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0549" w14:textId="132B5EDF" w:rsidR="00AB55ED" w:rsidRDefault="00AB55ED" w:rsidP="00166F5D">
      <w:pPr>
        <w:pStyle w:val="CRCoverPage"/>
        <w:tabs>
          <w:tab w:val="right" w:pos="9639"/>
        </w:tabs>
        <w:spacing w:after="0"/>
        <w:rPr>
          <w:b/>
          <w:i/>
          <w:noProof/>
          <w:sz w:val="28"/>
        </w:rPr>
      </w:pPr>
      <w:bookmarkStart w:id="0" w:name="OLE_LINK20"/>
      <w:r w:rsidRPr="00997DE2">
        <w:rPr>
          <w:rFonts w:cs="Arial"/>
          <w:b/>
          <w:sz w:val="24"/>
          <w:lang w:val="en-US" w:eastAsia="zh-CN"/>
        </w:rPr>
        <w:t>3GPP TSG-RAN WG4 Meeting #</w:t>
      </w:r>
      <w:r w:rsidR="00E212D1">
        <w:rPr>
          <w:rFonts w:cs="Arial"/>
          <w:b/>
          <w:sz w:val="24"/>
          <w:lang w:val="en-US" w:eastAsia="zh-CN"/>
        </w:rPr>
        <w:t>10</w:t>
      </w:r>
      <w:r w:rsidR="007B7E2C">
        <w:rPr>
          <w:rFonts w:cs="Arial"/>
          <w:b/>
          <w:sz w:val="24"/>
          <w:lang w:val="en-US" w:eastAsia="zh-CN"/>
        </w:rPr>
        <w:t>2</w:t>
      </w:r>
      <w:r>
        <w:rPr>
          <w:rFonts w:cs="Arial"/>
          <w:b/>
          <w:sz w:val="24"/>
          <w:lang w:val="en-US" w:eastAsia="zh-CN"/>
        </w:rPr>
        <w:t>-e</w:t>
      </w:r>
      <w:r>
        <w:rPr>
          <w:b/>
          <w:i/>
          <w:noProof/>
          <w:sz w:val="28"/>
        </w:rPr>
        <w:tab/>
      </w:r>
      <w:r w:rsidR="00C67ACD" w:rsidRPr="00C67ACD">
        <w:rPr>
          <w:b/>
          <w:i/>
          <w:noProof/>
          <w:sz w:val="28"/>
        </w:rPr>
        <w:t>R4-2</w:t>
      </w:r>
      <w:r w:rsidR="00184360">
        <w:rPr>
          <w:b/>
          <w:i/>
          <w:noProof/>
          <w:sz w:val="28"/>
        </w:rPr>
        <w:t>2071</w:t>
      </w:r>
      <w:r w:rsidR="003554E4">
        <w:rPr>
          <w:b/>
          <w:i/>
          <w:noProof/>
          <w:sz w:val="28"/>
        </w:rPr>
        <w:t>3</w:t>
      </w:r>
      <w:r w:rsidR="00560296">
        <w:rPr>
          <w:b/>
          <w:i/>
          <w:noProof/>
          <w:sz w:val="28"/>
        </w:rPr>
        <w:t>1</w:t>
      </w:r>
    </w:p>
    <w:p w14:paraId="40E57B97" w14:textId="6FE2B314" w:rsidR="00AB55ED" w:rsidRDefault="003B5744" w:rsidP="00AB55ED">
      <w:pPr>
        <w:pStyle w:val="CRCoverPage"/>
        <w:outlineLvl w:val="0"/>
        <w:rPr>
          <w:b/>
          <w:noProof/>
          <w:sz w:val="24"/>
        </w:rPr>
      </w:pPr>
      <w:r>
        <w:rPr>
          <w:b/>
          <w:noProof/>
          <w:sz w:val="24"/>
        </w:rPr>
        <w:t>Electronic meeting</w:t>
      </w:r>
      <w:r w:rsidR="00AB55ED" w:rsidRPr="00636003">
        <w:rPr>
          <w:rFonts w:cs="Arial"/>
          <w:b/>
          <w:sz w:val="24"/>
          <w:szCs w:val="24"/>
        </w:rPr>
        <w:t xml:space="preserve">, </w:t>
      </w:r>
      <w:r w:rsidR="00184360" w:rsidRPr="00184360">
        <w:rPr>
          <w:rFonts w:cs="Arial"/>
          <w:b/>
          <w:sz w:val="24"/>
          <w:szCs w:val="24"/>
        </w:rPr>
        <w:t>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BF96C93" w14:textId="77777777" w:rsidTr="00547111">
        <w:tc>
          <w:tcPr>
            <w:tcW w:w="9641" w:type="dxa"/>
            <w:gridSpan w:val="9"/>
            <w:tcBorders>
              <w:top w:val="single" w:sz="4" w:space="0" w:color="auto"/>
              <w:left w:val="single" w:sz="4" w:space="0" w:color="auto"/>
              <w:right w:val="single" w:sz="4" w:space="0" w:color="auto"/>
            </w:tcBorders>
          </w:tcPr>
          <w:bookmarkEnd w:id="0"/>
          <w:p w14:paraId="26AFA92A" w14:textId="53276C07" w:rsidR="001E41F3" w:rsidRDefault="00305409" w:rsidP="00334F48">
            <w:pPr>
              <w:pStyle w:val="CRCoverPage"/>
              <w:spacing w:after="0"/>
              <w:jc w:val="right"/>
              <w:rPr>
                <w:i/>
                <w:noProof/>
              </w:rPr>
            </w:pPr>
            <w:r>
              <w:rPr>
                <w:i/>
                <w:noProof/>
                <w:sz w:val="14"/>
              </w:rPr>
              <w:t>CR-Form-v</w:t>
            </w:r>
            <w:r w:rsidR="008863B9">
              <w:rPr>
                <w:i/>
                <w:noProof/>
                <w:sz w:val="14"/>
              </w:rPr>
              <w:t>12.</w:t>
            </w:r>
            <w:r w:rsidR="00334F48">
              <w:rPr>
                <w:i/>
                <w:noProof/>
                <w:sz w:val="14"/>
              </w:rPr>
              <w:t>1</w:t>
            </w:r>
          </w:p>
        </w:tc>
      </w:tr>
      <w:tr w:rsidR="001E41F3" w14:paraId="74FE7694" w14:textId="77777777" w:rsidTr="00547111">
        <w:tc>
          <w:tcPr>
            <w:tcW w:w="9641" w:type="dxa"/>
            <w:gridSpan w:val="9"/>
            <w:tcBorders>
              <w:left w:val="single" w:sz="4" w:space="0" w:color="auto"/>
              <w:right w:val="single" w:sz="4" w:space="0" w:color="auto"/>
            </w:tcBorders>
          </w:tcPr>
          <w:p w14:paraId="6AC725B5" w14:textId="77777777" w:rsidR="001E41F3" w:rsidRDefault="001E41F3">
            <w:pPr>
              <w:pStyle w:val="CRCoverPage"/>
              <w:spacing w:after="0"/>
              <w:jc w:val="center"/>
              <w:rPr>
                <w:noProof/>
              </w:rPr>
            </w:pPr>
            <w:r>
              <w:rPr>
                <w:b/>
                <w:noProof/>
                <w:sz w:val="32"/>
              </w:rPr>
              <w:t>CHANGE REQUEST</w:t>
            </w:r>
          </w:p>
        </w:tc>
      </w:tr>
      <w:tr w:rsidR="001E41F3" w14:paraId="71B584AB" w14:textId="77777777" w:rsidTr="00547111">
        <w:tc>
          <w:tcPr>
            <w:tcW w:w="9641" w:type="dxa"/>
            <w:gridSpan w:val="9"/>
            <w:tcBorders>
              <w:left w:val="single" w:sz="4" w:space="0" w:color="auto"/>
              <w:right w:val="single" w:sz="4" w:space="0" w:color="auto"/>
            </w:tcBorders>
          </w:tcPr>
          <w:p w14:paraId="61180646" w14:textId="77777777" w:rsidR="001E41F3" w:rsidRDefault="001E41F3">
            <w:pPr>
              <w:pStyle w:val="CRCoverPage"/>
              <w:spacing w:after="0"/>
              <w:rPr>
                <w:noProof/>
                <w:sz w:val="8"/>
                <w:szCs w:val="8"/>
              </w:rPr>
            </w:pPr>
          </w:p>
        </w:tc>
      </w:tr>
      <w:tr w:rsidR="001E41F3" w14:paraId="2ED7F6FE" w14:textId="77777777" w:rsidTr="00547111">
        <w:tc>
          <w:tcPr>
            <w:tcW w:w="142" w:type="dxa"/>
            <w:tcBorders>
              <w:left w:val="single" w:sz="4" w:space="0" w:color="auto"/>
            </w:tcBorders>
          </w:tcPr>
          <w:p w14:paraId="5BAF7AC6" w14:textId="77777777" w:rsidR="001E41F3" w:rsidRDefault="001E41F3">
            <w:pPr>
              <w:pStyle w:val="CRCoverPage"/>
              <w:spacing w:after="0"/>
              <w:jc w:val="right"/>
              <w:rPr>
                <w:noProof/>
              </w:rPr>
            </w:pPr>
          </w:p>
        </w:tc>
        <w:tc>
          <w:tcPr>
            <w:tcW w:w="1559" w:type="dxa"/>
            <w:shd w:val="pct30" w:color="FFFF00" w:fill="auto"/>
          </w:tcPr>
          <w:p w14:paraId="7605D212" w14:textId="05A1DDA4" w:rsidR="001E41F3" w:rsidRPr="00410371" w:rsidRDefault="008545D3" w:rsidP="00770A77">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61373">
              <w:rPr>
                <w:b/>
                <w:noProof/>
                <w:sz w:val="28"/>
              </w:rPr>
              <w:t>3</w:t>
            </w:r>
            <w:r w:rsidR="00770A77">
              <w:rPr>
                <w:b/>
                <w:noProof/>
                <w:sz w:val="28"/>
              </w:rPr>
              <w:t>6</w:t>
            </w:r>
            <w:r w:rsidR="00361373">
              <w:rPr>
                <w:b/>
                <w:noProof/>
                <w:sz w:val="28"/>
              </w:rPr>
              <w:t>.133</w:t>
            </w:r>
            <w:r>
              <w:rPr>
                <w:b/>
                <w:noProof/>
                <w:sz w:val="28"/>
              </w:rPr>
              <w:fldChar w:fldCharType="end"/>
            </w:r>
          </w:p>
        </w:tc>
        <w:tc>
          <w:tcPr>
            <w:tcW w:w="709" w:type="dxa"/>
          </w:tcPr>
          <w:p w14:paraId="5858FC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CAF802" w14:textId="2950633C" w:rsidR="001E41F3" w:rsidRPr="00410371" w:rsidRDefault="007B7E2C" w:rsidP="00547111">
            <w:pPr>
              <w:pStyle w:val="CRCoverPage"/>
              <w:spacing w:after="0"/>
              <w:rPr>
                <w:noProof/>
              </w:rPr>
            </w:pPr>
            <w:r>
              <w:rPr>
                <w:b/>
                <w:noProof/>
                <w:sz w:val="28"/>
                <w:lang w:eastAsia="zh-CN"/>
              </w:rPr>
              <w:t>xxxx</w:t>
            </w:r>
          </w:p>
        </w:tc>
        <w:tc>
          <w:tcPr>
            <w:tcW w:w="709" w:type="dxa"/>
          </w:tcPr>
          <w:p w14:paraId="4D994AC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CD69D45" w14:textId="317F6055" w:rsidR="001E41F3" w:rsidRPr="00410371" w:rsidRDefault="00AC6DBC" w:rsidP="00183A08">
            <w:pPr>
              <w:pStyle w:val="CRCoverPage"/>
              <w:spacing w:after="0"/>
              <w:jc w:val="center"/>
              <w:rPr>
                <w:b/>
                <w:noProof/>
              </w:rPr>
            </w:pPr>
            <w:r>
              <w:rPr>
                <w:b/>
                <w:noProof/>
                <w:sz w:val="28"/>
              </w:rPr>
              <w:t>-</w:t>
            </w:r>
          </w:p>
        </w:tc>
        <w:tc>
          <w:tcPr>
            <w:tcW w:w="2410" w:type="dxa"/>
          </w:tcPr>
          <w:p w14:paraId="205C25E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26CD7D" w14:textId="1F9F97BA" w:rsidR="001E41F3" w:rsidRPr="00410371" w:rsidRDefault="008545D3" w:rsidP="008D6D6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61373" w:rsidRPr="00801BF1">
              <w:rPr>
                <w:b/>
                <w:noProof/>
                <w:sz w:val="28"/>
              </w:rPr>
              <w:t>1</w:t>
            </w:r>
            <w:r w:rsidR="008D6D62">
              <w:rPr>
                <w:b/>
                <w:noProof/>
                <w:sz w:val="28"/>
              </w:rPr>
              <w:t>6</w:t>
            </w:r>
            <w:r w:rsidR="00361373" w:rsidRPr="00801BF1">
              <w:rPr>
                <w:b/>
                <w:noProof/>
                <w:sz w:val="28"/>
              </w:rPr>
              <w:t>.</w:t>
            </w:r>
            <w:r w:rsidR="003554E4">
              <w:rPr>
                <w:b/>
                <w:noProof/>
                <w:sz w:val="28"/>
              </w:rPr>
              <w:t>1</w:t>
            </w:r>
            <w:r w:rsidR="008D6D62">
              <w:rPr>
                <w:b/>
                <w:noProof/>
                <w:sz w:val="28"/>
              </w:rPr>
              <w:t>2</w:t>
            </w:r>
            <w:r w:rsidR="00361373" w:rsidRPr="00801BF1">
              <w:rPr>
                <w:b/>
                <w:noProof/>
                <w:sz w:val="28"/>
              </w:rPr>
              <w:t>.0</w:t>
            </w:r>
            <w:r>
              <w:rPr>
                <w:b/>
                <w:noProof/>
                <w:sz w:val="28"/>
              </w:rPr>
              <w:fldChar w:fldCharType="end"/>
            </w:r>
          </w:p>
        </w:tc>
        <w:tc>
          <w:tcPr>
            <w:tcW w:w="143" w:type="dxa"/>
            <w:tcBorders>
              <w:right w:val="single" w:sz="4" w:space="0" w:color="auto"/>
            </w:tcBorders>
          </w:tcPr>
          <w:p w14:paraId="0DA5DB3A" w14:textId="77777777" w:rsidR="001E41F3" w:rsidRDefault="001E41F3">
            <w:pPr>
              <w:pStyle w:val="CRCoverPage"/>
              <w:spacing w:after="0"/>
              <w:rPr>
                <w:noProof/>
              </w:rPr>
            </w:pPr>
          </w:p>
        </w:tc>
      </w:tr>
      <w:tr w:rsidR="001E41F3" w14:paraId="4E4C28C4" w14:textId="77777777" w:rsidTr="00547111">
        <w:tc>
          <w:tcPr>
            <w:tcW w:w="9641" w:type="dxa"/>
            <w:gridSpan w:val="9"/>
            <w:tcBorders>
              <w:left w:val="single" w:sz="4" w:space="0" w:color="auto"/>
              <w:right w:val="single" w:sz="4" w:space="0" w:color="auto"/>
            </w:tcBorders>
          </w:tcPr>
          <w:p w14:paraId="2E2B4D95" w14:textId="77777777" w:rsidR="001E41F3" w:rsidRDefault="001E41F3">
            <w:pPr>
              <w:pStyle w:val="CRCoverPage"/>
              <w:spacing w:after="0"/>
              <w:rPr>
                <w:noProof/>
              </w:rPr>
            </w:pPr>
          </w:p>
        </w:tc>
      </w:tr>
      <w:tr w:rsidR="001E41F3" w14:paraId="4A062AF8" w14:textId="77777777" w:rsidTr="00547111">
        <w:tc>
          <w:tcPr>
            <w:tcW w:w="9641" w:type="dxa"/>
            <w:gridSpan w:val="9"/>
            <w:tcBorders>
              <w:top w:val="single" w:sz="4" w:space="0" w:color="auto"/>
            </w:tcBorders>
          </w:tcPr>
          <w:p w14:paraId="5AC4C6A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421805" w14:textId="77777777" w:rsidTr="00547111">
        <w:tc>
          <w:tcPr>
            <w:tcW w:w="9641" w:type="dxa"/>
            <w:gridSpan w:val="9"/>
          </w:tcPr>
          <w:p w14:paraId="69AB434F" w14:textId="77777777" w:rsidR="001E41F3" w:rsidRDefault="001E41F3">
            <w:pPr>
              <w:pStyle w:val="CRCoverPage"/>
              <w:spacing w:after="0"/>
              <w:rPr>
                <w:noProof/>
                <w:sz w:val="8"/>
                <w:szCs w:val="8"/>
              </w:rPr>
            </w:pPr>
          </w:p>
        </w:tc>
      </w:tr>
    </w:tbl>
    <w:p w14:paraId="04A06E5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9796A19" w14:textId="77777777" w:rsidTr="00A7671C">
        <w:tc>
          <w:tcPr>
            <w:tcW w:w="2835" w:type="dxa"/>
          </w:tcPr>
          <w:p w14:paraId="19B65A2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AE1D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BE118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BB3C72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ED06B4" w14:textId="77777777" w:rsidR="00F25D98" w:rsidRDefault="00361373" w:rsidP="001E41F3">
            <w:pPr>
              <w:pStyle w:val="CRCoverPage"/>
              <w:spacing w:after="0"/>
              <w:jc w:val="center"/>
              <w:rPr>
                <w:b/>
                <w:caps/>
                <w:noProof/>
              </w:rPr>
            </w:pPr>
            <w:r>
              <w:rPr>
                <w:b/>
                <w:caps/>
                <w:noProof/>
              </w:rPr>
              <w:t>X</w:t>
            </w:r>
          </w:p>
        </w:tc>
        <w:tc>
          <w:tcPr>
            <w:tcW w:w="2126" w:type="dxa"/>
          </w:tcPr>
          <w:p w14:paraId="5226FCC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BD6DBC" w14:textId="77777777" w:rsidR="00F25D98" w:rsidRDefault="00F25D98" w:rsidP="001E41F3">
            <w:pPr>
              <w:pStyle w:val="CRCoverPage"/>
              <w:spacing w:after="0"/>
              <w:jc w:val="center"/>
              <w:rPr>
                <w:b/>
                <w:caps/>
                <w:noProof/>
              </w:rPr>
            </w:pPr>
          </w:p>
        </w:tc>
        <w:tc>
          <w:tcPr>
            <w:tcW w:w="1418" w:type="dxa"/>
            <w:tcBorders>
              <w:left w:val="nil"/>
            </w:tcBorders>
          </w:tcPr>
          <w:p w14:paraId="4A27AB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F0DDC9" w14:textId="77777777" w:rsidR="00F25D98" w:rsidRDefault="00F25D98" w:rsidP="001E41F3">
            <w:pPr>
              <w:pStyle w:val="CRCoverPage"/>
              <w:spacing w:after="0"/>
              <w:jc w:val="center"/>
              <w:rPr>
                <w:b/>
                <w:bCs/>
                <w:caps/>
                <w:noProof/>
              </w:rPr>
            </w:pPr>
          </w:p>
        </w:tc>
      </w:tr>
    </w:tbl>
    <w:p w14:paraId="31E8012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67A1C8" w14:textId="77777777" w:rsidTr="00547111">
        <w:tc>
          <w:tcPr>
            <w:tcW w:w="9640" w:type="dxa"/>
            <w:gridSpan w:val="11"/>
          </w:tcPr>
          <w:p w14:paraId="2C80CDE5" w14:textId="77777777" w:rsidR="001E41F3" w:rsidRDefault="001E41F3">
            <w:pPr>
              <w:pStyle w:val="CRCoverPage"/>
              <w:spacing w:after="0"/>
              <w:rPr>
                <w:noProof/>
                <w:sz w:val="8"/>
                <w:szCs w:val="8"/>
              </w:rPr>
            </w:pPr>
          </w:p>
        </w:tc>
      </w:tr>
      <w:tr w:rsidR="001E41F3" w14:paraId="740049BF" w14:textId="77777777" w:rsidTr="00547111">
        <w:tc>
          <w:tcPr>
            <w:tcW w:w="1843" w:type="dxa"/>
            <w:tcBorders>
              <w:top w:val="single" w:sz="4" w:space="0" w:color="auto"/>
              <w:left w:val="single" w:sz="4" w:space="0" w:color="auto"/>
            </w:tcBorders>
          </w:tcPr>
          <w:p w14:paraId="76B65C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05D66F" w14:textId="49E0E0BD" w:rsidR="001E41F3" w:rsidRDefault="00770A77" w:rsidP="00F501BD">
            <w:pPr>
              <w:pStyle w:val="CRCoverPage"/>
              <w:spacing w:after="0"/>
              <w:ind w:left="100"/>
            </w:pPr>
            <w:r w:rsidRPr="00770A77">
              <w:t>Big CR to TS 36.133: LTE RRM maintenance (Rel-1</w:t>
            </w:r>
            <w:r w:rsidR="00F501BD">
              <w:t>6</w:t>
            </w:r>
            <w:r w:rsidRPr="00770A77">
              <w:t>)</w:t>
            </w:r>
          </w:p>
        </w:tc>
      </w:tr>
      <w:tr w:rsidR="001E41F3" w14:paraId="5E441856" w14:textId="77777777" w:rsidTr="00547111">
        <w:tc>
          <w:tcPr>
            <w:tcW w:w="1843" w:type="dxa"/>
            <w:tcBorders>
              <w:left w:val="single" w:sz="4" w:space="0" w:color="auto"/>
            </w:tcBorders>
          </w:tcPr>
          <w:p w14:paraId="4A1A14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57F4342" w14:textId="77777777" w:rsidR="001E41F3" w:rsidRDefault="001E41F3">
            <w:pPr>
              <w:pStyle w:val="CRCoverPage"/>
              <w:spacing w:after="0"/>
              <w:rPr>
                <w:noProof/>
                <w:sz w:val="8"/>
                <w:szCs w:val="8"/>
              </w:rPr>
            </w:pPr>
          </w:p>
        </w:tc>
      </w:tr>
      <w:tr w:rsidR="001E41F3" w14:paraId="6D0AA536" w14:textId="77777777" w:rsidTr="00547111">
        <w:tc>
          <w:tcPr>
            <w:tcW w:w="1843" w:type="dxa"/>
            <w:tcBorders>
              <w:left w:val="single" w:sz="4" w:space="0" w:color="auto"/>
            </w:tcBorders>
          </w:tcPr>
          <w:p w14:paraId="7566818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83A2D4" w14:textId="4FC74560" w:rsidR="001E41F3" w:rsidRDefault="00770A77">
            <w:pPr>
              <w:pStyle w:val="CRCoverPage"/>
              <w:spacing w:after="0"/>
              <w:ind w:left="100"/>
              <w:rPr>
                <w:noProof/>
              </w:rPr>
            </w:pPr>
            <w:r w:rsidRPr="00770A77">
              <w:rPr>
                <w:noProof/>
              </w:rPr>
              <w:t>MCC, Huawei, HiSilicon</w:t>
            </w:r>
          </w:p>
        </w:tc>
      </w:tr>
      <w:tr w:rsidR="001E41F3" w14:paraId="151071AE" w14:textId="77777777" w:rsidTr="00547111">
        <w:tc>
          <w:tcPr>
            <w:tcW w:w="1843" w:type="dxa"/>
            <w:tcBorders>
              <w:left w:val="single" w:sz="4" w:space="0" w:color="auto"/>
            </w:tcBorders>
          </w:tcPr>
          <w:p w14:paraId="4C70EEB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83DF0B" w14:textId="093BC93F" w:rsidR="001E41F3" w:rsidRDefault="00F40FD6" w:rsidP="00547111">
            <w:pPr>
              <w:pStyle w:val="CRCoverPage"/>
              <w:spacing w:after="0"/>
              <w:ind w:left="100"/>
              <w:rPr>
                <w:noProof/>
              </w:rPr>
            </w:pPr>
            <w:r>
              <w:rPr>
                <w:noProof/>
              </w:rPr>
              <w:t>R4</w:t>
            </w:r>
          </w:p>
        </w:tc>
      </w:tr>
      <w:tr w:rsidR="001E41F3" w14:paraId="10D53B59" w14:textId="77777777" w:rsidTr="00547111">
        <w:tc>
          <w:tcPr>
            <w:tcW w:w="1843" w:type="dxa"/>
            <w:tcBorders>
              <w:left w:val="single" w:sz="4" w:space="0" w:color="auto"/>
            </w:tcBorders>
          </w:tcPr>
          <w:p w14:paraId="32E5DB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108BF0" w14:textId="77777777" w:rsidR="001E41F3" w:rsidRDefault="001E41F3">
            <w:pPr>
              <w:pStyle w:val="CRCoverPage"/>
              <w:spacing w:after="0"/>
              <w:rPr>
                <w:noProof/>
                <w:sz w:val="8"/>
                <w:szCs w:val="8"/>
              </w:rPr>
            </w:pPr>
          </w:p>
        </w:tc>
      </w:tr>
      <w:tr w:rsidR="001E41F3" w14:paraId="16F15E4D" w14:textId="77777777" w:rsidTr="00547111">
        <w:tc>
          <w:tcPr>
            <w:tcW w:w="1843" w:type="dxa"/>
            <w:tcBorders>
              <w:left w:val="single" w:sz="4" w:space="0" w:color="auto"/>
            </w:tcBorders>
          </w:tcPr>
          <w:p w14:paraId="5F5291E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DB4638B" w14:textId="1E998940" w:rsidR="001E41F3" w:rsidRDefault="007B7E2C" w:rsidP="0031724E">
            <w:pPr>
              <w:pStyle w:val="CRCoverPage"/>
              <w:spacing w:after="0"/>
              <w:ind w:left="100"/>
              <w:rPr>
                <w:noProof/>
              </w:rPr>
            </w:pPr>
            <w:r w:rsidRPr="007B7E2C">
              <w:rPr>
                <w:noProof/>
                <w:lang w:eastAsia="zh-CN"/>
              </w:rPr>
              <w:t>LTE_feMTC-Core</w:t>
            </w:r>
            <w:r w:rsidR="00097A96">
              <w:rPr>
                <w:noProof/>
                <w:lang w:eastAsia="zh-CN"/>
              </w:rPr>
              <w:t xml:space="preserve">, </w:t>
            </w:r>
            <w:r w:rsidR="003554E4" w:rsidRPr="003554E4">
              <w:rPr>
                <w:noProof/>
                <w:lang w:eastAsia="zh-CN"/>
              </w:rPr>
              <w:t>NR_newRAT-Core</w:t>
            </w:r>
            <w:r w:rsidR="003554E4">
              <w:rPr>
                <w:rFonts w:hint="eastAsia"/>
                <w:noProof/>
                <w:lang w:eastAsia="zh-CN"/>
              </w:rPr>
              <w:t>,</w:t>
            </w:r>
            <w:r w:rsidR="003554E4">
              <w:rPr>
                <w:noProof/>
                <w:lang w:eastAsia="zh-CN"/>
              </w:rPr>
              <w:t xml:space="preserve"> </w:t>
            </w:r>
            <w:r w:rsidR="00560296" w:rsidRPr="00560296">
              <w:rPr>
                <w:noProof/>
                <w:lang w:eastAsia="zh-CN"/>
              </w:rPr>
              <w:t>SRVCC_NR_to_UMTS-Core</w:t>
            </w:r>
            <w:r w:rsidR="00560296">
              <w:rPr>
                <w:noProof/>
                <w:lang w:eastAsia="zh-CN"/>
              </w:rPr>
              <w:t xml:space="preserve">, </w:t>
            </w:r>
            <w:r w:rsidR="00560296" w:rsidRPr="00560296">
              <w:rPr>
                <w:noProof/>
                <w:lang w:eastAsia="zh-CN"/>
              </w:rPr>
              <w:t>NR_HST-Core</w:t>
            </w:r>
            <w:r w:rsidR="00560296">
              <w:rPr>
                <w:noProof/>
                <w:lang w:eastAsia="zh-CN"/>
              </w:rPr>
              <w:t xml:space="preserve">, </w:t>
            </w:r>
            <w:r w:rsidR="00560296" w:rsidRPr="00560296">
              <w:rPr>
                <w:noProof/>
                <w:lang w:eastAsia="zh-CN"/>
              </w:rPr>
              <w:t>LTE_feMob-Perf</w:t>
            </w:r>
            <w:r w:rsidR="00560296">
              <w:rPr>
                <w:noProof/>
                <w:lang w:eastAsia="zh-CN"/>
              </w:rPr>
              <w:t xml:space="preserve">, </w:t>
            </w:r>
            <w:r w:rsidR="00097A96">
              <w:rPr>
                <w:rFonts w:hint="eastAsia"/>
                <w:noProof/>
                <w:lang w:eastAsia="zh-CN"/>
              </w:rPr>
              <w:t>TEI14</w:t>
            </w:r>
          </w:p>
        </w:tc>
        <w:tc>
          <w:tcPr>
            <w:tcW w:w="567" w:type="dxa"/>
            <w:tcBorders>
              <w:left w:val="nil"/>
            </w:tcBorders>
          </w:tcPr>
          <w:p w14:paraId="0C5BCBC7" w14:textId="77777777" w:rsidR="001E41F3" w:rsidRDefault="001E41F3">
            <w:pPr>
              <w:pStyle w:val="CRCoverPage"/>
              <w:spacing w:after="0"/>
              <w:ind w:right="100"/>
              <w:rPr>
                <w:noProof/>
              </w:rPr>
            </w:pPr>
          </w:p>
        </w:tc>
        <w:tc>
          <w:tcPr>
            <w:tcW w:w="1417" w:type="dxa"/>
            <w:gridSpan w:val="3"/>
            <w:tcBorders>
              <w:left w:val="nil"/>
            </w:tcBorders>
          </w:tcPr>
          <w:p w14:paraId="38A5439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1E0D4F" w14:textId="7B89FA05" w:rsidR="001E41F3" w:rsidRDefault="00183A08" w:rsidP="007B7E2C">
            <w:pPr>
              <w:pStyle w:val="CRCoverPage"/>
              <w:spacing w:after="0"/>
              <w:ind w:left="100"/>
              <w:rPr>
                <w:noProof/>
              </w:rPr>
            </w:pPr>
            <w:r>
              <w:rPr>
                <w:noProof/>
              </w:rPr>
              <w:t>202</w:t>
            </w:r>
            <w:r w:rsidR="007B7E2C">
              <w:rPr>
                <w:noProof/>
              </w:rPr>
              <w:t>2</w:t>
            </w:r>
            <w:r>
              <w:rPr>
                <w:noProof/>
              </w:rPr>
              <w:t>-</w:t>
            </w:r>
            <w:r w:rsidR="00334F48">
              <w:rPr>
                <w:noProof/>
              </w:rPr>
              <w:t>0</w:t>
            </w:r>
            <w:r w:rsidR="007B7E2C">
              <w:rPr>
                <w:noProof/>
              </w:rPr>
              <w:t>3</w:t>
            </w:r>
            <w:r>
              <w:rPr>
                <w:noProof/>
              </w:rPr>
              <w:t>-</w:t>
            </w:r>
            <w:r w:rsidR="00770A77">
              <w:rPr>
                <w:noProof/>
              </w:rPr>
              <w:t>0</w:t>
            </w:r>
            <w:r w:rsidR="007B7E2C">
              <w:rPr>
                <w:noProof/>
              </w:rPr>
              <w:t>7</w:t>
            </w:r>
          </w:p>
        </w:tc>
      </w:tr>
      <w:tr w:rsidR="001E41F3" w14:paraId="3DAFDF8E" w14:textId="77777777" w:rsidTr="00547111">
        <w:tc>
          <w:tcPr>
            <w:tcW w:w="1843" w:type="dxa"/>
            <w:tcBorders>
              <w:left w:val="single" w:sz="4" w:space="0" w:color="auto"/>
            </w:tcBorders>
          </w:tcPr>
          <w:p w14:paraId="44BB7834" w14:textId="77777777" w:rsidR="001E41F3" w:rsidRDefault="001E41F3">
            <w:pPr>
              <w:pStyle w:val="CRCoverPage"/>
              <w:spacing w:after="0"/>
              <w:rPr>
                <w:b/>
                <w:i/>
                <w:noProof/>
                <w:sz w:val="8"/>
                <w:szCs w:val="8"/>
              </w:rPr>
            </w:pPr>
          </w:p>
        </w:tc>
        <w:tc>
          <w:tcPr>
            <w:tcW w:w="1986" w:type="dxa"/>
            <w:gridSpan w:val="4"/>
          </w:tcPr>
          <w:p w14:paraId="66FF40A0" w14:textId="77777777" w:rsidR="001E41F3" w:rsidRDefault="001E41F3">
            <w:pPr>
              <w:pStyle w:val="CRCoverPage"/>
              <w:spacing w:after="0"/>
              <w:rPr>
                <w:noProof/>
                <w:sz w:val="8"/>
                <w:szCs w:val="8"/>
              </w:rPr>
            </w:pPr>
          </w:p>
        </w:tc>
        <w:tc>
          <w:tcPr>
            <w:tcW w:w="2267" w:type="dxa"/>
            <w:gridSpan w:val="2"/>
          </w:tcPr>
          <w:p w14:paraId="695F1CE1" w14:textId="77777777" w:rsidR="001E41F3" w:rsidRDefault="001E41F3">
            <w:pPr>
              <w:pStyle w:val="CRCoverPage"/>
              <w:spacing w:after="0"/>
              <w:rPr>
                <w:noProof/>
                <w:sz w:val="8"/>
                <w:szCs w:val="8"/>
              </w:rPr>
            </w:pPr>
          </w:p>
        </w:tc>
        <w:tc>
          <w:tcPr>
            <w:tcW w:w="1417" w:type="dxa"/>
            <w:gridSpan w:val="3"/>
          </w:tcPr>
          <w:p w14:paraId="00E3CD04" w14:textId="77777777" w:rsidR="001E41F3" w:rsidRDefault="001E41F3">
            <w:pPr>
              <w:pStyle w:val="CRCoverPage"/>
              <w:spacing w:after="0"/>
              <w:rPr>
                <w:noProof/>
                <w:sz w:val="8"/>
                <w:szCs w:val="8"/>
              </w:rPr>
            </w:pPr>
          </w:p>
        </w:tc>
        <w:tc>
          <w:tcPr>
            <w:tcW w:w="2127" w:type="dxa"/>
            <w:tcBorders>
              <w:right w:val="single" w:sz="4" w:space="0" w:color="auto"/>
            </w:tcBorders>
          </w:tcPr>
          <w:p w14:paraId="3E3CCDCC" w14:textId="77777777" w:rsidR="001E41F3" w:rsidRDefault="001E41F3">
            <w:pPr>
              <w:pStyle w:val="CRCoverPage"/>
              <w:spacing w:after="0"/>
              <w:rPr>
                <w:noProof/>
                <w:sz w:val="8"/>
                <w:szCs w:val="8"/>
              </w:rPr>
            </w:pPr>
          </w:p>
        </w:tc>
      </w:tr>
      <w:tr w:rsidR="001E41F3" w14:paraId="598CC58A" w14:textId="77777777" w:rsidTr="00547111">
        <w:trPr>
          <w:cantSplit/>
        </w:trPr>
        <w:tc>
          <w:tcPr>
            <w:tcW w:w="1843" w:type="dxa"/>
            <w:tcBorders>
              <w:left w:val="single" w:sz="4" w:space="0" w:color="auto"/>
            </w:tcBorders>
          </w:tcPr>
          <w:p w14:paraId="1F2024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F2DBAC1" w14:textId="5F739BAA" w:rsidR="001E41F3" w:rsidRDefault="008545D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AD3D0F">
              <w:rPr>
                <w:b/>
                <w:noProof/>
              </w:rPr>
              <w:t>F</w:t>
            </w:r>
            <w:r>
              <w:rPr>
                <w:b/>
                <w:noProof/>
              </w:rPr>
              <w:fldChar w:fldCharType="end"/>
            </w:r>
          </w:p>
        </w:tc>
        <w:tc>
          <w:tcPr>
            <w:tcW w:w="3402" w:type="dxa"/>
            <w:gridSpan w:val="5"/>
            <w:tcBorders>
              <w:left w:val="nil"/>
            </w:tcBorders>
          </w:tcPr>
          <w:p w14:paraId="08624706" w14:textId="77777777" w:rsidR="001E41F3" w:rsidRDefault="001E41F3">
            <w:pPr>
              <w:pStyle w:val="CRCoverPage"/>
              <w:spacing w:after="0"/>
              <w:rPr>
                <w:noProof/>
              </w:rPr>
            </w:pPr>
          </w:p>
        </w:tc>
        <w:tc>
          <w:tcPr>
            <w:tcW w:w="1417" w:type="dxa"/>
            <w:gridSpan w:val="3"/>
            <w:tcBorders>
              <w:left w:val="nil"/>
            </w:tcBorders>
          </w:tcPr>
          <w:p w14:paraId="3D4B5A8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DD442A" w14:textId="174D25E6" w:rsidR="001E41F3" w:rsidRDefault="008545D3" w:rsidP="0056029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w:t>
            </w:r>
            <w:r w:rsidR="00AD3D0F">
              <w:rPr>
                <w:noProof/>
              </w:rPr>
              <w:t>l-1</w:t>
            </w:r>
            <w:r w:rsidR="00560296">
              <w:rPr>
                <w:noProof/>
              </w:rPr>
              <w:t>6</w:t>
            </w:r>
            <w:r>
              <w:rPr>
                <w:noProof/>
              </w:rPr>
              <w:fldChar w:fldCharType="end"/>
            </w:r>
          </w:p>
        </w:tc>
      </w:tr>
      <w:tr w:rsidR="001E41F3" w14:paraId="4BEB1691" w14:textId="77777777" w:rsidTr="00547111">
        <w:tc>
          <w:tcPr>
            <w:tcW w:w="1843" w:type="dxa"/>
            <w:tcBorders>
              <w:left w:val="single" w:sz="4" w:space="0" w:color="auto"/>
              <w:bottom w:val="single" w:sz="4" w:space="0" w:color="auto"/>
            </w:tcBorders>
          </w:tcPr>
          <w:p w14:paraId="08832783" w14:textId="77777777" w:rsidR="001E41F3" w:rsidRDefault="001E41F3">
            <w:pPr>
              <w:pStyle w:val="CRCoverPage"/>
              <w:spacing w:after="0"/>
              <w:rPr>
                <w:b/>
                <w:i/>
                <w:noProof/>
              </w:rPr>
            </w:pPr>
          </w:p>
        </w:tc>
        <w:tc>
          <w:tcPr>
            <w:tcW w:w="4677" w:type="dxa"/>
            <w:gridSpan w:val="8"/>
            <w:tcBorders>
              <w:bottom w:val="single" w:sz="4" w:space="0" w:color="auto"/>
            </w:tcBorders>
          </w:tcPr>
          <w:p w14:paraId="7A15A5E7" w14:textId="77777777" w:rsidR="00334F48" w:rsidRDefault="00334F48" w:rsidP="00334F4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r>
            <w:bookmarkStart w:id="2" w:name="OLE_LINK23"/>
            <w:r>
              <w:rPr>
                <w:b/>
                <w:i/>
                <w:noProof/>
                <w:sz w:val="18"/>
              </w:rP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563C2A" w14:textId="2B8A93EB" w:rsidR="001E41F3" w:rsidRDefault="00334F48" w:rsidP="00334F4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bookmarkEnd w:id="2"/>
          </w:p>
        </w:tc>
        <w:tc>
          <w:tcPr>
            <w:tcW w:w="3120" w:type="dxa"/>
            <w:gridSpan w:val="2"/>
            <w:tcBorders>
              <w:bottom w:val="single" w:sz="4" w:space="0" w:color="auto"/>
              <w:right w:val="single" w:sz="4" w:space="0" w:color="auto"/>
            </w:tcBorders>
          </w:tcPr>
          <w:p w14:paraId="2D4F07CD" w14:textId="25041680" w:rsidR="000C038A" w:rsidRPr="007C2097" w:rsidRDefault="00334F48"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bookmarkStart w:id="3" w:name="OLE_LINK27"/>
            <w:r>
              <w:rPr>
                <w:i/>
                <w:noProof/>
                <w:sz w:val="18"/>
              </w:rP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bookmarkEnd w:id="3"/>
          </w:p>
        </w:tc>
      </w:tr>
      <w:tr w:rsidR="001E41F3" w14:paraId="40C71BEA" w14:textId="77777777" w:rsidTr="00547111">
        <w:tc>
          <w:tcPr>
            <w:tcW w:w="1843" w:type="dxa"/>
          </w:tcPr>
          <w:p w14:paraId="14CDA360" w14:textId="77777777" w:rsidR="001E41F3" w:rsidRDefault="001E41F3">
            <w:pPr>
              <w:pStyle w:val="CRCoverPage"/>
              <w:spacing w:after="0"/>
              <w:rPr>
                <w:b/>
                <w:i/>
                <w:noProof/>
                <w:sz w:val="8"/>
                <w:szCs w:val="8"/>
              </w:rPr>
            </w:pPr>
          </w:p>
        </w:tc>
        <w:tc>
          <w:tcPr>
            <w:tcW w:w="7797" w:type="dxa"/>
            <w:gridSpan w:val="10"/>
          </w:tcPr>
          <w:p w14:paraId="30016687" w14:textId="77777777" w:rsidR="001E41F3" w:rsidRDefault="001E41F3">
            <w:pPr>
              <w:pStyle w:val="CRCoverPage"/>
              <w:spacing w:after="0"/>
              <w:rPr>
                <w:noProof/>
                <w:sz w:val="8"/>
                <w:szCs w:val="8"/>
              </w:rPr>
            </w:pPr>
          </w:p>
        </w:tc>
      </w:tr>
      <w:tr w:rsidR="001E41F3" w14:paraId="52DE5728" w14:textId="77777777" w:rsidTr="00547111">
        <w:tc>
          <w:tcPr>
            <w:tcW w:w="2694" w:type="dxa"/>
            <w:gridSpan w:val="2"/>
            <w:tcBorders>
              <w:top w:val="single" w:sz="4" w:space="0" w:color="auto"/>
              <w:left w:val="single" w:sz="4" w:space="0" w:color="auto"/>
            </w:tcBorders>
          </w:tcPr>
          <w:p w14:paraId="3186B5C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EC6A13" w14:textId="1DFB5210" w:rsidR="00D00A3F" w:rsidRDefault="003B5744" w:rsidP="00183A08">
            <w:pPr>
              <w:pStyle w:val="CRCoverPage"/>
              <w:spacing w:after="0"/>
              <w:ind w:left="100"/>
              <w:rPr>
                <w:noProof/>
                <w:lang w:eastAsia="zh-CN"/>
              </w:rPr>
            </w:pPr>
            <w:r>
              <w:rPr>
                <w:noProof/>
                <w:lang w:eastAsia="zh-CN"/>
              </w:rPr>
              <w:t>This big CR merge the endorsed draft CR. The reason for change in each endorsed draft CR is copied below.</w:t>
            </w:r>
          </w:p>
          <w:p w14:paraId="77CC95CD" w14:textId="05A7C0BD" w:rsidR="003B5744" w:rsidRDefault="003B5744" w:rsidP="003B5744">
            <w:pPr>
              <w:pStyle w:val="CRCoverPage"/>
              <w:spacing w:after="0"/>
              <w:ind w:left="100"/>
              <w:rPr>
                <w:noProof/>
              </w:rPr>
            </w:pPr>
            <w:r>
              <w:rPr>
                <w:noProof/>
              </w:rPr>
              <w:t>-</w:t>
            </w:r>
            <w:r>
              <w:t xml:space="preserve"> </w:t>
            </w:r>
            <w:r w:rsidRPr="00392324">
              <w:rPr>
                <w:noProof/>
              </w:rPr>
              <w:t>R4-</w:t>
            </w:r>
            <w:r w:rsidR="007B7E2C" w:rsidRPr="007B7E2C">
              <w:rPr>
                <w:noProof/>
              </w:rPr>
              <w:t>220</w:t>
            </w:r>
            <w:r w:rsidR="003554E4">
              <w:rPr>
                <w:noProof/>
              </w:rPr>
              <w:t>534</w:t>
            </w:r>
            <w:r w:rsidR="008D6D62">
              <w:rPr>
                <w:noProof/>
              </w:rPr>
              <w:t>9</w:t>
            </w:r>
            <w:r w:rsidRPr="00F95EDB">
              <w:rPr>
                <w:noProof/>
              </w:rPr>
              <w:t xml:space="preserve">, </w:t>
            </w:r>
            <w:r w:rsidR="007B7E2C" w:rsidRPr="00C51FD1">
              <w:t>CR to eMTC inter-frequency measurement requirements in Idle mode R1</w:t>
            </w:r>
            <w:r w:rsidR="008D6D62">
              <w:t>6</w:t>
            </w:r>
          </w:p>
          <w:p w14:paraId="7E9BD853" w14:textId="12609CC2" w:rsidR="003B5744" w:rsidRPr="00AF015C" w:rsidRDefault="007B7E2C" w:rsidP="007B7E2C">
            <w:pPr>
              <w:numPr>
                <w:ilvl w:val="0"/>
                <w:numId w:val="23"/>
              </w:numPr>
              <w:spacing w:after="0"/>
              <w:rPr>
                <w:rFonts w:ascii="Arial" w:eastAsia="宋体" w:hAnsi="Arial"/>
                <w:noProof/>
              </w:rPr>
            </w:pPr>
            <w:r w:rsidRPr="007B7E2C">
              <w:rPr>
                <w:rFonts w:ascii="Arial" w:eastAsia="宋体" w:hAnsi="Arial"/>
                <w:noProof/>
              </w:rPr>
              <w:t>The margin is defined as 8dB for newly detectable cell but 6dB for already detected cell. In addition, for connected mode, the relative RSRP accuracy requirements in s</w:t>
            </w:r>
            <w:r>
              <w:rPr>
                <w:rFonts w:ascii="Arial" w:eastAsia="宋体" w:hAnsi="Arial"/>
                <w:noProof/>
              </w:rPr>
              <w:t>ection 9.1.21 for mode B is 8dB</w:t>
            </w:r>
            <w:r w:rsidR="00A65D10">
              <w:rPr>
                <w:rFonts w:ascii="Arial" w:eastAsia="宋体" w:hAnsi="Arial"/>
                <w:noProof/>
              </w:rPr>
              <w:t>.</w:t>
            </w:r>
          </w:p>
          <w:p w14:paraId="35A260BD" w14:textId="1D49DDF0"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372</w:t>
            </w:r>
            <w:r w:rsidR="008D6D62">
              <w:rPr>
                <w:noProof/>
              </w:rPr>
              <w:t>7</w:t>
            </w:r>
            <w:r>
              <w:rPr>
                <w:noProof/>
              </w:rPr>
              <w:t xml:space="preserve">,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316615B7" w14:textId="634AA408" w:rsidR="007B7E2C" w:rsidRDefault="007B7E2C" w:rsidP="007B7E2C">
            <w:pPr>
              <w:numPr>
                <w:ilvl w:val="0"/>
                <w:numId w:val="23"/>
              </w:numPr>
              <w:spacing w:after="0"/>
              <w:rPr>
                <w:rFonts w:ascii="Arial" w:eastAsia="宋体" w:hAnsi="Arial"/>
                <w:noProof/>
              </w:rPr>
            </w:pPr>
            <w:r w:rsidRPr="007B7E2C">
              <w:rPr>
                <w:rFonts w:ascii="Arial" w:eastAsia="宋体" w:hAnsi="Arial"/>
                <w:noProof/>
              </w:rPr>
              <w:t>SyncRef UE1 and SyncRef UE2 should have the same frequency offset in this test, because they are with the same synchronization source, GNSS, directly or indirectly to GNSS:</w:t>
            </w:r>
          </w:p>
          <w:p w14:paraId="5BEB3689" w14:textId="77777777" w:rsidR="008376EC" w:rsidRPr="008376EC" w:rsidRDefault="008376EC" w:rsidP="008376EC">
            <w:pPr>
              <w:numPr>
                <w:ilvl w:val="0"/>
                <w:numId w:val="23"/>
              </w:numPr>
              <w:spacing w:after="0"/>
              <w:rPr>
                <w:rFonts w:ascii="Arial" w:eastAsia="宋体" w:hAnsi="Arial"/>
                <w:noProof/>
              </w:rPr>
            </w:pPr>
            <w:r w:rsidRPr="008376EC">
              <w:rPr>
                <w:rFonts w:ascii="Arial" w:eastAsia="宋体" w:hAnsi="Arial"/>
                <w:noProof/>
              </w:rPr>
              <w:t>SyncRef UE1 has SSID=168, according to 36.331, it synchronizes indirectly to GNSS</w:t>
            </w:r>
          </w:p>
          <w:p w14:paraId="69980201" w14:textId="77777777" w:rsidR="008376EC" w:rsidRPr="008376EC" w:rsidRDefault="008376EC" w:rsidP="008376EC">
            <w:pPr>
              <w:numPr>
                <w:ilvl w:val="0"/>
                <w:numId w:val="23"/>
              </w:numPr>
              <w:spacing w:after="0"/>
              <w:rPr>
                <w:rFonts w:ascii="Arial" w:eastAsia="宋体" w:hAnsi="Arial"/>
                <w:noProof/>
              </w:rPr>
            </w:pPr>
            <w:r w:rsidRPr="008376EC">
              <w:rPr>
                <w:rFonts w:ascii="Arial" w:eastAsia="宋体" w:hAnsi="Arial"/>
                <w:noProof/>
              </w:rPr>
              <w:t>SyncRef UE2 has SSID=0, according to 36.331, it synchronizes directly to GNSS</w:t>
            </w:r>
          </w:p>
          <w:p w14:paraId="0EB54938" w14:textId="0791D136" w:rsidR="008376EC" w:rsidRPr="00AF015C" w:rsidRDefault="008376EC" w:rsidP="008376EC">
            <w:pPr>
              <w:numPr>
                <w:ilvl w:val="0"/>
                <w:numId w:val="23"/>
              </w:numPr>
              <w:spacing w:after="0"/>
              <w:rPr>
                <w:rFonts w:ascii="Arial" w:eastAsia="宋体" w:hAnsi="Arial"/>
                <w:noProof/>
              </w:rPr>
            </w:pPr>
            <w:r w:rsidRPr="008376EC">
              <w:rPr>
                <w:rFonts w:ascii="Arial" w:eastAsia="宋体" w:hAnsi="Arial"/>
                <w:noProof/>
              </w:rPr>
              <w:t>During T3, when UE synchronizes to SyncRef UE1 and search for SyncRef UE2, the assumption is SyncRef UE1 and 2 are synchronized. If they have synchornized timing, frequency should be synchronized, too.</w:t>
            </w:r>
          </w:p>
          <w:p w14:paraId="345BEC44" w14:textId="078962DD"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E13CB1">
              <w:rPr>
                <w:noProof/>
              </w:rPr>
              <w:t>37</w:t>
            </w:r>
            <w:r w:rsidR="00DB544E">
              <w:rPr>
                <w:noProof/>
              </w:rPr>
              <w:t>3</w:t>
            </w:r>
            <w:r w:rsidR="008D6D62">
              <w:rPr>
                <w:noProof/>
              </w:rPr>
              <w:t>3</w:t>
            </w:r>
            <w:r w:rsidR="00DB544E">
              <w:rPr>
                <w:noProof/>
              </w:rPr>
              <w:t xml:space="preserve">,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4583BDED" w14:textId="6AFE42F7" w:rsidR="007B7E2C" w:rsidRDefault="00DB544E" w:rsidP="00DB544E">
            <w:pPr>
              <w:numPr>
                <w:ilvl w:val="0"/>
                <w:numId w:val="23"/>
              </w:numPr>
              <w:spacing w:after="0"/>
              <w:rPr>
                <w:rFonts w:ascii="Arial" w:eastAsia="宋体" w:hAnsi="Arial"/>
                <w:noProof/>
              </w:rPr>
            </w:pPr>
            <w:r w:rsidRPr="00DB544E">
              <w:rPr>
                <w:rFonts w:ascii="Arial" w:eastAsia="宋体" w:hAnsi="Arial"/>
                <w:noProof/>
              </w:rPr>
              <w:t>In 36.101, SL transmission frequency error requirement only applies to SL UEs synchronized to a reference source, but not to SL UEs without a reference source</w:t>
            </w:r>
          </w:p>
          <w:p w14:paraId="5DB99C20" w14:textId="59A4DAE5" w:rsidR="00DB544E" w:rsidRDefault="00DB544E" w:rsidP="00DB544E">
            <w:pPr>
              <w:numPr>
                <w:ilvl w:val="0"/>
                <w:numId w:val="23"/>
              </w:numPr>
              <w:spacing w:after="0"/>
              <w:rPr>
                <w:rFonts w:ascii="Arial" w:eastAsia="宋体" w:hAnsi="Arial"/>
                <w:noProof/>
              </w:rPr>
            </w:pPr>
            <w:r w:rsidRPr="003B10C5">
              <w:rPr>
                <w:i/>
                <w:iCs/>
                <w:lang w:eastAsia="zh-CN"/>
              </w:rPr>
              <w:t>The UE modulated carrier frequency for V2</w:t>
            </w:r>
            <w:r w:rsidRPr="003B10C5">
              <w:rPr>
                <w:rFonts w:eastAsia="Malgun Gothic" w:hint="eastAsia"/>
                <w:i/>
                <w:iCs/>
              </w:rPr>
              <w:t>X</w:t>
            </w:r>
            <w:r w:rsidRPr="003B10C5">
              <w:rPr>
                <w:i/>
                <w:iCs/>
                <w:lang w:eastAsia="zh-CN"/>
              </w:rPr>
              <w:t xml:space="preserve"> sidelink transmissions shall be accurate to within ±0.1 PPM observed over a period of one time slot </w:t>
            </w:r>
            <w:r w:rsidRPr="003B10C5">
              <w:rPr>
                <w:i/>
                <w:iCs/>
                <w:lang w:eastAsia="zh-CN"/>
              </w:rPr>
              <w:lastRenderedPageBreak/>
              <w:t>(0.5 ms) compared to the absolute frequency in case of using GNSS synchronization source</w:t>
            </w:r>
            <w:r w:rsidRPr="003B10C5">
              <w:rPr>
                <w:i/>
                <w:iCs/>
              </w:rPr>
              <w:t>.</w:t>
            </w:r>
            <w:r w:rsidRPr="003B10C5">
              <w:rPr>
                <w:rFonts w:eastAsia="Malgun Gothic" w:hint="eastAsia"/>
                <w:i/>
                <w:iCs/>
              </w:rPr>
              <w:t xml:space="preserve"> </w:t>
            </w:r>
            <w:r w:rsidRPr="003B10C5">
              <w:rPr>
                <w:i/>
                <w:iCs/>
                <w:lang w:eastAsia="zh-CN"/>
              </w:rPr>
              <w:t>The same requirements applied over a</w:t>
            </w:r>
            <w:r w:rsidRPr="003B10C5">
              <w:rPr>
                <w:i/>
                <w:iCs/>
              </w:rPr>
              <w:t xml:space="preserve"> </w:t>
            </w:r>
            <w:r w:rsidRPr="003B10C5">
              <w:rPr>
                <w:i/>
                <w:iCs/>
                <w:lang w:eastAsia="zh-CN"/>
              </w:rPr>
              <w:t>period of one time slot (0.5 ms) compared to the relative frequency</w:t>
            </w:r>
            <w:r w:rsidRPr="003B10C5">
              <w:rPr>
                <w:i/>
                <w:iCs/>
              </w:rPr>
              <w:t xml:space="preserve"> in case of using the </w:t>
            </w:r>
            <w:r w:rsidRPr="003B10C5">
              <w:rPr>
                <w:i/>
                <w:iCs/>
                <w:lang w:eastAsia="zh-CN"/>
              </w:rPr>
              <w:t xml:space="preserve">E-UTRA Node B or V2X UE sidelink </w:t>
            </w:r>
            <w:r w:rsidRPr="003B10C5">
              <w:rPr>
                <w:i/>
                <w:iCs/>
              </w:rPr>
              <w:t>synchronization signals.</w:t>
            </w:r>
          </w:p>
          <w:p w14:paraId="375BF458" w14:textId="722BA5A6" w:rsidR="00DB544E" w:rsidRPr="00AF015C" w:rsidRDefault="00DB544E" w:rsidP="00DB544E">
            <w:pPr>
              <w:numPr>
                <w:ilvl w:val="0"/>
                <w:numId w:val="23"/>
              </w:numPr>
              <w:spacing w:after="0"/>
              <w:rPr>
                <w:rFonts w:ascii="Arial" w:eastAsia="宋体" w:hAnsi="Arial"/>
                <w:noProof/>
              </w:rPr>
            </w:pPr>
            <w:r w:rsidRPr="00DB544E">
              <w:rPr>
                <w:rFonts w:ascii="Arial" w:eastAsia="宋体" w:hAnsi="Arial"/>
                <w:noProof/>
              </w:rPr>
              <w:t>Therefore, the frequency error from a SyncRef UE can be unbounded if it doesn’t synchronize to any source, and an SL UE can not search for SLSS in a unbounded frequency range. Therefore, adding a side condition on frequency error range for SLSS search requirement is necessary. We propose to apply the frequency error configuration in Synchronization Reference Selection/Reselection Test in clause 12.3 as a side condition for Selection/Reselection to Intra-frequency SyncRef UE requirement.</w:t>
            </w:r>
          </w:p>
          <w:p w14:paraId="5D51393A" w14:textId="26666452"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Pr="00E13CB1">
              <w:rPr>
                <w:noProof/>
              </w:rPr>
              <w:t>430</w:t>
            </w:r>
            <w:r w:rsidR="00526370">
              <w:rPr>
                <w:noProof/>
              </w:rPr>
              <w:t>9</w:t>
            </w:r>
            <w:r>
              <w:rPr>
                <w:noProof/>
              </w:rPr>
              <w:t xml:space="preserve">, </w:t>
            </w:r>
            <w:r w:rsidRPr="00E13CB1">
              <w:rPr>
                <w:noProof/>
              </w:rPr>
              <w:t>Draft CR to maintain inter-RAT measurements in TS 36.133</w:t>
            </w:r>
          </w:p>
          <w:p w14:paraId="100D5664" w14:textId="519E179C" w:rsidR="00E13CB1" w:rsidRDefault="00E13CB1" w:rsidP="00E13CB1">
            <w:pPr>
              <w:numPr>
                <w:ilvl w:val="0"/>
                <w:numId w:val="23"/>
              </w:numPr>
              <w:spacing w:after="0"/>
              <w:rPr>
                <w:rFonts w:ascii="Arial" w:eastAsia="宋体" w:hAnsi="Arial"/>
                <w:noProof/>
              </w:rPr>
            </w:pPr>
            <w:r w:rsidRPr="00E13CB1">
              <w:rPr>
                <w:rFonts w:ascii="Arial" w:eastAsia="宋体" w:hAnsi="Arial"/>
                <w:noProof/>
              </w:rPr>
              <w:t>Cell-ranking criteria should not be applicable to inter-RAT measurement. Cell-ranking criteria is only applicable to intra-frequency or inter-frequency measurement with equal priority, while inter-RAT measurement cannot be configured with the same priority.</w:t>
            </w:r>
          </w:p>
          <w:p w14:paraId="1D6CA436" w14:textId="3407F269"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BC7386" w:rsidRPr="00BC7386">
              <w:rPr>
                <w:noProof/>
              </w:rPr>
              <w:t>3800</w:t>
            </w:r>
            <w:r w:rsidR="002849B7">
              <w:rPr>
                <w:noProof/>
              </w:rPr>
              <w:t>, Draft CR on core part maintenance for TS36.133 R1</w:t>
            </w:r>
            <w:r w:rsidR="008D6D62">
              <w:rPr>
                <w:noProof/>
              </w:rPr>
              <w:t>6</w:t>
            </w:r>
          </w:p>
          <w:p w14:paraId="6BE46157" w14:textId="782530C0" w:rsidR="00E13CB1" w:rsidRDefault="002849B7" w:rsidP="002849B7">
            <w:pPr>
              <w:numPr>
                <w:ilvl w:val="0"/>
                <w:numId w:val="23"/>
              </w:numPr>
              <w:spacing w:after="0"/>
              <w:rPr>
                <w:rFonts w:ascii="Arial" w:eastAsia="宋体" w:hAnsi="Arial"/>
                <w:noProof/>
              </w:rPr>
            </w:pPr>
            <w:r w:rsidRPr="002849B7">
              <w:rPr>
                <w:rFonts w:ascii="Arial" w:eastAsia="宋体" w:hAnsi="Arial"/>
                <w:noProof/>
              </w:rPr>
              <w:t>In the NR inter-RAT measurement for LTE SA UE (section 8.1.2.4.21.1.1), the DRX configuration shall be based on the LTE serving cell but not based on a NR MO. The note 1 in corresponding tables shall refer to TS36.133 section 5: DRX status definition.</w:t>
            </w:r>
          </w:p>
          <w:p w14:paraId="258CA49B" w14:textId="36782AE7"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00BC7386" w:rsidRPr="00BC7386">
              <w:rPr>
                <w:noProof/>
              </w:rPr>
              <w:t>5345</w:t>
            </w:r>
            <w:r w:rsidR="002849B7">
              <w:rPr>
                <w:noProof/>
              </w:rPr>
              <w:t xml:space="preserve">, </w:t>
            </w:r>
            <w:r w:rsidR="002849B7" w:rsidRPr="002849B7">
              <w:rPr>
                <w:noProof/>
              </w:rPr>
              <w:t>CR on RSTD measurement requirements 36133 R1</w:t>
            </w:r>
            <w:r w:rsidR="008D6D62">
              <w:rPr>
                <w:noProof/>
              </w:rPr>
              <w:t>6</w:t>
            </w:r>
          </w:p>
          <w:p w14:paraId="1F938263" w14:textId="5670C1D9" w:rsidR="00E13CB1" w:rsidRDefault="002849B7" w:rsidP="002849B7">
            <w:pPr>
              <w:numPr>
                <w:ilvl w:val="0"/>
                <w:numId w:val="23"/>
              </w:numPr>
              <w:spacing w:after="0"/>
              <w:rPr>
                <w:rFonts w:ascii="Arial" w:eastAsia="宋体" w:hAnsi="Arial"/>
                <w:noProof/>
              </w:rPr>
            </w:pPr>
            <w:r w:rsidRPr="002849B7">
              <w:rPr>
                <w:rFonts w:ascii="Arial" w:eastAsia="宋体" w:hAnsi="Arial"/>
                <w:noProof/>
              </w:rPr>
              <w:t>In 3.6.2, it is specified that the inter-frequency RSTD requirements in clause 8.1.2.6 defined for LTE SA apply for EN-DC. However, the inter-frequency RSTD measurement requirements for EN-DC are defined in clause 8.17.15.</w:t>
            </w:r>
          </w:p>
          <w:p w14:paraId="59E538FA" w14:textId="565FD4D8" w:rsidR="002849B7" w:rsidRDefault="002849B7" w:rsidP="002849B7">
            <w:pPr>
              <w:numPr>
                <w:ilvl w:val="0"/>
                <w:numId w:val="23"/>
              </w:numPr>
              <w:spacing w:after="0"/>
              <w:rPr>
                <w:rFonts w:ascii="Arial" w:eastAsia="宋体" w:hAnsi="Arial"/>
                <w:noProof/>
              </w:rPr>
            </w:pPr>
            <w:r w:rsidRPr="002849B7">
              <w:rPr>
                <w:rFonts w:ascii="Arial" w:eastAsia="宋体" w:hAnsi="Arial"/>
                <w:noProof/>
              </w:rPr>
              <w:t>There are [] in requirements for inter-frequency RSTD requirements for LTE SA.</w:t>
            </w:r>
          </w:p>
          <w:p w14:paraId="12ACF75D" w14:textId="44A5D9E6"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80F21" w:rsidRPr="00380F21">
              <w:rPr>
                <w:noProof/>
              </w:rPr>
              <w:t>4158</w:t>
            </w:r>
            <w:r w:rsidR="00380F21">
              <w:rPr>
                <w:noProof/>
              </w:rPr>
              <w:t xml:space="preserve">, </w:t>
            </w:r>
            <w:r w:rsidR="00380F21" w:rsidRPr="00380F21">
              <w:rPr>
                <w:noProof/>
              </w:rPr>
              <w:t>Draft CR on EUTRAN-NR cell re-selection in HST</w:t>
            </w:r>
          </w:p>
          <w:p w14:paraId="109A6502" w14:textId="30AD8B26" w:rsidR="008D6D62" w:rsidRDefault="00380F21" w:rsidP="00380F21">
            <w:pPr>
              <w:numPr>
                <w:ilvl w:val="0"/>
                <w:numId w:val="23"/>
              </w:numPr>
              <w:spacing w:after="0"/>
              <w:rPr>
                <w:rFonts w:ascii="Arial" w:eastAsia="宋体" w:hAnsi="Arial"/>
                <w:noProof/>
              </w:rPr>
            </w:pPr>
            <w:r w:rsidRPr="00380F21">
              <w:rPr>
                <w:rFonts w:ascii="Arial" w:eastAsia="宋体" w:hAnsi="Arial"/>
                <w:noProof/>
              </w:rPr>
              <w:t>According to the WF R4-2008627 “WF on RRM for NR HST”, when SMTC &lt;=40, M2 = M3 = M4 = 1 when SMTC &lt; =40</w:t>
            </w:r>
            <w:r>
              <w:rPr>
                <w:rFonts w:ascii="Arial" w:eastAsia="宋体" w:hAnsi="Arial"/>
                <w:noProof/>
              </w:rPr>
              <w:t>.</w:t>
            </w:r>
          </w:p>
          <w:p w14:paraId="0CBFEDE0" w14:textId="0B3A6C66" w:rsidR="00380F21" w:rsidRDefault="00380F21" w:rsidP="00380F21">
            <w:pPr>
              <w:numPr>
                <w:ilvl w:val="0"/>
                <w:numId w:val="23"/>
              </w:numPr>
              <w:spacing w:after="0"/>
              <w:rPr>
                <w:rFonts w:ascii="Arial" w:eastAsia="宋体" w:hAnsi="Arial"/>
                <w:noProof/>
              </w:rPr>
            </w:pPr>
            <w:r w:rsidRPr="00380F21">
              <w:rPr>
                <w:rFonts w:ascii="Arial" w:eastAsia="宋体" w:hAnsi="Arial"/>
                <w:noProof/>
              </w:rPr>
              <w:t xml:space="preserve">The current requirement is “Note 2: </w:t>
            </w:r>
            <w:r w:rsidRPr="00380F21">
              <w:rPr>
                <w:rFonts w:ascii="Arial" w:eastAsia="宋体" w:hAnsi="Arial"/>
                <w:noProof/>
              </w:rPr>
              <w:tab/>
              <w:t>M2=1.5, M3=2 and M4=2 if SMTC periodicity of measured intra-frequency cell &gt; 40 ms; otherwise M2=1.”</w:t>
            </w:r>
          </w:p>
          <w:p w14:paraId="5B5D4EA2" w14:textId="27C29CC1" w:rsidR="00380F21" w:rsidRDefault="00380F21" w:rsidP="00380F21">
            <w:pPr>
              <w:numPr>
                <w:ilvl w:val="0"/>
                <w:numId w:val="23"/>
              </w:numPr>
              <w:spacing w:after="0"/>
              <w:rPr>
                <w:rFonts w:ascii="Arial" w:eastAsia="宋体" w:hAnsi="Arial"/>
                <w:noProof/>
              </w:rPr>
            </w:pPr>
            <w:r w:rsidRPr="00380F21">
              <w:rPr>
                <w:rFonts w:ascii="Arial" w:eastAsia="宋体" w:hAnsi="Arial"/>
                <w:noProof/>
              </w:rPr>
              <w:t>The M3 and M4 are not clear if no further specified.</w:t>
            </w:r>
          </w:p>
          <w:p w14:paraId="0E21B660" w14:textId="7A705BF7"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1724E" w:rsidRPr="0031724E">
              <w:rPr>
                <w:noProof/>
              </w:rPr>
              <w:t>6817</w:t>
            </w:r>
            <w:r w:rsidR="0031724E">
              <w:rPr>
                <w:noProof/>
              </w:rPr>
              <w:t xml:space="preserve">, </w:t>
            </w:r>
            <w:r w:rsidR="0031724E" w:rsidRPr="00BF0D3B">
              <w:t>Draft CR on SRVCC maintenance for TS36.133 R16</w:t>
            </w:r>
          </w:p>
          <w:p w14:paraId="3E5E40A4" w14:textId="5FC66268" w:rsidR="008D6D62" w:rsidRDefault="0031724E" w:rsidP="0031724E">
            <w:pPr>
              <w:numPr>
                <w:ilvl w:val="0"/>
                <w:numId w:val="23"/>
              </w:numPr>
              <w:spacing w:after="0"/>
              <w:rPr>
                <w:rFonts w:ascii="Arial" w:eastAsia="宋体" w:hAnsi="Arial"/>
                <w:noProof/>
              </w:rPr>
            </w:pPr>
            <w:r w:rsidRPr="0031724E">
              <w:rPr>
                <w:rFonts w:ascii="Arial" w:eastAsia="宋体" w:hAnsi="Arial"/>
                <w:noProof/>
              </w:rPr>
              <w:t>The UE measurement capability for NE-DC with SRVCC is missing.</w:t>
            </w:r>
          </w:p>
          <w:p w14:paraId="19BE45B8" w14:textId="3F12D79B"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1724E" w:rsidRPr="0031724E">
              <w:rPr>
                <w:noProof/>
              </w:rPr>
              <w:t>6834</w:t>
            </w:r>
            <w:r w:rsidR="0031724E">
              <w:rPr>
                <w:noProof/>
              </w:rPr>
              <w:t xml:space="preserve">, </w:t>
            </w:r>
            <w:r w:rsidR="0031724E">
              <w:t>DraftCR on c</w:t>
            </w:r>
            <w:r w:rsidR="0031724E" w:rsidRPr="00DB09B8">
              <w:t>orrection to DAPS handover test cases</w:t>
            </w:r>
            <w:r w:rsidR="0031724E" w:rsidRPr="008043BA">
              <w:t xml:space="preserve"> in TS36.133</w:t>
            </w:r>
            <w:r w:rsidR="0031724E" w:rsidRPr="00DB09B8">
              <w:t xml:space="preserve"> R16</w:t>
            </w:r>
          </w:p>
          <w:p w14:paraId="33857165" w14:textId="24629E26" w:rsidR="008D6D62" w:rsidRDefault="0031724E" w:rsidP="0031724E">
            <w:pPr>
              <w:numPr>
                <w:ilvl w:val="0"/>
                <w:numId w:val="23"/>
              </w:numPr>
              <w:spacing w:after="0"/>
              <w:rPr>
                <w:rFonts w:ascii="Arial" w:eastAsia="宋体" w:hAnsi="Arial"/>
                <w:noProof/>
              </w:rPr>
            </w:pPr>
            <w:r w:rsidRPr="0031724E">
              <w:rPr>
                <w:rFonts w:ascii="Arial" w:eastAsia="宋体" w:hAnsi="Arial"/>
                <w:noProof/>
              </w:rPr>
              <w:t>There are some mistakes in DAPS handover test cases.</w:t>
            </w:r>
          </w:p>
          <w:p w14:paraId="17F9527E" w14:textId="77777777" w:rsidR="008D6D62" w:rsidRPr="008D6D62" w:rsidRDefault="008D6D62" w:rsidP="00183A08">
            <w:pPr>
              <w:pStyle w:val="CRCoverPage"/>
              <w:spacing w:after="0"/>
              <w:ind w:left="100"/>
              <w:rPr>
                <w:noProof/>
              </w:rPr>
            </w:pPr>
          </w:p>
        </w:tc>
      </w:tr>
      <w:tr w:rsidR="001E41F3" w14:paraId="4C7D41F3" w14:textId="77777777" w:rsidTr="00547111">
        <w:tc>
          <w:tcPr>
            <w:tcW w:w="2694" w:type="dxa"/>
            <w:gridSpan w:val="2"/>
            <w:tcBorders>
              <w:left w:val="single" w:sz="4" w:space="0" w:color="auto"/>
            </w:tcBorders>
          </w:tcPr>
          <w:p w14:paraId="36C279E4" w14:textId="70893563" w:rsidR="001E41F3" w:rsidRDefault="003B5744">
            <w:pPr>
              <w:pStyle w:val="CRCoverPage"/>
              <w:spacing w:after="0"/>
              <w:rPr>
                <w:b/>
                <w:i/>
                <w:noProof/>
                <w:sz w:val="8"/>
                <w:szCs w:val="8"/>
                <w:lang w:eastAsia="zh-CN"/>
              </w:rPr>
            </w:pPr>
            <w:r>
              <w:rPr>
                <w:rFonts w:hint="eastAsia"/>
                <w:b/>
                <w:i/>
                <w:noProof/>
                <w:sz w:val="8"/>
                <w:szCs w:val="8"/>
                <w:lang w:eastAsia="zh-CN"/>
              </w:rPr>
              <w:lastRenderedPageBreak/>
              <w:t xml:space="preserve"> </w:t>
            </w:r>
          </w:p>
        </w:tc>
        <w:tc>
          <w:tcPr>
            <w:tcW w:w="6946" w:type="dxa"/>
            <w:gridSpan w:val="9"/>
            <w:tcBorders>
              <w:right w:val="single" w:sz="4" w:space="0" w:color="auto"/>
            </w:tcBorders>
          </w:tcPr>
          <w:p w14:paraId="5DCAE9EE" w14:textId="77777777" w:rsidR="001E41F3" w:rsidRDefault="001E41F3">
            <w:pPr>
              <w:pStyle w:val="CRCoverPage"/>
              <w:spacing w:after="0"/>
              <w:rPr>
                <w:noProof/>
                <w:sz w:val="8"/>
                <w:szCs w:val="8"/>
              </w:rPr>
            </w:pPr>
          </w:p>
        </w:tc>
      </w:tr>
      <w:tr w:rsidR="001E41F3" w14:paraId="006D44F8" w14:textId="77777777" w:rsidTr="00547111">
        <w:tc>
          <w:tcPr>
            <w:tcW w:w="2694" w:type="dxa"/>
            <w:gridSpan w:val="2"/>
            <w:tcBorders>
              <w:left w:val="single" w:sz="4" w:space="0" w:color="auto"/>
            </w:tcBorders>
          </w:tcPr>
          <w:p w14:paraId="7C57F61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C0BD5B" w14:textId="7E9A35A5" w:rsidR="00FB2444" w:rsidRDefault="003B5744" w:rsidP="00FB2444">
            <w:pPr>
              <w:pStyle w:val="CRCoverPage"/>
              <w:spacing w:after="0"/>
              <w:ind w:left="100"/>
              <w:rPr>
                <w:noProof/>
                <w:lang w:eastAsia="zh-CN"/>
              </w:rPr>
            </w:pPr>
            <w:r>
              <w:rPr>
                <w:noProof/>
              </w:rPr>
              <w:t>The summary of change in each each endorsed draft CR is copied below.</w:t>
            </w:r>
          </w:p>
          <w:p w14:paraId="2A59825B" w14:textId="043D7681" w:rsidR="007B7E2C" w:rsidRDefault="007B7E2C" w:rsidP="007B7E2C">
            <w:pPr>
              <w:pStyle w:val="CRCoverPage"/>
              <w:spacing w:after="0"/>
              <w:ind w:left="100"/>
              <w:rPr>
                <w:noProof/>
              </w:rPr>
            </w:pPr>
            <w:r>
              <w:rPr>
                <w:noProof/>
              </w:rPr>
              <w:t>-</w:t>
            </w:r>
            <w:r>
              <w:t xml:space="preserve"> </w:t>
            </w:r>
            <w:r w:rsidRPr="00392324">
              <w:rPr>
                <w:noProof/>
              </w:rPr>
              <w:t>R4-</w:t>
            </w:r>
            <w:r w:rsidR="003554E4" w:rsidRPr="007B7E2C">
              <w:rPr>
                <w:noProof/>
              </w:rPr>
              <w:t>220</w:t>
            </w:r>
            <w:r w:rsidR="008D6D62">
              <w:rPr>
                <w:noProof/>
              </w:rPr>
              <w:t>5349</w:t>
            </w:r>
            <w:r w:rsidR="008D6D62" w:rsidRPr="00F95EDB">
              <w:rPr>
                <w:noProof/>
              </w:rPr>
              <w:t xml:space="preserve">, </w:t>
            </w:r>
            <w:r w:rsidR="008D6D62" w:rsidRPr="00C51FD1">
              <w:t>CR to eMTC inter-frequency measurement requirements in Idle mode R1</w:t>
            </w:r>
            <w:r w:rsidR="008D6D62">
              <w:t>6</w:t>
            </w:r>
          </w:p>
          <w:p w14:paraId="2CD04C4F" w14:textId="3D097AB2" w:rsidR="00AF015C" w:rsidRDefault="007B7E2C" w:rsidP="007B7E2C">
            <w:pPr>
              <w:numPr>
                <w:ilvl w:val="0"/>
                <w:numId w:val="23"/>
              </w:numPr>
              <w:spacing w:after="0"/>
              <w:rPr>
                <w:rFonts w:ascii="Arial" w:eastAsia="宋体" w:hAnsi="Arial"/>
                <w:noProof/>
              </w:rPr>
            </w:pPr>
            <w:r w:rsidRPr="007B7E2C">
              <w:rPr>
                <w:rFonts w:ascii="Arial" w:eastAsia="宋体" w:hAnsi="Arial"/>
                <w:noProof/>
              </w:rPr>
              <w:t>Change the margin in clause 4.7.2.2.3 from 6dB to 8dB.</w:t>
            </w:r>
          </w:p>
          <w:p w14:paraId="6C68D2AC" w14:textId="212E9BCD"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372</w:t>
            </w:r>
            <w:r w:rsidR="008D6D62">
              <w:rPr>
                <w:noProof/>
              </w:rPr>
              <w:t>7</w:t>
            </w:r>
            <w:r>
              <w:rPr>
                <w:noProof/>
              </w:rPr>
              <w:t xml:space="preserve">,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0C66F950" w14:textId="41E0CB6B" w:rsidR="007B7E2C" w:rsidRPr="00AF015C" w:rsidRDefault="008376EC" w:rsidP="008376EC">
            <w:pPr>
              <w:numPr>
                <w:ilvl w:val="0"/>
                <w:numId w:val="23"/>
              </w:numPr>
              <w:spacing w:after="0"/>
              <w:rPr>
                <w:rFonts w:ascii="Arial" w:eastAsia="宋体" w:hAnsi="Arial"/>
                <w:noProof/>
              </w:rPr>
            </w:pPr>
            <w:r w:rsidRPr="008376EC">
              <w:rPr>
                <w:rFonts w:ascii="Arial" w:eastAsia="宋体" w:hAnsi="Arial"/>
                <w:noProof/>
              </w:rPr>
              <w:t>Align frequency offsets of SyncRef UE1 and SyncRef UE2</w:t>
            </w:r>
          </w:p>
          <w:p w14:paraId="65772A08" w14:textId="52AB0950"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E13CB1">
              <w:rPr>
                <w:noProof/>
              </w:rPr>
              <w:t>37</w:t>
            </w:r>
            <w:r w:rsidR="00DB544E">
              <w:rPr>
                <w:noProof/>
              </w:rPr>
              <w:t>3</w:t>
            </w:r>
            <w:r w:rsidR="008D6D62">
              <w:rPr>
                <w:noProof/>
              </w:rPr>
              <w:t>3</w:t>
            </w:r>
            <w:r w:rsidR="00DB544E">
              <w:rPr>
                <w:noProof/>
              </w:rPr>
              <w:t xml:space="preserve">,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2794690C" w14:textId="79DA1961" w:rsidR="007B7E2C" w:rsidRPr="00AF015C" w:rsidRDefault="00DB544E" w:rsidP="00DB544E">
            <w:pPr>
              <w:numPr>
                <w:ilvl w:val="0"/>
                <w:numId w:val="23"/>
              </w:numPr>
              <w:spacing w:after="0"/>
              <w:rPr>
                <w:rFonts w:ascii="Arial" w:eastAsia="宋体" w:hAnsi="Arial"/>
                <w:noProof/>
              </w:rPr>
            </w:pPr>
            <w:r w:rsidRPr="00DB544E">
              <w:rPr>
                <w:rFonts w:ascii="Arial" w:eastAsia="宋体" w:hAnsi="Arial"/>
                <w:noProof/>
              </w:rPr>
              <w:t>Amend the necessary side condition for Selection/Reselection to Intra-frequency SyncRef UE requirement</w:t>
            </w:r>
          </w:p>
          <w:p w14:paraId="58636F31" w14:textId="0580D1E4"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Pr="00E13CB1">
              <w:rPr>
                <w:noProof/>
              </w:rPr>
              <w:t>430</w:t>
            </w:r>
            <w:r w:rsidR="00526370">
              <w:rPr>
                <w:noProof/>
              </w:rPr>
              <w:t>9</w:t>
            </w:r>
            <w:r>
              <w:rPr>
                <w:noProof/>
              </w:rPr>
              <w:t xml:space="preserve">, </w:t>
            </w:r>
            <w:r w:rsidRPr="00E13CB1">
              <w:rPr>
                <w:noProof/>
              </w:rPr>
              <w:t>Draft CR to maintain inter-RAT measurements in TS 36.133</w:t>
            </w:r>
          </w:p>
          <w:p w14:paraId="79AD7F77" w14:textId="54F17B81" w:rsidR="00E13CB1" w:rsidRDefault="00E13CB1" w:rsidP="00E13CB1">
            <w:pPr>
              <w:numPr>
                <w:ilvl w:val="0"/>
                <w:numId w:val="23"/>
              </w:numPr>
              <w:spacing w:after="0"/>
              <w:rPr>
                <w:rFonts w:ascii="Arial" w:eastAsia="宋体" w:hAnsi="Arial"/>
                <w:noProof/>
              </w:rPr>
            </w:pPr>
            <w:r w:rsidRPr="00E13CB1">
              <w:rPr>
                <w:rFonts w:ascii="Arial" w:eastAsia="宋体" w:hAnsi="Arial"/>
                <w:noProof/>
              </w:rPr>
              <w:t>Remove the cell-ranking criteria for inter-RAT measurements.</w:t>
            </w:r>
          </w:p>
          <w:p w14:paraId="1000022D" w14:textId="569180E3" w:rsidR="00E13CB1" w:rsidRDefault="00E13CB1" w:rsidP="00E13CB1">
            <w:pPr>
              <w:pStyle w:val="CRCoverPage"/>
              <w:spacing w:after="0"/>
              <w:ind w:left="100"/>
              <w:rPr>
                <w:noProof/>
              </w:rPr>
            </w:pPr>
            <w:r>
              <w:rPr>
                <w:noProof/>
              </w:rPr>
              <w:t>-</w:t>
            </w:r>
            <w:r>
              <w:t xml:space="preserve"> </w:t>
            </w:r>
            <w:r w:rsidRPr="00392324">
              <w:rPr>
                <w:noProof/>
              </w:rPr>
              <w:t>R4-</w:t>
            </w:r>
            <w:r w:rsidR="00BC7386" w:rsidRPr="007B7E2C">
              <w:rPr>
                <w:noProof/>
              </w:rPr>
              <w:t>220</w:t>
            </w:r>
            <w:r w:rsidR="00BC7386" w:rsidRPr="00BC7386">
              <w:rPr>
                <w:noProof/>
              </w:rPr>
              <w:t>3800</w:t>
            </w:r>
            <w:r w:rsidR="002849B7">
              <w:rPr>
                <w:noProof/>
              </w:rPr>
              <w:t>, Draft CR on core part maintenance for TS36.133 R1</w:t>
            </w:r>
            <w:r w:rsidR="008D6D62">
              <w:rPr>
                <w:noProof/>
              </w:rPr>
              <w:t>6</w:t>
            </w:r>
          </w:p>
          <w:p w14:paraId="6B603B42" w14:textId="12A6864F" w:rsidR="00E13CB1" w:rsidRDefault="002849B7" w:rsidP="002849B7">
            <w:pPr>
              <w:numPr>
                <w:ilvl w:val="0"/>
                <w:numId w:val="23"/>
              </w:numPr>
              <w:spacing w:after="0"/>
              <w:rPr>
                <w:rFonts w:ascii="Arial" w:eastAsia="宋体" w:hAnsi="Arial"/>
                <w:noProof/>
              </w:rPr>
            </w:pPr>
            <w:r w:rsidRPr="002849B7">
              <w:rPr>
                <w:rFonts w:ascii="Arial" w:eastAsia="宋体" w:hAnsi="Arial"/>
                <w:noProof/>
              </w:rPr>
              <w:t>Correct the note 1 in tables of section 8.1.2.4.21.1.1 for correct reference to TS36.133 section 5: DRX status definition.</w:t>
            </w:r>
          </w:p>
          <w:p w14:paraId="65CE34AE" w14:textId="1F778171" w:rsidR="00E13CB1" w:rsidRDefault="00E13CB1" w:rsidP="00E13CB1">
            <w:pPr>
              <w:pStyle w:val="CRCoverPage"/>
              <w:spacing w:after="0"/>
              <w:ind w:left="100"/>
              <w:rPr>
                <w:noProof/>
              </w:rPr>
            </w:pPr>
            <w:r>
              <w:rPr>
                <w:noProof/>
              </w:rPr>
              <w:lastRenderedPageBreak/>
              <w:t>-</w:t>
            </w:r>
            <w:r>
              <w:t xml:space="preserve"> </w:t>
            </w:r>
            <w:r w:rsidRPr="00392324">
              <w:rPr>
                <w:noProof/>
              </w:rPr>
              <w:t>R4-</w:t>
            </w:r>
            <w:r w:rsidR="00BC7386" w:rsidRPr="007B7E2C">
              <w:rPr>
                <w:noProof/>
              </w:rPr>
              <w:t>220</w:t>
            </w:r>
            <w:r w:rsidR="00BC7386" w:rsidRPr="00BC7386">
              <w:rPr>
                <w:noProof/>
              </w:rPr>
              <w:t>5345</w:t>
            </w:r>
            <w:r w:rsidR="002849B7">
              <w:rPr>
                <w:noProof/>
              </w:rPr>
              <w:t xml:space="preserve">, </w:t>
            </w:r>
            <w:r w:rsidR="002849B7" w:rsidRPr="002849B7">
              <w:rPr>
                <w:noProof/>
              </w:rPr>
              <w:t>CR on RSTD measurement requirements 36133 R1</w:t>
            </w:r>
            <w:r w:rsidR="008D6D62">
              <w:rPr>
                <w:noProof/>
              </w:rPr>
              <w:t>6</w:t>
            </w:r>
          </w:p>
          <w:p w14:paraId="32C7F205" w14:textId="7E176DEE" w:rsidR="00E13CB1" w:rsidRDefault="002849B7" w:rsidP="002849B7">
            <w:pPr>
              <w:numPr>
                <w:ilvl w:val="0"/>
                <w:numId w:val="23"/>
              </w:numPr>
              <w:spacing w:after="0"/>
              <w:rPr>
                <w:rFonts w:ascii="Arial" w:eastAsia="宋体" w:hAnsi="Arial"/>
                <w:noProof/>
              </w:rPr>
            </w:pPr>
            <w:r w:rsidRPr="002849B7">
              <w:rPr>
                <w:rFonts w:ascii="Arial" w:eastAsia="宋体" w:hAnsi="Arial"/>
                <w:noProof/>
              </w:rPr>
              <w:t>Correct the clause number for the applicable requirements for inter-frequency RSTD measurement in EN-DC.</w:t>
            </w:r>
          </w:p>
          <w:p w14:paraId="588D28D1" w14:textId="1BB9C4D7" w:rsidR="002849B7" w:rsidRDefault="002849B7" w:rsidP="002849B7">
            <w:pPr>
              <w:numPr>
                <w:ilvl w:val="0"/>
                <w:numId w:val="23"/>
              </w:numPr>
              <w:spacing w:after="0"/>
              <w:rPr>
                <w:rFonts w:ascii="Arial" w:eastAsia="宋体" w:hAnsi="Arial"/>
                <w:noProof/>
              </w:rPr>
            </w:pPr>
            <w:r w:rsidRPr="002849B7">
              <w:rPr>
                <w:rFonts w:ascii="Arial" w:eastAsia="宋体" w:hAnsi="Arial"/>
                <w:noProof/>
              </w:rPr>
              <w:t>Remove [] in requirements for inter-frequency RSTD requirements for LTE SA.</w:t>
            </w:r>
          </w:p>
          <w:p w14:paraId="2A01041D" w14:textId="335C32D7"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80F21" w:rsidRPr="00380F21">
              <w:rPr>
                <w:noProof/>
              </w:rPr>
              <w:t>4158</w:t>
            </w:r>
            <w:r w:rsidR="00380F21">
              <w:rPr>
                <w:noProof/>
              </w:rPr>
              <w:t xml:space="preserve">, </w:t>
            </w:r>
            <w:r w:rsidR="00380F21" w:rsidRPr="00380F21">
              <w:rPr>
                <w:noProof/>
              </w:rPr>
              <w:t>Draft CR on EUTRAN-NR cell re-selection in HST</w:t>
            </w:r>
          </w:p>
          <w:p w14:paraId="0407A34E" w14:textId="7FE44AA8" w:rsidR="008D6D62" w:rsidRDefault="00380F21" w:rsidP="00380F21">
            <w:pPr>
              <w:numPr>
                <w:ilvl w:val="0"/>
                <w:numId w:val="23"/>
              </w:numPr>
              <w:spacing w:after="0"/>
              <w:rPr>
                <w:rFonts w:ascii="Arial" w:eastAsia="宋体" w:hAnsi="Arial"/>
                <w:noProof/>
              </w:rPr>
            </w:pPr>
            <w:r w:rsidRPr="00380F21">
              <w:rPr>
                <w:rFonts w:ascii="Arial" w:eastAsia="宋体" w:hAnsi="Arial"/>
                <w:noProof/>
              </w:rPr>
              <w:t>Correct M3 and M4 when SMTC&lt;=40ms</w:t>
            </w:r>
          </w:p>
          <w:p w14:paraId="3410A7DA" w14:textId="77DAC91A"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1724E" w:rsidRPr="0031724E">
              <w:rPr>
                <w:noProof/>
              </w:rPr>
              <w:t>6817</w:t>
            </w:r>
            <w:r w:rsidR="0031724E">
              <w:rPr>
                <w:noProof/>
              </w:rPr>
              <w:t xml:space="preserve">, </w:t>
            </w:r>
            <w:r w:rsidR="0031724E" w:rsidRPr="00BF0D3B">
              <w:t>Draft CR on SRVCC maintenance for TS36.133 R16</w:t>
            </w:r>
          </w:p>
          <w:p w14:paraId="7E0418BA" w14:textId="303A5BB0" w:rsidR="008D6D62" w:rsidRDefault="0031724E" w:rsidP="0031724E">
            <w:pPr>
              <w:numPr>
                <w:ilvl w:val="0"/>
                <w:numId w:val="23"/>
              </w:numPr>
              <w:spacing w:after="0"/>
              <w:rPr>
                <w:rFonts w:ascii="Arial" w:eastAsia="宋体" w:hAnsi="Arial"/>
                <w:noProof/>
              </w:rPr>
            </w:pPr>
            <w:r w:rsidRPr="0031724E">
              <w:rPr>
                <w:rFonts w:ascii="Arial" w:eastAsia="宋体" w:hAnsi="Arial"/>
                <w:noProof/>
              </w:rPr>
              <w:t>Add UTRA into the UE measurement capability for NE-DC with SRVCC</w:t>
            </w:r>
          </w:p>
          <w:p w14:paraId="7E35A329" w14:textId="79F04D20"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1724E" w:rsidRPr="0031724E">
              <w:rPr>
                <w:noProof/>
              </w:rPr>
              <w:t>6834</w:t>
            </w:r>
            <w:r w:rsidR="0031724E">
              <w:rPr>
                <w:noProof/>
              </w:rPr>
              <w:t xml:space="preserve">, </w:t>
            </w:r>
            <w:r w:rsidR="0031724E">
              <w:t>DraftCR on c</w:t>
            </w:r>
            <w:r w:rsidR="0031724E" w:rsidRPr="00DB09B8">
              <w:t>orrection to DAPS handover test cases</w:t>
            </w:r>
            <w:r w:rsidR="0031724E" w:rsidRPr="008043BA">
              <w:t xml:space="preserve"> in TS36.133</w:t>
            </w:r>
            <w:r w:rsidR="0031724E" w:rsidRPr="00DB09B8">
              <w:t xml:space="preserve"> R16</w:t>
            </w:r>
          </w:p>
          <w:p w14:paraId="27268F4A" w14:textId="77777777" w:rsidR="0031724E" w:rsidRPr="0031724E" w:rsidRDefault="0031724E" w:rsidP="0031724E">
            <w:pPr>
              <w:numPr>
                <w:ilvl w:val="0"/>
                <w:numId w:val="23"/>
              </w:numPr>
              <w:spacing w:after="0"/>
              <w:rPr>
                <w:rFonts w:ascii="Arial" w:eastAsia="宋体" w:hAnsi="Arial"/>
                <w:noProof/>
              </w:rPr>
            </w:pPr>
            <w:r w:rsidRPr="0031724E">
              <w:rPr>
                <w:rFonts w:ascii="Arial" w:eastAsia="宋体" w:hAnsi="Arial"/>
                <w:noProof/>
              </w:rPr>
              <w:t>Clean up the table numbers in DAPS handover test cases.</w:t>
            </w:r>
          </w:p>
          <w:p w14:paraId="0D53BF9C" w14:textId="77777777" w:rsidR="0031724E" w:rsidRPr="0031724E" w:rsidRDefault="0031724E" w:rsidP="0031724E">
            <w:pPr>
              <w:numPr>
                <w:ilvl w:val="0"/>
                <w:numId w:val="23"/>
              </w:numPr>
              <w:spacing w:after="0"/>
              <w:rPr>
                <w:rFonts w:ascii="Arial" w:eastAsia="宋体" w:hAnsi="Arial"/>
                <w:noProof/>
              </w:rPr>
            </w:pPr>
            <w:r w:rsidRPr="0031724E">
              <w:rPr>
                <w:rFonts w:ascii="Arial" w:eastAsia="宋体" w:hAnsi="Arial"/>
                <w:noProof/>
              </w:rPr>
              <w:t>Correcting the RSRP levels in DAPS handover test cases.</w:t>
            </w:r>
          </w:p>
          <w:p w14:paraId="6AC14504" w14:textId="60EA8036" w:rsidR="008D6D62" w:rsidRDefault="0031724E" w:rsidP="0031724E">
            <w:pPr>
              <w:numPr>
                <w:ilvl w:val="0"/>
                <w:numId w:val="23"/>
              </w:numPr>
              <w:spacing w:after="0"/>
              <w:rPr>
                <w:rFonts w:ascii="Arial" w:eastAsia="宋体" w:hAnsi="Arial"/>
                <w:noProof/>
              </w:rPr>
            </w:pPr>
            <w:r w:rsidRPr="0031724E">
              <w:rPr>
                <w:rFonts w:ascii="Arial" w:eastAsia="宋体" w:hAnsi="Arial"/>
                <w:noProof/>
              </w:rPr>
              <w:t>Correcting the wording for UE behavior in time period T5.</w:t>
            </w:r>
          </w:p>
          <w:p w14:paraId="5588E95C" w14:textId="44645D3B" w:rsidR="008D6D62" w:rsidRDefault="008D6D62" w:rsidP="007B7E2C">
            <w:pPr>
              <w:pStyle w:val="CRCoverPage"/>
              <w:spacing w:after="0"/>
              <w:ind w:left="100"/>
              <w:rPr>
                <w:noProof/>
              </w:rPr>
            </w:pPr>
          </w:p>
        </w:tc>
      </w:tr>
      <w:tr w:rsidR="001E41F3" w14:paraId="5ADF3F99" w14:textId="77777777" w:rsidTr="00547111">
        <w:tc>
          <w:tcPr>
            <w:tcW w:w="2694" w:type="dxa"/>
            <w:gridSpan w:val="2"/>
            <w:tcBorders>
              <w:left w:val="single" w:sz="4" w:space="0" w:color="auto"/>
            </w:tcBorders>
          </w:tcPr>
          <w:p w14:paraId="7AFB89B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EDE8D4B" w14:textId="77777777" w:rsidR="001E41F3" w:rsidRDefault="001E41F3">
            <w:pPr>
              <w:pStyle w:val="CRCoverPage"/>
              <w:spacing w:after="0"/>
              <w:rPr>
                <w:noProof/>
                <w:sz w:val="8"/>
                <w:szCs w:val="8"/>
              </w:rPr>
            </w:pPr>
          </w:p>
        </w:tc>
      </w:tr>
      <w:tr w:rsidR="001E41F3" w14:paraId="47A80F6C" w14:textId="77777777" w:rsidTr="00547111">
        <w:tc>
          <w:tcPr>
            <w:tcW w:w="2694" w:type="dxa"/>
            <w:gridSpan w:val="2"/>
            <w:tcBorders>
              <w:left w:val="single" w:sz="4" w:space="0" w:color="auto"/>
              <w:bottom w:val="single" w:sz="4" w:space="0" w:color="auto"/>
            </w:tcBorders>
          </w:tcPr>
          <w:p w14:paraId="4197CA1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EC1C61" w14:textId="05097588" w:rsidR="003B5744" w:rsidRDefault="003B5744" w:rsidP="00AF015C">
            <w:pPr>
              <w:pStyle w:val="CRCoverPage"/>
              <w:spacing w:after="0"/>
              <w:ind w:left="100"/>
              <w:rPr>
                <w:noProof/>
              </w:rPr>
            </w:pPr>
            <w:r>
              <w:rPr>
                <w:noProof/>
                <w:lang w:eastAsia="zh-CN"/>
              </w:rPr>
              <w:t>The consequences if not approved for each endorsed draft CR are coppied below.</w:t>
            </w:r>
          </w:p>
          <w:p w14:paraId="454A7D1B" w14:textId="725B4B28" w:rsidR="00AF015C" w:rsidRPr="007B7E2C" w:rsidRDefault="007B7E2C" w:rsidP="00AF015C">
            <w:pPr>
              <w:pStyle w:val="CRCoverPage"/>
              <w:spacing w:after="0"/>
              <w:ind w:left="100"/>
              <w:rPr>
                <w:noProof/>
              </w:rPr>
            </w:pPr>
            <w:r>
              <w:rPr>
                <w:noProof/>
              </w:rPr>
              <w:t>-</w:t>
            </w:r>
            <w:r>
              <w:t xml:space="preserve"> </w:t>
            </w:r>
            <w:r w:rsidRPr="00392324">
              <w:rPr>
                <w:noProof/>
              </w:rPr>
              <w:t>R4-</w:t>
            </w:r>
            <w:r w:rsidR="003554E4" w:rsidRPr="007B7E2C">
              <w:rPr>
                <w:noProof/>
              </w:rPr>
              <w:t>220</w:t>
            </w:r>
            <w:r w:rsidR="008D6D62">
              <w:rPr>
                <w:noProof/>
              </w:rPr>
              <w:t>5349</w:t>
            </w:r>
            <w:r w:rsidR="008D6D62" w:rsidRPr="00F95EDB">
              <w:rPr>
                <w:noProof/>
              </w:rPr>
              <w:t xml:space="preserve">, </w:t>
            </w:r>
            <w:r w:rsidR="008D6D62" w:rsidRPr="00C51FD1">
              <w:t>CR to eMTC inter-frequency measurement requirements in Idle mode R1</w:t>
            </w:r>
            <w:r w:rsidR="008D6D62">
              <w:t>6</w:t>
            </w:r>
          </w:p>
          <w:p w14:paraId="55AE3BD7" w14:textId="58013314" w:rsidR="00AF015C" w:rsidRPr="00AF015C" w:rsidRDefault="007B7E2C" w:rsidP="007B7E2C">
            <w:pPr>
              <w:numPr>
                <w:ilvl w:val="0"/>
                <w:numId w:val="23"/>
              </w:numPr>
              <w:spacing w:after="0"/>
              <w:rPr>
                <w:rFonts w:ascii="Arial" w:eastAsia="宋体" w:hAnsi="Arial"/>
                <w:noProof/>
              </w:rPr>
            </w:pPr>
            <w:r w:rsidRPr="007B7E2C">
              <w:rPr>
                <w:rFonts w:ascii="Arial" w:eastAsia="宋体" w:hAnsi="Arial"/>
                <w:noProof/>
              </w:rPr>
              <w:t>eMTC inter-frequency measurement requirements in idle mode are incorrect.</w:t>
            </w:r>
          </w:p>
          <w:p w14:paraId="545ACB38" w14:textId="66A25F71"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372</w:t>
            </w:r>
            <w:r w:rsidR="008D6D62">
              <w:rPr>
                <w:noProof/>
              </w:rPr>
              <w:t>7</w:t>
            </w:r>
            <w:r>
              <w:rPr>
                <w:noProof/>
              </w:rPr>
              <w:t xml:space="preserve">,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3A32FC6F" w14:textId="2C1D3980" w:rsidR="007B7E2C" w:rsidRPr="00AF015C" w:rsidRDefault="008376EC" w:rsidP="008376EC">
            <w:pPr>
              <w:numPr>
                <w:ilvl w:val="0"/>
                <w:numId w:val="23"/>
              </w:numPr>
              <w:spacing w:after="0"/>
              <w:rPr>
                <w:rFonts w:ascii="Arial" w:eastAsia="宋体" w:hAnsi="Arial"/>
                <w:noProof/>
              </w:rPr>
            </w:pPr>
            <w:r w:rsidRPr="008376EC">
              <w:rPr>
                <w:rFonts w:ascii="Arial" w:eastAsia="宋体" w:hAnsi="Arial"/>
                <w:noProof/>
              </w:rPr>
              <w:t>Frequency offset setting is inconsistent with test configuration</w:t>
            </w:r>
          </w:p>
          <w:p w14:paraId="510B070A" w14:textId="0EE97B49"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E13CB1">
              <w:rPr>
                <w:noProof/>
              </w:rPr>
              <w:t>37</w:t>
            </w:r>
            <w:r w:rsidR="00DB544E">
              <w:rPr>
                <w:noProof/>
              </w:rPr>
              <w:t>3</w:t>
            </w:r>
            <w:r w:rsidR="008D6D62">
              <w:rPr>
                <w:noProof/>
              </w:rPr>
              <w:t>3</w:t>
            </w:r>
            <w:r w:rsidR="00DB544E">
              <w:rPr>
                <w:noProof/>
              </w:rPr>
              <w:t xml:space="preserve">,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2F19E6DF" w14:textId="6F4DEF87" w:rsidR="007B7E2C" w:rsidRPr="00AF015C" w:rsidRDefault="00DB544E" w:rsidP="00DB544E">
            <w:pPr>
              <w:numPr>
                <w:ilvl w:val="0"/>
                <w:numId w:val="23"/>
              </w:numPr>
              <w:spacing w:after="0"/>
              <w:rPr>
                <w:rFonts w:ascii="Arial" w:eastAsia="宋体" w:hAnsi="Arial"/>
                <w:noProof/>
              </w:rPr>
            </w:pPr>
            <w:r w:rsidRPr="00DB544E">
              <w:rPr>
                <w:rFonts w:ascii="Arial" w:eastAsia="宋体" w:hAnsi="Arial"/>
                <w:noProof/>
              </w:rPr>
              <w:t>Side conditions for Selection/Reselection to Intra-frequency SyncRef UE requirement are incomplete</w:t>
            </w:r>
          </w:p>
          <w:p w14:paraId="7CC748F8" w14:textId="4E5E6029"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Pr="00E13CB1">
              <w:rPr>
                <w:noProof/>
              </w:rPr>
              <w:t>430</w:t>
            </w:r>
            <w:r w:rsidR="00526370">
              <w:rPr>
                <w:noProof/>
              </w:rPr>
              <w:t>9</w:t>
            </w:r>
            <w:r>
              <w:rPr>
                <w:noProof/>
              </w:rPr>
              <w:t xml:space="preserve">, </w:t>
            </w:r>
            <w:r w:rsidRPr="00E13CB1">
              <w:rPr>
                <w:noProof/>
              </w:rPr>
              <w:t>Draft CR to maintain inter-RAT measurements in TS 36.133</w:t>
            </w:r>
          </w:p>
          <w:p w14:paraId="04475213" w14:textId="1245A6D4" w:rsidR="00E13CB1" w:rsidRDefault="00E13CB1" w:rsidP="00E13CB1">
            <w:pPr>
              <w:numPr>
                <w:ilvl w:val="0"/>
                <w:numId w:val="23"/>
              </w:numPr>
              <w:spacing w:after="0"/>
              <w:rPr>
                <w:rFonts w:ascii="Arial" w:eastAsia="宋体" w:hAnsi="Arial"/>
                <w:noProof/>
              </w:rPr>
            </w:pPr>
            <w:r w:rsidRPr="00E13CB1">
              <w:rPr>
                <w:rFonts w:ascii="Arial" w:eastAsia="宋体" w:hAnsi="Arial"/>
                <w:noProof/>
              </w:rPr>
              <w:t>The requirements for inter-RAT measurements will be incorrect.</w:t>
            </w:r>
          </w:p>
          <w:p w14:paraId="3F245FAB" w14:textId="13380D05" w:rsidR="00E13CB1" w:rsidRDefault="00E13CB1" w:rsidP="00E13CB1">
            <w:pPr>
              <w:pStyle w:val="CRCoverPage"/>
              <w:spacing w:after="0"/>
              <w:ind w:left="100"/>
              <w:rPr>
                <w:noProof/>
              </w:rPr>
            </w:pPr>
            <w:r>
              <w:rPr>
                <w:noProof/>
              </w:rPr>
              <w:t>-</w:t>
            </w:r>
            <w:r>
              <w:t xml:space="preserve"> </w:t>
            </w:r>
            <w:r w:rsidRPr="00392324">
              <w:rPr>
                <w:noProof/>
              </w:rPr>
              <w:t>R4-</w:t>
            </w:r>
            <w:r w:rsidR="00BC7386" w:rsidRPr="007B7E2C">
              <w:rPr>
                <w:noProof/>
              </w:rPr>
              <w:t>220</w:t>
            </w:r>
            <w:r w:rsidR="00BC7386" w:rsidRPr="00BC7386">
              <w:rPr>
                <w:noProof/>
              </w:rPr>
              <w:t>3800</w:t>
            </w:r>
            <w:r w:rsidR="002849B7">
              <w:rPr>
                <w:noProof/>
              </w:rPr>
              <w:t>, Draft CR on core part maintenance for TS36.133 R1</w:t>
            </w:r>
            <w:r w:rsidR="008F0E74">
              <w:rPr>
                <w:noProof/>
              </w:rPr>
              <w:t>6</w:t>
            </w:r>
          </w:p>
          <w:p w14:paraId="717708DF" w14:textId="2E25F664" w:rsidR="00E13CB1" w:rsidRDefault="002849B7" w:rsidP="002849B7">
            <w:pPr>
              <w:numPr>
                <w:ilvl w:val="0"/>
                <w:numId w:val="23"/>
              </w:numPr>
              <w:spacing w:after="0"/>
              <w:rPr>
                <w:rFonts w:ascii="Arial" w:eastAsia="宋体" w:hAnsi="Arial"/>
                <w:noProof/>
              </w:rPr>
            </w:pPr>
            <w:r w:rsidRPr="002849B7">
              <w:rPr>
                <w:rFonts w:ascii="Arial" w:eastAsia="宋体" w:hAnsi="Arial"/>
                <w:noProof/>
              </w:rPr>
              <w:t>In the NR inter-RAT measurement for LTE SA UE (section 8.1.2.4.21.1.1), the DRX configuration referecne is incorrect.</w:t>
            </w:r>
          </w:p>
          <w:p w14:paraId="7E9C4679" w14:textId="18B0D60B" w:rsidR="00E13CB1" w:rsidRDefault="00E13CB1" w:rsidP="00E13CB1">
            <w:pPr>
              <w:pStyle w:val="CRCoverPage"/>
              <w:spacing w:after="0"/>
              <w:ind w:left="100"/>
              <w:rPr>
                <w:noProof/>
              </w:rPr>
            </w:pPr>
            <w:r>
              <w:rPr>
                <w:noProof/>
              </w:rPr>
              <w:t>-</w:t>
            </w:r>
            <w:r>
              <w:t xml:space="preserve"> </w:t>
            </w:r>
            <w:r w:rsidRPr="00392324">
              <w:rPr>
                <w:noProof/>
              </w:rPr>
              <w:t>R4-</w:t>
            </w:r>
            <w:r w:rsidR="00BC7386" w:rsidRPr="007B7E2C">
              <w:rPr>
                <w:noProof/>
              </w:rPr>
              <w:t>220</w:t>
            </w:r>
            <w:r w:rsidR="00BC7386" w:rsidRPr="00BC7386">
              <w:rPr>
                <w:noProof/>
              </w:rPr>
              <w:t>5345</w:t>
            </w:r>
            <w:r w:rsidR="002849B7">
              <w:rPr>
                <w:noProof/>
              </w:rPr>
              <w:t xml:space="preserve">, </w:t>
            </w:r>
            <w:r w:rsidR="002849B7" w:rsidRPr="002849B7">
              <w:rPr>
                <w:noProof/>
              </w:rPr>
              <w:t>CR on RSTD measurement requirements 36133 R1</w:t>
            </w:r>
            <w:r w:rsidR="008F0E74">
              <w:rPr>
                <w:noProof/>
              </w:rPr>
              <w:t>6</w:t>
            </w:r>
          </w:p>
          <w:p w14:paraId="4C488CB6" w14:textId="2458EBF0" w:rsidR="00E13CB1" w:rsidRDefault="002849B7" w:rsidP="002849B7">
            <w:pPr>
              <w:numPr>
                <w:ilvl w:val="0"/>
                <w:numId w:val="23"/>
              </w:numPr>
              <w:spacing w:after="0"/>
              <w:rPr>
                <w:rFonts w:ascii="Arial" w:eastAsia="宋体" w:hAnsi="Arial"/>
                <w:noProof/>
              </w:rPr>
            </w:pPr>
            <w:r w:rsidRPr="002849B7">
              <w:rPr>
                <w:rFonts w:ascii="Arial" w:eastAsia="宋体" w:hAnsi="Arial"/>
                <w:noProof/>
              </w:rPr>
              <w:t>Wrong requirements are applied to inter-frequency RSTD measurement in EN-DC.</w:t>
            </w:r>
          </w:p>
          <w:p w14:paraId="0260113C" w14:textId="3652DD38" w:rsidR="002849B7" w:rsidRDefault="002849B7" w:rsidP="002849B7">
            <w:pPr>
              <w:numPr>
                <w:ilvl w:val="0"/>
                <w:numId w:val="23"/>
              </w:numPr>
              <w:spacing w:after="0"/>
              <w:rPr>
                <w:rFonts w:ascii="Arial" w:eastAsia="宋体" w:hAnsi="Arial"/>
                <w:noProof/>
              </w:rPr>
            </w:pPr>
            <w:r w:rsidRPr="002849B7">
              <w:rPr>
                <w:rFonts w:ascii="Arial" w:eastAsia="宋体" w:hAnsi="Arial"/>
                <w:noProof/>
              </w:rPr>
              <w:t>Requirements for inter-frequency RSTD requirements for LTE SA are not complete with [].</w:t>
            </w:r>
          </w:p>
          <w:p w14:paraId="5842D7DE" w14:textId="73172949"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80F21" w:rsidRPr="00380F21">
              <w:rPr>
                <w:noProof/>
              </w:rPr>
              <w:t>4158</w:t>
            </w:r>
            <w:r w:rsidR="00380F21">
              <w:rPr>
                <w:noProof/>
              </w:rPr>
              <w:t xml:space="preserve">, </w:t>
            </w:r>
            <w:r w:rsidR="00380F21" w:rsidRPr="00380F21">
              <w:rPr>
                <w:noProof/>
              </w:rPr>
              <w:t>Draft CR on EUTRAN-NR cell re-selection in HST</w:t>
            </w:r>
          </w:p>
          <w:p w14:paraId="17605297" w14:textId="558F89D6" w:rsidR="008D6D62" w:rsidRDefault="00380F21" w:rsidP="00380F21">
            <w:pPr>
              <w:numPr>
                <w:ilvl w:val="0"/>
                <w:numId w:val="23"/>
              </w:numPr>
              <w:spacing w:after="0"/>
              <w:rPr>
                <w:rFonts w:ascii="Arial" w:eastAsia="宋体" w:hAnsi="Arial"/>
                <w:noProof/>
              </w:rPr>
            </w:pPr>
            <w:r w:rsidRPr="00380F21">
              <w:rPr>
                <w:rFonts w:ascii="Arial" w:eastAsia="宋体" w:hAnsi="Arial"/>
                <w:noProof/>
              </w:rPr>
              <w:t>The requirements for EUTRAN-NR cell re-selection in HST are incorrect.</w:t>
            </w:r>
          </w:p>
          <w:p w14:paraId="654D36C2" w14:textId="1F61E15C"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1724E" w:rsidRPr="0031724E">
              <w:rPr>
                <w:noProof/>
              </w:rPr>
              <w:t>6817</w:t>
            </w:r>
            <w:r w:rsidR="0031724E">
              <w:rPr>
                <w:noProof/>
              </w:rPr>
              <w:t xml:space="preserve">, </w:t>
            </w:r>
            <w:r w:rsidR="0031724E" w:rsidRPr="00BF0D3B">
              <w:t>Draft CR on SRVCC maintenance for TS36.133 R16</w:t>
            </w:r>
          </w:p>
          <w:p w14:paraId="5E3A8A64" w14:textId="1558FCAF" w:rsidR="008D6D62" w:rsidRDefault="0031724E" w:rsidP="0031724E">
            <w:pPr>
              <w:numPr>
                <w:ilvl w:val="0"/>
                <w:numId w:val="23"/>
              </w:numPr>
              <w:spacing w:after="0"/>
              <w:rPr>
                <w:rFonts w:ascii="Arial" w:eastAsia="宋体" w:hAnsi="Arial"/>
                <w:noProof/>
              </w:rPr>
            </w:pPr>
            <w:r w:rsidRPr="0031724E">
              <w:rPr>
                <w:rFonts w:ascii="Arial" w:eastAsia="宋体" w:hAnsi="Arial"/>
                <w:noProof/>
              </w:rPr>
              <w:t>The UE measurement capability for NE-DC with SRVCC is missing.</w:t>
            </w:r>
          </w:p>
          <w:p w14:paraId="06DBF6F9" w14:textId="12CBAAC1"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1724E" w:rsidRPr="0031724E">
              <w:rPr>
                <w:noProof/>
              </w:rPr>
              <w:t>6834</w:t>
            </w:r>
            <w:r w:rsidR="0031724E">
              <w:rPr>
                <w:noProof/>
              </w:rPr>
              <w:t xml:space="preserve">, </w:t>
            </w:r>
            <w:r w:rsidR="0031724E">
              <w:t>DraftCR on c</w:t>
            </w:r>
            <w:r w:rsidR="0031724E" w:rsidRPr="00DB09B8">
              <w:t>orrection to DAPS handover test cases</w:t>
            </w:r>
            <w:r w:rsidR="0031724E" w:rsidRPr="008043BA">
              <w:t xml:space="preserve"> in TS36.133</w:t>
            </w:r>
            <w:r w:rsidR="0031724E" w:rsidRPr="00DB09B8">
              <w:t xml:space="preserve"> R16</w:t>
            </w:r>
          </w:p>
          <w:p w14:paraId="3F9E5D5D" w14:textId="39225BD1" w:rsidR="008D6D62" w:rsidRDefault="0031724E" w:rsidP="0031724E">
            <w:pPr>
              <w:numPr>
                <w:ilvl w:val="0"/>
                <w:numId w:val="23"/>
              </w:numPr>
              <w:spacing w:after="0"/>
              <w:rPr>
                <w:rFonts w:ascii="Arial" w:eastAsia="宋体" w:hAnsi="Arial"/>
                <w:noProof/>
              </w:rPr>
            </w:pPr>
            <w:r w:rsidRPr="0031724E">
              <w:rPr>
                <w:rFonts w:ascii="Arial" w:eastAsia="宋体" w:hAnsi="Arial"/>
                <w:noProof/>
              </w:rPr>
              <w:t>The DAPS handover test cases remain incorrect.</w:t>
            </w:r>
          </w:p>
          <w:p w14:paraId="7731AC33" w14:textId="6FB2FDD5" w:rsidR="008D6D62" w:rsidRDefault="008D6D62" w:rsidP="00064DD6">
            <w:pPr>
              <w:pStyle w:val="CRCoverPage"/>
              <w:spacing w:after="0"/>
              <w:ind w:left="100"/>
              <w:rPr>
                <w:noProof/>
              </w:rPr>
            </w:pPr>
          </w:p>
        </w:tc>
      </w:tr>
      <w:tr w:rsidR="001E41F3" w14:paraId="5A4C986A" w14:textId="77777777" w:rsidTr="00547111">
        <w:tc>
          <w:tcPr>
            <w:tcW w:w="2694" w:type="dxa"/>
            <w:gridSpan w:val="2"/>
          </w:tcPr>
          <w:p w14:paraId="1564757C" w14:textId="77777777" w:rsidR="001E41F3" w:rsidRDefault="001E41F3">
            <w:pPr>
              <w:pStyle w:val="CRCoverPage"/>
              <w:spacing w:after="0"/>
              <w:rPr>
                <w:b/>
                <w:i/>
                <w:noProof/>
                <w:sz w:val="8"/>
                <w:szCs w:val="8"/>
              </w:rPr>
            </w:pPr>
          </w:p>
        </w:tc>
        <w:tc>
          <w:tcPr>
            <w:tcW w:w="6946" w:type="dxa"/>
            <w:gridSpan w:val="9"/>
          </w:tcPr>
          <w:p w14:paraId="49FBC1F4" w14:textId="77777777" w:rsidR="001E41F3" w:rsidRDefault="001E41F3">
            <w:pPr>
              <w:pStyle w:val="CRCoverPage"/>
              <w:spacing w:after="0"/>
              <w:rPr>
                <w:noProof/>
                <w:sz w:val="8"/>
                <w:szCs w:val="8"/>
              </w:rPr>
            </w:pPr>
          </w:p>
        </w:tc>
      </w:tr>
      <w:tr w:rsidR="001E41F3" w14:paraId="3B43C6D4" w14:textId="77777777" w:rsidTr="00547111">
        <w:tc>
          <w:tcPr>
            <w:tcW w:w="2694" w:type="dxa"/>
            <w:gridSpan w:val="2"/>
            <w:tcBorders>
              <w:top w:val="single" w:sz="4" w:space="0" w:color="auto"/>
              <w:left w:val="single" w:sz="4" w:space="0" w:color="auto"/>
            </w:tcBorders>
          </w:tcPr>
          <w:p w14:paraId="477FEE2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5419D5" w14:textId="68939E3F" w:rsidR="007B7E2C" w:rsidRPr="007B7E2C" w:rsidRDefault="007B7E2C" w:rsidP="007B7E2C">
            <w:pPr>
              <w:pStyle w:val="CRCoverPage"/>
              <w:spacing w:after="0"/>
              <w:ind w:left="100"/>
              <w:rPr>
                <w:noProof/>
              </w:rPr>
            </w:pPr>
            <w:r>
              <w:rPr>
                <w:noProof/>
              </w:rPr>
              <w:t>-</w:t>
            </w:r>
            <w:r>
              <w:t xml:space="preserve"> </w:t>
            </w:r>
            <w:r w:rsidRPr="00392324">
              <w:rPr>
                <w:noProof/>
              </w:rPr>
              <w:t>R4-</w:t>
            </w:r>
            <w:r w:rsidR="003554E4" w:rsidRPr="007B7E2C">
              <w:rPr>
                <w:noProof/>
              </w:rPr>
              <w:t>220</w:t>
            </w:r>
            <w:r w:rsidR="008D6D62">
              <w:rPr>
                <w:noProof/>
              </w:rPr>
              <w:t>5349</w:t>
            </w:r>
            <w:r w:rsidR="008D6D62" w:rsidRPr="00F95EDB">
              <w:rPr>
                <w:noProof/>
              </w:rPr>
              <w:t xml:space="preserve">, </w:t>
            </w:r>
            <w:r w:rsidR="008D6D62" w:rsidRPr="00C51FD1">
              <w:t>CR to eMTC inter-frequency measurement requirements in Idle mode R1</w:t>
            </w:r>
            <w:r w:rsidR="008D6D62">
              <w:t>6</w:t>
            </w:r>
          </w:p>
          <w:p w14:paraId="2C6FEB61" w14:textId="4618FF3E" w:rsidR="007B7E2C" w:rsidRPr="00AF015C" w:rsidRDefault="007B7E2C" w:rsidP="007B7E2C">
            <w:pPr>
              <w:numPr>
                <w:ilvl w:val="0"/>
                <w:numId w:val="23"/>
              </w:numPr>
              <w:spacing w:after="0"/>
              <w:rPr>
                <w:rFonts w:ascii="Arial" w:eastAsia="宋体" w:hAnsi="Arial"/>
                <w:noProof/>
              </w:rPr>
            </w:pPr>
            <w:r w:rsidRPr="007B7E2C">
              <w:rPr>
                <w:rFonts w:ascii="Arial" w:eastAsia="宋体" w:hAnsi="Arial"/>
                <w:noProof/>
              </w:rPr>
              <w:t>4.7.2.2.3</w:t>
            </w:r>
          </w:p>
          <w:p w14:paraId="5CA5AA66" w14:textId="3C65EE20"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Pr>
                <w:noProof/>
              </w:rPr>
              <w:t>372</w:t>
            </w:r>
            <w:r w:rsidR="008D6D62">
              <w:rPr>
                <w:noProof/>
              </w:rPr>
              <w:t>7</w:t>
            </w:r>
            <w:r>
              <w:rPr>
                <w:noProof/>
              </w:rPr>
              <w:t xml:space="preserve">, </w:t>
            </w:r>
            <w:r w:rsidRPr="00EC56D3">
              <w:rPr>
                <w:rFonts w:hint="eastAsia"/>
                <w:noProof/>
                <w:lang w:eastAsia="zh-CN"/>
              </w:rPr>
              <w:t>CR:</w:t>
            </w:r>
            <w:r>
              <w:rPr>
                <w:noProof/>
                <w:lang w:eastAsia="zh-CN"/>
              </w:rPr>
              <w:t xml:space="preserve"> Correction on SyncRef UE Frequency Offset in </w:t>
            </w:r>
            <w:r w:rsidRPr="00563844">
              <w:rPr>
                <w:noProof/>
                <w:lang w:eastAsia="zh-CN"/>
              </w:rPr>
              <w:t>Synchronization Reference</w:t>
            </w:r>
            <w:r>
              <w:rPr>
                <w:noProof/>
                <w:lang w:eastAsia="zh-CN"/>
              </w:rPr>
              <w:t xml:space="preserve"> </w:t>
            </w:r>
            <w:r w:rsidRPr="00563844">
              <w:rPr>
                <w:noProof/>
                <w:lang w:eastAsia="zh-CN"/>
              </w:rPr>
              <w:t>Selection/Reselection</w:t>
            </w:r>
            <w:r>
              <w:rPr>
                <w:noProof/>
                <w:lang w:eastAsia="zh-CN"/>
              </w:rPr>
              <w:t xml:space="preserve"> Test</w:t>
            </w:r>
          </w:p>
          <w:p w14:paraId="5A86F3CE" w14:textId="081B9252" w:rsidR="007B7E2C" w:rsidRPr="00AF015C" w:rsidRDefault="008376EC" w:rsidP="008376EC">
            <w:pPr>
              <w:numPr>
                <w:ilvl w:val="0"/>
                <w:numId w:val="23"/>
              </w:numPr>
              <w:spacing w:after="0"/>
              <w:rPr>
                <w:rFonts w:ascii="Arial" w:eastAsia="宋体" w:hAnsi="Arial"/>
                <w:noProof/>
              </w:rPr>
            </w:pPr>
            <w:r w:rsidRPr="008376EC">
              <w:rPr>
                <w:rFonts w:ascii="Arial" w:eastAsia="宋体" w:hAnsi="Arial"/>
                <w:noProof/>
              </w:rPr>
              <w:t>A.12.3.1</w:t>
            </w:r>
          </w:p>
          <w:p w14:paraId="0643FD22" w14:textId="4CC96127" w:rsidR="007B7E2C" w:rsidRDefault="007B7E2C" w:rsidP="007B7E2C">
            <w:pPr>
              <w:pStyle w:val="CRCoverPage"/>
              <w:spacing w:after="0"/>
              <w:ind w:left="100"/>
              <w:rPr>
                <w:noProof/>
              </w:rPr>
            </w:pPr>
            <w:r>
              <w:rPr>
                <w:noProof/>
              </w:rPr>
              <w:t>-</w:t>
            </w:r>
            <w:r>
              <w:t xml:space="preserve"> </w:t>
            </w:r>
            <w:r w:rsidRPr="00392324">
              <w:rPr>
                <w:noProof/>
              </w:rPr>
              <w:t>R4-</w:t>
            </w:r>
            <w:r w:rsidRPr="007B7E2C">
              <w:rPr>
                <w:noProof/>
              </w:rPr>
              <w:t>220</w:t>
            </w:r>
            <w:r w:rsidR="00E13CB1">
              <w:rPr>
                <w:noProof/>
              </w:rPr>
              <w:t>37</w:t>
            </w:r>
            <w:r w:rsidR="00DB544E">
              <w:rPr>
                <w:noProof/>
              </w:rPr>
              <w:t>3</w:t>
            </w:r>
            <w:r w:rsidR="008D6D62">
              <w:rPr>
                <w:noProof/>
              </w:rPr>
              <w:t>3</w:t>
            </w:r>
            <w:r w:rsidR="00DB544E">
              <w:rPr>
                <w:noProof/>
              </w:rPr>
              <w:t xml:space="preserve">, </w:t>
            </w:r>
            <w:r w:rsidR="00DB544E" w:rsidRPr="00EC56D3">
              <w:rPr>
                <w:rFonts w:hint="eastAsia"/>
                <w:noProof/>
                <w:lang w:eastAsia="zh-CN"/>
              </w:rPr>
              <w:t>CR:</w:t>
            </w:r>
            <w:r w:rsidR="00DB544E">
              <w:rPr>
                <w:noProof/>
                <w:lang w:eastAsia="zh-CN"/>
              </w:rPr>
              <w:t xml:space="preserve"> Correction on </w:t>
            </w:r>
            <w:r w:rsidR="00DB544E" w:rsidRPr="00563844">
              <w:rPr>
                <w:noProof/>
                <w:lang w:eastAsia="zh-CN"/>
              </w:rPr>
              <w:t>Synchronization Reference</w:t>
            </w:r>
            <w:r w:rsidR="00DB544E">
              <w:rPr>
                <w:noProof/>
                <w:lang w:eastAsia="zh-CN"/>
              </w:rPr>
              <w:t xml:space="preserve"> </w:t>
            </w:r>
            <w:r w:rsidR="00DB544E" w:rsidRPr="00563844">
              <w:rPr>
                <w:noProof/>
                <w:lang w:eastAsia="zh-CN"/>
              </w:rPr>
              <w:t>Selection/Reselection</w:t>
            </w:r>
            <w:r w:rsidR="00DB544E">
              <w:rPr>
                <w:noProof/>
                <w:lang w:eastAsia="zh-CN"/>
              </w:rPr>
              <w:t xml:space="preserve"> SyncRefUE Frequency Offset Side Condition for LTE-V2X</w:t>
            </w:r>
          </w:p>
          <w:p w14:paraId="7952A5EA" w14:textId="6F4EA71E" w:rsidR="007B7E2C" w:rsidRPr="00AF015C" w:rsidRDefault="00DB544E" w:rsidP="00DB544E">
            <w:pPr>
              <w:numPr>
                <w:ilvl w:val="0"/>
                <w:numId w:val="23"/>
              </w:numPr>
              <w:spacing w:after="0"/>
              <w:rPr>
                <w:rFonts w:ascii="Arial" w:eastAsia="宋体" w:hAnsi="Arial"/>
                <w:noProof/>
              </w:rPr>
            </w:pPr>
            <w:r w:rsidRPr="00DB544E">
              <w:rPr>
                <w:rFonts w:ascii="Arial" w:eastAsia="宋体" w:hAnsi="Arial"/>
                <w:noProof/>
              </w:rPr>
              <w:t>B.6.4</w:t>
            </w:r>
          </w:p>
          <w:p w14:paraId="582EDAF7" w14:textId="1607B7A1" w:rsidR="00E13CB1" w:rsidRDefault="00E13CB1" w:rsidP="00E13CB1">
            <w:pPr>
              <w:pStyle w:val="CRCoverPage"/>
              <w:spacing w:after="0"/>
              <w:ind w:left="100"/>
              <w:rPr>
                <w:noProof/>
              </w:rPr>
            </w:pPr>
            <w:r>
              <w:rPr>
                <w:noProof/>
              </w:rPr>
              <w:t>-</w:t>
            </w:r>
            <w:r>
              <w:t xml:space="preserve"> </w:t>
            </w:r>
            <w:r w:rsidRPr="00392324">
              <w:rPr>
                <w:noProof/>
              </w:rPr>
              <w:t>R4-</w:t>
            </w:r>
            <w:r w:rsidRPr="007B7E2C">
              <w:rPr>
                <w:noProof/>
              </w:rPr>
              <w:t>220</w:t>
            </w:r>
            <w:r w:rsidRPr="00E13CB1">
              <w:rPr>
                <w:noProof/>
              </w:rPr>
              <w:t>430</w:t>
            </w:r>
            <w:r w:rsidR="00526370">
              <w:rPr>
                <w:noProof/>
              </w:rPr>
              <w:t>9</w:t>
            </w:r>
            <w:r>
              <w:rPr>
                <w:noProof/>
              </w:rPr>
              <w:t xml:space="preserve">, </w:t>
            </w:r>
            <w:r w:rsidRPr="00E13CB1">
              <w:rPr>
                <w:noProof/>
              </w:rPr>
              <w:t>Draft CR to maintain inter-RAT measurements in TS 36.133</w:t>
            </w:r>
          </w:p>
          <w:p w14:paraId="189314F8" w14:textId="086BB84C" w:rsidR="00E13CB1" w:rsidRDefault="00E13CB1" w:rsidP="00E13CB1">
            <w:pPr>
              <w:numPr>
                <w:ilvl w:val="0"/>
                <w:numId w:val="23"/>
              </w:numPr>
              <w:spacing w:after="0"/>
              <w:rPr>
                <w:rFonts w:ascii="Arial" w:eastAsia="宋体" w:hAnsi="Arial"/>
                <w:noProof/>
              </w:rPr>
            </w:pPr>
            <w:r w:rsidRPr="00E13CB1">
              <w:rPr>
                <w:rFonts w:ascii="Arial" w:eastAsia="宋体" w:hAnsi="Arial"/>
                <w:noProof/>
              </w:rPr>
              <w:lastRenderedPageBreak/>
              <w:t>4.2.2.5.6</w:t>
            </w:r>
          </w:p>
          <w:p w14:paraId="5D981C66" w14:textId="2CAEBFA1" w:rsidR="00E13CB1" w:rsidRDefault="00E13CB1" w:rsidP="00E13CB1">
            <w:pPr>
              <w:pStyle w:val="CRCoverPage"/>
              <w:spacing w:after="0"/>
              <w:ind w:left="100"/>
              <w:rPr>
                <w:noProof/>
              </w:rPr>
            </w:pPr>
            <w:r>
              <w:rPr>
                <w:noProof/>
              </w:rPr>
              <w:t>-</w:t>
            </w:r>
            <w:r>
              <w:t xml:space="preserve"> </w:t>
            </w:r>
            <w:r w:rsidRPr="00392324">
              <w:rPr>
                <w:noProof/>
              </w:rPr>
              <w:t>R4-</w:t>
            </w:r>
            <w:r w:rsidR="00BC7386" w:rsidRPr="007B7E2C">
              <w:rPr>
                <w:noProof/>
              </w:rPr>
              <w:t>220</w:t>
            </w:r>
            <w:r w:rsidR="00BC7386" w:rsidRPr="00BC7386">
              <w:rPr>
                <w:noProof/>
              </w:rPr>
              <w:t>3800</w:t>
            </w:r>
            <w:r w:rsidR="002849B7">
              <w:rPr>
                <w:noProof/>
              </w:rPr>
              <w:t>, Draft CR on core part maintenance for TS36.133 R1</w:t>
            </w:r>
            <w:r w:rsidR="008F0E74">
              <w:rPr>
                <w:noProof/>
              </w:rPr>
              <w:t>6</w:t>
            </w:r>
          </w:p>
          <w:p w14:paraId="2F8658A3" w14:textId="5FF16F2B" w:rsidR="00E13CB1" w:rsidRDefault="002849B7" w:rsidP="00BC7386">
            <w:pPr>
              <w:numPr>
                <w:ilvl w:val="0"/>
                <w:numId w:val="23"/>
              </w:numPr>
              <w:spacing w:after="0"/>
              <w:rPr>
                <w:rFonts w:ascii="Arial" w:eastAsia="宋体" w:hAnsi="Arial"/>
                <w:noProof/>
              </w:rPr>
            </w:pPr>
            <w:r w:rsidRPr="002849B7">
              <w:rPr>
                <w:rFonts w:ascii="Arial" w:eastAsia="宋体" w:hAnsi="Arial"/>
                <w:noProof/>
              </w:rPr>
              <w:t>8.1.2.4.21.1.1</w:t>
            </w:r>
            <w:r w:rsidR="00BC7386">
              <w:rPr>
                <w:rFonts w:ascii="Arial" w:eastAsia="宋体" w:hAnsi="Arial"/>
                <w:noProof/>
              </w:rPr>
              <w:t xml:space="preserve">, </w:t>
            </w:r>
            <w:r w:rsidR="00BC7386" w:rsidRPr="00BC7386">
              <w:rPr>
                <w:rFonts w:ascii="Arial" w:eastAsia="宋体" w:hAnsi="Arial"/>
                <w:noProof/>
              </w:rPr>
              <w:t>8.1.2.4.21A.1.1</w:t>
            </w:r>
          </w:p>
          <w:p w14:paraId="5003280D" w14:textId="0B23907D" w:rsidR="00E13CB1" w:rsidRDefault="00E13CB1" w:rsidP="00E13CB1">
            <w:pPr>
              <w:pStyle w:val="CRCoverPage"/>
              <w:spacing w:after="0"/>
              <w:ind w:left="100"/>
              <w:rPr>
                <w:noProof/>
              </w:rPr>
            </w:pPr>
            <w:r>
              <w:rPr>
                <w:noProof/>
              </w:rPr>
              <w:t>-</w:t>
            </w:r>
            <w:r>
              <w:t xml:space="preserve"> </w:t>
            </w:r>
            <w:r w:rsidRPr="00392324">
              <w:rPr>
                <w:noProof/>
              </w:rPr>
              <w:t>R4-</w:t>
            </w:r>
            <w:r w:rsidR="00BC7386" w:rsidRPr="007B7E2C">
              <w:rPr>
                <w:noProof/>
              </w:rPr>
              <w:t>220</w:t>
            </w:r>
            <w:r w:rsidR="00BC7386" w:rsidRPr="00BC7386">
              <w:rPr>
                <w:noProof/>
              </w:rPr>
              <w:t>5345</w:t>
            </w:r>
            <w:r w:rsidR="002849B7">
              <w:rPr>
                <w:noProof/>
              </w:rPr>
              <w:t xml:space="preserve">, </w:t>
            </w:r>
            <w:r w:rsidR="002849B7" w:rsidRPr="002849B7">
              <w:rPr>
                <w:noProof/>
              </w:rPr>
              <w:t>CR on RSTD measurement requirements 36133 R1</w:t>
            </w:r>
            <w:r w:rsidR="008F0E74">
              <w:rPr>
                <w:noProof/>
              </w:rPr>
              <w:t>6</w:t>
            </w:r>
            <w:bookmarkStart w:id="4" w:name="_GoBack"/>
            <w:bookmarkEnd w:id="4"/>
          </w:p>
          <w:p w14:paraId="24245576" w14:textId="306FD221" w:rsidR="00E13CB1" w:rsidRDefault="002849B7" w:rsidP="002849B7">
            <w:pPr>
              <w:numPr>
                <w:ilvl w:val="0"/>
                <w:numId w:val="23"/>
              </w:numPr>
              <w:spacing w:after="0"/>
              <w:rPr>
                <w:rFonts w:ascii="Arial" w:eastAsia="宋体" w:hAnsi="Arial"/>
                <w:noProof/>
              </w:rPr>
            </w:pPr>
            <w:r w:rsidRPr="002849B7">
              <w:rPr>
                <w:rFonts w:ascii="Arial" w:eastAsia="宋体" w:hAnsi="Arial"/>
                <w:noProof/>
              </w:rPr>
              <w:t>3.6.2, 8.1.2.6.1, 8.1.2.6.2, 8.1.2.6.3, 8.1.2.6.4</w:t>
            </w:r>
          </w:p>
          <w:p w14:paraId="2D06A932" w14:textId="5A97C4C9"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80F21" w:rsidRPr="00380F21">
              <w:rPr>
                <w:noProof/>
              </w:rPr>
              <w:t>4158</w:t>
            </w:r>
            <w:r w:rsidR="00380F21">
              <w:rPr>
                <w:noProof/>
              </w:rPr>
              <w:t xml:space="preserve">, </w:t>
            </w:r>
            <w:r w:rsidR="00380F21" w:rsidRPr="00380F21">
              <w:rPr>
                <w:noProof/>
              </w:rPr>
              <w:t>Draft CR on EUTRAN-NR cell re-selection in HST</w:t>
            </w:r>
          </w:p>
          <w:p w14:paraId="7395C0E6" w14:textId="5B09DDA2" w:rsidR="008D6D62" w:rsidRDefault="00380F21" w:rsidP="00380F21">
            <w:pPr>
              <w:numPr>
                <w:ilvl w:val="0"/>
                <w:numId w:val="23"/>
              </w:numPr>
              <w:spacing w:after="0"/>
              <w:rPr>
                <w:rFonts w:ascii="Arial" w:eastAsia="宋体" w:hAnsi="Arial"/>
                <w:noProof/>
              </w:rPr>
            </w:pPr>
            <w:r w:rsidRPr="00380F21">
              <w:rPr>
                <w:rFonts w:ascii="Arial" w:eastAsia="宋体" w:hAnsi="Arial"/>
                <w:noProof/>
              </w:rPr>
              <w:t>4.2.2.5.6</w:t>
            </w:r>
          </w:p>
          <w:p w14:paraId="53161A4F" w14:textId="090F4417"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1724E" w:rsidRPr="0031724E">
              <w:rPr>
                <w:noProof/>
              </w:rPr>
              <w:t>6817</w:t>
            </w:r>
            <w:r w:rsidR="0031724E">
              <w:rPr>
                <w:noProof/>
              </w:rPr>
              <w:t xml:space="preserve">, </w:t>
            </w:r>
            <w:r w:rsidR="0031724E" w:rsidRPr="00BF0D3B">
              <w:t>Draft CR on SRVCC maintenance for TS36.133 R16</w:t>
            </w:r>
          </w:p>
          <w:p w14:paraId="11FC3220" w14:textId="183D4D4C" w:rsidR="008D6D62" w:rsidRDefault="0031724E" w:rsidP="0031724E">
            <w:pPr>
              <w:numPr>
                <w:ilvl w:val="0"/>
                <w:numId w:val="23"/>
              </w:numPr>
              <w:spacing w:after="0"/>
              <w:rPr>
                <w:rFonts w:ascii="Arial" w:eastAsia="宋体" w:hAnsi="Arial"/>
                <w:noProof/>
              </w:rPr>
            </w:pPr>
            <w:r w:rsidRPr="0031724E">
              <w:rPr>
                <w:rFonts w:ascii="Arial" w:eastAsia="宋体" w:hAnsi="Arial"/>
                <w:noProof/>
              </w:rPr>
              <w:t>8.1.2.1.1c</w:t>
            </w:r>
          </w:p>
          <w:p w14:paraId="131BBEE8" w14:textId="2A6277C5" w:rsidR="008D6D62" w:rsidRDefault="008D6D62" w:rsidP="008D6D62">
            <w:pPr>
              <w:pStyle w:val="CRCoverPage"/>
              <w:spacing w:after="0"/>
              <w:ind w:left="100"/>
              <w:rPr>
                <w:noProof/>
              </w:rPr>
            </w:pPr>
            <w:r>
              <w:rPr>
                <w:noProof/>
              </w:rPr>
              <w:t>-</w:t>
            </w:r>
            <w:r>
              <w:t xml:space="preserve"> </w:t>
            </w:r>
            <w:r w:rsidRPr="00392324">
              <w:rPr>
                <w:noProof/>
              </w:rPr>
              <w:t>R4-</w:t>
            </w:r>
            <w:r w:rsidRPr="007B7E2C">
              <w:rPr>
                <w:noProof/>
              </w:rPr>
              <w:t>220</w:t>
            </w:r>
            <w:r w:rsidR="0031724E" w:rsidRPr="0031724E">
              <w:rPr>
                <w:noProof/>
              </w:rPr>
              <w:t>6834</w:t>
            </w:r>
            <w:r w:rsidR="0031724E">
              <w:rPr>
                <w:noProof/>
              </w:rPr>
              <w:t xml:space="preserve">, </w:t>
            </w:r>
            <w:r w:rsidR="0031724E">
              <w:t>DraftCR on c</w:t>
            </w:r>
            <w:r w:rsidR="0031724E" w:rsidRPr="00DB09B8">
              <w:t>orrection to DAPS handover test cases</w:t>
            </w:r>
            <w:r w:rsidR="0031724E" w:rsidRPr="008043BA">
              <w:t xml:space="preserve"> in TS36.133</w:t>
            </w:r>
            <w:r w:rsidR="0031724E" w:rsidRPr="00DB09B8">
              <w:t xml:space="preserve"> R16</w:t>
            </w:r>
          </w:p>
          <w:p w14:paraId="2A77967C" w14:textId="41D06693" w:rsidR="008D6D62" w:rsidRDefault="0031724E" w:rsidP="0031724E">
            <w:pPr>
              <w:numPr>
                <w:ilvl w:val="0"/>
                <w:numId w:val="23"/>
              </w:numPr>
              <w:spacing w:after="0"/>
              <w:rPr>
                <w:rFonts w:ascii="Arial" w:eastAsia="宋体" w:hAnsi="Arial"/>
                <w:noProof/>
              </w:rPr>
            </w:pPr>
            <w:r w:rsidRPr="0031724E">
              <w:rPr>
                <w:rFonts w:ascii="Arial" w:eastAsia="宋体" w:hAnsi="Arial"/>
                <w:noProof/>
              </w:rPr>
              <w:t>A.5.1.41, A.5.1.42, A.5.1.43, A.5.1.44, A.5.1.57, A.5.1.58</w:t>
            </w:r>
          </w:p>
          <w:p w14:paraId="11DF36BE" w14:textId="3C9FDACE" w:rsidR="008D6D62" w:rsidRPr="00AD3D0F" w:rsidRDefault="008D6D62" w:rsidP="00AF015C">
            <w:pPr>
              <w:pStyle w:val="CRCoverPage"/>
              <w:spacing w:after="0"/>
              <w:ind w:left="100"/>
            </w:pPr>
          </w:p>
        </w:tc>
      </w:tr>
      <w:tr w:rsidR="001E41F3" w14:paraId="3A98D62A" w14:textId="77777777" w:rsidTr="00547111">
        <w:tc>
          <w:tcPr>
            <w:tcW w:w="2694" w:type="dxa"/>
            <w:gridSpan w:val="2"/>
            <w:tcBorders>
              <w:left w:val="single" w:sz="4" w:space="0" w:color="auto"/>
            </w:tcBorders>
          </w:tcPr>
          <w:p w14:paraId="322F88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494C6BB" w14:textId="77777777" w:rsidR="001E41F3" w:rsidRDefault="001E41F3">
            <w:pPr>
              <w:pStyle w:val="CRCoverPage"/>
              <w:spacing w:after="0"/>
              <w:rPr>
                <w:noProof/>
                <w:sz w:val="8"/>
                <w:szCs w:val="8"/>
              </w:rPr>
            </w:pPr>
          </w:p>
        </w:tc>
      </w:tr>
      <w:tr w:rsidR="001E41F3" w14:paraId="14E211E2" w14:textId="77777777" w:rsidTr="00547111">
        <w:tc>
          <w:tcPr>
            <w:tcW w:w="2694" w:type="dxa"/>
            <w:gridSpan w:val="2"/>
            <w:tcBorders>
              <w:left w:val="single" w:sz="4" w:space="0" w:color="auto"/>
            </w:tcBorders>
          </w:tcPr>
          <w:p w14:paraId="145CE81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419F1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81072E" w14:textId="77777777" w:rsidR="001E41F3" w:rsidRDefault="001E41F3">
            <w:pPr>
              <w:pStyle w:val="CRCoverPage"/>
              <w:spacing w:after="0"/>
              <w:jc w:val="center"/>
              <w:rPr>
                <w:b/>
                <w:caps/>
                <w:noProof/>
              </w:rPr>
            </w:pPr>
            <w:r>
              <w:rPr>
                <w:b/>
                <w:caps/>
                <w:noProof/>
              </w:rPr>
              <w:t>N</w:t>
            </w:r>
          </w:p>
        </w:tc>
        <w:tc>
          <w:tcPr>
            <w:tcW w:w="2977" w:type="dxa"/>
            <w:gridSpan w:val="4"/>
          </w:tcPr>
          <w:p w14:paraId="03FD30A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4122D5" w14:textId="77777777" w:rsidR="001E41F3" w:rsidRDefault="001E41F3">
            <w:pPr>
              <w:pStyle w:val="CRCoverPage"/>
              <w:spacing w:after="0"/>
              <w:ind w:left="99"/>
              <w:rPr>
                <w:noProof/>
              </w:rPr>
            </w:pPr>
          </w:p>
        </w:tc>
      </w:tr>
      <w:tr w:rsidR="001E41F3" w14:paraId="32F2D918" w14:textId="77777777" w:rsidTr="00547111">
        <w:tc>
          <w:tcPr>
            <w:tcW w:w="2694" w:type="dxa"/>
            <w:gridSpan w:val="2"/>
            <w:tcBorders>
              <w:left w:val="single" w:sz="4" w:space="0" w:color="auto"/>
            </w:tcBorders>
          </w:tcPr>
          <w:p w14:paraId="3FD4D00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3DC7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13D399" w14:textId="4FD3F451" w:rsidR="001E41F3" w:rsidRDefault="00AD3D0F">
            <w:pPr>
              <w:pStyle w:val="CRCoverPage"/>
              <w:spacing w:after="0"/>
              <w:jc w:val="center"/>
              <w:rPr>
                <w:b/>
                <w:caps/>
                <w:noProof/>
              </w:rPr>
            </w:pPr>
            <w:r>
              <w:rPr>
                <w:b/>
                <w:caps/>
                <w:noProof/>
              </w:rPr>
              <w:t>X</w:t>
            </w:r>
          </w:p>
        </w:tc>
        <w:tc>
          <w:tcPr>
            <w:tcW w:w="2977" w:type="dxa"/>
            <w:gridSpan w:val="4"/>
          </w:tcPr>
          <w:p w14:paraId="4EA993B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A957693" w14:textId="77777777" w:rsidR="001E41F3" w:rsidRDefault="00145D43">
            <w:pPr>
              <w:pStyle w:val="CRCoverPage"/>
              <w:spacing w:after="0"/>
              <w:ind w:left="99"/>
              <w:rPr>
                <w:noProof/>
              </w:rPr>
            </w:pPr>
            <w:r>
              <w:rPr>
                <w:noProof/>
              </w:rPr>
              <w:t xml:space="preserve">TS/TR ... CR ... </w:t>
            </w:r>
          </w:p>
        </w:tc>
      </w:tr>
      <w:tr w:rsidR="001E41F3" w14:paraId="03170A98" w14:textId="77777777" w:rsidTr="00547111">
        <w:tc>
          <w:tcPr>
            <w:tcW w:w="2694" w:type="dxa"/>
            <w:gridSpan w:val="2"/>
            <w:tcBorders>
              <w:left w:val="single" w:sz="4" w:space="0" w:color="auto"/>
            </w:tcBorders>
          </w:tcPr>
          <w:p w14:paraId="297F329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C42ED6" w14:textId="762E418C" w:rsidR="001E41F3" w:rsidRDefault="00AB4A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457DC3" w14:textId="59A0501D" w:rsidR="001E41F3" w:rsidRDefault="001E41F3">
            <w:pPr>
              <w:pStyle w:val="CRCoverPage"/>
              <w:spacing w:after="0"/>
              <w:jc w:val="center"/>
              <w:rPr>
                <w:b/>
                <w:caps/>
                <w:noProof/>
              </w:rPr>
            </w:pPr>
          </w:p>
        </w:tc>
        <w:tc>
          <w:tcPr>
            <w:tcW w:w="2977" w:type="dxa"/>
            <w:gridSpan w:val="4"/>
          </w:tcPr>
          <w:p w14:paraId="28F6A09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7CB421" w14:textId="191C9423" w:rsidR="001E41F3" w:rsidRDefault="00721AF3" w:rsidP="00AB4AC3">
            <w:pPr>
              <w:pStyle w:val="CRCoverPage"/>
              <w:spacing w:after="0"/>
              <w:ind w:left="99"/>
              <w:rPr>
                <w:noProof/>
              </w:rPr>
            </w:pPr>
            <w:r w:rsidRPr="008F16D7">
              <w:rPr>
                <w:noProof/>
                <w:lang w:val="en-US" w:eastAsia="zh-CN"/>
              </w:rPr>
              <w:t>TS 36.521-3</w:t>
            </w:r>
          </w:p>
        </w:tc>
      </w:tr>
      <w:tr w:rsidR="001E41F3" w14:paraId="1A54F54E" w14:textId="77777777" w:rsidTr="00547111">
        <w:tc>
          <w:tcPr>
            <w:tcW w:w="2694" w:type="dxa"/>
            <w:gridSpan w:val="2"/>
            <w:tcBorders>
              <w:left w:val="single" w:sz="4" w:space="0" w:color="auto"/>
            </w:tcBorders>
          </w:tcPr>
          <w:p w14:paraId="25FE09F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DD10A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932CF7" w14:textId="5E24D56A" w:rsidR="001E41F3" w:rsidRDefault="00AD3D0F">
            <w:pPr>
              <w:pStyle w:val="CRCoverPage"/>
              <w:spacing w:after="0"/>
              <w:jc w:val="center"/>
              <w:rPr>
                <w:b/>
                <w:caps/>
                <w:noProof/>
              </w:rPr>
            </w:pPr>
            <w:r>
              <w:rPr>
                <w:b/>
                <w:caps/>
                <w:noProof/>
              </w:rPr>
              <w:t>X</w:t>
            </w:r>
          </w:p>
        </w:tc>
        <w:tc>
          <w:tcPr>
            <w:tcW w:w="2977" w:type="dxa"/>
            <w:gridSpan w:val="4"/>
          </w:tcPr>
          <w:p w14:paraId="643100A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6F4044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BDDDB4" w14:textId="77777777" w:rsidTr="008863B9">
        <w:tc>
          <w:tcPr>
            <w:tcW w:w="2694" w:type="dxa"/>
            <w:gridSpan w:val="2"/>
            <w:tcBorders>
              <w:left w:val="single" w:sz="4" w:space="0" w:color="auto"/>
            </w:tcBorders>
          </w:tcPr>
          <w:p w14:paraId="48537F30" w14:textId="77777777" w:rsidR="001E41F3" w:rsidRDefault="001E41F3">
            <w:pPr>
              <w:pStyle w:val="CRCoverPage"/>
              <w:spacing w:after="0"/>
              <w:rPr>
                <w:b/>
                <w:i/>
                <w:noProof/>
              </w:rPr>
            </w:pPr>
          </w:p>
        </w:tc>
        <w:tc>
          <w:tcPr>
            <w:tcW w:w="6946" w:type="dxa"/>
            <w:gridSpan w:val="9"/>
            <w:tcBorders>
              <w:right w:val="single" w:sz="4" w:space="0" w:color="auto"/>
            </w:tcBorders>
          </w:tcPr>
          <w:p w14:paraId="464323B6" w14:textId="77777777" w:rsidR="001E41F3" w:rsidRDefault="001E41F3">
            <w:pPr>
              <w:pStyle w:val="CRCoverPage"/>
              <w:spacing w:after="0"/>
              <w:rPr>
                <w:noProof/>
              </w:rPr>
            </w:pPr>
          </w:p>
        </w:tc>
      </w:tr>
      <w:tr w:rsidR="001E41F3" w14:paraId="729508A2" w14:textId="77777777" w:rsidTr="008863B9">
        <w:tc>
          <w:tcPr>
            <w:tcW w:w="2694" w:type="dxa"/>
            <w:gridSpan w:val="2"/>
            <w:tcBorders>
              <w:left w:val="single" w:sz="4" w:space="0" w:color="auto"/>
              <w:bottom w:val="single" w:sz="4" w:space="0" w:color="auto"/>
            </w:tcBorders>
          </w:tcPr>
          <w:p w14:paraId="46EEFB0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216E65" w14:textId="77777777" w:rsidR="001E41F3" w:rsidRDefault="001E41F3">
            <w:pPr>
              <w:pStyle w:val="CRCoverPage"/>
              <w:spacing w:after="0"/>
              <w:ind w:left="100"/>
              <w:rPr>
                <w:noProof/>
              </w:rPr>
            </w:pPr>
          </w:p>
        </w:tc>
      </w:tr>
      <w:tr w:rsidR="008863B9" w:rsidRPr="008863B9" w14:paraId="039B83F2" w14:textId="77777777" w:rsidTr="008863B9">
        <w:tc>
          <w:tcPr>
            <w:tcW w:w="2694" w:type="dxa"/>
            <w:gridSpan w:val="2"/>
            <w:tcBorders>
              <w:top w:val="single" w:sz="4" w:space="0" w:color="auto"/>
              <w:bottom w:val="single" w:sz="4" w:space="0" w:color="auto"/>
            </w:tcBorders>
          </w:tcPr>
          <w:p w14:paraId="5A7916E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2716779" w14:textId="77777777" w:rsidR="008863B9" w:rsidRPr="008863B9" w:rsidRDefault="008863B9">
            <w:pPr>
              <w:pStyle w:val="CRCoverPage"/>
              <w:spacing w:after="0"/>
              <w:ind w:left="100"/>
              <w:rPr>
                <w:noProof/>
                <w:sz w:val="8"/>
                <w:szCs w:val="8"/>
              </w:rPr>
            </w:pPr>
          </w:p>
        </w:tc>
      </w:tr>
      <w:tr w:rsidR="008863B9" w14:paraId="1D9F7C77" w14:textId="77777777" w:rsidTr="008863B9">
        <w:tc>
          <w:tcPr>
            <w:tcW w:w="2694" w:type="dxa"/>
            <w:gridSpan w:val="2"/>
            <w:tcBorders>
              <w:top w:val="single" w:sz="4" w:space="0" w:color="auto"/>
              <w:left w:val="single" w:sz="4" w:space="0" w:color="auto"/>
              <w:bottom w:val="single" w:sz="4" w:space="0" w:color="auto"/>
            </w:tcBorders>
          </w:tcPr>
          <w:p w14:paraId="00219F7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EFC684" w14:textId="77777777" w:rsidR="008863B9" w:rsidRDefault="008863B9">
            <w:pPr>
              <w:pStyle w:val="CRCoverPage"/>
              <w:spacing w:after="0"/>
              <w:ind w:left="100"/>
              <w:rPr>
                <w:noProof/>
              </w:rPr>
            </w:pPr>
          </w:p>
        </w:tc>
      </w:tr>
    </w:tbl>
    <w:p w14:paraId="0A76A02D" w14:textId="77777777" w:rsidR="001E41F3" w:rsidRDefault="001E41F3">
      <w:pPr>
        <w:pStyle w:val="CRCoverPage"/>
        <w:spacing w:after="0"/>
        <w:rPr>
          <w:noProof/>
          <w:sz w:val="8"/>
          <w:szCs w:val="8"/>
        </w:rPr>
      </w:pPr>
    </w:p>
    <w:p w14:paraId="03EB81A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6D42FFF" w14:textId="77777777" w:rsidR="00271424" w:rsidRDefault="00271424" w:rsidP="0072490C">
      <w:pPr>
        <w:jc w:val="center"/>
        <w:rPr>
          <w:rFonts w:eastAsia="宋体"/>
          <w:noProof/>
          <w:highlight w:val="yellow"/>
          <w:lang w:eastAsia="zh-CN"/>
        </w:rPr>
      </w:pPr>
    </w:p>
    <w:p w14:paraId="774FE03D" w14:textId="77777777" w:rsidR="002849B7" w:rsidRPr="00925340" w:rsidRDefault="002849B7" w:rsidP="002849B7">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373FCFBB" w14:textId="77777777" w:rsidR="00BC7386" w:rsidRPr="00BC7386" w:rsidRDefault="00BC7386" w:rsidP="00BC7386">
      <w:pPr>
        <w:keepNext/>
        <w:keepLines/>
        <w:spacing w:before="120"/>
        <w:ind w:left="1134" w:hanging="1134"/>
        <w:outlineLvl w:val="2"/>
        <w:rPr>
          <w:rFonts w:ascii="Arial" w:hAnsi="Arial"/>
          <w:sz w:val="28"/>
        </w:rPr>
      </w:pPr>
      <w:r w:rsidRPr="00BC7386">
        <w:rPr>
          <w:rFonts w:ascii="Arial" w:hAnsi="Arial"/>
          <w:sz w:val="28"/>
        </w:rPr>
        <w:t>3.6.2</w:t>
      </w:r>
      <w:r w:rsidRPr="00BC7386">
        <w:rPr>
          <w:rFonts w:ascii="Arial" w:hAnsi="Arial"/>
          <w:sz w:val="28"/>
        </w:rPr>
        <w:tab/>
        <w:t>Applicability of requirements for EN-DC operation</w:t>
      </w:r>
    </w:p>
    <w:p w14:paraId="2611019E" w14:textId="77777777" w:rsidR="00BC7386" w:rsidRPr="00BC7386" w:rsidRDefault="00BC7386" w:rsidP="00BC7386">
      <w:pPr>
        <w:ind w:left="568" w:hanging="284"/>
      </w:pPr>
      <w:r w:rsidRPr="00BC7386">
        <w:tab/>
        <w:t>Requirements for EN-DC operation are applicable for the UE which has been configured with the following number of E-UTRA CCs and NR CCs:</w:t>
      </w:r>
    </w:p>
    <w:p w14:paraId="7577C537" w14:textId="77777777" w:rsidR="00BC7386" w:rsidRPr="00BC7386" w:rsidRDefault="00BC7386" w:rsidP="00BC7386">
      <w:pPr>
        <w:ind w:left="851" w:hanging="284"/>
      </w:pPr>
      <w:r w:rsidRPr="00BC7386">
        <w:t>-</w:t>
      </w:r>
      <w:r w:rsidRPr="00BC7386">
        <w:tab/>
        <w:t xml:space="preserve">up to 5 E-UTRA DL CCs in total with 1 E-UTRA UL CC in MCG. </w:t>
      </w:r>
      <w:r w:rsidRPr="00BC7386">
        <w:rPr>
          <w:noProof/>
        </w:rPr>
        <w:t xml:space="preserve">The applicable number of NR CC for EN-DC in the SCG is specified in clause 3.6.2 of </w:t>
      </w:r>
      <w:r w:rsidRPr="00BC7386">
        <w:rPr>
          <w:lang w:eastAsia="zh-CN"/>
        </w:rPr>
        <w:t>TS 38.133</w:t>
      </w:r>
      <w:r w:rsidRPr="00BC7386">
        <w:rPr>
          <w:noProof/>
        </w:rPr>
        <w:t xml:space="preserve"> [50].</w:t>
      </w:r>
    </w:p>
    <w:p w14:paraId="0ED5BF60" w14:textId="77777777" w:rsidR="00BC7386" w:rsidRPr="00BC7386" w:rsidRDefault="00BC7386" w:rsidP="00BC7386">
      <w:pPr>
        <w:ind w:left="568" w:hanging="284"/>
      </w:pPr>
      <w:r w:rsidRPr="00BC7386">
        <w:tab/>
        <w:t>In addition to the requirements explicitly defined for a UE configured with EN-DC the following requirements shall also apply for the UE configured with EN-DC:</w:t>
      </w:r>
    </w:p>
    <w:p w14:paraId="391B8B09" w14:textId="77777777" w:rsidR="00BC7386" w:rsidRPr="00BC7386" w:rsidRDefault="00BC7386" w:rsidP="00BC7386">
      <w:pPr>
        <w:ind w:left="851" w:hanging="284"/>
        <w:rPr>
          <w:rFonts w:eastAsia="Malgun Gothic"/>
        </w:rPr>
      </w:pPr>
      <w:r w:rsidRPr="00BC7386">
        <w:t>-</w:t>
      </w:r>
      <w:r w:rsidRPr="00BC7386">
        <w:tab/>
      </w:r>
      <w:r w:rsidRPr="00BC7386">
        <w:rPr>
          <w:rFonts w:eastAsia="Malgun Gothic"/>
        </w:rPr>
        <w:t>Handover requirements in sections 5.1, 5.3.1, 5.3.2 and 5.3.3,</w:t>
      </w:r>
    </w:p>
    <w:p w14:paraId="70B1A4D8" w14:textId="77777777" w:rsidR="00BC7386" w:rsidRPr="00BC7386" w:rsidRDefault="00BC7386" w:rsidP="00BC7386">
      <w:pPr>
        <w:ind w:left="851" w:hanging="284"/>
      </w:pPr>
      <w:r w:rsidRPr="00BC7386">
        <w:t>-</w:t>
      </w:r>
      <w:r w:rsidRPr="00BC7386">
        <w:tab/>
        <w:t>RRC Re-establishment requirements in section 6.1,</w:t>
      </w:r>
    </w:p>
    <w:p w14:paraId="6A0DE4BB" w14:textId="77777777" w:rsidR="00BC7386" w:rsidRPr="00BC7386" w:rsidRDefault="00BC7386" w:rsidP="00BC7386">
      <w:pPr>
        <w:ind w:left="851" w:hanging="284"/>
      </w:pPr>
      <w:r w:rsidRPr="00BC7386">
        <w:t>-</w:t>
      </w:r>
      <w:r w:rsidRPr="00BC7386">
        <w:tab/>
        <w:t>Random access requirements in section 6.2,</w:t>
      </w:r>
    </w:p>
    <w:p w14:paraId="320CDA49" w14:textId="77777777" w:rsidR="00BC7386" w:rsidRPr="00BC7386" w:rsidRDefault="00BC7386" w:rsidP="00BC7386">
      <w:pPr>
        <w:ind w:left="851" w:hanging="284"/>
      </w:pPr>
      <w:r w:rsidRPr="00BC7386">
        <w:t>-</w:t>
      </w:r>
      <w:r w:rsidRPr="00BC7386">
        <w:tab/>
        <w:t>RRC connection release with redirection requirements in section 6.3,</w:t>
      </w:r>
    </w:p>
    <w:p w14:paraId="321F0221" w14:textId="77777777" w:rsidR="00BC7386" w:rsidRPr="00BC7386" w:rsidRDefault="00BC7386" w:rsidP="00BC7386">
      <w:pPr>
        <w:ind w:left="851" w:hanging="284"/>
      </w:pPr>
      <w:r w:rsidRPr="00BC7386">
        <w:t>-</w:t>
      </w:r>
      <w:r w:rsidRPr="00BC7386">
        <w:tab/>
        <w:t>UE transmit timing requirements defined in section 7.1 for UE configured with only pTAG,</w:t>
      </w:r>
    </w:p>
    <w:p w14:paraId="6AA17D22" w14:textId="77777777" w:rsidR="00BC7386" w:rsidRPr="00BC7386" w:rsidRDefault="00BC7386" w:rsidP="00BC7386">
      <w:pPr>
        <w:ind w:left="851" w:hanging="284"/>
      </w:pPr>
      <w:r w:rsidRPr="00BC7386">
        <w:t>-</w:t>
      </w:r>
      <w:r w:rsidRPr="00BC7386">
        <w:tab/>
        <w:t>UE timer accuracy requirements in section 7.2,</w:t>
      </w:r>
    </w:p>
    <w:p w14:paraId="504A76B0" w14:textId="77777777" w:rsidR="00BC7386" w:rsidRPr="00BC7386" w:rsidRDefault="00BC7386" w:rsidP="00BC7386">
      <w:pPr>
        <w:ind w:left="851" w:hanging="284"/>
      </w:pPr>
      <w:r w:rsidRPr="00BC7386">
        <w:t>-</w:t>
      </w:r>
      <w:r w:rsidRPr="00BC7386">
        <w:tab/>
        <w:t>Timing advance requirements defined in section 7.3 for 1ms TTI and 4 subframe HARQ processing,</w:t>
      </w:r>
    </w:p>
    <w:p w14:paraId="53B82902" w14:textId="77777777" w:rsidR="00BC7386" w:rsidRPr="00BC7386" w:rsidRDefault="00BC7386" w:rsidP="00BC7386">
      <w:pPr>
        <w:ind w:left="851" w:hanging="284"/>
      </w:pPr>
      <w:r w:rsidRPr="00BC7386">
        <w:t>-</w:t>
      </w:r>
      <w:r w:rsidRPr="00BC7386">
        <w:tab/>
        <w:t>Radio link monitoring requirements in section 7.6,</w:t>
      </w:r>
    </w:p>
    <w:p w14:paraId="5B0A2138" w14:textId="77777777" w:rsidR="00BC7386" w:rsidRPr="00BC7386" w:rsidRDefault="00BC7386" w:rsidP="00BC7386">
      <w:pPr>
        <w:ind w:left="851" w:hanging="284"/>
      </w:pPr>
      <w:r w:rsidRPr="00BC7386">
        <w:t>-</w:t>
      </w:r>
      <w:r w:rsidRPr="00BC7386">
        <w:tab/>
        <w:t>SCell activation and deactivation delay requirements for E-UTRA carrier aggregation defined in section 7.7 for 1ms TTI and 4 subframe HARQ processing except those for CA with frame structure # 3,</w:t>
      </w:r>
    </w:p>
    <w:p w14:paraId="2EA945F9" w14:textId="77777777" w:rsidR="00BC7386" w:rsidRPr="00BC7386" w:rsidRDefault="00BC7386" w:rsidP="00BC7386">
      <w:pPr>
        <w:ind w:left="851" w:hanging="284"/>
      </w:pPr>
      <w:r w:rsidRPr="00BC7386">
        <w:t>-</w:t>
      </w:r>
      <w:r w:rsidRPr="00BC7386">
        <w:tab/>
        <w:t>Requirements on received time difference between the PCell and SCell or between SCells defined in sections 7.9 except those defined for CA with frame structure # 3, .</w:t>
      </w:r>
    </w:p>
    <w:p w14:paraId="2EEE3920" w14:textId="77777777" w:rsidR="00BC7386" w:rsidRPr="00BC7386" w:rsidRDefault="00BC7386" w:rsidP="00BC7386">
      <w:pPr>
        <w:ind w:left="851" w:hanging="284"/>
      </w:pPr>
      <w:r w:rsidRPr="00BC7386">
        <w:t>-</w:t>
      </w:r>
      <w:r w:rsidRPr="00BC7386">
        <w:tab/>
        <w:t xml:space="preserve">E-UTRAN intra frequency measurement requirements in section 8.1.2.2, except requirements specified for UE configured with </w:t>
      </w:r>
      <w:r w:rsidRPr="00BC7386">
        <w:rPr>
          <w:i/>
        </w:rPr>
        <w:t>highSpeedEnhancedMeasFlag</w:t>
      </w:r>
    </w:p>
    <w:p w14:paraId="04124809" w14:textId="77777777" w:rsidR="00BC7386" w:rsidRPr="00BC7386" w:rsidRDefault="00BC7386" w:rsidP="00BC7386">
      <w:pPr>
        <w:ind w:left="851" w:hanging="284"/>
      </w:pPr>
      <w:r w:rsidRPr="00BC7386">
        <w:t>-</w:t>
      </w:r>
      <w:r w:rsidRPr="00BC7386">
        <w:tab/>
        <w:t>E-UTRAN OTDOA intra-frequency RSTD measurements requirements defined in section 8.1.2.5 except those for UE category 1bis,</w:t>
      </w:r>
    </w:p>
    <w:p w14:paraId="4C6238B7" w14:textId="77777777" w:rsidR="00BC7386" w:rsidRPr="00BC7386" w:rsidDel="008F1278" w:rsidRDefault="00BC7386" w:rsidP="00BC7386">
      <w:pPr>
        <w:ind w:left="851" w:hanging="284"/>
        <w:rPr>
          <w:del w:id="5" w:author="R4-2205345" w:date="2022-03-04T15:45:00Z"/>
        </w:rPr>
      </w:pPr>
      <w:del w:id="6" w:author="R4-2205345" w:date="2022-03-04T15:45:00Z">
        <w:r w:rsidRPr="00BC7386" w:rsidDel="008F1278">
          <w:delText>-</w:delText>
        </w:r>
        <w:r w:rsidRPr="00BC7386" w:rsidDel="008F1278">
          <w:tab/>
          <w:delText>E-UTRAN OTDOA inter-frequency RSTD measurements requirements defined in section 8.1.2.6 except those for UE category 1bis,</w:delText>
        </w:r>
      </w:del>
    </w:p>
    <w:p w14:paraId="6F26AE34" w14:textId="77777777" w:rsidR="00BC7386" w:rsidRPr="00BC7386" w:rsidRDefault="00BC7386" w:rsidP="00BC7386">
      <w:pPr>
        <w:ind w:left="851" w:hanging="284"/>
      </w:pPr>
      <w:r w:rsidRPr="00BC7386">
        <w:t>-</w:t>
      </w:r>
      <w:r w:rsidRPr="00BC7386">
        <w:tab/>
        <w:t>E-UTRAN E-CID measurements requirements in section 8.1.2.7,</w:t>
      </w:r>
    </w:p>
    <w:p w14:paraId="39F5E60B" w14:textId="77777777" w:rsidR="00BC7386" w:rsidRPr="00BC7386" w:rsidRDefault="00BC7386" w:rsidP="00BC7386">
      <w:pPr>
        <w:ind w:left="851" w:hanging="284"/>
      </w:pPr>
      <w:r w:rsidRPr="00BC7386">
        <w:t>-</w:t>
      </w:r>
      <w:r w:rsidRPr="00BC7386">
        <w:tab/>
        <w:t>Requirements on measurements for E-UTRA carrier aggregation in section 8.3,</w:t>
      </w:r>
    </w:p>
    <w:p w14:paraId="2987163B" w14:textId="77777777" w:rsidR="00BC7386" w:rsidRPr="00BC7386" w:rsidRDefault="00BC7386" w:rsidP="00BC7386">
      <w:pPr>
        <w:ind w:left="851" w:hanging="284"/>
      </w:pPr>
      <w:r w:rsidRPr="00BC7386">
        <w:t>-</w:t>
      </w:r>
      <w:r w:rsidRPr="00BC7386">
        <w:tab/>
        <w:t>OTDOA RSTD measurement requirements for E-UTRAN carrier aggregation in section 8.4,</w:t>
      </w:r>
    </w:p>
    <w:p w14:paraId="3E6C8DEE" w14:textId="77777777" w:rsidR="00BC7386" w:rsidRPr="00BC7386" w:rsidRDefault="00BC7386" w:rsidP="00BC7386">
      <w:pPr>
        <w:ind w:left="851" w:hanging="284"/>
      </w:pPr>
      <w:r w:rsidRPr="00BC7386">
        <w:t>-</w:t>
      </w:r>
      <w:r w:rsidRPr="00BC7386">
        <w:tab/>
        <w:t>Requirements in Section 9 for intra-frequency RSRP, RSRQ, RS-SINR, and RSTD measurements accuracy for PCell carrier frequency,</w:t>
      </w:r>
    </w:p>
    <w:p w14:paraId="658DBBA6" w14:textId="77777777" w:rsidR="00BC7386" w:rsidRPr="00BC7386" w:rsidRDefault="00BC7386" w:rsidP="00BC7386">
      <w:pPr>
        <w:ind w:left="851" w:hanging="284"/>
      </w:pPr>
      <w:r w:rsidRPr="00BC7386">
        <w:t>-</w:t>
      </w:r>
      <w:r w:rsidRPr="00BC7386">
        <w:tab/>
        <w:t>Requirements in Section 9 for inter-frequency RSRP, RSRQ, RS-SINR, and RSTD measurements accuracy for non-serving E-UTRA carrier frequencies,</w:t>
      </w:r>
    </w:p>
    <w:p w14:paraId="0964C77E" w14:textId="77777777" w:rsidR="00BC7386" w:rsidRPr="00BC7386" w:rsidRDefault="00BC7386" w:rsidP="00BC7386">
      <w:pPr>
        <w:ind w:left="851" w:hanging="284"/>
      </w:pPr>
      <w:r w:rsidRPr="00BC7386">
        <w:t>-</w:t>
      </w:r>
      <w:r w:rsidRPr="00BC7386">
        <w:tab/>
        <w:t xml:space="preserve">Requirements in Section 9 for carrier aggrgation RSRP, RSRQ, RS-SINR, and RSTD measurements accuracy for PCC, SCC, or both, </w:t>
      </w:r>
    </w:p>
    <w:p w14:paraId="7A45EDBC" w14:textId="77777777" w:rsidR="00BC7386" w:rsidRPr="00BC7386" w:rsidRDefault="00BC7386" w:rsidP="00BC7386">
      <w:pPr>
        <w:ind w:left="851" w:hanging="284"/>
      </w:pPr>
      <w:r w:rsidRPr="00BC7386">
        <w:t>-</w:t>
      </w:r>
      <w:r w:rsidRPr="00BC7386">
        <w:tab/>
        <w:t>Requirements in Section 9 for inter-RAT E-UTRA</w:t>
      </w:r>
      <w:r w:rsidRPr="00BC7386">
        <w:sym w:font="Symbol" w:char="F02D"/>
      </w:r>
      <w:r w:rsidRPr="00BC7386">
        <w:t>UTRA measurements accuracy and inter-RAT E-UTRA</w:t>
      </w:r>
      <w:r w:rsidRPr="00BC7386">
        <w:sym w:font="Symbol" w:char="F02D"/>
      </w:r>
      <w:r w:rsidRPr="00BC7386">
        <w:t>GSM measurements accuracy for UTRA and GSM carriers,</w:t>
      </w:r>
    </w:p>
    <w:p w14:paraId="67BE31A4" w14:textId="77777777" w:rsidR="00BC7386" w:rsidRPr="00BC7386" w:rsidRDefault="00BC7386" w:rsidP="00BC7386">
      <w:pPr>
        <w:ind w:left="851" w:hanging="284"/>
      </w:pPr>
      <w:r w:rsidRPr="00BC7386">
        <w:t>-</w:t>
      </w:r>
      <w:r w:rsidRPr="00BC7386">
        <w:tab/>
        <w:t>Power headroom requirements in Section 9 for PSCell and SCell(s).</w:t>
      </w:r>
    </w:p>
    <w:p w14:paraId="4E5A8D6E" w14:textId="77777777" w:rsidR="002849B7" w:rsidRPr="00BC7386" w:rsidRDefault="002849B7" w:rsidP="002849B7">
      <w:pPr>
        <w:rPr>
          <w:noProof/>
        </w:rPr>
      </w:pPr>
    </w:p>
    <w:p w14:paraId="273D73FC" w14:textId="77777777" w:rsidR="00E13CB1" w:rsidRPr="00925340" w:rsidRDefault="00E13CB1" w:rsidP="00E13CB1">
      <w:pPr>
        <w:keepNext/>
        <w:keepLines/>
        <w:spacing w:before="120"/>
        <w:ind w:left="1134" w:hanging="1134"/>
        <w:outlineLvl w:val="2"/>
        <w:rPr>
          <w:rFonts w:ascii="Arial" w:hAnsi="Arial"/>
          <w:noProof/>
          <w:color w:val="FF0000"/>
          <w:sz w:val="28"/>
        </w:rPr>
      </w:pPr>
      <w:r w:rsidRPr="00925340">
        <w:rPr>
          <w:rFonts w:ascii="Arial" w:hAnsi="Arial"/>
          <w:noProof/>
          <w:color w:val="FF0000"/>
          <w:sz w:val="28"/>
        </w:rPr>
        <w:lastRenderedPageBreak/>
        <w:t>&lt;Unchanged Text Skipped&gt;</w:t>
      </w:r>
    </w:p>
    <w:p w14:paraId="04DCECBD" w14:textId="77777777" w:rsidR="00BC7386" w:rsidRPr="00BC7386" w:rsidRDefault="00BC7386" w:rsidP="00BC7386">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BC7386">
        <w:rPr>
          <w:rFonts w:ascii="Arial" w:eastAsia="Times New Roman" w:hAnsi="Arial"/>
          <w:sz w:val="22"/>
          <w:lang w:eastAsia="en-GB"/>
        </w:rPr>
        <w:t>4.2.2.5.6</w:t>
      </w:r>
      <w:r w:rsidRPr="00BC7386">
        <w:rPr>
          <w:rFonts w:ascii="Arial" w:eastAsia="Times New Roman" w:hAnsi="Arial"/>
          <w:sz w:val="22"/>
          <w:lang w:eastAsia="en-GB"/>
        </w:rPr>
        <w:tab/>
        <w:t>Measurements of NR cells</w:t>
      </w:r>
    </w:p>
    <w:p w14:paraId="2A72AFDB" w14:textId="77777777" w:rsidR="00BC7386" w:rsidRPr="00BC7386" w:rsidRDefault="00BC7386" w:rsidP="00BC7386">
      <w:pPr>
        <w:overflowPunct w:val="0"/>
        <w:autoSpaceDE w:val="0"/>
        <w:autoSpaceDN w:val="0"/>
        <w:adjustRightInd w:val="0"/>
        <w:textAlignment w:val="baseline"/>
        <w:rPr>
          <w:rFonts w:eastAsia="Times New Roman"/>
          <w:lang w:eastAsia="en-GB"/>
        </w:rPr>
      </w:pPr>
      <w:r w:rsidRPr="00BC7386">
        <w:rPr>
          <w:rFonts w:eastAsia="Times New Roman"/>
          <w:lang w:eastAsia="en-GB"/>
        </w:rPr>
        <w:t>If Srxlev &gt; S</w:t>
      </w:r>
      <w:r w:rsidRPr="00BC7386">
        <w:rPr>
          <w:rFonts w:eastAsia="Times New Roman"/>
          <w:vertAlign w:val="subscript"/>
          <w:lang w:eastAsia="en-GB"/>
        </w:rPr>
        <w:t>nonIntraSearchP</w:t>
      </w:r>
      <w:r w:rsidRPr="00BC7386">
        <w:rPr>
          <w:rFonts w:eastAsia="Times New Roman"/>
          <w:lang w:eastAsia="en-GB"/>
        </w:rPr>
        <w:t xml:space="preserve"> and Squal &gt; S</w:t>
      </w:r>
      <w:r w:rsidRPr="00BC7386">
        <w:rPr>
          <w:rFonts w:eastAsia="Times New Roman"/>
          <w:vertAlign w:val="subscript"/>
          <w:lang w:eastAsia="en-GB"/>
        </w:rPr>
        <w:t>nonIntraSearchQ</w:t>
      </w:r>
      <w:r w:rsidRPr="00BC7386" w:rsidDel="00937E5B">
        <w:rPr>
          <w:rFonts w:eastAsia="Times New Roman"/>
          <w:lang w:eastAsia="en-GB"/>
        </w:rPr>
        <w:t xml:space="preserve"> </w:t>
      </w:r>
      <w:r w:rsidRPr="00BC7386">
        <w:rPr>
          <w:rFonts w:eastAsia="Times New Roman"/>
          <w:lang w:eastAsia="en-GB"/>
        </w:rPr>
        <w:t>then the UE shall search for inter-RAT NR layers of higher priority at least every T</w:t>
      </w:r>
      <w:r w:rsidRPr="00BC7386">
        <w:rPr>
          <w:rFonts w:eastAsia="Times New Roman"/>
          <w:vertAlign w:val="subscript"/>
          <w:lang w:eastAsia="en-GB"/>
        </w:rPr>
        <w:t xml:space="preserve">higher_priority_search </w:t>
      </w:r>
      <w:r w:rsidRPr="00BC7386">
        <w:rPr>
          <w:rFonts w:eastAsia="Times New Roman"/>
          <w:lang w:eastAsia="en-GB"/>
        </w:rPr>
        <w:t>where T</w:t>
      </w:r>
      <w:r w:rsidRPr="00BC7386">
        <w:rPr>
          <w:rFonts w:eastAsia="Times New Roman"/>
          <w:vertAlign w:val="subscript"/>
          <w:lang w:eastAsia="en-GB"/>
        </w:rPr>
        <w:t>higher_priority_search</w:t>
      </w:r>
      <w:r w:rsidRPr="00BC7386">
        <w:rPr>
          <w:rFonts w:eastAsia="Times New Roman"/>
          <w:lang w:eastAsia="en-GB"/>
        </w:rPr>
        <w:t xml:space="preserve"> is described in clause 4.2.2.</w:t>
      </w:r>
    </w:p>
    <w:p w14:paraId="0CD129F2" w14:textId="77777777" w:rsidR="00BC7386" w:rsidRPr="00BC7386" w:rsidRDefault="00BC7386" w:rsidP="00BC7386">
      <w:pPr>
        <w:overflowPunct w:val="0"/>
        <w:autoSpaceDE w:val="0"/>
        <w:autoSpaceDN w:val="0"/>
        <w:adjustRightInd w:val="0"/>
        <w:textAlignment w:val="baseline"/>
        <w:rPr>
          <w:rFonts w:eastAsia="Times New Roman"/>
          <w:lang w:eastAsia="en-GB"/>
        </w:rPr>
      </w:pPr>
      <w:r w:rsidRPr="00BC7386">
        <w:rPr>
          <w:rFonts w:eastAsia="Times New Roman"/>
          <w:lang w:eastAsia="en-GB"/>
        </w:rPr>
        <w:t>If Srxlev ≤ S</w:t>
      </w:r>
      <w:r w:rsidRPr="00BC7386">
        <w:rPr>
          <w:rFonts w:eastAsia="Times New Roman"/>
          <w:vertAlign w:val="subscript"/>
          <w:lang w:eastAsia="en-GB"/>
        </w:rPr>
        <w:t>nonIntraSearchP</w:t>
      </w:r>
      <w:r w:rsidRPr="00BC7386">
        <w:rPr>
          <w:rFonts w:eastAsia="Times New Roman"/>
          <w:lang w:eastAsia="en-GB"/>
        </w:rPr>
        <w:t xml:space="preserve"> or Squal ≤ S</w:t>
      </w:r>
      <w:r w:rsidRPr="00BC7386">
        <w:rPr>
          <w:rFonts w:eastAsia="Times New Roman"/>
          <w:vertAlign w:val="subscript"/>
          <w:lang w:eastAsia="en-GB"/>
        </w:rPr>
        <w:t xml:space="preserve">nonIntraSearchQ </w:t>
      </w:r>
      <w:r w:rsidRPr="00BC7386">
        <w:rPr>
          <w:rFonts w:eastAsia="Times New Roman"/>
          <w:lang w:eastAsia="en-GB"/>
        </w:rPr>
        <w:t>then the UE shall search for and measure inter-RAT NR layers of higher, lower priority in preparation for possible reselection. In this scenario, the minimum rate at which the UE is required to search for and measure higher priority inter-RAT NR layers shall be the same as that defined below for lower priority RATs.</w:t>
      </w:r>
    </w:p>
    <w:p w14:paraId="4F42E408" w14:textId="77777777" w:rsidR="00BC7386" w:rsidRPr="00BC7386" w:rsidRDefault="00BC7386" w:rsidP="00BC7386">
      <w:pPr>
        <w:overflowPunct w:val="0"/>
        <w:autoSpaceDE w:val="0"/>
        <w:autoSpaceDN w:val="0"/>
        <w:adjustRightInd w:val="0"/>
        <w:textAlignment w:val="baseline"/>
        <w:rPr>
          <w:rFonts w:eastAsia="Times New Roman"/>
          <w:lang w:eastAsia="en-GB"/>
        </w:rPr>
      </w:pPr>
      <w:r w:rsidRPr="00BC7386">
        <w:rPr>
          <w:rFonts w:eastAsia="Times New Roman"/>
          <w:lang w:eastAsia="en-GB"/>
        </w:rPr>
        <w:t>The requirements in this section apply for inter-RAT NR measurements</w:t>
      </w:r>
      <w:r w:rsidRPr="00BC7386">
        <w:rPr>
          <w:rFonts w:eastAsia="Times New Roman"/>
          <w:lang w:eastAsia="zh-CN"/>
        </w:rPr>
        <w:t xml:space="preserve">. </w:t>
      </w:r>
      <w:r w:rsidRPr="00BC7386">
        <w:rPr>
          <w:rFonts w:eastAsia="Times New Roman"/>
          <w:lang w:eastAsia="en-GB"/>
        </w:rPr>
        <w:t xml:space="preserve">When the measurement rules indicate that </w:t>
      </w:r>
      <w:r w:rsidRPr="00BC7386">
        <w:rPr>
          <w:rFonts w:eastAsia="Times New Roman"/>
          <w:lang w:val="en-US" w:eastAsia="zh-CN"/>
        </w:rPr>
        <w:t>inter-RAT NR</w:t>
      </w:r>
      <w:r w:rsidRPr="00BC7386">
        <w:rPr>
          <w:rFonts w:eastAsia="Times New Roman"/>
          <w:lang w:eastAsia="en-GB"/>
        </w:rPr>
        <w:t xml:space="preserve"> cells are to be measured, the UE shall measure SS-</w:t>
      </w:r>
      <w:r w:rsidRPr="00BC7386">
        <w:rPr>
          <w:rFonts w:eastAsia="Times New Roman"/>
          <w:lang w:eastAsia="zh-CN"/>
        </w:rPr>
        <w:t>RSRP and SS-RSRQ</w:t>
      </w:r>
      <w:r w:rsidRPr="00BC7386">
        <w:rPr>
          <w:rFonts w:eastAsia="Times New Roman"/>
          <w:lang w:eastAsia="en-GB"/>
        </w:rPr>
        <w:t xml:space="preserve"> of detected </w:t>
      </w:r>
      <w:r w:rsidRPr="00BC7386">
        <w:rPr>
          <w:rFonts w:eastAsia="Times New Roman"/>
          <w:lang w:eastAsia="zh-CN"/>
        </w:rPr>
        <w:t>NR</w:t>
      </w:r>
      <w:r w:rsidRPr="00BC7386">
        <w:rPr>
          <w:rFonts w:eastAsia="Times New Roman"/>
          <w:lang w:eastAsia="en-GB"/>
        </w:rPr>
        <w:t xml:space="preserve"> cells in the neighbour frequency list at the minimum measurement rate specified in this section. The parameter N</w:t>
      </w:r>
      <w:r w:rsidRPr="00BC7386">
        <w:rPr>
          <w:rFonts w:eastAsia="Times New Roman"/>
          <w:vertAlign w:val="subscript"/>
          <w:lang w:eastAsia="zh-CN"/>
        </w:rPr>
        <w:t>NR</w:t>
      </w:r>
      <w:r w:rsidRPr="00BC7386">
        <w:rPr>
          <w:rFonts w:eastAsia="Times New Roman"/>
          <w:vertAlign w:val="subscript"/>
          <w:lang w:eastAsia="en-GB"/>
        </w:rPr>
        <w:t>_carrier</w:t>
      </w:r>
      <w:r w:rsidRPr="00BC7386">
        <w:rPr>
          <w:rFonts w:eastAsia="Times New Roman"/>
          <w:lang w:eastAsia="en-GB"/>
        </w:rPr>
        <w:t xml:space="preserve"> is the total number of configured NR carriers in the neighbour frequency list. The UE shall filter SS-</w:t>
      </w:r>
      <w:r w:rsidRPr="00BC7386">
        <w:rPr>
          <w:rFonts w:eastAsia="Times New Roman"/>
          <w:lang w:eastAsia="zh-CN"/>
        </w:rPr>
        <w:t>RSRP and SS-RSRQ</w:t>
      </w:r>
      <w:r w:rsidRPr="00BC7386">
        <w:rPr>
          <w:rFonts w:eastAsia="Times New Roman"/>
          <w:lang w:eastAsia="en-GB"/>
        </w:rPr>
        <w:t xml:space="preserve"> measurements of each measured </w:t>
      </w:r>
      <w:r w:rsidRPr="00BC7386">
        <w:rPr>
          <w:rFonts w:eastAsia="Times New Roman"/>
          <w:lang w:eastAsia="zh-CN"/>
        </w:rPr>
        <w:t>NR</w:t>
      </w:r>
      <w:r w:rsidRPr="00BC7386">
        <w:rPr>
          <w:rFonts w:eastAsia="Times New Roman"/>
          <w:lang w:eastAsia="en-GB"/>
        </w:rPr>
        <w:t xml:space="preserve"> cell using at least 2 measurements. Within the set of measurements used for the filtering, at least two measurements shall be spaced by at least half the minimum specified measurement period.</w:t>
      </w:r>
    </w:p>
    <w:p w14:paraId="5432ECCF" w14:textId="77777777" w:rsidR="00BC7386" w:rsidRPr="00BC7386" w:rsidRDefault="00BC7386" w:rsidP="00BC7386">
      <w:pPr>
        <w:overflowPunct w:val="0"/>
        <w:autoSpaceDE w:val="0"/>
        <w:autoSpaceDN w:val="0"/>
        <w:adjustRightInd w:val="0"/>
        <w:textAlignment w:val="baseline"/>
        <w:rPr>
          <w:rFonts w:eastAsia="Times New Roman" w:cs="v4.2.0"/>
          <w:lang w:eastAsia="zh-CN"/>
        </w:rPr>
      </w:pPr>
      <w:r w:rsidRPr="00BC7386">
        <w:rPr>
          <w:rFonts w:eastAsia="Times New Roman" w:cs="v4.2.0"/>
          <w:lang w:eastAsia="en-GB"/>
        </w:rPr>
        <w:t>The UE shall be able to evaluate whether a newly detectable</w:t>
      </w:r>
      <w:r w:rsidRPr="00BC7386">
        <w:rPr>
          <w:rFonts w:eastAsia="Times New Roman"/>
          <w:lang w:val="en-US" w:eastAsia="zh-CN"/>
        </w:rPr>
        <w:t xml:space="preserve"> inter-RAT NR</w:t>
      </w:r>
      <w:r w:rsidRPr="00BC7386">
        <w:rPr>
          <w:rFonts w:eastAsia="Times New Roman" w:cs="v4.2.0"/>
          <w:lang w:eastAsia="en-GB"/>
        </w:rPr>
        <w:t xml:space="preserve"> cell meets the reselection criteria defined in TS</w:t>
      </w:r>
      <w:r w:rsidRPr="00BC7386">
        <w:rPr>
          <w:rFonts w:eastAsia="Times New Roman"/>
          <w:lang w:eastAsia="en-GB"/>
        </w:rPr>
        <w:t> </w:t>
      </w:r>
      <w:r w:rsidRPr="00BC7386">
        <w:rPr>
          <w:rFonts w:eastAsia="Times New Roman" w:cs="v4.2.0"/>
          <w:lang w:eastAsia="en-GB"/>
        </w:rPr>
        <w:t>3</w:t>
      </w:r>
      <w:r w:rsidRPr="00BC7386">
        <w:rPr>
          <w:rFonts w:eastAsia="Times New Roman" w:cs="v4.2.0"/>
          <w:lang w:eastAsia="zh-CN"/>
        </w:rPr>
        <w:t>6</w:t>
      </w:r>
      <w:r w:rsidRPr="00BC7386">
        <w:rPr>
          <w:rFonts w:eastAsia="Times New Roman" w:cs="v4.2.0"/>
          <w:lang w:eastAsia="en-GB"/>
        </w:rPr>
        <w:t>.304</w:t>
      </w:r>
      <w:r w:rsidRPr="00BC7386">
        <w:rPr>
          <w:rFonts w:eastAsia="Times New Roman"/>
          <w:lang w:eastAsia="en-GB"/>
        </w:rPr>
        <w:t> </w:t>
      </w:r>
      <w:r w:rsidRPr="00BC7386">
        <w:rPr>
          <w:rFonts w:eastAsia="Times New Roman" w:cs="v4.2.0"/>
          <w:lang w:eastAsia="en-GB"/>
        </w:rPr>
        <w:t xml:space="preserve">[1] within </w:t>
      </w:r>
      <w:r w:rsidRPr="00BC7386">
        <w:rPr>
          <w:rFonts w:eastAsia="Times New Roman"/>
          <w:lang w:eastAsia="en-GB"/>
        </w:rPr>
        <w:t>(N</w:t>
      </w:r>
      <w:r w:rsidRPr="00BC7386">
        <w:rPr>
          <w:rFonts w:eastAsia="Times New Roman"/>
          <w:vertAlign w:val="subscript"/>
          <w:lang w:eastAsia="zh-CN"/>
        </w:rPr>
        <w:t>NR</w:t>
      </w:r>
      <w:r w:rsidRPr="00BC7386">
        <w:rPr>
          <w:rFonts w:eastAsia="Times New Roman"/>
          <w:vertAlign w:val="subscript"/>
          <w:lang w:eastAsia="en-GB"/>
        </w:rPr>
        <w:t>_carrier</w:t>
      </w:r>
      <w:r w:rsidRPr="00BC7386">
        <w:rPr>
          <w:rFonts w:eastAsia="Times New Roman"/>
          <w:lang w:eastAsia="en-GB"/>
        </w:rPr>
        <w:t>)</w:t>
      </w:r>
      <w:r w:rsidRPr="00BC7386">
        <w:rPr>
          <w:rFonts w:eastAsia="Times New Roman" w:cs="v4.2.0"/>
          <w:lang w:eastAsia="en-GB"/>
        </w:rPr>
        <w:t xml:space="preserve"> * </w:t>
      </w:r>
      <w:r w:rsidRPr="00BC7386">
        <w:rPr>
          <w:rFonts w:eastAsia="Times New Roman"/>
          <w:lang w:eastAsia="en-GB"/>
        </w:rPr>
        <w:t>T</w:t>
      </w:r>
      <w:r w:rsidRPr="00BC7386">
        <w:rPr>
          <w:rFonts w:eastAsia="Times New Roman"/>
          <w:vertAlign w:val="subscript"/>
          <w:lang w:eastAsia="en-GB"/>
        </w:rPr>
        <w:t>detect</w:t>
      </w:r>
      <w:r w:rsidRPr="00BC7386">
        <w:rPr>
          <w:rFonts w:eastAsia="Times New Roman"/>
          <w:vertAlign w:val="subscript"/>
          <w:lang w:eastAsia="zh-CN"/>
        </w:rPr>
        <w:t>NR</w:t>
      </w:r>
      <w:r w:rsidRPr="00BC7386">
        <w:rPr>
          <w:rFonts w:eastAsia="Times New Roman" w:cs="v4.2.0"/>
          <w:lang w:eastAsia="en-GB"/>
        </w:rPr>
        <w:t xml:space="preserve"> </w:t>
      </w:r>
      <w:r w:rsidRPr="00BC7386">
        <w:rPr>
          <w:rFonts w:eastAsia="Times New Roman"/>
          <w:lang w:eastAsia="en-GB"/>
        </w:rPr>
        <w:t>when Srxlev ≤ S</w:t>
      </w:r>
      <w:r w:rsidRPr="00BC7386">
        <w:rPr>
          <w:rFonts w:eastAsia="Times New Roman"/>
          <w:vertAlign w:val="subscript"/>
          <w:lang w:eastAsia="en-GB"/>
        </w:rPr>
        <w:t>nonIntraSearchP</w:t>
      </w:r>
      <w:r w:rsidRPr="00BC7386">
        <w:rPr>
          <w:rFonts w:eastAsia="Times New Roman"/>
          <w:lang w:eastAsia="en-GB"/>
        </w:rPr>
        <w:t xml:space="preserve"> or Squal ≤ S</w:t>
      </w:r>
      <w:r w:rsidRPr="00BC7386">
        <w:rPr>
          <w:rFonts w:eastAsia="Times New Roman"/>
          <w:vertAlign w:val="subscript"/>
          <w:lang w:eastAsia="en-GB"/>
        </w:rPr>
        <w:t>nonIntraSearchQ</w:t>
      </w:r>
      <w:r w:rsidRPr="00BC7386">
        <w:rPr>
          <w:rFonts w:eastAsia="Times New Roman"/>
          <w:lang w:eastAsia="en-GB"/>
        </w:rPr>
        <w:t xml:space="preserve"> </w:t>
      </w:r>
      <w:r w:rsidRPr="00BC7386">
        <w:rPr>
          <w:rFonts w:eastAsia="Times New Roman" w:cs="v4.2.0"/>
          <w:lang w:eastAsia="en-GB"/>
        </w:rPr>
        <w:t>when T</w:t>
      </w:r>
      <w:r w:rsidRPr="00BC7386">
        <w:rPr>
          <w:rFonts w:eastAsia="Times New Roman" w:cs="v4.2.0"/>
          <w:vertAlign w:val="subscript"/>
          <w:lang w:eastAsia="en-GB"/>
        </w:rPr>
        <w:t>reselection</w:t>
      </w:r>
      <w:r w:rsidRPr="00BC7386">
        <w:rPr>
          <w:rFonts w:eastAsia="Times New Roman" w:cs="v4.2.0"/>
          <w:lang w:eastAsia="en-GB"/>
        </w:rPr>
        <w:t xml:space="preserve"> = 0</w:t>
      </w:r>
      <w:r w:rsidRPr="00BC7386">
        <w:rPr>
          <w:rFonts w:eastAsia="Times New Roman"/>
          <w:lang w:eastAsia="en-GB"/>
        </w:rPr>
        <w:t xml:space="preserve"> </w:t>
      </w:r>
      <w:r w:rsidRPr="00BC7386">
        <w:rPr>
          <w:rFonts w:eastAsia="Times New Roman" w:cs="v4.2.0"/>
          <w:lang w:eastAsia="en-GB"/>
        </w:rPr>
        <w:t>provided that the reselection criteria is met by a margin of</w:t>
      </w:r>
      <w:r w:rsidRPr="00BC7386">
        <w:rPr>
          <w:rFonts w:eastAsia="Times New Roman" w:cs="v4.2.0"/>
          <w:lang w:eastAsia="zh-CN"/>
        </w:rPr>
        <w:t xml:space="preserve"> </w:t>
      </w:r>
      <w:r w:rsidRPr="00BC7386">
        <w:rPr>
          <w:rFonts w:eastAsia="Times New Roman" w:cs="v4.2.0"/>
          <w:lang w:eastAsia="en-GB"/>
        </w:rPr>
        <w:t xml:space="preserve">at least </w:t>
      </w:r>
      <w:del w:id="7" w:author="R4-2204309" w:date="2022-02-14T15:10:00Z">
        <w:r w:rsidRPr="00BC7386" w:rsidDel="00FE21B3">
          <w:rPr>
            <w:rFonts w:eastAsia="Times New Roman" w:cs="v4.2.0"/>
            <w:lang w:eastAsia="en-GB"/>
          </w:rPr>
          <w:delText>5</w:delText>
        </w:r>
        <w:r w:rsidRPr="00BC7386" w:rsidDel="00FE21B3">
          <w:rPr>
            <w:rFonts w:eastAsia="Times New Roman"/>
            <w:lang w:eastAsia="en-GB"/>
          </w:rPr>
          <w:delText> </w:delText>
        </w:r>
        <w:r w:rsidRPr="00BC7386" w:rsidDel="00FE21B3">
          <w:rPr>
            <w:rFonts w:eastAsia="Times New Roman" w:cs="v4.2.0"/>
            <w:lang w:eastAsia="en-GB"/>
          </w:rPr>
          <w:delText>dB in FR1 or 6.5</w:delText>
        </w:r>
        <w:r w:rsidRPr="00BC7386" w:rsidDel="00FE21B3">
          <w:rPr>
            <w:rFonts w:eastAsia="Times New Roman"/>
            <w:lang w:eastAsia="en-GB"/>
          </w:rPr>
          <w:delText> </w:delText>
        </w:r>
        <w:r w:rsidRPr="00BC7386" w:rsidDel="00FE21B3">
          <w:rPr>
            <w:rFonts w:eastAsia="Times New Roman" w:cs="v4.2.0"/>
            <w:lang w:eastAsia="en-GB"/>
          </w:rPr>
          <w:delText xml:space="preserve">dB in FR2 for reselections based on ranking or </w:delText>
        </w:r>
      </w:del>
      <w:r w:rsidRPr="00BC7386">
        <w:rPr>
          <w:rFonts w:eastAsia="Times New Roman" w:cs="v4.2.0"/>
          <w:lang w:eastAsia="en-GB"/>
        </w:rPr>
        <w:t>6</w:t>
      </w:r>
      <w:r w:rsidRPr="00BC7386">
        <w:rPr>
          <w:rFonts w:eastAsia="Times New Roman"/>
          <w:lang w:eastAsia="en-GB"/>
        </w:rPr>
        <w:t> </w:t>
      </w:r>
      <w:r w:rsidRPr="00BC7386">
        <w:rPr>
          <w:rFonts w:eastAsia="Times New Roman" w:cs="v4.2.0"/>
          <w:lang w:eastAsia="en-GB"/>
        </w:rPr>
        <w:t>dB in FR1 or 7.5</w:t>
      </w:r>
      <w:r w:rsidRPr="00BC7386">
        <w:rPr>
          <w:rFonts w:eastAsia="Times New Roman"/>
          <w:lang w:eastAsia="en-GB"/>
        </w:rPr>
        <w:t> </w:t>
      </w:r>
      <w:r w:rsidRPr="00BC7386">
        <w:rPr>
          <w:rFonts w:eastAsia="Times New Roman" w:cs="v4.2.0"/>
          <w:lang w:eastAsia="en-GB"/>
        </w:rPr>
        <w:t>dB in FR2 for SS-RSRP reselections based on absolute priorities or 4</w:t>
      </w:r>
      <w:r w:rsidRPr="00BC7386">
        <w:rPr>
          <w:rFonts w:eastAsia="Times New Roman"/>
          <w:lang w:eastAsia="en-GB"/>
        </w:rPr>
        <w:t> </w:t>
      </w:r>
      <w:r w:rsidRPr="00BC7386">
        <w:rPr>
          <w:rFonts w:eastAsia="Times New Roman" w:cs="v4.2.0"/>
          <w:lang w:eastAsia="en-GB"/>
        </w:rPr>
        <w:t>dB in FR1 and 4</w:t>
      </w:r>
      <w:r w:rsidRPr="00BC7386">
        <w:rPr>
          <w:rFonts w:eastAsia="Times New Roman"/>
          <w:lang w:eastAsia="en-GB"/>
        </w:rPr>
        <w:t> </w:t>
      </w:r>
      <w:r w:rsidRPr="00BC7386">
        <w:rPr>
          <w:rFonts w:eastAsia="Times New Roman" w:cs="v4.2.0"/>
          <w:lang w:eastAsia="en-GB"/>
        </w:rPr>
        <w:t>dB in FR2 for SS-RSRQ reselections based on absolute priorities</w:t>
      </w:r>
      <w:r w:rsidRPr="00BC7386">
        <w:rPr>
          <w:rFonts w:eastAsia="Times New Roman" w:cs="v4.2.0"/>
          <w:lang w:eastAsia="zh-CN"/>
        </w:rPr>
        <w:t>.</w:t>
      </w:r>
    </w:p>
    <w:p w14:paraId="40B39C3D" w14:textId="77777777" w:rsidR="00BC7386" w:rsidRPr="00BC7386" w:rsidRDefault="00BC7386" w:rsidP="00BC7386">
      <w:pPr>
        <w:overflowPunct w:val="0"/>
        <w:autoSpaceDE w:val="0"/>
        <w:autoSpaceDN w:val="0"/>
        <w:adjustRightInd w:val="0"/>
        <w:textAlignment w:val="baseline"/>
        <w:rPr>
          <w:rFonts w:eastAsia="Times New Roman"/>
          <w:lang w:eastAsia="en-GB"/>
        </w:rPr>
      </w:pPr>
      <w:r w:rsidRPr="00BC7386">
        <w:rPr>
          <w:rFonts w:eastAsia="Times New Roman"/>
          <w:lang w:eastAsia="en-GB"/>
        </w:rPr>
        <w:t xml:space="preserve">When higher priority cells are found by the higher priority search, they shall be measured at least every </w:t>
      </w:r>
      <w:r w:rsidRPr="00BC7386">
        <w:rPr>
          <w:rFonts w:eastAsia="Times New Roman" w:cs="v4.2.0"/>
          <w:lang w:eastAsia="en-GB"/>
        </w:rPr>
        <w:t>T</w:t>
      </w:r>
      <w:r w:rsidRPr="00BC7386">
        <w:rPr>
          <w:rFonts w:eastAsia="Times New Roman" w:cs="v4.2.0"/>
          <w:vertAlign w:val="subscript"/>
          <w:lang w:eastAsia="en-GB"/>
        </w:rPr>
        <w:t>measure,NR</w:t>
      </w:r>
      <w:r w:rsidRPr="00BC7386">
        <w:rPr>
          <w:rFonts w:eastAsia="Times New Roman"/>
          <w:lang w:eastAsia="en-GB"/>
        </w:rPr>
        <w:t>.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section shall still be met by the UE before it makes any determination that it may stop measuring the cell.</w:t>
      </w:r>
    </w:p>
    <w:p w14:paraId="457D9E3C" w14:textId="77777777" w:rsidR="00BC7386" w:rsidRPr="00BC7386" w:rsidRDefault="00BC7386" w:rsidP="00BC7386">
      <w:pPr>
        <w:overflowPunct w:val="0"/>
        <w:autoSpaceDE w:val="0"/>
        <w:autoSpaceDN w:val="0"/>
        <w:adjustRightInd w:val="0"/>
        <w:textAlignment w:val="baseline"/>
        <w:rPr>
          <w:rFonts w:eastAsia="Times New Roman"/>
          <w:lang w:eastAsia="en-GB"/>
        </w:rPr>
      </w:pPr>
      <w:r w:rsidRPr="00BC7386">
        <w:rPr>
          <w:rFonts w:eastAsia="Times New Roman"/>
          <w:lang w:eastAsia="en-GB"/>
        </w:rPr>
        <w:t>If the UE detects on an inter-RAT NR carrier a cell whose physical identity is indicated as not allowed for that carrier in the measurement control system information of the serving cell, the UE is not required to perform measurements on that cell.</w:t>
      </w:r>
    </w:p>
    <w:p w14:paraId="7F2C47F9" w14:textId="77777777" w:rsidR="00BC7386" w:rsidRPr="00BC7386" w:rsidRDefault="00BC7386" w:rsidP="00BC7386">
      <w:pPr>
        <w:overflowPunct w:val="0"/>
        <w:autoSpaceDE w:val="0"/>
        <w:autoSpaceDN w:val="0"/>
        <w:adjustRightInd w:val="0"/>
        <w:textAlignment w:val="baseline"/>
        <w:rPr>
          <w:rFonts w:eastAsia="Times New Roman" w:cs="v4.2.0"/>
          <w:lang w:eastAsia="en-GB"/>
        </w:rPr>
      </w:pPr>
      <w:r w:rsidRPr="00BC7386">
        <w:rPr>
          <w:rFonts w:eastAsia="Times New Roman"/>
          <w:lang w:eastAsia="en-GB"/>
        </w:rPr>
        <w:t xml:space="preserve">The UE shall not consider an </w:t>
      </w:r>
      <w:r w:rsidRPr="00BC7386">
        <w:rPr>
          <w:rFonts w:eastAsia="Times New Roman"/>
          <w:lang w:val="en-US" w:eastAsia="zh-CN"/>
        </w:rPr>
        <w:t xml:space="preserve">inter-RAT </w:t>
      </w:r>
      <w:r w:rsidRPr="00BC7386">
        <w:rPr>
          <w:rFonts w:eastAsia="Times New Roman"/>
          <w:lang w:eastAsia="en-GB"/>
        </w:rPr>
        <w:t>NR cell in cell reselection, if it is indicated as not allowed in the measurement control system information of the serving cell.</w:t>
      </w:r>
    </w:p>
    <w:p w14:paraId="60D2160A" w14:textId="77777777" w:rsidR="00BC7386" w:rsidRPr="00BC7386" w:rsidRDefault="00BC7386" w:rsidP="00BC7386">
      <w:pPr>
        <w:overflowPunct w:val="0"/>
        <w:autoSpaceDE w:val="0"/>
        <w:autoSpaceDN w:val="0"/>
        <w:adjustRightInd w:val="0"/>
        <w:textAlignment w:val="baseline"/>
        <w:rPr>
          <w:rFonts w:eastAsia="Times New Roman"/>
          <w:lang w:eastAsia="en-GB"/>
        </w:rPr>
      </w:pPr>
      <w:r w:rsidRPr="00BC7386">
        <w:rPr>
          <w:rFonts w:eastAsia="Times New Roman"/>
          <w:lang w:eastAsia="en-GB"/>
        </w:rPr>
        <w:t>Cells which have been detected shall be measured at least every (N</w:t>
      </w:r>
      <w:r w:rsidRPr="00BC7386">
        <w:rPr>
          <w:rFonts w:eastAsia="Times New Roman"/>
          <w:vertAlign w:val="subscript"/>
          <w:lang w:eastAsia="zh-CN"/>
        </w:rPr>
        <w:t>NR</w:t>
      </w:r>
      <w:r w:rsidRPr="00BC7386">
        <w:rPr>
          <w:rFonts w:eastAsia="Times New Roman"/>
          <w:vertAlign w:val="subscript"/>
          <w:lang w:eastAsia="en-GB"/>
        </w:rPr>
        <w:t>_carrier</w:t>
      </w:r>
      <w:r w:rsidRPr="00BC7386">
        <w:rPr>
          <w:rFonts w:eastAsia="Times New Roman"/>
          <w:lang w:eastAsia="en-GB"/>
        </w:rPr>
        <w:t>) * T</w:t>
      </w:r>
      <w:r w:rsidRPr="00BC7386">
        <w:rPr>
          <w:rFonts w:eastAsia="Times New Roman"/>
          <w:vertAlign w:val="subscript"/>
          <w:lang w:eastAsia="en-GB"/>
        </w:rPr>
        <w:t>measure</w:t>
      </w:r>
      <w:r w:rsidRPr="00BC7386">
        <w:rPr>
          <w:rFonts w:eastAsia="Times New Roman"/>
          <w:vertAlign w:val="subscript"/>
          <w:lang w:eastAsia="zh-CN"/>
        </w:rPr>
        <w:t>NR</w:t>
      </w:r>
      <w:r w:rsidRPr="00BC7386">
        <w:rPr>
          <w:rFonts w:eastAsia="Times New Roman"/>
          <w:lang w:eastAsia="en-GB"/>
        </w:rPr>
        <w:t xml:space="preserve"> when Srxlev ≤ S</w:t>
      </w:r>
      <w:r w:rsidRPr="00BC7386">
        <w:rPr>
          <w:rFonts w:eastAsia="Times New Roman"/>
          <w:vertAlign w:val="subscript"/>
          <w:lang w:eastAsia="en-GB"/>
        </w:rPr>
        <w:t>nonIntraSearchP</w:t>
      </w:r>
      <w:r w:rsidRPr="00BC7386">
        <w:rPr>
          <w:rFonts w:eastAsia="Times New Roman"/>
          <w:lang w:eastAsia="en-GB"/>
        </w:rPr>
        <w:t xml:space="preserve"> or Squal ≤ S</w:t>
      </w:r>
      <w:r w:rsidRPr="00BC7386">
        <w:rPr>
          <w:rFonts w:eastAsia="Times New Roman"/>
          <w:vertAlign w:val="subscript"/>
          <w:lang w:eastAsia="en-GB"/>
        </w:rPr>
        <w:t>nonIntraSearchQ</w:t>
      </w:r>
      <w:r w:rsidRPr="00BC7386">
        <w:rPr>
          <w:rFonts w:eastAsia="Times New Roman"/>
          <w:lang w:eastAsia="en-GB"/>
        </w:rPr>
        <w:t>.</w:t>
      </w:r>
    </w:p>
    <w:p w14:paraId="76A45DC3" w14:textId="77777777" w:rsidR="00BC7386" w:rsidRPr="00BC7386" w:rsidRDefault="00BC7386" w:rsidP="00BC7386">
      <w:pPr>
        <w:overflowPunct w:val="0"/>
        <w:autoSpaceDE w:val="0"/>
        <w:autoSpaceDN w:val="0"/>
        <w:adjustRightInd w:val="0"/>
        <w:textAlignment w:val="baseline"/>
        <w:rPr>
          <w:rFonts w:eastAsia="Times New Roman"/>
          <w:lang w:eastAsia="zh-CN"/>
        </w:rPr>
      </w:pPr>
      <w:r w:rsidRPr="00BC7386">
        <w:rPr>
          <w:rFonts w:eastAsia="Times New Roman"/>
          <w:lang w:eastAsia="en-GB"/>
        </w:rPr>
        <w:t xml:space="preserve">For a cell that has been already detected, but that has not been reselected to, the filtering shall be such that the UE shall be capable of evaluating that an already identified </w:t>
      </w:r>
      <w:r w:rsidRPr="00BC7386">
        <w:rPr>
          <w:rFonts w:eastAsia="Times New Roman"/>
          <w:lang w:eastAsia="zh-CN"/>
        </w:rPr>
        <w:t>inter-RAT NR</w:t>
      </w:r>
      <w:r w:rsidRPr="00BC7386">
        <w:rPr>
          <w:rFonts w:eastAsia="Times New Roman"/>
          <w:lang w:eastAsia="en-GB"/>
        </w:rPr>
        <w:t xml:space="preserve"> cell has met reselection criterion defined in TS 3</w:t>
      </w:r>
      <w:r w:rsidRPr="00BC7386">
        <w:rPr>
          <w:rFonts w:eastAsia="Times New Roman"/>
          <w:lang w:eastAsia="zh-CN"/>
        </w:rPr>
        <w:t>6</w:t>
      </w:r>
      <w:r w:rsidRPr="00BC7386">
        <w:rPr>
          <w:rFonts w:eastAsia="Times New Roman"/>
          <w:lang w:eastAsia="en-GB"/>
        </w:rPr>
        <w:t>.304 [1] within (N</w:t>
      </w:r>
      <w:r w:rsidRPr="00BC7386">
        <w:rPr>
          <w:rFonts w:eastAsia="Times New Roman"/>
          <w:vertAlign w:val="subscript"/>
          <w:lang w:eastAsia="zh-CN"/>
        </w:rPr>
        <w:t>NR</w:t>
      </w:r>
      <w:r w:rsidRPr="00BC7386">
        <w:rPr>
          <w:rFonts w:eastAsia="Times New Roman"/>
          <w:vertAlign w:val="subscript"/>
          <w:lang w:eastAsia="en-GB"/>
        </w:rPr>
        <w:t>_carrier</w:t>
      </w:r>
      <w:r w:rsidRPr="00BC7386">
        <w:rPr>
          <w:rFonts w:eastAsia="Times New Roman"/>
          <w:lang w:eastAsia="en-GB"/>
        </w:rPr>
        <w:t>) * T</w:t>
      </w:r>
      <w:r w:rsidRPr="00BC7386">
        <w:rPr>
          <w:rFonts w:eastAsia="Times New Roman"/>
          <w:vertAlign w:val="subscript"/>
          <w:lang w:eastAsia="en-GB"/>
        </w:rPr>
        <w:t>evaluate</w:t>
      </w:r>
      <w:r w:rsidRPr="00BC7386">
        <w:rPr>
          <w:rFonts w:eastAsia="Times New Roman"/>
          <w:vertAlign w:val="subscript"/>
          <w:lang w:eastAsia="zh-CN"/>
        </w:rPr>
        <w:t>NR</w:t>
      </w:r>
      <w:r w:rsidRPr="00BC7386">
        <w:rPr>
          <w:rFonts w:eastAsia="Times New Roman"/>
          <w:lang w:eastAsia="en-GB"/>
        </w:rPr>
        <w:t xml:space="preserve"> when T</w:t>
      </w:r>
      <w:r w:rsidRPr="00BC7386">
        <w:rPr>
          <w:rFonts w:eastAsia="Times New Roman"/>
          <w:vertAlign w:val="subscript"/>
          <w:lang w:eastAsia="en-GB"/>
        </w:rPr>
        <w:t>reselection</w:t>
      </w:r>
      <w:r w:rsidRPr="00BC7386">
        <w:rPr>
          <w:rFonts w:eastAsia="Times New Roman"/>
          <w:lang w:eastAsia="en-GB"/>
        </w:rPr>
        <w:t xml:space="preserve"> = 0</w:t>
      </w:r>
      <w:r w:rsidRPr="00BC7386">
        <w:rPr>
          <w:rFonts w:eastAsia="Times New Roman"/>
          <w:i/>
          <w:vertAlign w:val="subscript"/>
          <w:lang w:eastAsia="en-GB"/>
        </w:rPr>
        <w:t xml:space="preserve"> </w:t>
      </w:r>
      <w:r w:rsidRPr="00BC7386">
        <w:rPr>
          <w:rFonts w:eastAsia="Times New Roman"/>
          <w:lang w:eastAsia="en-GB"/>
        </w:rPr>
        <w:t xml:space="preserve">as specified in Table 4.2.2.5.6-1 provided that the reselection criteria is met by a margin of at least </w:t>
      </w:r>
      <w:del w:id="8" w:author="R4-2204309" w:date="2022-02-14T15:11:00Z">
        <w:r w:rsidRPr="00BC7386" w:rsidDel="00FE21B3">
          <w:rPr>
            <w:rFonts w:eastAsia="Times New Roman"/>
            <w:lang w:eastAsia="en-GB"/>
          </w:rPr>
          <w:delText>5dB</w:delText>
        </w:r>
        <w:r w:rsidRPr="00BC7386" w:rsidDel="00FE21B3">
          <w:rPr>
            <w:rFonts w:eastAsia="Times New Roman" w:cs="v4.2.0"/>
            <w:lang w:eastAsia="en-GB"/>
          </w:rPr>
          <w:delText xml:space="preserve"> in FR1 or 6.5</w:delText>
        </w:r>
        <w:r w:rsidRPr="00BC7386" w:rsidDel="00FE21B3">
          <w:rPr>
            <w:rFonts w:eastAsia="Times New Roman"/>
            <w:lang w:eastAsia="en-GB"/>
          </w:rPr>
          <w:delText> </w:delText>
        </w:r>
        <w:r w:rsidRPr="00BC7386" w:rsidDel="00FE21B3">
          <w:rPr>
            <w:rFonts w:eastAsia="Times New Roman" w:cs="v4.2.0"/>
            <w:lang w:eastAsia="en-GB"/>
          </w:rPr>
          <w:delText>dB in FR2</w:delText>
        </w:r>
        <w:r w:rsidRPr="00BC7386" w:rsidDel="00FE21B3">
          <w:rPr>
            <w:rFonts w:eastAsia="Times New Roman"/>
            <w:lang w:eastAsia="en-GB"/>
          </w:rPr>
          <w:delText xml:space="preserve"> for reselections based on ranking or </w:delText>
        </w:r>
      </w:del>
      <w:r w:rsidRPr="00BC7386">
        <w:rPr>
          <w:rFonts w:eastAsia="Times New Roman"/>
          <w:lang w:eastAsia="en-GB"/>
        </w:rPr>
        <w:t>6 dB in FR1 or 7.5 dB in FR2 for SS-RSRP reselections based on absolute priorities or 4 dB</w:t>
      </w:r>
      <w:r w:rsidRPr="00BC7386">
        <w:rPr>
          <w:rFonts w:eastAsia="Times New Roman" w:cs="v4.2.0"/>
          <w:lang w:eastAsia="en-GB"/>
        </w:rPr>
        <w:t xml:space="preserve"> in FR1 and 4</w:t>
      </w:r>
      <w:r w:rsidRPr="00BC7386">
        <w:rPr>
          <w:rFonts w:eastAsia="Times New Roman"/>
          <w:lang w:eastAsia="en-GB"/>
        </w:rPr>
        <w:t> </w:t>
      </w:r>
      <w:r w:rsidRPr="00BC7386">
        <w:rPr>
          <w:rFonts w:eastAsia="Times New Roman" w:cs="v4.2.0"/>
          <w:lang w:eastAsia="en-GB"/>
        </w:rPr>
        <w:t>dB in FR2</w:t>
      </w:r>
      <w:r w:rsidRPr="00BC7386">
        <w:rPr>
          <w:rFonts w:eastAsia="Times New Roman"/>
          <w:lang w:eastAsia="en-GB"/>
        </w:rPr>
        <w:t xml:space="preserve"> for SS-RSRQ reselections based on absolute priorities.</w:t>
      </w:r>
    </w:p>
    <w:p w14:paraId="1AAE03C5" w14:textId="77777777" w:rsidR="00BC7386" w:rsidRPr="00BC7386" w:rsidRDefault="00BC7386" w:rsidP="00BC7386">
      <w:pPr>
        <w:overflowPunct w:val="0"/>
        <w:autoSpaceDE w:val="0"/>
        <w:autoSpaceDN w:val="0"/>
        <w:adjustRightInd w:val="0"/>
        <w:textAlignment w:val="baseline"/>
        <w:rPr>
          <w:rFonts w:eastAsia="Times New Roman"/>
          <w:lang w:eastAsia="en-GB"/>
        </w:rPr>
      </w:pPr>
      <w:r w:rsidRPr="00BC7386">
        <w:rPr>
          <w:rFonts w:eastAsia="Times New Roman"/>
          <w:lang w:eastAsia="en-GB"/>
        </w:rPr>
        <w:t>If T</w:t>
      </w:r>
      <w:r w:rsidRPr="00BC7386">
        <w:rPr>
          <w:rFonts w:eastAsia="Times New Roman"/>
          <w:vertAlign w:val="subscript"/>
          <w:lang w:eastAsia="en-GB"/>
        </w:rPr>
        <w:t>reselection</w:t>
      </w:r>
      <w:r w:rsidRPr="00BC7386">
        <w:rPr>
          <w:rFonts w:eastAsia="Times New Roman"/>
          <w:lang w:eastAsia="en-GB"/>
        </w:rPr>
        <w:t xml:space="preserve"> timer has a non zero value and the </w:t>
      </w:r>
      <w:r w:rsidRPr="00BC7386">
        <w:rPr>
          <w:rFonts w:eastAsia="Times New Roman"/>
          <w:lang w:eastAsia="zh-CN"/>
        </w:rPr>
        <w:t>inter-RAT NR</w:t>
      </w:r>
      <w:r w:rsidRPr="00BC7386">
        <w:rPr>
          <w:rFonts w:eastAsia="Times New Roman"/>
          <w:lang w:eastAsia="en-GB"/>
        </w:rPr>
        <w:t xml:space="preserve"> cell is satisfied with the reselection criteria which are defined in TS 36.304 [1], the UE shall evaluate this </w:t>
      </w:r>
      <w:r w:rsidRPr="00BC7386">
        <w:rPr>
          <w:rFonts w:eastAsia="Times New Roman"/>
          <w:lang w:eastAsia="zh-CN"/>
        </w:rPr>
        <w:t>NR</w:t>
      </w:r>
      <w:r w:rsidRPr="00BC7386">
        <w:rPr>
          <w:rFonts w:eastAsia="Times New Roman"/>
          <w:lang w:eastAsia="en-GB"/>
        </w:rPr>
        <w:t xml:space="preserve"> cell for the T</w:t>
      </w:r>
      <w:r w:rsidRPr="00BC7386">
        <w:rPr>
          <w:rFonts w:eastAsia="Times New Roman"/>
          <w:vertAlign w:val="subscript"/>
          <w:lang w:eastAsia="en-GB"/>
        </w:rPr>
        <w:t>reselection</w:t>
      </w:r>
      <w:r w:rsidRPr="00BC7386">
        <w:rPr>
          <w:rFonts w:eastAsia="Times New Roman"/>
          <w:lang w:eastAsia="en-GB"/>
        </w:rPr>
        <w:t xml:space="preserve"> time. If this cell remains satisfied with the reselection criteria within this duration, then the UE shall reselect that cell.</w:t>
      </w:r>
    </w:p>
    <w:p w14:paraId="106300A2" w14:textId="77777777" w:rsidR="0031724E" w:rsidRPr="0031724E" w:rsidRDefault="0031724E" w:rsidP="0031724E">
      <w:pPr>
        <w:keepNext/>
        <w:keepLines/>
        <w:spacing w:before="60"/>
        <w:jc w:val="center"/>
        <w:rPr>
          <w:rFonts w:ascii="Arial" w:hAnsi="Arial" w:cs="v4.2.0"/>
          <w:b/>
          <w:lang w:eastAsia="zh-CN"/>
        </w:rPr>
      </w:pPr>
      <w:r w:rsidRPr="0031724E">
        <w:rPr>
          <w:rFonts w:ascii="Arial" w:hAnsi="Arial"/>
          <w:b/>
          <w:snapToGrid w:val="0"/>
        </w:rPr>
        <w:t xml:space="preserve">Table 4.2.2.5.6-1: </w:t>
      </w:r>
      <w:r w:rsidRPr="0031724E">
        <w:rPr>
          <w:rFonts w:ascii="Arial" w:hAnsi="Arial"/>
          <w:b/>
        </w:rPr>
        <w:t>T</w:t>
      </w:r>
      <w:r w:rsidRPr="0031724E">
        <w:rPr>
          <w:rFonts w:ascii="Arial" w:hAnsi="Arial"/>
          <w:b/>
          <w:vertAlign w:val="subscript"/>
        </w:rPr>
        <w:t>detect,</w:t>
      </w:r>
      <w:r w:rsidRPr="0031724E">
        <w:rPr>
          <w:rFonts w:ascii="Arial" w:hAnsi="Arial"/>
          <w:b/>
          <w:vertAlign w:val="subscript"/>
          <w:lang w:eastAsia="zh-CN"/>
        </w:rPr>
        <w:t>NR</w:t>
      </w:r>
      <w:r w:rsidRPr="0031724E">
        <w:rPr>
          <w:rFonts w:ascii="Arial" w:hAnsi="Arial"/>
          <w:b/>
          <w:snapToGrid w:val="0"/>
        </w:rPr>
        <w:t xml:space="preserve">, </w:t>
      </w:r>
      <w:r w:rsidRPr="0031724E">
        <w:rPr>
          <w:rFonts w:ascii="Arial" w:hAnsi="Arial"/>
          <w:b/>
        </w:rPr>
        <w:t>T</w:t>
      </w:r>
      <w:r w:rsidRPr="0031724E">
        <w:rPr>
          <w:rFonts w:ascii="Arial" w:hAnsi="Arial"/>
          <w:b/>
          <w:vertAlign w:val="subscript"/>
        </w:rPr>
        <w:t>measure</w:t>
      </w:r>
      <w:r w:rsidRPr="0031724E">
        <w:rPr>
          <w:rFonts w:ascii="Arial" w:hAnsi="Arial"/>
          <w:b/>
          <w:vertAlign w:val="subscript"/>
          <w:lang w:eastAsia="zh-CN"/>
        </w:rPr>
        <w:t>NR</w:t>
      </w:r>
      <w:r w:rsidRPr="0031724E">
        <w:rPr>
          <w:rFonts w:ascii="Arial" w:hAnsi="Arial"/>
          <w:b/>
          <w:vertAlign w:val="subscript"/>
        </w:rPr>
        <w:t>,</w:t>
      </w:r>
      <w:r w:rsidRPr="0031724E">
        <w:rPr>
          <w:rFonts w:ascii="Arial" w:hAnsi="Arial"/>
          <w:b/>
        </w:rPr>
        <w:t xml:space="preserve"> and </w:t>
      </w:r>
      <w:r w:rsidRPr="0031724E">
        <w:rPr>
          <w:rFonts w:ascii="Arial" w:hAnsi="Arial" w:cs="v4.2.0"/>
          <w:b/>
        </w:rPr>
        <w:t>T</w:t>
      </w:r>
      <w:r w:rsidRPr="0031724E">
        <w:rPr>
          <w:rFonts w:ascii="Arial" w:hAnsi="Arial" w:cs="v4.2.0"/>
          <w:b/>
          <w:vertAlign w:val="subscript"/>
        </w:rPr>
        <w:t>evaluate,</w:t>
      </w:r>
      <w:r w:rsidRPr="0031724E">
        <w:rPr>
          <w:rFonts w:ascii="Arial" w:hAnsi="Arial" w:cs="v4.2.0"/>
          <w:b/>
          <w:vertAlign w:val="subscript"/>
          <w:lang w:eastAsia="zh-CN"/>
        </w:rPr>
        <w:t>NR</w:t>
      </w:r>
      <w:r w:rsidRPr="0031724E">
        <w:rPr>
          <w:rFonts w:ascii="Arial" w:hAnsi="Arial" w:cs="v4.2.0"/>
          <w:b/>
          <w:lang w:eastAsia="zh-C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87"/>
        <w:gridCol w:w="1425"/>
        <w:gridCol w:w="1575"/>
        <w:gridCol w:w="1720"/>
        <w:gridCol w:w="2170"/>
      </w:tblGrid>
      <w:tr w:rsidR="0031724E" w:rsidRPr="0031724E" w14:paraId="173C8942" w14:textId="77777777" w:rsidTr="000B4758">
        <w:trPr>
          <w:cantSplit/>
          <w:trHeight w:val="424"/>
          <w:jc w:val="center"/>
        </w:trPr>
        <w:tc>
          <w:tcPr>
            <w:tcW w:w="702" w:type="pct"/>
            <w:vMerge w:val="restart"/>
            <w:tcBorders>
              <w:top w:val="single" w:sz="4" w:space="0" w:color="auto"/>
              <w:left w:val="single" w:sz="4" w:space="0" w:color="auto"/>
              <w:bottom w:val="single" w:sz="4" w:space="0" w:color="auto"/>
              <w:right w:val="single" w:sz="4" w:space="0" w:color="auto"/>
            </w:tcBorders>
            <w:hideMark/>
          </w:tcPr>
          <w:p w14:paraId="411C0C3C" w14:textId="77777777" w:rsidR="0031724E" w:rsidRPr="0031724E" w:rsidRDefault="0031724E" w:rsidP="0031724E">
            <w:pPr>
              <w:keepNext/>
              <w:keepLines/>
              <w:spacing w:after="0"/>
              <w:jc w:val="center"/>
              <w:rPr>
                <w:rFonts w:ascii="Arial" w:eastAsia="Times New Roman" w:hAnsi="Arial" w:cs="Arial"/>
                <w:b/>
                <w:snapToGrid w:val="0"/>
                <w:sz w:val="18"/>
                <w:lang w:eastAsia="en-GB"/>
              </w:rPr>
            </w:pPr>
            <w:r w:rsidRPr="0031724E">
              <w:rPr>
                <w:rFonts w:ascii="Arial" w:hAnsi="Arial"/>
                <w:b/>
                <w:sz w:val="18"/>
              </w:rPr>
              <w:t>DRX cycle length [s]</w:t>
            </w:r>
          </w:p>
        </w:tc>
        <w:tc>
          <w:tcPr>
            <w:tcW w:w="1459" w:type="pct"/>
            <w:gridSpan w:val="2"/>
            <w:tcBorders>
              <w:top w:val="single" w:sz="4" w:space="0" w:color="auto"/>
              <w:left w:val="single" w:sz="4" w:space="0" w:color="auto"/>
              <w:bottom w:val="single" w:sz="4" w:space="0" w:color="auto"/>
              <w:right w:val="single" w:sz="4" w:space="0" w:color="auto"/>
            </w:tcBorders>
            <w:hideMark/>
          </w:tcPr>
          <w:p w14:paraId="6C0E3B47" w14:textId="77777777" w:rsidR="0031724E" w:rsidRPr="0031724E" w:rsidRDefault="0031724E" w:rsidP="0031724E">
            <w:pPr>
              <w:keepNext/>
              <w:keepLines/>
              <w:spacing w:after="0"/>
              <w:jc w:val="center"/>
              <w:rPr>
                <w:rFonts w:ascii="Arial" w:eastAsia="Times New Roman" w:hAnsi="Arial"/>
                <w:b/>
                <w:sz w:val="18"/>
                <w:lang w:eastAsia="en-GB"/>
              </w:rPr>
            </w:pPr>
            <w:r w:rsidRPr="0031724E">
              <w:rPr>
                <w:rFonts w:ascii="Arial" w:eastAsia="宋体" w:hAnsi="Arial"/>
                <w:b/>
                <w:sz w:val="18"/>
              </w:rPr>
              <w:t>Scaling Factor (N1)</w:t>
            </w:r>
          </w:p>
        </w:tc>
        <w:tc>
          <w:tcPr>
            <w:tcW w:w="818" w:type="pct"/>
            <w:vMerge w:val="restart"/>
            <w:tcBorders>
              <w:top w:val="single" w:sz="4" w:space="0" w:color="auto"/>
              <w:left w:val="single" w:sz="4" w:space="0" w:color="auto"/>
              <w:bottom w:val="single" w:sz="4" w:space="0" w:color="auto"/>
              <w:right w:val="single" w:sz="4" w:space="0" w:color="auto"/>
            </w:tcBorders>
            <w:hideMark/>
          </w:tcPr>
          <w:p w14:paraId="7904F8B1" w14:textId="77777777" w:rsidR="0031724E" w:rsidRPr="0031724E" w:rsidRDefault="0031724E" w:rsidP="0031724E">
            <w:pPr>
              <w:keepNext/>
              <w:keepLines/>
              <w:spacing w:after="0"/>
              <w:jc w:val="center"/>
              <w:rPr>
                <w:rFonts w:ascii="Arial" w:eastAsia="Times New Roman" w:hAnsi="Arial" w:cs="Arial"/>
                <w:b/>
                <w:sz w:val="18"/>
                <w:lang w:eastAsia="en-GB"/>
              </w:rPr>
            </w:pPr>
            <w:r w:rsidRPr="0031724E">
              <w:rPr>
                <w:rFonts w:ascii="Arial" w:hAnsi="Arial"/>
                <w:b/>
                <w:sz w:val="18"/>
              </w:rPr>
              <w:t>T</w:t>
            </w:r>
            <w:r w:rsidRPr="0031724E">
              <w:rPr>
                <w:rFonts w:ascii="Arial" w:hAnsi="Arial"/>
                <w:b/>
                <w:sz w:val="18"/>
                <w:vertAlign w:val="subscript"/>
              </w:rPr>
              <w:t>detect,NR</w:t>
            </w:r>
            <w:r w:rsidRPr="0031724E">
              <w:rPr>
                <w:rFonts w:ascii="Arial" w:hAnsi="Arial"/>
                <w:b/>
                <w:sz w:val="18"/>
              </w:rPr>
              <w:t xml:space="preserve"> [s] (number of DRX cycles)</w:t>
            </w:r>
          </w:p>
        </w:tc>
        <w:tc>
          <w:tcPr>
            <w:tcW w:w="893" w:type="pct"/>
            <w:vMerge w:val="restart"/>
            <w:tcBorders>
              <w:top w:val="single" w:sz="4" w:space="0" w:color="auto"/>
              <w:left w:val="single" w:sz="4" w:space="0" w:color="auto"/>
              <w:bottom w:val="single" w:sz="4" w:space="0" w:color="auto"/>
              <w:right w:val="single" w:sz="4" w:space="0" w:color="auto"/>
            </w:tcBorders>
            <w:hideMark/>
          </w:tcPr>
          <w:p w14:paraId="4EC59FB4" w14:textId="77777777" w:rsidR="0031724E" w:rsidRPr="0031724E" w:rsidRDefault="0031724E" w:rsidP="0031724E">
            <w:pPr>
              <w:keepNext/>
              <w:keepLines/>
              <w:spacing w:after="0"/>
              <w:jc w:val="center"/>
              <w:rPr>
                <w:rFonts w:ascii="Arial" w:eastAsia="Times New Roman" w:hAnsi="Arial" w:cs="Arial"/>
                <w:b/>
                <w:snapToGrid w:val="0"/>
                <w:sz w:val="18"/>
                <w:lang w:eastAsia="en-GB"/>
              </w:rPr>
            </w:pPr>
            <w:r w:rsidRPr="0031724E">
              <w:rPr>
                <w:rFonts w:ascii="Arial" w:hAnsi="Arial"/>
                <w:b/>
                <w:sz w:val="18"/>
              </w:rPr>
              <w:t>T</w:t>
            </w:r>
            <w:r w:rsidRPr="0031724E">
              <w:rPr>
                <w:rFonts w:ascii="Arial" w:hAnsi="Arial"/>
                <w:b/>
                <w:sz w:val="18"/>
                <w:vertAlign w:val="subscript"/>
              </w:rPr>
              <w:t>measure,NR</w:t>
            </w:r>
            <w:r w:rsidRPr="0031724E">
              <w:rPr>
                <w:rFonts w:ascii="Arial" w:hAnsi="Arial"/>
                <w:b/>
                <w:sz w:val="18"/>
              </w:rPr>
              <w:t xml:space="preserve"> [s] (number of DRX cycles)</w:t>
            </w:r>
          </w:p>
        </w:tc>
        <w:tc>
          <w:tcPr>
            <w:tcW w:w="1128" w:type="pct"/>
            <w:vMerge w:val="restart"/>
            <w:tcBorders>
              <w:top w:val="single" w:sz="4" w:space="0" w:color="auto"/>
              <w:left w:val="single" w:sz="4" w:space="0" w:color="auto"/>
              <w:bottom w:val="single" w:sz="4" w:space="0" w:color="auto"/>
              <w:right w:val="single" w:sz="4" w:space="0" w:color="auto"/>
            </w:tcBorders>
            <w:hideMark/>
          </w:tcPr>
          <w:p w14:paraId="0E8C8A8B" w14:textId="77777777" w:rsidR="0031724E" w:rsidRPr="0031724E" w:rsidRDefault="0031724E" w:rsidP="0031724E">
            <w:pPr>
              <w:keepNext/>
              <w:keepLines/>
              <w:spacing w:after="0"/>
              <w:jc w:val="center"/>
              <w:rPr>
                <w:rFonts w:ascii="Arial" w:eastAsia="Times New Roman" w:hAnsi="Arial" w:cs="Arial"/>
                <w:b/>
                <w:sz w:val="18"/>
                <w:vertAlign w:val="subscript"/>
                <w:lang w:eastAsia="zh-CN"/>
              </w:rPr>
            </w:pPr>
            <w:r w:rsidRPr="0031724E">
              <w:rPr>
                <w:rFonts w:ascii="Arial" w:hAnsi="Arial"/>
                <w:b/>
                <w:sz w:val="18"/>
              </w:rPr>
              <w:t>T</w:t>
            </w:r>
            <w:r w:rsidRPr="0031724E">
              <w:rPr>
                <w:rFonts w:ascii="Arial" w:hAnsi="Arial"/>
                <w:b/>
                <w:sz w:val="18"/>
                <w:vertAlign w:val="subscript"/>
              </w:rPr>
              <w:t>evaluate,NR</w:t>
            </w:r>
          </w:p>
          <w:p w14:paraId="40ABBB48" w14:textId="77777777" w:rsidR="0031724E" w:rsidRPr="0031724E" w:rsidRDefault="0031724E" w:rsidP="0031724E">
            <w:pPr>
              <w:keepNext/>
              <w:keepLines/>
              <w:spacing w:after="0"/>
              <w:jc w:val="center"/>
              <w:rPr>
                <w:rFonts w:ascii="Arial" w:eastAsia="Times New Roman" w:hAnsi="Arial" w:cs="Arial"/>
                <w:b/>
                <w:sz w:val="18"/>
                <w:lang w:eastAsia="en-GB"/>
              </w:rPr>
            </w:pPr>
            <w:r w:rsidRPr="0031724E">
              <w:rPr>
                <w:rFonts w:ascii="Arial" w:hAnsi="Arial" w:cs="Arial"/>
                <w:b/>
                <w:sz w:val="18"/>
              </w:rPr>
              <w:t>[s] (number of DRX cycles)</w:t>
            </w:r>
          </w:p>
        </w:tc>
      </w:tr>
      <w:tr w:rsidR="0031724E" w:rsidRPr="0031724E" w14:paraId="3267BDBA" w14:textId="77777777" w:rsidTr="000B4758">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A6320" w14:textId="77777777" w:rsidR="0031724E" w:rsidRPr="0031724E" w:rsidRDefault="0031724E" w:rsidP="0031724E">
            <w:pPr>
              <w:spacing w:after="0"/>
              <w:rPr>
                <w:rFonts w:ascii="Arial" w:eastAsia="Times New Roman" w:hAnsi="Arial" w:cs="Arial"/>
                <w:b/>
                <w:snapToGrid w:val="0"/>
                <w:sz w:val="18"/>
                <w:lang w:eastAsia="en-GB"/>
              </w:rPr>
            </w:pPr>
          </w:p>
        </w:tc>
        <w:tc>
          <w:tcPr>
            <w:tcW w:w="720" w:type="pct"/>
            <w:tcBorders>
              <w:top w:val="single" w:sz="4" w:space="0" w:color="auto"/>
              <w:left w:val="single" w:sz="4" w:space="0" w:color="auto"/>
              <w:bottom w:val="single" w:sz="4" w:space="0" w:color="auto"/>
              <w:right w:val="single" w:sz="4" w:space="0" w:color="auto"/>
            </w:tcBorders>
            <w:hideMark/>
          </w:tcPr>
          <w:p w14:paraId="7469744D" w14:textId="77777777" w:rsidR="0031724E" w:rsidRPr="0031724E" w:rsidRDefault="0031724E" w:rsidP="0031724E">
            <w:pPr>
              <w:keepNext/>
              <w:keepLines/>
              <w:spacing w:after="0"/>
              <w:jc w:val="center"/>
              <w:rPr>
                <w:rFonts w:ascii="Arial" w:eastAsia="Times New Roman" w:hAnsi="Arial"/>
                <w:b/>
                <w:sz w:val="18"/>
                <w:lang w:eastAsia="en-GB"/>
              </w:rPr>
            </w:pPr>
            <w:r w:rsidRPr="0031724E">
              <w:rPr>
                <w:rFonts w:ascii="Arial" w:hAnsi="Arial" w:cs="Arial"/>
                <w:b/>
                <w:sz w:val="18"/>
                <w:lang w:eastAsia="fr-FR"/>
              </w:rPr>
              <w:t>FR1</w:t>
            </w:r>
          </w:p>
        </w:tc>
        <w:tc>
          <w:tcPr>
            <w:tcW w:w="740" w:type="pct"/>
            <w:tcBorders>
              <w:top w:val="single" w:sz="4" w:space="0" w:color="auto"/>
              <w:left w:val="single" w:sz="4" w:space="0" w:color="auto"/>
              <w:bottom w:val="single" w:sz="4" w:space="0" w:color="auto"/>
              <w:right w:val="single" w:sz="4" w:space="0" w:color="auto"/>
            </w:tcBorders>
            <w:hideMark/>
          </w:tcPr>
          <w:p w14:paraId="0C9F9839" w14:textId="77777777" w:rsidR="0031724E" w:rsidRPr="0031724E" w:rsidRDefault="0031724E" w:rsidP="0031724E">
            <w:pPr>
              <w:keepNext/>
              <w:keepLines/>
              <w:spacing w:after="0"/>
              <w:jc w:val="center"/>
              <w:rPr>
                <w:rFonts w:ascii="Arial" w:eastAsia="Times New Roman" w:hAnsi="Arial"/>
                <w:b/>
                <w:sz w:val="18"/>
                <w:lang w:eastAsia="en-GB"/>
              </w:rPr>
            </w:pPr>
            <w:r w:rsidRPr="0031724E">
              <w:rPr>
                <w:rFonts w:ascii="Arial" w:hAnsi="Arial" w:cs="Arial"/>
                <w:b/>
                <w:sz w:val="18"/>
                <w:lang w:eastAsia="fr-FR"/>
              </w:rPr>
              <w:t>FR2</w:t>
            </w:r>
            <w:r w:rsidRPr="0031724E">
              <w:rPr>
                <w:rFonts w:ascii="Arial" w:hAnsi="Arial" w:cs="Arial"/>
                <w:b/>
                <w:sz w:val="18"/>
                <w:vertAlign w:val="superscript"/>
                <w:lang w:eastAsia="fr-FR"/>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F8C0F" w14:textId="77777777" w:rsidR="0031724E" w:rsidRPr="0031724E" w:rsidRDefault="0031724E" w:rsidP="0031724E">
            <w:pPr>
              <w:spacing w:after="0"/>
              <w:rPr>
                <w:rFonts w:ascii="Arial" w:eastAsia="Times New Roman"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D14FC" w14:textId="77777777" w:rsidR="0031724E" w:rsidRPr="0031724E" w:rsidRDefault="0031724E" w:rsidP="0031724E">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AAD2DA" w14:textId="77777777" w:rsidR="0031724E" w:rsidRPr="0031724E" w:rsidRDefault="0031724E" w:rsidP="0031724E">
            <w:pPr>
              <w:spacing w:after="0"/>
              <w:rPr>
                <w:rFonts w:ascii="Arial" w:eastAsia="Times New Roman" w:hAnsi="Arial" w:cs="Arial"/>
                <w:b/>
                <w:sz w:val="18"/>
                <w:lang w:eastAsia="en-GB"/>
              </w:rPr>
            </w:pPr>
          </w:p>
        </w:tc>
      </w:tr>
      <w:tr w:rsidR="0031724E" w:rsidRPr="0031724E" w14:paraId="05EE0699" w14:textId="77777777" w:rsidTr="000B4758">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50E65BD1"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z w:val="18"/>
              </w:rPr>
              <w:lastRenderedPageBreak/>
              <w:t>0.32</w:t>
            </w:r>
          </w:p>
        </w:tc>
        <w:tc>
          <w:tcPr>
            <w:tcW w:w="720" w:type="pct"/>
            <w:vMerge w:val="restart"/>
            <w:tcBorders>
              <w:top w:val="single" w:sz="4" w:space="0" w:color="auto"/>
              <w:left w:val="single" w:sz="4" w:space="0" w:color="auto"/>
              <w:bottom w:val="single" w:sz="4" w:space="0" w:color="auto"/>
              <w:right w:val="single" w:sz="4" w:space="0" w:color="auto"/>
            </w:tcBorders>
            <w:vAlign w:val="center"/>
            <w:hideMark/>
          </w:tcPr>
          <w:p w14:paraId="305D3333" w14:textId="77777777" w:rsidR="0031724E" w:rsidRPr="0031724E" w:rsidRDefault="0031724E" w:rsidP="0031724E">
            <w:pPr>
              <w:keepNext/>
              <w:keepLines/>
              <w:spacing w:after="0"/>
              <w:jc w:val="center"/>
              <w:rPr>
                <w:rFonts w:ascii="Arial" w:eastAsia="Times New Roman" w:hAnsi="Arial" w:cs="Arial"/>
                <w:sz w:val="18"/>
                <w:lang w:eastAsia="zh-CN"/>
              </w:rPr>
            </w:pPr>
            <w:r w:rsidRPr="0031724E">
              <w:rPr>
                <w:rFonts w:ascii="Arial" w:hAnsi="Arial" w:cs="Arial"/>
                <w:sz w:val="18"/>
                <w:lang w:eastAsia="zh-CN"/>
              </w:rPr>
              <w:t>1</w:t>
            </w:r>
          </w:p>
        </w:tc>
        <w:tc>
          <w:tcPr>
            <w:tcW w:w="740" w:type="pct"/>
            <w:tcBorders>
              <w:top w:val="single" w:sz="4" w:space="0" w:color="auto"/>
              <w:left w:val="single" w:sz="4" w:space="0" w:color="auto"/>
              <w:bottom w:val="single" w:sz="4" w:space="0" w:color="auto"/>
              <w:right w:val="single" w:sz="4" w:space="0" w:color="auto"/>
            </w:tcBorders>
            <w:hideMark/>
          </w:tcPr>
          <w:p w14:paraId="0281EFF1" w14:textId="77777777" w:rsidR="0031724E" w:rsidRPr="0031724E" w:rsidRDefault="0031724E" w:rsidP="0031724E">
            <w:pPr>
              <w:keepNext/>
              <w:keepLines/>
              <w:spacing w:after="0"/>
              <w:jc w:val="center"/>
              <w:rPr>
                <w:rFonts w:ascii="Arial" w:eastAsia="Times New Roman" w:hAnsi="Arial" w:cs="Arial"/>
                <w:sz w:val="18"/>
                <w:lang w:eastAsia="zh-CN"/>
              </w:rPr>
            </w:pPr>
            <w:r w:rsidRPr="0031724E">
              <w:rPr>
                <w:rFonts w:ascii="Arial" w:hAnsi="Arial" w:cs="Arial"/>
                <w:sz w:val="18"/>
                <w:lang w:eastAsia="zh-CN"/>
              </w:rPr>
              <w:t>8</w:t>
            </w:r>
          </w:p>
        </w:tc>
        <w:tc>
          <w:tcPr>
            <w:tcW w:w="818" w:type="pct"/>
            <w:tcBorders>
              <w:top w:val="single" w:sz="4" w:space="0" w:color="auto"/>
              <w:left w:val="single" w:sz="4" w:space="0" w:color="auto"/>
              <w:bottom w:val="single" w:sz="4" w:space="0" w:color="auto"/>
              <w:right w:val="single" w:sz="4" w:space="0" w:color="auto"/>
            </w:tcBorders>
            <w:hideMark/>
          </w:tcPr>
          <w:p w14:paraId="4DDE9DCF" w14:textId="77777777" w:rsidR="0031724E" w:rsidRPr="0031724E" w:rsidRDefault="0031724E" w:rsidP="0031724E">
            <w:pPr>
              <w:keepNext/>
              <w:keepLines/>
              <w:spacing w:after="0"/>
              <w:jc w:val="center"/>
              <w:rPr>
                <w:rFonts w:ascii="Arial" w:eastAsia="Times New Roman" w:hAnsi="Arial" w:cs="Arial"/>
                <w:sz w:val="18"/>
                <w:lang w:eastAsia="zh-CN"/>
              </w:rPr>
            </w:pPr>
            <w:r w:rsidRPr="0031724E">
              <w:rPr>
                <w:rFonts w:ascii="Arial" w:hAnsi="Arial" w:cs="Arial"/>
                <w:sz w:val="18"/>
                <w:lang w:eastAsia="zh-CN"/>
              </w:rPr>
              <w:t>11.52</w:t>
            </w:r>
            <w:r w:rsidRPr="0031724E">
              <w:rPr>
                <w:rFonts w:ascii="Arial" w:hAnsi="Arial"/>
                <w:sz w:val="18"/>
              </w:rPr>
              <w:t xml:space="preserve"> x 1.5 </w:t>
            </w:r>
            <w:r w:rsidRPr="0031724E">
              <w:rPr>
                <w:rFonts w:ascii="Arial" w:hAnsi="Arial" w:cs="Arial"/>
                <w:sz w:val="18"/>
                <w:lang w:eastAsia="zh-CN"/>
              </w:rPr>
              <w:t>x N1</w:t>
            </w:r>
          </w:p>
          <w:p w14:paraId="7058DCF3"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z w:val="18"/>
                <w:lang w:eastAsia="zh-CN"/>
              </w:rPr>
              <w:t>(36 x 1.5</w:t>
            </w:r>
            <w:r w:rsidRPr="0031724E">
              <w:rPr>
                <w:rFonts w:ascii="Arial" w:hAnsi="Arial"/>
                <w:sz w:val="18"/>
              </w:rPr>
              <w:t xml:space="preserve"> </w:t>
            </w:r>
            <w:r w:rsidRPr="0031724E">
              <w:rPr>
                <w:rFonts w:ascii="Arial" w:hAnsi="Arial" w:cs="Arial"/>
                <w:sz w:val="18"/>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1C214373"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1.28</w:t>
            </w:r>
            <w:r w:rsidRPr="0031724E">
              <w:rPr>
                <w:rFonts w:ascii="Arial" w:hAnsi="Arial"/>
                <w:sz w:val="18"/>
              </w:rPr>
              <w:t xml:space="preserve"> x 1.5 </w:t>
            </w:r>
            <w:r w:rsidRPr="0031724E">
              <w:rPr>
                <w:rFonts w:ascii="Arial" w:hAnsi="Arial" w:cs="Arial"/>
                <w:snapToGrid w:val="0"/>
                <w:sz w:val="18"/>
              </w:rPr>
              <w:t>x N1</w:t>
            </w:r>
          </w:p>
          <w:p w14:paraId="43255F47"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(4</w:t>
            </w:r>
            <w:r w:rsidRPr="0031724E">
              <w:rPr>
                <w:rFonts w:ascii="Arial" w:hAnsi="Arial" w:cs="Arial"/>
                <w:sz w:val="18"/>
                <w:lang w:eastAsia="zh-CN"/>
              </w:rPr>
              <w:t xml:space="preserve"> x 1.5</w:t>
            </w:r>
            <w:r w:rsidRPr="0031724E">
              <w:rPr>
                <w:rFonts w:ascii="Arial" w:hAnsi="Arial"/>
                <w:sz w:val="18"/>
              </w:rPr>
              <w:t xml:space="preserve"> </w:t>
            </w:r>
            <w:r w:rsidRPr="0031724E">
              <w:rPr>
                <w:rFonts w:ascii="Arial" w:hAnsi="Arial" w:cs="Arial"/>
                <w:snapToGrid w:val="0"/>
                <w:sz w:val="18"/>
              </w:rPr>
              <w:t>x N1)</w:t>
            </w:r>
          </w:p>
        </w:tc>
        <w:tc>
          <w:tcPr>
            <w:tcW w:w="1128" w:type="pct"/>
            <w:tcBorders>
              <w:top w:val="single" w:sz="4" w:space="0" w:color="auto"/>
              <w:left w:val="single" w:sz="4" w:space="0" w:color="auto"/>
              <w:bottom w:val="single" w:sz="4" w:space="0" w:color="auto"/>
              <w:right w:val="single" w:sz="4" w:space="0" w:color="auto"/>
            </w:tcBorders>
            <w:hideMark/>
          </w:tcPr>
          <w:p w14:paraId="0BC51218" w14:textId="77777777" w:rsidR="0031724E" w:rsidRPr="0031724E" w:rsidRDefault="0031724E" w:rsidP="0031724E">
            <w:pPr>
              <w:keepNext/>
              <w:keepLines/>
              <w:spacing w:after="0"/>
              <w:jc w:val="center"/>
              <w:rPr>
                <w:rFonts w:ascii="Arial" w:eastAsia="Times New Roman" w:hAnsi="Arial" w:cs="Arial"/>
                <w:snapToGrid w:val="0"/>
                <w:sz w:val="18"/>
                <w:lang w:eastAsia="zh-CN"/>
              </w:rPr>
            </w:pPr>
            <w:r w:rsidRPr="0031724E">
              <w:rPr>
                <w:rFonts w:ascii="Arial" w:hAnsi="Arial" w:cs="Arial"/>
                <w:snapToGrid w:val="0"/>
                <w:sz w:val="18"/>
                <w:lang w:eastAsia="zh-CN"/>
              </w:rPr>
              <w:t>5.12</w:t>
            </w:r>
            <w:r w:rsidRPr="0031724E">
              <w:rPr>
                <w:rFonts w:ascii="Arial" w:hAnsi="Arial" w:cs="Arial"/>
                <w:sz w:val="18"/>
                <w:lang w:eastAsia="zh-CN"/>
              </w:rPr>
              <w:t xml:space="preserve"> x 1.5</w:t>
            </w:r>
            <w:r w:rsidRPr="0031724E">
              <w:rPr>
                <w:rFonts w:ascii="Arial" w:hAnsi="Arial"/>
                <w:sz w:val="18"/>
              </w:rPr>
              <w:t xml:space="preserve"> </w:t>
            </w:r>
            <w:r w:rsidRPr="0031724E">
              <w:rPr>
                <w:rFonts w:ascii="Arial" w:hAnsi="Arial" w:cs="Arial"/>
                <w:snapToGrid w:val="0"/>
                <w:sz w:val="18"/>
                <w:lang w:eastAsia="zh-CN"/>
              </w:rPr>
              <w:t>x N1</w:t>
            </w:r>
          </w:p>
          <w:p w14:paraId="2253DA65"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(1</w:t>
            </w:r>
            <w:r w:rsidRPr="0031724E">
              <w:rPr>
                <w:rFonts w:ascii="Arial" w:hAnsi="Arial" w:cs="Arial"/>
                <w:snapToGrid w:val="0"/>
                <w:sz w:val="18"/>
                <w:lang w:eastAsia="zh-CN"/>
              </w:rPr>
              <w:t>6</w:t>
            </w:r>
            <w:r w:rsidRPr="0031724E">
              <w:rPr>
                <w:rFonts w:ascii="Arial" w:hAnsi="Arial" w:cs="Arial"/>
                <w:sz w:val="18"/>
                <w:lang w:eastAsia="zh-CN"/>
              </w:rPr>
              <w:t xml:space="preserve"> x 1.5</w:t>
            </w:r>
            <w:r w:rsidRPr="0031724E">
              <w:rPr>
                <w:rFonts w:ascii="Arial" w:hAnsi="Arial"/>
                <w:sz w:val="18"/>
              </w:rPr>
              <w:t xml:space="preserve"> </w:t>
            </w:r>
            <w:r w:rsidRPr="0031724E">
              <w:rPr>
                <w:rFonts w:ascii="Arial" w:hAnsi="Arial" w:cs="Arial"/>
                <w:snapToGrid w:val="0"/>
                <w:sz w:val="18"/>
                <w:lang w:eastAsia="zh-CN"/>
              </w:rPr>
              <w:t>x N1</w:t>
            </w:r>
            <w:r w:rsidRPr="0031724E">
              <w:rPr>
                <w:rFonts w:ascii="Arial" w:hAnsi="Arial" w:cs="Arial"/>
                <w:snapToGrid w:val="0"/>
                <w:sz w:val="18"/>
              </w:rPr>
              <w:t>)</w:t>
            </w:r>
          </w:p>
        </w:tc>
      </w:tr>
      <w:tr w:rsidR="0031724E" w:rsidRPr="0031724E" w14:paraId="1C572859" w14:textId="77777777" w:rsidTr="000B4758">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177FCE03"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z w:val="18"/>
              </w:rPr>
              <w:t>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F05EF" w14:textId="77777777" w:rsidR="0031724E" w:rsidRPr="0031724E" w:rsidRDefault="0031724E" w:rsidP="0031724E">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6463682E" w14:textId="77777777" w:rsidR="0031724E" w:rsidRPr="0031724E" w:rsidRDefault="0031724E" w:rsidP="0031724E">
            <w:pPr>
              <w:keepNext/>
              <w:keepLines/>
              <w:spacing w:after="0"/>
              <w:jc w:val="center"/>
              <w:rPr>
                <w:rFonts w:ascii="Arial" w:eastAsia="Times New Roman" w:hAnsi="Arial" w:cs="Arial"/>
                <w:sz w:val="18"/>
                <w:lang w:eastAsia="zh-CN"/>
              </w:rPr>
            </w:pPr>
            <w:r w:rsidRPr="0031724E">
              <w:rPr>
                <w:rFonts w:ascii="Arial" w:hAnsi="Arial" w:cs="Arial"/>
                <w:sz w:val="18"/>
                <w:lang w:eastAsia="zh-CN"/>
              </w:rPr>
              <w:t>5</w:t>
            </w:r>
          </w:p>
        </w:tc>
        <w:tc>
          <w:tcPr>
            <w:tcW w:w="818" w:type="pct"/>
            <w:tcBorders>
              <w:top w:val="single" w:sz="4" w:space="0" w:color="auto"/>
              <w:left w:val="single" w:sz="4" w:space="0" w:color="auto"/>
              <w:bottom w:val="single" w:sz="4" w:space="0" w:color="auto"/>
              <w:right w:val="single" w:sz="4" w:space="0" w:color="auto"/>
            </w:tcBorders>
            <w:hideMark/>
          </w:tcPr>
          <w:p w14:paraId="54A09C0E" w14:textId="77777777" w:rsidR="0031724E" w:rsidRPr="0031724E" w:rsidRDefault="0031724E" w:rsidP="0031724E">
            <w:pPr>
              <w:keepNext/>
              <w:keepLines/>
              <w:spacing w:after="0"/>
              <w:jc w:val="center"/>
              <w:rPr>
                <w:rFonts w:ascii="Arial" w:eastAsia="Times New Roman" w:hAnsi="Arial" w:cs="Arial"/>
                <w:sz w:val="18"/>
                <w:lang w:eastAsia="zh-CN"/>
              </w:rPr>
            </w:pPr>
            <w:r w:rsidRPr="0031724E">
              <w:rPr>
                <w:rFonts w:ascii="Arial" w:hAnsi="Arial" w:cs="Arial"/>
                <w:sz w:val="18"/>
                <w:lang w:eastAsia="zh-CN"/>
              </w:rPr>
              <w:t>17.92 x N1</w:t>
            </w:r>
          </w:p>
          <w:p w14:paraId="308F9BC7"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z w:val="18"/>
                <w:lang w:eastAsia="zh-CN"/>
              </w:rPr>
              <w:t>(28</w:t>
            </w:r>
            <w:r w:rsidRPr="0031724E">
              <w:rPr>
                <w:rFonts w:ascii="Arial" w:hAnsi="Arial"/>
                <w:sz w:val="18"/>
              </w:rPr>
              <w:t xml:space="preserve"> </w:t>
            </w:r>
            <w:r w:rsidRPr="0031724E">
              <w:rPr>
                <w:rFonts w:ascii="Arial" w:hAnsi="Arial" w:cs="Arial"/>
                <w:sz w:val="18"/>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10580134"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1.28</w:t>
            </w:r>
            <w:r w:rsidRPr="0031724E">
              <w:rPr>
                <w:rFonts w:ascii="Arial" w:hAnsi="Arial"/>
                <w:sz w:val="18"/>
              </w:rPr>
              <w:t xml:space="preserve"> </w:t>
            </w:r>
            <w:r w:rsidRPr="0031724E">
              <w:rPr>
                <w:rFonts w:ascii="Arial" w:hAnsi="Arial" w:cs="Arial"/>
                <w:snapToGrid w:val="0"/>
                <w:sz w:val="18"/>
              </w:rPr>
              <w:t>x N1</w:t>
            </w:r>
          </w:p>
          <w:p w14:paraId="1B32EE8D"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(2</w:t>
            </w:r>
            <w:r w:rsidRPr="0031724E">
              <w:rPr>
                <w:rFonts w:ascii="Arial" w:hAnsi="Arial"/>
                <w:sz w:val="18"/>
              </w:rPr>
              <w:t xml:space="preserve"> </w:t>
            </w:r>
            <w:r w:rsidRPr="0031724E">
              <w:rPr>
                <w:rFonts w:ascii="Arial" w:hAnsi="Arial" w:cs="Arial"/>
                <w:snapToGrid w:val="0"/>
                <w:sz w:val="18"/>
              </w:rPr>
              <w:t>x N1)</w:t>
            </w:r>
          </w:p>
        </w:tc>
        <w:tc>
          <w:tcPr>
            <w:tcW w:w="1128" w:type="pct"/>
            <w:tcBorders>
              <w:top w:val="single" w:sz="4" w:space="0" w:color="auto"/>
              <w:left w:val="single" w:sz="4" w:space="0" w:color="auto"/>
              <w:bottom w:val="single" w:sz="4" w:space="0" w:color="auto"/>
              <w:right w:val="single" w:sz="4" w:space="0" w:color="auto"/>
            </w:tcBorders>
            <w:hideMark/>
          </w:tcPr>
          <w:p w14:paraId="0BF655B7"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lang w:eastAsia="zh-CN"/>
              </w:rPr>
              <w:t>5.12</w:t>
            </w:r>
            <w:r w:rsidRPr="0031724E">
              <w:rPr>
                <w:rFonts w:ascii="Arial" w:hAnsi="Arial"/>
                <w:sz w:val="18"/>
              </w:rPr>
              <w:t xml:space="preserve"> </w:t>
            </w:r>
            <w:r w:rsidRPr="0031724E">
              <w:rPr>
                <w:rFonts w:ascii="Arial" w:hAnsi="Arial" w:cs="Arial"/>
                <w:snapToGrid w:val="0"/>
                <w:sz w:val="18"/>
                <w:lang w:eastAsia="zh-CN"/>
              </w:rPr>
              <w:t>x N1</w:t>
            </w:r>
          </w:p>
          <w:p w14:paraId="044313B1"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w:t>
            </w:r>
            <w:r w:rsidRPr="0031724E">
              <w:rPr>
                <w:rFonts w:ascii="Arial" w:hAnsi="Arial" w:cs="Arial"/>
                <w:snapToGrid w:val="0"/>
                <w:sz w:val="18"/>
                <w:lang w:eastAsia="zh-CN"/>
              </w:rPr>
              <w:t>8</w:t>
            </w:r>
            <w:r w:rsidRPr="0031724E">
              <w:rPr>
                <w:rFonts w:ascii="Arial" w:hAnsi="Arial"/>
                <w:sz w:val="18"/>
              </w:rPr>
              <w:t xml:space="preserve"> </w:t>
            </w:r>
            <w:r w:rsidRPr="0031724E">
              <w:rPr>
                <w:rFonts w:ascii="Arial" w:hAnsi="Arial" w:cs="Arial"/>
                <w:snapToGrid w:val="0"/>
                <w:sz w:val="18"/>
                <w:lang w:eastAsia="zh-CN"/>
              </w:rPr>
              <w:t>x N1</w:t>
            </w:r>
            <w:r w:rsidRPr="0031724E">
              <w:rPr>
                <w:rFonts w:ascii="Arial" w:hAnsi="Arial" w:cs="Arial"/>
                <w:snapToGrid w:val="0"/>
                <w:sz w:val="18"/>
              </w:rPr>
              <w:t>)</w:t>
            </w:r>
          </w:p>
        </w:tc>
      </w:tr>
      <w:tr w:rsidR="0031724E" w:rsidRPr="0031724E" w14:paraId="65851F39" w14:textId="77777777" w:rsidTr="000B4758">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56B396E7"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z w:val="18"/>
              </w:rPr>
              <w:t>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B0FB14" w14:textId="77777777" w:rsidR="0031724E" w:rsidRPr="0031724E" w:rsidRDefault="0031724E" w:rsidP="0031724E">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1A9CFBF8" w14:textId="77777777" w:rsidR="0031724E" w:rsidRPr="0031724E" w:rsidRDefault="0031724E" w:rsidP="0031724E">
            <w:pPr>
              <w:keepNext/>
              <w:keepLines/>
              <w:spacing w:after="0"/>
              <w:jc w:val="center"/>
              <w:rPr>
                <w:rFonts w:ascii="Arial" w:eastAsia="Times New Roman" w:hAnsi="Arial" w:cs="Arial"/>
                <w:sz w:val="18"/>
                <w:lang w:eastAsia="zh-CN"/>
              </w:rPr>
            </w:pPr>
            <w:r w:rsidRPr="0031724E">
              <w:rPr>
                <w:rFonts w:ascii="Arial" w:hAnsi="Arial" w:cs="Arial"/>
                <w:sz w:val="18"/>
                <w:lang w:eastAsia="zh-CN"/>
              </w:rPr>
              <w:t>4</w:t>
            </w:r>
          </w:p>
        </w:tc>
        <w:tc>
          <w:tcPr>
            <w:tcW w:w="818" w:type="pct"/>
            <w:tcBorders>
              <w:top w:val="single" w:sz="4" w:space="0" w:color="auto"/>
              <w:left w:val="single" w:sz="4" w:space="0" w:color="auto"/>
              <w:bottom w:val="single" w:sz="4" w:space="0" w:color="auto"/>
              <w:right w:val="single" w:sz="4" w:space="0" w:color="auto"/>
            </w:tcBorders>
            <w:hideMark/>
          </w:tcPr>
          <w:p w14:paraId="137B1A6F" w14:textId="77777777" w:rsidR="0031724E" w:rsidRPr="0031724E" w:rsidRDefault="0031724E" w:rsidP="0031724E">
            <w:pPr>
              <w:keepNext/>
              <w:keepLines/>
              <w:spacing w:after="0"/>
              <w:jc w:val="center"/>
              <w:rPr>
                <w:rFonts w:ascii="Arial" w:eastAsia="Times New Roman" w:hAnsi="Arial" w:cs="Arial"/>
                <w:sz w:val="18"/>
                <w:lang w:eastAsia="zh-CN"/>
              </w:rPr>
            </w:pPr>
            <w:r w:rsidRPr="0031724E">
              <w:rPr>
                <w:rFonts w:ascii="Arial" w:hAnsi="Arial" w:cs="Arial"/>
                <w:sz w:val="18"/>
                <w:lang w:eastAsia="zh-CN"/>
              </w:rPr>
              <w:t>32</w:t>
            </w:r>
            <w:r w:rsidRPr="0031724E">
              <w:rPr>
                <w:rFonts w:ascii="Arial" w:hAnsi="Arial"/>
                <w:sz w:val="18"/>
              </w:rPr>
              <w:t xml:space="preserve"> </w:t>
            </w:r>
            <w:r w:rsidRPr="0031724E">
              <w:rPr>
                <w:rFonts w:ascii="Arial" w:hAnsi="Arial" w:cs="Arial"/>
                <w:sz w:val="18"/>
                <w:lang w:eastAsia="zh-CN"/>
              </w:rPr>
              <w:t>x N1</w:t>
            </w:r>
          </w:p>
          <w:p w14:paraId="74B1D6C8"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z w:val="18"/>
                <w:lang w:eastAsia="zh-CN"/>
              </w:rPr>
              <w:t>(25</w:t>
            </w:r>
            <w:r w:rsidRPr="0031724E">
              <w:rPr>
                <w:rFonts w:ascii="Arial" w:hAnsi="Arial"/>
                <w:sz w:val="18"/>
              </w:rPr>
              <w:t xml:space="preserve"> </w:t>
            </w:r>
            <w:r w:rsidRPr="0031724E">
              <w:rPr>
                <w:rFonts w:ascii="Arial" w:hAnsi="Arial" w:cs="Arial"/>
                <w:sz w:val="18"/>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6589BB47"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1.28</w:t>
            </w:r>
            <w:r w:rsidRPr="0031724E">
              <w:rPr>
                <w:rFonts w:ascii="Arial" w:hAnsi="Arial"/>
                <w:sz w:val="18"/>
              </w:rPr>
              <w:t xml:space="preserve"> </w:t>
            </w:r>
            <w:r w:rsidRPr="0031724E">
              <w:rPr>
                <w:rFonts w:ascii="Arial" w:hAnsi="Arial" w:cs="Arial"/>
                <w:snapToGrid w:val="0"/>
                <w:sz w:val="18"/>
              </w:rPr>
              <w:t>x N1</w:t>
            </w:r>
          </w:p>
          <w:p w14:paraId="6FE2801C"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(1</w:t>
            </w:r>
            <w:r w:rsidRPr="0031724E">
              <w:rPr>
                <w:rFonts w:ascii="Arial" w:hAnsi="Arial"/>
                <w:sz w:val="18"/>
              </w:rPr>
              <w:t xml:space="preserve"> </w:t>
            </w:r>
            <w:r w:rsidRPr="0031724E">
              <w:rPr>
                <w:rFonts w:ascii="Arial" w:hAnsi="Arial" w:cs="Arial"/>
                <w:snapToGrid w:val="0"/>
                <w:sz w:val="18"/>
              </w:rPr>
              <w:t>x N1)</w:t>
            </w:r>
          </w:p>
        </w:tc>
        <w:tc>
          <w:tcPr>
            <w:tcW w:w="1128" w:type="pct"/>
            <w:tcBorders>
              <w:top w:val="single" w:sz="4" w:space="0" w:color="auto"/>
              <w:left w:val="single" w:sz="4" w:space="0" w:color="auto"/>
              <w:bottom w:val="single" w:sz="4" w:space="0" w:color="auto"/>
              <w:right w:val="single" w:sz="4" w:space="0" w:color="auto"/>
            </w:tcBorders>
            <w:hideMark/>
          </w:tcPr>
          <w:p w14:paraId="5F59B2E6"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lang w:eastAsia="zh-CN"/>
              </w:rPr>
              <w:t>6.4</w:t>
            </w:r>
            <w:r w:rsidRPr="0031724E">
              <w:rPr>
                <w:rFonts w:ascii="Arial" w:hAnsi="Arial"/>
                <w:sz w:val="18"/>
              </w:rPr>
              <w:t xml:space="preserve"> </w:t>
            </w:r>
            <w:r w:rsidRPr="0031724E">
              <w:rPr>
                <w:rFonts w:ascii="Arial" w:hAnsi="Arial" w:cs="Arial"/>
                <w:snapToGrid w:val="0"/>
                <w:sz w:val="18"/>
                <w:lang w:eastAsia="zh-CN"/>
              </w:rPr>
              <w:t>x N1</w:t>
            </w:r>
          </w:p>
          <w:p w14:paraId="0F30FDCB"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w:t>
            </w:r>
            <w:r w:rsidRPr="0031724E">
              <w:rPr>
                <w:rFonts w:ascii="Arial" w:hAnsi="Arial" w:cs="Arial"/>
                <w:snapToGrid w:val="0"/>
                <w:sz w:val="18"/>
                <w:lang w:eastAsia="zh-CN"/>
              </w:rPr>
              <w:t>5</w:t>
            </w:r>
            <w:r w:rsidRPr="0031724E">
              <w:rPr>
                <w:rFonts w:ascii="Arial" w:hAnsi="Arial"/>
                <w:sz w:val="18"/>
              </w:rPr>
              <w:t xml:space="preserve"> </w:t>
            </w:r>
            <w:r w:rsidRPr="0031724E">
              <w:rPr>
                <w:rFonts w:ascii="Arial" w:hAnsi="Arial" w:cs="Arial"/>
                <w:snapToGrid w:val="0"/>
                <w:sz w:val="18"/>
                <w:lang w:eastAsia="zh-CN"/>
              </w:rPr>
              <w:t>x N1</w:t>
            </w:r>
            <w:r w:rsidRPr="0031724E">
              <w:rPr>
                <w:rFonts w:ascii="Arial" w:hAnsi="Arial" w:cs="Arial"/>
                <w:snapToGrid w:val="0"/>
                <w:sz w:val="18"/>
              </w:rPr>
              <w:t>)</w:t>
            </w:r>
          </w:p>
        </w:tc>
      </w:tr>
      <w:tr w:rsidR="0031724E" w:rsidRPr="0031724E" w14:paraId="62A3F382" w14:textId="77777777" w:rsidTr="000B4758">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3F0BBCAD"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z w:val="18"/>
              </w:rPr>
              <w:t>2.56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21310" w14:textId="77777777" w:rsidR="0031724E" w:rsidRPr="0031724E" w:rsidRDefault="0031724E" w:rsidP="0031724E">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27B21AF7" w14:textId="77777777" w:rsidR="0031724E" w:rsidRPr="0031724E" w:rsidRDefault="0031724E" w:rsidP="0031724E">
            <w:pPr>
              <w:keepNext/>
              <w:keepLines/>
              <w:spacing w:after="0"/>
              <w:jc w:val="center"/>
              <w:rPr>
                <w:rFonts w:ascii="Arial" w:eastAsia="Times New Roman" w:hAnsi="Arial" w:cs="Arial"/>
                <w:sz w:val="18"/>
                <w:lang w:eastAsia="zh-CN"/>
              </w:rPr>
            </w:pPr>
            <w:r w:rsidRPr="0031724E">
              <w:rPr>
                <w:rFonts w:ascii="Arial" w:hAnsi="Arial" w:cs="Arial"/>
                <w:sz w:val="18"/>
                <w:lang w:eastAsia="zh-CN"/>
              </w:rPr>
              <w:t>3</w:t>
            </w:r>
          </w:p>
        </w:tc>
        <w:tc>
          <w:tcPr>
            <w:tcW w:w="818" w:type="pct"/>
            <w:tcBorders>
              <w:top w:val="single" w:sz="4" w:space="0" w:color="auto"/>
              <w:left w:val="single" w:sz="4" w:space="0" w:color="auto"/>
              <w:bottom w:val="single" w:sz="4" w:space="0" w:color="auto"/>
              <w:right w:val="single" w:sz="4" w:space="0" w:color="auto"/>
            </w:tcBorders>
            <w:hideMark/>
          </w:tcPr>
          <w:p w14:paraId="76C13A83" w14:textId="77777777" w:rsidR="0031724E" w:rsidRPr="0031724E" w:rsidRDefault="0031724E" w:rsidP="0031724E">
            <w:pPr>
              <w:keepNext/>
              <w:keepLines/>
              <w:spacing w:after="0"/>
              <w:jc w:val="center"/>
              <w:rPr>
                <w:rFonts w:ascii="Arial" w:eastAsia="Times New Roman" w:hAnsi="Arial" w:cs="Arial"/>
                <w:sz w:val="18"/>
                <w:lang w:eastAsia="zh-CN"/>
              </w:rPr>
            </w:pPr>
            <w:r w:rsidRPr="0031724E">
              <w:rPr>
                <w:rFonts w:ascii="Arial" w:hAnsi="Arial" w:cs="Arial"/>
                <w:sz w:val="18"/>
                <w:lang w:eastAsia="zh-CN"/>
              </w:rPr>
              <w:t>58.88</w:t>
            </w:r>
            <w:r w:rsidRPr="0031724E">
              <w:rPr>
                <w:rFonts w:ascii="Arial" w:hAnsi="Arial"/>
                <w:sz w:val="18"/>
              </w:rPr>
              <w:t xml:space="preserve"> </w:t>
            </w:r>
            <w:r w:rsidRPr="0031724E">
              <w:rPr>
                <w:rFonts w:ascii="Arial" w:hAnsi="Arial" w:cs="Arial"/>
                <w:sz w:val="18"/>
                <w:lang w:eastAsia="zh-CN"/>
              </w:rPr>
              <w:t>x N1</w:t>
            </w:r>
          </w:p>
          <w:p w14:paraId="6DEEAA0D"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z w:val="18"/>
                <w:lang w:eastAsia="zh-CN"/>
              </w:rPr>
              <w:t>(23</w:t>
            </w:r>
            <w:r w:rsidRPr="0031724E">
              <w:rPr>
                <w:rFonts w:ascii="Arial" w:hAnsi="Arial"/>
                <w:sz w:val="18"/>
              </w:rPr>
              <w:t xml:space="preserve"> </w:t>
            </w:r>
            <w:r w:rsidRPr="0031724E">
              <w:rPr>
                <w:rFonts w:ascii="Arial" w:hAnsi="Arial" w:cs="Arial"/>
                <w:sz w:val="18"/>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77FE954D"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2.56</w:t>
            </w:r>
            <w:r w:rsidRPr="0031724E">
              <w:rPr>
                <w:rFonts w:ascii="Arial" w:hAnsi="Arial"/>
                <w:sz w:val="18"/>
              </w:rPr>
              <w:t xml:space="preserve"> </w:t>
            </w:r>
            <w:r w:rsidRPr="0031724E">
              <w:rPr>
                <w:rFonts w:ascii="Arial" w:hAnsi="Arial" w:cs="Arial"/>
                <w:snapToGrid w:val="0"/>
                <w:sz w:val="18"/>
              </w:rPr>
              <w:t>x N1</w:t>
            </w:r>
          </w:p>
          <w:p w14:paraId="7CB2B06B"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(1</w:t>
            </w:r>
            <w:r w:rsidRPr="0031724E">
              <w:rPr>
                <w:rFonts w:ascii="Arial" w:hAnsi="Arial"/>
                <w:sz w:val="18"/>
              </w:rPr>
              <w:t xml:space="preserve"> </w:t>
            </w:r>
            <w:r w:rsidRPr="0031724E">
              <w:rPr>
                <w:rFonts w:ascii="Arial" w:hAnsi="Arial" w:cs="Arial"/>
                <w:snapToGrid w:val="0"/>
                <w:sz w:val="18"/>
              </w:rPr>
              <w:t>x N1)</w:t>
            </w:r>
          </w:p>
        </w:tc>
        <w:tc>
          <w:tcPr>
            <w:tcW w:w="1128" w:type="pct"/>
            <w:tcBorders>
              <w:top w:val="single" w:sz="4" w:space="0" w:color="auto"/>
              <w:left w:val="single" w:sz="4" w:space="0" w:color="auto"/>
              <w:bottom w:val="single" w:sz="4" w:space="0" w:color="auto"/>
              <w:right w:val="single" w:sz="4" w:space="0" w:color="auto"/>
            </w:tcBorders>
            <w:hideMark/>
          </w:tcPr>
          <w:p w14:paraId="6E26E60A"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7.68</w:t>
            </w:r>
            <w:r w:rsidRPr="0031724E">
              <w:rPr>
                <w:rFonts w:ascii="Arial" w:hAnsi="Arial"/>
                <w:sz w:val="18"/>
              </w:rPr>
              <w:t xml:space="preserve"> </w:t>
            </w:r>
            <w:r w:rsidRPr="0031724E">
              <w:rPr>
                <w:rFonts w:ascii="Arial" w:hAnsi="Arial" w:cs="Arial"/>
                <w:snapToGrid w:val="0"/>
                <w:sz w:val="18"/>
              </w:rPr>
              <w:t>x N1</w:t>
            </w:r>
          </w:p>
          <w:p w14:paraId="6554007F"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s="Arial"/>
                <w:snapToGrid w:val="0"/>
                <w:sz w:val="18"/>
              </w:rPr>
              <w:t>(3</w:t>
            </w:r>
            <w:r w:rsidRPr="0031724E">
              <w:rPr>
                <w:rFonts w:ascii="Arial" w:hAnsi="Arial"/>
                <w:sz w:val="18"/>
              </w:rPr>
              <w:t xml:space="preserve"> </w:t>
            </w:r>
            <w:r w:rsidRPr="0031724E">
              <w:rPr>
                <w:rFonts w:ascii="Arial" w:hAnsi="Arial" w:cs="Arial"/>
                <w:snapToGrid w:val="0"/>
                <w:sz w:val="18"/>
              </w:rPr>
              <w:t>x N1)</w:t>
            </w:r>
          </w:p>
        </w:tc>
      </w:tr>
      <w:tr w:rsidR="0031724E" w:rsidRPr="0031724E" w14:paraId="0E395695" w14:textId="77777777" w:rsidTr="000B4758">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46C1A73B" w14:textId="77777777" w:rsidR="0031724E" w:rsidRPr="0031724E" w:rsidRDefault="0031724E" w:rsidP="0031724E">
            <w:pPr>
              <w:keepNext/>
              <w:keepLines/>
              <w:spacing w:after="0"/>
              <w:ind w:left="851" w:hanging="851"/>
              <w:rPr>
                <w:rFonts w:ascii="Arial" w:eastAsia="Times New Roman" w:hAnsi="Arial" w:cs="Arial"/>
                <w:snapToGrid w:val="0"/>
                <w:sz w:val="18"/>
                <w:lang w:eastAsia="en-GB"/>
              </w:rPr>
            </w:pPr>
            <w:r w:rsidRPr="0031724E">
              <w:rPr>
                <w:rFonts w:ascii="Arial" w:hAnsi="Arial"/>
                <w:snapToGrid w:val="0"/>
                <w:sz w:val="18"/>
                <w:lang w:eastAsia="zh-CN"/>
              </w:rPr>
              <w:t>NOTE 1:</w:t>
            </w:r>
            <w:r w:rsidRPr="0031724E">
              <w:rPr>
                <w:rFonts w:ascii="Arial" w:hAnsi="Arial"/>
                <w:sz w:val="18"/>
                <w:lang w:val="en-US" w:eastAsia="zh-CN"/>
              </w:rPr>
              <w:tab/>
            </w:r>
            <w:r w:rsidRPr="0031724E">
              <w:rPr>
                <w:rFonts w:ascii="Arial" w:eastAsia="宋体" w:hAnsi="Arial"/>
                <w:sz w:val="18"/>
              </w:rPr>
              <w:t xml:space="preserve">Applies for UE supporting power class </w:t>
            </w:r>
            <w:r w:rsidRPr="0031724E">
              <w:rPr>
                <w:rFonts w:ascii="Arial" w:eastAsia="宋体" w:hAnsi="Arial"/>
                <w:sz w:val="18"/>
                <w:lang w:eastAsia="zh-CN"/>
              </w:rPr>
              <w:t>2&amp;3&amp;4</w:t>
            </w:r>
            <w:r w:rsidRPr="0031724E">
              <w:rPr>
                <w:rFonts w:ascii="Arial" w:eastAsia="宋体" w:hAnsi="Arial"/>
                <w:sz w:val="18"/>
              </w:rPr>
              <w:t>. For UE supporting power class 1, N1 = 8 for all DRX cycle length.</w:t>
            </w:r>
          </w:p>
        </w:tc>
      </w:tr>
    </w:tbl>
    <w:p w14:paraId="48BB44EE" w14:textId="77777777" w:rsidR="0031724E" w:rsidRPr="0031724E" w:rsidRDefault="0031724E" w:rsidP="0031724E">
      <w:pPr>
        <w:rPr>
          <w:rFonts w:eastAsia="Times New Roman"/>
          <w:noProof/>
          <w:lang w:eastAsia="en-GB"/>
        </w:rPr>
      </w:pPr>
    </w:p>
    <w:p w14:paraId="53503E25" w14:textId="77777777" w:rsidR="0031724E" w:rsidRPr="0031724E" w:rsidRDefault="0031724E" w:rsidP="0031724E">
      <w:pPr>
        <w:keepNext/>
        <w:keepLines/>
        <w:spacing w:before="60"/>
        <w:jc w:val="center"/>
        <w:rPr>
          <w:rFonts w:ascii="Arial" w:hAnsi="Arial" w:cs="v4.2.0"/>
          <w:b/>
          <w:lang w:eastAsia="zh-CN"/>
        </w:rPr>
      </w:pPr>
      <w:r w:rsidRPr="0031724E">
        <w:rPr>
          <w:rFonts w:ascii="Arial" w:hAnsi="Arial"/>
          <w:b/>
          <w:snapToGrid w:val="0"/>
        </w:rPr>
        <w:t xml:space="preserve">Table 4.2.2.5.6-2: </w:t>
      </w:r>
      <w:r w:rsidRPr="0031724E">
        <w:rPr>
          <w:rFonts w:ascii="Arial" w:hAnsi="Arial"/>
          <w:b/>
        </w:rPr>
        <w:t>T</w:t>
      </w:r>
      <w:r w:rsidRPr="0031724E">
        <w:rPr>
          <w:rFonts w:ascii="Arial" w:hAnsi="Arial"/>
          <w:b/>
          <w:vertAlign w:val="subscript"/>
        </w:rPr>
        <w:t>detect,</w:t>
      </w:r>
      <w:r w:rsidRPr="0031724E">
        <w:rPr>
          <w:rFonts w:ascii="Arial" w:hAnsi="Arial"/>
          <w:b/>
          <w:vertAlign w:val="subscript"/>
          <w:lang w:eastAsia="zh-CN"/>
        </w:rPr>
        <w:t>NR_HST</w:t>
      </w:r>
      <w:r w:rsidRPr="0031724E">
        <w:rPr>
          <w:rFonts w:ascii="Arial" w:hAnsi="Arial"/>
          <w:b/>
          <w:snapToGrid w:val="0"/>
        </w:rPr>
        <w:t xml:space="preserve">, </w:t>
      </w:r>
      <w:r w:rsidRPr="0031724E">
        <w:rPr>
          <w:rFonts w:ascii="Arial" w:hAnsi="Arial"/>
          <w:b/>
        </w:rPr>
        <w:t>T</w:t>
      </w:r>
      <w:r w:rsidRPr="0031724E">
        <w:rPr>
          <w:rFonts w:ascii="Arial" w:hAnsi="Arial"/>
          <w:b/>
          <w:vertAlign w:val="subscript"/>
        </w:rPr>
        <w:t>measure</w:t>
      </w:r>
      <w:r w:rsidRPr="0031724E">
        <w:rPr>
          <w:rFonts w:ascii="Arial" w:hAnsi="Arial"/>
          <w:b/>
          <w:vertAlign w:val="subscript"/>
          <w:lang w:eastAsia="zh-CN"/>
        </w:rPr>
        <w:t>NR_HST</w:t>
      </w:r>
      <w:r w:rsidRPr="0031724E">
        <w:rPr>
          <w:rFonts w:ascii="Arial" w:hAnsi="Arial"/>
          <w:b/>
          <w:vertAlign w:val="subscript"/>
        </w:rPr>
        <w:t>,</w:t>
      </w:r>
      <w:r w:rsidRPr="0031724E">
        <w:rPr>
          <w:rFonts w:ascii="Arial" w:hAnsi="Arial"/>
          <w:b/>
        </w:rPr>
        <w:t xml:space="preserve"> and </w:t>
      </w:r>
      <w:r w:rsidRPr="0031724E">
        <w:rPr>
          <w:rFonts w:ascii="Arial" w:hAnsi="Arial" w:cs="v4.2.0"/>
          <w:b/>
        </w:rPr>
        <w:t>T</w:t>
      </w:r>
      <w:r w:rsidRPr="0031724E">
        <w:rPr>
          <w:rFonts w:ascii="Arial" w:hAnsi="Arial" w:cs="v4.2.0"/>
          <w:b/>
          <w:vertAlign w:val="subscript"/>
        </w:rPr>
        <w:t>evaluate,</w:t>
      </w:r>
      <w:r w:rsidRPr="0031724E">
        <w:rPr>
          <w:rFonts w:ascii="Arial" w:hAnsi="Arial" w:cs="v4.2.0"/>
          <w:b/>
          <w:vertAlign w:val="subscript"/>
          <w:lang w:eastAsia="zh-CN"/>
        </w:rPr>
        <w:t>NR_HST</w:t>
      </w:r>
      <w:r w:rsidRPr="0031724E">
        <w:rPr>
          <w:rFonts w:ascii="Arial" w:hAnsi="Arial" w:cs="v4.2.0"/>
          <w:b/>
          <w:lang w:eastAsia="zh-CN"/>
        </w:rPr>
        <w:t xml:space="preserve"> for UE configured with </w:t>
      </w:r>
      <w:r w:rsidRPr="0031724E">
        <w:rPr>
          <w:rFonts w:ascii="Arial" w:hAnsi="Arial"/>
          <w:b/>
        </w:rPr>
        <w:t>highSpeedInterRAT-NR-r16</w:t>
      </w:r>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575"/>
        <w:gridCol w:w="1722"/>
        <w:gridCol w:w="2169"/>
      </w:tblGrid>
      <w:tr w:rsidR="0031724E" w:rsidRPr="0031724E" w14:paraId="18BAA3D1" w14:textId="77777777" w:rsidTr="000B4758">
        <w:trPr>
          <w:cantSplit/>
          <w:trHeight w:val="424"/>
          <w:jc w:val="center"/>
        </w:trPr>
        <w:tc>
          <w:tcPr>
            <w:tcW w:w="991" w:type="pct"/>
            <w:vMerge w:val="restart"/>
            <w:tcBorders>
              <w:top w:val="single" w:sz="4" w:space="0" w:color="auto"/>
              <w:left w:val="single" w:sz="4" w:space="0" w:color="auto"/>
              <w:bottom w:val="single" w:sz="4" w:space="0" w:color="auto"/>
              <w:right w:val="single" w:sz="4" w:space="0" w:color="auto"/>
            </w:tcBorders>
            <w:hideMark/>
          </w:tcPr>
          <w:p w14:paraId="486CE98F" w14:textId="77777777" w:rsidR="0031724E" w:rsidRPr="0031724E" w:rsidRDefault="0031724E" w:rsidP="0031724E">
            <w:pPr>
              <w:keepNext/>
              <w:keepLines/>
              <w:spacing w:after="0"/>
              <w:jc w:val="center"/>
              <w:rPr>
                <w:rFonts w:ascii="Arial" w:eastAsia="Times New Roman" w:hAnsi="Arial" w:cs="Arial"/>
                <w:b/>
                <w:snapToGrid w:val="0"/>
                <w:sz w:val="18"/>
                <w:lang w:eastAsia="en-GB"/>
              </w:rPr>
            </w:pPr>
            <w:r w:rsidRPr="0031724E">
              <w:rPr>
                <w:rFonts w:ascii="Arial" w:hAnsi="Arial"/>
                <w:b/>
                <w:sz w:val="18"/>
              </w:rPr>
              <w:t>DRX cycle length [s]</w:t>
            </w:r>
          </w:p>
        </w:tc>
        <w:tc>
          <w:tcPr>
            <w:tcW w:w="1155" w:type="pct"/>
            <w:vMerge w:val="restart"/>
            <w:tcBorders>
              <w:top w:val="single" w:sz="4" w:space="0" w:color="auto"/>
              <w:left w:val="single" w:sz="4" w:space="0" w:color="auto"/>
              <w:bottom w:val="single" w:sz="4" w:space="0" w:color="auto"/>
              <w:right w:val="single" w:sz="4" w:space="0" w:color="auto"/>
            </w:tcBorders>
            <w:hideMark/>
          </w:tcPr>
          <w:p w14:paraId="1548DDCE" w14:textId="77777777" w:rsidR="0031724E" w:rsidRPr="0031724E" w:rsidRDefault="0031724E" w:rsidP="0031724E">
            <w:pPr>
              <w:keepNext/>
              <w:keepLines/>
              <w:spacing w:after="0"/>
              <w:jc w:val="center"/>
              <w:rPr>
                <w:rFonts w:ascii="Arial" w:eastAsia="Times New Roman" w:hAnsi="Arial" w:cs="Arial"/>
                <w:b/>
                <w:sz w:val="18"/>
                <w:lang w:eastAsia="en-GB"/>
              </w:rPr>
            </w:pPr>
            <w:r w:rsidRPr="0031724E">
              <w:rPr>
                <w:rFonts w:ascii="Arial" w:hAnsi="Arial"/>
                <w:b/>
                <w:sz w:val="18"/>
              </w:rPr>
              <w:t>T</w:t>
            </w:r>
            <w:r w:rsidRPr="0031724E">
              <w:rPr>
                <w:rFonts w:ascii="Arial" w:hAnsi="Arial"/>
                <w:b/>
                <w:sz w:val="18"/>
                <w:vertAlign w:val="subscript"/>
              </w:rPr>
              <w:t>detect,NR</w:t>
            </w:r>
            <w:r w:rsidRPr="0031724E">
              <w:rPr>
                <w:rFonts w:ascii="Arial" w:hAnsi="Arial"/>
                <w:b/>
                <w:sz w:val="18"/>
                <w:szCs w:val="24"/>
                <w:vertAlign w:val="subscript"/>
                <w:lang w:eastAsia="zh-CN"/>
              </w:rPr>
              <w:t>_HST</w:t>
            </w:r>
            <w:r w:rsidRPr="0031724E">
              <w:rPr>
                <w:rFonts w:ascii="Arial" w:hAnsi="Arial"/>
                <w:b/>
                <w:sz w:val="18"/>
              </w:rPr>
              <w:t xml:space="preserve"> [s] (number of DRX cycles)</w:t>
            </w:r>
          </w:p>
        </w:tc>
        <w:tc>
          <w:tcPr>
            <w:tcW w:w="1263" w:type="pct"/>
            <w:vMerge w:val="restart"/>
            <w:tcBorders>
              <w:top w:val="single" w:sz="4" w:space="0" w:color="auto"/>
              <w:left w:val="single" w:sz="4" w:space="0" w:color="auto"/>
              <w:bottom w:val="single" w:sz="4" w:space="0" w:color="auto"/>
              <w:right w:val="single" w:sz="4" w:space="0" w:color="auto"/>
            </w:tcBorders>
            <w:hideMark/>
          </w:tcPr>
          <w:p w14:paraId="2771ECEC" w14:textId="77777777" w:rsidR="0031724E" w:rsidRPr="0031724E" w:rsidRDefault="0031724E" w:rsidP="0031724E">
            <w:pPr>
              <w:keepNext/>
              <w:keepLines/>
              <w:spacing w:after="0"/>
              <w:jc w:val="center"/>
              <w:rPr>
                <w:rFonts w:ascii="Arial" w:eastAsia="Times New Roman" w:hAnsi="Arial" w:cs="Arial"/>
                <w:b/>
                <w:snapToGrid w:val="0"/>
                <w:sz w:val="18"/>
                <w:lang w:eastAsia="en-GB"/>
              </w:rPr>
            </w:pPr>
            <w:r w:rsidRPr="0031724E">
              <w:rPr>
                <w:rFonts w:ascii="Arial" w:hAnsi="Arial"/>
                <w:b/>
                <w:sz w:val="18"/>
              </w:rPr>
              <w:t>T</w:t>
            </w:r>
            <w:r w:rsidRPr="0031724E">
              <w:rPr>
                <w:rFonts w:ascii="Arial" w:hAnsi="Arial"/>
                <w:b/>
                <w:sz w:val="18"/>
                <w:vertAlign w:val="subscript"/>
              </w:rPr>
              <w:t>measure,NR</w:t>
            </w:r>
            <w:r w:rsidRPr="0031724E">
              <w:rPr>
                <w:rFonts w:ascii="Arial" w:hAnsi="Arial"/>
                <w:b/>
                <w:sz w:val="18"/>
                <w:szCs w:val="24"/>
                <w:vertAlign w:val="subscript"/>
                <w:lang w:eastAsia="zh-CN"/>
              </w:rPr>
              <w:t>_HST</w:t>
            </w:r>
            <w:r w:rsidRPr="0031724E">
              <w:rPr>
                <w:rFonts w:ascii="Arial" w:hAnsi="Arial"/>
                <w:b/>
                <w:sz w:val="18"/>
              </w:rPr>
              <w:t xml:space="preserve"> [s] (number of DRX cycles)</w:t>
            </w:r>
          </w:p>
        </w:tc>
        <w:tc>
          <w:tcPr>
            <w:tcW w:w="1591" w:type="pct"/>
            <w:vMerge w:val="restart"/>
            <w:tcBorders>
              <w:top w:val="single" w:sz="4" w:space="0" w:color="auto"/>
              <w:left w:val="single" w:sz="4" w:space="0" w:color="auto"/>
              <w:bottom w:val="single" w:sz="4" w:space="0" w:color="auto"/>
              <w:right w:val="single" w:sz="4" w:space="0" w:color="auto"/>
            </w:tcBorders>
            <w:hideMark/>
          </w:tcPr>
          <w:p w14:paraId="589ADF57" w14:textId="77777777" w:rsidR="0031724E" w:rsidRPr="0031724E" w:rsidRDefault="0031724E" w:rsidP="0031724E">
            <w:pPr>
              <w:keepNext/>
              <w:keepLines/>
              <w:spacing w:after="0"/>
              <w:jc w:val="center"/>
              <w:rPr>
                <w:rFonts w:ascii="Arial" w:eastAsia="Times New Roman" w:hAnsi="Arial" w:cs="Arial"/>
                <w:b/>
                <w:sz w:val="18"/>
                <w:vertAlign w:val="subscript"/>
                <w:lang w:eastAsia="zh-CN"/>
              </w:rPr>
            </w:pPr>
            <w:r w:rsidRPr="0031724E">
              <w:rPr>
                <w:rFonts w:ascii="Arial" w:hAnsi="Arial"/>
                <w:b/>
                <w:sz w:val="18"/>
              </w:rPr>
              <w:t>T</w:t>
            </w:r>
            <w:r w:rsidRPr="0031724E">
              <w:rPr>
                <w:rFonts w:ascii="Arial" w:hAnsi="Arial"/>
                <w:b/>
                <w:sz w:val="18"/>
                <w:vertAlign w:val="subscript"/>
              </w:rPr>
              <w:t>evaluate,NR</w:t>
            </w:r>
            <w:r w:rsidRPr="0031724E">
              <w:rPr>
                <w:rFonts w:ascii="Arial" w:hAnsi="Arial"/>
                <w:b/>
                <w:sz w:val="18"/>
                <w:szCs w:val="24"/>
                <w:vertAlign w:val="subscript"/>
                <w:lang w:eastAsia="zh-CN"/>
              </w:rPr>
              <w:t>_HST</w:t>
            </w:r>
          </w:p>
          <w:p w14:paraId="487702FE" w14:textId="77777777" w:rsidR="0031724E" w:rsidRPr="0031724E" w:rsidRDefault="0031724E" w:rsidP="0031724E">
            <w:pPr>
              <w:keepNext/>
              <w:keepLines/>
              <w:spacing w:after="0"/>
              <w:jc w:val="center"/>
              <w:rPr>
                <w:rFonts w:ascii="Arial" w:eastAsia="Times New Roman" w:hAnsi="Arial" w:cs="Arial"/>
                <w:b/>
                <w:sz w:val="18"/>
                <w:lang w:eastAsia="en-GB"/>
              </w:rPr>
            </w:pPr>
            <w:r w:rsidRPr="0031724E">
              <w:rPr>
                <w:rFonts w:ascii="Arial" w:hAnsi="Arial" w:cs="Arial"/>
                <w:b/>
                <w:sz w:val="18"/>
              </w:rPr>
              <w:t>[s] (number of DRX cycles)</w:t>
            </w:r>
          </w:p>
        </w:tc>
      </w:tr>
      <w:tr w:rsidR="0031724E" w:rsidRPr="0031724E" w14:paraId="19C8243B" w14:textId="77777777" w:rsidTr="000B4758">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B3EB9" w14:textId="77777777" w:rsidR="0031724E" w:rsidRPr="0031724E" w:rsidRDefault="0031724E" w:rsidP="0031724E">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22914" w14:textId="77777777" w:rsidR="0031724E" w:rsidRPr="0031724E" w:rsidRDefault="0031724E" w:rsidP="0031724E">
            <w:pPr>
              <w:spacing w:after="0"/>
              <w:rPr>
                <w:rFonts w:ascii="Arial" w:eastAsia="Times New Roman"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ED75B" w14:textId="77777777" w:rsidR="0031724E" w:rsidRPr="0031724E" w:rsidRDefault="0031724E" w:rsidP="0031724E">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897E6" w14:textId="77777777" w:rsidR="0031724E" w:rsidRPr="0031724E" w:rsidRDefault="0031724E" w:rsidP="0031724E">
            <w:pPr>
              <w:spacing w:after="0"/>
              <w:rPr>
                <w:rFonts w:ascii="Arial" w:eastAsia="Times New Roman" w:hAnsi="Arial" w:cs="Arial"/>
                <w:b/>
                <w:sz w:val="18"/>
                <w:lang w:eastAsia="en-GB"/>
              </w:rPr>
            </w:pPr>
          </w:p>
        </w:tc>
      </w:tr>
      <w:tr w:rsidR="0031724E" w:rsidRPr="0031724E" w14:paraId="3A62C935" w14:textId="77777777" w:rsidTr="000B4758">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2E229E76"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eastAsia="MS Mincho" w:hAnsi="Arial"/>
                <w:noProof/>
                <w:sz w:val="18"/>
              </w:rPr>
              <w:t>0.32</w:t>
            </w:r>
          </w:p>
        </w:tc>
        <w:tc>
          <w:tcPr>
            <w:tcW w:w="1155" w:type="pct"/>
            <w:tcBorders>
              <w:top w:val="single" w:sz="4" w:space="0" w:color="auto"/>
              <w:left w:val="single" w:sz="4" w:space="0" w:color="auto"/>
              <w:bottom w:val="single" w:sz="4" w:space="0" w:color="auto"/>
              <w:right w:val="single" w:sz="4" w:space="0" w:color="auto"/>
            </w:tcBorders>
            <w:hideMark/>
          </w:tcPr>
          <w:p w14:paraId="0125E319"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olor w:val="000000" w:themeColor="text1"/>
                <w:sz w:val="18"/>
                <w:szCs w:val="24"/>
                <w:lang w:eastAsia="zh-CN"/>
              </w:rPr>
              <w:t>4.16 x M2 (13 x M2)</w:t>
            </w:r>
            <w:r w:rsidRPr="0031724E">
              <w:rPr>
                <w:rFonts w:ascii="Arial" w:eastAsia="MS Mincho" w:hAnsi="Arial"/>
                <w:noProof/>
                <w:color w:val="000000" w:themeColor="text1"/>
                <w:sz w:val="18"/>
                <w:vertAlign w:val="superscript"/>
              </w:rPr>
              <w:t>Note 2</w:t>
            </w:r>
          </w:p>
        </w:tc>
        <w:tc>
          <w:tcPr>
            <w:tcW w:w="1263" w:type="pct"/>
            <w:tcBorders>
              <w:top w:val="single" w:sz="4" w:space="0" w:color="auto"/>
              <w:left w:val="single" w:sz="4" w:space="0" w:color="auto"/>
              <w:bottom w:val="single" w:sz="4" w:space="0" w:color="auto"/>
              <w:right w:val="single" w:sz="4" w:space="0" w:color="auto"/>
            </w:tcBorders>
            <w:hideMark/>
          </w:tcPr>
          <w:p w14:paraId="2585DB79"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olor w:val="000000" w:themeColor="text1"/>
                <w:sz w:val="18"/>
                <w:szCs w:val="24"/>
                <w:lang w:eastAsia="zh-CN"/>
              </w:rPr>
              <w:t>0.64 x M3 (2 x M3)</w:t>
            </w:r>
            <w:r w:rsidRPr="0031724E">
              <w:rPr>
                <w:rFonts w:ascii="Arial" w:eastAsia="MS Mincho" w:hAnsi="Arial"/>
                <w:noProof/>
                <w:color w:val="000000" w:themeColor="text1"/>
                <w:sz w:val="18"/>
                <w:vertAlign w:val="superscript"/>
              </w:rPr>
              <w:t>Note 2</w:t>
            </w:r>
          </w:p>
        </w:tc>
        <w:tc>
          <w:tcPr>
            <w:tcW w:w="1591" w:type="pct"/>
            <w:tcBorders>
              <w:top w:val="single" w:sz="4" w:space="0" w:color="auto"/>
              <w:left w:val="single" w:sz="4" w:space="0" w:color="auto"/>
              <w:bottom w:val="single" w:sz="4" w:space="0" w:color="auto"/>
              <w:right w:val="single" w:sz="4" w:space="0" w:color="auto"/>
            </w:tcBorders>
            <w:hideMark/>
          </w:tcPr>
          <w:p w14:paraId="1B417CF0"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eastAsia="MS Mincho" w:hAnsi="Arial"/>
                <w:noProof/>
                <w:sz w:val="18"/>
              </w:rPr>
              <w:t>0.96 x M4 (3 x M4)</w:t>
            </w:r>
            <w:r w:rsidRPr="0031724E">
              <w:rPr>
                <w:rFonts w:ascii="Arial" w:eastAsia="MS Mincho" w:hAnsi="Arial"/>
                <w:noProof/>
                <w:sz w:val="18"/>
                <w:vertAlign w:val="superscript"/>
              </w:rPr>
              <w:t xml:space="preserve"> Note 2</w:t>
            </w:r>
          </w:p>
        </w:tc>
      </w:tr>
      <w:tr w:rsidR="0031724E" w:rsidRPr="0031724E" w14:paraId="77A76FA1" w14:textId="77777777" w:rsidTr="000B4758">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7ACDD96B"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eastAsia="MS Mincho" w:hAnsi="Arial"/>
                <w:noProof/>
                <w:sz w:val="18"/>
              </w:rPr>
              <w:t>0.64</w:t>
            </w:r>
          </w:p>
        </w:tc>
        <w:tc>
          <w:tcPr>
            <w:tcW w:w="1155" w:type="pct"/>
            <w:tcBorders>
              <w:top w:val="single" w:sz="4" w:space="0" w:color="auto"/>
              <w:left w:val="single" w:sz="4" w:space="0" w:color="auto"/>
              <w:bottom w:val="single" w:sz="4" w:space="0" w:color="auto"/>
              <w:right w:val="single" w:sz="4" w:space="0" w:color="auto"/>
            </w:tcBorders>
            <w:hideMark/>
          </w:tcPr>
          <w:p w14:paraId="461ADA41"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olor w:val="000000" w:themeColor="text1"/>
                <w:sz w:val="18"/>
                <w:szCs w:val="24"/>
                <w:lang w:eastAsia="zh-CN"/>
              </w:rPr>
              <w:t>7.68 (12)</w:t>
            </w:r>
            <w:r w:rsidRPr="0031724E">
              <w:rPr>
                <w:rFonts w:ascii="Arial" w:eastAsia="MS Mincho" w:hAnsi="Arial"/>
                <w:noProof/>
                <w:color w:val="000000" w:themeColor="text1"/>
                <w:sz w:val="18"/>
              </w:rPr>
              <w:t>)</w:t>
            </w:r>
          </w:p>
        </w:tc>
        <w:tc>
          <w:tcPr>
            <w:tcW w:w="1263" w:type="pct"/>
            <w:tcBorders>
              <w:top w:val="single" w:sz="4" w:space="0" w:color="auto"/>
              <w:left w:val="single" w:sz="4" w:space="0" w:color="auto"/>
              <w:bottom w:val="single" w:sz="4" w:space="0" w:color="auto"/>
              <w:right w:val="single" w:sz="4" w:space="0" w:color="auto"/>
            </w:tcBorders>
            <w:hideMark/>
          </w:tcPr>
          <w:p w14:paraId="0F33B72C"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olor w:val="000000" w:themeColor="text1"/>
                <w:sz w:val="18"/>
                <w:szCs w:val="24"/>
                <w:lang w:eastAsia="zh-CN"/>
              </w:rPr>
              <w:t>1.28 (2)</w:t>
            </w:r>
          </w:p>
        </w:tc>
        <w:tc>
          <w:tcPr>
            <w:tcW w:w="1591" w:type="pct"/>
            <w:tcBorders>
              <w:top w:val="single" w:sz="4" w:space="0" w:color="auto"/>
              <w:left w:val="single" w:sz="4" w:space="0" w:color="auto"/>
              <w:bottom w:val="single" w:sz="4" w:space="0" w:color="auto"/>
              <w:right w:val="single" w:sz="4" w:space="0" w:color="auto"/>
            </w:tcBorders>
            <w:hideMark/>
          </w:tcPr>
          <w:p w14:paraId="4E06D85E"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eastAsia="MS Mincho" w:hAnsi="Arial"/>
                <w:noProof/>
                <w:sz w:val="18"/>
              </w:rPr>
              <w:t>1.92 (3)</w:t>
            </w:r>
          </w:p>
        </w:tc>
      </w:tr>
      <w:tr w:rsidR="0031724E" w:rsidRPr="0031724E" w14:paraId="45B01893" w14:textId="77777777" w:rsidTr="000B4758">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6D725963"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eastAsia="MS Mincho" w:hAnsi="Arial"/>
                <w:noProof/>
                <w:sz w:val="18"/>
              </w:rPr>
              <w:t>1.28</w:t>
            </w:r>
          </w:p>
        </w:tc>
        <w:tc>
          <w:tcPr>
            <w:tcW w:w="1155" w:type="pct"/>
            <w:tcBorders>
              <w:top w:val="single" w:sz="4" w:space="0" w:color="auto"/>
              <w:left w:val="single" w:sz="4" w:space="0" w:color="auto"/>
              <w:bottom w:val="single" w:sz="4" w:space="0" w:color="auto"/>
              <w:right w:val="single" w:sz="4" w:space="0" w:color="auto"/>
            </w:tcBorders>
            <w:hideMark/>
          </w:tcPr>
          <w:p w14:paraId="56DC2C5D"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olor w:val="000000" w:themeColor="text1"/>
                <w:sz w:val="18"/>
                <w:szCs w:val="24"/>
                <w:lang w:eastAsia="zh-CN"/>
              </w:rPr>
              <w:t>12.8(10)</w:t>
            </w:r>
            <w:r w:rsidRPr="0031724E">
              <w:rPr>
                <w:rFonts w:ascii="Arial" w:eastAsia="MS Mincho" w:hAnsi="Arial"/>
                <w:noProof/>
                <w:color w:val="000000" w:themeColor="text1"/>
                <w:sz w:val="18"/>
              </w:rPr>
              <w:t xml:space="preserve"> </w:t>
            </w:r>
          </w:p>
        </w:tc>
        <w:tc>
          <w:tcPr>
            <w:tcW w:w="1263" w:type="pct"/>
            <w:tcBorders>
              <w:top w:val="single" w:sz="4" w:space="0" w:color="auto"/>
              <w:left w:val="single" w:sz="4" w:space="0" w:color="auto"/>
              <w:bottom w:val="single" w:sz="4" w:space="0" w:color="auto"/>
              <w:right w:val="single" w:sz="4" w:space="0" w:color="auto"/>
            </w:tcBorders>
            <w:hideMark/>
          </w:tcPr>
          <w:p w14:paraId="579EE04C"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hAnsi="Arial"/>
                <w:color w:val="000000" w:themeColor="text1"/>
                <w:sz w:val="18"/>
                <w:szCs w:val="24"/>
                <w:lang w:eastAsia="zh-CN"/>
              </w:rPr>
              <w:t>1.28 (1)</w:t>
            </w:r>
          </w:p>
        </w:tc>
        <w:tc>
          <w:tcPr>
            <w:tcW w:w="1591" w:type="pct"/>
            <w:tcBorders>
              <w:top w:val="single" w:sz="4" w:space="0" w:color="auto"/>
              <w:left w:val="single" w:sz="4" w:space="0" w:color="auto"/>
              <w:bottom w:val="single" w:sz="4" w:space="0" w:color="auto"/>
              <w:right w:val="single" w:sz="4" w:space="0" w:color="auto"/>
            </w:tcBorders>
            <w:hideMark/>
          </w:tcPr>
          <w:p w14:paraId="050FAEC3"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eastAsia="MS Mincho" w:hAnsi="Arial"/>
                <w:noProof/>
                <w:sz w:val="18"/>
              </w:rPr>
              <w:t>3.84 (3)</w:t>
            </w:r>
          </w:p>
        </w:tc>
      </w:tr>
      <w:tr w:rsidR="0031724E" w:rsidRPr="0031724E" w14:paraId="5ABF3C28" w14:textId="77777777" w:rsidTr="000B4758">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0FAB9FEA"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eastAsia="MS Mincho" w:hAnsi="Arial"/>
                <w:noProof/>
                <w:sz w:val="18"/>
              </w:rPr>
              <w:t>2.56</w:t>
            </w:r>
          </w:p>
        </w:tc>
        <w:tc>
          <w:tcPr>
            <w:tcW w:w="1155" w:type="pct"/>
            <w:tcBorders>
              <w:top w:val="single" w:sz="4" w:space="0" w:color="auto"/>
              <w:left w:val="single" w:sz="4" w:space="0" w:color="auto"/>
              <w:bottom w:val="single" w:sz="4" w:space="0" w:color="auto"/>
              <w:right w:val="single" w:sz="4" w:space="0" w:color="auto"/>
            </w:tcBorders>
            <w:hideMark/>
          </w:tcPr>
          <w:p w14:paraId="462285AF"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eastAsia="MS Mincho" w:hAnsi="Arial"/>
                <w:noProof/>
                <w:sz w:val="18"/>
              </w:rPr>
              <w:t>58.88 (23)</w:t>
            </w:r>
          </w:p>
        </w:tc>
        <w:tc>
          <w:tcPr>
            <w:tcW w:w="1263" w:type="pct"/>
            <w:tcBorders>
              <w:top w:val="single" w:sz="4" w:space="0" w:color="auto"/>
              <w:left w:val="single" w:sz="4" w:space="0" w:color="auto"/>
              <w:bottom w:val="single" w:sz="4" w:space="0" w:color="auto"/>
              <w:right w:val="single" w:sz="4" w:space="0" w:color="auto"/>
            </w:tcBorders>
            <w:hideMark/>
          </w:tcPr>
          <w:p w14:paraId="356F74D3"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eastAsia="MS Mincho" w:hAnsi="Arial"/>
                <w:noProof/>
                <w:sz w:val="18"/>
              </w:rPr>
              <w:t>2.56 (1)</w:t>
            </w:r>
          </w:p>
        </w:tc>
        <w:tc>
          <w:tcPr>
            <w:tcW w:w="1591" w:type="pct"/>
            <w:tcBorders>
              <w:top w:val="single" w:sz="4" w:space="0" w:color="auto"/>
              <w:left w:val="single" w:sz="4" w:space="0" w:color="auto"/>
              <w:bottom w:val="single" w:sz="4" w:space="0" w:color="auto"/>
              <w:right w:val="single" w:sz="4" w:space="0" w:color="auto"/>
            </w:tcBorders>
            <w:hideMark/>
          </w:tcPr>
          <w:p w14:paraId="0FE18BDC" w14:textId="77777777" w:rsidR="0031724E" w:rsidRPr="0031724E" w:rsidRDefault="0031724E" w:rsidP="0031724E">
            <w:pPr>
              <w:keepNext/>
              <w:keepLines/>
              <w:spacing w:after="0"/>
              <w:jc w:val="center"/>
              <w:rPr>
                <w:rFonts w:ascii="Arial" w:eastAsia="Times New Roman" w:hAnsi="Arial" w:cs="Arial"/>
                <w:snapToGrid w:val="0"/>
                <w:sz w:val="18"/>
                <w:lang w:eastAsia="en-GB"/>
              </w:rPr>
            </w:pPr>
            <w:r w:rsidRPr="0031724E">
              <w:rPr>
                <w:rFonts w:ascii="Arial" w:eastAsia="MS Mincho" w:hAnsi="Arial"/>
                <w:noProof/>
                <w:sz w:val="18"/>
              </w:rPr>
              <w:t>7.68 (3)</w:t>
            </w:r>
          </w:p>
        </w:tc>
      </w:tr>
      <w:tr w:rsidR="0031724E" w:rsidRPr="0031724E" w14:paraId="3CC0FFCC" w14:textId="77777777" w:rsidTr="000B475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5739E13" w14:textId="77777777" w:rsidR="0031724E" w:rsidRPr="0031724E" w:rsidRDefault="0031724E" w:rsidP="0031724E">
            <w:pPr>
              <w:keepNext/>
              <w:keepLines/>
              <w:spacing w:after="0"/>
              <w:ind w:left="851" w:hanging="851"/>
              <w:rPr>
                <w:rFonts w:ascii="Arial" w:eastAsia="Times New Roman" w:hAnsi="Arial"/>
                <w:snapToGrid w:val="0"/>
                <w:sz w:val="18"/>
                <w:lang w:eastAsia="zh-CN"/>
              </w:rPr>
            </w:pPr>
            <w:r w:rsidRPr="0031724E">
              <w:rPr>
                <w:rFonts w:ascii="Arial" w:hAnsi="Arial"/>
                <w:snapToGrid w:val="0"/>
                <w:sz w:val="18"/>
                <w:lang w:eastAsia="zh-CN"/>
              </w:rPr>
              <w:t>Note 1</w:t>
            </w:r>
            <w:r w:rsidRPr="0031724E">
              <w:rPr>
                <w:rFonts w:ascii="Arial" w:hAnsi="Arial"/>
                <w:sz w:val="18"/>
              </w:rPr>
              <w:t>:</w:t>
            </w:r>
            <w:r w:rsidRPr="0031724E">
              <w:rPr>
                <w:rFonts w:ascii="Arial" w:hAnsi="Arial"/>
                <w:sz w:val="18"/>
                <w:lang w:val="en-US"/>
              </w:rPr>
              <w:tab/>
            </w:r>
            <w:r w:rsidRPr="0031724E">
              <w:rPr>
                <w:rFonts w:ascii="Arial" w:hAnsi="Arial"/>
                <w:sz w:val="18"/>
              </w:rPr>
              <w:t>FR2 high speed requirements are not specified.</w:t>
            </w:r>
          </w:p>
          <w:p w14:paraId="6F842D0B" w14:textId="77777777" w:rsidR="0031724E" w:rsidRPr="0031724E" w:rsidRDefault="0031724E" w:rsidP="0031724E">
            <w:pPr>
              <w:keepNext/>
              <w:keepLines/>
              <w:overflowPunct w:val="0"/>
              <w:autoSpaceDE w:val="0"/>
              <w:autoSpaceDN w:val="0"/>
              <w:adjustRightInd w:val="0"/>
              <w:spacing w:after="0"/>
              <w:ind w:left="851" w:hanging="851"/>
              <w:rPr>
                <w:rFonts w:eastAsia="Times New Roman"/>
                <w:lang w:val="en-US" w:eastAsia="en-GB"/>
              </w:rPr>
            </w:pPr>
            <w:r w:rsidRPr="0031724E">
              <w:rPr>
                <w:rFonts w:ascii="Arial" w:hAnsi="Arial"/>
                <w:sz w:val="18"/>
                <w:lang w:val="en-US"/>
              </w:rPr>
              <w:t xml:space="preserve">Note 2: </w:t>
            </w:r>
            <w:r w:rsidRPr="0031724E">
              <w:rPr>
                <w:rFonts w:ascii="Arial" w:hAnsi="Arial"/>
                <w:sz w:val="18"/>
                <w:lang w:val="en-US"/>
              </w:rPr>
              <w:tab/>
              <w:t xml:space="preserve">M2=1.5, M3=2 and M4=2 </w:t>
            </w:r>
            <w:r w:rsidRPr="0031724E">
              <w:rPr>
                <w:rFonts w:ascii="Arial" w:hAnsi="Arial"/>
                <w:snapToGrid w:val="0"/>
                <w:sz w:val="18"/>
                <w:lang w:eastAsia="zh-CN"/>
              </w:rPr>
              <w:t>if SMTC periodicity</w:t>
            </w:r>
            <w:r w:rsidRPr="0031724E">
              <w:rPr>
                <w:rFonts w:ascii="Arial" w:hAnsi="Arial"/>
                <w:sz w:val="18"/>
              </w:rPr>
              <w:t xml:space="preserve"> </w:t>
            </w:r>
            <w:r w:rsidRPr="0031724E">
              <w:rPr>
                <w:rFonts w:ascii="Arial" w:hAnsi="Arial"/>
                <w:snapToGrid w:val="0"/>
                <w:sz w:val="18"/>
                <w:lang w:eastAsia="zh-CN"/>
              </w:rPr>
              <w:t>of measured intra-frequency cell &gt; 40 ms; otherwise M2</w:t>
            </w:r>
            <w:ins w:id="9" w:author="R4-2204158" w:date="2022-02-12T22:28:00Z">
              <w:r w:rsidRPr="0031724E">
                <w:rPr>
                  <w:rFonts w:ascii="Arial" w:hAnsi="Arial" w:hint="eastAsia"/>
                  <w:snapToGrid w:val="0"/>
                  <w:sz w:val="18"/>
                  <w:lang w:eastAsia="zh-CN"/>
                </w:rPr>
                <w:t>=M3=M4</w:t>
              </w:r>
            </w:ins>
            <w:r w:rsidRPr="0031724E">
              <w:rPr>
                <w:rFonts w:ascii="Arial" w:hAnsi="Arial"/>
                <w:snapToGrid w:val="0"/>
                <w:sz w:val="18"/>
                <w:lang w:eastAsia="zh-CN"/>
              </w:rPr>
              <w:t>=1.</w:t>
            </w:r>
          </w:p>
        </w:tc>
      </w:tr>
    </w:tbl>
    <w:p w14:paraId="758C2E54" w14:textId="77777777" w:rsidR="00E13CB1" w:rsidRPr="0031724E" w:rsidRDefault="00E13CB1" w:rsidP="00E13CB1">
      <w:pPr>
        <w:rPr>
          <w:rFonts w:eastAsia="宋体"/>
          <w:noProof/>
          <w:highlight w:val="yellow"/>
          <w:lang w:eastAsia="zh-CN"/>
        </w:rPr>
      </w:pPr>
    </w:p>
    <w:p w14:paraId="0991944F" w14:textId="77777777" w:rsidR="00184360" w:rsidRPr="00925340" w:rsidRDefault="00184360" w:rsidP="0018436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0D6F4D0D" w14:textId="77777777" w:rsidR="008D6D62" w:rsidRPr="00691C10" w:rsidRDefault="008D6D62" w:rsidP="008D6D62">
      <w:pPr>
        <w:pStyle w:val="5"/>
        <w:spacing w:before="200" w:after="120"/>
        <w:rPr>
          <w:rFonts w:cs="Arial"/>
          <w:sz w:val="24"/>
        </w:rPr>
      </w:pPr>
      <w:r w:rsidRPr="00691C10">
        <w:rPr>
          <w:rFonts w:cs="Arial"/>
          <w:sz w:val="24"/>
        </w:rPr>
        <w:t>4.7.2.2.3</w:t>
      </w:r>
      <w:r w:rsidRPr="00691C10">
        <w:rPr>
          <w:rFonts w:cs="Arial"/>
          <w:sz w:val="24"/>
        </w:rPr>
        <w:tab/>
        <w:t>Measurements of inter-frequency cells for UE category M1 in enhanced coverage</w:t>
      </w:r>
    </w:p>
    <w:p w14:paraId="01EBB382" w14:textId="77777777" w:rsidR="008D6D62" w:rsidRPr="00691C10" w:rsidRDefault="008D6D62" w:rsidP="008D6D62">
      <w:r w:rsidRPr="00691C10">
        <w:t>The requirements in this subclause apply if UE is in the enhanced coverage area of the serving cell. The UE is considered to be in enhanced coverage area of serving cell according to RSRP, RSRP Ês/Iot, SCH_RP and SCH Ês/Iot of the serving cell defined in Annex B.1.3 for a corresponding Band.</w:t>
      </w:r>
    </w:p>
    <w:p w14:paraId="4A523627" w14:textId="77777777" w:rsidR="008D6D62" w:rsidRPr="00691C10" w:rsidRDefault="008D6D62" w:rsidP="008D6D62">
      <w:r w:rsidRPr="00691C10">
        <w:t>The UE shall be able to identify new inter-frequency cells and perform RSRP or RSRQ measurements of identified inter-frequency cells if carrier frequency information is provided by the serving cell, even if no explicit neighbour list with physical layer cell identities is provided. The UE shall not cause any interruption to the paging reception and acquisition of SI while performing measurement on serving or any neighbor cells.</w:t>
      </w:r>
    </w:p>
    <w:p w14:paraId="4EF44B4A" w14:textId="77777777" w:rsidR="008D6D62" w:rsidRPr="00691C10" w:rsidRDefault="008D6D62" w:rsidP="008D6D62">
      <w:pPr>
        <w:jc w:val="both"/>
      </w:pPr>
      <w:r w:rsidRPr="00691C10">
        <w:t>If Srxlev &gt; S</w:t>
      </w:r>
      <w:r w:rsidRPr="00691C10">
        <w:rPr>
          <w:vertAlign w:val="subscript"/>
        </w:rPr>
        <w:t>nonIntraSearchP</w:t>
      </w:r>
      <w:r w:rsidRPr="00691C10">
        <w:t xml:space="preserve"> and Squal &gt; S</w:t>
      </w:r>
      <w:r w:rsidRPr="00691C10">
        <w:rPr>
          <w:vertAlign w:val="subscript"/>
        </w:rPr>
        <w:t>nonIntraSearchQ</w:t>
      </w:r>
      <w:r w:rsidRPr="00691C10" w:rsidDel="00937E5B">
        <w:t xml:space="preserve"> </w:t>
      </w:r>
      <w:r w:rsidRPr="00691C10">
        <w:t>then the UE shall search for inter-frequency layers of higher priority at least every T</w:t>
      </w:r>
      <w:r w:rsidRPr="00691C10">
        <w:rPr>
          <w:vertAlign w:val="subscript"/>
        </w:rPr>
        <w:t xml:space="preserve">higher_priority_search </w:t>
      </w:r>
      <w:r w:rsidRPr="00691C10">
        <w:t>where T</w:t>
      </w:r>
      <w:r w:rsidRPr="00691C10">
        <w:rPr>
          <w:vertAlign w:val="subscript"/>
        </w:rPr>
        <w:t>higher_priority_search</w:t>
      </w:r>
      <w:r w:rsidRPr="00691C10">
        <w:t xml:space="preserve"> is described in clause </w:t>
      </w:r>
      <w:smartTag w:uri="urn:schemas-microsoft-com:office:smarttags" w:element="chsdate">
        <w:smartTagPr>
          <w:attr w:name="Year" w:val="1899"/>
          <w:attr w:name="Month" w:val="12"/>
          <w:attr w:name="Day" w:val="30"/>
          <w:attr w:name="IsLunarDate" w:val="False"/>
          <w:attr w:name="IsROCDate" w:val="False"/>
        </w:smartTagPr>
        <w:r w:rsidRPr="00691C10">
          <w:t>4.2.2</w:t>
        </w:r>
      </w:smartTag>
      <w:r w:rsidRPr="00691C10">
        <w:t>.</w:t>
      </w:r>
    </w:p>
    <w:p w14:paraId="0CF92D8D" w14:textId="77777777" w:rsidR="008D6D62" w:rsidRPr="00691C10" w:rsidRDefault="008D6D62" w:rsidP="008D6D62">
      <w:pPr>
        <w:jc w:val="both"/>
      </w:pPr>
      <w:r w:rsidRPr="00691C10">
        <w:t>If Srxlev ≤ S</w:t>
      </w:r>
      <w:r w:rsidRPr="00691C10">
        <w:rPr>
          <w:vertAlign w:val="subscript"/>
        </w:rPr>
        <w:t>nonIntraSearchP</w:t>
      </w:r>
      <w:r w:rsidRPr="00691C10">
        <w:t xml:space="preserve"> or Squal ≤ S</w:t>
      </w:r>
      <w:r w:rsidRPr="00691C10">
        <w:rPr>
          <w:vertAlign w:val="subscript"/>
        </w:rPr>
        <w:t>nonIntraSearchQ</w:t>
      </w:r>
      <w:r w:rsidRPr="00691C10" w:rsidDel="00937E5B">
        <w:t xml:space="preserve"> </w:t>
      </w:r>
      <w:r w:rsidRPr="00691C10">
        <w:t>then the UE shall search for and measure inter-frequency layers of higher, equal or lower priority in preparation for possible reselection. In this scenario, the minimum rate at which the UE is required to search for and measure higher priority layers shall be the same as that defined below.</w:t>
      </w:r>
    </w:p>
    <w:p w14:paraId="4E5541A1" w14:textId="77777777" w:rsidR="008D6D62" w:rsidRPr="00691C10" w:rsidRDefault="008D6D62" w:rsidP="008D6D62">
      <w:pPr>
        <w:rPr>
          <w:rFonts w:cs="v4.2.0"/>
        </w:rPr>
      </w:pPr>
      <w:r>
        <w:rPr>
          <w:rFonts w:cs="v4.2.0"/>
        </w:rPr>
        <w:t>The UE shall be able to evaluate whether a newly detectable inter-frequency cell meets the reselection criteria defined in TS36.304 within K</w:t>
      </w:r>
      <w:r>
        <w:rPr>
          <w:rFonts w:cs="v4.2.0"/>
          <w:vertAlign w:val="subscript"/>
        </w:rPr>
        <w:t>carrier</w:t>
      </w:r>
      <w:r>
        <w:rPr>
          <w:rFonts w:cs="v4.2.0"/>
        </w:rPr>
        <w:t>*T</w:t>
      </w:r>
      <w:r>
        <w:rPr>
          <w:rFonts w:cs="v4.2.0"/>
          <w:vertAlign w:val="subscript"/>
        </w:rPr>
        <w:t>detect,EUTRAN_Inter_EC</w:t>
      </w:r>
      <w:r>
        <w:rPr>
          <w:rFonts w:cs="v4.2.0"/>
          <w:lang w:eastAsia="zh-CN"/>
        </w:rPr>
        <w:t xml:space="preserve">, </w:t>
      </w:r>
      <w:r>
        <w:rPr>
          <w:rFonts w:cs="v4.2.0"/>
        </w:rPr>
        <w:t>if at least carrier frequency information is provided for inter-frequency neighbour cells by the serving cells when T</w:t>
      </w:r>
      <w:r>
        <w:rPr>
          <w:rFonts w:cs="v4.2.0"/>
          <w:vertAlign w:val="subscript"/>
        </w:rPr>
        <w:t>reselection</w:t>
      </w:r>
      <w:r>
        <w:rPr>
          <w:rFonts w:cs="v4.2.0"/>
        </w:rPr>
        <w:t xml:space="preserve"> = 0 provided that the reselection criteria is met by a margin of at least 8 dB for reselections based on ranking. K</w:t>
      </w:r>
      <w:r>
        <w:rPr>
          <w:rFonts w:cs="v4.2.0"/>
          <w:vertAlign w:val="subscript"/>
        </w:rPr>
        <w:t>carrier</w:t>
      </w:r>
      <w:r>
        <w:rPr>
          <w:rFonts w:cs="v4.2.0"/>
        </w:rPr>
        <w:t xml:space="preserve"> is the </w:t>
      </w:r>
      <w:r>
        <w:t xml:space="preserve">number of inter-frequency carriers in the neighbour cell list. An inter frequency cell is considered to be detectable according to RSRP, RSRP </w:t>
      </w:r>
      <w:r>
        <w:rPr>
          <w:lang w:val="en-US"/>
        </w:rPr>
        <w:t>Ês/Iot,</w:t>
      </w:r>
      <w:r>
        <w:t xml:space="preserve"> SCH_RP and SCH </w:t>
      </w:r>
      <w:r>
        <w:rPr>
          <w:lang w:val="en-US"/>
        </w:rPr>
        <w:t>Ês/Iot</w:t>
      </w:r>
      <w:r>
        <w:t xml:space="preserve"> defined in Annex B.1.8 for a corresponding Band</w:t>
      </w:r>
      <w:r w:rsidRPr="00691C10">
        <w:t>.</w:t>
      </w:r>
    </w:p>
    <w:p w14:paraId="37C39B4D" w14:textId="77777777" w:rsidR="008D6D62" w:rsidRPr="00691C10" w:rsidRDefault="008D6D62" w:rsidP="008D6D62">
      <w:r w:rsidRPr="00691C10">
        <w:t xml:space="preserve">When higher priority cells are found by the higher priority search, they shall be measured at least every </w:t>
      </w:r>
      <w:r w:rsidRPr="00691C10">
        <w:rPr>
          <w:rFonts w:cs="v4.2.0"/>
        </w:rPr>
        <w:t>T</w:t>
      </w:r>
      <w:r w:rsidRPr="00691C10">
        <w:rPr>
          <w:rFonts w:cs="v4.2.0"/>
          <w:vertAlign w:val="subscript"/>
        </w:rPr>
        <w:t xml:space="preserve">measure,E-UTRAN_Inter_EC </w:t>
      </w:r>
      <w:r w:rsidRPr="00691C10">
        <w:t>.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If the UE detects on a E-UTRA carrier a cell whose physical identity is indicated as not allowed for that carrier in the measurement control system information of the serving cell, the UE is not required to perform measurements on that cell.</w:t>
      </w:r>
    </w:p>
    <w:p w14:paraId="66299C55" w14:textId="77777777" w:rsidR="008D6D62" w:rsidRPr="00691C10" w:rsidRDefault="008D6D62" w:rsidP="008D6D62">
      <w:r>
        <w:rPr>
          <w:rFonts w:cs="v4.2.0"/>
        </w:rPr>
        <w:lastRenderedPageBreak/>
        <w:t>The</w:t>
      </w:r>
      <w:r>
        <w:t xml:space="preserve"> UE shall measure RSRP or RSRQ at least every </w:t>
      </w:r>
      <w:r>
        <w:rPr>
          <w:rFonts w:cs="v4.2.0"/>
        </w:rPr>
        <w:t>K</w:t>
      </w:r>
      <w:r>
        <w:rPr>
          <w:rFonts w:cs="v4.2.0"/>
          <w:vertAlign w:val="subscript"/>
        </w:rPr>
        <w:t>carrier</w:t>
      </w:r>
      <w:r>
        <w:rPr>
          <w:rFonts w:cs="v4.2.0"/>
        </w:rPr>
        <w:t>*</w:t>
      </w:r>
      <w:r>
        <w:t>T</w:t>
      </w:r>
      <w:r>
        <w:rPr>
          <w:vertAlign w:val="subscript"/>
        </w:rPr>
        <w:t>measure,EUTRAN_Inter_EC</w:t>
      </w:r>
      <w:r>
        <w:t xml:space="preserve"> for identified lower or equal priority inter-frequency cells</w:t>
      </w:r>
      <w:r>
        <w:rPr>
          <w:lang w:eastAsia="zh-CN"/>
        </w:rPr>
        <w:t>.</w:t>
      </w:r>
      <w:r>
        <w:t xml:space="preserve"> If the UE detects on a E-UTRA carrier a cell whose physical identity is indicated as not allowed for that carrier in the measurement control system information of the serving cell, the UE is not required to perform measurements on that cell</w:t>
      </w:r>
      <w:r w:rsidRPr="00691C10">
        <w:t>.</w:t>
      </w:r>
    </w:p>
    <w:p w14:paraId="655F4E08" w14:textId="77777777" w:rsidR="008D6D62" w:rsidRPr="00691C10" w:rsidRDefault="008D6D62" w:rsidP="008D6D62">
      <w:pPr>
        <w:rPr>
          <w:rFonts w:cs="v4.2.0"/>
        </w:rPr>
      </w:pPr>
      <w:r w:rsidRPr="00691C10">
        <w:rPr>
          <w:rFonts w:cs="v4.2.0"/>
        </w:rPr>
        <w:t>The UE shall filter RSRP or RSRQ measurements of each measured higher, lower and equal priority inter-frequency cell using at least 4 measurements. Within the set of measurements used for the filtering, at least two measurements shall be spaced by at least T</w:t>
      </w:r>
      <w:r w:rsidRPr="00691C10">
        <w:rPr>
          <w:rFonts w:cs="v4.2.0"/>
          <w:vertAlign w:val="subscript"/>
        </w:rPr>
        <w:t>measure,EUTRAN_Inter_EC</w:t>
      </w:r>
      <w:r w:rsidRPr="00691C10">
        <w:rPr>
          <w:rFonts w:cs="v4.2.0"/>
        </w:rPr>
        <w:t>/2.</w:t>
      </w:r>
    </w:p>
    <w:p w14:paraId="14416AFE" w14:textId="77777777" w:rsidR="008D6D62" w:rsidRPr="00691C10" w:rsidRDefault="008D6D62" w:rsidP="008D6D62">
      <w:r w:rsidRPr="00691C10">
        <w:t>The UE shall not consider a E-UTRA neighbour cell in cell reselection, if it is indicated as not allowed in the measurement control system information of the serving cell.</w:t>
      </w:r>
    </w:p>
    <w:p w14:paraId="2CB23CD6" w14:textId="77777777" w:rsidR="008D6D62" w:rsidRPr="00691C10" w:rsidRDefault="008D6D62" w:rsidP="008D6D62">
      <w:pPr>
        <w:rPr>
          <w:rFonts w:cs="v4.2.0"/>
        </w:rPr>
      </w:pPr>
      <w:r>
        <w:rPr>
          <w:rFonts w:cs="v4.2.0"/>
        </w:rPr>
        <w:t>For an inter-frequency cell that has been already detected, but that has not been reselected to, the filtering shall be such that the UE shall be capable of evaluating that the inter-frequency cell has met reselection criterion defined TS 36.304 within K</w:t>
      </w:r>
      <w:r>
        <w:rPr>
          <w:rFonts w:cs="v4.2.0"/>
          <w:vertAlign w:val="subscript"/>
        </w:rPr>
        <w:t>carrier</w:t>
      </w:r>
      <w:r>
        <w:rPr>
          <w:rFonts w:cs="v4.2.0"/>
        </w:rPr>
        <w:t>*T</w:t>
      </w:r>
      <w:r>
        <w:rPr>
          <w:rFonts w:cs="v4.2.0"/>
          <w:vertAlign w:val="subscript"/>
        </w:rPr>
        <w:t>evaluate,E-UTRAN_Inter_EC</w:t>
      </w:r>
      <w:r>
        <w:rPr>
          <w:rFonts w:cs="v4.2.0"/>
          <w:lang w:eastAsia="zh-CN"/>
        </w:rPr>
        <w:t xml:space="preserve">, </w:t>
      </w:r>
      <w:r>
        <w:rPr>
          <w:rFonts w:cs="v4.2.0"/>
        </w:rPr>
        <w:t>when T</w:t>
      </w:r>
      <w:r>
        <w:rPr>
          <w:rFonts w:cs="v4.2.0"/>
          <w:vertAlign w:val="subscript"/>
        </w:rPr>
        <w:t>reselection</w:t>
      </w:r>
      <w:r>
        <w:rPr>
          <w:rFonts w:cs="v4.2.0"/>
        </w:rPr>
        <w:t xml:space="preserve"> = 0 provided that the reselection criteria is met by a margin of at least </w:t>
      </w:r>
      <w:del w:id="10" w:author="R4-2205349" w:date="2022-03-04T15:59:00Z">
        <w:r w:rsidDel="00C922AB">
          <w:rPr>
            <w:rFonts w:cs="v4.2.0"/>
          </w:rPr>
          <w:delText xml:space="preserve">6 </w:delText>
        </w:r>
      </w:del>
      <w:ins w:id="11" w:author="R4-2205349" w:date="2022-03-04T15:59:00Z">
        <w:r>
          <w:rPr>
            <w:rFonts w:cs="v4.2.0"/>
          </w:rPr>
          <w:t xml:space="preserve">8 </w:t>
        </w:r>
      </w:ins>
      <w:r>
        <w:rPr>
          <w:rFonts w:cs="v4.2.0"/>
        </w:rPr>
        <w:t>dB for reselections based on ranking</w:t>
      </w:r>
      <w:r w:rsidRPr="00691C10">
        <w:rPr>
          <w:rFonts w:cs="v4.2.0"/>
        </w:rPr>
        <w:t>.</w:t>
      </w:r>
    </w:p>
    <w:p w14:paraId="4CD497D0" w14:textId="77777777" w:rsidR="008D6D62" w:rsidRPr="00691C10" w:rsidRDefault="008D6D62" w:rsidP="008D6D62">
      <w:pPr>
        <w:rPr>
          <w:rFonts w:cs="v4.2.0"/>
          <w:lang w:eastAsia="zh-CN"/>
        </w:rPr>
      </w:pPr>
      <w:r w:rsidRPr="00691C10">
        <w:rPr>
          <w:rFonts w:cs="v4.2.0"/>
          <w:lang w:eastAsia="zh-CN"/>
        </w:rPr>
        <w:t>If T</w:t>
      </w:r>
      <w:r w:rsidRPr="00691C10">
        <w:rPr>
          <w:rFonts w:cs="v4.2.0"/>
          <w:vertAlign w:val="subscript"/>
          <w:lang w:eastAsia="zh-CN"/>
        </w:rPr>
        <w:t>reselection</w:t>
      </w:r>
      <w:r w:rsidRPr="00691C10">
        <w:rPr>
          <w:rFonts w:cs="v4.2.0"/>
          <w:lang w:eastAsia="zh-CN"/>
        </w:rPr>
        <w:t xml:space="preserve"> timer has a non zero value and the inter-frequency cell is better ranked than the serving cell, the UE shall evaluate this inter-frequency cell for the T</w:t>
      </w:r>
      <w:r w:rsidRPr="00691C10">
        <w:rPr>
          <w:rFonts w:cs="v4.2.0"/>
          <w:vertAlign w:val="subscript"/>
          <w:lang w:eastAsia="zh-CN"/>
        </w:rPr>
        <w:t>reselection</w:t>
      </w:r>
      <w:r w:rsidRPr="00691C10">
        <w:rPr>
          <w:rFonts w:cs="v4.2.0"/>
          <w:lang w:eastAsia="zh-CN"/>
        </w:rPr>
        <w:t xml:space="preserve"> time. If this cell remains better ranked within this duration, then the UE shall reselect that cell.</w:t>
      </w:r>
    </w:p>
    <w:p w14:paraId="12D0D7A3" w14:textId="77777777" w:rsidR="008D6D62" w:rsidRPr="00691C10" w:rsidRDefault="008D6D62" w:rsidP="008D6D62">
      <w:pPr>
        <w:rPr>
          <w:rFonts w:cs="v4.2.0"/>
          <w:lang w:eastAsia="zh-CN"/>
        </w:rPr>
      </w:pPr>
      <w:r w:rsidRPr="00691C10">
        <w:rPr>
          <w:rFonts w:cs="v4.2.0"/>
          <w:lang w:eastAsia="zh-CN"/>
        </w:rPr>
        <w:t xml:space="preserve">For UE not configured with eDRX_IDLE cycle, </w:t>
      </w:r>
      <w:r w:rsidRPr="00691C10">
        <w:t>T</w:t>
      </w:r>
      <w:r w:rsidRPr="00691C10">
        <w:rPr>
          <w:vertAlign w:val="subscript"/>
        </w:rPr>
        <w:t>detect,EUTRAN_Inter_EC,</w:t>
      </w:r>
      <w:r w:rsidRPr="00691C10">
        <w:t xml:space="preserve"> T</w:t>
      </w:r>
      <w:r w:rsidRPr="00691C10">
        <w:rPr>
          <w:vertAlign w:val="subscript"/>
        </w:rPr>
        <w:t>measure,EUTRAN_Inter_EC</w:t>
      </w:r>
      <w:r w:rsidRPr="00691C10">
        <w:t xml:space="preserve"> and T</w:t>
      </w:r>
      <w:r w:rsidRPr="00691C10">
        <w:rPr>
          <w:vertAlign w:val="subscript"/>
        </w:rPr>
        <w:t>evaluate, E-UTRAN_inter_EC</w:t>
      </w:r>
      <w:r w:rsidRPr="00691C10">
        <w:rPr>
          <w:rFonts w:cs="v4.2.0"/>
          <w:lang w:eastAsia="zh-CN"/>
        </w:rPr>
        <w:t xml:space="preserve"> are specified in Table 4.7.2.2.3-1. For UE configured with eDRX_IDLE cycle, </w:t>
      </w:r>
      <w:r w:rsidRPr="00691C10">
        <w:t>T</w:t>
      </w:r>
      <w:r w:rsidRPr="00691C10">
        <w:rPr>
          <w:vertAlign w:val="subscript"/>
        </w:rPr>
        <w:t>detect,EUTRAN_Inter_EC,</w:t>
      </w:r>
      <w:r w:rsidRPr="00691C10">
        <w:t xml:space="preserve"> T</w:t>
      </w:r>
      <w:r w:rsidRPr="00691C10">
        <w:rPr>
          <w:vertAlign w:val="subscript"/>
        </w:rPr>
        <w:t>measure,EUTRAN_Inter_EC</w:t>
      </w:r>
      <w:r w:rsidRPr="00691C10">
        <w:t xml:space="preserve"> and T</w:t>
      </w:r>
      <w:r w:rsidRPr="00691C10">
        <w:rPr>
          <w:vertAlign w:val="subscript"/>
        </w:rPr>
        <w:t>evaluate, E-UTRAN_inter_EC</w:t>
      </w:r>
      <w:r w:rsidRPr="00691C10">
        <w:rPr>
          <w:rFonts w:cs="v4.2.0"/>
          <w:lang w:eastAsia="zh-CN"/>
        </w:rPr>
        <w:t xml:space="preserve"> are specified in Table 4.7.2.2.3-3. Additionally, the requirements in Table 4.7.2.2.3-3 apply provided that the serving cell is </w:t>
      </w:r>
      <w:r w:rsidRPr="00691C10">
        <w:rPr>
          <w:rFonts w:cs="v4.2.0"/>
        </w:rPr>
        <w:t xml:space="preserve">configured with eDRX_IDLE and is </w:t>
      </w:r>
      <w:r w:rsidRPr="00691C10">
        <w:rPr>
          <w:rFonts w:cs="v4.2.0"/>
          <w:lang w:eastAsia="zh-CN"/>
        </w:rPr>
        <w:t xml:space="preserve">the same in all PTWs during any of </w:t>
      </w:r>
      <w:r w:rsidRPr="00691C10">
        <w:t>T</w:t>
      </w:r>
      <w:r w:rsidRPr="00691C10">
        <w:rPr>
          <w:vertAlign w:val="subscript"/>
        </w:rPr>
        <w:t>detect,EUTRAN_Inter_EC,</w:t>
      </w:r>
      <w:r w:rsidRPr="00691C10">
        <w:t xml:space="preserve"> T</w:t>
      </w:r>
      <w:r w:rsidRPr="00691C10">
        <w:rPr>
          <w:vertAlign w:val="subscript"/>
        </w:rPr>
        <w:t>measure,EUTRAN_Inter_EC</w:t>
      </w:r>
      <w:r w:rsidRPr="00691C10">
        <w:t xml:space="preserve"> and T</w:t>
      </w:r>
      <w:r w:rsidRPr="00691C10">
        <w:rPr>
          <w:vertAlign w:val="subscript"/>
        </w:rPr>
        <w:t>evaluate, E-UTRAN_inter_EC</w:t>
      </w:r>
      <w:r w:rsidRPr="00691C10">
        <w:t xml:space="preserve"> when multiple PTWs are used.</w:t>
      </w:r>
    </w:p>
    <w:p w14:paraId="70ED5038" w14:textId="77777777" w:rsidR="008D6D62" w:rsidRPr="00691C10" w:rsidRDefault="008D6D62" w:rsidP="008D6D62">
      <w:pPr>
        <w:pStyle w:val="TH"/>
        <w:rPr>
          <w:rFonts w:cs="v4.2.0"/>
          <w:vertAlign w:val="subscript"/>
        </w:rPr>
      </w:pPr>
      <w:r w:rsidRPr="00691C10">
        <w:t>Table 4.7.2.2.3-1: T</w:t>
      </w:r>
      <w:r w:rsidRPr="00691C10">
        <w:rPr>
          <w:vertAlign w:val="subscript"/>
        </w:rPr>
        <w:t>detect,EUTRAN_Inter_EC,</w:t>
      </w:r>
      <w:r w:rsidRPr="00691C10">
        <w:t xml:space="preserve"> T</w:t>
      </w:r>
      <w:r w:rsidRPr="00691C10">
        <w:rPr>
          <w:vertAlign w:val="subscript"/>
        </w:rPr>
        <w:t>measure,EUTRAN_Inter_EC</w:t>
      </w:r>
      <w:r w:rsidRPr="00691C10">
        <w:t xml:space="preserve"> and </w:t>
      </w:r>
      <w:r w:rsidRPr="00691C10">
        <w:rPr>
          <w:rFonts w:cs="v4.2.0"/>
        </w:rPr>
        <w:t>T</w:t>
      </w:r>
      <w:r w:rsidRPr="00691C10">
        <w:rPr>
          <w:rFonts w:cs="v4.2.0"/>
          <w:vertAlign w:val="subscript"/>
        </w:rPr>
        <w:t>evaluate,E-UTRAN_Inter_EC</w:t>
      </w:r>
    </w:p>
    <w:tbl>
      <w:tblPr>
        <w:tblW w:w="3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756"/>
        <w:gridCol w:w="1773"/>
        <w:gridCol w:w="1914"/>
        <w:gridCol w:w="1197"/>
      </w:tblGrid>
      <w:tr w:rsidR="008D6D62" w:rsidRPr="00691C10" w14:paraId="5B18C6DB" w14:textId="77777777" w:rsidTr="000B4758">
        <w:trPr>
          <w:cantSplit/>
          <w:jc w:val="center"/>
        </w:trPr>
        <w:tc>
          <w:tcPr>
            <w:tcW w:w="898" w:type="pct"/>
          </w:tcPr>
          <w:p w14:paraId="5B2B6389" w14:textId="77777777" w:rsidR="008D6D62" w:rsidRPr="00691C10" w:rsidRDefault="008D6D62" w:rsidP="000B4758">
            <w:pPr>
              <w:pStyle w:val="TAH"/>
            </w:pPr>
            <w:r w:rsidRPr="00691C10">
              <w:rPr>
                <w:rFonts w:eastAsia="MS Mincho"/>
              </w:rPr>
              <w:t>SCH Ês/Iot of neighboring cell: Q2 [dB]</w:t>
            </w:r>
          </w:p>
        </w:tc>
        <w:tc>
          <w:tcPr>
            <w:tcW w:w="540" w:type="pct"/>
          </w:tcPr>
          <w:p w14:paraId="2A966DE4" w14:textId="77777777" w:rsidR="008D6D62" w:rsidRPr="00691C10" w:rsidRDefault="008D6D62" w:rsidP="000B4758">
            <w:pPr>
              <w:pStyle w:val="TAH"/>
              <w:rPr>
                <w:snapToGrid w:val="0"/>
              </w:rPr>
            </w:pPr>
            <w:r w:rsidRPr="00691C10">
              <w:t>DRX cycle length [s]</w:t>
            </w:r>
          </w:p>
        </w:tc>
        <w:tc>
          <w:tcPr>
            <w:tcW w:w="1267" w:type="pct"/>
          </w:tcPr>
          <w:p w14:paraId="6802859D" w14:textId="77777777" w:rsidR="008D6D62" w:rsidRPr="00691C10" w:rsidRDefault="008D6D62" w:rsidP="000B4758">
            <w:pPr>
              <w:pStyle w:val="TAH"/>
            </w:pPr>
            <w:r w:rsidRPr="00691C10">
              <w:t>T</w:t>
            </w:r>
            <w:r w:rsidRPr="00691C10">
              <w:rPr>
                <w:vertAlign w:val="subscript"/>
              </w:rPr>
              <w:t>detect,EUTRAN_Inter_EC</w:t>
            </w:r>
            <w:r w:rsidRPr="00691C10">
              <w:t xml:space="preserve"> [s] (number of DRX cycles) </w:t>
            </w:r>
          </w:p>
        </w:tc>
        <w:tc>
          <w:tcPr>
            <w:tcW w:w="1368" w:type="pct"/>
          </w:tcPr>
          <w:p w14:paraId="43CCC44E" w14:textId="77777777" w:rsidR="008D6D62" w:rsidRPr="00691C10" w:rsidRDefault="008D6D62" w:rsidP="000B4758">
            <w:pPr>
              <w:pStyle w:val="TAH"/>
              <w:rPr>
                <w:snapToGrid w:val="0"/>
              </w:rPr>
            </w:pPr>
            <w:r w:rsidRPr="00691C10">
              <w:t>T</w:t>
            </w:r>
            <w:r w:rsidRPr="00691C10">
              <w:rPr>
                <w:vertAlign w:val="subscript"/>
              </w:rPr>
              <w:t>measure,EUTRAN_Inter_EC</w:t>
            </w:r>
            <w:r w:rsidRPr="00691C10">
              <w:t xml:space="preserve"> [s] (number of DRX cycles)</w:t>
            </w:r>
          </w:p>
        </w:tc>
        <w:tc>
          <w:tcPr>
            <w:tcW w:w="926" w:type="pct"/>
          </w:tcPr>
          <w:p w14:paraId="2193D03C" w14:textId="77777777" w:rsidR="008D6D62" w:rsidRPr="00691C10" w:rsidRDefault="008D6D62" w:rsidP="000B4758">
            <w:pPr>
              <w:pStyle w:val="TAH"/>
              <w:rPr>
                <w:vertAlign w:val="subscript"/>
              </w:rPr>
            </w:pPr>
            <w:r w:rsidRPr="00691C10">
              <w:t>T</w:t>
            </w:r>
            <w:r w:rsidRPr="00691C10">
              <w:rPr>
                <w:vertAlign w:val="subscript"/>
              </w:rPr>
              <w:t>evaluate,E-UTRAN_inter_EC</w:t>
            </w:r>
          </w:p>
          <w:p w14:paraId="3EA856DA" w14:textId="77777777" w:rsidR="008D6D62" w:rsidRPr="00691C10" w:rsidRDefault="008D6D62" w:rsidP="000B4758">
            <w:pPr>
              <w:pStyle w:val="TAH"/>
            </w:pPr>
            <w:r w:rsidRPr="00691C10">
              <w:t>[s] (number of DRX cycles)</w:t>
            </w:r>
          </w:p>
        </w:tc>
      </w:tr>
      <w:tr w:rsidR="008D6D62" w:rsidRPr="00691C10" w14:paraId="3484AC01" w14:textId="77777777" w:rsidTr="000B4758">
        <w:trPr>
          <w:cantSplit/>
          <w:jc w:val="center"/>
        </w:trPr>
        <w:tc>
          <w:tcPr>
            <w:tcW w:w="898" w:type="pct"/>
            <w:vMerge w:val="restart"/>
          </w:tcPr>
          <w:p w14:paraId="60919B58" w14:textId="77777777" w:rsidR="008D6D62" w:rsidRPr="00691C10" w:rsidRDefault="008D6D62" w:rsidP="000B4758">
            <w:pPr>
              <w:pStyle w:val="TAC"/>
              <w:rPr>
                <w:b/>
              </w:rPr>
            </w:pPr>
            <w:r w:rsidRPr="00691C10">
              <w:rPr>
                <w:b/>
              </w:rPr>
              <w:t>-15≤ Q2 &lt; -6</w:t>
            </w:r>
          </w:p>
        </w:tc>
        <w:tc>
          <w:tcPr>
            <w:tcW w:w="540" w:type="pct"/>
          </w:tcPr>
          <w:p w14:paraId="4D016C5D" w14:textId="77777777" w:rsidR="008D6D62" w:rsidRPr="00691C10" w:rsidRDefault="008D6D62" w:rsidP="000B4758">
            <w:pPr>
              <w:pStyle w:val="TAC"/>
              <w:rPr>
                <w:snapToGrid w:val="0"/>
              </w:rPr>
            </w:pPr>
            <w:r w:rsidRPr="00691C10">
              <w:t>0.32</w:t>
            </w:r>
          </w:p>
        </w:tc>
        <w:tc>
          <w:tcPr>
            <w:tcW w:w="1267" w:type="pct"/>
          </w:tcPr>
          <w:p w14:paraId="4AA70D1E" w14:textId="77777777" w:rsidR="008D6D62" w:rsidRPr="00691C10" w:rsidRDefault="008D6D62" w:rsidP="000B4758">
            <w:pPr>
              <w:pStyle w:val="TAC"/>
              <w:rPr>
                <w:snapToGrid w:val="0"/>
              </w:rPr>
            </w:pPr>
            <w:r w:rsidRPr="00691C10">
              <w:t>330.24 (1032)</w:t>
            </w:r>
          </w:p>
        </w:tc>
        <w:tc>
          <w:tcPr>
            <w:tcW w:w="1368" w:type="pct"/>
          </w:tcPr>
          <w:p w14:paraId="05AF0FDE" w14:textId="77777777" w:rsidR="008D6D62" w:rsidRPr="00691C10" w:rsidRDefault="008D6D62" w:rsidP="000B4758">
            <w:pPr>
              <w:pStyle w:val="TAC"/>
              <w:rPr>
                <w:snapToGrid w:val="0"/>
              </w:rPr>
            </w:pPr>
            <w:r w:rsidRPr="00691C10">
              <w:rPr>
                <w:snapToGrid w:val="0"/>
              </w:rPr>
              <w:t>1.28 (4)</w:t>
            </w:r>
          </w:p>
        </w:tc>
        <w:tc>
          <w:tcPr>
            <w:tcW w:w="926" w:type="pct"/>
          </w:tcPr>
          <w:p w14:paraId="28007491" w14:textId="77777777" w:rsidR="008D6D62" w:rsidRPr="00691C10" w:rsidRDefault="008D6D62" w:rsidP="000B4758">
            <w:pPr>
              <w:pStyle w:val="TAC"/>
              <w:rPr>
                <w:snapToGrid w:val="0"/>
              </w:rPr>
            </w:pPr>
            <w:r w:rsidRPr="00691C10">
              <w:t>10.24 (32)</w:t>
            </w:r>
          </w:p>
        </w:tc>
      </w:tr>
      <w:tr w:rsidR="008D6D62" w:rsidRPr="00691C10" w14:paraId="64BEF357" w14:textId="77777777" w:rsidTr="000B4758">
        <w:trPr>
          <w:cantSplit/>
          <w:jc w:val="center"/>
        </w:trPr>
        <w:tc>
          <w:tcPr>
            <w:tcW w:w="898" w:type="pct"/>
            <w:vMerge/>
          </w:tcPr>
          <w:p w14:paraId="60C76739" w14:textId="77777777" w:rsidR="008D6D62" w:rsidRPr="00691C10" w:rsidRDefault="008D6D62" w:rsidP="000B4758">
            <w:pPr>
              <w:pStyle w:val="TAC"/>
              <w:rPr>
                <w:b/>
              </w:rPr>
            </w:pPr>
          </w:p>
        </w:tc>
        <w:tc>
          <w:tcPr>
            <w:tcW w:w="540" w:type="pct"/>
          </w:tcPr>
          <w:p w14:paraId="5CCFCCC6" w14:textId="77777777" w:rsidR="008D6D62" w:rsidRPr="00691C10" w:rsidRDefault="008D6D62" w:rsidP="000B4758">
            <w:pPr>
              <w:pStyle w:val="TAC"/>
              <w:rPr>
                <w:snapToGrid w:val="0"/>
              </w:rPr>
            </w:pPr>
            <w:r w:rsidRPr="00691C10">
              <w:t>0.64</w:t>
            </w:r>
          </w:p>
        </w:tc>
        <w:tc>
          <w:tcPr>
            <w:tcW w:w="1267" w:type="pct"/>
          </w:tcPr>
          <w:p w14:paraId="2AEFA451" w14:textId="77777777" w:rsidR="008D6D62" w:rsidRPr="00691C10" w:rsidRDefault="008D6D62" w:rsidP="000B4758">
            <w:pPr>
              <w:pStyle w:val="TAC"/>
              <w:rPr>
                <w:snapToGrid w:val="0"/>
              </w:rPr>
            </w:pPr>
            <w:r w:rsidRPr="00691C10">
              <w:t>330.24 (516)</w:t>
            </w:r>
          </w:p>
        </w:tc>
        <w:tc>
          <w:tcPr>
            <w:tcW w:w="1368" w:type="pct"/>
          </w:tcPr>
          <w:p w14:paraId="467F8FD7" w14:textId="77777777" w:rsidR="008D6D62" w:rsidRPr="00691C10" w:rsidRDefault="008D6D62" w:rsidP="000B4758">
            <w:pPr>
              <w:pStyle w:val="TAC"/>
              <w:rPr>
                <w:snapToGrid w:val="0"/>
              </w:rPr>
            </w:pPr>
            <w:r w:rsidRPr="00691C10">
              <w:rPr>
                <w:snapToGrid w:val="0"/>
              </w:rPr>
              <w:t>1.28 (2)</w:t>
            </w:r>
          </w:p>
        </w:tc>
        <w:tc>
          <w:tcPr>
            <w:tcW w:w="926" w:type="pct"/>
          </w:tcPr>
          <w:p w14:paraId="26BE11D6" w14:textId="77777777" w:rsidR="008D6D62" w:rsidRPr="00691C10" w:rsidRDefault="008D6D62" w:rsidP="000B4758">
            <w:pPr>
              <w:pStyle w:val="TAC"/>
              <w:rPr>
                <w:snapToGrid w:val="0"/>
              </w:rPr>
            </w:pPr>
            <w:r w:rsidRPr="00691C10">
              <w:t>10.24 (16)</w:t>
            </w:r>
          </w:p>
        </w:tc>
      </w:tr>
      <w:tr w:rsidR="008D6D62" w:rsidRPr="00691C10" w14:paraId="549B31C6" w14:textId="77777777" w:rsidTr="000B4758">
        <w:trPr>
          <w:cantSplit/>
          <w:jc w:val="center"/>
        </w:trPr>
        <w:tc>
          <w:tcPr>
            <w:tcW w:w="898" w:type="pct"/>
            <w:vMerge/>
          </w:tcPr>
          <w:p w14:paraId="0C8A3E14" w14:textId="77777777" w:rsidR="008D6D62" w:rsidRPr="00691C10" w:rsidRDefault="008D6D62" w:rsidP="000B4758">
            <w:pPr>
              <w:pStyle w:val="TAC"/>
              <w:rPr>
                <w:b/>
              </w:rPr>
            </w:pPr>
          </w:p>
        </w:tc>
        <w:tc>
          <w:tcPr>
            <w:tcW w:w="540" w:type="pct"/>
          </w:tcPr>
          <w:p w14:paraId="2E7C4734" w14:textId="77777777" w:rsidR="008D6D62" w:rsidRPr="00691C10" w:rsidRDefault="008D6D62" w:rsidP="000B4758">
            <w:pPr>
              <w:pStyle w:val="TAC"/>
              <w:rPr>
                <w:snapToGrid w:val="0"/>
              </w:rPr>
            </w:pPr>
            <w:r w:rsidRPr="00691C10">
              <w:t>1.28</w:t>
            </w:r>
          </w:p>
        </w:tc>
        <w:tc>
          <w:tcPr>
            <w:tcW w:w="1267" w:type="pct"/>
          </w:tcPr>
          <w:p w14:paraId="70C469BC" w14:textId="77777777" w:rsidR="008D6D62" w:rsidRPr="00691C10" w:rsidRDefault="008D6D62" w:rsidP="000B4758">
            <w:pPr>
              <w:pStyle w:val="TAC"/>
              <w:rPr>
                <w:snapToGrid w:val="0"/>
              </w:rPr>
            </w:pPr>
            <w:r w:rsidRPr="00691C10">
              <w:t>524.8 (410)</w:t>
            </w:r>
          </w:p>
        </w:tc>
        <w:tc>
          <w:tcPr>
            <w:tcW w:w="1368" w:type="pct"/>
          </w:tcPr>
          <w:p w14:paraId="3A1934F4" w14:textId="77777777" w:rsidR="008D6D62" w:rsidRPr="00691C10" w:rsidRDefault="008D6D62" w:rsidP="000B4758">
            <w:pPr>
              <w:pStyle w:val="TAC"/>
              <w:rPr>
                <w:snapToGrid w:val="0"/>
              </w:rPr>
            </w:pPr>
            <w:r w:rsidRPr="00691C10">
              <w:rPr>
                <w:snapToGrid w:val="0"/>
              </w:rPr>
              <w:t>1.28 (1)</w:t>
            </w:r>
          </w:p>
        </w:tc>
        <w:tc>
          <w:tcPr>
            <w:tcW w:w="926" w:type="pct"/>
          </w:tcPr>
          <w:p w14:paraId="74113E98" w14:textId="77777777" w:rsidR="008D6D62" w:rsidRPr="00691C10" w:rsidRDefault="008D6D62" w:rsidP="000B4758">
            <w:pPr>
              <w:pStyle w:val="TAC"/>
              <w:rPr>
                <w:snapToGrid w:val="0"/>
              </w:rPr>
            </w:pPr>
            <w:r w:rsidRPr="00691C10">
              <w:t>12.8 (10)</w:t>
            </w:r>
          </w:p>
        </w:tc>
      </w:tr>
      <w:tr w:rsidR="008D6D62" w:rsidRPr="00691C10" w14:paraId="0EE4E49D" w14:textId="77777777" w:rsidTr="000B4758">
        <w:trPr>
          <w:cantSplit/>
          <w:jc w:val="center"/>
        </w:trPr>
        <w:tc>
          <w:tcPr>
            <w:tcW w:w="898" w:type="pct"/>
            <w:vMerge/>
          </w:tcPr>
          <w:p w14:paraId="60D149C7" w14:textId="77777777" w:rsidR="008D6D62" w:rsidRPr="00691C10" w:rsidRDefault="008D6D62" w:rsidP="000B4758">
            <w:pPr>
              <w:pStyle w:val="TAC"/>
              <w:rPr>
                <w:b/>
              </w:rPr>
            </w:pPr>
          </w:p>
        </w:tc>
        <w:tc>
          <w:tcPr>
            <w:tcW w:w="540" w:type="pct"/>
          </w:tcPr>
          <w:p w14:paraId="580830C2" w14:textId="77777777" w:rsidR="008D6D62" w:rsidRPr="00691C10" w:rsidRDefault="008D6D62" w:rsidP="000B4758">
            <w:pPr>
              <w:pStyle w:val="TAC"/>
              <w:rPr>
                <w:snapToGrid w:val="0"/>
              </w:rPr>
            </w:pPr>
            <w:r w:rsidRPr="00691C10">
              <w:t>2.56</w:t>
            </w:r>
          </w:p>
        </w:tc>
        <w:tc>
          <w:tcPr>
            <w:tcW w:w="1267" w:type="pct"/>
          </w:tcPr>
          <w:p w14:paraId="4D4357AB" w14:textId="77777777" w:rsidR="008D6D62" w:rsidRPr="00691C10" w:rsidRDefault="008D6D62" w:rsidP="000B4758">
            <w:pPr>
              <w:pStyle w:val="TAC"/>
              <w:rPr>
                <w:snapToGrid w:val="0"/>
              </w:rPr>
            </w:pPr>
            <w:r w:rsidRPr="00691C10">
              <w:t>1039.36 (406)</w:t>
            </w:r>
          </w:p>
        </w:tc>
        <w:tc>
          <w:tcPr>
            <w:tcW w:w="1368" w:type="pct"/>
          </w:tcPr>
          <w:p w14:paraId="2B87291E" w14:textId="77777777" w:rsidR="008D6D62" w:rsidRPr="00691C10" w:rsidRDefault="008D6D62" w:rsidP="000B4758">
            <w:pPr>
              <w:pStyle w:val="TAC"/>
              <w:rPr>
                <w:snapToGrid w:val="0"/>
              </w:rPr>
            </w:pPr>
            <w:r w:rsidRPr="00691C10">
              <w:rPr>
                <w:snapToGrid w:val="0"/>
              </w:rPr>
              <w:t>2.56 (1)</w:t>
            </w:r>
          </w:p>
        </w:tc>
        <w:tc>
          <w:tcPr>
            <w:tcW w:w="926" w:type="pct"/>
          </w:tcPr>
          <w:p w14:paraId="7B41303F" w14:textId="77777777" w:rsidR="008D6D62" w:rsidRPr="00691C10" w:rsidRDefault="008D6D62" w:rsidP="000B4758">
            <w:pPr>
              <w:pStyle w:val="TAC"/>
              <w:rPr>
                <w:snapToGrid w:val="0"/>
              </w:rPr>
            </w:pPr>
            <w:r w:rsidRPr="00691C10">
              <w:t>15.36 (6)</w:t>
            </w:r>
          </w:p>
        </w:tc>
      </w:tr>
      <w:tr w:rsidR="008D6D62" w:rsidRPr="00691C10" w14:paraId="0C3737FA" w14:textId="77777777" w:rsidTr="000B4758">
        <w:trPr>
          <w:cantSplit/>
          <w:jc w:val="center"/>
        </w:trPr>
        <w:tc>
          <w:tcPr>
            <w:tcW w:w="898" w:type="pct"/>
            <w:vMerge w:val="restart"/>
          </w:tcPr>
          <w:p w14:paraId="7E231B18" w14:textId="77777777" w:rsidR="008D6D62" w:rsidRPr="00691C10" w:rsidRDefault="008D6D62" w:rsidP="000B4758">
            <w:pPr>
              <w:pStyle w:val="TAC"/>
              <w:rPr>
                <w:b/>
              </w:rPr>
            </w:pPr>
            <w:r w:rsidRPr="00691C10">
              <w:rPr>
                <w:rFonts w:eastAsia="MS Mincho"/>
                <w:b/>
              </w:rPr>
              <w:t>Q2</w:t>
            </w:r>
            <w:r w:rsidRPr="00691C10">
              <w:rPr>
                <w:rFonts w:eastAsia="MS Mincho"/>
                <w:b/>
              </w:rPr>
              <w:sym w:font="Symbol" w:char="F0B3"/>
            </w:r>
            <w:r w:rsidRPr="00691C10">
              <w:rPr>
                <w:rFonts w:eastAsia="MS Mincho"/>
                <w:b/>
              </w:rPr>
              <w:t>-6</w:t>
            </w:r>
          </w:p>
        </w:tc>
        <w:tc>
          <w:tcPr>
            <w:tcW w:w="540" w:type="pct"/>
          </w:tcPr>
          <w:p w14:paraId="23D37389" w14:textId="77777777" w:rsidR="008D6D62" w:rsidRPr="00691C10" w:rsidRDefault="008D6D62" w:rsidP="000B4758">
            <w:pPr>
              <w:pStyle w:val="TAC"/>
            </w:pPr>
            <w:r w:rsidRPr="00691C10">
              <w:t>0.32</w:t>
            </w:r>
          </w:p>
        </w:tc>
        <w:tc>
          <w:tcPr>
            <w:tcW w:w="1267" w:type="pct"/>
          </w:tcPr>
          <w:p w14:paraId="02042684" w14:textId="77777777" w:rsidR="008D6D62" w:rsidRPr="00691C10" w:rsidRDefault="008D6D62" w:rsidP="000B4758">
            <w:pPr>
              <w:pStyle w:val="TAC"/>
            </w:pPr>
            <w:r w:rsidRPr="00691C10">
              <w:t>16.64 (52)</w:t>
            </w:r>
          </w:p>
        </w:tc>
        <w:tc>
          <w:tcPr>
            <w:tcW w:w="1368" w:type="pct"/>
          </w:tcPr>
          <w:p w14:paraId="74463DF6" w14:textId="77777777" w:rsidR="008D6D62" w:rsidRPr="00691C10" w:rsidRDefault="008D6D62" w:rsidP="000B4758">
            <w:pPr>
              <w:pStyle w:val="TAC"/>
              <w:rPr>
                <w:snapToGrid w:val="0"/>
              </w:rPr>
            </w:pPr>
            <w:r w:rsidRPr="00691C10">
              <w:rPr>
                <w:snapToGrid w:val="0"/>
              </w:rPr>
              <w:t>1.28 (4)</w:t>
            </w:r>
          </w:p>
        </w:tc>
        <w:tc>
          <w:tcPr>
            <w:tcW w:w="926" w:type="pct"/>
          </w:tcPr>
          <w:p w14:paraId="45C4066C" w14:textId="77777777" w:rsidR="008D6D62" w:rsidRPr="00691C10" w:rsidRDefault="008D6D62" w:rsidP="000B4758">
            <w:pPr>
              <w:pStyle w:val="TAC"/>
            </w:pPr>
            <w:r w:rsidRPr="00691C10">
              <w:t>10.24 (32)</w:t>
            </w:r>
          </w:p>
        </w:tc>
      </w:tr>
      <w:tr w:rsidR="008D6D62" w:rsidRPr="00691C10" w14:paraId="3FCEDAF4" w14:textId="77777777" w:rsidTr="000B4758">
        <w:trPr>
          <w:cantSplit/>
          <w:jc w:val="center"/>
        </w:trPr>
        <w:tc>
          <w:tcPr>
            <w:tcW w:w="898" w:type="pct"/>
            <w:vMerge/>
          </w:tcPr>
          <w:p w14:paraId="3D6B2406" w14:textId="77777777" w:rsidR="008D6D62" w:rsidRPr="00691C10" w:rsidRDefault="008D6D62" w:rsidP="000B4758">
            <w:pPr>
              <w:pStyle w:val="TAC"/>
            </w:pPr>
          </w:p>
        </w:tc>
        <w:tc>
          <w:tcPr>
            <w:tcW w:w="540" w:type="pct"/>
          </w:tcPr>
          <w:p w14:paraId="5251C87B" w14:textId="77777777" w:rsidR="008D6D62" w:rsidRPr="00691C10" w:rsidRDefault="008D6D62" w:rsidP="000B4758">
            <w:pPr>
              <w:pStyle w:val="TAC"/>
            </w:pPr>
            <w:r w:rsidRPr="00691C10">
              <w:t>0.64</w:t>
            </w:r>
          </w:p>
        </w:tc>
        <w:tc>
          <w:tcPr>
            <w:tcW w:w="1267" w:type="pct"/>
          </w:tcPr>
          <w:p w14:paraId="2684E968" w14:textId="77777777" w:rsidR="008D6D62" w:rsidRPr="00691C10" w:rsidRDefault="008D6D62" w:rsidP="000B4758">
            <w:pPr>
              <w:pStyle w:val="TAC"/>
            </w:pPr>
            <w:r w:rsidRPr="00691C10">
              <w:t>23.04 (36)</w:t>
            </w:r>
          </w:p>
        </w:tc>
        <w:tc>
          <w:tcPr>
            <w:tcW w:w="1368" w:type="pct"/>
          </w:tcPr>
          <w:p w14:paraId="53FB02A3" w14:textId="77777777" w:rsidR="008D6D62" w:rsidRPr="00691C10" w:rsidRDefault="008D6D62" w:rsidP="000B4758">
            <w:pPr>
              <w:pStyle w:val="TAC"/>
              <w:rPr>
                <w:snapToGrid w:val="0"/>
              </w:rPr>
            </w:pPr>
            <w:r w:rsidRPr="00691C10">
              <w:rPr>
                <w:snapToGrid w:val="0"/>
              </w:rPr>
              <w:t>1.28 (2)</w:t>
            </w:r>
          </w:p>
        </w:tc>
        <w:tc>
          <w:tcPr>
            <w:tcW w:w="926" w:type="pct"/>
          </w:tcPr>
          <w:p w14:paraId="5FA10878" w14:textId="77777777" w:rsidR="008D6D62" w:rsidRPr="00691C10" w:rsidRDefault="008D6D62" w:rsidP="000B4758">
            <w:pPr>
              <w:pStyle w:val="TAC"/>
            </w:pPr>
            <w:r w:rsidRPr="00691C10">
              <w:t>10.24 (16)</w:t>
            </w:r>
          </w:p>
        </w:tc>
      </w:tr>
      <w:tr w:rsidR="008D6D62" w:rsidRPr="00691C10" w14:paraId="30D4DC26" w14:textId="77777777" w:rsidTr="000B4758">
        <w:trPr>
          <w:cantSplit/>
          <w:jc w:val="center"/>
        </w:trPr>
        <w:tc>
          <w:tcPr>
            <w:tcW w:w="898" w:type="pct"/>
            <w:vMerge/>
          </w:tcPr>
          <w:p w14:paraId="7DB2AA0A" w14:textId="77777777" w:rsidR="008D6D62" w:rsidRPr="00691C10" w:rsidRDefault="008D6D62" w:rsidP="000B4758">
            <w:pPr>
              <w:pStyle w:val="TAC"/>
            </w:pPr>
          </w:p>
        </w:tc>
        <w:tc>
          <w:tcPr>
            <w:tcW w:w="540" w:type="pct"/>
          </w:tcPr>
          <w:p w14:paraId="4A3234F2" w14:textId="77777777" w:rsidR="008D6D62" w:rsidRPr="00691C10" w:rsidRDefault="008D6D62" w:rsidP="000B4758">
            <w:pPr>
              <w:pStyle w:val="TAC"/>
            </w:pPr>
            <w:r w:rsidRPr="00691C10">
              <w:t>1.28</w:t>
            </w:r>
          </w:p>
        </w:tc>
        <w:tc>
          <w:tcPr>
            <w:tcW w:w="1267" w:type="pct"/>
          </w:tcPr>
          <w:p w14:paraId="032616BD" w14:textId="77777777" w:rsidR="008D6D62" w:rsidRPr="00691C10" w:rsidRDefault="008D6D62" w:rsidP="000B4758">
            <w:pPr>
              <w:pStyle w:val="TAC"/>
            </w:pPr>
            <w:r w:rsidRPr="00691C10">
              <w:t>38.4 (30)</w:t>
            </w:r>
          </w:p>
        </w:tc>
        <w:tc>
          <w:tcPr>
            <w:tcW w:w="1368" w:type="pct"/>
          </w:tcPr>
          <w:p w14:paraId="6742F692" w14:textId="77777777" w:rsidR="008D6D62" w:rsidRPr="00691C10" w:rsidRDefault="008D6D62" w:rsidP="000B4758">
            <w:pPr>
              <w:pStyle w:val="TAC"/>
              <w:rPr>
                <w:snapToGrid w:val="0"/>
              </w:rPr>
            </w:pPr>
            <w:r w:rsidRPr="00691C10">
              <w:rPr>
                <w:snapToGrid w:val="0"/>
              </w:rPr>
              <w:t>1.28 (1)</w:t>
            </w:r>
          </w:p>
        </w:tc>
        <w:tc>
          <w:tcPr>
            <w:tcW w:w="926" w:type="pct"/>
          </w:tcPr>
          <w:p w14:paraId="0EFA3BCD" w14:textId="77777777" w:rsidR="008D6D62" w:rsidRPr="00691C10" w:rsidRDefault="008D6D62" w:rsidP="000B4758">
            <w:pPr>
              <w:pStyle w:val="TAC"/>
            </w:pPr>
            <w:r w:rsidRPr="00691C10">
              <w:t>12.8 (10)</w:t>
            </w:r>
          </w:p>
        </w:tc>
      </w:tr>
      <w:tr w:rsidR="008D6D62" w:rsidRPr="00691C10" w14:paraId="7B592CA6" w14:textId="77777777" w:rsidTr="000B4758">
        <w:trPr>
          <w:cantSplit/>
          <w:jc w:val="center"/>
        </w:trPr>
        <w:tc>
          <w:tcPr>
            <w:tcW w:w="898" w:type="pct"/>
            <w:vMerge/>
          </w:tcPr>
          <w:p w14:paraId="710E6BE1" w14:textId="77777777" w:rsidR="008D6D62" w:rsidRPr="00691C10" w:rsidRDefault="008D6D62" w:rsidP="000B4758">
            <w:pPr>
              <w:pStyle w:val="TAC"/>
            </w:pPr>
          </w:p>
        </w:tc>
        <w:tc>
          <w:tcPr>
            <w:tcW w:w="540" w:type="pct"/>
          </w:tcPr>
          <w:p w14:paraId="514D7AEB" w14:textId="77777777" w:rsidR="008D6D62" w:rsidRPr="00691C10" w:rsidRDefault="008D6D62" w:rsidP="000B4758">
            <w:pPr>
              <w:pStyle w:val="TAC"/>
            </w:pPr>
            <w:r w:rsidRPr="00691C10">
              <w:t>2.56</w:t>
            </w:r>
          </w:p>
        </w:tc>
        <w:tc>
          <w:tcPr>
            <w:tcW w:w="1267" w:type="pct"/>
          </w:tcPr>
          <w:p w14:paraId="24715DAB" w14:textId="77777777" w:rsidR="008D6D62" w:rsidRPr="00691C10" w:rsidRDefault="008D6D62" w:rsidP="000B4758">
            <w:pPr>
              <w:pStyle w:val="TAC"/>
            </w:pPr>
            <w:r w:rsidRPr="00691C10">
              <w:t>66.56 (26)</w:t>
            </w:r>
          </w:p>
        </w:tc>
        <w:tc>
          <w:tcPr>
            <w:tcW w:w="1368" w:type="pct"/>
          </w:tcPr>
          <w:p w14:paraId="2C2329DC" w14:textId="77777777" w:rsidR="008D6D62" w:rsidRPr="00691C10" w:rsidRDefault="008D6D62" w:rsidP="000B4758">
            <w:pPr>
              <w:pStyle w:val="TAC"/>
              <w:rPr>
                <w:snapToGrid w:val="0"/>
              </w:rPr>
            </w:pPr>
            <w:r w:rsidRPr="00691C10">
              <w:rPr>
                <w:snapToGrid w:val="0"/>
              </w:rPr>
              <w:t>2.56 (1)</w:t>
            </w:r>
          </w:p>
        </w:tc>
        <w:tc>
          <w:tcPr>
            <w:tcW w:w="926" w:type="pct"/>
          </w:tcPr>
          <w:p w14:paraId="5C09B45D" w14:textId="77777777" w:rsidR="008D6D62" w:rsidRPr="00691C10" w:rsidRDefault="008D6D62" w:rsidP="000B4758">
            <w:pPr>
              <w:pStyle w:val="TAC"/>
            </w:pPr>
            <w:r w:rsidRPr="00691C10">
              <w:t>15.36 (6)</w:t>
            </w:r>
          </w:p>
        </w:tc>
      </w:tr>
    </w:tbl>
    <w:p w14:paraId="2712C67B" w14:textId="77777777" w:rsidR="008D6D62" w:rsidRPr="00691C10" w:rsidRDefault="008D6D62" w:rsidP="008D6D62"/>
    <w:p w14:paraId="16551EFF" w14:textId="77777777" w:rsidR="008D6D62" w:rsidRPr="00691C10" w:rsidRDefault="008D6D62" w:rsidP="008D6D62">
      <w:pPr>
        <w:pStyle w:val="TH"/>
      </w:pPr>
      <w:r w:rsidRPr="00691C10">
        <w:t xml:space="preserve">Table </w:t>
      </w:r>
      <w:r w:rsidRPr="00691C10">
        <w:rPr>
          <w:rFonts w:cs="v4.2.0"/>
        </w:rPr>
        <w:t>4.7.2.2.3-2:</w:t>
      </w:r>
      <w:r w:rsidRPr="00691C10">
        <w:t xml:space="preserve"> Void</w:t>
      </w:r>
    </w:p>
    <w:p w14:paraId="5A92ECF5" w14:textId="77777777" w:rsidR="008D6D62" w:rsidRPr="00691C10" w:rsidRDefault="008D6D62" w:rsidP="008D6D62"/>
    <w:p w14:paraId="5199686A" w14:textId="77777777" w:rsidR="008D6D62" w:rsidRPr="00691C10" w:rsidRDefault="008D6D62" w:rsidP="008D6D62">
      <w:pPr>
        <w:pStyle w:val="TH"/>
      </w:pPr>
      <w:r w:rsidRPr="00691C10">
        <w:lastRenderedPageBreak/>
        <w:t>Table 4.7.2.2.3-3: T</w:t>
      </w:r>
      <w:r w:rsidRPr="00691C10">
        <w:rPr>
          <w:vertAlign w:val="subscript"/>
        </w:rPr>
        <w:t>detect,EUTRAN_Inter_EC,</w:t>
      </w:r>
      <w:r w:rsidRPr="00691C10">
        <w:t xml:space="preserve"> T</w:t>
      </w:r>
      <w:r w:rsidRPr="00691C10">
        <w:rPr>
          <w:vertAlign w:val="subscript"/>
        </w:rPr>
        <w:t>measure,EUTRAN_Inter_EC</w:t>
      </w:r>
      <w:r w:rsidRPr="00691C10">
        <w:t xml:space="preserve"> and T</w:t>
      </w:r>
      <w:r w:rsidRPr="00691C10">
        <w:rPr>
          <w:vertAlign w:val="subscript"/>
        </w:rPr>
        <w:t xml:space="preserve">evaluate, E-UTRAN_inter_EC </w:t>
      </w:r>
      <w:r w:rsidRPr="00691C10">
        <w:t>for UE configured with eDRX_IDLE cycle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550"/>
        <w:gridCol w:w="730"/>
        <w:gridCol w:w="2152"/>
        <w:gridCol w:w="2497"/>
        <w:gridCol w:w="1708"/>
        <w:gridCol w:w="991"/>
      </w:tblGrid>
      <w:tr w:rsidR="008D6D62" w:rsidRPr="00691C10" w14:paraId="13401B12" w14:textId="77777777" w:rsidTr="000B4758">
        <w:trPr>
          <w:cantSplit/>
          <w:jc w:val="center"/>
        </w:trPr>
        <w:tc>
          <w:tcPr>
            <w:tcW w:w="520" w:type="pct"/>
            <w:tcBorders>
              <w:top w:val="single" w:sz="4" w:space="0" w:color="auto"/>
              <w:left w:val="single" w:sz="4" w:space="0" w:color="auto"/>
              <w:bottom w:val="single" w:sz="4" w:space="0" w:color="auto"/>
              <w:right w:val="single" w:sz="4" w:space="0" w:color="auto"/>
            </w:tcBorders>
            <w:tcMar>
              <w:left w:w="0" w:type="dxa"/>
              <w:right w:w="0" w:type="dxa"/>
            </w:tcMar>
          </w:tcPr>
          <w:p w14:paraId="05479C8D" w14:textId="77777777" w:rsidR="008D6D62" w:rsidRPr="00691C10" w:rsidRDefault="008D6D62" w:rsidP="000B4758">
            <w:pPr>
              <w:pStyle w:val="TAH"/>
            </w:pPr>
            <w:r>
              <w:t>eDRX_IDLE cycle length [s]</w:t>
            </w:r>
          </w:p>
        </w:tc>
        <w:tc>
          <w:tcPr>
            <w:tcW w:w="286" w:type="pct"/>
            <w:tcBorders>
              <w:top w:val="single" w:sz="4" w:space="0" w:color="auto"/>
              <w:left w:val="single" w:sz="4" w:space="0" w:color="auto"/>
              <w:bottom w:val="single" w:sz="4" w:space="0" w:color="auto"/>
              <w:right w:val="single" w:sz="4" w:space="0" w:color="auto"/>
            </w:tcBorders>
            <w:tcMar>
              <w:left w:w="0" w:type="dxa"/>
              <w:right w:w="0" w:type="dxa"/>
            </w:tcMar>
          </w:tcPr>
          <w:p w14:paraId="274D923C" w14:textId="77777777" w:rsidR="008D6D62" w:rsidRPr="00691C10" w:rsidRDefault="008D6D62" w:rsidP="000B4758">
            <w:pPr>
              <w:pStyle w:val="TAH"/>
              <w:rPr>
                <w:rFonts w:cs="Arial"/>
                <w:snapToGrid w:val="0"/>
              </w:rPr>
            </w:pPr>
            <w:r>
              <w:t>DRX cycle length [s]</w:t>
            </w:r>
          </w:p>
        </w:tc>
        <w:tc>
          <w:tcPr>
            <w:tcW w:w="379" w:type="pct"/>
            <w:tcBorders>
              <w:top w:val="single" w:sz="4" w:space="0" w:color="auto"/>
              <w:left w:val="single" w:sz="4" w:space="0" w:color="auto"/>
              <w:bottom w:val="single" w:sz="4" w:space="0" w:color="auto"/>
              <w:right w:val="single" w:sz="4" w:space="0" w:color="auto"/>
            </w:tcBorders>
            <w:tcMar>
              <w:left w:w="0" w:type="dxa"/>
              <w:right w:w="0" w:type="dxa"/>
            </w:tcMar>
          </w:tcPr>
          <w:p w14:paraId="65EFC66F" w14:textId="77777777" w:rsidR="008D6D62" w:rsidRPr="00691C10" w:rsidRDefault="008D6D62" w:rsidP="000B4758">
            <w:pPr>
              <w:pStyle w:val="TAH"/>
            </w:pPr>
            <w:r>
              <w:t>PTW length [s]</w:t>
            </w:r>
            <w:r>
              <w:rPr>
                <w:lang w:eastAsia="zh-CN"/>
              </w:rPr>
              <w:t xml:space="preserve"> (</w:t>
            </w:r>
            <w:r>
              <w:rPr>
                <w:rFonts w:cs="Arial"/>
                <w:bCs/>
                <w:iCs/>
                <w:lang w:eastAsia="ja-JP"/>
              </w:rPr>
              <w:t>number of 1.28s periods</w:t>
            </w:r>
            <w:r>
              <w:rPr>
                <w:lang w:eastAsia="zh-CN"/>
              </w:rPr>
              <w:t>)</w:t>
            </w:r>
          </w:p>
        </w:tc>
        <w:tc>
          <w:tcPr>
            <w:tcW w:w="1118" w:type="pct"/>
            <w:tcBorders>
              <w:top w:val="single" w:sz="4" w:space="0" w:color="auto"/>
              <w:left w:val="single" w:sz="4" w:space="0" w:color="auto"/>
              <w:bottom w:val="single" w:sz="4" w:space="0" w:color="auto"/>
              <w:right w:val="single" w:sz="4" w:space="0" w:color="auto"/>
            </w:tcBorders>
            <w:tcMar>
              <w:left w:w="0" w:type="dxa"/>
              <w:right w:w="0" w:type="dxa"/>
            </w:tcMar>
          </w:tcPr>
          <w:p w14:paraId="3A9C8AD5" w14:textId="77777777" w:rsidR="008D6D62" w:rsidRDefault="008D6D62" w:rsidP="000B4758">
            <w:pPr>
              <w:pStyle w:val="TAH"/>
            </w:pPr>
            <w:r>
              <w:t>T</w:t>
            </w:r>
            <w:r>
              <w:rPr>
                <w:vertAlign w:val="subscript"/>
              </w:rPr>
              <w:t>detect,EUTRAN_Inter_EC</w:t>
            </w:r>
            <w:r>
              <w:t xml:space="preserve"> [s] (number of DRX </w:t>
            </w:r>
            <w:r>
              <w:rPr>
                <w:rFonts w:cs="v4.2.0"/>
              </w:rPr>
              <w:t>or eDRX</w:t>
            </w:r>
            <w:r>
              <w:t xml:space="preserve"> cycles</w:t>
            </w:r>
            <w:r>
              <w:rPr>
                <w:rFonts w:cs="Arial"/>
                <w:vertAlign w:val="superscript"/>
                <w:lang w:eastAsia="zh-CN"/>
              </w:rPr>
              <w:t xml:space="preserve"> Note 4</w:t>
            </w:r>
            <w:r>
              <w:t>) for neighboring cell with SCH Es/IoT:</w:t>
            </w:r>
          </w:p>
          <w:p w14:paraId="2286E68C" w14:textId="77777777" w:rsidR="008D6D62" w:rsidRPr="00691C10" w:rsidRDefault="008D6D62" w:rsidP="000B4758">
            <w:pPr>
              <w:pStyle w:val="TAH"/>
              <w:rPr>
                <w:rFonts w:cs="Arial"/>
              </w:rPr>
            </w:pPr>
            <w:r>
              <w:t xml:space="preserve"> -15</w:t>
            </w:r>
            <w:r>
              <w:rPr>
                <w:rFonts w:hint="eastAsia"/>
                <w:lang w:val="en-US"/>
              </w:rPr>
              <w:t>≤</w:t>
            </w:r>
            <w:r>
              <w:t xml:space="preserve"> Q2 &lt; -6 [dB]</w:t>
            </w:r>
          </w:p>
        </w:tc>
        <w:tc>
          <w:tcPr>
            <w:tcW w:w="1296" w:type="pct"/>
            <w:tcBorders>
              <w:top w:val="single" w:sz="4" w:space="0" w:color="auto"/>
              <w:left w:val="single" w:sz="4" w:space="0" w:color="auto"/>
              <w:bottom w:val="single" w:sz="4" w:space="0" w:color="auto"/>
              <w:right w:val="single" w:sz="4" w:space="0" w:color="auto"/>
            </w:tcBorders>
          </w:tcPr>
          <w:p w14:paraId="2C47422E" w14:textId="77777777" w:rsidR="008D6D62" w:rsidRDefault="008D6D62" w:rsidP="000B4758">
            <w:pPr>
              <w:pStyle w:val="TAH"/>
              <w:rPr>
                <w:rFonts w:cs="Arial"/>
              </w:rPr>
            </w:pPr>
            <w:r>
              <w:t xml:space="preserve">Tdetect,EUTRAN_Inter_EC [s] (number of DRX </w:t>
            </w:r>
            <w:r>
              <w:rPr>
                <w:rFonts w:cs="v4.2.0"/>
              </w:rPr>
              <w:t>or eDRX</w:t>
            </w:r>
            <w:r>
              <w:t xml:space="preserve"> cycles</w:t>
            </w:r>
            <w:r>
              <w:rPr>
                <w:rFonts w:cs="Arial"/>
                <w:vertAlign w:val="superscript"/>
                <w:lang w:eastAsia="zh-CN"/>
              </w:rPr>
              <w:t xml:space="preserve"> Note 4</w:t>
            </w:r>
            <w:r>
              <w:t>)</w:t>
            </w:r>
            <w:r>
              <w:rPr>
                <w:rFonts w:cs="Arial"/>
              </w:rPr>
              <w:t xml:space="preserve"> for neighboring cell with SCH Es/IoT:</w:t>
            </w:r>
          </w:p>
          <w:p w14:paraId="44C2B6D4" w14:textId="77777777" w:rsidR="008D6D62" w:rsidRPr="00691C10" w:rsidRDefault="008D6D62" w:rsidP="000B4758">
            <w:pPr>
              <w:pStyle w:val="TAH"/>
            </w:pPr>
            <w:r>
              <w:rPr>
                <w:rFonts w:eastAsia="MS Mincho"/>
              </w:rPr>
              <w:t>Q2</w:t>
            </w:r>
            <w:r>
              <w:rPr>
                <w:rFonts w:eastAsia="MS Mincho"/>
              </w:rPr>
              <w:sym w:font="Symbol" w:char="F0B3"/>
            </w:r>
            <w:r>
              <w:rPr>
                <w:rFonts w:eastAsia="MS Mincho"/>
              </w:rPr>
              <w:t>-6 [dB]</w:t>
            </w:r>
          </w:p>
        </w:tc>
        <w:tc>
          <w:tcPr>
            <w:tcW w:w="887" w:type="pct"/>
            <w:tcBorders>
              <w:top w:val="single" w:sz="4" w:space="0" w:color="auto"/>
              <w:left w:val="single" w:sz="4" w:space="0" w:color="auto"/>
              <w:bottom w:val="single" w:sz="4" w:space="0" w:color="auto"/>
              <w:right w:val="single" w:sz="4" w:space="0" w:color="auto"/>
            </w:tcBorders>
            <w:tcMar>
              <w:left w:w="0" w:type="dxa"/>
              <w:right w:w="0" w:type="dxa"/>
            </w:tcMar>
          </w:tcPr>
          <w:p w14:paraId="7CECADDE" w14:textId="77777777" w:rsidR="008D6D62" w:rsidRPr="00691C10" w:rsidRDefault="008D6D62" w:rsidP="000B4758">
            <w:pPr>
              <w:pStyle w:val="TAH"/>
              <w:rPr>
                <w:rFonts w:cs="Arial"/>
                <w:snapToGrid w:val="0"/>
              </w:rPr>
            </w:pPr>
            <w:r>
              <w:t>T</w:t>
            </w:r>
            <w:r>
              <w:rPr>
                <w:vertAlign w:val="subscript"/>
              </w:rPr>
              <w:t>measure,EUTRAN_Inter_EC</w:t>
            </w:r>
            <w:r>
              <w:t xml:space="preserve"> [s] (number of DRX </w:t>
            </w:r>
            <w:r>
              <w:rPr>
                <w:rFonts w:cs="v4.2.0"/>
              </w:rPr>
              <w:t>or eDRX</w:t>
            </w:r>
            <w:r>
              <w:t xml:space="preserve"> cycles</w:t>
            </w:r>
            <w:r>
              <w:rPr>
                <w:rFonts w:cs="Arial"/>
                <w:vertAlign w:val="superscript"/>
                <w:lang w:eastAsia="zh-CN"/>
              </w:rPr>
              <w:t xml:space="preserve"> Note 4</w:t>
            </w:r>
            <w:r>
              <w:t>)</w:t>
            </w:r>
          </w:p>
        </w:tc>
        <w:tc>
          <w:tcPr>
            <w:tcW w:w="514" w:type="pct"/>
            <w:tcBorders>
              <w:top w:val="single" w:sz="4" w:space="0" w:color="auto"/>
              <w:left w:val="single" w:sz="4" w:space="0" w:color="auto"/>
              <w:bottom w:val="single" w:sz="4" w:space="0" w:color="auto"/>
              <w:right w:val="single" w:sz="4" w:space="0" w:color="auto"/>
            </w:tcBorders>
            <w:tcMar>
              <w:left w:w="0" w:type="dxa"/>
              <w:right w:w="0" w:type="dxa"/>
            </w:tcMar>
          </w:tcPr>
          <w:p w14:paraId="1ED70919" w14:textId="77777777" w:rsidR="008D6D62" w:rsidRDefault="008D6D62" w:rsidP="000B4758">
            <w:pPr>
              <w:pStyle w:val="TAH"/>
              <w:rPr>
                <w:rFonts w:cs="Arial"/>
                <w:vertAlign w:val="subscript"/>
              </w:rPr>
            </w:pPr>
            <w:r>
              <w:t>T</w:t>
            </w:r>
            <w:r>
              <w:rPr>
                <w:vertAlign w:val="subscript"/>
              </w:rPr>
              <w:t>evaluate,E-UTRAN_inter_EC</w:t>
            </w:r>
          </w:p>
          <w:p w14:paraId="3A84C9D7" w14:textId="77777777" w:rsidR="008D6D62" w:rsidRPr="00691C10" w:rsidRDefault="008D6D62" w:rsidP="000B4758">
            <w:pPr>
              <w:pStyle w:val="TAH"/>
              <w:rPr>
                <w:rFonts w:cs="Arial"/>
              </w:rPr>
            </w:pPr>
            <w:r>
              <w:rPr>
                <w:rFonts w:cs="Arial"/>
              </w:rPr>
              <w:t xml:space="preserve">[s] (number of DRX </w:t>
            </w:r>
            <w:r>
              <w:rPr>
                <w:rFonts w:cs="v4.2.0"/>
              </w:rPr>
              <w:t>or eDRX</w:t>
            </w:r>
            <w:r>
              <w:rPr>
                <w:rFonts w:cs="Arial"/>
              </w:rPr>
              <w:t xml:space="preserve"> cycles</w:t>
            </w:r>
            <w:r>
              <w:rPr>
                <w:rFonts w:cs="Arial"/>
                <w:vertAlign w:val="superscript"/>
                <w:lang w:eastAsia="zh-CN"/>
              </w:rPr>
              <w:t xml:space="preserve"> Note 4</w:t>
            </w:r>
            <w:r>
              <w:rPr>
                <w:rFonts w:cs="Arial"/>
              </w:rPr>
              <w:t>)</w:t>
            </w:r>
          </w:p>
        </w:tc>
      </w:tr>
      <w:tr w:rsidR="008D6D62" w:rsidRPr="00691C10" w14:paraId="20CCC181" w14:textId="77777777" w:rsidTr="000B4758">
        <w:trPr>
          <w:cantSplit/>
          <w:jc w:val="center"/>
        </w:trPr>
        <w:tc>
          <w:tcPr>
            <w:tcW w:w="52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5B2C7A" w14:textId="77777777" w:rsidR="008D6D62" w:rsidRPr="00691C10" w:rsidRDefault="008D6D62" w:rsidP="000B4758">
            <w:pPr>
              <w:pStyle w:val="TAC"/>
            </w:pPr>
            <w:r>
              <w:rPr>
                <w:rFonts w:cs="Arial"/>
              </w:rPr>
              <w:t>5.12</w:t>
            </w:r>
          </w:p>
        </w:tc>
        <w:tc>
          <w:tcPr>
            <w:tcW w:w="286" w:type="pct"/>
            <w:tcBorders>
              <w:top w:val="single" w:sz="4" w:space="0" w:color="auto"/>
              <w:left w:val="single" w:sz="4" w:space="0" w:color="auto"/>
              <w:bottom w:val="single" w:sz="4" w:space="0" w:color="auto"/>
              <w:right w:val="single" w:sz="4" w:space="0" w:color="auto"/>
            </w:tcBorders>
            <w:tcMar>
              <w:left w:w="0" w:type="dxa"/>
              <w:right w:w="0" w:type="dxa"/>
            </w:tcMar>
          </w:tcPr>
          <w:p w14:paraId="4DC5FADE" w14:textId="77777777" w:rsidR="008D6D62" w:rsidRPr="00691C10" w:rsidRDefault="008D6D62" w:rsidP="000B4758">
            <w:pPr>
              <w:pStyle w:val="TAC"/>
            </w:pPr>
            <w:r>
              <w:rPr>
                <w:rFonts w:cs="Arial"/>
                <w:lang w:eastAsia="zh-CN"/>
              </w:rPr>
              <w:t>N/A</w:t>
            </w:r>
          </w:p>
        </w:tc>
        <w:tc>
          <w:tcPr>
            <w:tcW w:w="37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35F97B" w14:textId="77777777" w:rsidR="008D6D62" w:rsidRPr="00691C10" w:rsidRDefault="008D6D62" w:rsidP="000B4758">
            <w:pPr>
              <w:pStyle w:val="TAC"/>
            </w:pPr>
            <w:r>
              <w:rPr>
                <w:rFonts w:cs="Arial"/>
                <w:lang w:eastAsia="zh-CN"/>
              </w:rPr>
              <w:t>N/A</w:t>
            </w:r>
          </w:p>
        </w:tc>
        <w:tc>
          <w:tcPr>
            <w:tcW w:w="11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B0AD91" w14:textId="77777777" w:rsidR="008D6D62" w:rsidRPr="00691C10" w:rsidRDefault="008D6D62" w:rsidP="000B4758">
            <w:pPr>
              <w:pStyle w:val="TAC"/>
              <w:rPr>
                <w:rFonts w:cs="Arial"/>
              </w:rPr>
            </w:pPr>
            <w:r>
              <w:rPr>
                <w:rFonts w:eastAsia="宋体" w:cs="Arial"/>
                <w:szCs w:val="18"/>
                <w:lang w:eastAsia="zh-CN"/>
              </w:rPr>
              <w:t>2078.72 (406)</w:t>
            </w:r>
          </w:p>
        </w:tc>
        <w:tc>
          <w:tcPr>
            <w:tcW w:w="1296" w:type="pct"/>
            <w:tcBorders>
              <w:top w:val="single" w:sz="4" w:space="0" w:color="auto"/>
              <w:left w:val="single" w:sz="4" w:space="0" w:color="auto"/>
              <w:bottom w:val="single" w:sz="4" w:space="0" w:color="auto"/>
              <w:right w:val="single" w:sz="4" w:space="0" w:color="auto"/>
            </w:tcBorders>
            <w:vAlign w:val="center"/>
          </w:tcPr>
          <w:p w14:paraId="58FF4AE6" w14:textId="77777777" w:rsidR="008D6D62" w:rsidRPr="00691C10" w:rsidRDefault="008D6D62" w:rsidP="000B4758">
            <w:pPr>
              <w:pStyle w:val="TAC"/>
              <w:rPr>
                <w:rFonts w:cs="Arial"/>
              </w:rPr>
            </w:pPr>
            <w:r>
              <w:rPr>
                <w:rFonts w:eastAsia="宋体" w:cs="Arial"/>
                <w:snapToGrid w:val="0"/>
                <w:szCs w:val="18"/>
                <w:lang w:eastAsia="zh-CN"/>
              </w:rPr>
              <w:t>133.12 (26)</w:t>
            </w:r>
          </w:p>
        </w:tc>
        <w:tc>
          <w:tcPr>
            <w:tcW w:w="88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E92E5F" w14:textId="77777777" w:rsidR="008D6D62" w:rsidRPr="00691C10" w:rsidRDefault="008D6D62" w:rsidP="000B4758">
            <w:pPr>
              <w:pStyle w:val="TAC"/>
              <w:rPr>
                <w:snapToGrid w:val="0"/>
              </w:rPr>
            </w:pPr>
            <w:r>
              <w:rPr>
                <w:rFonts w:eastAsia="宋体" w:cs="Arial"/>
                <w:snapToGrid w:val="0"/>
                <w:szCs w:val="18"/>
                <w:lang w:eastAsia="zh-CN"/>
              </w:rPr>
              <w:t>5.12 (1)</w:t>
            </w:r>
          </w:p>
        </w:tc>
        <w:tc>
          <w:tcPr>
            <w:tcW w:w="51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A4E408" w14:textId="77777777" w:rsidR="008D6D62" w:rsidRPr="00691C10" w:rsidRDefault="008D6D62" w:rsidP="000B4758">
            <w:pPr>
              <w:pStyle w:val="TAC"/>
            </w:pPr>
            <w:r>
              <w:rPr>
                <w:rFonts w:eastAsia="宋体" w:cs="Arial"/>
                <w:snapToGrid w:val="0"/>
                <w:szCs w:val="18"/>
                <w:lang w:eastAsia="zh-CN"/>
              </w:rPr>
              <w:t>30.72 (6)</w:t>
            </w:r>
          </w:p>
        </w:tc>
      </w:tr>
      <w:tr w:rsidR="008D6D62" w:rsidRPr="00691C10" w14:paraId="009A09DC" w14:textId="77777777" w:rsidTr="000B4758">
        <w:trPr>
          <w:cantSplit/>
          <w:jc w:val="center"/>
        </w:trPr>
        <w:tc>
          <w:tcPr>
            <w:tcW w:w="520" w:type="pct"/>
            <w:vMerge w:val="restart"/>
            <w:tcMar>
              <w:left w:w="0" w:type="dxa"/>
              <w:right w:w="0" w:type="dxa"/>
            </w:tcMar>
          </w:tcPr>
          <w:p w14:paraId="6A2826FC" w14:textId="77777777" w:rsidR="008D6D62" w:rsidRPr="00691C10" w:rsidRDefault="008D6D62" w:rsidP="000B4758">
            <w:pPr>
              <w:pStyle w:val="TAC"/>
              <w:rPr>
                <w:rFonts w:cs="v4.2.0"/>
              </w:rPr>
            </w:pPr>
            <w:r>
              <w:t>10.24 ≤ eDRX_IDLE cycle lengt</w:t>
            </w:r>
          </w:p>
        </w:tc>
        <w:tc>
          <w:tcPr>
            <w:tcW w:w="286" w:type="pct"/>
            <w:tcMar>
              <w:left w:w="0" w:type="dxa"/>
              <w:right w:w="0" w:type="dxa"/>
            </w:tcMar>
          </w:tcPr>
          <w:p w14:paraId="216C896F" w14:textId="77777777" w:rsidR="008D6D62" w:rsidRPr="00691C10" w:rsidRDefault="008D6D62" w:rsidP="000B4758">
            <w:pPr>
              <w:pStyle w:val="TAC"/>
              <w:rPr>
                <w:snapToGrid w:val="0"/>
              </w:rPr>
            </w:pPr>
            <w:r w:rsidRPr="00691C10">
              <w:t>0.32</w:t>
            </w:r>
          </w:p>
        </w:tc>
        <w:tc>
          <w:tcPr>
            <w:tcW w:w="379" w:type="pct"/>
            <w:tcMar>
              <w:left w:w="0" w:type="dxa"/>
              <w:right w:w="0" w:type="dxa"/>
            </w:tcMar>
          </w:tcPr>
          <w:p w14:paraId="5BE132C7" w14:textId="77777777" w:rsidR="008D6D62" w:rsidRPr="00691C10" w:rsidRDefault="008D6D62" w:rsidP="000B4758">
            <w:pPr>
              <w:pStyle w:val="TAC"/>
            </w:pPr>
            <w:r w:rsidRPr="00691C10">
              <w:t>≥1</w:t>
            </w:r>
            <w:r w:rsidRPr="00691C10">
              <w:rPr>
                <w:rFonts w:hint="eastAsia"/>
                <w:lang w:eastAsia="zh-CN"/>
              </w:rPr>
              <w:t>.28 (1)</w:t>
            </w:r>
          </w:p>
        </w:tc>
        <w:tc>
          <w:tcPr>
            <w:tcW w:w="1118" w:type="pct"/>
            <w:vMerge w:val="restart"/>
            <w:tcMar>
              <w:left w:w="0" w:type="dxa"/>
              <w:right w:w="0" w:type="dxa"/>
            </w:tcMar>
            <w:vAlign w:val="center"/>
          </w:tcPr>
          <w:p w14:paraId="6965D2C2" w14:textId="77777777" w:rsidR="008D6D62" w:rsidRPr="00691C10" w:rsidRDefault="008D6D62" w:rsidP="000B4758">
            <w:pPr>
              <w:pStyle w:val="TAC"/>
              <w:rPr>
                <w:rFonts w:cs="Arial"/>
              </w:rPr>
            </w:pPr>
            <w:r w:rsidRPr="00691C10">
              <w:rPr>
                <w:rFonts w:cs="Arial"/>
              </w:rPr>
              <w:t>Note 3 (406)</w:t>
            </w:r>
          </w:p>
        </w:tc>
        <w:tc>
          <w:tcPr>
            <w:tcW w:w="1296" w:type="pct"/>
            <w:vMerge w:val="restart"/>
            <w:vAlign w:val="center"/>
          </w:tcPr>
          <w:p w14:paraId="02534DD9" w14:textId="77777777" w:rsidR="008D6D62" w:rsidRPr="00691C10" w:rsidRDefault="008D6D62" w:rsidP="000B4758">
            <w:pPr>
              <w:pStyle w:val="TAC"/>
              <w:rPr>
                <w:snapToGrid w:val="0"/>
              </w:rPr>
            </w:pPr>
            <w:r w:rsidRPr="00691C10">
              <w:rPr>
                <w:rFonts w:cs="Arial"/>
              </w:rPr>
              <w:t>Note 3 (26)</w:t>
            </w:r>
          </w:p>
        </w:tc>
        <w:tc>
          <w:tcPr>
            <w:tcW w:w="887" w:type="pct"/>
            <w:tcMar>
              <w:left w:w="0" w:type="dxa"/>
              <w:right w:w="0" w:type="dxa"/>
            </w:tcMar>
          </w:tcPr>
          <w:p w14:paraId="50DE2A7D" w14:textId="77777777" w:rsidR="008D6D62" w:rsidRPr="00691C10" w:rsidRDefault="008D6D62" w:rsidP="000B4758">
            <w:pPr>
              <w:pStyle w:val="TAC"/>
              <w:rPr>
                <w:snapToGrid w:val="0"/>
                <w:szCs w:val="18"/>
              </w:rPr>
            </w:pPr>
            <w:r w:rsidRPr="00691C10">
              <w:rPr>
                <w:snapToGrid w:val="0"/>
              </w:rPr>
              <w:t>0.32 (1)</w:t>
            </w:r>
          </w:p>
        </w:tc>
        <w:tc>
          <w:tcPr>
            <w:tcW w:w="514" w:type="pct"/>
            <w:tcMar>
              <w:left w:w="0" w:type="dxa"/>
              <w:right w:w="0" w:type="dxa"/>
            </w:tcMar>
          </w:tcPr>
          <w:p w14:paraId="7610E124" w14:textId="77777777" w:rsidR="008D6D62" w:rsidRPr="00691C10" w:rsidRDefault="008D6D62" w:rsidP="000B4758">
            <w:pPr>
              <w:pStyle w:val="TAC"/>
              <w:rPr>
                <w:snapToGrid w:val="0"/>
              </w:rPr>
            </w:pPr>
            <w:r w:rsidRPr="00691C10">
              <w:t xml:space="preserve">Note 3 </w:t>
            </w:r>
            <w:r w:rsidRPr="00691C10">
              <w:rPr>
                <w:snapToGrid w:val="0"/>
              </w:rPr>
              <w:t>(6)</w:t>
            </w:r>
          </w:p>
        </w:tc>
      </w:tr>
      <w:tr w:rsidR="008D6D62" w:rsidRPr="00691C10" w14:paraId="642671B2" w14:textId="77777777" w:rsidTr="000B4758">
        <w:trPr>
          <w:cantSplit/>
          <w:jc w:val="center"/>
        </w:trPr>
        <w:tc>
          <w:tcPr>
            <w:tcW w:w="520" w:type="pct"/>
            <w:vMerge/>
            <w:tcMar>
              <w:left w:w="0" w:type="dxa"/>
              <w:right w:w="0" w:type="dxa"/>
            </w:tcMar>
          </w:tcPr>
          <w:p w14:paraId="3078E011" w14:textId="77777777" w:rsidR="008D6D62" w:rsidRPr="00691C10" w:rsidRDefault="008D6D62" w:rsidP="000B4758">
            <w:pPr>
              <w:pStyle w:val="TAC"/>
              <w:rPr>
                <w:rFonts w:cs="v4.2.0"/>
              </w:rPr>
            </w:pPr>
          </w:p>
        </w:tc>
        <w:tc>
          <w:tcPr>
            <w:tcW w:w="286" w:type="pct"/>
            <w:tcMar>
              <w:left w:w="0" w:type="dxa"/>
              <w:right w:w="0" w:type="dxa"/>
            </w:tcMar>
          </w:tcPr>
          <w:p w14:paraId="2838A6EC" w14:textId="77777777" w:rsidR="008D6D62" w:rsidRPr="00691C10" w:rsidRDefault="008D6D62" w:rsidP="000B4758">
            <w:pPr>
              <w:pStyle w:val="TAC"/>
              <w:rPr>
                <w:snapToGrid w:val="0"/>
              </w:rPr>
            </w:pPr>
            <w:r w:rsidRPr="00691C10">
              <w:t>0.64</w:t>
            </w:r>
          </w:p>
        </w:tc>
        <w:tc>
          <w:tcPr>
            <w:tcW w:w="379" w:type="pct"/>
            <w:tcMar>
              <w:left w:w="0" w:type="dxa"/>
              <w:right w:w="0" w:type="dxa"/>
            </w:tcMar>
          </w:tcPr>
          <w:p w14:paraId="20687A4D" w14:textId="77777777" w:rsidR="008D6D62" w:rsidRPr="00691C10" w:rsidRDefault="008D6D62" w:rsidP="000B4758">
            <w:pPr>
              <w:pStyle w:val="TAC"/>
            </w:pPr>
            <w:r w:rsidRPr="00691C10">
              <w:t>≥1</w:t>
            </w:r>
            <w:r w:rsidRPr="00691C10">
              <w:rPr>
                <w:rFonts w:hint="eastAsia"/>
                <w:lang w:eastAsia="zh-CN"/>
              </w:rPr>
              <w:t>.28 (1)</w:t>
            </w:r>
          </w:p>
        </w:tc>
        <w:tc>
          <w:tcPr>
            <w:tcW w:w="1118" w:type="pct"/>
            <w:vMerge/>
            <w:tcMar>
              <w:left w:w="0" w:type="dxa"/>
              <w:right w:w="0" w:type="dxa"/>
            </w:tcMar>
          </w:tcPr>
          <w:p w14:paraId="63288D89" w14:textId="77777777" w:rsidR="008D6D62" w:rsidRPr="00691C10" w:rsidRDefault="008D6D62" w:rsidP="000B4758">
            <w:pPr>
              <w:pStyle w:val="TAC"/>
              <w:rPr>
                <w:rFonts w:cs="v4.2.0"/>
              </w:rPr>
            </w:pPr>
          </w:p>
        </w:tc>
        <w:tc>
          <w:tcPr>
            <w:tcW w:w="1296" w:type="pct"/>
            <w:vMerge/>
          </w:tcPr>
          <w:p w14:paraId="25CAB3C0" w14:textId="77777777" w:rsidR="008D6D62" w:rsidRPr="00691C10" w:rsidRDefault="008D6D62" w:rsidP="000B4758">
            <w:pPr>
              <w:pStyle w:val="TAC"/>
              <w:rPr>
                <w:snapToGrid w:val="0"/>
              </w:rPr>
            </w:pPr>
          </w:p>
        </w:tc>
        <w:tc>
          <w:tcPr>
            <w:tcW w:w="887" w:type="pct"/>
            <w:tcMar>
              <w:left w:w="0" w:type="dxa"/>
              <w:right w:w="0" w:type="dxa"/>
            </w:tcMar>
          </w:tcPr>
          <w:p w14:paraId="6C5E88FD" w14:textId="77777777" w:rsidR="008D6D62" w:rsidRPr="00691C10" w:rsidRDefault="008D6D62" w:rsidP="000B4758">
            <w:pPr>
              <w:pStyle w:val="TAC"/>
              <w:rPr>
                <w:snapToGrid w:val="0"/>
                <w:szCs w:val="18"/>
              </w:rPr>
            </w:pPr>
            <w:r w:rsidRPr="00691C10">
              <w:rPr>
                <w:snapToGrid w:val="0"/>
              </w:rPr>
              <w:t>0.64 (1)</w:t>
            </w:r>
          </w:p>
        </w:tc>
        <w:tc>
          <w:tcPr>
            <w:tcW w:w="514" w:type="pct"/>
            <w:tcMar>
              <w:left w:w="0" w:type="dxa"/>
              <w:right w:w="0" w:type="dxa"/>
            </w:tcMar>
          </w:tcPr>
          <w:p w14:paraId="01BA539D" w14:textId="77777777" w:rsidR="008D6D62" w:rsidRPr="00691C10" w:rsidRDefault="008D6D62" w:rsidP="000B4758">
            <w:pPr>
              <w:pStyle w:val="TAC"/>
              <w:rPr>
                <w:snapToGrid w:val="0"/>
              </w:rPr>
            </w:pPr>
            <w:r w:rsidRPr="00691C10">
              <w:t xml:space="preserve">Note 3 </w:t>
            </w:r>
            <w:r w:rsidRPr="00691C10">
              <w:rPr>
                <w:snapToGrid w:val="0"/>
              </w:rPr>
              <w:t>(6)</w:t>
            </w:r>
          </w:p>
        </w:tc>
      </w:tr>
      <w:tr w:rsidR="008D6D62" w:rsidRPr="00691C10" w14:paraId="3843F3A3" w14:textId="77777777" w:rsidTr="000B4758">
        <w:trPr>
          <w:cantSplit/>
          <w:jc w:val="center"/>
        </w:trPr>
        <w:tc>
          <w:tcPr>
            <w:tcW w:w="520" w:type="pct"/>
            <w:vMerge/>
            <w:tcMar>
              <w:left w:w="0" w:type="dxa"/>
              <w:right w:w="0" w:type="dxa"/>
            </w:tcMar>
          </w:tcPr>
          <w:p w14:paraId="31E49455" w14:textId="77777777" w:rsidR="008D6D62" w:rsidRPr="00691C10" w:rsidRDefault="008D6D62" w:rsidP="000B4758">
            <w:pPr>
              <w:pStyle w:val="TAC"/>
              <w:rPr>
                <w:rFonts w:cs="v4.2.0"/>
              </w:rPr>
            </w:pPr>
          </w:p>
        </w:tc>
        <w:tc>
          <w:tcPr>
            <w:tcW w:w="286" w:type="pct"/>
            <w:tcMar>
              <w:left w:w="0" w:type="dxa"/>
              <w:right w:w="0" w:type="dxa"/>
            </w:tcMar>
          </w:tcPr>
          <w:p w14:paraId="291B431E" w14:textId="77777777" w:rsidR="008D6D62" w:rsidRPr="00691C10" w:rsidRDefault="008D6D62" w:rsidP="000B4758">
            <w:pPr>
              <w:pStyle w:val="TAC"/>
              <w:rPr>
                <w:snapToGrid w:val="0"/>
              </w:rPr>
            </w:pPr>
            <w:r w:rsidRPr="00691C10">
              <w:t>1.28</w:t>
            </w:r>
          </w:p>
        </w:tc>
        <w:tc>
          <w:tcPr>
            <w:tcW w:w="379" w:type="pct"/>
            <w:tcMar>
              <w:left w:w="0" w:type="dxa"/>
              <w:right w:w="0" w:type="dxa"/>
            </w:tcMar>
          </w:tcPr>
          <w:p w14:paraId="15EA9F42" w14:textId="77777777" w:rsidR="008D6D62" w:rsidRPr="00691C10" w:rsidRDefault="008D6D62" w:rsidP="000B4758">
            <w:pPr>
              <w:pStyle w:val="TAC"/>
            </w:pPr>
            <w:r w:rsidRPr="00691C10">
              <w:rPr>
                <w:lang w:eastAsia="ja-JP"/>
              </w:rPr>
              <w:t>≥</w:t>
            </w:r>
            <w:r w:rsidRPr="00691C10">
              <w:rPr>
                <w:rFonts w:hint="eastAsia"/>
                <w:lang w:eastAsia="zh-CN"/>
              </w:rPr>
              <w:t>1.</w:t>
            </w:r>
            <w:r w:rsidRPr="00691C10">
              <w:rPr>
                <w:lang w:eastAsia="ja-JP"/>
              </w:rPr>
              <w:t>2</w:t>
            </w:r>
            <w:r w:rsidRPr="00691C10">
              <w:rPr>
                <w:rFonts w:hint="eastAsia"/>
                <w:lang w:eastAsia="zh-CN"/>
              </w:rPr>
              <w:t>8 (1)</w:t>
            </w:r>
          </w:p>
        </w:tc>
        <w:tc>
          <w:tcPr>
            <w:tcW w:w="1118" w:type="pct"/>
            <w:vMerge/>
            <w:tcMar>
              <w:left w:w="0" w:type="dxa"/>
              <w:right w:w="0" w:type="dxa"/>
            </w:tcMar>
          </w:tcPr>
          <w:p w14:paraId="64EC53C8" w14:textId="77777777" w:rsidR="008D6D62" w:rsidRPr="00691C10" w:rsidRDefault="008D6D62" w:rsidP="000B4758">
            <w:pPr>
              <w:pStyle w:val="TAC"/>
              <w:rPr>
                <w:rFonts w:cs="v4.2.0"/>
              </w:rPr>
            </w:pPr>
          </w:p>
        </w:tc>
        <w:tc>
          <w:tcPr>
            <w:tcW w:w="1296" w:type="pct"/>
            <w:vMerge/>
          </w:tcPr>
          <w:p w14:paraId="59571152" w14:textId="77777777" w:rsidR="008D6D62" w:rsidRPr="00691C10" w:rsidRDefault="008D6D62" w:rsidP="000B4758">
            <w:pPr>
              <w:pStyle w:val="TAC"/>
              <w:rPr>
                <w:snapToGrid w:val="0"/>
              </w:rPr>
            </w:pPr>
          </w:p>
        </w:tc>
        <w:tc>
          <w:tcPr>
            <w:tcW w:w="887" w:type="pct"/>
            <w:tcMar>
              <w:left w:w="0" w:type="dxa"/>
              <w:right w:w="0" w:type="dxa"/>
            </w:tcMar>
          </w:tcPr>
          <w:p w14:paraId="7C4065AE" w14:textId="77777777" w:rsidR="008D6D62" w:rsidRPr="00691C10" w:rsidRDefault="008D6D62" w:rsidP="000B4758">
            <w:pPr>
              <w:pStyle w:val="TAC"/>
              <w:rPr>
                <w:snapToGrid w:val="0"/>
              </w:rPr>
            </w:pPr>
            <w:r w:rsidRPr="00691C10">
              <w:rPr>
                <w:snapToGrid w:val="0"/>
              </w:rPr>
              <w:t>1.28 (1)</w:t>
            </w:r>
          </w:p>
        </w:tc>
        <w:tc>
          <w:tcPr>
            <w:tcW w:w="514" w:type="pct"/>
            <w:tcMar>
              <w:left w:w="0" w:type="dxa"/>
              <w:right w:w="0" w:type="dxa"/>
            </w:tcMar>
          </w:tcPr>
          <w:p w14:paraId="4D89BDD2" w14:textId="77777777" w:rsidR="008D6D62" w:rsidRPr="00691C10" w:rsidRDefault="008D6D62" w:rsidP="000B4758">
            <w:pPr>
              <w:pStyle w:val="TAC"/>
              <w:rPr>
                <w:snapToGrid w:val="0"/>
              </w:rPr>
            </w:pPr>
            <w:r w:rsidRPr="00691C10">
              <w:t xml:space="preserve">Note 3 </w:t>
            </w:r>
            <w:r w:rsidRPr="00691C10">
              <w:rPr>
                <w:snapToGrid w:val="0"/>
              </w:rPr>
              <w:t>(6)</w:t>
            </w:r>
          </w:p>
        </w:tc>
      </w:tr>
      <w:tr w:rsidR="008D6D62" w:rsidRPr="00691C10" w14:paraId="75DEC864" w14:textId="77777777" w:rsidTr="000B4758">
        <w:trPr>
          <w:cantSplit/>
          <w:jc w:val="center"/>
        </w:trPr>
        <w:tc>
          <w:tcPr>
            <w:tcW w:w="520" w:type="pct"/>
            <w:vMerge/>
            <w:tcMar>
              <w:left w:w="0" w:type="dxa"/>
              <w:right w:w="0" w:type="dxa"/>
            </w:tcMar>
          </w:tcPr>
          <w:p w14:paraId="21E67F98" w14:textId="77777777" w:rsidR="008D6D62" w:rsidRPr="00691C10" w:rsidRDefault="008D6D62" w:rsidP="000B4758">
            <w:pPr>
              <w:pStyle w:val="TAC"/>
              <w:rPr>
                <w:rFonts w:cs="v4.2.0"/>
              </w:rPr>
            </w:pPr>
          </w:p>
        </w:tc>
        <w:tc>
          <w:tcPr>
            <w:tcW w:w="286" w:type="pct"/>
            <w:tcMar>
              <w:left w:w="0" w:type="dxa"/>
              <w:right w:w="0" w:type="dxa"/>
            </w:tcMar>
          </w:tcPr>
          <w:p w14:paraId="22B9B9B8" w14:textId="77777777" w:rsidR="008D6D62" w:rsidRPr="00691C10" w:rsidRDefault="008D6D62" w:rsidP="000B4758">
            <w:pPr>
              <w:pStyle w:val="TAC"/>
              <w:rPr>
                <w:snapToGrid w:val="0"/>
              </w:rPr>
            </w:pPr>
            <w:r w:rsidRPr="00691C10">
              <w:t>2.56</w:t>
            </w:r>
          </w:p>
        </w:tc>
        <w:tc>
          <w:tcPr>
            <w:tcW w:w="379" w:type="pct"/>
            <w:tcMar>
              <w:left w:w="0" w:type="dxa"/>
              <w:right w:w="0" w:type="dxa"/>
            </w:tcMar>
          </w:tcPr>
          <w:p w14:paraId="4A1696F8" w14:textId="77777777" w:rsidR="008D6D62" w:rsidRPr="00691C10" w:rsidRDefault="008D6D62" w:rsidP="000B4758">
            <w:pPr>
              <w:pStyle w:val="TAC"/>
            </w:pPr>
            <w:r w:rsidRPr="00691C10">
              <w:rPr>
                <w:lang w:eastAsia="ja-JP"/>
              </w:rPr>
              <w:t>≥</w:t>
            </w:r>
            <w:r w:rsidRPr="00691C10">
              <w:rPr>
                <w:rFonts w:hint="eastAsia"/>
                <w:lang w:eastAsia="zh-CN"/>
              </w:rPr>
              <w:t>2.56 (2)</w:t>
            </w:r>
          </w:p>
        </w:tc>
        <w:tc>
          <w:tcPr>
            <w:tcW w:w="1118" w:type="pct"/>
            <w:vMerge/>
            <w:tcMar>
              <w:left w:w="0" w:type="dxa"/>
              <w:right w:w="0" w:type="dxa"/>
            </w:tcMar>
          </w:tcPr>
          <w:p w14:paraId="5FAA7ABD" w14:textId="77777777" w:rsidR="008D6D62" w:rsidRPr="00691C10" w:rsidRDefault="008D6D62" w:rsidP="000B4758">
            <w:pPr>
              <w:pStyle w:val="TAC"/>
              <w:rPr>
                <w:rFonts w:cs="v4.2.0"/>
              </w:rPr>
            </w:pPr>
          </w:p>
        </w:tc>
        <w:tc>
          <w:tcPr>
            <w:tcW w:w="1296" w:type="pct"/>
            <w:vMerge/>
          </w:tcPr>
          <w:p w14:paraId="2A338BEA" w14:textId="77777777" w:rsidR="008D6D62" w:rsidRPr="00691C10" w:rsidRDefault="008D6D62" w:rsidP="000B4758">
            <w:pPr>
              <w:pStyle w:val="TAC"/>
              <w:rPr>
                <w:snapToGrid w:val="0"/>
              </w:rPr>
            </w:pPr>
          </w:p>
        </w:tc>
        <w:tc>
          <w:tcPr>
            <w:tcW w:w="887" w:type="pct"/>
            <w:tcMar>
              <w:left w:w="0" w:type="dxa"/>
              <w:right w:w="0" w:type="dxa"/>
            </w:tcMar>
          </w:tcPr>
          <w:p w14:paraId="168B4F06" w14:textId="77777777" w:rsidR="008D6D62" w:rsidRPr="00691C10" w:rsidRDefault="008D6D62" w:rsidP="000B4758">
            <w:pPr>
              <w:pStyle w:val="TAC"/>
              <w:rPr>
                <w:snapToGrid w:val="0"/>
              </w:rPr>
            </w:pPr>
            <w:r w:rsidRPr="00691C10">
              <w:rPr>
                <w:snapToGrid w:val="0"/>
              </w:rPr>
              <w:t>2.56 (1)</w:t>
            </w:r>
          </w:p>
        </w:tc>
        <w:tc>
          <w:tcPr>
            <w:tcW w:w="514" w:type="pct"/>
            <w:tcMar>
              <w:left w:w="0" w:type="dxa"/>
              <w:right w:w="0" w:type="dxa"/>
            </w:tcMar>
          </w:tcPr>
          <w:p w14:paraId="796369CD" w14:textId="77777777" w:rsidR="008D6D62" w:rsidRPr="00691C10" w:rsidRDefault="008D6D62" w:rsidP="000B4758">
            <w:pPr>
              <w:pStyle w:val="TAC"/>
              <w:rPr>
                <w:snapToGrid w:val="0"/>
              </w:rPr>
            </w:pPr>
            <w:r w:rsidRPr="00691C10">
              <w:t>Note 3 (6)</w:t>
            </w:r>
          </w:p>
        </w:tc>
      </w:tr>
      <w:tr w:rsidR="008D6D62" w:rsidRPr="00691C10" w14:paraId="10E27CC1" w14:textId="77777777" w:rsidTr="000B4758">
        <w:trPr>
          <w:cantSplit/>
          <w:jc w:val="center"/>
        </w:trPr>
        <w:tc>
          <w:tcPr>
            <w:tcW w:w="5000" w:type="pct"/>
            <w:gridSpan w:val="7"/>
          </w:tcPr>
          <w:p w14:paraId="7EBAAC52" w14:textId="77777777" w:rsidR="008D6D62" w:rsidRPr="00691C10" w:rsidRDefault="008D6D62" w:rsidP="000B4758">
            <w:pPr>
              <w:pStyle w:val="TAN"/>
              <w:rPr>
                <w:rFonts w:cs="Arial"/>
              </w:rPr>
            </w:pPr>
            <w:r w:rsidRPr="00691C10">
              <w:rPr>
                <w:rFonts w:cs="Arial"/>
              </w:rPr>
              <w:t>NOTE 1:</w:t>
            </w:r>
            <w:r w:rsidRPr="00691C10">
              <w:rPr>
                <w:rFonts w:cs="Arial"/>
              </w:rPr>
              <w:tab/>
              <w:t>The number of DRX cycles in this table is given for the DRX cycles within PTWs.</w:t>
            </w:r>
          </w:p>
          <w:p w14:paraId="5A71B9B4" w14:textId="77777777" w:rsidR="008D6D62" w:rsidRPr="00691C10" w:rsidRDefault="008D6D62" w:rsidP="000B4758">
            <w:pPr>
              <w:pStyle w:val="TAN"/>
              <w:rPr>
                <w:rFonts w:cs="Arial"/>
              </w:rPr>
            </w:pPr>
            <w:r w:rsidRPr="00691C10">
              <w:rPr>
                <w:rFonts w:cs="Arial"/>
              </w:rPr>
              <w:t>NOTE 2:</w:t>
            </w:r>
            <w:r w:rsidRPr="00691C10">
              <w:rPr>
                <w:rFonts w:cs="Arial"/>
              </w:rPr>
              <w:tab/>
              <w:t>The eDRX_IDLE cycle lengths are as specified in Section 10.5.5.32 of TS 24.008 [34].</w:t>
            </w:r>
          </w:p>
          <w:p w14:paraId="57EE083A" w14:textId="77777777" w:rsidR="008D6D62" w:rsidRPr="00691C10" w:rsidRDefault="008D6D62" w:rsidP="000B4758">
            <w:pPr>
              <w:pStyle w:val="TAN"/>
              <w:rPr>
                <w:rFonts w:cs="Arial"/>
              </w:rPr>
            </w:pPr>
            <w:r w:rsidRPr="00691C10">
              <w:rPr>
                <w:rFonts w:cs="Arial"/>
              </w:rPr>
              <w:t>NOTE 3:</w:t>
            </w:r>
            <w:r w:rsidRPr="00691C10">
              <w:rPr>
                <w:rFonts w:cs="Arial"/>
              </w:rPr>
              <w:tab/>
              <w:t xml:space="preserve">The detection period and the evaluation period depend on the number </w:t>
            </w:r>
            <w:r w:rsidRPr="00691C10">
              <w:rPr>
                <w:rFonts w:cs="Arial"/>
                <w:i/>
              </w:rPr>
              <w:t>N</w:t>
            </w:r>
            <w:r w:rsidRPr="00691C10">
              <w:rPr>
                <w:rFonts w:cs="Arial"/>
              </w:rPr>
              <w:t xml:space="preserve"> of DRX cycles and are calculated according to the formula below:</w:t>
            </w:r>
          </w:p>
          <w:p w14:paraId="61BE911B" w14:textId="77777777" w:rsidR="008D6D62" w:rsidRDefault="008D6D62" w:rsidP="000B4758">
            <w:pPr>
              <w:pStyle w:val="TAC"/>
              <w:jc w:val="left"/>
              <w:rPr>
                <w:rFonts w:cs="Arial"/>
              </w:rPr>
            </w:pPr>
            <w:r w:rsidRPr="00691C10">
              <w:rPr>
                <w:rFonts w:cs="Arial"/>
                <w:position w:val="-32"/>
              </w:rPr>
              <w:object w:dxaOrig="5539" w:dyaOrig="760" w14:anchorId="1883A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4pt;height:30.3pt" o:ole="">
                  <v:imagedata r:id="rId13" o:title=""/>
                </v:shape>
                <o:OLEObject Type="Embed" ProgID="Equation.3" ShapeID="_x0000_i1025" DrawAspect="Content" ObjectID="_1708185877" r:id="rId14"/>
              </w:object>
            </w:r>
            <w:r w:rsidRPr="00691C10">
              <w:rPr>
                <w:rFonts w:cs="Arial"/>
              </w:rPr>
              <w:t>.</w:t>
            </w:r>
          </w:p>
          <w:p w14:paraId="66D19232" w14:textId="77777777" w:rsidR="008D6D62" w:rsidRPr="00691C10" w:rsidRDefault="008D6D62" w:rsidP="000B4758">
            <w:pPr>
              <w:pStyle w:val="TAN"/>
            </w:pPr>
            <w:r>
              <w:t>NOTE 4:</w:t>
            </w:r>
            <w:r w:rsidRPr="00691C10">
              <w:tab/>
            </w:r>
            <w:r>
              <w:t>Number of eDRX cycles when eDRX_IDLE cycle length equals 5.12s, number of DRX cycles otherwise.</w:t>
            </w:r>
          </w:p>
        </w:tc>
      </w:tr>
    </w:tbl>
    <w:p w14:paraId="5BD8C3DD" w14:textId="77777777" w:rsidR="008D6D62" w:rsidRPr="00691C10" w:rsidRDefault="008D6D62" w:rsidP="008D6D62"/>
    <w:p w14:paraId="25DEE7A1" w14:textId="77777777" w:rsidR="008D6D62" w:rsidRPr="00691C10" w:rsidRDefault="008D6D62" w:rsidP="008D6D62">
      <w:r w:rsidRPr="00691C10">
        <w:t>For higher priority cells, a UE may optionally use a shorter value for</w:t>
      </w:r>
      <w:r w:rsidRPr="00691C10">
        <w:rPr>
          <w:rFonts w:ascii="Arial" w:hAnsi="Arial" w:cs="v4.2.0"/>
          <w:b/>
          <w:sz w:val="18"/>
        </w:rPr>
        <w:t xml:space="preserve"> </w:t>
      </w:r>
      <w:r w:rsidRPr="00691C10">
        <w:t>T</w:t>
      </w:r>
      <w:r w:rsidRPr="00691C10">
        <w:rPr>
          <w:vertAlign w:val="subscript"/>
        </w:rPr>
        <w:t>measure,EUTRAN_Inter_EC</w:t>
      </w:r>
      <w:r w:rsidRPr="00691C10">
        <w:t xml:space="preserve">,which shall not be less than </w:t>
      </w:r>
      <w:r w:rsidRPr="00691C10">
        <w:rPr>
          <w:rFonts w:hint="eastAsia"/>
        </w:rPr>
        <w:t xml:space="preserve">Max(0.64 s, </w:t>
      </w:r>
      <w:r w:rsidRPr="00691C10">
        <w:t>one DRX cycle</w:t>
      </w:r>
      <w:r w:rsidRPr="00691C10">
        <w:rPr>
          <w:rFonts w:hint="eastAsia"/>
        </w:rPr>
        <w:t>)</w:t>
      </w:r>
      <w:r w:rsidRPr="00691C10">
        <w:t>.</w:t>
      </w:r>
    </w:p>
    <w:p w14:paraId="7368C601" w14:textId="77777777" w:rsidR="008D6D62" w:rsidRPr="00691C10" w:rsidRDefault="008D6D62" w:rsidP="008D6D62">
      <w:r w:rsidRPr="00691C10">
        <w:t>For any requirement in this section, when the UE transitions between any two states when being configured with eDRX_IDLE, being configured with eDRX_IDLE cycle, changing eDRX_IDLE cycle length, or changing PTW configuration, the UE shall meet the transition requirement, which is the less stringent requirement of the two requirements corresponding to the first state and the second state, during the transition time interval which is the time corresponding to the transition requirement. After the transition time interval, the UE has to meet the requirement corresponding to the second state.</w:t>
      </w:r>
    </w:p>
    <w:p w14:paraId="15810F40" w14:textId="77777777" w:rsidR="008D6D62" w:rsidRPr="00C922AB" w:rsidRDefault="008D6D62" w:rsidP="008D6D62">
      <w:r w:rsidRPr="00691C10">
        <w:rPr>
          <w:lang w:eastAsia="zh-CN"/>
        </w:rPr>
        <w:t xml:space="preserve">If all the relaxed monitoring criteria defined in clause 5.2.4.12 of </w:t>
      </w:r>
      <w:r w:rsidRPr="00691C10">
        <w:t>TS 36.304</w:t>
      </w:r>
      <w:r w:rsidRPr="00691C10">
        <w:rPr>
          <w:lang w:val="en-US" w:eastAsia="zh-CN"/>
        </w:rPr>
        <w:t> </w:t>
      </w:r>
      <w:r w:rsidRPr="00691C10">
        <w:rPr>
          <w:lang w:eastAsia="zh-CN"/>
        </w:rPr>
        <w:t xml:space="preserve">[1] are fulfilled then the UE’s inter-frequency measurement is not required to meet </w:t>
      </w:r>
      <w:r w:rsidRPr="00691C10">
        <w:t>T</w:t>
      </w:r>
      <w:r w:rsidRPr="00691C10">
        <w:rPr>
          <w:vertAlign w:val="subscript"/>
        </w:rPr>
        <w:t>detect,EUTRAN_Inter_EC,</w:t>
      </w:r>
      <w:r w:rsidRPr="00691C10">
        <w:t xml:space="preserve"> T</w:t>
      </w:r>
      <w:r w:rsidRPr="00691C10">
        <w:rPr>
          <w:vertAlign w:val="subscript"/>
        </w:rPr>
        <w:t>measure,EUTRAN_Inter_EC</w:t>
      </w:r>
      <w:r w:rsidRPr="00691C10">
        <w:t xml:space="preserve"> and T</w:t>
      </w:r>
      <w:r w:rsidRPr="00691C10">
        <w:rPr>
          <w:vertAlign w:val="subscript"/>
        </w:rPr>
        <w:t>evaluate, E-UTRAN_inter_EC</w:t>
      </w:r>
      <w:r w:rsidRPr="00691C10">
        <w:rPr>
          <w:lang w:eastAsia="zh-CN"/>
        </w:rPr>
        <w:t xml:space="preserve"> as defined in Table 4.7.2.2.3-1 and Table 4.7.2.2.3-3.</w:t>
      </w:r>
    </w:p>
    <w:p w14:paraId="1103FB1D" w14:textId="77777777" w:rsidR="0031724E" w:rsidRPr="008D6D62" w:rsidRDefault="0031724E" w:rsidP="0031724E"/>
    <w:p w14:paraId="60C5377D" w14:textId="77777777" w:rsidR="0031724E" w:rsidRPr="00925340" w:rsidRDefault="0031724E" w:rsidP="0031724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065D5EC2" w14:textId="77777777" w:rsidR="0031724E" w:rsidRPr="0031724E" w:rsidRDefault="0031724E" w:rsidP="0031724E">
      <w:pPr>
        <w:keepNext/>
        <w:keepLines/>
        <w:spacing w:before="120"/>
        <w:ind w:left="1701" w:hanging="1701"/>
        <w:outlineLvl w:val="4"/>
        <w:rPr>
          <w:rFonts w:ascii="Arial" w:hAnsi="Arial"/>
          <w:sz w:val="22"/>
        </w:rPr>
      </w:pPr>
      <w:r w:rsidRPr="0031724E">
        <w:rPr>
          <w:rFonts w:ascii="Arial" w:hAnsi="Arial"/>
          <w:sz w:val="22"/>
        </w:rPr>
        <w:t>8.1.2.1.1c</w:t>
      </w:r>
      <w:r w:rsidRPr="0031724E">
        <w:rPr>
          <w:rFonts w:ascii="Arial" w:hAnsi="Arial"/>
          <w:sz w:val="22"/>
        </w:rPr>
        <w:tab/>
        <w:t>Monitoring of multiple layers using gaps (NE-DC)</w:t>
      </w:r>
    </w:p>
    <w:p w14:paraId="4708F5FE" w14:textId="77777777" w:rsidR="0031724E" w:rsidRPr="0031724E" w:rsidRDefault="0031724E" w:rsidP="0031724E">
      <w:r w:rsidRPr="0031724E">
        <w:t>The requirements in this section are applicable for UE capable of and configured with the NE-DC operation mode.</w:t>
      </w:r>
    </w:p>
    <w:p w14:paraId="3DD1EFFC" w14:textId="77777777" w:rsidR="0031724E" w:rsidRPr="0031724E" w:rsidRDefault="0031724E" w:rsidP="0031724E">
      <w:r w:rsidRPr="0031724E">
        <w:t xml:space="preserve">When monitoring of multiple inter-frequency E-UTRAN carriers as configured by PSCell, inter-RAT E-UTRAN carriers as configured by NR PCell, </w:t>
      </w:r>
      <w:ins w:id="12" w:author="R4-2206817" w:date="2022-02-12T22:18:00Z">
        <w:r w:rsidRPr="0031724E">
          <w:t xml:space="preserve">inter-RAT UTRA FDD carriers as configured by NR PCell, </w:t>
        </w:r>
      </w:ins>
      <w:r w:rsidRPr="0031724E">
        <w:t>and inter-frequency NR carriers as configured by NR PCell using gaps (or without using gaps provided the UE supports such capability) is configured, the UE shall be capable of performing one measurement of the configured measurement type (NR SS-RSRP, NR SS-RSRQ, NR SS-SINR, SFTD, RSRP, RSRQ, RS-SINR</w:t>
      </w:r>
      <w:r w:rsidRPr="0031724E">
        <w:rPr>
          <w:rFonts w:hint="eastAsia"/>
          <w:lang w:eastAsia="zh-CN"/>
        </w:rPr>
        <w:t>,</w:t>
      </w:r>
      <w:r w:rsidRPr="0031724E">
        <w:rPr>
          <w:rFonts w:cs="v4.2.0" w:hint="eastAsia"/>
          <w:lang w:eastAsia="zh-CN"/>
        </w:rPr>
        <w:t xml:space="preserve"> </w:t>
      </w:r>
      <w:ins w:id="13" w:author="R4-2206817" w:date="2022-02-12T22:19:00Z">
        <w:r w:rsidRPr="0031724E">
          <w:rPr>
            <w:rFonts w:cs="v4.2.0"/>
            <w:lang w:eastAsia="zh-CN"/>
          </w:rPr>
          <w:t xml:space="preserve">UTRAN FDD CPICH measurements, </w:t>
        </w:r>
      </w:ins>
      <w:r w:rsidRPr="0031724E">
        <w:rPr>
          <w:rFonts w:cs="v4.2.0" w:hint="eastAsia"/>
          <w:lang w:eastAsia="zh-CN"/>
        </w:rPr>
        <w:t>NR CSI-RSRP, NR CSI-RSRQ, and NR CSI-SINR</w:t>
      </w:r>
      <w:r w:rsidRPr="0031724E">
        <w:t xml:space="preserve"> measurements</w:t>
      </w:r>
      <w:r w:rsidRPr="0031724E">
        <w:rPr>
          <w:rFonts w:cs="v4.2.0"/>
        </w:rPr>
        <w:t xml:space="preserve">, </w:t>
      </w:r>
      <w:r w:rsidRPr="0031724E">
        <w:t>etc.) of detected cells on all the layers.</w:t>
      </w:r>
    </w:p>
    <w:p w14:paraId="39F060CD" w14:textId="77777777" w:rsidR="0031724E" w:rsidRPr="0031724E" w:rsidRDefault="0031724E" w:rsidP="0031724E">
      <w:r w:rsidRPr="0031724E">
        <w:t>For UE configured with the NE-DC operation, the effective total number of frequencies excluding the frequencies of the NR PCell, NR SCells, PSCell, and SCells being monitored is N</w:t>
      </w:r>
      <w:r w:rsidRPr="0031724E">
        <w:rPr>
          <w:vertAlign w:val="subscript"/>
        </w:rPr>
        <w:t>freq, NE-DC</w:t>
      </w:r>
      <w:r w:rsidRPr="0031724E">
        <w:t>, which is defined as:</w:t>
      </w:r>
    </w:p>
    <w:p w14:paraId="55BE7289" w14:textId="77777777" w:rsidR="0031724E" w:rsidRPr="0031724E" w:rsidRDefault="0031724E" w:rsidP="0031724E">
      <w:pPr>
        <w:keepLines/>
        <w:tabs>
          <w:tab w:val="center" w:pos="4536"/>
          <w:tab w:val="right" w:pos="9072"/>
        </w:tabs>
        <w:rPr>
          <w:noProof/>
          <w:lang w:val="fi-FI"/>
        </w:rPr>
      </w:pPr>
      <w:r w:rsidRPr="0031724E">
        <w:rPr>
          <w:noProof/>
        </w:rPr>
        <w:tab/>
      </w:r>
      <w:r w:rsidRPr="0031724E">
        <w:rPr>
          <w:noProof/>
          <w:lang w:val="fi-FI"/>
        </w:rPr>
        <w:t>N</w:t>
      </w:r>
      <w:r w:rsidRPr="0031724E">
        <w:rPr>
          <w:noProof/>
          <w:vertAlign w:val="subscript"/>
          <w:lang w:val="fi-FI"/>
        </w:rPr>
        <w:t>freq, NE-DC</w:t>
      </w:r>
      <w:r w:rsidRPr="0031724E">
        <w:rPr>
          <w:noProof/>
          <w:lang w:val="fi-FI"/>
        </w:rPr>
        <w:t xml:space="preserve"> = N</w:t>
      </w:r>
      <w:r w:rsidRPr="0031724E">
        <w:rPr>
          <w:noProof/>
          <w:vertAlign w:val="subscript"/>
          <w:lang w:val="fi-FI"/>
        </w:rPr>
        <w:t>freq, NE-DC, NR</w:t>
      </w:r>
      <w:r w:rsidRPr="0031724E">
        <w:rPr>
          <w:noProof/>
          <w:lang w:val="fi-FI"/>
        </w:rPr>
        <w:t xml:space="preserve"> + N</w:t>
      </w:r>
      <w:r w:rsidRPr="0031724E">
        <w:rPr>
          <w:noProof/>
          <w:vertAlign w:val="subscript"/>
          <w:lang w:val="fi-FI"/>
        </w:rPr>
        <w:t>freq, NE-DC, E-UTRA</w:t>
      </w:r>
      <w:ins w:id="14" w:author="R4-2206817" w:date="2022-02-25T21:50:00Z">
        <w:r w:rsidRPr="0031724E">
          <w:rPr>
            <w:noProof/>
            <w:lang w:val="fi-FI"/>
            <w:rPrChange w:id="15" w:author="R4-2206817" w:date="2022-02-25T21:50:00Z">
              <w:rPr>
                <w:vertAlign w:val="subscript"/>
                <w:lang w:val="fi-FI"/>
              </w:rPr>
            </w:rPrChange>
          </w:rPr>
          <w:t xml:space="preserve"> </w:t>
        </w:r>
      </w:ins>
      <w:ins w:id="16" w:author="R4-2206817" w:date="2022-02-12T22:20:00Z">
        <w:r w:rsidRPr="0031724E">
          <w:rPr>
            <w:noProof/>
            <w:lang w:val="fi-FI"/>
            <w:rPrChange w:id="17" w:author="R4-2206817" w:date="2022-02-25T21:50:00Z">
              <w:rPr>
                <w:vertAlign w:val="subscript"/>
                <w:lang w:val="fi-FI"/>
              </w:rPr>
            </w:rPrChange>
          </w:rPr>
          <w:t xml:space="preserve">+ </w:t>
        </w:r>
        <w:r w:rsidRPr="0031724E">
          <w:rPr>
            <w:noProof/>
            <w:lang w:val="fi-FI"/>
          </w:rPr>
          <w:t>N</w:t>
        </w:r>
        <w:r w:rsidRPr="0031724E">
          <w:rPr>
            <w:noProof/>
            <w:vertAlign w:val="subscript"/>
            <w:lang w:val="fi-FI"/>
          </w:rPr>
          <w:t>freq, NE-DC, UTRA</w:t>
        </w:r>
      </w:ins>
      <w:r w:rsidRPr="0031724E">
        <w:rPr>
          <w:noProof/>
          <w:lang w:val="fi-FI"/>
        </w:rPr>
        <w:t>,</w:t>
      </w:r>
    </w:p>
    <w:p w14:paraId="063CD85A" w14:textId="77777777" w:rsidR="0031724E" w:rsidRPr="0031724E" w:rsidRDefault="0031724E" w:rsidP="0031724E">
      <w:r w:rsidRPr="0031724E">
        <w:t>where</w:t>
      </w:r>
    </w:p>
    <w:p w14:paraId="67449B5B" w14:textId="77777777" w:rsidR="0031724E" w:rsidRPr="0031724E" w:rsidRDefault="0031724E" w:rsidP="0031724E">
      <w:pPr>
        <w:ind w:left="436"/>
        <w:rPr>
          <w:ins w:id="18" w:author="R4-2206817" w:date="2022-02-12T22:20:00Z"/>
          <w:rFonts w:cs="v4.2.0"/>
        </w:rPr>
      </w:pPr>
      <w:ins w:id="19" w:author="R4-2206817" w:date="2022-02-12T22:20:00Z">
        <w:r w:rsidRPr="0031724E">
          <w:rPr>
            <w:rFonts w:cs="v4.2.0"/>
          </w:rPr>
          <w:t>N</w:t>
        </w:r>
      </w:ins>
      <w:r w:rsidRPr="0031724E">
        <w:rPr>
          <w:rFonts w:cs="v4.2.0"/>
          <w:vertAlign w:val="subscript"/>
        </w:rPr>
        <w:t>freq, NE-DC, NR</w:t>
      </w:r>
      <w:r w:rsidRPr="0031724E">
        <w:rPr>
          <w:rFonts w:cs="v4.2.0"/>
        </w:rPr>
        <w:t xml:space="preserve"> is the number of NR inter-frequency carriers being monitored as configured by NR PCell.</w:t>
      </w:r>
    </w:p>
    <w:p w14:paraId="4E08E7C5" w14:textId="77777777" w:rsidR="0031724E" w:rsidRPr="0031724E" w:rsidRDefault="0031724E" w:rsidP="0031724E">
      <w:pPr>
        <w:ind w:left="436"/>
        <w:rPr>
          <w:rFonts w:cs="v4.2.0"/>
        </w:rPr>
      </w:pPr>
      <w:r w:rsidRPr="0031724E">
        <w:rPr>
          <w:rFonts w:ascii="Times" w:hAnsi="Times"/>
          <w:lang w:val="en-US" w:eastAsia="zh-CN"/>
        </w:rPr>
        <w:t>N</w:t>
      </w:r>
      <w:ins w:id="20" w:author="R4-2206817" w:date="2022-02-12T22:20:00Z">
        <w:r w:rsidRPr="0031724E">
          <w:rPr>
            <w:rFonts w:ascii="Times" w:hAnsi="Times"/>
            <w:position w:val="-2"/>
            <w:sz w:val="12"/>
            <w:szCs w:val="12"/>
            <w:lang w:val="en-US" w:eastAsia="zh-CN"/>
          </w:rPr>
          <w:t xml:space="preserve">freq, NE-DC, UTRA </w:t>
        </w:r>
        <w:r w:rsidRPr="0031724E">
          <w:rPr>
            <w:rFonts w:ascii="Times" w:hAnsi="Times"/>
            <w:lang w:val="en-US" w:eastAsia="zh-CN"/>
          </w:rPr>
          <w:t xml:space="preserve">is the number of UTRA FDD inter-RAT carriers being monitored as configured by NR PCell, </w:t>
        </w:r>
      </w:ins>
    </w:p>
    <w:p w14:paraId="46B0581E" w14:textId="77777777" w:rsidR="0031724E" w:rsidRPr="0031724E" w:rsidRDefault="0031724E" w:rsidP="0031724E">
      <w:pPr>
        <w:ind w:left="152" w:firstLine="284"/>
        <w:rPr>
          <w:lang w:val="sv-SE"/>
        </w:rPr>
      </w:pPr>
      <w:r w:rsidRPr="0031724E">
        <w:rPr>
          <w:rFonts w:cs="v4.2.0"/>
          <w:lang w:val="sv-SE"/>
        </w:rPr>
        <w:lastRenderedPageBreak/>
        <w:t>N</w:t>
      </w:r>
      <w:r w:rsidRPr="0031724E">
        <w:rPr>
          <w:rFonts w:cs="v4.2.0"/>
          <w:vertAlign w:val="subscript"/>
          <w:lang w:val="sv-SE"/>
        </w:rPr>
        <w:t>freq, NE-DC, E-UTRA</w:t>
      </w:r>
      <w:r w:rsidRPr="0031724E">
        <w:rPr>
          <w:rFonts w:cs="v4.2.0"/>
          <w:lang w:val="sv-SE"/>
        </w:rPr>
        <w:t xml:space="preserve"> </w:t>
      </w:r>
      <w:r w:rsidRPr="0031724E">
        <w:rPr>
          <w:rFonts w:hint="eastAsia"/>
          <w:lang w:val="sv-SE"/>
        </w:rPr>
        <w:t>≤</w:t>
      </w:r>
      <w:r w:rsidRPr="0031724E">
        <w:rPr>
          <w:rFonts w:cs="v4.2.0"/>
          <w:lang w:val="sv-SE"/>
        </w:rPr>
        <w:t xml:space="preserve"> N</w:t>
      </w:r>
      <w:r w:rsidRPr="0031724E">
        <w:rPr>
          <w:rFonts w:cs="v4.2.0"/>
          <w:vertAlign w:val="subscript"/>
          <w:lang w:val="sv-SE"/>
        </w:rPr>
        <w:t>freq, NE-DC, E-UTRA, inter-RAT</w:t>
      </w:r>
      <w:r w:rsidRPr="0031724E">
        <w:rPr>
          <w:rFonts w:cs="v4.2.0"/>
          <w:lang w:val="sv-SE"/>
        </w:rPr>
        <w:t xml:space="preserve"> + </w:t>
      </w:r>
      <w:r w:rsidRPr="0031724E">
        <w:rPr>
          <w:lang w:val="sv-SE"/>
        </w:rPr>
        <w:t>N</w:t>
      </w:r>
      <w:r w:rsidRPr="0031724E">
        <w:rPr>
          <w:vertAlign w:val="subscript"/>
          <w:lang w:val="sv-SE"/>
        </w:rPr>
        <w:t xml:space="preserve">freq, </w:t>
      </w:r>
      <w:r w:rsidRPr="0031724E">
        <w:rPr>
          <w:rFonts w:cs="v4.2.0"/>
          <w:vertAlign w:val="subscript"/>
          <w:lang w:val="sv-SE"/>
        </w:rPr>
        <w:t>NE-DC, E-UTRA</w:t>
      </w:r>
      <w:r w:rsidRPr="0031724E">
        <w:rPr>
          <w:vertAlign w:val="subscript"/>
          <w:lang w:val="sv-SE"/>
        </w:rPr>
        <w:t>, inter-freq</w:t>
      </w:r>
    </w:p>
    <w:p w14:paraId="763151C9" w14:textId="77777777" w:rsidR="0031724E" w:rsidRPr="0031724E" w:rsidRDefault="0031724E" w:rsidP="0031724E">
      <w:pPr>
        <w:ind w:left="720"/>
        <w:rPr>
          <w:rFonts w:cs="v4.2.0"/>
        </w:rPr>
      </w:pPr>
      <w:r w:rsidRPr="0031724E">
        <w:rPr>
          <w:rFonts w:cs="v4.2.0"/>
        </w:rPr>
        <w:t>where</w:t>
      </w:r>
    </w:p>
    <w:p w14:paraId="5D1B7285" w14:textId="77777777" w:rsidR="0031724E" w:rsidRPr="0031724E" w:rsidRDefault="0031724E" w:rsidP="0031724E">
      <w:pPr>
        <w:ind w:left="1440"/>
        <w:rPr>
          <w:rFonts w:cs="v4.2.0"/>
        </w:rPr>
      </w:pPr>
      <w:r w:rsidRPr="0031724E">
        <w:rPr>
          <w:rFonts w:cs="v4.2.0"/>
        </w:rPr>
        <w:t>N</w:t>
      </w:r>
      <w:r w:rsidRPr="0031724E">
        <w:rPr>
          <w:rFonts w:cs="v4.2.0"/>
          <w:vertAlign w:val="subscript"/>
        </w:rPr>
        <w:t xml:space="preserve">freq, </w:t>
      </w:r>
      <w:r w:rsidRPr="0031724E">
        <w:rPr>
          <w:rFonts w:cs="v4.2.0"/>
          <w:vertAlign w:val="subscript"/>
          <w:lang w:val="en-US"/>
        </w:rPr>
        <w:t>NE-DC, E-UTRA</w:t>
      </w:r>
      <w:r w:rsidRPr="0031724E">
        <w:rPr>
          <w:rFonts w:cs="v4.2.0"/>
          <w:vertAlign w:val="subscript"/>
        </w:rPr>
        <w:t>, inter-RAT</w:t>
      </w:r>
      <w:r w:rsidRPr="0031724E">
        <w:rPr>
          <w:rFonts w:cs="v4.2.0"/>
        </w:rPr>
        <w:t xml:space="preserve"> is the number of E-UTRA inter-RAT carriers (FDD and TDD) </w:t>
      </w:r>
      <w:r w:rsidRPr="0031724E">
        <w:rPr>
          <w:lang w:eastAsia="zh-CN"/>
        </w:rPr>
        <w:t xml:space="preserve">excluding E-UTRA serving carrier(s) </w:t>
      </w:r>
      <w:r w:rsidRPr="0031724E">
        <w:rPr>
          <w:rFonts w:cs="v4.2.0"/>
        </w:rPr>
        <w:t>being monitored as configured by NR PCell [50]</w:t>
      </w:r>
      <w:r w:rsidRPr="0031724E" w:rsidDel="00070989">
        <w:rPr>
          <w:rFonts w:cs="v4.2.0"/>
        </w:rPr>
        <w:t xml:space="preserve"> </w:t>
      </w:r>
      <w:r w:rsidRPr="0031724E">
        <w:rPr>
          <w:rFonts w:cs="v4.2.0"/>
        </w:rPr>
        <w:t xml:space="preserve"> or via LPP [59],</w:t>
      </w:r>
    </w:p>
    <w:p w14:paraId="010544BE" w14:textId="77777777" w:rsidR="0031724E" w:rsidRPr="0031724E" w:rsidRDefault="0031724E" w:rsidP="0031724E">
      <w:pPr>
        <w:ind w:left="1440"/>
      </w:pPr>
      <w:r w:rsidRPr="0031724E">
        <w:t>N</w:t>
      </w:r>
      <w:r w:rsidRPr="0031724E">
        <w:rPr>
          <w:vertAlign w:val="subscript"/>
        </w:rPr>
        <w:t xml:space="preserve">freq, </w:t>
      </w:r>
      <w:r w:rsidRPr="0031724E">
        <w:rPr>
          <w:rFonts w:cs="v4.2.0"/>
          <w:vertAlign w:val="subscript"/>
          <w:lang w:val="en-US"/>
        </w:rPr>
        <w:t>NE-DC, E-UTRA</w:t>
      </w:r>
      <w:r w:rsidRPr="0031724E">
        <w:rPr>
          <w:vertAlign w:val="subscript"/>
        </w:rPr>
        <w:t>, inter-freq</w:t>
      </w:r>
      <w:r w:rsidRPr="0031724E">
        <w:t xml:space="preserve"> is the number of E-UTRA inter-frequency carriers (FDD and TDD) being monitored as configured by PSCell.</w:t>
      </w:r>
    </w:p>
    <w:p w14:paraId="07069691" w14:textId="77777777" w:rsidR="0072490C" w:rsidRPr="0031724E" w:rsidRDefault="0072490C" w:rsidP="0072490C"/>
    <w:p w14:paraId="7BCDC7CF" w14:textId="77777777" w:rsidR="002849B7" w:rsidRPr="00925340" w:rsidRDefault="002849B7" w:rsidP="002849B7">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68FF1C2D" w14:textId="77777777" w:rsidR="00BC7386" w:rsidRPr="00BC7386" w:rsidRDefault="00BC7386" w:rsidP="00BC7386">
      <w:pPr>
        <w:keepNext/>
        <w:keepLines/>
        <w:spacing w:before="120"/>
        <w:ind w:left="1701" w:hanging="1701"/>
        <w:outlineLvl w:val="4"/>
        <w:rPr>
          <w:rFonts w:ascii="Arial" w:hAnsi="Arial"/>
          <w:sz w:val="22"/>
        </w:rPr>
      </w:pPr>
      <w:r w:rsidRPr="00BC7386">
        <w:rPr>
          <w:rFonts w:ascii="Arial" w:hAnsi="Arial"/>
          <w:sz w:val="22"/>
        </w:rPr>
        <w:t>8.1.2.4.21</w:t>
      </w:r>
      <w:r w:rsidRPr="00BC7386">
        <w:rPr>
          <w:rFonts w:ascii="Arial" w:hAnsi="Arial"/>
          <w:sz w:val="22"/>
        </w:rPr>
        <w:tab/>
        <w:t>E-UTRAN FDD – NR measurements</w:t>
      </w:r>
    </w:p>
    <w:p w14:paraId="1DE8D02D" w14:textId="77777777" w:rsidR="00BC7386" w:rsidRPr="00BC7386" w:rsidRDefault="00BC7386" w:rsidP="00BC7386">
      <w:r w:rsidRPr="00BC7386">
        <w:rPr>
          <w:lang w:eastAsia="zh-CN"/>
        </w:rPr>
        <w:t>R</w:t>
      </w:r>
      <w:r w:rsidRPr="00BC7386">
        <w:rPr>
          <w:rFonts w:hint="eastAsia"/>
          <w:lang w:eastAsia="zh-CN"/>
        </w:rPr>
        <w:t xml:space="preserve">equirements in </w:t>
      </w:r>
      <w:r w:rsidRPr="00BC7386">
        <w:rPr>
          <w:lang w:eastAsia="zh-CN"/>
        </w:rPr>
        <w:t xml:space="preserve">this clause shall apply for NR capable UE when not </w:t>
      </w:r>
      <w:r w:rsidRPr="00BC7386">
        <w:t>configured with EN-DC.</w:t>
      </w:r>
    </w:p>
    <w:p w14:paraId="0787226C" w14:textId="77777777" w:rsidR="00BC7386" w:rsidRPr="00BC7386" w:rsidRDefault="00BC7386" w:rsidP="00BC7386">
      <w:r w:rsidRPr="00BC7386">
        <w:t>The UE shall be able to identify new inter-RAT E-UTRAN FDD - NR cells and perform SS-RSRP, SS-RSRQ, and SS-SINR measurements of identified inter-RAT cells if carrier frequency information is provided by the PCell, even if no explicit neighbour list with physical layer cell identities is provided.</w:t>
      </w:r>
    </w:p>
    <w:p w14:paraId="66403511" w14:textId="77777777" w:rsidR="00BC7386" w:rsidRPr="00BC7386" w:rsidRDefault="00BC7386" w:rsidP="00BC7386">
      <w:pPr>
        <w:keepNext/>
        <w:keepLines/>
        <w:spacing w:before="120"/>
        <w:ind w:left="1985" w:hanging="1985"/>
        <w:rPr>
          <w:rFonts w:ascii="Arial" w:hAnsi="Arial"/>
        </w:rPr>
      </w:pPr>
      <w:r w:rsidRPr="00BC7386">
        <w:rPr>
          <w:rFonts w:ascii="Arial" w:hAnsi="Arial"/>
        </w:rPr>
        <w:t>8.1.2.4.21.1</w:t>
      </w:r>
      <w:r w:rsidRPr="00BC7386">
        <w:rPr>
          <w:rFonts w:ascii="Arial" w:hAnsi="Arial"/>
        </w:rPr>
        <w:tab/>
        <w:t>E-UTRAN FDD – NR measurements</w:t>
      </w:r>
    </w:p>
    <w:p w14:paraId="4840B0FB" w14:textId="77777777" w:rsidR="00BC7386" w:rsidRPr="00BC7386" w:rsidRDefault="00BC7386" w:rsidP="00BC7386">
      <w:pPr>
        <w:keepNext/>
        <w:keepLines/>
        <w:spacing w:before="120"/>
        <w:ind w:left="1985" w:hanging="1985"/>
        <w:rPr>
          <w:rFonts w:ascii="Arial" w:hAnsi="Arial"/>
        </w:rPr>
      </w:pPr>
      <w:r w:rsidRPr="00BC7386">
        <w:rPr>
          <w:rFonts w:ascii="Arial" w:hAnsi="Arial"/>
        </w:rPr>
        <w:t>8.1.2.4.21.1.1</w:t>
      </w:r>
      <w:r w:rsidRPr="00BC7386">
        <w:rPr>
          <w:rFonts w:ascii="Arial" w:hAnsi="Arial"/>
        </w:rPr>
        <w:tab/>
        <w:t>Identification of a new NR cell</w:t>
      </w:r>
    </w:p>
    <w:p w14:paraId="74D264EC" w14:textId="77777777" w:rsidR="00BC7386" w:rsidRPr="00BC7386" w:rsidRDefault="00BC7386" w:rsidP="00BC7386">
      <w:pPr>
        <w:tabs>
          <w:tab w:val="left" w:pos="567"/>
        </w:tabs>
        <w:rPr>
          <w:vertAlign w:val="subscript"/>
          <w:lang w:eastAsia="zh-CN"/>
        </w:rPr>
      </w:pPr>
      <w:r w:rsidRPr="00BC7386">
        <w:rPr>
          <w:rFonts w:cs="v4.2.0"/>
        </w:rPr>
        <w:t xml:space="preserve">When </w:t>
      </w:r>
      <w:r w:rsidRPr="00BC7386">
        <w:rPr>
          <w:rFonts w:hint="eastAsia"/>
        </w:rPr>
        <w:t>measurement gaps are scheduled</w:t>
      </w:r>
      <w:r w:rsidRPr="00BC7386">
        <w:rPr>
          <w:rFonts w:cs="v4.2.0" w:hint="eastAsia"/>
          <w:lang w:eastAsia="zh-CN"/>
        </w:rPr>
        <w:t xml:space="preserve">, </w:t>
      </w:r>
      <w:r w:rsidRPr="00BC7386">
        <w:rPr>
          <w:rFonts w:cs="v4.2.0"/>
        </w:rPr>
        <w:t>the UE shall be able to identify a new detectable cell within T</w:t>
      </w:r>
      <w:r w:rsidRPr="00BC7386">
        <w:rPr>
          <w:rFonts w:cs="v4.2.0"/>
          <w:vertAlign w:val="subscript"/>
        </w:rPr>
        <w:t>identify_irat_without_</w:t>
      </w:r>
      <w:r w:rsidRPr="00BC7386">
        <w:rPr>
          <w:rFonts w:eastAsia="Malgun Gothic" w:cs="v4.2.0"/>
          <w:vertAlign w:val="subscript"/>
        </w:rPr>
        <w:t>index</w:t>
      </w:r>
      <w:r w:rsidRPr="00BC7386">
        <w:rPr>
          <w:rFonts w:cs="v4.2.0"/>
        </w:rPr>
        <w:t xml:space="preserve"> </w:t>
      </w:r>
      <w:r w:rsidRPr="00BC7386">
        <w:t>if UE is not indicated to report SSB based RRM measurement result with the associated SSB index (</w:t>
      </w:r>
      <w:r w:rsidRPr="00BC7386">
        <w:rPr>
          <w:i/>
        </w:rPr>
        <w:t xml:space="preserve">reportQuantityRsIndexes </w:t>
      </w:r>
      <w:r w:rsidRPr="00BC7386">
        <w:t>or</w:t>
      </w:r>
      <w:r w:rsidRPr="00BC7386">
        <w:rPr>
          <w:i/>
        </w:rPr>
        <w:t xml:space="preserve"> maxNrofRSIndexesToReport </w:t>
      </w:r>
      <w:r w:rsidRPr="00BC7386">
        <w:t>is not configured)</w:t>
      </w:r>
      <w:r w:rsidRPr="00BC7386">
        <w:rPr>
          <w:rFonts w:cs="v4.2.0"/>
        </w:rPr>
        <w:t>. Otherwise, UE shall be able to identify a new detectable inter-RAT cell within T</w:t>
      </w:r>
      <w:r w:rsidRPr="00BC7386">
        <w:rPr>
          <w:rFonts w:cs="v4.2.0"/>
          <w:vertAlign w:val="subscript"/>
        </w:rPr>
        <w:t>identify_irat_with_index</w:t>
      </w:r>
      <w:r w:rsidRPr="00BC7386">
        <w:rPr>
          <w:lang w:eastAsia="zh-CN"/>
        </w:rPr>
        <w:t>. The UE shall be able to identify a new detectable inter-RAT SS block of an already detected cell within</w:t>
      </w:r>
      <w:r w:rsidRPr="00BC7386">
        <w:t xml:space="preserve"> T</w:t>
      </w:r>
      <w:r w:rsidRPr="00BC7386">
        <w:rPr>
          <w:vertAlign w:val="subscript"/>
        </w:rPr>
        <w:t>identify_irat_without_index</w:t>
      </w:r>
      <w:r w:rsidRPr="00BC7386">
        <w:rPr>
          <w:vertAlign w:val="subscript"/>
          <w:lang w:eastAsia="zh-CN"/>
        </w:rPr>
        <w:t>.</w:t>
      </w:r>
    </w:p>
    <w:p w14:paraId="4676A679" w14:textId="77777777" w:rsidR="00BC7386" w:rsidRPr="00BC7386" w:rsidRDefault="00BC7386" w:rsidP="00BC7386">
      <w:pPr>
        <w:keepLines/>
        <w:tabs>
          <w:tab w:val="center" w:pos="4536"/>
          <w:tab w:val="right" w:pos="9072"/>
        </w:tabs>
        <w:rPr>
          <w:noProof/>
        </w:rPr>
      </w:pPr>
      <w:r w:rsidRPr="00BC7386">
        <w:rPr>
          <w:noProof/>
        </w:rPr>
        <w:tab/>
        <w:t>T</w:t>
      </w:r>
      <w:r w:rsidRPr="00BC7386">
        <w:rPr>
          <w:noProof/>
          <w:vertAlign w:val="subscript"/>
        </w:rPr>
        <w:t xml:space="preserve">identify_irat_without_index </w:t>
      </w:r>
      <w:r w:rsidRPr="00BC7386">
        <w:rPr>
          <w:noProof/>
        </w:rPr>
        <w:t>= (T</w:t>
      </w:r>
      <w:r w:rsidRPr="00BC7386">
        <w:rPr>
          <w:noProof/>
          <w:vertAlign w:val="subscript"/>
        </w:rPr>
        <w:t>PSS/SSS_sync_irat</w:t>
      </w:r>
      <w:r w:rsidRPr="00BC7386">
        <w:rPr>
          <w:noProof/>
        </w:rPr>
        <w:t xml:space="preserve"> + T</w:t>
      </w:r>
      <w:r w:rsidRPr="00BC7386">
        <w:rPr>
          <w:noProof/>
          <w:vertAlign w:val="subscript"/>
        </w:rPr>
        <w:t xml:space="preserve"> SSB_measurement_period_irat</w:t>
      </w:r>
      <w:r w:rsidRPr="00BC7386">
        <w:rPr>
          <w:noProof/>
        </w:rPr>
        <w:t>) ms</w:t>
      </w:r>
    </w:p>
    <w:p w14:paraId="50DD49CC" w14:textId="77777777" w:rsidR="00BC7386" w:rsidRPr="00BC7386" w:rsidRDefault="00BC7386" w:rsidP="00BC7386">
      <w:pPr>
        <w:keepLines/>
        <w:tabs>
          <w:tab w:val="center" w:pos="4536"/>
          <w:tab w:val="right" w:pos="9072"/>
        </w:tabs>
        <w:rPr>
          <w:noProof/>
        </w:rPr>
      </w:pPr>
      <w:r w:rsidRPr="00BC7386">
        <w:rPr>
          <w:noProof/>
        </w:rPr>
        <w:tab/>
        <w:t>T</w:t>
      </w:r>
      <w:r w:rsidRPr="00BC7386">
        <w:rPr>
          <w:noProof/>
          <w:vertAlign w:val="subscript"/>
        </w:rPr>
        <w:t xml:space="preserve">identify_irat_with_index </w:t>
      </w:r>
      <w:r w:rsidRPr="00BC7386">
        <w:rPr>
          <w:noProof/>
        </w:rPr>
        <w:t>= (T</w:t>
      </w:r>
      <w:r w:rsidRPr="00BC7386">
        <w:rPr>
          <w:noProof/>
          <w:vertAlign w:val="subscript"/>
        </w:rPr>
        <w:t>PSS/SSS_sync_irat</w:t>
      </w:r>
      <w:r w:rsidRPr="00BC7386">
        <w:rPr>
          <w:noProof/>
        </w:rPr>
        <w:t xml:space="preserve"> + T</w:t>
      </w:r>
      <w:r w:rsidRPr="00BC7386">
        <w:rPr>
          <w:noProof/>
          <w:vertAlign w:val="subscript"/>
        </w:rPr>
        <w:t xml:space="preserve"> SSB_measurement_period_irat </w:t>
      </w:r>
      <w:r w:rsidRPr="00BC7386">
        <w:rPr>
          <w:noProof/>
        </w:rPr>
        <w:t>+ T</w:t>
      </w:r>
      <w:r w:rsidRPr="00BC7386">
        <w:rPr>
          <w:noProof/>
          <w:vertAlign w:val="subscript"/>
        </w:rPr>
        <w:t>SSB_time_index_irat</w:t>
      </w:r>
      <w:r w:rsidRPr="00BC7386">
        <w:rPr>
          <w:noProof/>
        </w:rPr>
        <w:t>) ms</w:t>
      </w:r>
    </w:p>
    <w:p w14:paraId="5464E8C8" w14:textId="77777777" w:rsidR="00BC7386" w:rsidRPr="00BC7386" w:rsidRDefault="00BC7386" w:rsidP="00BC7386">
      <w:r w:rsidRPr="00BC7386">
        <w:t>Where:</w:t>
      </w:r>
    </w:p>
    <w:p w14:paraId="3E431A0C" w14:textId="77777777" w:rsidR="00BC7386" w:rsidRPr="00BC7386" w:rsidRDefault="00BC7386" w:rsidP="00BC7386">
      <w:pPr>
        <w:ind w:left="568" w:hanging="284"/>
      </w:pPr>
      <w:r w:rsidRPr="00BC7386">
        <w:rPr>
          <w:lang w:val="en-US"/>
        </w:rPr>
        <w:tab/>
      </w:r>
      <w:r w:rsidRPr="00BC7386">
        <w:t>T</w:t>
      </w:r>
      <w:r w:rsidRPr="00BC7386">
        <w:rPr>
          <w:vertAlign w:val="subscript"/>
        </w:rPr>
        <w:t>PSS/SSS_sync_irat</w:t>
      </w:r>
      <w:r w:rsidRPr="00BC7386">
        <w:t>: it is the time period used in PSS/SSS detection given in table 8.1.2.4.21.1.1-1, 8.1.2.4.21.1.1-1A and table 8.1.2.4.21.1.1-2.</w:t>
      </w:r>
    </w:p>
    <w:p w14:paraId="2F4B0C96" w14:textId="77777777" w:rsidR="00BC7386" w:rsidRPr="00BC7386" w:rsidRDefault="00BC7386" w:rsidP="00BC7386">
      <w:pPr>
        <w:ind w:left="568" w:hanging="284"/>
      </w:pPr>
      <w:r w:rsidRPr="00BC7386">
        <w:tab/>
        <w:t>T</w:t>
      </w:r>
      <w:r w:rsidRPr="00BC7386">
        <w:rPr>
          <w:vertAlign w:val="subscript"/>
        </w:rPr>
        <w:t>SSB_time_index_irat</w:t>
      </w:r>
      <w:r w:rsidRPr="00BC7386">
        <w:t>: it is the time period used to acquire the index of the SSB being measured given in table 8.1.2.4.21.1.1-3, 8.1.2.4.21.1.1-3A  and table 8.1.2.4.21.1.1-4.</w:t>
      </w:r>
    </w:p>
    <w:p w14:paraId="6D2EA23E" w14:textId="77777777" w:rsidR="00BC7386" w:rsidRPr="00BC7386" w:rsidRDefault="00BC7386" w:rsidP="00BC7386">
      <w:pPr>
        <w:ind w:left="568" w:hanging="284"/>
      </w:pPr>
      <w:r w:rsidRPr="00BC7386">
        <w:tab/>
        <w:t>T</w:t>
      </w:r>
      <w:r w:rsidRPr="00BC7386">
        <w:rPr>
          <w:vertAlign w:val="subscript"/>
        </w:rPr>
        <w:t>SSB_measurement_period_irat</w:t>
      </w:r>
      <w:r w:rsidRPr="00BC7386">
        <w:t>: equal to a measurement period of SSB based measurement given in table 8.1.2.4.21.1.1-5, 8.1.2.4.21.1.1-5A and table 8.1.2.4.21.1.1-6.</w:t>
      </w:r>
    </w:p>
    <w:p w14:paraId="311316DE" w14:textId="77777777" w:rsidR="00BC7386" w:rsidRPr="00BC7386" w:rsidRDefault="00BC7386" w:rsidP="00BC7386">
      <w:pPr>
        <w:ind w:left="568"/>
      </w:pPr>
      <w:r w:rsidRPr="00BC7386">
        <w:t>M</w:t>
      </w:r>
      <w:r w:rsidRPr="00BC7386">
        <w:rPr>
          <w:vertAlign w:val="subscript"/>
        </w:rPr>
        <w:t>pss/sss_sync_irat</w:t>
      </w:r>
      <w:r w:rsidRPr="00BC7386">
        <w:t>: For a UE supporting FR2 power class 1, M</w:t>
      </w:r>
      <w:r w:rsidRPr="00BC7386">
        <w:rPr>
          <w:vertAlign w:val="subscript"/>
        </w:rPr>
        <w:t>pss/sss_sync_irat</w:t>
      </w:r>
      <w:r w:rsidRPr="00BC7386">
        <w:t xml:space="preserve"> = 64 samples. For a UE supporting FR2 power class 2 (vehicle mounted), M</w:t>
      </w:r>
      <w:r w:rsidRPr="00BC7386">
        <w:rPr>
          <w:vertAlign w:val="subscript"/>
        </w:rPr>
        <w:t>pss/sss_sync_irat</w:t>
      </w:r>
      <w:r w:rsidRPr="00BC7386">
        <w:t xml:space="preserve"> = 40 samples. For a UE supporting FR2 power class 3 (handheld), M</w:t>
      </w:r>
      <w:r w:rsidRPr="00BC7386">
        <w:rPr>
          <w:vertAlign w:val="subscript"/>
        </w:rPr>
        <w:t>pss/sss_sync_irat</w:t>
      </w:r>
      <w:r w:rsidRPr="00BC7386">
        <w:t xml:space="preserve"> = 40 samples. For a UE supporting FR2 power class 4, M</w:t>
      </w:r>
      <w:r w:rsidRPr="00BC7386">
        <w:rPr>
          <w:vertAlign w:val="subscript"/>
        </w:rPr>
        <w:t>pss/sss_sync_irat</w:t>
      </w:r>
      <w:r w:rsidRPr="00BC7386">
        <w:t xml:space="preserve"> = 40 samples.</w:t>
      </w:r>
    </w:p>
    <w:p w14:paraId="4460FD51" w14:textId="77777777" w:rsidR="00BC7386" w:rsidRPr="00BC7386" w:rsidRDefault="00BC7386" w:rsidP="00BC7386">
      <w:pPr>
        <w:ind w:left="568"/>
      </w:pPr>
      <w:r w:rsidRPr="00BC7386">
        <w:t>M</w:t>
      </w:r>
      <w:r w:rsidRPr="00BC7386">
        <w:rPr>
          <w:vertAlign w:val="subscript"/>
        </w:rPr>
        <w:t>SSB_index_irat</w:t>
      </w:r>
      <w:r w:rsidRPr="00BC7386">
        <w:t>: For a UE supporting FR2 power class 1, M</w:t>
      </w:r>
      <w:r w:rsidRPr="00BC7386">
        <w:rPr>
          <w:vertAlign w:val="subscript"/>
        </w:rPr>
        <w:t>SSB_index_irat</w:t>
      </w:r>
      <w:r w:rsidRPr="00BC7386">
        <w:t xml:space="preserve"> = 40 samples. For a UE supporting FR2 power class 2 (vehicle mounted), M</w:t>
      </w:r>
      <w:r w:rsidRPr="00BC7386">
        <w:rPr>
          <w:vertAlign w:val="subscript"/>
        </w:rPr>
        <w:t>SSB_index_irat</w:t>
      </w:r>
      <w:r w:rsidRPr="00BC7386">
        <w:t xml:space="preserve"> = 24 samples. For a UE supporting FR2 power class 3 (handheld), M</w:t>
      </w:r>
      <w:r w:rsidRPr="00BC7386">
        <w:rPr>
          <w:vertAlign w:val="subscript"/>
        </w:rPr>
        <w:t>SSB_index_irat</w:t>
      </w:r>
      <w:r w:rsidRPr="00BC7386">
        <w:t xml:space="preserve"> = 24 samples. For a UE supporting FR2 power class 4, M</w:t>
      </w:r>
      <w:r w:rsidRPr="00BC7386">
        <w:rPr>
          <w:vertAlign w:val="subscript"/>
        </w:rPr>
        <w:t>SSB_index_irat</w:t>
      </w:r>
      <w:r w:rsidRPr="00BC7386">
        <w:t xml:space="preserve"> = 24 samples.</w:t>
      </w:r>
    </w:p>
    <w:p w14:paraId="57E2EEE1" w14:textId="77777777" w:rsidR="00BC7386" w:rsidRPr="00BC7386" w:rsidRDefault="00BC7386" w:rsidP="00BC7386">
      <w:pPr>
        <w:ind w:left="568"/>
      </w:pPr>
      <w:r w:rsidRPr="00BC7386">
        <w:t>M</w:t>
      </w:r>
      <w:r w:rsidRPr="00BC7386">
        <w:rPr>
          <w:vertAlign w:val="subscript"/>
        </w:rPr>
        <w:t>meas_period_irat</w:t>
      </w:r>
      <w:r w:rsidRPr="00BC7386">
        <w:t>: For a UE supporting FR2 power class 1, M</w:t>
      </w:r>
      <w:r w:rsidRPr="00BC7386">
        <w:rPr>
          <w:vertAlign w:val="subscript"/>
        </w:rPr>
        <w:t>meas_period_irat</w:t>
      </w:r>
      <w:r w:rsidRPr="00BC7386">
        <w:t xml:space="preserve"> = 64 samples. For a UE supporting FR2 power class 2 (vehicle mounted), M</w:t>
      </w:r>
      <w:r w:rsidRPr="00BC7386">
        <w:rPr>
          <w:vertAlign w:val="subscript"/>
        </w:rPr>
        <w:t>meas_period_irat</w:t>
      </w:r>
      <w:r w:rsidRPr="00BC7386">
        <w:t xml:space="preserve"> = 40 samples. For a UE supporting FR2 power class 3 (handheld), M</w:t>
      </w:r>
      <w:r w:rsidRPr="00BC7386">
        <w:rPr>
          <w:vertAlign w:val="subscript"/>
        </w:rPr>
        <w:t>meas_period_irat</w:t>
      </w:r>
      <w:r w:rsidRPr="00BC7386">
        <w:t xml:space="preserve"> = 40 samples. For a UE supporting FR2 power class 4, M</w:t>
      </w:r>
      <w:r w:rsidRPr="00BC7386">
        <w:rPr>
          <w:vertAlign w:val="subscript"/>
        </w:rPr>
        <w:t>meas_period_irat</w:t>
      </w:r>
      <w:r w:rsidRPr="00BC7386">
        <w:t xml:space="preserve"> = 40 samples.</w:t>
      </w:r>
    </w:p>
    <w:p w14:paraId="37F32181" w14:textId="77777777" w:rsidR="00BC7386" w:rsidRPr="00BC7386" w:rsidRDefault="00BC7386" w:rsidP="00BC7386">
      <w:pPr>
        <w:ind w:left="568"/>
        <w:rPr>
          <w:lang w:eastAsia="zh-CN"/>
        </w:rPr>
      </w:pPr>
      <w:r w:rsidRPr="00BC7386">
        <w:rPr>
          <w:lang w:eastAsia="zh-CN"/>
        </w:rPr>
        <w:t>N</w:t>
      </w:r>
      <w:r w:rsidRPr="00BC7386">
        <w:rPr>
          <w:vertAlign w:val="subscript"/>
          <w:lang w:eastAsia="zh-CN"/>
        </w:rPr>
        <w:t>freq</w:t>
      </w:r>
      <w:r w:rsidRPr="00BC7386">
        <w:rPr>
          <w:lang w:eastAsia="zh-CN"/>
        </w:rPr>
        <w:t xml:space="preserve"> is defined in clause 8.1.2.1.1</w:t>
      </w:r>
    </w:p>
    <w:p w14:paraId="05591DB2" w14:textId="77777777" w:rsidR="00BC7386" w:rsidRPr="00BC7386" w:rsidRDefault="00BC7386" w:rsidP="00BC7386">
      <w:pPr>
        <w:rPr>
          <w:rFonts w:eastAsia="MS Mincho"/>
          <w:lang w:eastAsia="ja-JP"/>
        </w:rPr>
      </w:pPr>
      <w:r w:rsidRPr="00BC7386">
        <w:rPr>
          <w:rFonts w:eastAsia="MS Mincho" w:hint="eastAsia"/>
          <w:lang w:eastAsia="ja-JP"/>
        </w:rPr>
        <w:t>For per-FR measurement gap capable UE, when serving cells are in E-UTRA and measurement objects are only in FR2,</w:t>
      </w:r>
    </w:p>
    <w:p w14:paraId="46D4E23F" w14:textId="77777777" w:rsidR="00BC7386" w:rsidRPr="00BC7386" w:rsidRDefault="00BC7386" w:rsidP="00BC7386">
      <w:pPr>
        <w:ind w:left="568" w:hanging="284"/>
        <w:rPr>
          <w:rFonts w:eastAsia="MS Mincho"/>
          <w:lang w:eastAsia="ja-JP"/>
        </w:rPr>
      </w:pPr>
      <w:r w:rsidRPr="00BC7386">
        <w:rPr>
          <w:lang w:eastAsia="zh-CN"/>
        </w:rPr>
        <w:t>-</w:t>
      </w:r>
      <w:r w:rsidRPr="00BC7386">
        <w:rPr>
          <w:lang w:eastAsia="zh-CN"/>
        </w:rPr>
        <w:tab/>
      </w:r>
      <w:r w:rsidRPr="00BC7386">
        <w:rPr>
          <w:rFonts w:eastAsia="MS Mincho" w:hint="eastAsia"/>
          <w:lang w:eastAsia="ja-JP"/>
        </w:rPr>
        <w:t>UE can perform such measurements without gap, and</w:t>
      </w:r>
    </w:p>
    <w:p w14:paraId="6FF867A5" w14:textId="77777777" w:rsidR="00BC7386" w:rsidRPr="00BC7386" w:rsidRDefault="00BC7386" w:rsidP="00BC7386">
      <w:pPr>
        <w:ind w:left="568" w:hanging="284"/>
        <w:rPr>
          <w:lang w:eastAsia="zh-CN"/>
        </w:rPr>
      </w:pPr>
      <w:r w:rsidRPr="00BC7386">
        <w:rPr>
          <w:rFonts w:eastAsia="MS Mincho" w:hint="eastAsia"/>
          <w:lang w:eastAsia="ja-JP"/>
        </w:rPr>
        <w:t>-</w:t>
      </w:r>
      <w:r w:rsidRPr="00BC7386">
        <w:rPr>
          <w:rFonts w:eastAsia="MS Mincho" w:hint="eastAsia"/>
          <w:lang w:eastAsia="ja-JP"/>
        </w:rPr>
        <w:tab/>
      </w:r>
      <w:r w:rsidRPr="00BC7386">
        <w:rPr>
          <w:lang w:eastAsia="zh-CN"/>
        </w:rPr>
        <w:t>UE fulfils</w:t>
      </w:r>
      <w:r w:rsidRPr="00BC7386">
        <w:rPr>
          <w:rFonts w:eastAsia="MS Mincho" w:hint="eastAsia"/>
          <w:lang w:eastAsia="ja-JP"/>
        </w:rPr>
        <w:t xml:space="preserve"> the requirements for FR2 measurement objects based on effective MGRP = 20 ms.</w:t>
      </w:r>
    </w:p>
    <w:p w14:paraId="27AD2033" w14:textId="77777777" w:rsidR="00BC7386" w:rsidRPr="00BC7386" w:rsidRDefault="00BC7386" w:rsidP="00BC7386">
      <w:pPr>
        <w:keepNext/>
        <w:keepLines/>
        <w:spacing w:before="60"/>
        <w:jc w:val="center"/>
        <w:rPr>
          <w:rFonts w:ascii="Arial" w:hAnsi="Arial"/>
          <w:b/>
        </w:rPr>
      </w:pPr>
      <w:r w:rsidRPr="00BC7386">
        <w:rPr>
          <w:rFonts w:ascii="Arial" w:hAnsi="Arial"/>
          <w:b/>
        </w:rPr>
        <w:lastRenderedPageBreak/>
        <w:t>Table 8.1.2.4.21.1.1-1: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4FAC99D5" w14:textId="77777777" w:rsidTr="000B4758">
        <w:tc>
          <w:tcPr>
            <w:tcW w:w="4620" w:type="dxa"/>
            <w:shd w:val="clear" w:color="auto" w:fill="auto"/>
          </w:tcPr>
          <w:p w14:paraId="37B916B9"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w:t>
            </w:r>
          </w:p>
        </w:tc>
        <w:tc>
          <w:tcPr>
            <w:tcW w:w="4621" w:type="dxa"/>
            <w:shd w:val="clear" w:color="auto" w:fill="auto"/>
          </w:tcPr>
          <w:p w14:paraId="52A99B03"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T</w:t>
            </w:r>
            <w:r w:rsidRPr="00BC7386">
              <w:rPr>
                <w:rFonts w:ascii="Arial" w:hAnsi="Arial"/>
                <w:b/>
                <w:sz w:val="18"/>
                <w:vertAlign w:val="subscript"/>
              </w:rPr>
              <w:t>PSS/SSS_sync_irat</w:t>
            </w:r>
          </w:p>
        </w:tc>
      </w:tr>
      <w:tr w:rsidR="00BC7386" w:rsidRPr="00BC7386" w14:paraId="0F2F7193" w14:textId="77777777" w:rsidTr="000B4758">
        <w:tc>
          <w:tcPr>
            <w:tcW w:w="4620" w:type="dxa"/>
            <w:shd w:val="clear" w:color="auto" w:fill="auto"/>
          </w:tcPr>
          <w:p w14:paraId="2B964EC1"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shd w:val="clear" w:color="auto" w:fill="auto"/>
          </w:tcPr>
          <w:p w14:paraId="40581BCE"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Max(600ms, 8 </w:t>
            </w:r>
            <w:r w:rsidRPr="00BC7386">
              <w:rPr>
                <w:rFonts w:ascii="Arial" w:hAnsi="Arial" w:cs="Arial"/>
                <w:sz w:val="18"/>
                <w:szCs w:val="18"/>
              </w:rPr>
              <w:sym w:font="Symbol" w:char="F0B4"/>
            </w:r>
            <w:r w:rsidRPr="00BC7386">
              <w:rPr>
                <w:rFonts w:ascii="Arial" w:hAnsi="Arial"/>
                <w:sz w:val="18"/>
              </w:rPr>
              <w:t xml:space="preserve"> Max(MGRP, SMTC period))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66C09E29" w14:textId="77777777" w:rsidTr="000B4758">
        <w:tc>
          <w:tcPr>
            <w:tcW w:w="4620" w:type="dxa"/>
            <w:shd w:val="clear" w:color="auto" w:fill="auto"/>
          </w:tcPr>
          <w:p w14:paraId="2A24CFAC"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DRX cycle </w:t>
            </w:r>
            <w:r w:rsidRPr="00BC7386">
              <w:rPr>
                <w:rFonts w:ascii="Arial" w:hAnsi="Arial" w:hint="eastAsia"/>
                <w:sz w:val="18"/>
              </w:rPr>
              <w:t>≤</w:t>
            </w:r>
            <w:r w:rsidRPr="00BC7386">
              <w:rPr>
                <w:rFonts w:ascii="Arial" w:hAnsi="Arial"/>
                <w:sz w:val="18"/>
              </w:rPr>
              <w:t xml:space="preserve"> 320ms</w:t>
            </w:r>
          </w:p>
        </w:tc>
        <w:tc>
          <w:tcPr>
            <w:tcW w:w="4621" w:type="dxa"/>
            <w:shd w:val="clear" w:color="auto" w:fill="auto"/>
          </w:tcPr>
          <w:p w14:paraId="613FC6F5"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Max(600ms, Ceil(8</w:t>
            </w:r>
            <w:r w:rsidRPr="00BC7386">
              <w:rPr>
                <w:rFonts w:ascii="Arial" w:hAnsi="Arial" w:cs="Arial"/>
                <w:sz w:val="18"/>
                <w:szCs w:val="18"/>
              </w:rPr>
              <w:sym w:font="Symbol" w:char="F0B4"/>
            </w:r>
            <w:r w:rsidRPr="00BC7386">
              <w:rPr>
                <w:rFonts w:ascii="Arial" w:hAnsi="Arial"/>
                <w:sz w:val="18"/>
              </w:rPr>
              <w:t xml:space="preserve">1.5) </w:t>
            </w:r>
            <w:r w:rsidRPr="00BC7386">
              <w:rPr>
                <w:rFonts w:ascii="Arial" w:hAnsi="Arial" w:cs="Arial"/>
                <w:sz w:val="18"/>
                <w:szCs w:val="18"/>
              </w:rPr>
              <w:sym w:font="Symbol" w:char="F0B4"/>
            </w:r>
            <w:r w:rsidRPr="00BC7386">
              <w:rPr>
                <w:rFonts w:ascii="Arial" w:hAnsi="Arial"/>
                <w:sz w:val="18"/>
              </w:rPr>
              <w:t xml:space="preserve"> Max(MGRP, SMTC period,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49AB6A93" w14:textId="77777777" w:rsidTr="000B4758">
        <w:tc>
          <w:tcPr>
            <w:tcW w:w="4620" w:type="dxa"/>
            <w:shd w:val="clear" w:color="auto" w:fill="auto"/>
          </w:tcPr>
          <w:p w14:paraId="06808016"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DRX cycle &gt; 320ms</w:t>
            </w:r>
            <w:r w:rsidRPr="00BC7386" w:rsidDel="00C24B54">
              <w:rPr>
                <w:rFonts w:ascii="Arial" w:hAnsi="Arial"/>
                <w:b/>
                <w:sz w:val="18"/>
              </w:rPr>
              <w:t xml:space="preserve"> </w:t>
            </w:r>
          </w:p>
        </w:tc>
        <w:tc>
          <w:tcPr>
            <w:tcW w:w="4621" w:type="dxa"/>
            <w:shd w:val="clear" w:color="auto" w:fill="auto"/>
          </w:tcPr>
          <w:p w14:paraId="0ABE82C5"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8 </w:t>
            </w:r>
            <w:r w:rsidRPr="00BC7386">
              <w:rPr>
                <w:rFonts w:ascii="Arial" w:hAnsi="Arial" w:cs="Arial"/>
                <w:sz w:val="18"/>
                <w:szCs w:val="18"/>
              </w:rPr>
              <w:sym w:font="Symbol" w:char="F0B4"/>
            </w:r>
            <w:r w:rsidRPr="00BC7386">
              <w:rPr>
                <w:rFonts w:ascii="Arial" w:hAnsi="Arial"/>
                <w:sz w:val="18"/>
              </w:rPr>
              <w:t xml:space="preserve">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19C8ABE8" w14:textId="77777777" w:rsidTr="000B4758">
        <w:tc>
          <w:tcPr>
            <w:tcW w:w="9241" w:type="dxa"/>
            <w:gridSpan w:val="2"/>
            <w:shd w:val="clear" w:color="auto" w:fill="auto"/>
          </w:tcPr>
          <w:p w14:paraId="50246D48"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 xml:space="preserve">NOTE 1: </w:t>
            </w:r>
            <w:r w:rsidRPr="00BC7386">
              <w:rPr>
                <w:rFonts w:ascii="Arial" w:hAnsi="Arial"/>
                <w:sz w:val="18"/>
              </w:rPr>
              <w:tab/>
              <w:t xml:space="preserve">DRX or non DRX requirements apply according to the conditions described in </w:t>
            </w:r>
            <w:del w:id="21" w:author="R4-2203800" w:date="2022-02-12T17:27:00Z">
              <w:r w:rsidRPr="00BC7386" w:rsidDel="008C6E27">
                <w:rPr>
                  <w:rFonts w:ascii="Arial" w:hAnsi="Arial"/>
                  <w:sz w:val="18"/>
                </w:rPr>
                <w:delText>section 3.6.1 of TS</w:delText>
              </w:r>
              <w:r w:rsidRPr="00BC7386" w:rsidDel="008C6E27">
                <w:rPr>
                  <w:rFonts w:ascii="Arial" w:hAnsi="Arial"/>
                  <w:sz w:val="18"/>
                  <w:lang w:val="en-US"/>
                </w:rPr>
                <w:delText> </w:delText>
              </w:r>
              <w:r w:rsidRPr="00BC7386" w:rsidDel="008C6E27">
                <w:rPr>
                  <w:rFonts w:ascii="Arial" w:hAnsi="Arial"/>
                  <w:sz w:val="18"/>
                </w:rPr>
                <w:delText>38.133</w:delText>
              </w:r>
              <w:r w:rsidRPr="00BC7386" w:rsidDel="008C6E27">
                <w:rPr>
                  <w:rFonts w:ascii="Arial" w:hAnsi="Arial"/>
                  <w:sz w:val="18"/>
                  <w:lang w:val="en-US"/>
                </w:rPr>
                <w:delText> </w:delText>
              </w:r>
              <w:r w:rsidRPr="00BC7386" w:rsidDel="008C6E27">
                <w:rPr>
                  <w:rFonts w:ascii="Arial" w:hAnsi="Arial"/>
                  <w:sz w:val="18"/>
                </w:rPr>
                <w:delText>[50]</w:delText>
              </w:r>
            </w:del>
            <w:ins w:id="22" w:author="R4-2203800" w:date="2022-02-12T17:27:00Z">
              <w:r w:rsidRPr="00BC7386">
                <w:rPr>
                  <w:rFonts w:ascii="Arial" w:hAnsi="Arial"/>
                  <w:sz w:val="18"/>
                </w:rPr>
                <w:t>section 5</w:t>
              </w:r>
            </w:ins>
            <w:r w:rsidRPr="00BC7386">
              <w:rPr>
                <w:rFonts w:ascii="Arial" w:hAnsi="Arial"/>
                <w:sz w:val="18"/>
              </w:rPr>
              <w:t>.</w:t>
            </w:r>
          </w:p>
          <w:p w14:paraId="208141DE" w14:textId="12D716C0" w:rsidR="00BC7386" w:rsidRPr="00BC7386" w:rsidRDefault="00BC7386" w:rsidP="00BC7386">
            <w:pPr>
              <w:keepNext/>
              <w:keepLines/>
              <w:spacing w:after="0"/>
              <w:ind w:left="851" w:hanging="851"/>
              <w:rPr>
                <w:rFonts w:ascii="Arial" w:hAnsi="Arial"/>
                <w:sz w:val="18"/>
              </w:rPr>
            </w:pPr>
            <w:del w:id="23" w:author="R4-2203800" w:date="2022-03-03T19:47: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w:delText>
              </w:r>
              <w:r w:rsidRPr="00BC7386" w:rsidDel="00F12E3A">
                <w:rPr>
                  <w:rFonts w:ascii="Arial" w:hAnsi="Arial"/>
                  <w:sz w:val="18"/>
                  <w:lang w:val="en-US"/>
                </w:rPr>
                <w:delText> </w:delText>
              </w:r>
              <w:r w:rsidRPr="00BC7386" w:rsidDel="00F12E3A">
                <w:rPr>
                  <w:rFonts w:ascii="Arial" w:hAnsi="Arial"/>
                  <w:sz w:val="18"/>
                </w:rPr>
                <w:delText>38.133</w:delText>
              </w:r>
              <w:r w:rsidRPr="00BC7386" w:rsidDel="00F12E3A">
                <w:rPr>
                  <w:rFonts w:ascii="Arial" w:hAnsi="Arial"/>
                  <w:sz w:val="18"/>
                  <w:lang w:val="en-US"/>
                </w:rPr>
                <w:delText> </w:delText>
              </w:r>
              <w:r w:rsidRPr="00BC7386" w:rsidDel="00F12E3A">
                <w:rPr>
                  <w:rFonts w:ascii="Arial" w:hAnsi="Arial"/>
                  <w:sz w:val="18"/>
                </w:rPr>
                <w:delText>[50] are for the secondary cell group. The DRX cycle is the DRX cycle of the secondary cell group.</w:delText>
              </w:r>
            </w:del>
          </w:p>
        </w:tc>
      </w:tr>
    </w:tbl>
    <w:p w14:paraId="427796FB" w14:textId="77777777" w:rsidR="00BC7386" w:rsidRPr="00BC7386" w:rsidRDefault="00BC7386" w:rsidP="00BC7386">
      <w:pPr>
        <w:rPr>
          <w:lang w:eastAsia="zh-CN"/>
        </w:rPr>
      </w:pPr>
    </w:p>
    <w:p w14:paraId="00E801C4" w14:textId="77777777" w:rsidR="00BC7386" w:rsidRPr="00BC7386" w:rsidRDefault="00BC7386" w:rsidP="00BC7386">
      <w:pPr>
        <w:keepNext/>
        <w:keepLines/>
        <w:spacing w:before="60"/>
        <w:jc w:val="center"/>
        <w:rPr>
          <w:rFonts w:ascii="Arial" w:hAnsi="Arial"/>
          <w:b/>
        </w:rPr>
      </w:pPr>
      <w:r w:rsidRPr="00BC7386">
        <w:rPr>
          <w:rFonts w:ascii="Arial" w:hAnsi="Arial"/>
          <w:b/>
        </w:rPr>
        <w:t xml:space="preserve">Table 8.1.2.4.21.1.1-1A: Time period for PSS/SSS detection for UE configured with </w:t>
      </w:r>
      <w:r w:rsidRPr="00BC7386">
        <w:rPr>
          <w:rFonts w:ascii="Arial" w:hAnsi="Arial"/>
          <w:b/>
          <w:i/>
          <w:iCs/>
        </w:rPr>
        <w:t>highSpeedInterRAT-r16</w:t>
      </w:r>
      <w:r w:rsidRPr="00BC7386">
        <w:rPr>
          <w:rFonts w:ascii="Arial" w:hAnsi="Arial"/>
          <w:b/>
        </w:rPr>
        <w:t xml:space="preserve"> (Frequency range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7EC102A6"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5F9862DD"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w:t>
            </w:r>
          </w:p>
        </w:tc>
        <w:tc>
          <w:tcPr>
            <w:tcW w:w="4621" w:type="dxa"/>
            <w:tcBorders>
              <w:top w:val="single" w:sz="4" w:space="0" w:color="auto"/>
              <w:left w:val="single" w:sz="4" w:space="0" w:color="auto"/>
              <w:bottom w:val="single" w:sz="4" w:space="0" w:color="auto"/>
              <w:right w:val="single" w:sz="4" w:space="0" w:color="auto"/>
            </w:tcBorders>
            <w:hideMark/>
          </w:tcPr>
          <w:p w14:paraId="7415ADFF"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T</w:t>
            </w:r>
            <w:r w:rsidRPr="00BC7386">
              <w:rPr>
                <w:rFonts w:ascii="Arial" w:hAnsi="Arial"/>
                <w:b/>
                <w:sz w:val="18"/>
                <w:vertAlign w:val="subscript"/>
              </w:rPr>
              <w:t>PSS/SSS_sync_irat</w:t>
            </w:r>
          </w:p>
        </w:tc>
      </w:tr>
      <w:tr w:rsidR="00BC7386" w:rsidRPr="00BC7386" w14:paraId="7059A8DF"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4D8F939D"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81ECAE0"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Max(600ms, 8 </w:t>
            </w:r>
            <w:r w:rsidRPr="00BC7386">
              <w:rPr>
                <w:rFonts w:ascii="Arial" w:hAnsi="Arial" w:cs="Arial"/>
                <w:sz w:val="18"/>
                <w:szCs w:val="18"/>
              </w:rPr>
              <w:sym w:font="Symbol" w:char="F0B4"/>
            </w:r>
            <w:r w:rsidRPr="00BC7386">
              <w:rPr>
                <w:rFonts w:ascii="Arial" w:hAnsi="Arial"/>
                <w:sz w:val="18"/>
              </w:rPr>
              <w:t xml:space="preserve"> Max(MGRP, SMTC period))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29052334"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3AB06760" w14:textId="77777777" w:rsidR="00BC7386" w:rsidRPr="00BC7386" w:rsidRDefault="00BC7386" w:rsidP="00BC7386">
            <w:pPr>
              <w:keepNext/>
              <w:keepLines/>
              <w:spacing w:after="0"/>
              <w:jc w:val="center"/>
              <w:rPr>
                <w:rFonts w:ascii="Arial" w:hAnsi="Arial"/>
                <w:sz w:val="18"/>
              </w:rPr>
            </w:pPr>
            <w:r w:rsidRPr="00BC7386">
              <w:rPr>
                <w:rFonts w:ascii="Arial" w:hAnsi="Arial"/>
                <w:sz w:val="18"/>
              </w:rPr>
              <w:t>DRX cycle &lt; 320ms</w:t>
            </w:r>
          </w:p>
        </w:tc>
        <w:tc>
          <w:tcPr>
            <w:tcW w:w="4621" w:type="dxa"/>
            <w:tcBorders>
              <w:top w:val="single" w:sz="4" w:space="0" w:color="auto"/>
              <w:left w:val="single" w:sz="4" w:space="0" w:color="auto"/>
              <w:bottom w:val="single" w:sz="4" w:space="0" w:color="auto"/>
              <w:right w:val="single" w:sz="4" w:space="0" w:color="auto"/>
            </w:tcBorders>
            <w:hideMark/>
          </w:tcPr>
          <w:p w14:paraId="1C7AAB2A" w14:textId="77777777" w:rsidR="00BC7386" w:rsidRPr="00BC7386" w:rsidRDefault="00BC7386" w:rsidP="00BC7386">
            <w:pPr>
              <w:keepNext/>
              <w:keepLines/>
              <w:spacing w:after="0"/>
              <w:jc w:val="center"/>
              <w:rPr>
                <w:rFonts w:ascii="Arial" w:hAnsi="Arial"/>
                <w:b/>
                <w:sz w:val="18"/>
              </w:rPr>
            </w:pPr>
            <w:r w:rsidRPr="00BC7386">
              <w:t>Max(600ms, ceil( 8 × M) × max(MGRP, SMTC period, DRX cycle)) ×N</w:t>
            </w:r>
            <w:r w:rsidRPr="00BC7386">
              <w:rPr>
                <w:vertAlign w:val="subscript"/>
              </w:rPr>
              <w:t>freq</w:t>
            </w:r>
          </w:p>
        </w:tc>
      </w:tr>
      <w:tr w:rsidR="00BC7386" w:rsidRPr="00BC7386" w14:paraId="65388F12"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45245D87"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DRX cycle </w:t>
            </w:r>
            <w:r w:rsidRPr="00BC7386">
              <w:t>≥</w:t>
            </w:r>
            <w:r w:rsidRPr="00BC7386">
              <w:rPr>
                <w:rFonts w:ascii="Arial" w:hAnsi="Arial"/>
                <w:sz w:val="18"/>
              </w:rPr>
              <w:t xml:space="preserve"> 320ms</w:t>
            </w:r>
            <w:r w:rsidRPr="00BC7386">
              <w:rPr>
                <w:rFonts w:ascii="Arial" w:hAnsi="Arial"/>
                <w:b/>
                <w:sz w:val="18"/>
              </w:rPr>
              <w:t xml:space="preserve"> </w:t>
            </w:r>
          </w:p>
        </w:tc>
        <w:tc>
          <w:tcPr>
            <w:tcW w:w="4621" w:type="dxa"/>
            <w:tcBorders>
              <w:top w:val="single" w:sz="4" w:space="0" w:color="auto"/>
              <w:left w:val="single" w:sz="4" w:space="0" w:color="auto"/>
              <w:bottom w:val="single" w:sz="4" w:space="0" w:color="auto"/>
              <w:right w:val="single" w:sz="4" w:space="0" w:color="auto"/>
            </w:tcBorders>
            <w:hideMark/>
          </w:tcPr>
          <w:p w14:paraId="1F24E381" w14:textId="77777777" w:rsidR="00BC7386" w:rsidRPr="00BC7386" w:rsidRDefault="00BC7386" w:rsidP="00BC7386">
            <w:pPr>
              <w:keepNext/>
              <w:keepLines/>
              <w:spacing w:after="0"/>
              <w:jc w:val="center"/>
              <w:rPr>
                <w:rFonts w:ascii="Arial" w:hAnsi="Arial"/>
                <w:b/>
                <w:sz w:val="18"/>
              </w:rPr>
            </w:pPr>
            <w:r w:rsidRPr="00BC7386">
              <w:t>8× DRX cycle ×N</w:t>
            </w:r>
            <w:r w:rsidRPr="00BC7386">
              <w:rPr>
                <w:vertAlign w:val="subscript"/>
              </w:rPr>
              <w:t>freq</w:t>
            </w:r>
          </w:p>
        </w:tc>
      </w:tr>
      <w:tr w:rsidR="00BC7386" w:rsidRPr="00BC7386" w14:paraId="2D00F137" w14:textId="77777777" w:rsidTr="000B4758">
        <w:tc>
          <w:tcPr>
            <w:tcW w:w="9241" w:type="dxa"/>
            <w:gridSpan w:val="2"/>
            <w:tcBorders>
              <w:top w:val="single" w:sz="4" w:space="0" w:color="auto"/>
              <w:left w:val="single" w:sz="4" w:space="0" w:color="auto"/>
              <w:bottom w:val="single" w:sz="4" w:space="0" w:color="auto"/>
              <w:right w:val="single" w:sz="4" w:space="0" w:color="auto"/>
            </w:tcBorders>
            <w:hideMark/>
          </w:tcPr>
          <w:p w14:paraId="45D5A31E"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 xml:space="preserve">NOTE 1: </w:t>
            </w:r>
            <w:r w:rsidRPr="00BC7386">
              <w:rPr>
                <w:rFonts w:ascii="Arial" w:hAnsi="Arial"/>
                <w:sz w:val="18"/>
              </w:rPr>
              <w:tab/>
              <w:t xml:space="preserve">DRX or non DRX requirements apply according to the conditions described in </w:t>
            </w:r>
            <w:ins w:id="24" w:author="R4-2203800" w:date="2022-02-12T17:27:00Z">
              <w:r w:rsidRPr="00BC7386">
                <w:rPr>
                  <w:rFonts w:ascii="Arial" w:hAnsi="Arial"/>
                  <w:sz w:val="18"/>
                </w:rPr>
                <w:t>section 5</w:t>
              </w:r>
            </w:ins>
            <w:del w:id="25" w:author="R4-2203800" w:date="2022-02-12T17:27:00Z">
              <w:r w:rsidRPr="00BC7386" w:rsidDel="008C6E27">
                <w:rPr>
                  <w:rFonts w:ascii="Arial" w:hAnsi="Arial"/>
                  <w:sz w:val="18"/>
                </w:rPr>
                <w:delText>section 3.6.1 of TS</w:delText>
              </w:r>
              <w:r w:rsidRPr="00BC7386" w:rsidDel="008C6E27">
                <w:rPr>
                  <w:rFonts w:ascii="Arial" w:hAnsi="Arial"/>
                  <w:sz w:val="18"/>
                  <w:lang w:val="en-US"/>
                </w:rPr>
                <w:delText> </w:delText>
              </w:r>
              <w:r w:rsidRPr="00BC7386" w:rsidDel="008C6E27">
                <w:rPr>
                  <w:rFonts w:ascii="Arial" w:hAnsi="Arial"/>
                  <w:sz w:val="18"/>
                </w:rPr>
                <w:delText>38.133</w:delText>
              </w:r>
              <w:r w:rsidRPr="00BC7386" w:rsidDel="008C6E27">
                <w:rPr>
                  <w:rFonts w:ascii="Arial" w:hAnsi="Arial"/>
                  <w:sz w:val="18"/>
                  <w:lang w:val="en-US"/>
                </w:rPr>
                <w:delText> </w:delText>
              </w:r>
              <w:r w:rsidRPr="00BC7386" w:rsidDel="008C6E27">
                <w:rPr>
                  <w:rFonts w:ascii="Arial" w:hAnsi="Arial"/>
                  <w:sz w:val="18"/>
                </w:rPr>
                <w:delText>[50]</w:delText>
              </w:r>
            </w:del>
            <w:r w:rsidRPr="00BC7386">
              <w:rPr>
                <w:rFonts w:ascii="Arial" w:hAnsi="Arial"/>
                <w:sz w:val="18"/>
              </w:rPr>
              <w:t>.</w:t>
            </w:r>
          </w:p>
          <w:p w14:paraId="2FDFA039" w14:textId="77777777" w:rsidR="00BC7386" w:rsidRPr="00BC7386" w:rsidDel="00F12E3A" w:rsidRDefault="00BC7386" w:rsidP="00BC7386">
            <w:pPr>
              <w:keepNext/>
              <w:keepLines/>
              <w:spacing w:after="0"/>
              <w:ind w:left="851" w:hanging="851"/>
              <w:rPr>
                <w:del w:id="26" w:author="R4-2203800" w:date="2022-03-03T19:47:00Z"/>
                <w:rFonts w:ascii="Arial" w:hAnsi="Arial"/>
                <w:sz w:val="18"/>
              </w:rPr>
            </w:pPr>
            <w:del w:id="27" w:author="R4-2203800" w:date="2022-03-03T19:47: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w:delText>
              </w:r>
              <w:r w:rsidRPr="00BC7386" w:rsidDel="00F12E3A">
                <w:rPr>
                  <w:rFonts w:ascii="Arial" w:hAnsi="Arial"/>
                  <w:sz w:val="18"/>
                  <w:lang w:val="en-US"/>
                </w:rPr>
                <w:delText> </w:delText>
              </w:r>
              <w:r w:rsidRPr="00BC7386" w:rsidDel="00F12E3A">
                <w:rPr>
                  <w:rFonts w:ascii="Arial" w:hAnsi="Arial"/>
                  <w:sz w:val="18"/>
                </w:rPr>
                <w:delText>38.133</w:delText>
              </w:r>
              <w:r w:rsidRPr="00BC7386" w:rsidDel="00F12E3A">
                <w:rPr>
                  <w:rFonts w:ascii="Arial" w:hAnsi="Arial"/>
                  <w:sz w:val="18"/>
                  <w:lang w:val="en-US"/>
                </w:rPr>
                <w:delText> </w:delText>
              </w:r>
              <w:r w:rsidRPr="00BC7386" w:rsidDel="00F12E3A">
                <w:rPr>
                  <w:rFonts w:ascii="Arial" w:hAnsi="Arial"/>
                  <w:sz w:val="18"/>
                </w:rPr>
                <w:delText>[50] are for the secondary cell group. The DRX cycle is the DRX cycle of the secondary cell group.</w:delText>
              </w:r>
            </w:del>
          </w:p>
          <w:p w14:paraId="31127AE2" w14:textId="77777777" w:rsidR="00BC7386" w:rsidRPr="00BC7386" w:rsidRDefault="00BC7386" w:rsidP="00BC7386">
            <w:pPr>
              <w:keepNext/>
              <w:keepLines/>
              <w:spacing w:after="0"/>
              <w:ind w:left="851" w:hanging="851"/>
              <w:rPr>
                <w:rFonts w:ascii="Arial" w:hAnsi="Arial"/>
                <w:sz w:val="18"/>
              </w:rPr>
            </w:pPr>
            <w:r w:rsidRPr="00BC7386">
              <w:rPr>
                <w:rFonts w:ascii="Arial" w:hAnsi="Arial" w:hint="eastAsia"/>
                <w:sz w:val="18"/>
              </w:rPr>
              <w:t>N</w:t>
            </w:r>
            <w:r w:rsidRPr="00BC7386">
              <w:rPr>
                <w:rFonts w:ascii="Arial" w:hAnsi="Arial"/>
                <w:sz w:val="18"/>
              </w:rPr>
              <w:t>OTE 3:   M = 1 when SMTC &lt; = 40ms, and M = 1.5 when SMTC &gt; 40ms</w:t>
            </w:r>
          </w:p>
        </w:tc>
      </w:tr>
    </w:tbl>
    <w:p w14:paraId="18329EE7" w14:textId="77777777" w:rsidR="00BC7386" w:rsidRPr="00BC7386" w:rsidRDefault="00BC7386" w:rsidP="00BC7386">
      <w:pPr>
        <w:rPr>
          <w:rFonts w:eastAsia="等线"/>
          <w:lang w:val="en-US" w:eastAsia="zh-CN"/>
        </w:rPr>
      </w:pPr>
    </w:p>
    <w:p w14:paraId="6906C82D" w14:textId="77777777" w:rsidR="00BC7386" w:rsidRPr="00BC7386" w:rsidRDefault="00BC7386" w:rsidP="00BC7386">
      <w:pPr>
        <w:keepNext/>
        <w:keepLines/>
        <w:spacing w:before="60"/>
        <w:jc w:val="center"/>
        <w:rPr>
          <w:rFonts w:ascii="Arial" w:hAnsi="Arial"/>
          <w:b/>
        </w:rPr>
      </w:pPr>
      <w:r w:rsidRPr="00BC7386">
        <w:rPr>
          <w:rFonts w:ascii="Arial" w:hAnsi="Arial"/>
          <w:b/>
        </w:rPr>
        <w:t>Table 8.1.2.4.21.1.1-2: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699AE5FE" w14:textId="77777777" w:rsidTr="000B4758">
        <w:tc>
          <w:tcPr>
            <w:tcW w:w="4620" w:type="dxa"/>
            <w:shd w:val="clear" w:color="auto" w:fill="auto"/>
          </w:tcPr>
          <w:p w14:paraId="443A5265"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w:t>
            </w:r>
          </w:p>
        </w:tc>
        <w:tc>
          <w:tcPr>
            <w:tcW w:w="4621" w:type="dxa"/>
            <w:shd w:val="clear" w:color="auto" w:fill="auto"/>
          </w:tcPr>
          <w:p w14:paraId="0C77C3B0"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T</w:t>
            </w:r>
            <w:r w:rsidRPr="00BC7386">
              <w:rPr>
                <w:rFonts w:ascii="Arial" w:hAnsi="Arial"/>
                <w:b/>
                <w:sz w:val="18"/>
                <w:vertAlign w:val="subscript"/>
              </w:rPr>
              <w:t>PSS/SSS_sync_irat</w:t>
            </w:r>
          </w:p>
        </w:tc>
      </w:tr>
      <w:tr w:rsidR="00BC7386" w:rsidRPr="00BC7386" w14:paraId="581E23DB" w14:textId="77777777" w:rsidTr="000B4758">
        <w:tc>
          <w:tcPr>
            <w:tcW w:w="4620" w:type="dxa"/>
            <w:shd w:val="clear" w:color="auto" w:fill="auto"/>
          </w:tcPr>
          <w:p w14:paraId="76761DCF"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shd w:val="clear" w:color="auto" w:fill="auto"/>
          </w:tcPr>
          <w:p w14:paraId="2C62748E" w14:textId="77777777" w:rsidR="00BC7386" w:rsidRPr="00BC7386" w:rsidRDefault="00BC7386" w:rsidP="00BC7386">
            <w:pPr>
              <w:keepNext/>
              <w:keepLines/>
              <w:spacing w:after="0"/>
              <w:jc w:val="center"/>
              <w:rPr>
                <w:rFonts w:ascii="Arial" w:hAnsi="Arial"/>
                <w:sz w:val="18"/>
              </w:rPr>
            </w:pPr>
            <w:r w:rsidRPr="00BC7386">
              <w:rPr>
                <w:rFonts w:ascii="Arial" w:hAnsi="Arial"/>
                <w:sz w:val="18"/>
              </w:rPr>
              <w:t>Max(600ms, M</w:t>
            </w:r>
            <w:r w:rsidRPr="00BC7386">
              <w:rPr>
                <w:rFonts w:ascii="Arial" w:hAnsi="Arial"/>
                <w:sz w:val="18"/>
                <w:vertAlign w:val="subscript"/>
              </w:rPr>
              <w:t>pss/sss_sync_irat</w:t>
            </w:r>
            <w:r w:rsidRPr="00BC7386" w:rsidDel="002277DB">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Max(MGRP, SMTC period))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444C63E4" w14:textId="77777777" w:rsidTr="000B4758">
        <w:tc>
          <w:tcPr>
            <w:tcW w:w="4620" w:type="dxa"/>
            <w:shd w:val="clear" w:color="auto" w:fill="auto"/>
          </w:tcPr>
          <w:p w14:paraId="17527236"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DRX cycle </w:t>
            </w:r>
            <w:r w:rsidRPr="00BC7386">
              <w:rPr>
                <w:rFonts w:ascii="Arial" w:hAnsi="Arial" w:hint="eastAsia"/>
                <w:sz w:val="18"/>
              </w:rPr>
              <w:t>≤</w:t>
            </w:r>
            <w:r w:rsidRPr="00BC7386">
              <w:rPr>
                <w:rFonts w:ascii="Arial" w:hAnsi="Arial"/>
                <w:sz w:val="18"/>
              </w:rPr>
              <w:t xml:space="preserve"> 320ms</w:t>
            </w:r>
          </w:p>
        </w:tc>
        <w:tc>
          <w:tcPr>
            <w:tcW w:w="4621" w:type="dxa"/>
            <w:shd w:val="clear" w:color="auto" w:fill="auto"/>
          </w:tcPr>
          <w:p w14:paraId="50F43970"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Max(600ms, (1.5 </w:t>
            </w:r>
            <w:r w:rsidRPr="00BC7386">
              <w:rPr>
                <w:rFonts w:ascii="Arial" w:hAnsi="Arial" w:cs="Arial"/>
                <w:sz w:val="18"/>
                <w:szCs w:val="18"/>
              </w:rPr>
              <w:sym w:font="Symbol" w:char="F0B4"/>
            </w:r>
            <w:r w:rsidRPr="00BC7386">
              <w:rPr>
                <w:rFonts w:ascii="Arial" w:hAnsi="Arial"/>
                <w:sz w:val="18"/>
              </w:rPr>
              <w:t xml:space="preserve"> M</w:t>
            </w:r>
            <w:r w:rsidRPr="00BC7386">
              <w:rPr>
                <w:rFonts w:ascii="Arial" w:hAnsi="Arial"/>
                <w:sz w:val="18"/>
                <w:vertAlign w:val="subscript"/>
              </w:rPr>
              <w:t>pss/sss_sync_irat</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Max(MGRP, SMTC period,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68811AB1" w14:textId="77777777" w:rsidTr="000B4758">
        <w:tc>
          <w:tcPr>
            <w:tcW w:w="4620" w:type="dxa"/>
            <w:shd w:val="clear" w:color="auto" w:fill="auto"/>
          </w:tcPr>
          <w:p w14:paraId="41A0F260"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DRX cycle &gt; 320ms</w:t>
            </w:r>
          </w:p>
        </w:tc>
        <w:tc>
          <w:tcPr>
            <w:tcW w:w="4621" w:type="dxa"/>
            <w:shd w:val="clear" w:color="auto" w:fill="auto"/>
          </w:tcPr>
          <w:p w14:paraId="567F30D4" w14:textId="77777777" w:rsidR="00BC7386" w:rsidRPr="00BC7386" w:rsidRDefault="00BC7386" w:rsidP="00BC7386">
            <w:pPr>
              <w:keepNext/>
              <w:keepLines/>
              <w:spacing w:after="0"/>
              <w:jc w:val="center"/>
              <w:rPr>
                <w:rFonts w:ascii="Arial" w:hAnsi="Arial"/>
                <w:b/>
                <w:sz w:val="18"/>
                <w:lang w:val="fr-FR"/>
              </w:rPr>
            </w:pPr>
            <w:r w:rsidRPr="00BC7386">
              <w:rPr>
                <w:rFonts w:ascii="Arial" w:hAnsi="Arial"/>
                <w:sz w:val="18"/>
                <w:lang w:val="fr-FR"/>
              </w:rPr>
              <w:t>M</w:t>
            </w:r>
            <w:r w:rsidRPr="00BC7386">
              <w:rPr>
                <w:rFonts w:ascii="Arial" w:hAnsi="Arial"/>
                <w:sz w:val="18"/>
                <w:vertAlign w:val="subscript"/>
                <w:lang w:val="fr-FR"/>
              </w:rPr>
              <w:t>pss/sss_sync_irat</w:t>
            </w:r>
            <w:r w:rsidRPr="00BC7386">
              <w:rPr>
                <w:rFonts w:ascii="Arial" w:hAnsi="Arial"/>
                <w:sz w:val="18"/>
                <w:lang w:val="fr-FR"/>
              </w:rPr>
              <w:t xml:space="preserve"> </w:t>
            </w:r>
            <w:r w:rsidRPr="00BC7386">
              <w:rPr>
                <w:rFonts w:ascii="Arial" w:hAnsi="Arial" w:cs="Arial"/>
                <w:sz w:val="18"/>
                <w:szCs w:val="18"/>
              </w:rPr>
              <w:sym w:font="Symbol" w:char="F0B4"/>
            </w:r>
            <w:r w:rsidRPr="00BC7386">
              <w:rPr>
                <w:rFonts w:ascii="Arial" w:hAnsi="Arial"/>
                <w:sz w:val="18"/>
                <w:lang w:val="fr-FR"/>
              </w:rPr>
              <w:t xml:space="preserve"> DRX cycle </w:t>
            </w:r>
            <w:r w:rsidRPr="00BC7386">
              <w:rPr>
                <w:rFonts w:ascii="Arial" w:hAnsi="Arial" w:cs="Arial"/>
                <w:sz w:val="18"/>
                <w:szCs w:val="18"/>
              </w:rPr>
              <w:sym w:font="Symbol" w:char="F0B4"/>
            </w:r>
            <w:r w:rsidRPr="00BC7386">
              <w:rPr>
                <w:rFonts w:ascii="Arial" w:hAnsi="Arial"/>
                <w:sz w:val="18"/>
                <w:lang w:val="fr-FR"/>
              </w:rPr>
              <w:t xml:space="preserve"> N</w:t>
            </w:r>
            <w:r w:rsidRPr="00BC7386">
              <w:rPr>
                <w:rFonts w:ascii="Arial" w:hAnsi="Arial"/>
                <w:sz w:val="18"/>
                <w:vertAlign w:val="subscript"/>
                <w:lang w:val="fr-FR"/>
              </w:rPr>
              <w:t>freq</w:t>
            </w:r>
          </w:p>
        </w:tc>
      </w:tr>
      <w:tr w:rsidR="00BC7386" w:rsidRPr="00BC7386" w14:paraId="3FE81DEA" w14:textId="77777777" w:rsidTr="000B4758">
        <w:tc>
          <w:tcPr>
            <w:tcW w:w="9241" w:type="dxa"/>
            <w:gridSpan w:val="2"/>
            <w:shd w:val="clear" w:color="auto" w:fill="auto"/>
          </w:tcPr>
          <w:p w14:paraId="3BE9E4CC"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 xml:space="preserve">NOTE 1: </w:t>
            </w:r>
            <w:r w:rsidRPr="00BC7386">
              <w:rPr>
                <w:rFonts w:ascii="Arial" w:hAnsi="Arial"/>
                <w:sz w:val="18"/>
              </w:rPr>
              <w:tab/>
              <w:t xml:space="preserve">DRX or non DRX requirements apply according to the conditions described in </w:t>
            </w:r>
            <w:ins w:id="28" w:author="R4-2203800" w:date="2022-02-12T17:27:00Z">
              <w:r w:rsidRPr="00BC7386">
                <w:rPr>
                  <w:rFonts w:ascii="Arial" w:hAnsi="Arial"/>
                  <w:sz w:val="18"/>
                </w:rPr>
                <w:t>section 5</w:t>
              </w:r>
            </w:ins>
            <w:del w:id="29" w:author="R4-2203800" w:date="2022-02-12T17:27:00Z">
              <w:r w:rsidRPr="00BC7386" w:rsidDel="008C6E27">
                <w:rPr>
                  <w:rFonts w:ascii="Arial" w:hAnsi="Arial"/>
                  <w:sz w:val="18"/>
                </w:rPr>
                <w:delText>section 3.6.1 of TS</w:delText>
              </w:r>
              <w:r w:rsidRPr="00BC7386" w:rsidDel="008C6E27">
                <w:rPr>
                  <w:rFonts w:ascii="Arial" w:hAnsi="Arial"/>
                  <w:sz w:val="18"/>
                  <w:lang w:val="en-US"/>
                </w:rPr>
                <w:delText> </w:delText>
              </w:r>
              <w:r w:rsidRPr="00BC7386" w:rsidDel="008C6E27">
                <w:rPr>
                  <w:rFonts w:ascii="Arial" w:hAnsi="Arial"/>
                  <w:sz w:val="18"/>
                </w:rPr>
                <w:delText>38.133</w:delText>
              </w:r>
              <w:r w:rsidRPr="00BC7386" w:rsidDel="008C6E27">
                <w:rPr>
                  <w:rFonts w:ascii="Arial" w:hAnsi="Arial"/>
                  <w:sz w:val="18"/>
                  <w:lang w:val="en-US"/>
                </w:rPr>
                <w:delText> </w:delText>
              </w:r>
              <w:r w:rsidRPr="00BC7386" w:rsidDel="008C6E27">
                <w:rPr>
                  <w:rFonts w:ascii="Arial" w:hAnsi="Arial"/>
                  <w:sz w:val="18"/>
                </w:rPr>
                <w:delText>[50]</w:delText>
              </w:r>
            </w:del>
            <w:r w:rsidRPr="00BC7386">
              <w:rPr>
                <w:rFonts w:ascii="Arial" w:hAnsi="Arial"/>
                <w:sz w:val="18"/>
              </w:rPr>
              <w:t>.</w:t>
            </w:r>
          </w:p>
          <w:p w14:paraId="16FB408D" w14:textId="08FE4D28" w:rsidR="00BC7386" w:rsidRPr="00BC7386" w:rsidRDefault="00BC7386" w:rsidP="00BC7386">
            <w:pPr>
              <w:keepNext/>
              <w:keepLines/>
              <w:spacing w:after="0"/>
              <w:ind w:left="851" w:hanging="851"/>
              <w:rPr>
                <w:rFonts w:ascii="Arial" w:hAnsi="Arial"/>
                <w:i/>
                <w:sz w:val="18"/>
              </w:rPr>
            </w:pPr>
            <w:del w:id="30" w:author="R4-2203800" w:date="2022-03-03T19:47: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w:delText>
              </w:r>
              <w:r w:rsidRPr="00BC7386" w:rsidDel="00F12E3A">
                <w:rPr>
                  <w:rFonts w:ascii="Arial" w:hAnsi="Arial"/>
                  <w:sz w:val="18"/>
                  <w:lang w:val="en-US"/>
                </w:rPr>
                <w:delText> </w:delText>
              </w:r>
              <w:r w:rsidRPr="00BC7386" w:rsidDel="00F12E3A">
                <w:rPr>
                  <w:rFonts w:ascii="Arial" w:hAnsi="Arial"/>
                  <w:sz w:val="18"/>
                </w:rPr>
                <w:delText>38.133</w:delText>
              </w:r>
              <w:r w:rsidRPr="00BC7386" w:rsidDel="00F12E3A">
                <w:rPr>
                  <w:rFonts w:ascii="Arial" w:hAnsi="Arial"/>
                  <w:sz w:val="18"/>
                  <w:lang w:val="en-US"/>
                </w:rPr>
                <w:delText> </w:delText>
              </w:r>
              <w:r w:rsidRPr="00BC7386" w:rsidDel="00F12E3A">
                <w:rPr>
                  <w:rFonts w:ascii="Arial" w:hAnsi="Arial"/>
                  <w:sz w:val="18"/>
                </w:rPr>
                <w:delText>[50] are for the secondary cell group. The DRX cycle is the DRX cycle of the secondary cell group.</w:delText>
              </w:r>
            </w:del>
          </w:p>
        </w:tc>
      </w:tr>
    </w:tbl>
    <w:p w14:paraId="46D078CB" w14:textId="77777777" w:rsidR="00BC7386" w:rsidRPr="00BC7386" w:rsidRDefault="00BC7386" w:rsidP="00BC7386"/>
    <w:p w14:paraId="46B6D4F8" w14:textId="77777777" w:rsidR="00BC7386" w:rsidRPr="00BC7386" w:rsidRDefault="00BC7386" w:rsidP="00BC7386">
      <w:pPr>
        <w:keepNext/>
        <w:keepLines/>
        <w:spacing w:before="60"/>
        <w:jc w:val="center"/>
        <w:rPr>
          <w:rFonts w:ascii="Arial" w:hAnsi="Arial"/>
          <w:b/>
        </w:rPr>
      </w:pPr>
      <w:r w:rsidRPr="00BC7386">
        <w:rPr>
          <w:rFonts w:ascii="Arial" w:hAnsi="Arial"/>
          <w:b/>
        </w:rPr>
        <w:t>Table 8.1.2.4.21.1.1-3: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4436B85D" w14:textId="77777777" w:rsidTr="000B4758">
        <w:tc>
          <w:tcPr>
            <w:tcW w:w="4620" w:type="dxa"/>
            <w:shd w:val="clear" w:color="auto" w:fill="auto"/>
          </w:tcPr>
          <w:p w14:paraId="6F150409"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w:t>
            </w:r>
          </w:p>
        </w:tc>
        <w:tc>
          <w:tcPr>
            <w:tcW w:w="4621" w:type="dxa"/>
            <w:shd w:val="clear" w:color="auto" w:fill="auto"/>
          </w:tcPr>
          <w:p w14:paraId="1448B439"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T</w:t>
            </w:r>
            <w:r w:rsidRPr="00BC7386">
              <w:rPr>
                <w:rFonts w:ascii="Arial" w:hAnsi="Arial"/>
                <w:b/>
                <w:sz w:val="18"/>
                <w:vertAlign w:val="subscript"/>
              </w:rPr>
              <w:t>SSB_time_index_irat</w:t>
            </w:r>
          </w:p>
        </w:tc>
      </w:tr>
      <w:tr w:rsidR="00BC7386" w:rsidRPr="00BC7386" w14:paraId="0AECDA8B" w14:textId="77777777" w:rsidTr="000B4758">
        <w:tc>
          <w:tcPr>
            <w:tcW w:w="4620" w:type="dxa"/>
            <w:shd w:val="clear" w:color="auto" w:fill="auto"/>
          </w:tcPr>
          <w:p w14:paraId="024B9078"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shd w:val="clear" w:color="auto" w:fill="auto"/>
          </w:tcPr>
          <w:p w14:paraId="27F2066A"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Max(120ms, 3 </w:t>
            </w:r>
            <w:r w:rsidRPr="00BC7386">
              <w:rPr>
                <w:rFonts w:ascii="Arial" w:hAnsi="Arial" w:cs="Arial"/>
                <w:sz w:val="18"/>
                <w:szCs w:val="18"/>
              </w:rPr>
              <w:sym w:font="Symbol" w:char="F0B4"/>
            </w:r>
            <w:r w:rsidRPr="00BC7386">
              <w:rPr>
                <w:rFonts w:ascii="Arial" w:hAnsi="Arial"/>
                <w:sz w:val="18"/>
              </w:rPr>
              <w:t xml:space="preserve"> Max(MGRP, SMTC period))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7DC938FC" w14:textId="77777777" w:rsidTr="000B4758">
        <w:tc>
          <w:tcPr>
            <w:tcW w:w="4620" w:type="dxa"/>
            <w:shd w:val="clear" w:color="auto" w:fill="auto"/>
          </w:tcPr>
          <w:p w14:paraId="3B88BC4C"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DRX cycle </w:t>
            </w:r>
            <w:r w:rsidRPr="00BC7386">
              <w:rPr>
                <w:rFonts w:ascii="Arial" w:hAnsi="Arial" w:hint="eastAsia"/>
                <w:sz w:val="18"/>
              </w:rPr>
              <w:t>≤</w:t>
            </w:r>
            <w:r w:rsidRPr="00BC7386">
              <w:rPr>
                <w:rFonts w:ascii="Arial" w:hAnsi="Arial"/>
                <w:sz w:val="18"/>
              </w:rPr>
              <w:t xml:space="preserve"> 320ms</w:t>
            </w:r>
          </w:p>
        </w:tc>
        <w:tc>
          <w:tcPr>
            <w:tcW w:w="4621" w:type="dxa"/>
            <w:shd w:val="clear" w:color="auto" w:fill="auto"/>
          </w:tcPr>
          <w:p w14:paraId="07AC7320"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Max(120ms, Ceil(3 </w:t>
            </w:r>
            <w:r w:rsidRPr="00BC7386">
              <w:rPr>
                <w:rFonts w:ascii="Arial" w:hAnsi="Arial" w:cs="Arial"/>
                <w:sz w:val="18"/>
                <w:szCs w:val="18"/>
              </w:rPr>
              <w:sym w:font="Symbol" w:char="F0B4"/>
            </w:r>
            <w:r w:rsidRPr="00BC7386">
              <w:rPr>
                <w:rFonts w:ascii="Arial" w:hAnsi="Arial"/>
                <w:sz w:val="18"/>
              </w:rPr>
              <w:t xml:space="preserve"> 1.5) </w:t>
            </w:r>
            <w:r w:rsidRPr="00BC7386">
              <w:rPr>
                <w:rFonts w:ascii="Arial" w:hAnsi="Arial" w:cs="Arial"/>
                <w:sz w:val="18"/>
                <w:szCs w:val="18"/>
              </w:rPr>
              <w:sym w:font="Symbol" w:char="F0B4"/>
            </w:r>
            <w:r w:rsidRPr="00BC7386">
              <w:rPr>
                <w:rFonts w:ascii="Arial" w:hAnsi="Arial"/>
                <w:sz w:val="18"/>
              </w:rPr>
              <w:t xml:space="preserve"> Max(MGRP, SMTC period,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4825F67F" w14:textId="77777777" w:rsidTr="000B4758">
        <w:tc>
          <w:tcPr>
            <w:tcW w:w="4620" w:type="dxa"/>
            <w:shd w:val="clear" w:color="auto" w:fill="auto"/>
          </w:tcPr>
          <w:p w14:paraId="2B9C1BC0"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DRX cycle &gt; 320ms</w:t>
            </w:r>
          </w:p>
        </w:tc>
        <w:tc>
          <w:tcPr>
            <w:tcW w:w="4621" w:type="dxa"/>
            <w:shd w:val="clear" w:color="auto" w:fill="auto"/>
          </w:tcPr>
          <w:p w14:paraId="1EE16680"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3 </w:t>
            </w:r>
            <w:r w:rsidRPr="00BC7386">
              <w:rPr>
                <w:rFonts w:ascii="Arial" w:hAnsi="Arial" w:cs="Arial"/>
                <w:sz w:val="18"/>
                <w:szCs w:val="18"/>
              </w:rPr>
              <w:sym w:font="Symbol" w:char="F0B4"/>
            </w:r>
            <w:r w:rsidRPr="00BC7386">
              <w:rPr>
                <w:rFonts w:ascii="Arial" w:hAnsi="Arial"/>
                <w:sz w:val="18"/>
              </w:rPr>
              <w:t xml:space="preserve">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04637D21" w14:textId="77777777" w:rsidTr="000B4758">
        <w:tc>
          <w:tcPr>
            <w:tcW w:w="9241" w:type="dxa"/>
            <w:gridSpan w:val="2"/>
            <w:shd w:val="clear" w:color="auto" w:fill="auto"/>
          </w:tcPr>
          <w:p w14:paraId="736E303D"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 xml:space="preserve">NOTE 1: </w:t>
            </w:r>
            <w:r w:rsidRPr="00BC7386">
              <w:rPr>
                <w:rFonts w:ascii="Arial" w:hAnsi="Arial"/>
                <w:sz w:val="18"/>
              </w:rPr>
              <w:tab/>
              <w:t xml:space="preserve">DRX or non DRX requirements apply according to the conditions described in </w:t>
            </w:r>
            <w:ins w:id="31" w:author="R4-2203800" w:date="2022-02-12T17:28:00Z">
              <w:r w:rsidRPr="00BC7386">
                <w:rPr>
                  <w:rFonts w:ascii="Arial" w:hAnsi="Arial"/>
                  <w:sz w:val="18"/>
                </w:rPr>
                <w:t>section 5</w:t>
              </w:r>
            </w:ins>
            <w:del w:id="32" w:author="R4-2203800" w:date="2022-02-12T17:28:00Z">
              <w:r w:rsidRPr="00BC7386" w:rsidDel="008C6E27">
                <w:rPr>
                  <w:rFonts w:ascii="Arial" w:hAnsi="Arial"/>
                  <w:sz w:val="18"/>
                </w:rPr>
                <w:delText>section 3.6.1 of TS</w:delText>
              </w:r>
              <w:r w:rsidRPr="00BC7386" w:rsidDel="008C6E27">
                <w:rPr>
                  <w:rFonts w:ascii="Arial" w:hAnsi="Arial"/>
                  <w:sz w:val="18"/>
                  <w:lang w:val="en-US"/>
                </w:rPr>
                <w:delText> </w:delText>
              </w:r>
              <w:r w:rsidRPr="00BC7386" w:rsidDel="008C6E27">
                <w:rPr>
                  <w:rFonts w:ascii="Arial" w:hAnsi="Arial"/>
                  <w:sz w:val="18"/>
                </w:rPr>
                <w:delText>38.133</w:delText>
              </w:r>
              <w:r w:rsidRPr="00BC7386" w:rsidDel="008C6E27">
                <w:rPr>
                  <w:rFonts w:ascii="Arial" w:hAnsi="Arial"/>
                  <w:sz w:val="18"/>
                  <w:lang w:val="en-US"/>
                </w:rPr>
                <w:delText> </w:delText>
              </w:r>
              <w:r w:rsidRPr="00BC7386" w:rsidDel="008C6E27">
                <w:rPr>
                  <w:rFonts w:ascii="Arial" w:hAnsi="Arial"/>
                  <w:sz w:val="18"/>
                </w:rPr>
                <w:delText>[50]</w:delText>
              </w:r>
            </w:del>
            <w:r w:rsidRPr="00BC7386">
              <w:rPr>
                <w:rFonts w:ascii="Arial" w:hAnsi="Arial"/>
                <w:sz w:val="18"/>
              </w:rPr>
              <w:t>.</w:t>
            </w:r>
          </w:p>
          <w:p w14:paraId="653D86A6" w14:textId="5020D651" w:rsidR="00BC7386" w:rsidRPr="00BC7386" w:rsidRDefault="00BC7386" w:rsidP="00BC7386">
            <w:pPr>
              <w:keepNext/>
              <w:keepLines/>
              <w:spacing w:after="0"/>
              <w:ind w:left="851" w:hanging="851"/>
              <w:rPr>
                <w:rFonts w:ascii="Arial" w:hAnsi="Arial"/>
                <w:sz w:val="18"/>
              </w:rPr>
            </w:pPr>
            <w:del w:id="33" w:author="R4-2203800" w:date="2022-03-03T19:47: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w:delText>
              </w:r>
              <w:r w:rsidRPr="00BC7386" w:rsidDel="00F12E3A">
                <w:rPr>
                  <w:rFonts w:ascii="Arial" w:hAnsi="Arial"/>
                  <w:sz w:val="18"/>
                  <w:lang w:val="en-US"/>
                </w:rPr>
                <w:delText> </w:delText>
              </w:r>
              <w:r w:rsidRPr="00BC7386" w:rsidDel="00F12E3A">
                <w:rPr>
                  <w:rFonts w:ascii="Arial" w:hAnsi="Arial"/>
                  <w:sz w:val="18"/>
                </w:rPr>
                <w:delText>38.133</w:delText>
              </w:r>
              <w:r w:rsidRPr="00BC7386" w:rsidDel="00F12E3A">
                <w:rPr>
                  <w:rFonts w:ascii="Arial" w:hAnsi="Arial"/>
                  <w:sz w:val="18"/>
                  <w:lang w:val="en-US"/>
                </w:rPr>
                <w:delText> </w:delText>
              </w:r>
              <w:r w:rsidRPr="00BC7386" w:rsidDel="00F12E3A">
                <w:rPr>
                  <w:rFonts w:ascii="Arial" w:hAnsi="Arial"/>
                  <w:sz w:val="18"/>
                </w:rPr>
                <w:delText>[50] are for the secondary cell group. The DRX cycle is the DRX cycle of the secondary cell group.</w:delText>
              </w:r>
            </w:del>
          </w:p>
        </w:tc>
      </w:tr>
    </w:tbl>
    <w:p w14:paraId="77C400E6" w14:textId="77777777" w:rsidR="00BC7386" w:rsidRPr="00BC7386" w:rsidRDefault="00BC7386" w:rsidP="00BC7386"/>
    <w:p w14:paraId="35637450" w14:textId="77777777" w:rsidR="00BC7386" w:rsidRPr="00BC7386" w:rsidRDefault="00BC7386" w:rsidP="00BC7386">
      <w:pPr>
        <w:keepNext/>
        <w:keepLines/>
        <w:spacing w:before="60"/>
        <w:jc w:val="center"/>
        <w:rPr>
          <w:rFonts w:ascii="Arial" w:hAnsi="Arial"/>
          <w:b/>
        </w:rPr>
      </w:pPr>
      <w:r w:rsidRPr="00BC7386">
        <w:rPr>
          <w:rFonts w:ascii="Arial" w:hAnsi="Arial"/>
          <w:b/>
        </w:rPr>
        <w:lastRenderedPageBreak/>
        <w:t xml:space="preserve">Table 8.1.2.4.21.1.1-3A: Time period for time index detection for UE configured with </w:t>
      </w:r>
      <w:r w:rsidRPr="00BC7386">
        <w:rPr>
          <w:rFonts w:ascii="Arial" w:hAnsi="Arial"/>
          <w:b/>
          <w:i/>
          <w:iCs/>
        </w:rPr>
        <w:t>highSpeedInterRAT-r16</w:t>
      </w:r>
      <w:r w:rsidRPr="00BC7386">
        <w:rPr>
          <w:rFonts w:ascii="Arial" w:hAnsi="Arial"/>
          <w:b/>
        </w:rPr>
        <w:t xml:space="preserve"> (Frequency range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3A2422F4"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4371E52C"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w:t>
            </w:r>
          </w:p>
        </w:tc>
        <w:tc>
          <w:tcPr>
            <w:tcW w:w="4621" w:type="dxa"/>
            <w:tcBorders>
              <w:top w:val="single" w:sz="4" w:space="0" w:color="auto"/>
              <w:left w:val="single" w:sz="4" w:space="0" w:color="auto"/>
              <w:bottom w:val="single" w:sz="4" w:space="0" w:color="auto"/>
              <w:right w:val="single" w:sz="4" w:space="0" w:color="auto"/>
            </w:tcBorders>
            <w:hideMark/>
          </w:tcPr>
          <w:p w14:paraId="0371A719"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T</w:t>
            </w:r>
            <w:r w:rsidRPr="00BC7386">
              <w:rPr>
                <w:rFonts w:ascii="Arial" w:hAnsi="Arial"/>
                <w:b/>
                <w:sz w:val="18"/>
                <w:vertAlign w:val="subscript"/>
              </w:rPr>
              <w:t>SSB_time_index_irat</w:t>
            </w:r>
          </w:p>
        </w:tc>
      </w:tr>
      <w:tr w:rsidR="00BC7386" w:rsidRPr="00BC7386" w14:paraId="2E4D15FE"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175DBF50"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2811D48"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Max(120ms, 3 </w:t>
            </w:r>
            <w:r w:rsidRPr="00BC7386">
              <w:rPr>
                <w:rFonts w:ascii="Arial" w:hAnsi="Arial" w:cs="Arial"/>
                <w:sz w:val="18"/>
                <w:szCs w:val="18"/>
              </w:rPr>
              <w:sym w:font="Symbol" w:char="F0B4"/>
            </w:r>
            <w:r w:rsidRPr="00BC7386">
              <w:rPr>
                <w:rFonts w:ascii="Arial" w:hAnsi="Arial"/>
                <w:sz w:val="18"/>
              </w:rPr>
              <w:t xml:space="preserve"> Max(MGRP, SMTC period))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21F19EA1"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5E518C03" w14:textId="77777777" w:rsidR="00BC7386" w:rsidRPr="00BC7386" w:rsidRDefault="00BC7386" w:rsidP="00BC7386">
            <w:pPr>
              <w:keepNext/>
              <w:keepLines/>
              <w:spacing w:after="0"/>
              <w:jc w:val="center"/>
              <w:rPr>
                <w:rFonts w:ascii="Arial" w:hAnsi="Arial"/>
                <w:sz w:val="18"/>
              </w:rPr>
            </w:pPr>
            <w:r w:rsidRPr="00BC7386">
              <w:rPr>
                <w:rFonts w:ascii="Arial" w:hAnsi="Arial"/>
                <w:sz w:val="18"/>
              </w:rPr>
              <w:t>DRX cycle &lt; 320ms</w:t>
            </w:r>
          </w:p>
        </w:tc>
        <w:tc>
          <w:tcPr>
            <w:tcW w:w="4621" w:type="dxa"/>
            <w:tcBorders>
              <w:top w:val="single" w:sz="4" w:space="0" w:color="auto"/>
              <w:left w:val="single" w:sz="4" w:space="0" w:color="auto"/>
              <w:bottom w:val="single" w:sz="4" w:space="0" w:color="auto"/>
              <w:right w:val="single" w:sz="4" w:space="0" w:color="auto"/>
            </w:tcBorders>
            <w:hideMark/>
          </w:tcPr>
          <w:p w14:paraId="79753EA8"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Max(120ms, Ceil(3 </w:t>
            </w:r>
            <w:r w:rsidRPr="00BC7386">
              <w:rPr>
                <w:rFonts w:ascii="Arial" w:hAnsi="Arial" w:cs="Arial"/>
                <w:sz w:val="18"/>
                <w:szCs w:val="18"/>
              </w:rPr>
              <w:sym w:font="Symbol" w:char="F0B4"/>
            </w:r>
            <w:r w:rsidRPr="00BC7386">
              <w:rPr>
                <w:rFonts w:ascii="Arial" w:hAnsi="Arial"/>
                <w:sz w:val="18"/>
              </w:rPr>
              <w:t xml:space="preserve"> M) </w:t>
            </w:r>
            <w:r w:rsidRPr="00BC7386">
              <w:rPr>
                <w:rFonts w:ascii="Arial" w:hAnsi="Arial" w:cs="Arial"/>
                <w:sz w:val="18"/>
                <w:szCs w:val="18"/>
              </w:rPr>
              <w:sym w:font="Symbol" w:char="F0B4"/>
            </w:r>
            <w:r w:rsidRPr="00BC7386">
              <w:rPr>
                <w:rFonts w:ascii="Arial" w:hAnsi="Arial"/>
                <w:sz w:val="18"/>
              </w:rPr>
              <w:t xml:space="preserve"> Max(MGRP, SMTC period,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53667403"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4D5F5A08"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DRX cycle </w:t>
            </w:r>
            <w:r w:rsidRPr="00BC7386">
              <w:t>≥</w:t>
            </w:r>
            <w:r w:rsidRPr="00BC7386">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E0DD30D"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3 </w:t>
            </w:r>
            <w:r w:rsidRPr="00BC7386">
              <w:rPr>
                <w:rFonts w:ascii="Arial" w:hAnsi="Arial" w:cs="Arial"/>
                <w:sz w:val="18"/>
                <w:szCs w:val="18"/>
              </w:rPr>
              <w:sym w:font="Symbol" w:char="F0B4"/>
            </w:r>
            <w:r w:rsidRPr="00BC7386">
              <w:rPr>
                <w:rFonts w:ascii="Arial" w:hAnsi="Arial"/>
                <w:sz w:val="18"/>
              </w:rPr>
              <w:t xml:space="preserve">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1E5842C2" w14:textId="77777777" w:rsidTr="000B4758">
        <w:tc>
          <w:tcPr>
            <w:tcW w:w="9241" w:type="dxa"/>
            <w:gridSpan w:val="2"/>
            <w:tcBorders>
              <w:top w:val="single" w:sz="4" w:space="0" w:color="auto"/>
              <w:left w:val="single" w:sz="4" w:space="0" w:color="auto"/>
              <w:bottom w:val="single" w:sz="4" w:space="0" w:color="auto"/>
              <w:right w:val="single" w:sz="4" w:space="0" w:color="auto"/>
            </w:tcBorders>
            <w:hideMark/>
          </w:tcPr>
          <w:p w14:paraId="1C7D6C36"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 xml:space="preserve">NOTE 1: </w:t>
            </w:r>
            <w:r w:rsidRPr="00BC7386">
              <w:rPr>
                <w:rFonts w:ascii="Arial" w:hAnsi="Arial"/>
                <w:sz w:val="18"/>
              </w:rPr>
              <w:tab/>
              <w:t xml:space="preserve">DRX or non DRX requirements apply according to the conditions described in </w:t>
            </w:r>
            <w:ins w:id="34" w:author="R4-2203800" w:date="2022-02-12T17:28:00Z">
              <w:r w:rsidRPr="00BC7386">
                <w:rPr>
                  <w:rFonts w:ascii="Arial" w:hAnsi="Arial"/>
                  <w:sz w:val="18"/>
                </w:rPr>
                <w:t>section 5</w:t>
              </w:r>
            </w:ins>
            <w:del w:id="35" w:author="R4-2203800" w:date="2022-02-12T17:28:00Z">
              <w:r w:rsidRPr="00BC7386" w:rsidDel="008C6E27">
                <w:rPr>
                  <w:rFonts w:ascii="Arial" w:hAnsi="Arial"/>
                  <w:sz w:val="18"/>
                </w:rPr>
                <w:delText>section 3.6.1 of TS</w:delText>
              </w:r>
              <w:r w:rsidRPr="00BC7386" w:rsidDel="008C6E27">
                <w:rPr>
                  <w:rFonts w:ascii="Arial" w:hAnsi="Arial"/>
                  <w:sz w:val="18"/>
                  <w:lang w:val="en-US"/>
                </w:rPr>
                <w:delText> </w:delText>
              </w:r>
              <w:r w:rsidRPr="00BC7386" w:rsidDel="008C6E27">
                <w:rPr>
                  <w:rFonts w:ascii="Arial" w:hAnsi="Arial"/>
                  <w:sz w:val="18"/>
                </w:rPr>
                <w:delText>38.133</w:delText>
              </w:r>
              <w:r w:rsidRPr="00BC7386" w:rsidDel="008C6E27">
                <w:rPr>
                  <w:rFonts w:ascii="Arial" w:hAnsi="Arial"/>
                  <w:sz w:val="18"/>
                  <w:lang w:val="en-US"/>
                </w:rPr>
                <w:delText> </w:delText>
              </w:r>
              <w:r w:rsidRPr="00BC7386" w:rsidDel="008C6E27">
                <w:rPr>
                  <w:rFonts w:ascii="Arial" w:hAnsi="Arial"/>
                  <w:sz w:val="18"/>
                </w:rPr>
                <w:delText>[50]</w:delText>
              </w:r>
            </w:del>
            <w:r w:rsidRPr="00BC7386">
              <w:rPr>
                <w:rFonts w:ascii="Arial" w:hAnsi="Arial"/>
                <w:sz w:val="18"/>
              </w:rPr>
              <w:t>.</w:t>
            </w:r>
          </w:p>
          <w:p w14:paraId="12AD1449" w14:textId="77777777" w:rsidR="00BC7386" w:rsidRPr="00BC7386" w:rsidDel="00F12E3A" w:rsidRDefault="00BC7386" w:rsidP="00BC7386">
            <w:pPr>
              <w:keepNext/>
              <w:keepLines/>
              <w:spacing w:after="0"/>
              <w:ind w:left="851" w:hanging="851"/>
              <w:rPr>
                <w:del w:id="36" w:author="R4-2203800" w:date="2022-03-03T19:47:00Z"/>
                <w:rFonts w:ascii="Arial" w:hAnsi="Arial"/>
                <w:sz w:val="18"/>
              </w:rPr>
            </w:pPr>
            <w:del w:id="37" w:author="R4-2203800" w:date="2022-03-03T19:47: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w:delText>
              </w:r>
              <w:r w:rsidRPr="00BC7386" w:rsidDel="00F12E3A">
                <w:rPr>
                  <w:rFonts w:ascii="Arial" w:hAnsi="Arial"/>
                  <w:sz w:val="18"/>
                  <w:lang w:val="en-US"/>
                </w:rPr>
                <w:delText> </w:delText>
              </w:r>
              <w:r w:rsidRPr="00BC7386" w:rsidDel="00F12E3A">
                <w:rPr>
                  <w:rFonts w:ascii="Arial" w:hAnsi="Arial"/>
                  <w:sz w:val="18"/>
                </w:rPr>
                <w:delText>38.133</w:delText>
              </w:r>
              <w:r w:rsidRPr="00BC7386" w:rsidDel="00F12E3A">
                <w:rPr>
                  <w:rFonts w:ascii="Arial" w:hAnsi="Arial"/>
                  <w:sz w:val="18"/>
                  <w:lang w:val="en-US"/>
                </w:rPr>
                <w:delText> </w:delText>
              </w:r>
              <w:r w:rsidRPr="00BC7386" w:rsidDel="00F12E3A">
                <w:rPr>
                  <w:rFonts w:ascii="Arial" w:hAnsi="Arial"/>
                  <w:sz w:val="18"/>
                </w:rPr>
                <w:delText>[50] are for the secondary cell group. The DRX cycle is the DRX cycle of the secondary cell group.</w:delText>
              </w:r>
            </w:del>
          </w:p>
          <w:p w14:paraId="14EFDEA2" w14:textId="77777777" w:rsidR="00BC7386" w:rsidRPr="00BC7386" w:rsidRDefault="00BC7386" w:rsidP="00BC7386">
            <w:pPr>
              <w:keepNext/>
              <w:keepLines/>
              <w:spacing w:after="0"/>
              <w:ind w:left="851" w:hanging="851"/>
              <w:rPr>
                <w:rFonts w:ascii="Arial" w:hAnsi="Arial"/>
                <w:sz w:val="18"/>
              </w:rPr>
            </w:pPr>
            <w:r w:rsidRPr="00BC7386">
              <w:rPr>
                <w:rFonts w:ascii="Arial" w:hAnsi="Arial" w:hint="eastAsia"/>
                <w:sz w:val="18"/>
              </w:rPr>
              <w:t>N</w:t>
            </w:r>
            <w:r w:rsidRPr="00BC7386">
              <w:rPr>
                <w:rFonts w:ascii="Arial" w:hAnsi="Arial"/>
                <w:sz w:val="18"/>
              </w:rPr>
              <w:t>OTE 3:   M = 1 when SMTC &lt; = 40ms, and M = 1.5 when SMTC &gt; 40ms</w:t>
            </w:r>
          </w:p>
          <w:p w14:paraId="513CA379" w14:textId="77777777" w:rsidR="00BC7386" w:rsidRPr="00BC7386" w:rsidRDefault="00BC7386" w:rsidP="00BC7386">
            <w:pPr>
              <w:keepNext/>
              <w:keepLines/>
              <w:spacing w:after="0"/>
              <w:ind w:left="851" w:hanging="851"/>
              <w:rPr>
                <w:rFonts w:ascii="Arial" w:hAnsi="Arial"/>
                <w:sz w:val="18"/>
              </w:rPr>
            </w:pPr>
          </w:p>
        </w:tc>
      </w:tr>
    </w:tbl>
    <w:p w14:paraId="3B05D23C" w14:textId="77777777" w:rsidR="00BC7386" w:rsidRPr="00BC7386" w:rsidRDefault="00BC7386" w:rsidP="00BC7386">
      <w:pPr>
        <w:rPr>
          <w:lang w:val="en-US"/>
        </w:rPr>
      </w:pPr>
    </w:p>
    <w:p w14:paraId="695F25C1" w14:textId="77777777" w:rsidR="00BC7386" w:rsidRPr="00BC7386" w:rsidRDefault="00BC7386" w:rsidP="00BC7386">
      <w:pPr>
        <w:keepNext/>
        <w:keepLines/>
        <w:spacing w:before="60"/>
        <w:jc w:val="center"/>
        <w:rPr>
          <w:rFonts w:ascii="Arial" w:hAnsi="Arial"/>
          <w:b/>
        </w:rPr>
      </w:pPr>
      <w:r w:rsidRPr="00BC7386">
        <w:rPr>
          <w:rFonts w:ascii="Arial" w:hAnsi="Arial"/>
          <w:b/>
        </w:rPr>
        <w:t>Table 8.1.2.4.21.1.1-4: Time period for time index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4A0E76F0" w14:textId="77777777" w:rsidTr="000B4758">
        <w:tc>
          <w:tcPr>
            <w:tcW w:w="4620" w:type="dxa"/>
            <w:shd w:val="clear" w:color="auto" w:fill="auto"/>
          </w:tcPr>
          <w:p w14:paraId="023854C7"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w:t>
            </w:r>
          </w:p>
        </w:tc>
        <w:tc>
          <w:tcPr>
            <w:tcW w:w="4621" w:type="dxa"/>
            <w:shd w:val="clear" w:color="auto" w:fill="auto"/>
          </w:tcPr>
          <w:p w14:paraId="46190CD7"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T</w:t>
            </w:r>
            <w:r w:rsidRPr="00BC7386">
              <w:rPr>
                <w:rFonts w:ascii="Arial" w:hAnsi="Arial"/>
                <w:b/>
                <w:sz w:val="18"/>
                <w:vertAlign w:val="subscript"/>
              </w:rPr>
              <w:t>SSB_time_index_irat</w:t>
            </w:r>
          </w:p>
        </w:tc>
      </w:tr>
      <w:tr w:rsidR="00BC7386" w:rsidRPr="00BC7386" w14:paraId="4F070617" w14:textId="77777777" w:rsidTr="000B4758">
        <w:tc>
          <w:tcPr>
            <w:tcW w:w="4620" w:type="dxa"/>
            <w:shd w:val="clear" w:color="auto" w:fill="auto"/>
          </w:tcPr>
          <w:p w14:paraId="27F5B612"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shd w:val="clear" w:color="auto" w:fill="auto"/>
          </w:tcPr>
          <w:p w14:paraId="1856A510" w14:textId="77777777" w:rsidR="00BC7386" w:rsidRPr="00BC7386" w:rsidRDefault="00BC7386" w:rsidP="00BC7386">
            <w:pPr>
              <w:keepNext/>
              <w:keepLines/>
              <w:spacing w:after="0"/>
              <w:jc w:val="center"/>
              <w:rPr>
                <w:rFonts w:ascii="Arial" w:hAnsi="Arial"/>
                <w:sz w:val="18"/>
              </w:rPr>
            </w:pPr>
            <w:r w:rsidRPr="00BC7386">
              <w:rPr>
                <w:rFonts w:ascii="Arial" w:hAnsi="Arial"/>
                <w:sz w:val="18"/>
              </w:rPr>
              <w:t>Max(200ms, M</w:t>
            </w:r>
            <w:r w:rsidRPr="00BC7386">
              <w:rPr>
                <w:rFonts w:ascii="Arial" w:hAnsi="Arial"/>
                <w:sz w:val="18"/>
                <w:vertAlign w:val="subscript"/>
              </w:rPr>
              <w:t xml:space="preserve">SSB_index_irat </w:t>
            </w:r>
            <w:r w:rsidRPr="00BC7386">
              <w:rPr>
                <w:rFonts w:ascii="Arial" w:hAnsi="Arial" w:cs="Arial"/>
                <w:sz w:val="18"/>
                <w:szCs w:val="18"/>
              </w:rPr>
              <w:sym w:font="Symbol" w:char="F0B4"/>
            </w:r>
            <w:r w:rsidRPr="00BC7386">
              <w:rPr>
                <w:rFonts w:ascii="Arial" w:hAnsi="Arial"/>
                <w:sz w:val="18"/>
              </w:rPr>
              <w:t xml:space="preserve"> Max(MGRP, SMTC period))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1BA6B3B1" w14:textId="77777777" w:rsidTr="000B4758">
        <w:tc>
          <w:tcPr>
            <w:tcW w:w="4620" w:type="dxa"/>
            <w:shd w:val="clear" w:color="auto" w:fill="auto"/>
          </w:tcPr>
          <w:p w14:paraId="5B8191CC" w14:textId="77777777" w:rsidR="00BC7386" w:rsidRPr="00BC7386" w:rsidRDefault="00BC7386" w:rsidP="00BC7386">
            <w:pPr>
              <w:keepNext/>
              <w:keepLines/>
              <w:spacing w:after="0"/>
              <w:jc w:val="center"/>
              <w:rPr>
                <w:rFonts w:ascii="Arial" w:hAnsi="Arial"/>
                <w:sz w:val="18"/>
              </w:rPr>
            </w:pPr>
            <w:r w:rsidRPr="00BC7386">
              <w:rPr>
                <w:rFonts w:ascii="Arial" w:hAnsi="Arial" w:hint="eastAsia"/>
                <w:sz w:val="18"/>
              </w:rPr>
              <w:t xml:space="preserve">DRX cycle </w:t>
            </w:r>
            <w:r w:rsidRPr="00BC7386">
              <w:rPr>
                <w:rFonts w:ascii="Arial" w:hAnsi="Arial" w:hint="eastAsia"/>
                <w:sz w:val="18"/>
              </w:rPr>
              <w:t>≤</w:t>
            </w:r>
            <w:r w:rsidRPr="00BC7386">
              <w:rPr>
                <w:rFonts w:ascii="Arial" w:hAnsi="Arial" w:hint="eastAsia"/>
                <w:sz w:val="18"/>
              </w:rPr>
              <w:t xml:space="preserve"> </w:t>
            </w:r>
            <w:r w:rsidRPr="00BC7386">
              <w:rPr>
                <w:rFonts w:ascii="Arial" w:hAnsi="Arial"/>
                <w:sz w:val="18"/>
              </w:rPr>
              <w:t>320ms</w:t>
            </w:r>
          </w:p>
        </w:tc>
        <w:tc>
          <w:tcPr>
            <w:tcW w:w="4621" w:type="dxa"/>
            <w:shd w:val="clear" w:color="auto" w:fill="auto"/>
          </w:tcPr>
          <w:p w14:paraId="14C3191A"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Max(200ms, (1.5 </w:t>
            </w:r>
            <w:r w:rsidRPr="00BC7386">
              <w:rPr>
                <w:rFonts w:ascii="Arial" w:hAnsi="Arial" w:cs="Arial"/>
                <w:sz w:val="18"/>
                <w:szCs w:val="18"/>
              </w:rPr>
              <w:sym w:font="Symbol" w:char="F0B4"/>
            </w:r>
            <w:r w:rsidRPr="00BC7386">
              <w:rPr>
                <w:rFonts w:ascii="Arial" w:hAnsi="Arial"/>
                <w:sz w:val="18"/>
              </w:rPr>
              <w:t xml:space="preserve"> M</w:t>
            </w:r>
            <w:r w:rsidRPr="00BC7386">
              <w:rPr>
                <w:rFonts w:ascii="Arial" w:hAnsi="Arial"/>
                <w:sz w:val="18"/>
                <w:vertAlign w:val="subscript"/>
              </w:rPr>
              <w:t>SSB_index_irat</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Max(MGRP, SMTC period,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7FC720D2" w14:textId="77777777" w:rsidTr="000B4758">
        <w:tc>
          <w:tcPr>
            <w:tcW w:w="4620" w:type="dxa"/>
            <w:shd w:val="clear" w:color="auto" w:fill="auto"/>
          </w:tcPr>
          <w:p w14:paraId="65485E72"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DRX cycle &gt; 320ms</w:t>
            </w:r>
          </w:p>
        </w:tc>
        <w:tc>
          <w:tcPr>
            <w:tcW w:w="4621" w:type="dxa"/>
            <w:shd w:val="clear" w:color="auto" w:fill="auto"/>
          </w:tcPr>
          <w:p w14:paraId="245C30C1" w14:textId="77777777" w:rsidR="00BC7386" w:rsidRPr="00BC7386" w:rsidRDefault="00BC7386" w:rsidP="00BC7386">
            <w:pPr>
              <w:keepNext/>
              <w:keepLines/>
              <w:spacing w:after="0"/>
              <w:jc w:val="center"/>
              <w:rPr>
                <w:rFonts w:ascii="Arial" w:hAnsi="Arial"/>
                <w:b/>
                <w:sz w:val="18"/>
                <w:lang w:val="fr-FR"/>
              </w:rPr>
            </w:pPr>
            <w:r w:rsidRPr="00BC7386">
              <w:rPr>
                <w:rFonts w:ascii="Arial" w:hAnsi="Arial"/>
                <w:sz w:val="18"/>
                <w:lang w:val="fr-FR"/>
              </w:rPr>
              <w:t>M</w:t>
            </w:r>
            <w:r w:rsidRPr="00BC7386">
              <w:rPr>
                <w:rFonts w:ascii="Arial" w:hAnsi="Arial"/>
                <w:sz w:val="18"/>
                <w:vertAlign w:val="subscript"/>
                <w:lang w:val="fr-FR"/>
              </w:rPr>
              <w:t>SSB_index_irat</w:t>
            </w:r>
            <w:r w:rsidRPr="00BC7386">
              <w:rPr>
                <w:rFonts w:ascii="Arial" w:hAnsi="Arial"/>
                <w:sz w:val="18"/>
                <w:lang w:val="fr-FR"/>
              </w:rPr>
              <w:t xml:space="preserve"> </w:t>
            </w:r>
            <w:r w:rsidRPr="00BC7386">
              <w:rPr>
                <w:rFonts w:ascii="Arial" w:hAnsi="Arial" w:cs="Arial"/>
                <w:sz w:val="18"/>
                <w:szCs w:val="18"/>
              </w:rPr>
              <w:sym w:font="Symbol" w:char="F0B4"/>
            </w:r>
            <w:r w:rsidRPr="00BC7386">
              <w:rPr>
                <w:rFonts w:ascii="Arial" w:hAnsi="Arial"/>
                <w:sz w:val="18"/>
                <w:lang w:val="fr-FR"/>
              </w:rPr>
              <w:t xml:space="preserve"> DRX cycle </w:t>
            </w:r>
            <w:r w:rsidRPr="00BC7386">
              <w:rPr>
                <w:rFonts w:ascii="Arial" w:hAnsi="Arial" w:cs="Arial"/>
                <w:sz w:val="18"/>
                <w:szCs w:val="18"/>
              </w:rPr>
              <w:sym w:font="Symbol" w:char="F0B4"/>
            </w:r>
            <w:r w:rsidRPr="00BC7386">
              <w:rPr>
                <w:rFonts w:ascii="Arial" w:hAnsi="Arial"/>
                <w:sz w:val="18"/>
                <w:lang w:val="fr-FR"/>
              </w:rPr>
              <w:t xml:space="preserve"> N</w:t>
            </w:r>
            <w:r w:rsidRPr="00BC7386">
              <w:rPr>
                <w:rFonts w:ascii="Arial" w:hAnsi="Arial"/>
                <w:sz w:val="18"/>
                <w:vertAlign w:val="subscript"/>
                <w:lang w:val="fr-FR"/>
              </w:rPr>
              <w:t>freq</w:t>
            </w:r>
          </w:p>
        </w:tc>
      </w:tr>
      <w:tr w:rsidR="00BC7386" w:rsidRPr="00BC7386" w14:paraId="3D439030" w14:textId="77777777" w:rsidTr="000B4758">
        <w:tc>
          <w:tcPr>
            <w:tcW w:w="9241" w:type="dxa"/>
            <w:gridSpan w:val="2"/>
            <w:shd w:val="clear" w:color="auto" w:fill="auto"/>
          </w:tcPr>
          <w:p w14:paraId="154307C9"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 xml:space="preserve">NOTE 1: </w:t>
            </w:r>
            <w:r w:rsidRPr="00BC7386">
              <w:rPr>
                <w:rFonts w:ascii="Arial" w:hAnsi="Arial"/>
                <w:sz w:val="18"/>
              </w:rPr>
              <w:tab/>
              <w:t xml:space="preserve">DRX or non DRX requirements apply according to the conditions described in </w:t>
            </w:r>
            <w:ins w:id="38" w:author="R4-2203800" w:date="2022-02-12T17:28:00Z">
              <w:r w:rsidRPr="00BC7386">
                <w:rPr>
                  <w:rFonts w:ascii="Arial" w:hAnsi="Arial"/>
                  <w:sz w:val="18"/>
                </w:rPr>
                <w:t>section 5</w:t>
              </w:r>
            </w:ins>
            <w:del w:id="39" w:author="R4-2203800" w:date="2022-02-12T17:28:00Z">
              <w:r w:rsidRPr="00BC7386" w:rsidDel="008C6E27">
                <w:rPr>
                  <w:rFonts w:ascii="Arial" w:hAnsi="Arial"/>
                  <w:sz w:val="18"/>
                </w:rPr>
                <w:delText>section 3.6.1 of TS</w:delText>
              </w:r>
              <w:r w:rsidRPr="00BC7386" w:rsidDel="008C6E27">
                <w:rPr>
                  <w:rFonts w:ascii="Arial" w:hAnsi="Arial"/>
                  <w:sz w:val="18"/>
                  <w:lang w:val="en-US"/>
                </w:rPr>
                <w:delText> </w:delText>
              </w:r>
              <w:r w:rsidRPr="00BC7386" w:rsidDel="008C6E27">
                <w:rPr>
                  <w:rFonts w:ascii="Arial" w:hAnsi="Arial"/>
                  <w:sz w:val="18"/>
                </w:rPr>
                <w:delText>38.133</w:delText>
              </w:r>
              <w:r w:rsidRPr="00BC7386" w:rsidDel="008C6E27">
                <w:rPr>
                  <w:rFonts w:ascii="Arial" w:hAnsi="Arial"/>
                  <w:sz w:val="18"/>
                  <w:lang w:val="en-US"/>
                </w:rPr>
                <w:delText> </w:delText>
              </w:r>
              <w:r w:rsidRPr="00BC7386" w:rsidDel="008C6E27">
                <w:rPr>
                  <w:rFonts w:ascii="Arial" w:hAnsi="Arial"/>
                  <w:sz w:val="18"/>
                </w:rPr>
                <w:delText>[50]</w:delText>
              </w:r>
            </w:del>
            <w:r w:rsidRPr="00BC7386">
              <w:rPr>
                <w:rFonts w:ascii="Arial" w:hAnsi="Arial"/>
                <w:sz w:val="18"/>
              </w:rPr>
              <w:t>.</w:t>
            </w:r>
          </w:p>
          <w:p w14:paraId="478E6849" w14:textId="326BADFF" w:rsidR="00BC7386" w:rsidRPr="00BC7386" w:rsidRDefault="00BC7386" w:rsidP="00BC7386">
            <w:pPr>
              <w:keepNext/>
              <w:keepLines/>
              <w:spacing w:after="0"/>
              <w:ind w:left="851" w:hanging="851"/>
              <w:rPr>
                <w:rFonts w:ascii="Arial" w:hAnsi="Arial"/>
                <w:sz w:val="18"/>
              </w:rPr>
            </w:pPr>
            <w:del w:id="40" w:author="R4-2203800" w:date="2022-03-03T19:47: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w:delText>
              </w:r>
              <w:r w:rsidRPr="00BC7386" w:rsidDel="00F12E3A">
                <w:rPr>
                  <w:rFonts w:ascii="Arial" w:hAnsi="Arial"/>
                  <w:sz w:val="18"/>
                  <w:lang w:val="en-US"/>
                </w:rPr>
                <w:delText> </w:delText>
              </w:r>
              <w:r w:rsidRPr="00BC7386" w:rsidDel="00F12E3A">
                <w:rPr>
                  <w:rFonts w:ascii="Arial" w:hAnsi="Arial"/>
                  <w:sz w:val="18"/>
                </w:rPr>
                <w:delText>38.133</w:delText>
              </w:r>
              <w:r w:rsidRPr="00BC7386" w:rsidDel="00F12E3A">
                <w:rPr>
                  <w:rFonts w:ascii="Arial" w:hAnsi="Arial"/>
                  <w:sz w:val="18"/>
                  <w:lang w:val="en-US"/>
                </w:rPr>
                <w:delText> </w:delText>
              </w:r>
              <w:r w:rsidRPr="00BC7386" w:rsidDel="00F12E3A">
                <w:rPr>
                  <w:rFonts w:ascii="Arial" w:hAnsi="Arial"/>
                  <w:sz w:val="18"/>
                </w:rPr>
                <w:delText>[50] are for the secondary cell group. The DRX cycle is the DRX cycle of the secondary cell group.</w:delText>
              </w:r>
            </w:del>
          </w:p>
        </w:tc>
      </w:tr>
    </w:tbl>
    <w:p w14:paraId="63FF48D8" w14:textId="77777777" w:rsidR="00BC7386" w:rsidRPr="00BC7386" w:rsidRDefault="00BC7386" w:rsidP="00BC7386"/>
    <w:p w14:paraId="539A6447" w14:textId="77777777" w:rsidR="00BC7386" w:rsidRPr="00BC7386" w:rsidRDefault="00BC7386" w:rsidP="00BC7386">
      <w:r w:rsidRPr="00BC7386">
        <w:t>In the requirements, an NR cell is considered detectable when:</w:t>
      </w:r>
    </w:p>
    <w:p w14:paraId="6505E184" w14:textId="77777777" w:rsidR="00BC7386" w:rsidRPr="00BC7386" w:rsidRDefault="00BC7386" w:rsidP="00BC7386">
      <w:pPr>
        <w:ind w:left="568" w:hanging="284"/>
      </w:pPr>
      <w:r w:rsidRPr="00BC7386">
        <w:t>-</w:t>
      </w:r>
      <w:r w:rsidRPr="00BC7386">
        <w:tab/>
        <w:t>NR SS-RSRP related conditions in the accuracy requirements in Section 9.11.1 are fulfilled for a corresponding Band, together with the corresponding side conditions in Annex B.2.3 of TS 38.133 [50],</w:t>
      </w:r>
    </w:p>
    <w:p w14:paraId="2DA96A1C" w14:textId="77777777" w:rsidR="00BC7386" w:rsidRPr="00BC7386" w:rsidRDefault="00BC7386" w:rsidP="00BC7386">
      <w:pPr>
        <w:ind w:left="568" w:hanging="284"/>
      </w:pPr>
      <w:r w:rsidRPr="00BC7386">
        <w:t>-</w:t>
      </w:r>
      <w:r w:rsidRPr="00BC7386">
        <w:tab/>
        <w:t>NR SS-RSRQ related conditions in the accuracy requirements in Section 9.11.2 are fulfilled for a corresponding Band, together with the corresponding side conditions in Annex B.2.3 of TS 38.133 [50],</w:t>
      </w:r>
    </w:p>
    <w:p w14:paraId="57586FE3" w14:textId="77777777" w:rsidR="00BC7386" w:rsidRPr="00BC7386" w:rsidRDefault="00BC7386" w:rsidP="00BC7386">
      <w:pPr>
        <w:ind w:left="568" w:hanging="284"/>
      </w:pPr>
      <w:r w:rsidRPr="00BC7386">
        <w:t>-</w:t>
      </w:r>
      <w:r w:rsidRPr="00BC7386">
        <w:tab/>
        <w:t>NR SS-SINR related conditions in the accuracy requirements in Section 9.11.3 are fulfilled for a corresponding Band, together with the corresponding side conditions in Annex B.2.3 of TS 38.133 [50].</w:t>
      </w:r>
    </w:p>
    <w:p w14:paraId="76C94EBF" w14:textId="77777777" w:rsidR="00BC7386" w:rsidRPr="00BC7386" w:rsidRDefault="00BC7386" w:rsidP="00BC7386">
      <w:r w:rsidRPr="00BC7386">
        <w:t>When measurement gaps are scheduled for NR measurements the UE physical layer shall be capable of reporting NR SS-RSRP, SS-RSRQ and SS-SINR measurements to higher layers with measurement accuracy as specified in clause 9.11, with measurement period as shown in table 8.1.2.4.21.1.1-5, 8.1.2.4.21.1.1-5A and 8.1.2.4.21.1.1-6:</w:t>
      </w:r>
    </w:p>
    <w:p w14:paraId="23DEFC2F" w14:textId="77777777" w:rsidR="00BC7386" w:rsidRPr="00BC7386" w:rsidRDefault="00BC7386" w:rsidP="00BC7386">
      <w:pPr>
        <w:keepNext/>
        <w:keepLines/>
        <w:spacing w:before="60"/>
        <w:rPr>
          <w:rFonts w:ascii="Arial" w:hAnsi="Arial"/>
          <w:b/>
        </w:rPr>
      </w:pPr>
      <w:r w:rsidRPr="00BC7386">
        <w:rPr>
          <w:rFonts w:ascii="Arial" w:hAnsi="Arial"/>
          <w:b/>
        </w:rPr>
        <w:t>Table 8.1.2.4.21.1.1-5: Measurement period for inter-RAT measurements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495CFB49" w14:textId="77777777" w:rsidTr="000B4758">
        <w:tc>
          <w:tcPr>
            <w:tcW w:w="4620" w:type="dxa"/>
            <w:shd w:val="clear" w:color="auto" w:fill="auto"/>
          </w:tcPr>
          <w:p w14:paraId="3C7D6839"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w:t>
            </w:r>
          </w:p>
        </w:tc>
        <w:tc>
          <w:tcPr>
            <w:tcW w:w="4621" w:type="dxa"/>
            <w:shd w:val="clear" w:color="auto" w:fill="auto"/>
          </w:tcPr>
          <w:p w14:paraId="321421AF"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T</w:t>
            </w:r>
            <w:r w:rsidRPr="00BC7386">
              <w:rPr>
                <w:rFonts w:ascii="Arial" w:hAnsi="Arial"/>
                <w:b/>
                <w:sz w:val="18"/>
                <w:vertAlign w:val="subscript"/>
              </w:rPr>
              <w:t>SSB_measurement_period_irat</w:t>
            </w:r>
          </w:p>
        </w:tc>
      </w:tr>
      <w:tr w:rsidR="00BC7386" w:rsidRPr="00BC7386" w14:paraId="571F047D" w14:textId="77777777" w:rsidTr="000B4758">
        <w:tc>
          <w:tcPr>
            <w:tcW w:w="4620" w:type="dxa"/>
            <w:shd w:val="clear" w:color="auto" w:fill="auto"/>
          </w:tcPr>
          <w:p w14:paraId="0F20E8A7"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shd w:val="clear" w:color="auto" w:fill="auto"/>
          </w:tcPr>
          <w:p w14:paraId="7C8A0CEE"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Max(200ms, 8 </w:t>
            </w:r>
            <w:r w:rsidRPr="00BC7386">
              <w:rPr>
                <w:rFonts w:ascii="Arial" w:hAnsi="Arial" w:cs="Arial"/>
                <w:sz w:val="18"/>
                <w:szCs w:val="18"/>
              </w:rPr>
              <w:sym w:font="Symbol" w:char="F0B4"/>
            </w:r>
            <w:r w:rsidRPr="00BC7386">
              <w:rPr>
                <w:rFonts w:ascii="Arial" w:hAnsi="Arial"/>
                <w:sz w:val="18"/>
              </w:rPr>
              <w:t xml:space="preserve"> Max(MGRP, SMTC period</w:t>
            </w:r>
            <w:r w:rsidRPr="00BC7386">
              <w:rPr>
                <w:rFonts w:asciiTheme="minorEastAsia" w:hAnsiTheme="minorEastAsia"/>
                <w:sz w:val="18"/>
                <w:lang w:eastAsia="zh-TW"/>
              </w:rPr>
              <w:t>)</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3A02EAD2" w14:textId="77777777" w:rsidTr="000B4758">
        <w:tc>
          <w:tcPr>
            <w:tcW w:w="4620" w:type="dxa"/>
            <w:shd w:val="clear" w:color="auto" w:fill="auto"/>
          </w:tcPr>
          <w:p w14:paraId="5BFC1D54"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DRX cycle </w:t>
            </w:r>
            <w:r w:rsidRPr="00BC7386">
              <w:rPr>
                <w:rFonts w:ascii="Arial" w:hAnsi="Arial" w:hint="eastAsia"/>
                <w:sz w:val="18"/>
              </w:rPr>
              <w:t>≤</w:t>
            </w:r>
            <w:r w:rsidRPr="00BC7386">
              <w:rPr>
                <w:rFonts w:ascii="Arial" w:hAnsi="Arial"/>
                <w:sz w:val="18"/>
              </w:rPr>
              <w:t xml:space="preserve"> 320ms</w:t>
            </w:r>
          </w:p>
        </w:tc>
        <w:tc>
          <w:tcPr>
            <w:tcW w:w="4621" w:type="dxa"/>
            <w:shd w:val="clear" w:color="auto" w:fill="auto"/>
          </w:tcPr>
          <w:p w14:paraId="71FE0B43"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Max(200ms, Ceil</w:t>
            </w:r>
            <w:r w:rsidRPr="00BC7386">
              <w:rPr>
                <w:rFonts w:asciiTheme="minorEastAsia" w:hAnsiTheme="minorEastAsia"/>
                <w:sz w:val="18"/>
                <w:lang w:eastAsia="zh-TW"/>
              </w:rPr>
              <w:t>(</w:t>
            </w:r>
            <w:r w:rsidRPr="00BC7386">
              <w:rPr>
                <w:rFonts w:ascii="Arial" w:hAnsi="Arial"/>
                <w:sz w:val="18"/>
              </w:rPr>
              <w:t xml:space="preserve">8 </w:t>
            </w:r>
            <w:r w:rsidRPr="00BC7386">
              <w:rPr>
                <w:rFonts w:ascii="Arial" w:hAnsi="Arial" w:cs="Arial"/>
                <w:sz w:val="18"/>
                <w:szCs w:val="18"/>
              </w:rPr>
              <w:sym w:font="Symbol" w:char="F0B4"/>
            </w:r>
            <w:r w:rsidRPr="00BC7386">
              <w:rPr>
                <w:rFonts w:ascii="Arial" w:hAnsi="Arial"/>
                <w:sz w:val="18"/>
              </w:rPr>
              <w:t xml:space="preserve"> 1.5</w:t>
            </w:r>
            <w:r w:rsidRPr="00BC7386">
              <w:rPr>
                <w:rFonts w:asciiTheme="minorEastAsia" w:hAnsiTheme="minorEastAsia"/>
                <w:sz w:val="18"/>
                <w:lang w:eastAsia="zh-TW"/>
              </w:rPr>
              <w:t>)</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Max(MGRP, SMTC period,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5F4FFA12" w14:textId="77777777" w:rsidTr="000B4758">
        <w:tc>
          <w:tcPr>
            <w:tcW w:w="4620" w:type="dxa"/>
            <w:shd w:val="clear" w:color="auto" w:fill="auto"/>
          </w:tcPr>
          <w:p w14:paraId="1CF76045"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DRX cycle &gt; 320ms</w:t>
            </w:r>
          </w:p>
        </w:tc>
        <w:tc>
          <w:tcPr>
            <w:tcW w:w="4621" w:type="dxa"/>
            <w:shd w:val="clear" w:color="auto" w:fill="auto"/>
          </w:tcPr>
          <w:p w14:paraId="5934F2B5"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8 </w:t>
            </w:r>
            <w:r w:rsidRPr="00BC7386">
              <w:rPr>
                <w:rFonts w:ascii="Arial" w:hAnsi="Arial" w:cs="Arial"/>
                <w:sz w:val="18"/>
                <w:szCs w:val="18"/>
              </w:rPr>
              <w:sym w:font="Symbol" w:char="F0B4"/>
            </w:r>
            <w:r w:rsidRPr="00BC7386">
              <w:rPr>
                <w:rFonts w:ascii="Arial" w:hAnsi="Arial"/>
                <w:sz w:val="18"/>
              </w:rPr>
              <w:t xml:space="preserve">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30416A66" w14:textId="77777777" w:rsidTr="000B4758">
        <w:trPr>
          <w:trHeight w:val="70"/>
        </w:trPr>
        <w:tc>
          <w:tcPr>
            <w:tcW w:w="9241" w:type="dxa"/>
            <w:gridSpan w:val="2"/>
            <w:shd w:val="clear" w:color="auto" w:fill="auto"/>
          </w:tcPr>
          <w:p w14:paraId="1A396918"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 xml:space="preserve">NOTE 1: </w:t>
            </w:r>
            <w:r w:rsidRPr="00BC7386">
              <w:rPr>
                <w:rFonts w:ascii="Arial" w:hAnsi="Arial"/>
                <w:sz w:val="18"/>
              </w:rPr>
              <w:tab/>
              <w:t xml:space="preserve">DRX or non DRX requirements apply according to the conditions described in </w:t>
            </w:r>
            <w:ins w:id="41" w:author="R4-2203800" w:date="2022-02-12T17:28:00Z">
              <w:r w:rsidRPr="00BC7386">
                <w:rPr>
                  <w:rFonts w:ascii="Arial" w:hAnsi="Arial"/>
                  <w:sz w:val="18"/>
                </w:rPr>
                <w:t>section 5</w:t>
              </w:r>
            </w:ins>
            <w:del w:id="42" w:author="R4-2203800" w:date="2022-02-12T17:28:00Z">
              <w:r w:rsidRPr="00BC7386" w:rsidDel="008C6E27">
                <w:rPr>
                  <w:rFonts w:ascii="Arial" w:hAnsi="Arial"/>
                  <w:sz w:val="18"/>
                </w:rPr>
                <w:delText>section 3.6.1 of TS</w:delText>
              </w:r>
              <w:r w:rsidRPr="00BC7386" w:rsidDel="008C6E27">
                <w:rPr>
                  <w:rFonts w:ascii="Arial" w:hAnsi="Arial"/>
                  <w:sz w:val="18"/>
                  <w:lang w:val="en-US"/>
                </w:rPr>
                <w:delText> </w:delText>
              </w:r>
              <w:r w:rsidRPr="00BC7386" w:rsidDel="008C6E27">
                <w:rPr>
                  <w:rFonts w:ascii="Arial" w:hAnsi="Arial"/>
                  <w:sz w:val="18"/>
                </w:rPr>
                <w:delText>38.133</w:delText>
              </w:r>
              <w:r w:rsidRPr="00BC7386" w:rsidDel="008C6E27">
                <w:rPr>
                  <w:rFonts w:ascii="Arial" w:hAnsi="Arial"/>
                  <w:sz w:val="18"/>
                  <w:lang w:val="en-US"/>
                </w:rPr>
                <w:delText> </w:delText>
              </w:r>
              <w:r w:rsidRPr="00BC7386" w:rsidDel="008C6E27">
                <w:rPr>
                  <w:rFonts w:ascii="Arial" w:hAnsi="Arial"/>
                  <w:sz w:val="18"/>
                </w:rPr>
                <w:delText>[50]</w:delText>
              </w:r>
            </w:del>
            <w:r w:rsidRPr="00BC7386">
              <w:rPr>
                <w:rFonts w:ascii="Arial" w:hAnsi="Arial"/>
                <w:sz w:val="18"/>
              </w:rPr>
              <w:t>.</w:t>
            </w:r>
          </w:p>
          <w:p w14:paraId="27818E6B" w14:textId="3A58126B" w:rsidR="00BC7386" w:rsidRPr="00BC7386" w:rsidRDefault="00BC7386" w:rsidP="00BC7386">
            <w:pPr>
              <w:keepNext/>
              <w:keepLines/>
              <w:spacing w:after="0"/>
              <w:ind w:left="851" w:hanging="851"/>
              <w:rPr>
                <w:rFonts w:ascii="Arial" w:hAnsi="Arial"/>
                <w:sz w:val="18"/>
              </w:rPr>
            </w:pPr>
            <w:del w:id="43" w:author="R4-2203800" w:date="2022-03-03T19:47: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w:delText>
              </w:r>
              <w:r w:rsidRPr="00BC7386" w:rsidDel="00F12E3A">
                <w:rPr>
                  <w:rFonts w:ascii="Arial" w:hAnsi="Arial"/>
                  <w:sz w:val="18"/>
                  <w:lang w:val="en-US"/>
                </w:rPr>
                <w:delText> </w:delText>
              </w:r>
              <w:r w:rsidRPr="00BC7386" w:rsidDel="00F12E3A">
                <w:rPr>
                  <w:rFonts w:ascii="Arial" w:hAnsi="Arial"/>
                  <w:sz w:val="18"/>
                </w:rPr>
                <w:delText>38.133</w:delText>
              </w:r>
              <w:r w:rsidRPr="00BC7386" w:rsidDel="00F12E3A">
                <w:rPr>
                  <w:rFonts w:ascii="Arial" w:hAnsi="Arial"/>
                  <w:sz w:val="18"/>
                  <w:lang w:val="en-US"/>
                </w:rPr>
                <w:delText> </w:delText>
              </w:r>
              <w:r w:rsidRPr="00BC7386" w:rsidDel="00F12E3A">
                <w:rPr>
                  <w:rFonts w:ascii="Arial" w:hAnsi="Arial"/>
                  <w:sz w:val="18"/>
                </w:rPr>
                <w:delText>[50] are for the secondary cell group. The DRX cycle is the DRX cycle of the secondary cell group.</w:delText>
              </w:r>
            </w:del>
          </w:p>
        </w:tc>
      </w:tr>
    </w:tbl>
    <w:p w14:paraId="589BA87D" w14:textId="77777777" w:rsidR="00BC7386" w:rsidRPr="00BC7386" w:rsidRDefault="00BC7386" w:rsidP="00BC7386">
      <w:pPr>
        <w:rPr>
          <w:b/>
        </w:rPr>
      </w:pPr>
    </w:p>
    <w:p w14:paraId="669BB0A7" w14:textId="77777777" w:rsidR="00BC7386" w:rsidRPr="00BC7386" w:rsidRDefault="00BC7386" w:rsidP="00BC7386">
      <w:pPr>
        <w:keepNext/>
        <w:keepLines/>
        <w:spacing w:before="60"/>
        <w:jc w:val="center"/>
        <w:rPr>
          <w:rFonts w:ascii="Arial" w:hAnsi="Arial"/>
          <w:b/>
        </w:rPr>
      </w:pPr>
      <w:r w:rsidRPr="00BC7386">
        <w:rPr>
          <w:rFonts w:ascii="Arial" w:hAnsi="Arial"/>
          <w:b/>
        </w:rPr>
        <w:lastRenderedPageBreak/>
        <w:t xml:space="preserve">Table 8.1.2.4.21.1.1-5A: Measurement period for inter-RAT measurements for UE configured with </w:t>
      </w:r>
      <w:r w:rsidRPr="00BC7386">
        <w:rPr>
          <w:rFonts w:ascii="Arial" w:hAnsi="Arial"/>
          <w:b/>
          <w:i/>
          <w:iCs/>
        </w:rPr>
        <w:t>highSpeedInterRAT-r16</w:t>
      </w:r>
      <w:r w:rsidRPr="00BC7386">
        <w:rPr>
          <w:rFonts w:ascii="Arial" w:hAnsi="Arial"/>
          <w:b/>
        </w:rPr>
        <w:t xml:space="preserve"> (Frequency range FR1)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5C06725E"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7DD4F06C"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w:t>
            </w:r>
          </w:p>
        </w:tc>
        <w:tc>
          <w:tcPr>
            <w:tcW w:w="4621" w:type="dxa"/>
            <w:tcBorders>
              <w:top w:val="single" w:sz="4" w:space="0" w:color="auto"/>
              <w:left w:val="single" w:sz="4" w:space="0" w:color="auto"/>
              <w:bottom w:val="single" w:sz="4" w:space="0" w:color="auto"/>
              <w:right w:val="single" w:sz="4" w:space="0" w:color="auto"/>
            </w:tcBorders>
            <w:hideMark/>
          </w:tcPr>
          <w:p w14:paraId="6D1865CE"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T</w:t>
            </w:r>
            <w:r w:rsidRPr="00BC7386">
              <w:rPr>
                <w:rFonts w:ascii="Arial" w:hAnsi="Arial"/>
                <w:b/>
                <w:sz w:val="18"/>
                <w:vertAlign w:val="subscript"/>
              </w:rPr>
              <w:t>SSB_measurement_period_irat</w:t>
            </w:r>
          </w:p>
        </w:tc>
      </w:tr>
      <w:tr w:rsidR="00BC7386" w:rsidRPr="00BC7386" w14:paraId="474E358A"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7E5E5497"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3E019E6"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Max(200ms, 8 </w:t>
            </w:r>
            <w:r w:rsidRPr="00BC7386">
              <w:rPr>
                <w:rFonts w:ascii="Arial" w:hAnsi="Arial" w:cs="Arial"/>
                <w:sz w:val="18"/>
                <w:szCs w:val="18"/>
              </w:rPr>
              <w:sym w:font="Symbol" w:char="F0B4"/>
            </w:r>
            <w:r w:rsidRPr="00BC7386">
              <w:rPr>
                <w:rFonts w:ascii="Arial" w:hAnsi="Arial"/>
                <w:sz w:val="18"/>
              </w:rPr>
              <w:t xml:space="preserve"> Max(MGRP, SMTC period</w:t>
            </w:r>
            <w:r w:rsidRPr="00BC7386">
              <w:rPr>
                <w:rFonts w:ascii="等线" w:eastAsia="等线" w:hAnsi="等线" w:hint="eastAsia"/>
                <w:sz w:val="18"/>
                <w:lang w:eastAsia="zh-TW"/>
              </w:rPr>
              <w:t>)</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3596DF5F" w14:textId="77777777" w:rsidTr="000B4758">
        <w:tc>
          <w:tcPr>
            <w:tcW w:w="4620" w:type="dxa"/>
            <w:tcBorders>
              <w:top w:val="single" w:sz="4" w:space="0" w:color="auto"/>
              <w:left w:val="single" w:sz="4" w:space="0" w:color="auto"/>
              <w:bottom w:val="single" w:sz="4" w:space="0" w:color="auto"/>
              <w:right w:val="single" w:sz="4" w:space="0" w:color="auto"/>
            </w:tcBorders>
          </w:tcPr>
          <w:p w14:paraId="1E68D6B0" w14:textId="77777777" w:rsidR="00BC7386" w:rsidRPr="00BC7386" w:rsidRDefault="00BC7386" w:rsidP="00BC7386">
            <w:pPr>
              <w:keepNext/>
              <w:keepLines/>
              <w:spacing w:after="0"/>
              <w:jc w:val="center"/>
              <w:rPr>
                <w:rFonts w:ascii="Arial" w:hAnsi="Arial"/>
                <w:sz w:val="18"/>
              </w:rPr>
            </w:pPr>
            <w:r w:rsidRPr="00BC7386">
              <w:rPr>
                <w:rFonts w:ascii="Arial" w:hAnsi="Arial"/>
                <w:sz w:val="18"/>
              </w:rPr>
              <w:t>DRX cycle &lt; 320ms</w:t>
            </w:r>
          </w:p>
        </w:tc>
        <w:tc>
          <w:tcPr>
            <w:tcW w:w="4621" w:type="dxa"/>
            <w:tcBorders>
              <w:top w:val="single" w:sz="4" w:space="0" w:color="auto"/>
              <w:left w:val="single" w:sz="4" w:space="0" w:color="auto"/>
              <w:bottom w:val="single" w:sz="4" w:space="0" w:color="auto"/>
              <w:right w:val="single" w:sz="4" w:space="0" w:color="auto"/>
            </w:tcBorders>
          </w:tcPr>
          <w:p w14:paraId="3700D277" w14:textId="77777777" w:rsidR="00BC7386" w:rsidRPr="00BC7386" w:rsidRDefault="00BC7386" w:rsidP="00BC7386">
            <w:pPr>
              <w:keepNext/>
              <w:keepLines/>
              <w:spacing w:after="0"/>
              <w:jc w:val="center"/>
              <w:rPr>
                <w:rFonts w:ascii="Arial" w:hAnsi="Arial"/>
                <w:sz w:val="18"/>
              </w:rPr>
            </w:pPr>
            <w:r w:rsidRPr="00BC7386">
              <w:t>Max(200ms, ceil(8 × M) x max(MGRP, SMTC period, DRX cycle))×N</w:t>
            </w:r>
            <w:r w:rsidRPr="00BC7386">
              <w:rPr>
                <w:vertAlign w:val="subscript"/>
              </w:rPr>
              <w:t>freq</w:t>
            </w:r>
          </w:p>
        </w:tc>
      </w:tr>
      <w:tr w:rsidR="00BC7386" w:rsidRPr="00BC7386" w14:paraId="0B4CB38E" w14:textId="77777777" w:rsidTr="000B4758">
        <w:tc>
          <w:tcPr>
            <w:tcW w:w="4620" w:type="dxa"/>
            <w:tcBorders>
              <w:top w:val="single" w:sz="4" w:space="0" w:color="auto"/>
              <w:left w:val="single" w:sz="4" w:space="0" w:color="auto"/>
              <w:bottom w:val="single" w:sz="4" w:space="0" w:color="auto"/>
              <w:right w:val="single" w:sz="4" w:space="0" w:color="auto"/>
            </w:tcBorders>
            <w:hideMark/>
          </w:tcPr>
          <w:p w14:paraId="78040591"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DRX cycle </w:t>
            </w:r>
            <w:r w:rsidRPr="00BC7386">
              <w:t>≥</w:t>
            </w:r>
            <w:r w:rsidRPr="00BC7386">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D568582" w14:textId="77777777" w:rsidR="00BC7386" w:rsidRPr="00BC7386" w:rsidRDefault="00BC7386" w:rsidP="00BC7386">
            <w:pPr>
              <w:keepNext/>
              <w:keepLines/>
              <w:spacing w:after="0"/>
              <w:jc w:val="center"/>
              <w:rPr>
                <w:rFonts w:ascii="Arial" w:hAnsi="Arial"/>
                <w:b/>
                <w:sz w:val="18"/>
              </w:rPr>
            </w:pPr>
            <w:r w:rsidRPr="00BC7386">
              <w:t xml:space="preserve">4× M </w:t>
            </w:r>
            <w:r w:rsidRPr="00BC7386">
              <w:rPr>
                <w:rFonts w:hint="eastAsia"/>
              </w:rPr>
              <w:sym w:font="Symbol" w:char="F0B4"/>
            </w:r>
            <w:r w:rsidRPr="00BC7386">
              <w:t xml:space="preserve"> DRX cycle ×N</w:t>
            </w:r>
            <w:r w:rsidRPr="00BC7386">
              <w:rPr>
                <w:vertAlign w:val="subscript"/>
              </w:rPr>
              <w:t>freq</w:t>
            </w:r>
          </w:p>
        </w:tc>
      </w:tr>
      <w:tr w:rsidR="00BC7386" w:rsidRPr="00BC7386" w14:paraId="3C7027FF" w14:textId="77777777" w:rsidTr="000B4758">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8911492"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 xml:space="preserve">NOTE 1: </w:t>
            </w:r>
            <w:r w:rsidRPr="00BC7386">
              <w:rPr>
                <w:rFonts w:ascii="Arial" w:hAnsi="Arial"/>
                <w:sz w:val="18"/>
              </w:rPr>
              <w:tab/>
              <w:t xml:space="preserve">DRX or non DRX requirements apply according to the conditions described in </w:t>
            </w:r>
            <w:ins w:id="44" w:author="R4-2203800" w:date="2022-02-12T17:28:00Z">
              <w:r w:rsidRPr="00BC7386">
                <w:rPr>
                  <w:rFonts w:ascii="Arial" w:hAnsi="Arial"/>
                  <w:sz w:val="18"/>
                </w:rPr>
                <w:t>section 5</w:t>
              </w:r>
            </w:ins>
            <w:del w:id="45" w:author="R4-2203800" w:date="2022-02-12T17:28:00Z">
              <w:r w:rsidRPr="00BC7386" w:rsidDel="008C6E27">
                <w:rPr>
                  <w:rFonts w:ascii="Arial" w:hAnsi="Arial"/>
                  <w:sz w:val="18"/>
                </w:rPr>
                <w:delText>section 3.6.1 of TS</w:delText>
              </w:r>
              <w:r w:rsidRPr="00BC7386" w:rsidDel="008C6E27">
                <w:rPr>
                  <w:rFonts w:ascii="Arial" w:hAnsi="Arial"/>
                  <w:sz w:val="18"/>
                  <w:lang w:val="en-US"/>
                </w:rPr>
                <w:delText> </w:delText>
              </w:r>
              <w:r w:rsidRPr="00BC7386" w:rsidDel="008C6E27">
                <w:rPr>
                  <w:rFonts w:ascii="Arial" w:hAnsi="Arial"/>
                  <w:sz w:val="18"/>
                </w:rPr>
                <w:delText>38.133</w:delText>
              </w:r>
              <w:r w:rsidRPr="00BC7386" w:rsidDel="008C6E27">
                <w:rPr>
                  <w:rFonts w:ascii="Arial" w:hAnsi="Arial"/>
                  <w:sz w:val="18"/>
                  <w:lang w:val="en-US"/>
                </w:rPr>
                <w:delText> </w:delText>
              </w:r>
              <w:r w:rsidRPr="00BC7386" w:rsidDel="008C6E27">
                <w:rPr>
                  <w:rFonts w:ascii="Arial" w:hAnsi="Arial"/>
                  <w:sz w:val="18"/>
                </w:rPr>
                <w:delText>[50]</w:delText>
              </w:r>
            </w:del>
            <w:r w:rsidRPr="00BC7386">
              <w:rPr>
                <w:rFonts w:ascii="Arial" w:hAnsi="Arial"/>
                <w:sz w:val="18"/>
              </w:rPr>
              <w:t>.</w:t>
            </w:r>
          </w:p>
          <w:p w14:paraId="10CEF18B" w14:textId="77777777" w:rsidR="00BC7386" w:rsidRPr="00BC7386" w:rsidDel="00F12E3A" w:rsidRDefault="00BC7386" w:rsidP="00BC7386">
            <w:pPr>
              <w:keepNext/>
              <w:keepLines/>
              <w:spacing w:after="0"/>
              <w:ind w:left="851" w:hanging="851"/>
              <w:rPr>
                <w:del w:id="46" w:author="R4-2203800" w:date="2022-03-03T19:47:00Z"/>
                <w:rFonts w:ascii="Arial" w:hAnsi="Arial"/>
                <w:sz w:val="18"/>
              </w:rPr>
            </w:pPr>
            <w:del w:id="47" w:author="R4-2203800" w:date="2022-03-03T19:47: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w:delText>
              </w:r>
              <w:r w:rsidRPr="00BC7386" w:rsidDel="00F12E3A">
                <w:rPr>
                  <w:rFonts w:ascii="Arial" w:hAnsi="Arial"/>
                  <w:sz w:val="18"/>
                  <w:lang w:val="en-US"/>
                </w:rPr>
                <w:delText> </w:delText>
              </w:r>
              <w:r w:rsidRPr="00BC7386" w:rsidDel="00F12E3A">
                <w:rPr>
                  <w:rFonts w:ascii="Arial" w:hAnsi="Arial"/>
                  <w:sz w:val="18"/>
                </w:rPr>
                <w:delText>38.133</w:delText>
              </w:r>
              <w:r w:rsidRPr="00BC7386" w:rsidDel="00F12E3A">
                <w:rPr>
                  <w:rFonts w:ascii="Arial" w:hAnsi="Arial"/>
                  <w:sz w:val="18"/>
                  <w:lang w:val="en-US"/>
                </w:rPr>
                <w:delText> </w:delText>
              </w:r>
              <w:r w:rsidRPr="00BC7386" w:rsidDel="00F12E3A">
                <w:rPr>
                  <w:rFonts w:ascii="Arial" w:hAnsi="Arial"/>
                  <w:sz w:val="18"/>
                </w:rPr>
                <w:delText>[50] are for the secondary cell group. The DRX cycle is the DRX cycle of the secondary cell group.</w:delText>
              </w:r>
            </w:del>
          </w:p>
          <w:p w14:paraId="6E15266D" w14:textId="77777777" w:rsidR="00BC7386" w:rsidRPr="00BC7386" w:rsidRDefault="00BC7386" w:rsidP="00BC7386">
            <w:pPr>
              <w:keepNext/>
              <w:keepLines/>
              <w:spacing w:after="0"/>
              <w:ind w:left="851" w:hanging="851"/>
              <w:rPr>
                <w:rFonts w:ascii="Arial" w:hAnsi="Arial"/>
                <w:sz w:val="18"/>
              </w:rPr>
            </w:pPr>
            <w:r w:rsidRPr="00BC7386">
              <w:rPr>
                <w:rFonts w:ascii="Arial" w:hAnsi="Arial" w:hint="eastAsia"/>
                <w:sz w:val="18"/>
              </w:rPr>
              <w:t>N</w:t>
            </w:r>
            <w:r w:rsidRPr="00BC7386">
              <w:rPr>
                <w:rFonts w:ascii="Arial" w:hAnsi="Arial"/>
                <w:sz w:val="18"/>
              </w:rPr>
              <w:t>OTE 3:   M = 1 when SMTC &lt; = 40ms, and M = 1.5 when SMTC &gt; 40ms</w:t>
            </w:r>
          </w:p>
        </w:tc>
      </w:tr>
    </w:tbl>
    <w:p w14:paraId="35BB39FA" w14:textId="77777777" w:rsidR="00BC7386" w:rsidRPr="00BC7386" w:rsidRDefault="00BC7386" w:rsidP="00BC7386">
      <w:pPr>
        <w:rPr>
          <w:b/>
          <w:lang w:val="en-US"/>
        </w:rPr>
      </w:pPr>
    </w:p>
    <w:p w14:paraId="6AAC0B94" w14:textId="77777777" w:rsidR="00BC7386" w:rsidRPr="00BC7386" w:rsidRDefault="00BC7386" w:rsidP="00BC7386">
      <w:pPr>
        <w:keepNext/>
        <w:keepLines/>
        <w:spacing w:before="60"/>
        <w:jc w:val="center"/>
        <w:rPr>
          <w:rFonts w:ascii="Arial" w:hAnsi="Arial"/>
          <w:b/>
        </w:rPr>
      </w:pPr>
      <w:r w:rsidRPr="00BC7386">
        <w:rPr>
          <w:rFonts w:ascii="Arial" w:hAnsi="Arial"/>
          <w:b/>
        </w:rPr>
        <w:t>Table 8.1.2.4.21.1.1-6: Measurement period for inter-RAT measurements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6ACD1FEB" w14:textId="77777777" w:rsidTr="000B4758">
        <w:tc>
          <w:tcPr>
            <w:tcW w:w="4620" w:type="dxa"/>
            <w:shd w:val="clear" w:color="auto" w:fill="auto"/>
          </w:tcPr>
          <w:p w14:paraId="65450BD9"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w:t>
            </w:r>
          </w:p>
        </w:tc>
        <w:tc>
          <w:tcPr>
            <w:tcW w:w="4621" w:type="dxa"/>
            <w:shd w:val="clear" w:color="auto" w:fill="auto"/>
          </w:tcPr>
          <w:p w14:paraId="24E470EE"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T</w:t>
            </w:r>
            <w:r w:rsidRPr="00BC7386">
              <w:rPr>
                <w:rFonts w:ascii="Arial" w:hAnsi="Arial"/>
                <w:b/>
                <w:sz w:val="18"/>
                <w:vertAlign w:val="subscript"/>
              </w:rPr>
              <w:t>SSB_measurement_period_irat</w:t>
            </w:r>
          </w:p>
        </w:tc>
      </w:tr>
      <w:tr w:rsidR="00BC7386" w:rsidRPr="00BC7386" w14:paraId="7372F1B1" w14:textId="77777777" w:rsidTr="000B4758">
        <w:tc>
          <w:tcPr>
            <w:tcW w:w="4620" w:type="dxa"/>
            <w:shd w:val="clear" w:color="auto" w:fill="auto"/>
          </w:tcPr>
          <w:p w14:paraId="5A4E62D2"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shd w:val="clear" w:color="auto" w:fill="auto"/>
          </w:tcPr>
          <w:p w14:paraId="0C31F439" w14:textId="77777777" w:rsidR="00BC7386" w:rsidRPr="00BC7386" w:rsidRDefault="00BC7386" w:rsidP="00BC7386">
            <w:pPr>
              <w:keepNext/>
              <w:keepLines/>
              <w:spacing w:after="0"/>
              <w:jc w:val="center"/>
              <w:rPr>
                <w:rFonts w:ascii="Arial" w:hAnsi="Arial"/>
                <w:sz w:val="18"/>
              </w:rPr>
            </w:pPr>
            <w:r w:rsidRPr="00BC7386">
              <w:rPr>
                <w:rFonts w:ascii="Arial" w:hAnsi="Arial"/>
                <w:sz w:val="18"/>
              </w:rPr>
              <w:t>Max(400ms, M</w:t>
            </w:r>
            <w:r w:rsidRPr="00BC7386">
              <w:rPr>
                <w:rFonts w:ascii="Arial" w:hAnsi="Arial"/>
                <w:sz w:val="18"/>
                <w:vertAlign w:val="subscript"/>
              </w:rPr>
              <w:t xml:space="preserve">meas_period_irat </w:t>
            </w:r>
            <w:r w:rsidRPr="00BC7386">
              <w:rPr>
                <w:rFonts w:ascii="Arial" w:hAnsi="Arial" w:cs="Arial"/>
                <w:sz w:val="18"/>
                <w:szCs w:val="18"/>
              </w:rPr>
              <w:sym w:font="Symbol" w:char="F0B4"/>
            </w:r>
            <w:r w:rsidRPr="00BC7386">
              <w:rPr>
                <w:rFonts w:ascii="Arial" w:hAnsi="Arial"/>
                <w:sz w:val="18"/>
              </w:rPr>
              <w:t xml:space="preserve"> Max(MGRP, SMTC period))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2395185D" w14:textId="77777777" w:rsidTr="000B4758">
        <w:tc>
          <w:tcPr>
            <w:tcW w:w="4620" w:type="dxa"/>
            <w:shd w:val="clear" w:color="auto" w:fill="auto"/>
          </w:tcPr>
          <w:p w14:paraId="1BAEFBFA"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DRX cycle </w:t>
            </w:r>
            <w:r w:rsidRPr="00BC7386">
              <w:rPr>
                <w:rFonts w:ascii="Arial" w:hAnsi="Arial" w:hint="eastAsia"/>
                <w:sz w:val="18"/>
              </w:rPr>
              <w:t>≤</w:t>
            </w:r>
            <w:r w:rsidRPr="00BC7386">
              <w:rPr>
                <w:rFonts w:ascii="Arial" w:hAnsi="Arial"/>
                <w:sz w:val="18"/>
              </w:rPr>
              <w:t xml:space="preserve"> 320ms</w:t>
            </w:r>
          </w:p>
        </w:tc>
        <w:tc>
          <w:tcPr>
            <w:tcW w:w="4621" w:type="dxa"/>
            <w:shd w:val="clear" w:color="auto" w:fill="auto"/>
          </w:tcPr>
          <w:p w14:paraId="23057638"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 xml:space="preserve">Max(400ms, (1.5 </w:t>
            </w:r>
            <w:r w:rsidRPr="00BC7386">
              <w:rPr>
                <w:rFonts w:ascii="Arial" w:hAnsi="Arial" w:cs="Arial"/>
                <w:sz w:val="18"/>
                <w:szCs w:val="18"/>
              </w:rPr>
              <w:sym w:font="Symbol" w:char="F0B4"/>
            </w:r>
            <w:r w:rsidRPr="00BC7386">
              <w:rPr>
                <w:rFonts w:ascii="Arial" w:hAnsi="Arial"/>
                <w:sz w:val="18"/>
              </w:rPr>
              <w:t xml:space="preserve"> M</w:t>
            </w:r>
            <w:r w:rsidRPr="00BC7386">
              <w:rPr>
                <w:rFonts w:ascii="Arial" w:hAnsi="Arial"/>
                <w:sz w:val="18"/>
                <w:vertAlign w:val="subscript"/>
              </w:rPr>
              <w:t>meas_period_irat</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Max(MGRP, SMTC period,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4CA4862D" w14:textId="77777777" w:rsidTr="000B4758">
        <w:tc>
          <w:tcPr>
            <w:tcW w:w="4620" w:type="dxa"/>
            <w:shd w:val="clear" w:color="auto" w:fill="auto"/>
          </w:tcPr>
          <w:p w14:paraId="29D46F58"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DRX cycle &gt; 320ms</w:t>
            </w:r>
          </w:p>
        </w:tc>
        <w:tc>
          <w:tcPr>
            <w:tcW w:w="4621" w:type="dxa"/>
            <w:shd w:val="clear" w:color="auto" w:fill="auto"/>
          </w:tcPr>
          <w:p w14:paraId="55C0485A"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M</w:t>
            </w:r>
            <w:r w:rsidRPr="00BC7386">
              <w:rPr>
                <w:rFonts w:ascii="Arial" w:hAnsi="Arial"/>
                <w:sz w:val="18"/>
                <w:vertAlign w:val="subscript"/>
              </w:rPr>
              <w:t>meas_period_irat</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5F91B0F5" w14:textId="77777777" w:rsidTr="000B4758">
        <w:trPr>
          <w:trHeight w:val="70"/>
        </w:trPr>
        <w:tc>
          <w:tcPr>
            <w:tcW w:w="9241" w:type="dxa"/>
            <w:gridSpan w:val="2"/>
            <w:shd w:val="clear" w:color="auto" w:fill="auto"/>
          </w:tcPr>
          <w:p w14:paraId="5EBC5240"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 xml:space="preserve">NOTE 1: </w:t>
            </w:r>
            <w:r w:rsidRPr="00BC7386">
              <w:rPr>
                <w:rFonts w:ascii="Arial" w:hAnsi="Arial"/>
                <w:sz w:val="18"/>
              </w:rPr>
              <w:tab/>
              <w:t xml:space="preserve">DRX or non DRX requirements apply according to the conditions described in </w:t>
            </w:r>
            <w:ins w:id="48" w:author="R4-2203800" w:date="2022-02-12T17:29:00Z">
              <w:r w:rsidRPr="00BC7386">
                <w:rPr>
                  <w:rFonts w:ascii="Arial" w:hAnsi="Arial"/>
                  <w:sz w:val="18"/>
                </w:rPr>
                <w:t>section 5</w:t>
              </w:r>
            </w:ins>
            <w:del w:id="49" w:author="R4-2203800" w:date="2022-02-12T17:29:00Z">
              <w:r w:rsidRPr="00BC7386" w:rsidDel="007F1CD0">
                <w:rPr>
                  <w:rFonts w:ascii="Arial" w:hAnsi="Arial"/>
                  <w:sz w:val="18"/>
                </w:rPr>
                <w:delText>section 3.6.1 of TS</w:delText>
              </w:r>
              <w:r w:rsidRPr="00BC7386" w:rsidDel="007F1CD0">
                <w:rPr>
                  <w:rFonts w:ascii="Arial" w:hAnsi="Arial"/>
                  <w:sz w:val="18"/>
                  <w:lang w:val="en-US"/>
                </w:rPr>
                <w:delText> </w:delText>
              </w:r>
              <w:r w:rsidRPr="00BC7386" w:rsidDel="007F1CD0">
                <w:rPr>
                  <w:rFonts w:ascii="Arial" w:hAnsi="Arial"/>
                  <w:sz w:val="18"/>
                </w:rPr>
                <w:delText>38.133</w:delText>
              </w:r>
              <w:r w:rsidRPr="00BC7386" w:rsidDel="007F1CD0">
                <w:rPr>
                  <w:rFonts w:ascii="Arial" w:hAnsi="Arial"/>
                  <w:sz w:val="18"/>
                  <w:lang w:val="en-US"/>
                </w:rPr>
                <w:delText> </w:delText>
              </w:r>
              <w:r w:rsidRPr="00BC7386" w:rsidDel="007F1CD0">
                <w:rPr>
                  <w:rFonts w:ascii="Arial" w:hAnsi="Arial"/>
                  <w:sz w:val="18"/>
                </w:rPr>
                <w:delText>[50]</w:delText>
              </w:r>
            </w:del>
            <w:r w:rsidRPr="00BC7386">
              <w:rPr>
                <w:rFonts w:ascii="Arial" w:hAnsi="Arial"/>
                <w:sz w:val="18"/>
              </w:rPr>
              <w:t>.</w:t>
            </w:r>
          </w:p>
          <w:p w14:paraId="79AC3C49" w14:textId="0D9FEC60" w:rsidR="00BC7386" w:rsidRPr="00BC7386" w:rsidRDefault="00BC7386" w:rsidP="00BC7386">
            <w:pPr>
              <w:keepNext/>
              <w:keepLines/>
              <w:spacing w:after="0"/>
              <w:ind w:left="851" w:hanging="851"/>
              <w:rPr>
                <w:rFonts w:ascii="Arial" w:hAnsi="Arial"/>
                <w:sz w:val="18"/>
              </w:rPr>
            </w:pPr>
            <w:del w:id="50" w:author="R4-2203800" w:date="2022-03-03T19:47: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w:delText>
              </w:r>
              <w:r w:rsidRPr="00BC7386" w:rsidDel="00F12E3A">
                <w:rPr>
                  <w:rFonts w:ascii="Arial" w:hAnsi="Arial"/>
                  <w:sz w:val="18"/>
                  <w:lang w:val="en-US"/>
                </w:rPr>
                <w:delText> </w:delText>
              </w:r>
              <w:r w:rsidRPr="00BC7386" w:rsidDel="00F12E3A">
                <w:rPr>
                  <w:rFonts w:ascii="Arial" w:hAnsi="Arial"/>
                  <w:sz w:val="18"/>
                </w:rPr>
                <w:delText>38.133</w:delText>
              </w:r>
              <w:r w:rsidRPr="00BC7386" w:rsidDel="00F12E3A">
                <w:rPr>
                  <w:rFonts w:ascii="Arial" w:hAnsi="Arial"/>
                  <w:sz w:val="18"/>
                  <w:lang w:val="en-US"/>
                </w:rPr>
                <w:delText> </w:delText>
              </w:r>
              <w:r w:rsidRPr="00BC7386" w:rsidDel="00F12E3A">
                <w:rPr>
                  <w:rFonts w:ascii="Arial" w:hAnsi="Arial"/>
                  <w:sz w:val="18"/>
                </w:rPr>
                <w:delText>[50] are for the secondary cell group. The DRX cycle is the DRX cycle of the secondary cell group.</w:delText>
              </w:r>
            </w:del>
          </w:p>
        </w:tc>
      </w:tr>
    </w:tbl>
    <w:p w14:paraId="733E8B55" w14:textId="77777777" w:rsidR="00BC7386" w:rsidRPr="00BC7386" w:rsidRDefault="00BC7386" w:rsidP="00BC7386">
      <w:pPr>
        <w:tabs>
          <w:tab w:val="left" w:pos="567"/>
        </w:tabs>
        <w:rPr>
          <w:rFonts w:cs="v4.2.0"/>
        </w:rPr>
      </w:pPr>
    </w:p>
    <w:p w14:paraId="41741E09" w14:textId="77777777" w:rsidR="00BC7386" w:rsidRPr="00BC7386" w:rsidRDefault="00BC7386" w:rsidP="00BC7386">
      <w:r w:rsidRPr="00BC7386">
        <w:t>The UE shall be capable of performing NR SS-RSRP, SS-RSRQ and SS-SINR for up to 7 NR carrier frequencies.</w:t>
      </w:r>
    </w:p>
    <w:p w14:paraId="1EB11750" w14:textId="77777777" w:rsidR="00BC7386" w:rsidRPr="00BC7386" w:rsidRDefault="00BC7386" w:rsidP="00BC7386">
      <w:r w:rsidRPr="00BC7386">
        <w:t>For each RAT E-UTRAN FDD-NR layer on FR1 or FR2, the UE shall be capable of monitoring at least 4 cells.</w:t>
      </w:r>
    </w:p>
    <w:p w14:paraId="0AD81BF3" w14:textId="77777777" w:rsidR="00BC7386" w:rsidRPr="00BC7386" w:rsidRDefault="00BC7386" w:rsidP="00BC7386">
      <w:r w:rsidRPr="00BC7386">
        <w:t>For each RAT E-UTRAN FDD-NR layer on FR1, during each layer 1 measurement period, the UE shall be capable of monitoring at least 7 SSBs with different SSB index and/or PCI on the RAT E-UTRAN FDD-NR layer.</w:t>
      </w:r>
    </w:p>
    <w:p w14:paraId="1FB5027C" w14:textId="77777777" w:rsidR="00BC7386" w:rsidRPr="00BC7386" w:rsidRDefault="00BC7386" w:rsidP="00BC7386">
      <w:r w:rsidRPr="00BC7386">
        <w:t>For each RAT E-UTRAN FDD-NR layer on FR2, during each layer 1 measurement period, the UE shall be capable of monitoring at least 10 SSBs with different SSB index and/or PCI on the RAT E-UTRAN FDD-NR layer. The UE shall be capable of monitoring at least one SSB per cell.</w:t>
      </w:r>
    </w:p>
    <w:p w14:paraId="7E2D1447" w14:textId="77777777" w:rsidR="00BC7386" w:rsidRPr="00BC7386" w:rsidRDefault="00BC7386" w:rsidP="00BC7386">
      <w:r w:rsidRPr="00BC7386">
        <w:t>The NR SS-RSRP measurement accuracy for all measured NR cells shall be as specified in clause 9.11.1. The NR SS-RSRQ measurement accuracy for all measured NR cells shall be as specified in clause 9.11.2. The NR SS-SINR measurement accuracy for all measured NR cells shall be as specified in clause 9.11.3.</w:t>
      </w:r>
    </w:p>
    <w:p w14:paraId="226FE1B4" w14:textId="77777777" w:rsidR="00BC7386" w:rsidRPr="00BC7386" w:rsidRDefault="00BC7386" w:rsidP="00BC7386">
      <w:pPr>
        <w:keepLines/>
        <w:ind w:left="1135" w:hanging="851"/>
      </w:pPr>
      <w:r w:rsidRPr="00BC7386">
        <w:t xml:space="preserve">NOTE: </w:t>
      </w:r>
      <w:r w:rsidRPr="00BC7386">
        <w:tab/>
        <w:t>When inter-frequency RSTD measurements are configured and the UE requires measurement gaps for performing such measurements, gap pattern 0 is assumed and requirements in this clause are derived assuming MGRP=80ms is used.</w:t>
      </w:r>
    </w:p>
    <w:p w14:paraId="39327E3F" w14:textId="77777777" w:rsidR="00BC7386" w:rsidRPr="00BC7386" w:rsidRDefault="00BC7386" w:rsidP="00BC7386">
      <w:pPr>
        <w:keepNext/>
        <w:keepLines/>
        <w:spacing w:before="120"/>
        <w:ind w:left="1985" w:hanging="1985"/>
        <w:rPr>
          <w:rFonts w:ascii="Arial" w:hAnsi="Arial"/>
        </w:rPr>
      </w:pPr>
      <w:r w:rsidRPr="00BC7386">
        <w:rPr>
          <w:rFonts w:ascii="Arial" w:hAnsi="Arial"/>
        </w:rPr>
        <w:t>8.1.2.4.21.1.2</w:t>
      </w:r>
      <w:r w:rsidRPr="00BC7386">
        <w:rPr>
          <w:rFonts w:ascii="Arial" w:hAnsi="Arial"/>
        </w:rPr>
        <w:tab/>
        <w:t>Periodic Reporting</w:t>
      </w:r>
    </w:p>
    <w:p w14:paraId="61221824" w14:textId="77777777" w:rsidR="00BC7386" w:rsidRPr="00BC7386" w:rsidRDefault="00BC7386" w:rsidP="00BC7386">
      <w:pPr>
        <w:rPr>
          <w:rFonts w:cs="v4.2.0"/>
        </w:rPr>
      </w:pPr>
      <w:r w:rsidRPr="00BC7386">
        <w:rPr>
          <w:rFonts w:cs="v4.2.0"/>
        </w:rPr>
        <w:t>Reported measurements in periodically triggered measurement reports shall meet the requirements in clause 9.</w:t>
      </w:r>
    </w:p>
    <w:p w14:paraId="74051470" w14:textId="77777777" w:rsidR="00BC7386" w:rsidRPr="00BC7386" w:rsidRDefault="00BC7386" w:rsidP="00BC7386">
      <w:pPr>
        <w:keepNext/>
        <w:keepLines/>
        <w:spacing w:before="120"/>
        <w:ind w:left="1985" w:hanging="1985"/>
        <w:rPr>
          <w:rFonts w:ascii="Arial" w:hAnsi="Arial"/>
        </w:rPr>
      </w:pPr>
      <w:r w:rsidRPr="00BC7386">
        <w:rPr>
          <w:rFonts w:ascii="Arial" w:hAnsi="Arial"/>
        </w:rPr>
        <w:t>8.1.2.4.21.1.3</w:t>
      </w:r>
      <w:r w:rsidRPr="00BC7386">
        <w:rPr>
          <w:rFonts w:ascii="Arial" w:hAnsi="Arial"/>
        </w:rPr>
        <w:tab/>
        <w:t>Event Triggered Reporting</w:t>
      </w:r>
    </w:p>
    <w:p w14:paraId="01EDF418" w14:textId="77777777" w:rsidR="00BC7386" w:rsidRPr="00BC7386" w:rsidRDefault="00BC7386" w:rsidP="00BC7386">
      <w:pPr>
        <w:rPr>
          <w:rFonts w:cs="v4.2.0"/>
        </w:rPr>
      </w:pPr>
      <w:r w:rsidRPr="00BC7386">
        <w:rPr>
          <w:rFonts w:cs="v4.2.0"/>
        </w:rPr>
        <w:t>Reported measurements in event triggered measurement reports shall meet the requirements in clause 9.</w:t>
      </w:r>
    </w:p>
    <w:p w14:paraId="20B9E34F" w14:textId="77777777" w:rsidR="00BC7386" w:rsidRPr="00BC7386" w:rsidRDefault="00BC7386" w:rsidP="00BC7386">
      <w:pPr>
        <w:rPr>
          <w:rFonts w:cs="v4.2.0"/>
        </w:rPr>
      </w:pPr>
      <w:r w:rsidRPr="00BC7386">
        <w:rPr>
          <w:rFonts w:cs="v4.2.0"/>
        </w:rPr>
        <w:t>The UE shall not send any event triggered measurement reports, as long as the reporting criteria are not fulfilled.</w:t>
      </w:r>
    </w:p>
    <w:p w14:paraId="16521616" w14:textId="77777777" w:rsidR="00BC7386" w:rsidRPr="00BC7386" w:rsidRDefault="00BC7386" w:rsidP="00BC7386">
      <w:pPr>
        <w:rPr>
          <w:rFonts w:cs="v4.2.0"/>
        </w:rPr>
      </w:pPr>
      <w:r w:rsidRPr="00BC7386">
        <w:rPr>
          <w:rFonts w:cs="v4.2.0"/>
        </w:rPr>
        <w:t>The measurement reporting delay is defined as the time between any event that will trigger a measurement report until the UE starts to transmit the measurement report over the Uu interface. This requirement assumes that the measurement report is not delayed by other RRC signalling on the DCCH. This measurement reporting delay excludes a delay uncertainty resulted when inserting the measurement report to the TTI of the uplink DCCH. The delay uncertainty is twice the TTI of the uplink DCCH.</w:t>
      </w:r>
      <w:r w:rsidRPr="00BC7386">
        <w:rPr>
          <w:rFonts w:cs="v4.2.0"/>
          <w:lang w:eastAsia="zh-CN"/>
        </w:rPr>
        <w:t xml:space="preserve"> This measurement reporting delay excludes a delay which caused by no UL resources for UE to send the measurement report.</w:t>
      </w:r>
    </w:p>
    <w:p w14:paraId="6625FFF0" w14:textId="77777777" w:rsidR="00BC7386" w:rsidRPr="00BC7386" w:rsidRDefault="00BC7386" w:rsidP="00BC7386">
      <w:pPr>
        <w:rPr>
          <w:rFonts w:cs="v4.2.0"/>
        </w:rPr>
      </w:pPr>
      <w:r w:rsidRPr="00BC7386">
        <w:rPr>
          <w:rFonts w:cs="v4.2.0"/>
        </w:rPr>
        <w:lastRenderedPageBreak/>
        <w:t xml:space="preserve">The event triggered measurement reporting delay, measured without L3 filtering shall be less than </w:t>
      </w:r>
      <w:r w:rsidRPr="00BC7386">
        <w:t>T</w:t>
      </w:r>
      <w:r w:rsidRPr="00BC7386">
        <w:rPr>
          <w:vertAlign w:val="subscript"/>
        </w:rPr>
        <w:t>identify_irat_without_index</w:t>
      </w:r>
      <w:r w:rsidRPr="00BC7386">
        <w:rPr>
          <w:lang w:eastAsia="zh-CN"/>
        </w:rPr>
        <w:t xml:space="preserve"> or </w:t>
      </w:r>
      <w:r w:rsidRPr="00BC7386">
        <w:t>T</w:t>
      </w:r>
      <w:r w:rsidRPr="00BC7386">
        <w:rPr>
          <w:vertAlign w:val="subscript"/>
        </w:rPr>
        <w:t>identify_irat_with_index</w:t>
      </w:r>
      <w:r w:rsidRPr="00BC7386">
        <w:rPr>
          <w:rFonts w:cs="v4.2.0"/>
        </w:rPr>
        <w:t xml:space="preserve"> defined in Clause </w:t>
      </w:r>
      <w:r w:rsidRPr="00BC7386">
        <w:t>8.1.2.4.21.1.1 for the minimum requirements.</w:t>
      </w:r>
      <w:r w:rsidRPr="00BC7386">
        <w:rPr>
          <w:rFonts w:cs="v4.2.0"/>
          <w:vertAlign w:val="subscript"/>
        </w:rPr>
        <w:t xml:space="preserve"> </w:t>
      </w:r>
      <w:r w:rsidRPr="00BC7386">
        <w:rPr>
          <w:rFonts w:cs="v4.2.0"/>
        </w:rPr>
        <w:t>When L3 filtering is used or IDC autonomous denial or the UE is performing reception and/or transmission for ProSe Direct Discovery and/or ProSe Direct Communication, or the UE is configured to perform SRS carrier based switching, an additional delay can be expected.</w:t>
      </w:r>
    </w:p>
    <w:p w14:paraId="5AD891FF" w14:textId="77777777" w:rsidR="00BC7386" w:rsidRPr="00BC7386" w:rsidRDefault="00BC7386" w:rsidP="00BC7386">
      <w:pPr>
        <w:rPr>
          <w:rFonts w:cs="v4.2.0"/>
        </w:rPr>
      </w:pPr>
      <w:r w:rsidRPr="00BC7386">
        <w:t>If an NR cell which has been detectable at least for the time period T</w:t>
      </w:r>
      <w:r w:rsidRPr="00BC7386">
        <w:rPr>
          <w:vertAlign w:val="subscript"/>
        </w:rPr>
        <w:t>identify_irat_without_index</w:t>
      </w:r>
      <w:r w:rsidRPr="00BC7386">
        <w:rPr>
          <w:lang w:eastAsia="zh-CN"/>
        </w:rPr>
        <w:t xml:space="preserve">. or </w:t>
      </w:r>
      <w:r w:rsidRPr="00BC7386">
        <w:t>T</w:t>
      </w:r>
      <w:r w:rsidRPr="00BC7386">
        <w:rPr>
          <w:vertAlign w:val="subscript"/>
        </w:rPr>
        <w:t>identify_irat_with_index</w:t>
      </w:r>
      <w:r w:rsidRPr="00BC7386">
        <w:t xml:space="preserve"> </w:t>
      </w:r>
      <w:r w:rsidRPr="00BC7386">
        <w:rPr>
          <w:rFonts w:cs="v4.2.0"/>
        </w:rPr>
        <w:t>defined in clause </w:t>
      </w:r>
      <w:r w:rsidRPr="00BC7386">
        <w:t xml:space="preserve">8.1.2.4.21.1.1 for the minimum requirements and then </w:t>
      </w:r>
      <w:r w:rsidRPr="00BC7386">
        <w:rPr>
          <w:rFonts w:cs="v4.2.0" w:hint="eastAsia"/>
        </w:rPr>
        <w:t xml:space="preserve">triggers the measurement report as per </w:t>
      </w:r>
      <w:r w:rsidRPr="00BC7386">
        <w:t xml:space="preserve">TS 36.331 [2], the event triggered measurement reporting delay shall be less than </w:t>
      </w:r>
      <w:r w:rsidRPr="00BC7386">
        <w:rPr>
          <w:rFonts w:cs="v4.2.0"/>
        </w:rPr>
        <w:t>T</w:t>
      </w:r>
      <w:r w:rsidRPr="00BC7386">
        <w:rPr>
          <w:rFonts w:cs="v4.2.0"/>
          <w:vertAlign w:val="subscript"/>
        </w:rPr>
        <w:t>SSB_measurement_period_irat</w:t>
      </w:r>
      <w:r w:rsidRPr="00BC7386">
        <w:rPr>
          <w:rFonts w:cs="v4.2.0"/>
        </w:rPr>
        <w:t xml:space="preserve"> defined in clause </w:t>
      </w:r>
      <w:r w:rsidRPr="00BC7386">
        <w:t xml:space="preserve">8.1.2.4.21.1.1 provided the timing to that cell has not changed more than </w:t>
      </w:r>
      <w:r w:rsidRPr="00BC7386">
        <w:sym w:font="Symbol" w:char="F0B1"/>
      </w:r>
      <w:r w:rsidRPr="00BC7386">
        <w:t>3200 Tc</w:t>
      </w:r>
      <w:r w:rsidRPr="00BC7386">
        <w:rPr>
          <w:lang w:eastAsia="zh-CN"/>
        </w:rPr>
        <w:t xml:space="preserve"> </w:t>
      </w:r>
      <w:r w:rsidRPr="00BC7386">
        <w:t xml:space="preserve">while </w:t>
      </w:r>
      <w:r w:rsidRPr="00BC7386">
        <w:rPr>
          <w:rFonts w:cs="v4.2.0"/>
        </w:rPr>
        <w:t>measurement</w:t>
      </w:r>
      <w:r w:rsidRPr="00BC7386">
        <w:t xml:space="preserve"> gap has not been available and the L3 filter has not been used. </w:t>
      </w:r>
      <w:r w:rsidRPr="00BC7386">
        <w:rPr>
          <w:rFonts w:cs="v4.2.0"/>
        </w:rPr>
        <w:t>When L3 filtering is used or IDC autonomous denial is configured or the UE is performing reception and/or transmission for ProSe Direct Discovery and/or ProSe Direct Communication, or the UE is configured to perform SRS carrier based switching, an additional delay can be expected.</w:t>
      </w:r>
    </w:p>
    <w:p w14:paraId="4165CE7C" w14:textId="77777777" w:rsidR="00BC7386" w:rsidRPr="00BC7386" w:rsidRDefault="00BC7386" w:rsidP="00BC7386">
      <w:pPr>
        <w:keepNext/>
        <w:keepLines/>
        <w:spacing w:before="120"/>
        <w:ind w:left="1985" w:hanging="1985"/>
        <w:rPr>
          <w:rFonts w:ascii="Arial" w:hAnsi="Arial"/>
        </w:rPr>
      </w:pPr>
      <w:r w:rsidRPr="00BC7386">
        <w:rPr>
          <w:rFonts w:ascii="Arial" w:hAnsi="Arial"/>
        </w:rPr>
        <w:t>8.1.2.4.21.</w:t>
      </w:r>
      <w:r w:rsidRPr="00BC7386">
        <w:rPr>
          <w:rFonts w:ascii="Arial" w:hAnsi="Arial"/>
          <w:lang w:eastAsia="zh-CN"/>
        </w:rPr>
        <w:t>1</w:t>
      </w:r>
      <w:r w:rsidRPr="00BC7386">
        <w:rPr>
          <w:rFonts w:ascii="Arial" w:hAnsi="Arial"/>
        </w:rPr>
        <w:t>.</w:t>
      </w:r>
      <w:r w:rsidRPr="00BC7386">
        <w:rPr>
          <w:rFonts w:ascii="Arial" w:hAnsi="Arial"/>
          <w:lang w:eastAsia="zh-CN"/>
        </w:rPr>
        <w:t>4</w:t>
      </w:r>
      <w:r w:rsidRPr="00BC7386">
        <w:rPr>
          <w:rFonts w:ascii="Arial" w:hAnsi="Arial"/>
        </w:rPr>
        <w:tab/>
      </w:r>
      <w:r w:rsidRPr="00BC7386">
        <w:rPr>
          <w:rFonts w:ascii="Arial" w:hAnsi="Arial" w:cs="v4.2.0"/>
        </w:rPr>
        <w:t>Event-triggered Periodic Reporting</w:t>
      </w:r>
    </w:p>
    <w:p w14:paraId="79AF45A2" w14:textId="77777777" w:rsidR="00BC7386" w:rsidRPr="00BC7386" w:rsidRDefault="00BC7386" w:rsidP="00BC7386">
      <w:pPr>
        <w:rPr>
          <w:rFonts w:cs="v4.2.0"/>
        </w:rPr>
      </w:pPr>
      <w:r w:rsidRPr="00BC7386">
        <w:rPr>
          <w:rFonts w:cs="v4.2.0"/>
        </w:rPr>
        <w:t>Reported measurements contained in event triggered periodic measurement reports shall meet the requirements in clause 9.</w:t>
      </w:r>
    </w:p>
    <w:p w14:paraId="540F48D8" w14:textId="77777777" w:rsidR="00BC7386" w:rsidRPr="00BC7386" w:rsidRDefault="00BC7386" w:rsidP="00BC7386">
      <w:r w:rsidRPr="00BC7386">
        <w:rPr>
          <w:rFonts w:cs="v4.2.0"/>
        </w:rPr>
        <w:t>The first report in event triggered periodic measurement reporting shall meet the requirements specified in clause </w:t>
      </w:r>
      <w:r w:rsidRPr="00BC7386">
        <w:t>8.1.2.</w:t>
      </w:r>
      <w:r w:rsidRPr="00BC7386">
        <w:rPr>
          <w:lang w:eastAsia="zh-CN"/>
        </w:rPr>
        <w:t>4.21.1.3</w:t>
      </w:r>
      <w:r w:rsidRPr="00BC7386">
        <w:rPr>
          <w:rFonts w:cs="v4.2.0"/>
        </w:rPr>
        <w:t>.</w:t>
      </w:r>
    </w:p>
    <w:p w14:paraId="696A5D02" w14:textId="77777777" w:rsidR="00BC7386" w:rsidRPr="00BC7386" w:rsidRDefault="00BC7386" w:rsidP="00BC7386">
      <w:pPr>
        <w:keepNext/>
        <w:keepLines/>
        <w:spacing w:before="120"/>
        <w:ind w:left="1985" w:hanging="1985"/>
        <w:rPr>
          <w:rFonts w:ascii="Arial" w:hAnsi="Arial"/>
        </w:rPr>
      </w:pPr>
      <w:r w:rsidRPr="00BC7386">
        <w:rPr>
          <w:rFonts w:ascii="Arial" w:hAnsi="Arial"/>
        </w:rPr>
        <w:t>8.1.2.4.21.2</w:t>
      </w:r>
      <w:r w:rsidRPr="00BC7386">
        <w:rPr>
          <w:rFonts w:ascii="Arial" w:hAnsi="Arial"/>
        </w:rPr>
        <w:tab/>
        <w:t>Void</w:t>
      </w:r>
    </w:p>
    <w:p w14:paraId="307F0E10" w14:textId="77777777" w:rsidR="00BC7386" w:rsidRPr="00BC7386" w:rsidRDefault="00BC7386" w:rsidP="00BC7386">
      <w:pPr>
        <w:keepNext/>
        <w:keepLines/>
        <w:spacing w:before="120"/>
        <w:ind w:left="1701" w:hanging="1701"/>
        <w:outlineLvl w:val="4"/>
        <w:rPr>
          <w:rFonts w:ascii="Arial" w:hAnsi="Arial"/>
          <w:sz w:val="22"/>
        </w:rPr>
      </w:pPr>
      <w:bookmarkStart w:id="51" w:name="_Hlk47516656"/>
      <w:r w:rsidRPr="00BC7386">
        <w:rPr>
          <w:rFonts w:ascii="Arial" w:hAnsi="Arial"/>
          <w:sz w:val="22"/>
        </w:rPr>
        <w:t>8.1.2.4.21A</w:t>
      </w:r>
      <w:r w:rsidRPr="00BC7386">
        <w:rPr>
          <w:rFonts w:ascii="Arial" w:hAnsi="Arial"/>
          <w:sz w:val="22"/>
        </w:rPr>
        <w:tab/>
        <w:t xml:space="preserve">E-UTRAN FDD – NR measurements when CCA is used </w:t>
      </w:r>
    </w:p>
    <w:bookmarkEnd w:id="51"/>
    <w:p w14:paraId="154B4AB7" w14:textId="77777777" w:rsidR="00BC7386" w:rsidRPr="00BC7386" w:rsidRDefault="00BC7386" w:rsidP="00BC7386">
      <w:r w:rsidRPr="00BC7386">
        <w:rPr>
          <w:lang w:eastAsia="zh-CN"/>
        </w:rPr>
        <w:t>R</w:t>
      </w:r>
      <w:r w:rsidRPr="00BC7386">
        <w:rPr>
          <w:rFonts w:hint="eastAsia"/>
          <w:lang w:eastAsia="zh-CN"/>
        </w:rPr>
        <w:t xml:space="preserve">equirements in </w:t>
      </w:r>
      <w:r w:rsidRPr="00BC7386">
        <w:rPr>
          <w:lang w:eastAsia="zh-CN"/>
        </w:rPr>
        <w:t xml:space="preserve">this clause shall apply for NR capable UE, when NR is in carrier frequencies with CCA and not </w:t>
      </w:r>
      <w:r w:rsidRPr="00BC7386">
        <w:t>configured with EN-DC.</w:t>
      </w:r>
    </w:p>
    <w:p w14:paraId="047E0C3A" w14:textId="77777777" w:rsidR="00BC7386" w:rsidRPr="00BC7386" w:rsidRDefault="00BC7386" w:rsidP="00BC7386">
      <w:r w:rsidRPr="00BC7386">
        <w:t xml:space="preserve">The UE shall be able to identify new RAT E-UTRAN FDD-NR cells and perform SS-RSRP, SS-RSRQ, and SS-SINR measurements of identified inter-RAT cells if carrier frequency information is provided by the PCell, even if no explicit neighbour list with physical layer cell identities is provided. </w:t>
      </w:r>
    </w:p>
    <w:p w14:paraId="72A7B3F5" w14:textId="77777777" w:rsidR="00BC7386" w:rsidRPr="00BC7386" w:rsidRDefault="00BC7386" w:rsidP="00BC7386">
      <w:r w:rsidRPr="00BC7386">
        <w:t>In the requirements of clause 8.1.2.4.21A, the term SMTC occasion not available at the UE refers to when the SMTC contains SSBs configured by gNB in a cell on a carrier frequency subject to CCA, but the first two successive candidate SSB positions for the same SS/PBCH block index within the discovery burst transmission window are not available at the UE due to DL CCA failures at gNB during the corresponding period; otherwise the SMTC occasion is considered as available at the UE.</w:t>
      </w:r>
    </w:p>
    <w:p w14:paraId="26AFA243" w14:textId="77777777" w:rsidR="00BC7386" w:rsidRPr="00BC7386" w:rsidRDefault="00BC7386" w:rsidP="00BC7386">
      <w:pPr>
        <w:keepNext/>
        <w:keepLines/>
        <w:spacing w:before="120"/>
        <w:ind w:left="1985" w:hanging="1985"/>
        <w:rPr>
          <w:rFonts w:ascii="Arial" w:hAnsi="Arial"/>
        </w:rPr>
      </w:pPr>
      <w:r w:rsidRPr="00BC7386">
        <w:rPr>
          <w:rFonts w:ascii="Arial" w:hAnsi="Arial"/>
        </w:rPr>
        <w:t>8.1.2.4.21A.1</w:t>
      </w:r>
      <w:r w:rsidRPr="00BC7386">
        <w:rPr>
          <w:rFonts w:ascii="Arial" w:hAnsi="Arial"/>
        </w:rPr>
        <w:tab/>
        <w:t>E-UTRAN FDD – NR measurements</w:t>
      </w:r>
    </w:p>
    <w:p w14:paraId="3AF09951" w14:textId="77777777" w:rsidR="00BC7386" w:rsidRPr="00BC7386" w:rsidRDefault="00BC7386" w:rsidP="00BC7386">
      <w:pPr>
        <w:keepNext/>
        <w:keepLines/>
        <w:spacing w:before="120"/>
        <w:ind w:left="1985" w:hanging="1985"/>
        <w:rPr>
          <w:rFonts w:ascii="Arial" w:hAnsi="Arial"/>
        </w:rPr>
      </w:pPr>
      <w:r w:rsidRPr="00BC7386">
        <w:rPr>
          <w:rFonts w:ascii="Arial" w:hAnsi="Arial"/>
        </w:rPr>
        <w:t>8.1.2.4.21A.1.1</w:t>
      </w:r>
      <w:r w:rsidRPr="00BC7386">
        <w:rPr>
          <w:rFonts w:ascii="Arial" w:hAnsi="Arial"/>
        </w:rPr>
        <w:tab/>
        <w:t>Identification of a new NR cell</w:t>
      </w:r>
    </w:p>
    <w:p w14:paraId="3B367C03" w14:textId="77777777" w:rsidR="00BC7386" w:rsidRPr="00BC7386" w:rsidRDefault="00BC7386" w:rsidP="00BC7386">
      <w:pPr>
        <w:tabs>
          <w:tab w:val="left" w:pos="567"/>
        </w:tabs>
        <w:rPr>
          <w:vertAlign w:val="subscript"/>
          <w:lang w:eastAsia="zh-CN"/>
        </w:rPr>
      </w:pPr>
      <w:r w:rsidRPr="00BC7386">
        <w:rPr>
          <w:rFonts w:cs="v4.2.0"/>
        </w:rPr>
        <w:t xml:space="preserve">When </w:t>
      </w:r>
      <w:r w:rsidRPr="00BC7386">
        <w:rPr>
          <w:rFonts w:hint="eastAsia"/>
        </w:rPr>
        <w:t>measurement gaps are scheduled</w:t>
      </w:r>
      <w:r w:rsidRPr="00BC7386">
        <w:rPr>
          <w:rFonts w:cs="v4.2.0" w:hint="eastAsia"/>
          <w:lang w:eastAsia="zh-CN"/>
        </w:rPr>
        <w:t xml:space="preserve">, </w:t>
      </w:r>
      <w:r w:rsidRPr="00BC7386">
        <w:rPr>
          <w:rFonts w:cs="v4.2.0"/>
        </w:rPr>
        <w:t>the UE shall be able to identify a new detectable cell within T</w:t>
      </w:r>
      <w:r w:rsidRPr="00BC7386">
        <w:rPr>
          <w:rFonts w:cs="v4.2.0"/>
          <w:vertAlign w:val="subscript"/>
        </w:rPr>
        <w:t>identify_irat_cca_without_</w:t>
      </w:r>
      <w:r w:rsidRPr="00BC7386">
        <w:rPr>
          <w:rFonts w:eastAsia="Malgun Gothic" w:cs="v4.2.0"/>
          <w:vertAlign w:val="subscript"/>
        </w:rPr>
        <w:t>index</w:t>
      </w:r>
      <w:r w:rsidRPr="00BC7386">
        <w:rPr>
          <w:rFonts w:cs="v4.2.0"/>
        </w:rPr>
        <w:t xml:space="preserve"> </w:t>
      </w:r>
      <w:r w:rsidRPr="00BC7386">
        <w:t>if UE is not indicated to report SSB based RRM measurement result with the associated SSB index (</w:t>
      </w:r>
      <w:r w:rsidRPr="00BC7386">
        <w:rPr>
          <w:i/>
        </w:rPr>
        <w:t xml:space="preserve">reportQuantityRsIndexes </w:t>
      </w:r>
      <w:r w:rsidRPr="00BC7386">
        <w:t>or</w:t>
      </w:r>
      <w:r w:rsidRPr="00BC7386">
        <w:rPr>
          <w:i/>
        </w:rPr>
        <w:t xml:space="preserve"> maxNrofRSIndexesToReport </w:t>
      </w:r>
      <w:r w:rsidRPr="00BC7386">
        <w:t>is not configured)</w:t>
      </w:r>
      <w:r w:rsidRPr="00BC7386">
        <w:rPr>
          <w:rFonts w:cs="v4.2.0"/>
        </w:rPr>
        <w:t>. Otherwise, UE shall be able to identify a new detectable inter-RAT frequency cell within T</w:t>
      </w:r>
      <w:r w:rsidRPr="00BC7386">
        <w:rPr>
          <w:rFonts w:cs="v4.2.0"/>
          <w:vertAlign w:val="subscript"/>
        </w:rPr>
        <w:t>identify_irat_cca_with_index</w:t>
      </w:r>
      <w:r w:rsidRPr="00BC7386">
        <w:rPr>
          <w:lang w:eastAsia="zh-CN"/>
        </w:rPr>
        <w:t>. The UE shall be able to identify a new detectable inter-RAT frequency SSB of an already detected cell within</w:t>
      </w:r>
      <w:r w:rsidRPr="00BC7386">
        <w:t xml:space="preserve"> T</w:t>
      </w:r>
      <w:r w:rsidRPr="00BC7386">
        <w:rPr>
          <w:vertAlign w:val="subscript"/>
        </w:rPr>
        <w:t>identify_irat_cca_without_index</w:t>
      </w:r>
      <w:r w:rsidRPr="00BC7386">
        <w:rPr>
          <w:vertAlign w:val="subscript"/>
          <w:lang w:eastAsia="zh-CN"/>
        </w:rPr>
        <w:t>.</w:t>
      </w:r>
    </w:p>
    <w:p w14:paraId="344052C9" w14:textId="77777777" w:rsidR="00BC7386" w:rsidRPr="00BC7386" w:rsidRDefault="00BC7386" w:rsidP="00BC7386">
      <w:pPr>
        <w:keepLines/>
        <w:tabs>
          <w:tab w:val="center" w:pos="4536"/>
          <w:tab w:val="right" w:pos="9072"/>
        </w:tabs>
        <w:rPr>
          <w:noProof/>
        </w:rPr>
      </w:pPr>
      <w:r w:rsidRPr="00BC7386">
        <w:rPr>
          <w:noProof/>
        </w:rPr>
        <w:tab/>
        <w:t>T</w:t>
      </w:r>
      <w:r w:rsidRPr="00BC7386">
        <w:rPr>
          <w:noProof/>
          <w:vertAlign w:val="subscript"/>
        </w:rPr>
        <w:t xml:space="preserve">identify_irat_cca_without_index </w:t>
      </w:r>
      <w:r w:rsidRPr="00BC7386">
        <w:rPr>
          <w:noProof/>
        </w:rPr>
        <w:t>= (T</w:t>
      </w:r>
      <w:r w:rsidRPr="00BC7386">
        <w:rPr>
          <w:noProof/>
          <w:vertAlign w:val="subscript"/>
        </w:rPr>
        <w:t>PSS/SSS_sync_irat_cca</w:t>
      </w:r>
      <w:r w:rsidRPr="00BC7386">
        <w:rPr>
          <w:noProof/>
        </w:rPr>
        <w:t xml:space="preserve"> + T</w:t>
      </w:r>
      <w:r w:rsidRPr="00BC7386">
        <w:rPr>
          <w:noProof/>
          <w:vertAlign w:val="subscript"/>
        </w:rPr>
        <w:t xml:space="preserve"> SSB_measurement_period_irat_cca</w:t>
      </w:r>
      <w:r w:rsidRPr="00BC7386">
        <w:rPr>
          <w:noProof/>
        </w:rPr>
        <w:t>) ms</w:t>
      </w:r>
    </w:p>
    <w:p w14:paraId="22B4BEBD" w14:textId="77777777" w:rsidR="00BC7386" w:rsidRPr="00BC7386" w:rsidRDefault="00BC7386" w:rsidP="00BC7386">
      <w:pPr>
        <w:keepLines/>
        <w:tabs>
          <w:tab w:val="center" w:pos="4536"/>
          <w:tab w:val="right" w:pos="9072"/>
        </w:tabs>
        <w:rPr>
          <w:noProof/>
        </w:rPr>
      </w:pPr>
      <w:r w:rsidRPr="00BC7386">
        <w:rPr>
          <w:noProof/>
        </w:rPr>
        <w:tab/>
        <w:t>T</w:t>
      </w:r>
      <w:r w:rsidRPr="00BC7386">
        <w:rPr>
          <w:noProof/>
          <w:vertAlign w:val="subscript"/>
        </w:rPr>
        <w:t xml:space="preserve">identify_irat_cca_with_index </w:t>
      </w:r>
      <w:r w:rsidRPr="00BC7386">
        <w:rPr>
          <w:noProof/>
        </w:rPr>
        <w:t>= (T</w:t>
      </w:r>
      <w:r w:rsidRPr="00BC7386">
        <w:rPr>
          <w:noProof/>
          <w:vertAlign w:val="subscript"/>
        </w:rPr>
        <w:t>PSS/SSS_sync_irat_cca</w:t>
      </w:r>
      <w:r w:rsidRPr="00BC7386">
        <w:rPr>
          <w:noProof/>
        </w:rPr>
        <w:t xml:space="preserve"> + T</w:t>
      </w:r>
      <w:r w:rsidRPr="00BC7386">
        <w:rPr>
          <w:noProof/>
          <w:vertAlign w:val="subscript"/>
        </w:rPr>
        <w:t xml:space="preserve"> SSB_measurement_period_irat_cca </w:t>
      </w:r>
      <w:r w:rsidRPr="00BC7386">
        <w:rPr>
          <w:noProof/>
        </w:rPr>
        <w:t>+ T</w:t>
      </w:r>
      <w:r w:rsidRPr="00BC7386">
        <w:rPr>
          <w:noProof/>
          <w:vertAlign w:val="subscript"/>
        </w:rPr>
        <w:t>SSB_time_index_irat_cca</w:t>
      </w:r>
      <w:r w:rsidRPr="00BC7386">
        <w:rPr>
          <w:noProof/>
        </w:rPr>
        <w:t>) ms</w:t>
      </w:r>
    </w:p>
    <w:p w14:paraId="0B062AB6" w14:textId="77777777" w:rsidR="00BC7386" w:rsidRPr="00BC7386" w:rsidRDefault="00BC7386" w:rsidP="00BC7386">
      <w:r w:rsidRPr="00BC7386">
        <w:t>Where:</w:t>
      </w:r>
    </w:p>
    <w:p w14:paraId="06A137A0" w14:textId="77777777" w:rsidR="00BC7386" w:rsidRPr="00BC7386" w:rsidRDefault="00BC7386" w:rsidP="00BC7386">
      <w:pPr>
        <w:ind w:left="568" w:hanging="284"/>
      </w:pPr>
      <w:r w:rsidRPr="00BC7386">
        <w:rPr>
          <w:lang w:val="en-US"/>
        </w:rPr>
        <w:tab/>
      </w:r>
      <w:r w:rsidRPr="00BC7386">
        <w:t>T</w:t>
      </w:r>
      <w:r w:rsidRPr="00BC7386">
        <w:rPr>
          <w:vertAlign w:val="subscript"/>
        </w:rPr>
        <w:t>PSS/SSS_sync_irat_cca</w:t>
      </w:r>
      <w:r w:rsidRPr="00BC7386">
        <w:t xml:space="preserve">: it is the time period used in PSS/SSS detection given in table 8.1.2.4.21A.1.1-1. </w:t>
      </w:r>
    </w:p>
    <w:p w14:paraId="71DFAEBE" w14:textId="77777777" w:rsidR="00BC7386" w:rsidRPr="00BC7386" w:rsidRDefault="00BC7386" w:rsidP="00BC7386">
      <w:pPr>
        <w:ind w:left="568" w:hanging="284"/>
      </w:pPr>
      <w:r w:rsidRPr="00BC7386">
        <w:tab/>
        <w:t>T</w:t>
      </w:r>
      <w:r w:rsidRPr="00BC7386">
        <w:rPr>
          <w:vertAlign w:val="subscript"/>
        </w:rPr>
        <w:t>SSB_time_index_irat_cca</w:t>
      </w:r>
      <w:r w:rsidRPr="00BC7386">
        <w:t>: it is the time period used to acquire the index of the SSB being measured given in table 8.1.2.4.21A.1.1-2.</w:t>
      </w:r>
    </w:p>
    <w:p w14:paraId="2D3FA304" w14:textId="77777777" w:rsidR="00BC7386" w:rsidRPr="00BC7386" w:rsidRDefault="00BC7386" w:rsidP="00BC7386">
      <w:pPr>
        <w:ind w:left="568" w:hanging="284"/>
      </w:pPr>
      <w:r w:rsidRPr="00BC7386">
        <w:tab/>
        <w:t>T</w:t>
      </w:r>
      <w:r w:rsidRPr="00BC7386">
        <w:rPr>
          <w:vertAlign w:val="subscript"/>
        </w:rPr>
        <w:t xml:space="preserve"> SSB_measurement_period_irat_cca</w:t>
      </w:r>
      <w:r w:rsidRPr="00BC7386">
        <w:t>: equal to a measurement period of SSB based measurement given in table 8.1.2.4.21A.1.1-3.</w:t>
      </w:r>
    </w:p>
    <w:p w14:paraId="7D5D8AD2" w14:textId="77777777" w:rsidR="00BC7386" w:rsidRPr="00BC7386" w:rsidRDefault="00BC7386" w:rsidP="00BC7386">
      <w:pPr>
        <w:ind w:left="568"/>
        <w:rPr>
          <w:lang w:eastAsia="zh-CN"/>
        </w:rPr>
      </w:pPr>
      <w:r w:rsidRPr="00BC7386">
        <w:rPr>
          <w:lang w:eastAsia="zh-CN"/>
        </w:rPr>
        <w:t>N</w:t>
      </w:r>
      <w:r w:rsidRPr="00BC7386">
        <w:rPr>
          <w:vertAlign w:val="subscript"/>
          <w:lang w:eastAsia="zh-CN"/>
        </w:rPr>
        <w:t>freq</w:t>
      </w:r>
      <w:r w:rsidRPr="00BC7386">
        <w:rPr>
          <w:lang w:eastAsia="zh-CN"/>
        </w:rPr>
        <w:t xml:space="preserve"> is defined in clause 8.1.2.1.1.</w:t>
      </w:r>
    </w:p>
    <w:p w14:paraId="08A3873D" w14:textId="77777777" w:rsidR="00BC7386" w:rsidRPr="00BC7386" w:rsidRDefault="00BC7386" w:rsidP="00BC7386">
      <w:pPr>
        <w:keepNext/>
        <w:keepLines/>
        <w:spacing w:before="60"/>
        <w:jc w:val="center"/>
        <w:rPr>
          <w:rFonts w:ascii="Arial" w:hAnsi="Arial"/>
          <w:b/>
        </w:rPr>
      </w:pPr>
      <w:r w:rsidRPr="00BC7386">
        <w:rPr>
          <w:rFonts w:ascii="Arial" w:hAnsi="Arial"/>
          <w:b/>
        </w:rPr>
        <w:lastRenderedPageBreak/>
        <w:t xml:space="preserve">Table 8.1.2.4.21A.1.1-1: Time period for PSS/SSS detection, in NR carrier frequencies with CCA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1CDBFFBC" w14:textId="77777777" w:rsidTr="000B4758">
        <w:tc>
          <w:tcPr>
            <w:tcW w:w="4620" w:type="dxa"/>
            <w:shd w:val="clear" w:color="auto" w:fill="auto"/>
          </w:tcPr>
          <w:p w14:paraId="0487E6D6"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NOTE1,2,3,4</w:t>
            </w:r>
          </w:p>
        </w:tc>
        <w:tc>
          <w:tcPr>
            <w:tcW w:w="4621" w:type="dxa"/>
            <w:shd w:val="clear" w:color="auto" w:fill="auto"/>
          </w:tcPr>
          <w:p w14:paraId="6CAF51A4" w14:textId="77777777" w:rsidR="00BC7386" w:rsidRPr="00BC7386" w:rsidRDefault="00BC7386" w:rsidP="00BC7386">
            <w:pPr>
              <w:keepNext/>
              <w:keepLines/>
              <w:spacing w:after="0"/>
              <w:jc w:val="center"/>
              <w:rPr>
                <w:rFonts w:ascii="Arial" w:hAnsi="Arial"/>
                <w:b/>
                <w:sz w:val="18"/>
                <w:lang w:val="sv-SE"/>
              </w:rPr>
            </w:pPr>
            <w:r w:rsidRPr="00BC7386">
              <w:rPr>
                <w:rFonts w:ascii="Arial" w:hAnsi="Arial"/>
                <w:b/>
                <w:sz w:val="18"/>
                <w:lang w:val="sv-SE"/>
              </w:rPr>
              <w:t>T</w:t>
            </w:r>
            <w:r w:rsidRPr="00BC7386">
              <w:rPr>
                <w:rFonts w:ascii="Arial" w:hAnsi="Arial"/>
                <w:b/>
                <w:sz w:val="18"/>
                <w:vertAlign w:val="subscript"/>
                <w:lang w:val="sv-SE"/>
              </w:rPr>
              <w:t>PSS/SSS_sync_irat_cca</w:t>
            </w:r>
          </w:p>
        </w:tc>
      </w:tr>
      <w:tr w:rsidR="00BC7386" w:rsidRPr="00BC7386" w14:paraId="17C1F305" w14:textId="77777777" w:rsidTr="000B4758">
        <w:tc>
          <w:tcPr>
            <w:tcW w:w="4620" w:type="dxa"/>
            <w:shd w:val="clear" w:color="auto" w:fill="auto"/>
          </w:tcPr>
          <w:p w14:paraId="3EEE8C37"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shd w:val="clear" w:color="auto" w:fill="auto"/>
          </w:tcPr>
          <w:p w14:paraId="6085E74E" w14:textId="77777777" w:rsidR="00BC7386" w:rsidRPr="00BC7386" w:rsidRDefault="00BC7386" w:rsidP="00BC7386">
            <w:pPr>
              <w:keepNext/>
              <w:keepLines/>
              <w:spacing w:after="0"/>
              <w:jc w:val="center"/>
              <w:rPr>
                <w:rFonts w:ascii="Arial" w:hAnsi="Arial"/>
                <w:sz w:val="18"/>
                <w:lang w:val="en-US"/>
              </w:rPr>
            </w:pPr>
            <w:r w:rsidRPr="00BC7386">
              <w:rPr>
                <w:rFonts w:ascii="Arial" w:hAnsi="Arial"/>
                <w:sz w:val="18"/>
              </w:rPr>
              <w:t xml:space="preserve"> Max(600ms, (8 +</w:t>
            </w:r>
            <w:r w:rsidRPr="00BC7386">
              <w:rPr>
                <w:rFonts w:ascii="Arial" w:hAnsi="Arial"/>
                <w:sz w:val="18"/>
                <w:lang w:val="en-US"/>
              </w:rPr>
              <w:t>L</w:t>
            </w:r>
            <w:r w:rsidRPr="00BC7386">
              <w:rPr>
                <w:rFonts w:ascii="Arial" w:hAnsi="Arial"/>
                <w:sz w:val="18"/>
                <w:vertAlign w:val="subscript"/>
                <w:lang w:val="en-US"/>
              </w:rPr>
              <w:t>PSS/SSS,gaps</w:t>
            </w:r>
            <w:r w:rsidRPr="00BC7386">
              <w:rPr>
                <w:rFonts w:ascii="Arial" w:hAnsi="Arial"/>
                <w:sz w:val="18"/>
                <w:lang w:val="en-US"/>
              </w:rPr>
              <w:t>)</w:t>
            </w:r>
          </w:p>
          <w:p w14:paraId="0C078690" w14:textId="77777777" w:rsidR="00BC7386" w:rsidRPr="00BC7386" w:rsidRDefault="00BC7386" w:rsidP="00BC7386">
            <w:pPr>
              <w:keepNext/>
              <w:keepLines/>
              <w:spacing w:after="0"/>
              <w:jc w:val="center"/>
              <w:rPr>
                <w:rFonts w:ascii="Arial" w:hAnsi="Arial"/>
                <w:sz w:val="18"/>
              </w:rPr>
            </w:pPr>
            <w:r w:rsidRPr="00BC7386">
              <w:rPr>
                <w:rFonts w:ascii="Arial" w:hAnsi="Arial" w:cs="Arial"/>
                <w:sz w:val="18"/>
                <w:szCs w:val="18"/>
              </w:rPr>
              <w:sym w:font="Symbol" w:char="F0B4"/>
            </w:r>
            <w:r w:rsidRPr="00BC7386">
              <w:rPr>
                <w:rFonts w:ascii="Arial" w:hAnsi="Arial"/>
                <w:sz w:val="18"/>
              </w:rPr>
              <w:t xml:space="preserve"> Max(MGRP, SMTC period))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6873410A" w14:textId="77777777" w:rsidTr="000B4758">
        <w:tc>
          <w:tcPr>
            <w:tcW w:w="4620" w:type="dxa"/>
            <w:shd w:val="clear" w:color="auto" w:fill="auto"/>
          </w:tcPr>
          <w:p w14:paraId="0694BCD8"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DRX cycle </w:t>
            </w:r>
            <w:r w:rsidRPr="00BC7386">
              <w:rPr>
                <w:rFonts w:ascii="Arial" w:hAnsi="Arial" w:hint="eastAsia"/>
                <w:sz w:val="18"/>
              </w:rPr>
              <w:t>≤</w:t>
            </w:r>
            <w:r w:rsidRPr="00BC7386">
              <w:rPr>
                <w:rFonts w:ascii="Arial" w:hAnsi="Arial"/>
                <w:sz w:val="18"/>
              </w:rPr>
              <w:t xml:space="preserve"> 320ms</w:t>
            </w:r>
          </w:p>
        </w:tc>
        <w:tc>
          <w:tcPr>
            <w:tcW w:w="4621" w:type="dxa"/>
            <w:shd w:val="clear" w:color="auto" w:fill="auto"/>
          </w:tcPr>
          <w:p w14:paraId="131D5C86"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Max(600ms, Ceil((8+</w:t>
            </w:r>
            <w:r w:rsidRPr="00BC7386">
              <w:rPr>
                <w:rFonts w:ascii="Arial" w:hAnsi="Arial"/>
                <w:sz w:val="18"/>
                <w:lang w:val="en-US"/>
              </w:rPr>
              <w:t>L</w:t>
            </w:r>
            <w:r w:rsidRPr="00BC7386">
              <w:rPr>
                <w:rFonts w:ascii="Arial" w:hAnsi="Arial"/>
                <w:sz w:val="18"/>
                <w:vertAlign w:val="subscript"/>
                <w:lang w:val="en-US"/>
              </w:rPr>
              <w:t>PSS/SSS,gaps</w:t>
            </w:r>
            <w:r w:rsidRPr="00BC7386">
              <w:rPr>
                <w:rFonts w:ascii="Arial" w:hAnsi="Arial"/>
                <w:sz w:val="18"/>
              </w:rPr>
              <w:t>)</w:t>
            </w:r>
            <w:r w:rsidRPr="00BC7386">
              <w:rPr>
                <w:rFonts w:ascii="Arial" w:hAnsi="Arial" w:cs="Arial"/>
                <w:sz w:val="18"/>
                <w:szCs w:val="18"/>
              </w:rPr>
              <w:t xml:space="preserve"> </w:t>
            </w:r>
            <w:r w:rsidRPr="00BC7386">
              <w:rPr>
                <w:rFonts w:ascii="Arial" w:hAnsi="Arial" w:cs="Arial"/>
                <w:sz w:val="18"/>
                <w:szCs w:val="18"/>
              </w:rPr>
              <w:sym w:font="Symbol" w:char="F0B4"/>
            </w:r>
            <w:r w:rsidRPr="00BC7386">
              <w:rPr>
                <w:rFonts w:ascii="Arial" w:hAnsi="Arial"/>
                <w:sz w:val="18"/>
              </w:rPr>
              <w:t xml:space="preserve">1.5) </w:t>
            </w:r>
            <w:r w:rsidRPr="00BC7386">
              <w:rPr>
                <w:rFonts w:ascii="Arial" w:hAnsi="Arial" w:cs="Arial"/>
                <w:sz w:val="18"/>
                <w:szCs w:val="18"/>
              </w:rPr>
              <w:sym w:font="Symbol" w:char="F0B4"/>
            </w:r>
            <w:r w:rsidRPr="00BC7386">
              <w:rPr>
                <w:rFonts w:ascii="Arial" w:hAnsi="Arial"/>
                <w:sz w:val="18"/>
              </w:rPr>
              <w:t xml:space="preserve"> Max(MGRP, SMTC period,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756A6341" w14:textId="77777777" w:rsidTr="000B4758">
        <w:tc>
          <w:tcPr>
            <w:tcW w:w="4620" w:type="dxa"/>
            <w:shd w:val="clear" w:color="auto" w:fill="auto"/>
          </w:tcPr>
          <w:p w14:paraId="28931DF6"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DRX cycle &gt; 320ms</w:t>
            </w:r>
            <w:r w:rsidRPr="00BC7386" w:rsidDel="00C24B54">
              <w:rPr>
                <w:rFonts w:ascii="Arial" w:hAnsi="Arial"/>
                <w:b/>
                <w:sz w:val="18"/>
              </w:rPr>
              <w:t xml:space="preserve"> </w:t>
            </w:r>
          </w:p>
        </w:tc>
        <w:tc>
          <w:tcPr>
            <w:tcW w:w="4621" w:type="dxa"/>
            <w:shd w:val="clear" w:color="auto" w:fill="auto"/>
          </w:tcPr>
          <w:p w14:paraId="2EF12D7A"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(8+</w:t>
            </w:r>
            <w:r w:rsidRPr="00BC7386">
              <w:rPr>
                <w:rFonts w:ascii="Arial" w:hAnsi="Arial"/>
                <w:sz w:val="18"/>
                <w:lang w:val="en-US"/>
              </w:rPr>
              <w:t>L</w:t>
            </w:r>
            <w:r w:rsidRPr="00BC7386">
              <w:rPr>
                <w:rFonts w:ascii="Arial" w:hAnsi="Arial"/>
                <w:sz w:val="18"/>
                <w:vertAlign w:val="subscript"/>
                <w:lang w:val="en-US"/>
              </w:rPr>
              <w:t>PSS/SSS,gaps</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2E1F0703" w14:textId="77777777" w:rsidTr="000B4758">
        <w:tc>
          <w:tcPr>
            <w:tcW w:w="9241" w:type="dxa"/>
            <w:gridSpan w:val="2"/>
            <w:shd w:val="clear" w:color="auto" w:fill="auto"/>
          </w:tcPr>
          <w:p w14:paraId="0D6EAED3"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NOTE 1:</w:t>
            </w:r>
            <w:r w:rsidRPr="00BC7386">
              <w:rPr>
                <w:rFonts w:ascii="Arial" w:hAnsi="Arial"/>
                <w:sz w:val="18"/>
              </w:rPr>
              <w:tab/>
              <w:t xml:space="preserve">DRX or non DRX requirements apply according to the conditions described in </w:t>
            </w:r>
            <w:ins w:id="52" w:author="R4-2203800" w:date="2022-02-12T17:29:00Z">
              <w:r w:rsidRPr="00BC7386">
                <w:rPr>
                  <w:rFonts w:ascii="Arial" w:hAnsi="Arial"/>
                  <w:sz w:val="18"/>
                </w:rPr>
                <w:t>section 5</w:t>
              </w:r>
            </w:ins>
            <w:del w:id="53" w:author="R4-2203800" w:date="2022-02-12T17:29:00Z">
              <w:r w:rsidRPr="00BC7386" w:rsidDel="007F1CD0">
                <w:rPr>
                  <w:rFonts w:ascii="Arial" w:hAnsi="Arial"/>
                  <w:sz w:val="18"/>
                </w:rPr>
                <w:delText>section 3.6.1 of TS</w:delText>
              </w:r>
              <w:r w:rsidRPr="00BC7386" w:rsidDel="007F1CD0">
                <w:rPr>
                  <w:rFonts w:ascii="Arial" w:hAnsi="Arial"/>
                  <w:sz w:val="18"/>
                  <w:lang w:val="en-US"/>
                </w:rPr>
                <w:delText> </w:delText>
              </w:r>
              <w:r w:rsidRPr="00BC7386" w:rsidDel="007F1CD0">
                <w:rPr>
                  <w:rFonts w:ascii="Arial" w:hAnsi="Arial"/>
                  <w:sz w:val="18"/>
                </w:rPr>
                <w:delText>38.133</w:delText>
              </w:r>
              <w:r w:rsidRPr="00BC7386" w:rsidDel="007F1CD0">
                <w:rPr>
                  <w:rFonts w:ascii="Arial" w:hAnsi="Arial"/>
                  <w:sz w:val="18"/>
                  <w:lang w:val="en-US"/>
                </w:rPr>
                <w:delText> </w:delText>
              </w:r>
              <w:r w:rsidRPr="00BC7386" w:rsidDel="007F1CD0">
                <w:rPr>
                  <w:rFonts w:ascii="Arial" w:hAnsi="Arial"/>
                  <w:sz w:val="18"/>
                </w:rPr>
                <w:delText>[50]</w:delText>
              </w:r>
            </w:del>
            <w:r w:rsidRPr="00BC7386">
              <w:rPr>
                <w:rFonts w:ascii="Arial" w:hAnsi="Arial"/>
                <w:sz w:val="18"/>
              </w:rPr>
              <w:t>.</w:t>
            </w:r>
          </w:p>
          <w:p w14:paraId="6A359204" w14:textId="77777777" w:rsidR="00BC7386" w:rsidRPr="00BC7386" w:rsidDel="00F12E3A" w:rsidRDefault="00BC7386" w:rsidP="00BC7386">
            <w:pPr>
              <w:keepNext/>
              <w:keepLines/>
              <w:spacing w:after="0"/>
              <w:ind w:left="851" w:hanging="851"/>
              <w:rPr>
                <w:del w:id="54" w:author="R4-2203800" w:date="2022-03-03T19:47:00Z"/>
                <w:rFonts w:ascii="Arial" w:hAnsi="Arial"/>
                <w:sz w:val="18"/>
              </w:rPr>
            </w:pPr>
            <w:del w:id="55" w:author="R4-2203800" w:date="2022-03-03T19:47: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w:delText>
              </w:r>
              <w:r w:rsidRPr="00BC7386" w:rsidDel="00F12E3A">
                <w:rPr>
                  <w:rFonts w:ascii="Arial" w:hAnsi="Arial"/>
                  <w:sz w:val="18"/>
                  <w:lang w:val="en-US"/>
                </w:rPr>
                <w:delText> </w:delText>
              </w:r>
              <w:r w:rsidRPr="00BC7386" w:rsidDel="00F12E3A">
                <w:rPr>
                  <w:rFonts w:ascii="Arial" w:hAnsi="Arial"/>
                  <w:sz w:val="18"/>
                </w:rPr>
                <w:delText>38.133</w:delText>
              </w:r>
              <w:r w:rsidRPr="00BC7386" w:rsidDel="00F12E3A">
                <w:rPr>
                  <w:rFonts w:ascii="Arial" w:hAnsi="Arial"/>
                  <w:sz w:val="18"/>
                  <w:lang w:val="en-US"/>
                </w:rPr>
                <w:delText> </w:delText>
              </w:r>
              <w:r w:rsidRPr="00BC7386" w:rsidDel="00F12E3A">
                <w:rPr>
                  <w:rFonts w:ascii="Arial" w:hAnsi="Arial"/>
                  <w:sz w:val="18"/>
                </w:rPr>
                <w:delText>[50] are for the secondary cell group. The DRX cycle is the DRX cycle of the secondary cell group.</w:delText>
              </w:r>
            </w:del>
          </w:p>
          <w:p w14:paraId="242F9A97" w14:textId="77777777" w:rsidR="00BC7386" w:rsidRPr="00BC7386" w:rsidRDefault="00BC7386" w:rsidP="00BC7386">
            <w:pPr>
              <w:keepNext/>
              <w:keepLines/>
              <w:spacing w:after="0"/>
              <w:ind w:left="851" w:hanging="851"/>
              <w:rPr>
                <w:rFonts w:ascii="Arial" w:hAnsi="Arial" w:cs="Arial"/>
                <w:sz w:val="18"/>
                <w:szCs w:val="18"/>
                <w:vertAlign w:val="subscript"/>
                <w:lang w:val="en-US"/>
              </w:rPr>
            </w:pPr>
            <w:r w:rsidRPr="00BC7386">
              <w:rPr>
                <w:rFonts w:ascii="Arial" w:hAnsi="Arial"/>
                <w:sz w:val="18"/>
              </w:rPr>
              <w:t xml:space="preserve">NOTE 3: </w:t>
            </w:r>
            <w:r w:rsidRPr="00BC7386">
              <w:rPr>
                <w:rFonts w:ascii="Arial" w:hAnsi="Arial"/>
                <w:sz w:val="18"/>
              </w:rPr>
              <w:tab/>
            </w:r>
            <w:r w:rsidRPr="00BC7386">
              <w:rPr>
                <w:rFonts w:ascii="Arial" w:hAnsi="Arial"/>
                <w:sz w:val="18"/>
                <w:lang w:val="en-US"/>
              </w:rPr>
              <w:t>L</w:t>
            </w:r>
            <w:r w:rsidRPr="00BC7386">
              <w:rPr>
                <w:rFonts w:ascii="Arial" w:hAnsi="Arial"/>
                <w:sz w:val="18"/>
                <w:vertAlign w:val="subscript"/>
                <w:lang w:val="en-US"/>
              </w:rPr>
              <w:t xml:space="preserve">PSS/SSS,gaps </w:t>
            </w:r>
            <w:r w:rsidRPr="00BC7386">
              <w:rPr>
                <w:rFonts w:ascii="Arial" w:hAnsi="Arial" w:cs="Arial"/>
                <w:sz w:val="18"/>
                <w:szCs w:val="18"/>
                <w:lang w:val="en-US"/>
              </w:rPr>
              <w:t xml:space="preserve">is the number of SMTC occasions not available at the UE during </w:t>
            </w:r>
            <w:r w:rsidRPr="00BC7386">
              <w:rPr>
                <w:rFonts w:ascii="Arial" w:hAnsi="Arial"/>
                <w:sz w:val="18"/>
              </w:rPr>
              <w:t>T</w:t>
            </w:r>
            <w:r w:rsidRPr="00BC7386">
              <w:rPr>
                <w:rFonts w:ascii="Arial" w:hAnsi="Arial"/>
                <w:sz w:val="18"/>
                <w:vertAlign w:val="subscript"/>
              </w:rPr>
              <w:t>PSS/SSS_sync_irat_cca</w:t>
            </w:r>
            <w:r w:rsidRPr="00BC7386">
              <w:rPr>
                <w:rFonts w:ascii="Arial" w:hAnsi="Arial" w:cs="Arial"/>
                <w:sz w:val="18"/>
                <w:szCs w:val="18"/>
                <w:lang w:val="en-US"/>
              </w:rPr>
              <w:t>, where L</w:t>
            </w:r>
            <w:r w:rsidRPr="00BC7386">
              <w:rPr>
                <w:rFonts w:ascii="Arial" w:hAnsi="Arial" w:cs="Arial"/>
                <w:sz w:val="18"/>
                <w:szCs w:val="18"/>
                <w:vertAlign w:val="subscript"/>
                <w:lang w:val="en-US"/>
              </w:rPr>
              <w:t>PSS/SSS</w:t>
            </w:r>
            <w:r w:rsidRPr="00BC7386">
              <w:rPr>
                <w:rFonts w:ascii="Arial" w:hAnsi="Arial"/>
                <w:sz w:val="18"/>
                <w:vertAlign w:val="subscript"/>
                <w:lang w:val="en-US"/>
              </w:rPr>
              <w:t>,gaps</w:t>
            </w:r>
            <w:r w:rsidRPr="00BC7386">
              <w:rPr>
                <w:rFonts w:ascii="Arial" w:hAnsi="Arial" w:cs="Arial"/>
                <w:sz w:val="18"/>
                <w:szCs w:val="18"/>
                <w:vertAlign w:val="subscript"/>
                <w:lang w:val="en-US"/>
              </w:rPr>
              <w:t xml:space="preserve"> </w:t>
            </w:r>
            <w:r w:rsidRPr="00BC7386">
              <w:rPr>
                <w:rFonts w:ascii="Arial" w:hAnsi="Arial" w:cs="Arial"/>
                <w:sz w:val="18"/>
                <w:szCs w:val="18"/>
                <w:lang w:val="en-US"/>
              </w:rPr>
              <w:t>≤ L</w:t>
            </w:r>
            <w:r w:rsidRPr="00BC7386">
              <w:rPr>
                <w:rFonts w:ascii="Arial" w:hAnsi="Arial" w:cs="Arial"/>
                <w:sz w:val="18"/>
                <w:szCs w:val="18"/>
                <w:vertAlign w:val="subscript"/>
                <w:lang w:val="en-US"/>
              </w:rPr>
              <w:t>PSS/SSS</w:t>
            </w:r>
            <w:r w:rsidRPr="00BC7386">
              <w:rPr>
                <w:rFonts w:ascii="Arial" w:hAnsi="Arial"/>
                <w:sz w:val="18"/>
                <w:vertAlign w:val="subscript"/>
                <w:lang w:val="en-US"/>
              </w:rPr>
              <w:t>,gaps</w:t>
            </w:r>
            <w:r w:rsidRPr="00BC7386">
              <w:rPr>
                <w:rFonts w:ascii="Arial" w:hAnsi="Arial" w:cs="Arial"/>
                <w:sz w:val="18"/>
                <w:szCs w:val="18"/>
                <w:vertAlign w:val="subscript"/>
                <w:lang w:val="en-US"/>
              </w:rPr>
              <w:t xml:space="preserve">,max. </w:t>
            </w:r>
            <w:r w:rsidRPr="00BC7386">
              <w:rPr>
                <w:rFonts w:ascii="Arial" w:hAnsi="Arial" w:cs="Arial"/>
                <w:sz w:val="18"/>
                <w:szCs w:val="18"/>
                <w:lang w:val="en-US"/>
              </w:rPr>
              <w:t>When configured with DRX, the UE is not required to determine the availability of SMTC occasions more frequent than once per DRX cycle. When configured with measurement gaps, the UE is not required to determine the availability of SMTC occasions more frequent than once during MGRP.</w:t>
            </w:r>
          </w:p>
          <w:p w14:paraId="514A655A" w14:textId="77777777" w:rsidR="00BC7386" w:rsidRPr="00BC7386" w:rsidRDefault="00BC7386" w:rsidP="00BC7386">
            <w:pPr>
              <w:keepNext/>
              <w:keepLines/>
              <w:spacing w:after="0"/>
              <w:ind w:left="851" w:hanging="851"/>
              <w:rPr>
                <w:rFonts w:ascii="Arial" w:hAnsi="Arial"/>
                <w:sz w:val="18"/>
                <w:lang w:val="en-US"/>
              </w:rPr>
            </w:pPr>
            <w:r w:rsidRPr="00BC7386">
              <w:rPr>
                <w:rFonts w:ascii="Arial" w:hAnsi="Arial" w:cs="Arial"/>
                <w:sz w:val="18"/>
                <w:szCs w:val="18"/>
                <w:lang w:val="en-US"/>
              </w:rPr>
              <w:t>NOTE 4:</w:t>
            </w:r>
            <w:r w:rsidRPr="00BC7386">
              <w:rPr>
                <w:rFonts w:ascii="Arial" w:hAnsi="Arial"/>
                <w:sz w:val="18"/>
              </w:rPr>
              <w:t xml:space="preserve"> </w:t>
            </w:r>
            <w:r w:rsidRPr="00BC7386">
              <w:rPr>
                <w:rFonts w:ascii="Arial" w:hAnsi="Arial"/>
                <w:sz w:val="18"/>
              </w:rPr>
              <w:tab/>
            </w:r>
            <w:r w:rsidRPr="00BC7386">
              <w:rPr>
                <w:rFonts w:ascii="Arial" w:hAnsi="Arial" w:cs="Arial"/>
                <w:sz w:val="18"/>
                <w:szCs w:val="18"/>
                <w:lang w:val="en-US"/>
              </w:rPr>
              <w:t xml:space="preserve"> L</w:t>
            </w:r>
            <w:r w:rsidRPr="00BC7386">
              <w:rPr>
                <w:rFonts w:ascii="Arial" w:hAnsi="Arial" w:cs="Arial"/>
                <w:sz w:val="18"/>
                <w:szCs w:val="18"/>
                <w:vertAlign w:val="subscript"/>
                <w:lang w:val="en-US"/>
              </w:rPr>
              <w:t xml:space="preserve">PSS/SSS,gaps </w:t>
            </w:r>
            <w:r w:rsidRPr="00BC7386">
              <w:rPr>
                <w:rFonts w:ascii="Arial" w:hAnsi="Arial" w:cs="Arial"/>
                <w:sz w:val="18"/>
                <w:szCs w:val="18"/>
                <w:lang w:val="en-US"/>
              </w:rPr>
              <w:t>= 12 for max(DRX cycle, SMTC period, MGRP)</w:t>
            </w:r>
            <w:r w:rsidRPr="00BC7386" w:rsidDel="00F235BE">
              <w:rPr>
                <w:rFonts w:ascii="Arial" w:hAnsi="Arial" w:cs="Arial"/>
                <w:sz w:val="18"/>
                <w:szCs w:val="18"/>
                <w:lang w:val="en-US"/>
              </w:rPr>
              <w:t xml:space="preserve"> </w:t>
            </w:r>
            <w:r w:rsidRPr="00BC7386">
              <w:rPr>
                <w:rFonts w:ascii="Arial" w:hAnsi="Arial" w:hint="eastAsia"/>
                <w:sz w:val="18"/>
              </w:rPr>
              <w:t>≤</w:t>
            </w:r>
            <w:r w:rsidRPr="00BC7386">
              <w:rPr>
                <w:rFonts w:ascii="Arial" w:hAnsi="Arial"/>
                <w:sz w:val="18"/>
              </w:rPr>
              <w:t xml:space="preserve"> 40 ms</w:t>
            </w:r>
            <w:r w:rsidRPr="00BC7386">
              <w:rPr>
                <w:rFonts w:ascii="Arial" w:hAnsi="Arial" w:cs="Arial"/>
                <w:sz w:val="18"/>
                <w:szCs w:val="18"/>
                <w:lang w:val="en-US"/>
              </w:rPr>
              <w:t xml:space="preserve"> L</w:t>
            </w:r>
            <w:r w:rsidRPr="00BC7386">
              <w:rPr>
                <w:rFonts w:ascii="Arial" w:hAnsi="Arial" w:cs="Arial"/>
                <w:sz w:val="18"/>
                <w:szCs w:val="18"/>
                <w:vertAlign w:val="subscript"/>
                <w:lang w:val="en-US"/>
              </w:rPr>
              <w:t>PSS/SSS,gaps</w:t>
            </w:r>
            <w:r w:rsidRPr="00BC7386">
              <w:rPr>
                <w:rFonts w:ascii="Arial" w:hAnsi="Arial" w:cs="Arial"/>
                <w:sz w:val="18"/>
                <w:szCs w:val="18"/>
                <w:lang w:val="en-US"/>
              </w:rPr>
              <w:t xml:space="preserve"> = 8 for 40 ms &lt; max(DRX cycle, SMTC period, MGRP)</w:t>
            </w:r>
            <w:r w:rsidRPr="00BC7386" w:rsidDel="00F235BE">
              <w:rPr>
                <w:rFonts w:ascii="Arial" w:hAnsi="Arial" w:cs="Arial"/>
                <w:sz w:val="18"/>
                <w:szCs w:val="18"/>
                <w:lang w:val="en-US"/>
              </w:rPr>
              <w:t xml:space="preserve"> </w:t>
            </w:r>
            <w:r w:rsidRPr="00BC7386">
              <w:rPr>
                <w:rFonts w:ascii="Arial" w:hAnsi="Arial" w:hint="eastAsia"/>
                <w:sz w:val="18"/>
              </w:rPr>
              <w:t>≤</w:t>
            </w:r>
            <w:r w:rsidRPr="00BC7386">
              <w:rPr>
                <w:rFonts w:ascii="Arial" w:hAnsi="Arial"/>
                <w:sz w:val="18"/>
              </w:rPr>
              <w:t xml:space="preserve"> 320 ms, </w:t>
            </w:r>
            <w:r w:rsidRPr="00BC7386">
              <w:rPr>
                <w:rFonts w:ascii="Arial" w:hAnsi="Arial" w:cs="Arial"/>
                <w:sz w:val="18"/>
                <w:szCs w:val="18"/>
                <w:lang w:val="en-US"/>
              </w:rPr>
              <w:t>and L</w:t>
            </w:r>
            <w:r w:rsidRPr="00BC7386">
              <w:rPr>
                <w:rFonts w:ascii="Arial" w:hAnsi="Arial" w:cs="Arial"/>
                <w:sz w:val="18"/>
                <w:szCs w:val="18"/>
                <w:vertAlign w:val="subscript"/>
                <w:lang w:val="en-US"/>
              </w:rPr>
              <w:t xml:space="preserve">PSS/SSS,gaps </w:t>
            </w:r>
            <w:r w:rsidRPr="00BC7386">
              <w:rPr>
                <w:rFonts w:ascii="Arial" w:hAnsi="Arial" w:cs="Arial"/>
                <w:sz w:val="18"/>
                <w:szCs w:val="18"/>
                <w:lang w:val="en-US"/>
              </w:rPr>
              <w:t xml:space="preserve">= 5 for DRX cycle </w:t>
            </w:r>
            <w:r w:rsidRPr="00BC7386">
              <w:rPr>
                <w:rFonts w:ascii="Arial" w:hAnsi="Arial"/>
                <w:sz w:val="18"/>
              </w:rPr>
              <w:t>&gt; 320 ms.</w:t>
            </w:r>
          </w:p>
        </w:tc>
      </w:tr>
    </w:tbl>
    <w:p w14:paraId="775CC558" w14:textId="77777777" w:rsidR="00BC7386" w:rsidRPr="00BC7386" w:rsidRDefault="00BC7386" w:rsidP="00BC7386">
      <w:pPr>
        <w:rPr>
          <w:lang w:eastAsia="zh-CN"/>
        </w:rPr>
      </w:pPr>
    </w:p>
    <w:p w14:paraId="3D0BB735" w14:textId="77777777" w:rsidR="00BC7386" w:rsidRPr="00BC7386" w:rsidRDefault="00BC7386" w:rsidP="00BC7386">
      <w:bookmarkStart w:id="56" w:name="_Hlk23950089"/>
      <w:r w:rsidRPr="00BC7386">
        <w:t>Upon exceeding L</w:t>
      </w:r>
      <w:r w:rsidRPr="00BC7386">
        <w:rPr>
          <w:vertAlign w:val="subscript"/>
        </w:rPr>
        <w:t>PSS/SSS,gaps,max</w:t>
      </w:r>
      <w:r w:rsidRPr="00BC7386">
        <w:t xml:space="preserve">, the UE is not required to meet the corresponding PSS/SSS detection requirement. The requirements apply provided that any two closest SMTC occasions available at the UE for the measurement shall be separated by no more than the maximum time requirement for the cell to remain known. </w:t>
      </w:r>
    </w:p>
    <w:bookmarkEnd w:id="56"/>
    <w:p w14:paraId="05803803" w14:textId="77777777" w:rsidR="00BC7386" w:rsidRPr="00BC7386" w:rsidRDefault="00BC7386" w:rsidP="00BC7386">
      <w:pPr>
        <w:keepNext/>
        <w:keepLines/>
        <w:spacing w:before="60"/>
        <w:jc w:val="center"/>
        <w:rPr>
          <w:rFonts w:ascii="Arial" w:hAnsi="Arial"/>
          <w:b/>
        </w:rPr>
      </w:pPr>
      <w:r w:rsidRPr="00BC7386">
        <w:rPr>
          <w:rFonts w:ascii="Arial" w:hAnsi="Arial"/>
          <w:b/>
        </w:rPr>
        <w:t>Table 8.1.2.4.21A.1.1-2: Time period for time index detection, in NR carrier frequencies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222E73F3" w14:textId="77777777" w:rsidTr="000B4758">
        <w:tc>
          <w:tcPr>
            <w:tcW w:w="4620" w:type="dxa"/>
            <w:shd w:val="clear" w:color="auto" w:fill="auto"/>
          </w:tcPr>
          <w:p w14:paraId="22F170B5"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Condition</w:t>
            </w:r>
            <w:r w:rsidRPr="00BC7386">
              <w:rPr>
                <w:rFonts w:ascii="Arial" w:hAnsi="Arial" w:cs="Arial"/>
                <w:b/>
                <w:sz w:val="18"/>
                <w:vertAlign w:val="superscript"/>
              </w:rPr>
              <w:t xml:space="preserve"> NOTE1,2,3,4</w:t>
            </w:r>
          </w:p>
        </w:tc>
        <w:tc>
          <w:tcPr>
            <w:tcW w:w="4621" w:type="dxa"/>
            <w:shd w:val="clear" w:color="auto" w:fill="auto"/>
          </w:tcPr>
          <w:p w14:paraId="237D8A46"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T</w:t>
            </w:r>
            <w:r w:rsidRPr="00BC7386">
              <w:rPr>
                <w:rFonts w:ascii="Arial" w:hAnsi="Arial" w:cs="Arial"/>
                <w:b/>
                <w:sz w:val="18"/>
                <w:vertAlign w:val="subscript"/>
              </w:rPr>
              <w:t>SSB_time_index_irat_cca</w:t>
            </w:r>
          </w:p>
        </w:tc>
      </w:tr>
      <w:tr w:rsidR="00BC7386" w:rsidRPr="00BC7386" w14:paraId="279A1793" w14:textId="77777777" w:rsidTr="000B4758">
        <w:tc>
          <w:tcPr>
            <w:tcW w:w="4620" w:type="dxa"/>
            <w:shd w:val="clear" w:color="auto" w:fill="auto"/>
          </w:tcPr>
          <w:p w14:paraId="6B2306EB"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No DRX</w:t>
            </w:r>
          </w:p>
        </w:tc>
        <w:tc>
          <w:tcPr>
            <w:tcW w:w="4621" w:type="dxa"/>
            <w:shd w:val="clear" w:color="auto" w:fill="auto"/>
          </w:tcPr>
          <w:p w14:paraId="39CD56D0" w14:textId="77777777" w:rsidR="00BC7386" w:rsidRPr="00BC7386" w:rsidRDefault="00BC7386" w:rsidP="00BC7386">
            <w:pPr>
              <w:keepNext/>
              <w:keepLines/>
              <w:spacing w:after="0"/>
              <w:jc w:val="center"/>
              <w:rPr>
                <w:rFonts w:ascii="Arial" w:hAnsi="Arial" w:cs="Arial"/>
                <w:sz w:val="18"/>
                <w:lang w:val="en-US"/>
              </w:rPr>
            </w:pPr>
            <w:r w:rsidRPr="00BC7386">
              <w:rPr>
                <w:rFonts w:ascii="Arial" w:hAnsi="Arial" w:cs="Arial"/>
                <w:sz w:val="18"/>
              </w:rPr>
              <w:t xml:space="preserve">Max(120ms, (3 + </w:t>
            </w:r>
            <w:r w:rsidRPr="00BC7386">
              <w:rPr>
                <w:rFonts w:ascii="Arial" w:hAnsi="Arial" w:cs="Arial"/>
                <w:sz w:val="18"/>
                <w:lang w:val="en-US"/>
              </w:rPr>
              <w:t>L</w:t>
            </w:r>
            <w:r w:rsidRPr="00BC7386">
              <w:rPr>
                <w:rFonts w:ascii="Arial" w:hAnsi="Arial" w:cs="Arial"/>
                <w:sz w:val="18"/>
                <w:vertAlign w:val="subscript"/>
                <w:lang w:val="en-US"/>
              </w:rPr>
              <w:t>ind,gaps</w:t>
            </w:r>
            <w:r w:rsidRPr="00BC7386">
              <w:rPr>
                <w:rFonts w:ascii="Arial" w:hAnsi="Arial" w:cs="Arial"/>
                <w:sz w:val="18"/>
                <w:lang w:val="en-US"/>
              </w:rPr>
              <w:t>)</w:t>
            </w:r>
          </w:p>
          <w:p w14:paraId="158843B4"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 xml:space="preserve"> </w:t>
            </w:r>
            <w:r w:rsidRPr="00BC7386">
              <w:rPr>
                <w:rFonts w:ascii="Arial" w:hAnsi="Arial" w:cs="Arial"/>
                <w:sz w:val="18"/>
                <w:szCs w:val="18"/>
              </w:rPr>
              <w:sym w:font="Symbol" w:char="F0B4"/>
            </w:r>
            <w:r w:rsidRPr="00BC7386">
              <w:rPr>
                <w:rFonts w:ascii="Arial" w:hAnsi="Arial" w:cs="Arial"/>
                <w:sz w:val="18"/>
                <w:szCs w:val="18"/>
              </w:rPr>
              <w:t xml:space="preserve"> </w:t>
            </w:r>
            <w:r w:rsidRPr="00BC7386">
              <w:rPr>
                <w:rFonts w:ascii="Arial" w:hAnsi="Arial" w:cs="Arial"/>
                <w:sz w:val="18"/>
              </w:rPr>
              <w:t xml:space="preserve">Max(MGRP, SMTC period)) </w:t>
            </w:r>
            <w:r w:rsidRPr="00BC7386">
              <w:rPr>
                <w:rFonts w:ascii="Arial" w:hAnsi="Arial" w:cs="Arial"/>
                <w:sz w:val="18"/>
                <w:szCs w:val="18"/>
              </w:rPr>
              <w:sym w:font="Symbol" w:char="F0B4"/>
            </w:r>
            <w:r w:rsidRPr="00BC7386">
              <w:rPr>
                <w:rFonts w:ascii="Arial" w:hAnsi="Arial" w:cs="Arial"/>
                <w:sz w:val="18"/>
              </w:rPr>
              <w:t xml:space="preserve"> N</w:t>
            </w:r>
            <w:r w:rsidRPr="00BC7386">
              <w:rPr>
                <w:rFonts w:ascii="Arial" w:hAnsi="Arial" w:cs="Arial"/>
                <w:sz w:val="18"/>
                <w:vertAlign w:val="subscript"/>
              </w:rPr>
              <w:t>freq</w:t>
            </w:r>
          </w:p>
        </w:tc>
      </w:tr>
      <w:tr w:rsidR="00BC7386" w:rsidRPr="00BC7386" w14:paraId="769D0AFC" w14:textId="77777777" w:rsidTr="000B4758">
        <w:tc>
          <w:tcPr>
            <w:tcW w:w="4620" w:type="dxa"/>
            <w:shd w:val="clear" w:color="auto" w:fill="auto"/>
          </w:tcPr>
          <w:p w14:paraId="5D872B4E"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DRX cycle ≤ 320ms</w:t>
            </w:r>
          </w:p>
        </w:tc>
        <w:tc>
          <w:tcPr>
            <w:tcW w:w="4621" w:type="dxa"/>
            <w:shd w:val="clear" w:color="auto" w:fill="auto"/>
          </w:tcPr>
          <w:p w14:paraId="2595456D" w14:textId="77777777" w:rsidR="00BC7386" w:rsidRPr="00BC7386" w:rsidRDefault="00BC7386" w:rsidP="00BC7386">
            <w:pPr>
              <w:keepNext/>
              <w:keepLines/>
              <w:spacing w:after="0"/>
              <w:jc w:val="center"/>
              <w:rPr>
                <w:rFonts w:ascii="Arial" w:hAnsi="Arial" w:cs="Arial"/>
                <w:sz w:val="18"/>
                <w:lang w:val="en-US"/>
              </w:rPr>
            </w:pPr>
            <w:r w:rsidRPr="00BC7386">
              <w:rPr>
                <w:rFonts w:ascii="Arial" w:hAnsi="Arial" w:cs="Arial"/>
                <w:sz w:val="18"/>
              </w:rPr>
              <w:t xml:space="preserve">Max(120ms, ceil((3+ </w:t>
            </w:r>
            <w:r w:rsidRPr="00BC7386">
              <w:rPr>
                <w:rFonts w:ascii="Arial" w:hAnsi="Arial" w:cs="Arial"/>
                <w:sz w:val="18"/>
                <w:lang w:val="en-US"/>
              </w:rPr>
              <w:t>L</w:t>
            </w:r>
            <w:r w:rsidRPr="00BC7386">
              <w:rPr>
                <w:rFonts w:ascii="Arial" w:hAnsi="Arial" w:cs="Arial"/>
                <w:sz w:val="18"/>
                <w:vertAlign w:val="subscript"/>
                <w:lang w:val="en-US"/>
              </w:rPr>
              <w:t>ind,gaps</w:t>
            </w:r>
            <w:r w:rsidRPr="00BC7386">
              <w:rPr>
                <w:rFonts w:ascii="Arial" w:hAnsi="Arial" w:cs="Arial"/>
                <w:sz w:val="18"/>
                <w:lang w:val="en-US"/>
              </w:rPr>
              <w:t>)</w:t>
            </w:r>
          </w:p>
          <w:p w14:paraId="6A952443"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sz w:val="18"/>
              </w:rPr>
              <w:t xml:space="preserve"> x 1.5) </w:t>
            </w:r>
            <w:r w:rsidRPr="00BC7386">
              <w:rPr>
                <w:rFonts w:ascii="Arial" w:hAnsi="Arial" w:cs="Arial"/>
                <w:sz w:val="18"/>
                <w:szCs w:val="18"/>
              </w:rPr>
              <w:sym w:font="Symbol" w:char="F0B4"/>
            </w:r>
            <w:r w:rsidRPr="00BC7386">
              <w:rPr>
                <w:rFonts w:ascii="Arial" w:hAnsi="Arial" w:cs="Arial"/>
                <w:sz w:val="18"/>
              </w:rPr>
              <w:t xml:space="preserve"> Max(MGRP, SMTC period, DRX cycle)) </w:t>
            </w:r>
            <w:r w:rsidRPr="00BC7386">
              <w:rPr>
                <w:rFonts w:ascii="Arial" w:hAnsi="Arial" w:cs="Arial"/>
                <w:sz w:val="18"/>
                <w:szCs w:val="18"/>
              </w:rPr>
              <w:sym w:font="Symbol" w:char="F0B4"/>
            </w:r>
            <w:r w:rsidRPr="00BC7386">
              <w:rPr>
                <w:rFonts w:ascii="Arial" w:hAnsi="Arial" w:cs="Arial"/>
                <w:sz w:val="18"/>
              </w:rPr>
              <w:t xml:space="preserve"> N</w:t>
            </w:r>
            <w:r w:rsidRPr="00BC7386">
              <w:rPr>
                <w:rFonts w:ascii="Arial" w:hAnsi="Arial" w:cs="Arial"/>
                <w:sz w:val="18"/>
                <w:vertAlign w:val="subscript"/>
              </w:rPr>
              <w:t>freq</w:t>
            </w:r>
          </w:p>
        </w:tc>
      </w:tr>
      <w:tr w:rsidR="00BC7386" w:rsidRPr="00BC7386" w14:paraId="3AE18744" w14:textId="77777777" w:rsidTr="000B4758">
        <w:tc>
          <w:tcPr>
            <w:tcW w:w="4620" w:type="dxa"/>
            <w:shd w:val="clear" w:color="auto" w:fill="auto"/>
          </w:tcPr>
          <w:p w14:paraId="01BB4DED"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sz w:val="18"/>
              </w:rPr>
              <w:t>DRX cycle &gt; 320ms</w:t>
            </w:r>
          </w:p>
        </w:tc>
        <w:tc>
          <w:tcPr>
            <w:tcW w:w="4621" w:type="dxa"/>
            <w:shd w:val="clear" w:color="auto" w:fill="auto"/>
          </w:tcPr>
          <w:p w14:paraId="09A931A0" w14:textId="77777777" w:rsidR="00BC7386" w:rsidRPr="00BC7386" w:rsidRDefault="00BC7386" w:rsidP="00BC7386">
            <w:pPr>
              <w:keepNext/>
              <w:keepLines/>
              <w:spacing w:after="0"/>
              <w:jc w:val="center"/>
              <w:rPr>
                <w:rFonts w:ascii="Arial" w:hAnsi="Arial" w:cs="Arial"/>
                <w:sz w:val="18"/>
                <w:lang w:val="en-US"/>
              </w:rPr>
            </w:pPr>
            <w:r w:rsidRPr="00BC7386">
              <w:rPr>
                <w:rFonts w:ascii="Arial" w:hAnsi="Arial" w:cs="Arial"/>
                <w:sz w:val="18"/>
              </w:rPr>
              <w:t xml:space="preserve">(3+ </w:t>
            </w:r>
            <w:r w:rsidRPr="00BC7386">
              <w:rPr>
                <w:rFonts w:ascii="Arial" w:hAnsi="Arial" w:cs="Arial"/>
                <w:sz w:val="18"/>
                <w:lang w:val="en-US"/>
              </w:rPr>
              <w:t>L</w:t>
            </w:r>
            <w:r w:rsidRPr="00BC7386">
              <w:rPr>
                <w:rFonts w:ascii="Arial" w:hAnsi="Arial" w:cs="Arial"/>
                <w:sz w:val="18"/>
                <w:vertAlign w:val="subscript"/>
                <w:lang w:val="en-US"/>
              </w:rPr>
              <w:t>ind,gaps</w:t>
            </w:r>
            <w:r w:rsidRPr="00BC7386">
              <w:rPr>
                <w:rFonts w:ascii="Arial" w:hAnsi="Arial" w:cs="Arial"/>
                <w:sz w:val="18"/>
                <w:lang w:val="en-US"/>
              </w:rPr>
              <w:t>)</w:t>
            </w:r>
            <w:r w:rsidRPr="00BC7386">
              <w:rPr>
                <w:rFonts w:ascii="Arial" w:hAnsi="Arial" w:cs="Arial"/>
                <w:sz w:val="18"/>
              </w:rPr>
              <w:t xml:space="preserve"> </w:t>
            </w:r>
            <w:r w:rsidRPr="00BC7386">
              <w:rPr>
                <w:rFonts w:ascii="Arial" w:hAnsi="Arial" w:cs="Arial"/>
                <w:sz w:val="18"/>
                <w:szCs w:val="18"/>
              </w:rPr>
              <w:sym w:font="Symbol" w:char="F0B4"/>
            </w:r>
            <w:r w:rsidRPr="00BC7386">
              <w:rPr>
                <w:rFonts w:ascii="Arial" w:hAnsi="Arial" w:cs="Arial"/>
                <w:sz w:val="18"/>
              </w:rPr>
              <w:t xml:space="preserve"> DRX cycle </w:t>
            </w:r>
            <w:r w:rsidRPr="00BC7386">
              <w:rPr>
                <w:rFonts w:ascii="Arial" w:hAnsi="Arial" w:cs="Arial"/>
                <w:sz w:val="18"/>
                <w:szCs w:val="18"/>
              </w:rPr>
              <w:sym w:font="Symbol" w:char="F0B4"/>
            </w:r>
            <w:r w:rsidRPr="00BC7386">
              <w:rPr>
                <w:rFonts w:ascii="Arial" w:hAnsi="Arial" w:cs="Arial"/>
                <w:sz w:val="18"/>
              </w:rPr>
              <w:t xml:space="preserve"> N</w:t>
            </w:r>
            <w:r w:rsidRPr="00BC7386">
              <w:rPr>
                <w:rFonts w:ascii="Arial" w:hAnsi="Arial" w:cs="Arial"/>
                <w:sz w:val="18"/>
                <w:vertAlign w:val="subscript"/>
              </w:rPr>
              <w:t>freq</w:t>
            </w:r>
          </w:p>
        </w:tc>
      </w:tr>
      <w:tr w:rsidR="00BC7386" w:rsidRPr="00BC7386" w14:paraId="3F69AFF0" w14:textId="77777777" w:rsidTr="000B4758">
        <w:tc>
          <w:tcPr>
            <w:tcW w:w="9241" w:type="dxa"/>
            <w:gridSpan w:val="2"/>
            <w:shd w:val="clear" w:color="auto" w:fill="auto"/>
          </w:tcPr>
          <w:p w14:paraId="790F18C0"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NOTE 1:</w:t>
            </w:r>
            <w:r w:rsidRPr="00BC7386">
              <w:rPr>
                <w:rFonts w:ascii="Arial" w:hAnsi="Arial"/>
                <w:sz w:val="18"/>
              </w:rPr>
              <w:tab/>
              <w:t xml:space="preserve">DRX or non DRX requirements apply according to the conditions described in </w:t>
            </w:r>
            <w:ins w:id="57" w:author="R4-2203800" w:date="2022-02-12T17:29:00Z">
              <w:r w:rsidRPr="00BC7386">
                <w:rPr>
                  <w:rFonts w:ascii="Arial" w:hAnsi="Arial"/>
                  <w:sz w:val="18"/>
                </w:rPr>
                <w:t>section 5</w:t>
              </w:r>
            </w:ins>
            <w:del w:id="58" w:author="R4-2203800" w:date="2022-02-12T17:29:00Z">
              <w:r w:rsidRPr="00BC7386" w:rsidDel="007F1CD0">
                <w:rPr>
                  <w:rFonts w:ascii="Arial" w:hAnsi="Arial"/>
                  <w:sz w:val="18"/>
                </w:rPr>
                <w:delText>section 3.6.1 of TS 38.133 [50]</w:delText>
              </w:r>
            </w:del>
          </w:p>
          <w:p w14:paraId="53358598" w14:textId="77777777" w:rsidR="00BC7386" w:rsidRPr="00BC7386" w:rsidDel="00F12E3A" w:rsidRDefault="00BC7386" w:rsidP="00BC7386">
            <w:pPr>
              <w:keepNext/>
              <w:keepLines/>
              <w:spacing w:after="0"/>
              <w:ind w:left="851" w:hanging="851"/>
              <w:rPr>
                <w:del w:id="59" w:author="R4-2203800" w:date="2022-03-03T19:48:00Z"/>
                <w:rFonts w:ascii="Arial" w:hAnsi="Arial"/>
                <w:sz w:val="18"/>
              </w:rPr>
            </w:pPr>
            <w:del w:id="60" w:author="R4-2203800" w:date="2022-03-03T19:48:00Z">
              <w:r w:rsidRPr="00BC7386" w:rsidDel="00F12E3A">
                <w:rPr>
                  <w:rFonts w:ascii="Arial" w:hAnsi="Arial"/>
                  <w:sz w:val="18"/>
                </w:rPr>
                <w:delText xml:space="preserve">NOTE 2: </w:delText>
              </w:r>
              <w:r w:rsidRPr="00BC7386" w:rsidDel="00F12E3A">
                <w:rPr>
                  <w:rFonts w:ascii="Arial" w:hAnsi="Arial"/>
                  <w:sz w:val="18"/>
                </w:rPr>
                <w:tab/>
                <w:delText>In EN-DC operation, the parameters, timers and scheduling requests referred to in section 3.6.1 of TS 38.133 [50]  are for the secondary cell group. The DRX cycle is the DRX cycle of the secondary cell group.</w:delText>
              </w:r>
            </w:del>
          </w:p>
          <w:p w14:paraId="4752FE32" w14:textId="77777777" w:rsidR="00BC7386" w:rsidRPr="00BC7386" w:rsidRDefault="00BC7386" w:rsidP="00BC7386">
            <w:pPr>
              <w:keepNext/>
              <w:keepLines/>
              <w:spacing w:after="0"/>
              <w:ind w:left="851" w:hanging="851"/>
              <w:rPr>
                <w:rFonts w:ascii="Arial" w:hAnsi="Arial"/>
                <w:sz w:val="18"/>
                <w:szCs w:val="18"/>
                <w:lang w:val="en-US"/>
              </w:rPr>
            </w:pPr>
            <w:r w:rsidRPr="00BC7386">
              <w:rPr>
                <w:rFonts w:ascii="Arial" w:hAnsi="Arial"/>
                <w:sz w:val="18"/>
              </w:rPr>
              <w:t xml:space="preserve">NOTE 3: </w:t>
            </w:r>
            <w:r w:rsidRPr="00BC7386">
              <w:rPr>
                <w:rFonts w:ascii="Arial" w:hAnsi="Arial"/>
                <w:sz w:val="18"/>
              </w:rPr>
              <w:tab/>
            </w:r>
            <w:r w:rsidRPr="00BC7386">
              <w:rPr>
                <w:rFonts w:ascii="Arial" w:hAnsi="Arial"/>
                <w:sz w:val="18"/>
                <w:lang w:val="en-US"/>
              </w:rPr>
              <w:t>L</w:t>
            </w:r>
            <w:r w:rsidRPr="00BC7386">
              <w:rPr>
                <w:rFonts w:ascii="Arial" w:hAnsi="Arial"/>
                <w:sz w:val="18"/>
                <w:vertAlign w:val="subscript"/>
                <w:lang w:val="en-US"/>
              </w:rPr>
              <w:t>ind,gaps</w:t>
            </w:r>
            <w:r w:rsidRPr="00BC7386">
              <w:rPr>
                <w:rFonts w:ascii="Arial" w:hAnsi="Arial"/>
                <w:sz w:val="18"/>
                <w:szCs w:val="18"/>
                <w:lang w:val="en-US"/>
              </w:rPr>
              <w:t xml:space="preserve"> is the number of SMTC occasions not available at the UE during </w:t>
            </w:r>
            <w:r w:rsidRPr="00BC7386">
              <w:rPr>
                <w:rFonts w:ascii="Arial" w:hAnsi="Arial"/>
                <w:sz w:val="18"/>
              </w:rPr>
              <w:t>T</w:t>
            </w:r>
            <w:r w:rsidRPr="00BC7386">
              <w:rPr>
                <w:rFonts w:ascii="Arial" w:hAnsi="Arial"/>
                <w:sz w:val="18"/>
                <w:vertAlign w:val="subscript"/>
              </w:rPr>
              <w:t>SSB_time_index_irat_cca</w:t>
            </w:r>
            <w:r w:rsidRPr="00BC7386">
              <w:rPr>
                <w:rFonts w:ascii="Arial" w:hAnsi="Arial"/>
                <w:sz w:val="18"/>
                <w:szCs w:val="18"/>
                <w:lang w:val="en-US"/>
              </w:rPr>
              <w:t xml:space="preserve">, where </w:t>
            </w:r>
            <w:r w:rsidRPr="00BC7386">
              <w:rPr>
                <w:rFonts w:ascii="Arial" w:hAnsi="Arial"/>
                <w:sz w:val="18"/>
                <w:lang w:val="en-US"/>
              </w:rPr>
              <w:t>L</w:t>
            </w:r>
            <w:r w:rsidRPr="00BC7386">
              <w:rPr>
                <w:rFonts w:ascii="Arial" w:hAnsi="Arial"/>
                <w:sz w:val="18"/>
                <w:vertAlign w:val="subscript"/>
                <w:lang w:val="en-US"/>
              </w:rPr>
              <w:t>ind,gaps</w:t>
            </w:r>
            <w:r w:rsidRPr="00BC7386">
              <w:rPr>
                <w:rFonts w:ascii="Arial" w:hAnsi="Arial"/>
                <w:sz w:val="18"/>
                <w:szCs w:val="18"/>
                <w:vertAlign w:val="subscript"/>
                <w:lang w:val="en-US"/>
              </w:rPr>
              <w:t xml:space="preserve"> </w:t>
            </w:r>
            <w:r w:rsidRPr="00BC7386">
              <w:rPr>
                <w:rFonts w:ascii="Arial" w:hAnsi="Arial"/>
                <w:sz w:val="18"/>
                <w:szCs w:val="18"/>
                <w:lang w:val="en-US"/>
              </w:rPr>
              <w:t>≤ L</w:t>
            </w:r>
            <w:r w:rsidRPr="00BC7386">
              <w:rPr>
                <w:rFonts w:ascii="Arial" w:hAnsi="Arial"/>
                <w:sz w:val="18"/>
                <w:szCs w:val="18"/>
                <w:vertAlign w:val="subscript"/>
                <w:lang w:val="en-US"/>
              </w:rPr>
              <w:t>ind,gaps,max</w:t>
            </w:r>
            <w:r w:rsidRPr="00BC7386">
              <w:rPr>
                <w:rFonts w:ascii="Arial" w:hAnsi="Arial" w:cs="Arial"/>
                <w:sz w:val="18"/>
                <w:szCs w:val="18"/>
                <w:lang w:val="en-US"/>
              </w:rPr>
              <w:t>. When configured with DRX, the UE is not required to determine the availability of SMTC occasions more frequent than once per DRX cycle. When configured with measurement gaps, the UE is not required to determine the availability of SMTC occasions more frequent than once during MGRP.</w:t>
            </w:r>
          </w:p>
          <w:p w14:paraId="55EEA62B" w14:textId="77777777" w:rsidR="00BC7386" w:rsidRPr="00BC7386" w:rsidRDefault="00BC7386" w:rsidP="00BC7386">
            <w:pPr>
              <w:keepNext/>
              <w:keepLines/>
              <w:spacing w:after="0"/>
              <w:ind w:left="851" w:hanging="851"/>
              <w:rPr>
                <w:rFonts w:ascii="Arial" w:hAnsi="Arial"/>
                <w:sz w:val="18"/>
              </w:rPr>
            </w:pPr>
            <w:r w:rsidRPr="00BC7386">
              <w:rPr>
                <w:rFonts w:ascii="Arial" w:hAnsi="Arial"/>
                <w:sz w:val="18"/>
              </w:rPr>
              <w:t>NOTE</w:t>
            </w:r>
            <w:r w:rsidRPr="00BC7386">
              <w:rPr>
                <w:rFonts w:ascii="Arial" w:hAnsi="Arial"/>
                <w:sz w:val="18"/>
                <w:szCs w:val="18"/>
                <w:lang w:val="en-US"/>
              </w:rPr>
              <w:t xml:space="preserve"> 4:</w:t>
            </w:r>
            <w:r w:rsidRPr="00BC7386">
              <w:rPr>
                <w:rFonts w:ascii="Arial" w:hAnsi="Arial"/>
                <w:sz w:val="18"/>
              </w:rPr>
              <w:t xml:space="preserve"> </w:t>
            </w:r>
            <w:r w:rsidRPr="00BC7386">
              <w:rPr>
                <w:rFonts w:ascii="Arial" w:hAnsi="Arial"/>
                <w:sz w:val="18"/>
              </w:rPr>
              <w:tab/>
            </w:r>
            <w:r w:rsidRPr="00BC7386">
              <w:rPr>
                <w:rFonts w:ascii="Arial" w:hAnsi="Arial"/>
                <w:sz w:val="18"/>
                <w:szCs w:val="18"/>
                <w:lang w:val="en-US"/>
              </w:rPr>
              <w:t>L</w:t>
            </w:r>
            <w:r w:rsidRPr="00BC7386">
              <w:rPr>
                <w:rFonts w:ascii="Arial" w:hAnsi="Arial"/>
                <w:sz w:val="18"/>
                <w:szCs w:val="18"/>
                <w:vertAlign w:val="subscript"/>
                <w:lang w:val="en-US"/>
              </w:rPr>
              <w:t>ind,gaps,max</w:t>
            </w:r>
            <w:r w:rsidRPr="00BC7386">
              <w:rPr>
                <w:rFonts w:ascii="Arial" w:hAnsi="Arial"/>
                <w:sz w:val="18"/>
                <w:szCs w:val="18"/>
                <w:lang w:val="en-US"/>
              </w:rPr>
              <w:t xml:space="preserve"> = 5 for Max(DRX cycle, SMTC period, MGRP)</w:t>
            </w:r>
            <w:r w:rsidRPr="00BC7386" w:rsidDel="00F235BE">
              <w:rPr>
                <w:rFonts w:ascii="Arial" w:hAnsi="Arial"/>
                <w:sz w:val="18"/>
                <w:szCs w:val="18"/>
                <w:lang w:val="en-US"/>
              </w:rPr>
              <w:t xml:space="preserve"> </w:t>
            </w:r>
            <w:r w:rsidRPr="00BC7386">
              <w:rPr>
                <w:rFonts w:ascii="Arial" w:hAnsi="Arial" w:hint="eastAsia"/>
                <w:sz w:val="18"/>
              </w:rPr>
              <w:t>≤</w:t>
            </w:r>
            <w:r w:rsidRPr="00BC7386">
              <w:rPr>
                <w:rFonts w:ascii="Arial" w:hAnsi="Arial"/>
                <w:sz w:val="18"/>
              </w:rPr>
              <w:t xml:space="preserve"> 40 ms, </w:t>
            </w:r>
            <w:r w:rsidRPr="00BC7386">
              <w:rPr>
                <w:rFonts w:ascii="Arial" w:hAnsi="Arial"/>
                <w:sz w:val="18"/>
                <w:szCs w:val="18"/>
                <w:lang w:val="en-US"/>
              </w:rPr>
              <w:t>L</w:t>
            </w:r>
            <w:r w:rsidRPr="00BC7386">
              <w:rPr>
                <w:rFonts w:ascii="Arial" w:hAnsi="Arial"/>
                <w:sz w:val="18"/>
                <w:szCs w:val="18"/>
                <w:vertAlign w:val="subscript"/>
                <w:lang w:val="en-US"/>
              </w:rPr>
              <w:t>ind,gaps,max</w:t>
            </w:r>
            <w:r w:rsidRPr="00BC7386">
              <w:rPr>
                <w:rFonts w:ascii="Arial" w:hAnsi="Arial"/>
                <w:sz w:val="18"/>
                <w:szCs w:val="18"/>
                <w:lang w:val="en-US"/>
              </w:rPr>
              <w:t xml:space="preserve"> = 3 for Max(DRX cycle, SMTC period, MGRP)</w:t>
            </w:r>
            <w:r w:rsidRPr="00BC7386" w:rsidDel="00F235BE">
              <w:rPr>
                <w:rFonts w:ascii="Arial" w:hAnsi="Arial"/>
                <w:sz w:val="18"/>
                <w:szCs w:val="18"/>
                <w:lang w:val="en-US"/>
              </w:rPr>
              <w:t xml:space="preserve"> </w:t>
            </w:r>
            <w:r w:rsidRPr="00BC7386">
              <w:rPr>
                <w:rFonts w:ascii="Arial" w:hAnsi="Arial" w:hint="eastAsia"/>
                <w:sz w:val="18"/>
              </w:rPr>
              <w:t>≤</w:t>
            </w:r>
            <w:r w:rsidRPr="00BC7386">
              <w:rPr>
                <w:rFonts w:ascii="Arial" w:hAnsi="Arial"/>
                <w:sz w:val="18"/>
              </w:rPr>
              <w:t xml:space="preserve"> 320 ms, </w:t>
            </w:r>
            <w:r w:rsidRPr="00BC7386">
              <w:rPr>
                <w:rFonts w:ascii="Arial" w:hAnsi="Arial"/>
                <w:sz w:val="18"/>
                <w:szCs w:val="18"/>
                <w:lang w:val="en-US"/>
              </w:rPr>
              <w:t>and L</w:t>
            </w:r>
            <w:r w:rsidRPr="00BC7386">
              <w:rPr>
                <w:rFonts w:ascii="Arial" w:hAnsi="Arial"/>
                <w:sz w:val="18"/>
                <w:szCs w:val="18"/>
                <w:vertAlign w:val="subscript"/>
                <w:lang w:val="en-US"/>
              </w:rPr>
              <w:t>ind,gaps,max</w:t>
            </w:r>
            <w:r w:rsidRPr="00BC7386">
              <w:rPr>
                <w:rFonts w:ascii="Arial" w:hAnsi="Arial"/>
                <w:sz w:val="18"/>
                <w:szCs w:val="18"/>
                <w:lang w:val="en-US"/>
              </w:rPr>
              <w:t xml:space="preserve"> = 2 for DRX cycle </w:t>
            </w:r>
            <w:r w:rsidRPr="00BC7386">
              <w:rPr>
                <w:rFonts w:ascii="Arial" w:hAnsi="Arial"/>
                <w:sz w:val="18"/>
              </w:rPr>
              <w:t>&gt; 320 ms.</w:t>
            </w:r>
          </w:p>
        </w:tc>
      </w:tr>
    </w:tbl>
    <w:p w14:paraId="548F6EBE" w14:textId="77777777" w:rsidR="00BC7386" w:rsidRPr="00BC7386" w:rsidRDefault="00BC7386" w:rsidP="00BC7386"/>
    <w:p w14:paraId="1D983FB9" w14:textId="77777777" w:rsidR="00BC7386" w:rsidRPr="00BC7386" w:rsidRDefault="00BC7386" w:rsidP="00BC7386">
      <w:r w:rsidRPr="00BC7386">
        <w:t xml:space="preserve">The UE shall restart the time index detection upon exceeding </w:t>
      </w:r>
      <w:r w:rsidRPr="00BC7386">
        <w:rPr>
          <w:sz w:val="18"/>
          <w:szCs w:val="18"/>
          <w:lang w:val="en-US"/>
        </w:rPr>
        <w:t>L</w:t>
      </w:r>
      <w:r w:rsidRPr="00BC7386">
        <w:rPr>
          <w:sz w:val="18"/>
          <w:szCs w:val="18"/>
          <w:vertAlign w:val="subscript"/>
          <w:lang w:val="en-US"/>
        </w:rPr>
        <w:t>ind,gaps,max</w:t>
      </w:r>
      <w:r w:rsidRPr="00BC7386">
        <w:rPr>
          <w:sz w:val="18"/>
          <w:szCs w:val="18"/>
          <w:lang w:val="en-US"/>
        </w:rPr>
        <w:t xml:space="preserve">. </w:t>
      </w:r>
      <w:r w:rsidRPr="00BC7386">
        <w:t xml:space="preserve">The requirements apply provided that any two closest SMTC occasions available at the UE for the measurement shall be separated by no more than the maximum time requirement for the cell to remain known. </w:t>
      </w:r>
    </w:p>
    <w:p w14:paraId="74D167BB" w14:textId="77777777" w:rsidR="00BC7386" w:rsidRPr="00BC7386" w:rsidRDefault="00BC7386" w:rsidP="00BC7386">
      <w:r w:rsidRPr="00BC7386">
        <w:t>In the requirements, an NR cell is considered to be detectable when:</w:t>
      </w:r>
    </w:p>
    <w:p w14:paraId="208574BC" w14:textId="77777777" w:rsidR="00BC7386" w:rsidRPr="00BC7386" w:rsidRDefault="00BC7386" w:rsidP="00BC7386">
      <w:pPr>
        <w:ind w:left="568" w:hanging="284"/>
      </w:pPr>
      <w:r w:rsidRPr="00BC7386">
        <w:t>-</w:t>
      </w:r>
      <w:r w:rsidRPr="00BC7386">
        <w:tab/>
        <w:t>NR SS-RSRP related conditions in the accuracy requirements in Section TBD are fulfilled for a corresponding Band, together with the corresponding side conditions in TBD of TS 38.133 [50],</w:t>
      </w:r>
    </w:p>
    <w:p w14:paraId="3ADC1741" w14:textId="77777777" w:rsidR="00BC7386" w:rsidRPr="00BC7386" w:rsidRDefault="00BC7386" w:rsidP="00BC7386">
      <w:pPr>
        <w:ind w:left="568" w:hanging="284"/>
      </w:pPr>
      <w:r w:rsidRPr="00BC7386">
        <w:t>-</w:t>
      </w:r>
      <w:r w:rsidRPr="00BC7386">
        <w:tab/>
        <w:t>NR SS-RSRQ related conditions in the accuracy requirements in Section TBD are fulfilled for a corresponding Band, together with the corresponding side conditions in TBD of TS 38.133 [50],</w:t>
      </w:r>
    </w:p>
    <w:p w14:paraId="2874F2FB" w14:textId="77777777" w:rsidR="00BC7386" w:rsidRPr="00BC7386" w:rsidRDefault="00BC7386" w:rsidP="00BC7386">
      <w:pPr>
        <w:ind w:left="568" w:hanging="284"/>
      </w:pPr>
      <w:r w:rsidRPr="00BC7386">
        <w:t>-</w:t>
      </w:r>
      <w:r w:rsidRPr="00BC7386">
        <w:tab/>
        <w:t>NR SS-SINR related conditions in the accuracy requirements in Section TBD are fulfilled for a corresponding Band, together with the corresponding side conditions in TBD of TS 38.133 [50].</w:t>
      </w:r>
    </w:p>
    <w:p w14:paraId="299A3CE9" w14:textId="77777777" w:rsidR="00BC7386" w:rsidRPr="00BC7386" w:rsidRDefault="00BC7386" w:rsidP="00BC7386">
      <w:r w:rsidRPr="00BC7386">
        <w:t>When measurement gaps are scheduled for NR measurements the UE physical layer shall be capable of reporting NR SS-RSRP, SS-RSRQ, and SS-SINR measurements to higher layers with measurement accuracy as specified in clause TBD, with measurement period as shown in table 8.1.2.4.21A.1.1-3:</w:t>
      </w:r>
    </w:p>
    <w:p w14:paraId="1D1F7330" w14:textId="77777777" w:rsidR="00BC7386" w:rsidRPr="00BC7386" w:rsidRDefault="00BC7386" w:rsidP="00BC7386">
      <w:pPr>
        <w:keepNext/>
        <w:keepLines/>
        <w:spacing w:before="60"/>
        <w:rPr>
          <w:rFonts w:ascii="Arial" w:hAnsi="Arial"/>
          <w:b/>
        </w:rPr>
      </w:pPr>
      <w:r w:rsidRPr="00BC7386">
        <w:rPr>
          <w:rFonts w:ascii="Arial" w:hAnsi="Arial"/>
          <w:b/>
        </w:rPr>
        <w:lastRenderedPageBreak/>
        <w:t>Table 8.1.2.4.21A.1.1-3: Measurement period for inter-RAT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C7386" w:rsidRPr="00BC7386" w14:paraId="6D516EBD" w14:textId="77777777" w:rsidTr="000B4758">
        <w:tc>
          <w:tcPr>
            <w:tcW w:w="4620" w:type="dxa"/>
            <w:shd w:val="clear" w:color="auto" w:fill="auto"/>
          </w:tcPr>
          <w:p w14:paraId="5A92C949"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Condition</w:t>
            </w:r>
            <w:r w:rsidRPr="00BC7386">
              <w:rPr>
                <w:rFonts w:ascii="Arial" w:hAnsi="Arial"/>
                <w:b/>
                <w:sz w:val="18"/>
                <w:vertAlign w:val="superscript"/>
              </w:rPr>
              <w:t xml:space="preserve"> NOTE1,2,3,4</w:t>
            </w:r>
          </w:p>
        </w:tc>
        <w:tc>
          <w:tcPr>
            <w:tcW w:w="4621" w:type="dxa"/>
            <w:shd w:val="clear" w:color="auto" w:fill="auto"/>
          </w:tcPr>
          <w:p w14:paraId="4C40CEFC" w14:textId="77777777" w:rsidR="00BC7386" w:rsidRPr="00BC7386" w:rsidRDefault="00BC7386" w:rsidP="00BC7386">
            <w:pPr>
              <w:keepNext/>
              <w:keepLines/>
              <w:spacing w:after="0"/>
              <w:jc w:val="center"/>
              <w:rPr>
                <w:rFonts w:ascii="Arial" w:hAnsi="Arial"/>
                <w:b/>
                <w:sz w:val="18"/>
              </w:rPr>
            </w:pPr>
            <w:r w:rsidRPr="00BC7386">
              <w:rPr>
                <w:rFonts w:ascii="Arial" w:hAnsi="Arial"/>
                <w:b/>
                <w:sz w:val="18"/>
              </w:rPr>
              <w:t>T</w:t>
            </w:r>
            <w:r w:rsidRPr="00BC7386">
              <w:rPr>
                <w:rFonts w:ascii="Arial" w:hAnsi="Arial"/>
                <w:b/>
                <w:sz w:val="18"/>
                <w:vertAlign w:val="subscript"/>
              </w:rPr>
              <w:t xml:space="preserve"> SSB_measurement_period_irat_cca</w:t>
            </w:r>
          </w:p>
        </w:tc>
      </w:tr>
      <w:tr w:rsidR="00BC7386" w:rsidRPr="00BC7386" w14:paraId="0D0767F7" w14:textId="77777777" w:rsidTr="000B4758">
        <w:tc>
          <w:tcPr>
            <w:tcW w:w="4620" w:type="dxa"/>
            <w:shd w:val="clear" w:color="auto" w:fill="auto"/>
          </w:tcPr>
          <w:p w14:paraId="681236A7" w14:textId="77777777" w:rsidR="00BC7386" w:rsidRPr="00BC7386" w:rsidRDefault="00BC7386" w:rsidP="00BC7386">
            <w:pPr>
              <w:keepNext/>
              <w:keepLines/>
              <w:spacing w:after="0"/>
              <w:jc w:val="center"/>
              <w:rPr>
                <w:rFonts w:ascii="Arial" w:hAnsi="Arial"/>
                <w:sz w:val="18"/>
              </w:rPr>
            </w:pPr>
            <w:r w:rsidRPr="00BC7386">
              <w:rPr>
                <w:rFonts w:ascii="Arial" w:hAnsi="Arial"/>
                <w:sz w:val="18"/>
              </w:rPr>
              <w:t>No DRX</w:t>
            </w:r>
          </w:p>
        </w:tc>
        <w:tc>
          <w:tcPr>
            <w:tcW w:w="4621" w:type="dxa"/>
            <w:shd w:val="clear" w:color="auto" w:fill="auto"/>
          </w:tcPr>
          <w:p w14:paraId="1DC79763" w14:textId="77777777" w:rsidR="00BC7386" w:rsidRPr="00BC7386" w:rsidRDefault="00BC7386" w:rsidP="00BC7386">
            <w:pPr>
              <w:keepNext/>
              <w:keepLines/>
              <w:spacing w:after="0"/>
              <w:jc w:val="center"/>
              <w:rPr>
                <w:rFonts w:ascii="Arial" w:hAnsi="Arial"/>
                <w:sz w:val="18"/>
              </w:rPr>
            </w:pPr>
            <w:r w:rsidRPr="00BC7386">
              <w:rPr>
                <w:rFonts w:ascii="Arial" w:hAnsi="Arial"/>
                <w:sz w:val="18"/>
              </w:rPr>
              <w:t>Max(200ms, (8+</w:t>
            </w:r>
            <w:r w:rsidRPr="00BC7386">
              <w:rPr>
                <w:rFonts w:asciiTheme="minorHAnsi" w:hAnsi="Calibri" w:cstheme="minorBidi"/>
                <w:color w:val="000000" w:themeColor="dark1"/>
                <w:kern w:val="24"/>
                <w:sz w:val="28"/>
                <w:szCs w:val="28"/>
              </w:rPr>
              <w:t xml:space="preserve"> </w:t>
            </w:r>
            <w:r w:rsidRPr="00BC7386">
              <w:rPr>
                <w:rFonts w:ascii="Arial" w:hAnsi="Arial" w:cs="Arial"/>
                <w:sz w:val="18"/>
              </w:rPr>
              <w:t>L</w:t>
            </w:r>
            <w:r w:rsidRPr="00BC7386">
              <w:rPr>
                <w:rFonts w:ascii="Arial" w:hAnsi="Arial" w:cs="Arial"/>
                <w:sz w:val="18"/>
                <w:vertAlign w:val="subscript"/>
              </w:rPr>
              <w:t>meas</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Max(MGRP, SMTC period</w:t>
            </w:r>
            <w:r w:rsidRPr="00BC7386">
              <w:rPr>
                <w:rFonts w:asciiTheme="minorEastAsia" w:hAnsiTheme="minorEastAsia"/>
                <w:sz w:val="18"/>
                <w:lang w:eastAsia="zh-TW"/>
              </w:rPr>
              <w:t>)</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0DF03357" w14:textId="77777777" w:rsidTr="000B4758">
        <w:tc>
          <w:tcPr>
            <w:tcW w:w="4620" w:type="dxa"/>
            <w:shd w:val="clear" w:color="auto" w:fill="auto"/>
          </w:tcPr>
          <w:p w14:paraId="702C2EA4" w14:textId="77777777" w:rsidR="00BC7386" w:rsidRPr="00BC7386" w:rsidRDefault="00BC7386" w:rsidP="00BC7386">
            <w:pPr>
              <w:keepNext/>
              <w:keepLines/>
              <w:spacing w:after="0"/>
              <w:jc w:val="center"/>
              <w:rPr>
                <w:rFonts w:ascii="Arial" w:hAnsi="Arial"/>
                <w:sz w:val="18"/>
              </w:rPr>
            </w:pPr>
            <w:r w:rsidRPr="00BC7386">
              <w:rPr>
                <w:rFonts w:ascii="Arial" w:hAnsi="Arial"/>
                <w:sz w:val="18"/>
              </w:rPr>
              <w:t xml:space="preserve">DRX cycle </w:t>
            </w:r>
            <w:r w:rsidRPr="00BC7386">
              <w:rPr>
                <w:rFonts w:ascii="Arial" w:hAnsi="Arial" w:hint="eastAsia"/>
                <w:sz w:val="18"/>
              </w:rPr>
              <w:t>≤</w:t>
            </w:r>
            <w:r w:rsidRPr="00BC7386">
              <w:rPr>
                <w:rFonts w:ascii="Arial" w:hAnsi="Arial"/>
                <w:sz w:val="18"/>
              </w:rPr>
              <w:t xml:space="preserve"> 320ms</w:t>
            </w:r>
          </w:p>
        </w:tc>
        <w:tc>
          <w:tcPr>
            <w:tcW w:w="4621" w:type="dxa"/>
            <w:shd w:val="clear" w:color="auto" w:fill="auto"/>
          </w:tcPr>
          <w:p w14:paraId="6A064775"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Max(200ms, ceil</w:t>
            </w:r>
            <w:r w:rsidRPr="00BC7386">
              <w:rPr>
                <w:rFonts w:asciiTheme="minorEastAsia" w:hAnsiTheme="minorEastAsia"/>
                <w:sz w:val="18"/>
                <w:lang w:eastAsia="zh-TW"/>
              </w:rPr>
              <w:t>(</w:t>
            </w:r>
            <w:r w:rsidRPr="00BC7386">
              <w:rPr>
                <w:rFonts w:ascii="Arial" w:hAnsi="Arial"/>
                <w:sz w:val="18"/>
              </w:rPr>
              <w:t>(8+</w:t>
            </w:r>
            <w:r w:rsidRPr="00BC7386">
              <w:rPr>
                <w:rFonts w:asciiTheme="minorHAnsi" w:hAnsi="Calibri" w:cstheme="minorBidi"/>
                <w:color w:val="000000" w:themeColor="dark1"/>
                <w:kern w:val="24"/>
                <w:sz w:val="28"/>
                <w:szCs w:val="28"/>
              </w:rPr>
              <w:t xml:space="preserve"> </w:t>
            </w:r>
            <w:r w:rsidRPr="00BC7386">
              <w:rPr>
                <w:rFonts w:ascii="Arial" w:hAnsi="Arial" w:cs="Arial"/>
                <w:sz w:val="18"/>
              </w:rPr>
              <w:t>L</w:t>
            </w:r>
            <w:r w:rsidRPr="00BC7386">
              <w:rPr>
                <w:rFonts w:ascii="Arial" w:hAnsi="Arial" w:cs="Arial"/>
                <w:sz w:val="18"/>
                <w:vertAlign w:val="subscript"/>
              </w:rPr>
              <w:t>meas</w:t>
            </w:r>
            <w:r w:rsidRPr="00BC7386">
              <w:rPr>
                <w:rFonts w:ascii="Arial" w:hAnsi="Arial"/>
                <w:sz w:val="18"/>
              </w:rPr>
              <w:t>) x 1.5</w:t>
            </w:r>
            <w:r w:rsidRPr="00BC7386">
              <w:rPr>
                <w:rFonts w:asciiTheme="minorEastAsia" w:hAnsiTheme="minorEastAsia"/>
                <w:sz w:val="18"/>
                <w:lang w:eastAsia="zh-TW"/>
              </w:rPr>
              <w:t>)</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Max(MGRP, SMTC period,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46ABEE8A" w14:textId="77777777" w:rsidTr="000B4758">
        <w:tc>
          <w:tcPr>
            <w:tcW w:w="4620" w:type="dxa"/>
            <w:shd w:val="clear" w:color="auto" w:fill="auto"/>
          </w:tcPr>
          <w:p w14:paraId="52EE504B"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DRX cycle &gt; 320ms</w:t>
            </w:r>
          </w:p>
        </w:tc>
        <w:tc>
          <w:tcPr>
            <w:tcW w:w="4621" w:type="dxa"/>
            <w:shd w:val="clear" w:color="auto" w:fill="auto"/>
          </w:tcPr>
          <w:p w14:paraId="1B8B3639" w14:textId="77777777" w:rsidR="00BC7386" w:rsidRPr="00BC7386" w:rsidRDefault="00BC7386" w:rsidP="00BC7386">
            <w:pPr>
              <w:keepNext/>
              <w:keepLines/>
              <w:spacing w:after="0"/>
              <w:jc w:val="center"/>
              <w:rPr>
                <w:rFonts w:ascii="Arial" w:hAnsi="Arial"/>
                <w:b/>
                <w:sz w:val="18"/>
              </w:rPr>
            </w:pPr>
            <w:r w:rsidRPr="00BC7386">
              <w:rPr>
                <w:rFonts w:ascii="Arial" w:hAnsi="Arial"/>
                <w:sz w:val="18"/>
              </w:rPr>
              <w:t>(8+</w:t>
            </w:r>
            <w:r w:rsidRPr="00BC7386">
              <w:rPr>
                <w:rFonts w:asciiTheme="minorHAnsi" w:hAnsi="Calibri" w:cstheme="minorBidi"/>
                <w:color w:val="000000" w:themeColor="dark1"/>
                <w:kern w:val="24"/>
                <w:sz w:val="28"/>
                <w:szCs w:val="28"/>
              </w:rPr>
              <w:t xml:space="preserve"> </w:t>
            </w:r>
            <w:r w:rsidRPr="00BC7386">
              <w:rPr>
                <w:rFonts w:ascii="Arial" w:hAnsi="Arial" w:cs="Arial"/>
                <w:sz w:val="18"/>
              </w:rPr>
              <w:t>L</w:t>
            </w:r>
            <w:r w:rsidRPr="00BC7386">
              <w:rPr>
                <w:rFonts w:ascii="Arial" w:hAnsi="Arial" w:cs="Arial"/>
                <w:sz w:val="18"/>
                <w:vertAlign w:val="subscript"/>
              </w:rPr>
              <w:t>meas</w:t>
            </w:r>
            <w:r w:rsidRPr="00BC7386">
              <w:rPr>
                <w:rFonts w:ascii="Arial" w:hAnsi="Arial"/>
                <w:sz w:val="18"/>
              </w:rPr>
              <w:t xml:space="preserve">) </w:t>
            </w:r>
            <w:r w:rsidRPr="00BC7386">
              <w:rPr>
                <w:rFonts w:ascii="Arial" w:hAnsi="Arial" w:cs="Arial"/>
                <w:sz w:val="18"/>
                <w:szCs w:val="18"/>
              </w:rPr>
              <w:sym w:font="Symbol" w:char="F0B4"/>
            </w:r>
            <w:r w:rsidRPr="00BC7386">
              <w:rPr>
                <w:rFonts w:ascii="Arial" w:hAnsi="Arial"/>
                <w:sz w:val="18"/>
              </w:rPr>
              <w:t xml:space="preserve"> DRX cycle </w:t>
            </w:r>
            <w:r w:rsidRPr="00BC7386">
              <w:rPr>
                <w:rFonts w:ascii="Arial" w:hAnsi="Arial" w:cs="Arial"/>
                <w:sz w:val="18"/>
                <w:szCs w:val="18"/>
              </w:rPr>
              <w:sym w:font="Symbol" w:char="F0B4"/>
            </w:r>
            <w:r w:rsidRPr="00BC7386">
              <w:rPr>
                <w:rFonts w:ascii="Arial" w:hAnsi="Arial"/>
                <w:sz w:val="18"/>
              </w:rPr>
              <w:t xml:space="preserve"> N</w:t>
            </w:r>
            <w:r w:rsidRPr="00BC7386">
              <w:rPr>
                <w:rFonts w:ascii="Arial" w:hAnsi="Arial"/>
                <w:sz w:val="18"/>
                <w:vertAlign w:val="subscript"/>
              </w:rPr>
              <w:t>freq</w:t>
            </w:r>
          </w:p>
        </w:tc>
      </w:tr>
      <w:tr w:rsidR="00BC7386" w:rsidRPr="00BC7386" w14:paraId="60FC3877" w14:textId="77777777" w:rsidTr="000B4758">
        <w:trPr>
          <w:trHeight w:val="70"/>
        </w:trPr>
        <w:tc>
          <w:tcPr>
            <w:tcW w:w="9241" w:type="dxa"/>
            <w:gridSpan w:val="2"/>
            <w:shd w:val="clear" w:color="auto" w:fill="auto"/>
          </w:tcPr>
          <w:p w14:paraId="4CEB0910" w14:textId="77777777" w:rsidR="00BC7386" w:rsidRPr="00BC7386" w:rsidRDefault="00BC7386" w:rsidP="00BC7386">
            <w:pPr>
              <w:keepNext/>
              <w:keepLines/>
              <w:spacing w:after="0"/>
              <w:ind w:left="851" w:hanging="851"/>
              <w:rPr>
                <w:rFonts w:ascii="Arial" w:hAnsi="Arial"/>
                <w:sz w:val="18"/>
                <w:lang w:eastAsia="zh-CN"/>
              </w:rPr>
            </w:pPr>
            <w:r w:rsidRPr="00BC7386">
              <w:rPr>
                <w:rFonts w:ascii="Arial" w:hAnsi="Arial"/>
                <w:sz w:val="18"/>
              </w:rPr>
              <w:t>NOTE 1:</w:t>
            </w:r>
            <w:r w:rsidRPr="00BC7386">
              <w:rPr>
                <w:rFonts w:ascii="Arial" w:hAnsi="Arial"/>
                <w:sz w:val="18"/>
              </w:rPr>
              <w:tab/>
              <w:t xml:space="preserve">DRX or non DRX requirements apply according to the conditions described in </w:t>
            </w:r>
            <w:ins w:id="61" w:author="R4-2203800" w:date="2022-02-12T17:29:00Z">
              <w:r w:rsidRPr="00BC7386">
                <w:rPr>
                  <w:rFonts w:ascii="Arial" w:hAnsi="Arial"/>
                  <w:sz w:val="18"/>
                </w:rPr>
                <w:t>section 5</w:t>
              </w:r>
            </w:ins>
            <w:del w:id="62" w:author="R4-2203800" w:date="2022-02-12T17:29:00Z">
              <w:r w:rsidRPr="00BC7386" w:rsidDel="007F1CD0">
                <w:rPr>
                  <w:rFonts w:ascii="Arial" w:hAnsi="Arial"/>
                  <w:sz w:val="18"/>
                </w:rPr>
                <w:delText>section 3.6.1 of TS 38.133 [50]</w:delText>
              </w:r>
            </w:del>
          </w:p>
          <w:p w14:paraId="6FC777FC" w14:textId="77777777" w:rsidR="00BC7386" w:rsidRPr="00BC7386" w:rsidDel="00F12E3A" w:rsidRDefault="00BC7386" w:rsidP="00BC7386">
            <w:pPr>
              <w:keepNext/>
              <w:keepLines/>
              <w:spacing w:after="0"/>
              <w:ind w:left="851" w:hanging="851"/>
              <w:rPr>
                <w:del w:id="63" w:author="R4-2203800" w:date="2022-03-03T19:48:00Z"/>
                <w:rFonts w:ascii="Arial" w:hAnsi="Arial"/>
                <w:sz w:val="18"/>
              </w:rPr>
            </w:pPr>
            <w:del w:id="64" w:author="R4-2203800" w:date="2022-03-03T19:48:00Z">
              <w:r w:rsidRPr="00BC7386" w:rsidDel="00F12E3A">
                <w:rPr>
                  <w:rFonts w:ascii="Arial" w:hAnsi="Arial"/>
                  <w:sz w:val="18"/>
                </w:rPr>
                <w:delText>NOTE 2:</w:delText>
              </w:r>
              <w:r w:rsidRPr="00BC7386" w:rsidDel="00F12E3A">
                <w:rPr>
                  <w:rFonts w:ascii="Arial" w:hAnsi="Arial"/>
                  <w:sz w:val="18"/>
                </w:rPr>
                <w:tab/>
                <w:delText>In EN-DC operation, the parameters, timers and scheduling requests referred to in section 3.6.1 of TS 38.133 [50] are for the secondary cell group. The DRX cycle is the DRX cycle of the secondary cell group.</w:delText>
              </w:r>
            </w:del>
          </w:p>
          <w:p w14:paraId="52530232" w14:textId="77777777" w:rsidR="00BC7386" w:rsidRPr="00BC7386" w:rsidRDefault="00BC7386" w:rsidP="00BC7386">
            <w:pPr>
              <w:keepNext/>
              <w:keepLines/>
              <w:spacing w:after="0"/>
              <w:ind w:left="851" w:hanging="851"/>
              <w:rPr>
                <w:rFonts w:ascii="Arial" w:hAnsi="Arial" w:cs="Arial"/>
                <w:sz w:val="18"/>
                <w:szCs w:val="18"/>
                <w:lang w:val="en-US"/>
              </w:rPr>
            </w:pPr>
            <w:r w:rsidRPr="00BC7386">
              <w:rPr>
                <w:rFonts w:ascii="Arial" w:hAnsi="Arial" w:cs="Arial"/>
                <w:sz w:val="18"/>
              </w:rPr>
              <w:t>NOTE 3: L</w:t>
            </w:r>
            <w:r w:rsidRPr="00BC7386">
              <w:rPr>
                <w:rFonts w:ascii="Arial" w:hAnsi="Arial" w:cs="Arial"/>
                <w:sz w:val="18"/>
                <w:vertAlign w:val="subscript"/>
              </w:rPr>
              <w:t>meas</w:t>
            </w:r>
            <w:r w:rsidRPr="00BC7386">
              <w:rPr>
                <w:rFonts w:ascii="Arial" w:hAnsi="Arial" w:cs="Arial"/>
                <w:sz w:val="18"/>
                <w:szCs w:val="18"/>
                <w:lang w:val="en-US"/>
              </w:rPr>
              <w:t xml:space="preserve"> is the number of SMTC occasions not available at the UE during </w:t>
            </w:r>
            <w:r w:rsidRPr="00BC7386">
              <w:rPr>
                <w:rFonts w:ascii="Arial" w:hAnsi="Arial"/>
                <w:sz w:val="18"/>
              </w:rPr>
              <w:t>T</w:t>
            </w:r>
            <w:r w:rsidRPr="00BC7386">
              <w:rPr>
                <w:rFonts w:ascii="Arial" w:hAnsi="Arial"/>
                <w:sz w:val="18"/>
                <w:vertAlign w:val="subscript"/>
              </w:rPr>
              <w:t xml:space="preserve"> SSB_measurement_period_irat_cca</w:t>
            </w:r>
            <w:r w:rsidRPr="00BC7386">
              <w:rPr>
                <w:rFonts w:ascii="Arial" w:hAnsi="Arial" w:cs="Arial"/>
                <w:sz w:val="18"/>
                <w:szCs w:val="18"/>
                <w:lang w:val="en-US"/>
              </w:rPr>
              <w:t xml:space="preserve">, where </w:t>
            </w:r>
            <w:r w:rsidRPr="00BC7386">
              <w:rPr>
                <w:rFonts w:ascii="Arial" w:hAnsi="Arial" w:cs="Arial"/>
                <w:sz w:val="18"/>
              </w:rPr>
              <w:t>L</w:t>
            </w:r>
            <w:r w:rsidRPr="00BC7386">
              <w:rPr>
                <w:rFonts w:ascii="Arial" w:hAnsi="Arial" w:cs="Arial"/>
                <w:sz w:val="18"/>
                <w:vertAlign w:val="subscript"/>
              </w:rPr>
              <w:t>meas</w:t>
            </w:r>
            <w:r w:rsidRPr="00BC7386">
              <w:rPr>
                <w:rFonts w:ascii="Arial" w:hAnsi="Arial" w:cs="Arial"/>
                <w:sz w:val="18"/>
                <w:szCs w:val="18"/>
                <w:lang w:val="en-US"/>
              </w:rPr>
              <w:t xml:space="preserve"> ≤ </w:t>
            </w:r>
            <w:r w:rsidRPr="00BC7386">
              <w:rPr>
                <w:rFonts w:ascii="Arial" w:hAnsi="Arial" w:cs="Arial"/>
                <w:sz w:val="18"/>
              </w:rPr>
              <w:t>L</w:t>
            </w:r>
            <w:r w:rsidRPr="00BC7386">
              <w:rPr>
                <w:rFonts w:ascii="Arial" w:hAnsi="Arial" w:cs="Arial"/>
                <w:sz w:val="18"/>
                <w:vertAlign w:val="subscript"/>
              </w:rPr>
              <w:t>meas,max</w:t>
            </w:r>
            <w:r w:rsidRPr="00BC7386">
              <w:rPr>
                <w:rFonts w:ascii="Arial" w:hAnsi="Arial" w:cs="Arial"/>
                <w:sz w:val="18"/>
                <w:szCs w:val="18"/>
                <w:lang w:val="en-US"/>
              </w:rPr>
              <w:t>. When configured with DRX, the UE is not required to determine the availability of SMTC occasions more frequent than once per DRX cycle. When configured with measurement gaps, the UE is not required to determine the availability of SMTC occasions more frequent than once during MGRP.</w:t>
            </w:r>
          </w:p>
          <w:p w14:paraId="5588178C" w14:textId="77777777" w:rsidR="00BC7386" w:rsidRPr="00BC7386" w:rsidRDefault="00BC7386" w:rsidP="00BC7386">
            <w:pPr>
              <w:keepNext/>
              <w:keepLines/>
              <w:spacing w:after="0"/>
              <w:ind w:left="851" w:hanging="851"/>
              <w:rPr>
                <w:rFonts w:ascii="Arial" w:hAnsi="Arial"/>
                <w:sz w:val="18"/>
              </w:rPr>
            </w:pPr>
            <w:r w:rsidRPr="00BC7386">
              <w:rPr>
                <w:rFonts w:ascii="Arial" w:hAnsi="Arial" w:cs="Arial"/>
                <w:sz w:val="18"/>
              </w:rPr>
              <w:t>NOTE</w:t>
            </w:r>
            <w:r w:rsidRPr="00BC7386">
              <w:rPr>
                <w:rFonts w:ascii="Arial" w:hAnsi="Arial" w:cs="Arial"/>
                <w:sz w:val="18"/>
                <w:szCs w:val="18"/>
                <w:lang w:val="en-US"/>
              </w:rPr>
              <w:t xml:space="preserve"> 4:</w:t>
            </w:r>
            <w:r w:rsidRPr="00BC7386">
              <w:rPr>
                <w:rFonts w:ascii="Arial" w:hAnsi="Arial"/>
                <w:sz w:val="18"/>
              </w:rPr>
              <w:tab/>
            </w:r>
            <w:r w:rsidRPr="00BC7386">
              <w:rPr>
                <w:rFonts w:ascii="Arial" w:hAnsi="Arial" w:cs="Arial"/>
                <w:sz w:val="18"/>
                <w:szCs w:val="18"/>
              </w:rPr>
              <w:t>L</w:t>
            </w:r>
            <w:r w:rsidRPr="00BC7386">
              <w:rPr>
                <w:rFonts w:ascii="Arial" w:hAnsi="Arial" w:cs="Arial"/>
                <w:sz w:val="18"/>
                <w:szCs w:val="18"/>
                <w:vertAlign w:val="subscript"/>
              </w:rPr>
              <w:t>meas,max</w:t>
            </w:r>
            <w:r w:rsidRPr="00BC7386">
              <w:rPr>
                <w:rFonts w:ascii="Arial" w:hAnsi="Arial" w:cs="Arial"/>
                <w:sz w:val="18"/>
                <w:szCs w:val="18"/>
                <w:lang w:val="en-US"/>
              </w:rPr>
              <w:t xml:space="preserve"> = 12 for Max(DRX cycle, SMTC period, MGRP)</w:t>
            </w:r>
            <w:r w:rsidRPr="00BC7386" w:rsidDel="00F235BE">
              <w:rPr>
                <w:rFonts w:ascii="Arial" w:hAnsi="Arial" w:cs="Arial"/>
                <w:sz w:val="18"/>
                <w:szCs w:val="18"/>
                <w:lang w:val="en-US"/>
              </w:rPr>
              <w:t xml:space="preserve"> </w:t>
            </w:r>
            <w:r w:rsidRPr="00BC7386">
              <w:rPr>
                <w:rFonts w:ascii="Arial" w:hAnsi="Arial" w:cs="Arial"/>
                <w:sz w:val="18"/>
                <w:szCs w:val="18"/>
              </w:rPr>
              <w:t>≤ 40 ms, L</w:t>
            </w:r>
            <w:r w:rsidRPr="00BC7386">
              <w:rPr>
                <w:rFonts w:ascii="Arial" w:hAnsi="Arial" w:cs="Arial"/>
                <w:sz w:val="18"/>
                <w:szCs w:val="18"/>
                <w:vertAlign w:val="subscript"/>
              </w:rPr>
              <w:t>meas,max</w:t>
            </w:r>
            <w:r w:rsidRPr="00BC7386">
              <w:rPr>
                <w:rFonts w:ascii="Arial" w:hAnsi="Arial" w:cs="Arial"/>
                <w:sz w:val="18"/>
                <w:szCs w:val="18"/>
                <w:lang w:val="en-US"/>
              </w:rPr>
              <w:t xml:space="preserve"> = 8 for Max(DRX cycle, SMTC period, MGRP)</w:t>
            </w:r>
            <w:r w:rsidRPr="00BC7386" w:rsidDel="00F235BE">
              <w:rPr>
                <w:rFonts w:ascii="Arial" w:hAnsi="Arial" w:cs="Arial"/>
                <w:sz w:val="18"/>
                <w:szCs w:val="18"/>
                <w:lang w:val="en-US"/>
              </w:rPr>
              <w:t xml:space="preserve"> </w:t>
            </w:r>
            <w:r w:rsidRPr="00BC7386">
              <w:rPr>
                <w:rFonts w:ascii="Arial" w:hAnsi="Arial" w:cs="Arial"/>
                <w:sz w:val="18"/>
                <w:szCs w:val="18"/>
              </w:rPr>
              <w:t xml:space="preserve">≤ 320 ms, </w:t>
            </w:r>
            <w:r w:rsidRPr="00BC7386">
              <w:rPr>
                <w:rFonts w:ascii="Arial" w:hAnsi="Arial" w:cs="Arial"/>
                <w:sz w:val="18"/>
                <w:szCs w:val="18"/>
                <w:lang w:val="en-US"/>
              </w:rPr>
              <w:t xml:space="preserve">and </w:t>
            </w:r>
            <w:r w:rsidRPr="00BC7386">
              <w:rPr>
                <w:rFonts w:ascii="Arial" w:hAnsi="Arial" w:cs="Arial"/>
                <w:sz w:val="18"/>
                <w:szCs w:val="18"/>
              </w:rPr>
              <w:t>L</w:t>
            </w:r>
            <w:r w:rsidRPr="00BC7386">
              <w:rPr>
                <w:rFonts w:ascii="Arial" w:hAnsi="Arial" w:cs="Arial"/>
                <w:sz w:val="18"/>
                <w:szCs w:val="18"/>
                <w:vertAlign w:val="subscript"/>
              </w:rPr>
              <w:t>meas,max</w:t>
            </w:r>
            <w:r w:rsidRPr="00BC7386">
              <w:rPr>
                <w:rFonts w:ascii="Arial" w:hAnsi="Arial" w:cs="Arial"/>
                <w:sz w:val="18"/>
                <w:szCs w:val="18"/>
                <w:lang w:val="en-US"/>
              </w:rPr>
              <w:t xml:space="preserve"> = 5 for DRX cycle </w:t>
            </w:r>
            <w:r w:rsidRPr="00BC7386">
              <w:rPr>
                <w:rFonts w:ascii="Arial" w:hAnsi="Arial" w:cs="Arial"/>
                <w:sz w:val="18"/>
                <w:szCs w:val="18"/>
              </w:rPr>
              <w:t>&gt; 320 ms.</w:t>
            </w:r>
          </w:p>
        </w:tc>
      </w:tr>
    </w:tbl>
    <w:p w14:paraId="470F0891" w14:textId="77777777" w:rsidR="00BC7386" w:rsidRPr="00BC7386" w:rsidRDefault="00BC7386" w:rsidP="00BC7386">
      <w:pPr>
        <w:rPr>
          <w:b/>
        </w:rPr>
      </w:pPr>
    </w:p>
    <w:p w14:paraId="26C88CA0" w14:textId="77777777" w:rsidR="00BC7386" w:rsidRPr="00BC7386" w:rsidRDefault="00BC7386" w:rsidP="00BC7386">
      <w:r w:rsidRPr="00BC7386">
        <w:t xml:space="preserve">The UE shall restart the measurement upon exceeding </w:t>
      </w:r>
      <w:r w:rsidRPr="00BC7386">
        <w:rPr>
          <w:sz w:val="18"/>
          <w:szCs w:val="18"/>
          <w:lang w:val="en-US"/>
        </w:rPr>
        <w:t>L</w:t>
      </w:r>
      <w:r w:rsidRPr="00BC7386">
        <w:rPr>
          <w:sz w:val="18"/>
          <w:szCs w:val="18"/>
          <w:vertAlign w:val="subscript"/>
          <w:lang w:val="en-US"/>
        </w:rPr>
        <w:t>meas,max</w:t>
      </w:r>
      <w:r w:rsidRPr="00BC7386">
        <w:rPr>
          <w:sz w:val="18"/>
          <w:szCs w:val="18"/>
          <w:lang w:val="en-US"/>
        </w:rPr>
        <w:t xml:space="preserve">. </w:t>
      </w:r>
      <w:r w:rsidRPr="00BC7386">
        <w:t xml:space="preserve">The requirements apply provided that any two closest SMTC occasions available at the UE for the measurement shall be separated by no more than the maximum time requirement for the cell to remain known. </w:t>
      </w:r>
    </w:p>
    <w:p w14:paraId="76C7A9D1" w14:textId="77777777" w:rsidR="00BC7386" w:rsidRPr="00BC7386" w:rsidRDefault="00BC7386" w:rsidP="00BC7386">
      <w:r w:rsidRPr="00BC7386">
        <w:t>When the time period of unsuccessful measurement attemps due to exceeding the maximum number of unavailable at the UE SMTC occasions of an already identified cell exceeds the maximum time requirement for the cell to remain known defined in clause 9.3A.6.3, the UE shall stop the measurement attempts on this SSB and perform the detection procedure again, like for any other SSB.</w:t>
      </w:r>
    </w:p>
    <w:p w14:paraId="64CAB301" w14:textId="77777777" w:rsidR="00BC7386" w:rsidRPr="00BC7386" w:rsidRDefault="00BC7386" w:rsidP="00BC7386">
      <w:r w:rsidRPr="00BC7386">
        <w:t>The UE shall be capable of performing SSB based SS-RSRP, SS-RSRQ, and SS-SINR for up to [7] NR carrier frequencies.</w:t>
      </w:r>
    </w:p>
    <w:p w14:paraId="4F4225C6" w14:textId="77777777" w:rsidR="00BC7386" w:rsidRPr="00BC7386" w:rsidRDefault="00BC7386" w:rsidP="00BC7386">
      <w:r w:rsidRPr="00BC7386">
        <w:t>For each RAT E-UTRAN FDD-NR layer on, in carrier frequencies with CCA, the UE shall be capable of monitoring at least 4 cells.</w:t>
      </w:r>
    </w:p>
    <w:p w14:paraId="37AFF2CC" w14:textId="77777777" w:rsidR="00BC7386" w:rsidRPr="00BC7386" w:rsidRDefault="00BC7386" w:rsidP="00BC7386">
      <w:r w:rsidRPr="00BC7386">
        <w:t>For each RAT E-UTRAN FDD-NR layer in carrier frequencies with CCA, during each layer 1 measurement period, the UE shall be capable of monitoring at least 7 SSBs with different SSB indexes and/or PCI on the RAT E-UTRAN FDD-NR layer.</w:t>
      </w:r>
    </w:p>
    <w:p w14:paraId="74025C17" w14:textId="77777777" w:rsidR="00BC7386" w:rsidRPr="00BC7386" w:rsidRDefault="00BC7386" w:rsidP="00BC7386">
      <w:r w:rsidRPr="00BC7386">
        <w:t>The NR SS-RSRP measurement accuracy for all measured cells shall be as specified in clause TBD. The NR SS-RSRQ measurement accuracy for all measured cells shall be as specified in clause TBD. The NR SS-SINR measurement accuracy for all measured cells shall be as specified in clause TBD.</w:t>
      </w:r>
    </w:p>
    <w:p w14:paraId="1703E851" w14:textId="77777777" w:rsidR="00FB07CE" w:rsidRPr="00BC7386" w:rsidRDefault="00FB07CE" w:rsidP="00FB07CE">
      <w:pPr>
        <w:rPr>
          <w:noProof/>
        </w:rPr>
      </w:pPr>
    </w:p>
    <w:p w14:paraId="0BF429FF" w14:textId="77777777" w:rsidR="00FB07CE" w:rsidRPr="00925340" w:rsidRDefault="00FB07CE" w:rsidP="00FB07C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0D4C2BB4" w14:textId="77777777" w:rsidR="00BC7386" w:rsidRPr="00BC7386" w:rsidRDefault="00BC7386" w:rsidP="00BC7386">
      <w:pPr>
        <w:keepNext/>
        <w:keepLines/>
        <w:spacing w:before="120"/>
        <w:ind w:left="1701" w:hanging="1701"/>
        <w:outlineLvl w:val="4"/>
        <w:rPr>
          <w:rFonts w:ascii="Arial" w:hAnsi="Arial"/>
          <w:sz w:val="22"/>
        </w:rPr>
      </w:pPr>
      <w:bookmarkStart w:id="65" w:name="_Toc383690825"/>
      <w:r w:rsidRPr="00BC7386">
        <w:rPr>
          <w:rFonts w:ascii="Arial" w:hAnsi="Arial"/>
          <w:sz w:val="22"/>
          <w:lang w:eastAsia="zh-CN"/>
        </w:rPr>
        <w:t>8.1.2.6.1</w:t>
      </w:r>
      <w:r w:rsidRPr="00BC7386">
        <w:rPr>
          <w:rFonts w:ascii="Arial" w:hAnsi="Arial"/>
          <w:sz w:val="22"/>
          <w:lang w:eastAsia="zh-CN"/>
        </w:rPr>
        <w:tab/>
        <w:t>E-UTRAN FDD-FDD Inter-Frequency OTDOA Measurements</w:t>
      </w:r>
      <w:bookmarkEnd w:id="65"/>
    </w:p>
    <w:p w14:paraId="3E3542A7" w14:textId="77777777" w:rsidR="00BC7386" w:rsidRPr="00BC7386" w:rsidRDefault="00BC7386" w:rsidP="00BC7386">
      <w:pPr>
        <w:rPr>
          <w:rFonts w:eastAsia="MS Mincho" w:cs="v4.2.0"/>
        </w:rPr>
      </w:pPr>
      <w:bookmarkStart w:id="66" w:name="_Hlk82771042"/>
      <w:r w:rsidRPr="00BC7386">
        <w:t xml:space="preserve">When the physical layer cell identities of neighbour cells together with the OTDOA assistance data are provided, the UE shall be able to detect and measure inter-frequency RSTD, specified in </w:t>
      </w:r>
      <w:r w:rsidRPr="00BC7386">
        <w:rPr>
          <w:noProof/>
        </w:rPr>
        <w:t>TS 36.214</w:t>
      </w:r>
      <w:r w:rsidRPr="00BC7386">
        <w:t xml:space="preserve"> [4], for at least </w:t>
      </w:r>
      <w:r w:rsidRPr="00BC7386">
        <w:rPr>
          <w:i/>
        </w:rPr>
        <w:t>n</w:t>
      </w:r>
      <w:r w:rsidRPr="00BC7386">
        <w:t xml:space="preserve">=16 cells, including the reference cell, within </w:t>
      </w:r>
      <w:r w:rsidRPr="00BC7386">
        <w:rPr>
          <w:i/>
        </w:rPr>
        <w:t xml:space="preserve">k </w:t>
      </w:r>
      <w:r w:rsidRPr="00BC7386">
        <w:t xml:space="preserve">* </w:t>
      </w:r>
      <w:r w:rsidRPr="00BC7386">
        <w:rPr>
          <w:rFonts w:eastAsia="MS Mincho" w:cs="v4.2.0"/>
          <w:position w:val="-14"/>
        </w:rPr>
        <w:object w:dxaOrig="2175" w:dyaOrig="405" w14:anchorId="5018C559">
          <v:shape id="_x0000_i1026" type="#_x0000_t75" style="width:108.7pt;height:20.3pt" o:ole="">
            <v:imagedata r:id="rId15" o:title=""/>
          </v:shape>
          <o:OLEObject Type="Embed" ProgID="Equation.3" ShapeID="_x0000_i1026" DrawAspect="Content" ObjectID="_1708185878" r:id="rId16"/>
        </w:object>
      </w:r>
      <w:r w:rsidRPr="00BC7386">
        <w:rPr>
          <w:rFonts w:eastAsia="MS Mincho" w:cs="v4.2.0"/>
        </w:rPr>
        <w:t xml:space="preserve"> ms as given below:</w:t>
      </w:r>
    </w:p>
    <w:p w14:paraId="1C4AC53B" w14:textId="77777777" w:rsidR="00BC7386" w:rsidRPr="00BC7386" w:rsidRDefault="00BC7386" w:rsidP="00BC7386">
      <w:pPr>
        <w:jc w:val="center"/>
        <w:rPr>
          <w:rFonts w:eastAsia="MS Mincho" w:cs="v4.2.0"/>
        </w:rPr>
      </w:pPr>
      <w:r w:rsidRPr="00BC7386">
        <w:rPr>
          <w:rFonts w:eastAsia="MS Mincho" w:cs="v4.2.0"/>
          <w:position w:val="-14"/>
        </w:rPr>
        <w:object w:dxaOrig="4740" w:dyaOrig="405" w14:anchorId="6157BAF3">
          <v:shape id="_x0000_i1027" type="#_x0000_t75" style="width:237.05pt;height:20.3pt" o:ole="">
            <v:imagedata r:id="rId17" o:title=""/>
          </v:shape>
          <o:OLEObject Type="Embed" ProgID="Equation.3" ShapeID="_x0000_i1027" DrawAspect="Content" ObjectID="_1708185879" r:id="rId18"/>
        </w:object>
      </w:r>
      <w:r w:rsidRPr="00BC7386">
        <w:rPr>
          <w:rFonts w:eastAsia="MS Mincho" w:cs="v4.2.0"/>
        </w:rPr>
        <w:t xml:space="preserve">       ,</w:t>
      </w:r>
    </w:p>
    <w:p w14:paraId="7B7D23A0" w14:textId="77777777" w:rsidR="00BC7386" w:rsidRPr="00BC7386" w:rsidRDefault="00BC7386" w:rsidP="00BC7386">
      <w:pPr>
        <w:rPr>
          <w:rFonts w:eastAsia="MS Mincho" w:cs="v4.2.0"/>
        </w:rPr>
      </w:pPr>
      <w:r w:rsidRPr="00BC7386">
        <w:rPr>
          <w:rFonts w:eastAsia="MS Mincho" w:cs="v4.2.0"/>
        </w:rPr>
        <w:t>where</w:t>
      </w:r>
    </w:p>
    <w:p w14:paraId="0ACC9E00" w14:textId="77777777" w:rsidR="00BC7386" w:rsidRPr="00BC7386" w:rsidRDefault="00BC7386" w:rsidP="00BC7386">
      <w:pPr>
        <w:spacing w:after="0"/>
        <w:rPr>
          <w:rFonts w:eastAsia="MS Mincho" w:cs="v4.2.0"/>
        </w:rPr>
      </w:pPr>
      <w:r w:rsidRPr="00BC7386">
        <w:rPr>
          <w:i/>
        </w:rPr>
        <w:t>k</w:t>
      </w:r>
      <w:r w:rsidRPr="00BC7386">
        <w:t xml:space="preserve"> = </w:t>
      </w:r>
      <w:del w:id="67" w:author="R4-2205345" w:date="2022-02-13T12:41:00Z">
        <w:r w:rsidRPr="00BC7386" w:rsidDel="00E73297">
          <w:delText>[</w:delText>
        </w:r>
      </w:del>
      <w:r w:rsidRPr="00BC7386">
        <w:rPr>
          <w:rFonts w:eastAsia="宋体"/>
        </w:rPr>
        <w:t>2</w:t>
      </w:r>
      <w:del w:id="68" w:author="R4-2205345" w:date="2022-02-13T12:41:00Z">
        <w:r w:rsidRPr="00BC7386" w:rsidDel="00E73297">
          <w:rPr>
            <w:rFonts w:eastAsia="宋体"/>
          </w:rPr>
          <w:delText>]</w:delText>
        </w:r>
      </w:del>
      <w:r w:rsidRPr="00BC7386">
        <w:t xml:space="preserve"> if the UE is configured with inter-RAT measurement on one or more NR carriers, </w:t>
      </w:r>
      <w:r w:rsidRPr="00BC7386">
        <w:rPr>
          <w:i/>
        </w:rPr>
        <w:t>k</w:t>
      </w:r>
      <w:r w:rsidRPr="00BC7386">
        <w:t xml:space="preserve"> = 1 otherwise,</w:t>
      </w:r>
    </w:p>
    <w:p w14:paraId="66D616A0" w14:textId="77777777" w:rsidR="00BC7386" w:rsidRPr="00BC7386" w:rsidRDefault="00BC7386" w:rsidP="00BC7386">
      <w:pPr>
        <w:spacing w:after="0"/>
        <w:rPr>
          <w:rFonts w:eastAsia="MS Mincho" w:cs="v4.2.0"/>
        </w:rPr>
      </w:pPr>
      <w:r w:rsidRPr="00BC7386">
        <w:rPr>
          <w:rFonts w:eastAsia="MS Mincho" w:cs="v4.2.0"/>
          <w:position w:val="-14"/>
        </w:rPr>
        <w:object w:dxaOrig="2175" w:dyaOrig="405" w14:anchorId="7DABF163">
          <v:shape id="_x0000_i1028" type="#_x0000_t75" style="width:108.7pt;height:20.3pt" o:ole="">
            <v:imagedata r:id="rId15" o:title=""/>
          </v:shape>
          <o:OLEObject Type="Embed" ProgID="Equation.3" ShapeID="_x0000_i1028" DrawAspect="Content" ObjectID="_1708185880" r:id="rId19"/>
        </w:object>
      </w:r>
      <w:r w:rsidRPr="00BC7386">
        <w:rPr>
          <w:rFonts w:eastAsia="MS Mincho" w:cs="v4.2.0"/>
        </w:rPr>
        <w:t xml:space="preserve">is the total time for detecting and measuring at least </w:t>
      </w:r>
      <w:r w:rsidRPr="00BC7386">
        <w:rPr>
          <w:rFonts w:eastAsia="MS Mincho" w:cs="v4.2.0"/>
          <w:i/>
        </w:rPr>
        <w:t>n</w:t>
      </w:r>
      <w:r w:rsidRPr="00BC7386">
        <w:rPr>
          <w:rFonts w:eastAsia="MS Mincho" w:cs="v4.2.0"/>
        </w:rPr>
        <w:t xml:space="preserve"> cells,</w:t>
      </w:r>
    </w:p>
    <w:p w14:paraId="3E2EF3E8" w14:textId="77777777" w:rsidR="00BC7386" w:rsidRPr="00BC7386" w:rsidRDefault="00BC7386" w:rsidP="00BC7386">
      <w:pPr>
        <w:spacing w:after="0"/>
        <w:rPr>
          <w:rFonts w:eastAsia="MS Mincho" w:cs="v4.2.0"/>
        </w:rPr>
      </w:pPr>
      <w:r w:rsidRPr="00BC7386">
        <w:rPr>
          <w:rFonts w:eastAsia="MS Mincho" w:cs="v4.2.0"/>
          <w:position w:val="-12"/>
          <w:sz w:val="2"/>
        </w:rPr>
        <w:object w:dxaOrig="405" w:dyaOrig="315" w14:anchorId="48585F7F">
          <v:shape id="_x0000_i1029" type="#_x0000_t75" style="width:20.3pt;height:15.7pt" o:ole="">
            <v:imagedata r:id="rId20" o:title=""/>
          </v:shape>
          <o:OLEObject Type="Embed" ProgID="Equation.3" ShapeID="_x0000_i1029" DrawAspect="Content" ObjectID="_1708185881" r:id="rId21"/>
        </w:object>
      </w:r>
      <w:r w:rsidRPr="00BC7386">
        <w:rPr>
          <w:rFonts w:eastAsia="MS Mincho" w:cs="v4.2.0"/>
        </w:rPr>
        <w:t xml:space="preserve"> is the </w:t>
      </w:r>
      <w:r w:rsidRPr="00BC7386">
        <w:rPr>
          <w:rFonts w:cs="v4.2.0"/>
        </w:rPr>
        <w:t xml:space="preserve">the largest value of the </w:t>
      </w:r>
      <w:r w:rsidRPr="00BC7386">
        <w:t>cell-specific positioning subframe configuration period,</w:t>
      </w:r>
      <w:r w:rsidRPr="00BC7386">
        <w:rPr>
          <w:rFonts w:eastAsia="MS Mincho" w:cs="v4.2.0"/>
        </w:rPr>
        <w:t xml:space="preserve"> defined in TS 36.211 [16], </w:t>
      </w:r>
      <w:r w:rsidRPr="00BC7386">
        <w:rPr>
          <w:rFonts w:cs="v4.2.0"/>
        </w:rPr>
        <w:t xml:space="preserve">among the measured </w:t>
      </w:r>
      <w:r w:rsidRPr="00BC7386">
        <w:rPr>
          <w:rFonts w:cs="v4.2.0"/>
          <w:i/>
        </w:rPr>
        <w:t>n</w:t>
      </w:r>
      <w:r w:rsidRPr="00BC7386">
        <w:rPr>
          <w:rFonts w:cs="v4.2.0"/>
        </w:rPr>
        <w:t xml:space="preserve"> cells including the reference cell</w:t>
      </w:r>
      <w:bookmarkEnd w:id="66"/>
      <w:r w:rsidRPr="00BC7386">
        <w:rPr>
          <w:rFonts w:cs="v4.2.0"/>
        </w:rPr>
        <w:t>,</w:t>
      </w:r>
    </w:p>
    <w:p w14:paraId="2A4FE7D2" w14:textId="77777777" w:rsidR="00BC7386" w:rsidRPr="00BC7386" w:rsidRDefault="00BC7386" w:rsidP="00BC7386">
      <w:pPr>
        <w:spacing w:after="0"/>
      </w:pPr>
      <w:r w:rsidRPr="00BC7386">
        <w:rPr>
          <w:position w:val="-4"/>
        </w:rPr>
        <w:object w:dxaOrig="320" w:dyaOrig="260" w14:anchorId="015460C9">
          <v:shape id="_x0000_i1030" type="#_x0000_t75" style="width:15.7pt;height:13.2pt" o:ole="">
            <v:imagedata r:id="rId22" o:title=""/>
          </v:shape>
          <o:OLEObject Type="Embed" ProgID="Equation.3" ShapeID="_x0000_i1030" DrawAspect="Content" ObjectID="_1708185882" r:id="rId23"/>
        </w:object>
      </w:r>
      <w:r w:rsidRPr="00BC7386">
        <w:t xml:space="preserve"> is the number of PRS positioning occasions as defined in Table 8.1.2.6.1-1, where  a PRS positioning occasion is as defined in clause </w:t>
      </w:r>
      <w:r w:rsidRPr="00BC7386">
        <w:rPr>
          <w:lang w:eastAsia="zh-CN"/>
        </w:rPr>
        <w:t>8</w:t>
      </w:r>
      <w:r w:rsidRPr="00BC7386">
        <w:t>.</w:t>
      </w:r>
      <w:r w:rsidRPr="00BC7386">
        <w:rPr>
          <w:lang w:eastAsia="zh-CN"/>
        </w:rPr>
        <w:t>1</w:t>
      </w:r>
      <w:r w:rsidRPr="00BC7386">
        <w:t>.2</w:t>
      </w:r>
      <w:r w:rsidRPr="00BC7386">
        <w:rPr>
          <w:lang w:eastAsia="zh-CN"/>
        </w:rPr>
        <w:t>.5.1,</w:t>
      </w:r>
    </w:p>
    <w:p w14:paraId="567D2347" w14:textId="77777777" w:rsidR="00BC7386" w:rsidRPr="00BC7386" w:rsidRDefault="00BC7386" w:rsidP="00BC7386">
      <w:pPr>
        <w:rPr>
          <w:rFonts w:eastAsia="MS Mincho" w:cs="v4.2.0"/>
        </w:rPr>
      </w:pPr>
      <w:r w:rsidRPr="00BC7386">
        <w:rPr>
          <w:position w:val="-4"/>
        </w:rPr>
        <w:object w:dxaOrig="220" w:dyaOrig="260" w14:anchorId="1D11A3BD">
          <v:shape id="_x0000_i1031" type="#_x0000_t75" style="width:11.4pt;height:13.2pt" o:ole="">
            <v:imagedata r:id="rId24" o:title=""/>
          </v:shape>
          <o:OLEObject Type="Embed" ProgID="Equation.3" ShapeID="_x0000_i1031" DrawAspect="Content" ObjectID="_1708185883" r:id="rId25"/>
        </w:object>
      </w:r>
      <w:r w:rsidRPr="00BC7386">
        <w:t xml:space="preserve"> = </w:t>
      </w:r>
      <w:r w:rsidRPr="00BC7386">
        <w:rPr>
          <w:position w:val="-28"/>
        </w:rPr>
        <w:object w:dxaOrig="1020" w:dyaOrig="680" w14:anchorId="48C33D49">
          <v:shape id="_x0000_i1032" type="#_x0000_t75" style="width:52.4pt;height:34.55pt" o:ole="">
            <v:imagedata r:id="rId26" o:title=""/>
          </v:shape>
          <o:OLEObject Type="Embed" ProgID="Equation.3" ShapeID="_x0000_i1032" DrawAspect="Content" ObjectID="_1708185884" r:id="rId27"/>
        </w:object>
      </w:r>
      <w:r w:rsidRPr="00BC7386">
        <w:t xml:space="preserve"> ms is the measurement time for a single PRS positioning occasion which includes the sampling time and the processing time</w:t>
      </w:r>
      <w:r w:rsidRPr="00BC7386">
        <w:rPr>
          <w:rFonts w:eastAsia="MS Mincho" w:cs="v4.2.0"/>
        </w:rPr>
        <w:t>, and</w:t>
      </w:r>
    </w:p>
    <w:p w14:paraId="19BF3948" w14:textId="77777777" w:rsidR="00BC7386" w:rsidRPr="00BC7386" w:rsidRDefault="00BC7386" w:rsidP="00BC7386">
      <w:pPr>
        <w:rPr>
          <w:rFonts w:eastAsia="MS Mincho"/>
        </w:rPr>
      </w:pPr>
      <w:r w:rsidRPr="00BC7386">
        <w:rPr>
          <w:rFonts w:eastAsia="MS Mincho"/>
        </w:rPr>
        <w:t>the</w:t>
      </w:r>
      <w:r w:rsidRPr="00BC7386">
        <w:rPr>
          <w:rFonts w:eastAsia="MS Mincho"/>
          <w:i/>
        </w:rPr>
        <w:t xml:space="preserve"> n </w:t>
      </w:r>
      <w:r w:rsidRPr="00BC7386">
        <w:rPr>
          <w:rFonts w:eastAsia="MS Mincho"/>
        </w:rPr>
        <w:t>cells are distributed on up to two carrier frequencies including a serving carrier frequency and one inter-frequency carrier.</w:t>
      </w:r>
    </w:p>
    <w:p w14:paraId="58053481" w14:textId="77777777" w:rsidR="00BC7386" w:rsidRPr="00BC7386" w:rsidRDefault="00BC7386" w:rsidP="00BC7386">
      <w:pPr>
        <w:keepNext/>
        <w:keepLines/>
        <w:spacing w:before="60"/>
        <w:jc w:val="center"/>
        <w:rPr>
          <w:rFonts w:ascii="Arial" w:hAnsi="Arial"/>
          <w:b/>
        </w:rPr>
      </w:pPr>
      <w:r w:rsidRPr="00BC7386">
        <w:rPr>
          <w:rFonts w:ascii="Arial" w:hAnsi="Arial"/>
          <w:b/>
        </w:rPr>
        <w:t xml:space="preserve">Table 8.1.2.6.1-1: Number of PRS positioning occasions within </w:t>
      </w:r>
      <w:r w:rsidRPr="00BC7386">
        <w:rPr>
          <w:rFonts w:ascii="Arial" w:eastAsia="MS Mincho" w:hAnsi="Arial" w:cs="v4.2.0"/>
          <w:b/>
          <w:position w:val="-14"/>
        </w:rPr>
        <w:object w:dxaOrig="2100" w:dyaOrig="380" w14:anchorId="051304A2">
          <v:shape id="_x0000_i1033" type="#_x0000_t75" style="width:105.85pt;height:20.3pt" o:ole="">
            <v:imagedata r:id="rId15" o:title=""/>
          </v:shape>
          <o:OLEObject Type="Embed" ProgID="Equation.3" ShapeID="_x0000_i1033" DrawAspect="Content" ObjectID="_1708185885" r:id="rId28"/>
        </w:obje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977"/>
        <w:gridCol w:w="2977"/>
      </w:tblGrid>
      <w:tr w:rsidR="00BC7386" w:rsidRPr="00BC7386" w14:paraId="43CF9DD5" w14:textId="77777777" w:rsidTr="000B4758">
        <w:trPr>
          <w:cantSplit/>
          <w:trHeight w:val="308"/>
        </w:trPr>
        <w:tc>
          <w:tcPr>
            <w:tcW w:w="2693" w:type="dxa"/>
            <w:vMerge w:val="restart"/>
          </w:tcPr>
          <w:p w14:paraId="5ABC1F4A"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Positioning subframe configuration period </w:t>
            </w:r>
            <w:r w:rsidRPr="00BC7386">
              <w:rPr>
                <w:rFonts w:ascii="Arial" w:eastAsia="MS Mincho" w:hAnsi="Arial" w:cs="Arial"/>
                <w:b/>
                <w:position w:val="-12"/>
                <w:sz w:val="18"/>
              </w:rPr>
              <w:object w:dxaOrig="440" w:dyaOrig="360" w14:anchorId="45A5743F">
                <v:shape id="_x0000_i1034" type="#_x0000_t75" style="width:19.6pt;height:16.4pt" o:ole="">
                  <v:imagedata r:id="rId20" o:title=""/>
                </v:shape>
                <o:OLEObject Type="Embed" ProgID="Equation.3" ShapeID="_x0000_i1034" DrawAspect="Content" ObjectID="_1708185886" r:id="rId29"/>
              </w:object>
            </w:r>
          </w:p>
        </w:tc>
        <w:tc>
          <w:tcPr>
            <w:tcW w:w="5954" w:type="dxa"/>
            <w:gridSpan w:val="2"/>
          </w:tcPr>
          <w:p w14:paraId="7E093F55"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 Number of PRS positioning occasions </w:t>
            </w:r>
            <w:r w:rsidRPr="00BC7386">
              <w:rPr>
                <w:rFonts w:ascii="Arial" w:hAnsi="Arial" w:cs="Arial"/>
                <w:b/>
                <w:position w:val="-4"/>
                <w:sz w:val="18"/>
              </w:rPr>
              <w:object w:dxaOrig="320" w:dyaOrig="260" w14:anchorId="776973F8">
                <v:shape id="_x0000_i1035" type="#_x0000_t75" style="width:15.7pt;height:13.2pt" o:ole="">
                  <v:imagedata r:id="rId22" o:title=""/>
                </v:shape>
                <o:OLEObject Type="Embed" ProgID="Equation.3" ShapeID="_x0000_i1035" DrawAspect="Content" ObjectID="_1708185887" r:id="rId30"/>
              </w:object>
            </w:r>
          </w:p>
        </w:tc>
      </w:tr>
      <w:tr w:rsidR="00BC7386" w:rsidRPr="00BC7386" w14:paraId="47D185FA" w14:textId="77777777" w:rsidTr="000B4758">
        <w:trPr>
          <w:cantSplit/>
          <w:trHeight w:val="307"/>
        </w:trPr>
        <w:tc>
          <w:tcPr>
            <w:tcW w:w="2693" w:type="dxa"/>
            <w:vMerge/>
          </w:tcPr>
          <w:p w14:paraId="0EE6DB42" w14:textId="77777777" w:rsidR="00BC7386" w:rsidRPr="00BC7386" w:rsidRDefault="00BC7386" w:rsidP="00BC7386">
            <w:pPr>
              <w:keepNext/>
              <w:keepLines/>
              <w:spacing w:after="0"/>
              <w:jc w:val="center"/>
              <w:rPr>
                <w:rFonts w:ascii="Arial" w:hAnsi="Arial" w:cs="Arial"/>
                <w:b/>
                <w:sz w:val="18"/>
              </w:rPr>
            </w:pPr>
          </w:p>
        </w:tc>
        <w:tc>
          <w:tcPr>
            <w:tcW w:w="2977" w:type="dxa"/>
          </w:tcPr>
          <w:p w14:paraId="49763583"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f2 </w:t>
            </w:r>
            <w:r w:rsidRPr="00BC7386">
              <w:rPr>
                <w:rFonts w:ascii="Arial" w:hAnsi="Arial" w:cs="Arial"/>
                <w:b/>
                <w:sz w:val="18"/>
                <w:vertAlign w:val="superscript"/>
              </w:rPr>
              <w:t>Note1</w:t>
            </w:r>
          </w:p>
        </w:tc>
        <w:tc>
          <w:tcPr>
            <w:tcW w:w="2977" w:type="dxa"/>
          </w:tcPr>
          <w:p w14:paraId="56EFC7D1"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f1</w:t>
            </w:r>
            <w:r w:rsidRPr="00BC7386">
              <w:rPr>
                <w:rFonts w:ascii="Arial" w:hAnsi="Arial" w:cs="v3.7.0"/>
                <w:b/>
                <w:sz w:val="18"/>
              </w:rPr>
              <w:t xml:space="preserve"> and </w:t>
            </w:r>
            <w:r w:rsidRPr="00BC7386">
              <w:rPr>
                <w:rFonts w:ascii="Arial" w:hAnsi="Arial" w:cs="Arial"/>
                <w:b/>
                <w:sz w:val="18"/>
              </w:rPr>
              <w:t>f2</w:t>
            </w:r>
            <w:r w:rsidRPr="00BC7386">
              <w:rPr>
                <w:rFonts w:ascii="Arial" w:hAnsi="Arial" w:cs="v3.7.0"/>
                <w:b/>
                <w:sz w:val="18"/>
              </w:rPr>
              <w:t xml:space="preserve"> </w:t>
            </w:r>
            <w:r w:rsidRPr="00BC7386">
              <w:rPr>
                <w:rFonts w:ascii="Arial" w:hAnsi="Arial" w:cs="v3.7.0"/>
                <w:b/>
                <w:sz w:val="18"/>
                <w:vertAlign w:val="superscript"/>
              </w:rPr>
              <w:t>Note2</w:t>
            </w:r>
          </w:p>
        </w:tc>
      </w:tr>
      <w:tr w:rsidR="00BC7386" w:rsidRPr="00BC7386" w14:paraId="6529E89E" w14:textId="77777777" w:rsidTr="000B4758">
        <w:trPr>
          <w:cantSplit/>
        </w:trPr>
        <w:tc>
          <w:tcPr>
            <w:tcW w:w="2693" w:type="dxa"/>
            <w:vAlign w:val="center"/>
          </w:tcPr>
          <w:p w14:paraId="4C0D949F"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160 ms</w:t>
            </w:r>
          </w:p>
        </w:tc>
        <w:tc>
          <w:tcPr>
            <w:tcW w:w="2977" w:type="dxa"/>
            <w:vAlign w:val="center"/>
          </w:tcPr>
          <w:p w14:paraId="400B7892"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lang w:eastAsia="zh-CN"/>
              </w:rPr>
              <w:t>16</w:t>
            </w:r>
          </w:p>
        </w:tc>
        <w:tc>
          <w:tcPr>
            <w:tcW w:w="2977" w:type="dxa"/>
            <w:vAlign w:val="center"/>
          </w:tcPr>
          <w:p w14:paraId="131D4698" w14:textId="77777777" w:rsidR="00BC7386" w:rsidRPr="00BC7386" w:rsidRDefault="00BC7386" w:rsidP="00BC7386">
            <w:pPr>
              <w:spacing w:after="0"/>
              <w:jc w:val="center"/>
            </w:pPr>
            <w:r w:rsidRPr="00BC7386">
              <w:t>32</w:t>
            </w:r>
          </w:p>
        </w:tc>
      </w:tr>
      <w:tr w:rsidR="00BC7386" w:rsidRPr="00BC7386" w14:paraId="2CCA0EA7" w14:textId="77777777" w:rsidTr="000B4758">
        <w:trPr>
          <w:cantSplit/>
        </w:trPr>
        <w:tc>
          <w:tcPr>
            <w:tcW w:w="2693" w:type="dxa"/>
            <w:vAlign w:val="center"/>
          </w:tcPr>
          <w:p w14:paraId="13CDE678"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&gt;160 ms</w:t>
            </w:r>
          </w:p>
        </w:tc>
        <w:tc>
          <w:tcPr>
            <w:tcW w:w="2977" w:type="dxa"/>
            <w:vAlign w:val="center"/>
          </w:tcPr>
          <w:p w14:paraId="5D0F40BD"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lang w:eastAsia="zh-CN"/>
              </w:rPr>
              <w:t>8</w:t>
            </w:r>
          </w:p>
        </w:tc>
        <w:tc>
          <w:tcPr>
            <w:tcW w:w="2977" w:type="dxa"/>
            <w:vAlign w:val="center"/>
          </w:tcPr>
          <w:p w14:paraId="2D3386E0" w14:textId="77777777" w:rsidR="00BC7386" w:rsidRPr="00BC7386" w:rsidRDefault="00BC7386" w:rsidP="00BC7386">
            <w:pPr>
              <w:spacing w:after="0"/>
              <w:jc w:val="center"/>
            </w:pPr>
            <w:r w:rsidRPr="00BC7386">
              <w:t>16</w:t>
            </w:r>
          </w:p>
        </w:tc>
      </w:tr>
      <w:tr w:rsidR="00BC7386" w:rsidRPr="00BC7386" w14:paraId="251F8516" w14:textId="77777777" w:rsidTr="000B4758">
        <w:trPr>
          <w:cantSplit/>
        </w:trPr>
        <w:tc>
          <w:tcPr>
            <w:tcW w:w="8647" w:type="dxa"/>
            <w:gridSpan w:val="3"/>
            <w:vAlign w:val="center"/>
          </w:tcPr>
          <w:p w14:paraId="5EA0D6E3" w14:textId="77777777" w:rsidR="00BC7386" w:rsidRPr="00BC7386" w:rsidRDefault="00BC7386" w:rsidP="00BC7386">
            <w:pPr>
              <w:spacing w:after="0"/>
              <w:rPr>
                <w:rFonts w:ascii="Arial" w:hAnsi="Arial" w:cs="Arial"/>
                <w:sz w:val="18"/>
                <w:szCs w:val="18"/>
              </w:rPr>
            </w:pPr>
            <w:r w:rsidRPr="00BC7386">
              <w:rPr>
                <w:rFonts w:ascii="Arial" w:hAnsi="Arial" w:cs="Arial"/>
                <w:sz w:val="18"/>
                <w:szCs w:val="18"/>
              </w:rPr>
              <w:t>Note 1: When inter-frequency RSTD measurements are performed over the reference cell and neighbour cells, which belong to the FDD inter-frequency carrier frequency f2.</w:t>
            </w:r>
          </w:p>
          <w:p w14:paraId="5B60A179" w14:textId="77777777" w:rsidR="00BC7386" w:rsidRPr="00BC7386" w:rsidRDefault="00BC7386" w:rsidP="00BC7386">
            <w:pPr>
              <w:spacing w:after="0"/>
              <w:rPr>
                <w:rFonts w:ascii="Arial" w:hAnsi="Arial" w:cs="Arial"/>
                <w:sz w:val="18"/>
                <w:szCs w:val="18"/>
              </w:rPr>
            </w:pPr>
            <w:r w:rsidRPr="00BC7386">
              <w:rPr>
                <w:rFonts w:ascii="Arial" w:hAnsi="Arial" w:cs="Arial"/>
                <w:sz w:val="18"/>
                <w:szCs w:val="18"/>
              </w:rPr>
              <w:t>Note 2: When inter-frequency RSTD measurements are performed over the reference cell and the neighbour cells, which belong to the serving FDD carrier frequency f1 and the FDD inter-frequency carrier frequency f2 respectively.</w:t>
            </w:r>
          </w:p>
        </w:tc>
      </w:tr>
    </w:tbl>
    <w:p w14:paraId="45416692" w14:textId="77777777" w:rsidR="00BC7386" w:rsidRPr="00BC7386" w:rsidRDefault="00BC7386" w:rsidP="00BC7386">
      <w:pPr>
        <w:spacing w:after="0"/>
        <w:rPr>
          <w:rFonts w:eastAsia="MS Mincho" w:cs="v4.2.0"/>
        </w:rPr>
      </w:pPr>
    </w:p>
    <w:p w14:paraId="7908D71C" w14:textId="77777777" w:rsidR="00BC7386" w:rsidRPr="00BC7386" w:rsidRDefault="00BC7386" w:rsidP="00BC7386">
      <w:r w:rsidRPr="00BC7386">
        <w:rPr>
          <w:rFonts w:eastAsia="MS Mincho" w:cs="v4.2.0"/>
        </w:rPr>
        <w:t xml:space="preserve">The UE physical layer shall be capable of reporting RSTD for the reference cell and all the neighbor cells </w:t>
      </w:r>
      <w:r w:rsidRPr="00BC7386">
        <w:rPr>
          <w:rFonts w:eastAsia="MS Mincho" w:cs="v4.2.0"/>
          <w:i/>
        </w:rPr>
        <w:t>i</w:t>
      </w:r>
      <w:r w:rsidRPr="00BC7386">
        <w:rPr>
          <w:rFonts w:eastAsia="MS Mincho" w:cs="v4.2.0"/>
        </w:rPr>
        <w:t xml:space="preserve"> out of at least (</w:t>
      </w:r>
      <w:r w:rsidRPr="00BC7386">
        <w:rPr>
          <w:rFonts w:eastAsia="MS Mincho" w:cs="v4.2.0"/>
          <w:i/>
        </w:rPr>
        <w:t>n</w:t>
      </w:r>
      <w:r w:rsidRPr="00BC7386">
        <w:rPr>
          <w:rFonts w:eastAsia="MS Mincho" w:cs="v4.2.0"/>
        </w:rPr>
        <w:t xml:space="preserve">-1) neighbor cells </w:t>
      </w:r>
      <w:r w:rsidRPr="00BC7386">
        <w:t xml:space="preserve">within </w:t>
      </w:r>
      <w:r w:rsidRPr="00BC7386">
        <w:rPr>
          <w:rFonts w:eastAsia="MS Mincho" w:cs="v4.2.0"/>
          <w:position w:val="-14"/>
        </w:rPr>
        <w:object w:dxaOrig="2100" w:dyaOrig="380" w14:anchorId="2392DE31">
          <v:shape id="_x0000_i1036" type="#_x0000_t75" style="width:105.85pt;height:20.3pt" o:ole="">
            <v:imagedata r:id="rId15" o:title=""/>
          </v:shape>
          <o:OLEObject Type="Embed" ProgID="Equation.3" ShapeID="_x0000_i1036" DrawAspect="Content" ObjectID="_1708185888" r:id="rId31"/>
        </w:object>
      </w:r>
      <w:r w:rsidRPr="00BC7386">
        <w:t xml:space="preserve"> provided:</w:t>
      </w:r>
    </w:p>
    <w:p w14:paraId="633158D6" w14:textId="77777777" w:rsidR="00BC7386" w:rsidRPr="00BC7386" w:rsidRDefault="00BC7386" w:rsidP="00BC7386">
      <w:pPr>
        <w:spacing w:after="0"/>
        <w:rPr>
          <w:rFonts w:cs="v4.2.0"/>
        </w:rPr>
      </w:pPr>
      <w:r w:rsidRPr="00BC7386">
        <w:rPr>
          <w:rFonts w:eastAsia="MS Mincho" w:cs="v4.2.0"/>
          <w:position w:val="-16"/>
        </w:rPr>
        <w:object w:dxaOrig="1540" w:dyaOrig="440" w14:anchorId="5462C342">
          <v:shape id="_x0000_i1037" type="#_x0000_t75" style="width:78.05pt;height:19.6pt" o:ole="">
            <v:imagedata r:id="rId32" o:title=""/>
          </v:shape>
          <o:OLEObject Type="Embed" ProgID="Equation.3" ShapeID="_x0000_i1037" DrawAspect="Content" ObjectID="_1708185889" r:id="rId33"/>
        </w:object>
      </w:r>
      <w:r w:rsidRPr="00BC7386">
        <w:sym w:font="Symbol" w:char="F0B3"/>
      </w:r>
      <w:r w:rsidRPr="00BC7386">
        <w:t>-6 dB</w:t>
      </w:r>
      <w:r w:rsidRPr="00BC7386">
        <w:rPr>
          <w:rFonts w:cs="v4.2.0"/>
        </w:rPr>
        <w:t xml:space="preserve"> for all Frequency Bands for the reference cell,</w:t>
      </w:r>
    </w:p>
    <w:p w14:paraId="7729F9C2" w14:textId="77777777" w:rsidR="00BC7386" w:rsidRPr="00BC7386" w:rsidRDefault="00BC7386" w:rsidP="00BC7386">
      <w:pPr>
        <w:spacing w:after="0"/>
        <w:rPr>
          <w:rFonts w:cs="v4.2.0"/>
        </w:rPr>
      </w:pPr>
      <w:r w:rsidRPr="00BC7386">
        <w:rPr>
          <w:rFonts w:eastAsia="MS Mincho" w:cs="v4.2.0"/>
          <w:position w:val="-12"/>
        </w:rPr>
        <w:object w:dxaOrig="1340" w:dyaOrig="400" w14:anchorId="6BE9A36D">
          <v:shape id="_x0000_i1038" type="#_x0000_t75" style="width:66.3pt;height:21.75pt" o:ole="">
            <v:imagedata r:id="rId34" o:title=""/>
          </v:shape>
          <o:OLEObject Type="Embed" ProgID="Equation.3" ShapeID="_x0000_i1038" DrawAspect="Content" ObjectID="_1708185890" r:id="rId35"/>
        </w:object>
      </w:r>
      <w:r w:rsidRPr="00BC7386">
        <w:sym w:font="Symbol" w:char="F0B3"/>
      </w:r>
      <w:r w:rsidRPr="00BC7386">
        <w:t>-13 dB</w:t>
      </w:r>
      <w:r w:rsidRPr="00BC7386">
        <w:rPr>
          <w:rFonts w:cs="v4.2.0"/>
        </w:rPr>
        <w:t xml:space="preserve"> for all Frequency Bands for neighbour cell </w:t>
      </w:r>
      <w:r w:rsidRPr="00BC7386">
        <w:rPr>
          <w:rFonts w:cs="v4.2.0"/>
          <w:i/>
        </w:rPr>
        <w:t>i</w:t>
      </w:r>
      <w:r w:rsidRPr="00BC7386">
        <w:rPr>
          <w:rFonts w:cs="v4.2.0"/>
        </w:rPr>
        <w:t>,</w:t>
      </w:r>
    </w:p>
    <w:p w14:paraId="205F7686" w14:textId="77777777" w:rsidR="00BC7386" w:rsidRPr="00BC7386" w:rsidRDefault="00BC7386" w:rsidP="00BC7386">
      <w:pPr>
        <w:spacing w:after="0"/>
        <w:rPr>
          <w:rFonts w:cs="v4.2.0"/>
        </w:rPr>
      </w:pPr>
      <w:r w:rsidRPr="00BC7386">
        <w:rPr>
          <w:rFonts w:eastAsia="MS Mincho" w:cs="v4.2.0"/>
          <w:position w:val="-16"/>
        </w:rPr>
        <w:object w:dxaOrig="1540" w:dyaOrig="440" w14:anchorId="7D2F6E60">
          <v:shape id="_x0000_i1039" type="#_x0000_t75" style="width:78.05pt;height:19.6pt" o:ole="">
            <v:imagedata r:id="rId32" o:title=""/>
          </v:shape>
          <o:OLEObject Type="Embed" ProgID="Equation.3" ShapeID="_x0000_i1039" DrawAspect="Content" ObjectID="_1708185891" r:id="rId36"/>
        </w:object>
      </w:r>
      <w:r w:rsidRPr="00BC7386">
        <w:rPr>
          <w:rFonts w:eastAsia="MS Mincho" w:cs="v4.2.0"/>
        </w:rPr>
        <w:t xml:space="preserve"> and  </w:t>
      </w:r>
      <w:r w:rsidRPr="00BC7386">
        <w:rPr>
          <w:rFonts w:eastAsia="MS Mincho" w:cs="v4.2.0"/>
          <w:position w:val="-12"/>
        </w:rPr>
        <w:object w:dxaOrig="1340" w:dyaOrig="400" w14:anchorId="1FAA5ABA">
          <v:shape id="_x0000_i1040" type="#_x0000_t75" style="width:66.3pt;height:21.75pt" o:ole="">
            <v:imagedata r:id="rId34" o:title=""/>
          </v:shape>
          <o:OLEObject Type="Embed" ProgID="Equation.3" ShapeID="_x0000_i1040" DrawAspect="Content" ObjectID="_1708185892" r:id="rId37"/>
        </w:object>
      </w:r>
      <w:r w:rsidRPr="00BC7386">
        <w:rPr>
          <w:rFonts w:eastAsia="MS Mincho" w:cs="v4.2.0"/>
        </w:rPr>
        <w:t xml:space="preserve"> c</w:t>
      </w:r>
      <w:r w:rsidRPr="00BC7386">
        <w:rPr>
          <w:rFonts w:cs="v4.2.0"/>
        </w:rPr>
        <w:t xml:space="preserve">onditions apply for all subframes of at least </w:t>
      </w:r>
      <w:r w:rsidRPr="00BC7386">
        <w:rPr>
          <w:position w:val="-24"/>
        </w:rPr>
        <w:object w:dxaOrig="740" w:dyaOrig="620" w14:anchorId="6567632A">
          <v:shape id="_x0000_i1041" type="#_x0000_t75" style="width:36.35pt;height:31pt" o:ole="">
            <v:imagedata r:id="rId38" o:title=""/>
          </v:shape>
          <o:OLEObject Type="Embed" ProgID="Equation.3" ShapeID="_x0000_i1041" DrawAspect="Content" ObjectID="_1708185893" r:id="rId39"/>
        </w:object>
      </w:r>
      <w:r w:rsidRPr="00BC7386">
        <w:rPr>
          <w:rFonts w:eastAsia="MS Mincho" w:cs="v4.2.0"/>
        </w:rPr>
        <w:t xml:space="preserve"> PRS positioning occasions,</w:t>
      </w:r>
    </w:p>
    <w:p w14:paraId="0952ADA7" w14:textId="77777777" w:rsidR="00BC7386" w:rsidRPr="00BC7386" w:rsidRDefault="00BC7386" w:rsidP="00BC7386">
      <w:pPr>
        <w:spacing w:after="0"/>
      </w:pPr>
      <w:r w:rsidRPr="00BC7386">
        <w:t>PRP 1,2|</w:t>
      </w:r>
      <w:r w:rsidRPr="00BC7386">
        <w:rPr>
          <w:vertAlign w:val="subscript"/>
        </w:rPr>
        <w:t>dBm</w:t>
      </w:r>
      <w:r w:rsidRPr="00BC7386">
        <w:t xml:space="preserve"> according to Annex B.2.6 for a corresponding Band</w:t>
      </w:r>
    </w:p>
    <w:p w14:paraId="43DC9145" w14:textId="77777777" w:rsidR="00BC7386" w:rsidRPr="00BC7386" w:rsidRDefault="00BC7386" w:rsidP="00BC7386">
      <w:pPr>
        <w:spacing w:after="0"/>
        <w:rPr>
          <w:rFonts w:eastAsia="MS Mincho" w:cs="v4.2.0"/>
        </w:rPr>
      </w:pPr>
    </w:p>
    <w:p w14:paraId="7FBDE758" w14:textId="77777777" w:rsidR="00BC7386" w:rsidRPr="00BC7386" w:rsidRDefault="00BC7386" w:rsidP="00BC7386">
      <w:pPr>
        <w:rPr>
          <w:lang w:eastAsia="zh-CN"/>
        </w:rPr>
      </w:pPr>
      <w:r w:rsidRPr="00BC7386">
        <w:rPr>
          <w:rFonts w:eastAsia="MS Mincho" w:cs="v4.2.0"/>
          <w:position w:val="-12"/>
        </w:rPr>
        <w:object w:dxaOrig="1219" w:dyaOrig="400" w14:anchorId="4A543B0B">
          <v:shape id="_x0000_i1042" type="#_x0000_t75" style="width:61.65pt;height:21.75pt" o:ole="">
            <v:imagedata r:id="rId40" o:title=""/>
          </v:shape>
          <o:OLEObject Type="Embed" ProgID="Equation.3" ShapeID="_x0000_i1042" DrawAspect="Content" ObjectID="_1708185894" r:id="rId41"/>
        </w:object>
      </w:r>
      <w:r w:rsidRPr="00BC7386">
        <w:rPr>
          <w:rFonts w:eastAsia="MS Mincho" w:cs="v4.2.0"/>
        </w:rPr>
        <w:t xml:space="preserve"> is as defined in Clause </w:t>
      </w:r>
      <w:r w:rsidRPr="00BC7386">
        <w:rPr>
          <w:lang w:eastAsia="zh-CN"/>
        </w:rPr>
        <w:t>8</w:t>
      </w:r>
      <w:r w:rsidRPr="00BC7386">
        <w:t>.</w:t>
      </w:r>
      <w:r w:rsidRPr="00BC7386">
        <w:rPr>
          <w:lang w:eastAsia="zh-CN"/>
        </w:rPr>
        <w:t>1</w:t>
      </w:r>
      <w:r w:rsidRPr="00BC7386">
        <w:t>.2</w:t>
      </w:r>
      <w:r w:rsidRPr="00BC7386">
        <w:rPr>
          <w:lang w:eastAsia="zh-CN"/>
        </w:rPr>
        <w:t>.5.1.</w:t>
      </w:r>
    </w:p>
    <w:p w14:paraId="33610EA9" w14:textId="77777777" w:rsidR="00BC7386" w:rsidRPr="00BC7386" w:rsidRDefault="00BC7386" w:rsidP="00BC7386">
      <w:pPr>
        <w:rPr>
          <w:snapToGrid w:val="0"/>
        </w:rPr>
      </w:pPr>
      <w:r w:rsidRPr="00BC7386">
        <w:rPr>
          <w:rFonts w:eastAsia="MS Mincho"/>
        </w:rPr>
        <w:t xml:space="preserve">The time </w:t>
      </w:r>
      <w:r w:rsidRPr="00BC7386">
        <w:rPr>
          <w:rFonts w:eastAsia="MS Mincho"/>
          <w:position w:val="-14"/>
        </w:rPr>
        <w:object w:dxaOrig="2100" w:dyaOrig="380" w14:anchorId="1C69E758">
          <v:shape id="_x0000_i1043" type="#_x0000_t75" style="width:105.85pt;height:20.3pt" o:ole="">
            <v:imagedata r:id="rId15" o:title=""/>
          </v:shape>
          <o:OLEObject Type="Embed" ProgID="Equation.3" ShapeID="_x0000_i1043" DrawAspect="Content" ObjectID="_1708185895" r:id="rId42"/>
        </w:object>
      </w:r>
      <w:r w:rsidRPr="00BC7386">
        <w:rPr>
          <w:rFonts w:eastAsia="MS Mincho"/>
        </w:rPr>
        <w:t xml:space="preserve"> starts from the first subframe of the PRS positioning occasion closest in time after both </w:t>
      </w:r>
      <w:r w:rsidRPr="00BC7386">
        <w:rPr>
          <w:snapToGrid w:val="0"/>
        </w:rPr>
        <w:t>the OTDOA-RequestLocationInformation message and</w:t>
      </w:r>
      <w:r w:rsidRPr="00BC7386">
        <w:rPr>
          <w:rFonts w:eastAsia="MS Mincho" w:cs="v4.2.0"/>
        </w:rPr>
        <w:t xml:space="preserve"> </w:t>
      </w:r>
      <w:r w:rsidRPr="00BC7386">
        <w:rPr>
          <w:rFonts w:eastAsia="MS Mincho"/>
        </w:rPr>
        <w:t xml:space="preserve">the OTDOA assistance data in the </w:t>
      </w:r>
      <w:r w:rsidRPr="00BC7386">
        <w:rPr>
          <w:snapToGrid w:val="0"/>
        </w:rPr>
        <w:t>OTDOA-ProvideAssistanceData message as specified in TS 36.355 [24], are delivered to the physical layer of the UE.</w:t>
      </w:r>
    </w:p>
    <w:p w14:paraId="2D7C2E41" w14:textId="77777777" w:rsidR="00BC7386" w:rsidRPr="00BC7386" w:rsidRDefault="00BC7386" w:rsidP="00BC7386">
      <w:r w:rsidRPr="00BC7386">
        <w:t>If the inter-frequency handover occurs while inter-frequency RSTD measurements are being performed, and the inter-frequency carrier on which RSTD is measured becomes the new serving carrier frequency after the inter-frequency handover, the UE shall complete the ongoing OTDOA measurement session. The UE shall also meet the inter-frequency OTDOA measurement and accuracy requirements. However in this case the RSTD measurement period (</w:t>
      </w:r>
      <w:r w:rsidRPr="00BC7386">
        <w:rPr>
          <w:rFonts w:eastAsia="MS Mincho" w:cs="v4.2.0"/>
          <w:position w:val="-14"/>
        </w:rPr>
        <w:object w:dxaOrig="2340" w:dyaOrig="380" w14:anchorId="25DCE659">
          <v:shape id="_x0000_i1044" type="#_x0000_t75" style="width:116.55pt;height:20.3pt" o:ole="">
            <v:imagedata r:id="rId43" o:title=""/>
          </v:shape>
          <o:OLEObject Type="Embed" ProgID="Equation.3" ShapeID="_x0000_i1044" DrawAspect="Content" ObjectID="_1708185896" r:id="rId44"/>
        </w:object>
      </w:r>
      <w:r w:rsidRPr="00BC7386">
        <w:t>) shall be according to the following expression:</w:t>
      </w:r>
    </w:p>
    <w:p w14:paraId="10074AAF" w14:textId="77777777" w:rsidR="00BC7386" w:rsidRPr="00BC7386" w:rsidRDefault="00BC7386" w:rsidP="00BC7386">
      <w:pPr>
        <w:keepLines/>
        <w:tabs>
          <w:tab w:val="center" w:pos="4536"/>
          <w:tab w:val="right" w:pos="9072"/>
        </w:tabs>
        <w:jc w:val="center"/>
        <w:rPr>
          <w:noProof/>
        </w:rPr>
      </w:pPr>
      <w:r w:rsidRPr="00BC7386">
        <w:rPr>
          <w:rFonts w:eastAsia="MS Mincho"/>
          <w:noProof/>
          <w:position w:val="-14"/>
        </w:rPr>
        <w:object w:dxaOrig="6979" w:dyaOrig="380" w14:anchorId="267DB3D5">
          <v:shape id="_x0000_i1045" type="#_x0000_t75" style="width:346.45pt;height:20.3pt" o:ole="">
            <v:imagedata r:id="rId45" o:title=""/>
          </v:shape>
          <o:OLEObject Type="Embed" ProgID="Equation.3" ShapeID="_x0000_i1045" DrawAspect="Content" ObjectID="_1708185897" r:id="rId46"/>
        </w:object>
      </w:r>
      <w:r w:rsidRPr="00BC7386">
        <w:rPr>
          <w:rFonts w:eastAsia="MS Mincho"/>
          <w:noProof/>
        </w:rPr>
        <w:t>,</w:t>
      </w:r>
    </w:p>
    <w:p w14:paraId="02C8D19A" w14:textId="77777777" w:rsidR="00BC7386" w:rsidRPr="00BC7386" w:rsidRDefault="00BC7386" w:rsidP="00BC7386">
      <w:r w:rsidRPr="00BC7386">
        <w:t>where:</w:t>
      </w:r>
    </w:p>
    <w:p w14:paraId="6D1DB2FF" w14:textId="77777777" w:rsidR="00BC7386" w:rsidRPr="00BC7386" w:rsidRDefault="00BC7386" w:rsidP="00BC7386">
      <w:pPr>
        <w:ind w:left="568" w:hanging="284"/>
      </w:pPr>
      <w:r w:rsidRPr="00BC7386">
        <w:rPr>
          <w:rFonts w:eastAsia="MS Mincho" w:cs="v4.2.0"/>
          <w:position w:val="-4"/>
        </w:rPr>
        <w:object w:dxaOrig="260" w:dyaOrig="260" w14:anchorId="3F68C181">
          <v:shape id="_x0000_i1046" type="#_x0000_t75" style="width:13.2pt;height:13.2pt" o:ole="">
            <v:imagedata r:id="rId47" o:title=""/>
          </v:shape>
          <o:OLEObject Type="Embed" ProgID="Equation.3" ShapeID="_x0000_i1046" DrawAspect="Content" ObjectID="_1708185898" r:id="rId48"/>
        </w:object>
      </w:r>
      <w:r w:rsidRPr="00BC7386">
        <w:rPr>
          <w:rFonts w:eastAsia="MS Mincho" w:cs="v4.2.0"/>
        </w:rPr>
        <w:t xml:space="preserve"> </w:t>
      </w:r>
      <w:r w:rsidRPr="00BC7386">
        <w:t>is the number of times the inter-frequency handover occurs during</w:t>
      </w:r>
      <w:r w:rsidRPr="00BC7386">
        <w:rPr>
          <w:rFonts w:eastAsia="MS Mincho" w:cs="v4.2.0"/>
          <w:position w:val="-14"/>
        </w:rPr>
        <w:object w:dxaOrig="2340" w:dyaOrig="380" w14:anchorId="30D44483">
          <v:shape id="_x0000_i1047" type="#_x0000_t75" style="width:116.55pt;height:20.3pt" o:ole="">
            <v:imagedata r:id="rId49" o:title=""/>
          </v:shape>
          <o:OLEObject Type="Embed" ProgID="Equation.3" ShapeID="_x0000_i1047" DrawAspect="Content" ObjectID="_1708185899" r:id="rId50"/>
        </w:object>
      </w:r>
      <w:r w:rsidRPr="00BC7386">
        <w:t>,</w:t>
      </w:r>
    </w:p>
    <w:p w14:paraId="2768C75E" w14:textId="77777777" w:rsidR="00BC7386" w:rsidRPr="00BC7386" w:rsidRDefault="00BC7386" w:rsidP="00BC7386">
      <w:pPr>
        <w:ind w:left="568" w:hanging="284"/>
      </w:pPr>
      <w:r w:rsidRPr="00BC7386">
        <w:rPr>
          <w:rFonts w:eastAsia="MS Mincho" w:cs="v4.2.0"/>
          <w:position w:val="-12"/>
        </w:rPr>
        <w:object w:dxaOrig="380" w:dyaOrig="360" w14:anchorId="5A55167A">
          <v:shape id="_x0000_i1048" type="#_x0000_t75" style="width:20.3pt;height:16.4pt" o:ole="">
            <v:imagedata r:id="rId51" o:title=""/>
          </v:shape>
          <o:OLEObject Type="Embed" ProgID="Equation.3" ShapeID="_x0000_i1048" DrawAspect="Content" ObjectID="_1708185900" r:id="rId52"/>
        </w:object>
      </w:r>
      <w:r w:rsidRPr="00BC7386">
        <w:rPr>
          <w:rFonts w:eastAsia="MS Mincho" w:cs="v4.2.0"/>
        </w:rPr>
        <w:t xml:space="preserve"> </w:t>
      </w:r>
      <w:r w:rsidRPr="00BC7386">
        <w:t>is the time during which the inter-frequency RSTD measurement may not be possible due to inter-frequency handover; it can be up to 45 ms.</w:t>
      </w:r>
    </w:p>
    <w:p w14:paraId="79B52CBF" w14:textId="77777777" w:rsidR="00BC7386" w:rsidRPr="00BC7386" w:rsidRDefault="00BC7386" w:rsidP="00BC7386">
      <w:r w:rsidRPr="00BC7386">
        <w:t xml:space="preserve">The RSTD measurement accuracy for all measured neighbor cells </w:t>
      </w:r>
      <w:r w:rsidRPr="00BC7386">
        <w:rPr>
          <w:i/>
        </w:rPr>
        <w:t>i</w:t>
      </w:r>
      <w:r w:rsidRPr="00BC7386">
        <w:t xml:space="preserve"> shall be fulfilled according to the accuracy as specified in the sub-clause 9.1.10.2.</w:t>
      </w:r>
    </w:p>
    <w:p w14:paraId="3682A628" w14:textId="77777777" w:rsidR="00BC7386" w:rsidRPr="00BC7386" w:rsidRDefault="00BC7386" w:rsidP="00BC7386">
      <w:r w:rsidRPr="00BC7386">
        <w:lastRenderedPageBreak/>
        <w:t>Furthermore, due to the inter-frequency handover the UE shall meet the RSTD measurement accuracy for a PRS bandwidth which is not larger than the minimum channel bandwidth of those PCells on whose carriers RSTD measurement is performed during the RSTD measurement period.</w:t>
      </w:r>
    </w:p>
    <w:p w14:paraId="30FBC273" w14:textId="77777777" w:rsidR="00FB07CE" w:rsidRPr="00BC7386" w:rsidRDefault="00FB07CE" w:rsidP="00FB07CE">
      <w:pPr>
        <w:rPr>
          <w:noProof/>
        </w:rPr>
      </w:pPr>
    </w:p>
    <w:p w14:paraId="455F9310" w14:textId="77777777" w:rsidR="00FB07CE" w:rsidRPr="00925340" w:rsidRDefault="00FB07CE" w:rsidP="00FB07C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42FF176B" w14:textId="77777777" w:rsidR="00BC7386" w:rsidRPr="00BC7386" w:rsidRDefault="00BC7386" w:rsidP="00BC7386">
      <w:pPr>
        <w:keepNext/>
        <w:keepLines/>
        <w:spacing w:before="120"/>
        <w:ind w:left="1701" w:hanging="1701"/>
        <w:outlineLvl w:val="4"/>
        <w:rPr>
          <w:rFonts w:ascii="Arial" w:hAnsi="Arial"/>
          <w:sz w:val="22"/>
        </w:rPr>
      </w:pPr>
      <w:bookmarkStart w:id="69" w:name="_Toc383690826"/>
      <w:r w:rsidRPr="00BC7386">
        <w:rPr>
          <w:rFonts w:ascii="Arial" w:hAnsi="Arial"/>
          <w:sz w:val="22"/>
          <w:lang w:eastAsia="zh-CN"/>
        </w:rPr>
        <w:t>8.1.2.6.2</w:t>
      </w:r>
      <w:r w:rsidRPr="00BC7386">
        <w:rPr>
          <w:rFonts w:ascii="Arial" w:hAnsi="Arial"/>
          <w:sz w:val="22"/>
          <w:lang w:eastAsia="zh-CN"/>
        </w:rPr>
        <w:tab/>
        <w:t>E-UTRAN TDD-FDD Inter-Frequency OTDOA Measurements</w:t>
      </w:r>
      <w:bookmarkEnd w:id="69"/>
    </w:p>
    <w:p w14:paraId="4F3234F1" w14:textId="77777777" w:rsidR="00BC7386" w:rsidRPr="00BC7386" w:rsidRDefault="00BC7386" w:rsidP="00BC7386">
      <w:pPr>
        <w:rPr>
          <w:rFonts w:eastAsia="MS Mincho" w:cs="v4.2.0"/>
        </w:rPr>
      </w:pPr>
      <w:r w:rsidRPr="00BC7386">
        <w:t xml:space="preserve">When the physical layer cell identities of neighbour cells together with the OTDOA assistance data are provided, the UE shall be able to detect and measure inter-frequency RSTD, specified in </w:t>
      </w:r>
      <w:r w:rsidRPr="00BC7386">
        <w:rPr>
          <w:noProof/>
        </w:rPr>
        <w:t>TS 36.214</w:t>
      </w:r>
      <w:r w:rsidRPr="00BC7386">
        <w:t xml:space="preserve"> [4], for at least </w:t>
      </w:r>
      <w:r w:rsidRPr="00BC7386">
        <w:rPr>
          <w:i/>
        </w:rPr>
        <w:t>n</w:t>
      </w:r>
      <w:r w:rsidRPr="00BC7386">
        <w:t xml:space="preserve">=16 cells, including the reference cell, within </w:t>
      </w:r>
      <w:r w:rsidRPr="00BC7386">
        <w:rPr>
          <w:i/>
        </w:rPr>
        <w:t xml:space="preserve">k </w:t>
      </w:r>
      <w:r w:rsidRPr="00BC7386">
        <w:t xml:space="preserve">* </w:t>
      </w:r>
      <w:r w:rsidRPr="00BC7386">
        <w:object w:dxaOrig="2475" w:dyaOrig="405" w14:anchorId="33C8858D">
          <v:shape id="_x0000_i1049" type="#_x0000_t75" style="width:123.35pt;height:20.3pt" o:ole="">
            <v:imagedata r:id="rId53" o:title=""/>
          </v:shape>
          <o:OLEObject Type="Embed" ProgID="Equation.3" ShapeID="_x0000_i1049" DrawAspect="Content" ObjectID="_1708185901" r:id="rId54"/>
        </w:object>
      </w:r>
      <w:r w:rsidRPr="00BC7386">
        <w:rPr>
          <w:rFonts w:eastAsia="MS Mincho" w:cs="v4.2.0"/>
        </w:rPr>
        <w:t xml:space="preserve"> ms as given below:</w:t>
      </w:r>
    </w:p>
    <w:p w14:paraId="5425EFEB" w14:textId="77777777" w:rsidR="00BC7386" w:rsidRPr="00BC7386" w:rsidRDefault="00BC7386" w:rsidP="00BC7386">
      <w:pPr>
        <w:keepLines/>
        <w:tabs>
          <w:tab w:val="center" w:pos="4536"/>
          <w:tab w:val="right" w:pos="9072"/>
        </w:tabs>
        <w:jc w:val="center"/>
        <w:rPr>
          <w:rFonts w:eastAsia="MS Mincho"/>
          <w:noProof/>
        </w:rPr>
      </w:pPr>
      <w:r w:rsidRPr="00BC7386">
        <w:rPr>
          <w:noProof/>
        </w:rPr>
        <w:object w:dxaOrig="4935" w:dyaOrig="405" w14:anchorId="2EB83D61">
          <v:shape id="_x0000_i1050" type="#_x0000_t75" style="width:246.65pt;height:20.3pt" o:ole="">
            <v:imagedata r:id="rId55" o:title=""/>
          </v:shape>
          <o:OLEObject Type="Embed" ProgID="Equation.3" ShapeID="_x0000_i1050" DrawAspect="Content" ObjectID="_1708185902" r:id="rId56"/>
        </w:object>
      </w:r>
      <w:r w:rsidRPr="00BC7386">
        <w:rPr>
          <w:rFonts w:eastAsia="MS Mincho"/>
          <w:noProof/>
        </w:rPr>
        <w:t xml:space="preserve">       ,</w:t>
      </w:r>
    </w:p>
    <w:p w14:paraId="4E71F990" w14:textId="77777777" w:rsidR="00BC7386" w:rsidRPr="00BC7386" w:rsidRDefault="00BC7386" w:rsidP="00BC7386">
      <w:pPr>
        <w:rPr>
          <w:rFonts w:eastAsia="MS Mincho"/>
        </w:rPr>
      </w:pPr>
      <w:r w:rsidRPr="00BC7386">
        <w:rPr>
          <w:rFonts w:eastAsia="MS Mincho"/>
        </w:rPr>
        <w:t>where</w:t>
      </w:r>
    </w:p>
    <w:p w14:paraId="057FF86F" w14:textId="77777777" w:rsidR="00BC7386" w:rsidRPr="00BC7386" w:rsidRDefault="00BC7386" w:rsidP="00BC7386">
      <w:pPr>
        <w:spacing w:after="0"/>
        <w:rPr>
          <w:rFonts w:eastAsia="MS Mincho"/>
        </w:rPr>
      </w:pPr>
      <w:r w:rsidRPr="00BC7386">
        <w:rPr>
          <w:i/>
        </w:rPr>
        <w:t>k</w:t>
      </w:r>
      <w:r w:rsidRPr="00BC7386">
        <w:t xml:space="preserve"> = </w:t>
      </w:r>
      <w:del w:id="70" w:author="R4-2205345" w:date="2022-02-13T12:41:00Z">
        <w:r w:rsidRPr="00BC7386" w:rsidDel="00E73297">
          <w:delText>[</w:delText>
        </w:r>
      </w:del>
      <w:r w:rsidRPr="00BC7386">
        <w:rPr>
          <w:rFonts w:eastAsia="宋体"/>
        </w:rPr>
        <w:t>2</w:t>
      </w:r>
      <w:del w:id="71" w:author="R4-2205345" w:date="2022-02-13T12:41:00Z">
        <w:r w:rsidRPr="00BC7386" w:rsidDel="00E73297">
          <w:rPr>
            <w:rFonts w:eastAsia="宋体"/>
          </w:rPr>
          <w:delText>]</w:delText>
        </w:r>
      </w:del>
      <w:r w:rsidRPr="00BC7386">
        <w:t xml:space="preserve"> if the UE is configured with inter-RAT measurement on one or more NR carriers, </w:t>
      </w:r>
      <w:r w:rsidRPr="00BC7386">
        <w:rPr>
          <w:i/>
        </w:rPr>
        <w:t>k</w:t>
      </w:r>
      <w:r w:rsidRPr="00BC7386">
        <w:t xml:space="preserve"> = 1 otherwise,</w:t>
      </w:r>
    </w:p>
    <w:p w14:paraId="196A7C1D" w14:textId="77777777" w:rsidR="00BC7386" w:rsidRPr="00BC7386" w:rsidRDefault="00BC7386" w:rsidP="00BC7386">
      <w:pPr>
        <w:rPr>
          <w:rFonts w:eastAsia="MS Mincho"/>
        </w:rPr>
      </w:pPr>
      <w:r w:rsidRPr="00BC7386">
        <w:rPr>
          <w:rFonts w:eastAsia="MS Mincho"/>
          <w:position w:val="-14"/>
        </w:rPr>
        <w:object w:dxaOrig="2475" w:dyaOrig="405" w14:anchorId="6D176CD4">
          <v:shape id="_x0000_i1051" type="#_x0000_t75" style="width:123.35pt;height:20.3pt" o:ole="">
            <v:imagedata r:id="rId57" o:title=""/>
          </v:shape>
          <o:OLEObject Type="Embed" ProgID="Equation.3" ShapeID="_x0000_i1051" DrawAspect="Content" ObjectID="_1708185903" r:id="rId58"/>
        </w:object>
      </w:r>
      <w:r w:rsidRPr="00BC7386">
        <w:rPr>
          <w:rFonts w:eastAsia="MS Mincho"/>
        </w:rPr>
        <w:t xml:space="preserve"> is the total time for detecting and measuring at least </w:t>
      </w:r>
      <w:r w:rsidRPr="00BC7386">
        <w:rPr>
          <w:rFonts w:eastAsia="MS Mincho"/>
          <w:i/>
        </w:rPr>
        <w:t>n</w:t>
      </w:r>
      <w:r w:rsidRPr="00BC7386">
        <w:rPr>
          <w:rFonts w:eastAsia="MS Mincho"/>
        </w:rPr>
        <w:t xml:space="preserve"> cells,</w:t>
      </w:r>
    </w:p>
    <w:p w14:paraId="25282A72" w14:textId="77777777" w:rsidR="00BC7386" w:rsidRPr="00BC7386" w:rsidRDefault="00BC7386" w:rsidP="00BC7386">
      <w:pPr>
        <w:rPr>
          <w:rFonts w:eastAsia="MS Mincho"/>
        </w:rPr>
      </w:pPr>
      <w:r w:rsidRPr="00BC7386">
        <w:rPr>
          <w:rFonts w:eastAsia="MS Mincho"/>
          <w:position w:val="-12"/>
          <w:sz w:val="2"/>
        </w:rPr>
        <w:object w:dxaOrig="405" w:dyaOrig="315" w14:anchorId="36B702DE">
          <v:shape id="_x0000_i1052" type="#_x0000_t75" style="width:20.3pt;height:15.7pt" o:ole="">
            <v:imagedata r:id="rId20" o:title=""/>
          </v:shape>
          <o:OLEObject Type="Embed" ProgID="Equation.3" ShapeID="_x0000_i1052" DrawAspect="Content" ObjectID="_1708185904" r:id="rId59"/>
        </w:object>
      </w:r>
      <w:r w:rsidRPr="00BC7386">
        <w:rPr>
          <w:rFonts w:eastAsia="MS Mincho"/>
        </w:rPr>
        <w:t xml:space="preserve"> is the </w:t>
      </w:r>
      <w:r w:rsidRPr="00BC7386">
        <w:t>largest value of the cell-specific positioning subframe configuration period,</w:t>
      </w:r>
      <w:r w:rsidRPr="00BC7386">
        <w:rPr>
          <w:rFonts w:eastAsia="MS Mincho"/>
        </w:rPr>
        <w:t xml:space="preserve"> defined in TS 36.211 [16], </w:t>
      </w:r>
      <w:r w:rsidRPr="00BC7386">
        <w:t xml:space="preserve">among the measured </w:t>
      </w:r>
      <w:r w:rsidRPr="00BC7386">
        <w:rPr>
          <w:i/>
        </w:rPr>
        <w:t>n</w:t>
      </w:r>
      <w:r w:rsidRPr="00BC7386">
        <w:t xml:space="preserve"> cells including the reference cell,</w:t>
      </w:r>
    </w:p>
    <w:p w14:paraId="10F11CF3" w14:textId="77777777" w:rsidR="00BC7386" w:rsidRPr="00BC7386" w:rsidRDefault="00BC7386" w:rsidP="00BC7386">
      <w:r w:rsidRPr="00BC7386">
        <w:rPr>
          <w:position w:val="-4"/>
        </w:rPr>
        <w:object w:dxaOrig="320" w:dyaOrig="260" w14:anchorId="25F5D03F">
          <v:shape id="_x0000_i1053" type="#_x0000_t75" style="width:15.7pt;height:13.2pt" o:ole="">
            <v:imagedata r:id="rId22" o:title=""/>
          </v:shape>
          <o:OLEObject Type="Embed" ProgID="Equation.3" ShapeID="_x0000_i1053" DrawAspect="Content" ObjectID="_1708185905" r:id="rId60"/>
        </w:object>
      </w:r>
      <w:r w:rsidRPr="00BC7386">
        <w:t xml:space="preserve"> is the number of PRS positioning occasions as defined in Table 8.1.2.6.2-1, where  a PRS positioning occasion is as defined in clause </w:t>
      </w:r>
      <w:r w:rsidRPr="00BC7386">
        <w:rPr>
          <w:lang w:eastAsia="zh-CN"/>
        </w:rPr>
        <w:t>8</w:t>
      </w:r>
      <w:r w:rsidRPr="00BC7386">
        <w:t>.</w:t>
      </w:r>
      <w:r w:rsidRPr="00BC7386">
        <w:rPr>
          <w:lang w:eastAsia="zh-CN"/>
        </w:rPr>
        <w:t>1</w:t>
      </w:r>
      <w:r w:rsidRPr="00BC7386">
        <w:t>.2</w:t>
      </w:r>
      <w:r w:rsidRPr="00BC7386">
        <w:rPr>
          <w:lang w:eastAsia="zh-CN"/>
        </w:rPr>
        <w:t>.5.1,</w:t>
      </w:r>
    </w:p>
    <w:p w14:paraId="0CF05F56" w14:textId="77777777" w:rsidR="00BC7386" w:rsidRPr="00BC7386" w:rsidRDefault="00BC7386" w:rsidP="00BC7386">
      <w:pPr>
        <w:rPr>
          <w:rFonts w:eastAsia="MS Mincho" w:cs="v4.2.0"/>
        </w:rPr>
      </w:pPr>
      <w:r w:rsidRPr="00BC7386">
        <w:rPr>
          <w:position w:val="-4"/>
        </w:rPr>
        <w:object w:dxaOrig="220" w:dyaOrig="260" w14:anchorId="6242D34E">
          <v:shape id="_x0000_i1054" type="#_x0000_t75" style="width:11.4pt;height:13.2pt" o:ole="">
            <v:imagedata r:id="rId24" o:title=""/>
          </v:shape>
          <o:OLEObject Type="Embed" ProgID="Equation.3" ShapeID="_x0000_i1054" DrawAspect="Content" ObjectID="_1708185906" r:id="rId61"/>
        </w:object>
      </w:r>
      <w:r w:rsidRPr="00BC7386">
        <w:t xml:space="preserve"> = </w:t>
      </w:r>
      <w:r w:rsidRPr="00BC7386">
        <w:rPr>
          <w:position w:val="-28"/>
        </w:rPr>
        <w:object w:dxaOrig="1020" w:dyaOrig="680" w14:anchorId="38B1500C">
          <v:shape id="_x0000_i1055" type="#_x0000_t75" style="width:52.4pt;height:32.45pt" o:ole="">
            <v:imagedata r:id="rId26" o:title=""/>
          </v:shape>
          <o:OLEObject Type="Embed" ProgID="Equation.3" ShapeID="_x0000_i1055" DrawAspect="Content" ObjectID="_1708185907" r:id="rId62"/>
        </w:object>
      </w:r>
      <w:r w:rsidRPr="00BC7386">
        <w:t xml:space="preserve"> ms is the measurement time for a single PRS positioning occasion which includes the sampling time and the processing time</w:t>
      </w:r>
      <w:r w:rsidRPr="00BC7386">
        <w:rPr>
          <w:rFonts w:eastAsia="MS Mincho" w:cs="v4.2.0"/>
        </w:rPr>
        <w:t>, and</w:t>
      </w:r>
    </w:p>
    <w:p w14:paraId="7C861D89" w14:textId="77777777" w:rsidR="00BC7386" w:rsidRPr="00BC7386" w:rsidRDefault="00BC7386" w:rsidP="00BC7386">
      <w:r w:rsidRPr="00BC7386">
        <w:t>the</w:t>
      </w:r>
      <w:r w:rsidRPr="00BC7386">
        <w:rPr>
          <w:i/>
        </w:rPr>
        <w:t xml:space="preserve"> n </w:t>
      </w:r>
      <w:r w:rsidRPr="00BC7386">
        <w:t>cells are distributed on up to two carrier frequencies including a serving carrier frequency and one inter-frequency carrier.</w:t>
      </w:r>
    </w:p>
    <w:p w14:paraId="402812EC" w14:textId="77777777" w:rsidR="00BC7386" w:rsidRPr="00BC7386" w:rsidRDefault="00BC7386" w:rsidP="00BC7386">
      <w:pPr>
        <w:keepNext/>
        <w:keepLines/>
        <w:spacing w:before="60"/>
        <w:jc w:val="center"/>
        <w:rPr>
          <w:rFonts w:ascii="Arial" w:hAnsi="Arial"/>
          <w:b/>
        </w:rPr>
      </w:pPr>
      <w:r w:rsidRPr="00BC7386">
        <w:rPr>
          <w:rFonts w:ascii="Arial" w:hAnsi="Arial"/>
          <w:b/>
        </w:rPr>
        <w:t xml:space="preserve">Table 8.1.2.6.2-1: Number of PRS positioning occasions within </w:t>
      </w:r>
      <w:r w:rsidRPr="00BC7386">
        <w:rPr>
          <w:rFonts w:ascii="Arial" w:eastAsia="MS Mincho" w:hAnsi="Arial" w:cs="v4.2.0"/>
          <w:b/>
          <w:position w:val="-14"/>
        </w:rPr>
        <w:object w:dxaOrig="2380" w:dyaOrig="380" w14:anchorId="0558A7BE">
          <v:shape id="_x0000_i1056" type="#_x0000_t75" style="width:119.05pt;height:19.25pt" o:ole="">
            <v:imagedata r:id="rId57" o:title=""/>
          </v:shape>
          <o:OLEObject Type="Embed" ProgID="Equation.3" ShapeID="_x0000_i1056" DrawAspect="Content" ObjectID="_1708185908" r:id="rId63"/>
        </w:obje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977"/>
        <w:gridCol w:w="2977"/>
      </w:tblGrid>
      <w:tr w:rsidR="00BC7386" w:rsidRPr="00BC7386" w14:paraId="5179A7A0" w14:textId="77777777" w:rsidTr="000B4758">
        <w:trPr>
          <w:cantSplit/>
          <w:trHeight w:val="308"/>
        </w:trPr>
        <w:tc>
          <w:tcPr>
            <w:tcW w:w="2693" w:type="dxa"/>
            <w:vMerge w:val="restart"/>
          </w:tcPr>
          <w:p w14:paraId="5C6AAED7"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Positioning subframe configuration period </w:t>
            </w:r>
            <w:r w:rsidRPr="00BC7386">
              <w:rPr>
                <w:rFonts w:ascii="Arial" w:eastAsia="MS Mincho" w:hAnsi="Arial" w:cs="Arial"/>
                <w:b/>
                <w:position w:val="-12"/>
                <w:sz w:val="18"/>
              </w:rPr>
              <w:object w:dxaOrig="440" w:dyaOrig="360" w14:anchorId="3527CD29">
                <v:shape id="_x0000_i1057" type="#_x0000_t75" style="width:19.6pt;height:16.4pt" o:ole="">
                  <v:imagedata r:id="rId20" o:title=""/>
                </v:shape>
                <o:OLEObject Type="Embed" ProgID="Equation.3" ShapeID="_x0000_i1057" DrawAspect="Content" ObjectID="_1708185909" r:id="rId64"/>
              </w:object>
            </w:r>
          </w:p>
        </w:tc>
        <w:tc>
          <w:tcPr>
            <w:tcW w:w="5954" w:type="dxa"/>
            <w:gridSpan w:val="2"/>
          </w:tcPr>
          <w:p w14:paraId="03C25669"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 Number of PRS positioning occasions </w:t>
            </w:r>
            <w:r w:rsidRPr="00BC7386">
              <w:rPr>
                <w:rFonts w:ascii="Arial" w:hAnsi="Arial" w:cs="Arial"/>
                <w:b/>
                <w:position w:val="-4"/>
                <w:sz w:val="18"/>
              </w:rPr>
              <w:object w:dxaOrig="320" w:dyaOrig="260" w14:anchorId="52F66D05">
                <v:shape id="_x0000_i1058" type="#_x0000_t75" style="width:15.7pt;height:13.2pt" o:ole="">
                  <v:imagedata r:id="rId22" o:title=""/>
                </v:shape>
                <o:OLEObject Type="Embed" ProgID="Equation.3" ShapeID="_x0000_i1058" DrawAspect="Content" ObjectID="_1708185910" r:id="rId65"/>
              </w:object>
            </w:r>
          </w:p>
        </w:tc>
      </w:tr>
      <w:tr w:rsidR="00BC7386" w:rsidRPr="00BC7386" w14:paraId="72A2B8FC" w14:textId="77777777" w:rsidTr="000B4758">
        <w:trPr>
          <w:cantSplit/>
          <w:trHeight w:val="307"/>
        </w:trPr>
        <w:tc>
          <w:tcPr>
            <w:tcW w:w="2693" w:type="dxa"/>
            <w:vMerge/>
          </w:tcPr>
          <w:p w14:paraId="432088C8" w14:textId="77777777" w:rsidR="00BC7386" w:rsidRPr="00BC7386" w:rsidRDefault="00BC7386" w:rsidP="00BC7386">
            <w:pPr>
              <w:keepNext/>
              <w:keepLines/>
              <w:spacing w:after="0"/>
              <w:jc w:val="center"/>
              <w:rPr>
                <w:rFonts w:ascii="Arial" w:hAnsi="Arial" w:cs="Arial"/>
                <w:b/>
                <w:sz w:val="18"/>
              </w:rPr>
            </w:pPr>
          </w:p>
        </w:tc>
        <w:tc>
          <w:tcPr>
            <w:tcW w:w="2977" w:type="dxa"/>
          </w:tcPr>
          <w:p w14:paraId="522C2A76"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f2 </w:t>
            </w:r>
            <w:r w:rsidRPr="00BC7386">
              <w:rPr>
                <w:rFonts w:ascii="Arial" w:hAnsi="Arial" w:cs="Arial"/>
                <w:b/>
                <w:sz w:val="18"/>
                <w:vertAlign w:val="superscript"/>
              </w:rPr>
              <w:t>Note1</w:t>
            </w:r>
          </w:p>
        </w:tc>
        <w:tc>
          <w:tcPr>
            <w:tcW w:w="2977" w:type="dxa"/>
          </w:tcPr>
          <w:p w14:paraId="0365C77D"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f1</w:t>
            </w:r>
            <w:r w:rsidRPr="00BC7386">
              <w:rPr>
                <w:rFonts w:ascii="Arial" w:hAnsi="Arial" w:cs="v3.7.0"/>
                <w:b/>
                <w:sz w:val="18"/>
              </w:rPr>
              <w:t xml:space="preserve"> and </w:t>
            </w:r>
            <w:r w:rsidRPr="00BC7386">
              <w:rPr>
                <w:rFonts w:ascii="Arial" w:hAnsi="Arial" w:cs="Arial"/>
                <w:b/>
                <w:sz w:val="18"/>
              </w:rPr>
              <w:t>f2</w:t>
            </w:r>
            <w:r w:rsidRPr="00BC7386">
              <w:rPr>
                <w:rFonts w:ascii="Arial" w:hAnsi="Arial" w:cs="v3.7.0"/>
                <w:b/>
                <w:sz w:val="18"/>
              </w:rPr>
              <w:t xml:space="preserve"> </w:t>
            </w:r>
            <w:r w:rsidRPr="00BC7386">
              <w:rPr>
                <w:rFonts w:ascii="Arial" w:hAnsi="Arial" w:cs="v3.7.0"/>
                <w:b/>
                <w:sz w:val="18"/>
                <w:vertAlign w:val="superscript"/>
              </w:rPr>
              <w:t>Note2</w:t>
            </w:r>
          </w:p>
        </w:tc>
      </w:tr>
      <w:tr w:rsidR="00BC7386" w:rsidRPr="00BC7386" w14:paraId="32DB2187" w14:textId="77777777" w:rsidTr="000B4758">
        <w:trPr>
          <w:cantSplit/>
        </w:trPr>
        <w:tc>
          <w:tcPr>
            <w:tcW w:w="2693" w:type="dxa"/>
            <w:vAlign w:val="center"/>
          </w:tcPr>
          <w:p w14:paraId="679F8CB0"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160 ms</w:t>
            </w:r>
          </w:p>
        </w:tc>
        <w:tc>
          <w:tcPr>
            <w:tcW w:w="2977" w:type="dxa"/>
            <w:vAlign w:val="center"/>
          </w:tcPr>
          <w:p w14:paraId="6EE52090"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lang w:eastAsia="zh-CN"/>
              </w:rPr>
              <w:t>16</w:t>
            </w:r>
          </w:p>
        </w:tc>
        <w:tc>
          <w:tcPr>
            <w:tcW w:w="2977" w:type="dxa"/>
            <w:vAlign w:val="center"/>
          </w:tcPr>
          <w:p w14:paraId="671F3257"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32</w:t>
            </w:r>
          </w:p>
        </w:tc>
      </w:tr>
      <w:tr w:rsidR="00BC7386" w:rsidRPr="00BC7386" w14:paraId="4F349DA9" w14:textId="77777777" w:rsidTr="000B4758">
        <w:trPr>
          <w:cantSplit/>
        </w:trPr>
        <w:tc>
          <w:tcPr>
            <w:tcW w:w="2693" w:type="dxa"/>
            <w:vAlign w:val="center"/>
          </w:tcPr>
          <w:p w14:paraId="1BA1FD6E"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&gt;160 ms</w:t>
            </w:r>
          </w:p>
        </w:tc>
        <w:tc>
          <w:tcPr>
            <w:tcW w:w="2977" w:type="dxa"/>
            <w:vAlign w:val="center"/>
          </w:tcPr>
          <w:p w14:paraId="30842015"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lang w:eastAsia="zh-CN"/>
              </w:rPr>
              <w:t>8</w:t>
            </w:r>
          </w:p>
        </w:tc>
        <w:tc>
          <w:tcPr>
            <w:tcW w:w="2977" w:type="dxa"/>
            <w:vAlign w:val="center"/>
          </w:tcPr>
          <w:p w14:paraId="57CF852B"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16</w:t>
            </w:r>
          </w:p>
        </w:tc>
      </w:tr>
      <w:tr w:rsidR="00BC7386" w:rsidRPr="00BC7386" w14:paraId="2E777D27" w14:textId="77777777" w:rsidTr="000B4758">
        <w:trPr>
          <w:cantSplit/>
        </w:trPr>
        <w:tc>
          <w:tcPr>
            <w:tcW w:w="8647" w:type="dxa"/>
            <w:gridSpan w:val="3"/>
            <w:vAlign w:val="center"/>
          </w:tcPr>
          <w:p w14:paraId="30912A79" w14:textId="77777777" w:rsidR="00BC7386" w:rsidRPr="00BC7386" w:rsidRDefault="00BC7386" w:rsidP="00BC7386">
            <w:pPr>
              <w:keepNext/>
              <w:keepLines/>
              <w:spacing w:after="0"/>
              <w:ind w:left="851" w:hanging="851"/>
              <w:rPr>
                <w:rFonts w:ascii="Arial" w:hAnsi="Arial" w:cs="Arial"/>
                <w:sz w:val="18"/>
              </w:rPr>
            </w:pPr>
            <w:r w:rsidRPr="00BC7386">
              <w:rPr>
                <w:rFonts w:ascii="Arial" w:hAnsi="Arial" w:cs="Arial"/>
                <w:sz w:val="18"/>
              </w:rPr>
              <w:t>NOTE 1:</w:t>
            </w:r>
            <w:r w:rsidRPr="00BC7386">
              <w:rPr>
                <w:rFonts w:ascii="Arial" w:hAnsi="Arial" w:cs="Arial"/>
                <w:sz w:val="18"/>
              </w:rPr>
              <w:tab/>
              <w:t>When inter-frequency RSTD measurements are performed over the reference cell and neighbour cells, which belong to the FDD inter-frequency carrier frequency f2.</w:t>
            </w:r>
          </w:p>
          <w:p w14:paraId="4C1721C6" w14:textId="77777777" w:rsidR="00BC7386" w:rsidRPr="00BC7386" w:rsidRDefault="00BC7386" w:rsidP="00BC7386">
            <w:pPr>
              <w:keepNext/>
              <w:keepLines/>
              <w:spacing w:after="0"/>
              <w:ind w:left="851" w:hanging="851"/>
              <w:rPr>
                <w:rFonts w:ascii="Arial" w:hAnsi="Arial" w:cs="Arial"/>
                <w:sz w:val="18"/>
              </w:rPr>
            </w:pPr>
            <w:r w:rsidRPr="00BC7386">
              <w:rPr>
                <w:rFonts w:ascii="Arial" w:hAnsi="Arial" w:cs="Arial"/>
                <w:sz w:val="18"/>
              </w:rPr>
              <w:t>NOTE 2:</w:t>
            </w:r>
            <w:r w:rsidRPr="00BC7386">
              <w:rPr>
                <w:rFonts w:ascii="Arial" w:hAnsi="Arial" w:cs="Arial"/>
                <w:sz w:val="18"/>
              </w:rPr>
              <w:tab/>
              <w:t>When inter-frequency RSTD measurements are performed over the reference cell and the neighbour cells, which belong to the serving TDD carrier frequency f1 and the FDD inter-frequency carrier frequency f2 respectively.</w:t>
            </w:r>
          </w:p>
        </w:tc>
      </w:tr>
    </w:tbl>
    <w:p w14:paraId="3908FAF0" w14:textId="77777777" w:rsidR="00BC7386" w:rsidRPr="00BC7386" w:rsidRDefault="00BC7386" w:rsidP="00BC7386">
      <w:pPr>
        <w:rPr>
          <w:rFonts w:eastAsia="MS Mincho"/>
        </w:rPr>
      </w:pPr>
    </w:p>
    <w:p w14:paraId="288FA4C0" w14:textId="77777777" w:rsidR="00BC7386" w:rsidRPr="00BC7386" w:rsidRDefault="00BC7386" w:rsidP="00BC7386">
      <w:r w:rsidRPr="00BC7386">
        <w:rPr>
          <w:rFonts w:eastAsia="MS Mincho"/>
        </w:rPr>
        <w:t xml:space="preserve">The UE physical layer shall be capable of reporting RSTD for the reference cell and all the neighbor cells </w:t>
      </w:r>
      <w:r w:rsidRPr="00BC7386">
        <w:rPr>
          <w:rFonts w:eastAsia="MS Mincho"/>
          <w:i/>
        </w:rPr>
        <w:t>i</w:t>
      </w:r>
      <w:r w:rsidRPr="00BC7386">
        <w:rPr>
          <w:rFonts w:eastAsia="MS Mincho"/>
        </w:rPr>
        <w:t xml:space="preserve"> out of at least (</w:t>
      </w:r>
      <w:r w:rsidRPr="00BC7386">
        <w:rPr>
          <w:rFonts w:eastAsia="MS Mincho"/>
          <w:i/>
        </w:rPr>
        <w:t>n</w:t>
      </w:r>
      <w:r w:rsidRPr="00BC7386">
        <w:rPr>
          <w:rFonts w:eastAsia="MS Mincho"/>
        </w:rPr>
        <w:t xml:space="preserve">-1) neighbor cells </w:t>
      </w:r>
      <w:r w:rsidRPr="00BC7386">
        <w:t xml:space="preserve">within </w:t>
      </w:r>
      <w:r w:rsidRPr="00BC7386">
        <w:rPr>
          <w:position w:val="-14"/>
        </w:rPr>
        <w:object w:dxaOrig="2320" w:dyaOrig="380" w14:anchorId="52C12B76">
          <v:shape id="_x0000_i1059" type="#_x0000_t75" style="width:116.55pt;height:20.3pt" o:ole="">
            <v:imagedata r:id="rId66" o:title=""/>
          </v:shape>
          <o:OLEObject Type="Embed" ProgID="Equation.3" ShapeID="_x0000_i1059" DrawAspect="Content" ObjectID="_1708185911" r:id="rId67"/>
        </w:object>
      </w:r>
      <w:r w:rsidRPr="00BC7386">
        <w:t>, provided:</w:t>
      </w:r>
    </w:p>
    <w:p w14:paraId="29B0323E" w14:textId="77777777" w:rsidR="00BC7386" w:rsidRPr="00BC7386" w:rsidRDefault="00BC7386" w:rsidP="00BC7386">
      <w:r w:rsidRPr="00BC7386">
        <w:rPr>
          <w:rFonts w:eastAsia="MS Mincho"/>
          <w:position w:val="-16"/>
        </w:rPr>
        <w:object w:dxaOrig="1540" w:dyaOrig="440" w14:anchorId="57AD351E">
          <v:shape id="_x0000_i1060" type="#_x0000_t75" style="width:78.05pt;height:19.6pt" o:ole="">
            <v:imagedata r:id="rId32" o:title=""/>
          </v:shape>
          <o:OLEObject Type="Embed" ProgID="Equation.3" ShapeID="_x0000_i1060" DrawAspect="Content" ObjectID="_1708185912" r:id="rId68"/>
        </w:object>
      </w:r>
      <w:r w:rsidRPr="00BC7386">
        <w:sym w:font="Symbol" w:char="F0B3"/>
      </w:r>
      <w:r w:rsidRPr="00BC7386">
        <w:t>-6 dB for all Frequency Bands for the reference cell,</w:t>
      </w:r>
    </w:p>
    <w:p w14:paraId="67843BDA" w14:textId="77777777" w:rsidR="00BC7386" w:rsidRPr="00BC7386" w:rsidRDefault="00BC7386" w:rsidP="00BC7386">
      <w:r w:rsidRPr="00BC7386">
        <w:rPr>
          <w:rFonts w:eastAsia="MS Mincho"/>
          <w:position w:val="-12"/>
        </w:rPr>
        <w:object w:dxaOrig="1340" w:dyaOrig="400" w14:anchorId="2ADBA547">
          <v:shape id="_x0000_i1061" type="#_x0000_t75" style="width:66.3pt;height:21.75pt" o:ole="">
            <v:imagedata r:id="rId34" o:title=""/>
          </v:shape>
          <o:OLEObject Type="Embed" ProgID="Equation.3" ShapeID="_x0000_i1061" DrawAspect="Content" ObjectID="_1708185913" r:id="rId69"/>
        </w:object>
      </w:r>
      <w:r w:rsidRPr="00BC7386">
        <w:sym w:font="Symbol" w:char="F0B3"/>
      </w:r>
      <w:r w:rsidRPr="00BC7386">
        <w:t xml:space="preserve">-13 dB for all Frequency Bands for neighbour cell </w:t>
      </w:r>
      <w:r w:rsidRPr="00BC7386">
        <w:rPr>
          <w:i/>
        </w:rPr>
        <w:t>i</w:t>
      </w:r>
      <w:r w:rsidRPr="00BC7386">
        <w:t>,</w:t>
      </w:r>
    </w:p>
    <w:p w14:paraId="56F91766" w14:textId="77777777" w:rsidR="00BC7386" w:rsidRPr="00BC7386" w:rsidRDefault="00BC7386" w:rsidP="00BC7386">
      <w:pPr>
        <w:rPr>
          <w:rFonts w:eastAsia="MS Mincho"/>
        </w:rPr>
      </w:pPr>
      <w:r w:rsidRPr="00BC7386">
        <w:rPr>
          <w:rFonts w:eastAsia="MS Mincho"/>
          <w:position w:val="-16"/>
        </w:rPr>
        <w:object w:dxaOrig="1540" w:dyaOrig="440" w14:anchorId="4760656A">
          <v:shape id="_x0000_i1062" type="#_x0000_t75" style="width:78.05pt;height:19.6pt" o:ole="">
            <v:imagedata r:id="rId32" o:title=""/>
          </v:shape>
          <o:OLEObject Type="Embed" ProgID="Equation.3" ShapeID="_x0000_i1062" DrawAspect="Content" ObjectID="_1708185914" r:id="rId70"/>
        </w:object>
      </w:r>
      <w:r w:rsidRPr="00BC7386">
        <w:rPr>
          <w:rFonts w:eastAsia="MS Mincho"/>
        </w:rPr>
        <w:t xml:space="preserve"> and  </w:t>
      </w:r>
      <w:r w:rsidRPr="00BC7386">
        <w:rPr>
          <w:rFonts w:eastAsia="MS Mincho"/>
          <w:position w:val="-12"/>
        </w:rPr>
        <w:object w:dxaOrig="1340" w:dyaOrig="400" w14:anchorId="581F7E6E">
          <v:shape id="_x0000_i1063" type="#_x0000_t75" style="width:66.3pt;height:21.75pt" o:ole="">
            <v:imagedata r:id="rId34" o:title=""/>
          </v:shape>
          <o:OLEObject Type="Embed" ProgID="Equation.3" ShapeID="_x0000_i1063" DrawAspect="Content" ObjectID="_1708185915" r:id="rId71"/>
        </w:object>
      </w:r>
      <w:r w:rsidRPr="00BC7386">
        <w:rPr>
          <w:rFonts w:eastAsia="MS Mincho"/>
        </w:rPr>
        <w:t xml:space="preserve"> c</w:t>
      </w:r>
      <w:r w:rsidRPr="00BC7386">
        <w:t xml:space="preserve">onditions apply for all subframes of at least </w:t>
      </w:r>
      <w:r w:rsidRPr="00BC7386">
        <w:rPr>
          <w:position w:val="-24"/>
        </w:rPr>
        <w:object w:dxaOrig="740" w:dyaOrig="620" w14:anchorId="4B422384">
          <v:shape id="_x0000_i1064" type="#_x0000_t75" style="width:36.35pt;height:31pt" o:ole="">
            <v:imagedata r:id="rId38" o:title=""/>
          </v:shape>
          <o:OLEObject Type="Embed" ProgID="Equation.3" ShapeID="_x0000_i1064" DrawAspect="Content" ObjectID="_1708185916" r:id="rId72"/>
        </w:object>
      </w:r>
      <w:r w:rsidRPr="00BC7386">
        <w:rPr>
          <w:rFonts w:eastAsia="MS Mincho"/>
        </w:rPr>
        <w:t xml:space="preserve"> PRS positioning occasions,</w:t>
      </w:r>
    </w:p>
    <w:p w14:paraId="2D0391E7" w14:textId="77777777" w:rsidR="00BC7386" w:rsidRPr="00BC7386" w:rsidRDefault="00BC7386" w:rsidP="00BC7386">
      <w:pPr>
        <w:spacing w:after="0"/>
        <w:rPr>
          <w:rFonts w:cs="v4.2.0"/>
        </w:rPr>
      </w:pPr>
    </w:p>
    <w:p w14:paraId="7D010954" w14:textId="77777777" w:rsidR="00BC7386" w:rsidRPr="00BC7386" w:rsidRDefault="00BC7386" w:rsidP="00BC7386">
      <w:pPr>
        <w:rPr>
          <w:lang w:eastAsia="zh-CN"/>
        </w:rPr>
      </w:pPr>
      <w:r w:rsidRPr="00BC7386">
        <w:t>PRP 1,2|</w:t>
      </w:r>
      <w:r w:rsidRPr="00BC7386">
        <w:rPr>
          <w:vertAlign w:val="subscript"/>
        </w:rPr>
        <w:t>dBm</w:t>
      </w:r>
      <w:r w:rsidRPr="00BC7386">
        <w:t xml:space="preserve"> according to Annex B.2.6 for a corresponding Band,</w:t>
      </w:r>
    </w:p>
    <w:p w14:paraId="2BCFE77C" w14:textId="77777777" w:rsidR="00BC7386" w:rsidRPr="00BC7386" w:rsidRDefault="00BC7386" w:rsidP="00BC7386">
      <w:pPr>
        <w:rPr>
          <w:lang w:eastAsia="zh-CN"/>
        </w:rPr>
      </w:pPr>
      <w:r w:rsidRPr="00BC7386">
        <w:rPr>
          <w:rFonts w:eastAsia="MS Mincho"/>
          <w:position w:val="-12"/>
        </w:rPr>
        <w:object w:dxaOrig="1219" w:dyaOrig="400" w14:anchorId="43596BD3">
          <v:shape id="_x0000_i1065" type="#_x0000_t75" style="width:61.65pt;height:21.75pt" o:ole="">
            <v:imagedata r:id="rId40" o:title=""/>
          </v:shape>
          <o:OLEObject Type="Embed" ProgID="Equation.3" ShapeID="_x0000_i1065" DrawAspect="Content" ObjectID="_1708185917" r:id="rId73"/>
        </w:object>
      </w:r>
      <w:r w:rsidRPr="00BC7386">
        <w:rPr>
          <w:rFonts w:eastAsia="MS Mincho"/>
        </w:rPr>
        <w:t xml:space="preserve"> is as defined in Clause </w:t>
      </w:r>
      <w:r w:rsidRPr="00BC7386">
        <w:rPr>
          <w:lang w:eastAsia="zh-CN"/>
        </w:rPr>
        <w:t>8</w:t>
      </w:r>
      <w:r w:rsidRPr="00BC7386">
        <w:t>.</w:t>
      </w:r>
      <w:r w:rsidRPr="00BC7386">
        <w:rPr>
          <w:lang w:eastAsia="zh-CN"/>
        </w:rPr>
        <w:t>1</w:t>
      </w:r>
      <w:r w:rsidRPr="00BC7386">
        <w:t>.2</w:t>
      </w:r>
      <w:r w:rsidRPr="00BC7386">
        <w:rPr>
          <w:lang w:eastAsia="zh-CN"/>
        </w:rPr>
        <w:t>.5.1.</w:t>
      </w:r>
    </w:p>
    <w:p w14:paraId="61F03F36" w14:textId="77777777" w:rsidR="00BC7386" w:rsidRPr="00BC7386" w:rsidRDefault="00BC7386" w:rsidP="00BC7386">
      <w:pPr>
        <w:rPr>
          <w:snapToGrid w:val="0"/>
        </w:rPr>
      </w:pPr>
      <w:r w:rsidRPr="00BC7386">
        <w:rPr>
          <w:rFonts w:eastAsia="MS Mincho"/>
        </w:rPr>
        <w:t xml:space="preserve">The time </w:t>
      </w:r>
      <w:r w:rsidRPr="00BC7386">
        <w:rPr>
          <w:position w:val="-14"/>
        </w:rPr>
        <w:object w:dxaOrig="2320" w:dyaOrig="380" w14:anchorId="588A5491">
          <v:shape id="_x0000_i1066" type="#_x0000_t75" style="width:116.55pt;height:20.3pt" o:ole="">
            <v:imagedata r:id="rId66" o:title=""/>
          </v:shape>
          <o:OLEObject Type="Embed" ProgID="Equation.3" ShapeID="_x0000_i1066" DrawAspect="Content" ObjectID="_1708185918" r:id="rId74"/>
        </w:object>
      </w:r>
      <w:r w:rsidRPr="00BC7386">
        <w:rPr>
          <w:rFonts w:eastAsia="MS Mincho"/>
        </w:rPr>
        <w:t xml:space="preserve"> starts from the first subframe of the PRS positioning occasion closest in time after both </w:t>
      </w:r>
      <w:r w:rsidRPr="00BC7386">
        <w:rPr>
          <w:snapToGrid w:val="0"/>
        </w:rPr>
        <w:t>the OTDOA-RequestLocationInformation message and</w:t>
      </w:r>
      <w:r w:rsidRPr="00BC7386">
        <w:rPr>
          <w:rFonts w:eastAsia="MS Mincho" w:cs="v4.2.0"/>
        </w:rPr>
        <w:t xml:space="preserve"> </w:t>
      </w:r>
      <w:r w:rsidRPr="00BC7386">
        <w:rPr>
          <w:rFonts w:eastAsia="MS Mincho"/>
        </w:rPr>
        <w:t xml:space="preserve">the OTDOA assistance data in the </w:t>
      </w:r>
      <w:r w:rsidRPr="00BC7386">
        <w:rPr>
          <w:snapToGrid w:val="0"/>
        </w:rPr>
        <w:t>OTDOA-ProvideAssistanceData message as specified in TS 36.355 [24], are delivered to the physical layer of the UE.</w:t>
      </w:r>
    </w:p>
    <w:p w14:paraId="58B5D92D" w14:textId="77777777" w:rsidR="00BC7386" w:rsidRPr="00BC7386" w:rsidRDefault="00BC7386" w:rsidP="00BC7386">
      <w:r w:rsidRPr="00BC7386">
        <w:t>If the inter-frequency handover occurs while inter-frequency RSTD measurements are being performed, and the inter-frequency carrier on which RSTD is measured becomes the new serving carrier frequency after the inter-frequency handover, the UE shall complete the ongoing OTDOA measurement session. The UE shall also meet the inter-frequency OTDOA measurement and accuracy requirements. However in this case the RSTD measurement period (</w:t>
      </w:r>
      <w:r w:rsidRPr="00BC7386">
        <w:rPr>
          <w:rFonts w:eastAsia="MS Mincho" w:cs="v4.2.0"/>
          <w:position w:val="-14"/>
        </w:rPr>
        <w:object w:dxaOrig="2640" w:dyaOrig="380" w14:anchorId="4DDB337D">
          <v:shape id="_x0000_i1067" type="#_x0000_t75" style="width:132.95pt;height:20.3pt" o:ole="">
            <v:imagedata r:id="rId75" o:title=""/>
          </v:shape>
          <o:OLEObject Type="Embed" ProgID="Equation.3" ShapeID="_x0000_i1067" DrawAspect="Content" ObjectID="_1708185919" r:id="rId76"/>
        </w:object>
      </w:r>
      <w:r w:rsidRPr="00BC7386">
        <w:t>) shall be according to the following expression:</w:t>
      </w:r>
    </w:p>
    <w:p w14:paraId="53597607" w14:textId="77777777" w:rsidR="00BC7386" w:rsidRPr="00BC7386" w:rsidRDefault="00BC7386" w:rsidP="00BC7386">
      <w:pPr>
        <w:keepLines/>
        <w:tabs>
          <w:tab w:val="center" w:pos="4536"/>
          <w:tab w:val="right" w:pos="9072"/>
        </w:tabs>
        <w:jc w:val="center"/>
        <w:rPr>
          <w:noProof/>
        </w:rPr>
      </w:pPr>
      <w:r w:rsidRPr="00BC7386">
        <w:rPr>
          <w:noProof/>
        </w:rPr>
        <w:object w:dxaOrig="7660" w:dyaOrig="380" w14:anchorId="6D532311">
          <v:shape id="_x0000_i1068" type="#_x0000_t75" style="width:384.95pt;height:19.25pt" o:ole="">
            <v:imagedata r:id="rId77" o:title=""/>
          </v:shape>
          <o:OLEObject Type="Embed" ProgID="Equation.3" ShapeID="_x0000_i1068" DrawAspect="Content" ObjectID="_1708185920" r:id="rId78"/>
        </w:object>
      </w:r>
      <w:r w:rsidRPr="00BC7386">
        <w:rPr>
          <w:rFonts w:eastAsia="MS Mincho"/>
          <w:noProof/>
        </w:rPr>
        <w:t>,</w:t>
      </w:r>
    </w:p>
    <w:p w14:paraId="2A11CCDA" w14:textId="77777777" w:rsidR="00BC7386" w:rsidRPr="00BC7386" w:rsidRDefault="00BC7386" w:rsidP="00BC7386">
      <w:r w:rsidRPr="00BC7386">
        <w:t>where:</w:t>
      </w:r>
    </w:p>
    <w:p w14:paraId="07EC86AA" w14:textId="77777777" w:rsidR="00BC7386" w:rsidRPr="00BC7386" w:rsidRDefault="00BC7386" w:rsidP="00BC7386">
      <w:pPr>
        <w:ind w:left="568" w:hanging="284"/>
      </w:pPr>
      <w:r w:rsidRPr="00BC7386">
        <w:rPr>
          <w:rFonts w:eastAsia="MS Mincho" w:cs="v4.2.0"/>
          <w:position w:val="-4"/>
        </w:rPr>
        <w:object w:dxaOrig="260" w:dyaOrig="260" w14:anchorId="29752928">
          <v:shape id="_x0000_i1069" type="#_x0000_t75" style="width:13.2pt;height:13.2pt" o:ole="">
            <v:imagedata r:id="rId47" o:title=""/>
          </v:shape>
          <o:OLEObject Type="Embed" ProgID="Equation.3" ShapeID="_x0000_i1069" DrawAspect="Content" ObjectID="_1708185921" r:id="rId79"/>
        </w:object>
      </w:r>
      <w:r w:rsidRPr="00BC7386">
        <w:rPr>
          <w:rFonts w:eastAsia="MS Mincho" w:cs="v4.2.0"/>
        </w:rPr>
        <w:t xml:space="preserve"> </w:t>
      </w:r>
      <w:r w:rsidRPr="00BC7386">
        <w:t>is the number of times the inter-frequency handover occurs during</w:t>
      </w:r>
      <w:r w:rsidRPr="00BC7386">
        <w:rPr>
          <w:rFonts w:eastAsia="MS Mincho" w:cs="v4.2.0"/>
          <w:position w:val="-14"/>
        </w:rPr>
        <w:object w:dxaOrig="2640" w:dyaOrig="380" w14:anchorId="0EB89F41">
          <v:shape id="_x0000_i1070" type="#_x0000_t75" style="width:131.15pt;height:20.3pt" o:ole="">
            <v:imagedata r:id="rId75" o:title=""/>
          </v:shape>
          <o:OLEObject Type="Embed" ProgID="Equation.3" ShapeID="_x0000_i1070" DrawAspect="Content" ObjectID="_1708185922" r:id="rId80"/>
        </w:object>
      </w:r>
      <w:r w:rsidRPr="00BC7386">
        <w:t>,</w:t>
      </w:r>
    </w:p>
    <w:p w14:paraId="17F6D578" w14:textId="77777777" w:rsidR="00BC7386" w:rsidRPr="00BC7386" w:rsidRDefault="00BC7386" w:rsidP="00BC7386">
      <w:pPr>
        <w:ind w:left="568" w:hanging="284"/>
      </w:pPr>
      <w:r w:rsidRPr="00BC7386">
        <w:rPr>
          <w:rFonts w:eastAsia="MS Mincho" w:cs="v4.2.0"/>
          <w:position w:val="-12"/>
        </w:rPr>
        <w:object w:dxaOrig="380" w:dyaOrig="360" w14:anchorId="5BC22B2C">
          <v:shape id="_x0000_i1071" type="#_x0000_t75" style="width:20.3pt;height:12.85pt" o:ole="">
            <v:imagedata r:id="rId81" o:title=""/>
          </v:shape>
          <o:OLEObject Type="Embed" ProgID="Equation.3" ShapeID="_x0000_i1071" DrawAspect="Content" ObjectID="_1708185923" r:id="rId82"/>
        </w:object>
      </w:r>
      <w:r w:rsidRPr="00BC7386">
        <w:rPr>
          <w:rFonts w:eastAsia="MS Mincho" w:cs="v4.2.0"/>
        </w:rPr>
        <w:t xml:space="preserve"> </w:t>
      </w:r>
      <w:r w:rsidRPr="00BC7386">
        <w:t>is the time during which the inter-frequency RSTD measurement may not be possible due to inter-frequency handover; it can be up to 45 ms.</w:t>
      </w:r>
    </w:p>
    <w:p w14:paraId="7368086D" w14:textId="77777777" w:rsidR="00BC7386" w:rsidRPr="00BC7386" w:rsidRDefault="00BC7386" w:rsidP="00BC7386">
      <w:r w:rsidRPr="00BC7386">
        <w:t>The RSTD measurement accuracy for all measured neighbor cells</w:t>
      </w:r>
      <w:r w:rsidRPr="00BC7386">
        <w:rPr>
          <w:i/>
        </w:rPr>
        <w:t xml:space="preserve"> i</w:t>
      </w:r>
      <w:r w:rsidRPr="00BC7386">
        <w:t xml:space="preserve"> shall be fulfilled according to the accuracy as specified in the sub-clause 9.1.10.2.</w:t>
      </w:r>
    </w:p>
    <w:p w14:paraId="79182166" w14:textId="77777777" w:rsidR="00BC7386" w:rsidRPr="00BC7386" w:rsidRDefault="00BC7386" w:rsidP="00BC7386">
      <w:r w:rsidRPr="00BC7386">
        <w:t>Furthermore, due to the inter-frequency handover the UE shall meet the RSTD measurement accuracy for a PRS bandwidth which is not larger than the minimum channel bandwidth of those PCells on whose carriers RSTD measurement is performed during the RSTD measurement period.</w:t>
      </w:r>
    </w:p>
    <w:p w14:paraId="2DC64429" w14:textId="77777777" w:rsidR="00BC7386" w:rsidRPr="00BC7386" w:rsidRDefault="00BC7386" w:rsidP="00BC7386">
      <w:pPr>
        <w:spacing w:before="240"/>
      </w:pPr>
      <w:r w:rsidRPr="00BC7386">
        <w:t xml:space="preserve">The inter-frequency requirements in </w:t>
      </w:r>
      <w:r w:rsidRPr="00BC7386">
        <w:rPr>
          <w:noProof/>
        </w:rPr>
        <w:t xml:space="preserve">this clause </w:t>
      </w:r>
      <w:r w:rsidRPr="00BC7386">
        <w:t>(</w:t>
      </w:r>
      <w:r w:rsidRPr="00BC7386">
        <w:rPr>
          <w:lang w:eastAsia="zh-CN"/>
        </w:rPr>
        <w:t>8.1.2.6.2</w:t>
      </w:r>
      <w:r w:rsidRPr="00BC7386">
        <w:t>) shall apply for all TDD special subframe configurations specified in TS 36.211 [16] and for the TDD uplink-downlink configurations as specified in Table 8.1.2.6.2-2.</w:t>
      </w:r>
    </w:p>
    <w:p w14:paraId="2A31A759" w14:textId="77777777" w:rsidR="00BC7386" w:rsidRPr="00BC7386" w:rsidRDefault="00BC7386" w:rsidP="00BC7386">
      <w:pPr>
        <w:keepNext/>
        <w:keepLines/>
        <w:spacing w:before="60"/>
        <w:jc w:val="center"/>
        <w:rPr>
          <w:rFonts w:ascii="Arial" w:hAnsi="Arial"/>
          <w:b/>
        </w:rPr>
      </w:pPr>
      <w:r w:rsidRPr="00BC7386">
        <w:rPr>
          <w:rFonts w:ascii="Arial" w:hAnsi="Arial"/>
          <w:b/>
        </w:rPr>
        <w:t>Table 8.1.2.6.2-2: TDD uplink-downlink subframe configurations applicable for TDD-FDD inter-frequency requirements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103"/>
      </w:tblGrid>
      <w:tr w:rsidR="00BC7386" w:rsidRPr="00BC7386" w14:paraId="286CFA74" w14:textId="77777777" w:rsidTr="000B4758">
        <w:trPr>
          <w:cantSplit/>
          <w:trHeight w:val="315"/>
        </w:trPr>
        <w:tc>
          <w:tcPr>
            <w:tcW w:w="3544" w:type="dxa"/>
          </w:tcPr>
          <w:p w14:paraId="4DEDBBA0"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lang w:eastAsia="zh-CN"/>
              </w:rPr>
              <w:t xml:space="preserve">PRS Transmission </w:t>
            </w:r>
            <w:r w:rsidRPr="00BC7386">
              <w:rPr>
                <w:rFonts w:ascii="Arial" w:hAnsi="Arial" w:cs="Arial"/>
                <w:b/>
                <w:sz w:val="18"/>
              </w:rPr>
              <w:t>Bandwidth [RB]</w:t>
            </w:r>
          </w:p>
        </w:tc>
        <w:tc>
          <w:tcPr>
            <w:tcW w:w="5103" w:type="dxa"/>
          </w:tcPr>
          <w:p w14:paraId="3443CF1A"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Applicable TDD uplink-downlink configurations </w:t>
            </w:r>
          </w:p>
        </w:tc>
      </w:tr>
      <w:tr w:rsidR="00BC7386" w:rsidRPr="00BC7386" w14:paraId="43402547" w14:textId="77777777" w:rsidTr="000B4758">
        <w:trPr>
          <w:cantSplit/>
        </w:trPr>
        <w:tc>
          <w:tcPr>
            <w:tcW w:w="3544" w:type="dxa"/>
            <w:vAlign w:val="center"/>
          </w:tcPr>
          <w:p w14:paraId="77D0FE17"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6, 15</w:t>
            </w:r>
          </w:p>
        </w:tc>
        <w:tc>
          <w:tcPr>
            <w:tcW w:w="5103" w:type="dxa"/>
            <w:vAlign w:val="center"/>
          </w:tcPr>
          <w:p w14:paraId="27B0C346"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1, 2, 3, 4 and 5</w:t>
            </w:r>
          </w:p>
        </w:tc>
      </w:tr>
      <w:tr w:rsidR="00BC7386" w:rsidRPr="00BC7386" w14:paraId="1DAD729E" w14:textId="77777777" w:rsidTr="000B4758">
        <w:trPr>
          <w:cantSplit/>
        </w:trPr>
        <w:tc>
          <w:tcPr>
            <w:tcW w:w="3544" w:type="dxa"/>
            <w:vAlign w:val="center"/>
          </w:tcPr>
          <w:p w14:paraId="0EE2EE43"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25, 50, 75, 100</w:t>
            </w:r>
          </w:p>
        </w:tc>
        <w:tc>
          <w:tcPr>
            <w:tcW w:w="5103" w:type="dxa"/>
            <w:vAlign w:val="center"/>
          </w:tcPr>
          <w:p w14:paraId="32DB2F2C"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0, 1, 2, 3, 4, 5 and 6</w:t>
            </w:r>
          </w:p>
        </w:tc>
      </w:tr>
      <w:tr w:rsidR="00BC7386" w:rsidRPr="00BC7386" w14:paraId="49B81A1C" w14:textId="77777777" w:rsidTr="000B4758">
        <w:trPr>
          <w:cantSplit/>
        </w:trPr>
        <w:tc>
          <w:tcPr>
            <w:tcW w:w="8647" w:type="dxa"/>
            <w:gridSpan w:val="2"/>
            <w:vAlign w:val="center"/>
          </w:tcPr>
          <w:p w14:paraId="2212E3C1" w14:textId="77777777" w:rsidR="00BC7386" w:rsidRPr="00BC7386" w:rsidRDefault="00BC7386" w:rsidP="00BC7386">
            <w:pPr>
              <w:keepNext/>
              <w:keepLines/>
              <w:spacing w:after="0"/>
              <w:ind w:left="851" w:hanging="851"/>
              <w:rPr>
                <w:rFonts w:ascii="Arial" w:hAnsi="Arial" w:cs="Arial"/>
                <w:sz w:val="18"/>
              </w:rPr>
            </w:pPr>
            <w:r w:rsidRPr="00BC7386">
              <w:rPr>
                <w:rFonts w:ascii="Arial" w:hAnsi="Arial" w:cs="Arial"/>
                <w:sz w:val="18"/>
              </w:rPr>
              <w:t>NOTE:</w:t>
            </w:r>
            <w:r w:rsidRPr="00BC7386">
              <w:rPr>
                <w:rFonts w:ascii="Arial" w:hAnsi="Arial" w:cs="Arial"/>
                <w:sz w:val="18"/>
              </w:rPr>
              <w:tab/>
              <w:t>Uplink-downlink configurations are specified in Table 4.2-2 in TS 36.211 [16].</w:t>
            </w:r>
          </w:p>
        </w:tc>
      </w:tr>
    </w:tbl>
    <w:p w14:paraId="210234E6" w14:textId="77777777" w:rsidR="00FB07CE" w:rsidRPr="00BC7386" w:rsidRDefault="00FB07CE" w:rsidP="00FB07CE">
      <w:pPr>
        <w:rPr>
          <w:noProof/>
        </w:rPr>
      </w:pPr>
    </w:p>
    <w:p w14:paraId="6CB41E9D" w14:textId="77777777" w:rsidR="00FB07CE" w:rsidRPr="00925340" w:rsidRDefault="00FB07CE" w:rsidP="00FB07C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043D90D3" w14:textId="77777777" w:rsidR="00BC7386" w:rsidRPr="00BC7386" w:rsidRDefault="00BC7386" w:rsidP="00BC7386">
      <w:pPr>
        <w:keepNext/>
        <w:keepLines/>
        <w:spacing w:before="120"/>
        <w:ind w:left="1701" w:hanging="1701"/>
        <w:outlineLvl w:val="4"/>
        <w:rPr>
          <w:rFonts w:ascii="Arial" w:hAnsi="Arial"/>
          <w:sz w:val="22"/>
        </w:rPr>
      </w:pPr>
      <w:bookmarkStart w:id="72" w:name="_Toc383690827"/>
      <w:r w:rsidRPr="00BC7386">
        <w:rPr>
          <w:rFonts w:ascii="Arial" w:hAnsi="Arial"/>
          <w:sz w:val="22"/>
          <w:lang w:eastAsia="zh-CN"/>
        </w:rPr>
        <w:t>8.1.2.6.3</w:t>
      </w:r>
      <w:r w:rsidRPr="00BC7386">
        <w:rPr>
          <w:rFonts w:ascii="Arial" w:hAnsi="Arial"/>
          <w:sz w:val="22"/>
          <w:lang w:eastAsia="zh-CN"/>
        </w:rPr>
        <w:tab/>
        <w:t>E-UTRAN TDD-TDD Inter-Frequency OTDOA Measurements</w:t>
      </w:r>
      <w:bookmarkEnd w:id="72"/>
    </w:p>
    <w:p w14:paraId="48E997F0" w14:textId="77777777" w:rsidR="00BC7386" w:rsidRPr="00BC7386" w:rsidRDefault="00BC7386" w:rsidP="00BC7386">
      <w:pPr>
        <w:rPr>
          <w:rFonts w:eastAsia="MS Mincho" w:cs="v4.2.0"/>
        </w:rPr>
      </w:pPr>
      <w:r w:rsidRPr="00BC7386">
        <w:t xml:space="preserve">When the physical layer cell identities of neighbour cells together with the OTDOA assistance data are provided, the UE shall be able to detect and measure inter-frequency RSTD, specified in </w:t>
      </w:r>
      <w:r w:rsidRPr="00BC7386">
        <w:rPr>
          <w:noProof/>
        </w:rPr>
        <w:t>TS 36.214</w:t>
      </w:r>
      <w:r w:rsidRPr="00BC7386">
        <w:t xml:space="preserve"> [4], for at least </w:t>
      </w:r>
      <w:r w:rsidRPr="00BC7386">
        <w:rPr>
          <w:i/>
        </w:rPr>
        <w:t>n</w:t>
      </w:r>
      <w:r w:rsidRPr="00BC7386">
        <w:t xml:space="preserve">=16 cells, including the reference cell, within </w:t>
      </w:r>
      <w:r w:rsidRPr="00BC7386">
        <w:rPr>
          <w:i/>
        </w:rPr>
        <w:t xml:space="preserve">k </w:t>
      </w:r>
      <w:r w:rsidRPr="00BC7386">
        <w:t xml:space="preserve">* </w:t>
      </w:r>
      <w:r w:rsidRPr="00BC7386">
        <w:rPr>
          <w:rFonts w:eastAsia="MS Mincho" w:cs="v4.2.0"/>
          <w:position w:val="-14"/>
        </w:rPr>
        <w:object w:dxaOrig="2175" w:dyaOrig="405" w14:anchorId="269E0D17">
          <v:shape id="_x0000_i1072" type="#_x0000_t75" style="width:108.7pt;height:20.3pt" o:ole="">
            <v:imagedata r:id="rId83" o:title=""/>
          </v:shape>
          <o:OLEObject Type="Embed" ProgID="Equation.3" ShapeID="_x0000_i1072" DrawAspect="Content" ObjectID="_1708185924" r:id="rId84"/>
        </w:object>
      </w:r>
      <w:r w:rsidRPr="00BC7386">
        <w:rPr>
          <w:rFonts w:eastAsia="MS Mincho" w:cs="v4.2.0"/>
        </w:rPr>
        <w:t xml:space="preserve"> ms as given below:</w:t>
      </w:r>
    </w:p>
    <w:p w14:paraId="4476AF40" w14:textId="77777777" w:rsidR="00BC7386" w:rsidRPr="00BC7386" w:rsidRDefault="00BC7386" w:rsidP="00BC7386">
      <w:pPr>
        <w:jc w:val="center"/>
        <w:rPr>
          <w:rFonts w:eastAsia="MS Mincho" w:cs="v4.2.0"/>
        </w:rPr>
      </w:pPr>
      <w:r w:rsidRPr="00BC7386">
        <w:rPr>
          <w:rFonts w:eastAsia="MS Mincho" w:cs="v4.2.0"/>
          <w:position w:val="-14"/>
        </w:rPr>
        <w:object w:dxaOrig="4740" w:dyaOrig="405" w14:anchorId="1868E2A8">
          <v:shape id="_x0000_i1073" type="#_x0000_t75" style="width:237.05pt;height:20.3pt" o:ole="">
            <v:imagedata r:id="rId85" o:title=""/>
          </v:shape>
          <o:OLEObject Type="Embed" ProgID="Equation.3" ShapeID="_x0000_i1073" DrawAspect="Content" ObjectID="_1708185925" r:id="rId86"/>
        </w:object>
      </w:r>
      <w:r w:rsidRPr="00BC7386">
        <w:rPr>
          <w:rFonts w:eastAsia="MS Mincho" w:cs="v4.2.0"/>
        </w:rPr>
        <w:t xml:space="preserve">       ,</w:t>
      </w:r>
    </w:p>
    <w:p w14:paraId="182DF4A8" w14:textId="77777777" w:rsidR="00BC7386" w:rsidRPr="00BC7386" w:rsidRDefault="00BC7386" w:rsidP="00BC7386">
      <w:pPr>
        <w:rPr>
          <w:rFonts w:eastAsia="MS Mincho" w:cs="v4.2.0"/>
        </w:rPr>
      </w:pPr>
      <w:r w:rsidRPr="00BC7386">
        <w:rPr>
          <w:rFonts w:eastAsia="MS Mincho" w:cs="v4.2.0"/>
        </w:rPr>
        <w:t>where</w:t>
      </w:r>
    </w:p>
    <w:p w14:paraId="360F92AB" w14:textId="77777777" w:rsidR="00BC7386" w:rsidRPr="00BC7386" w:rsidRDefault="00BC7386" w:rsidP="00BC7386">
      <w:pPr>
        <w:spacing w:after="0"/>
        <w:rPr>
          <w:rFonts w:eastAsia="MS Mincho" w:cs="v4.2.0"/>
        </w:rPr>
      </w:pPr>
      <w:r w:rsidRPr="00BC7386">
        <w:rPr>
          <w:i/>
        </w:rPr>
        <w:t>k</w:t>
      </w:r>
      <w:r w:rsidRPr="00BC7386">
        <w:t xml:space="preserve"> = </w:t>
      </w:r>
      <w:del w:id="73" w:author="R4-2205345" w:date="2022-02-13T12:41:00Z">
        <w:r w:rsidRPr="00BC7386" w:rsidDel="00E73297">
          <w:delText>[</w:delText>
        </w:r>
      </w:del>
      <w:r w:rsidRPr="00BC7386">
        <w:rPr>
          <w:rFonts w:eastAsia="宋体"/>
        </w:rPr>
        <w:t>2</w:t>
      </w:r>
      <w:del w:id="74" w:author="R4-2205345" w:date="2022-02-13T12:41:00Z">
        <w:r w:rsidRPr="00BC7386" w:rsidDel="00E73297">
          <w:rPr>
            <w:rFonts w:eastAsia="宋体"/>
          </w:rPr>
          <w:delText>]</w:delText>
        </w:r>
      </w:del>
      <w:r w:rsidRPr="00BC7386">
        <w:rPr>
          <w:rFonts w:eastAsia="宋体"/>
        </w:rPr>
        <w:t xml:space="preserve"> </w:t>
      </w:r>
      <w:r w:rsidRPr="00BC7386">
        <w:t xml:space="preserve">if the UE is configured with inter-RAT measurement on one or more NR carriers, </w:t>
      </w:r>
      <w:r w:rsidRPr="00BC7386">
        <w:rPr>
          <w:i/>
        </w:rPr>
        <w:t>k</w:t>
      </w:r>
      <w:r w:rsidRPr="00BC7386">
        <w:t xml:space="preserve"> = 1 otherwise,</w:t>
      </w:r>
    </w:p>
    <w:p w14:paraId="0E7A8876" w14:textId="77777777" w:rsidR="00BC7386" w:rsidRPr="00BC7386" w:rsidRDefault="00BC7386" w:rsidP="00BC7386">
      <w:pPr>
        <w:spacing w:after="0"/>
        <w:rPr>
          <w:rFonts w:eastAsia="MS Mincho" w:cs="v4.2.0"/>
        </w:rPr>
      </w:pPr>
      <w:r w:rsidRPr="00BC7386">
        <w:rPr>
          <w:rFonts w:eastAsia="MS Mincho" w:cs="v4.2.0"/>
          <w:position w:val="-14"/>
        </w:rPr>
        <w:object w:dxaOrig="2175" w:dyaOrig="405" w14:anchorId="0ACBFC75">
          <v:shape id="_x0000_i1074" type="#_x0000_t75" style="width:108.7pt;height:20.3pt" o:ole="">
            <v:imagedata r:id="rId83" o:title=""/>
          </v:shape>
          <o:OLEObject Type="Embed" ProgID="Equation.3" ShapeID="_x0000_i1074" DrawAspect="Content" ObjectID="_1708185926" r:id="rId87"/>
        </w:object>
      </w:r>
      <w:r w:rsidRPr="00BC7386">
        <w:rPr>
          <w:rFonts w:eastAsia="MS Mincho" w:cs="v4.2.0"/>
        </w:rPr>
        <w:t xml:space="preserve">is the total time for detecting and measuring at least </w:t>
      </w:r>
      <w:r w:rsidRPr="00BC7386">
        <w:rPr>
          <w:rFonts w:eastAsia="MS Mincho" w:cs="v4.2.0"/>
          <w:i/>
        </w:rPr>
        <w:t>n</w:t>
      </w:r>
      <w:r w:rsidRPr="00BC7386">
        <w:rPr>
          <w:rFonts w:eastAsia="MS Mincho" w:cs="v4.2.0"/>
        </w:rPr>
        <w:t xml:space="preserve"> cells,</w:t>
      </w:r>
    </w:p>
    <w:p w14:paraId="0DD1BE48" w14:textId="77777777" w:rsidR="00BC7386" w:rsidRPr="00BC7386" w:rsidRDefault="00BC7386" w:rsidP="00BC7386">
      <w:pPr>
        <w:spacing w:after="0"/>
        <w:rPr>
          <w:rFonts w:eastAsia="MS Mincho" w:cs="v4.2.0"/>
        </w:rPr>
      </w:pPr>
      <w:r w:rsidRPr="00BC7386">
        <w:rPr>
          <w:rFonts w:eastAsia="MS Mincho" w:cs="v4.2.0"/>
          <w:position w:val="-12"/>
          <w:sz w:val="2"/>
        </w:rPr>
        <w:object w:dxaOrig="440" w:dyaOrig="360" w14:anchorId="4EA0DB89">
          <v:shape id="_x0000_i1075" type="#_x0000_t75" style="width:19.6pt;height:12.85pt" o:ole="">
            <v:imagedata r:id="rId20" o:title=""/>
          </v:shape>
          <o:OLEObject Type="Embed" ProgID="Equation.3" ShapeID="_x0000_i1075" DrawAspect="Content" ObjectID="_1708185927" r:id="rId88"/>
        </w:object>
      </w:r>
      <w:r w:rsidRPr="00BC7386">
        <w:rPr>
          <w:rFonts w:eastAsia="MS Mincho" w:cs="v4.2.0"/>
        </w:rPr>
        <w:t xml:space="preserve"> is the </w:t>
      </w:r>
      <w:r w:rsidRPr="00BC7386">
        <w:rPr>
          <w:rFonts w:cs="v4.2.0"/>
        </w:rPr>
        <w:t xml:space="preserve">largest value of the </w:t>
      </w:r>
      <w:r w:rsidRPr="00BC7386">
        <w:t>cell-specific positioning subframe configuration period</w:t>
      </w:r>
      <w:r w:rsidRPr="00BC7386">
        <w:rPr>
          <w:rFonts w:cs="v4.2.0"/>
        </w:rPr>
        <w:t>,</w:t>
      </w:r>
      <w:r w:rsidRPr="00BC7386">
        <w:rPr>
          <w:rFonts w:eastAsia="MS Mincho" w:cs="v4.2.0"/>
        </w:rPr>
        <w:t xml:space="preserve"> defined in TS 36.211 [16], </w:t>
      </w:r>
      <w:r w:rsidRPr="00BC7386">
        <w:rPr>
          <w:rFonts w:cs="v4.2.0"/>
        </w:rPr>
        <w:t xml:space="preserve">among the measured </w:t>
      </w:r>
      <w:r w:rsidRPr="00BC7386">
        <w:rPr>
          <w:rFonts w:cs="v4.2.0"/>
          <w:i/>
        </w:rPr>
        <w:t>n</w:t>
      </w:r>
      <w:r w:rsidRPr="00BC7386">
        <w:rPr>
          <w:rFonts w:cs="v4.2.0"/>
        </w:rPr>
        <w:t xml:space="preserve"> cells including the reference cell,</w:t>
      </w:r>
    </w:p>
    <w:p w14:paraId="427D9876" w14:textId="77777777" w:rsidR="00BC7386" w:rsidRPr="00BC7386" w:rsidRDefault="00BC7386" w:rsidP="00BC7386">
      <w:pPr>
        <w:spacing w:after="0"/>
      </w:pPr>
      <w:r w:rsidRPr="00BC7386">
        <w:rPr>
          <w:position w:val="-4"/>
        </w:rPr>
        <w:object w:dxaOrig="320" w:dyaOrig="260" w14:anchorId="0C12F81B">
          <v:shape id="_x0000_i1076" type="#_x0000_t75" style="width:13.2pt;height:13.2pt" o:ole="">
            <v:imagedata r:id="rId22" o:title=""/>
          </v:shape>
          <o:OLEObject Type="Embed" ProgID="Equation.3" ShapeID="_x0000_i1076" DrawAspect="Content" ObjectID="_1708185928" r:id="rId89"/>
        </w:object>
      </w:r>
      <w:r w:rsidRPr="00BC7386">
        <w:t xml:space="preserve"> is the number of PRS positioning occasions as defined in Table 8.1.2.6.1-1, where  a PRS positioning occasion is as defined in clause </w:t>
      </w:r>
      <w:r w:rsidRPr="00BC7386">
        <w:rPr>
          <w:lang w:eastAsia="zh-CN"/>
        </w:rPr>
        <w:t>8</w:t>
      </w:r>
      <w:r w:rsidRPr="00BC7386">
        <w:t>.</w:t>
      </w:r>
      <w:r w:rsidRPr="00BC7386">
        <w:rPr>
          <w:lang w:eastAsia="zh-CN"/>
        </w:rPr>
        <w:t>1</w:t>
      </w:r>
      <w:r w:rsidRPr="00BC7386">
        <w:t>.2</w:t>
      </w:r>
      <w:r w:rsidRPr="00BC7386">
        <w:rPr>
          <w:lang w:eastAsia="zh-CN"/>
        </w:rPr>
        <w:t>.5.1,</w:t>
      </w:r>
    </w:p>
    <w:p w14:paraId="674ECB92" w14:textId="77777777" w:rsidR="00BC7386" w:rsidRPr="00BC7386" w:rsidRDefault="00BC7386" w:rsidP="00BC7386">
      <w:pPr>
        <w:rPr>
          <w:rFonts w:eastAsia="MS Mincho" w:cs="v4.2.0"/>
        </w:rPr>
      </w:pPr>
      <w:r w:rsidRPr="00BC7386">
        <w:rPr>
          <w:position w:val="-4"/>
        </w:rPr>
        <w:object w:dxaOrig="220" w:dyaOrig="260" w14:anchorId="4EC4D569">
          <v:shape id="_x0000_i1077" type="#_x0000_t75" style="width:13.2pt;height:13.2pt" o:ole="">
            <v:imagedata r:id="rId24" o:title=""/>
          </v:shape>
          <o:OLEObject Type="Embed" ProgID="Equation.3" ShapeID="_x0000_i1077" DrawAspect="Content" ObjectID="_1708185929" r:id="rId90"/>
        </w:object>
      </w:r>
      <w:r w:rsidRPr="00BC7386">
        <w:t xml:space="preserve"> = </w:t>
      </w:r>
      <w:r w:rsidRPr="00BC7386">
        <w:rPr>
          <w:position w:val="-28"/>
        </w:rPr>
        <w:object w:dxaOrig="1020" w:dyaOrig="680" w14:anchorId="703C006C">
          <v:shape id="_x0000_i1078" type="#_x0000_t75" style="width:52.4pt;height:36.7pt" o:ole="">
            <v:imagedata r:id="rId26" o:title=""/>
          </v:shape>
          <o:OLEObject Type="Embed" ProgID="Equation.3" ShapeID="_x0000_i1078" DrawAspect="Content" ObjectID="_1708185930" r:id="rId91"/>
        </w:object>
      </w:r>
      <w:r w:rsidRPr="00BC7386">
        <w:t xml:space="preserve"> ms is the measurement time for a single PRS positioning occasion which includes the sampling time and the processing time</w:t>
      </w:r>
      <w:r w:rsidRPr="00BC7386">
        <w:rPr>
          <w:rFonts w:eastAsia="MS Mincho" w:cs="v4.2.0"/>
        </w:rPr>
        <w:t>, and</w:t>
      </w:r>
    </w:p>
    <w:p w14:paraId="54E47EAC" w14:textId="77777777" w:rsidR="00BC7386" w:rsidRPr="00BC7386" w:rsidRDefault="00BC7386" w:rsidP="00BC7386">
      <w:r w:rsidRPr="00BC7386">
        <w:t>the</w:t>
      </w:r>
      <w:r w:rsidRPr="00BC7386">
        <w:rPr>
          <w:i/>
        </w:rPr>
        <w:t xml:space="preserve"> n </w:t>
      </w:r>
      <w:r w:rsidRPr="00BC7386">
        <w:t>cells are distributed on up to two carrier frequencies including a serving carrier frequency and one inter-frequency carrier.</w:t>
      </w:r>
    </w:p>
    <w:p w14:paraId="5CDC7622" w14:textId="77777777" w:rsidR="00BC7386" w:rsidRPr="00BC7386" w:rsidRDefault="00BC7386" w:rsidP="00BC7386">
      <w:pPr>
        <w:keepNext/>
        <w:keepLines/>
        <w:spacing w:before="60"/>
        <w:jc w:val="center"/>
        <w:rPr>
          <w:rFonts w:ascii="Arial" w:hAnsi="Arial"/>
          <w:b/>
        </w:rPr>
      </w:pPr>
      <w:r w:rsidRPr="00BC7386">
        <w:rPr>
          <w:rFonts w:ascii="Arial" w:hAnsi="Arial"/>
          <w:b/>
        </w:rPr>
        <w:t xml:space="preserve">Table 8.1.2.6.3-1: Number of PRS positioning occasions within </w:t>
      </w:r>
      <w:r w:rsidRPr="00BC7386">
        <w:rPr>
          <w:rFonts w:ascii="Arial" w:eastAsia="MS Mincho" w:hAnsi="Arial" w:cs="v4.2.0"/>
          <w:b/>
          <w:position w:val="-14"/>
        </w:rPr>
        <w:object w:dxaOrig="2100" w:dyaOrig="380" w14:anchorId="48E922EC">
          <v:shape id="_x0000_i1079" type="#_x0000_t75" style="width:108.7pt;height:20.3pt" o:ole="">
            <v:imagedata r:id="rId83" o:title=""/>
          </v:shape>
          <o:OLEObject Type="Embed" ProgID="Equation.3" ShapeID="_x0000_i1079" DrawAspect="Content" ObjectID="_1708185931" r:id="rId92"/>
        </w:obje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977"/>
        <w:gridCol w:w="2977"/>
      </w:tblGrid>
      <w:tr w:rsidR="00BC7386" w:rsidRPr="00BC7386" w14:paraId="48BB2E01" w14:textId="77777777" w:rsidTr="000B4758">
        <w:trPr>
          <w:cantSplit/>
          <w:trHeight w:val="308"/>
        </w:trPr>
        <w:tc>
          <w:tcPr>
            <w:tcW w:w="2693" w:type="dxa"/>
            <w:vMerge w:val="restart"/>
          </w:tcPr>
          <w:p w14:paraId="10ACD48A"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Positioning subframe configuration period </w:t>
            </w:r>
            <w:r w:rsidRPr="00BC7386">
              <w:rPr>
                <w:rFonts w:ascii="Arial" w:eastAsia="MS Mincho" w:hAnsi="Arial" w:cs="Arial"/>
                <w:b/>
                <w:position w:val="-12"/>
                <w:sz w:val="18"/>
              </w:rPr>
              <w:object w:dxaOrig="440" w:dyaOrig="360" w14:anchorId="32EDA2F5">
                <v:shape id="_x0000_i1080" type="#_x0000_t75" style="width:19.6pt;height:12.85pt" o:ole="">
                  <v:imagedata r:id="rId20" o:title=""/>
                </v:shape>
                <o:OLEObject Type="Embed" ProgID="Equation.3" ShapeID="_x0000_i1080" DrawAspect="Content" ObjectID="_1708185932" r:id="rId93"/>
              </w:object>
            </w:r>
          </w:p>
        </w:tc>
        <w:tc>
          <w:tcPr>
            <w:tcW w:w="5954" w:type="dxa"/>
            <w:gridSpan w:val="2"/>
          </w:tcPr>
          <w:p w14:paraId="516271F9"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 Number of PRS positioning occasions </w:t>
            </w:r>
            <w:r w:rsidRPr="00BC7386">
              <w:rPr>
                <w:rFonts w:ascii="Arial" w:hAnsi="Arial" w:cs="Arial"/>
                <w:b/>
                <w:position w:val="-4"/>
                <w:sz w:val="18"/>
              </w:rPr>
              <w:object w:dxaOrig="320" w:dyaOrig="260" w14:anchorId="61916812">
                <v:shape id="_x0000_i1081" type="#_x0000_t75" style="width:13.2pt;height:13.2pt" o:ole="">
                  <v:imagedata r:id="rId22" o:title=""/>
                </v:shape>
                <o:OLEObject Type="Embed" ProgID="Equation.3" ShapeID="_x0000_i1081" DrawAspect="Content" ObjectID="_1708185933" r:id="rId94"/>
              </w:object>
            </w:r>
          </w:p>
        </w:tc>
      </w:tr>
      <w:tr w:rsidR="00BC7386" w:rsidRPr="00BC7386" w14:paraId="4E03B5FD" w14:textId="77777777" w:rsidTr="000B4758">
        <w:trPr>
          <w:cantSplit/>
          <w:trHeight w:val="307"/>
        </w:trPr>
        <w:tc>
          <w:tcPr>
            <w:tcW w:w="2693" w:type="dxa"/>
            <w:vMerge/>
          </w:tcPr>
          <w:p w14:paraId="4FE0C051" w14:textId="77777777" w:rsidR="00BC7386" w:rsidRPr="00BC7386" w:rsidRDefault="00BC7386" w:rsidP="00BC7386">
            <w:pPr>
              <w:keepNext/>
              <w:keepLines/>
              <w:spacing w:after="0"/>
              <w:jc w:val="center"/>
              <w:rPr>
                <w:rFonts w:ascii="Arial" w:hAnsi="Arial" w:cs="Arial"/>
                <w:b/>
                <w:sz w:val="18"/>
              </w:rPr>
            </w:pPr>
          </w:p>
        </w:tc>
        <w:tc>
          <w:tcPr>
            <w:tcW w:w="2977" w:type="dxa"/>
          </w:tcPr>
          <w:p w14:paraId="7C3EC91A"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f2 </w:t>
            </w:r>
            <w:r w:rsidRPr="00BC7386">
              <w:rPr>
                <w:rFonts w:ascii="Arial" w:hAnsi="Arial" w:cs="Arial"/>
                <w:b/>
                <w:sz w:val="18"/>
                <w:vertAlign w:val="superscript"/>
              </w:rPr>
              <w:t>Note1</w:t>
            </w:r>
          </w:p>
        </w:tc>
        <w:tc>
          <w:tcPr>
            <w:tcW w:w="2977" w:type="dxa"/>
          </w:tcPr>
          <w:p w14:paraId="0FB5D6F2"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f1</w:t>
            </w:r>
            <w:r w:rsidRPr="00BC7386">
              <w:rPr>
                <w:rFonts w:ascii="Arial" w:hAnsi="Arial" w:cs="v3.7.0"/>
                <w:b/>
                <w:sz w:val="18"/>
              </w:rPr>
              <w:t xml:space="preserve"> and </w:t>
            </w:r>
            <w:r w:rsidRPr="00BC7386">
              <w:rPr>
                <w:rFonts w:ascii="Arial" w:hAnsi="Arial" w:cs="Arial"/>
                <w:b/>
                <w:sz w:val="18"/>
              </w:rPr>
              <w:t>f2</w:t>
            </w:r>
            <w:r w:rsidRPr="00BC7386">
              <w:rPr>
                <w:rFonts w:ascii="Arial" w:hAnsi="Arial" w:cs="v3.7.0"/>
                <w:b/>
                <w:sz w:val="18"/>
              </w:rPr>
              <w:t xml:space="preserve"> </w:t>
            </w:r>
            <w:r w:rsidRPr="00BC7386">
              <w:rPr>
                <w:rFonts w:ascii="Arial" w:hAnsi="Arial" w:cs="v3.7.0"/>
                <w:b/>
                <w:sz w:val="18"/>
                <w:vertAlign w:val="superscript"/>
              </w:rPr>
              <w:t>Note2</w:t>
            </w:r>
          </w:p>
        </w:tc>
      </w:tr>
      <w:tr w:rsidR="00BC7386" w:rsidRPr="00BC7386" w14:paraId="42E03C29" w14:textId="77777777" w:rsidTr="000B4758">
        <w:trPr>
          <w:cantSplit/>
        </w:trPr>
        <w:tc>
          <w:tcPr>
            <w:tcW w:w="2693" w:type="dxa"/>
            <w:vAlign w:val="center"/>
          </w:tcPr>
          <w:p w14:paraId="7F698DF6"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160 ms</w:t>
            </w:r>
          </w:p>
        </w:tc>
        <w:tc>
          <w:tcPr>
            <w:tcW w:w="2977" w:type="dxa"/>
            <w:vAlign w:val="center"/>
          </w:tcPr>
          <w:p w14:paraId="0F781B85"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lang w:eastAsia="zh-CN"/>
              </w:rPr>
              <w:t>16</w:t>
            </w:r>
          </w:p>
        </w:tc>
        <w:tc>
          <w:tcPr>
            <w:tcW w:w="2977" w:type="dxa"/>
            <w:vAlign w:val="center"/>
          </w:tcPr>
          <w:p w14:paraId="0DC46841" w14:textId="77777777" w:rsidR="00BC7386" w:rsidRPr="00BC7386" w:rsidRDefault="00BC7386" w:rsidP="00BC7386">
            <w:pPr>
              <w:spacing w:after="0"/>
              <w:jc w:val="center"/>
            </w:pPr>
            <w:r w:rsidRPr="00BC7386">
              <w:t>32</w:t>
            </w:r>
          </w:p>
        </w:tc>
      </w:tr>
      <w:tr w:rsidR="00BC7386" w:rsidRPr="00BC7386" w14:paraId="567DA99A" w14:textId="77777777" w:rsidTr="000B4758">
        <w:trPr>
          <w:cantSplit/>
        </w:trPr>
        <w:tc>
          <w:tcPr>
            <w:tcW w:w="2693" w:type="dxa"/>
            <w:vAlign w:val="center"/>
          </w:tcPr>
          <w:p w14:paraId="2F70D3BA"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&gt;160 ms</w:t>
            </w:r>
          </w:p>
        </w:tc>
        <w:tc>
          <w:tcPr>
            <w:tcW w:w="2977" w:type="dxa"/>
            <w:vAlign w:val="center"/>
          </w:tcPr>
          <w:p w14:paraId="16775074"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lang w:eastAsia="zh-CN"/>
              </w:rPr>
              <w:t>8</w:t>
            </w:r>
          </w:p>
        </w:tc>
        <w:tc>
          <w:tcPr>
            <w:tcW w:w="2977" w:type="dxa"/>
            <w:vAlign w:val="center"/>
          </w:tcPr>
          <w:p w14:paraId="7A56295C" w14:textId="77777777" w:rsidR="00BC7386" w:rsidRPr="00BC7386" w:rsidRDefault="00BC7386" w:rsidP="00BC7386">
            <w:pPr>
              <w:spacing w:after="0"/>
              <w:jc w:val="center"/>
            </w:pPr>
            <w:r w:rsidRPr="00BC7386">
              <w:t>16</w:t>
            </w:r>
          </w:p>
        </w:tc>
      </w:tr>
      <w:tr w:rsidR="00BC7386" w:rsidRPr="00BC7386" w14:paraId="47F5A724" w14:textId="77777777" w:rsidTr="000B4758">
        <w:trPr>
          <w:cantSplit/>
        </w:trPr>
        <w:tc>
          <w:tcPr>
            <w:tcW w:w="8647" w:type="dxa"/>
            <w:gridSpan w:val="3"/>
            <w:vAlign w:val="center"/>
          </w:tcPr>
          <w:p w14:paraId="2DE06A77" w14:textId="77777777" w:rsidR="00BC7386" w:rsidRPr="00BC7386" w:rsidRDefault="00BC7386" w:rsidP="00BC7386">
            <w:pPr>
              <w:spacing w:after="0"/>
              <w:rPr>
                <w:rFonts w:ascii="Arial" w:hAnsi="Arial" w:cs="Arial"/>
                <w:sz w:val="18"/>
                <w:szCs w:val="18"/>
              </w:rPr>
            </w:pPr>
            <w:r w:rsidRPr="00BC7386">
              <w:rPr>
                <w:rFonts w:ascii="Arial" w:hAnsi="Arial" w:cs="Arial"/>
                <w:sz w:val="18"/>
                <w:szCs w:val="18"/>
              </w:rPr>
              <w:t>Note 1: When inter-frequency RSTD measurements are performed over the reference cell and neighbour cells, which belong to the TDD inter-frequency carrier frequency f2.</w:t>
            </w:r>
          </w:p>
          <w:p w14:paraId="156111D4" w14:textId="77777777" w:rsidR="00BC7386" w:rsidRPr="00BC7386" w:rsidRDefault="00BC7386" w:rsidP="00BC7386">
            <w:pPr>
              <w:spacing w:after="0"/>
              <w:rPr>
                <w:rFonts w:ascii="Arial" w:hAnsi="Arial" w:cs="Arial"/>
                <w:sz w:val="18"/>
                <w:szCs w:val="18"/>
              </w:rPr>
            </w:pPr>
            <w:r w:rsidRPr="00BC7386">
              <w:rPr>
                <w:rFonts w:ascii="Arial" w:hAnsi="Arial" w:cs="Arial"/>
                <w:sz w:val="18"/>
                <w:szCs w:val="18"/>
              </w:rPr>
              <w:t>Note 2: When inter-frequency RSTD measurements are performed over the reference cell and the neighbour cells, which belong to the serving TDD carrier frequency f1 and the TDD inter-frequency carrier frequency f2 respectively.</w:t>
            </w:r>
          </w:p>
        </w:tc>
      </w:tr>
    </w:tbl>
    <w:p w14:paraId="3619E19A" w14:textId="77777777" w:rsidR="00BC7386" w:rsidRPr="00BC7386" w:rsidRDefault="00BC7386" w:rsidP="00BC7386">
      <w:pPr>
        <w:rPr>
          <w:rFonts w:eastAsia="MS Mincho"/>
        </w:rPr>
      </w:pPr>
    </w:p>
    <w:p w14:paraId="19F09C67" w14:textId="77777777" w:rsidR="00BC7386" w:rsidRPr="00BC7386" w:rsidRDefault="00BC7386" w:rsidP="00BC7386">
      <w:pPr>
        <w:spacing w:before="240"/>
      </w:pPr>
      <w:r w:rsidRPr="00BC7386">
        <w:t xml:space="preserve">The inter-frequency requirements in </w:t>
      </w:r>
      <w:r w:rsidRPr="00BC7386">
        <w:rPr>
          <w:noProof/>
        </w:rPr>
        <w:t xml:space="preserve">this clause </w:t>
      </w:r>
      <w:r w:rsidRPr="00BC7386">
        <w:t>(</w:t>
      </w:r>
      <w:r w:rsidRPr="00BC7386">
        <w:rPr>
          <w:lang w:eastAsia="zh-CN"/>
        </w:rPr>
        <w:t>8.1.2.6.3</w:t>
      </w:r>
      <w:r w:rsidRPr="00BC7386">
        <w:t>) shall apply for all TDD special subframe configurations specified in TS 36.211 [16] and for the TDD uplink-downlink configurations as specified in Table 8.1.2.6.3-2.</w:t>
      </w:r>
    </w:p>
    <w:p w14:paraId="3EACCB86" w14:textId="77777777" w:rsidR="00BC7386" w:rsidRPr="00BC7386" w:rsidRDefault="00BC7386" w:rsidP="00BC7386">
      <w:pPr>
        <w:keepNext/>
        <w:keepLines/>
        <w:spacing w:before="60"/>
        <w:jc w:val="center"/>
        <w:rPr>
          <w:rFonts w:ascii="Arial" w:hAnsi="Arial"/>
          <w:b/>
        </w:rPr>
      </w:pPr>
      <w:r w:rsidRPr="00BC7386">
        <w:rPr>
          <w:rFonts w:ascii="Arial" w:hAnsi="Arial"/>
          <w:b/>
        </w:rPr>
        <w:t>Table 8.1.2.6.3-2: TDD uplink-downlink subframe configurations applicable for inter-frequency requirements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103"/>
      </w:tblGrid>
      <w:tr w:rsidR="00BC7386" w:rsidRPr="00BC7386" w14:paraId="3F8514F3" w14:textId="77777777" w:rsidTr="000B4758">
        <w:trPr>
          <w:cantSplit/>
          <w:trHeight w:val="315"/>
        </w:trPr>
        <w:tc>
          <w:tcPr>
            <w:tcW w:w="3544" w:type="dxa"/>
          </w:tcPr>
          <w:p w14:paraId="06089EB0"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lang w:eastAsia="zh-CN"/>
              </w:rPr>
              <w:t xml:space="preserve">PRS Transmission </w:t>
            </w:r>
            <w:r w:rsidRPr="00BC7386">
              <w:rPr>
                <w:rFonts w:ascii="Arial" w:hAnsi="Arial" w:cs="Arial"/>
                <w:b/>
                <w:sz w:val="18"/>
              </w:rPr>
              <w:t>Bandwidth [RB]</w:t>
            </w:r>
          </w:p>
        </w:tc>
        <w:tc>
          <w:tcPr>
            <w:tcW w:w="5103" w:type="dxa"/>
          </w:tcPr>
          <w:p w14:paraId="13BC7299"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Applicable TDD uplink-downlink configurations </w:t>
            </w:r>
          </w:p>
        </w:tc>
      </w:tr>
      <w:tr w:rsidR="00BC7386" w:rsidRPr="00BC7386" w14:paraId="092085BD" w14:textId="77777777" w:rsidTr="000B4758">
        <w:trPr>
          <w:cantSplit/>
        </w:trPr>
        <w:tc>
          <w:tcPr>
            <w:tcW w:w="3544" w:type="dxa"/>
            <w:vAlign w:val="center"/>
          </w:tcPr>
          <w:p w14:paraId="6F817F0C"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6, 15</w:t>
            </w:r>
          </w:p>
        </w:tc>
        <w:tc>
          <w:tcPr>
            <w:tcW w:w="5103" w:type="dxa"/>
            <w:vAlign w:val="center"/>
          </w:tcPr>
          <w:p w14:paraId="55F3E838"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 xml:space="preserve">3, 4 and 5 </w:t>
            </w:r>
          </w:p>
        </w:tc>
      </w:tr>
      <w:tr w:rsidR="00BC7386" w:rsidRPr="00BC7386" w14:paraId="2597B14E" w14:textId="77777777" w:rsidTr="000B4758">
        <w:trPr>
          <w:cantSplit/>
        </w:trPr>
        <w:tc>
          <w:tcPr>
            <w:tcW w:w="3544" w:type="dxa"/>
            <w:vAlign w:val="center"/>
          </w:tcPr>
          <w:p w14:paraId="3FB74B86"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25</w:t>
            </w:r>
          </w:p>
        </w:tc>
        <w:tc>
          <w:tcPr>
            <w:tcW w:w="5103" w:type="dxa"/>
            <w:vAlign w:val="center"/>
          </w:tcPr>
          <w:p w14:paraId="75D91F6E"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1, 2, 3, 4, 5 and 6</w:t>
            </w:r>
          </w:p>
        </w:tc>
      </w:tr>
      <w:tr w:rsidR="00BC7386" w:rsidRPr="00BC7386" w14:paraId="2181A5B1" w14:textId="77777777" w:rsidTr="000B4758">
        <w:trPr>
          <w:cantSplit/>
        </w:trPr>
        <w:tc>
          <w:tcPr>
            <w:tcW w:w="3544" w:type="dxa"/>
            <w:vAlign w:val="center"/>
          </w:tcPr>
          <w:p w14:paraId="4779B801"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50, 75, 100</w:t>
            </w:r>
          </w:p>
        </w:tc>
        <w:tc>
          <w:tcPr>
            <w:tcW w:w="5103" w:type="dxa"/>
            <w:vAlign w:val="center"/>
          </w:tcPr>
          <w:p w14:paraId="2394E0D2"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0, 1, 2, 3, 4, 5 and 6</w:t>
            </w:r>
          </w:p>
        </w:tc>
      </w:tr>
      <w:tr w:rsidR="00BC7386" w:rsidRPr="00BC7386" w14:paraId="0A967C97" w14:textId="77777777" w:rsidTr="000B4758">
        <w:trPr>
          <w:cantSplit/>
        </w:trPr>
        <w:tc>
          <w:tcPr>
            <w:tcW w:w="8647" w:type="dxa"/>
            <w:gridSpan w:val="2"/>
            <w:vAlign w:val="center"/>
          </w:tcPr>
          <w:p w14:paraId="05BE4322" w14:textId="77777777" w:rsidR="00BC7386" w:rsidRPr="00BC7386" w:rsidRDefault="00BC7386" w:rsidP="00BC7386">
            <w:pPr>
              <w:keepNext/>
              <w:keepLines/>
              <w:spacing w:after="0"/>
              <w:ind w:left="851" w:hanging="851"/>
              <w:rPr>
                <w:rFonts w:ascii="Arial" w:hAnsi="Arial" w:cs="Arial"/>
                <w:sz w:val="18"/>
              </w:rPr>
            </w:pPr>
            <w:r w:rsidRPr="00BC7386">
              <w:rPr>
                <w:rFonts w:ascii="Arial" w:hAnsi="Arial" w:cs="Arial"/>
                <w:sz w:val="18"/>
              </w:rPr>
              <w:t>Note 1:</w:t>
            </w:r>
            <w:r w:rsidRPr="00BC7386">
              <w:rPr>
                <w:rFonts w:ascii="Arial" w:hAnsi="Arial" w:cs="Arial"/>
                <w:sz w:val="18"/>
              </w:rPr>
              <w:tab/>
              <w:t>Uplink-downlink configurations are specified in Table 4.2-2 in TS 36.211 [16].</w:t>
            </w:r>
          </w:p>
          <w:p w14:paraId="6F221BEE" w14:textId="77777777" w:rsidR="00BC7386" w:rsidRPr="00BC7386" w:rsidRDefault="00BC7386" w:rsidP="00BC7386">
            <w:pPr>
              <w:keepNext/>
              <w:keepLines/>
              <w:spacing w:after="0"/>
              <w:ind w:left="851" w:hanging="851"/>
              <w:rPr>
                <w:rFonts w:ascii="Arial" w:hAnsi="Arial" w:cs="Arial"/>
                <w:sz w:val="18"/>
              </w:rPr>
            </w:pPr>
            <w:r w:rsidRPr="00BC7386">
              <w:rPr>
                <w:rFonts w:ascii="Arial" w:hAnsi="Arial" w:cs="Arial" w:hint="eastAsia"/>
                <w:sz w:val="18"/>
              </w:rPr>
              <w:t>Note2:</w:t>
            </w:r>
            <w:r w:rsidRPr="00BC7386">
              <w:rPr>
                <w:rFonts w:ascii="Arial" w:hAnsi="Arial" w:cs="Arial"/>
                <w:sz w:val="18"/>
              </w:rPr>
              <w:tab/>
              <w:t>For UEs capable of performing inter-frequency measurements without measurement gaps, TDD uplink-downlink subframe configurations as specified in Table 8.1.2.5.2-2 shall apply.</w:t>
            </w:r>
          </w:p>
        </w:tc>
      </w:tr>
    </w:tbl>
    <w:p w14:paraId="4A365B89" w14:textId="77777777" w:rsidR="00BC7386" w:rsidRPr="00BC7386" w:rsidRDefault="00BC7386" w:rsidP="00BC7386"/>
    <w:p w14:paraId="226276D4" w14:textId="77777777" w:rsidR="00BC7386" w:rsidRPr="00BC7386" w:rsidRDefault="00BC7386" w:rsidP="00BC7386">
      <w:r w:rsidRPr="00BC7386">
        <w:rPr>
          <w:rFonts w:eastAsia="MS Mincho" w:cs="v4.2.0"/>
        </w:rPr>
        <w:t xml:space="preserve">The UE physical layer shall be capable of reporting RSTD for the reference cell and all the neighbor cells </w:t>
      </w:r>
      <w:r w:rsidRPr="00BC7386">
        <w:rPr>
          <w:rFonts w:eastAsia="MS Mincho" w:cs="v4.2.0"/>
          <w:i/>
        </w:rPr>
        <w:t>i</w:t>
      </w:r>
      <w:r w:rsidRPr="00BC7386">
        <w:rPr>
          <w:rFonts w:eastAsia="MS Mincho" w:cs="v4.2.0"/>
        </w:rPr>
        <w:t xml:space="preserve"> out of at least (</w:t>
      </w:r>
      <w:r w:rsidRPr="00BC7386">
        <w:rPr>
          <w:rFonts w:eastAsia="MS Mincho" w:cs="v4.2.0"/>
          <w:i/>
        </w:rPr>
        <w:t>n</w:t>
      </w:r>
      <w:r w:rsidRPr="00BC7386">
        <w:rPr>
          <w:rFonts w:eastAsia="MS Mincho" w:cs="v4.2.0"/>
        </w:rPr>
        <w:t xml:space="preserve">-1) neighbor cells </w:t>
      </w:r>
      <w:r w:rsidRPr="00BC7386">
        <w:t xml:space="preserve">within </w:t>
      </w:r>
      <w:r w:rsidRPr="00BC7386">
        <w:rPr>
          <w:rFonts w:eastAsia="MS Mincho" w:cs="v4.2.0"/>
          <w:position w:val="-14"/>
        </w:rPr>
        <w:object w:dxaOrig="2100" w:dyaOrig="380" w14:anchorId="225256EE">
          <v:shape id="_x0000_i1082" type="#_x0000_t75" style="width:108.7pt;height:20.3pt" o:ole="">
            <v:imagedata r:id="rId83" o:title=""/>
          </v:shape>
          <o:OLEObject Type="Embed" ProgID="Equation.3" ShapeID="_x0000_i1082" DrawAspect="Content" ObjectID="_1708185934" r:id="rId95"/>
        </w:object>
      </w:r>
      <w:r w:rsidRPr="00BC7386">
        <w:t xml:space="preserve"> provided:</w:t>
      </w:r>
    </w:p>
    <w:p w14:paraId="3675779C" w14:textId="77777777" w:rsidR="00BC7386" w:rsidRPr="00BC7386" w:rsidRDefault="00BC7386" w:rsidP="00BC7386">
      <w:pPr>
        <w:spacing w:after="0"/>
        <w:rPr>
          <w:rFonts w:cs="v4.2.0"/>
        </w:rPr>
      </w:pPr>
      <w:r w:rsidRPr="00BC7386">
        <w:rPr>
          <w:rFonts w:eastAsia="MS Mincho" w:cs="v4.2.0"/>
          <w:position w:val="-16"/>
        </w:rPr>
        <w:object w:dxaOrig="1540" w:dyaOrig="440" w14:anchorId="4BDD9A83">
          <v:shape id="_x0000_i1083" type="#_x0000_t75" style="width:78.75pt;height:19.6pt" o:ole="">
            <v:imagedata r:id="rId32" o:title=""/>
          </v:shape>
          <o:OLEObject Type="Embed" ProgID="Equation.3" ShapeID="_x0000_i1083" DrawAspect="Content" ObjectID="_1708185935" r:id="rId96"/>
        </w:object>
      </w:r>
      <w:r w:rsidRPr="00BC7386">
        <w:sym w:font="Symbol" w:char="F0B3"/>
      </w:r>
      <w:r w:rsidRPr="00BC7386">
        <w:t>-6 dB</w:t>
      </w:r>
      <w:r w:rsidRPr="00BC7386">
        <w:rPr>
          <w:rFonts w:cs="v4.2.0"/>
        </w:rPr>
        <w:t xml:space="preserve"> for all Frequency Bands for the reference cell,</w:t>
      </w:r>
    </w:p>
    <w:p w14:paraId="537A7848" w14:textId="77777777" w:rsidR="00BC7386" w:rsidRPr="00BC7386" w:rsidRDefault="00BC7386" w:rsidP="00BC7386">
      <w:pPr>
        <w:spacing w:after="0"/>
        <w:rPr>
          <w:rFonts w:cs="v4.2.0"/>
        </w:rPr>
      </w:pPr>
      <w:r w:rsidRPr="00BC7386">
        <w:rPr>
          <w:rFonts w:eastAsia="MS Mincho" w:cs="v4.2.0"/>
          <w:position w:val="-12"/>
        </w:rPr>
        <w:object w:dxaOrig="1340" w:dyaOrig="400" w14:anchorId="0F7D7A52">
          <v:shape id="_x0000_i1084" type="#_x0000_t75" style="width:65.95pt;height:21.75pt" o:ole="">
            <v:imagedata r:id="rId34" o:title=""/>
          </v:shape>
          <o:OLEObject Type="Embed" ProgID="Equation.3" ShapeID="_x0000_i1084" DrawAspect="Content" ObjectID="_1708185936" r:id="rId97"/>
        </w:object>
      </w:r>
      <w:r w:rsidRPr="00BC7386">
        <w:sym w:font="Symbol" w:char="F0B3"/>
      </w:r>
      <w:r w:rsidRPr="00BC7386">
        <w:t>-13 dB</w:t>
      </w:r>
      <w:r w:rsidRPr="00BC7386">
        <w:rPr>
          <w:rFonts w:cs="v4.2.0"/>
        </w:rPr>
        <w:t xml:space="preserve"> for all Frequency Bands for neighbour cell </w:t>
      </w:r>
      <w:r w:rsidRPr="00BC7386">
        <w:rPr>
          <w:rFonts w:cs="v4.2.0"/>
          <w:i/>
        </w:rPr>
        <w:t>i</w:t>
      </w:r>
      <w:r w:rsidRPr="00BC7386">
        <w:rPr>
          <w:rFonts w:cs="v4.2.0"/>
        </w:rPr>
        <w:t>,</w:t>
      </w:r>
    </w:p>
    <w:p w14:paraId="1C654F7B" w14:textId="77777777" w:rsidR="00BC7386" w:rsidRPr="00BC7386" w:rsidRDefault="00BC7386" w:rsidP="00BC7386">
      <w:pPr>
        <w:spacing w:after="0"/>
        <w:rPr>
          <w:rFonts w:cs="v4.2.0"/>
        </w:rPr>
      </w:pPr>
      <w:r w:rsidRPr="00BC7386">
        <w:rPr>
          <w:rFonts w:eastAsia="MS Mincho" w:cs="v4.2.0"/>
          <w:position w:val="-16"/>
        </w:rPr>
        <w:object w:dxaOrig="1540" w:dyaOrig="440" w14:anchorId="5BCA5063">
          <v:shape id="_x0000_i1085" type="#_x0000_t75" style="width:78.75pt;height:19.6pt" o:ole="">
            <v:imagedata r:id="rId32" o:title=""/>
          </v:shape>
          <o:OLEObject Type="Embed" ProgID="Equation.3" ShapeID="_x0000_i1085" DrawAspect="Content" ObjectID="_1708185937" r:id="rId98"/>
        </w:object>
      </w:r>
      <w:r w:rsidRPr="00BC7386">
        <w:rPr>
          <w:rFonts w:eastAsia="MS Mincho" w:cs="v4.2.0"/>
        </w:rPr>
        <w:t xml:space="preserve"> and  </w:t>
      </w:r>
      <w:r w:rsidRPr="00BC7386">
        <w:rPr>
          <w:rFonts w:eastAsia="MS Mincho" w:cs="v4.2.0"/>
          <w:position w:val="-12"/>
        </w:rPr>
        <w:object w:dxaOrig="1340" w:dyaOrig="400" w14:anchorId="7B7AD36F">
          <v:shape id="_x0000_i1086" type="#_x0000_t75" style="width:65.95pt;height:21.75pt" o:ole="">
            <v:imagedata r:id="rId34" o:title=""/>
          </v:shape>
          <o:OLEObject Type="Embed" ProgID="Equation.3" ShapeID="_x0000_i1086" DrawAspect="Content" ObjectID="_1708185938" r:id="rId99"/>
        </w:object>
      </w:r>
      <w:r w:rsidRPr="00BC7386">
        <w:rPr>
          <w:rFonts w:eastAsia="MS Mincho" w:cs="v4.2.0"/>
        </w:rPr>
        <w:t xml:space="preserve"> c</w:t>
      </w:r>
      <w:r w:rsidRPr="00BC7386">
        <w:rPr>
          <w:rFonts w:cs="v4.2.0"/>
        </w:rPr>
        <w:t xml:space="preserve">onditions apply for all subframes of at least </w:t>
      </w:r>
      <w:r w:rsidRPr="00BC7386">
        <w:rPr>
          <w:position w:val="-24"/>
        </w:rPr>
        <w:object w:dxaOrig="740" w:dyaOrig="620" w14:anchorId="320E31A0">
          <v:shape id="_x0000_i1087" type="#_x0000_t75" style="width:36.35pt;height:28.5pt" o:ole="">
            <v:imagedata r:id="rId38" o:title=""/>
          </v:shape>
          <o:OLEObject Type="Embed" ProgID="Equation.3" ShapeID="_x0000_i1087" DrawAspect="Content" ObjectID="_1708185939" r:id="rId100"/>
        </w:object>
      </w:r>
      <w:r w:rsidRPr="00BC7386">
        <w:rPr>
          <w:rFonts w:eastAsia="MS Mincho" w:cs="v4.2.0"/>
        </w:rPr>
        <w:t xml:space="preserve"> PRS positioning occasions,</w:t>
      </w:r>
    </w:p>
    <w:p w14:paraId="75A6D5AE" w14:textId="77777777" w:rsidR="00BC7386" w:rsidRPr="00BC7386" w:rsidRDefault="00BC7386" w:rsidP="00BC7386">
      <w:pPr>
        <w:rPr>
          <w:lang w:eastAsia="zh-CN"/>
        </w:rPr>
      </w:pPr>
      <w:r w:rsidRPr="00BC7386">
        <w:t>PRP 1,2|</w:t>
      </w:r>
      <w:r w:rsidRPr="00BC7386">
        <w:rPr>
          <w:vertAlign w:val="subscript"/>
        </w:rPr>
        <w:t>dBm</w:t>
      </w:r>
      <w:r w:rsidRPr="00BC7386">
        <w:t xml:space="preserve"> according to Annex B.2.6 for a corresponding Band</w:t>
      </w:r>
    </w:p>
    <w:p w14:paraId="1C6076AA" w14:textId="77777777" w:rsidR="00BC7386" w:rsidRPr="00BC7386" w:rsidRDefault="00BC7386" w:rsidP="00BC7386">
      <w:pPr>
        <w:rPr>
          <w:lang w:eastAsia="zh-CN"/>
        </w:rPr>
      </w:pPr>
      <w:r w:rsidRPr="00BC7386">
        <w:rPr>
          <w:rFonts w:eastAsia="MS Mincho" w:cs="v4.2.0"/>
          <w:position w:val="-12"/>
        </w:rPr>
        <w:object w:dxaOrig="1219" w:dyaOrig="400" w14:anchorId="65929AF8">
          <v:shape id="_x0000_i1088" type="#_x0000_t75" style="width:58.8pt;height:21.75pt" o:ole="">
            <v:imagedata r:id="rId40" o:title=""/>
          </v:shape>
          <o:OLEObject Type="Embed" ProgID="Equation.3" ShapeID="_x0000_i1088" DrawAspect="Content" ObjectID="_1708185940" r:id="rId101"/>
        </w:object>
      </w:r>
      <w:r w:rsidRPr="00BC7386">
        <w:rPr>
          <w:rFonts w:eastAsia="MS Mincho" w:cs="v4.2.0"/>
        </w:rPr>
        <w:t xml:space="preserve"> is as defined in Clause </w:t>
      </w:r>
      <w:r w:rsidRPr="00BC7386">
        <w:rPr>
          <w:lang w:eastAsia="zh-CN"/>
        </w:rPr>
        <w:t>8</w:t>
      </w:r>
      <w:r w:rsidRPr="00BC7386">
        <w:t>.</w:t>
      </w:r>
      <w:r w:rsidRPr="00BC7386">
        <w:rPr>
          <w:lang w:eastAsia="zh-CN"/>
        </w:rPr>
        <w:t>1</w:t>
      </w:r>
      <w:r w:rsidRPr="00BC7386">
        <w:t>.2</w:t>
      </w:r>
      <w:r w:rsidRPr="00BC7386">
        <w:rPr>
          <w:lang w:eastAsia="zh-CN"/>
        </w:rPr>
        <w:t>.5.1.</w:t>
      </w:r>
    </w:p>
    <w:p w14:paraId="3BB51460" w14:textId="77777777" w:rsidR="00BC7386" w:rsidRPr="00BC7386" w:rsidRDefault="00BC7386" w:rsidP="00BC7386">
      <w:pPr>
        <w:rPr>
          <w:snapToGrid w:val="0"/>
        </w:rPr>
      </w:pPr>
      <w:r w:rsidRPr="00BC7386">
        <w:rPr>
          <w:rFonts w:eastAsia="MS Mincho"/>
        </w:rPr>
        <w:t xml:space="preserve">The time </w:t>
      </w:r>
      <w:r w:rsidRPr="00BC7386">
        <w:rPr>
          <w:rFonts w:eastAsia="MS Mincho"/>
          <w:position w:val="-14"/>
        </w:rPr>
        <w:object w:dxaOrig="2100" w:dyaOrig="380" w14:anchorId="444FFFC0">
          <v:shape id="_x0000_i1089" type="#_x0000_t75" style="width:108.7pt;height:20.3pt" o:ole="">
            <v:imagedata r:id="rId83" o:title=""/>
          </v:shape>
          <o:OLEObject Type="Embed" ProgID="Equation.3" ShapeID="_x0000_i1089" DrawAspect="Content" ObjectID="_1708185941" r:id="rId102"/>
        </w:object>
      </w:r>
      <w:r w:rsidRPr="00BC7386">
        <w:rPr>
          <w:rFonts w:eastAsia="MS Mincho"/>
        </w:rPr>
        <w:t xml:space="preserve"> starts from the first subframe of the PRS positioning occasion closest in time after both </w:t>
      </w:r>
      <w:r w:rsidRPr="00BC7386">
        <w:rPr>
          <w:snapToGrid w:val="0"/>
        </w:rPr>
        <w:t>the OTDOA-RequestLocationInformation message and</w:t>
      </w:r>
      <w:r w:rsidRPr="00BC7386">
        <w:rPr>
          <w:rFonts w:eastAsia="MS Mincho" w:cs="v4.2.0"/>
        </w:rPr>
        <w:t xml:space="preserve"> </w:t>
      </w:r>
      <w:r w:rsidRPr="00BC7386">
        <w:rPr>
          <w:rFonts w:eastAsia="MS Mincho"/>
        </w:rPr>
        <w:t xml:space="preserve">the OTDOA assistance data in the </w:t>
      </w:r>
      <w:r w:rsidRPr="00BC7386">
        <w:rPr>
          <w:snapToGrid w:val="0"/>
        </w:rPr>
        <w:t>OTDOA-ProvideAssistanceData message as specified in TS 36.355 [24], are delivered to the physical layer of the UE.</w:t>
      </w:r>
    </w:p>
    <w:p w14:paraId="2CDB7EB1" w14:textId="77777777" w:rsidR="00BC7386" w:rsidRPr="00BC7386" w:rsidRDefault="00BC7386" w:rsidP="00BC7386">
      <w:r w:rsidRPr="00BC7386">
        <w:lastRenderedPageBreak/>
        <w:t>If the inter-frequency handover occurs while inter-frequency RSTD measurements are being performed, and the inter-frequency carrier on which RSTD is measured becomes the new serving carrier frequency after the inter-frequency handover, the UE shall complete the ongoing OTDOA measurement session. The UE shall also meet the inter-frequency OTDOA measurement and accuracy requirements. However in this case the RSTD measurement period (</w:t>
      </w:r>
      <w:r w:rsidRPr="00BC7386">
        <w:rPr>
          <w:rFonts w:eastAsia="MS Mincho" w:cs="v4.2.0"/>
          <w:position w:val="-14"/>
        </w:rPr>
        <w:object w:dxaOrig="2360" w:dyaOrig="380" w14:anchorId="4C13328E">
          <v:shape id="_x0000_i1090" type="#_x0000_t75" style="width:116.55pt;height:20.3pt" o:ole="">
            <v:imagedata r:id="rId103" o:title=""/>
          </v:shape>
          <o:OLEObject Type="Embed" ProgID="Equation.3" ShapeID="_x0000_i1090" DrawAspect="Content" ObjectID="_1708185942" r:id="rId104"/>
        </w:object>
      </w:r>
      <w:r w:rsidRPr="00BC7386">
        <w:t>) shall be according to the following expression:</w:t>
      </w:r>
    </w:p>
    <w:p w14:paraId="7B9821A4" w14:textId="77777777" w:rsidR="00BC7386" w:rsidRPr="00BC7386" w:rsidRDefault="00BC7386" w:rsidP="00BC7386">
      <w:pPr>
        <w:keepLines/>
        <w:tabs>
          <w:tab w:val="center" w:pos="4536"/>
          <w:tab w:val="right" w:pos="9072"/>
        </w:tabs>
        <w:jc w:val="center"/>
        <w:rPr>
          <w:noProof/>
        </w:rPr>
      </w:pPr>
      <w:r w:rsidRPr="00BC7386">
        <w:rPr>
          <w:rFonts w:eastAsia="MS Mincho"/>
          <w:noProof/>
          <w:position w:val="-14"/>
        </w:rPr>
        <w:object w:dxaOrig="7000" w:dyaOrig="380" w14:anchorId="17874835">
          <v:shape id="_x0000_i1091" type="#_x0000_t75" style="width:353.6pt;height:20.3pt" o:ole="">
            <v:imagedata r:id="rId105" o:title=""/>
          </v:shape>
          <o:OLEObject Type="Embed" ProgID="Equation.3" ShapeID="_x0000_i1091" DrawAspect="Content" ObjectID="_1708185943" r:id="rId106"/>
        </w:object>
      </w:r>
      <w:r w:rsidRPr="00BC7386">
        <w:rPr>
          <w:rFonts w:eastAsia="MS Mincho"/>
          <w:noProof/>
        </w:rPr>
        <w:t>,</w:t>
      </w:r>
    </w:p>
    <w:p w14:paraId="164F8C83" w14:textId="77777777" w:rsidR="00BC7386" w:rsidRPr="00BC7386" w:rsidRDefault="00BC7386" w:rsidP="00BC7386">
      <w:r w:rsidRPr="00BC7386">
        <w:t>where:</w:t>
      </w:r>
    </w:p>
    <w:p w14:paraId="04CE41DA" w14:textId="77777777" w:rsidR="00BC7386" w:rsidRPr="00BC7386" w:rsidRDefault="00BC7386" w:rsidP="00BC7386">
      <w:pPr>
        <w:ind w:left="568" w:hanging="284"/>
      </w:pPr>
      <w:r w:rsidRPr="00BC7386">
        <w:rPr>
          <w:rFonts w:eastAsia="MS Mincho" w:cs="v4.2.0"/>
          <w:position w:val="-4"/>
        </w:rPr>
        <w:object w:dxaOrig="260" w:dyaOrig="260" w14:anchorId="3BE9CBD5">
          <v:shape id="_x0000_i1092" type="#_x0000_t75" style="width:13.2pt;height:13.2pt" o:ole="">
            <v:imagedata r:id="rId47" o:title=""/>
          </v:shape>
          <o:OLEObject Type="Embed" ProgID="Equation.3" ShapeID="_x0000_i1092" DrawAspect="Content" ObjectID="_1708185944" r:id="rId107"/>
        </w:object>
      </w:r>
      <w:r w:rsidRPr="00BC7386">
        <w:rPr>
          <w:rFonts w:eastAsia="MS Mincho" w:cs="v4.2.0"/>
        </w:rPr>
        <w:t xml:space="preserve"> </w:t>
      </w:r>
      <w:r w:rsidRPr="00BC7386">
        <w:t>is the number of times the inter-frequency handover occurs during</w:t>
      </w:r>
      <w:r w:rsidRPr="00BC7386">
        <w:rPr>
          <w:rFonts w:eastAsia="MS Mincho" w:cs="v4.2.0"/>
          <w:position w:val="-14"/>
        </w:rPr>
        <w:object w:dxaOrig="2360" w:dyaOrig="380" w14:anchorId="133D7529">
          <v:shape id="_x0000_i1093" type="#_x0000_t75" style="width:116.55pt;height:20.3pt" o:ole="">
            <v:imagedata r:id="rId108" o:title=""/>
          </v:shape>
          <o:OLEObject Type="Embed" ProgID="Equation.3" ShapeID="_x0000_i1093" DrawAspect="Content" ObjectID="_1708185945" r:id="rId109"/>
        </w:object>
      </w:r>
      <w:r w:rsidRPr="00BC7386">
        <w:t>,</w:t>
      </w:r>
    </w:p>
    <w:p w14:paraId="77C10DE0" w14:textId="77777777" w:rsidR="00BC7386" w:rsidRPr="00BC7386" w:rsidRDefault="00BC7386" w:rsidP="00BC7386">
      <w:pPr>
        <w:ind w:left="568" w:hanging="284"/>
      </w:pPr>
      <w:r w:rsidRPr="00BC7386">
        <w:rPr>
          <w:rFonts w:eastAsia="MS Mincho" w:cs="v4.2.0"/>
          <w:position w:val="-12"/>
        </w:rPr>
        <w:object w:dxaOrig="380" w:dyaOrig="360" w14:anchorId="37C46403">
          <v:shape id="_x0000_i1094" type="#_x0000_t75" style="width:20.3pt;height:12.85pt" o:ole="">
            <v:imagedata r:id="rId81" o:title=""/>
          </v:shape>
          <o:OLEObject Type="Embed" ProgID="Equation.3" ShapeID="_x0000_i1094" DrawAspect="Content" ObjectID="_1708185946" r:id="rId110"/>
        </w:object>
      </w:r>
      <w:r w:rsidRPr="00BC7386">
        <w:rPr>
          <w:rFonts w:eastAsia="MS Mincho" w:cs="v4.2.0"/>
        </w:rPr>
        <w:t xml:space="preserve"> </w:t>
      </w:r>
      <w:r w:rsidRPr="00BC7386">
        <w:t>is the time during which the inter-frequency RSTD measurement may not be possible due to inter-frequency handover; it can be up to 45 ms.</w:t>
      </w:r>
    </w:p>
    <w:p w14:paraId="443E47BB" w14:textId="77777777" w:rsidR="00BC7386" w:rsidRPr="00BC7386" w:rsidRDefault="00BC7386" w:rsidP="00BC7386">
      <w:r w:rsidRPr="00BC7386">
        <w:t>The RSTD measurement accuracy for all measured neighbor cells</w:t>
      </w:r>
      <w:r w:rsidRPr="00BC7386">
        <w:rPr>
          <w:i/>
        </w:rPr>
        <w:t xml:space="preserve"> i</w:t>
      </w:r>
      <w:r w:rsidRPr="00BC7386">
        <w:t xml:space="preserve"> shall be fulfilled according to the accuracy as specified in the sub-clause 9.1.10.2.</w:t>
      </w:r>
    </w:p>
    <w:p w14:paraId="2452A66E" w14:textId="77777777" w:rsidR="00BC7386" w:rsidRPr="00BC7386" w:rsidRDefault="00BC7386" w:rsidP="00BC7386">
      <w:r w:rsidRPr="00BC7386">
        <w:t>Furthermore, due to the inter-frequency handover the UE shall meet the RSTD measurement accuracy for a PRS bandwidth which is not larger than the minimum channel bandwidth of those PCells on whose carriers RSTD measurement is performed during the RSTD measurement period.</w:t>
      </w:r>
    </w:p>
    <w:p w14:paraId="7E99AC1E" w14:textId="77777777" w:rsidR="00FB07CE" w:rsidRPr="00BC7386" w:rsidRDefault="00FB07CE" w:rsidP="00FB07CE">
      <w:pPr>
        <w:rPr>
          <w:noProof/>
        </w:rPr>
      </w:pPr>
    </w:p>
    <w:p w14:paraId="686CFCE6" w14:textId="77777777" w:rsidR="00FB07CE" w:rsidRPr="00925340" w:rsidRDefault="00FB07CE" w:rsidP="00FB07C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60D87B68" w14:textId="77777777" w:rsidR="00BC7386" w:rsidRPr="00BC7386" w:rsidRDefault="00BC7386" w:rsidP="00BC7386">
      <w:pPr>
        <w:keepNext/>
        <w:keepLines/>
        <w:spacing w:before="120"/>
        <w:ind w:left="1701" w:hanging="1701"/>
        <w:outlineLvl w:val="4"/>
        <w:rPr>
          <w:rFonts w:ascii="Arial" w:hAnsi="Arial"/>
          <w:sz w:val="22"/>
        </w:rPr>
      </w:pPr>
      <w:bookmarkStart w:id="75" w:name="_Toc383690828"/>
      <w:r w:rsidRPr="00BC7386">
        <w:rPr>
          <w:rFonts w:ascii="Arial" w:hAnsi="Arial"/>
          <w:sz w:val="22"/>
          <w:lang w:eastAsia="zh-CN"/>
        </w:rPr>
        <w:t>8.1.2.6.4</w:t>
      </w:r>
      <w:r w:rsidRPr="00BC7386">
        <w:rPr>
          <w:rFonts w:ascii="Arial" w:hAnsi="Arial"/>
          <w:sz w:val="22"/>
          <w:lang w:eastAsia="zh-CN"/>
        </w:rPr>
        <w:tab/>
        <w:t>E-UTRAN FDD-TDD Inter-Frequency OTDOA Measurements</w:t>
      </w:r>
      <w:bookmarkEnd w:id="75"/>
    </w:p>
    <w:p w14:paraId="6C032549" w14:textId="77777777" w:rsidR="00BC7386" w:rsidRPr="00BC7386" w:rsidRDefault="00BC7386" w:rsidP="00BC7386">
      <w:pPr>
        <w:rPr>
          <w:rFonts w:eastAsia="MS Mincho" w:cs="v4.2.0"/>
        </w:rPr>
      </w:pPr>
      <w:r w:rsidRPr="00BC7386">
        <w:t xml:space="preserve">When the physical layer cell identities of neighbour cells together with the OTDOA assistance data are provided, the UE shall be able to detect and measure inter-frequency RSTD, specified in </w:t>
      </w:r>
      <w:r w:rsidRPr="00BC7386">
        <w:rPr>
          <w:noProof/>
        </w:rPr>
        <w:t>TS 36.214</w:t>
      </w:r>
      <w:r w:rsidRPr="00BC7386">
        <w:t xml:space="preserve"> [4], for at least </w:t>
      </w:r>
      <w:r w:rsidRPr="00BC7386">
        <w:rPr>
          <w:i/>
        </w:rPr>
        <w:t>n</w:t>
      </w:r>
      <w:r w:rsidRPr="00BC7386">
        <w:t xml:space="preserve">=16 cells, including the reference cell, within </w:t>
      </w:r>
      <w:r w:rsidRPr="00BC7386">
        <w:rPr>
          <w:i/>
        </w:rPr>
        <w:t xml:space="preserve">k </w:t>
      </w:r>
      <w:r w:rsidRPr="00BC7386">
        <w:t xml:space="preserve">* </w:t>
      </w:r>
      <w:r w:rsidRPr="00BC7386">
        <w:rPr>
          <w:position w:val="-14"/>
        </w:rPr>
        <w:object w:dxaOrig="2475" w:dyaOrig="405" w14:anchorId="085F2BB7">
          <v:shape id="_x0000_i1095" type="#_x0000_t75" style="width:123.35pt;height:20.3pt" o:ole="">
            <v:imagedata r:id="rId111" o:title=""/>
          </v:shape>
          <o:OLEObject Type="Embed" ProgID="Equation.3" ShapeID="_x0000_i1095" DrawAspect="Content" ObjectID="_1708185947" r:id="rId112"/>
        </w:object>
      </w:r>
      <w:r w:rsidRPr="00BC7386">
        <w:rPr>
          <w:rFonts w:eastAsia="MS Mincho" w:cs="v4.2.0"/>
        </w:rPr>
        <w:t xml:space="preserve"> ms as given below:</w:t>
      </w:r>
    </w:p>
    <w:p w14:paraId="4FBA5FEC" w14:textId="77777777" w:rsidR="00BC7386" w:rsidRPr="00BC7386" w:rsidRDefault="00BC7386" w:rsidP="00BC7386">
      <w:pPr>
        <w:keepLines/>
        <w:tabs>
          <w:tab w:val="center" w:pos="4536"/>
          <w:tab w:val="right" w:pos="9072"/>
        </w:tabs>
        <w:jc w:val="center"/>
        <w:rPr>
          <w:rFonts w:eastAsia="MS Mincho" w:cs="v4.2.0"/>
          <w:noProof/>
        </w:rPr>
      </w:pPr>
      <w:r w:rsidRPr="00BC7386">
        <w:rPr>
          <w:noProof/>
          <w:position w:val="-14"/>
        </w:rPr>
        <w:object w:dxaOrig="4935" w:dyaOrig="405" w14:anchorId="461CCBEB">
          <v:shape id="_x0000_i1096" type="#_x0000_t75" style="width:246.65pt;height:20.3pt" o:ole="">
            <v:imagedata r:id="rId113" o:title=""/>
          </v:shape>
          <o:OLEObject Type="Embed" ProgID="Equation.3" ShapeID="_x0000_i1096" DrawAspect="Content" ObjectID="_1708185948" r:id="rId114"/>
        </w:object>
      </w:r>
      <w:r w:rsidRPr="00BC7386">
        <w:rPr>
          <w:rFonts w:eastAsia="MS Mincho" w:cs="v4.2.0"/>
          <w:noProof/>
        </w:rPr>
        <w:t xml:space="preserve">       ,</w:t>
      </w:r>
    </w:p>
    <w:p w14:paraId="3BFECB0F" w14:textId="77777777" w:rsidR="00BC7386" w:rsidRPr="00BC7386" w:rsidRDefault="00BC7386" w:rsidP="00BC7386">
      <w:pPr>
        <w:rPr>
          <w:rFonts w:eastAsia="MS Mincho"/>
        </w:rPr>
      </w:pPr>
      <w:r w:rsidRPr="00BC7386">
        <w:rPr>
          <w:rFonts w:eastAsia="MS Mincho"/>
        </w:rPr>
        <w:t>where</w:t>
      </w:r>
    </w:p>
    <w:p w14:paraId="38C0CEA0" w14:textId="77777777" w:rsidR="00BC7386" w:rsidRPr="00BC7386" w:rsidRDefault="00BC7386" w:rsidP="00BC7386">
      <w:pPr>
        <w:spacing w:after="0"/>
      </w:pPr>
      <w:r w:rsidRPr="00BC7386">
        <w:rPr>
          <w:i/>
        </w:rPr>
        <w:t>k</w:t>
      </w:r>
      <w:r w:rsidRPr="00BC7386">
        <w:t xml:space="preserve"> = </w:t>
      </w:r>
      <w:del w:id="76" w:author="R4-2205345" w:date="2022-02-13T12:41:00Z">
        <w:r w:rsidRPr="00BC7386" w:rsidDel="00E73297">
          <w:delText>[</w:delText>
        </w:r>
      </w:del>
      <w:r w:rsidRPr="00BC7386">
        <w:rPr>
          <w:rFonts w:eastAsia="宋体"/>
        </w:rPr>
        <w:t>2</w:t>
      </w:r>
      <w:del w:id="77" w:author="R4-2205345" w:date="2022-02-13T12:41:00Z">
        <w:r w:rsidRPr="00BC7386" w:rsidDel="00E73297">
          <w:rPr>
            <w:rFonts w:eastAsia="宋体"/>
          </w:rPr>
          <w:delText>]</w:delText>
        </w:r>
      </w:del>
      <w:r w:rsidRPr="00BC7386">
        <w:t xml:space="preserve"> if the UE is configured with inter-RAT measurement on one or more NR carriers, </w:t>
      </w:r>
      <w:r w:rsidRPr="00BC7386">
        <w:rPr>
          <w:i/>
        </w:rPr>
        <w:t>k</w:t>
      </w:r>
      <w:r w:rsidRPr="00BC7386">
        <w:t xml:space="preserve"> = 1 otherwise,</w:t>
      </w:r>
    </w:p>
    <w:p w14:paraId="57C3913D" w14:textId="77777777" w:rsidR="00BC7386" w:rsidRPr="00BC7386" w:rsidRDefault="00BC7386" w:rsidP="00BC7386">
      <w:pPr>
        <w:rPr>
          <w:rFonts w:eastAsia="MS Mincho" w:cs="v4.2.0"/>
        </w:rPr>
      </w:pPr>
      <w:r w:rsidRPr="00BC7386">
        <w:rPr>
          <w:position w:val="-14"/>
        </w:rPr>
        <w:object w:dxaOrig="2475" w:dyaOrig="405" w14:anchorId="59C7D84D">
          <v:shape id="_x0000_i1097" type="#_x0000_t75" style="width:123.35pt;height:20.3pt" o:ole="">
            <v:imagedata r:id="rId111" o:title=""/>
          </v:shape>
          <o:OLEObject Type="Embed" ProgID="Equation.3" ShapeID="_x0000_i1097" DrawAspect="Content" ObjectID="_1708185949" r:id="rId115"/>
        </w:object>
      </w:r>
      <w:r w:rsidRPr="00BC7386">
        <w:t xml:space="preserve"> </w:t>
      </w:r>
      <w:r w:rsidRPr="00BC7386">
        <w:rPr>
          <w:rFonts w:eastAsia="MS Mincho" w:cs="v4.2.0"/>
        </w:rPr>
        <w:t xml:space="preserve">is the total time for detecting and measuring at least </w:t>
      </w:r>
      <w:r w:rsidRPr="00BC7386">
        <w:rPr>
          <w:rFonts w:eastAsia="MS Mincho" w:cs="v4.2.0"/>
          <w:i/>
        </w:rPr>
        <w:t>n</w:t>
      </w:r>
      <w:r w:rsidRPr="00BC7386">
        <w:rPr>
          <w:rFonts w:eastAsia="MS Mincho" w:cs="v4.2.0"/>
        </w:rPr>
        <w:t xml:space="preserve"> cells,</w:t>
      </w:r>
    </w:p>
    <w:p w14:paraId="04A7A515" w14:textId="77777777" w:rsidR="00BC7386" w:rsidRPr="00BC7386" w:rsidRDefault="00BC7386" w:rsidP="00BC7386">
      <w:pPr>
        <w:rPr>
          <w:rFonts w:eastAsia="MS Mincho"/>
        </w:rPr>
      </w:pPr>
      <w:r w:rsidRPr="00BC7386">
        <w:rPr>
          <w:rFonts w:eastAsia="MS Mincho"/>
          <w:position w:val="-12"/>
          <w:sz w:val="2"/>
        </w:rPr>
        <w:object w:dxaOrig="405" w:dyaOrig="315" w14:anchorId="62C1EB52">
          <v:shape id="_x0000_i1098" type="#_x0000_t75" style="width:20.3pt;height:15.7pt" o:ole="">
            <v:imagedata r:id="rId20" o:title=""/>
          </v:shape>
          <o:OLEObject Type="Embed" ProgID="Equation.3" ShapeID="_x0000_i1098" DrawAspect="Content" ObjectID="_1708185950" r:id="rId116"/>
        </w:object>
      </w:r>
      <w:r w:rsidRPr="00BC7386">
        <w:rPr>
          <w:rFonts w:eastAsia="MS Mincho"/>
        </w:rPr>
        <w:t xml:space="preserve"> is the </w:t>
      </w:r>
      <w:r w:rsidRPr="00BC7386">
        <w:t>largest value of the cell-specific positioning subframe configuration period,</w:t>
      </w:r>
      <w:r w:rsidRPr="00BC7386">
        <w:rPr>
          <w:rFonts w:eastAsia="MS Mincho"/>
        </w:rPr>
        <w:t xml:space="preserve"> defined in TS 36.211 [16], </w:t>
      </w:r>
      <w:r w:rsidRPr="00BC7386">
        <w:t xml:space="preserve">among the measured </w:t>
      </w:r>
      <w:r w:rsidRPr="00BC7386">
        <w:rPr>
          <w:i/>
        </w:rPr>
        <w:t>n</w:t>
      </w:r>
      <w:r w:rsidRPr="00BC7386">
        <w:t xml:space="preserve"> cells including the reference cell,</w:t>
      </w:r>
    </w:p>
    <w:p w14:paraId="2E74DAE4" w14:textId="77777777" w:rsidR="00BC7386" w:rsidRPr="00BC7386" w:rsidRDefault="00BC7386" w:rsidP="00BC7386">
      <w:r w:rsidRPr="00BC7386">
        <w:rPr>
          <w:position w:val="-4"/>
        </w:rPr>
        <w:object w:dxaOrig="320" w:dyaOrig="260" w14:anchorId="446D9177">
          <v:shape id="_x0000_i1099" type="#_x0000_t75" style="width:13.2pt;height:13.2pt" o:ole="">
            <v:imagedata r:id="rId22" o:title=""/>
          </v:shape>
          <o:OLEObject Type="Embed" ProgID="Equation.3" ShapeID="_x0000_i1099" DrawAspect="Content" ObjectID="_1708185951" r:id="rId117"/>
        </w:object>
      </w:r>
      <w:r w:rsidRPr="00BC7386">
        <w:t xml:space="preserve"> is the number of PRS positioning occasions as defined in Table 8.1.2.6.4-1, where  a PRS positioning occasion is as defined in clause </w:t>
      </w:r>
      <w:r w:rsidRPr="00BC7386">
        <w:rPr>
          <w:lang w:eastAsia="zh-CN"/>
        </w:rPr>
        <w:t>8</w:t>
      </w:r>
      <w:r w:rsidRPr="00BC7386">
        <w:t>.</w:t>
      </w:r>
      <w:r w:rsidRPr="00BC7386">
        <w:rPr>
          <w:lang w:eastAsia="zh-CN"/>
        </w:rPr>
        <w:t>1</w:t>
      </w:r>
      <w:r w:rsidRPr="00BC7386">
        <w:t>.2</w:t>
      </w:r>
      <w:r w:rsidRPr="00BC7386">
        <w:rPr>
          <w:lang w:eastAsia="zh-CN"/>
        </w:rPr>
        <w:t>.5.1,</w:t>
      </w:r>
    </w:p>
    <w:p w14:paraId="53FE2283" w14:textId="77777777" w:rsidR="00BC7386" w:rsidRPr="00BC7386" w:rsidRDefault="00BC7386" w:rsidP="00BC7386">
      <w:pPr>
        <w:rPr>
          <w:rFonts w:eastAsia="MS Mincho" w:cs="v4.2.0"/>
        </w:rPr>
      </w:pPr>
      <w:r w:rsidRPr="00BC7386">
        <w:rPr>
          <w:position w:val="-4"/>
        </w:rPr>
        <w:object w:dxaOrig="220" w:dyaOrig="260" w14:anchorId="3A72528E">
          <v:shape id="_x0000_i1100" type="#_x0000_t75" style="width:13.2pt;height:13.2pt" o:ole="">
            <v:imagedata r:id="rId24" o:title=""/>
          </v:shape>
          <o:OLEObject Type="Embed" ProgID="Equation.3" ShapeID="_x0000_i1100" DrawAspect="Content" ObjectID="_1708185952" r:id="rId118"/>
        </w:object>
      </w:r>
      <w:r w:rsidRPr="00BC7386">
        <w:t xml:space="preserve"> = </w:t>
      </w:r>
      <w:r w:rsidRPr="00BC7386">
        <w:rPr>
          <w:position w:val="-28"/>
        </w:rPr>
        <w:object w:dxaOrig="1020" w:dyaOrig="680" w14:anchorId="4ED5E0A2">
          <v:shape id="_x0000_i1101" type="#_x0000_t75" style="width:52.4pt;height:36.7pt" o:ole="">
            <v:imagedata r:id="rId26" o:title=""/>
          </v:shape>
          <o:OLEObject Type="Embed" ProgID="Equation.3" ShapeID="_x0000_i1101" DrawAspect="Content" ObjectID="_1708185953" r:id="rId119"/>
        </w:object>
      </w:r>
      <w:r w:rsidRPr="00BC7386">
        <w:t xml:space="preserve"> ms is the measurement time for a single PRS positioning occasion which includes the sampling time and the processing time</w:t>
      </w:r>
      <w:r w:rsidRPr="00BC7386">
        <w:rPr>
          <w:rFonts w:eastAsia="MS Mincho" w:cs="v4.2.0"/>
        </w:rPr>
        <w:t>, and</w:t>
      </w:r>
    </w:p>
    <w:p w14:paraId="577ED295" w14:textId="77777777" w:rsidR="00BC7386" w:rsidRPr="00BC7386" w:rsidRDefault="00BC7386" w:rsidP="00BC7386">
      <w:r w:rsidRPr="00BC7386">
        <w:t>the</w:t>
      </w:r>
      <w:r w:rsidRPr="00BC7386">
        <w:rPr>
          <w:i/>
        </w:rPr>
        <w:t xml:space="preserve"> n </w:t>
      </w:r>
      <w:r w:rsidRPr="00BC7386">
        <w:t>cells are distributed on up to two carrier frequencies including a serving carrier frequency and one inter-frequency carrier.</w:t>
      </w:r>
    </w:p>
    <w:p w14:paraId="3761738C" w14:textId="77777777" w:rsidR="00BC7386" w:rsidRPr="00BC7386" w:rsidRDefault="00BC7386" w:rsidP="00BC7386">
      <w:pPr>
        <w:keepNext/>
        <w:keepLines/>
        <w:spacing w:before="60"/>
        <w:jc w:val="center"/>
        <w:rPr>
          <w:rFonts w:ascii="Arial" w:hAnsi="Arial"/>
          <w:b/>
        </w:rPr>
      </w:pPr>
      <w:r w:rsidRPr="00BC7386">
        <w:rPr>
          <w:rFonts w:ascii="Arial" w:hAnsi="Arial"/>
          <w:b/>
        </w:rPr>
        <w:lastRenderedPageBreak/>
        <w:t xml:space="preserve">Table 8.1.2.6.4-1: Number of PRS positioning occasions within </w:t>
      </w:r>
      <w:r w:rsidRPr="00BC7386">
        <w:rPr>
          <w:rFonts w:ascii="Arial" w:hAnsi="Arial"/>
          <w:b/>
          <w:position w:val="-14"/>
        </w:rPr>
        <w:object w:dxaOrig="2320" w:dyaOrig="380" w14:anchorId="7E1798E4">
          <v:shape id="_x0000_i1102" type="#_x0000_t75" style="width:116.55pt;height:20.3pt" o:ole="">
            <v:imagedata r:id="rId111" o:title=""/>
          </v:shape>
          <o:OLEObject Type="Embed" ProgID="Equation.3" ShapeID="_x0000_i1102" DrawAspect="Content" ObjectID="_1708185954" r:id="rId120"/>
        </w:obje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977"/>
        <w:gridCol w:w="2977"/>
      </w:tblGrid>
      <w:tr w:rsidR="00BC7386" w:rsidRPr="00BC7386" w14:paraId="4F9FD77B" w14:textId="77777777" w:rsidTr="000B4758">
        <w:trPr>
          <w:cantSplit/>
          <w:trHeight w:val="308"/>
        </w:trPr>
        <w:tc>
          <w:tcPr>
            <w:tcW w:w="2693" w:type="dxa"/>
            <w:vMerge w:val="restart"/>
          </w:tcPr>
          <w:p w14:paraId="309A9E66"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Positioning subframe configuration period </w:t>
            </w:r>
            <w:r w:rsidRPr="00BC7386">
              <w:rPr>
                <w:rFonts w:ascii="Arial" w:eastAsia="MS Mincho" w:hAnsi="Arial" w:cs="Arial"/>
                <w:b/>
                <w:position w:val="-12"/>
                <w:sz w:val="18"/>
              </w:rPr>
              <w:object w:dxaOrig="440" w:dyaOrig="360" w14:anchorId="6A514E33">
                <v:shape id="_x0000_i1103" type="#_x0000_t75" style="width:19.6pt;height:12.85pt" o:ole="">
                  <v:imagedata r:id="rId20" o:title=""/>
                </v:shape>
                <o:OLEObject Type="Embed" ProgID="Equation.3" ShapeID="_x0000_i1103" DrawAspect="Content" ObjectID="_1708185955" r:id="rId121"/>
              </w:object>
            </w:r>
          </w:p>
        </w:tc>
        <w:tc>
          <w:tcPr>
            <w:tcW w:w="5954" w:type="dxa"/>
            <w:gridSpan w:val="2"/>
          </w:tcPr>
          <w:p w14:paraId="36BB6F0B"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 Number of PRS positioning occasions </w:t>
            </w:r>
            <w:r w:rsidRPr="00BC7386">
              <w:rPr>
                <w:rFonts w:ascii="Arial" w:hAnsi="Arial" w:cs="Arial"/>
                <w:b/>
                <w:position w:val="-4"/>
                <w:sz w:val="18"/>
              </w:rPr>
              <w:object w:dxaOrig="320" w:dyaOrig="260" w14:anchorId="4C31DF9B">
                <v:shape id="_x0000_i1104" type="#_x0000_t75" style="width:13.2pt;height:13.2pt" o:ole="">
                  <v:imagedata r:id="rId22" o:title=""/>
                </v:shape>
                <o:OLEObject Type="Embed" ProgID="Equation.3" ShapeID="_x0000_i1104" DrawAspect="Content" ObjectID="_1708185956" r:id="rId122"/>
              </w:object>
            </w:r>
          </w:p>
        </w:tc>
      </w:tr>
      <w:tr w:rsidR="00BC7386" w:rsidRPr="00BC7386" w14:paraId="6057B249" w14:textId="77777777" w:rsidTr="000B4758">
        <w:trPr>
          <w:cantSplit/>
          <w:trHeight w:val="307"/>
        </w:trPr>
        <w:tc>
          <w:tcPr>
            <w:tcW w:w="2693" w:type="dxa"/>
            <w:vMerge/>
          </w:tcPr>
          <w:p w14:paraId="421A6565" w14:textId="77777777" w:rsidR="00BC7386" w:rsidRPr="00BC7386" w:rsidRDefault="00BC7386" w:rsidP="00BC7386">
            <w:pPr>
              <w:keepNext/>
              <w:keepLines/>
              <w:spacing w:after="0"/>
              <w:jc w:val="center"/>
              <w:rPr>
                <w:rFonts w:ascii="Arial" w:hAnsi="Arial" w:cs="Arial"/>
                <w:b/>
                <w:sz w:val="18"/>
              </w:rPr>
            </w:pPr>
          </w:p>
        </w:tc>
        <w:tc>
          <w:tcPr>
            <w:tcW w:w="2977" w:type="dxa"/>
          </w:tcPr>
          <w:p w14:paraId="09B0BA1F"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f2 </w:t>
            </w:r>
            <w:r w:rsidRPr="00BC7386">
              <w:rPr>
                <w:rFonts w:ascii="Arial" w:hAnsi="Arial" w:cs="Arial"/>
                <w:b/>
                <w:sz w:val="18"/>
                <w:vertAlign w:val="superscript"/>
              </w:rPr>
              <w:t>Note1</w:t>
            </w:r>
          </w:p>
        </w:tc>
        <w:tc>
          <w:tcPr>
            <w:tcW w:w="2977" w:type="dxa"/>
          </w:tcPr>
          <w:p w14:paraId="5BE0F65A"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f1</w:t>
            </w:r>
            <w:r w:rsidRPr="00BC7386">
              <w:rPr>
                <w:rFonts w:ascii="Arial" w:hAnsi="Arial" w:cs="v3.7.0"/>
                <w:b/>
                <w:sz w:val="18"/>
              </w:rPr>
              <w:t xml:space="preserve"> and </w:t>
            </w:r>
            <w:r w:rsidRPr="00BC7386">
              <w:rPr>
                <w:rFonts w:ascii="Arial" w:hAnsi="Arial" w:cs="Arial"/>
                <w:b/>
                <w:sz w:val="18"/>
              </w:rPr>
              <w:t>f2</w:t>
            </w:r>
            <w:r w:rsidRPr="00BC7386">
              <w:rPr>
                <w:rFonts w:ascii="Arial" w:hAnsi="Arial" w:cs="v3.7.0"/>
                <w:b/>
                <w:sz w:val="18"/>
              </w:rPr>
              <w:t xml:space="preserve"> </w:t>
            </w:r>
            <w:r w:rsidRPr="00BC7386">
              <w:rPr>
                <w:rFonts w:ascii="Arial" w:hAnsi="Arial" w:cs="v3.7.0"/>
                <w:b/>
                <w:sz w:val="18"/>
                <w:vertAlign w:val="superscript"/>
              </w:rPr>
              <w:t>Note2</w:t>
            </w:r>
          </w:p>
        </w:tc>
      </w:tr>
      <w:tr w:rsidR="00BC7386" w:rsidRPr="00BC7386" w14:paraId="78589479" w14:textId="77777777" w:rsidTr="000B4758">
        <w:trPr>
          <w:cantSplit/>
        </w:trPr>
        <w:tc>
          <w:tcPr>
            <w:tcW w:w="2693" w:type="dxa"/>
            <w:vAlign w:val="center"/>
          </w:tcPr>
          <w:p w14:paraId="1F5F8153"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160 ms</w:t>
            </w:r>
          </w:p>
        </w:tc>
        <w:tc>
          <w:tcPr>
            <w:tcW w:w="2977" w:type="dxa"/>
            <w:vAlign w:val="center"/>
          </w:tcPr>
          <w:p w14:paraId="2DF108B9"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lang w:eastAsia="zh-CN"/>
              </w:rPr>
              <w:t>16</w:t>
            </w:r>
          </w:p>
        </w:tc>
        <w:tc>
          <w:tcPr>
            <w:tcW w:w="2977" w:type="dxa"/>
            <w:vAlign w:val="center"/>
          </w:tcPr>
          <w:p w14:paraId="12E86432"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32</w:t>
            </w:r>
          </w:p>
        </w:tc>
      </w:tr>
      <w:tr w:rsidR="00BC7386" w:rsidRPr="00BC7386" w14:paraId="0547D886" w14:textId="77777777" w:rsidTr="000B4758">
        <w:trPr>
          <w:cantSplit/>
        </w:trPr>
        <w:tc>
          <w:tcPr>
            <w:tcW w:w="2693" w:type="dxa"/>
            <w:vAlign w:val="center"/>
          </w:tcPr>
          <w:p w14:paraId="7944DCA4"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&gt;160 ms</w:t>
            </w:r>
          </w:p>
        </w:tc>
        <w:tc>
          <w:tcPr>
            <w:tcW w:w="2977" w:type="dxa"/>
            <w:vAlign w:val="center"/>
          </w:tcPr>
          <w:p w14:paraId="61D174FD"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lang w:eastAsia="zh-CN"/>
              </w:rPr>
              <w:t>8</w:t>
            </w:r>
          </w:p>
        </w:tc>
        <w:tc>
          <w:tcPr>
            <w:tcW w:w="2977" w:type="dxa"/>
            <w:vAlign w:val="center"/>
          </w:tcPr>
          <w:p w14:paraId="3B820007"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16</w:t>
            </w:r>
          </w:p>
        </w:tc>
      </w:tr>
      <w:tr w:rsidR="00BC7386" w:rsidRPr="00BC7386" w14:paraId="35315601" w14:textId="77777777" w:rsidTr="000B4758">
        <w:trPr>
          <w:cantSplit/>
        </w:trPr>
        <w:tc>
          <w:tcPr>
            <w:tcW w:w="8647" w:type="dxa"/>
            <w:gridSpan w:val="3"/>
            <w:vAlign w:val="center"/>
          </w:tcPr>
          <w:p w14:paraId="304A4733" w14:textId="77777777" w:rsidR="00BC7386" w:rsidRPr="00BC7386" w:rsidRDefault="00BC7386" w:rsidP="00BC7386">
            <w:pPr>
              <w:keepNext/>
              <w:keepLines/>
              <w:spacing w:after="0"/>
              <w:ind w:left="851" w:hanging="851"/>
              <w:rPr>
                <w:rFonts w:ascii="Arial" w:hAnsi="Arial" w:cs="Arial"/>
                <w:sz w:val="18"/>
              </w:rPr>
            </w:pPr>
            <w:r w:rsidRPr="00BC7386">
              <w:rPr>
                <w:rFonts w:ascii="Arial" w:hAnsi="Arial" w:cs="Arial"/>
                <w:sz w:val="18"/>
              </w:rPr>
              <w:t>Note 1:</w:t>
            </w:r>
            <w:r w:rsidRPr="00BC7386">
              <w:rPr>
                <w:rFonts w:ascii="Arial" w:hAnsi="Arial" w:cs="Arial"/>
                <w:sz w:val="18"/>
              </w:rPr>
              <w:tab/>
              <w:t>When inter-frequency RSTD measurements are performed over the reference cell and neighbour cells, which belong to the TDD inter-frequency carrier frequency f2.</w:t>
            </w:r>
          </w:p>
          <w:p w14:paraId="2C9A440C" w14:textId="77777777" w:rsidR="00BC7386" w:rsidRPr="00BC7386" w:rsidRDefault="00BC7386" w:rsidP="00BC7386">
            <w:pPr>
              <w:keepNext/>
              <w:keepLines/>
              <w:spacing w:after="0"/>
              <w:ind w:left="851" w:hanging="851"/>
              <w:rPr>
                <w:rFonts w:ascii="Arial" w:hAnsi="Arial" w:cs="Arial"/>
                <w:sz w:val="18"/>
              </w:rPr>
            </w:pPr>
            <w:r w:rsidRPr="00BC7386">
              <w:rPr>
                <w:rFonts w:ascii="Arial" w:hAnsi="Arial" w:cs="Arial"/>
                <w:sz w:val="18"/>
              </w:rPr>
              <w:t>Note 2:</w:t>
            </w:r>
            <w:r w:rsidRPr="00BC7386">
              <w:rPr>
                <w:rFonts w:ascii="Arial" w:hAnsi="Arial" w:cs="Arial"/>
                <w:sz w:val="18"/>
              </w:rPr>
              <w:tab/>
              <w:t>When inter-frequency RSTD measurements are performed over the reference cell and the neighbour cells, which belong to the serving FDD carrier frequency f1 and the TDD inter-frequency carrier frequency f2 respectively.</w:t>
            </w:r>
          </w:p>
        </w:tc>
      </w:tr>
    </w:tbl>
    <w:p w14:paraId="40BD2F71" w14:textId="77777777" w:rsidR="00BC7386" w:rsidRPr="00BC7386" w:rsidRDefault="00BC7386" w:rsidP="00BC7386">
      <w:pPr>
        <w:rPr>
          <w:rFonts w:eastAsia="MS Mincho"/>
        </w:rPr>
      </w:pPr>
    </w:p>
    <w:p w14:paraId="34D1DC0A" w14:textId="77777777" w:rsidR="00BC7386" w:rsidRPr="00BC7386" w:rsidRDefault="00BC7386" w:rsidP="00BC7386">
      <w:r w:rsidRPr="00BC7386">
        <w:rPr>
          <w:rFonts w:eastAsia="MS Mincho"/>
        </w:rPr>
        <w:t xml:space="preserve">The UE physical layer shall be capable of reporting RSTD for the reference cell and all the neighbor cells </w:t>
      </w:r>
      <w:r w:rsidRPr="00BC7386">
        <w:rPr>
          <w:rFonts w:eastAsia="MS Mincho"/>
          <w:i/>
        </w:rPr>
        <w:t>i</w:t>
      </w:r>
      <w:r w:rsidRPr="00BC7386">
        <w:rPr>
          <w:rFonts w:eastAsia="MS Mincho"/>
        </w:rPr>
        <w:t xml:space="preserve"> out of at least (</w:t>
      </w:r>
      <w:r w:rsidRPr="00BC7386">
        <w:rPr>
          <w:rFonts w:eastAsia="MS Mincho"/>
          <w:i/>
        </w:rPr>
        <w:t>n</w:t>
      </w:r>
      <w:r w:rsidRPr="00BC7386">
        <w:rPr>
          <w:rFonts w:eastAsia="MS Mincho"/>
        </w:rPr>
        <w:t xml:space="preserve">-1) neighbor cells </w:t>
      </w:r>
      <w:r w:rsidRPr="00BC7386">
        <w:t xml:space="preserve">within </w:t>
      </w:r>
      <w:r w:rsidRPr="00BC7386">
        <w:rPr>
          <w:position w:val="-14"/>
        </w:rPr>
        <w:object w:dxaOrig="2320" w:dyaOrig="380" w14:anchorId="305C186C">
          <v:shape id="_x0000_i1105" type="#_x0000_t75" style="width:116.55pt;height:20.3pt" o:ole="">
            <v:imagedata r:id="rId111" o:title=""/>
          </v:shape>
          <o:OLEObject Type="Embed" ProgID="Equation.3" ShapeID="_x0000_i1105" DrawAspect="Content" ObjectID="_1708185957" r:id="rId123"/>
        </w:object>
      </w:r>
      <w:r w:rsidRPr="00BC7386">
        <w:t>, provided:</w:t>
      </w:r>
    </w:p>
    <w:p w14:paraId="71F34B3D" w14:textId="77777777" w:rsidR="00BC7386" w:rsidRPr="00BC7386" w:rsidRDefault="00BC7386" w:rsidP="00BC7386">
      <w:r w:rsidRPr="00BC7386">
        <w:rPr>
          <w:rFonts w:eastAsia="MS Mincho"/>
          <w:position w:val="-16"/>
        </w:rPr>
        <w:object w:dxaOrig="1540" w:dyaOrig="440" w14:anchorId="5821BC47">
          <v:shape id="_x0000_i1106" type="#_x0000_t75" style="width:78.75pt;height:19.6pt" o:ole="">
            <v:imagedata r:id="rId32" o:title=""/>
          </v:shape>
          <o:OLEObject Type="Embed" ProgID="Equation.3" ShapeID="_x0000_i1106" DrawAspect="Content" ObjectID="_1708185958" r:id="rId124"/>
        </w:object>
      </w:r>
      <w:r w:rsidRPr="00BC7386">
        <w:sym w:font="Symbol" w:char="F0B3"/>
      </w:r>
      <w:r w:rsidRPr="00BC7386">
        <w:t>-6 dB for all Frequency Bands for the reference cell,</w:t>
      </w:r>
    </w:p>
    <w:p w14:paraId="1D9A5AAC" w14:textId="77777777" w:rsidR="00BC7386" w:rsidRPr="00BC7386" w:rsidRDefault="00BC7386" w:rsidP="00BC7386">
      <w:r w:rsidRPr="00BC7386">
        <w:rPr>
          <w:rFonts w:eastAsia="MS Mincho"/>
          <w:position w:val="-12"/>
        </w:rPr>
        <w:object w:dxaOrig="1340" w:dyaOrig="400" w14:anchorId="2140CFDA">
          <v:shape id="_x0000_i1107" type="#_x0000_t75" style="width:65.95pt;height:21.75pt" o:ole="">
            <v:imagedata r:id="rId34" o:title=""/>
          </v:shape>
          <o:OLEObject Type="Embed" ProgID="Equation.3" ShapeID="_x0000_i1107" DrawAspect="Content" ObjectID="_1708185959" r:id="rId125"/>
        </w:object>
      </w:r>
      <w:r w:rsidRPr="00BC7386">
        <w:sym w:font="Symbol" w:char="F0B3"/>
      </w:r>
      <w:r w:rsidRPr="00BC7386">
        <w:t xml:space="preserve">-13 dB for all Frequency Bands for neighbour cell </w:t>
      </w:r>
      <w:r w:rsidRPr="00BC7386">
        <w:rPr>
          <w:i/>
        </w:rPr>
        <w:t>i</w:t>
      </w:r>
      <w:r w:rsidRPr="00BC7386">
        <w:t>,</w:t>
      </w:r>
    </w:p>
    <w:p w14:paraId="45954789" w14:textId="77777777" w:rsidR="00BC7386" w:rsidRPr="00BC7386" w:rsidRDefault="00BC7386" w:rsidP="00BC7386">
      <w:pPr>
        <w:rPr>
          <w:rFonts w:eastAsia="MS Mincho"/>
        </w:rPr>
      </w:pPr>
      <w:r w:rsidRPr="00BC7386">
        <w:rPr>
          <w:rFonts w:eastAsia="MS Mincho"/>
          <w:position w:val="-16"/>
        </w:rPr>
        <w:object w:dxaOrig="1540" w:dyaOrig="440" w14:anchorId="4E72B2CA">
          <v:shape id="_x0000_i1108" type="#_x0000_t75" style="width:78.75pt;height:19.6pt" o:ole="">
            <v:imagedata r:id="rId32" o:title=""/>
          </v:shape>
          <o:OLEObject Type="Embed" ProgID="Equation.3" ShapeID="_x0000_i1108" DrawAspect="Content" ObjectID="_1708185960" r:id="rId126"/>
        </w:object>
      </w:r>
      <w:r w:rsidRPr="00BC7386">
        <w:rPr>
          <w:rFonts w:eastAsia="MS Mincho"/>
        </w:rPr>
        <w:t xml:space="preserve"> and  </w:t>
      </w:r>
      <w:r w:rsidRPr="00BC7386">
        <w:rPr>
          <w:rFonts w:eastAsia="MS Mincho"/>
          <w:position w:val="-12"/>
        </w:rPr>
        <w:object w:dxaOrig="1340" w:dyaOrig="400" w14:anchorId="2141CBFF">
          <v:shape id="_x0000_i1109" type="#_x0000_t75" style="width:65.95pt;height:21.75pt" o:ole="">
            <v:imagedata r:id="rId34" o:title=""/>
          </v:shape>
          <o:OLEObject Type="Embed" ProgID="Equation.3" ShapeID="_x0000_i1109" DrawAspect="Content" ObjectID="_1708185961" r:id="rId127"/>
        </w:object>
      </w:r>
      <w:r w:rsidRPr="00BC7386">
        <w:rPr>
          <w:rFonts w:eastAsia="MS Mincho"/>
        </w:rPr>
        <w:t xml:space="preserve"> c</w:t>
      </w:r>
      <w:r w:rsidRPr="00BC7386">
        <w:t xml:space="preserve">onditions apply for all subframes of at least </w:t>
      </w:r>
      <w:r w:rsidRPr="00BC7386">
        <w:rPr>
          <w:position w:val="-24"/>
        </w:rPr>
        <w:object w:dxaOrig="740" w:dyaOrig="620" w14:anchorId="743BBC97">
          <v:shape id="_x0000_i1110" type="#_x0000_t75" style="width:36.35pt;height:28.5pt" o:ole="">
            <v:imagedata r:id="rId38" o:title=""/>
          </v:shape>
          <o:OLEObject Type="Embed" ProgID="Equation.3" ShapeID="_x0000_i1110" DrawAspect="Content" ObjectID="_1708185962" r:id="rId128"/>
        </w:object>
      </w:r>
      <w:r w:rsidRPr="00BC7386">
        <w:rPr>
          <w:rFonts w:eastAsia="MS Mincho"/>
        </w:rPr>
        <w:t xml:space="preserve"> PRS positioning occasions,</w:t>
      </w:r>
    </w:p>
    <w:p w14:paraId="0AE61E73" w14:textId="77777777" w:rsidR="00BC7386" w:rsidRPr="00BC7386" w:rsidRDefault="00BC7386" w:rsidP="00BC7386"/>
    <w:p w14:paraId="392AE6C9" w14:textId="77777777" w:rsidR="00BC7386" w:rsidRPr="00BC7386" w:rsidRDefault="00BC7386" w:rsidP="00BC7386">
      <w:pPr>
        <w:rPr>
          <w:lang w:eastAsia="zh-CN"/>
        </w:rPr>
      </w:pPr>
      <w:r w:rsidRPr="00BC7386">
        <w:t>PRP 1,2|</w:t>
      </w:r>
      <w:r w:rsidRPr="00BC7386">
        <w:rPr>
          <w:vertAlign w:val="subscript"/>
        </w:rPr>
        <w:t>dBm</w:t>
      </w:r>
      <w:r w:rsidRPr="00BC7386">
        <w:t xml:space="preserve"> according to Annex B.2.6 for a corresponding Band</w:t>
      </w:r>
    </w:p>
    <w:p w14:paraId="3DE49206" w14:textId="77777777" w:rsidR="00BC7386" w:rsidRPr="00BC7386" w:rsidRDefault="00BC7386" w:rsidP="00BC7386">
      <w:pPr>
        <w:rPr>
          <w:lang w:eastAsia="zh-CN"/>
        </w:rPr>
      </w:pPr>
      <w:r w:rsidRPr="00BC7386">
        <w:rPr>
          <w:rFonts w:eastAsia="MS Mincho"/>
          <w:position w:val="-12"/>
        </w:rPr>
        <w:object w:dxaOrig="1219" w:dyaOrig="400" w14:anchorId="32BEED95">
          <v:shape id="_x0000_i1111" type="#_x0000_t75" style="width:58.8pt;height:21.75pt" o:ole="">
            <v:imagedata r:id="rId40" o:title=""/>
          </v:shape>
          <o:OLEObject Type="Embed" ProgID="Equation.3" ShapeID="_x0000_i1111" DrawAspect="Content" ObjectID="_1708185963" r:id="rId129"/>
        </w:object>
      </w:r>
      <w:r w:rsidRPr="00BC7386">
        <w:rPr>
          <w:rFonts w:eastAsia="MS Mincho"/>
        </w:rPr>
        <w:t xml:space="preserve"> is as defined in Clause </w:t>
      </w:r>
      <w:r w:rsidRPr="00BC7386">
        <w:rPr>
          <w:lang w:eastAsia="zh-CN"/>
        </w:rPr>
        <w:t>8</w:t>
      </w:r>
      <w:r w:rsidRPr="00BC7386">
        <w:t>.</w:t>
      </w:r>
      <w:r w:rsidRPr="00BC7386">
        <w:rPr>
          <w:lang w:eastAsia="zh-CN"/>
        </w:rPr>
        <w:t>1</w:t>
      </w:r>
      <w:r w:rsidRPr="00BC7386">
        <w:t>.2</w:t>
      </w:r>
      <w:r w:rsidRPr="00BC7386">
        <w:rPr>
          <w:lang w:eastAsia="zh-CN"/>
        </w:rPr>
        <w:t>.5.1.</w:t>
      </w:r>
    </w:p>
    <w:p w14:paraId="04C2C454" w14:textId="77777777" w:rsidR="00BC7386" w:rsidRPr="00BC7386" w:rsidRDefault="00BC7386" w:rsidP="00BC7386">
      <w:pPr>
        <w:rPr>
          <w:snapToGrid w:val="0"/>
        </w:rPr>
      </w:pPr>
      <w:r w:rsidRPr="00BC7386">
        <w:rPr>
          <w:rFonts w:eastAsia="MS Mincho"/>
        </w:rPr>
        <w:t xml:space="preserve">The time </w:t>
      </w:r>
      <w:r w:rsidRPr="00BC7386">
        <w:rPr>
          <w:position w:val="-14"/>
        </w:rPr>
        <w:object w:dxaOrig="2320" w:dyaOrig="380" w14:anchorId="61AD495D">
          <v:shape id="_x0000_i1112" type="#_x0000_t75" style="width:116.55pt;height:20.3pt" o:ole="">
            <v:imagedata r:id="rId111" o:title=""/>
          </v:shape>
          <o:OLEObject Type="Embed" ProgID="Equation.3" ShapeID="_x0000_i1112" DrawAspect="Content" ObjectID="_1708185964" r:id="rId130"/>
        </w:object>
      </w:r>
      <w:r w:rsidRPr="00BC7386">
        <w:rPr>
          <w:rFonts w:eastAsia="MS Mincho"/>
        </w:rPr>
        <w:t xml:space="preserve"> starts from the first subframe of the PRS positioning occasion closest in time after both </w:t>
      </w:r>
      <w:r w:rsidRPr="00BC7386">
        <w:rPr>
          <w:snapToGrid w:val="0"/>
        </w:rPr>
        <w:t>the OTDOA-RequestLocationInformation message and</w:t>
      </w:r>
      <w:r w:rsidRPr="00BC7386">
        <w:rPr>
          <w:rFonts w:eastAsia="MS Mincho" w:cs="v4.2.0"/>
        </w:rPr>
        <w:t xml:space="preserve"> </w:t>
      </w:r>
      <w:r w:rsidRPr="00BC7386">
        <w:rPr>
          <w:rFonts w:eastAsia="MS Mincho"/>
        </w:rPr>
        <w:t xml:space="preserve">the OTDOA assistance data in the </w:t>
      </w:r>
      <w:r w:rsidRPr="00BC7386">
        <w:rPr>
          <w:snapToGrid w:val="0"/>
        </w:rPr>
        <w:t>OTDOA-ProvideAssistanceData message as specified in TS 36.355 [24], are delivered to the physical layer of the UE.</w:t>
      </w:r>
    </w:p>
    <w:p w14:paraId="3EF27D51" w14:textId="77777777" w:rsidR="00BC7386" w:rsidRPr="00BC7386" w:rsidRDefault="00BC7386" w:rsidP="00BC7386">
      <w:r w:rsidRPr="00BC7386">
        <w:t>If the inter-frequency handover occurs while inter-frequency RSTD measurements are being performed, and the inter-frequency carrier on which RSTD is measured becomes the new serving carrier frequency after the inter-frequency handover, the UE shall complete the ongoing OTDOA measurement session. The UE shall also meet the inter-frequency OTDOA measurement and accuracy requirements. However in this case the RSTD measurement period (</w:t>
      </w:r>
      <w:r w:rsidRPr="00BC7386">
        <w:rPr>
          <w:rFonts w:eastAsia="MS Mincho"/>
          <w:position w:val="-14"/>
        </w:rPr>
        <w:object w:dxaOrig="2640" w:dyaOrig="380" w14:anchorId="4FE465A0">
          <v:shape id="_x0000_i1113" type="#_x0000_t75" style="width:131.15pt;height:20.3pt" o:ole="">
            <v:imagedata r:id="rId131" o:title=""/>
          </v:shape>
          <o:OLEObject Type="Embed" ProgID="Equation.3" ShapeID="_x0000_i1113" DrawAspect="Content" ObjectID="_1708185965" r:id="rId132"/>
        </w:object>
      </w:r>
      <w:r w:rsidRPr="00BC7386">
        <w:t>) shall be according to the following expression:</w:t>
      </w:r>
    </w:p>
    <w:p w14:paraId="77BE6C1B" w14:textId="77777777" w:rsidR="00BC7386" w:rsidRPr="00BC7386" w:rsidRDefault="00BC7386" w:rsidP="00BC7386">
      <w:pPr>
        <w:keepLines/>
        <w:tabs>
          <w:tab w:val="center" w:pos="4536"/>
          <w:tab w:val="right" w:pos="9072"/>
        </w:tabs>
        <w:jc w:val="center"/>
        <w:rPr>
          <w:noProof/>
        </w:rPr>
      </w:pPr>
      <w:r w:rsidRPr="00BC7386">
        <w:rPr>
          <w:rFonts w:eastAsia="MS Mincho"/>
          <w:noProof/>
          <w:position w:val="-14"/>
        </w:rPr>
        <w:object w:dxaOrig="7660" w:dyaOrig="380" w14:anchorId="081B9A19">
          <v:shape id="_x0000_i1114" type="#_x0000_t75" style="width:382.1pt;height:20.3pt" o:ole="">
            <v:imagedata r:id="rId133" o:title=""/>
          </v:shape>
          <o:OLEObject Type="Embed" ProgID="Equation.3" ShapeID="_x0000_i1114" DrawAspect="Content" ObjectID="_1708185966" r:id="rId134"/>
        </w:object>
      </w:r>
      <w:r w:rsidRPr="00BC7386">
        <w:rPr>
          <w:rFonts w:eastAsia="MS Mincho"/>
          <w:noProof/>
        </w:rPr>
        <w:t>,</w:t>
      </w:r>
    </w:p>
    <w:p w14:paraId="5F464649" w14:textId="77777777" w:rsidR="00BC7386" w:rsidRPr="00BC7386" w:rsidRDefault="00BC7386" w:rsidP="00BC7386">
      <w:r w:rsidRPr="00BC7386">
        <w:t>where:</w:t>
      </w:r>
    </w:p>
    <w:p w14:paraId="26034FBD" w14:textId="77777777" w:rsidR="00BC7386" w:rsidRPr="00BC7386" w:rsidRDefault="00BC7386" w:rsidP="00BC7386">
      <w:pPr>
        <w:ind w:left="568" w:hanging="284"/>
      </w:pPr>
      <w:r w:rsidRPr="00BC7386">
        <w:rPr>
          <w:rFonts w:eastAsia="MS Mincho" w:cs="v4.2.0"/>
          <w:position w:val="-4"/>
        </w:rPr>
        <w:object w:dxaOrig="260" w:dyaOrig="260" w14:anchorId="25F364EF">
          <v:shape id="_x0000_i1115" type="#_x0000_t75" style="width:13.2pt;height:13.2pt" o:ole="">
            <v:imagedata r:id="rId47" o:title=""/>
          </v:shape>
          <o:OLEObject Type="Embed" ProgID="Equation.3" ShapeID="_x0000_i1115" DrawAspect="Content" ObjectID="_1708185967" r:id="rId135"/>
        </w:object>
      </w:r>
      <w:r w:rsidRPr="00BC7386">
        <w:rPr>
          <w:rFonts w:eastAsia="MS Mincho" w:cs="v4.2.0"/>
        </w:rPr>
        <w:t xml:space="preserve"> </w:t>
      </w:r>
      <w:r w:rsidRPr="00BC7386">
        <w:t>is the number of times the inter-frequency handover occurs during</w:t>
      </w:r>
      <w:r w:rsidRPr="00BC7386">
        <w:rPr>
          <w:rFonts w:eastAsia="MS Mincho" w:cs="v4.2.0"/>
          <w:position w:val="-14"/>
        </w:rPr>
        <w:object w:dxaOrig="2640" w:dyaOrig="380" w14:anchorId="0573F2FA">
          <v:shape id="_x0000_i1116" type="#_x0000_t75" style="width:131.15pt;height:20.3pt" o:ole="">
            <v:imagedata r:id="rId131" o:title=""/>
          </v:shape>
          <o:OLEObject Type="Embed" ProgID="Equation.3" ShapeID="_x0000_i1116" DrawAspect="Content" ObjectID="_1708185968" r:id="rId136"/>
        </w:object>
      </w:r>
      <w:r w:rsidRPr="00BC7386">
        <w:t>,</w:t>
      </w:r>
    </w:p>
    <w:p w14:paraId="6816CABE" w14:textId="77777777" w:rsidR="00BC7386" w:rsidRPr="00BC7386" w:rsidRDefault="00BC7386" w:rsidP="00BC7386">
      <w:pPr>
        <w:ind w:left="568" w:hanging="284"/>
      </w:pPr>
      <w:r w:rsidRPr="00BC7386">
        <w:rPr>
          <w:rFonts w:eastAsia="MS Mincho" w:cs="v4.2.0"/>
          <w:position w:val="-12"/>
        </w:rPr>
        <w:object w:dxaOrig="380" w:dyaOrig="360" w14:anchorId="4C3D259B">
          <v:shape id="_x0000_i1117" type="#_x0000_t75" style="width:20.3pt;height:12.85pt" o:ole="">
            <v:imagedata r:id="rId81" o:title=""/>
          </v:shape>
          <o:OLEObject Type="Embed" ProgID="Equation.3" ShapeID="_x0000_i1117" DrawAspect="Content" ObjectID="_1708185969" r:id="rId137"/>
        </w:object>
      </w:r>
      <w:r w:rsidRPr="00BC7386">
        <w:rPr>
          <w:rFonts w:eastAsia="MS Mincho" w:cs="v4.2.0"/>
        </w:rPr>
        <w:t xml:space="preserve"> </w:t>
      </w:r>
      <w:r w:rsidRPr="00BC7386">
        <w:t>is the time during which the inter-frequency RSTD measurement may not be possible due to inter-frequency handover; it can be up to 45 ms.</w:t>
      </w:r>
    </w:p>
    <w:p w14:paraId="4D6CC6FF" w14:textId="77777777" w:rsidR="00BC7386" w:rsidRPr="00BC7386" w:rsidRDefault="00BC7386" w:rsidP="00BC7386">
      <w:r w:rsidRPr="00BC7386">
        <w:t>The RSTD measurement accuracy for all measured neighbor cells</w:t>
      </w:r>
      <w:r w:rsidRPr="00BC7386">
        <w:rPr>
          <w:i/>
        </w:rPr>
        <w:t xml:space="preserve"> i</w:t>
      </w:r>
      <w:r w:rsidRPr="00BC7386">
        <w:t xml:space="preserve"> shall be fulfilled according to the accuracy as specified in the sub-clause 9.1.10.2.</w:t>
      </w:r>
    </w:p>
    <w:p w14:paraId="611AF4A9" w14:textId="77777777" w:rsidR="00BC7386" w:rsidRPr="00BC7386" w:rsidRDefault="00BC7386" w:rsidP="00BC7386">
      <w:r w:rsidRPr="00BC7386">
        <w:t>Furthermore, due to the inter-frequency handover the UE shall meet the RSTD measurement accuracy for a PRS bandwidth which is not larger than the minimum channel bandwidth of those PCells on whose carriers RSTD measurement is performed during the RSTD measurement period.</w:t>
      </w:r>
    </w:p>
    <w:p w14:paraId="6228D0EF" w14:textId="77777777" w:rsidR="00BC7386" w:rsidRPr="00BC7386" w:rsidRDefault="00BC7386" w:rsidP="00BC7386">
      <w:r w:rsidRPr="00BC7386">
        <w:lastRenderedPageBreak/>
        <w:t xml:space="preserve">The inter-frequency requirements in </w:t>
      </w:r>
      <w:r w:rsidRPr="00BC7386">
        <w:rPr>
          <w:noProof/>
        </w:rPr>
        <w:t xml:space="preserve">this clause </w:t>
      </w:r>
      <w:r w:rsidRPr="00BC7386">
        <w:t>(</w:t>
      </w:r>
      <w:r w:rsidRPr="00BC7386">
        <w:rPr>
          <w:lang w:eastAsia="zh-CN"/>
        </w:rPr>
        <w:t>8.1.2.6.4</w:t>
      </w:r>
      <w:r w:rsidRPr="00BC7386">
        <w:t>) shall apply for all TDD special subframe configurations specified in TS 36.211 [16] and for the TDD uplink-downlink configurations as specified in Table 8.1.2.6.4-2.</w:t>
      </w:r>
    </w:p>
    <w:p w14:paraId="52E43CFC" w14:textId="77777777" w:rsidR="00BC7386" w:rsidRPr="00BC7386" w:rsidRDefault="00BC7386" w:rsidP="00BC7386">
      <w:pPr>
        <w:keepNext/>
        <w:keepLines/>
        <w:spacing w:before="60"/>
        <w:jc w:val="center"/>
        <w:rPr>
          <w:rFonts w:ascii="Arial" w:hAnsi="Arial"/>
          <w:b/>
        </w:rPr>
      </w:pPr>
      <w:r w:rsidRPr="00BC7386">
        <w:rPr>
          <w:rFonts w:ascii="Arial" w:hAnsi="Arial"/>
          <w:b/>
        </w:rPr>
        <w:t>Table 8.1.2.6.4-2: TDD uplink-downlink subframe configurations applicable for inter-frequency requirements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103"/>
      </w:tblGrid>
      <w:tr w:rsidR="00BC7386" w:rsidRPr="00BC7386" w14:paraId="7AD2E734" w14:textId="77777777" w:rsidTr="000B4758">
        <w:trPr>
          <w:cantSplit/>
          <w:trHeight w:val="315"/>
        </w:trPr>
        <w:tc>
          <w:tcPr>
            <w:tcW w:w="3544" w:type="dxa"/>
          </w:tcPr>
          <w:p w14:paraId="1904796C"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lang w:eastAsia="zh-CN"/>
              </w:rPr>
              <w:t xml:space="preserve">PRS Transmission </w:t>
            </w:r>
            <w:r w:rsidRPr="00BC7386">
              <w:rPr>
                <w:rFonts w:ascii="Arial" w:hAnsi="Arial" w:cs="Arial"/>
                <w:b/>
                <w:sz w:val="18"/>
              </w:rPr>
              <w:t>Bandwidth [RB]</w:t>
            </w:r>
          </w:p>
        </w:tc>
        <w:tc>
          <w:tcPr>
            <w:tcW w:w="5103" w:type="dxa"/>
          </w:tcPr>
          <w:p w14:paraId="5BB2F0F6" w14:textId="77777777" w:rsidR="00BC7386" w:rsidRPr="00BC7386" w:rsidRDefault="00BC7386" w:rsidP="00BC7386">
            <w:pPr>
              <w:keepNext/>
              <w:keepLines/>
              <w:spacing w:after="0"/>
              <w:jc w:val="center"/>
              <w:rPr>
                <w:rFonts w:ascii="Arial" w:hAnsi="Arial" w:cs="Arial"/>
                <w:b/>
                <w:sz w:val="18"/>
              </w:rPr>
            </w:pPr>
            <w:r w:rsidRPr="00BC7386">
              <w:rPr>
                <w:rFonts w:ascii="Arial" w:hAnsi="Arial" w:cs="Arial"/>
                <w:b/>
                <w:sz w:val="18"/>
              </w:rPr>
              <w:t xml:space="preserve">Applicable TDD uplink-downlink configurations </w:t>
            </w:r>
          </w:p>
        </w:tc>
      </w:tr>
      <w:tr w:rsidR="00BC7386" w:rsidRPr="00BC7386" w14:paraId="0DA1E761" w14:textId="77777777" w:rsidTr="000B4758">
        <w:trPr>
          <w:cantSplit/>
        </w:trPr>
        <w:tc>
          <w:tcPr>
            <w:tcW w:w="3544" w:type="dxa"/>
            <w:vAlign w:val="center"/>
          </w:tcPr>
          <w:p w14:paraId="07FCADEE"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6, 15</w:t>
            </w:r>
          </w:p>
        </w:tc>
        <w:tc>
          <w:tcPr>
            <w:tcW w:w="5103" w:type="dxa"/>
            <w:vAlign w:val="center"/>
          </w:tcPr>
          <w:p w14:paraId="03A936A4"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 xml:space="preserve">3, 4 and 5 </w:t>
            </w:r>
          </w:p>
        </w:tc>
      </w:tr>
      <w:tr w:rsidR="00BC7386" w:rsidRPr="00BC7386" w14:paraId="6E115B28" w14:textId="77777777" w:rsidTr="000B4758">
        <w:trPr>
          <w:cantSplit/>
        </w:trPr>
        <w:tc>
          <w:tcPr>
            <w:tcW w:w="3544" w:type="dxa"/>
            <w:vAlign w:val="center"/>
          </w:tcPr>
          <w:p w14:paraId="173637C0"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25</w:t>
            </w:r>
          </w:p>
        </w:tc>
        <w:tc>
          <w:tcPr>
            <w:tcW w:w="5103" w:type="dxa"/>
            <w:vAlign w:val="center"/>
          </w:tcPr>
          <w:p w14:paraId="16058D7B"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1, 2, 3, 4, 5 and 6</w:t>
            </w:r>
          </w:p>
        </w:tc>
      </w:tr>
      <w:tr w:rsidR="00BC7386" w:rsidRPr="00BC7386" w14:paraId="1A8CCB25" w14:textId="77777777" w:rsidTr="000B4758">
        <w:trPr>
          <w:cantSplit/>
        </w:trPr>
        <w:tc>
          <w:tcPr>
            <w:tcW w:w="3544" w:type="dxa"/>
            <w:vAlign w:val="center"/>
          </w:tcPr>
          <w:p w14:paraId="2AE30591"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50, 75, 100</w:t>
            </w:r>
          </w:p>
        </w:tc>
        <w:tc>
          <w:tcPr>
            <w:tcW w:w="5103" w:type="dxa"/>
            <w:vAlign w:val="center"/>
          </w:tcPr>
          <w:p w14:paraId="62596537" w14:textId="77777777" w:rsidR="00BC7386" w:rsidRPr="00BC7386" w:rsidRDefault="00BC7386" w:rsidP="00BC7386">
            <w:pPr>
              <w:keepNext/>
              <w:keepLines/>
              <w:spacing w:after="0"/>
              <w:jc w:val="center"/>
              <w:rPr>
                <w:rFonts w:ascii="Arial" w:hAnsi="Arial" w:cs="Arial"/>
                <w:sz w:val="18"/>
              </w:rPr>
            </w:pPr>
            <w:r w:rsidRPr="00BC7386">
              <w:rPr>
                <w:rFonts w:ascii="Arial" w:hAnsi="Arial" w:cs="Arial"/>
                <w:sz w:val="18"/>
              </w:rPr>
              <w:t>0, 1, 2, 3, 4, 5 and 6</w:t>
            </w:r>
          </w:p>
        </w:tc>
      </w:tr>
      <w:tr w:rsidR="00BC7386" w:rsidRPr="00BC7386" w14:paraId="1B24EDFD" w14:textId="77777777" w:rsidTr="000B4758">
        <w:trPr>
          <w:cantSplit/>
        </w:trPr>
        <w:tc>
          <w:tcPr>
            <w:tcW w:w="8647" w:type="dxa"/>
            <w:gridSpan w:val="2"/>
            <w:vAlign w:val="center"/>
          </w:tcPr>
          <w:p w14:paraId="265A0DF4" w14:textId="77777777" w:rsidR="00BC7386" w:rsidRPr="00BC7386" w:rsidRDefault="00BC7386" w:rsidP="00BC7386">
            <w:pPr>
              <w:keepNext/>
              <w:keepLines/>
              <w:spacing w:after="0"/>
              <w:ind w:left="851" w:hanging="851"/>
              <w:rPr>
                <w:rFonts w:ascii="Arial" w:hAnsi="Arial" w:cs="Arial"/>
                <w:sz w:val="18"/>
              </w:rPr>
            </w:pPr>
            <w:r w:rsidRPr="00BC7386">
              <w:rPr>
                <w:rFonts w:ascii="Arial" w:hAnsi="Arial" w:cs="Arial"/>
                <w:sz w:val="18"/>
              </w:rPr>
              <w:t>Note 1:</w:t>
            </w:r>
            <w:r w:rsidRPr="00BC7386">
              <w:rPr>
                <w:rFonts w:ascii="Arial" w:hAnsi="Arial" w:cs="Arial"/>
                <w:sz w:val="18"/>
              </w:rPr>
              <w:tab/>
              <w:t>Uplink-downlink configurations are specified in Table 4.2-2 in TS 36.211 [16].</w:t>
            </w:r>
          </w:p>
          <w:p w14:paraId="67D6165D" w14:textId="77777777" w:rsidR="00BC7386" w:rsidRPr="00BC7386" w:rsidRDefault="00BC7386" w:rsidP="00BC7386">
            <w:pPr>
              <w:keepNext/>
              <w:keepLines/>
              <w:spacing w:after="0"/>
              <w:ind w:left="851" w:hanging="851"/>
              <w:rPr>
                <w:rFonts w:ascii="Arial" w:hAnsi="Arial" w:cs="Arial"/>
                <w:sz w:val="18"/>
              </w:rPr>
            </w:pPr>
            <w:r w:rsidRPr="00BC7386">
              <w:rPr>
                <w:rFonts w:ascii="Arial" w:hAnsi="Arial" w:cs="Arial" w:hint="eastAsia"/>
                <w:sz w:val="18"/>
              </w:rPr>
              <w:t>Note2:</w:t>
            </w:r>
            <w:r w:rsidRPr="00BC7386">
              <w:rPr>
                <w:rFonts w:ascii="Arial" w:hAnsi="Arial" w:cs="Arial"/>
                <w:sz w:val="18"/>
              </w:rPr>
              <w:tab/>
              <w:t>For UEs capable of performing inter-frequency measurements without measurement gaps, TDD uplink-downlink subframe configurations as specified in Table 8.1.2.5.2-2 shall apply.</w:t>
            </w:r>
          </w:p>
        </w:tc>
      </w:tr>
    </w:tbl>
    <w:p w14:paraId="3CE7FCB1" w14:textId="77777777" w:rsidR="0031724E" w:rsidRPr="00BC7386" w:rsidRDefault="0031724E" w:rsidP="0031724E">
      <w:pPr>
        <w:rPr>
          <w:noProof/>
        </w:rPr>
      </w:pPr>
    </w:p>
    <w:p w14:paraId="2AD5E699" w14:textId="77777777" w:rsidR="0031724E" w:rsidRPr="00925340" w:rsidRDefault="0031724E" w:rsidP="0031724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7130CF57" w14:textId="77777777" w:rsidR="0031724E" w:rsidRPr="0031724E" w:rsidRDefault="0031724E" w:rsidP="0031724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sidRPr="0031724E">
        <w:rPr>
          <w:rFonts w:ascii="Arial" w:eastAsia="Times New Roman" w:hAnsi="Arial" w:cs="v4.2.0"/>
          <w:sz w:val="28"/>
          <w:lang w:eastAsia="en-GB"/>
        </w:rPr>
        <w:t>A.5.1.41</w:t>
      </w:r>
      <w:r w:rsidRPr="0031724E">
        <w:rPr>
          <w:rFonts w:ascii="Arial" w:eastAsia="Times New Roman" w:hAnsi="Arial" w:cs="v4.2.0"/>
          <w:sz w:val="28"/>
          <w:lang w:eastAsia="en-GB"/>
        </w:rPr>
        <w:tab/>
      </w:r>
      <w:r w:rsidRPr="0031724E">
        <w:rPr>
          <w:rFonts w:ascii="Arial" w:eastAsia="Times New Roman" w:hAnsi="Arial"/>
          <w:sz w:val="28"/>
          <w:lang w:eastAsia="en-GB"/>
        </w:rPr>
        <w:t xml:space="preserve">E-UTRAN FDD – FDD Intra-band Inter-frequency sync DAPS handover </w:t>
      </w:r>
    </w:p>
    <w:p w14:paraId="788F4067"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t>A.5.1.41.1</w:t>
      </w:r>
      <w:r w:rsidRPr="0031724E">
        <w:rPr>
          <w:rFonts w:ascii="Arial" w:eastAsia="Times New Roman" w:hAnsi="Arial"/>
          <w:snapToGrid w:val="0"/>
          <w:sz w:val="24"/>
          <w:lang w:eastAsia="en-GB"/>
        </w:rPr>
        <w:tab/>
        <w:t>Test Purpose and Environment</w:t>
      </w:r>
    </w:p>
    <w:p w14:paraId="2AA69CBD" w14:textId="77777777" w:rsidR="0031724E" w:rsidRPr="0031724E" w:rsidRDefault="0031724E" w:rsidP="0031724E">
      <w:pPr>
        <w:overflowPunct w:val="0"/>
        <w:autoSpaceDE w:val="0"/>
        <w:autoSpaceDN w:val="0"/>
        <w:adjustRightInd w:val="0"/>
        <w:textAlignment w:val="baseline"/>
        <w:rPr>
          <w:rFonts w:eastAsia="Times New Roman"/>
          <w:lang w:eastAsia="zh-CN"/>
        </w:rPr>
      </w:pPr>
      <w:r w:rsidRPr="0031724E">
        <w:rPr>
          <w:rFonts w:eastAsia="Times New Roman"/>
          <w:lang w:eastAsia="zh-CN"/>
        </w:rPr>
        <w:t xml:space="preserve">This test is to verify the requirement for the </w:t>
      </w:r>
      <w:r w:rsidRPr="0031724E">
        <w:rPr>
          <w:rFonts w:eastAsia="Times New Roman"/>
          <w:lang w:eastAsia="en-GB"/>
        </w:rPr>
        <w:t>FDD – FDD Intra-band Inter-frequency sync DAPS handover</w:t>
      </w:r>
      <w:r w:rsidRPr="0031724E">
        <w:rPr>
          <w:rFonts w:eastAsia="Times New Roman"/>
          <w:lang w:eastAsia="zh-CN"/>
        </w:rPr>
        <w:t xml:space="preserve"> specified in clause 5.7.</w:t>
      </w:r>
      <w:ins w:id="78" w:author="R4-2206834" w:date="2022-01-29T11:17:00Z">
        <w:r w:rsidRPr="0031724E">
          <w:rPr>
            <w:rFonts w:eastAsia="Times New Roman"/>
            <w:lang w:eastAsia="zh-CN"/>
          </w:rPr>
          <w:t>2.</w:t>
        </w:r>
      </w:ins>
      <w:r w:rsidRPr="0031724E">
        <w:rPr>
          <w:rFonts w:eastAsia="Times New Roman"/>
          <w:lang w:eastAsia="zh-CN"/>
        </w:rPr>
        <w:t>1.</w:t>
      </w:r>
      <w:r w:rsidRPr="0031724E">
        <w:rPr>
          <w:rFonts w:eastAsia="Times New Roman"/>
          <w:lang w:eastAsia="en-GB"/>
        </w:rPr>
        <w:t xml:space="preserve"> Both handover delay and interruption length are tested.</w:t>
      </w:r>
    </w:p>
    <w:p w14:paraId="54D7D919"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zh-CN"/>
        </w:rPr>
        <w:t>The test scenario comprises of one E-UTRA FDD cell and one E-UTRA FDD cell on the same band as given in tables Table A.5.1.</w:t>
      </w:r>
      <w:ins w:id="79" w:author="R4-2206834" w:date="2022-01-29T11:17:00Z">
        <w:r w:rsidRPr="0031724E">
          <w:rPr>
            <w:rFonts w:eastAsia="Times New Roman"/>
            <w:lang w:eastAsia="zh-CN"/>
          </w:rPr>
          <w:t>41</w:t>
        </w:r>
      </w:ins>
      <w:del w:id="80" w:author="R4-2206834" w:date="2022-01-29T11:17:00Z">
        <w:r w:rsidRPr="0031724E" w:rsidDel="003E3F3B">
          <w:rPr>
            <w:rFonts w:eastAsia="Times New Roman"/>
            <w:lang w:eastAsia="zh-CN"/>
          </w:rPr>
          <w:delText>x</w:delText>
        </w:r>
      </w:del>
      <w:r w:rsidRPr="0031724E">
        <w:rPr>
          <w:rFonts w:eastAsia="Times New Roman"/>
          <w:lang w:eastAsia="zh-CN"/>
        </w:rPr>
        <w:t>.1-1</w:t>
      </w:r>
      <w:ins w:id="81" w:author="R4-2206834" w:date="2022-02-25T16:59:00Z">
        <w:r w:rsidRPr="0031724E">
          <w:rPr>
            <w:rFonts w:eastAsia="Times New Roman"/>
            <w:lang w:eastAsia="zh-CN"/>
          </w:rPr>
          <w:t xml:space="preserve"> and</w:t>
        </w:r>
      </w:ins>
      <w:del w:id="82" w:author="R4-2206834" w:date="2022-02-25T16:59:00Z">
        <w:r w:rsidRPr="0031724E" w:rsidDel="00A615A9">
          <w:rPr>
            <w:rFonts w:eastAsia="Times New Roman"/>
            <w:lang w:eastAsia="zh-CN"/>
          </w:rPr>
          <w:delText>,</w:delText>
        </w:r>
      </w:del>
      <w:r w:rsidRPr="0031724E">
        <w:rPr>
          <w:rFonts w:eastAsia="Times New Roman"/>
          <w:lang w:eastAsia="zh-CN"/>
        </w:rPr>
        <w:t xml:space="preserve"> Table A.5.1.</w:t>
      </w:r>
      <w:ins w:id="83" w:author="R4-2206834" w:date="2022-01-29T11:17:00Z">
        <w:r w:rsidRPr="0031724E">
          <w:rPr>
            <w:rFonts w:eastAsia="Times New Roman"/>
            <w:lang w:eastAsia="zh-CN"/>
          </w:rPr>
          <w:t>41</w:t>
        </w:r>
      </w:ins>
      <w:del w:id="84" w:author="R4-2206834" w:date="2022-01-29T11:17:00Z">
        <w:r w:rsidRPr="0031724E" w:rsidDel="003E3F3B">
          <w:rPr>
            <w:rFonts w:eastAsia="Times New Roman"/>
            <w:lang w:eastAsia="zh-CN"/>
          </w:rPr>
          <w:delText>x</w:delText>
        </w:r>
      </w:del>
      <w:r w:rsidRPr="0031724E">
        <w:rPr>
          <w:rFonts w:eastAsia="Times New Roman"/>
          <w:lang w:eastAsia="zh-CN"/>
        </w:rPr>
        <w:t>.1-2</w:t>
      </w:r>
      <w:del w:id="85" w:author="R4-2206834" w:date="2022-02-25T16:59:00Z">
        <w:r w:rsidRPr="0031724E" w:rsidDel="00A615A9">
          <w:rPr>
            <w:rFonts w:eastAsia="Times New Roman"/>
            <w:lang w:eastAsia="zh-CN"/>
          </w:rPr>
          <w:delText xml:space="preserve"> and Table A.5.1.</w:delText>
        </w:r>
      </w:del>
      <w:del w:id="86" w:author="R4-2206834" w:date="2022-01-29T11:17:00Z">
        <w:r w:rsidRPr="0031724E" w:rsidDel="003E3F3B">
          <w:rPr>
            <w:rFonts w:eastAsia="Times New Roman"/>
            <w:lang w:eastAsia="zh-CN"/>
          </w:rPr>
          <w:delText>x</w:delText>
        </w:r>
      </w:del>
      <w:del w:id="87" w:author="R4-2206834" w:date="2022-02-25T16:59:00Z">
        <w:r w:rsidRPr="0031724E" w:rsidDel="00A615A9">
          <w:rPr>
            <w:rFonts w:eastAsia="Times New Roman"/>
            <w:lang w:eastAsia="zh-CN"/>
          </w:rPr>
          <w:delText>.1-3</w:delText>
        </w:r>
      </w:del>
      <w:r w:rsidRPr="0031724E">
        <w:rPr>
          <w:rFonts w:eastAsia="Times New Roman"/>
          <w:lang w:eastAsia="zh-CN"/>
        </w:rPr>
        <w:t xml:space="preserve">. PDCCHs indicating new transmissions shall be sent continuously to ensure that the UE would not enter the DRX state. </w:t>
      </w:r>
      <w:bookmarkStart w:id="88" w:name="OLE_LINK112"/>
      <w:bookmarkStart w:id="89" w:name="OLE_LINK113"/>
      <w:r w:rsidRPr="0031724E">
        <w:rPr>
          <w:rFonts w:eastAsia="Times New Roman"/>
          <w:lang w:eastAsia="en-GB"/>
        </w:rPr>
        <w:t>T</w:t>
      </w:r>
      <w:r w:rsidRPr="0031724E">
        <w:rPr>
          <w:rFonts w:eastAsia="Batang"/>
          <w:lang w:eastAsia="en-GB"/>
        </w:rPr>
        <w:t xml:space="preserve">he test consists of five successive time periods, with time durations of T1, T2, T3, T4 and T5 respectively. </w:t>
      </w:r>
    </w:p>
    <w:p w14:paraId="77B07722"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w:t>
      </w:r>
      <w:r w:rsidRPr="0031724E">
        <w:rPr>
          <w:rFonts w:eastAsia="Batang"/>
          <w:lang w:eastAsia="en-GB"/>
        </w:rPr>
        <w:t xml:space="preserve">the start of T1, </w:t>
      </w:r>
      <w:r w:rsidRPr="0031724E">
        <w:rPr>
          <w:rFonts w:eastAsia="Times New Roman"/>
          <w:lang w:eastAsia="en-GB"/>
        </w:rPr>
        <w:t>the UE is connected to Cell 1 (source PCell) on radio channel 1 but is not aware of Cell 2 (neighbour cell) on radio channel 2. During T1, the UE shall not have any timing information</w:t>
      </w:r>
      <w:r w:rsidRPr="0031724E">
        <w:rPr>
          <w:rFonts w:eastAsia="Batang"/>
          <w:lang w:eastAsia="en-GB"/>
        </w:rPr>
        <w:t xml:space="preserve"> of Cell 2.</w:t>
      </w:r>
    </w:p>
    <w:p w14:paraId="47D75880"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the start of T2, the UE in the measurement control information that event-triggered reporting with Event A3 is configured for neighbour cell (Cell 2), and the UE is configured with the measurement gaps (gap pattern ID # 0). Starting T2, Cell 2 becomes known to the UE. During T2, the UE shall report Event A3. After receiving the Event A3, the test system shall send a RRC message </w:t>
      </w:r>
      <w:r w:rsidRPr="0031724E">
        <w:rPr>
          <w:rFonts w:eastAsia="Times New Roman" w:cs="v4.2.0"/>
          <w:lang w:eastAsia="en-GB"/>
        </w:rPr>
        <w:t>implying DAPS handover</w:t>
      </w:r>
      <w:r w:rsidRPr="0031724E">
        <w:rPr>
          <w:rFonts w:eastAsia="Times New Roman"/>
          <w:lang w:eastAsia="en-GB"/>
        </w:rPr>
        <w:t xml:space="preserve"> to the UE.</w:t>
      </w:r>
    </w:p>
    <w:p w14:paraId="2B6AF7CC"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Batang"/>
          <w:lang w:eastAsia="en-GB"/>
        </w:rPr>
        <w:t xml:space="preserve">The start of T3 is the instant when the last TTI containing the RRC message implying </w:t>
      </w:r>
      <w:r w:rsidRPr="0031724E">
        <w:rPr>
          <w:rFonts w:eastAsia="Times New Roman" w:cs="v4.2.0"/>
          <w:lang w:eastAsia="en-GB"/>
        </w:rPr>
        <w:t>DAPS handover to Cell 2 (</w:t>
      </w:r>
      <w:r w:rsidRPr="0031724E">
        <w:rPr>
          <w:rFonts w:eastAsia="Times New Roman"/>
          <w:lang w:eastAsia="en-GB"/>
        </w:rPr>
        <w:t>target PCell</w:t>
      </w:r>
      <w:r w:rsidRPr="0031724E">
        <w:rPr>
          <w:rFonts w:eastAsia="Times New Roman" w:cs="v4.2.0"/>
          <w:lang w:eastAsia="en-GB"/>
        </w:rPr>
        <w:t>)</w:t>
      </w:r>
      <w:r w:rsidRPr="0031724E">
        <w:rPr>
          <w:rFonts w:eastAsia="Batang"/>
          <w:lang w:eastAsia="en-GB"/>
        </w:rPr>
        <w:t xml:space="preserve"> is sent to the UE. During T3, the UE</w:t>
      </w:r>
      <w:r w:rsidRPr="0031724E">
        <w:rPr>
          <w:rFonts w:eastAsia="Times New Roman"/>
          <w:lang w:eastAsia="en-GB"/>
        </w:rPr>
        <w:t xml:space="preserve"> shall be continuously scheduled on Cell 1 and</w:t>
      </w:r>
      <w:r w:rsidRPr="0031724E">
        <w:rPr>
          <w:rFonts w:eastAsia="Batang"/>
          <w:lang w:eastAsia="en-GB"/>
        </w:rPr>
        <w:t xml:space="preserve"> shall be able to perform random access to Cell 2. After the RACH procedure is completed, </w:t>
      </w:r>
      <w:r w:rsidRPr="0031724E">
        <w:rPr>
          <w:rFonts w:eastAsia="Times New Roman"/>
          <w:lang w:eastAsia="en-GB"/>
        </w:rPr>
        <w:t>the test system shall send a RRC message to the UE to release Cell 1 (source cell) on radio channel 1.</w:t>
      </w:r>
    </w:p>
    <w:p w14:paraId="41B12A05"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Batang"/>
          <w:lang w:eastAsia="en-GB"/>
        </w:rPr>
        <w:t xml:space="preserve">The start of T4 is the instant when the last TTI containing the RRC message implying </w:t>
      </w:r>
      <w:r w:rsidRPr="0031724E">
        <w:rPr>
          <w:rFonts w:eastAsia="Times New Roman"/>
          <w:lang w:eastAsia="en-GB"/>
        </w:rPr>
        <w:t>source cell release</w:t>
      </w:r>
      <w:r w:rsidRPr="0031724E">
        <w:rPr>
          <w:rFonts w:eastAsia="Batang"/>
          <w:lang w:eastAsia="en-GB"/>
        </w:rPr>
        <w:t xml:space="preserve"> is sent to the UE. During T4, the UE shall perform source cell release.</w:t>
      </w:r>
    </w:p>
    <w:p w14:paraId="44A5E4A6"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en-GB"/>
        </w:rPr>
        <w:t>Starting T5, the UE shall stop</w:t>
      </w:r>
      <w:del w:id="90" w:author="R4-2206834" w:date="2022-01-29T11:37:00Z">
        <w:r w:rsidRPr="0031724E" w:rsidDel="002B3036">
          <w:rPr>
            <w:rFonts w:eastAsia="Times New Roman"/>
            <w:lang w:eastAsia="en-GB"/>
          </w:rPr>
          <w:delText>s</w:delText>
        </w:r>
      </w:del>
      <w:r w:rsidRPr="0031724E">
        <w:rPr>
          <w:rFonts w:eastAsia="Times New Roman"/>
          <w:lang w:eastAsia="en-GB"/>
        </w:rPr>
        <w:t xml:space="preserve"> to send CSI report to the source cell.</w:t>
      </w:r>
    </w:p>
    <w:bookmarkEnd w:id="88"/>
    <w:bookmarkEnd w:id="89"/>
    <w:p w14:paraId="2B417E30"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b/>
          <w:lang w:eastAsia="zh-CN"/>
        </w:rPr>
        <w:lastRenderedPageBreak/>
        <w:t>T</w:t>
      </w:r>
      <w:r w:rsidRPr="0031724E">
        <w:rPr>
          <w:rFonts w:ascii="Arial" w:eastAsia="Times New Roman" w:hAnsi="Arial"/>
          <w:b/>
          <w:lang w:eastAsia="en-GB"/>
        </w:rPr>
        <w:t>able A.5.1.41.1-1</w:t>
      </w:r>
      <w:r w:rsidRPr="0031724E">
        <w:rPr>
          <w:rFonts w:ascii="Arial" w:eastAsia="Times New Roman" w:hAnsi="Arial"/>
          <w:b/>
          <w:lang w:eastAsia="zh-CN"/>
        </w:rPr>
        <w:t>:</w:t>
      </w:r>
      <w:r w:rsidRPr="0031724E">
        <w:rPr>
          <w:rFonts w:ascii="Arial" w:eastAsia="Times New Roman" w:hAnsi="Arial"/>
          <w:b/>
          <w:lang w:eastAsia="en-GB"/>
        </w:rPr>
        <w:t xml:space="preserve"> General test parameters for E-UTRAN FDD – FDD Intra-band Inter-frequency sync DAPS handover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31724E" w:rsidRPr="0031724E" w14:paraId="52800E30" w14:textId="77777777" w:rsidTr="000B4758">
        <w:trPr>
          <w:cantSplit/>
          <w:trHeight w:val="113"/>
          <w:jc w:val="center"/>
        </w:trPr>
        <w:tc>
          <w:tcPr>
            <w:tcW w:w="3289" w:type="dxa"/>
            <w:gridSpan w:val="2"/>
            <w:shd w:val="clear" w:color="auto" w:fill="auto"/>
          </w:tcPr>
          <w:p w14:paraId="0A92AEA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Parameter</w:t>
            </w:r>
          </w:p>
        </w:tc>
        <w:tc>
          <w:tcPr>
            <w:tcW w:w="708" w:type="dxa"/>
            <w:shd w:val="clear" w:color="auto" w:fill="auto"/>
          </w:tcPr>
          <w:p w14:paraId="38435E3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Unit</w:t>
            </w:r>
          </w:p>
        </w:tc>
        <w:tc>
          <w:tcPr>
            <w:tcW w:w="2410" w:type="dxa"/>
            <w:shd w:val="clear" w:color="auto" w:fill="auto"/>
          </w:tcPr>
          <w:p w14:paraId="0B822F2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Value</w:t>
            </w:r>
          </w:p>
        </w:tc>
        <w:tc>
          <w:tcPr>
            <w:tcW w:w="2835" w:type="dxa"/>
            <w:shd w:val="clear" w:color="auto" w:fill="auto"/>
          </w:tcPr>
          <w:p w14:paraId="1C570C5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Comment</w:t>
            </w:r>
          </w:p>
        </w:tc>
      </w:tr>
      <w:tr w:rsidR="0031724E" w:rsidRPr="0031724E" w14:paraId="0FB2A8B5" w14:textId="77777777" w:rsidTr="000B4758">
        <w:trPr>
          <w:cantSplit/>
          <w:trHeight w:val="113"/>
          <w:jc w:val="center"/>
        </w:trPr>
        <w:tc>
          <w:tcPr>
            <w:tcW w:w="3289" w:type="dxa"/>
            <w:gridSpan w:val="2"/>
            <w:shd w:val="clear" w:color="auto" w:fill="auto"/>
          </w:tcPr>
          <w:p w14:paraId="15AD18F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PDSCH parameters</w:t>
            </w:r>
          </w:p>
        </w:tc>
        <w:tc>
          <w:tcPr>
            <w:tcW w:w="708" w:type="dxa"/>
            <w:shd w:val="clear" w:color="auto" w:fill="auto"/>
          </w:tcPr>
          <w:p w14:paraId="2CA360D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12C62EC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DL Reference Measurement Channel R.0 FDD</w:t>
            </w:r>
          </w:p>
        </w:tc>
        <w:tc>
          <w:tcPr>
            <w:tcW w:w="2835" w:type="dxa"/>
            <w:shd w:val="clear" w:color="auto" w:fill="auto"/>
          </w:tcPr>
          <w:p w14:paraId="57FC937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A.3.1.1.1</w:t>
            </w:r>
          </w:p>
        </w:tc>
      </w:tr>
      <w:tr w:rsidR="0031724E" w:rsidRPr="0031724E" w14:paraId="356BF372" w14:textId="77777777" w:rsidTr="000B4758">
        <w:trPr>
          <w:cantSplit/>
          <w:trHeight w:val="113"/>
          <w:jc w:val="center"/>
        </w:trPr>
        <w:tc>
          <w:tcPr>
            <w:tcW w:w="3289" w:type="dxa"/>
            <w:gridSpan w:val="2"/>
            <w:shd w:val="clear" w:color="auto" w:fill="auto"/>
          </w:tcPr>
          <w:p w14:paraId="53FEE51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PCFICH/PDCCH/PHICH parameters</w:t>
            </w:r>
          </w:p>
        </w:tc>
        <w:tc>
          <w:tcPr>
            <w:tcW w:w="708" w:type="dxa"/>
            <w:shd w:val="clear" w:color="auto" w:fill="auto"/>
          </w:tcPr>
          <w:p w14:paraId="74A8A70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51CD6C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DL Reference Measurement Channel R.6 FDD</w:t>
            </w:r>
          </w:p>
        </w:tc>
        <w:tc>
          <w:tcPr>
            <w:tcW w:w="2835" w:type="dxa"/>
            <w:shd w:val="clear" w:color="auto" w:fill="auto"/>
          </w:tcPr>
          <w:p w14:paraId="3E67F69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A.3.1.2.1</w:t>
            </w:r>
          </w:p>
        </w:tc>
      </w:tr>
      <w:tr w:rsidR="0031724E" w:rsidRPr="0031724E" w14:paraId="13D5C8D9" w14:textId="77777777" w:rsidTr="000B4758">
        <w:trPr>
          <w:cantSplit/>
          <w:trHeight w:val="113"/>
          <w:jc w:val="center"/>
        </w:trPr>
        <w:tc>
          <w:tcPr>
            <w:tcW w:w="1588" w:type="dxa"/>
            <w:vMerge w:val="restart"/>
            <w:shd w:val="clear" w:color="auto" w:fill="auto"/>
          </w:tcPr>
          <w:p w14:paraId="0967282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Initial conditions</w:t>
            </w:r>
          </w:p>
        </w:tc>
        <w:tc>
          <w:tcPr>
            <w:tcW w:w="1701" w:type="dxa"/>
            <w:shd w:val="clear" w:color="auto" w:fill="auto"/>
          </w:tcPr>
          <w:p w14:paraId="557CC59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Active cell</w:t>
            </w:r>
          </w:p>
        </w:tc>
        <w:tc>
          <w:tcPr>
            <w:tcW w:w="708" w:type="dxa"/>
            <w:shd w:val="clear" w:color="auto" w:fill="auto"/>
          </w:tcPr>
          <w:p w14:paraId="2EB55F7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7F1C2CB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1</w:t>
            </w:r>
          </w:p>
        </w:tc>
        <w:tc>
          <w:tcPr>
            <w:tcW w:w="2835" w:type="dxa"/>
            <w:shd w:val="clear" w:color="auto" w:fill="auto"/>
          </w:tcPr>
          <w:p w14:paraId="76ED976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Cell 1 is on RF channel number 1</w:t>
            </w:r>
          </w:p>
        </w:tc>
      </w:tr>
      <w:tr w:rsidR="0031724E" w:rsidRPr="0031724E" w14:paraId="40FEB929" w14:textId="77777777" w:rsidTr="000B4758">
        <w:trPr>
          <w:cantSplit/>
          <w:trHeight w:val="113"/>
          <w:jc w:val="center"/>
        </w:trPr>
        <w:tc>
          <w:tcPr>
            <w:tcW w:w="1588" w:type="dxa"/>
            <w:vMerge/>
            <w:shd w:val="clear" w:color="auto" w:fill="auto"/>
          </w:tcPr>
          <w:p w14:paraId="0B86E78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c>
          <w:tcPr>
            <w:tcW w:w="1701" w:type="dxa"/>
            <w:shd w:val="clear" w:color="auto" w:fill="auto"/>
          </w:tcPr>
          <w:p w14:paraId="516BFBF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Neighbouring cell</w:t>
            </w:r>
          </w:p>
        </w:tc>
        <w:tc>
          <w:tcPr>
            <w:tcW w:w="708" w:type="dxa"/>
            <w:shd w:val="clear" w:color="auto" w:fill="auto"/>
          </w:tcPr>
          <w:p w14:paraId="36ADB36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40C8689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2</w:t>
            </w:r>
          </w:p>
        </w:tc>
        <w:tc>
          <w:tcPr>
            <w:tcW w:w="2835" w:type="dxa"/>
            <w:shd w:val="clear" w:color="auto" w:fill="auto"/>
          </w:tcPr>
          <w:p w14:paraId="6361FB9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Cell 2 is on RF channel number 2</w:t>
            </w:r>
          </w:p>
        </w:tc>
      </w:tr>
      <w:tr w:rsidR="0031724E" w:rsidRPr="0031724E" w14:paraId="029EAA3B" w14:textId="77777777" w:rsidTr="000B4758">
        <w:trPr>
          <w:cantSplit/>
          <w:trHeight w:val="113"/>
          <w:jc w:val="center"/>
        </w:trPr>
        <w:tc>
          <w:tcPr>
            <w:tcW w:w="1588" w:type="dxa"/>
            <w:shd w:val="clear" w:color="auto" w:fill="auto"/>
          </w:tcPr>
          <w:p w14:paraId="07122EC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Final condition</w:t>
            </w:r>
          </w:p>
        </w:tc>
        <w:tc>
          <w:tcPr>
            <w:tcW w:w="1701" w:type="dxa"/>
            <w:shd w:val="clear" w:color="auto" w:fill="auto"/>
          </w:tcPr>
          <w:p w14:paraId="5F99CD8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Active cell</w:t>
            </w:r>
          </w:p>
        </w:tc>
        <w:tc>
          <w:tcPr>
            <w:tcW w:w="708" w:type="dxa"/>
            <w:shd w:val="clear" w:color="auto" w:fill="auto"/>
          </w:tcPr>
          <w:p w14:paraId="2A6DAAB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4C3A70E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2</w:t>
            </w:r>
          </w:p>
        </w:tc>
        <w:tc>
          <w:tcPr>
            <w:tcW w:w="2835" w:type="dxa"/>
            <w:shd w:val="clear" w:color="auto" w:fill="auto"/>
          </w:tcPr>
          <w:p w14:paraId="7909A8D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490A00F9" w14:textId="77777777" w:rsidTr="000B4758">
        <w:trPr>
          <w:cantSplit/>
          <w:trHeight w:val="113"/>
          <w:jc w:val="center"/>
        </w:trPr>
        <w:tc>
          <w:tcPr>
            <w:tcW w:w="3289" w:type="dxa"/>
            <w:gridSpan w:val="2"/>
            <w:shd w:val="clear" w:color="auto" w:fill="auto"/>
          </w:tcPr>
          <w:p w14:paraId="1BF54B6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31724E">
              <w:rPr>
                <w:rFonts w:ascii="Arial" w:eastAsia="Times New Roman" w:hAnsi="Arial" w:cs="Arial"/>
                <w:sz w:val="18"/>
                <w:lang w:val="it-IT" w:eastAsia="en-GB"/>
              </w:rPr>
              <w:t>E-UTRA RF channel number</w:t>
            </w:r>
          </w:p>
        </w:tc>
        <w:tc>
          <w:tcPr>
            <w:tcW w:w="708" w:type="dxa"/>
            <w:shd w:val="clear" w:color="auto" w:fill="auto"/>
          </w:tcPr>
          <w:p w14:paraId="2C5ADA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2410" w:type="dxa"/>
            <w:shd w:val="clear" w:color="auto" w:fill="auto"/>
          </w:tcPr>
          <w:p w14:paraId="348CC60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1, 2</w:t>
            </w:r>
          </w:p>
        </w:tc>
        <w:tc>
          <w:tcPr>
            <w:tcW w:w="2835" w:type="dxa"/>
            <w:shd w:val="clear" w:color="auto" w:fill="auto"/>
          </w:tcPr>
          <w:p w14:paraId="1794F86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Two FDD carriers on the same band are used</w:t>
            </w:r>
          </w:p>
        </w:tc>
      </w:tr>
      <w:tr w:rsidR="0031724E" w:rsidRPr="0031724E" w14:paraId="0EF2A055" w14:textId="77777777" w:rsidTr="000B4758">
        <w:trPr>
          <w:cantSplit/>
          <w:trHeight w:val="113"/>
          <w:jc w:val="center"/>
        </w:trPr>
        <w:tc>
          <w:tcPr>
            <w:tcW w:w="3289" w:type="dxa"/>
            <w:gridSpan w:val="2"/>
            <w:shd w:val="clear" w:color="auto" w:fill="auto"/>
          </w:tcPr>
          <w:p w14:paraId="1FD438D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bCs/>
                <w:sz w:val="18"/>
                <w:lang w:eastAsia="en-GB"/>
              </w:rPr>
              <w:t>Channel Bandwidth (BW</w:t>
            </w:r>
            <w:r w:rsidRPr="0031724E">
              <w:rPr>
                <w:rFonts w:ascii="Arial" w:eastAsia="Times New Roman" w:hAnsi="Arial" w:cs="Arial"/>
                <w:sz w:val="18"/>
                <w:vertAlign w:val="subscript"/>
                <w:lang w:eastAsia="en-GB"/>
              </w:rPr>
              <w:t>channel</w:t>
            </w:r>
            <w:r w:rsidRPr="0031724E">
              <w:rPr>
                <w:rFonts w:ascii="Arial" w:eastAsia="Times New Roman" w:hAnsi="Arial" w:cs="Arial"/>
                <w:sz w:val="18"/>
                <w:lang w:eastAsia="en-GB"/>
              </w:rPr>
              <w:t>)</w:t>
            </w:r>
          </w:p>
        </w:tc>
        <w:tc>
          <w:tcPr>
            <w:tcW w:w="708" w:type="dxa"/>
            <w:shd w:val="clear" w:color="auto" w:fill="auto"/>
          </w:tcPr>
          <w:p w14:paraId="2B951E3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bCs/>
                <w:sz w:val="18"/>
                <w:lang w:eastAsia="en-GB"/>
              </w:rPr>
              <w:t>MHz</w:t>
            </w:r>
          </w:p>
        </w:tc>
        <w:tc>
          <w:tcPr>
            <w:tcW w:w="2410" w:type="dxa"/>
            <w:shd w:val="clear" w:color="auto" w:fill="auto"/>
          </w:tcPr>
          <w:p w14:paraId="12B41D5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bCs/>
                <w:sz w:val="18"/>
                <w:lang w:eastAsia="en-GB"/>
              </w:rPr>
              <w:t>10</w:t>
            </w:r>
          </w:p>
        </w:tc>
        <w:tc>
          <w:tcPr>
            <w:tcW w:w="2835" w:type="dxa"/>
            <w:shd w:val="clear" w:color="auto" w:fill="auto"/>
          </w:tcPr>
          <w:p w14:paraId="22D6366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54AECFC1" w14:textId="77777777" w:rsidTr="000B4758">
        <w:trPr>
          <w:cantSplit/>
          <w:trHeight w:val="113"/>
          <w:jc w:val="center"/>
        </w:trPr>
        <w:tc>
          <w:tcPr>
            <w:tcW w:w="3289" w:type="dxa"/>
            <w:gridSpan w:val="2"/>
            <w:shd w:val="clear" w:color="auto" w:fill="auto"/>
          </w:tcPr>
          <w:p w14:paraId="0CFDA13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A3-Offset</w:t>
            </w:r>
          </w:p>
        </w:tc>
        <w:tc>
          <w:tcPr>
            <w:tcW w:w="708" w:type="dxa"/>
            <w:shd w:val="clear" w:color="auto" w:fill="auto"/>
          </w:tcPr>
          <w:p w14:paraId="791E87A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2410" w:type="dxa"/>
            <w:shd w:val="clear" w:color="auto" w:fill="auto"/>
          </w:tcPr>
          <w:p w14:paraId="234624B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2835" w:type="dxa"/>
            <w:shd w:val="clear" w:color="auto" w:fill="auto"/>
          </w:tcPr>
          <w:p w14:paraId="54FBA32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49251089" w14:textId="77777777" w:rsidTr="000B4758">
        <w:trPr>
          <w:cantSplit/>
          <w:trHeight w:val="113"/>
          <w:jc w:val="center"/>
        </w:trPr>
        <w:tc>
          <w:tcPr>
            <w:tcW w:w="3289" w:type="dxa"/>
            <w:gridSpan w:val="2"/>
            <w:shd w:val="clear" w:color="auto" w:fill="auto"/>
          </w:tcPr>
          <w:p w14:paraId="51650EF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Hysteresis</w:t>
            </w:r>
          </w:p>
        </w:tc>
        <w:tc>
          <w:tcPr>
            <w:tcW w:w="708" w:type="dxa"/>
            <w:shd w:val="clear" w:color="auto" w:fill="auto"/>
          </w:tcPr>
          <w:p w14:paraId="2CFC944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2410" w:type="dxa"/>
            <w:shd w:val="clear" w:color="auto" w:fill="auto"/>
          </w:tcPr>
          <w:p w14:paraId="70D1C44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3A64D3F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5CF21D79" w14:textId="77777777" w:rsidTr="000B4758">
        <w:trPr>
          <w:cantSplit/>
          <w:trHeight w:val="113"/>
          <w:jc w:val="center"/>
        </w:trPr>
        <w:tc>
          <w:tcPr>
            <w:tcW w:w="3289" w:type="dxa"/>
            <w:gridSpan w:val="2"/>
            <w:shd w:val="clear" w:color="auto" w:fill="auto"/>
          </w:tcPr>
          <w:p w14:paraId="2DF8352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TimeToTrigger</w:t>
            </w:r>
          </w:p>
        </w:tc>
        <w:tc>
          <w:tcPr>
            <w:tcW w:w="708" w:type="dxa"/>
            <w:shd w:val="clear" w:color="auto" w:fill="auto"/>
          </w:tcPr>
          <w:p w14:paraId="261B194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zh-CN"/>
              </w:rPr>
              <w:t>s</w:t>
            </w:r>
          </w:p>
        </w:tc>
        <w:tc>
          <w:tcPr>
            <w:tcW w:w="2410" w:type="dxa"/>
            <w:shd w:val="clear" w:color="auto" w:fill="auto"/>
          </w:tcPr>
          <w:p w14:paraId="78A51D3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715ECD2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74DBB256" w14:textId="77777777" w:rsidTr="000B4758">
        <w:trPr>
          <w:cantSplit/>
          <w:trHeight w:val="113"/>
          <w:jc w:val="center"/>
        </w:trPr>
        <w:tc>
          <w:tcPr>
            <w:tcW w:w="3289" w:type="dxa"/>
            <w:gridSpan w:val="2"/>
            <w:shd w:val="clear" w:color="auto" w:fill="auto"/>
          </w:tcPr>
          <w:p w14:paraId="4F619AF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Filter coefficient</w:t>
            </w:r>
          </w:p>
        </w:tc>
        <w:tc>
          <w:tcPr>
            <w:tcW w:w="708" w:type="dxa"/>
            <w:shd w:val="clear" w:color="auto" w:fill="auto"/>
          </w:tcPr>
          <w:p w14:paraId="6E83318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3A0EDCA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6734EFA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L3 filtering is not used</w:t>
            </w:r>
          </w:p>
        </w:tc>
      </w:tr>
      <w:tr w:rsidR="0031724E" w:rsidRPr="0031724E" w14:paraId="05DEC95E" w14:textId="77777777" w:rsidTr="000B4758">
        <w:trPr>
          <w:cantSplit/>
          <w:trHeight w:val="113"/>
          <w:jc w:val="center"/>
        </w:trPr>
        <w:tc>
          <w:tcPr>
            <w:tcW w:w="3289" w:type="dxa"/>
            <w:gridSpan w:val="2"/>
            <w:shd w:val="clear" w:color="auto" w:fill="auto"/>
          </w:tcPr>
          <w:p w14:paraId="2B557C1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DRX</w:t>
            </w:r>
          </w:p>
        </w:tc>
        <w:tc>
          <w:tcPr>
            <w:tcW w:w="708" w:type="dxa"/>
            <w:shd w:val="clear" w:color="auto" w:fill="auto"/>
          </w:tcPr>
          <w:p w14:paraId="09853E2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57AEAE9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DRX_L</w:t>
            </w:r>
          </w:p>
        </w:tc>
        <w:tc>
          <w:tcPr>
            <w:tcW w:w="2835" w:type="dxa"/>
            <w:shd w:val="clear" w:color="auto" w:fill="auto"/>
          </w:tcPr>
          <w:p w14:paraId="636DC9A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A.3.3</w:t>
            </w:r>
          </w:p>
        </w:tc>
      </w:tr>
      <w:tr w:rsidR="0031724E" w:rsidRPr="0031724E" w14:paraId="47748CB7" w14:textId="77777777" w:rsidTr="000B4758">
        <w:trPr>
          <w:cantSplit/>
          <w:trHeight w:val="113"/>
          <w:jc w:val="center"/>
        </w:trPr>
        <w:tc>
          <w:tcPr>
            <w:tcW w:w="3289" w:type="dxa"/>
            <w:gridSpan w:val="2"/>
            <w:shd w:val="clear" w:color="auto" w:fill="auto"/>
          </w:tcPr>
          <w:p w14:paraId="4EDFD49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PRACH configuration</w:t>
            </w:r>
          </w:p>
        </w:tc>
        <w:tc>
          <w:tcPr>
            <w:tcW w:w="708" w:type="dxa"/>
            <w:shd w:val="clear" w:color="auto" w:fill="auto"/>
          </w:tcPr>
          <w:p w14:paraId="7BEC977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3E7AFFC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2835" w:type="dxa"/>
            <w:shd w:val="clear" w:color="auto" w:fill="auto"/>
          </w:tcPr>
          <w:p w14:paraId="0FB2550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table 5.7.1-2 in TS 36.211</w:t>
            </w:r>
          </w:p>
        </w:tc>
      </w:tr>
      <w:tr w:rsidR="0031724E" w:rsidRPr="0031724E" w14:paraId="3CB9DEFD" w14:textId="77777777" w:rsidTr="000B4758">
        <w:trPr>
          <w:cantSplit/>
          <w:trHeight w:val="113"/>
          <w:jc w:val="center"/>
        </w:trPr>
        <w:tc>
          <w:tcPr>
            <w:tcW w:w="3289" w:type="dxa"/>
            <w:gridSpan w:val="2"/>
            <w:shd w:val="clear" w:color="auto" w:fill="auto"/>
          </w:tcPr>
          <w:p w14:paraId="5D47118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Access Barring Information</w:t>
            </w:r>
          </w:p>
        </w:tc>
        <w:tc>
          <w:tcPr>
            <w:tcW w:w="708" w:type="dxa"/>
            <w:shd w:val="clear" w:color="auto" w:fill="auto"/>
          </w:tcPr>
          <w:p w14:paraId="0A78926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w:t>
            </w:r>
          </w:p>
        </w:tc>
        <w:tc>
          <w:tcPr>
            <w:tcW w:w="2410" w:type="dxa"/>
            <w:shd w:val="clear" w:color="auto" w:fill="auto"/>
          </w:tcPr>
          <w:p w14:paraId="4E9661B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Not sent</w:t>
            </w:r>
          </w:p>
        </w:tc>
        <w:tc>
          <w:tcPr>
            <w:tcW w:w="2835" w:type="dxa"/>
            <w:shd w:val="clear" w:color="auto" w:fill="auto"/>
          </w:tcPr>
          <w:p w14:paraId="7A30C9C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No additional delays in random access procedure</w:t>
            </w:r>
          </w:p>
        </w:tc>
      </w:tr>
      <w:tr w:rsidR="0031724E" w:rsidRPr="0031724E" w14:paraId="158EB398" w14:textId="77777777" w:rsidTr="000B4758">
        <w:trPr>
          <w:cantSplit/>
          <w:trHeight w:val="113"/>
          <w:jc w:val="center"/>
        </w:trPr>
        <w:tc>
          <w:tcPr>
            <w:tcW w:w="3289" w:type="dxa"/>
            <w:gridSpan w:val="2"/>
            <w:shd w:val="clear" w:color="auto" w:fill="auto"/>
          </w:tcPr>
          <w:p w14:paraId="41AC67F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Time offset between cells</w:t>
            </w:r>
          </w:p>
        </w:tc>
        <w:tc>
          <w:tcPr>
            <w:tcW w:w="708" w:type="dxa"/>
            <w:shd w:val="clear" w:color="auto" w:fill="auto"/>
          </w:tcPr>
          <w:p w14:paraId="0E1CBF8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7FEC673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 xml:space="preserve">6 </w:t>
            </w:r>
            <w:r w:rsidRPr="0031724E">
              <w:rPr>
                <w:rFonts w:ascii="Arial" w:eastAsia="Times New Roman" w:hAnsi="Arial" w:cs="v4.2.0"/>
                <w:sz w:val="18"/>
                <w:lang w:eastAsia="en-GB"/>
              </w:rPr>
              <w:sym w:font="Symbol" w:char="F06D"/>
            </w:r>
            <w:r w:rsidRPr="0031724E">
              <w:rPr>
                <w:rFonts w:ascii="Arial" w:eastAsia="Times New Roman" w:hAnsi="Arial" w:cs="v4.2.0"/>
                <w:sz w:val="18"/>
                <w:lang w:eastAsia="en-GB"/>
              </w:rPr>
              <w:t>s</w:t>
            </w:r>
          </w:p>
        </w:tc>
        <w:tc>
          <w:tcPr>
            <w:tcW w:w="2835" w:type="dxa"/>
            <w:shd w:val="clear" w:color="auto" w:fill="auto"/>
          </w:tcPr>
          <w:p w14:paraId="2B41C77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synchronous cells</w:t>
            </w:r>
          </w:p>
        </w:tc>
      </w:tr>
      <w:tr w:rsidR="0031724E" w:rsidRPr="0031724E" w14:paraId="5CBCCC04" w14:textId="77777777" w:rsidTr="000B4758">
        <w:trPr>
          <w:cantSplit/>
          <w:trHeight w:val="113"/>
          <w:jc w:val="center"/>
        </w:trPr>
        <w:tc>
          <w:tcPr>
            <w:tcW w:w="3289" w:type="dxa"/>
            <w:gridSpan w:val="2"/>
            <w:shd w:val="clear" w:color="auto" w:fill="auto"/>
          </w:tcPr>
          <w:p w14:paraId="1E8C960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Gap pattern configuration Id</w:t>
            </w:r>
          </w:p>
        </w:tc>
        <w:tc>
          <w:tcPr>
            <w:tcW w:w="708" w:type="dxa"/>
            <w:shd w:val="clear" w:color="auto" w:fill="auto"/>
          </w:tcPr>
          <w:p w14:paraId="1263584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83EE40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6FBDBB0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Table 8.1.2.1-1 started before T2 starts</w:t>
            </w:r>
          </w:p>
        </w:tc>
      </w:tr>
      <w:tr w:rsidR="0031724E" w:rsidRPr="0031724E" w14:paraId="02D07C2B" w14:textId="77777777" w:rsidTr="000B4758">
        <w:trPr>
          <w:cantSplit/>
          <w:trHeight w:val="113"/>
          <w:jc w:val="center"/>
        </w:trPr>
        <w:tc>
          <w:tcPr>
            <w:tcW w:w="3289" w:type="dxa"/>
            <w:gridSpan w:val="2"/>
            <w:shd w:val="clear" w:color="auto" w:fill="auto"/>
          </w:tcPr>
          <w:p w14:paraId="51EB929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T1</w:t>
            </w:r>
          </w:p>
        </w:tc>
        <w:tc>
          <w:tcPr>
            <w:tcW w:w="708" w:type="dxa"/>
            <w:shd w:val="clear" w:color="auto" w:fill="auto"/>
          </w:tcPr>
          <w:p w14:paraId="55637C3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64A1A0F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5</w:t>
            </w:r>
          </w:p>
        </w:tc>
        <w:tc>
          <w:tcPr>
            <w:tcW w:w="2835" w:type="dxa"/>
            <w:shd w:val="clear" w:color="auto" w:fill="auto"/>
          </w:tcPr>
          <w:p w14:paraId="27A868F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46EBD585" w14:textId="77777777" w:rsidTr="000B4758">
        <w:trPr>
          <w:cantSplit/>
          <w:trHeight w:val="113"/>
          <w:jc w:val="center"/>
        </w:trPr>
        <w:tc>
          <w:tcPr>
            <w:tcW w:w="3289" w:type="dxa"/>
            <w:gridSpan w:val="2"/>
            <w:shd w:val="clear" w:color="auto" w:fill="auto"/>
          </w:tcPr>
          <w:p w14:paraId="1338315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T2</w:t>
            </w:r>
          </w:p>
        </w:tc>
        <w:tc>
          <w:tcPr>
            <w:tcW w:w="708" w:type="dxa"/>
            <w:shd w:val="clear" w:color="auto" w:fill="auto"/>
          </w:tcPr>
          <w:p w14:paraId="6DC8FD5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52ACE32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sym w:font="Symbol" w:char="F0A3"/>
            </w:r>
            <w:r w:rsidRPr="0031724E">
              <w:rPr>
                <w:rFonts w:ascii="Arial" w:eastAsia="Times New Roman" w:hAnsi="Arial" w:cs="Arial"/>
                <w:sz w:val="18"/>
                <w:lang w:eastAsia="en-GB"/>
              </w:rPr>
              <w:t>5</w:t>
            </w:r>
          </w:p>
        </w:tc>
        <w:tc>
          <w:tcPr>
            <w:tcW w:w="2835" w:type="dxa"/>
            <w:shd w:val="clear" w:color="auto" w:fill="auto"/>
          </w:tcPr>
          <w:p w14:paraId="4D94221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57FCAADB" w14:textId="77777777" w:rsidTr="000B4758">
        <w:trPr>
          <w:cantSplit/>
          <w:trHeight w:val="113"/>
          <w:jc w:val="center"/>
        </w:trPr>
        <w:tc>
          <w:tcPr>
            <w:tcW w:w="3289" w:type="dxa"/>
            <w:gridSpan w:val="2"/>
            <w:shd w:val="clear" w:color="auto" w:fill="auto"/>
          </w:tcPr>
          <w:p w14:paraId="606B260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T3</w:t>
            </w:r>
          </w:p>
        </w:tc>
        <w:tc>
          <w:tcPr>
            <w:tcW w:w="708" w:type="dxa"/>
            <w:shd w:val="clear" w:color="auto" w:fill="auto"/>
          </w:tcPr>
          <w:p w14:paraId="099DFAA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0CA505E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w:t>
            </w:r>
          </w:p>
        </w:tc>
        <w:tc>
          <w:tcPr>
            <w:tcW w:w="2835" w:type="dxa"/>
            <w:shd w:val="clear" w:color="auto" w:fill="auto"/>
          </w:tcPr>
          <w:p w14:paraId="31DF20D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0B89A151" w14:textId="77777777" w:rsidTr="000B4758">
        <w:trPr>
          <w:cantSplit/>
          <w:trHeight w:val="113"/>
          <w:jc w:val="center"/>
        </w:trPr>
        <w:tc>
          <w:tcPr>
            <w:tcW w:w="3289" w:type="dxa"/>
            <w:gridSpan w:val="2"/>
            <w:shd w:val="clear" w:color="auto" w:fill="auto"/>
          </w:tcPr>
          <w:p w14:paraId="133374F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T4</w:t>
            </w:r>
          </w:p>
        </w:tc>
        <w:tc>
          <w:tcPr>
            <w:tcW w:w="708" w:type="dxa"/>
            <w:shd w:val="clear" w:color="auto" w:fill="auto"/>
          </w:tcPr>
          <w:p w14:paraId="381B06A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m</w:t>
            </w:r>
            <w:r w:rsidRPr="0031724E">
              <w:rPr>
                <w:rFonts w:ascii="Arial" w:eastAsia="Times New Roman" w:hAnsi="Arial" w:cs="Arial"/>
                <w:sz w:val="18"/>
                <w:lang w:eastAsia="zh-CN"/>
              </w:rPr>
              <w:t>s</w:t>
            </w:r>
          </w:p>
        </w:tc>
        <w:tc>
          <w:tcPr>
            <w:tcW w:w="2410" w:type="dxa"/>
            <w:shd w:val="clear" w:color="auto" w:fill="auto"/>
          </w:tcPr>
          <w:p w14:paraId="7FDB86E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1</w:t>
            </w:r>
            <w:r w:rsidRPr="0031724E">
              <w:rPr>
                <w:rFonts w:ascii="Arial" w:eastAsia="Times New Roman" w:hAnsi="Arial" w:cs="Arial"/>
                <w:sz w:val="18"/>
                <w:lang w:eastAsia="zh-CN"/>
              </w:rPr>
              <w:t>00</w:t>
            </w:r>
          </w:p>
        </w:tc>
        <w:tc>
          <w:tcPr>
            <w:tcW w:w="2835" w:type="dxa"/>
            <w:shd w:val="clear" w:color="auto" w:fill="auto"/>
          </w:tcPr>
          <w:p w14:paraId="23D3B31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7B34FE37" w14:textId="77777777" w:rsidTr="000B4758">
        <w:trPr>
          <w:cantSplit/>
          <w:trHeight w:val="113"/>
          <w:jc w:val="center"/>
        </w:trPr>
        <w:tc>
          <w:tcPr>
            <w:tcW w:w="3289" w:type="dxa"/>
            <w:gridSpan w:val="2"/>
            <w:shd w:val="clear" w:color="auto" w:fill="auto"/>
          </w:tcPr>
          <w:p w14:paraId="39FE69D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T5</w:t>
            </w:r>
          </w:p>
        </w:tc>
        <w:tc>
          <w:tcPr>
            <w:tcW w:w="708" w:type="dxa"/>
            <w:shd w:val="clear" w:color="auto" w:fill="auto"/>
          </w:tcPr>
          <w:p w14:paraId="702FD0B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m</w:t>
            </w:r>
            <w:r w:rsidRPr="0031724E">
              <w:rPr>
                <w:rFonts w:ascii="Arial" w:eastAsia="Times New Roman" w:hAnsi="Arial" w:cs="Arial"/>
                <w:sz w:val="18"/>
                <w:lang w:eastAsia="zh-CN"/>
              </w:rPr>
              <w:t>s</w:t>
            </w:r>
          </w:p>
        </w:tc>
        <w:tc>
          <w:tcPr>
            <w:tcW w:w="2410" w:type="dxa"/>
            <w:shd w:val="clear" w:color="auto" w:fill="auto"/>
          </w:tcPr>
          <w:p w14:paraId="75662A3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1</w:t>
            </w:r>
            <w:r w:rsidRPr="0031724E">
              <w:rPr>
                <w:rFonts w:ascii="Arial" w:eastAsia="Times New Roman" w:hAnsi="Arial" w:cs="Arial"/>
                <w:sz w:val="18"/>
                <w:lang w:eastAsia="zh-CN"/>
              </w:rPr>
              <w:t>00</w:t>
            </w:r>
          </w:p>
        </w:tc>
        <w:tc>
          <w:tcPr>
            <w:tcW w:w="2835" w:type="dxa"/>
            <w:shd w:val="clear" w:color="auto" w:fill="auto"/>
          </w:tcPr>
          <w:p w14:paraId="6B6E22A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bl>
    <w:p w14:paraId="3B098D2D"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7879C14C"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cs="v4.2.0"/>
          <w:b/>
          <w:lang w:eastAsia="en-GB"/>
        </w:rPr>
        <w:br w:type="page"/>
      </w:r>
      <w:r w:rsidRPr="0031724E">
        <w:rPr>
          <w:rFonts w:ascii="Arial" w:eastAsia="Times New Roman" w:hAnsi="Arial" w:cs="v4.2.0"/>
          <w:b/>
          <w:lang w:eastAsia="en-GB"/>
        </w:rPr>
        <w:lastRenderedPageBreak/>
        <w:t xml:space="preserve">Table A.5.1.41.1-2: Cell specific test parameters for </w:t>
      </w:r>
      <w:r w:rsidRPr="0031724E">
        <w:rPr>
          <w:rFonts w:ascii="Arial" w:eastAsia="Times New Roman" w:hAnsi="Arial"/>
          <w:b/>
          <w:lang w:eastAsia="en-GB"/>
        </w:rPr>
        <w:t>E-UTRAN FDD – FDD Intra-band Inter-frequency sync DAPS handover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881"/>
        <w:gridCol w:w="673"/>
        <w:gridCol w:w="673"/>
        <w:gridCol w:w="673"/>
        <w:gridCol w:w="673"/>
        <w:gridCol w:w="673"/>
        <w:gridCol w:w="771"/>
        <w:gridCol w:w="673"/>
        <w:gridCol w:w="673"/>
        <w:gridCol w:w="673"/>
        <w:gridCol w:w="673"/>
      </w:tblGrid>
      <w:tr w:rsidR="0031724E" w:rsidRPr="0031724E" w14:paraId="3A918093" w14:textId="77777777" w:rsidTr="000B4758">
        <w:trPr>
          <w:cantSplit/>
        </w:trPr>
        <w:tc>
          <w:tcPr>
            <w:tcW w:w="0" w:type="auto"/>
            <w:vMerge w:val="restart"/>
            <w:tcBorders>
              <w:top w:val="single" w:sz="4" w:space="0" w:color="auto"/>
              <w:left w:val="single" w:sz="4" w:space="0" w:color="auto"/>
            </w:tcBorders>
          </w:tcPr>
          <w:p w14:paraId="71F98B8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Parameter</w:t>
            </w:r>
          </w:p>
        </w:tc>
        <w:tc>
          <w:tcPr>
            <w:tcW w:w="0" w:type="auto"/>
            <w:vMerge w:val="restart"/>
            <w:tcBorders>
              <w:top w:val="single" w:sz="4" w:space="0" w:color="auto"/>
            </w:tcBorders>
          </w:tcPr>
          <w:p w14:paraId="0D6A8AE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Unit</w:t>
            </w:r>
          </w:p>
        </w:tc>
        <w:tc>
          <w:tcPr>
            <w:tcW w:w="0" w:type="auto"/>
            <w:gridSpan w:val="5"/>
            <w:tcBorders>
              <w:top w:val="single" w:sz="4" w:space="0" w:color="auto"/>
            </w:tcBorders>
          </w:tcPr>
          <w:p w14:paraId="4B5F265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Cell 1</w:t>
            </w:r>
          </w:p>
        </w:tc>
        <w:tc>
          <w:tcPr>
            <w:tcW w:w="0" w:type="auto"/>
            <w:gridSpan w:val="5"/>
            <w:tcBorders>
              <w:top w:val="single" w:sz="4" w:space="0" w:color="auto"/>
              <w:right w:val="single" w:sz="4" w:space="0" w:color="auto"/>
            </w:tcBorders>
          </w:tcPr>
          <w:p w14:paraId="1C4FC05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Cell 2</w:t>
            </w:r>
          </w:p>
        </w:tc>
      </w:tr>
      <w:tr w:rsidR="0031724E" w:rsidRPr="0031724E" w14:paraId="5DC38233" w14:textId="77777777" w:rsidTr="000B4758">
        <w:trPr>
          <w:cantSplit/>
        </w:trPr>
        <w:tc>
          <w:tcPr>
            <w:tcW w:w="0" w:type="auto"/>
            <w:vMerge/>
            <w:tcBorders>
              <w:left w:val="single" w:sz="4" w:space="0" w:color="auto"/>
              <w:bottom w:val="single" w:sz="4" w:space="0" w:color="auto"/>
            </w:tcBorders>
          </w:tcPr>
          <w:p w14:paraId="7AFE542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vMerge/>
            <w:tcBorders>
              <w:bottom w:val="single" w:sz="4" w:space="0" w:color="auto"/>
            </w:tcBorders>
          </w:tcPr>
          <w:p w14:paraId="09EE4FD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tcBorders>
              <w:bottom w:val="single" w:sz="4" w:space="0" w:color="auto"/>
            </w:tcBorders>
          </w:tcPr>
          <w:p w14:paraId="167949C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T1</w:t>
            </w:r>
          </w:p>
        </w:tc>
        <w:tc>
          <w:tcPr>
            <w:tcW w:w="0" w:type="auto"/>
            <w:tcBorders>
              <w:bottom w:val="single" w:sz="4" w:space="0" w:color="auto"/>
            </w:tcBorders>
          </w:tcPr>
          <w:p w14:paraId="460F9E3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T2</w:t>
            </w:r>
          </w:p>
        </w:tc>
        <w:tc>
          <w:tcPr>
            <w:tcW w:w="0" w:type="auto"/>
            <w:tcBorders>
              <w:bottom w:val="single" w:sz="4" w:space="0" w:color="auto"/>
            </w:tcBorders>
          </w:tcPr>
          <w:p w14:paraId="6034D4A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T3</w:t>
            </w:r>
          </w:p>
        </w:tc>
        <w:tc>
          <w:tcPr>
            <w:tcW w:w="0" w:type="auto"/>
            <w:tcBorders>
              <w:bottom w:val="single" w:sz="4" w:space="0" w:color="auto"/>
            </w:tcBorders>
          </w:tcPr>
          <w:p w14:paraId="65CE16F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T4</w:t>
            </w:r>
          </w:p>
        </w:tc>
        <w:tc>
          <w:tcPr>
            <w:tcW w:w="0" w:type="auto"/>
            <w:tcBorders>
              <w:bottom w:val="single" w:sz="4" w:space="0" w:color="auto"/>
            </w:tcBorders>
          </w:tcPr>
          <w:p w14:paraId="2E5463A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T5</w:t>
            </w:r>
          </w:p>
        </w:tc>
        <w:tc>
          <w:tcPr>
            <w:tcW w:w="0" w:type="auto"/>
            <w:tcBorders>
              <w:bottom w:val="single" w:sz="4" w:space="0" w:color="auto"/>
            </w:tcBorders>
          </w:tcPr>
          <w:p w14:paraId="767F56D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T1</w:t>
            </w:r>
          </w:p>
        </w:tc>
        <w:tc>
          <w:tcPr>
            <w:tcW w:w="0" w:type="auto"/>
            <w:tcBorders>
              <w:bottom w:val="single" w:sz="4" w:space="0" w:color="auto"/>
            </w:tcBorders>
          </w:tcPr>
          <w:p w14:paraId="0E33E5F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T2</w:t>
            </w:r>
          </w:p>
        </w:tc>
        <w:tc>
          <w:tcPr>
            <w:tcW w:w="0" w:type="auto"/>
            <w:tcBorders>
              <w:bottom w:val="single" w:sz="4" w:space="0" w:color="auto"/>
            </w:tcBorders>
          </w:tcPr>
          <w:p w14:paraId="780985B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T3</w:t>
            </w:r>
          </w:p>
        </w:tc>
        <w:tc>
          <w:tcPr>
            <w:tcW w:w="0" w:type="auto"/>
            <w:tcBorders>
              <w:bottom w:val="single" w:sz="4" w:space="0" w:color="auto"/>
            </w:tcBorders>
          </w:tcPr>
          <w:p w14:paraId="205CF4D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T4</w:t>
            </w:r>
          </w:p>
        </w:tc>
        <w:tc>
          <w:tcPr>
            <w:tcW w:w="0" w:type="auto"/>
            <w:tcBorders>
              <w:bottom w:val="single" w:sz="4" w:space="0" w:color="auto"/>
            </w:tcBorders>
          </w:tcPr>
          <w:p w14:paraId="292A7B2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T5</w:t>
            </w:r>
          </w:p>
        </w:tc>
      </w:tr>
      <w:tr w:rsidR="0031724E" w:rsidRPr="0031724E" w14:paraId="60CEE347" w14:textId="77777777" w:rsidTr="000B4758">
        <w:trPr>
          <w:cantSplit/>
        </w:trPr>
        <w:tc>
          <w:tcPr>
            <w:tcW w:w="0" w:type="auto"/>
            <w:tcBorders>
              <w:left w:val="single" w:sz="4" w:space="0" w:color="auto"/>
              <w:bottom w:val="single" w:sz="4" w:space="0" w:color="auto"/>
            </w:tcBorders>
          </w:tcPr>
          <w:p w14:paraId="3066C21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31724E">
              <w:rPr>
                <w:rFonts w:ascii="Arial" w:eastAsia="Times New Roman" w:hAnsi="Arial" w:cs="Arial"/>
                <w:sz w:val="18"/>
                <w:lang w:val="it-IT" w:eastAsia="en-GB"/>
              </w:rPr>
              <w:t>E-UTRA RF Channel number</w:t>
            </w:r>
          </w:p>
        </w:tc>
        <w:tc>
          <w:tcPr>
            <w:tcW w:w="0" w:type="auto"/>
            <w:tcBorders>
              <w:bottom w:val="single" w:sz="4" w:space="0" w:color="auto"/>
            </w:tcBorders>
          </w:tcPr>
          <w:p w14:paraId="71316F0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0" w:type="auto"/>
            <w:gridSpan w:val="5"/>
            <w:tcBorders>
              <w:bottom w:val="single" w:sz="4" w:space="0" w:color="auto"/>
            </w:tcBorders>
          </w:tcPr>
          <w:p w14:paraId="107C7A7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w:t>
            </w:r>
          </w:p>
        </w:tc>
        <w:tc>
          <w:tcPr>
            <w:tcW w:w="0" w:type="auto"/>
            <w:gridSpan w:val="5"/>
            <w:tcBorders>
              <w:bottom w:val="single" w:sz="4" w:space="0" w:color="auto"/>
            </w:tcBorders>
          </w:tcPr>
          <w:p w14:paraId="1272FFE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2</w:t>
            </w:r>
          </w:p>
        </w:tc>
      </w:tr>
      <w:tr w:rsidR="0031724E" w:rsidRPr="0031724E" w14:paraId="1EFAC089" w14:textId="77777777" w:rsidTr="000B4758">
        <w:trPr>
          <w:cantSplit/>
        </w:trPr>
        <w:tc>
          <w:tcPr>
            <w:tcW w:w="0" w:type="auto"/>
            <w:tcBorders>
              <w:left w:val="single" w:sz="4" w:space="0" w:color="auto"/>
              <w:bottom w:val="single" w:sz="4" w:space="0" w:color="auto"/>
            </w:tcBorders>
          </w:tcPr>
          <w:p w14:paraId="7BF20FC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BW</w:t>
            </w:r>
            <w:r w:rsidRPr="0031724E">
              <w:rPr>
                <w:rFonts w:ascii="Arial" w:eastAsia="Times New Roman" w:hAnsi="Arial" w:cs="Arial"/>
                <w:sz w:val="18"/>
                <w:vertAlign w:val="subscript"/>
                <w:lang w:eastAsia="en-GB"/>
              </w:rPr>
              <w:t>channel</w:t>
            </w:r>
          </w:p>
        </w:tc>
        <w:tc>
          <w:tcPr>
            <w:tcW w:w="0" w:type="auto"/>
            <w:tcBorders>
              <w:bottom w:val="single" w:sz="4" w:space="0" w:color="auto"/>
            </w:tcBorders>
          </w:tcPr>
          <w:p w14:paraId="10534DB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MHz</w:t>
            </w:r>
          </w:p>
        </w:tc>
        <w:tc>
          <w:tcPr>
            <w:tcW w:w="0" w:type="auto"/>
            <w:gridSpan w:val="5"/>
            <w:tcBorders>
              <w:bottom w:val="single" w:sz="4" w:space="0" w:color="auto"/>
            </w:tcBorders>
          </w:tcPr>
          <w:p w14:paraId="66D8F67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10</w:t>
            </w:r>
          </w:p>
        </w:tc>
        <w:tc>
          <w:tcPr>
            <w:tcW w:w="0" w:type="auto"/>
            <w:gridSpan w:val="5"/>
            <w:tcBorders>
              <w:bottom w:val="single" w:sz="4" w:space="0" w:color="auto"/>
            </w:tcBorders>
          </w:tcPr>
          <w:p w14:paraId="2C74FC2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10</w:t>
            </w:r>
          </w:p>
        </w:tc>
      </w:tr>
      <w:tr w:rsidR="0031724E" w:rsidRPr="0031724E" w14:paraId="680027AD" w14:textId="77777777" w:rsidTr="000B4758">
        <w:trPr>
          <w:cantSplit/>
        </w:trPr>
        <w:tc>
          <w:tcPr>
            <w:tcW w:w="0" w:type="auto"/>
            <w:tcBorders>
              <w:left w:val="single" w:sz="4" w:space="0" w:color="auto"/>
              <w:bottom w:val="single" w:sz="4" w:space="0" w:color="auto"/>
            </w:tcBorders>
          </w:tcPr>
          <w:p w14:paraId="14B9031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bCs/>
                <w:sz w:val="18"/>
                <w:lang w:eastAsia="en-GB"/>
              </w:rPr>
              <w:t>OCNG Patterns defined in A.3.2.1.1 (OP.1 FDD) and in A.3.2.1.2 (OP.2  FDD)</w:t>
            </w:r>
          </w:p>
        </w:tc>
        <w:tc>
          <w:tcPr>
            <w:tcW w:w="0" w:type="auto"/>
            <w:tcBorders>
              <w:bottom w:val="single" w:sz="4" w:space="0" w:color="auto"/>
            </w:tcBorders>
          </w:tcPr>
          <w:p w14:paraId="18B943F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tcPr>
          <w:p w14:paraId="1671C2D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254D411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1FC81BE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5AE2438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3544919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2293278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025F2FD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18BA485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3D76A65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0BD791C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r>
      <w:tr w:rsidR="0031724E" w:rsidRPr="0031724E" w14:paraId="0C52B1E8" w14:textId="77777777" w:rsidTr="000B4758">
        <w:trPr>
          <w:cantSplit/>
        </w:trPr>
        <w:tc>
          <w:tcPr>
            <w:tcW w:w="0" w:type="auto"/>
            <w:tcBorders>
              <w:left w:val="single" w:sz="4" w:space="0" w:color="auto"/>
              <w:bottom w:val="single" w:sz="4" w:space="0" w:color="auto"/>
            </w:tcBorders>
          </w:tcPr>
          <w:p w14:paraId="68FF146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PBCH_RA</w:t>
            </w:r>
          </w:p>
        </w:tc>
        <w:tc>
          <w:tcPr>
            <w:tcW w:w="0" w:type="auto"/>
            <w:tcBorders>
              <w:bottom w:val="single" w:sz="4" w:space="0" w:color="auto"/>
            </w:tcBorders>
          </w:tcPr>
          <w:p w14:paraId="1CBDA2B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val="restart"/>
          </w:tcPr>
          <w:p w14:paraId="3218C37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7B0E81E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769AF33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3171F6C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7C14E9C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4958C3E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D5FEAF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0" w:type="auto"/>
            <w:gridSpan w:val="5"/>
            <w:vMerge w:val="restart"/>
          </w:tcPr>
          <w:p w14:paraId="13C5666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16F6A6F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F70C70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7490E55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75BBD7A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424C3A3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16149A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r>
      <w:tr w:rsidR="0031724E" w:rsidRPr="0031724E" w14:paraId="2316D1CD" w14:textId="77777777" w:rsidTr="000B4758">
        <w:trPr>
          <w:cantSplit/>
        </w:trPr>
        <w:tc>
          <w:tcPr>
            <w:tcW w:w="0" w:type="auto"/>
            <w:tcBorders>
              <w:left w:val="single" w:sz="4" w:space="0" w:color="auto"/>
              <w:bottom w:val="single" w:sz="4" w:space="0" w:color="auto"/>
            </w:tcBorders>
          </w:tcPr>
          <w:p w14:paraId="5B7FD3E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PBCH_RB</w:t>
            </w:r>
          </w:p>
        </w:tc>
        <w:tc>
          <w:tcPr>
            <w:tcW w:w="0" w:type="auto"/>
            <w:tcBorders>
              <w:bottom w:val="single" w:sz="4" w:space="0" w:color="auto"/>
            </w:tcBorders>
          </w:tcPr>
          <w:p w14:paraId="51F0C98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1D700D3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EB7FAA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71C5E2F0" w14:textId="77777777" w:rsidTr="000B4758">
        <w:trPr>
          <w:cantSplit/>
        </w:trPr>
        <w:tc>
          <w:tcPr>
            <w:tcW w:w="0" w:type="auto"/>
            <w:tcBorders>
              <w:left w:val="single" w:sz="4" w:space="0" w:color="auto"/>
              <w:bottom w:val="single" w:sz="4" w:space="0" w:color="auto"/>
            </w:tcBorders>
          </w:tcPr>
          <w:p w14:paraId="3D7B5AB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PSS_RA</w:t>
            </w:r>
          </w:p>
        </w:tc>
        <w:tc>
          <w:tcPr>
            <w:tcW w:w="0" w:type="auto"/>
            <w:tcBorders>
              <w:bottom w:val="single" w:sz="4" w:space="0" w:color="auto"/>
            </w:tcBorders>
          </w:tcPr>
          <w:p w14:paraId="405530D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1F3FB80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A84553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770DD724" w14:textId="77777777" w:rsidTr="000B4758">
        <w:trPr>
          <w:cantSplit/>
        </w:trPr>
        <w:tc>
          <w:tcPr>
            <w:tcW w:w="0" w:type="auto"/>
            <w:tcBorders>
              <w:left w:val="single" w:sz="4" w:space="0" w:color="auto"/>
              <w:bottom w:val="single" w:sz="4" w:space="0" w:color="auto"/>
            </w:tcBorders>
          </w:tcPr>
          <w:p w14:paraId="4FA007B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SSS_RA</w:t>
            </w:r>
          </w:p>
        </w:tc>
        <w:tc>
          <w:tcPr>
            <w:tcW w:w="0" w:type="auto"/>
            <w:tcBorders>
              <w:bottom w:val="single" w:sz="4" w:space="0" w:color="auto"/>
            </w:tcBorders>
          </w:tcPr>
          <w:p w14:paraId="49552BD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637F6C3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A681C2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4A2A44F9" w14:textId="77777777" w:rsidTr="000B4758">
        <w:trPr>
          <w:cantSplit/>
        </w:trPr>
        <w:tc>
          <w:tcPr>
            <w:tcW w:w="0" w:type="auto"/>
            <w:tcBorders>
              <w:left w:val="single" w:sz="4" w:space="0" w:color="auto"/>
              <w:bottom w:val="single" w:sz="4" w:space="0" w:color="auto"/>
            </w:tcBorders>
          </w:tcPr>
          <w:p w14:paraId="6903766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PCFICH_RB</w:t>
            </w:r>
          </w:p>
        </w:tc>
        <w:tc>
          <w:tcPr>
            <w:tcW w:w="0" w:type="auto"/>
            <w:tcBorders>
              <w:bottom w:val="single" w:sz="4" w:space="0" w:color="auto"/>
            </w:tcBorders>
          </w:tcPr>
          <w:p w14:paraId="44E1ACF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20B5B3B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75BC0C2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51E2EE0" w14:textId="77777777" w:rsidTr="000B4758">
        <w:trPr>
          <w:cantSplit/>
        </w:trPr>
        <w:tc>
          <w:tcPr>
            <w:tcW w:w="0" w:type="auto"/>
            <w:tcBorders>
              <w:left w:val="single" w:sz="4" w:space="0" w:color="auto"/>
              <w:bottom w:val="single" w:sz="4" w:space="0" w:color="auto"/>
            </w:tcBorders>
          </w:tcPr>
          <w:p w14:paraId="52A4EF6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PHICH_RA</w:t>
            </w:r>
          </w:p>
        </w:tc>
        <w:tc>
          <w:tcPr>
            <w:tcW w:w="0" w:type="auto"/>
            <w:tcBorders>
              <w:bottom w:val="single" w:sz="4" w:space="0" w:color="auto"/>
            </w:tcBorders>
          </w:tcPr>
          <w:p w14:paraId="1C803DC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7ECF819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79AC615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1542F38D" w14:textId="77777777" w:rsidTr="000B4758">
        <w:trPr>
          <w:cantSplit/>
        </w:trPr>
        <w:tc>
          <w:tcPr>
            <w:tcW w:w="0" w:type="auto"/>
            <w:tcBorders>
              <w:left w:val="single" w:sz="4" w:space="0" w:color="auto"/>
              <w:bottom w:val="single" w:sz="4" w:space="0" w:color="auto"/>
            </w:tcBorders>
          </w:tcPr>
          <w:p w14:paraId="51F9281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PHICH_RB</w:t>
            </w:r>
          </w:p>
        </w:tc>
        <w:tc>
          <w:tcPr>
            <w:tcW w:w="0" w:type="auto"/>
            <w:tcBorders>
              <w:bottom w:val="single" w:sz="4" w:space="0" w:color="auto"/>
            </w:tcBorders>
          </w:tcPr>
          <w:p w14:paraId="5E8480C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1C4C4A0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35BFAC5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1916B046" w14:textId="77777777" w:rsidTr="000B4758">
        <w:trPr>
          <w:cantSplit/>
        </w:trPr>
        <w:tc>
          <w:tcPr>
            <w:tcW w:w="0" w:type="auto"/>
            <w:tcBorders>
              <w:left w:val="single" w:sz="4" w:space="0" w:color="auto"/>
              <w:bottom w:val="single" w:sz="4" w:space="0" w:color="auto"/>
            </w:tcBorders>
          </w:tcPr>
          <w:p w14:paraId="4486245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PDCCH_RA</w:t>
            </w:r>
          </w:p>
        </w:tc>
        <w:tc>
          <w:tcPr>
            <w:tcW w:w="0" w:type="auto"/>
            <w:tcBorders>
              <w:bottom w:val="single" w:sz="4" w:space="0" w:color="auto"/>
            </w:tcBorders>
          </w:tcPr>
          <w:p w14:paraId="692C04D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58C204D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640A56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31B9FDC0" w14:textId="77777777" w:rsidTr="000B4758">
        <w:trPr>
          <w:cantSplit/>
        </w:trPr>
        <w:tc>
          <w:tcPr>
            <w:tcW w:w="0" w:type="auto"/>
            <w:tcBorders>
              <w:left w:val="single" w:sz="4" w:space="0" w:color="auto"/>
              <w:bottom w:val="single" w:sz="4" w:space="0" w:color="auto"/>
            </w:tcBorders>
          </w:tcPr>
          <w:p w14:paraId="16751BF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PDCCH_RB</w:t>
            </w:r>
          </w:p>
        </w:tc>
        <w:tc>
          <w:tcPr>
            <w:tcW w:w="0" w:type="auto"/>
            <w:tcBorders>
              <w:bottom w:val="single" w:sz="4" w:space="0" w:color="auto"/>
            </w:tcBorders>
          </w:tcPr>
          <w:p w14:paraId="25BE7E7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18075E4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DB772B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38C745F3" w14:textId="77777777" w:rsidTr="000B4758">
        <w:trPr>
          <w:cantSplit/>
        </w:trPr>
        <w:tc>
          <w:tcPr>
            <w:tcW w:w="0" w:type="auto"/>
            <w:tcBorders>
              <w:left w:val="single" w:sz="4" w:space="0" w:color="auto"/>
              <w:bottom w:val="single" w:sz="4" w:space="0" w:color="auto"/>
            </w:tcBorders>
          </w:tcPr>
          <w:p w14:paraId="47488C0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PDSCH_RA</w:t>
            </w:r>
          </w:p>
        </w:tc>
        <w:tc>
          <w:tcPr>
            <w:tcW w:w="0" w:type="auto"/>
            <w:tcBorders>
              <w:bottom w:val="single" w:sz="4" w:space="0" w:color="auto"/>
            </w:tcBorders>
          </w:tcPr>
          <w:p w14:paraId="4531149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06EF4D6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57947E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DE42C04" w14:textId="77777777" w:rsidTr="000B4758">
        <w:trPr>
          <w:cantSplit/>
        </w:trPr>
        <w:tc>
          <w:tcPr>
            <w:tcW w:w="0" w:type="auto"/>
            <w:tcBorders>
              <w:left w:val="single" w:sz="4" w:space="0" w:color="auto"/>
              <w:bottom w:val="single" w:sz="4" w:space="0" w:color="auto"/>
            </w:tcBorders>
          </w:tcPr>
          <w:p w14:paraId="4FD3527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PDSCH_RB</w:t>
            </w:r>
          </w:p>
        </w:tc>
        <w:tc>
          <w:tcPr>
            <w:tcW w:w="0" w:type="auto"/>
            <w:tcBorders>
              <w:bottom w:val="single" w:sz="4" w:space="0" w:color="auto"/>
            </w:tcBorders>
          </w:tcPr>
          <w:p w14:paraId="7910961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0C5B0D4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1C185E3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20B9032" w14:textId="77777777" w:rsidTr="000B4758">
        <w:trPr>
          <w:cantSplit/>
        </w:trPr>
        <w:tc>
          <w:tcPr>
            <w:tcW w:w="0" w:type="auto"/>
            <w:vAlign w:val="center"/>
          </w:tcPr>
          <w:p w14:paraId="657977D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OCNG_RA</w:t>
            </w:r>
            <w:r w:rsidRPr="0031724E">
              <w:rPr>
                <w:rFonts w:ascii="Arial" w:eastAsia="Times New Roman" w:hAnsi="Arial" w:cs="Arial"/>
                <w:sz w:val="18"/>
                <w:vertAlign w:val="superscript"/>
                <w:lang w:eastAsia="en-GB"/>
              </w:rPr>
              <w:t>Note 1</w:t>
            </w:r>
          </w:p>
        </w:tc>
        <w:tc>
          <w:tcPr>
            <w:tcW w:w="0" w:type="auto"/>
          </w:tcPr>
          <w:p w14:paraId="7FF7133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44AA552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5592211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58380829" w14:textId="77777777" w:rsidTr="000B4758">
        <w:trPr>
          <w:cantSplit/>
        </w:trPr>
        <w:tc>
          <w:tcPr>
            <w:tcW w:w="0" w:type="auto"/>
            <w:vAlign w:val="center"/>
          </w:tcPr>
          <w:p w14:paraId="70A7B42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OCNG_RB</w:t>
            </w:r>
            <w:r w:rsidRPr="0031724E">
              <w:rPr>
                <w:rFonts w:ascii="Arial" w:eastAsia="Times New Roman" w:hAnsi="Arial" w:cs="Arial"/>
                <w:sz w:val="18"/>
                <w:vertAlign w:val="superscript"/>
                <w:lang w:eastAsia="en-GB"/>
              </w:rPr>
              <w:t xml:space="preserve">Note 1 </w:t>
            </w:r>
          </w:p>
        </w:tc>
        <w:tc>
          <w:tcPr>
            <w:tcW w:w="0" w:type="auto"/>
          </w:tcPr>
          <w:p w14:paraId="6CB6AB1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36CE34F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1FD20C8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43FD033" w14:textId="77777777" w:rsidTr="000B4758">
        <w:trPr>
          <w:cantSplit/>
        </w:trPr>
        <w:tc>
          <w:tcPr>
            <w:tcW w:w="0" w:type="auto"/>
            <w:vAlign w:val="center"/>
          </w:tcPr>
          <w:p w14:paraId="789DFAA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639" w:dyaOrig="380" w14:anchorId="3EDAC635">
                <v:shape id="_x0000_i1118" type="#_x0000_t75" style="width:28.15pt;height:20.65pt" o:ole="" fillcolor="window">
                  <v:imagedata r:id="rId138" o:title=""/>
                </v:shape>
                <o:OLEObject Type="Embed" ProgID="Equation.3" ShapeID="_x0000_i1118" DrawAspect="Content" ObjectID="_1708185970" r:id="rId139"/>
              </w:object>
            </w:r>
          </w:p>
        </w:tc>
        <w:tc>
          <w:tcPr>
            <w:tcW w:w="0" w:type="auto"/>
            <w:vAlign w:val="center"/>
          </w:tcPr>
          <w:p w14:paraId="5FA6299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dB</w:t>
            </w:r>
          </w:p>
        </w:tc>
        <w:tc>
          <w:tcPr>
            <w:tcW w:w="0" w:type="auto"/>
            <w:vAlign w:val="center"/>
          </w:tcPr>
          <w:p w14:paraId="0495896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vAlign w:val="center"/>
          </w:tcPr>
          <w:p w14:paraId="77C4F33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vAlign w:val="center"/>
          </w:tcPr>
          <w:p w14:paraId="59B31A5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tcPr>
          <w:p w14:paraId="4706263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 ??" w:hAnsi="Arial" w:cs="Arial" w:hint="eastAsia"/>
                <w:sz w:val="18"/>
                <w:lang w:eastAsia="en-GB"/>
              </w:rPr>
              <w:t>4</w:t>
            </w:r>
          </w:p>
        </w:tc>
        <w:tc>
          <w:tcPr>
            <w:tcW w:w="0" w:type="auto"/>
          </w:tcPr>
          <w:p w14:paraId="51F5D98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vAlign w:val="center"/>
          </w:tcPr>
          <w:p w14:paraId="5FA8364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-Infinity</w:t>
            </w:r>
          </w:p>
        </w:tc>
        <w:tc>
          <w:tcPr>
            <w:tcW w:w="0" w:type="auto"/>
            <w:vAlign w:val="center"/>
          </w:tcPr>
          <w:p w14:paraId="5336971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7</w:t>
            </w:r>
          </w:p>
        </w:tc>
        <w:tc>
          <w:tcPr>
            <w:tcW w:w="0" w:type="auto"/>
            <w:vAlign w:val="center"/>
          </w:tcPr>
          <w:p w14:paraId="704EEC4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7</w:t>
            </w:r>
          </w:p>
        </w:tc>
        <w:tc>
          <w:tcPr>
            <w:tcW w:w="0" w:type="auto"/>
          </w:tcPr>
          <w:p w14:paraId="1ECC207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c>
          <w:tcPr>
            <w:tcW w:w="0" w:type="auto"/>
          </w:tcPr>
          <w:p w14:paraId="18071F1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r>
      <w:tr w:rsidR="0031724E" w:rsidRPr="0031724E" w14:paraId="2265E4F3" w14:textId="77777777" w:rsidTr="000B4758">
        <w:trPr>
          <w:cantSplit/>
        </w:trPr>
        <w:tc>
          <w:tcPr>
            <w:tcW w:w="0" w:type="auto"/>
            <w:vAlign w:val="center"/>
          </w:tcPr>
          <w:p w14:paraId="7F232C7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400" w:dyaOrig="360" w14:anchorId="69F2B352">
                <v:shape id="_x0000_i1119" type="#_x0000_t75" style="width:22.1pt;height:21.75pt" o:ole="" fillcolor="window">
                  <v:imagedata r:id="rId140" o:title=""/>
                </v:shape>
                <o:OLEObject Type="Embed" ProgID="Equation.3" ShapeID="_x0000_i1119" DrawAspect="Content" ObjectID="_1708185971" r:id="rId141"/>
              </w:object>
            </w:r>
            <w:r w:rsidRPr="0031724E">
              <w:rPr>
                <w:rFonts w:ascii="Arial" w:eastAsia="Times New Roman" w:hAnsi="Arial" w:cs="Arial"/>
                <w:sz w:val="18"/>
                <w:vertAlign w:val="superscript"/>
                <w:lang w:eastAsia="en-GB"/>
              </w:rPr>
              <w:t xml:space="preserve"> Note 2</w:t>
            </w:r>
          </w:p>
        </w:tc>
        <w:tc>
          <w:tcPr>
            <w:tcW w:w="0" w:type="auto"/>
            <w:vAlign w:val="center"/>
          </w:tcPr>
          <w:p w14:paraId="036E89D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zh-CN"/>
              </w:rPr>
              <w:t>dBm/15 kHz</w:t>
            </w:r>
          </w:p>
        </w:tc>
        <w:tc>
          <w:tcPr>
            <w:tcW w:w="0" w:type="auto"/>
            <w:gridSpan w:val="10"/>
          </w:tcPr>
          <w:p w14:paraId="42AA82B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-98</w:t>
            </w:r>
          </w:p>
        </w:tc>
      </w:tr>
      <w:tr w:rsidR="0031724E" w:rsidRPr="0031724E" w14:paraId="6486AAE5" w14:textId="77777777" w:rsidTr="000B4758">
        <w:trPr>
          <w:cantSplit/>
        </w:trPr>
        <w:tc>
          <w:tcPr>
            <w:tcW w:w="0" w:type="auto"/>
          </w:tcPr>
          <w:p w14:paraId="3A0D0DC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800" w:dyaOrig="380" w14:anchorId="1ED6495A">
                <v:shape id="_x0000_i1120" type="#_x0000_t75" style="width:44.2pt;height:20.65pt" o:ole="" fillcolor="window">
                  <v:imagedata r:id="rId142" o:title=""/>
                </v:shape>
                <o:OLEObject Type="Embed" ProgID="Equation.3" ShapeID="_x0000_i1120" DrawAspect="Content" ObjectID="_1708185972" r:id="rId143"/>
              </w:object>
            </w:r>
          </w:p>
        </w:tc>
        <w:tc>
          <w:tcPr>
            <w:tcW w:w="0" w:type="auto"/>
          </w:tcPr>
          <w:p w14:paraId="21D65A6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tcPr>
          <w:p w14:paraId="37578D8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34DCE83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19C4F84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34753FB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tcPr>
          <w:p w14:paraId="11192DD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tcPr>
          <w:p w14:paraId="0E01327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-Infinity</w:t>
            </w:r>
          </w:p>
        </w:tc>
        <w:tc>
          <w:tcPr>
            <w:tcW w:w="0" w:type="auto"/>
          </w:tcPr>
          <w:p w14:paraId="5EFA5F3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7</w:t>
            </w:r>
          </w:p>
        </w:tc>
        <w:tc>
          <w:tcPr>
            <w:tcW w:w="0" w:type="auto"/>
          </w:tcPr>
          <w:p w14:paraId="4622B1B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7</w:t>
            </w:r>
          </w:p>
        </w:tc>
        <w:tc>
          <w:tcPr>
            <w:tcW w:w="0" w:type="auto"/>
          </w:tcPr>
          <w:p w14:paraId="3C08AE4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c>
          <w:tcPr>
            <w:tcW w:w="0" w:type="auto"/>
          </w:tcPr>
          <w:p w14:paraId="341353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r>
      <w:tr w:rsidR="0031724E" w:rsidRPr="0031724E" w14:paraId="2AEC6EBA" w14:textId="77777777" w:rsidTr="000B4758">
        <w:trPr>
          <w:cantSplit/>
          <w:trHeight w:val="129"/>
        </w:trPr>
        <w:tc>
          <w:tcPr>
            <w:tcW w:w="0" w:type="auto"/>
            <w:vAlign w:val="center"/>
          </w:tcPr>
          <w:p w14:paraId="1D56F53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zh-CN"/>
              </w:rPr>
              <w:t>RSRP</w:t>
            </w:r>
            <w:r w:rsidRPr="0031724E">
              <w:rPr>
                <w:rFonts w:ascii="Arial" w:eastAsia="Times New Roman" w:hAnsi="Arial" w:cs="Arial"/>
                <w:sz w:val="18"/>
                <w:vertAlign w:val="superscript"/>
                <w:lang w:eastAsia="en-GB"/>
              </w:rPr>
              <w:t xml:space="preserve"> Note 3</w:t>
            </w:r>
          </w:p>
        </w:tc>
        <w:tc>
          <w:tcPr>
            <w:tcW w:w="0" w:type="auto"/>
            <w:vAlign w:val="center"/>
          </w:tcPr>
          <w:p w14:paraId="2C096F7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dBm/15 KHz</w:t>
            </w:r>
          </w:p>
        </w:tc>
        <w:tc>
          <w:tcPr>
            <w:tcW w:w="0" w:type="auto"/>
            <w:vAlign w:val="center"/>
          </w:tcPr>
          <w:p w14:paraId="0106A63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vAlign w:val="center"/>
          </w:tcPr>
          <w:p w14:paraId="772442D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vAlign w:val="center"/>
          </w:tcPr>
          <w:p w14:paraId="4525BD7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tcPr>
          <w:p w14:paraId="53E1CDC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w:t>
            </w:r>
            <w:ins w:id="91" w:author="R4-2206834" w:date="2022-01-29T11:24:00Z">
              <w:r w:rsidRPr="0031724E">
                <w:rPr>
                  <w:rFonts w:ascii="Arial" w:eastAsia="Times New Roman" w:hAnsi="Arial" w:cs="Arial"/>
                  <w:sz w:val="18"/>
                  <w:lang w:eastAsia="zh-CN"/>
                </w:rPr>
                <w:t>4</w:t>
              </w:r>
            </w:ins>
            <w:del w:id="92" w:author="R4-2206834" w:date="2022-01-29T11:24:00Z">
              <w:r w:rsidRPr="0031724E" w:rsidDel="00F40C34">
                <w:rPr>
                  <w:rFonts w:ascii="Arial" w:eastAsia="Times New Roman" w:hAnsi="Arial" w:cs="Arial"/>
                  <w:sz w:val="18"/>
                  <w:lang w:eastAsia="zh-CN"/>
                </w:rPr>
                <w:delText>1</w:delText>
              </w:r>
            </w:del>
          </w:p>
        </w:tc>
        <w:tc>
          <w:tcPr>
            <w:tcW w:w="0" w:type="auto"/>
          </w:tcPr>
          <w:p w14:paraId="189F2AF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w:t>
            </w:r>
            <w:ins w:id="93" w:author="R4-2206834" w:date="2022-01-29T11:24:00Z">
              <w:r w:rsidRPr="0031724E">
                <w:rPr>
                  <w:rFonts w:ascii="Arial" w:eastAsia="Times New Roman" w:hAnsi="Arial" w:cs="Arial"/>
                  <w:sz w:val="18"/>
                  <w:lang w:eastAsia="zh-CN"/>
                </w:rPr>
                <w:t>4</w:t>
              </w:r>
            </w:ins>
            <w:del w:id="94" w:author="R4-2206834" w:date="2022-01-29T11:24:00Z">
              <w:r w:rsidRPr="0031724E" w:rsidDel="00F40C34">
                <w:rPr>
                  <w:rFonts w:ascii="Arial" w:eastAsia="Times New Roman" w:hAnsi="Arial" w:cs="Arial"/>
                  <w:sz w:val="18"/>
                  <w:lang w:eastAsia="zh-CN"/>
                </w:rPr>
                <w:delText>1</w:delText>
              </w:r>
            </w:del>
          </w:p>
        </w:tc>
        <w:tc>
          <w:tcPr>
            <w:tcW w:w="0" w:type="auto"/>
            <w:vAlign w:val="center"/>
          </w:tcPr>
          <w:p w14:paraId="2D3F6AD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-infinity</w:t>
            </w:r>
          </w:p>
        </w:tc>
        <w:tc>
          <w:tcPr>
            <w:tcW w:w="0" w:type="auto"/>
          </w:tcPr>
          <w:p w14:paraId="74F2ADA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-91</w:t>
            </w:r>
          </w:p>
        </w:tc>
        <w:tc>
          <w:tcPr>
            <w:tcW w:w="0" w:type="auto"/>
          </w:tcPr>
          <w:p w14:paraId="1CFC703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-91</w:t>
            </w:r>
          </w:p>
        </w:tc>
        <w:tc>
          <w:tcPr>
            <w:tcW w:w="0" w:type="auto"/>
          </w:tcPr>
          <w:p w14:paraId="1B6A407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91</w:t>
            </w:r>
          </w:p>
        </w:tc>
        <w:tc>
          <w:tcPr>
            <w:tcW w:w="0" w:type="auto"/>
          </w:tcPr>
          <w:p w14:paraId="563784B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91</w:t>
            </w:r>
          </w:p>
        </w:tc>
      </w:tr>
      <w:tr w:rsidR="0031724E" w:rsidRPr="0031724E" w14:paraId="041CA46F" w14:textId="77777777" w:rsidTr="000B4758">
        <w:trPr>
          <w:cantSplit/>
        </w:trPr>
        <w:tc>
          <w:tcPr>
            <w:tcW w:w="0" w:type="auto"/>
          </w:tcPr>
          <w:p w14:paraId="4B60992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 xml:space="preserve">Propagation Condition </w:t>
            </w:r>
          </w:p>
        </w:tc>
        <w:tc>
          <w:tcPr>
            <w:tcW w:w="0" w:type="auto"/>
          </w:tcPr>
          <w:p w14:paraId="53E0673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10"/>
          </w:tcPr>
          <w:p w14:paraId="62E4F1C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AWGN</w:t>
            </w:r>
          </w:p>
        </w:tc>
      </w:tr>
      <w:tr w:rsidR="0031724E" w:rsidRPr="0031724E" w14:paraId="4F5059DB" w14:textId="77777777" w:rsidTr="000B4758">
        <w:trPr>
          <w:cantSplit/>
        </w:trPr>
        <w:tc>
          <w:tcPr>
            <w:tcW w:w="0" w:type="auto"/>
            <w:gridSpan w:val="12"/>
          </w:tcPr>
          <w:p w14:paraId="59DCE5D4"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1:</w:t>
            </w:r>
            <w:r w:rsidRPr="0031724E">
              <w:rPr>
                <w:rFonts w:ascii="Arial" w:eastAsia="Times New Roman" w:hAnsi="Arial" w:cs="Arial"/>
                <w:sz w:val="18"/>
                <w:lang w:eastAsia="en-GB"/>
              </w:rPr>
              <w:tab/>
              <w:t>OCNG shall be used such that both cells are fully allocated and a constant total transmitted power spectral density is achieved for all OFDM symbols.</w:t>
            </w:r>
          </w:p>
          <w:p w14:paraId="0A69D601"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2:</w:t>
            </w:r>
            <w:r w:rsidRPr="0031724E">
              <w:rPr>
                <w:rFonts w:ascii="Arial" w:eastAsia="Times New Roman" w:hAnsi="Arial" w:cs="Arial"/>
                <w:sz w:val="18"/>
                <w:lang w:eastAsia="en-GB"/>
              </w:rPr>
              <w:tab/>
              <w:t xml:space="preserve">Interference from other cells and noise sources not specified in the test is assumed to be constant over subcarriers and time and shall be modelled as AWGN of appropriate power for </w:t>
            </w:r>
            <w:r w:rsidRPr="0031724E">
              <w:rPr>
                <w:rFonts w:ascii="Arial" w:eastAsia="Times New Roman" w:hAnsi="Arial" w:cs="v4.2.0"/>
                <w:position w:val="-12"/>
                <w:sz w:val="18"/>
                <w:lang w:eastAsia="en-GB"/>
              </w:rPr>
              <w:object w:dxaOrig="400" w:dyaOrig="360" w14:anchorId="1DC8BF24">
                <v:shape id="_x0000_i1121" type="#_x0000_t75" style="width:22.1pt;height:21.75pt" o:ole="" fillcolor="window">
                  <v:imagedata r:id="rId140" o:title=""/>
                </v:shape>
                <o:OLEObject Type="Embed" ProgID="Equation.3" ShapeID="_x0000_i1121" DrawAspect="Content" ObjectID="_1708185973" r:id="rId144"/>
              </w:object>
            </w:r>
            <w:r w:rsidRPr="0031724E">
              <w:rPr>
                <w:rFonts w:ascii="Arial" w:eastAsia="Times New Roman" w:hAnsi="Arial" w:cs="Arial"/>
                <w:sz w:val="18"/>
                <w:lang w:eastAsia="en-GB"/>
              </w:rPr>
              <w:t xml:space="preserve"> to be fulfilled.</w:t>
            </w:r>
          </w:p>
          <w:p w14:paraId="19438BA1"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3:</w:t>
            </w:r>
            <w:r w:rsidRPr="0031724E">
              <w:rPr>
                <w:rFonts w:ascii="Arial" w:eastAsia="Times New Roman" w:hAnsi="Arial" w:cs="Arial"/>
                <w:sz w:val="18"/>
                <w:lang w:eastAsia="en-GB"/>
              </w:rPr>
              <w:tab/>
              <w:t>RSRP levels have been derived from other parameters for information purposes. They are not settable parameters themselves.</w:t>
            </w:r>
          </w:p>
        </w:tc>
      </w:tr>
    </w:tbl>
    <w:p w14:paraId="58941381"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43BD19C0"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t>A.5.1.41.2</w:t>
      </w:r>
      <w:r w:rsidRPr="0031724E">
        <w:rPr>
          <w:rFonts w:ascii="Arial" w:eastAsia="Times New Roman" w:hAnsi="Arial"/>
          <w:snapToGrid w:val="0"/>
          <w:sz w:val="24"/>
          <w:lang w:eastAsia="en-GB"/>
        </w:rPr>
        <w:tab/>
        <w:t>Test Requirements</w:t>
      </w:r>
    </w:p>
    <w:p w14:paraId="4891A514"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 xml:space="preserve">The UE shall start to transmit the PRACH to Cell 2 less than 50ms </w:t>
      </w:r>
      <w:bookmarkStart w:id="95" w:name="OLE_LINK117"/>
      <w:bookmarkStart w:id="96" w:name="OLE_LINK118"/>
      <w:r w:rsidRPr="0031724E">
        <w:rPr>
          <w:rFonts w:eastAsia="Times New Roman" w:cs="v4.2.0"/>
          <w:lang w:eastAsia="en-GB"/>
        </w:rPr>
        <w:t>(</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w:t>
      </w:r>
      <w:bookmarkEnd w:id="95"/>
      <w:bookmarkEnd w:id="96"/>
      <w:r w:rsidRPr="0031724E">
        <w:rPr>
          <w:rFonts w:eastAsia="Times New Roman" w:cs="v4.2.0"/>
          <w:lang w:eastAsia="en-GB"/>
        </w:rPr>
        <w:t xml:space="preserve">from the beginning of time period T3. During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the interruption</w:t>
      </w:r>
      <w:r w:rsidRPr="0031724E">
        <w:rPr>
          <w:rFonts w:ascii="Arial" w:eastAsia="Times New Roman" w:hAnsi="Arial" w:cs="Arial"/>
          <w:b/>
          <w:lang w:eastAsia="en-GB"/>
        </w:rPr>
        <w:t xml:space="preserve"> </w:t>
      </w:r>
      <w:r w:rsidRPr="0031724E">
        <w:rPr>
          <w:rFonts w:eastAsia="华文细黑"/>
          <w:lang w:eastAsia="zh-CN"/>
        </w:rPr>
        <w:t xml:space="preserve">on Cell 1 </w:t>
      </w:r>
      <w:r w:rsidRPr="0031724E">
        <w:rPr>
          <w:rFonts w:eastAsia="华文细黑"/>
          <w:lang w:eastAsia="en-GB"/>
        </w:rPr>
        <w:t>shall not exceed 5ms (</w:t>
      </w:r>
      <w:r w:rsidRPr="0031724E">
        <w:rPr>
          <w:rFonts w:eastAsia="Times New Roman"/>
          <w:lang w:eastAsia="en-GB"/>
        </w:rPr>
        <w:t>T</w:t>
      </w:r>
      <w:r w:rsidRPr="0031724E">
        <w:rPr>
          <w:rFonts w:eastAsia="Times New Roman"/>
          <w:vertAlign w:val="subscript"/>
          <w:lang w:eastAsia="en-GB"/>
        </w:rPr>
        <w:t>interrupt1</w:t>
      </w:r>
      <w:r w:rsidRPr="0031724E">
        <w:rPr>
          <w:rFonts w:eastAsia="华文细黑"/>
          <w:lang w:eastAsia="en-GB"/>
        </w:rPr>
        <w:t>).</w:t>
      </w:r>
    </w:p>
    <w:p w14:paraId="1676D14D"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67483310"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handover1</w:t>
      </w:r>
      <w:r w:rsidRPr="0031724E">
        <w:rPr>
          <w:rFonts w:eastAsia="Times New Roman" w:cs="v4.2.0"/>
          <w:lang w:eastAsia="en-GB"/>
        </w:rPr>
        <w:t xml:space="preserve"> can be expressed as: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lang w:eastAsia="en-GB"/>
        </w:rPr>
        <w:t xml:space="preserve"> = </w:t>
      </w:r>
      <w:r w:rsidRPr="0031724E">
        <w:rPr>
          <w:rFonts w:eastAsia="Times New Roman"/>
          <w:iCs/>
          <w:lang w:eastAsia="en-GB"/>
        </w:rPr>
        <w:t>T</w:t>
      </w:r>
      <w:r w:rsidRPr="0031724E">
        <w:rPr>
          <w:rFonts w:eastAsia="Times New Roman"/>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IU</w:t>
      </w:r>
      <w:r w:rsidRPr="0031724E">
        <w:rPr>
          <w:rFonts w:eastAsia="Times New Roman"/>
          <w:lang w:eastAsia="en-GB"/>
        </w:rPr>
        <w:t xml:space="preserve"> + 20 ms</w:t>
      </w:r>
      <w:r w:rsidRPr="0031724E">
        <w:rPr>
          <w:rFonts w:eastAsia="Times New Roman" w:cs="v4.2.0"/>
          <w:lang w:eastAsia="en-GB"/>
        </w:rPr>
        <w:t>.</w:t>
      </w:r>
    </w:p>
    <w:p w14:paraId="57DBE093" w14:textId="77777777" w:rsidR="0031724E" w:rsidRPr="0031724E" w:rsidRDefault="0031724E" w:rsidP="0031724E">
      <w:pPr>
        <w:overflowPunct w:val="0"/>
        <w:autoSpaceDE w:val="0"/>
        <w:autoSpaceDN w:val="0"/>
        <w:adjustRightInd w:val="0"/>
        <w:spacing w:before="120" w:after="0"/>
        <w:textAlignment w:val="baseline"/>
        <w:rPr>
          <w:rFonts w:eastAsia="Times New Roman" w:cs="v4.2.0"/>
          <w:lang w:eastAsia="en-GB"/>
        </w:rPr>
      </w:pPr>
      <w:r w:rsidRPr="0031724E">
        <w:rPr>
          <w:rFonts w:eastAsia="MS Mincho" w:cs="v4.2.0"/>
          <w:lang w:eastAsia="en-GB"/>
        </w:rPr>
        <w:t>The UE shall complete to release Cell 1 less than 20ms (</w:t>
      </w:r>
      <w:r w:rsidRPr="0031724E">
        <w:rPr>
          <w:rFonts w:eastAsia="Times New Roman" w:cs="v4.2.0"/>
          <w:lang w:eastAsia="en-GB"/>
        </w:rPr>
        <w:t>(</w:t>
      </w:r>
      <w:r w:rsidRPr="0031724E">
        <w:rPr>
          <w:rFonts w:eastAsia="Times New Roman"/>
          <w:lang w:eastAsia="en-GB"/>
        </w:rPr>
        <w:t>D</w:t>
      </w:r>
      <w:r w:rsidRPr="0031724E">
        <w:rPr>
          <w:rFonts w:eastAsia="Times New Roman"/>
          <w:vertAlign w:val="subscript"/>
          <w:lang w:eastAsia="en-GB"/>
        </w:rPr>
        <w:t>handover2</w:t>
      </w:r>
      <w:r w:rsidRPr="0031724E">
        <w:rPr>
          <w:rFonts w:eastAsia="MS Mincho" w:cs="v4.2.0"/>
          <w:lang w:eastAsia="en-GB"/>
        </w:rPr>
        <w:t xml:space="preserve">) from the beginning of time period T4. </w:t>
      </w:r>
      <w:r w:rsidRPr="0031724E">
        <w:rPr>
          <w:rFonts w:eastAsia="Times New Roman"/>
          <w:lang w:eastAsia="en-GB"/>
        </w:rPr>
        <w:t xml:space="preserve">During </w:t>
      </w:r>
      <w:r w:rsidRPr="0031724E">
        <w:rPr>
          <w:rFonts w:eastAsia="Times New Roman" w:cs="v4.2.0"/>
          <w:lang w:eastAsia="en-GB"/>
        </w:rPr>
        <w:t>D</w:t>
      </w:r>
      <w:r w:rsidRPr="0031724E">
        <w:rPr>
          <w:rFonts w:eastAsia="Times New Roman" w:cs="v4.2.0"/>
          <w:vertAlign w:val="subscript"/>
          <w:lang w:eastAsia="en-GB"/>
        </w:rPr>
        <w:t>handover2</w:t>
      </w:r>
      <w:r w:rsidRPr="0031724E">
        <w:rPr>
          <w:rFonts w:eastAsia="Times New Roman" w:cs="v4.2.0"/>
          <w:lang w:eastAsia="en-GB"/>
        </w:rPr>
        <w:t>, the interruption</w:t>
      </w:r>
      <w:r w:rsidRPr="0031724E">
        <w:rPr>
          <w:rFonts w:ascii="Arial" w:eastAsia="Times New Roman" w:hAnsi="Arial" w:cs="Arial"/>
          <w:b/>
          <w:lang w:eastAsia="en-GB"/>
        </w:rPr>
        <w:t xml:space="preserve"> </w:t>
      </w:r>
      <w:r w:rsidRPr="0031724E">
        <w:rPr>
          <w:rFonts w:eastAsia="华文细黑"/>
          <w:lang w:eastAsia="zh-CN"/>
        </w:rPr>
        <w:t xml:space="preserve">on Cell 2 </w:t>
      </w:r>
      <w:r w:rsidRPr="0031724E">
        <w:rPr>
          <w:rFonts w:eastAsia="华文细黑"/>
          <w:lang w:eastAsia="en-GB"/>
        </w:rPr>
        <w:t xml:space="preserve">shall not exceed </w:t>
      </w:r>
      <w:r w:rsidRPr="0031724E">
        <w:rPr>
          <w:rFonts w:eastAsia="Times New Roman"/>
          <w:lang w:eastAsia="en-GB"/>
        </w:rPr>
        <w:t xml:space="preserve">5ms </w:t>
      </w:r>
      <w:r w:rsidRPr="0031724E">
        <w:rPr>
          <w:rFonts w:eastAsia="华文细黑"/>
          <w:lang w:eastAsia="en-GB"/>
        </w:rPr>
        <w:t>(</w:t>
      </w:r>
      <w:r w:rsidRPr="0031724E">
        <w:rPr>
          <w:rFonts w:eastAsia="Times New Roman"/>
          <w:lang w:eastAsia="en-GB"/>
        </w:rPr>
        <w:t>T</w:t>
      </w:r>
      <w:r w:rsidRPr="0031724E">
        <w:rPr>
          <w:rFonts w:eastAsia="Times New Roman"/>
          <w:vertAlign w:val="subscript"/>
          <w:lang w:eastAsia="en-GB"/>
        </w:rPr>
        <w:t>interrupt2</w:t>
      </w:r>
      <w:r w:rsidRPr="0031724E">
        <w:rPr>
          <w:rFonts w:eastAsia="华文细黑"/>
          <w:lang w:eastAsia="en-GB"/>
        </w:rPr>
        <w:t>)</w:t>
      </w:r>
      <w:r w:rsidRPr="0031724E">
        <w:rPr>
          <w:rFonts w:eastAsia="Times New Roman"/>
          <w:lang w:eastAsia="en-GB"/>
        </w:rPr>
        <w:t>.</w:t>
      </w:r>
    </w:p>
    <w:p w14:paraId="29435998"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17D0EF2B"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handover2</w:t>
      </w:r>
      <w:r w:rsidRPr="0031724E">
        <w:rPr>
          <w:rFonts w:eastAsia="Times New Roman" w:cs="v4.2.0"/>
          <w:lang w:eastAsia="en-GB"/>
        </w:rPr>
        <w:t xml:space="preserve"> can be expressed as: </w:t>
      </w:r>
      <w:r w:rsidRPr="0031724E">
        <w:rPr>
          <w:rFonts w:eastAsia="Times New Roman" w:cs="v4.2.0"/>
          <w:iCs/>
          <w:lang w:eastAsia="en-GB"/>
        </w:rPr>
        <w:t>T</w:t>
      </w:r>
      <w:r w:rsidRPr="0031724E">
        <w:rPr>
          <w:rFonts w:eastAsia="Times New Roman" w:cs="v4.2.0"/>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interrupt2</w:t>
      </w:r>
      <w:r w:rsidRPr="0031724E">
        <w:rPr>
          <w:rFonts w:eastAsia="Times New Roman" w:cs="v4.2.0"/>
          <w:lang w:eastAsia="en-GB"/>
        </w:rPr>
        <w:t>, where:</w:t>
      </w:r>
    </w:p>
    <w:p w14:paraId="4573FB05"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cs="v4.2.0"/>
          <w:lang w:eastAsia="en-GB"/>
        </w:rPr>
        <w:t>RRC procedure delay</w:t>
      </w:r>
      <w:r w:rsidRPr="0031724E">
        <w:rPr>
          <w:rFonts w:eastAsia="Times New Roman" w:cs="v4.2.0"/>
          <w:bCs/>
          <w:lang w:eastAsia="en-GB"/>
        </w:rPr>
        <w:t xml:space="preserve"> = 15 ms and is specified in clause 11.2 in </w:t>
      </w:r>
      <w:r w:rsidRPr="0031724E">
        <w:rPr>
          <w:rFonts w:eastAsia="Times New Roman"/>
          <w:lang w:eastAsia="en-GB"/>
        </w:rPr>
        <w:t>TS 36.331 [2]</w:t>
      </w:r>
      <w:r w:rsidRPr="0031724E">
        <w:rPr>
          <w:rFonts w:eastAsia="Times New Roman" w:cs="v4.2.0"/>
          <w:bCs/>
          <w:lang w:eastAsia="en-GB"/>
        </w:rPr>
        <w:t>.</w:t>
      </w:r>
    </w:p>
    <w:p w14:paraId="0D71C3B7"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bCs/>
          <w:i/>
          <w:lang w:eastAsia="en-GB"/>
        </w:rPr>
        <w:t>T</w:t>
      </w:r>
      <w:r w:rsidRPr="0031724E">
        <w:rPr>
          <w:rFonts w:eastAsia="Times New Roman"/>
          <w:bCs/>
          <w:i/>
          <w:vertAlign w:val="subscript"/>
          <w:lang w:eastAsia="en-GB"/>
        </w:rPr>
        <w:t>interrupt2</w:t>
      </w:r>
      <w:r w:rsidRPr="0031724E">
        <w:rPr>
          <w:rFonts w:eastAsia="Times New Roman"/>
          <w:lang w:eastAsia="en-GB"/>
        </w:rPr>
        <w:t xml:space="preserve"> = 5 ms in the test; </w:t>
      </w:r>
      <w:r w:rsidRPr="0031724E">
        <w:rPr>
          <w:rFonts w:eastAsia="Times New Roman"/>
          <w:bCs/>
          <w:lang w:eastAsia="en-GB"/>
        </w:rPr>
        <w:t>T</w:t>
      </w:r>
      <w:r w:rsidRPr="0031724E">
        <w:rPr>
          <w:rFonts w:eastAsia="Times New Roman"/>
          <w:bCs/>
          <w:vertAlign w:val="subscript"/>
          <w:lang w:eastAsia="en-GB"/>
        </w:rPr>
        <w:t>interrupt2</w:t>
      </w:r>
      <w:r w:rsidRPr="0031724E">
        <w:rPr>
          <w:rFonts w:eastAsia="Times New Roman"/>
          <w:lang w:eastAsia="en-GB"/>
        </w:rPr>
        <w:t xml:space="preserve"> is defined in clause 5.7.2.1.2.</w:t>
      </w:r>
    </w:p>
    <w:p w14:paraId="606DEF3D"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This gives a total of 20 ms.</w:t>
      </w:r>
    </w:p>
    <w:p w14:paraId="747FD3FE" w14:textId="77777777" w:rsidR="0031724E" w:rsidRPr="0031724E" w:rsidRDefault="0031724E" w:rsidP="0031724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sidRPr="0031724E">
        <w:rPr>
          <w:rFonts w:ascii="Arial" w:eastAsia="Times New Roman" w:hAnsi="Arial" w:cs="v4.2.0"/>
          <w:sz w:val="28"/>
          <w:lang w:eastAsia="en-GB"/>
        </w:rPr>
        <w:lastRenderedPageBreak/>
        <w:t>A.5.1.42</w:t>
      </w:r>
      <w:r w:rsidRPr="0031724E">
        <w:rPr>
          <w:rFonts w:ascii="Arial" w:eastAsia="Times New Roman" w:hAnsi="Arial" w:cs="v4.2.0"/>
          <w:sz w:val="28"/>
          <w:lang w:eastAsia="en-GB"/>
        </w:rPr>
        <w:tab/>
      </w:r>
      <w:r w:rsidRPr="0031724E">
        <w:rPr>
          <w:rFonts w:ascii="Arial" w:eastAsia="Times New Roman" w:hAnsi="Arial"/>
          <w:sz w:val="28"/>
          <w:lang w:eastAsia="en-GB"/>
        </w:rPr>
        <w:t xml:space="preserve">E-UTRAN FDD – FDD Intra-band Inter-frequency async DAPS handover </w:t>
      </w:r>
    </w:p>
    <w:p w14:paraId="66F4B97F"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t>A.5.1.42.1</w:t>
      </w:r>
      <w:r w:rsidRPr="0031724E">
        <w:rPr>
          <w:rFonts w:ascii="Arial" w:eastAsia="Times New Roman" w:hAnsi="Arial"/>
          <w:snapToGrid w:val="0"/>
          <w:sz w:val="24"/>
          <w:lang w:eastAsia="en-GB"/>
        </w:rPr>
        <w:tab/>
        <w:t>Test Purpose and Environment</w:t>
      </w:r>
    </w:p>
    <w:p w14:paraId="557D31A6" w14:textId="77777777" w:rsidR="0031724E" w:rsidRPr="0031724E" w:rsidRDefault="0031724E" w:rsidP="0031724E">
      <w:pPr>
        <w:overflowPunct w:val="0"/>
        <w:autoSpaceDE w:val="0"/>
        <w:autoSpaceDN w:val="0"/>
        <w:adjustRightInd w:val="0"/>
        <w:textAlignment w:val="baseline"/>
        <w:rPr>
          <w:rFonts w:eastAsia="Times New Roman"/>
          <w:lang w:eastAsia="zh-CN"/>
        </w:rPr>
      </w:pPr>
      <w:r w:rsidRPr="0031724E">
        <w:rPr>
          <w:rFonts w:eastAsia="Times New Roman"/>
          <w:lang w:eastAsia="zh-CN"/>
        </w:rPr>
        <w:t xml:space="preserve">This test is to verify the requirement for the </w:t>
      </w:r>
      <w:r w:rsidRPr="0031724E">
        <w:rPr>
          <w:rFonts w:eastAsia="Times New Roman"/>
          <w:lang w:eastAsia="en-GB"/>
        </w:rPr>
        <w:t>FDD – FDD Intra-band Inter-frequency async DAPS handover</w:t>
      </w:r>
      <w:r w:rsidRPr="0031724E">
        <w:rPr>
          <w:rFonts w:eastAsia="Times New Roman"/>
          <w:lang w:eastAsia="zh-CN"/>
        </w:rPr>
        <w:t xml:space="preserve"> specified in clause 5.7.</w:t>
      </w:r>
      <w:ins w:id="97" w:author="R4-2206834" w:date="2022-01-29T11:17:00Z">
        <w:r w:rsidRPr="0031724E">
          <w:rPr>
            <w:rFonts w:eastAsia="Times New Roman"/>
            <w:lang w:eastAsia="zh-CN"/>
          </w:rPr>
          <w:t>2.</w:t>
        </w:r>
      </w:ins>
      <w:r w:rsidRPr="0031724E">
        <w:rPr>
          <w:rFonts w:eastAsia="Times New Roman"/>
          <w:lang w:eastAsia="zh-CN"/>
        </w:rPr>
        <w:t>1.</w:t>
      </w:r>
      <w:r w:rsidRPr="0031724E">
        <w:rPr>
          <w:rFonts w:eastAsia="Times New Roman"/>
          <w:lang w:eastAsia="en-GB"/>
        </w:rPr>
        <w:t xml:space="preserve"> Both handover delay and interruption length are tested.</w:t>
      </w:r>
    </w:p>
    <w:p w14:paraId="3EE69874"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zh-CN"/>
        </w:rPr>
        <w:t>The test scenario comprises of one E-UTRA FDD cell and one E-UTRA FDD cell on the same band as given in tables Table A.5.1.</w:t>
      </w:r>
      <w:ins w:id="98" w:author="R4-2206834" w:date="2022-01-29T11:27:00Z">
        <w:r w:rsidRPr="0031724E">
          <w:rPr>
            <w:rFonts w:eastAsia="Times New Roman"/>
            <w:lang w:eastAsia="zh-CN"/>
          </w:rPr>
          <w:t>42</w:t>
        </w:r>
      </w:ins>
      <w:del w:id="99" w:author="R4-2206834" w:date="2022-01-29T11:27:00Z">
        <w:r w:rsidRPr="0031724E" w:rsidDel="00427E2D">
          <w:rPr>
            <w:rFonts w:eastAsia="Times New Roman"/>
            <w:lang w:eastAsia="zh-CN"/>
          </w:rPr>
          <w:delText>x</w:delText>
        </w:r>
      </w:del>
      <w:r w:rsidRPr="0031724E">
        <w:rPr>
          <w:rFonts w:eastAsia="Times New Roman"/>
          <w:lang w:eastAsia="zh-CN"/>
        </w:rPr>
        <w:t>.1-1</w:t>
      </w:r>
      <w:ins w:id="100" w:author="R4-2206834" w:date="2022-02-25T17:00:00Z">
        <w:r w:rsidRPr="0031724E">
          <w:rPr>
            <w:rFonts w:eastAsia="Times New Roman"/>
            <w:lang w:eastAsia="zh-CN"/>
          </w:rPr>
          <w:t xml:space="preserve"> and</w:t>
        </w:r>
      </w:ins>
      <w:del w:id="101" w:author="R4-2206834" w:date="2022-02-25T17:00:00Z">
        <w:r w:rsidRPr="0031724E" w:rsidDel="00A615A9">
          <w:rPr>
            <w:rFonts w:eastAsia="Times New Roman"/>
            <w:lang w:eastAsia="zh-CN"/>
          </w:rPr>
          <w:delText>,</w:delText>
        </w:r>
      </w:del>
      <w:r w:rsidRPr="0031724E">
        <w:rPr>
          <w:rFonts w:eastAsia="Times New Roman"/>
          <w:lang w:eastAsia="zh-CN"/>
        </w:rPr>
        <w:t xml:space="preserve"> Table A.5.1.</w:t>
      </w:r>
      <w:ins w:id="102" w:author="R4-2206834" w:date="2022-01-29T11:27:00Z">
        <w:r w:rsidRPr="0031724E">
          <w:rPr>
            <w:rFonts w:eastAsia="Times New Roman"/>
            <w:lang w:eastAsia="zh-CN"/>
          </w:rPr>
          <w:t>42</w:t>
        </w:r>
      </w:ins>
      <w:del w:id="103" w:author="R4-2206834" w:date="2022-01-29T11:27:00Z">
        <w:r w:rsidRPr="0031724E" w:rsidDel="00427E2D">
          <w:rPr>
            <w:rFonts w:eastAsia="Times New Roman"/>
            <w:lang w:eastAsia="zh-CN"/>
          </w:rPr>
          <w:delText>x</w:delText>
        </w:r>
      </w:del>
      <w:r w:rsidRPr="0031724E">
        <w:rPr>
          <w:rFonts w:eastAsia="Times New Roman"/>
          <w:lang w:eastAsia="zh-CN"/>
        </w:rPr>
        <w:t>.1-2</w:t>
      </w:r>
      <w:del w:id="104" w:author="R4-2206834" w:date="2022-02-25T17:00:00Z">
        <w:r w:rsidRPr="0031724E" w:rsidDel="00A615A9">
          <w:rPr>
            <w:rFonts w:eastAsia="Times New Roman"/>
            <w:lang w:eastAsia="zh-CN"/>
          </w:rPr>
          <w:delText xml:space="preserve"> and Table A.5.1.</w:delText>
        </w:r>
      </w:del>
      <w:del w:id="105" w:author="R4-2206834" w:date="2022-01-29T11:27:00Z">
        <w:r w:rsidRPr="0031724E" w:rsidDel="00427E2D">
          <w:rPr>
            <w:rFonts w:eastAsia="Times New Roman"/>
            <w:lang w:eastAsia="zh-CN"/>
          </w:rPr>
          <w:delText>x</w:delText>
        </w:r>
      </w:del>
      <w:del w:id="106" w:author="R4-2206834" w:date="2022-02-25T17:00:00Z">
        <w:r w:rsidRPr="0031724E" w:rsidDel="00A615A9">
          <w:rPr>
            <w:rFonts w:eastAsia="Times New Roman"/>
            <w:lang w:eastAsia="zh-CN"/>
          </w:rPr>
          <w:delText>.1-3</w:delText>
        </w:r>
      </w:del>
      <w:r w:rsidRPr="0031724E">
        <w:rPr>
          <w:rFonts w:eastAsia="Times New Roman"/>
          <w:lang w:eastAsia="zh-CN"/>
        </w:rPr>
        <w:t xml:space="preserve">. PDCCHs indicating new transmissions shall be sent continuously to ensure that the UE would not enter the DRX state. </w:t>
      </w:r>
      <w:r w:rsidRPr="0031724E">
        <w:rPr>
          <w:rFonts w:eastAsia="Times New Roman"/>
          <w:lang w:eastAsia="en-GB"/>
        </w:rPr>
        <w:t>T</w:t>
      </w:r>
      <w:r w:rsidRPr="0031724E">
        <w:rPr>
          <w:rFonts w:eastAsia="Batang"/>
          <w:lang w:eastAsia="en-GB"/>
        </w:rPr>
        <w:t xml:space="preserve">he test consists of five successive time periods, with time durations of T1, T2, T3, T4 and T5 respectively. </w:t>
      </w:r>
    </w:p>
    <w:p w14:paraId="2F736A3E"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w:t>
      </w:r>
      <w:r w:rsidRPr="0031724E">
        <w:rPr>
          <w:rFonts w:eastAsia="Batang"/>
          <w:lang w:eastAsia="en-GB"/>
        </w:rPr>
        <w:t xml:space="preserve">the start of T1, </w:t>
      </w:r>
      <w:r w:rsidRPr="0031724E">
        <w:rPr>
          <w:rFonts w:eastAsia="Times New Roman"/>
          <w:lang w:eastAsia="en-GB"/>
        </w:rPr>
        <w:t>the UE is connected to Cell 1 (source PCell) on radio channel 1 but is not aware of Cell 2 (neighbour cell) on radio channel 2. During T1, the UE shall not have any timing information</w:t>
      </w:r>
      <w:r w:rsidRPr="0031724E">
        <w:rPr>
          <w:rFonts w:eastAsia="Batang"/>
          <w:lang w:eastAsia="en-GB"/>
        </w:rPr>
        <w:t xml:space="preserve"> of Cell 2.</w:t>
      </w:r>
    </w:p>
    <w:p w14:paraId="79BF86AA"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the start of T2, the UE in the measurement control information that event-triggered reporting with Event A3 is configured for neighbour cell (Cell 2), and the UE is configured with the measurement gaps (gap pattern ID # 0). Starting T2, Cell 2 becomes known to the UE. During T2, the UE shall report Event A3. After receiving the Event A3, the test system shall send a RRC message </w:t>
      </w:r>
      <w:r w:rsidRPr="0031724E">
        <w:rPr>
          <w:rFonts w:eastAsia="Times New Roman" w:cs="v4.2.0"/>
          <w:lang w:eastAsia="en-GB"/>
        </w:rPr>
        <w:t>implying DAPS handover</w:t>
      </w:r>
      <w:r w:rsidRPr="0031724E">
        <w:rPr>
          <w:rFonts w:eastAsia="Times New Roman"/>
          <w:lang w:eastAsia="en-GB"/>
        </w:rPr>
        <w:t xml:space="preserve"> to the UE.</w:t>
      </w:r>
    </w:p>
    <w:p w14:paraId="439E2629"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Batang"/>
          <w:lang w:eastAsia="en-GB"/>
        </w:rPr>
        <w:t xml:space="preserve">The start of T3 is the instant when the last TTI containing the RRC message implying </w:t>
      </w:r>
      <w:r w:rsidRPr="0031724E">
        <w:rPr>
          <w:rFonts w:eastAsia="Times New Roman" w:cs="v4.2.0"/>
          <w:lang w:eastAsia="en-GB"/>
        </w:rPr>
        <w:t>DAPS handover to Cell 2 (</w:t>
      </w:r>
      <w:r w:rsidRPr="0031724E">
        <w:rPr>
          <w:rFonts w:eastAsia="Times New Roman"/>
          <w:lang w:eastAsia="en-GB"/>
        </w:rPr>
        <w:t>target PCell</w:t>
      </w:r>
      <w:r w:rsidRPr="0031724E">
        <w:rPr>
          <w:rFonts w:eastAsia="Times New Roman" w:cs="v4.2.0"/>
          <w:lang w:eastAsia="en-GB"/>
        </w:rPr>
        <w:t>)</w:t>
      </w:r>
      <w:r w:rsidRPr="0031724E">
        <w:rPr>
          <w:rFonts w:eastAsia="Batang"/>
          <w:lang w:eastAsia="en-GB"/>
        </w:rPr>
        <w:t xml:space="preserve"> is sent to the UE. During T3, the UE</w:t>
      </w:r>
      <w:r w:rsidRPr="0031724E">
        <w:rPr>
          <w:rFonts w:eastAsia="Times New Roman"/>
          <w:lang w:eastAsia="en-GB"/>
        </w:rPr>
        <w:t xml:space="preserve"> shall be continuously scheduled on Cell 1 and</w:t>
      </w:r>
      <w:r w:rsidRPr="0031724E">
        <w:rPr>
          <w:rFonts w:eastAsia="Batang"/>
          <w:lang w:eastAsia="en-GB"/>
        </w:rPr>
        <w:t xml:space="preserve"> shall be able to perform random access to Cell 2. After the RACH procedure is completed, </w:t>
      </w:r>
      <w:r w:rsidRPr="0031724E">
        <w:rPr>
          <w:rFonts w:eastAsia="Times New Roman"/>
          <w:lang w:eastAsia="en-GB"/>
        </w:rPr>
        <w:t>the test system shall send a RRC message to the UE to release Cell 1 (source cell) on radio channel 1.</w:t>
      </w:r>
    </w:p>
    <w:p w14:paraId="252ADD38"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Batang"/>
          <w:lang w:eastAsia="en-GB"/>
        </w:rPr>
        <w:t xml:space="preserve">The start of T4 is the instant when the last TTI containing the RRC message implying </w:t>
      </w:r>
      <w:r w:rsidRPr="0031724E">
        <w:rPr>
          <w:rFonts w:eastAsia="Times New Roman"/>
          <w:lang w:eastAsia="en-GB"/>
        </w:rPr>
        <w:t>source cell release</w:t>
      </w:r>
      <w:r w:rsidRPr="0031724E">
        <w:rPr>
          <w:rFonts w:eastAsia="Batang"/>
          <w:lang w:eastAsia="en-GB"/>
        </w:rPr>
        <w:t xml:space="preserve"> is sent to the UE. During T4, the UE shall perform source cell release.</w:t>
      </w:r>
    </w:p>
    <w:p w14:paraId="78757D84"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en-GB"/>
        </w:rPr>
        <w:t>Starting T5, the UE shall stop</w:t>
      </w:r>
      <w:del w:id="107" w:author="R4-2206834" w:date="2022-01-29T11:37:00Z">
        <w:r w:rsidRPr="0031724E" w:rsidDel="002B3036">
          <w:rPr>
            <w:rFonts w:eastAsia="Times New Roman"/>
            <w:lang w:eastAsia="en-GB"/>
          </w:rPr>
          <w:delText>s</w:delText>
        </w:r>
      </w:del>
      <w:r w:rsidRPr="0031724E">
        <w:rPr>
          <w:rFonts w:eastAsia="Times New Roman"/>
          <w:lang w:eastAsia="en-GB"/>
        </w:rPr>
        <w:t xml:space="preserve"> to send CSI report to the source cell.</w:t>
      </w:r>
    </w:p>
    <w:p w14:paraId="4E5D186E"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b/>
          <w:lang w:eastAsia="zh-CN"/>
        </w:rPr>
        <w:t>T</w:t>
      </w:r>
      <w:r w:rsidRPr="0031724E">
        <w:rPr>
          <w:rFonts w:ascii="Arial" w:eastAsia="Times New Roman" w:hAnsi="Arial"/>
          <w:b/>
          <w:lang w:eastAsia="en-GB"/>
        </w:rPr>
        <w:t>able A.5.1.42.1-1</w:t>
      </w:r>
      <w:r w:rsidRPr="0031724E">
        <w:rPr>
          <w:rFonts w:ascii="Arial" w:eastAsia="Times New Roman" w:hAnsi="Arial"/>
          <w:b/>
          <w:lang w:eastAsia="zh-CN"/>
        </w:rPr>
        <w:t>:</w:t>
      </w:r>
      <w:r w:rsidRPr="0031724E">
        <w:rPr>
          <w:rFonts w:ascii="Arial" w:eastAsia="Times New Roman" w:hAnsi="Arial"/>
          <w:b/>
          <w:lang w:eastAsia="en-GB"/>
        </w:rPr>
        <w:t xml:space="preserve"> General test parameters for E-UTRAN FDD – FDD Intra-band Inter-frequency async DAPS handover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31724E" w:rsidRPr="0031724E" w14:paraId="1DBD4F27" w14:textId="77777777" w:rsidTr="000B4758">
        <w:trPr>
          <w:cantSplit/>
          <w:trHeight w:val="113"/>
          <w:jc w:val="center"/>
        </w:trPr>
        <w:tc>
          <w:tcPr>
            <w:tcW w:w="3289" w:type="dxa"/>
            <w:gridSpan w:val="2"/>
            <w:shd w:val="clear" w:color="auto" w:fill="auto"/>
          </w:tcPr>
          <w:p w14:paraId="647F07F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Parameter</w:t>
            </w:r>
          </w:p>
        </w:tc>
        <w:tc>
          <w:tcPr>
            <w:tcW w:w="708" w:type="dxa"/>
            <w:shd w:val="clear" w:color="auto" w:fill="auto"/>
          </w:tcPr>
          <w:p w14:paraId="78610D3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Unit</w:t>
            </w:r>
          </w:p>
        </w:tc>
        <w:tc>
          <w:tcPr>
            <w:tcW w:w="2410" w:type="dxa"/>
            <w:shd w:val="clear" w:color="auto" w:fill="auto"/>
          </w:tcPr>
          <w:p w14:paraId="3E45785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Value</w:t>
            </w:r>
          </w:p>
        </w:tc>
        <w:tc>
          <w:tcPr>
            <w:tcW w:w="2835" w:type="dxa"/>
            <w:shd w:val="clear" w:color="auto" w:fill="auto"/>
          </w:tcPr>
          <w:p w14:paraId="0A2738D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Comment</w:t>
            </w:r>
          </w:p>
        </w:tc>
      </w:tr>
      <w:tr w:rsidR="0031724E" w:rsidRPr="0031724E" w14:paraId="5877B524" w14:textId="77777777" w:rsidTr="000B4758">
        <w:trPr>
          <w:cantSplit/>
          <w:trHeight w:val="113"/>
          <w:jc w:val="center"/>
        </w:trPr>
        <w:tc>
          <w:tcPr>
            <w:tcW w:w="3289" w:type="dxa"/>
            <w:gridSpan w:val="2"/>
            <w:shd w:val="clear" w:color="auto" w:fill="auto"/>
          </w:tcPr>
          <w:p w14:paraId="02924EF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PDSCH parameters</w:t>
            </w:r>
          </w:p>
        </w:tc>
        <w:tc>
          <w:tcPr>
            <w:tcW w:w="708" w:type="dxa"/>
            <w:shd w:val="clear" w:color="auto" w:fill="auto"/>
          </w:tcPr>
          <w:p w14:paraId="41ECB56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30F8B99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DL Reference Measurement Channel R.0 FDD</w:t>
            </w:r>
          </w:p>
        </w:tc>
        <w:tc>
          <w:tcPr>
            <w:tcW w:w="2835" w:type="dxa"/>
            <w:shd w:val="clear" w:color="auto" w:fill="auto"/>
          </w:tcPr>
          <w:p w14:paraId="50F4C00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A.3.1.1.1</w:t>
            </w:r>
          </w:p>
        </w:tc>
      </w:tr>
      <w:tr w:rsidR="0031724E" w:rsidRPr="0031724E" w14:paraId="519E724D" w14:textId="77777777" w:rsidTr="000B4758">
        <w:trPr>
          <w:cantSplit/>
          <w:trHeight w:val="113"/>
          <w:jc w:val="center"/>
        </w:trPr>
        <w:tc>
          <w:tcPr>
            <w:tcW w:w="3289" w:type="dxa"/>
            <w:gridSpan w:val="2"/>
            <w:shd w:val="clear" w:color="auto" w:fill="auto"/>
          </w:tcPr>
          <w:p w14:paraId="036D15C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PCFICH/PDCCH/PHICH parameters</w:t>
            </w:r>
          </w:p>
        </w:tc>
        <w:tc>
          <w:tcPr>
            <w:tcW w:w="708" w:type="dxa"/>
            <w:shd w:val="clear" w:color="auto" w:fill="auto"/>
          </w:tcPr>
          <w:p w14:paraId="0AEA064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4EFFC37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DL Reference Measurement Channel R.6 FDD</w:t>
            </w:r>
          </w:p>
        </w:tc>
        <w:tc>
          <w:tcPr>
            <w:tcW w:w="2835" w:type="dxa"/>
            <w:shd w:val="clear" w:color="auto" w:fill="auto"/>
          </w:tcPr>
          <w:p w14:paraId="44FA4E6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A.3.1.2.1</w:t>
            </w:r>
          </w:p>
        </w:tc>
      </w:tr>
      <w:tr w:rsidR="0031724E" w:rsidRPr="0031724E" w14:paraId="6260B8E3" w14:textId="77777777" w:rsidTr="000B4758">
        <w:trPr>
          <w:cantSplit/>
          <w:trHeight w:val="113"/>
          <w:jc w:val="center"/>
        </w:trPr>
        <w:tc>
          <w:tcPr>
            <w:tcW w:w="1588" w:type="dxa"/>
            <w:vMerge w:val="restart"/>
            <w:shd w:val="clear" w:color="auto" w:fill="auto"/>
          </w:tcPr>
          <w:p w14:paraId="4693C63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Initial conditions</w:t>
            </w:r>
          </w:p>
        </w:tc>
        <w:tc>
          <w:tcPr>
            <w:tcW w:w="1701" w:type="dxa"/>
            <w:shd w:val="clear" w:color="auto" w:fill="auto"/>
          </w:tcPr>
          <w:p w14:paraId="2E29234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Active cell</w:t>
            </w:r>
          </w:p>
        </w:tc>
        <w:tc>
          <w:tcPr>
            <w:tcW w:w="708" w:type="dxa"/>
            <w:shd w:val="clear" w:color="auto" w:fill="auto"/>
          </w:tcPr>
          <w:p w14:paraId="7B3BEE3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452F1C2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1</w:t>
            </w:r>
          </w:p>
        </w:tc>
        <w:tc>
          <w:tcPr>
            <w:tcW w:w="2835" w:type="dxa"/>
            <w:shd w:val="clear" w:color="auto" w:fill="auto"/>
          </w:tcPr>
          <w:p w14:paraId="3B590D5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Cell 1 is on RF channel number 1</w:t>
            </w:r>
          </w:p>
        </w:tc>
      </w:tr>
      <w:tr w:rsidR="0031724E" w:rsidRPr="0031724E" w14:paraId="10865A4C" w14:textId="77777777" w:rsidTr="000B4758">
        <w:trPr>
          <w:cantSplit/>
          <w:trHeight w:val="113"/>
          <w:jc w:val="center"/>
        </w:trPr>
        <w:tc>
          <w:tcPr>
            <w:tcW w:w="1588" w:type="dxa"/>
            <w:vMerge/>
            <w:shd w:val="clear" w:color="auto" w:fill="auto"/>
          </w:tcPr>
          <w:p w14:paraId="33A1BBD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c>
          <w:tcPr>
            <w:tcW w:w="1701" w:type="dxa"/>
            <w:shd w:val="clear" w:color="auto" w:fill="auto"/>
          </w:tcPr>
          <w:p w14:paraId="5EB0567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Neighbouring cell</w:t>
            </w:r>
          </w:p>
        </w:tc>
        <w:tc>
          <w:tcPr>
            <w:tcW w:w="708" w:type="dxa"/>
            <w:shd w:val="clear" w:color="auto" w:fill="auto"/>
          </w:tcPr>
          <w:p w14:paraId="2DF0E20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D1BEA2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2</w:t>
            </w:r>
          </w:p>
        </w:tc>
        <w:tc>
          <w:tcPr>
            <w:tcW w:w="2835" w:type="dxa"/>
            <w:shd w:val="clear" w:color="auto" w:fill="auto"/>
          </w:tcPr>
          <w:p w14:paraId="02F1C7B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Cell 2 is on RF channel number 2</w:t>
            </w:r>
          </w:p>
        </w:tc>
      </w:tr>
      <w:tr w:rsidR="0031724E" w:rsidRPr="0031724E" w14:paraId="7C275E88" w14:textId="77777777" w:rsidTr="000B4758">
        <w:trPr>
          <w:cantSplit/>
          <w:trHeight w:val="113"/>
          <w:jc w:val="center"/>
        </w:trPr>
        <w:tc>
          <w:tcPr>
            <w:tcW w:w="1588" w:type="dxa"/>
            <w:shd w:val="clear" w:color="auto" w:fill="auto"/>
          </w:tcPr>
          <w:p w14:paraId="0D42C14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Final condition</w:t>
            </w:r>
          </w:p>
        </w:tc>
        <w:tc>
          <w:tcPr>
            <w:tcW w:w="1701" w:type="dxa"/>
            <w:shd w:val="clear" w:color="auto" w:fill="auto"/>
          </w:tcPr>
          <w:p w14:paraId="54FE471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Active cell</w:t>
            </w:r>
          </w:p>
        </w:tc>
        <w:tc>
          <w:tcPr>
            <w:tcW w:w="708" w:type="dxa"/>
            <w:shd w:val="clear" w:color="auto" w:fill="auto"/>
          </w:tcPr>
          <w:p w14:paraId="39FB20D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7226C05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2</w:t>
            </w:r>
          </w:p>
        </w:tc>
        <w:tc>
          <w:tcPr>
            <w:tcW w:w="2835" w:type="dxa"/>
            <w:shd w:val="clear" w:color="auto" w:fill="auto"/>
          </w:tcPr>
          <w:p w14:paraId="53AF038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7C16DA63" w14:textId="77777777" w:rsidTr="000B4758">
        <w:trPr>
          <w:cantSplit/>
          <w:trHeight w:val="113"/>
          <w:jc w:val="center"/>
        </w:trPr>
        <w:tc>
          <w:tcPr>
            <w:tcW w:w="3289" w:type="dxa"/>
            <w:gridSpan w:val="2"/>
            <w:shd w:val="clear" w:color="auto" w:fill="auto"/>
          </w:tcPr>
          <w:p w14:paraId="0D62775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31724E">
              <w:rPr>
                <w:rFonts w:ascii="Arial" w:eastAsia="Times New Roman" w:hAnsi="Arial" w:cs="Arial"/>
                <w:sz w:val="18"/>
                <w:lang w:val="it-IT" w:eastAsia="en-GB"/>
              </w:rPr>
              <w:t>E-UTRA RF channel number</w:t>
            </w:r>
          </w:p>
        </w:tc>
        <w:tc>
          <w:tcPr>
            <w:tcW w:w="708" w:type="dxa"/>
            <w:shd w:val="clear" w:color="auto" w:fill="auto"/>
          </w:tcPr>
          <w:p w14:paraId="1589798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2410" w:type="dxa"/>
            <w:shd w:val="clear" w:color="auto" w:fill="auto"/>
          </w:tcPr>
          <w:p w14:paraId="56092FD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1, 2</w:t>
            </w:r>
          </w:p>
        </w:tc>
        <w:tc>
          <w:tcPr>
            <w:tcW w:w="2835" w:type="dxa"/>
            <w:shd w:val="clear" w:color="auto" w:fill="auto"/>
          </w:tcPr>
          <w:p w14:paraId="397C996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Two FDD carriers on the same band are used</w:t>
            </w:r>
          </w:p>
        </w:tc>
      </w:tr>
      <w:tr w:rsidR="0031724E" w:rsidRPr="0031724E" w14:paraId="4B28F48E" w14:textId="77777777" w:rsidTr="000B4758">
        <w:trPr>
          <w:cantSplit/>
          <w:trHeight w:val="113"/>
          <w:jc w:val="center"/>
        </w:trPr>
        <w:tc>
          <w:tcPr>
            <w:tcW w:w="3289" w:type="dxa"/>
            <w:gridSpan w:val="2"/>
            <w:shd w:val="clear" w:color="auto" w:fill="auto"/>
          </w:tcPr>
          <w:p w14:paraId="13C5087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bCs/>
                <w:sz w:val="18"/>
                <w:lang w:eastAsia="en-GB"/>
              </w:rPr>
              <w:t>Channel Bandwidth (BW</w:t>
            </w:r>
            <w:r w:rsidRPr="0031724E">
              <w:rPr>
                <w:rFonts w:ascii="Arial" w:eastAsia="Times New Roman" w:hAnsi="Arial" w:cs="Arial"/>
                <w:sz w:val="18"/>
                <w:vertAlign w:val="subscript"/>
                <w:lang w:eastAsia="en-GB"/>
              </w:rPr>
              <w:t>channel</w:t>
            </w:r>
            <w:r w:rsidRPr="0031724E">
              <w:rPr>
                <w:rFonts w:ascii="Arial" w:eastAsia="Times New Roman" w:hAnsi="Arial" w:cs="Arial"/>
                <w:sz w:val="18"/>
                <w:lang w:eastAsia="en-GB"/>
              </w:rPr>
              <w:t>)</w:t>
            </w:r>
          </w:p>
        </w:tc>
        <w:tc>
          <w:tcPr>
            <w:tcW w:w="708" w:type="dxa"/>
            <w:shd w:val="clear" w:color="auto" w:fill="auto"/>
          </w:tcPr>
          <w:p w14:paraId="08E2AAD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bCs/>
                <w:sz w:val="18"/>
                <w:lang w:eastAsia="en-GB"/>
              </w:rPr>
              <w:t>MHz</w:t>
            </w:r>
          </w:p>
        </w:tc>
        <w:tc>
          <w:tcPr>
            <w:tcW w:w="2410" w:type="dxa"/>
            <w:shd w:val="clear" w:color="auto" w:fill="auto"/>
          </w:tcPr>
          <w:p w14:paraId="7AC13D1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bCs/>
                <w:sz w:val="18"/>
                <w:lang w:eastAsia="en-GB"/>
              </w:rPr>
              <w:t>10</w:t>
            </w:r>
          </w:p>
        </w:tc>
        <w:tc>
          <w:tcPr>
            <w:tcW w:w="2835" w:type="dxa"/>
            <w:shd w:val="clear" w:color="auto" w:fill="auto"/>
          </w:tcPr>
          <w:p w14:paraId="6250A72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3DBE9E2B" w14:textId="77777777" w:rsidTr="000B4758">
        <w:trPr>
          <w:cantSplit/>
          <w:trHeight w:val="113"/>
          <w:jc w:val="center"/>
        </w:trPr>
        <w:tc>
          <w:tcPr>
            <w:tcW w:w="3289" w:type="dxa"/>
            <w:gridSpan w:val="2"/>
            <w:shd w:val="clear" w:color="auto" w:fill="auto"/>
          </w:tcPr>
          <w:p w14:paraId="7D3ADBA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A3-Offset</w:t>
            </w:r>
          </w:p>
        </w:tc>
        <w:tc>
          <w:tcPr>
            <w:tcW w:w="708" w:type="dxa"/>
            <w:shd w:val="clear" w:color="auto" w:fill="auto"/>
          </w:tcPr>
          <w:p w14:paraId="560A71D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2410" w:type="dxa"/>
            <w:shd w:val="clear" w:color="auto" w:fill="auto"/>
          </w:tcPr>
          <w:p w14:paraId="69BEE20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2835" w:type="dxa"/>
            <w:shd w:val="clear" w:color="auto" w:fill="auto"/>
          </w:tcPr>
          <w:p w14:paraId="5AF32AD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70885904" w14:textId="77777777" w:rsidTr="000B4758">
        <w:trPr>
          <w:cantSplit/>
          <w:trHeight w:val="113"/>
          <w:jc w:val="center"/>
        </w:trPr>
        <w:tc>
          <w:tcPr>
            <w:tcW w:w="3289" w:type="dxa"/>
            <w:gridSpan w:val="2"/>
            <w:shd w:val="clear" w:color="auto" w:fill="auto"/>
          </w:tcPr>
          <w:p w14:paraId="54C6B65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Hysteresis</w:t>
            </w:r>
          </w:p>
        </w:tc>
        <w:tc>
          <w:tcPr>
            <w:tcW w:w="708" w:type="dxa"/>
            <w:shd w:val="clear" w:color="auto" w:fill="auto"/>
          </w:tcPr>
          <w:p w14:paraId="664DA52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2410" w:type="dxa"/>
            <w:shd w:val="clear" w:color="auto" w:fill="auto"/>
          </w:tcPr>
          <w:p w14:paraId="4BC4E36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5B55401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292E4666" w14:textId="77777777" w:rsidTr="000B4758">
        <w:trPr>
          <w:cantSplit/>
          <w:trHeight w:val="113"/>
          <w:jc w:val="center"/>
        </w:trPr>
        <w:tc>
          <w:tcPr>
            <w:tcW w:w="3289" w:type="dxa"/>
            <w:gridSpan w:val="2"/>
            <w:shd w:val="clear" w:color="auto" w:fill="auto"/>
          </w:tcPr>
          <w:p w14:paraId="39CBE42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TimeToTrigger</w:t>
            </w:r>
          </w:p>
        </w:tc>
        <w:tc>
          <w:tcPr>
            <w:tcW w:w="708" w:type="dxa"/>
            <w:shd w:val="clear" w:color="auto" w:fill="auto"/>
          </w:tcPr>
          <w:p w14:paraId="5DFD06E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zh-CN"/>
              </w:rPr>
              <w:t>s</w:t>
            </w:r>
          </w:p>
        </w:tc>
        <w:tc>
          <w:tcPr>
            <w:tcW w:w="2410" w:type="dxa"/>
            <w:shd w:val="clear" w:color="auto" w:fill="auto"/>
          </w:tcPr>
          <w:p w14:paraId="4EFDEDF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7E9EB26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7C5383BA" w14:textId="77777777" w:rsidTr="000B4758">
        <w:trPr>
          <w:cantSplit/>
          <w:trHeight w:val="113"/>
          <w:jc w:val="center"/>
        </w:trPr>
        <w:tc>
          <w:tcPr>
            <w:tcW w:w="3289" w:type="dxa"/>
            <w:gridSpan w:val="2"/>
            <w:shd w:val="clear" w:color="auto" w:fill="auto"/>
          </w:tcPr>
          <w:p w14:paraId="6F4F870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Filter coefficient</w:t>
            </w:r>
          </w:p>
        </w:tc>
        <w:tc>
          <w:tcPr>
            <w:tcW w:w="708" w:type="dxa"/>
            <w:shd w:val="clear" w:color="auto" w:fill="auto"/>
          </w:tcPr>
          <w:p w14:paraId="58FB03E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30D2C84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21595D0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L3 filtering is not used</w:t>
            </w:r>
          </w:p>
        </w:tc>
      </w:tr>
      <w:tr w:rsidR="0031724E" w:rsidRPr="0031724E" w14:paraId="4160F796" w14:textId="77777777" w:rsidTr="000B4758">
        <w:trPr>
          <w:cantSplit/>
          <w:trHeight w:val="113"/>
          <w:jc w:val="center"/>
        </w:trPr>
        <w:tc>
          <w:tcPr>
            <w:tcW w:w="3289" w:type="dxa"/>
            <w:gridSpan w:val="2"/>
            <w:shd w:val="clear" w:color="auto" w:fill="auto"/>
          </w:tcPr>
          <w:p w14:paraId="2AF165C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DRX</w:t>
            </w:r>
          </w:p>
        </w:tc>
        <w:tc>
          <w:tcPr>
            <w:tcW w:w="708" w:type="dxa"/>
            <w:shd w:val="clear" w:color="auto" w:fill="auto"/>
          </w:tcPr>
          <w:p w14:paraId="09D9D8F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565172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DRX_L</w:t>
            </w:r>
          </w:p>
        </w:tc>
        <w:tc>
          <w:tcPr>
            <w:tcW w:w="2835" w:type="dxa"/>
            <w:shd w:val="clear" w:color="auto" w:fill="auto"/>
          </w:tcPr>
          <w:p w14:paraId="12361F7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A.3.3</w:t>
            </w:r>
          </w:p>
        </w:tc>
      </w:tr>
      <w:tr w:rsidR="0031724E" w:rsidRPr="0031724E" w14:paraId="7DA6936F" w14:textId="77777777" w:rsidTr="000B4758">
        <w:trPr>
          <w:cantSplit/>
          <w:trHeight w:val="113"/>
          <w:jc w:val="center"/>
        </w:trPr>
        <w:tc>
          <w:tcPr>
            <w:tcW w:w="3289" w:type="dxa"/>
            <w:gridSpan w:val="2"/>
            <w:shd w:val="clear" w:color="auto" w:fill="auto"/>
          </w:tcPr>
          <w:p w14:paraId="4006FE8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PRACH configuration</w:t>
            </w:r>
          </w:p>
        </w:tc>
        <w:tc>
          <w:tcPr>
            <w:tcW w:w="708" w:type="dxa"/>
            <w:shd w:val="clear" w:color="auto" w:fill="auto"/>
          </w:tcPr>
          <w:p w14:paraId="67601E8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6D7FB01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2835" w:type="dxa"/>
            <w:shd w:val="clear" w:color="auto" w:fill="auto"/>
          </w:tcPr>
          <w:p w14:paraId="5693C2D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table 5.7.1-2 in TS 36.211</w:t>
            </w:r>
          </w:p>
        </w:tc>
      </w:tr>
      <w:tr w:rsidR="0031724E" w:rsidRPr="0031724E" w14:paraId="4C9E68FC" w14:textId="77777777" w:rsidTr="000B4758">
        <w:trPr>
          <w:cantSplit/>
          <w:trHeight w:val="113"/>
          <w:jc w:val="center"/>
        </w:trPr>
        <w:tc>
          <w:tcPr>
            <w:tcW w:w="3289" w:type="dxa"/>
            <w:gridSpan w:val="2"/>
            <w:shd w:val="clear" w:color="auto" w:fill="auto"/>
          </w:tcPr>
          <w:p w14:paraId="7A7307A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Access Barring Information</w:t>
            </w:r>
          </w:p>
        </w:tc>
        <w:tc>
          <w:tcPr>
            <w:tcW w:w="708" w:type="dxa"/>
            <w:shd w:val="clear" w:color="auto" w:fill="auto"/>
          </w:tcPr>
          <w:p w14:paraId="29F9751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w:t>
            </w:r>
          </w:p>
        </w:tc>
        <w:tc>
          <w:tcPr>
            <w:tcW w:w="2410" w:type="dxa"/>
            <w:shd w:val="clear" w:color="auto" w:fill="auto"/>
          </w:tcPr>
          <w:p w14:paraId="620E1B6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Not sent</w:t>
            </w:r>
          </w:p>
        </w:tc>
        <w:tc>
          <w:tcPr>
            <w:tcW w:w="2835" w:type="dxa"/>
            <w:shd w:val="clear" w:color="auto" w:fill="auto"/>
          </w:tcPr>
          <w:p w14:paraId="523EC1D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No additional delays in random access procedure</w:t>
            </w:r>
          </w:p>
        </w:tc>
      </w:tr>
      <w:tr w:rsidR="0031724E" w:rsidRPr="0031724E" w14:paraId="4C980E1E" w14:textId="77777777" w:rsidTr="000B4758">
        <w:trPr>
          <w:cantSplit/>
          <w:trHeight w:val="113"/>
          <w:jc w:val="center"/>
        </w:trPr>
        <w:tc>
          <w:tcPr>
            <w:tcW w:w="3289" w:type="dxa"/>
            <w:gridSpan w:val="2"/>
            <w:shd w:val="clear" w:color="auto" w:fill="auto"/>
          </w:tcPr>
          <w:p w14:paraId="742E614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Time offset between cells</w:t>
            </w:r>
          </w:p>
        </w:tc>
        <w:tc>
          <w:tcPr>
            <w:tcW w:w="708" w:type="dxa"/>
            <w:shd w:val="clear" w:color="auto" w:fill="auto"/>
          </w:tcPr>
          <w:p w14:paraId="32563FC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31D87EB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3ms</w:t>
            </w:r>
          </w:p>
        </w:tc>
        <w:tc>
          <w:tcPr>
            <w:tcW w:w="2835" w:type="dxa"/>
            <w:shd w:val="clear" w:color="auto" w:fill="auto"/>
          </w:tcPr>
          <w:p w14:paraId="5981334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asynchronous cells</w:t>
            </w:r>
          </w:p>
        </w:tc>
      </w:tr>
      <w:tr w:rsidR="0031724E" w:rsidRPr="0031724E" w14:paraId="7E7843F5" w14:textId="77777777" w:rsidTr="000B4758">
        <w:trPr>
          <w:cantSplit/>
          <w:trHeight w:val="113"/>
          <w:jc w:val="center"/>
        </w:trPr>
        <w:tc>
          <w:tcPr>
            <w:tcW w:w="3289" w:type="dxa"/>
            <w:gridSpan w:val="2"/>
            <w:shd w:val="clear" w:color="auto" w:fill="auto"/>
          </w:tcPr>
          <w:p w14:paraId="0062760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Gap pattern configuration Id</w:t>
            </w:r>
          </w:p>
        </w:tc>
        <w:tc>
          <w:tcPr>
            <w:tcW w:w="708" w:type="dxa"/>
            <w:shd w:val="clear" w:color="auto" w:fill="auto"/>
          </w:tcPr>
          <w:p w14:paraId="5C55EDC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679027A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204E7F5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Table 8.1.2.1-1 started before T2 starts</w:t>
            </w:r>
          </w:p>
        </w:tc>
      </w:tr>
      <w:tr w:rsidR="0031724E" w:rsidRPr="0031724E" w14:paraId="1DF846AE" w14:textId="77777777" w:rsidTr="000B4758">
        <w:trPr>
          <w:cantSplit/>
          <w:trHeight w:val="113"/>
          <w:jc w:val="center"/>
        </w:trPr>
        <w:tc>
          <w:tcPr>
            <w:tcW w:w="3289" w:type="dxa"/>
            <w:gridSpan w:val="2"/>
            <w:shd w:val="clear" w:color="auto" w:fill="auto"/>
          </w:tcPr>
          <w:p w14:paraId="66D40AE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T1</w:t>
            </w:r>
          </w:p>
        </w:tc>
        <w:tc>
          <w:tcPr>
            <w:tcW w:w="708" w:type="dxa"/>
            <w:shd w:val="clear" w:color="auto" w:fill="auto"/>
          </w:tcPr>
          <w:p w14:paraId="6FB35EB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4F44822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5</w:t>
            </w:r>
          </w:p>
        </w:tc>
        <w:tc>
          <w:tcPr>
            <w:tcW w:w="2835" w:type="dxa"/>
            <w:shd w:val="clear" w:color="auto" w:fill="auto"/>
          </w:tcPr>
          <w:p w14:paraId="12428BC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41DEFDE5" w14:textId="77777777" w:rsidTr="000B4758">
        <w:trPr>
          <w:cantSplit/>
          <w:trHeight w:val="113"/>
          <w:jc w:val="center"/>
        </w:trPr>
        <w:tc>
          <w:tcPr>
            <w:tcW w:w="3289" w:type="dxa"/>
            <w:gridSpan w:val="2"/>
            <w:shd w:val="clear" w:color="auto" w:fill="auto"/>
          </w:tcPr>
          <w:p w14:paraId="58BC335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T2</w:t>
            </w:r>
          </w:p>
        </w:tc>
        <w:tc>
          <w:tcPr>
            <w:tcW w:w="708" w:type="dxa"/>
            <w:shd w:val="clear" w:color="auto" w:fill="auto"/>
          </w:tcPr>
          <w:p w14:paraId="470A57F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72DC690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sym w:font="Symbol" w:char="F0A3"/>
            </w:r>
            <w:r w:rsidRPr="0031724E">
              <w:rPr>
                <w:rFonts w:ascii="Arial" w:eastAsia="Times New Roman" w:hAnsi="Arial" w:cs="Arial"/>
                <w:sz w:val="18"/>
                <w:lang w:eastAsia="en-GB"/>
              </w:rPr>
              <w:t>5</w:t>
            </w:r>
          </w:p>
        </w:tc>
        <w:tc>
          <w:tcPr>
            <w:tcW w:w="2835" w:type="dxa"/>
            <w:shd w:val="clear" w:color="auto" w:fill="auto"/>
          </w:tcPr>
          <w:p w14:paraId="0CB61F6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4434B3F2" w14:textId="77777777" w:rsidTr="000B4758">
        <w:trPr>
          <w:cantSplit/>
          <w:trHeight w:val="113"/>
          <w:jc w:val="center"/>
        </w:trPr>
        <w:tc>
          <w:tcPr>
            <w:tcW w:w="3289" w:type="dxa"/>
            <w:gridSpan w:val="2"/>
            <w:shd w:val="clear" w:color="auto" w:fill="auto"/>
          </w:tcPr>
          <w:p w14:paraId="22BF075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T3</w:t>
            </w:r>
          </w:p>
        </w:tc>
        <w:tc>
          <w:tcPr>
            <w:tcW w:w="708" w:type="dxa"/>
            <w:shd w:val="clear" w:color="auto" w:fill="auto"/>
          </w:tcPr>
          <w:p w14:paraId="158A7E7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7D2147A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w:t>
            </w:r>
          </w:p>
        </w:tc>
        <w:tc>
          <w:tcPr>
            <w:tcW w:w="2835" w:type="dxa"/>
            <w:shd w:val="clear" w:color="auto" w:fill="auto"/>
          </w:tcPr>
          <w:p w14:paraId="00C5ED7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5890122B" w14:textId="77777777" w:rsidTr="000B4758">
        <w:trPr>
          <w:cantSplit/>
          <w:trHeight w:val="113"/>
          <w:jc w:val="center"/>
        </w:trPr>
        <w:tc>
          <w:tcPr>
            <w:tcW w:w="3289" w:type="dxa"/>
            <w:gridSpan w:val="2"/>
            <w:shd w:val="clear" w:color="auto" w:fill="auto"/>
          </w:tcPr>
          <w:p w14:paraId="34E8151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T4</w:t>
            </w:r>
          </w:p>
        </w:tc>
        <w:tc>
          <w:tcPr>
            <w:tcW w:w="708" w:type="dxa"/>
            <w:shd w:val="clear" w:color="auto" w:fill="auto"/>
          </w:tcPr>
          <w:p w14:paraId="467E184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m</w:t>
            </w:r>
            <w:r w:rsidRPr="0031724E">
              <w:rPr>
                <w:rFonts w:ascii="Arial" w:eastAsia="Times New Roman" w:hAnsi="Arial" w:cs="Arial"/>
                <w:sz w:val="18"/>
                <w:lang w:eastAsia="zh-CN"/>
              </w:rPr>
              <w:t>s</w:t>
            </w:r>
          </w:p>
        </w:tc>
        <w:tc>
          <w:tcPr>
            <w:tcW w:w="2410" w:type="dxa"/>
            <w:shd w:val="clear" w:color="auto" w:fill="auto"/>
          </w:tcPr>
          <w:p w14:paraId="6E763E7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1</w:t>
            </w:r>
            <w:r w:rsidRPr="0031724E">
              <w:rPr>
                <w:rFonts w:ascii="Arial" w:eastAsia="Times New Roman" w:hAnsi="Arial" w:cs="Arial"/>
                <w:sz w:val="18"/>
                <w:lang w:eastAsia="zh-CN"/>
              </w:rPr>
              <w:t>00</w:t>
            </w:r>
          </w:p>
        </w:tc>
        <w:tc>
          <w:tcPr>
            <w:tcW w:w="2835" w:type="dxa"/>
            <w:shd w:val="clear" w:color="auto" w:fill="auto"/>
          </w:tcPr>
          <w:p w14:paraId="49478A4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4069469F" w14:textId="77777777" w:rsidTr="000B4758">
        <w:trPr>
          <w:cantSplit/>
          <w:trHeight w:val="113"/>
          <w:jc w:val="center"/>
        </w:trPr>
        <w:tc>
          <w:tcPr>
            <w:tcW w:w="3289" w:type="dxa"/>
            <w:gridSpan w:val="2"/>
            <w:shd w:val="clear" w:color="auto" w:fill="auto"/>
          </w:tcPr>
          <w:p w14:paraId="2A15CFB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T5</w:t>
            </w:r>
          </w:p>
        </w:tc>
        <w:tc>
          <w:tcPr>
            <w:tcW w:w="708" w:type="dxa"/>
            <w:shd w:val="clear" w:color="auto" w:fill="auto"/>
          </w:tcPr>
          <w:p w14:paraId="21CD8B8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m</w:t>
            </w:r>
            <w:r w:rsidRPr="0031724E">
              <w:rPr>
                <w:rFonts w:ascii="Arial" w:eastAsia="Times New Roman" w:hAnsi="Arial" w:cs="Arial"/>
                <w:sz w:val="18"/>
                <w:lang w:eastAsia="zh-CN"/>
              </w:rPr>
              <w:t>s</w:t>
            </w:r>
          </w:p>
        </w:tc>
        <w:tc>
          <w:tcPr>
            <w:tcW w:w="2410" w:type="dxa"/>
            <w:shd w:val="clear" w:color="auto" w:fill="auto"/>
          </w:tcPr>
          <w:p w14:paraId="656D6AF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1</w:t>
            </w:r>
            <w:r w:rsidRPr="0031724E">
              <w:rPr>
                <w:rFonts w:ascii="Arial" w:eastAsia="Times New Roman" w:hAnsi="Arial" w:cs="Arial"/>
                <w:sz w:val="18"/>
                <w:lang w:eastAsia="zh-CN"/>
              </w:rPr>
              <w:t>00</w:t>
            </w:r>
          </w:p>
        </w:tc>
        <w:tc>
          <w:tcPr>
            <w:tcW w:w="2835" w:type="dxa"/>
            <w:shd w:val="clear" w:color="auto" w:fill="auto"/>
          </w:tcPr>
          <w:p w14:paraId="31AC774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bl>
    <w:p w14:paraId="21C71B74"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6E74F4E0"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cs="v4.2.0"/>
          <w:b/>
          <w:lang w:eastAsia="en-GB"/>
        </w:rPr>
        <w:br w:type="page"/>
      </w:r>
      <w:r w:rsidRPr="0031724E">
        <w:rPr>
          <w:rFonts w:ascii="Arial" w:eastAsia="Times New Roman" w:hAnsi="Arial" w:cs="v4.2.0"/>
          <w:b/>
          <w:lang w:eastAsia="en-GB"/>
        </w:rPr>
        <w:lastRenderedPageBreak/>
        <w:t xml:space="preserve">Table A.5.1.42.1-2: Cell specific test parameters for </w:t>
      </w:r>
      <w:r w:rsidRPr="0031724E">
        <w:rPr>
          <w:rFonts w:ascii="Arial" w:eastAsia="Times New Roman" w:hAnsi="Arial"/>
          <w:b/>
          <w:lang w:eastAsia="en-GB"/>
        </w:rPr>
        <w:t>E-UTRAN FDD – FDD Intra-band Inter-frequency async DAPS handover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881"/>
        <w:gridCol w:w="673"/>
        <w:gridCol w:w="673"/>
        <w:gridCol w:w="673"/>
        <w:gridCol w:w="673"/>
        <w:gridCol w:w="673"/>
        <w:gridCol w:w="771"/>
        <w:gridCol w:w="673"/>
        <w:gridCol w:w="673"/>
        <w:gridCol w:w="673"/>
        <w:gridCol w:w="673"/>
      </w:tblGrid>
      <w:tr w:rsidR="0031724E" w:rsidRPr="0031724E" w14:paraId="5ADC69FE" w14:textId="77777777" w:rsidTr="000B4758">
        <w:trPr>
          <w:cantSplit/>
        </w:trPr>
        <w:tc>
          <w:tcPr>
            <w:tcW w:w="0" w:type="auto"/>
            <w:vMerge w:val="restart"/>
            <w:tcBorders>
              <w:top w:val="single" w:sz="4" w:space="0" w:color="auto"/>
              <w:left w:val="single" w:sz="4" w:space="0" w:color="auto"/>
            </w:tcBorders>
          </w:tcPr>
          <w:p w14:paraId="17E3170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Parameter</w:t>
            </w:r>
          </w:p>
        </w:tc>
        <w:tc>
          <w:tcPr>
            <w:tcW w:w="0" w:type="auto"/>
            <w:vMerge w:val="restart"/>
            <w:tcBorders>
              <w:top w:val="single" w:sz="4" w:space="0" w:color="auto"/>
            </w:tcBorders>
          </w:tcPr>
          <w:p w14:paraId="7DF6754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Unit</w:t>
            </w:r>
          </w:p>
        </w:tc>
        <w:tc>
          <w:tcPr>
            <w:tcW w:w="0" w:type="auto"/>
            <w:gridSpan w:val="5"/>
            <w:tcBorders>
              <w:top w:val="single" w:sz="4" w:space="0" w:color="auto"/>
            </w:tcBorders>
          </w:tcPr>
          <w:p w14:paraId="72FDFE8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Cell 1</w:t>
            </w:r>
          </w:p>
        </w:tc>
        <w:tc>
          <w:tcPr>
            <w:tcW w:w="0" w:type="auto"/>
            <w:gridSpan w:val="5"/>
            <w:tcBorders>
              <w:top w:val="single" w:sz="4" w:space="0" w:color="auto"/>
              <w:right w:val="single" w:sz="4" w:space="0" w:color="auto"/>
            </w:tcBorders>
          </w:tcPr>
          <w:p w14:paraId="151B7EC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Cell 2</w:t>
            </w:r>
          </w:p>
        </w:tc>
      </w:tr>
      <w:tr w:rsidR="0031724E" w:rsidRPr="0031724E" w14:paraId="6684A50F" w14:textId="77777777" w:rsidTr="000B4758">
        <w:trPr>
          <w:cantSplit/>
        </w:trPr>
        <w:tc>
          <w:tcPr>
            <w:tcW w:w="0" w:type="auto"/>
            <w:vMerge/>
            <w:tcBorders>
              <w:left w:val="single" w:sz="4" w:space="0" w:color="auto"/>
              <w:bottom w:val="single" w:sz="4" w:space="0" w:color="auto"/>
            </w:tcBorders>
          </w:tcPr>
          <w:p w14:paraId="54DB283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vMerge/>
            <w:tcBorders>
              <w:bottom w:val="single" w:sz="4" w:space="0" w:color="auto"/>
            </w:tcBorders>
          </w:tcPr>
          <w:p w14:paraId="76A291E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tcBorders>
              <w:bottom w:val="single" w:sz="4" w:space="0" w:color="auto"/>
            </w:tcBorders>
          </w:tcPr>
          <w:p w14:paraId="55C3650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T1</w:t>
            </w:r>
          </w:p>
        </w:tc>
        <w:tc>
          <w:tcPr>
            <w:tcW w:w="0" w:type="auto"/>
            <w:tcBorders>
              <w:bottom w:val="single" w:sz="4" w:space="0" w:color="auto"/>
            </w:tcBorders>
          </w:tcPr>
          <w:p w14:paraId="4407231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T2</w:t>
            </w:r>
          </w:p>
        </w:tc>
        <w:tc>
          <w:tcPr>
            <w:tcW w:w="0" w:type="auto"/>
            <w:tcBorders>
              <w:bottom w:val="single" w:sz="4" w:space="0" w:color="auto"/>
            </w:tcBorders>
          </w:tcPr>
          <w:p w14:paraId="60DA24F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T3</w:t>
            </w:r>
          </w:p>
        </w:tc>
        <w:tc>
          <w:tcPr>
            <w:tcW w:w="0" w:type="auto"/>
            <w:tcBorders>
              <w:bottom w:val="single" w:sz="4" w:space="0" w:color="auto"/>
            </w:tcBorders>
          </w:tcPr>
          <w:p w14:paraId="2BC9CC8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T4</w:t>
            </w:r>
          </w:p>
        </w:tc>
        <w:tc>
          <w:tcPr>
            <w:tcW w:w="0" w:type="auto"/>
            <w:tcBorders>
              <w:bottom w:val="single" w:sz="4" w:space="0" w:color="auto"/>
            </w:tcBorders>
          </w:tcPr>
          <w:p w14:paraId="77B785D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T5</w:t>
            </w:r>
          </w:p>
        </w:tc>
        <w:tc>
          <w:tcPr>
            <w:tcW w:w="0" w:type="auto"/>
            <w:tcBorders>
              <w:bottom w:val="single" w:sz="4" w:space="0" w:color="auto"/>
            </w:tcBorders>
          </w:tcPr>
          <w:p w14:paraId="5695A70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T1</w:t>
            </w:r>
          </w:p>
        </w:tc>
        <w:tc>
          <w:tcPr>
            <w:tcW w:w="0" w:type="auto"/>
            <w:tcBorders>
              <w:bottom w:val="single" w:sz="4" w:space="0" w:color="auto"/>
            </w:tcBorders>
          </w:tcPr>
          <w:p w14:paraId="4635740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T2</w:t>
            </w:r>
          </w:p>
        </w:tc>
        <w:tc>
          <w:tcPr>
            <w:tcW w:w="0" w:type="auto"/>
            <w:tcBorders>
              <w:bottom w:val="single" w:sz="4" w:space="0" w:color="auto"/>
            </w:tcBorders>
          </w:tcPr>
          <w:p w14:paraId="0BB060F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T3</w:t>
            </w:r>
          </w:p>
        </w:tc>
        <w:tc>
          <w:tcPr>
            <w:tcW w:w="0" w:type="auto"/>
            <w:tcBorders>
              <w:bottom w:val="single" w:sz="4" w:space="0" w:color="auto"/>
            </w:tcBorders>
          </w:tcPr>
          <w:p w14:paraId="0884E7A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T4</w:t>
            </w:r>
          </w:p>
        </w:tc>
        <w:tc>
          <w:tcPr>
            <w:tcW w:w="0" w:type="auto"/>
            <w:tcBorders>
              <w:bottom w:val="single" w:sz="4" w:space="0" w:color="auto"/>
            </w:tcBorders>
          </w:tcPr>
          <w:p w14:paraId="6DB8D30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T5</w:t>
            </w:r>
          </w:p>
        </w:tc>
      </w:tr>
      <w:tr w:rsidR="0031724E" w:rsidRPr="0031724E" w14:paraId="7D5E3E88" w14:textId="77777777" w:rsidTr="000B4758">
        <w:trPr>
          <w:cantSplit/>
        </w:trPr>
        <w:tc>
          <w:tcPr>
            <w:tcW w:w="0" w:type="auto"/>
            <w:tcBorders>
              <w:left w:val="single" w:sz="4" w:space="0" w:color="auto"/>
              <w:bottom w:val="single" w:sz="4" w:space="0" w:color="auto"/>
            </w:tcBorders>
          </w:tcPr>
          <w:p w14:paraId="09BD117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31724E">
              <w:rPr>
                <w:rFonts w:ascii="Arial" w:eastAsia="Times New Roman" w:hAnsi="Arial" w:cs="Arial"/>
                <w:sz w:val="18"/>
                <w:lang w:val="it-IT" w:eastAsia="en-GB"/>
              </w:rPr>
              <w:t>E-UTRA RF Channel number</w:t>
            </w:r>
          </w:p>
        </w:tc>
        <w:tc>
          <w:tcPr>
            <w:tcW w:w="0" w:type="auto"/>
            <w:tcBorders>
              <w:bottom w:val="single" w:sz="4" w:space="0" w:color="auto"/>
            </w:tcBorders>
          </w:tcPr>
          <w:p w14:paraId="35547E2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0" w:type="auto"/>
            <w:gridSpan w:val="5"/>
            <w:tcBorders>
              <w:bottom w:val="single" w:sz="4" w:space="0" w:color="auto"/>
            </w:tcBorders>
          </w:tcPr>
          <w:p w14:paraId="0577F87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w:t>
            </w:r>
          </w:p>
        </w:tc>
        <w:tc>
          <w:tcPr>
            <w:tcW w:w="0" w:type="auto"/>
            <w:gridSpan w:val="5"/>
            <w:tcBorders>
              <w:bottom w:val="single" w:sz="4" w:space="0" w:color="auto"/>
            </w:tcBorders>
          </w:tcPr>
          <w:p w14:paraId="6684528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2</w:t>
            </w:r>
          </w:p>
        </w:tc>
      </w:tr>
      <w:tr w:rsidR="0031724E" w:rsidRPr="0031724E" w14:paraId="493B98DA" w14:textId="77777777" w:rsidTr="000B4758">
        <w:trPr>
          <w:cantSplit/>
        </w:trPr>
        <w:tc>
          <w:tcPr>
            <w:tcW w:w="0" w:type="auto"/>
            <w:tcBorders>
              <w:left w:val="single" w:sz="4" w:space="0" w:color="auto"/>
              <w:bottom w:val="single" w:sz="4" w:space="0" w:color="auto"/>
            </w:tcBorders>
          </w:tcPr>
          <w:p w14:paraId="2391EA8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BW</w:t>
            </w:r>
            <w:r w:rsidRPr="0031724E">
              <w:rPr>
                <w:rFonts w:ascii="Arial" w:eastAsia="Times New Roman" w:hAnsi="Arial" w:cs="Arial"/>
                <w:sz w:val="18"/>
                <w:vertAlign w:val="subscript"/>
                <w:lang w:eastAsia="en-GB"/>
              </w:rPr>
              <w:t>channel</w:t>
            </w:r>
          </w:p>
        </w:tc>
        <w:tc>
          <w:tcPr>
            <w:tcW w:w="0" w:type="auto"/>
            <w:tcBorders>
              <w:bottom w:val="single" w:sz="4" w:space="0" w:color="auto"/>
            </w:tcBorders>
          </w:tcPr>
          <w:p w14:paraId="2FDF387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MHz</w:t>
            </w:r>
          </w:p>
        </w:tc>
        <w:tc>
          <w:tcPr>
            <w:tcW w:w="0" w:type="auto"/>
            <w:gridSpan w:val="5"/>
            <w:tcBorders>
              <w:bottom w:val="single" w:sz="4" w:space="0" w:color="auto"/>
            </w:tcBorders>
          </w:tcPr>
          <w:p w14:paraId="218573D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10</w:t>
            </w:r>
          </w:p>
        </w:tc>
        <w:tc>
          <w:tcPr>
            <w:tcW w:w="0" w:type="auto"/>
            <w:gridSpan w:val="5"/>
            <w:tcBorders>
              <w:bottom w:val="single" w:sz="4" w:space="0" w:color="auto"/>
            </w:tcBorders>
          </w:tcPr>
          <w:p w14:paraId="17B9AD5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10</w:t>
            </w:r>
          </w:p>
        </w:tc>
      </w:tr>
      <w:tr w:rsidR="0031724E" w:rsidRPr="0031724E" w14:paraId="7B354E0F" w14:textId="77777777" w:rsidTr="000B4758">
        <w:trPr>
          <w:cantSplit/>
        </w:trPr>
        <w:tc>
          <w:tcPr>
            <w:tcW w:w="0" w:type="auto"/>
            <w:tcBorders>
              <w:left w:val="single" w:sz="4" w:space="0" w:color="auto"/>
              <w:bottom w:val="single" w:sz="4" w:space="0" w:color="auto"/>
            </w:tcBorders>
          </w:tcPr>
          <w:p w14:paraId="0E63D08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bCs/>
                <w:sz w:val="18"/>
                <w:lang w:eastAsia="en-GB"/>
              </w:rPr>
              <w:t>OCNG Patterns defined in A.3.2.1.1 (OP.1 FDD) and in A.3.2.1.2 (OP.2  FDD)</w:t>
            </w:r>
          </w:p>
        </w:tc>
        <w:tc>
          <w:tcPr>
            <w:tcW w:w="0" w:type="auto"/>
            <w:tcBorders>
              <w:bottom w:val="single" w:sz="4" w:space="0" w:color="auto"/>
            </w:tcBorders>
          </w:tcPr>
          <w:p w14:paraId="2643325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tcPr>
          <w:p w14:paraId="7AEE298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1DBB697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39CAFDF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3B7E860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7FE7F64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00E0162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2FBEA28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3F6DA5A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6C79CFA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181F135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r>
      <w:tr w:rsidR="0031724E" w:rsidRPr="0031724E" w14:paraId="7EC74159" w14:textId="77777777" w:rsidTr="000B4758">
        <w:trPr>
          <w:cantSplit/>
        </w:trPr>
        <w:tc>
          <w:tcPr>
            <w:tcW w:w="0" w:type="auto"/>
            <w:tcBorders>
              <w:left w:val="single" w:sz="4" w:space="0" w:color="auto"/>
              <w:bottom w:val="single" w:sz="4" w:space="0" w:color="auto"/>
            </w:tcBorders>
          </w:tcPr>
          <w:p w14:paraId="47009FC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PBCH_RA</w:t>
            </w:r>
          </w:p>
        </w:tc>
        <w:tc>
          <w:tcPr>
            <w:tcW w:w="0" w:type="auto"/>
            <w:tcBorders>
              <w:bottom w:val="single" w:sz="4" w:space="0" w:color="auto"/>
            </w:tcBorders>
          </w:tcPr>
          <w:p w14:paraId="7DFE080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val="restart"/>
          </w:tcPr>
          <w:p w14:paraId="1586EEF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748ABF2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9D4A00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3D0AEFA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798905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2E7308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5A3E793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0" w:type="auto"/>
            <w:gridSpan w:val="5"/>
            <w:vMerge w:val="restart"/>
          </w:tcPr>
          <w:p w14:paraId="29BD5E0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0CD99C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4A91093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391C278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824382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708A59F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6AB903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r>
      <w:tr w:rsidR="0031724E" w:rsidRPr="0031724E" w14:paraId="59FF379B" w14:textId="77777777" w:rsidTr="000B4758">
        <w:trPr>
          <w:cantSplit/>
        </w:trPr>
        <w:tc>
          <w:tcPr>
            <w:tcW w:w="0" w:type="auto"/>
            <w:tcBorders>
              <w:left w:val="single" w:sz="4" w:space="0" w:color="auto"/>
              <w:bottom w:val="single" w:sz="4" w:space="0" w:color="auto"/>
            </w:tcBorders>
          </w:tcPr>
          <w:p w14:paraId="3D22F13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PBCH_RB</w:t>
            </w:r>
          </w:p>
        </w:tc>
        <w:tc>
          <w:tcPr>
            <w:tcW w:w="0" w:type="auto"/>
            <w:tcBorders>
              <w:bottom w:val="single" w:sz="4" w:space="0" w:color="auto"/>
            </w:tcBorders>
          </w:tcPr>
          <w:p w14:paraId="008C847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29C215D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15CC4EF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3AC7FA05" w14:textId="77777777" w:rsidTr="000B4758">
        <w:trPr>
          <w:cantSplit/>
        </w:trPr>
        <w:tc>
          <w:tcPr>
            <w:tcW w:w="0" w:type="auto"/>
            <w:tcBorders>
              <w:left w:val="single" w:sz="4" w:space="0" w:color="auto"/>
              <w:bottom w:val="single" w:sz="4" w:space="0" w:color="auto"/>
            </w:tcBorders>
          </w:tcPr>
          <w:p w14:paraId="2F0528E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PSS_RA</w:t>
            </w:r>
          </w:p>
        </w:tc>
        <w:tc>
          <w:tcPr>
            <w:tcW w:w="0" w:type="auto"/>
            <w:tcBorders>
              <w:bottom w:val="single" w:sz="4" w:space="0" w:color="auto"/>
            </w:tcBorders>
          </w:tcPr>
          <w:p w14:paraId="73FE5A1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7FD3051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5D770A0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4ACD9D7E" w14:textId="77777777" w:rsidTr="000B4758">
        <w:trPr>
          <w:cantSplit/>
        </w:trPr>
        <w:tc>
          <w:tcPr>
            <w:tcW w:w="0" w:type="auto"/>
            <w:tcBorders>
              <w:left w:val="single" w:sz="4" w:space="0" w:color="auto"/>
              <w:bottom w:val="single" w:sz="4" w:space="0" w:color="auto"/>
            </w:tcBorders>
          </w:tcPr>
          <w:p w14:paraId="24CF5EF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SSS_RA</w:t>
            </w:r>
          </w:p>
        </w:tc>
        <w:tc>
          <w:tcPr>
            <w:tcW w:w="0" w:type="auto"/>
            <w:tcBorders>
              <w:bottom w:val="single" w:sz="4" w:space="0" w:color="auto"/>
            </w:tcBorders>
          </w:tcPr>
          <w:p w14:paraId="427C138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2D07344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086CA39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96FA95C" w14:textId="77777777" w:rsidTr="000B4758">
        <w:trPr>
          <w:cantSplit/>
        </w:trPr>
        <w:tc>
          <w:tcPr>
            <w:tcW w:w="0" w:type="auto"/>
            <w:tcBorders>
              <w:left w:val="single" w:sz="4" w:space="0" w:color="auto"/>
              <w:bottom w:val="single" w:sz="4" w:space="0" w:color="auto"/>
            </w:tcBorders>
          </w:tcPr>
          <w:p w14:paraId="4D1FD45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PCFICH_RB</w:t>
            </w:r>
          </w:p>
        </w:tc>
        <w:tc>
          <w:tcPr>
            <w:tcW w:w="0" w:type="auto"/>
            <w:tcBorders>
              <w:bottom w:val="single" w:sz="4" w:space="0" w:color="auto"/>
            </w:tcBorders>
          </w:tcPr>
          <w:p w14:paraId="5922318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0FD3B23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4767853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971B310" w14:textId="77777777" w:rsidTr="000B4758">
        <w:trPr>
          <w:cantSplit/>
        </w:trPr>
        <w:tc>
          <w:tcPr>
            <w:tcW w:w="0" w:type="auto"/>
            <w:tcBorders>
              <w:left w:val="single" w:sz="4" w:space="0" w:color="auto"/>
              <w:bottom w:val="single" w:sz="4" w:space="0" w:color="auto"/>
            </w:tcBorders>
          </w:tcPr>
          <w:p w14:paraId="7BC128B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PHICH_RA</w:t>
            </w:r>
          </w:p>
        </w:tc>
        <w:tc>
          <w:tcPr>
            <w:tcW w:w="0" w:type="auto"/>
            <w:tcBorders>
              <w:bottom w:val="single" w:sz="4" w:space="0" w:color="auto"/>
            </w:tcBorders>
          </w:tcPr>
          <w:p w14:paraId="3C436C0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01939B3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16B6449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5A0A8713" w14:textId="77777777" w:rsidTr="000B4758">
        <w:trPr>
          <w:cantSplit/>
        </w:trPr>
        <w:tc>
          <w:tcPr>
            <w:tcW w:w="0" w:type="auto"/>
            <w:tcBorders>
              <w:left w:val="single" w:sz="4" w:space="0" w:color="auto"/>
              <w:bottom w:val="single" w:sz="4" w:space="0" w:color="auto"/>
            </w:tcBorders>
          </w:tcPr>
          <w:p w14:paraId="49EF553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PHICH_RB</w:t>
            </w:r>
          </w:p>
        </w:tc>
        <w:tc>
          <w:tcPr>
            <w:tcW w:w="0" w:type="auto"/>
            <w:tcBorders>
              <w:bottom w:val="single" w:sz="4" w:space="0" w:color="auto"/>
            </w:tcBorders>
          </w:tcPr>
          <w:p w14:paraId="7DA55D2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4BF354C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5108CF6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7CBC03CF" w14:textId="77777777" w:rsidTr="000B4758">
        <w:trPr>
          <w:cantSplit/>
        </w:trPr>
        <w:tc>
          <w:tcPr>
            <w:tcW w:w="0" w:type="auto"/>
            <w:tcBorders>
              <w:left w:val="single" w:sz="4" w:space="0" w:color="auto"/>
              <w:bottom w:val="single" w:sz="4" w:space="0" w:color="auto"/>
            </w:tcBorders>
          </w:tcPr>
          <w:p w14:paraId="60ECD51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PDCCH_RA</w:t>
            </w:r>
          </w:p>
        </w:tc>
        <w:tc>
          <w:tcPr>
            <w:tcW w:w="0" w:type="auto"/>
            <w:tcBorders>
              <w:bottom w:val="single" w:sz="4" w:space="0" w:color="auto"/>
            </w:tcBorders>
          </w:tcPr>
          <w:p w14:paraId="78B8CB5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645DDAF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7FA51FA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0851CEE1" w14:textId="77777777" w:rsidTr="000B4758">
        <w:trPr>
          <w:cantSplit/>
        </w:trPr>
        <w:tc>
          <w:tcPr>
            <w:tcW w:w="0" w:type="auto"/>
            <w:tcBorders>
              <w:left w:val="single" w:sz="4" w:space="0" w:color="auto"/>
              <w:bottom w:val="single" w:sz="4" w:space="0" w:color="auto"/>
            </w:tcBorders>
          </w:tcPr>
          <w:p w14:paraId="53EB1A9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PDCCH_RB</w:t>
            </w:r>
          </w:p>
        </w:tc>
        <w:tc>
          <w:tcPr>
            <w:tcW w:w="0" w:type="auto"/>
            <w:tcBorders>
              <w:bottom w:val="single" w:sz="4" w:space="0" w:color="auto"/>
            </w:tcBorders>
          </w:tcPr>
          <w:p w14:paraId="7D68704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2AA7D73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03F926C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763759C" w14:textId="77777777" w:rsidTr="000B4758">
        <w:trPr>
          <w:cantSplit/>
        </w:trPr>
        <w:tc>
          <w:tcPr>
            <w:tcW w:w="0" w:type="auto"/>
            <w:tcBorders>
              <w:left w:val="single" w:sz="4" w:space="0" w:color="auto"/>
              <w:bottom w:val="single" w:sz="4" w:space="0" w:color="auto"/>
            </w:tcBorders>
          </w:tcPr>
          <w:p w14:paraId="457A49C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PDSCH_RA</w:t>
            </w:r>
          </w:p>
        </w:tc>
        <w:tc>
          <w:tcPr>
            <w:tcW w:w="0" w:type="auto"/>
            <w:tcBorders>
              <w:bottom w:val="single" w:sz="4" w:space="0" w:color="auto"/>
            </w:tcBorders>
          </w:tcPr>
          <w:p w14:paraId="7F6C5D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7B5B839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00D430D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37AAA898" w14:textId="77777777" w:rsidTr="000B4758">
        <w:trPr>
          <w:cantSplit/>
        </w:trPr>
        <w:tc>
          <w:tcPr>
            <w:tcW w:w="0" w:type="auto"/>
            <w:tcBorders>
              <w:left w:val="single" w:sz="4" w:space="0" w:color="auto"/>
              <w:bottom w:val="single" w:sz="4" w:space="0" w:color="auto"/>
            </w:tcBorders>
          </w:tcPr>
          <w:p w14:paraId="6DA3CE0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PDSCH_RB</w:t>
            </w:r>
          </w:p>
        </w:tc>
        <w:tc>
          <w:tcPr>
            <w:tcW w:w="0" w:type="auto"/>
            <w:tcBorders>
              <w:bottom w:val="single" w:sz="4" w:space="0" w:color="auto"/>
            </w:tcBorders>
          </w:tcPr>
          <w:p w14:paraId="40236DC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2A37751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C93A84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08FEA5FC" w14:textId="77777777" w:rsidTr="000B4758">
        <w:trPr>
          <w:cantSplit/>
        </w:trPr>
        <w:tc>
          <w:tcPr>
            <w:tcW w:w="0" w:type="auto"/>
            <w:vAlign w:val="center"/>
          </w:tcPr>
          <w:p w14:paraId="2912A70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OCNG_RA</w:t>
            </w:r>
            <w:r w:rsidRPr="0031724E">
              <w:rPr>
                <w:rFonts w:ascii="Arial" w:eastAsia="Times New Roman" w:hAnsi="Arial" w:cs="Arial"/>
                <w:sz w:val="18"/>
                <w:vertAlign w:val="superscript"/>
                <w:lang w:eastAsia="en-GB"/>
              </w:rPr>
              <w:t>Note 1</w:t>
            </w:r>
          </w:p>
        </w:tc>
        <w:tc>
          <w:tcPr>
            <w:tcW w:w="0" w:type="auto"/>
          </w:tcPr>
          <w:p w14:paraId="4B9ED99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280F319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9EECB6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E523829" w14:textId="77777777" w:rsidTr="000B4758">
        <w:trPr>
          <w:cantSplit/>
        </w:trPr>
        <w:tc>
          <w:tcPr>
            <w:tcW w:w="0" w:type="auto"/>
            <w:vAlign w:val="center"/>
          </w:tcPr>
          <w:p w14:paraId="2C326D6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OCNG_RB</w:t>
            </w:r>
            <w:r w:rsidRPr="0031724E">
              <w:rPr>
                <w:rFonts w:ascii="Arial" w:eastAsia="Times New Roman" w:hAnsi="Arial" w:cs="Arial"/>
                <w:sz w:val="18"/>
                <w:vertAlign w:val="superscript"/>
                <w:lang w:eastAsia="en-GB"/>
              </w:rPr>
              <w:t xml:space="preserve">Note 1 </w:t>
            </w:r>
          </w:p>
        </w:tc>
        <w:tc>
          <w:tcPr>
            <w:tcW w:w="0" w:type="auto"/>
          </w:tcPr>
          <w:p w14:paraId="259C768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7E7C6FB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06D6825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70E94026" w14:textId="77777777" w:rsidTr="000B4758">
        <w:trPr>
          <w:cantSplit/>
        </w:trPr>
        <w:tc>
          <w:tcPr>
            <w:tcW w:w="0" w:type="auto"/>
            <w:vAlign w:val="center"/>
          </w:tcPr>
          <w:p w14:paraId="63417BD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639" w:dyaOrig="380" w14:anchorId="39597975">
                <v:shape id="_x0000_i1122" type="#_x0000_t75" style="width:28.15pt;height:20.65pt" o:ole="" fillcolor="window">
                  <v:imagedata r:id="rId138" o:title=""/>
                </v:shape>
                <o:OLEObject Type="Embed" ProgID="Equation.3" ShapeID="_x0000_i1122" DrawAspect="Content" ObjectID="_1708185974" r:id="rId145"/>
              </w:object>
            </w:r>
          </w:p>
        </w:tc>
        <w:tc>
          <w:tcPr>
            <w:tcW w:w="0" w:type="auto"/>
            <w:vAlign w:val="center"/>
          </w:tcPr>
          <w:p w14:paraId="62381C1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dB</w:t>
            </w:r>
          </w:p>
        </w:tc>
        <w:tc>
          <w:tcPr>
            <w:tcW w:w="0" w:type="auto"/>
            <w:vAlign w:val="center"/>
          </w:tcPr>
          <w:p w14:paraId="1D9AF21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vAlign w:val="center"/>
          </w:tcPr>
          <w:p w14:paraId="5C46B56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vAlign w:val="center"/>
          </w:tcPr>
          <w:p w14:paraId="1FAAD23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tcPr>
          <w:p w14:paraId="77505E7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 ??" w:hAnsi="Arial" w:cs="Arial" w:hint="eastAsia"/>
                <w:sz w:val="18"/>
                <w:lang w:eastAsia="en-GB"/>
              </w:rPr>
              <w:t>4</w:t>
            </w:r>
          </w:p>
        </w:tc>
        <w:tc>
          <w:tcPr>
            <w:tcW w:w="0" w:type="auto"/>
          </w:tcPr>
          <w:p w14:paraId="614552D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vAlign w:val="center"/>
          </w:tcPr>
          <w:p w14:paraId="3B892C3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-Infinity</w:t>
            </w:r>
          </w:p>
        </w:tc>
        <w:tc>
          <w:tcPr>
            <w:tcW w:w="0" w:type="auto"/>
            <w:vAlign w:val="center"/>
          </w:tcPr>
          <w:p w14:paraId="1872602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7</w:t>
            </w:r>
          </w:p>
        </w:tc>
        <w:tc>
          <w:tcPr>
            <w:tcW w:w="0" w:type="auto"/>
            <w:vAlign w:val="center"/>
          </w:tcPr>
          <w:p w14:paraId="76E04D2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7</w:t>
            </w:r>
          </w:p>
        </w:tc>
        <w:tc>
          <w:tcPr>
            <w:tcW w:w="0" w:type="auto"/>
          </w:tcPr>
          <w:p w14:paraId="15FDA55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c>
          <w:tcPr>
            <w:tcW w:w="0" w:type="auto"/>
          </w:tcPr>
          <w:p w14:paraId="3EBCED5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r>
      <w:tr w:rsidR="0031724E" w:rsidRPr="0031724E" w14:paraId="4891895F" w14:textId="77777777" w:rsidTr="000B4758">
        <w:trPr>
          <w:cantSplit/>
        </w:trPr>
        <w:tc>
          <w:tcPr>
            <w:tcW w:w="0" w:type="auto"/>
            <w:vAlign w:val="center"/>
          </w:tcPr>
          <w:p w14:paraId="3F4ED81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400" w:dyaOrig="360" w14:anchorId="38954BE1">
                <v:shape id="_x0000_i1123" type="#_x0000_t75" style="width:22.1pt;height:21.75pt" o:ole="" fillcolor="window">
                  <v:imagedata r:id="rId140" o:title=""/>
                </v:shape>
                <o:OLEObject Type="Embed" ProgID="Equation.3" ShapeID="_x0000_i1123" DrawAspect="Content" ObjectID="_1708185975" r:id="rId146"/>
              </w:object>
            </w:r>
            <w:r w:rsidRPr="0031724E">
              <w:rPr>
                <w:rFonts w:ascii="Arial" w:eastAsia="Times New Roman" w:hAnsi="Arial" w:cs="Arial"/>
                <w:sz w:val="18"/>
                <w:vertAlign w:val="superscript"/>
                <w:lang w:eastAsia="en-GB"/>
              </w:rPr>
              <w:t xml:space="preserve"> Note 2</w:t>
            </w:r>
          </w:p>
        </w:tc>
        <w:tc>
          <w:tcPr>
            <w:tcW w:w="0" w:type="auto"/>
            <w:vAlign w:val="center"/>
          </w:tcPr>
          <w:p w14:paraId="4EC4753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zh-CN"/>
              </w:rPr>
              <w:t>dBm/15 kHz</w:t>
            </w:r>
          </w:p>
        </w:tc>
        <w:tc>
          <w:tcPr>
            <w:tcW w:w="0" w:type="auto"/>
            <w:gridSpan w:val="10"/>
          </w:tcPr>
          <w:p w14:paraId="61D1CC2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-98</w:t>
            </w:r>
          </w:p>
        </w:tc>
      </w:tr>
      <w:tr w:rsidR="0031724E" w:rsidRPr="0031724E" w14:paraId="10DE335C" w14:textId="77777777" w:rsidTr="000B4758">
        <w:trPr>
          <w:cantSplit/>
        </w:trPr>
        <w:tc>
          <w:tcPr>
            <w:tcW w:w="0" w:type="auto"/>
          </w:tcPr>
          <w:p w14:paraId="124FEAD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800" w:dyaOrig="380" w14:anchorId="528CD06D">
                <v:shape id="_x0000_i1124" type="#_x0000_t75" style="width:44.2pt;height:20.65pt" o:ole="" fillcolor="window">
                  <v:imagedata r:id="rId142" o:title=""/>
                </v:shape>
                <o:OLEObject Type="Embed" ProgID="Equation.3" ShapeID="_x0000_i1124" DrawAspect="Content" ObjectID="_1708185976" r:id="rId147"/>
              </w:object>
            </w:r>
          </w:p>
        </w:tc>
        <w:tc>
          <w:tcPr>
            <w:tcW w:w="0" w:type="auto"/>
          </w:tcPr>
          <w:p w14:paraId="1EF1E29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tcPr>
          <w:p w14:paraId="408ED7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42FDAE5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1915BE8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723C38F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tcPr>
          <w:p w14:paraId="0B61F40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tcPr>
          <w:p w14:paraId="47DAC4D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-Infinity</w:t>
            </w:r>
          </w:p>
        </w:tc>
        <w:tc>
          <w:tcPr>
            <w:tcW w:w="0" w:type="auto"/>
          </w:tcPr>
          <w:p w14:paraId="2EBF782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7</w:t>
            </w:r>
          </w:p>
        </w:tc>
        <w:tc>
          <w:tcPr>
            <w:tcW w:w="0" w:type="auto"/>
          </w:tcPr>
          <w:p w14:paraId="0272360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7</w:t>
            </w:r>
          </w:p>
        </w:tc>
        <w:tc>
          <w:tcPr>
            <w:tcW w:w="0" w:type="auto"/>
          </w:tcPr>
          <w:p w14:paraId="728FA90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c>
          <w:tcPr>
            <w:tcW w:w="0" w:type="auto"/>
          </w:tcPr>
          <w:p w14:paraId="0C54160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r>
      <w:tr w:rsidR="0031724E" w:rsidRPr="0031724E" w14:paraId="4C7FA32D" w14:textId="77777777" w:rsidTr="000B4758">
        <w:trPr>
          <w:cantSplit/>
          <w:trHeight w:val="129"/>
        </w:trPr>
        <w:tc>
          <w:tcPr>
            <w:tcW w:w="0" w:type="auto"/>
            <w:vAlign w:val="center"/>
          </w:tcPr>
          <w:p w14:paraId="37650CF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zh-CN"/>
              </w:rPr>
              <w:t>RSRP</w:t>
            </w:r>
            <w:r w:rsidRPr="0031724E">
              <w:rPr>
                <w:rFonts w:ascii="Arial" w:eastAsia="Times New Roman" w:hAnsi="Arial" w:cs="Arial"/>
                <w:sz w:val="18"/>
                <w:vertAlign w:val="superscript"/>
                <w:lang w:eastAsia="en-GB"/>
              </w:rPr>
              <w:t xml:space="preserve"> Note 3</w:t>
            </w:r>
          </w:p>
        </w:tc>
        <w:tc>
          <w:tcPr>
            <w:tcW w:w="0" w:type="auto"/>
            <w:vAlign w:val="center"/>
          </w:tcPr>
          <w:p w14:paraId="3AAF309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dBm/15 KHz</w:t>
            </w:r>
          </w:p>
        </w:tc>
        <w:tc>
          <w:tcPr>
            <w:tcW w:w="0" w:type="auto"/>
            <w:vAlign w:val="center"/>
          </w:tcPr>
          <w:p w14:paraId="6DE7773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vAlign w:val="center"/>
          </w:tcPr>
          <w:p w14:paraId="63D5E7A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vAlign w:val="center"/>
          </w:tcPr>
          <w:p w14:paraId="2023D33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tcPr>
          <w:p w14:paraId="1969F87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w:t>
            </w:r>
            <w:ins w:id="108" w:author="R4-2206834" w:date="2022-01-29T11:28:00Z">
              <w:r w:rsidRPr="0031724E">
                <w:rPr>
                  <w:rFonts w:ascii="Arial" w:eastAsia="Times New Roman" w:hAnsi="Arial" w:cs="Arial"/>
                  <w:sz w:val="18"/>
                  <w:lang w:eastAsia="zh-CN"/>
                </w:rPr>
                <w:t>4</w:t>
              </w:r>
            </w:ins>
            <w:del w:id="109" w:author="R4-2206834" w:date="2022-01-29T11:28:00Z">
              <w:r w:rsidRPr="0031724E" w:rsidDel="00427E2D">
                <w:rPr>
                  <w:rFonts w:ascii="Arial" w:eastAsia="Times New Roman" w:hAnsi="Arial" w:cs="Arial"/>
                  <w:sz w:val="18"/>
                  <w:lang w:eastAsia="zh-CN"/>
                </w:rPr>
                <w:delText>1</w:delText>
              </w:r>
            </w:del>
          </w:p>
        </w:tc>
        <w:tc>
          <w:tcPr>
            <w:tcW w:w="0" w:type="auto"/>
          </w:tcPr>
          <w:p w14:paraId="116E864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w:t>
            </w:r>
            <w:ins w:id="110" w:author="R4-2206834" w:date="2022-01-29T11:28:00Z">
              <w:r w:rsidRPr="0031724E">
                <w:rPr>
                  <w:rFonts w:ascii="Arial" w:eastAsia="Times New Roman" w:hAnsi="Arial" w:cs="Arial"/>
                  <w:sz w:val="18"/>
                  <w:lang w:eastAsia="zh-CN"/>
                </w:rPr>
                <w:t>4</w:t>
              </w:r>
            </w:ins>
            <w:del w:id="111" w:author="R4-2206834" w:date="2022-01-29T11:28:00Z">
              <w:r w:rsidRPr="0031724E" w:rsidDel="00427E2D">
                <w:rPr>
                  <w:rFonts w:ascii="Arial" w:eastAsia="Times New Roman" w:hAnsi="Arial" w:cs="Arial"/>
                  <w:sz w:val="18"/>
                  <w:lang w:eastAsia="zh-CN"/>
                </w:rPr>
                <w:delText>1</w:delText>
              </w:r>
            </w:del>
          </w:p>
        </w:tc>
        <w:tc>
          <w:tcPr>
            <w:tcW w:w="0" w:type="auto"/>
            <w:vAlign w:val="center"/>
          </w:tcPr>
          <w:p w14:paraId="5822852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-infinity</w:t>
            </w:r>
          </w:p>
        </w:tc>
        <w:tc>
          <w:tcPr>
            <w:tcW w:w="0" w:type="auto"/>
          </w:tcPr>
          <w:p w14:paraId="3F5BBCF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-91</w:t>
            </w:r>
          </w:p>
        </w:tc>
        <w:tc>
          <w:tcPr>
            <w:tcW w:w="0" w:type="auto"/>
          </w:tcPr>
          <w:p w14:paraId="3D6DB46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-91</w:t>
            </w:r>
          </w:p>
        </w:tc>
        <w:tc>
          <w:tcPr>
            <w:tcW w:w="0" w:type="auto"/>
          </w:tcPr>
          <w:p w14:paraId="34AF081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91</w:t>
            </w:r>
          </w:p>
        </w:tc>
        <w:tc>
          <w:tcPr>
            <w:tcW w:w="0" w:type="auto"/>
          </w:tcPr>
          <w:p w14:paraId="39D571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91</w:t>
            </w:r>
          </w:p>
        </w:tc>
      </w:tr>
      <w:tr w:rsidR="0031724E" w:rsidRPr="0031724E" w14:paraId="0F2F4EE5" w14:textId="77777777" w:rsidTr="000B4758">
        <w:trPr>
          <w:cantSplit/>
        </w:trPr>
        <w:tc>
          <w:tcPr>
            <w:tcW w:w="0" w:type="auto"/>
          </w:tcPr>
          <w:p w14:paraId="57A3E3A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 xml:space="preserve">Propagation Condition </w:t>
            </w:r>
          </w:p>
        </w:tc>
        <w:tc>
          <w:tcPr>
            <w:tcW w:w="0" w:type="auto"/>
          </w:tcPr>
          <w:p w14:paraId="4560F2C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10"/>
          </w:tcPr>
          <w:p w14:paraId="334F95B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AWGN</w:t>
            </w:r>
          </w:p>
        </w:tc>
      </w:tr>
      <w:tr w:rsidR="0031724E" w:rsidRPr="0031724E" w14:paraId="6B076459" w14:textId="77777777" w:rsidTr="000B4758">
        <w:trPr>
          <w:cantSplit/>
        </w:trPr>
        <w:tc>
          <w:tcPr>
            <w:tcW w:w="0" w:type="auto"/>
            <w:gridSpan w:val="12"/>
          </w:tcPr>
          <w:p w14:paraId="24F270A0"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1:</w:t>
            </w:r>
            <w:r w:rsidRPr="0031724E">
              <w:rPr>
                <w:rFonts w:ascii="Arial" w:eastAsia="Times New Roman" w:hAnsi="Arial" w:cs="Arial"/>
                <w:sz w:val="18"/>
                <w:lang w:eastAsia="en-GB"/>
              </w:rPr>
              <w:tab/>
              <w:t>OCNG shall be used such that both cells are fully allocated and a constant total transmitted power spectral density is achieved for all OFDM symbols.</w:t>
            </w:r>
          </w:p>
          <w:p w14:paraId="03D75DE8"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2:</w:t>
            </w:r>
            <w:r w:rsidRPr="0031724E">
              <w:rPr>
                <w:rFonts w:ascii="Arial" w:eastAsia="Times New Roman" w:hAnsi="Arial" w:cs="Arial"/>
                <w:sz w:val="18"/>
                <w:lang w:eastAsia="en-GB"/>
              </w:rPr>
              <w:tab/>
              <w:t xml:space="preserve">Interference from other cells and noise sources not specified in the test is assumed to be constant over subcarriers and time and shall be modelled as AWGN of appropriate power for </w:t>
            </w:r>
            <w:r w:rsidRPr="0031724E">
              <w:rPr>
                <w:rFonts w:ascii="Arial" w:eastAsia="Times New Roman" w:hAnsi="Arial" w:cs="v4.2.0"/>
                <w:position w:val="-12"/>
                <w:sz w:val="18"/>
                <w:lang w:eastAsia="en-GB"/>
              </w:rPr>
              <w:object w:dxaOrig="400" w:dyaOrig="360" w14:anchorId="7F24CFB1">
                <v:shape id="_x0000_i1125" type="#_x0000_t75" style="width:22.1pt;height:21.75pt" o:ole="" fillcolor="window">
                  <v:imagedata r:id="rId140" o:title=""/>
                </v:shape>
                <o:OLEObject Type="Embed" ProgID="Equation.3" ShapeID="_x0000_i1125" DrawAspect="Content" ObjectID="_1708185977" r:id="rId148"/>
              </w:object>
            </w:r>
            <w:r w:rsidRPr="0031724E">
              <w:rPr>
                <w:rFonts w:ascii="Arial" w:eastAsia="Times New Roman" w:hAnsi="Arial" w:cs="Arial"/>
                <w:sz w:val="18"/>
                <w:lang w:eastAsia="en-GB"/>
              </w:rPr>
              <w:t xml:space="preserve"> to be fulfilled.</w:t>
            </w:r>
          </w:p>
          <w:p w14:paraId="783A2E19"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3:</w:t>
            </w:r>
            <w:r w:rsidRPr="0031724E">
              <w:rPr>
                <w:rFonts w:ascii="Arial" w:eastAsia="Times New Roman" w:hAnsi="Arial" w:cs="Arial"/>
                <w:sz w:val="18"/>
                <w:lang w:eastAsia="en-GB"/>
              </w:rPr>
              <w:tab/>
              <w:t>RSRP levels have been derived from other parameters for information purposes. They are not settable parameters themselves.</w:t>
            </w:r>
          </w:p>
        </w:tc>
      </w:tr>
    </w:tbl>
    <w:p w14:paraId="15A1A07F"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7496ECD8"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t>A.5.1.42.2</w:t>
      </w:r>
      <w:r w:rsidRPr="0031724E">
        <w:rPr>
          <w:rFonts w:ascii="Arial" w:eastAsia="Times New Roman" w:hAnsi="Arial"/>
          <w:snapToGrid w:val="0"/>
          <w:sz w:val="24"/>
          <w:lang w:eastAsia="en-GB"/>
        </w:rPr>
        <w:tab/>
        <w:t>Test Requirements</w:t>
      </w:r>
    </w:p>
    <w:p w14:paraId="5D0909F6"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UE shall start to transmit the PRACH to Cell 2 less than 50 ms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from the beginning of time period T3. During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the interruption</w:t>
      </w:r>
      <w:r w:rsidRPr="0031724E">
        <w:rPr>
          <w:rFonts w:ascii="Arial" w:eastAsia="Times New Roman" w:hAnsi="Arial" w:cs="Arial"/>
          <w:b/>
          <w:lang w:eastAsia="en-GB"/>
        </w:rPr>
        <w:t xml:space="preserve"> </w:t>
      </w:r>
      <w:r w:rsidRPr="0031724E">
        <w:rPr>
          <w:rFonts w:eastAsia="华文细黑"/>
          <w:lang w:eastAsia="zh-CN"/>
        </w:rPr>
        <w:t xml:space="preserve">on Cell 1 </w:t>
      </w:r>
      <w:r w:rsidRPr="0031724E">
        <w:rPr>
          <w:rFonts w:eastAsia="华文细黑"/>
          <w:lang w:eastAsia="en-GB"/>
        </w:rPr>
        <w:t>shall not exceed 6ms (</w:t>
      </w:r>
      <w:r w:rsidRPr="0031724E">
        <w:rPr>
          <w:rFonts w:eastAsia="Times New Roman"/>
          <w:lang w:eastAsia="en-GB"/>
        </w:rPr>
        <w:t>T</w:t>
      </w:r>
      <w:r w:rsidRPr="0031724E">
        <w:rPr>
          <w:rFonts w:eastAsia="Times New Roman"/>
          <w:vertAlign w:val="subscript"/>
          <w:lang w:eastAsia="en-GB"/>
        </w:rPr>
        <w:t>interrupt1</w:t>
      </w:r>
      <w:r w:rsidRPr="0031724E">
        <w:rPr>
          <w:rFonts w:eastAsia="华文细黑"/>
          <w:lang w:eastAsia="en-GB"/>
        </w:rPr>
        <w:t>).</w:t>
      </w:r>
    </w:p>
    <w:p w14:paraId="3ED006FF"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4DA93C4D"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handover1</w:t>
      </w:r>
      <w:r w:rsidRPr="0031724E">
        <w:rPr>
          <w:rFonts w:eastAsia="Times New Roman" w:cs="v4.2.0"/>
          <w:lang w:eastAsia="en-GB"/>
        </w:rPr>
        <w:t xml:space="preserve"> can be expressed as: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lang w:eastAsia="en-GB"/>
        </w:rPr>
        <w:t xml:space="preserve"> = </w:t>
      </w:r>
      <w:r w:rsidRPr="0031724E">
        <w:rPr>
          <w:rFonts w:eastAsia="Times New Roman"/>
          <w:iCs/>
          <w:lang w:eastAsia="en-GB"/>
        </w:rPr>
        <w:t>T</w:t>
      </w:r>
      <w:r w:rsidRPr="0031724E">
        <w:rPr>
          <w:rFonts w:eastAsia="Times New Roman"/>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IU</w:t>
      </w:r>
      <w:r w:rsidRPr="0031724E">
        <w:rPr>
          <w:rFonts w:eastAsia="Times New Roman"/>
          <w:lang w:eastAsia="en-GB"/>
        </w:rPr>
        <w:t xml:space="preserve"> + 20 ms</w:t>
      </w:r>
      <w:r w:rsidRPr="0031724E">
        <w:rPr>
          <w:rFonts w:eastAsia="Times New Roman" w:cs="v4.2.0"/>
          <w:lang w:eastAsia="en-GB"/>
        </w:rPr>
        <w:t>.</w:t>
      </w:r>
    </w:p>
    <w:p w14:paraId="707B43BD" w14:textId="77777777" w:rsidR="0031724E" w:rsidRPr="0031724E" w:rsidRDefault="0031724E" w:rsidP="0031724E">
      <w:pPr>
        <w:overflowPunct w:val="0"/>
        <w:autoSpaceDE w:val="0"/>
        <w:autoSpaceDN w:val="0"/>
        <w:adjustRightInd w:val="0"/>
        <w:spacing w:before="120" w:after="0"/>
        <w:textAlignment w:val="baseline"/>
        <w:rPr>
          <w:rFonts w:eastAsia="Times New Roman" w:cs="v4.2.0"/>
          <w:lang w:eastAsia="en-GB"/>
        </w:rPr>
      </w:pPr>
      <w:r w:rsidRPr="0031724E">
        <w:rPr>
          <w:rFonts w:eastAsia="MS Mincho" w:cs="v4.2.0"/>
          <w:lang w:eastAsia="en-GB"/>
        </w:rPr>
        <w:t>The UE shall complete to release Cell 1 less than 21ms (</w:t>
      </w:r>
      <w:r w:rsidRPr="0031724E">
        <w:rPr>
          <w:rFonts w:eastAsia="Times New Roman" w:cs="v4.2.0"/>
          <w:lang w:eastAsia="en-GB"/>
        </w:rPr>
        <w:t>(</w:t>
      </w:r>
      <w:r w:rsidRPr="0031724E">
        <w:rPr>
          <w:rFonts w:eastAsia="Times New Roman"/>
          <w:lang w:eastAsia="en-GB"/>
        </w:rPr>
        <w:t>D</w:t>
      </w:r>
      <w:r w:rsidRPr="0031724E">
        <w:rPr>
          <w:rFonts w:eastAsia="Times New Roman"/>
          <w:vertAlign w:val="subscript"/>
          <w:lang w:eastAsia="en-GB"/>
        </w:rPr>
        <w:t>handover2</w:t>
      </w:r>
      <w:r w:rsidRPr="0031724E">
        <w:rPr>
          <w:rFonts w:eastAsia="MS Mincho" w:cs="v4.2.0"/>
          <w:lang w:eastAsia="en-GB"/>
        </w:rPr>
        <w:t xml:space="preserve">) from the beginning of time period T4. </w:t>
      </w:r>
      <w:r w:rsidRPr="0031724E">
        <w:rPr>
          <w:rFonts w:eastAsia="Times New Roman"/>
          <w:lang w:eastAsia="en-GB"/>
        </w:rPr>
        <w:t xml:space="preserve">During </w:t>
      </w:r>
      <w:r w:rsidRPr="0031724E">
        <w:rPr>
          <w:rFonts w:eastAsia="Times New Roman" w:cs="v4.2.0"/>
          <w:lang w:eastAsia="en-GB"/>
        </w:rPr>
        <w:t>D</w:t>
      </w:r>
      <w:r w:rsidRPr="0031724E">
        <w:rPr>
          <w:rFonts w:eastAsia="Times New Roman" w:cs="v4.2.0"/>
          <w:vertAlign w:val="subscript"/>
          <w:lang w:eastAsia="en-GB"/>
        </w:rPr>
        <w:t>handover2</w:t>
      </w:r>
      <w:r w:rsidRPr="0031724E">
        <w:rPr>
          <w:rFonts w:eastAsia="Times New Roman" w:cs="v4.2.0"/>
          <w:lang w:eastAsia="en-GB"/>
        </w:rPr>
        <w:t>, the interruption</w:t>
      </w:r>
      <w:r w:rsidRPr="0031724E">
        <w:rPr>
          <w:rFonts w:ascii="Arial" w:eastAsia="Times New Roman" w:hAnsi="Arial" w:cs="Arial"/>
          <w:b/>
          <w:lang w:eastAsia="en-GB"/>
        </w:rPr>
        <w:t xml:space="preserve"> </w:t>
      </w:r>
      <w:r w:rsidRPr="0031724E">
        <w:rPr>
          <w:rFonts w:eastAsia="华文细黑"/>
          <w:lang w:eastAsia="zh-CN"/>
        </w:rPr>
        <w:t xml:space="preserve">on Cell 2 </w:t>
      </w:r>
      <w:r w:rsidRPr="0031724E">
        <w:rPr>
          <w:rFonts w:eastAsia="华文细黑"/>
          <w:lang w:eastAsia="en-GB"/>
        </w:rPr>
        <w:t xml:space="preserve">shall not exceed </w:t>
      </w:r>
      <w:r w:rsidRPr="0031724E">
        <w:rPr>
          <w:rFonts w:eastAsia="Times New Roman"/>
          <w:lang w:eastAsia="en-GB"/>
        </w:rPr>
        <w:t xml:space="preserve">6ms </w:t>
      </w:r>
      <w:r w:rsidRPr="0031724E">
        <w:rPr>
          <w:rFonts w:eastAsia="华文细黑"/>
          <w:lang w:eastAsia="en-GB"/>
        </w:rPr>
        <w:t>(</w:t>
      </w:r>
      <w:r w:rsidRPr="0031724E">
        <w:rPr>
          <w:rFonts w:eastAsia="Times New Roman"/>
          <w:lang w:eastAsia="en-GB"/>
        </w:rPr>
        <w:t>T</w:t>
      </w:r>
      <w:r w:rsidRPr="0031724E">
        <w:rPr>
          <w:rFonts w:eastAsia="Times New Roman"/>
          <w:vertAlign w:val="subscript"/>
          <w:lang w:eastAsia="en-GB"/>
        </w:rPr>
        <w:t>interrupt2</w:t>
      </w:r>
      <w:r w:rsidRPr="0031724E">
        <w:rPr>
          <w:rFonts w:eastAsia="华文细黑"/>
          <w:lang w:eastAsia="en-GB"/>
        </w:rPr>
        <w:t>)</w:t>
      </w:r>
      <w:r w:rsidRPr="0031724E">
        <w:rPr>
          <w:rFonts w:eastAsia="Times New Roman"/>
          <w:lang w:eastAsia="en-GB"/>
        </w:rPr>
        <w:t>.</w:t>
      </w:r>
    </w:p>
    <w:p w14:paraId="43E2ADD5"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6A33AE1A"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handover2</w:t>
      </w:r>
      <w:r w:rsidRPr="0031724E">
        <w:rPr>
          <w:rFonts w:eastAsia="Times New Roman" w:cs="v4.2.0"/>
          <w:lang w:eastAsia="en-GB"/>
        </w:rPr>
        <w:t xml:space="preserve"> can be expressed as: </w:t>
      </w:r>
      <w:r w:rsidRPr="0031724E">
        <w:rPr>
          <w:rFonts w:eastAsia="Times New Roman" w:cs="v4.2.0"/>
          <w:iCs/>
          <w:lang w:eastAsia="en-GB"/>
        </w:rPr>
        <w:t>T</w:t>
      </w:r>
      <w:r w:rsidRPr="0031724E">
        <w:rPr>
          <w:rFonts w:eastAsia="Times New Roman" w:cs="v4.2.0"/>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interrupt2</w:t>
      </w:r>
      <w:r w:rsidRPr="0031724E">
        <w:rPr>
          <w:rFonts w:eastAsia="Times New Roman" w:cs="v4.2.0"/>
          <w:lang w:eastAsia="en-GB"/>
        </w:rPr>
        <w:t>, where:</w:t>
      </w:r>
    </w:p>
    <w:p w14:paraId="5BAB0099"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cs="v4.2.0"/>
          <w:lang w:eastAsia="en-GB"/>
        </w:rPr>
        <w:t>RRC procedure delay</w:t>
      </w:r>
      <w:r w:rsidRPr="0031724E">
        <w:rPr>
          <w:rFonts w:eastAsia="Times New Roman" w:cs="v4.2.0"/>
          <w:bCs/>
          <w:lang w:eastAsia="en-GB"/>
        </w:rPr>
        <w:t xml:space="preserve"> = 15 ms and is specified in clause 11.2 in </w:t>
      </w:r>
      <w:r w:rsidRPr="0031724E">
        <w:rPr>
          <w:rFonts w:eastAsia="Times New Roman"/>
          <w:lang w:eastAsia="en-GB"/>
        </w:rPr>
        <w:t>TS 36.331 [2]</w:t>
      </w:r>
      <w:r w:rsidRPr="0031724E">
        <w:rPr>
          <w:rFonts w:eastAsia="Times New Roman" w:cs="v4.2.0"/>
          <w:bCs/>
          <w:lang w:eastAsia="en-GB"/>
        </w:rPr>
        <w:t>.</w:t>
      </w:r>
    </w:p>
    <w:p w14:paraId="4A42CFAA"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bCs/>
          <w:i/>
          <w:lang w:eastAsia="en-GB"/>
        </w:rPr>
        <w:t>T</w:t>
      </w:r>
      <w:r w:rsidRPr="0031724E">
        <w:rPr>
          <w:rFonts w:eastAsia="Times New Roman"/>
          <w:bCs/>
          <w:i/>
          <w:vertAlign w:val="subscript"/>
          <w:lang w:eastAsia="en-GB"/>
        </w:rPr>
        <w:t>interrupt2</w:t>
      </w:r>
      <w:r w:rsidRPr="0031724E">
        <w:rPr>
          <w:rFonts w:eastAsia="Times New Roman"/>
          <w:lang w:eastAsia="en-GB"/>
        </w:rPr>
        <w:t xml:space="preserve"> = 6 ms in the test; </w:t>
      </w:r>
      <w:r w:rsidRPr="0031724E">
        <w:rPr>
          <w:rFonts w:eastAsia="Times New Roman"/>
          <w:bCs/>
          <w:lang w:eastAsia="en-GB"/>
        </w:rPr>
        <w:t>T</w:t>
      </w:r>
      <w:r w:rsidRPr="0031724E">
        <w:rPr>
          <w:rFonts w:eastAsia="Times New Roman"/>
          <w:bCs/>
          <w:vertAlign w:val="subscript"/>
          <w:lang w:eastAsia="en-GB"/>
        </w:rPr>
        <w:t>interrupt2</w:t>
      </w:r>
      <w:r w:rsidRPr="0031724E">
        <w:rPr>
          <w:rFonts w:eastAsia="Times New Roman"/>
          <w:lang w:eastAsia="en-GB"/>
        </w:rPr>
        <w:t xml:space="preserve"> is defined in clause 5.7.2.1.2.</w:t>
      </w:r>
    </w:p>
    <w:p w14:paraId="00257DAF"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This gives a total of 21 ms.</w:t>
      </w:r>
    </w:p>
    <w:p w14:paraId="39535CA5" w14:textId="77777777" w:rsidR="0031724E" w:rsidRPr="0031724E" w:rsidRDefault="0031724E" w:rsidP="0031724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sidRPr="0031724E">
        <w:rPr>
          <w:rFonts w:ascii="Arial" w:eastAsia="Times New Roman" w:hAnsi="Arial" w:cs="v4.2.0"/>
          <w:sz w:val="28"/>
          <w:lang w:eastAsia="en-GB"/>
        </w:rPr>
        <w:lastRenderedPageBreak/>
        <w:t>A.5.1.43</w:t>
      </w:r>
      <w:r w:rsidRPr="0031724E">
        <w:rPr>
          <w:rFonts w:ascii="Arial" w:eastAsia="Times New Roman" w:hAnsi="Arial" w:cs="v4.2.0"/>
          <w:sz w:val="28"/>
          <w:lang w:eastAsia="en-GB"/>
        </w:rPr>
        <w:tab/>
      </w:r>
      <w:r w:rsidRPr="0031724E">
        <w:rPr>
          <w:rFonts w:ascii="Arial" w:eastAsia="Times New Roman" w:hAnsi="Arial"/>
          <w:sz w:val="28"/>
          <w:lang w:eastAsia="en-GB"/>
        </w:rPr>
        <w:t xml:space="preserve">E-UTRAN FDD – FDD Inter-band Inter-frequency sync DAPS handover </w:t>
      </w:r>
    </w:p>
    <w:p w14:paraId="4E15F704"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t>A.5.1.43.1</w:t>
      </w:r>
      <w:r w:rsidRPr="0031724E">
        <w:rPr>
          <w:rFonts w:ascii="Arial" w:eastAsia="Times New Roman" w:hAnsi="Arial"/>
          <w:snapToGrid w:val="0"/>
          <w:sz w:val="24"/>
          <w:lang w:eastAsia="en-GB"/>
        </w:rPr>
        <w:tab/>
        <w:t>Test Purpose and Environment</w:t>
      </w:r>
    </w:p>
    <w:p w14:paraId="3BB22AD9" w14:textId="77777777" w:rsidR="0031724E" w:rsidRPr="0031724E" w:rsidRDefault="0031724E" w:rsidP="0031724E">
      <w:pPr>
        <w:overflowPunct w:val="0"/>
        <w:autoSpaceDE w:val="0"/>
        <w:autoSpaceDN w:val="0"/>
        <w:adjustRightInd w:val="0"/>
        <w:textAlignment w:val="baseline"/>
        <w:rPr>
          <w:rFonts w:eastAsia="Times New Roman"/>
          <w:lang w:eastAsia="zh-CN"/>
        </w:rPr>
      </w:pPr>
      <w:r w:rsidRPr="0031724E">
        <w:rPr>
          <w:rFonts w:eastAsia="Times New Roman"/>
          <w:lang w:eastAsia="zh-CN"/>
        </w:rPr>
        <w:t xml:space="preserve">This test is to verify the requirement for the </w:t>
      </w:r>
      <w:r w:rsidRPr="0031724E">
        <w:rPr>
          <w:rFonts w:eastAsia="Times New Roman"/>
          <w:lang w:eastAsia="en-GB"/>
        </w:rPr>
        <w:t>FDD – FDD Inter-band Inter-frequency sync DAPS handover</w:t>
      </w:r>
      <w:r w:rsidRPr="0031724E">
        <w:rPr>
          <w:rFonts w:eastAsia="Times New Roman"/>
          <w:lang w:eastAsia="zh-CN"/>
        </w:rPr>
        <w:t xml:space="preserve"> specified in clause 5.7.</w:t>
      </w:r>
      <w:ins w:id="112" w:author="R4-2206834" w:date="2022-01-29T11:29:00Z">
        <w:r w:rsidRPr="0031724E">
          <w:rPr>
            <w:rFonts w:eastAsia="Times New Roman"/>
            <w:lang w:eastAsia="zh-CN"/>
          </w:rPr>
          <w:t>2.</w:t>
        </w:r>
      </w:ins>
      <w:r w:rsidRPr="0031724E">
        <w:rPr>
          <w:rFonts w:eastAsia="Times New Roman"/>
          <w:lang w:eastAsia="zh-CN"/>
        </w:rPr>
        <w:t>1.</w:t>
      </w:r>
      <w:r w:rsidRPr="0031724E">
        <w:rPr>
          <w:rFonts w:eastAsia="Times New Roman"/>
          <w:lang w:eastAsia="en-GB"/>
        </w:rPr>
        <w:t xml:space="preserve"> Both handover delay and interruption length are tested.</w:t>
      </w:r>
    </w:p>
    <w:p w14:paraId="3D228ADE"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zh-CN"/>
        </w:rPr>
        <w:t>The test scenario comprises of one E-UTRA FDD cell and one E-UTRA FDD cell on the different band as given in tables Table A.5.1.</w:t>
      </w:r>
      <w:ins w:id="113" w:author="R4-2206834" w:date="2022-01-29T11:29:00Z">
        <w:r w:rsidRPr="0031724E">
          <w:rPr>
            <w:rFonts w:eastAsia="Times New Roman"/>
            <w:lang w:eastAsia="zh-CN"/>
          </w:rPr>
          <w:t>43</w:t>
        </w:r>
      </w:ins>
      <w:del w:id="114" w:author="R4-2206834" w:date="2022-01-29T11:29:00Z">
        <w:r w:rsidRPr="0031724E" w:rsidDel="00427E2D">
          <w:rPr>
            <w:rFonts w:eastAsia="Times New Roman"/>
            <w:lang w:eastAsia="zh-CN"/>
          </w:rPr>
          <w:delText>x</w:delText>
        </w:r>
      </w:del>
      <w:r w:rsidRPr="0031724E">
        <w:rPr>
          <w:rFonts w:eastAsia="Times New Roman"/>
          <w:lang w:eastAsia="zh-CN"/>
        </w:rPr>
        <w:t>.1-1</w:t>
      </w:r>
      <w:ins w:id="115" w:author="R4-2206834" w:date="2022-02-25T17:00:00Z">
        <w:r w:rsidRPr="0031724E">
          <w:rPr>
            <w:rFonts w:eastAsia="Times New Roman"/>
            <w:lang w:eastAsia="zh-CN"/>
          </w:rPr>
          <w:t xml:space="preserve"> and</w:t>
        </w:r>
      </w:ins>
      <w:del w:id="116" w:author="R4-2206834" w:date="2022-02-25T17:00:00Z">
        <w:r w:rsidRPr="0031724E" w:rsidDel="00A615A9">
          <w:rPr>
            <w:rFonts w:eastAsia="Times New Roman"/>
            <w:lang w:eastAsia="zh-CN"/>
          </w:rPr>
          <w:delText>,</w:delText>
        </w:r>
      </w:del>
      <w:r w:rsidRPr="0031724E">
        <w:rPr>
          <w:rFonts w:eastAsia="Times New Roman"/>
          <w:lang w:eastAsia="zh-CN"/>
        </w:rPr>
        <w:t xml:space="preserve"> Table A.5.1.</w:t>
      </w:r>
      <w:ins w:id="117" w:author="R4-2206834" w:date="2022-01-29T11:29:00Z">
        <w:r w:rsidRPr="0031724E">
          <w:rPr>
            <w:rFonts w:eastAsia="Times New Roman"/>
            <w:lang w:eastAsia="zh-CN"/>
          </w:rPr>
          <w:t>43</w:t>
        </w:r>
      </w:ins>
      <w:del w:id="118" w:author="R4-2206834" w:date="2022-01-29T11:29:00Z">
        <w:r w:rsidRPr="0031724E" w:rsidDel="00427E2D">
          <w:rPr>
            <w:rFonts w:eastAsia="Times New Roman"/>
            <w:lang w:eastAsia="zh-CN"/>
          </w:rPr>
          <w:delText>x</w:delText>
        </w:r>
      </w:del>
      <w:r w:rsidRPr="0031724E">
        <w:rPr>
          <w:rFonts w:eastAsia="Times New Roman"/>
          <w:lang w:eastAsia="zh-CN"/>
        </w:rPr>
        <w:t>.1-2</w:t>
      </w:r>
      <w:del w:id="119" w:author="R4-2206834" w:date="2022-02-25T17:00:00Z">
        <w:r w:rsidRPr="0031724E" w:rsidDel="00A615A9">
          <w:rPr>
            <w:rFonts w:eastAsia="Times New Roman"/>
            <w:lang w:eastAsia="zh-CN"/>
          </w:rPr>
          <w:delText xml:space="preserve"> and Table A.5.1.</w:delText>
        </w:r>
      </w:del>
      <w:del w:id="120" w:author="R4-2206834" w:date="2022-01-29T11:29:00Z">
        <w:r w:rsidRPr="0031724E" w:rsidDel="00427E2D">
          <w:rPr>
            <w:rFonts w:eastAsia="Times New Roman"/>
            <w:lang w:eastAsia="zh-CN"/>
          </w:rPr>
          <w:delText>x</w:delText>
        </w:r>
      </w:del>
      <w:del w:id="121" w:author="R4-2206834" w:date="2022-02-25T17:00:00Z">
        <w:r w:rsidRPr="0031724E" w:rsidDel="00A615A9">
          <w:rPr>
            <w:rFonts w:eastAsia="Times New Roman"/>
            <w:lang w:eastAsia="zh-CN"/>
          </w:rPr>
          <w:delText>.1-3</w:delText>
        </w:r>
      </w:del>
      <w:r w:rsidRPr="0031724E">
        <w:rPr>
          <w:rFonts w:eastAsia="Times New Roman"/>
          <w:lang w:eastAsia="zh-CN"/>
        </w:rPr>
        <w:t xml:space="preserve">. PDCCHs indicating new transmissions shall be sent continuously to ensure that the UE would not enter the DRX state. </w:t>
      </w:r>
      <w:r w:rsidRPr="0031724E">
        <w:rPr>
          <w:rFonts w:eastAsia="Times New Roman"/>
          <w:lang w:eastAsia="en-GB"/>
        </w:rPr>
        <w:t>T</w:t>
      </w:r>
      <w:r w:rsidRPr="0031724E">
        <w:rPr>
          <w:rFonts w:eastAsia="Batang"/>
          <w:lang w:eastAsia="en-GB"/>
        </w:rPr>
        <w:t xml:space="preserve">he test consists of five successive time periods, with time durations of T1, T2, T3, T4 and T5 respectively. </w:t>
      </w:r>
    </w:p>
    <w:p w14:paraId="71363DCA"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w:t>
      </w:r>
      <w:r w:rsidRPr="0031724E">
        <w:rPr>
          <w:rFonts w:eastAsia="Batang"/>
          <w:lang w:eastAsia="en-GB"/>
        </w:rPr>
        <w:t xml:space="preserve">the start of T1, </w:t>
      </w:r>
      <w:r w:rsidRPr="0031724E">
        <w:rPr>
          <w:rFonts w:eastAsia="Times New Roman"/>
          <w:lang w:eastAsia="en-GB"/>
        </w:rPr>
        <w:t>the UE is connected to Cell 1 (source PCell) on radio channel 1 but is not aware of Cell 2 (neighbour cell) on radio channel 2. During T1, the UE shall not have any timing information</w:t>
      </w:r>
      <w:r w:rsidRPr="0031724E">
        <w:rPr>
          <w:rFonts w:eastAsia="Batang"/>
          <w:lang w:eastAsia="en-GB"/>
        </w:rPr>
        <w:t xml:space="preserve"> of Cell 2.</w:t>
      </w:r>
    </w:p>
    <w:p w14:paraId="48ED51BD"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the start of T2, the UE in the measurement control information that event-triggered reporting with Event A3 is configured for neighbour cell (Cell 2), and the UE is configured with the measurement gaps (gap pattern ID # 0). Starting T2, Cell 2 becomes known to the UE. During T2, the UE shall report Event A3. After receiving the Event A3, the test system shall send a RRC message </w:t>
      </w:r>
      <w:r w:rsidRPr="0031724E">
        <w:rPr>
          <w:rFonts w:eastAsia="Times New Roman" w:cs="v4.2.0"/>
          <w:lang w:eastAsia="en-GB"/>
        </w:rPr>
        <w:t>implying DAPS handover</w:t>
      </w:r>
      <w:r w:rsidRPr="0031724E">
        <w:rPr>
          <w:rFonts w:eastAsia="Times New Roman"/>
          <w:lang w:eastAsia="en-GB"/>
        </w:rPr>
        <w:t xml:space="preserve"> to the UE.</w:t>
      </w:r>
    </w:p>
    <w:p w14:paraId="5365941A"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Batang"/>
          <w:lang w:eastAsia="en-GB"/>
        </w:rPr>
        <w:t xml:space="preserve">The start of T3 is the instant when the last TTI containing the RRC message implying </w:t>
      </w:r>
      <w:r w:rsidRPr="0031724E">
        <w:rPr>
          <w:rFonts w:eastAsia="Times New Roman" w:cs="v4.2.0"/>
          <w:lang w:eastAsia="en-GB"/>
        </w:rPr>
        <w:t>DAPS handover to Cell 2 (</w:t>
      </w:r>
      <w:r w:rsidRPr="0031724E">
        <w:rPr>
          <w:rFonts w:eastAsia="Times New Roman"/>
          <w:lang w:eastAsia="en-GB"/>
        </w:rPr>
        <w:t>target PCell</w:t>
      </w:r>
      <w:r w:rsidRPr="0031724E">
        <w:rPr>
          <w:rFonts w:eastAsia="Times New Roman" w:cs="v4.2.0"/>
          <w:lang w:eastAsia="en-GB"/>
        </w:rPr>
        <w:t>)</w:t>
      </w:r>
      <w:r w:rsidRPr="0031724E">
        <w:rPr>
          <w:rFonts w:eastAsia="Batang"/>
          <w:lang w:eastAsia="en-GB"/>
        </w:rPr>
        <w:t xml:space="preserve"> is sent to the UE. During T3, the UE</w:t>
      </w:r>
      <w:r w:rsidRPr="0031724E">
        <w:rPr>
          <w:rFonts w:eastAsia="Times New Roman"/>
          <w:lang w:eastAsia="en-GB"/>
        </w:rPr>
        <w:t xml:space="preserve"> shall be continuously scheduled on Cell 1 and</w:t>
      </w:r>
      <w:r w:rsidRPr="0031724E">
        <w:rPr>
          <w:rFonts w:eastAsia="Batang"/>
          <w:lang w:eastAsia="en-GB"/>
        </w:rPr>
        <w:t xml:space="preserve"> shall be able to perform random access to Cell 2. After the RACH procedure is completed, </w:t>
      </w:r>
      <w:r w:rsidRPr="0031724E">
        <w:rPr>
          <w:rFonts w:eastAsia="Times New Roman"/>
          <w:lang w:eastAsia="en-GB"/>
        </w:rPr>
        <w:t>the test system shall send a RRC message to the UE to release Cell 1 (source cell) on radio channel 1.</w:t>
      </w:r>
    </w:p>
    <w:p w14:paraId="7AEF9E7B"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Batang"/>
          <w:lang w:eastAsia="en-GB"/>
        </w:rPr>
        <w:t xml:space="preserve">The start of T4 is the instant when the last TTI containing the RRC message implying </w:t>
      </w:r>
      <w:r w:rsidRPr="0031724E">
        <w:rPr>
          <w:rFonts w:eastAsia="Times New Roman"/>
          <w:lang w:eastAsia="en-GB"/>
        </w:rPr>
        <w:t>source cell release</w:t>
      </w:r>
      <w:r w:rsidRPr="0031724E">
        <w:rPr>
          <w:rFonts w:eastAsia="Batang"/>
          <w:lang w:eastAsia="en-GB"/>
        </w:rPr>
        <w:t xml:space="preserve"> is sent to the UE. During T4, the UE shall perform source cell release.</w:t>
      </w:r>
    </w:p>
    <w:p w14:paraId="559FCA3F"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en-GB"/>
        </w:rPr>
        <w:t>Starting T5, the UE shall stop</w:t>
      </w:r>
      <w:del w:id="122" w:author="R4-2206834" w:date="2022-01-29T11:37:00Z">
        <w:r w:rsidRPr="0031724E" w:rsidDel="002B3036">
          <w:rPr>
            <w:rFonts w:eastAsia="Times New Roman"/>
            <w:lang w:eastAsia="en-GB"/>
          </w:rPr>
          <w:delText>s</w:delText>
        </w:r>
      </w:del>
      <w:r w:rsidRPr="0031724E">
        <w:rPr>
          <w:rFonts w:eastAsia="Times New Roman"/>
          <w:lang w:eastAsia="en-GB"/>
        </w:rPr>
        <w:t xml:space="preserve"> to send CSI report to the source cell.</w:t>
      </w:r>
    </w:p>
    <w:p w14:paraId="6E1EAC93"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b/>
          <w:lang w:eastAsia="zh-CN"/>
        </w:rPr>
        <w:t>T</w:t>
      </w:r>
      <w:r w:rsidRPr="0031724E">
        <w:rPr>
          <w:rFonts w:ascii="Arial" w:eastAsia="Times New Roman" w:hAnsi="Arial"/>
          <w:b/>
          <w:lang w:eastAsia="en-GB"/>
        </w:rPr>
        <w:t>able A.5.1.43.1-1</w:t>
      </w:r>
      <w:r w:rsidRPr="0031724E">
        <w:rPr>
          <w:rFonts w:ascii="Arial" w:eastAsia="Times New Roman" w:hAnsi="Arial"/>
          <w:b/>
          <w:lang w:eastAsia="zh-CN"/>
        </w:rPr>
        <w:t>:</w:t>
      </w:r>
      <w:r w:rsidRPr="0031724E">
        <w:rPr>
          <w:rFonts w:ascii="Arial" w:eastAsia="Times New Roman" w:hAnsi="Arial"/>
          <w:b/>
          <w:lang w:eastAsia="en-GB"/>
        </w:rPr>
        <w:t xml:space="preserve"> General test parameters for E-UTRAN FDD – FDD Intra-band Inter-frequency sync DAPS handover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31724E" w:rsidRPr="0031724E" w14:paraId="6639EF63" w14:textId="77777777" w:rsidTr="000B4758">
        <w:trPr>
          <w:cantSplit/>
          <w:trHeight w:val="113"/>
          <w:jc w:val="center"/>
        </w:trPr>
        <w:tc>
          <w:tcPr>
            <w:tcW w:w="3289" w:type="dxa"/>
            <w:gridSpan w:val="2"/>
            <w:shd w:val="clear" w:color="auto" w:fill="auto"/>
          </w:tcPr>
          <w:p w14:paraId="29CF6D8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Parameter</w:t>
            </w:r>
          </w:p>
        </w:tc>
        <w:tc>
          <w:tcPr>
            <w:tcW w:w="708" w:type="dxa"/>
            <w:shd w:val="clear" w:color="auto" w:fill="auto"/>
          </w:tcPr>
          <w:p w14:paraId="15A8A92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Unit</w:t>
            </w:r>
          </w:p>
        </w:tc>
        <w:tc>
          <w:tcPr>
            <w:tcW w:w="2410" w:type="dxa"/>
            <w:shd w:val="clear" w:color="auto" w:fill="auto"/>
          </w:tcPr>
          <w:p w14:paraId="026D4AD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Value</w:t>
            </w:r>
          </w:p>
        </w:tc>
        <w:tc>
          <w:tcPr>
            <w:tcW w:w="2835" w:type="dxa"/>
            <w:shd w:val="clear" w:color="auto" w:fill="auto"/>
          </w:tcPr>
          <w:p w14:paraId="35DC79D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Comment</w:t>
            </w:r>
          </w:p>
        </w:tc>
      </w:tr>
      <w:tr w:rsidR="0031724E" w:rsidRPr="0031724E" w14:paraId="4E184565" w14:textId="77777777" w:rsidTr="000B4758">
        <w:trPr>
          <w:cantSplit/>
          <w:trHeight w:val="113"/>
          <w:jc w:val="center"/>
        </w:trPr>
        <w:tc>
          <w:tcPr>
            <w:tcW w:w="3289" w:type="dxa"/>
            <w:gridSpan w:val="2"/>
            <w:shd w:val="clear" w:color="auto" w:fill="auto"/>
          </w:tcPr>
          <w:p w14:paraId="57A19D1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PDSCH parameters</w:t>
            </w:r>
          </w:p>
        </w:tc>
        <w:tc>
          <w:tcPr>
            <w:tcW w:w="708" w:type="dxa"/>
            <w:shd w:val="clear" w:color="auto" w:fill="auto"/>
          </w:tcPr>
          <w:p w14:paraId="6E14DD1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3173863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DL Reference Measurement Channel R.0 FDD</w:t>
            </w:r>
          </w:p>
        </w:tc>
        <w:tc>
          <w:tcPr>
            <w:tcW w:w="2835" w:type="dxa"/>
            <w:shd w:val="clear" w:color="auto" w:fill="auto"/>
          </w:tcPr>
          <w:p w14:paraId="37F1B0C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A.3.1.1.1</w:t>
            </w:r>
          </w:p>
        </w:tc>
      </w:tr>
      <w:tr w:rsidR="0031724E" w:rsidRPr="0031724E" w14:paraId="1F5CDE22" w14:textId="77777777" w:rsidTr="000B4758">
        <w:trPr>
          <w:cantSplit/>
          <w:trHeight w:val="113"/>
          <w:jc w:val="center"/>
        </w:trPr>
        <w:tc>
          <w:tcPr>
            <w:tcW w:w="3289" w:type="dxa"/>
            <w:gridSpan w:val="2"/>
            <w:shd w:val="clear" w:color="auto" w:fill="auto"/>
          </w:tcPr>
          <w:p w14:paraId="142B11E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PCFICH/PDCCH/PHICH parameters</w:t>
            </w:r>
          </w:p>
        </w:tc>
        <w:tc>
          <w:tcPr>
            <w:tcW w:w="708" w:type="dxa"/>
            <w:shd w:val="clear" w:color="auto" w:fill="auto"/>
          </w:tcPr>
          <w:p w14:paraId="5359A49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310B925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DL Reference Measurement Channel R.6 FDD</w:t>
            </w:r>
          </w:p>
        </w:tc>
        <w:tc>
          <w:tcPr>
            <w:tcW w:w="2835" w:type="dxa"/>
            <w:shd w:val="clear" w:color="auto" w:fill="auto"/>
          </w:tcPr>
          <w:p w14:paraId="23F8EB0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A.3.1.2.1</w:t>
            </w:r>
          </w:p>
        </w:tc>
      </w:tr>
      <w:tr w:rsidR="0031724E" w:rsidRPr="0031724E" w14:paraId="228619FA" w14:textId="77777777" w:rsidTr="000B4758">
        <w:trPr>
          <w:cantSplit/>
          <w:trHeight w:val="113"/>
          <w:jc w:val="center"/>
        </w:trPr>
        <w:tc>
          <w:tcPr>
            <w:tcW w:w="1588" w:type="dxa"/>
            <w:vMerge w:val="restart"/>
            <w:shd w:val="clear" w:color="auto" w:fill="auto"/>
          </w:tcPr>
          <w:p w14:paraId="48C2847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Initial conditions</w:t>
            </w:r>
          </w:p>
        </w:tc>
        <w:tc>
          <w:tcPr>
            <w:tcW w:w="1701" w:type="dxa"/>
            <w:shd w:val="clear" w:color="auto" w:fill="auto"/>
          </w:tcPr>
          <w:p w14:paraId="6961637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Active cell</w:t>
            </w:r>
          </w:p>
        </w:tc>
        <w:tc>
          <w:tcPr>
            <w:tcW w:w="708" w:type="dxa"/>
            <w:shd w:val="clear" w:color="auto" w:fill="auto"/>
          </w:tcPr>
          <w:p w14:paraId="58326F1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21DD173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1</w:t>
            </w:r>
          </w:p>
        </w:tc>
        <w:tc>
          <w:tcPr>
            <w:tcW w:w="2835" w:type="dxa"/>
            <w:shd w:val="clear" w:color="auto" w:fill="auto"/>
          </w:tcPr>
          <w:p w14:paraId="39D103A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Cell 1 is on RF channel number 1</w:t>
            </w:r>
          </w:p>
        </w:tc>
      </w:tr>
      <w:tr w:rsidR="0031724E" w:rsidRPr="0031724E" w14:paraId="3BD51AFE" w14:textId="77777777" w:rsidTr="000B4758">
        <w:trPr>
          <w:cantSplit/>
          <w:trHeight w:val="113"/>
          <w:jc w:val="center"/>
        </w:trPr>
        <w:tc>
          <w:tcPr>
            <w:tcW w:w="1588" w:type="dxa"/>
            <w:vMerge/>
            <w:shd w:val="clear" w:color="auto" w:fill="auto"/>
          </w:tcPr>
          <w:p w14:paraId="0D9F4C6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c>
          <w:tcPr>
            <w:tcW w:w="1701" w:type="dxa"/>
            <w:shd w:val="clear" w:color="auto" w:fill="auto"/>
          </w:tcPr>
          <w:p w14:paraId="334321A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Neighbouring cell</w:t>
            </w:r>
          </w:p>
        </w:tc>
        <w:tc>
          <w:tcPr>
            <w:tcW w:w="708" w:type="dxa"/>
            <w:shd w:val="clear" w:color="auto" w:fill="auto"/>
          </w:tcPr>
          <w:p w14:paraId="316EBE6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08BAB9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2</w:t>
            </w:r>
          </w:p>
        </w:tc>
        <w:tc>
          <w:tcPr>
            <w:tcW w:w="2835" w:type="dxa"/>
            <w:shd w:val="clear" w:color="auto" w:fill="auto"/>
          </w:tcPr>
          <w:p w14:paraId="0941C95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Cell 2 is on RF channel number 2</w:t>
            </w:r>
          </w:p>
        </w:tc>
      </w:tr>
      <w:tr w:rsidR="0031724E" w:rsidRPr="0031724E" w14:paraId="082486B8" w14:textId="77777777" w:rsidTr="000B4758">
        <w:trPr>
          <w:cantSplit/>
          <w:trHeight w:val="113"/>
          <w:jc w:val="center"/>
        </w:trPr>
        <w:tc>
          <w:tcPr>
            <w:tcW w:w="1588" w:type="dxa"/>
            <w:shd w:val="clear" w:color="auto" w:fill="auto"/>
          </w:tcPr>
          <w:p w14:paraId="79795D3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Final condition</w:t>
            </w:r>
          </w:p>
        </w:tc>
        <w:tc>
          <w:tcPr>
            <w:tcW w:w="1701" w:type="dxa"/>
            <w:shd w:val="clear" w:color="auto" w:fill="auto"/>
          </w:tcPr>
          <w:p w14:paraId="3FF9444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Active cell</w:t>
            </w:r>
          </w:p>
        </w:tc>
        <w:tc>
          <w:tcPr>
            <w:tcW w:w="708" w:type="dxa"/>
            <w:shd w:val="clear" w:color="auto" w:fill="auto"/>
          </w:tcPr>
          <w:p w14:paraId="58BDD84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61EC5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2</w:t>
            </w:r>
          </w:p>
        </w:tc>
        <w:tc>
          <w:tcPr>
            <w:tcW w:w="2835" w:type="dxa"/>
            <w:shd w:val="clear" w:color="auto" w:fill="auto"/>
          </w:tcPr>
          <w:p w14:paraId="659B0BE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41D2DD76" w14:textId="77777777" w:rsidTr="000B4758">
        <w:trPr>
          <w:cantSplit/>
          <w:trHeight w:val="113"/>
          <w:jc w:val="center"/>
        </w:trPr>
        <w:tc>
          <w:tcPr>
            <w:tcW w:w="3289" w:type="dxa"/>
            <w:gridSpan w:val="2"/>
            <w:shd w:val="clear" w:color="auto" w:fill="auto"/>
          </w:tcPr>
          <w:p w14:paraId="7C51069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31724E">
              <w:rPr>
                <w:rFonts w:ascii="Arial" w:eastAsia="Times New Roman" w:hAnsi="Arial" w:cs="Arial"/>
                <w:sz w:val="18"/>
                <w:lang w:val="it-IT" w:eastAsia="en-GB"/>
              </w:rPr>
              <w:t>E-UTRA RF channel number</w:t>
            </w:r>
          </w:p>
        </w:tc>
        <w:tc>
          <w:tcPr>
            <w:tcW w:w="708" w:type="dxa"/>
            <w:shd w:val="clear" w:color="auto" w:fill="auto"/>
          </w:tcPr>
          <w:p w14:paraId="4B771F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2410" w:type="dxa"/>
            <w:shd w:val="clear" w:color="auto" w:fill="auto"/>
          </w:tcPr>
          <w:p w14:paraId="340FD8B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1, 2</w:t>
            </w:r>
          </w:p>
        </w:tc>
        <w:tc>
          <w:tcPr>
            <w:tcW w:w="2835" w:type="dxa"/>
            <w:shd w:val="clear" w:color="auto" w:fill="auto"/>
          </w:tcPr>
          <w:p w14:paraId="5EFA426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Two FDD carriers on the different band are used</w:t>
            </w:r>
          </w:p>
        </w:tc>
      </w:tr>
      <w:tr w:rsidR="0031724E" w:rsidRPr="0031724E" w14:paraId="355A8EA3" w14:textId="77777777" w:rsidTr="000B4758">
        <w:trPr>
          <w:cantSplit/>
          <w:trHeight w:val="113"/>
          <w:jc w:val="center"/>
        </w:trPr>
        <w:tc>
          <w:tcPr>
            <w:tcW w:w="3289" w:type="dxa"/>
            <w:gridSpan w:val="2"/>
            <w:shd w:val="clear" w:color="auto" w:fill="auto"/>
          </w:tcPr>
          <w:p w14:paraId="5186C27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bCs/>
                <w:sz w:val="18"/>
                <w:lang w:eastAsia="en-GB"/>
              </w:rPr>
              <w:t>Channel Bandwidth (BW</w:t>
            </w:r>
            <w:r w:rsidRPr="0031724E">
              <w:rPr>
                <w:rFonts w:ascii="Arial" w:eastAsia="Times New Roman" w:hAnsi="Arial" w:cs="Arial"/>
                <w:sz w:val="18"/>
                <w:vertAlign w:val="subscript"/>
                <w:lang w:eastAsia="en-GB"/>
              </w:rPr>
              <w:t>channel</w:t>
            </w:r>
            <w:r w:rsidRPr="0031724E">
              <w:rPr>
                <w:rFonts w:ascii="Arial" w:eastAsia="Times New Roman" w:hAnsi="Arial" w:cs="Arial"/>
                <w:sz w:val="18"/>
                <w:lang w:eastAsia="en-GB"/>
              </w:rPr>
              <w:t>)</w:t>
            </w:r>
          </w:p>
        </w:tc>
        <w:tc>
          <w:tcPr>
            <w:tcW w:w="708" w:type="dxa"/>
            <w:shd w:val="clear" w:color="auto" w:fill="auto"/>
          </w:tcPr>
          <w:p w14:paraId="39E058A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bCs/>
                <w:sz w:val="18"/>
                <w:lang w:eastAsia="en-GB"/>
              </w:rPr>
              <w:t>MHz</w:t>
            </w:r>
          </w:p>
        </w:tc>
        <w:tc>
          <w:tcPr>
            <w:tcW w:w="2410" w:type="dxa"/>
            <w:shd w:val="clear" w:color="auto" w:fill="auto"/>
          </w:tcPr>
          <w:p w14:paraId="6EB6DD2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bCs/>
                <w:sz w:val="18"/>
                <w:lang w:eastAsia="en-GB"/>
              </w:rPr>
              <w:t>10</w:t>
            </w:r>
          </w:p>
        </w:tc>
        <w:tc>
          <w:tcPr>
            <w:tcW w:w="2835" w:type="dxa"/>
            <w:shd w:val="clear" w:color="auto" w:fill="auto"/>
          </w:tcPr>
          <w:p w14:paraId="785022F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00B927D3" w14:textId="77777777" w:rsidTr="000B4758">
        <w:trPr>
          <w:cantSplit/>
          <w:trHeight w:val="113"/>
          <w:jc w:val="center"/>
        </w:trPr>
        <w:tc>
          <w:tcPr>
            <w:tcW w:w="3289" w:type="dxa"/>
            <w:gridSpan w:val="2"/>
            <w:shd w:val="clear" w:color="auto" w:fill="auto"/>
          </w:tcPr>
          <w:p w14:paraId="6E1ED78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A3-Offset</w:t>
            </w:r>
          </w:p>
        </w:tc>
        <w:tc>
          <w:tcPr>
            <w:tcW w:w="708" w:type="dxa"/>
            <w:shd w:val="clear" w:color="auto" w:fill="auto"/>
          </w:tcPr>
          <w:p w14:paraId="303E7D5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2410" w:type="dxa"/>
            <w:shd w:val="clear" w:color="auto" w:fill="auto"/>
          </w:tcPr>
          <w:p w14:paraId="685AD6F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2835" w:type="dxa"/>
            <w:shd w:val="clear" w:color="auto" w:fill="auto"/>
          </w:tcPr>
          <w:p w14:paraId="7FF54DD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3FB799F9" w14:textId="77777777" w:rsidTr="000B4758">
        <w:trPr>
          <w:cantSplit/>
          <w:trHeight w:val="113"/>
          <w:jc w:val="center"/>
        </w:trPr>
        <w:tc>
          <w:tcPr>
            <w:tcW w:w="3289" w:type="dxa"/>
            <w:gridSpan w:val="2"/>
            <w:shd w:val="clear" w:color="auto" w:fill="auto"/>
          </w:tcPr>
          <w:p w14:paraId="5A398BF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Hysteresis</w:t>
            </w:r>
          </w:p>
        </w:tc>
        <w:tc>
          <w:tcPr>
            <w:tcW w:w="708" w:type="dxa"/>
            <w:shd w:val="clear" w:color="auto" w:fill="auto"/>
          </w:tcPr>
          <w:p w14:paraId="6CBB530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2410" w:type="dxa"/>
            <w:shd w:val="clear" w:color="auto" w:fill="auto"/>
          </w:tcPr>
          <w:p w14:paraId="696E1A9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3FFF499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0ABEC14F" w14:textId="77777777" w:rsidTr="000B4758">
        <w:trPr>
          <w:cantSplit/>
          <w:trHeight w:val="113"/>
          <w:jc w:val="center"/>
        </w:trPr>
        <w:tc>
          <w:tcPr>
            <w:tcW w:w="3289" w:type="dxa"/>
            <w:gridSpan w:val="2"/>
            <w:shd w:val="clear" w:color="auto" w:fill="auto"/>
          </w:tcPr>
          <w:p w14:paraId="019AB70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TimeToTrigger</w:t>
            </w:r>
          </w:p>
        </w:tc>
        <w:tc>
          <w:tcPr>
            <w:tcW w:w="708" w:type="dxa"/>
            <w:shd w:val="clear" w:color="auto" w:fill="auto"/>
          </w:tcPr>
          <w:p w14:paraId="276D668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zh-CN"/>
              </w:rPr>
              <w:t>s</w:t>
            </w:r>
          </w:p>
        </w:tc>
        <w:tc>
          <w:tcPr>
            <w:tcW w:w="2410" w:type="dxa"/>
            <w:shd w:val="clear" w:color="auto" w:fill="auto"/>
          </w:tcPr>
          <w:p w14:paraId="2B025B9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147FED4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11296D26" w14:textId="77777777" w:rsidTr="000B4758">
        <w:trPr>
          <w:cantSplit/>
          <w:trHeight w:val="113"/>
          <w:jc w:val="center"/>
        </w:trPr>
        <w:tc>
          <w:tcPr>
            <w:tcW w:w="3289" w:type="dxa"/>
            <w:gridSpan w:val="2"/>
            <w:shd w:val="clear" w:color="auto" w:fill="auto"/>
          </w:tcPr>
          <w:p w14:paraId="530A9CD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Filter coefficient</w:t>
            </w:r>
          </w:p>
        </w:tc>
        <w:tc>
          <w:tcPr>
            <w:tcW w:w="708" w:type="dxa"/>
            <w:shd w:val="clear" w:color="auto" w:fill="auto"/>
          </w:tcPr>
          <w:p w14:paraId="5930FCC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475F284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2899038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L3 filtering is not used</w:t>
            </w:r>
          </w:p>
        </w:tc>
      </w:tr>
      <w:tr w:rsidR="0031724E" w:rsidRPr="0031724E" w14:paraId="063D30BF" w14:textId="77777777" w:rsidTr="000B4758">
        <w:trPr>
          <w:cantSplit/>
          <w:trHeight w:val="113"/>
          <w:jc w:val="center"/>
        </w:trPr>
        <w:tc>
          <w:tcPr>
            <w:tcW w:w="3289" w:type="dxa"/>
            <w:gridSpan w:val="2"/>
            <w:shd w:val="clear" w:color="auto" w:fill="auto"/>
          </w:tcPr>
          <w:p w14:paraId="7D4CFE2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DRX</w:t>
            </w:r>
          </w:p>
        </w:tc>
        <w:tc>
          <w:tcPr>
            <w:tcW w:w="708" w:type="dxa"/>
            <w:shd w:val="clear" w:color="auto" w:fill="auto"/>
          </w:tcPr>
          <w:p w14:paraId="0DBE221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522E879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DRX_L</w:t>
            </w:r>
          </w:p>
        </w:tc>
        <w:tc>
          <w:tcPr>
            <w:tcW w:w="2835" w:type="dxa"/>
            <w:shd w:val="clear" w:color="auto" w:fill="auto"/>
          </w:tcPr>
          <w:p w14:paraId="5E15D29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A.3.3</w:t>
            </w:r>
          </w:p>
        </w:tc>
      </w:tr>
      <w:tr w:rsidR="0031724E" w:rsidRPr="0031724E" w14:paraId="655AEEB7" w14:textId="77777777" w:rsidTr="000B4758">
        <w:trPr>
          <w:cantSplit/>
          <w:trHeight w:val="113"/>
          <w:jc w:val="center"/>
        </w:trPr>
        <w:tc>
          <w:tcPr>
            <w:tcW w:w="3289" w:type="dxa"/>
            <w:gridSpan w:val="2"/>
            <w:shd w:val="clear" w:color="auto" w:fill="auto"/>
          </w:tcPr>
          <w:p w14:paraId="7483B7D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PRACH configuration</w:t>
            </w:r>
          </w:p>
        </w:tc>
        <w:tc>
          <w:tcPr>
            <w:tcW w:w="708" w:type="dxa"/>
            <w:shd w:val="clear" w:color="auto" w:fill="auto"/>
          </w:tcPr>
          <w:p w14:paraId="7C30DCF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7999E78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2835" w:type="dxa"/>
            <w:shd w:val="clear" w:color="auto" w:fill="auto"/>
          </w:tcPr>
          <w:p w14:paraId="2054840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table 5.7.1-2 in TS 36.211</w:t>
            </w:r>
          </w:p>
        </w:tc>
      </w:tr>
      <w:tr w:rsidR="0031724E" w:rsidRPr="0031724E" w14:paraId="6E016293" w14:textId="77777777" w:rsidTr="000B4758">
        <w:trPr>
          <w:cantSplit/>
          <w:trHeight w:val="113"/>
          <w:jc w:val="center"/>
        </w:trPr>
        <w:tc>
          <w:tcPr>
            <w:tcW w:w="3289" w:type="dxa"/>
            <w:gridSpan w:val="2"/>
            <w:shd w:val="clear" w:color="auto" w:fill="auto"/>
          </w:tcPr>
          <w:p w14:paraId="6C84D65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Access Barring Information</w:t>
            </w:r>
          </w:p>
        </w:tc>
        <w:tc>
          <w:tcPr>
            <w:tcW w:w="708" w:type="dxa"/>
            <w:shd w:val="clear" w:color="auto" w:fill="auto"/>
          </w:tcPr>
          <w:p w14:paraId="3F1EDA9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w:t>
            </w:r>
          </w:p>
        </w:tc>
        <w:tc>
          <w:tcPr>
            <w:tcW w:w="2410" w:type="dxa"/>
            <w:shd w:val="clear" w:color="auto" w:fill="auto"/>
          </w:tcPr>
          <w:p w14:paraId="1DB47B6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Not sent</w:t>
            </w:r>
          </w:p>
        </w:tc>
        <w:tc>
          <w:tcPr>
            <w:tcW w:w="2835" w:type="dxa"/>
            <w:shd w:val="clear" w:color="auto" w:fill="auto"/>
          </w:tcPr>
          <w:p w14:paraId="2FEE8F6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No additional delays in random access procedure</w:t>
            </w:r>
          </w:p>
        </w:tc>
      </w:tr>
      <w:tr w:rsidR="0031724E" w:rsidRPr="0031724E" w14:paraId="7E5B6F02" w14:textId="77777777" w:rsidTr="000B4758">
        <w:trPr>
          <w:cantSplit/>
          <w:trHeight w:val="113"/>
          <w:jc w:val="center"/>
        </w:trPr>
        <w:tc>
          <w:tcPr>
            <w:tcW w:w="3289" w:type="dxa"/>
            <w:gridSpan w:val="2"/>
            <w:shd w:val="clear" w:color="auto" w:fill="auto"/>
          </w:tcPr>
          <w:p w14:paraId="462F85A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Time offset between cells</w:t>
            </w:r>
          </w:p>
        </w:tc>
        <w:tc>
          <w:tcPr>
            <w:tcW w:w="708" w:type="dxa"/>
            <w:shd w:val="clear" w:color="auto" w:fill="auto"/>
          </w:tcPr>
          <w:p w14:paraId="2827595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89C551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 xml:space="preserve">33 </w:t>
            </w:r>
            <w:r w:rsidRPr="0031724E">
              <w:rPr>
                <w:rFonts w:ascii="Arial" w:eastAsia="Times New Roman" w:hAnsi="Arial" w:cs="v4.2.0"/>
                <w:sz w:val="18"/>
                <w:lang w:eastAsia="en-GB"/>
              </w:rPr>
              <w:sym w:font="Symbol" w:char="F06D"/>
            </w:r>
            <w:r w:rsidRPr="0031724E">
              <w:rPr>
                <w:rFonts w:ascii="Arial" w:eastAsia="Times New Roman" w:hAnsi="Arial" w:cs="v4.2.0"/>
                <w:sz w:val="18"/>
                <w:lang w:eastAsia="en-GB"/>
              </w:rPr>
              <w:t>s</w:t>
            </w:r>
          </w:p>
        </w:tc>
        <w:tc>
          <w:tcPr>
            <w:tcW w:w="2835" w:type="dxa"/>
            <w:shd w:val="clear" w:color="auto" w:fill="auto"/>
          </w:tcPr>
          <w:p w14:paraId="707973C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synchronous cells</w:t>
            </w:r>
          </w:p>
        </w:tc>
      </w:tr>
      <w:tr w:rsidR="0031724E" w:rsidRPr="0031724E" w14:paraId="59083392" w14:textId="77777777" w:rsidTr="000B4758">
        <w:trPr>
          <w:cantSplit/>
          <w:trHeight w:val="113"/>
          <w:jc w:val="center"/>
        </w:trPr>
        <w:tc>
          <w:tcPr>
            <w:tcW w:w="3289" w:type="dxa"/>
            <w:gridSpan w:val="2"/>
            <w:shd w:val="clear" w:color="auto" w:fill="auto"/>
          </w:tcPr>
          <w:p w14:paraId="14BE982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Gap pattern configuration Id</w:t>
            </w:r>
          </w:p>
        </w:tc>
        <w:tc>
          <w:tcPr>
            <w:tcW w:w="708" w:type="dxa"/>
            <w:shd w:val="clear" w:color="auto" w:fill="auto"/>
          </w:tcPr>
          <w:p w14:paraId="6EDF4CA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78CAFF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3B48203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Table 8.1.2.1-1 started before T2 starts</w:t>
            </w:r>
          </w:p>
        </w:tc>
      </w:tr>
      <w:tr w:rsidR="0031724E" w:rsidRPr="0031724E" w14:paraId="4B1D10B3" w14:textId="77777777" w:rsidTr="000B4758">
        <w:trPr>
          <w:cantSplit/>
          <w:trHeight w:val="113"/>
          <w:jc w:val="center"/>
        </w:trPr>
        <w:tc>
          <w:tcPr>
            <w:tcW w:w="3289" w:type="dxa"/>
            <w:gridSpan w:val="2"/>
            <w:shd w:val="clear" w:color="auto" w:fill="auto"/>
          </w:tcPr>
          <w:p w14:paraId="2AAF493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T1</w:t>
            </w:r>
          </w:p>
        </w:tc>
        <w:tc>
          <w:tcPr>
            <w:tcW w:w="708" w:type="dxa"/>
            <w:shd w:val="clear" w:color="auto" w:fill="auto"/>
          </w:tcPr>
          <w:p w14:paraId="2198D9B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7FE5ECD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5</w:t>
            </w:r>
          </w:p>
        </w:tc>
        <w:tc>
          <w:tcPr>
            <w:tcW w:w="2835" w:type="dxa"/>
            <w:shd w:val="clear" w:color="auto" w:fill="auto"/>
          </w:tcPr>
          <w:p w14:paraId="32BB00D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362AE3F1" w14:textId="77777777" w:rsidTr="000B4758">
        <w:trPr>
          <w:cantSplit/>
          <w:trHeight w:val="113"/>
          <w:jc w:val="center"/>
        </w:trPr>
        <w:tc>
          <w:tcPr>
            <w:tcW w:w="3289" w:type="dxa"/>
            <w:gridSpan w:val="2"/>
            <w:shd w:val="clear" w:color="auto" w:fill="auto"/>
          </w:tcPr>
          <w:p w14:paraId="35168AE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T2</w:t>
            </w:r>
          </w:p>
        </w:tc>
        <w:tc>
          <w:tcPr>
            <w:tcW w:w="708" w:type="dxa"/>
            <w:shd w:val="clear" w:color="auto" w:fill="auto"/>
          </w:tcPr>
          <w:p w14:paraId="3CDAAA2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2BBDD6B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sym w:font="Symbol" w:char="F0A3"/>
            </w:r>
            <w:r w:rsidRPr="0031724E">
              <w:rPr>
                <w:rFonts w:ascii="Arial" w:eastAsia="Times New Roman" w:hAnsi="Arial" w:cs="Arial"/>
                <w:sz w:val="18"/>
                <w:lang w:eastAsia="en-GB"/>
              </w:rPr>
              <w:t>5</w:t>
            </w:r>
          </w:p>
        </w:tc>
        <w:tc>
          <w:tcPr>
            <w:tcW w:w="2835" w:type="dxa"/>
            <w:shd w:val="clear" w:color="auto" w:fill="auto"/>
          </w:tcPr>
          <w:p w14:paraId="2CE3B1D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17D57A21" w14:textId="77777777" w:rsidTr="000B4758">
        <w:trPr>
          <w:cantSplit/>
          <w:trHeight w:val="113"/>
          <w:jc w:val="center"/>
        </w:trPr>
        <w:tc>
          <w:tcPr>
            <w:tcW w:w="3289" w:type="dxa"/>
            <w:gridSpan w:val="2"/>
            <w:shd w:val="clear" w:color="auto" w:fill="auto"/>
          </w:tcPr>
          <w:p w14:paraId="2677760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T3</w:t>
            </w:r>
          </w:p>
        </w:tc>
        <w:tc>
          <w:tcPr>
            <w:tcW w:w="708" w:type="dxa"/>
            <w:shd w:val="clear" w:color="auto" w:fill="auto"/>
          </w:tcPr>
          <w:p w14:paraId="4FF7F6C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76C43E3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w:t>
            </w:r>
          </w:p>
        </w:tc>
        <w:tc>
          <w:tcPr>
            <w:tcW w:w="2835" w:type="dxa"/>
            <w:shd w:val="clear" w:color="auto" w:fill="auto"/>
          </w:tcPr>
          <w:p w14:paraId="6194783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75ED03B3" w14:textId="77777777" w:rsidTr="000B4758">
        <w:trPr>
          <w:cantSplit/>
          <w:trHeight w:val="113"/>
          <w:jc w:val="center"/>
        </w:trPr>
        <w:tc>
          <w:tcPr>
            <w:tcW w:w="3289" w:type="dxa"/>
            <w:gridSpan w:val="2"/>
            <w:shd w:val="clear" w:color="auto" w:fill="auto"/>
          </w:tcPr>
          <w:p w14:paraId="73BAFFC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T4</w:t>
            </w:r>
          </w:p>
        </w:tc>
        <w:tc>
          <w:tcPr>
            <w:tcW w:w="708" w:type="dxa"/>
            <w:shd w:val="clear" w:color="auto" w:fill="auto"/>
          </w:tcPr>
          <w:p w14:paraId="67F3738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m</w:t>
            </w:r>
            <w:r w:rsidRPr="0031724E">
              <w:rPr>
                <w:rFonts w:ascii="Arial" w:eastAsia="Times New Roman" w:hAnsi="Arial" w:cs="Arial"/>
                <w:sz w:val="18"/>
                <w:lang w:eastAsia="zh-CN"/>
              </w:rPr>
              <w:t>s</w:t>
            </w:r>
          </w:p>
        </w:tc>
        <w:tc>
          <w:tcPr>
            <w:tcW w:w="2410" w:type="dxa"/>
            <w:shd w:val="clear" w:color="auto" w:fill="auto"/>
          </w:tcPr>
          <w:p w14:paraId="01A49E4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1</w:t>
            </w:r>
            <w:r w:rsidRPr="0031724E">
              <w:rPr>
                <w:rFonts w:ascii="Arial" w:eastAsia="Times New Roman" w:hAnsi="Arial" w:cs="Arial"/>
                <w:sz w:val="18"/>
                <w:lang w:eastAsia="zh-CN"/>
              </w:rPr>
              <w:t>00</w:t>
            </w:r>
          </w:p>
        </w:tc>
        <w:tc>
          <w:tcPr>
            <w:tcW w:w="2835" w:type="dxa"/>
            <w:shd w:val="clear" w:color="auto" w:fill="auto"/>
          </w:tcPr>
          <w:p w14:paraId="2357AF4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002972B9" w14:textId="77777777" w:rsidTr="000B4758">
        <w:trPr>
          <w:cantSplit/>
          <w:trHeight w:val="113"/>
          <w:jc w:val="center"/>
        </w:trPr>
        <w:tc>
          <w:tcPr>
            <w:tcW w:w="3289" w:type="dxa"/>
            <w:gridSpan w:val="2"/>
            <w:shd w:val="clear" w:color="auto" w:fill="auto"/>
          </w:tcPr>
          <w:p w14:paraId="20B3D07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T5</w:t>
            </w:r>
          </w:p>
        </w:tc>
        <w:tc>
          <w:tcPr>
            <w:tcW w:w="708" w:type="dxa"/>
            <w:shd w:val="clear" w:color="auto" w:fill="auto"/>
          </w:tcPr>
          <w:p w14:paraId="2D52479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m</w:t>
            </w:r>
            <w:r w:rsidRPr="0031724E">
              <w:rPr>
                <w:rFonts w:ascii="Arial" w:eastAsia="Times New Roman" w:hAnsi="Arial" w:cs="Arial"/>
                <w:sz w:val="18"/>
                <w:lang w:eastAsia="zh-CN"/>
              </w:rPr>
              <w:t>s</w:t>
            </w:r>
          </w:p>
        </w:tc>
        <w:tc>
          <w:tcPr>
            <w:tcW w:w="2410" w:type="dxa"/>
            <w:shd w:val="clear" w:color="auto" w:fill="auto"/>
          </w:tcPr>
          <w:p w14:paraId="48905EB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1</w:t>
            </w:r>
            <w:r w:rsidRPr="0031724E">
              <w:rPr>
                <w:rFonts w:ascii="Arial" w:eastAsia="Times New Roman" w:hAnsi="Arial" w:cs="Arial"/>
                <w:sz w:val="18"/>
                <w:lang w:eastAsia="zh-CN"/>
              </w:rPr>
              <w:t>00</w:t>
            </w:r>
          </w:p>
        </w:tc>
        <w:tc>
          <w:tcPr>
            <w:tcW w:w="2835" w:type="dxa"/>
            <w:shd w:val="clear" w:color="auto" w:fill="auto"/>
          </w:tcPr>
          <w:p w14:paraId="658D7E0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bl>
    <w:p w14:paraId="5122C6F2"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3E372468"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cs="v4.2.0"/>
          <w:b/>
          <w:lang w:eastAsia="en-GB"/>
        </w:rPr>
        <w:br w:type="page"/>
      </w:r>
      <w:r w:rsidRPr="0031724E">
        <w:rPr>
          <w:rFonts w:ascii="Arial" w:eastAsia="Times New Roman" w:hAnsi="Arial" w:cs="v4.2.0"/>
          <w:b/>
          <w:lang w:eastAsia="en-GB"/>
        </w:rPr>
        <w:lastRenderedPageBreak/>
        <w:t xml:space="preserve">Table A.5.1.43.1-2: Cell specific test parameters for </w:t>
      </w:r>
      <w:r w:rsidRPr="0031724E">
        <w:rPr>
          <w:rFonts w:ascii="Arial" w:eastAsia="Times New Roman" w:hAnsi="Arial"/>
          <w:b/>
          <w:lang w:eastAsia="en-GB"/>
        </w:rPr>
        <w:t>E-UTRAN FDD – FDD Intra-band Inter-frequency sync DAPS handover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881"/>
        <w:gridCol w:w="673"/>
        <w:gridCol w:w="673"/>
        <w:gridCol w:w="673"/>
        <w:gridCol w:w="673"/>
        <w:gridCol w:w="673"/>
        <w:gridCol w:w="771"/>
        <w:gridCol w:w="673"/>
        <w:gridCol w:w="673"/>
        <w:gridCol w:w="673"/>
        <w:gridCol w:w="673"/>
      </w:tblGrid>
      <w:tr w:rsidR="0031724E" w:rsidRPr="0031724E" w14:paraId="652F15BF" w14:textId="77777777" w:rsidTr="000B4758">
        <w:trPr>
          <w:cantSplit/>
        </w:trPr>
        <w:tc>
          <w:tcPr>
            <w:tcW w:w="0" w:type="auto"/>
            <w:vMerge w:val="restart"/>
            <w:tcBorders>
              <w:top w:val="single" w:sz="4" w:space="0" w:color="auto"/>
              <w:left w:val="single" w:sz="4" w:space="0" w:color="auto"/>
            </w:tcBorders>
          </w:tcPr>
          <w:p w14:paraId="647C809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Parameter</w:t>
            </w:r>
          </w:p>
        </w:tc>
        <w:tc>
          <w:tcPr>
            <w:tcW w:w="0" w:type="auto"/>
            <w:vMerge w:val="restart"/>
            <w:tcBorders>
              <w:top w:val="single" w:sz="4" w:space="0" w:color="auto"/>
            </w:tcBorders>
          </w:tcPr>
          <w:p w14:paraId="175F419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Unit</w:t>
            </w:r>
          </w:p>
        </w:tc>
        <w:tc>
          <w:tcPr>
            <w:tcW w:w="0" w:type="auto"/>
            <w:gridSpan w:val="5"/>
            <w:tcBorders>
              <w:top w:val="single" w:sz="4" w:space="0" w:color="auto"/>
            </w:tcBorders>
          </w:tcPr>
          <w:p w14:paraId="3C64BC1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Cell 1</w:t>
            </w:r>
          </w:p>
        </w:tc>
        <w:tc>
          <w:tcPr>
            <w:tcW w:w="0" w:type="auto"/>
            <w:gridSpan w:val="5"/>
            <w:tcBorders>
              <w:top w:val="single" w:sz="4" w:space="0" w:color="auto"/>
              <w:right w:val="single" w:sz="4" w:space="0" w:color="auto"/>
            </w:tcBorders>
          </w:tcPr>
          <w:p w14:paraId="7F907D9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Cell 2</w:t>
            </w:r>
          </w:p>
        </w:tc>
      </w:tr>
      <w:tr w:rsidR="0031724E" w:rsidRPr="0031724E" w14:paraId="257DB298" w14:textId="77777777" w:rsidTr="000B4758">
        <w:trPr>
          <w:cantSplit/>
        </w:trPr>
        <w:tc>
          <w:tcPr>
            <w:tcW w:w="0" w:type="auto"/>
            <w:vMerge/>
            <w:tcBorders>
              <w:left w:val="single" w:sz="4" w:space="0" w:color="auto"/>
              <w:bottom w:val="single" w:sz="4" w:space="0" w:color="auto"/>
            </w:tcBorders>
          </w:tcPr>
          <w:p w14:paraId="5A621F0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vMerge/>
            <w:tcBorders>
              <w:bottom w:val="single" w:sz="4" w:space="0" w:color="auto"/>
            </w:tcBorders>
          </w:tcPr>
          <w:p w14:paraId="014CEC7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tcBorders>
              <w:bottom w:val="single" w:sz="4" w:space="0" w:color="auto"/>
            </w:tcBorders>
          </w:tcPr>
          <w:p w14:paraId="7F186F6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T1</w:t>
            </w:r>
          </w:p>
        </w:tc>
        <w:tc>
          <w:tcPr>
            <w:tcW w:w="0" w:type="auto"/>
            <w:tcBorders>
              <w:bottom w:val="single" w:sz="4" w:space="0" w:color="auto"/>
            </w:tcBorders>
          </w:tcPr>
          <w:p w14:paraId="67771BB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T2</w:t>
            </w:r>
          </w:p>
        </w:tc>
        <w:tc>
          <w:tcPr>
            <w:tcW w:w="0" w:type="auto"/>
            <w:tcBorders>
              <w:bottom w:val="single" w:sz="4" w:space="0" w:color="auto"/>
            </w:tcBorders>
          </w:tcPr>
          <w:p w14:paraId="5F6EF13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T3</w:t>
            </w:r>
          </w:p>
        </w:tc>
        <w:tc>
          <w:tcPr>
            <w:tcW w:w="0" w:type="auto"/>
            <w:tcBorders>
              <w:bottom w:val="single" w:sz="4" w:space="0" w:color="auto"/>
            </w:tcBorders>
          </w:tcPr>
          <w:p w14:paraId="3E283AC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T4</w:t>
            </w:r>
          </w:p>
        </w:tc>
        <w:tc>
          <w:tcPr>
            <w:tcW w:w="0" w:type="auto"/>
            <w:tcBorders>
              <w:bottom w:val="single" w:sz="4" w:space="0" w:color="auto"/>
            </w:tcBorders>
          </w:tcPr>
          <w:p w14:paraId="286474F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T5</w:t>
            </w:r>
          </w:p>
        </w:tc>
        <w:tc>
          <w:tcPr>
            <w:tcW w:w="0" w:type="auto"/>
            <w:tcBorders>
              <w:bottom w:val="single" w:sz="4" w:space="0" w:color="auto"/>
            </w:tcBorders>
          </w:tcPr>
          <w:p w14:paraId="30E7B47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T1</w:t>
            </w:r>
          </w:p>
        </w:tc>
        <w:tc>
          <w:tcPr>
            <w:tcW w:w="0" w:type="auto"/>
            <w:tcBorders>
              <w:bottom w:val="single" w:sz="4" w:space="0" w:color="auto"/>
            </w:tcBorders>
          </w:tcPr>
          <w:p w14:paraId="440334C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T2</w:t>
            </w:r>
          </w:p>
        </w:tc>
        <w:tc>
          <w:tcPr>
            <w:tcW w:w="0" w:type="auto"/>
            <w:tcBorders>
              <w:bottom w:val="single" w:sz="4" w:space="0" w:color="auto"/>
            </w:tcBorders>
          </w:tcPr>
          <w:p w14:paraId="4A0CF10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T3</w:t>
            </w:r>
          </w:p>
        </w:tc>
        <w:tc>
          <w:tcPr>
            <w:tcW w:w="0" w:type="auto"/>
            <w:tcBorders>
              <w:bottom w:val="single" w:sz="4" w:space="0" w:color="auto"/>
            </w:tcBorders>
          </w:tcPr>
          <w:p w14:paraId="6D86F2C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T4</w:t>
            </w:r>
          </w:p>
        </w:tc>
        <w:tc>
          <w:tcPr>
            <w:tcW w:w="0" w:type="auto"/>
            <w:tcBorders>
              <w:bottom w:val="single" w:sz="4" w:space="0" w:color="auto"/>
            </w:tcBorders>
          </w:tcPr>
          <w:p w14:paraId="6D1DA63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T5</w:t>
            </w:r>
          </w:p>
        </w:tc>
      </w:tr>
      <w:tr w:rsidR="0031724E" w:rsidRPr="0031724E" w14:paraId="78021F94" w14:textId="77777777" w:rsidTr="000B4758">
        <w:trPr>
          <w:cantSplit/>
        </w:trPr>
        <w:tc>
          <w:tcPr>
            <w:tcW w:w="0" w:type="auto"/>
            <w:tcBorders>
              <w:left w:val="single" w:sz="4" w:space="0" w:color="auto"/>
              <w:bottom w:val="single" w:sz="4" w:space="0" w:color="auto"/>
            </w:tcBorders>
          </w:tcPr>
          <w:p w14:paraId="6239306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31724E">
              <w:rPr>
                <w:rFonts w:ascii="Arial" w:eastAsia="Times New Roman" w:hAnsi="Arial" w:cs="Arial"/>
                <w:sz w:val="18"/>
                <w:lang w:val="it-IT" w:eastAsia="en-GB"/>
              </w:rPr>
              <w:t>E-UTRA RF Channel number</w:t>
            </w:r>
          </w:p>
        </w:tc>
        <w:tc>
          <w:tcPr>
            <w:tcW w:w="0" w:type="auto"/>
            <w:tcBorders>
              <w:bottom w:val="single" w:sz="4" w:space="0" w:color="auto"/>
            </w:tcBorders>
          </w:tcPr>
          <w:p w14:paraId="4701FE2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0" w:type="auto"/>
            <w:gridSpan w:val="5"/>
            <w:tcBorders>
              <w:bottom w:val="single" w:sz="4" w:space="0" w:color="auto"/>
            </w:tcBorders>
          </w:tcPr>
          <w:p w14:paraId="32804D9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w:t>
            </w:r>
          </w:p>
        </w:tc>
        <w:tc>
          <w:tcPr>
            <w:tcW w:w="0" w:type="auto"/>
            <w:gridSpan w:val="5"/>
            <w:tcBorders>
              <w:bottom w:val="single" w:sz="4" w:space="0" w:color="auto"/>
            </w:tcBorders>
          </w:tcPr>
          <w:p w14:paraId="7F2CE2B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2</w:t>
            </w:r>
          </w:p>
        </w:tc>
      </w:tr>
      <w:tr w:rsidR="0031724E" w:rsidRPr="0031724E" w14:paraId="30D2B154" w14:textId="77777777" w:rsidTr="000B4758">
        <w:trPr>
          <w:cantSplit/>
        </w:trPr>
        <w:tc>
          <w:tcPr>
            <w:tcW w:w="0" w:type="auto"/>
            <w:tcBorders>
              <w:left w:val="single" w:sz="4" w:space="0" w:color="auto"/>
              <w:bottom w:val="single" w:sz="4" w:space="0" w:color="auto"/>
            </w:tcBorders>
          </w:tcPr>
          <w:p w14:paraId="04826B4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BW</w:t>
            </w:r>
            <w:r w:rsidRPr="0031724E">
              <w:rPr>
                <w:rFonts w:ascii="Arial" w:eastAsia="Times New Roman" w:hAnsi="Arial" w:cs="Arial"/>
                <w:sz w:val="18"/>
                <w:vertAlign w:val="subscript"/>
                <w:lang w:eastAsia="en-GB"/>
              </w:rPr>
              <w:t>channel</w:t>
            </w:r>
          </w:p>
        </w:tc>
        <w:tc>
          <w:tcPr>
            <w:tcW w:w="0" w:type="auto"/>
            <w:tcBorders>
              <w:bottom w:val="single" w:sz="4" w:space="0" w:color="auto"/>
            </w:tcBorders>
          </w:tcPr>
          <w:p w14:paraId="1A5A35A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MHz</w:t>
            </w:r>
          </w:p>
        </w:tc>
        <w:tc>
          <w:tcPr>
            <w:tcW w:w="0" w:type="auto"/>
            <w:gridSpan w:val="5"/>
            <w:tcBorders>
              <w:bottom w:val="single" w:sz="4" w:space="0" w:color="auto"/>
            </w:tcBorders>
          </w:tcPr>
          <w:p w14:paraId="11C9C7C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10</w:t>
            </w:r>
          </w:p>
        </w:tc>
        <w:tc>
          <w:tcPr>
            <w:tcW w:w="0" w:type="auto"/>
            <w:gridSpan w:val="5"/>
            <w:tcBorders>
              <w:bottom w:val="single" w:sz="4" w:space="0" w:color="auto"/>
            </w:tcBorders>
          </w:tcPr>
          <w:p w14:paraId="0501CAE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10</w:t>
            </w:r>
          </w:p>
        </w:tc>
      </w:tr>
      <w:tr w:rsidR="0031724E" w:rsidRPr="0031724E" w14:paraId="2B9F7291" w14:textId="77777777" w:rsidTr="000B4758">
        <w:trPr>
          <w:cantSplit/>
        </w:trPr>
        <w:tc>
          <w:tcPr>
            <w:tcW w:w="0" w:type="auto"/>
            <w:tcBorders>
              <w:left w:val="single" w:sz="4" w:space="0" w:color="auto"/>
              <w:bottom w:val="single" w:sz="4" w:space="0" w:color="auto"/>
            </w:tcBorders>
          </w:tcPr>
          <w:p w14:paraId="1DE9A51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bCs/>
                <w:sz w:val="18"/>
                <w:lang w:eastAsia="en-GB"/>
              </w:rPr>
              <w:t>OCNG Patterns defined in A.3.2.1.1 (OP.1 FDD) and in A.3.2.1.2 (OP.2  FDD)</w:t>
            </w:r>
          </w:p>
        </w:tc>
        <w:tc>
          <w:tcPr>
            <w:tcW w:w="0" w:type="auto"/>
            <w:tcBorders>
              <w:bottom w:val="single" w:sz="4" w:space="0" w:color="auto"/>
            </w:tcBorders>
          </w:tcPr>
          <w:p w14:paraId="276EC7A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tcPr>
          <w:p w14:paraId="5FED63B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311884A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14A6EF7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633C689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1F84441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3034EFC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79DFCC2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19A8081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5E4AB05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725B177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r>
      <w:tr w:rsidR="0031724E" w:rsidRPr="0031724E" w14:paraId="6704C0FB" w14:textId="77777777" w:rsidTr="000B4758">
        <w:trPr>
          <w:cantSplit/>
        </w:trPr>
        <w:tc>
          <w:tcPr>
            <w:tcW w:w="0" w:type="auto"/>
            <w:tcBorders>
              <w:left w:val="single" w:sz="4" w:space="0" w:color="auto"/>
              <w:bottom w:val="single" w:sz="4" w:space="0" w:color="auto"/>
            </w:tcBorders>
          </w:tcPr>
          <w:p w14:paraId="1EFAEBC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PBCH_RA</w:t>
            </w:r>
          </w:p>
        </w:tc>
        <w:tc>
          <w:tcPr>
            <w:tcW w:w="0" w:type="auto"/>
            <w:tcBorders>
              <w:bottom w:val="single" w:sz="4" w:space="0" w:color="auto"/>
            </w:tcBorders>
          </w:tcPr>
          <w:p w14:paraId="1B343FF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val="restart"/>
          </w:tcPr>
          <w:p w14:paraId="3E866DD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4631017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112E23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2C7D2E9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59717C8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71C2EB7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5DCFCBF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0" w:type="auto"/>
            <w:gridSpan w:val="5"/>
            <w:vMerge w:val="restart"/>
          </w:tcPr>
          <w:p w14:paraId="07D14C5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36AEF5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386BA90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153F562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39D8878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42D542A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A6BDCD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r>
      <w:tr w:rsidR="0031724E" w:rsidRPr="0031724E" w14:paraId="5ED21382" w14:textId="77777777" w:rsidTr="000B4758">
        <w:trPr>
          <w:cantSplit/>
        </w:trPr>
        <w:tc>
          <w:tcPr>
            <w:tcW w:w="0" w:type="auto"/>
            <w:tcBorders>
              <w:left w:val="single" w:sz="4" w:space="0" w:color="auto"/>
              <w:bottom w:val="single" w:sz="4" w:space="0" w:color="auto"/>
            </w:tcBorders>
          </w:tcPr>
          <w:p w14:paraId="3C6C4DF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PBCH_RB</w:t>
            </w:r>
          </w:p>
        </w:tc>
        <w:tc>
          <w:tcPr>
            <w:tcW w:w="0" w:type="auto"/>
            <w:tcBorders>
              <w:bottom w:val="single" w:sz="4" w:space="0" w:color="auto"/>
            </w:tcBorders>
          </w:tcPr>
          <w:p w14:paraId="21F74B4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270FC12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270DCC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4422EBD3" w14:textId="77777777" w:rsidTr="000B4758">
        <w:trPr>
          <w:cantSplit/>
        </w:trPr>
        <w:tc>
          <w:tcPr>
            <w:tcW w:w="0" w:type="auto"/>
            <w:tcBorders>
              <w:left w:val="single" w:sz="4" w:space="0" w:color="auto"/>
              <w:bottom w:val="single" w:sz="4" w:space="0" w:color="auto"/>
            </w:tcBorders>
          </w:tcPr>
          <w:p w14:paraId="3C4346E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PSS_RA</w:t>
            </w:r>
          </w:p>
        </w:tc>
        <w:tc>
          <w:tcPr>
            <w:tcW w:w="0" w:type="auto"/>
            <w:tcBorders>
              <w:bottom w:val="single" w:sz="4" w:space="0" w:color="auto"/>
            </w:tcBorders>
          </w:tcPr>
          <w:p w14:paraId="7C04F71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65883D5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36A71D7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36C01239" w14:textId="77777777" w:rsidTr="000B4758">
        <w:trPr>
          <w:cantSplit/>
        </w:trPr>
        <w:tc>
          <w:tcPr>
            <w:tcW w:w="0" w:type="auto"/>
            <w:tcBorders>
              <w:left w:val="single" w:sz="4" w:space="0" w:color="auto"/>
              <w:bottom w:val="single" w:sz="4" w:space="0" w:color="auto"/>
            </w:tcBorders>
          </w:tcPr>
          <w:p w14:paraId="0ABDC5F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SSS_RA</w:t>
            </w:r>
          </w:p>
        </w:tc>
        <w:tc>
          <w:tcPr>
            <w:tcW w:w="0" w:type="auto"/>
            <w:tcBorders>
              <w:bottom w:val="single" w:sz="4" w:space="0" w:color="auto"/>
            </w:tcBorders>
          </w:tcPr>
          <w:p w14:paraId="2D602CB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5D9FFA6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5D55919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4E7C422A" w14:textId="77777777" w:rsidTr="000B4758">
        <w:trPr>
          <w:cantSplit/>
        </w:trPr>
        <w:tc>
          <w:tcPr>
            <w:tcW w:w="0" w:type="auto"/>
            <w:tcBorders>
              <w:left w:val="single" w:sz="4" w:space="0" w:color="auto"/>
              <w:bottom w:val="single" w:sz="4" w:space="0" w:color="auto"/>
            </w:tcBorders>
          </w:tcPr>
          <w:p w14:paraId="0187D48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PCFICH_RB</w:t>
            </w:r>
          </w:p>
        </w:tc>
        <w:tc>
          <w:tcPr>
            <w:tcW w:w="0" w:type="auto"/>
            <w:tcBorders>
              <w:bottom w:val="single" w:sz="4" w:space="0" w:color="auto"/>
            </w:tcBorders>
          </w:tcPr>
          <w:p w14:paraId="52F1CF6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21AEACB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4525997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C9D9DB3" w14:textId="77777777" w:rsidTr="000B4758">
        <w:trPr>
          <w:cantSplit/>
        </w:trPr>
        <w:tc>
          <w:tcPr>
            <w:tcW w:w="0" w:type="auto"/>
            <w:tcBorders>
              <w:left w:val="single" w:sz="4" w:space="0" w:color="auto"/>
              <w:bottom w:val="single" w:sz="4" w:space="0" w:color="auto"/>
            </w:tcBorders>
          </w:tcPr>
          <w:p w14:paraId="1003355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PHICH_RA</w:t>
            </w:r>
          </w:p>
        </w:tc>
        <w:tc>
          <w:tcPr>
            <w:tcW w:w="0" w:type="auto"/>
            <w:tcBorders>
              <w:bottom w:val="single" w:sz="4" w:space="0" w:color="auto"/>
            </w:tcBorders>
          </w:tcPr>
          <w:p w14:paraId="66228D5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5695460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37AC6B5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1F814F2D" w14:textId="77777777" w:rsidTr="000B4758">
        <w:trPr>
          <w:cantSplit/>
        </w:trPr>
        <w:tc>
          <w:tcPr>
            <w:tcW w:w="0" w:type="auto"/>
            <w:tcBorders>
              <w:left w:val="single" w:sz="4" w:space="0" w:color="auto"/>
              <w:bottom w:val="single" w:sz="4" w:space="0" w:color="auto"/>
            </w:tcBorders>
          </w:tcPr>
          <w:p w14:paraId="75B7BA5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PHICH_RB</w:t>
            </w:r>
          </w:p>
        </w:tc>
        <w:tc>
          <w:tcPr>
            <w:tcW w:w="0" w:type="auto"/>
            <w:tcBorders>
              <w:bottom w:val="single" w:sz="4" w:space="0" w:color="auto"/>
            </w:tcBorders>
          </w:tcPr>
          <w:p w14:paraId="24754FA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437CEF9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AFF4ED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2CCE3110" w14:textId="77777777" w:rsidTr="000B4758">
        <w:trPr>
          <w:cantSplit/>
        </w:trPr>
        <w:tc>
          <w:tcPr>
            <w:tcW w:w="0" w:type="auto"/>
            <w:tcBorders>
              <w:left w:val="single" w:sz="4" w:space="0" w:color="auto"/>
              <w:bottom w:val="single" w:sz="4" w:space="0" w:color="auto"/>
            </w:tcBorders>
          </w:tcPr>
          <w:p w14:paraId="3EC7317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PDCCH_RA</w:t>
            </w:r>
          </w:p>
        </w:tc>
        <w:tc>
          <w:tcPr>
            <w:tcW w:w="0" w:type="auto"/>
            <w:tcBorders>
              <w:bottom w:val="single" w:sz="4" w:space="0" w:color="auto"/>
            </w:tcBorders>
          </w:tcPr>
          <w:p w14:paraId="7AC24E7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0B49251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101FBE2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3CD145B" w14:textId="77777777" w:rsidTr="000B4758">
        <w:trPr>
          <w:cantSplit/>
        </w:trPr>
        <w:tc>
          <w:tcPr>
            <w:tcW w:w="0" w:type="auto"/>
            <w:tcBorders>
              <w:left w:val="single" w:sz="4" w:space="0" w:color="auto"/>
              <w:bottom w:val="single" w:sz="4" w:space="0" w:color="auto"/>
            </w:tcBorders>
          </w:tcPr>
          <w:p w14:paraId="7D3CFF5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PDCCH_RB</w:t>
            </w:r>
          </w:p>
        </w:tc>
        <w:tc>
          <w:tcPr>
            <w:tcW w:w="0" w:type="auto"/>
            <w:tcBorders>
              <w:bottom w:val="single" w:sz="4" w:space="0" w:color="auto"/>
            </w:tcBorders>
          </w:tcPr>
          <w:p w14:paraId="281B8B5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43BE267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70D62EC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3AA54F6" w14:textId="77777777" w:rsidTr="000B4758">
        <w:trPr>
          <w:cantSplit/>
        </w:trPr>
        <w:tc>
          <w:tcPr>
            <w:tcW w:w="0" w:type="auto"/>
            <w:tcBorders>
              <w:left w:val="single" w:sz="4" w:space="0" w:color="auto"/>
              <w:bottom w:val="single" w:sz="4" w:space="0" w:color="auto"/>
            </w:tcBorders>
          </w:tcPr>
          <w:p w14:paraId="4D92CA5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PDSCH_RA</w:t>
            </w:r>
          </w:p>
        </w:tc>
        <w:tc>
          <w:tcPr>
            <w:tcW w:w="0" w:type="auto"/>
            <w:tcBorders>
              <w:bottom w:val="single" w:sz="4" w:space="0" w:color="auto"/>
            </w:tcBorders>
          </w:tcPr>
          <w:p w14:paraId="136938E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46B9EDA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5E029A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03DFB8E3" w14:textId="77777777" w:rsidTr="000B4758">
        <w:trPr>
          <w:cantSplit/>
        </w:trPr>
        <w:tc>
          <w:tcPr>
            <w:tcW w:w="0" w:type="auto"/>
            <w:tcBorders>
              <w:left w:val="single" w:sz="4" w:space="0" w:color="auto"/>
              <w:bottom w:val="single" w:sz="4" w:space="0" w:color="auto"/>
            </w:tcBorders>
          </w:tcPr>
          <w:p w14:paraId="188A602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PDSCH_RB</w:t>
            </w:r>
          </w:p>
        </w:tc>
        <w:tc>
          <w:tcPr>
            <w:tcW w:w="0" w:type="auto"/>
            <w:tcBorders>
              <w:bottom w:val="single" w:sz="4" w:space="0" w:color="auto"/>
            </w:tcBorders>
          </w:tcPr>
          <w:p w14:paraId="0F97522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3B38169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71C73F9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0B147BF0" w14:textId="77777777" w:rsidTr="000B4758">
        <w:trPr>
          <w:cantSplit/>
        </w:trPr>
        <w:tc>
          <w:tcPr>
            <w:tcW w:w="0" w:type="auto"/>
            <w:vAlign w:val="center"/>
          </w:tcPr>
          <w:p w14:paraId="38C489F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OCNG_RA</w:t>
            </w:r>
            <w:r w:rsidRPr="0031724E">
              <w:rPr>
                <w:rFonts w:ascii="Arial" w:eastAsia="Times New Roman" w:hAnsi="Arial" w:cs="Arial"/>
                <w:sz w:val="18"/>
                <w:vertAlign w:val="superscript"/>
                <w:lang w:eastAsia="en-GB"/>
              </w:rPr>
              <w:t>Note 1</w:t>
            </w:r>
          </w:p>
        </w:tc>
        <w:tc>
          <w:tcPr>
            <w:tcW w:w="0" w:type="auto"/>
          </w:tcPr>
          <w:p w14:paraId="66ECEC9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2A3C66D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A42431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33FACF52" w14:textId="77777777" w:rsidTr="000B4758">
        <w:trPr>
          <w:cantSplit/>
        </w:trPr>
        <w:tc>
          <w:tcPr>
            <w:tcW w:w="0" w:type="auto"/>
            <w:vAlign w:val="center"/>
          </w:tcPr>
          <w:p w14:paraId="2BE34A9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OCNG_RB</w:t>
            </w:r>
            <w:r w:rsidRPr="0031724E">
              <w:rPr>
                <w:rFonts w:ascii="Arial" w:eastAsia="Times New Roman" w:hAnsi="Arial" w:cs="Arial"/>
                <w:sz w:val="18"/>
                <w:vertAlign w:val="superscript"/>
                <w:lang w:eastAsia="en-GB"/>
              </w:rPr>
              <w:t xml:space="preserve">Note 1 </w:t>
            </w:r>
          </w:p>
        </w:tc>
        <w:tc>
          <w:tcPr>
            <w:tcW w:w="0" w:type="auto"/>
          </w:tcPr>
          <w:p w14:paraId="49B1DA6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4715515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17DDD32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76EAA2D4" w14:textId="77777777" w:rsidTr="000B4758">
        <w:trPr>
          <w:cantSplit/>
        </w:trPr>
        <w:tc>
          <w:tcPr>
            <w:tcW w:w="0" w:type="auto"/>
            <w:vAlign w:val="center"/>
          </w:tcPr>
          <w:p w14:paraId="37F0473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639" w:dyaOrig="380" w14:anchorId="4240C14C">
                <v:shape id="_x0000_i1126" type="#_x0000_t75" style="width:28.15pt;height:20.65pt" o:ole="" fillcolor="window">
                  <v:imagedata r:id="rId138" o:title=""/>
                </v:shape>
                <o:OLEObject Type="Embed" ProgID="Equation.3" ShapeID="_x0000_i1126" DrawAspect="Content" ObjectID="_1708185978" r:id="rId149"/>
              </w:object>
            </w:r>
          </w:p>
        </w:tc>
        <w:tc>
          <w:tcPr>
            <w:tcW w:w="0" w:type="auto"/>
            <w:vAlign w:val="center"/>
          </w:tcPr>
          <w:p w14:paraId="17E80AC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dB</w:t>
            </w:r>
          </w:p>
        </w:tc>
        <w:tc>
          <w:tcPr>
            <w:tcW w:w="0" w:type="auto"/>
            <w:vAlign w:val="center"/>
          </w:tcPr>
          <w:p w14:paraId="3BF338C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vAlign w:val="center"/>
          </w:tcPr>
          <w:p w14:paraId="7CD72AF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vAlign w:val="center"/>
          </w:tcPr>
          <w:p w14:paraId="6598812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tcPr>
          <w:p w14:paraId="269E8D6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 ??" w:hAnsi="Arial" w:cs="Arial" w:hint="eastAsia"/>
                <w:sz w:val="18"/>
                <w:lang w:eastAsia="en-GB"/>
              </w:rPr>
              <w:t>4</w:t>
            </w:r>
          </w:p>
        </w:tc>
        <w:tc>
          <w:tcPr>
            <w:tcW w:w="0" w:type="auto"/>
          </w:tcPr>
          <w:p w14:paraId="2BA38E0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vAlign w:val="center"/>
          </w:tcPr>
          <w:p w14:paraId="3C8C3B5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-Infinity</w:t>
            </w:r>
          </w:p>
        </w:tc>
        <w:tc>
          <w:tcPr>
            <w:tcW w:w="0" w:type="auto"/>
            <w:vAlign w:val="center"/>
          </w:tcPr>
          <w:p w14:paraId="6ACD7D8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7</w:t>
            </w:r>
          </w:p>
        </w:tc>
        <w:tc>
          <w:tcPr>
            <w:tcW w:w="0" w:type="auto"/>
            <w:vAlign w:val="center"/>
          </w:tcPr>
          <w:p w14:paraId="685586B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7</w:t>
            </w:r>
          </w:p>
        </w:tc>
        <w:tc>
          <w:tcPr>
            <w:tcW w:w="0" w:type="auto"/>
          </w:tcPr>
          <w:p w14:paraId="341E499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c>
          <w:tcPr>
            <w:tcW w:w="0" w:type="auto"/>
          </w:tcPr>
          <w:p w14:paraId="08F9EC4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r>
      <w:tr w:rsidR="0031724E" w:rsidRPr="0031724E" w14:paraId="5EA787CE" w14:textId="77777777" w:rsidTr="000B4758">
        <w:trPr>
          <w:cantSplit/>
        </w:trPr>
        <w:tc>
          <w:tcPr>
            <w:tcW w:w="0" w:type="auto"/>
            <w:vAlign w:val="center"/>
          </w:tcPr>
          <w:p w14:paraId="227597F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400" w:dyaOrig="360" w14:anchorId="49444E29">
                <v:shape id="_x0000_i1127" type="#_x0000_t75" style="width:22.1pt;height:21.75pt" o:ole="" fillcolor="window">
                  <v:imagedata r:id="rId140" o:title=""/>
                </v:shape>
                <o:OLEObject Type="Embed" ProgID="Equation.3" ShapeID="_x0000_i1127" DrawAspect="Content" ObjectID="_1708185979" r:id="rId150"/>
              </w:object>
            </w:r>
            <w:r w:rsidRPr="0031724E">
              <w:rPr>
                <w:rFonts w:ascii="Arial" w:eastAsia="Times New Roman" w:hAnsi="Arial" w:cs="Arial"/>
                <w:sz w:val="18"/>
                <w:vertAlign w:val="superscript"/>
                <w:lang w:eastAsia="en-GB"/>
              </w:rPr>
              <w:t xml:space="preserve"> Note 2</w:t>
            </w:r>
          </w:p>
        </w:tc>
        <w:tc>
          <w:tcPr>
            <w:tcW w:w="0" w:type="auto"/>
            <w:vAlign w:val="center"/>
          </w:tcPr>
          <w:p w14:paraId="145325B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zh-CN"/>
              </w:rPr>
              <w:t>dBm/15 kHz</w:t>
            </w:r>
          </w:p>
        </w:tc>
        <w:tc>
          <w:tcPr>
            <w:tcW w:w="0" w:type="auto"/>
            <w:gridSpan w:val="10"/>
          </w:tcPr>
          <w:p w14:paraId="54DA883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-98</w:t>
            </w:r>
          </w:p>
        </w:tc>
      </w:tr>
      <w:tr w:rsidR="0031724E" w:rsidRPr="0031724E" w14:paraId="039AAEAA" w14:textId="77777777" w:rsidTr="000B4758">
        <w:trPr>
          <w:cantSplit/>
        </w:trPr>
        <w:tc>
          <w:tcPr>
            <w:tcW w:w="0" w:type="auto"/>
          </w:tcPr>
          <w:p w14:paraId="5C11D90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800" w:dyaOrig="380" w14:anchorId="5C7754A8">
                <v:shape id="_x0000_i1128" type="#_x0000_t75" style="width:44.2pt;height:20.65pt" o:ole="" fillcolor="window">
                  <v:imagedata r:id="rId142" o:title=""/>
                </v:shape>
                <o:OLEObject Type="Embed" ProgID="Equation.3" ShapeID="_x0000_i1128" DrawAspect="Content" ObjectID="_1708185980" r:id="rId151"/>
              </w:object>
            </w:r>
          </w:p>
        </w:tc>
        <w:tc>
          <w:tcPr>
            <w:tcW w:w="0" w:type="auto"/>
          </w:tcPr>
          <w:p w14:paraId="33BFD0A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tcPr>
          <w:p w14:paraId="60B4CB8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12F17FC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55BF6E1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2BEFA48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tcPr>
          <w:p w14:paraId="2386A02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tcPr>
          <w:p w14:paraId="7EBB20A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-Infinity</w:t>
            </w:r>
          </w:p>
        </w:tc>
        <w:tc>
          <w:tcPr>
            <w:tcW w:w="0" w:type="auto"/>
          </w:tcPr>
          <w:p w14:paraId="6BE1A09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7</w:t>
            </w:r>
          </w:p>
        </w:tc>
        <w:tc>
          <w:tcPr>
            <w:tcW w:w="0" w:type="auto"/>
          </w:tcPr>
          <w:p w14:paraId="49DB3BA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7</w:t>
            </w:r>
          </w:p>
        </w:tc>
        <w:tc>
          <w:tcPr>
            <w:tcW w:w="0" w:type="auto"/>
          </w:tcPr>
          <w:p w14:paraId="7A8BDA9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c>
          <w:tcPr>
            <w:tcW w:w="0" w:type="auto"/>
          </w:tcPr>
          <w:p w14:paraId="624EC9A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r>
      <w:tr w:rsidR="0031724E" w:rsidRPr="0031724E" w14:paraId="658AF2E7" w14:textId="77777777" w:rsidTr="000B4758">
        <w:trPr>
          <w:cantSplit/>
          <w:trHeight w:val="129"/>
        </w:trPr>
        <w:tc>
          <w:tcPr>
            <w:tcW w:w="0" w:type="auto"/>
            <w:vAlign w:val="center"/>
          </w:tcPr>
          <w:p w14:paraId="602B5C9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zh-CN"/>
              </w:rPr>
              <w:t>RSRP</w:t>
            </w:r>
            <w:r w:rsidRPr="0031724E">
              <w:rPr>
                <w:rFonts w:ascii="Arial" w:eastAsia="Times New Roman" w:hAnsi="Arial" w:cs="Arial"/>
                <w:sz w:val="18"/>
                <w:vertAlign w:val="superscript"/>
                <w:lang w:eastAsia="en-GB"/>
              </w:rPr>
              <w:t xml:space="preserve"> Note 3</w:t>
            </w:r>
          </w:p>
        </w:tc>
        <w:tc>
          <w:tcPr>
            <w:tcW w:w="0" w:type="auto"/>
            <w:vAlign w:val="center"/>
          </w:tcPr>
          <w:p w14:paraId="7A8AF1F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dBm/15 KHz</w:t>
            </w:r>
          </w:p>
        </w:tc>
        <w:tc>
          <w:tcPr>
            <w:tcW w:w="0" w:type="auto"/>
            <w:vAlign w:val="center"/>
          </w:tcPr>
          <w:p w14:paraId="3F71F2B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vAlign w:val="center"/>
          </w:tcPr>
          <w:p w14:paraId="117929B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vAlign w:val="center"/>
          </w:tcPr>
          <w:p w14:paraId="704296D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tcPr>
          <w:p w14:paraId="45A1A0E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w:t>
            </w:r>
            <w:ins w:id="123" w:author="R4-2206834" w:date="2022-01-29T11:29:00Z">
              <w:r w:rsidRPr="0031724E">
                <w:rPr>
                  <w:rFonts w:ascii="Arial" w:eastAsia="Times New Roman" w:hAnsi="Arial" w:cs="Arial"/>
                  <w:sz w:val="18"/>
                  <w:lang w:eastAsia="zh-CN"/>
                </w:rPr>
                <w:t>4</w:t>
              </w:r>
            </w:ins>
            <w:del w:id="124" w:author="R4-2206834" w:date="2022-01-29T11:29:00Z">
              <w:r w:rsidRPr="0031724E" w:rsidDel="00427E2D">
                <w:rPr>
                  <w:rFonts w:ascii="Arial" w:eastAsia="Times New Roman" w:hAnsi="Arial" w:cs="Arial"/>
                  <w:sz w:val="18"/>
                  <w:lang w:eastAsia="zh-CN"/>
                </w:rPr>
                <w:delText>1</w:delText>
              </w:r>
            </w:del>
          </w:p>
        </w:tc>
        <w:tc>
          <w:tcPr>
            <w:tcW w:w="0" w:type="auto"/>
          </w:tcPr>
          <w:p w14:paraId="64A5AB6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w:t>
            </w:r>
            <w:ins w:id="125" w:author="R4-2206834" w:date="2022-01-29T11:29:00Z">
              <w:r w:rsidRPr="0031724E">
                <w:rPr>
                  <w:rFonts w:ascii="Arial" w:eastAsia="Times New Roman" w:hAnsi="Arial" w:cs="Arial"/>
                  <w:sz w:val="18"/>
                  <w:lang w:eastAsia="zh-CN"/>
                </w:rPr>
                <w:t>4</w:t>
              </w:r>
            </w:ins>
            <w:del w:id="126" w:author="R4-2206834" w:date="2022-01-29T11:29:00Z">
              <w:r w:rsidRPr="0031724E" w:rsidDel="00427E2D">
                <w:rPr>
                  <w:rFonts w:ascii="Arial" w:eastAsia="Times New Roman" w:hAnsi="Arial" w:cs="Arial"/>
                  <w:sz w:val="18"/>
                  <w:lang w:eastAsia="zh-CN"/>
                </w:rPr>
                <w:delText>1</w:delText>
              </w:r>
            </w:del>
          </w:p>
        </w:tc>
        <w:tc>
          <w:tcPr>
            <w:tcW w:w="0" w:type="auto"/>
            <w:vAlign w:val="center"/>
          </w:tcPr>
          <w:p w14:paraId="42AE970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-infinity</w:t>
            </w:r>
          </w:p>
        </w:tc>
        <w:tc>
          <w:tcPr>
            <w:tcW w:w="0" w:type="auto"/>
          </w:tcPr>
          <w:p w14:paraId="3EE5530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-91</w:t>
            </w:r>
          </w:p>
        </w:tc>
        <w:tc>
          <w:tcPr>
            <w:tcW w:w="0" w:type="auto"/>
          </w:tcPr>
          <w:p w14:paraId="7EAFA2D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-91</w:t>
            </w:r>
          </w:p>
        </w:tc>
        <w:tc>
          <w:tcPr>
            <w:tcW w:w="0" w:type="auto"/>
          </w:tcPr>
          <w:p w14:paraId="3307D84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91</w:t>
            </w:r>
          </w:p>
        </w:tc>
        <w:tc>
          <w:tcPr>
            <w:tcW w:w="0" w:type="auto"/>
          </w:tcPr>
          <w:p w14:paraId="4F009CC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91</w:t>
            </w:r>
          </w:p>
        </w:tc>
      </w:tr>
      <w:tr w:rsidR="0031724E" w:rsidRPr="0031724E" w14:paraId="61FC5CF1" w14:textId="77777777" w:rsidTr="000B4758">
        <w:trPr>
          <w:cantSplit/>
        </w:trPr>
        <w:tc>
          <w:tcPr>
            <w:tcW w:w="0" w:type="auto"/>
          </w:tcPr>
          <w:p w14:paraId="1E9570B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 xml:space="preserve">Propagation Condition </w:t>
            </w:r>
          </w:p>
        </w:tc>
        <w:tc>
          <w:tcPr>
            <w:tcW w:w="0" w:type="auto"/>
          </w:tcPr>
          <w:p w14:paraId="6613074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10"/>
          </w:tcPr>
          <w:p w14:paraId="030B425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AWGN</w:t>
            </w:r>
          </w:p>
        </w:tc>
      </w:tr>
      <w:tr w:rsidR="0031724E" w:rsidRPr="0031724E" w14:paraId="4B0C2560" w14:textId="77777777" w:rsidTr="000B4758">
        <w:trPr>
          <w:cantSplit/>
        </w:trPr>
        <w:tc>
          <w:tcPr>
            <w:tcW w:w="0" w:type="auto"/>
            <w:gridSpan w:val="12"/>
          </w:tcPr>
          <w:p w14:paraId="29866DE2"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1:</w:t>
            </w:r>
            <w:r w:rsidRPr="0031724E">
              <w:rPr>
                <w:rFonts w:ascii="Arial" w:eastAsia="Times New Roman" w:hAnsi="Arial" w:cs="Arial"/>
                <w:sz w:val="18"/>
                <w:lang w:eastAsia="en-GB"/>
              </w:rPr>
              <w:tab/>
              <w:t>OCNG shall be used such that both cells are fully allocated and a constant total transmitted power spectral density is achieved for all OFDM symbols.</w:t>
            </w:r>
          </w:p>
          <w:p w14:paraId="253249E6"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2:</w:t>
            </w:r>
            <w:r w:rsidRPr="0031724E">
              <w:rPr>
                <w:rFonts w:ascii="Arial" w:eastAsia="Times New Roman" w:hAnsi="Arial" w:cs="Arial"/>
                <w:sz w:val="18"/>
                <w:lang w:eastAsia="en-GB"/>
              </w:rPr>
              <w:tab/>
              <w:t xml:space="preserve">Interference from other cells and noise sources not specified in the test is assumed to be constant over subcarriers and time and shall be modelled as AWGN of appropriate power for </w:t>
            </w:r>
            <w:r w:rsidRPr="0031724E">
              <w:rPr>
                <w:rFonts w:ascii="Arial" w:eastAsia="Times New Roman" w:hAnsi="Arial" w:cs="v4.2.0"/>
                <w:position w:val="-12"/>
                <w:sz w:val="18"/>
                <w:lang w:eastAsia="en-GB"/>
              </w:rPr>
              <w:object w:dxaOrig="400" w:dyaOrig="360" w14:anchorId="68F7A219">
                <v:shape id="_x0000_i1129" type="#_x0000_t75" style="width:22.1pt;height:21.75pt" o:ole="" fillcolor="window">
                  <v:imagedata r:id="rId140" o:title=""/>
                </v:shape>
                <o:OLEObject Type="Embed" ProgID="Equation.3" ShapeID="_x0000_i1129" DrawAspect="Content" ObjectID="_1708185981" r:id="rId152"/>
              </w:object>
            </w:r>
            <w:r w:rsidRPr="0031724E">
              <w:rPr>
                <w:rFonts w:ascii="Arial" w:eastAsia="Times New Roman" w:hAnsi="Arial" w:cs="Arial"/>
                <w:sz w:val="18"/>
                <w:lang w:eastAsia="en-GB"/>
              </w:rPr>
              <w:t xml:space="preserve"> to be fulfilled.</w:t>
            </w:r>
          </w:p>
          <w:p w14:paraId="1549CB62"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3:</w:t>
            </w:r>
            <w:r w:rsidRPr="0031724E">
              <w:rPr>
                <w:rFonts w:ascii="Arial" w:eastAsia="Times New Roman" w:hAnsi="Arial" w:cs="Arial"/>
                <w:sz w:val="18"/>
                <w:lang w:eastAsia="en-GB"/>
              </w:rPr>
              <w:tab/>
              <w:t>RSRP levels have been derived from other parameters for information purposes. They are not settable parameters themselves.</w:t>
            </w:r>
          </w:p>
        </w:tc>
      </w:tr>
    </w:tbl>
    <w:p w14:paraId="2C02A540"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7C8A45C3"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t>A.5.1.43.2</w:t>
      </w:r>
      <w:r w:rsidRPr="0031724E">
        <w:rPr>
          <w:rFonts w:ascii="Arial" w:eastAsia="Times New Roman" w:hAnsi="Arial"/>
          <w:snapToGrid w:val="0"/>
          <w:sz w:val="24"/>
          <w:lang w:eastAsia="en-GB"/>
        </w:rPr>
        <w:tab/>
        <w:t>Test Requirements</w:t>
      </w:r>
    </w:p>
    <w:p w14:paraId="5FA34EE9"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UE shall start to transmit the PRACH to Cell 2 less than 50 ms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from the beginning of time period T2. During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the interruption</w:t>
      </w:r>
      <w:r w:rsidRPr="0031724E">
        <w:rPr>
          <w:rFonts w:ascii="Arial" w:eastAsia="Times New Roman" w:hAnsi="Arial" w:cs="Arial"/>
          <w:b/>
          <w:lang w:eastAsia="en-GB"/>
        </w:rPr>
        <w:t xml:space="preserve"> </w:t>
      </w:r>
      <w:r w:rsidRPr="0031724E">
        <w:rPr>
          <w:rFonts w:eastAsia="华文细黑"/>
          <w:lang w:eastAsia="zh-CN"/>
        </w:rPr>
        <w:t xml:space="preserve">on Cell 1 </w:t>
      </w:r>
      <w:r w:rsidRPr="0031724E">
        <w:rPr>
          <w:rFonts w:eastAsia="华文细黑"/>
          <w:lang w:eastAsia="en-GB"/>
        </w:rPr>
        <w:t>shall not exceed 1ms (</w:t>
      </w:r>
      <w:r w:rsidRPr="0031724E">
        <w:rPr>
          <w:rFonts w:eastAsia="Times New Roman"/>
          <w:lang w:eastAsia="en-GB"/>
        </w:rPr>
        <w:t>T</w:t>
      </w:r>
      <w:r w:rsidRPr="0031724E">
        <w:rPr>
          <w:rFonts w:eastAsia="Times New Roman"/>
          <w:vertAlign w:val="subscript"/>
          <w:lang w:eastAsia="en-GB"/>
        </w:rPr>
        <w:t>interrupt1</w:t>
      </w:r>
      <w:r w:rsidRPr="0031724E">
        <w:rPr>
          <w:rFonts w:eastAsia="华文细黑"/>
          <w:lang w:eastAsia="en-GB"/>
        </w:rPr>
        <w:t>).</w:t>
      </w:r>
    </w:p>
    <w:p w14:paraId="17173144"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6FC9B167"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handover1</w:t>
      </w:r>
      <w:r w:rsidRPr="0031724E">
        <w:rPr>
          <w:rFonts w:eastAsia="Times New Roman" w:cs="v4.2.0"/>
          <w:lang w:eastAsia="en-GB"/>
        </w:rPr>
        <w:t xml:space="preserve"> can be expressed as: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lang w:eastAsia="en-GB"/>
        </w:rPr>
        <w:t xml:space="preserve"> = </w:t>
      </w:r>
      <w:r w:rsidRPr="0031724E">
        <w:rPr>
          <w:rFonts w:eastAsia="Times New Roman"/>
          <w:iCs/>
          <w:lang w:eastAsia="en-GB"/>
        </w:rPr>
        <w:t>T</w:t>
      </w:r>
      <w:r w:rsidRPr="0031724E">
        <w:rPr>
          <w:rFonts w:eastAsia="Times New Roman"/>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IU</w:t>
      </w:r>
      <w:r w:rsidRPr="0031724E">
        <w:rPr>
          <w:rFonts w:eastAsia="Times New Roman"/>
          <w:lang w:eastAsia="en-GB"/>
        </w:rPr>
        <w:t xml:space="preserve"> + 20 ms</w:t>
      </w:r>
      <w:r w:rsidRPr="0031724E">
        <w:rPr>
          <w:rFonts w:eastAsia="Times New Roman" w:cs="v4.2.0"/>
          <w:lang w:eastAsia="en-GB"/>
        </w:rPr>
        <w:t>.</w:t>
      </w:r>
    </w:p>
    <w:p w14:paraId="27A7A2FF" w14:textId="77777777" w:rsidR="0031724E" w:rsidRPr="0031724E" w:rsidRDefault="0031724E" w:rsidP="0031724E">
      <w:pPr>
        <w:overflowPunct w:val="0"/>
        <w:autoSpaceDE w:val="0"/>
        <w:autoSpaceDN w:val="0"/>
        <w:adjustRightInd w:val="0"/>
        <w:spacing w:before="120" w:after="0"/>
        <w:textAlignment w:val="baseline"/>
        <w:rPr>
          <w:rFonts w:eastAsia="Times New Roman" w:cs="v4.2.0"/>
          <w:lang w:eastAsia="en-GB"/>
        </w:rPr>
      </w:pPr>
      <w:r w:rsidRPr="0031724E">
        <w:rPr>
          <w:rFonts w:eastAsia="MS Mincho" w:cs="v4.2.0"/>
          <w:lang w:eastAsia="en-GB"/>
        </w:rPr>
        <w:t>The UE shall complete to release Cell 1 less than 16ms (</w:t>
      </w:r>
      <w:r w:rsidRPr="0031724E">
        <w:rPr>
          <w:rFonts w:eastAsia="Times New Roman" w:cs="v4.2.0"/>
          <w:lang w:eastAsia="en-GB"/>
        </w:rPr>
        <w:t>(</w:t>
      </w:r>
      <w:r w:rsidRPr="0031724E">
        <w:rPr>
          <w:rFonts w:eastAsia="Times New Roman"/>
          <w:lang w:eastAsia="en-GB"/>
        </w:rPr>
        <w:t>D</w:t>
      </w:r>
      <w:r w:rsidRPr="0031724E">
        <w:rPr>
          <w:rFonts w:eastAsia="Times New Roman"/>
          <w:vertAlign w:val="subscript"/>
          <w:lang w:eastAsia="en-GB"/>
        </w:rPr>
        <w:t>handover2</w:t>
      </w:r>
      <w:r w:rsidRPr="0031724E">
        <w:rPr>
          <w:rFonts w:eastAsia="MS Mincho" w:cs="v4.2.0"/>
          <w:lang w:eastAsia="en-GB"/>
        </w:rPr>
        <w:t xml:space="preserve">) from the beginning of time period T4. </w:t>
      </w:r>
      <w:r w:rsidRPr="0031724E">
        <w:rPr>
          <w:rFonts w:eastAsia="Times New Roman"/>
          <w:lang w:eastAsia="en-GB"/>
        </w:rPr>
        <w:t xml:space="preserve">During </w:t>
      </w:r>
      <w:r w:rsidRPr="0031724E">
        <w:rPr>
          <w:rFonts w:eastAsia="Times New Roman" w:cs="v4.2.0"/>
          <w:lang w:eastAsia="en-GB"/>
        </w:rPr>
        <w:t>D</w:t>
      </w:r>
      <w:r w:rsidRPr="0031724E">
        <w:rPr>
          <w:rFonts w:eastAsia="Times New Roman" w:cs="v4.2.0"/>
          <w:vertAlign w:val="subscript"/>
          <w:lang w:eastAsia="en-GB"/>
        </w:rPr>
        <w:t>handover2</w:t>
      </w:r>
      <w:r w:rsidRPr="0031724E">
        <w:rPr>
          <w:rFonts w:eastAsia="Times New Roman" w:cs="v4.2.0"/>
          <w:lang w:eastAsia="en-GB"/>
        </w:rPr>
        <w:t>, the interruption</w:t>
      </w:r>
      <w:r w:rsidRPr="0031724E">
        <w:rPr>
          <w:rFonts w:ascii="Arial" w:eastAsia="Times New Roman" w:hAnsi="Arial" w:cs="Arial"/>
          <w:b/>
          <w:lang w:eastAsia="en-GB"/>
        </w:rPr>
        <w:t xml:space="preserve"> </w:t>
      </w:r>
      <w:r w:rsidRPr="0031724E">
        <w:rPr>
          <w:rFonts w:eastAsia="华文细黑"/>
          <w:lang w:eastAsia="zh-CN"/>
        </w:rPr>
        <w:t xml:space="preserve">on Cell 2 </w:t>
      </w:r>
      <w:r w:rsidRPr="0031724E">
        <w:rPr>
          <w:rFonts w:eastAsia="华文细黑"/>
          <w:lang w:eastAsia="en-GB"/>
        </w:rPr>
        <w:t xml:space="preserve">shall not exceed </w:t>
      </w:r>
      <w:r w:rsidRPr="0031724E">
        <w:rPr>
          <w:rFonts w:eastAsia="Times New Roman"/>
          <w:lang w:eastAsia="en-GB"/>
        </w:rPr>
        <w:t xml:space="preserve">1ms </w:t>
      </w:r>
      <w:r w:rsidRPr="0031724E">
        <w:rPr>
          <w:rFonts w:eastAsia="华文细黑"/>
          <w:lang w:eastAsia="en-GB"/>
        </w:rPr>
        <w:t>(</w:t>
      </w:r>
      <w:r w:rsidRPr="0031724E">
        <w:rPr>
          <w:rFonts w:eastAsia="Times New Roman"/>
          <w:lang w:eastAsia="en-GB"/>
        </w:rPr>
        <w:t>T</w:t>
      </w:r>
      <w:r w:rsidRPr="0031724E">
        <w:rPr>
          <w:rFonts w:eastAsia="Times New Roman"/>
          <w:vertAlign w:val="subscript"/>
          <w:lang w:eastAsia="en-GB"/>
        </w:rPr>
        <w:t>interrupt2</w:t>
      </w:r>
      <w:r w:rsidRPr="0031724E">
        <w:rPr>
          <w:rFonts w:eastAsia="华文细黑"/>
          <w:lang w:eastAsia="en-GB"/>
        </w:rPr>
        <w:t>)</w:t>
      </w:r>
      <w:r w:rsidRPr="0031724E">
        <w:rPr>
          <w:rFonts w:eastAsia="Times New Roman"/>
          <w:lang w:eastAsia="en-GB"/>
        </w:rPr>
        <w:t>.</w:t>
      </w:r>
    </w:p>
    <w:p w14:paraId="6524DDBC"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525B71FA"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handover2</w:t>
      </w:r>
      <w:r w:rsidRPr="0031724E">
        <w:rPr>
          <w:rFonts w:eastAsia="Times New Roman" w:cs="v4.2.0"/>
          <w:lang w:eastAsia="en-GB"/>
        </w:rPr>
        <w:t xml:space="preserve"> can be expressed as: </w:t>
      </w:r>
      <w:r w:rsidRPr="0031724E">
        <w:rPr>
          <w:rFonts w:eastAsia="Times New Roman" w:cs="v4.2.0"/>
          <w:iCs/>
          <w:lang w:eastAsia="en-GB"/>
        </w:rPr>
        <w:t>T</w:t>
      </w:r>
      <w:r w:rsidRPr="0031724E">
        <w:rPr>
          <w:rFonts w:eastAsia="Times New Roman" w:cs="v4.2.0"/>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interrupt2</w:t>
      </w:r>
      <w:r w:rsidRPr="0031724E">
        <w:rPr>
          <w:rFonts w:eastAsia="Times New Roman" w:cs="v4.2.0"/>
          <w:lang w:eastAsia="en-GB"/>
        </w:rPr>
        <w:t>, where:</w:t>
      </w:r>
    </w:p>
    <w:p w14:paraId="19306741"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cs="v4.2.0"/>
          <w:lang w:eastAsia="en-GB"/>
        </w:rPr>
        <w:t>RRC procedure delay</w:t>
      </w:r>
      <w:r w:rsidRPr="0031724E">
        <w:rPr>
          <w:rFonts w:eastAsia="Times New Roman" w:cs="v4.2.0"/>
          <w:bCs/>
          <w:lang w:eastAsia="en-GB"/>
        </w:rPr>
        <w:t xml:space="preserve"> = 15 ms and is specified in clause 11.2 in </w:t>
      </w:r>
      <w:r w:rsidRPr="0031724E">
        <w:rPr>
          <w:rFonts w:eastAsia="Times New Roman"/>
          <w:lang w:eastAsia="en-GB"/>
        </w:rPr>
        <w:t>TS 36.331 [2]</w:t>
      </w:r>
      <w:r w:rsidRPr="0031724E">
        <w:rPr>
          <w:rFonts w:eastAsia="Times New Roman" w:cs="v4.2.0"/>
          <w:bCs/>
          <w:lang w:eastAsia="en-GB"/>
        </w:rPr>
        <w:t>.</w:t>
      </w:r>
    </w:p>
    <w:p w14:paraId="70F5DD83"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bCs/>
          <w:i/>
          <w:lang w:eastAsia="en-GB"/>
        </w:rPr>
        <w:t>T</w:t>
      </w:r>
      <w:r w:rsidRPr="0031724E">
        <w:rPr>
          <w:rFonts w:eastAsia="Times New Roman"/>
          <w:bCs/>
          <w:i/>
          <w:vertAlign w:val="subscript"/>
          <w:lang w:eastAsia="en-GB"/>
        </w:rPr>
        <w:t>interrupt2</w:t>
      </w:r>
      <w:r w:rsidRPr="0031724E">
        <w:rPr>
          <w:rFonts w:eastAsia="Times New Roman"/>
          <w:lang w:eastAsia="en-GB"/>
        </w:rPr>
        <w:t xml:space="preserve"> = 1 ms in the test; </w:t>
      </w:r>
      <w:r w:rsidRPr="0031724E">
        <w:rPr>
          <w:rFonts w:eastAsia="Times New Roman"/>
          <w:bCs/>
          <w:lang w:eastAsia="en-GB"/>
        </w:rPr>
        <w:t>T</w:t>
      </w:r>
      <w:r w:rsidRPr="0031724E">
        <w:rPr>
          <w:rFonts w:eastAsia="Times New Roman"/>
          <w:bCs/>
          <w:vertAlign w:val="subscript"/>
          <w:lang w:eastAsia="en-GB"/>
        </w:rPr>
        <w:t>interrupt2</w:t>
      </w:r>
      <w:r w:rsidRPr="0031724E">
        <w:rPr>
          <w:rFonts w:eastAsia="Times New Roman"/>
          <w:lang w:eastAsia="en-GB"/>
        </w:rPr>
        <w:t xml:space="preserve"> is defined in clause 5.7.2.1.2.</w:t>
      </w:r>
    </w:p>
    <w:p w14:paraId="233FCD92"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This gives a total of 16 ms.</w:t>
      </w:r>
    </w:p>
    <w:p w14:paraId="61BE31EE" w14:textId="77777777" w:rsidR="0031724E" w:rsidRPr="0031724E" w:rsidRDefault="0031724E" w:rsidP="0031724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sidRPr="0031724E">
        <w:rPr>
          <w:rFonts w:ascii="Arial" w:eastAsia="Times New Roman" w:hAnsi="Arial" w:cs="v4.2.0"/>
          <w:sz w:val="28"/>
          <w:lang w:eastAsia="en-GB"/>
        </w:rPr>
        <w:lastRenderedPageBreak/>
        <w:t>A.5.1.44</w:t>
      </w:r>
      <w:r w:rsidRPr="0031724E">
        <w:rPr>
          <w:rFonts w:ascii="Arial" w:eastAsia="Times New Roman" w:hAnsi="Arial" w:cs="v4.2.0"/>
          <w:sz w:val="28"/>
          <w:lang w:eastAsia="en-GB"/>
        </w:rPr>
        <w:tab/>
      </w:r>
      <w:r w:rsidRPr="0031724E">
        <w:rPr>
          <w:rFonts w:ascii="Arial" w:eastAsia="Times New Roman" w:hAnsi="Arial"/>
          <w:sz w:val="28"/>
          <w:lang w:eastAsia="en-GB"/>
        </w:rPr>
        <w:t xml:space="preserve">E-UTRAN FDD – FDD Inter-band Inter-frequency async DAPS handover </w:t>
      </w:r>
    </w:p>
    <w:p w14:paraId="588E53C5"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t>A.5.1.44.1</w:t>
      </w:r>
      <w:r w:rsidRPr="0031724E">
        <w:rPr>
          <w:rFonts w:ascii="Arial" w:eastAsia="Times New Roman" w:hAnsi="Arial"/>
          <w:snapToGrid w:val="0"/>
          <w:sz w:val="24"/>
          <w:lang w:eastAsia="en-GB"/>
        </w:rPr>
        <w:tab/>
        <w:t>Test Purpose and Environment</w:t>
      </w:r>
    </w:p>
    <w:p w14:paraId="6730A460" w14:textId="77777777" w:rsidR="0031724E" w:rsidRPr="0031724E" w:rsidRDefault="0031724E" w:rsidP="0031724E">
      <w:pPr>
        <w:overflowPunct w:val="0"/>
        <w:autoSpaceDE w:val="0"/>
        <w:autoSpaceDN w:val="0"/>
        <w:adjustRightInd w:val="0"/>
        <w:textAlignment w:val="baseline"/>
        <w:rPr>
          <w:rFonts w:eastAsia="Times New Roman"/>
          <w:lang w:eastAsia="zh-CN"/>
        </w:rPr>
      </w:pPr>
      <w:r w:rsidRPr="0031724E">
        <w:rPr>
          <w:rFonts w:eastAsia="Times New Roman"/>
          <w:lang w:eastAsia="zh-CN"/>
        </w:rPr>
        <w:t xml:space="preserve">This test is to verify the requirement for the </w:t>
      </w:r>
      <w:r w:rsidRPr="0031724E">
        <w:rPr>
          <w:rFonts w:eastAsia="Times New Roman"/>
          <w:lang w:eastAsia="en-GB"/>
        </w:rPr>
        <w:t>FDD – FDD Inter-band Inter-frequency async DAPS handover</w:t>
      </w:r>
      <w:r w:rsidRPr="0031724E">
        <w:rPr>
          <w:rFonts w:eastAsia="Times New Roman"/>
          <w:lang w:eastAsia="zh-CN"/>
        </w:rPr>
        <w:t xml:space="preserve"> specified in clause 5.7.</w:t>
      </w:r>
      <w:ins w:id="127" w:author="R4-2206834" w:date="2022-01-29T11:30:00Z">
        <w:r w:rsidRPr="0031724E">
          <w:rPr>
            <w:rFonts w:eastAsia="Times New Roman"/>
            <w:lang w:eastAsia="zh-CN"/>
          </w:rPr>
          <w:t>2.</w:t>
        </w:r>
      </w:ins>
      <w:r w:rsidRPr="0031724E">
        <w:rPr>
          <w:rFonts w:eastAsia="Times New Roman"/>
          <w:lang w:eastAsia="zh-CN"/>
        </w:rPr>
        <w:t>1.</w:t>
      </w:r>
      <w:r w:rsidRPr="0031724E">
        <w:rPr>
          <w:rFonts w:eastAsia="Times New Roman"/>
          <w:lang w:eastAsia="en-GB"/>
        </w:rPr>
        <w:t xml:space="preserve"> Both handover delay and interruption length are tested.</w:t>
      </w:r>
    </w:p>
    <w:p w14:paraId="501EE1B9"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zh-CN"/>
        </w:rPr>
        <w:t>The test scenario comprises of one E-UTRA FDD cell and one E-UTRA FDD cell on the different band as given in tables Table A.5.1.</w:t>
      </w:r>
      <w:ins w:id="128" w:author="R4-2206834" w:date="2022-01-29T11:30:00Z">
        <w:r w:rsidRPr="0031724E">
          <w:rPr>
            <w:rFonts w:eastAsia="Times New Roman"/>
            <w:lang w:eastAsia="zh-CN"/>
          </w:rPr>
          <w:t>44</w:t>
        </w:r>
      </w:ins>
      <w:del w:id="129" w:author="R4-2206834" w:date="2022-01-29T11:30:00Z">
        <w:r w:rsidRPr="0031724E" w:rsidDel="00427E2D">
          <w:rPr>
            <w:rFonts w:eastAsia="Times New Roman"/>
            <w:lang w:eastAsia="zh-CN"/>
          </w:rPr>
          <w:delText>x</w:delText>
        </w:r>
      </w:del>
      <w:r w:rsidRPr="0031724E">
        <w:rPr>
          <w:rFonts w:eastAsia="Times New Roman"/>
          <w:lang w:eastAsia="zh-CN"/>
        </w:rPr>
        <w:t>.1-1</w:t>
      </w:r>
      <w:ins w:id="130" w:author="R4-2206834" w:date="2022-02-25T17:15:00Z">
        <w:r w:rsidRPr="0031724E">
          <w:rPr>
            <w:rFonts w:eastAsia="Times New Roman"/>
            <w:lang w:eastAsia="zh-CN"/>
          </w:rPr>
          <w:t xml:space="preserve"> and</w:t>
        </w:r>
      </w:ins>
      <w:del w:id="131" w:author="R4-2206834" w:date="2022-02-25T17:15:00Z">
        <w:r w:rsidRPr="0031724E" w:rsidDel="00FB57A4">
          <w:rPr>
            <w:rFonts w:eastAsia="Times New Roman"/>
            <w:lang w:eastAsia="zh-CN"/>
          </w:rPr>
          <w:delText>,</w:delText>
        </w:r>
      </w:del>
      <w:r w:rsidRPr="0031724E">
        <w:rPr>
          <w:rFonts w:eastAsia="Times New Roman"/>
          <w:lang w:eastAsia="zh-CN"/>
        </w:rPr>
        <w:t xml:space="preserve"> Table A.5.1.</w:t>
      </w:r>
      <w:ins w:id="132" w:author="R4-2206834" w:date="2022-01-29T11:30:00Z">
        <w:r w:rsidRPr="0031724E">
          <w:rPr>
            <w:rFonts w:eastAsia="Times New Roman"/>
            <w:lang w:eastAsia="zh-CN"/>
          </w:rPr>
          <w:t>44</w:t>
        </w:r>
      </w:ins>
      <w:del w:id="133" w:author="R4-2206834" w:date="2022-01-29T11:30:00Z">
        <w:r w:rsidRPr="0031724E" w:rsidDel="00427E2D">
          <w:rPr>
            <w:rFonts w:eastAsia="Times New Roman"/>
            <w:lang w:eastAsia="zh-CN"/>
          </w:rPr>
          <w:delText>x</w:delText>
        </w:r>
      </w:del>
      <w:r w:rsidRPr="0031724E">
        <w:rPr>
          <w:rFonts w:eastAsia="Times New Roman"/>
          <w:lang w:eastAsia="zh-CN"/>
        </w:rPr>
        <w:t>.1-2</w:t>
      </w:r>
      <w:del w:id="134" w:author="R4-2206834" w:date="2022-02-25T17:15:00Z">
        <w:r w:rsidRPr="0031724E" w:rsidDel="00FB57A4">
          <w:rPr>
            <w:rFonts w:eastAsia="Times New Roman"/>
            <w:lang w:eastAsia="zh-CN"/>
          </w:rPr>
          <w:delText xml:space="preserve"> and Table A.5.1.</w:delText>
        </w:r>
      </w:del>
      <w:del w:id="135" w:author="R4-2206834" w:date="2022-01-29T11:30:00Z">
        <w:r w:rsidRPr="0031724E" w:rsidDel="00427E2D">
          <w:rPr>
            <w:rFonts w:eastAsia="Times New Roman"/>
            <w:lang w:eastAsia="zh-CN"/>
          </w:rPr>
          <w:delText>x</w:delText>
        </w:r>
      </w:del>
      <w:del w:id="136" w:author="R4-2206834" w:date="2022-02-25T17:15:00Z">
        <w:r w:rsidRPr="0031724E" w:rsidDel="00FB57A4">
          <w:rPr>
            <w:rFonts w:eastAsia="Times New Roman"/>
            <w:lang w:eastAsia="zh-CN"/>
          </w:rPr>
          <w:delText>.1-3</w:delText>
        </w:r>
      </w:del>
      <w:r w:rsidRPr="0031724E">
        <w:rPr>
          <w:rFonts w:eastAsia="Times New Roman"/>
          <w:lang w:eastAsia="zh-CN"/>
        </w:rPr>
        <w:t xml:space="preserve">. PDCCHs indicating new transmissions shall be sent continuously to ensure that the UE would not enter the DRX state. </w:t>
      </w:r>
      <w:r w:rsidRPr="0031724E">
        <w:rPr>
          <w:rFonts w:eastAsia="Times New Roman"/>
          <w:lang w:eastAsia="en-GB"/>
        </w:rPr>
        <w:t>T</w:t>
      </w:r>
      <w:r w:rsidRPr="0031724E">
        <w:rPr>
          <w:rFonts w:eastAsia="Batang"/>
          <w:lang w:eastAsia="en-GB"/>
        </w:rPr>
        <w:t xml:space="preserve">he test consists of five successive time periods, with time durations of T1, T2, T3, T4 and T5 respectively. </w:t>
      </w:r>
    </w:p>
    <w:p w14:paraId="4BC650CC"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w:t>
      </w:r>
      <w:r w:rsidRPr="0031724E">
        <w:rPr>
          <w:rFonts w:eastAsia="Batang"/>
          <w:lang w:eastAsia="en-GB"/>
        </w:rPr>
        <w:t xml:space="preserve">the start of T1, </w:t>
      </w:r>
      <w:r w:rsidRPr="0031724E">
        <w:rPr>
          <w:rFonts w:eastAsia="Times New Roman"/>
          <w:lang w:eastAsia="en-GB"/>
        </w:rPr>
        <w:t>the UE is connected to Cell 1 (source PCell) on radio channel 1 but is not aware of Cell 2 (neighbour cell) on radio channel 2. During T1, the UE shall not have any timing information</w:t>
      </w:r>
      <w:r w:rsidRPr="0031724E">
        <w:rPr>
          <w:rFonts w:eastAsia="Batang"/>
          <w:lang w:eastAsia="en-GB"/>
        </w:rPr>
        <w:t xml:space="preserve"> of Cell 2.</w:t>
      </w:r>
    </w:p>
    <w:p w14:paraId="12166CBE"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the start of T2, the UE in the measurement control information that event-triggered reporting with Event A3 is configured for neighbour cell (Cell 2), and the UE is configured with the measurement gaps (gap pattern ID # 0). Starting T2, Cell 2 becomes known to the UE. During T2, the UE shall report Event A3. After receiving the Event A3, the test system shall send a RRC message </w:t>
      </w:r>
      <w:r w:rsidRPr="0031724E">
        <w:rPr>
          <w:rFonts w:eastAsia="Times New Roman" w:cs="v4.2.0"/>
          <w:lang w:eastAsia="en-GB"/>
        </w:rPr>
        <w:t>implying DAPS handover</w:t>
      </w:r>
      <w:r w:rsidRPr="0031724E">
        <w:rPr>
          <w:rFonts w:eastAsia="Times New Roman"/>
          <w:lang w:eastAsia="en-GB"/>
        </w:rPr>
        <w:t xml:space="preserve"> to the UE.</w:t>
      </w:r>
    </w:p>
    <w:p w14:paraId="01566535"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Batang"/>
          <w:lang w:eastAsia="en-GB"/>
        </w:rPr>
        <w:t xml:space="preserve">The start of T3 is the instant when the last TTI containing the RRC message implying </w:t>
      </w:r>
      <w:r w:rsidRPr="0031724E">
        <w:rPr>
          <w:rFonts w:eastAsia="Times New Roman" w:cs="v4.2.0"/>
          <w:lang w:eastAsia="en-GB"/>
        </w:rPr>
        <w:t>DAPS handover to Cell 2 (</w:t>
      </w:r>
      <w:r w:rsidRPr="0031724E">
        <w:rPr>
          <w:rFonts w:eastAsia="Times New Roman"/>
          <w:lang w:eastAsia="en-GB"/>
        </w:rPr>
        <w:t>target PCell</w:t>
      </w:r>
      <w:r w:rsidRPr="0031724E">
        <w:rPr>
          <w:rFonts w:eastAsia="Times New Roman" w:cs="v4.2.0"/>
          <w:lang w:eastAsia="en-GB"/>
        </w:rPr>
        <w:t>)</w:t>
      </w:r>
      <w:r w:rsidRPr="0031724E">
        <w:rPr>
          <w:rFonts w:eastAsia="Batang"/>
          <w:lang w:eastAsia="en-GB"/>
        </w:rPr>
        <w:t xml:space="preserve"> is sent to the UE. During T3, the UE</w:t>
      </w:r>
      <w:r w:rsidRPr="0031724E">
        <w:rPr>
          <w:rFonts w:eastAsia="Times New Roman"/>
          <w:lang w:eastAsia="en-GB"/>
        </w:rPr>
        <w:t xml:space="preserve"> shall be continuously scheduled on Cell 1 and</w:t>
      </w:r>
      <w:r w:rsidRPr="0031724E">
        <w:rPr>
          <w:rFonts w:eastAsia="Batang"/>
          <w:lang w:eastAsia="en-GB"/>
        </w:rPr>
        <w:t xml:space="preserve"> shall be able to perform random access to Cell 2. After the RACH procedure is completed, </w:t>
      </w:r>
      <w:r w:rsidRPr="0031724E">
        <w:rPr>
          <w:rFonts w:eastAsia="Times New Roman"/>
          <w:lang w:eastAsia="en-GB"/>
        </w:rPr>
        <w:t>the test system shall send a RRC message to the UE to release Cell 1 (source cell) on radio channel 1.</w:t>
      </w:r>
    </w:p>
    <w:p w14:paraId="6A754DDC"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Batang"/>
          <w:lang w:eastAsia="en-GB"/>
        </w:rPr>
        <w:t xml:space="preserve">The start of T4 is the instant when the last TTI containing the RRC message implying </w:t>
      </w:r>
      <w:r w:rsidRPr="0031724E">
        <w:rPr>
          <w:rFonts w:eastAsia="Times New Roman"/>
          <w:lang w:eastAsia="en-GB"/>
        </w:rPr>
        <w:t>source cell release</w:t>
      </w:r>
      <w:r w:rsidRPr="0031724E">
        <w:rPr>
          <w:rFonts w:eastAsia="Batang"/>
          <w:lang w:eastAsia="en-GB"/>
        </w:rPr>
        <w:t xml:space="preserve"> is sent to the UE. During T4, the UE shall perform source cell release.</w:t>
      </w:r>
    </w:p>
    <w:p w14:paraId="3138E630"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en-GB"/>
        </w:rPr>
        <w:t>Starting T5, the UE shall stop</w:t>
      </w:r>
      <w:del w:id="137" w:author="R4-2206834" w:date="2022-01-29T11:37:00Z">
        <w:r w:rsidRPr="0031724E" w:rsidDel="002B3036">
          <w:rPr>
            <w:rFonts w:eastAsia="Times New Roman"/>
            <w:lang w:eastAsia="en-GB"/>
          </w:rPr>
          <w:delText>s</w:delText>
        </w:r>
      </w:del>
      <w:r w:rsidRPr="0031724E">
        <w:rPr>
          <w:rFonts w:eastAsia="Times New Roman"/>
          <w:lang w:eastAsia="en-GB"/>
        </w:rPr>
        <w:t xml:space="preserve"> to send CSI report to the source cell.</w:t>
      </w:r>
    </w:p>
    <w:p w14:paraId="6EE388A4"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b/>
          <w:lang w:eastAsia="zh-CN"/>
        </w:rPr>
        <w:t>T</w:t>
      </w:r>
      <w:r w:rsidRPr="0031724E">
        <w:rPr>
          <w:rFonts w:ascii="Arial" w:eastAsia="Times New Roman" w:hAnsi="Arial"/>
          <w:b/>
          <w:lang w:eastAsia="en-GB"/>
        </w:rPr>
        <w:t>able A.5.1.44.1-1</w:t>
      </w:r>
      <w:r w:rsidRPr="0031724E">
        <w:rPr>
          <w:rFonts w:ascii="Arial" w:eastAsia="Times New Roman" w:hAnsi="Arial"/>
          <w:b/>
          <w:lang w:eastAsia="zh-CN"/>
        </w:rPr>
        <w:t>:</w:t>
      </w:r>
      <w:r w:rsidRPr="0031724E">
        <w:rPr>
          <w:rFonts w:ascii="Arial" w:eastAsia="Times New Roman" w:hAnsi="Arial"/>
          <w:b/>
          <w:lang w:eastAsia="en-GB"/>
        </w:rPr>
        <w:t xml:space="preserve"> General test parameters for E-UTRAN FDD – FDD Intra-band Inter-frequency async DAPS handover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31724E" w:rsidRPr="0031724E" w14:paraId="1734FA82" w14:textId="77777777" w:rsidTr="000B4758">
        <w:trPr>
          <w:cantSplit/>
          <w:trHeight w:val="113"/>
          <w:jc w:val="center"/>
        </w:trPr>
        <w:tc>
          <w:tcPr>
            <w:tcW w:w="3289" w:type="dxa"/>
            <w:gridSpan w:val="2"/>
            <w:shd w:val="clear" w:color="auto" w:fill="auto"/>
          </w:tcPr>
          <w:p w14:paraId="29FDE72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Parameter</w:t>
            </w:r>
          </w:p>
        </w:tc>
        <w:tc>
          <w:tcPr>
            <w:tcW w:w="708" w:type="dxa"/>
            <w:shd w:val="clear" w:color="auto" w:fill="auto"/>
          </w:tcPr>
          <w:p w14:paraId="0C9A7CE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Unit</w:t>
            </w:r>
          </w:p>
        </w:tc>
        <w:tc>
          <w:tcPr>
            <w:tcW w:w="2410" w:type="dxa"/>
            <w:shd w:val="clear" w:color="auto" w:fill="auto"/>
          </w:tcPr>
          <w:p w14:paraId="1DB624F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Value</w:t>
            </w:r>
          </w:p>
        </w:tc>
        <w:tc>
          <w:tcPr>
            <w:tcW w:w="2835" w:type="dxa"/>
            <w:shd w:val="clear" w:color="auto" w:fill="auto"/>
          </w:tcPr>
          <w:p w14:paraId="6FB53EB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Comment</w:t>
            </w:r>
          </w:p>
        </w:tc>
      </w:tr>
      <w:tr w:rsidR="0031724E" w:rsidRPr="0031724E" w14:paraId="271C5E99" w14:textId="77777777" w:rsidTr="000B4758">
        <w:trPr>
          <w:cantSplit/>
          <w:trHeight w:val="113"/>
          <w:jc w:val="center"/>
        </w:trPr>
        <w:tc>
          <w:tcPr>
            <w:tcW w:w="3289" w:type="dxa"/>
            <w:gridSpan w:val="2"/>
            <w:shd w:val="clear" w:color="auto" w:fill="auto"/>
          </w:tcPr>
          <w:p w14:paraId="667B0DE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PDSCH parameters</w:t>
            </w:r>
          </w:p>
        </w:tc>
        <w:tc>
          <w:tcPr>
            <w:tcW w:w="708" w:type="dxa"/>
            <w:shd w:val="clear" w:color="auto" w:fill="auto"/>
          </w:tcPr>
          <w:p w14:paraId="19D0B44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76A1CAF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DL Reference Measurement Channel R.0 FDD</w:t>
            </w:r>
          </w:p>
        </w:tc>
        <w:tc>
          <w:tcPr>
            <w:tcW w:w="2835" w:type="dxa"/>
            <w:shd w:val="clear" w:color="auto" w:fill="auto"/>
          </w:tcPr>
          <w:p w14:paraId="37F402C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A.3.1.1.1</w:t>
            </w:r>
          </w:p>
        </w:tc>
      </w:tr>
      <w:tr w:rsidR="0031724E" w:rsidRPr="0031724E" w14:paraId="0A71203E" w14:textId="77777777" w:rsidTr="000B4758">
        <w:trPr>
          <w:cantSplit/>
          <w:trHeight w:val="113"/>
          <w:jc w:val="center"/>
        </w:trPr>
        <w:tc>
          <w:tcPr>
            <w:tcW w:w="3289" w:type="dxa"/>
            <w:gridSpan w:val="2"/>
            <w:shd w:val="clear" w:color="auto" w:fill="auto"/>
          </w:tcPr>
          <w:p w14:paraId="0665CB2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PCFICH/PDCCH/PHICH parameters</w:t>
            </w:r>
          </w:p>
        </w:tc>
        <w:tc>
          <w:tcPr>
            <w:tcW w:w="708" w:type="dxa"/>
            <w:shd w:val="clear" w:color="auto" w:fill="auto"/>
          </w:tcPr>
          <w:p w14:paraId="0A30750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005AAA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DL Reference Measurement Channel R.6 FDD</w:t>
            </w:r>
          </w:p>
        </w:tc>
        <w:tc>
          <w:tcPr>
            <w:tcW w:w="2835" w:type="dxa"/>
            <w:shd w:val="clear" w:color="auto" w:fill="auto"/>
          </w:tcPr>
          <w:p w14:paraId="7470120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A.3.1.2.1</w:t>
            </w:r>
          </w:p>
        </w:tc>
      </w:tr>
      <w:tr w:rsidR="0031724E" w:rsidRPr="0031724E" w14:paraId="0891E901" w14:textId="77777777" w:rsidTr="000B4758">
        <w:trPr>
          <w:cantSplit/>
          <w:trHeight w:val="113"/>
          <w:jc w:val="center"/>
        </w:trPr>
        <w:tc>
          <w:tcPr>
            <w:tcW w:w="1588" w:type="dxa"/>
            <w:vMerge w:val="restart"/>
            <w:shd w:val="clear" w:color="auto" w:fill="auto"/>
          </w:tcPr>
          <w:p w14:paraId="30EEAFA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Initial conditions</w:t>
            </w:r>
          </w:p>
        </w:tc>
        <w:tc>
          <w:tcPr>
            <w:tcW w:w="1701" w:type="dxa"/>
            <w:shd w:val="clear" w:color="auto" w:fill="auto"/>
          </w:tcPr>
          <w:p w14:paraId="4FD6992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Active cell</w:t>
            </w:r>
          </w:p>
        </w:tc>
        <w:tc>
          <w:tcPr>
            <w:tcW w:w="708" w:type="dxa"/>
            <w:shd w:val="clear" w:color="auto" w:fill="auto"/>
          </w:tcPr>
          <w:p w14:paraId="76BE391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7AA0417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1</w:t>
            </w:r>
          </w:p>
        </w:tc>
        <w:tc>
          <w:tcPr>
            <w:tcW w:w="2835" w:type="dxa"/>
            <w:shd w:val="clear" w:color="auto" w:fill="auto"/>
          </w:tcPr>
          <w:p w14:paraId="70FBD7C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Cell 1 is on RF channel number 1</w:t>
            </w:r>
          </w:p>
        </w:tc>
      </w:tr>
      <w:tr w:rsidR="0031724E" w:rsidRPr="0031724E" w14:paraId="198EA34A" w14:textId="77777777" w:rsidTr="000B4758">
        <w:trPr>
          <w:cantSplit/>
          <w:trHeight w:val="113"/>
          <w:jc w:val="center"/>
        </w:trPr>
        <w:tc>
          <w:tcPr>
            <w:tcW w:w="1588" w:type="dxa"/>
            <w:vMerge/>
            <w:shd w:val="clear" w:color="auto" w:fill="auto"/>
          </w:tcPr>
          <w:p w14:paraId="60A47AA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c>
          <w:tcPr>
            <w:tcW w:w="1701" w:type="dxa"/>
            <w:shd w:val="clear" w:color="auto" w:fill="auto"/>
          </w:tcPr>
          <w:p w14:paraId="2101D70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Neighbouring cell</w:t>
            </w:r>
          </w:p>
        </w:tc>
        <w:tc>
          <w:tcPr>
            <w:tcW w:w="708" w:type="dxa"/>
            <w:shd w:val="clear" w:color="auto" w:fill="auto"/>
          </w:tcPr>
          <w:p w14:paraId="5EA2B4C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22FF227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2</w:t>
            </w:r>
          </w:p>
        </w:tc>
        <w:tc>
          <w:tcPr>
            <w:tcW w:w="2835" w:type="dxa"/>
            <w:shd w:val="clear" w:color="auto" w:fill="auto"/>
          </w:tcPr>
          <w:p w14:paraId="30D9409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Cell 2 is on RF channel number 2</w:t>
            </w:r>
          </w:p>
        </w:tc>
      </w:tr>
      <w:tr w:rsidR="0031724E" w:rsidRPr="0031724E" w14:paraId="5E0A4D8C" w14:textId="77777777" w:rsidTr="000B4758">
        <w:trPr>
          <w:cantSplit/>
          <w:trHeight w:val="113"/>
          <w:jc w:val="center"/>
        </w:trPr>
        <w:tc>
          <w:tcPr>
            <w:tcW w:w="1588" w:type="dxa"/>
            <w:shd w:val="clear" w:color="auto" w:fill="auto"/>
          </w:tcPr>
          <w:p w14:paraId="101B129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Final condition</w:t>
            </w:r>
          </w:p>
        </w:tc>
        <w:tc>
          <w:tcPr>
            <w:tcW w:w="1701" w:type="dxa"/>
            <w:shd w:val="clear" w:color="auto" w:fill="auto"/>
          </w:tcPr>
          <w:p w14:paraId="79A51A5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Active cell</w:t>
            </w:r>
          </w:p>
        </w:tc>
        <w:tc>
          <w:tcPr>
            <w:tcW w:w="708" w:type="dxa"/>
            <w:shd w:val="clear" w:color="auto" w:fill="auto"/>
          </w:tcPr>
          <w:p w14:paraId="4DF0ACF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2528311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Cell 2</w:t>
            </w:r>
          </w:p>
        </w:tc>
        <w:tc>
          <w:tcPr>
            <w:tcW w:w="2835" w:type="dxa"/>
            <w:shd w:val="clear" w:color="auto" w:fill="auto"/>
          </w:tcPr>
          <w:p w14:paraId="11F0CD8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2FD2D1E8" w14:textId="77777777" w:rsidTr="000B4758">
        <w:trPr>
          <w:cantSplit/>
          <w:trHeight w:val="113"/>
          <w:jc w:val="center"/>
        </w:trPr>
        <w:tc>
          <w:tcPr>
            <w:tcW w:w="3289" w:type="dxa"/>
            <w:gridSpan w:val="2"/>
            <w:shd w:val="clear" w:color="auto" w:fill="auto"/>
          </w:tcPr>
          <w:p w14:paraId="4C4DDDF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31724E">
              <w:rPr>
                <w:rFonts w:ascii="Arial" w:eastAsia="Times New Roman" w:hAnsi="Arial" w:cs="Arial"/>
                <w:sz w:val="18"/>
                <w:lang w:val="it-IT" w:eastAsia="en-GB"/>
              </w:rPr>
              <w:t>E-UTRA RF channel number</w:t>
            </w:r>
          </w:p>
        </w:tc>
        <w:tc>
          <w:tcPr>
            <w:tcW w:w="708" w:type="dxa"/>
            <w:shd w:val="clear" w:color="auto" w:fill="auto"/>
          </w:tcPr>
          <w:p w14:paraId="6248E1A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2410" w:type="dxa"/>
            <w:shd w:val="clear" w:color="auto" w:fill="auto"/>
          </w:tcPr>
          <w:p w14:paraId="2104F7B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1, 2</w:t>
            </w:r>
          </w:p>
        </w:tc>
        <w:tc>
          <w:tcPr>
            <w:tcW w:w="2835" w:type="dxa"/>
            <w:shd w:val="clear" w:color="auto" w:fill="auto"/>
          </w:tcPr>
          <w:p w14:paraId="569F141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Two FDD carriers on the different band are used</w:t>
            </w:r>
          </w:p>
        </w:tc>
      </w:tr>
      <w:tr w:rsidR="0031724E" w:rsidRPr="0031724E" w14:paraId="7F7F603D" w14:textId="77777777" w:rsidTr="000B4758">
        <w:trPr>
          <w:cantSplit/>
          <w:trHeight w:val="113"/>
          <w:jc w:val="center"/>
        </w:trPr>
        <w:tc>
          <w:tcPr>
            <w:tcW w:w="3289" w:type="dxa"/>
            <w:gridSpan w:val="2"/>
            <w:shd w:val="clear" w:color="auto" w:fill="auto"/>
          </w:tcPr>
          <w:p w14:paraId="45CB8E6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bCs/>
                <w:sz w:val="18"/>
                <w:lang w:eastAsia="en-GB"/>
              </w:rPr>
              <w:t>Channel Bandwidth (BW</w:t>
            </w:r>
            <w:r w:rsidRPr="0031724E">
              <w:rPr>
                <w:rFonts w:ascii="Arial" w:eastAsia="Times New Roman" w:hAnsi="Arial" w:cs="Arial"/>
                <w:sz w:val="18"/>
                <w:vertAlign w:val="subscript"/>
                <w:lang w:eastAsia="en-GB"/>
              </w:rPr>
              <w:t>channel</w:t>
            </w:r>
            <w:r w:rsidRPr="0031724E">
              <w:rPr>
                <w:rFonts w:ascii="Arial" w:eastAsia="Times New Roman" w:hAnsi="Arial" w:cs="Arial"/>
                <w:sz w:val="18"/>
                <w:lang w:eastAsia="en-GB"/>
              </w:rPr>
              <w:t>)</w:t>
            </w:r>
          </w:p>
        </w:tc>
        <w:tc>
          <w:tcPr>
            <w:tcW w:w="708" w:type="dxa"/>
            <w:shd w:val="clear" w:color="auto" w:fill="auto"/>
          </w:tcPr>
          <w:p w14:paraId="2D23703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bCs/>
                <w:sz w:val="18"/>
                <w:lang w:eastAsia="en-GB"/>
              </w:rPr>
              <w:t>MHz</w:t>
            </w:r>
          </w:p>
        </w:tc>
        <w:tc>
          <w:tcPr>
            <w:tcW w:w="2410" w:type="dxa"/>
            <w:shd w:val="clear" w:color="auto" w:fill="auto"/>
          </w:tcPr>
          <w:p w14:paraId="4395DE6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bCs/>
                <w:sz w:val="18"/>
                <w:lang w:eastAsia="en-GB"/>
              </w:rPr>
              <w:t>10</w:t>
            </w:r>
          </w:p>
        </w:tc>
        <w:tc>
          <w:tcPr>
            <w:tcW w:w="2835" w:type="dxa"/>
            <w:shd w:val="clear" w:color="auto" w:fill="auto"/>
          </w:tcPr>
          <w:p w14:paraId="6781F42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06107E87" w14:textId="77777777" w:rsidTr="000B4758">
        <w:trPr>
          <w:cantSplit/>
          <w:trHeight w:val="113"/>
          <w:jc w:val="center"/>
        </w:trPr>
        <w:tc>
          <w:tcPr>
            <w:tcW w:w="3289" w:type="dxa"/>
            <w:gridSpan w:val="2"/>
            <w:shd w:val="clear" w:color="auto" w:fill="auto"/>
          </w:tcPr>
          <w:p w14:paraId="549C049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A3-Offset</w:t>
            </w:r>
          </w:p>
        </w:tc>
        <w:tc>
          <w:tcPr>
            <w:tcW w:w="708" w:type="dxa"/>
            <w:shd w:val="clear" w:color="auto" w:fill="auto"/>
          </w:tcPr>
          <w:p w14:paraId="0068D53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2410" w:type="dxa"/>
            <w:shd w:val="clear" w:color="auto" w:fill="auto"/>
          </w:tcPr>
          <w:p w14:paraId="50C8A04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2835" w:type="dxa"/>
            <w:shd w:val="clear" w:color="auto" w:fill="auto"/>
          </w:tcPr>
          <w:p w14:paraId="3BBABDC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34A20D25" w14:textId="77777777" w:rsidTr="000B4758">
        <w:trPr>
          <w:cantSplit/>
          <w:trHeight w:val="113"/>
          <w:jc w:val="center"/>
        </w:trPr>
        <w:tc>
          <w:tcPr>
            <w:tcW w:w="3289" w:type="dxa"/>
            <w:gridSpan w:val="2"/>
            <w:shd w:val="clear" w:color="auto" w:fill="auto"/>
          </w:tcPr>
          <w:p w14:paraId="41D2A9B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Hysteresis</w:t>
            </w:r>
          </w:p>
        </w:tc>
        <w:tc>
          <w:tcPr>
            <w:tcW w:w="708" w:type="dxa"/>
            <w:shd w:val="clear" w:color="auto" w:fill="auto"/>
          </w:tcPr>
          <w:p w14:paraId="49C6369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2410" w:type="dxa"/>
            <w:shd w:val="clear" w:color="auto" w:fill="auto"/>
          </w:tcPr>
          <w:p w14:paraId="5429EA0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67048CF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04036D29" w14:textId="77777777" w:rsidTr="000B4758">
        <w:trPr>
          <w:cantSplit/>
          <w:trHeight w:val="113"/>
          <w:jc w:val="center"/>
        </w:trPr>
        <w:tc>
          <w:tcPr>
            <w:tcW w:w="3289" w:type="dxa"/>
            <w:gridSpan w:val="2"/>
            <w:shd w:val="clear" w:color="auto" w:fill="auto"/>
          </w:tcPr>
          <w:p w14:paraId="47DF1D9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TimeToTrigger</w:t>
            </w:r>
          </w:p>
        </w:tc>
        <w:tc>
          <w:tcPr>
            <w:tcW w:w="708" w:type="dxa"/>
            <w:shd w:val="clear" w:color="auto" w:fill="auto"/>
          </w:tcPr>
          <w:p w14:paraId="557FA2F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zh-CN"/>
              </w:rPr>
              <w:t>s</w:t>
            </w:r>
          </w:p>
        </w:tc>
        <w:tc>
          <w:tcPr>
            <w:tcW w:w="2410" w:type="dxa"/>
            <w:shd w:val="clear" w:color="auto" w:fill="auto"/>
          </w:tcPr>
          <w:p w14:paraId="1C9CC26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44DA412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0868AD8F" w14:textId="77777777" w:rsidTr="000B4758">
        <w:trPr>
          <w:cantSplit/>
          <w:trHeight w:val="113"/>
          <w:jc w:val="center"/>
        </w:trPr>
        <w:tc>
          <w:tcPr>
            <w:tcW w:w="3289" w:type="dxa"/>
            <w:gridSpan w:val="2"/>
            <w:shd w:val="clear" w:color="auto" w:fill="auto"/>
          </w:tcPr>
          <w:p w14:paraId="127F838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Filter coefficient</w:t>
            </w:r>
          </w:p>
        </w:tc>
        <w:tc>
          <w:tcPr>
            <w:tcW w:w="708" w:type="dxa"/>
            <w:shd w:val="clear" w:color="auto" w:fill="auto"/>
          </w:tcPr>
          <w:p w14:paraId="40E4BBE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2208CD0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46AD7B8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L3 filtering is not used</w:t>
            </w:r>
          </w:p>
        </w:tc>
      </w:tr>
      <w:tr w:rsidR="0031724E" w:rsidRPr="0031724E" w14:paraId="54CB22DA" w14:textId="77777777" w:rsidTr="000B4758">
        <w:trPr>
          <w:cantSplit/>
          <w:trHeight w:val="113"/>
          <w:jc w:val="center"/>
        </w:trPr>
        <w:tc>
          <w:tcPr>
            <w:tcW w:w="3289" w:type="dxa"/>
            <w:gridSpan w:val="2"/>
            <w:shd w:val="clear" w:color="auto" w:fill="auto"/>
          </w:tcPr>
          <w:p w14:paraId="32D6ED5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DRX</w:t>
            </w:r>
          </w:p>
        </w:tc>
        <w:tc>
          <w:tcPr>
            <w:tcW w:w="708" w:type="dxa"/>
            <w:shd w:val="clear" w:color="auto" w:fill="auto"/>
          </w:tcPr>
          <w:p w14:paraId="7A5AEFE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0DB2429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DRX_L</w:t>
            </w:r>
          </w:p>
        </w:tc>
        <w:tc>
          <w:tcPr>
            <w:tcW w:w="2835" w:type="dxa"/>
            <w:shd w:val="clear" w:color="auto" w:fill="auto"/>
          </w:tcPr>
          <w:p w14:paraId="0AB1746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clause A.3.3</w:t>
            </w:r>
          </w:p>
        </w:tc>
      </w:tr>
      <w:tr w:rsidR="0031724E" w:rsidRPr="0031724E" w14:paraId="721F0D02" w14:textId="77777777" w:rsidTr="000B4758">
        <w:trPr>
          <w:cantSplit/>
          <w:trHeight w:val="113"/>
          <w:jc w:val="center"/>
        </w:trPr>
        <w:tc>
          <w:tcPr>
            <w:tcW w:w="3289" w:type="dxa"/>
            <w:gridSpan w:val="2"/>
            <w:shd w:val="clear" w:color="auto" w:fill="auto"/>
          </w:tcPr>
          <w:p w14:paraId="1004EF1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PRACH configuration</w:t>
            </w:r>
          </w:p>
        </w:tc>
        <w:tc>
          <w:tcPr>
            <w:tcW w:w="708" w:type="dxa"/>
            <w:shd w:val="clear" w:color="auto" w:fill="auto"/>
          </w:tcPr>
          <w:p w14:paraId="2854524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45E4D48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2835" w:type="dxa"/>
            <w:shd w:val="clear" w:color="auto" w:fill="auto"/>
          </w:tcPr>
          <w:p w14:paraId="76BAAA2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table 5.7.1-2 in TS 36.211</w:t>
            </w:r>
          </w:p>
        </w:tc>
      </w:tr>
      <w:tr w:rsidR="0031724E" w:rsidRPr="0031724E" w14:paraId="45B9A961" w14:textId="77777777" w:rsidTr="000B4758">
        <w:trPr>
          <w:cantSplit/>
          <w:trHeight w:val="113"/>
          <w:jc w:val="center"/>
        </w:trPr>
        <w:tc>
          <w:tcPr>
            <w:tcW w:w="3289" w:type="dxa"/>
            <w:gridSpan w:val="2"/>
            <w:shd w:val="clear" w:color="auto" w:fill="auto"/>
          </w:tcPr>
          <w:p w14:paraId="2C42FA6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Access Barring Information</w:t>
            </w:r>
          </w:p>
        </w:tc>
        <w:tc>
          <w:tcPr>
            <w:tcW w:w="708" w:type="dxa"/>
            <w:shd w:val="clear" w:color="auto" w:fill="auto"/>
          </w:tcPr>
          <w:p w14:paraId="208CA12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w:t>
            </w:r>
          </w:p>
        </w:tc>
        <w:tc>
          <w:tcPr>
            <w:tcW w:w="2410" w:type="dxa"/>
            <w:shd w:val="clear" w:color="auto" w:fill="auto"/>
          </w:tcPr>
          <w:p w14:paraId="4E0E177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Not sent</w:t>
            </w:r>
          </w:p>
        </w:tc>
        <w:tc>
          <w:tcPr>
            <w:tcW w:w="2835" w:type="dxa"/>
            <w:shd w:val="clear" w:color="auto" w:fill="auto"/>
          </w:tcPr>
          <w:p w14:paraId="0DA673E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No additional delays in random access procedure</w:t>
            </w:r>
          </w:p>
        </w:tc>
      </w:tr>
      <w:tr w:rsidR="0031724E" w:rsidRPr="0031724E" w14:paraId="4E3E4E57" w14:textId="77777777" w:rsidTr="000B4758">
        <w:trPr>
          <w:cantSplit/>
          <w:trHeight w:val="113"/>
          <w:jc w:val="center"/>
        </w:trPr>
        <w:tc>
          <w:tcPr>
            <w:tcW w:w="3289" w:type="dxa"/>
            <w:gridSpan w:val="2"/>
            <w:shd w:val="clear" w:color="auto" w:fill="auto"/>
          </w:tcPr>
          <w:p w14:paraId="7EA3D21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Time offset between cells</w:t>
            </w:r>
          </w:p>
        </w:tc>
        <w:tc>
          <w:tcPr>
            <w:tcW w:w="708" w:type="dxa"/>
            <w:shd w:val="clear" w:color="auto" w:fill="auto"/>
          </w:tcPr>
          <w:p w14:paraId="6DC0A79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12EAD5E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v4.2.0"/>
                <w:sz w:val="18"/>
                <w:lang w:eastAsia="en-GB"/>
              </w:rPr>
              <w:t>3ms</w:t>
            </w:r>
          </w:p>
        </w:tc>
        <w:tc>
          <w:tcPr>
            <w:tcW w:w="2835" w:type="dxa"/>
            <w:shd w:val="clear" w:color="auto" w:fill="auto"/>
          </w:tcPr>
          <w:p w14:paraId="561DBF3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asynchronous cells</w:t>
            </w:r>
          </w:p>
        </w:tc>
      </w:tr>
      <w:tr w:rsidR="0031724E" w:rsidRPr="0031724E" w14:paraId="1EE38E2D" w14:textId="77777777" w:rsidTr="000B4758">
        <w:trPr>
          <w:cantSplit/>
          <w:trHeight w:val="113"/>
          <w:jc w:val="center"/>
        </w:trPr>
        <w:tc>
          <w:tcPr>
            <w:tcW w:w="3289" w:type="dxa"/>
            <w:gridSpan w:val="2"/>
            <w:shd w:val="clear" w:color="auto" w:fill="auto"/>
          </w:tcPr>
          <w:p w14:paraId="47504EE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Gap pattern configuration Id</w:t>
            </w:r>
          </w:p>
        </w:tc>
        <w:tc>
          <w:tcPr>
            <w:tcW w:w="708" w:type="dxa"/>
            <w:shd w:val="clear" w:color="auto" w:fill="auto"/>
          </w:tcPr>
          <w:p w14:paraId="6EEEB71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2410" w:type="dxa"/>
            <w:shd w:val="clear" w:color="auto" w:fill="auto"/>
          </w:tcPr>
          <w:p w14:paraId="56F31E1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2835" w:type="dxa"/>
            <w:shd w:val="clear" w:color="auto" w:fill="auto"/>
          </w:tcPr>
          <w:p w14:paraId="47D704E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As specified in Table 8.1.2.1-1 started before T2 starts</w:t>
            </w:r>
          </w:p>
        </w:tc>
      </w:tr>
      <w:tr w:rsidR="0031724E" w:rsidRPr="0031724E" w14:paraId="1C6F4177" w14:textId="77777777" w:rsidTr="000B4758">
        <w:trPr>
          <w:cantSplit/>
          <w:trHeight w:val="113"/>
          <w:jc w:val="center"/>
        </w:trPr>
        <w:tc>
          <w:tcPr>
            <w:tcW w:w="3289" w:type="dxa"/>
            <w:gridSpan w:val="2"/>
            <w:shd w:val="clear" w:color="auto" w:fill="auto"/>
          </w:tcPr>
          <w:p w14:paraId="1AD204A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T1</w:t>
            </w:r>
          </w:p>
        </w:tc>
        <w:tc>
          <w:tcPr>
            <w:tcW w:w="708" w:type="dxa"/>
            <w:shd w:val="clear" w:color="auto" w:fill="auto"/>
          </w:tcPr>
          <w:p w14:paraId="060A40C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5263192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5</w:t>
            </w:r>
          </w:p>
        </w:tc>
        <w:tc>
          <w:tcPr>
            <w:tcW w:w="2835" w:type="dxa"/>
            <w:shd w:val="clear" w:color="auto" w:fill="auto"/>
          </w:tcPr>
          <w:p w14:paraId="3EC8123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36DC2C80" w14:textId="77777777" w:rsidTr="000B4758">
        <w:trPr>
          <w:cantSplit/>
          <w:trHeight w:val="113"/>
          <w:jc w:val="center"/>
        </w:trPr>
        <w:tc>
          <w:tcPr>
            <w:tcW w:w="3289" w:type="dxa"/>
            <w:gridSpan w:val="2"/>
            <w:shd w:val="clear" w:color="auto" w:fill="auto"/>
          </w:tcPr>
          <w:p w14:paraId="732F2D4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T2</w:t>
            </w:r>
          </w:p>
        </w:tc>
        <w:tc>
          <w:tcPr>
            <w:tcW w:w="708" w:type="dxa"/>
            <w:shd w:val="clear" w:color="auto" w:fill="auto"/>
          </w:tcPr>
          <w:p w14:paraId="73E8B55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4182900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sym w:font="Symbol" w:char="F0A3"/>
            </w:r>
            <w:r w:rsidRPr="0031724E">
              <w:rPr>
                <w:rFonts w:ascii="Arial" w:eastAsia="Times New Roman" w:hAnsi="Arial" w:cs="Arial"/>
                <w:sz w:val="18"/>
                <w:lang w:eastAsia="en-GB"/>
              </w:rPr>
              <w:t>5</w:t>
            </w:r>
          </w:p>
        </w:tc>
        <w:tc>
          <w:tcPr>
            <w:tcW w:w="2835" w:type="dxa"/>
            <w:shd w:val="clear" w:color="auto" w:fill="auto"/>
          </w:tcPr>
          <w:p w14:paraId="48DBE48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09EA4F27" w14:textId="77777777" w:rsidTr="000B4758">
        <w:trPr>
          <w:cantSplit/>
          <w:trHeight w:val="113"/>
          <w:jc w:val="center"/>
        </w:trPr>
        <w:tc>
          <w:tcPr>
            <w:tcW w:w="3289" w:type="dxa"/>
            <w:gridSpan w:val="2"/>
            <w:shd w:val="clear" w:color="auto" w:fill="auto"/>
          </w:tcPr>
          <w:p w14:paraId="37A3E93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T3</w:t>
            </w:r>
          </w:p>
        </w:tc>
        <w:tc>
          <w:tcPr>
            <w:tcW w:w="708" w:type="dxa"/>
            <w:shd w:val="clear" w:color="auto" w:fill="auto"/>
          </w:tcPr>
          <w:p w14:paraId="2636BE1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s</w:t>
            </w:r>
          </w:p>
        </w:tc>
        <w:tc>
          <w:tcPr>
            <w:tcW w:w="2410" w:type="dxa"/>
            <w:shd w:val="clear" w:color="auto" w:fill="auto"/>
          </w:tcPr>
          <w:p w14:paraId="1D2773C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w:t>
            </w:r>
          </w:p>
        </w:tc>
        <w:tc>
          <w:tcPr>
            <w:tcW w:w="2835" w:type="dxa"/>
            <w:shd w:val="clear" w:color="auto" w:fill="auto"/>
          </w:tcPr>
          <w:p w14:paraId="0D90DFE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453C6119" w14:textId="77777777" w:rsidTr="000B4758">
        <w:trPr>
          <w:cantSplit/>
          <w:trHeight w:val="113"/>
          <w:jc w:val="center"/>
        </w:trPr>
        <w:tc>
          <w:tcPr>
            <w:tcW w:w="3289" w:type="dxa"/>
            <w:gridSpan w:val="2"/>
            <w:shd w:val="clear" w:color="auto" w:fill="auto"/>
          </w:tcPr>
          <w:p w14:paraId="7CEB416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T4</w:t>
            </w:r>
          </w:p>
        </w:tc>
        <w:tc>
          <w:tcPr>
            <w:tcW w:w="708" w:type="dxa"/>
            <w:shd w:val="clear" w:color="auto" w:fill="auto"/>
          </w:tcPr>
          <w:p w14:paraId="68396CD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m</w:t>
            </w:r>
            <w:r w:rsidRPr="0031724E">
              <w:rPr>
                <w:rFonts w:ascii="Arial" w:eastAsia="Times New Roman" w:hAnsi="Arial" w:cs="Arial"/>
                <w:sz w:val="18"/>
                <w:lang w:eastAsia="zh-CN"/>
              </w:rPr>
              <w:t>s</w:t>
            </w:r>
          </w:p>
        </w:tc>
        <w:tc>
          <w:tcPr>
            <w:tcW w:w="2410" w:type="dxa"/>
            <w:shd w:val="clear" w:color="auto" w:fill="auto"/>
          </w:tcPr>
          <w:p w14:paraId="7E10DB7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1</w:t>
            </w:r>
            <w:r w:rsidRPr="0031724E">
              <w:rPr>
                <w:rFonts w:ascii="Arial" w:eastAsia="Times New Roman" w:hAnsi="Arial" w:cs="Arial"/>
                <w:sz w:val="18"/>
                <w:lang w:eastAsia="zh-CN"/>
              </w:rPr>
              <w:t>00</w:t>
            </w:r>
          </w:p>
        </w:tc>
        <w:tc>
          <w:tcPr>
            <w:tcW w:w="2835" w:type="dxa"/>
            <w:shd w:val="clear" w:color="auto" w:fill="auto"/>
          </w:tcPr>
          <w:p w14:paraId="67BFD43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r w:rsidR="0031724E" w:rsidRPr="0031724E" w14:paraId="4EA5A391" w14:textId="77777777" w:rsidTr="000B4758">
        <w:trPr>
          <w:cantSplit/>
          <w:trHeight w:val="113"/>
          <w:jc w:val="center"/>
        </w:trPr>
        <w:tc>
          <w:tcPr>
            <w:tcW w:w="3289" w:type="dxa"/>
            <w:gridSpan w:val="2"/>
            <w:shd w:val="clear" w:color="auto" w:fill="auto"/>
          </w:tcPr>
          <w:p w14:paraId="3865DB3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T5</w:t>
            </w:r>
          </w:p>
        </w:tc>
        <w:tc>
          <w:tcPr>
            <w:tcW w:w="708" w:type="dxa"/>
            <w:shd w:val="clear" w:color="auto" w:fill="auto"/>
          </w:tcPr>
          <w:p w14:paraId="3698A73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m</w:t>
            </w:r>
            <w:r w:rsidRPr="0031724E">
              <w:rPr>
                <w:rFonts w:ascii="Arial" w:eastAsia="Times New Roman" w:hAnsi="Arial" w:cs="Arial"/>
                <w:sz w:val="18"/>
                <w:lang w:eastAsia="zh-CN"/>
              </w:rPr>
              <w:t>s</w:t>
            </w:r>
          </w:p>
        </w:tc>
        <w:tc>
          <w:tcPr>
            <w:tcW w:w="2410" w:type="dxa"/>
            <w:shd w:val="clear" w:color="auto" w:fill="auto"/>
          </w:tcPr>
          <w:p w14:paraId="19541D6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hint="eastAsia"/>
                <w:sz w:val="18"/>
                <w:lang w:eastAsia="zh-CN"/>
              </w:rPr>
              <w:t>1</w:t>
            </w:r>
            <w:r w:rsidRPr="0031724E">
              <w:rPr>
                <w:rFonts w:ascii="Arial" w:eastAsia="Times New Roman" w:hAnsi="Arial" w:cs="Arial"/>
                <w:sz w:val="18"/>
                <w:lang w:eastAsia="zh-CN"/>
              </w:rPr>
              <w:t>00</w:t>
            </w:r>
          </w:p>
        </w:tc>
        <w:tc>
          <w:tcPr>
            <w:tcW w:w="2835" w:type="dxa"/>
            <w:shd w:val="clear" w:color="auto" w:fill="auto"/>
          </w:tcPr>
          <w:p w14:paraId="4AF9079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p>
        </w:tc>
      </w:tr>
    </w:tbl>
    <w:p w14:paraId="4380DED9"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41F1F742"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cs="v4.2.0"/>
          <w:b/>
          <w:lang w:eastAsia="en-GB"/>
        </w:rPr>
        <w:br w:type="page"/>
      </w:r>
      <w:r w:rsidRPr="0031724E">
        <w:rPr>
          <w:rFonts w:ascii="Arial" w:eastAsia="Times New Roman" w:hAnsi="Arial" w:cs="v4.2.0"/>
          <w:b/>
          <w:lang w:eastAsia="en-GB"/>
        </w:rPr>
        <w:lastRenderedPageBreak/>
        <w:t xml:space="preserve">Table A.5.1.44.1-2: Cell specific test parameters for </w:t>
      </w:r>
      <w:r w:rsidRPr="0031724E">
        <w:rPr>
          <w:rFonts w:ascii="Arial" w:eastAsia="Times New Roman" w:hAnsi="Arial"/>
          <w:b/>
          <w:lang w:eastAsia="en-GB"/>
        </w:rPr>
        <w:t>E-UTRAN FDD – FDD Intra-band Inter-frequency async DAPS handover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881"/>
        <w:gridCol w:w="673"/>
        <w:gridCol w:w="673"/>
        <w:gridCol w:w="673"/>
        <w:gridCol w:w="673"/>
        <w:gridCol w:w="673"/>
        <w:gridCol w:w="771"/>
        <w:gridCol w:w="673"/>
        <w:gridCol w:w="673"/>
        <w:gridCol w:w="673"/>
        <w:gridCol w:w="673"/>
      </w:tblGrid>
      <w:tr w:rsidR="0031724E" w:rsidRPr="0031724E" w14:paraId="3BCCA3C5" w14:textId="77777777" w:rsidTr="000B4758">
        <w:trPr>
          <w:cantSplit/>
        </w:trPr>
        <w:tc>
          <w:tcPr>
            <w:tcW w:w="0" w:type="auto"/>
            <w:vMerge w:val="restart"/>
            <w:tcBorders>
              <w:top w:val="single" w:sz="4" w:space="0" w:color="auto"/>
              <w:left w:val="single" w:sz="4" w:space="0" w:color="auto"/>
            </w:tcBorders>
          </w:tcPr>
          <w:p w14:paraId="7AA7834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Parameter</w:t>
            </w:r>
          </w:p>
        </w:tc>
        <w:tc>
          <w:tcPr>
            <w:tcW w:w="0" w:type="auto"/>
            <w:vMerge w:val="restart"/>
            <w:tcBorders>
              <w:top w:val="single" w:sz="4" w:space="0" w:color="auto"/>
            </w:tcBorders>
          </w:tcPr>
          <w:p w14:paraId="0765297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Unit</w:t>
            </w:r>
          </w:p>
        </w:tc>
        <w:tc>
          <w:tcPr>
            <w:tcW w:w="0" w:type="auto"/>
            <w:gridSpan w:val="5"/>
            <w:tcBorders>
              <w:top w:val="single" w:sz="4" w:space="0" w:color="auto"/>
            </w:tcBorders>
          </w:tcPr>
          <w:p w14:paraId="4EF59ED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Cell 1</w:t>
            </w:r>
          </w:p>
        </w:tc>
        <w:tc>
          <w:tcPr>
            <w:tcW w:w="0" w:type="auto"/>
            <w:gridSpan w:val="5"/>
            <w:tcBorders>
              <w:top w:val="single" w:sz="4" w:space="0" w:color="auto"/>
              <w:right w:val="single" w:sz="4" w:space="0" w:color="auto"/>
            </w:tcBorders>
          </w:tcPr>
          <w:p w14:paraId="3FDA7BD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Cell 2</w:t>
            </w:r>
          </w:p>
        </w:tc>
      </w:tr>
      <w:tr w:rsidR="0031724E" w:rsidRPr="0031724E" w14:paraId="0F4DEB15" w14:textId="77777777" w:rsidTr="000B4758">
        <w:trPr>
          <w:cantSplit/>
        </w:trPr>
        <w:tc>
          <w:tcPr>
            <w:tcW w:w="0" w:type="auto"/>
            <w:vMerge/>
            <w:tcBorders>
              <w:left w:val="single" w:sz="4" w:space="0" w:color="auto"/>
              <w:bottom w:val="single" w:sz="4" w:space="0" w:color="auto"/>
            </w:tcBorders>
          </w:tcPr>
          <w:p w14:paraId="34B381C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vMerge/>
            <w:tcBorders>
              <w:bottom w:val="single" w:sz="4" w:space="0" w:color="auto"/>
            </w:tcBorders>
          </w:tcPr>
          <w:p w14:paraId="6587690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p>
        </w:tc>
        <w:tc>
          <w:tcPr>
            <w:tcW w:w="0" w:type="auto"/>
            <w:tcBorders>
              <w:bottom w:val="single" w:sz="4" w:space="0" w:color="auto"/>
            </w:tcBorders>
          </w:tcPr>
          <w:p w14:paraId="16D4AC9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T1</w:t>
            </w:r>
          </w:p>
        </w:tc>
        <w:tc>
          <w:tcPr>
            <w:tcW w:w="0" w:type="auto"/>
            <w:tcBorders>
              <w:bottom w:val="single" w:sz="4" w:space="0" w:color="auto"/>
            </w:tcBorders>
          </w:tcPr>
          <w:p w14:paraId="77EE43D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T2</w:t>
            </w:r>
          </w:p>
        </w:tc>
        <w:tc>
          <w:tcPr>
            <w:tcW w:w="0" w:type="auto"/>
            <w:tcBorders>
              <w:bottom w:val="single" w:sz="4" w:space="0" w:color="auto"/>
            </w:tcBorders>
          </w:tcPr>
          <w:p w14:paraId="0AAE972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T3</w:t>
            </w:r>
          </w:p>
        </w:tc>
        <w:tc>
          <w:tcPr>
            <w:tcW w:w="0" w:type="auto"/>
            <w:tcBorders>
              <w:bottom w:val="single" w:sz="4" w:space="0" w:color="auto"/>
            </w:tcBorders>
          </w:tcPr>
          <w:p w14:paraId="66E8B40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T4</w:t>
            </w:r>
          </w:p>
        </w:tc>
        <w:tc>
          <w:tcPr>
            <w:tcW w:w="0" w:type="auto"/>
            <w:tcBorders>
              <w:bottom w:val="single" w:sz="4" w:space="0" w:color="auto"/>
            </w:tcBorders>
          </w:tcPr>
          <w:p w14:paraId="084ECDE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T5</w:t>
            </w:r>
          </w:p>
        </w:tc>
        <w:tc>
          <w:tcPr>
            <w:tcW w:w="0" w:type="auto"/>
            <w:tcBorders>
              <w:bottom w:val="single" w:sz="4" w:space="0" w:color="auto"/>
            </w:tcBorders>
          </w:tcPr>
          <w:p w14:paraId="523EDA1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T1</w:t>
            </w:r>
          </w:p>
        </w:tc>
        <w:tc>
          <w:tcPr>
            <w:tcW w:w="0" w:type="auto"/>
            <w:tcBorders>
              <w:bottom w:val="single" w:sz="4" w:space="0" w:color="auto"/>
            </w:tcBorders>
          </w:tcPr>
          <w:p w14:paraId="5041416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T2</w:t>
            </w:r>
          </w:p>
        </w:tc>
        <w:tc>
          <w:tcPr>
            <w:tcW w:w="0" w:type="auto"/>
            <w:tcBorders>
              <w:bottom w:val="single" w:sz="4" w:space="0" w:color="auto"/>
            </w:tcBorders>
          </w:tcPr>
          <w:p w14:paraId="7277DEB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T3</w:t>
            </w:r>
          </w:p>
        </w:tc>
        <w:tc>
          <w:tcPr>
            <w:tcW w:w="0" w:type="auto"/>
            <w:tcBorders>
              <w:bottom w:val="single" w:sz="4" w:space="0" w:color="auto"/>
            </w:tcBorders>
          </w:tcPr>
          <w:p w14:paraId="7BA816C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T4</w:t>
            </w:r>
          </w:p>
        </w:tc>
        <w:tc>
          <w:tcPr>
            <w:tcW w:w="0" w:type="auto"/>
            <w:tcBorders>
              <w:bottom w:val="single" w:sz="4" w:space="0" w:color="auto"/>
            </w:tcBorders>
          </w:tcPr>
          <w:p w14:paraId="7A7FAE4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31724E">
              <w:rPr>
                <w:rFonts w:ascii="Arial" w:eastAsia="Times New Roman" w:hAnsi="Arial" w:cs="Arial"/>
                <w:b/>
                <w:sz w:val="18"/>
                <w:lang w:eastAsia="en-GB"/>
              </w:rPr>
              <w:t>T5</w:t>
            </w:r>
          </w:p>
        </w:tc>
      </w:tr>
      <w:tr w:rsidR="0031724E" w:rsidRPr="0031724E" w14:paraId="208C781E" w14:textId="77777777" w:rsidTr="000B4758">
        <w:trPr>
          <w:cantSplit/>
        </w:trPr>
        <w:tc>
          <w:tcPr>
            <w:tcW w:w="0" w:type="auto"/>
            <w:tcBorders>
              <w:left w:val="single" w:sz="4" w:space="0" w:color="auto"/>
              <w:bottom w:val="single" w:sz="4" w:space="0" w:color="auto"/>
            </w:tcBorders>
          </w:tcPr>
          <w:p w14:paraId="3B403FE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val="it-IT" w:eastAsia="en-GB"/>
              </w:rPr>
            </w:pPr>
            <w:r w:rsidRPr="0031724E">
              <w:rPr>
                <w:rFonts w:ascii="Arial" w:eastAsia="Times New Roman" w:hAnsi="Arial" w:cs="Arial"/>
                <w:sz w:val="18"/>
                <w:lang w:val="it-IT" w:eastAsia="en-GB"/>
              </w:rPr>
              <w:t>E-UTRA RF Channel number</w:t>
            </w:r>
          </w:p>
        </w:tc>
        <w:tc>
          <w:tcPr>
            <w:tcW w:w="0" w:type="auto"/>
            <w:tcBorders>
              <w:bottom w:val="single" w:sz="4" w:space="0" w:color="auto"/>
            </w:tcBorders>
          </w:tcPr>
          <w:p w14:paraId="2AE0280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val="it-IT" w:eastAsia="en-GB"/>
              </w:rPr>
            </w:pPr>
          </w:p>
        </w:tc>
        <w:tc>
          <w:tcPr>
            <w:tcW w:w="0" w:type="auto"/>
            <w:gridSpan w:val="5"/>
            <w:tcBorders>
              <w:bottom w:val="single" w:sz="4" w:space="0" w:color="auto"/>
            </w:tcBorders>
          </w:tcPr>
          <w:p w14:paraId="746C8DB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w:t>
            </w:r>
          </w:p>
        </w:tc>
        <w:tc>
          <w:tcPr>
            <w:tcW w:w="0" w:type="auto"/>
            <w:gridSpan w:val="5"/>
            <w:tcBorders>
              <w:bottom w:val="single" w:sz="4" w:space="0" w:color="auto"/>
            </w:tcBorders>
          </w:tcPr>
          <w:p w14:paraId="0385013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2</w:t>
            </w:r>
          </w:p>
        </w:tc>
      </w:tr>
      <w:tr w:rsidR="0031724E" w:rsidRPr="0031724E" w14:paraId="4F7DD34D" w14:textId="77777777" w:rsidTr="000B4758">
        <w:trPr>
          <w:cantSplit/>
        </w:trPr>
        <w:tc>
          <w:tcPr>
            <w:tcW w:w="0" w:type="auto"/>
            <w:tcBorders>
              <w:left w:val="single" w:sz="4" w:space="0" w:color="auto"/>
              <w:bottom w:val="single" w:sz="4" w:space="0" w:color="auto"/>
            </w:tcBorders>
          </w:tcPr>
          <w:p w14:paraId="47E8E84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BW</w:t>
            </w:r>
            <w:r w:rsidRPr="0031724E">
              <w:rPr>
                <w:rFonts w:ascii="Arial" w:eastAsia="Times New Roman" w:hAnsi="Arial" w:cs="Arial"/>
                <w:sz w:val="18"/>
                <w:vertAlign w:val="subscript"/>
                <w:lang w:eastAsia="en-GB"/>
              </w:rPr>
              <w:t>channel</w:t>
            </w:r>
          </w:p>
        </w:tc>
        <w:tc>
          <w:tcPr>
            <w:tcW w:w="0" w:type="auto"/>
            <w:tcBorders>
              <w:bottom w:val="single" w:sz="4" w:space="0" w:color="auto"/>
            </w:tcBorders>
          </w:tcPr>
          <w:p w14:paraId="4D2382F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MHz</w:t>
            </w:r>
          </w:p>
        </w:tc>
        <w:tc>
          <w:tcPr>
            <w:tcW w:w="0" w:type="auto"/>
            <w:gridSpan w:val="5"/>
            <w:tcBorders>
              <w:bottom w:val="single" w:sz="4" w:space="0" w:color="auto"/>
            </w:tcBorders>
          </w:tcPr>
          <w:p w14:paraId="66635C9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10</w:t>
            </w:r>
          </w:p>
        </w:tc>
        <w:tc>
          <w:tcPr>
            <w:tcW w:w="0" w:type="auto"/>
            <w:gridSpan w:val="5"/>
            <w:tcBorders>
              <w:bottom w:val="single" w:sz="4" w:space="0" w:color="auto"/>
            </w:tcBorders>
          </w:tcPr>
          <w:p w14:paraId="0CE5306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10</w:t>
            </w:r>
          </w:p>
        </w:tc>
      </w:tr>
      <w:tr w:rsidR="0031724E" w:rsidRPr="0031724E" w14:paraId="3E304248" w14:textId="77777777" w:rsidTr="000B4758">
        <w:trPr>
          <w:cantSplit/>
        </w:trPr>
        <w:tc>
          <w:tcPr>
            <w:tcW w:w="0" w:type="auto"/>
            <w:tcBorders>
              <w:left w:val="single" w:sz="4" w:space="0" w:color="auto"/>
              <w:bottom w:val="single" w:sz="4" w:space="0" w:color="auto"/>
            </w:tcBorders>
          </w:tcPr>
          <w:p w14:paraId="2920178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bCs/>
                <w:sz w:val="18"/>
                <w:lang w:eastAsia="en-GB"/>
              </w:rPr>
              <w:t>OCNG Patterns defined in A.3.2.1.1 (OP.1 FDD) and in A.3.2.1.2 (OP.2  FDD)</w:t>
            </w:r>
          </w:p>
        </w:tc>
        <w:tc>
          <w:tcPr>
            <w:tcW w:w="0" w:type="auto"/>
            <w:tcBorders>
              <w:bottom w:val="single" w:sz="4" w:space="0" w:color="auto"/>
            </w:tcBorders>
          </w:tcPr>
          <w:p w14:paraId="4F34494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tcPr>
          <w:p w14:paraId="23EAEB9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065D342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40A5D73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353F25A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5294B0D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2D50156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7451AAD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OP.2 FDD</w:t>
            </w:r>
          </w:p>
        </w:tc>
        <w:tc>
          <w:tcPr>
            <w:tcW w:w="0" w:type="auto"/>
          </w:tcPr>
          <w:p w14:paraId="7C14E50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48A4453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c>
          <w:tcPr>
            <w:tcW w:w="0" w:type="auto"/>
          </w:tcPr>
          <w:p w14:paraId="60FF536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OP.1 FDD</w:t>
            </w:r>
          </w:p>
        </w:tc>
      </w:tr>
      <w:tr w:rsidR="0031724E" w:rsidRPr="0031724E" w14:paraId="54A00D5F" w14:textId="77777777" w:rsidTr="000B4758">
        <w:trPr>
          <w:cantSplit/>
        </w:trPr>
        <w:tc>
          <w:tcPr>
            <w:tcW w:w="0" w:type="auto"/>
            <w:tcBorders>
              <w:left w:val="single" w:sz="4" w:space="0" w:color="auto"/>
              <w:bottom w:val="single" w:sz="4" w:space="0" w:color="auto"/>
            </w:tcBorders>
          </w:tcPr>
          <w:p w14:paraId="5C6B9B2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PBCH_RA</w:t>
            </w:r>
          </w:p>
        </w:tc>
        <w:tc>
          <w:tcPr>
            <w:tcW w:w="0" w:type="auto"/>
            <w:tcBorders>
              <w:bottom w:val="single" w:sz="4" w:space="0" w:color="auto"/>
            </w:tcBorders>
          </w:tcPr>
          <w:p w14:paraId="272BD63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val="restart"/>
          </w:tcPr>
          <w:p w14:paraId="57C6253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78FA1E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C41ECD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58288FA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271B204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56B2293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BE52D7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c>
          <w:tcPr>
            <w:tcW w:w="0" w:type="auto"/>
            <w:gridSpan w:val="5"/>
            <w:vMerge w:val="restart"/>
          </w:tcPr>
          <w:p w14:paraId="720E881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3288EF3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4A4D143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0A0DBE5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4C4C4EE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267B9CF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p w14:paraId="6F42115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0</w:t>
            </w:r>
          </w:p>
        </w:tc>
      </w:tr>
      <w:tr w:rsidR="0031724E" w:rsidRPr="0031724E" w14:paraId="55FBDE1E" w14:textId="77777777" w:rsidTr="000B4758">
        <w:trPr>
          <w:cantSplit/>
        </w:trPr>
        <w:tc>
          <w:tcPr>
            <w:tcW w:w="0" w:type="auto"/>
            <w:tcBorders>
              <w:left w:val="single" w:sz="4" w:space="0" w:color="auto"/>
              <w:bottom w:val="single" w:sz="4" w:space="0" w:color="auto"/>
            </w:tcBorders>
          </w:tcPr>
          <w:p w14:paraId="1B2DDC8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PBCH_RB</w:t>
            </w:r>
          </w:p>
        </w:tc>
        <w:tc>
          <w:tcPr>
            <w:tcW w:w="0" w:type="auto"/>
            <w:tcBorders>
              <w:bottom w:val="single" w:sz="4" w:space="0" w:color="auto"/>
            </w:tcBorders>
          </w:tcPr>
          <w:p w14:paraId="49726A9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4570994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0BB5BC0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4414974B" w14:textId="77777777" w:rsidTr="000B4758">
        <w:trPr>
          <w:cantSplit/>
        </w:trPr>
        <w:tc>
          <w:tcPr>
            <w:tcW w:w="0" w:type="auto"/>
            <w:tcBorders>
              <w:left w:val="single" w:sz="4" w:space="0" w:color="auto"/>
              <w:bottom w:val="single" w:sz="4" w:space="0" w:color="auto"/>
            </w:tcBorders>
          </w:tcPr>
          <w:p w14:paraId="3A8502D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PSS_RA</w:t>
            </w:r>
          </w:p>
        </w:tc>
        <w:tc>
          <w:tcPr>
            <w:tcW w:w="0" w:type="auto"/>
            <w:tcBorders>
              <w:bottom w:val="single" w:sz="4" w:space="0" w:color="auto"/>
            </w:tcBorders>
          </w:tcPr>
          <w:p w14:paraId="1BCB833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6975D84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8F6187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0166DD43" w14:textId="77777777" w:rsidTr="000B4758">
        <w:trPr>
          <w:cantSplit/>
        </w:trPr>
        <w:tc>
          <w:tcPr>
            <w:tcW w:w="0" w:type="auto"/>
            <w:tcBorders>
              <w:left w:val="single" w:sz="4" w:space="0" w:color="auto"/>
              <w:bottom w:val="single" w:sz="4" w:space="0" w:color="auto"/>
            </w:tcBorders>
          </w:tcPr>
          <w:p w14:paraId="64FCF5D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SSS_RA</w:t>
            </w:r>
          </w:p>
        </w:tc>
        <w:tc>
          <w:tcPr>
            <w:tcW w:w="0" w:type="auto"/>
            <w:tcBorders>
              <w:bottom w:val="single" w:sz="4" w:space="0" w:color="auto"/>
            </w:tcBorders>
          </w:tcPr>
          <w:p w14:paraId="576FC13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75538CA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148D02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049F5847" w14:textId="77777777" w:rsidTr="000B4758">
        <w:trPr>
          <w:cantSplit/>
        </w:trPr>
        <w:tc>
          <w:tcPr>
            <w:tcW w:w="0" w:type="auto"/>
            <w:tcBorders>
              <w:left w:val="single" w:sz="4" w:space="0" w:color="auto"/>
              <w:bottom w:val="single" w:sz="4" w:space="0" w:color="auto"/>
            </w:tcBorders>
          </w:tcPr>
          <w:p w14:paraId="62430C6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PCFICH_RB</w:t>
            </w:r>
          </w:p>
        </w:tc>
        <w:tc>
          <w:tcPr>
            <w:tcW w:w="0" w:type="auto"/>
            <w:tcBorders>
              <w:bottom w:val="single" w:sz="4" w:space="0" w:color="auto"/>
            </w:tcBorders>
          </w:tcPr>
          <w:p w14:paraId="4140E7E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720D453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0225F11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1AB011EB" w14:textId="77777777" w:rsidTr="000B4758">
        <w:trPr>
          <w:cantSplit/>
        </w:trPr>
        <w:tc>
          <w:tcPr>
            <w:tcW w:w="0" w:type="auto"/>
            <w:tcBorders>
              <w:left w:val="single" w:sz="4" w:space="0" w:color="auto"/>
              <w:bottom w:val="single" w:sz="4" w:space="0" w:color="auto"/>
            </w:tcBorders>
          </w:tcPr>
          <w:p w14:paraId="700A498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PHICH_RA</w:t>
            </w:r>
          </w:p>
        </w:tc>
        <w:tc>
          <w:tcPr>
            <w:tcW w:w="0" w:type="auto"/>
            <w:tcBorders>
              <w:bottom w:val="single" w:sz="4" w:space="0" w:color="auto"/>
            </w:tcBorders>
          </w:tcPr>
          <w:p w14:paraId="55B29CB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4031FDE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58E66B5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1E6E5ADD" w14:textId="77777777" w:rsidTr="000B4758">
        <w:trPr>
          <w:cantSplit/>
        </w:trPr>
        <w:tc>
          <w:tcPr>
            <w:tcW w:w="0" w:type="auto"/>
            <w:tcBorders>
              <w:left w:val="single" w:sz="4" w:space="0" w:color="auto"/>
              <w:bottom w:val="single" w:sz="4" w:space="0" w:color="auto"/>
            </w:tcBorders>
          </w:tcPr>
          <w:p w14:paraId="6FAC11C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PHICH_RB</w:t>
            </w:r>
          </w:p>
        </w:tc>
        <w:tc>
          <w:tcPr>
            <w:tcW w:w="0" w:type="auto"/>
            <w:tcBorders>
              <w:bottom w:val="single" w:sz="4" w:space="0" w:color="auto"/>
            </w:tcBorders>
          </w:tcPr>
          <w:p w14:paraId="3732DBF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352DFA2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3FE3BA4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0FE5CC0D" w14:textId="77777777" w:rsidTr="000B4758">
        <w:trPr>
          <w:cantSplit/>
        </w:trPr>
        <w:tc>
          <w:tcPr>
            <w:tcW w:w="0" w:type="auto"/>
            <w:tcBorders>
              <w:left w:val="single" w:sz="4" w:space="0" w:color="auto"/>
              <w:bottom w:val="single" w:sz="4" w:space="0" w:color="auto"/>
            </w:tcBorders>
          </w:tcPr>
          <w:p w14:paraId="0AA089A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PDCCH_RA</w:t>
            </w:r>
          </w:p>
        </w:tc>
        <w:tc>
          <w:tcPr>
            <w:tcW w:w="0" w:type="auto"/>
            <w:tcBorders>
              <w:bottom w:val="single" w:sz="4" w:space="0" w:color="auto"/>
            </w:tcBorders>
          </w:tcPr>
          <w:p w14:paraId="4BCEB74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545AA55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3485E66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24326C52" w14:textId="77777777" w:rsidTr="000B4758">
        <w:trPr>
          <w:cantSplit/>
        </w:trPr>
        <w:tc>
          <w:tcPr>
            <w:tcW w:w="0" w:type="auto"/>
            <w:tcBorders>
              <w:left w:val="single" w:sz="4" w:space="0" w:color="auto"/>
              <w:bottom w:val="single" w:sz="4" w:space="0" w:color="auto"/>
            </w:tcBorders>
          </w:tcPr>
          <w:p w14:paraId="7DD1CA2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PDCCH_RB</w:t>
            </w:r>
          </w:p>
        </w:tc>
        <w:tc>
          <w:tcPr>
            <w:tcW w:w="0" w:type="auto"/>
            <w:tcBorders>
              <w:bottom w:val="single" w:sz="4" w:space="0" w:color="auto"/>
            </w:tcBorders>
          </w:tcPr>
          <w:p w14:paraId="7444A27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081A865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7CA0142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63A288DD" w14:textId="77777777" w:rsidTr="000B4758">
        <w:trPr>
          <w:cantSplit/>
        </w:trPr>
        <w:tc>
          <w:tcPr>
            <w:tcW w:w="0" w:type="auto"/>
            <w:tcBorders>
              <w:left w:val="single" w:sz="4" w:space="0" w:color="auto"/>
              <w:bottom w:val="single" w:sz="4" w:space="0" w:color="auto"/>
            </w:tcBorders>
          </w:tcPr>
          <w:p w14:paraId="3D72505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PDSCH_RA</w:t>
            </w:r>
          </w:p>
        </w:tc>
        <w:tc>
          <w:tcPr>
            <w:tcW w:w="0" w:type="auto"/>
            <w:tcBorders>
              <w:bottom w:val="single" w:sz="4" w:space="0" w:color="auto"/>
            </w:tcBorders>
          </w:tcPr>
          <w:p w14:paraId="65810F8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233E1D9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2101F86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208BF725" w14:textId="77777777" w:rsidTr="000B4758">
        <w:trPr>
          <w:cantSplit/>
        </w:trPr>
        <w:tc>
          <w:tcPr>
            <w:tcW w:w="0" w:type="auto"/>
            <w:tcBorders>
              <w:left w:val="single" w:sz="4" w:space="0" w:color="auto"/>
              <w:bottom w:val="single" w:sz="4" w:space="0" w:color="auto"/>
            </w:tcBorders>
          </w:tcPr>
          <w:p w14:paraId="6D69682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bCs/>
                <w:sz w:val="18"/>
                <w:lang w:eastAsia="en-GB"/>
              </w:rPr>
              <w:t>PDSCH_RB</w:t>
            </w:r>
          </w:p>
        </w:tc>
        <w:tc>
          <w:tcPr>
            <w:tcW w:w="0" w:type="auto"/>
            <w:tcBorders>
              <w:bottom w:val="single" w:sz="4" w:space="0" w:color="auto"/>
            </w:tcBorders>
          </w:tcPr>
          <w:p w14:paraId="7FCD0F7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78D6E85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79D81D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106E6B28" w14:textId="77777777" w:rsidTr="000B4758">
        <w:trPr>
          <w:cantSplit/>
        </w:trPr>
        <w:tc>
          <w:tcPr>
            <w:tcW w:w="0" w:type="auto"/>
            <w:vAlign w:val="center"/>
          </w:tcPr>
          <w:p w14:paraId="3495039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OCNG_RA</w:t>
            </w:r>
            <w:r w:rsidRPr="0031724E">
              <w:rPr>
                <w:rFonts w:ascii="Arial" w:eastAsia="Times New Roman" w:hAnsi="Arial" w:cs="Arial"/>
                <w:sz w:val="18"/>
                <w:vertAlign w:val="superscript"/>
                <w:lang w:eastAsia="en-GB"/>
              </w:rPr>
              <w:t>Note 1</w:t>
            </w:r>
          </w:p>
        </w:tc>
        <w:tc>
          <w:tcPr>
            <w:tcW w:w="0" w:type="auto"/>
          </w:tcPr>
          <w:p w14:paraId="53B74D5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3A1FA14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6A7B1F5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3DEAA167" w14:textId="77777777" w:rsidTr="000B4758">
        <w:trPr>
          <w:cantSplit/>
        </w:trPr>
        <w:tc>
          <w:tcPr>
            <w:tcW w:w="0" w:type="auto"/>
            <w:vAlign w:val="center"/>
          </w:tcPr>
          <w:p w14:paraId="77119E7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OCNG_RB</w:t>
            </w:r>
            <w:r w:rsidRPr="0031724E">
              <w:rPr>
                <w:rFonts w:ascii="Arial" w:eastAsia="Times New Roman" w:hAnsi="Arial" w:cs="Arial"/>
                <w:sz w:val="18"/>
                <w:vertAlign w:val="superscript"/>
                <w:lang w:eastAsia="en-GB"/>
              </w:rPr>
              <w:t xml:space="preserve">Note 1 </w:t>
            </w:r>
          </w:p>
        </w:tc>
        <w:tc>
          <w:tcPr>
            <w:tcW w:w="0" w:type="auto"/>
          </w:tcPr>
          <w:p w14:paraId="79FA341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gridSpan w:val="5"/>
            <w:vMerge/>
          </w:tcPr>
          <w:p w14:paraId="0EAE55E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5"/>
            <w:vMerge/>
          </w:tcPr>
          <w:p w14:paraId="5122C4F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r>
      <w:tr w:rsidR="0031724E" w:rsidRPr="0031724E" w14:paraId="274A93F8" w14:textId="77777777" w:rsidTr="000B4758">
        <w:trPr>
          <w:cantSplit/>
        </w:trPr>
        <w:tc>
          <w:tcPr>
            <w:tcW w:w="0" w:type="auto"/>
            <w:vAlign w:val="center"/>
          </w:tcPr>
          <w:p w14:paraId="6D3EC14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639" w:dyaOrig="380" w14:anchorId="7F127697">
                <v:shape id="_x0000_i1130" type="#_x0000_t75" style="width:28.15pt;height:20.65pt" o:ole="" fillcolor="window">
                  <v:imagedata r:id="rId138" o:title=""/>
                </v:shape>
                <o:OLEObject Type="Embed" ProgID="Equation.3" ShapeID="_x0000_i1130" DrawAspect="Content" ObjectID="_1708185982" r:id="rId153"/>
              </w:object>
            </w:r>
          </w:p>
        </w:tc>
        <w:tc>
          <w:tcPr>
            <w:tcW w:w="0" w:type="auto"/>
            <w:vAlign w:val="center"/>
          </w:tcPr>
          <w:p w14:paraId="1B8AEC3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dB</w:t>
            </w:r>
          </w:p>
        </w:tc>
        <w:tc>
          <w:tcPr>
            <w:tcW w:w="0" w:type="auto"/>
            <w:vAlign w:val="center"/>
          </w:tcPr>
          <w:p w14:paraId="3B93A3E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vAlign w:val="center"/>
          </w:tcPr>
          <w:p w14:paraId="2A03FD8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vAlign w:val="center"/>
          </w:tcPr>
          <w:p w14:paraId="7621323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4</w:t>
            </w:r>
          </w:p>
        </w:tc>
        <w:tc>
          <w:tcPr>
            <w:tcW w:w="0" w:type="auto"/>
          </w:tcPr>
          <w:p w14:paraId="7290B84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 ??" w:hAnsi="Arial" w:cs="Arial" w:hint="eastAsia"/>
                <w:sz w:val="18"/>
                <w:lang w:eastAsia="en-GB"/>
              </w:rPr>
              <w:t>4</w:t>
            </w:r>
          </w:p>
        </w:tc>
        <w:tc>
          <w:tcPr>
            <w:tcW w:w="0" w:type="auto"/>
          </w:tcPr>
          <w:p w14:paraId="34FA7A7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vAlign w:val="center"/>
          </w:tcPr>
          <w:p w14:paraId="083A39F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-Infinity</w:t>
            </w:r>
          </w:p>
        </w:tc>
        <w:tc>
          <w:tcPr>
            <w:tcW w:w="0" w:type="auto"/>
            <w:vAlign w:val="center"/>
          </w:tcPr>
          <w:p w14:paraId="3CCEC52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7</w:t>
            </w:r>
          </w:p>
        </w:tc>
        <w:tc>
          <w:tcPr>
            <w:tcW w:w="0" w:type="auto"/>
            <w:vAlign w:val="center"/>
          </w:tcPr>
          <w:p w14:paraId="636E056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en-GB"/>
              </w:rPr>
              <w:t>7</w:t>
            </w:r>
          </w:p>
        </w:tc>
        <w:tc>
          <w:tcPr>
            <w:tcW w:w="0" w:type="auto"/>
          </w:tcPr>
          <w:p w14:paraId="0ED29FB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c>
          <w:tcPr>
            <w:tcW w:w="0" w:type="auto"/>
          </w:tcPr>
          <w:p w14:paraId="4145A15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r>
      <w:tr w:rsidR="0031724E" w:rsidRPr="0031724E" w14:paraId="57540BDA" w14:textId="77777777" w:rsidTr="000B4758">
        <w:trPr>
          <w:cantSplit/>
        </w:trPr>
        <w:tc>
          <w:tcPr>
            <w:tcW w:w="0" w:type="auto"/>
            <w:vAlign w:val="center"/>
          </w:tcPr>
          <w:p w14:paraId="731B480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400" w:dyaOrig="360" w14:anchorId="025C7313">
                <v:shape id="_x0000_i1131" type="#_x0000_t75" style="width:22.1pt;height:21.75pt" o:ole="" fillcolor="window">
                  <v:imagedata r:id="rId140" o:title=""/>
                </v:shape>
                <o:OLEObject Type="Embed" ProgID="Equation.3" ShapeID="_x0000_i1131" DrawAspect="Content" ObjectID="_1708185983" r:id="rId154"/>
              </w:object>
            </w:r>
            <w:r w:rsidRPr="0031724E">
              <w:rPr>
                <w:rFonts w:ascii="Arial" w:eastAsia="Times New Roman" w:hAnsi="Arial" w:cs="Arial"/>
                <w:sz w:val="18"/>
                <w:vertAlign w:val="superscript"/>
                <w:lang w:eastAsia="en-GB"/>
              </w:rPr>
              <w:t xml:space="preserve"> Note 2</w:t>
            </w:r>
          </w:p>
        </w:tc>
        <w:tc>
          <w:tcPr>
            <w:tcW w:w="0" w:type="auto"/>
            <w:vAlign w:val="center"/>
          </w:tcPr>
          <w:p w14:paraId="78A6A0C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Times New Roman" w:hAnsi="Arial" w:cs="Arial"/>
                <w:sz w:val="18"/>
                <w:lang w:eastAsia="zh-CN"/>
              </w:rPr>
              <w:t>dBm/15 kHz</w:t>
            </w:r>
          </w:p>
        </w:tc>
        <w:tc>
          <w:tcPr>
            <w:tcW w:w="0" w:type="auto"/>
            <w:gridSpan w:val="10"/>
          </w:tcPr>
          <w:p w14:paraId="2B72347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-98</w:t>
            </w:r>
          </w:p>
        </w:tc>
      </w:tr>
      <w:tr w:rsidR="0031724E" w:rsidRPr="0031724E" w14:paraId="7DCFE192" w14:textId="77777777" w:rsidTr="000B4758">
        <w:trPr>
          <w:cantSplit/>
        </w:trPr>
        <w:tc>
          <w:tcPr>
            <w:tcW w:w="0" w:type="auto"/>
          </w:tcPr>
          <w:p w14:paraId="4E579AB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v4.2.0"/>
                <w:position w:val="-12"/>
                <w:sz w:val="18"/>
                <w:lang w:eastAsia="en-GB"/>
              </w:rPr>
              <w:object w:dxaOrig="800" w:dyaOrig="380" w14:anchorId="2FB748E4">
                <v:shape id="_x0000_i1132" type="#_x0000_t75" style="width:44.2pt;height:20.65pt" o:ole="" fillcolor="window">
                  <v:imagedata r:id="rId142" o:title=""/>
                </v:shape>
                <o:OLEObject Type="Embed" ProgID="Equation.3" ShapeID="_x0000_i1132" DrawAspect="Content" ObjectID="_1708185984" r:id="rId155"/>
              </w:object>
            </w:r>
          </w:p>
        </w:tc>
        <w:tc>
          <w:tcPr>
            <w:tcW w:w="0" w:type="auto"/>
          </w:tcPr>
          <w:p w14:paraId="11D817C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dB</w:t>
            </w:r>
          </w:p>
        </w:tc>
        <w:tc>
          <w:tcPr>
            <w:tcW w:w="0" w:type="auto"/>
          </w:tcPr>
          <w:p w14:paraId="2A1431D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63C7C53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01E5A1D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4</w:t>
            </w:r>
          </w:p>
        </w:tc>
        <w:tc>
          <w:tcPr>
            <w:tcW w:w="0" w:type="auto"/>
          </w:tcPr>
          <w:p w14:paraId="617EFDF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tcPr>
          <w:p w14:paraId="5FE2ABE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4</w:t>
            </w:r>
          </w:p>
        </w:tc>
        <w:tc>
          <w:tcPr>
            <w:tcW w:w="0" w:type="auto"/>
          </w:tcPr>
          <w:p w14:paraId="15EA8BD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-Infinity</w:t>
            </w:r>
          </w:p>
        </w:tc>
        <w:tc>
          <w:tcPr>
            <w:tcW w:w="0" w:type="auto"/>
          </w:tcPr>
          <w:p w14:paraId="6203DB1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7</w:t>
            </w:r>
          </w:p>
        </w:tc>
        <w:tc>
          <w:tcPr>
            <w:tcW w:w="0" w:type="auto"/>
          </w:tcPr>
          <w:p w14:paraId="48FA258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7</w:t>
            </w:r>
          </w:p>
        </w:tc>
        <w:tc>
          <w:tcPr>
            <w:tcW w:w="0" w:type="auto"/>
          </w:tcPr>
          <w:p w14:paraId="3F7F84A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c>
          <w:tcPr>
            <w:tcW w:w="0" w:type="auto"/>
          </w:tcPr>
          <w:p w14:paraId="1A10491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7</w:t>
            </w:r>
          </w:p>
        </w:tc>
      </w:tr>
      <w:tr w:rsidR="0031724E" w:rsidRPr="0031724E" w14:paraId="1A523EC7" w14:textId="77777777" w:rsidTr="000B4758">
        <w:trPr>
          <w:cantSplit/>
          <w:trHeight w:val="129"/>
        </w:trPr>
        <w:tc>
          <w:tcPr>
            <w:tcW w:w="0" w:type="auto"/>
            <w:vAlign w:val="center"/>
          </w:tcPr>
          <w:p w14:paraId="2B0D9A6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zh-CN"/>
              </w:rPr>
              <w:t>RSRP</w:t>
            </w:r>
            <w:r w:rsidRPr="0031724E">
              <w:rPr>
                <w:rFonts w:ascii="Arial" w:eastAsia="Times New Roman" w:hAnsi="Arial" w:cs="Arial"/>
                <w:sz w:val="18"/>
                <w:vertAlign w:val="superscript"/>
                <w:lang w:eastAsia="en-GB"/>
              </w:rPr>
              <w:t xml:space="preserve"> Note 3</w:t>
            </w:r>
          </w:p>
        </w:tc>
        <w:tc>
          <w:tcPr>
            <w:tcW w:w="0" w:type="auto"/>
            <w:vAlign w:val="center"/>
          </w:tcPr>
          <w:p w14:paraId="43E9E8C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8"/>
                <w:lang w:eastAsia="en-GB"/>
              </w:rPr>
            </w:pPr>
            <w:r w:rsidRPr="0031724E">
              <w:rPr>
                <w:rFonts w:ascii="Arial" w:eastAsia="?? ??" w:hAnsi="Arial" w:cs="Arial"/>
                <w:sz w:val="18"/>
                <w:lang w:eastAsia="en-GB"/>
              </w:rPr>
              <w:t>dBm/15 KHz</w:t>
            </w:r>
          </w:p>
        </w:tc>
        <w:tc>
          <w:tcPr>
            <w:tcW w:w="0" w:type="auto"/>
            <w:vAlign w:val="center"/>
          </w:tcPr>
          <w:p w14:paraId="7F94792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vAlign w:val="center"/>
          </w:tcPr>
          <w:p w14:paraId="7DF7C87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vAlign w:val="center"/>
          </w:tcPr>
          <w:p w14:paraId="25D2899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-94</w:t>
            </w:r>
          </w:p>
        </w:tc>
        <w:tc>
          <w:tcPr>
            <w:tcW w:w="0" w:type="auto"/>
          </w:tcPr>
          <w:p w14:paraId="18F4881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w:t>
            </w:r>
            <w:ins w:id="138" w:author="R4-2206834" w:date="2022-01-29T11:30:00Z">
              <w:r w:rsidRPr="0031724E">
                <w:rPr>
                  <w:rFonts w:ascii="Arial" w:eastAsia="Times New Roman" w:hAnsi="Arial" w:cs="Arial"/>
                  <w:sz w:val="18"/>
                  <w:lang w:eastAsia="zh-CN"/>
                </w:rPr>
                <w:t>4</w:t>
              </w:r>
            </w:ins>
            <w:del w:id="139" w:author="R4-2206834" w:date="2022-01-29T11:30:00Z">
              <w:r w:rsidRPr="0031724E" w:rsidDel="00427E2D">
                <w:rPr>
                  <w:rFonts w:ascii="Arial" w:eastAsia="Times New Roman" w:hAnsi="Arial" w:cs="Arial"/>
                  <w:sz w:val="18"/>
                  <w:lang w:eastAsia="zh-CN"/>
                </w:rPr>
                <w:delText>1</w:delText>
              </w:r>
            </w:del>
          </w:p>
        </w:tc>
        <w:tc>
          <w:tcPr>
            <w:tcW w:w="0" w:type="auto"/>
          </w:tcPr>
          <w:p w14:paraId="7816DE2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w:t>
            </w:r>
            <w:ins w:id="140" w:author="R4-2206834" w:date="2022-01-29T11:30:00Z">
              <w:r w:rsidRPr="0031724E">
                <w:rPr>
                  <w:rFonts w:ascii="Arial" w:eastAsia="Times New Roman" w:hAnsi="Arial" w:cs="Arial"/>
                  <w:sz w:val="18"/>
                  <w:lang w:eastAsia="zh-CN"/>
                </w:rPr>
                <w:t>4</w:t>
              </w:r>
            </w:ins>
            <w:del w:id="141" w:author="R4-2206834" w:date="2022-01-29T11:30:00Z">
              <w:r w:rsidRPr="0031724E" w:rsidDel="00427E2D">
                <w:rPr>
                  <w:rFonts w:ascii="Arial" w:eastAsia="Times New Roman" w:hAnsi="Arial" w:cs="Arial"/>
                  <w:sz w:val="18"/>
                  <w:lang w:eastAsia="zh-CN"/>
                </w:rPr>
                <w:delText>1</w:delText>
              </w:r>
            </w:del>
          </w:p>
        </w:tc>
        <w:tc>
          <w:tcPr>
            <w:tcW w:w="0" w:type="auto"/>
            <w:vAlign w:val="center"/>
          </w:tcPr>
          <w:p w14:paraId="2056918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-infinity</w:t>
            </w:r>
          </w:p>
        </w:tc>
        <w:tc>
          <w:tcPr>
            <w:tcW w:w="0" w:type="auto"/>
          </w:tcPr>
          <w:p w14:paraId="3418F96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-91</w:t>
            </w:r>
          </w:p>
        </w:tc>
        <w:tc>
          <w:tcPr>
            <w:tcW w:w="0" w:type="auto"/>
          </w:tcPr>
          <w:p w14:paraId="3D23A6D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-91</w:t>
            </w:r>
          </w:p>
        </w:tc>
        <w:tc>
          <w:tcPr>
            <w:tcW w:w="0" w:type="auto"/>
          </w:tcPr>
          <w:p w14:paraId="1BC4BD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91</w:t>
            </w:r>
          </w:p>
        </w:tc>
        <w:tc>
          <w:tcPr>
            <w:tcW w:w="0" w:type="auto"/>
          </w:tcPr>
          <w:p w14:paraId="65B6366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31724E">
              <w:rPr>
                <w:rFonts w:ascii="Arial" w:eastAsia="Times New Roman" w:hAnsi="Arial" w:cs="Arial" w:hint="eastAsia"/>
                <w:sz w:val="18"/>
                <w:lang w:eastAsia="zh-CN"/>
              </w:rPr>
              <w:t>-</w:t>
            </w:r>
            <w:r w:rsidRPr="0031724E">
              <w:rPr>
                <w:rFonts w:ascii="Arial" w:eastAsia="Times New Roman" w:hAnsi="Arial" w:cs="Arial"/>
                <w:sz w:val="18"/>
                <w:lang w:eastAsia="zh-CN"/>
              </w:rPr>
              <w:t>91</w:t>
            </w:r>
          </w:p>
        </w:tc>
      </w:tr>
      <w:tr w:rsidR="0031724E" w:rsidRPr="0031724E" w14:paraId="08544892" w14:textId="77777777" w:rsidTr="000B4758">
        <w:trPr>
          <w:cantSplit/>
        </w:trPr>
        <w:tc>
          <w:tcPr>
            <w:tcW w:w="0" w:type="auto"/>
          </w:tcPr>
          <w:p w14:paraId="603F099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8"/>
                <w:lang w:eastAsia="en-GB"/>
              </w:rPr>
            </w:pPr>
            <w:r w:rsidRPr="0031724E">
              <w:rPr>
                <w:rFonts w:ascii="Arial" w:eastAsia="Times New Roman" w:hAnsi="Arial" w:cs="Arial"/>
                <w:sz w:val="18"/>
                <w:lang w:eastAsia="en-GB"/>
              </w:rPr>
              <w:t xml:space="preserve">Propagation Condition </w:t>
            </w:r>
          </w:p>
        </w:tc>
        <w:tc>
          <w:tcPr>
            <w:tcW w:w="0" w:type="auto"/>
          </w:tcPr>
          <w:p w14:paraId="6D5FF9F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p>
        </w:tc>
        <w:tc>
          <w:tcPr>
            <w:tcW w:w="0" w:type="auto"/>
            <w:gridSpan w:val="10"/>
          </w:tcPr>
          <w:p w14:paraId="16063CB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31724E">
              <w:rPr>
                <w:rFonts w:ascii="Arial" w:eastAsia="Times New Roman" w:hAnsi="Arial" w:cs="Arial"/>
                <w:sz w:val="18"/>
                <w:lang w:eastAsia="en-GB"/>
              </w:rPr>
              <w:t>AWGN</w:t>
            </w:r>
          </w:p>
        </w:tc>
      </w:tr>
      <w:tr w:rsidR="0031724E" w:rsidRPr="0031724E" w14:paraId="227758CC" w14:textId="77777777" w:rsidTr="000B4758">
        <w:trPr>
          <w:cantSplit/>
        </w:trPr>
        <w:tc>
          <w:tcPr>
            <w:tcW w:w="0" w:type="auto"/>
            <w:gridSpan w:val="12"/>
          </w:tcPr>
          <w:p w14:paraId="2470C7D5"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1:</w:t>
            </w:r>
            <w:r w:rsidRPr="0031724E">
              <w:rPr>
                <w:rFonts w:ascii="Arial" w:eastAsia="Times New Roman" w:hAnsi="Arial" w:cs="Arial"/>
                <w:sz w:val="18"/>
                <w:lang w:eastAsia="en-GB"/>
              </w:rPr>
              <w:tab/>
              <w:t>OCNG shall be used such that both cells are fully allocated and a constant total transmitted power spectral density is achieved for all OFDM symbols.</w:t>
            </w:r>
          </w:p>
          <w:p w14:paraId="15AEF21A"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2:</w:t>
            </w:r>
            <w:r w:rsidRPr="0031724E">
              <w:rPr>
                <w:rFonts w:ascii="Arial" w:eastAsia="Times New Roman" w:hAnsi="Arial" w:cs="Arial"/>
                <w:sz w:val="18"/>
                <w:lang w:eastAsia="en-GB"/>
              </w:rPr>
              <w:tab/>
              <w:t xml:space="preserve">Interference from other cells and noise sources not specified in the test is assumed to be constant over subcarriers and time and shall be modelled as AWGN of appropriate power for </w:t>
            </w:r>
            <w:r w:rsidRPr="0031724E">
              <w:rPr>
                <w:rFonts w:ascii="Arial" w:eastAsia="Times New Roman" w:hAnsi="Arial" w:cs="v4.2.0"/>
                <w:position w:val="-12"/>
                <w:sz w:val="18"/>
                <w:lang w:eastAsia="en-GB"/>
              </w:rPr>
              <w:object w:dxaOrig="400" w:dyaOrig="360" w14:anchorId="25741405">
                <v:shape id="_x0000_i1133" type="#_x0000_t75" style="width:22.1pt;height:21.75pt" o:ole="" fillcolor="window">
                  <v:imagedata r:id="rId140" o:title=""/>
                </v:shape>
                <o:OLEObject Type="Embed" ProgID="Equation.3" ShapeID="_x0000_i1133" DrawAspect="Content" ObjectID="_1708185985" r:id="rId156"/>
              </w:object>
            </w:r>
            <w:r w:rsidRPr="0031724E">
              <w:rPr>
                <w:rFonts w:ascii="Arial" w:eastAsia="Times New Roman" w:hAnsi="Arial" w:cs="Arial"/>
                <w:sz w:val="18"/>
                <w:lang w:eastAsia="en-GB"/>
              </w:rPr>
              <w:t xml:space="preserve"> to be fulfilled.</w:t>
            </w:r>
          </w:p>
          <w:p w14:paraId="738A7A00"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8"/>
                <w:lang w:eastAsia="en-GB"/>
              </w:rPr>
            </w:pPr>
            <w:r w:rsidRPr="0031724E">
              <w:rPr>
                <w:rFonts w:ascii="Arial" w:eastAsia="Times New Roman" w:hAnsi="Arial" w:cs="Arial"/>
                <w:sz w:val="18"/>
                <w:lang w:eastAsia="en-GB"/>
              </w:rPr>
              <w:t>Note 3:</w:t>
            </w:r>
            <w:r w:rsidRPr="0031724E">
              <w:rPr>
                <w:rFonts w:ascii="Arial" w:eastAsia="Times New Roman" w:hAnsi="Arial" w:cs="Arial"/>
                <w:sz w:val="18"/>
                <w:lang w:eastAsia="en-GB"/>
              </w:rPr>
              <w:tab/>
              <w:t>RSRP levels have been derived from other parameters for information purposes. They are not settable parameters themselves.</w:t>
            </w:r>
          </w:p>
        </w:tc>
      </w:tr>
    </w:tbl>
    <w:p w14:paraId="57965B41"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3E37C1F4"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t>A.5.1.44.2</w:t>
      </w:r>
      <w:r w:rsidRPr="0031724E">
        <w:rPr>
          <w:rFonts w:ascii="Arial" w:eastAsia="Times New Roman" w:hAnsi="Arial"/>
          <w:snapToGrid w:val="0"/>
          <w:sz w:val="24"/>
          <w:lang w:eastAsia="en-GB"/>
        </w:rPr>
        <w:tab/>
        <w:t>Test Requirements</w:t>
      </w:r>
    </w:p>
    <w:p w14:paraId="7C187259"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UE shall start to transmit the PRACH to Cell 2 less than 50 ms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from the beginning of time period T3. During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the interruption</w:t>
      </w:r>
      <w:r w:rsidRPr="0031724E">
        <w:rPr>
          <w:rFonts w:ascii="Arial" w:eastAsia="Times New Roman" w:hAnsi="Arial" w:cs="Arial"/>
          <w:b/>
          <w:lang w:eastAsia="en-GB"/>
        </w:rPr>
        <w:t xml:space="preserve"> </w:t>
      </w:r>
      <w:r w:rsidRPr="0031724E">
        <w:rPr>
          <w:rFonts w:eastAsia="华文细黑"/>
          <w:lang w:eastAsia="zh-CN"/>
        </w:rPr>
        <w:t xml:space="preserve">on Cell 1 </w:t>
      </w:r>
      <w:r w:rsidRPr="0031724E">
        <w:rPr>
          <w:rFonts w:eastAsia="华文细黑"/>
          <w:lang w:eastAsia="en-GB"/>
        </w:rPr>
        <w:t>shall not exceed 2ms (</w:t>
      </w:r>
      <w:r w:rsidRPr="0031724E">
        <w:rPr>
          <w:rFonts w:eastAsia="Times New Roman"/>
          <w:lang w:eastAsia="en-GB"/>
        </w:rPr>
        <w:t>T</w:t>
      </w:r>
      <w:r w:rsidRPr="0031724E">
        <w:rPr>
          <w:rFonts w:eastAsia="Times New Roman"/>
          <w:vertAlign w:val="subscript"/>
          <w:lang w:eastAsia="en-GB"/>
        </w:rPr>
        <w:t>interrupt1</w:t>
      </w:r>
      <w:r w:rsidRPr="0031724E">
        <w:rPr>
          <w:rFonts w:eastAsia="华文细黑"/>
          <w:lang w:eastAsia="en-GB"/>
        </w:rPr>
        <w:t>).</w:t>
      </w:r>
    </w:p>
    <w:p w14:paraId="50E7AFD3"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63511647"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handover1</w:t>
      </w:r>
      <w:r w:rsidRPr="0031724E">
        <w:rPr>
          <w:rFonts w:eastAsia="Times New Roman" w:cs="v4.2.0"/>
          <w:lang w:eastAsia="en-GB"/>
        </w:rPr>
        <w:t xml:space="preserve"> can be expressed as: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lang w:eastAsia="en-GB"/>
        </w:rPr>
        <w:t xml:space="preserve"> = </w:t>
      </w:r>
      <w:r w:rsidRPr="0031724E">
        <w:rPr>
          <w:rFonts w:eastAsia="Times New Roman"/>
          <w:iCs/>
          <w:lang w:eastAsia="en-GB"/>
        </w:rPr>
        <w:t>T</w:t>
      </w:r>
      <w:r w:rsidRPr="0031724E">
        <w:rPr>
          <w:rFonts w:eastAsia="Times New Roman"/>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IU</w:t>
      </w:r>
      <w:r w:rsidRPr="0031724E">
        <w:rPr>
          <w:rFonts w:eastAsia="Times New Roman"/>
          <w:lang w:eastAsia="en-GB"/>
        </w:rPr>
        <w:t xml:space="preserve"> + 20 ms</w:t>
      </w:r>
      <w:r w:rsidRPr="0031724E">
        <w:rPr>
          <w:rFonts w:eastAsia="Times New Roman" w:cs="v4.2.0"/>
          <w:lang w:eastAsia="en-GB"/>
        </w:rPr>
        <w:t>.</w:t>
      </w:r>
    </w:p>
    <w:p w14:paraId="38D09FD3" w14:textId="77777777" w:rsidR="0031724E" w:rsidRPr="0031724E" w:rsidRDefault="0031724E" w:rsidP="0031724E">
      <w:pPr>
        <w:overflowPunct w:val="0"/>
        <w:autoSpaceDE w:val="0"/>
        <w:autoSpaceDN w:val="0"/>
        <w:adjustRightInd w:val="0"/>
        <w:spacing w:before="120" w:after="0"/>
        <w:textAlignment w:val="baseline"/>
        <w:rPr>
          <w:rFonts w:eastAsia="Times New Roman" w:cs="v4.2.0"/>
          <w:lang w:eastAsia="en-GB"/>
        </w:rPr>
      </w:pPr>
      <w:r w:rsidRPr="0031724E">
        <w:rPr>
          <w:rFonts w:eastAsia="MS Mincho" w:cs="v4.2.0"/>
          <w:lang w:eastAsia="en-GB"/>
        </w:rPr>
        <w:t>The UE shall complete to release Cell 1 less than 17ms (</w:t>
      </w:r>
      <w:r w:rsidRPr="0031724E">
        <w:rPr>
          <w:rFonts w:eastAsia="Times New Roman" w:cs="v4.2.0"/>
          <w:lang w:eastAsia="en-GB"/>
        </w:rPr>
        <w:t>(</w:t>
      </w:r>
      <w:r w:rsidRPr="0031724E">
        <w:rPr>
          <w:rFonts w:eastAsia="Times New Roman"/>
          <w:lang w:eastAsia="en-GB"/>
        </w:rPr>
        <w:t>D</w:t>
      </w:r>
      <w:r w:rsidRPr="0031724E">
        <w:rPr>
          <w:rFonts w:eastAsia="Times New Roman"/>
          <w:vertAlign w:val="subscript"/>
          <w:lang w:eastAsia="en-GB"/>
        </w:rPr>
        <w:t>handover2</w:t>
      </w:r>
      <w:r w:rsidRPr="0031724E">
        <w:rPr>
          <w:rFonts w:eastAsia="MS Mincho" w:cs="v4.2.0"/>
          <w:lang w:eastAsia="en-GB"/>
        </w:rPr>
        <w:t xml:space="preserve">) from the beginning of time period T4. </w:t>
      </w:r>
      <w:r w:rsidRPr="0031724E">
        <w:rPr>
          <w:rFonts w:eastAsia="Times New Roman"/>
          <w:lang w:eastAsia="en-GB"/>
        </w:rPr>
        <w:t xml:space="preserve">During </w:t>
      </w:r>
      <w:r w:rsidRPr="0031724E">
        <w:rPr>
          <w:rFonts w:eastAsia="Times New Roman" w:cs="v4.2.0"/>
          <w:lang w:eastAsia="en-GB"/>
        </w:rPr>
        <w:t>D</w:t>
      </w:r>
      <w:r w:rsidRPr="0031724E">
        <w:rPr>
          <w:rFonts w:eastAsia="Times New Roman" w:cs="v4.2.0"/>
          <w:vertAlign w:val="subscript"/>
          <w:lang w:eastAsia="en-GB"/>
        </w:rPr>
        <w:t>handover2</w:t>
      </w:r>
      <w:r w:rsidRPr="0031724E">
        <w:rPr>
          <w:rFonts w:eastAsia="Times New Roman" w:cs="v4.2.0"/>
          <w:lang w:eastAsia="en-GB"/>
        </w:rPr>
        <w:t>, the interruption</w:t>
      </w:r>
      <w:r w:rsidRPr="0031724E">
        <w:rPr>
          <w:rFonts w:ascii="Arial" w:eastAsia="Times New Roman" w:hAnsi="Arial" w:cs="Arial"/>
          <w:b/>
          <w:lang w:eastAsia="en-GB"/>
        </w:rPr>
        <w:t xml:space="preserve"> </w:t>
      </w:r>
      <w:r w:rsidRPr="0031724E">
        <w:rPr>
          <w:rFonts w:eastAsia="华文细黑"/>
          <w:lang w:eastAsia="zh-CN"/>
        </w:rPr>
        <w:t xml:space="preserve">on Cell 2 </w:t>
      </w:r>
      <w:r w:rsidRPr="0031724E">
        <w:rPr>
          <w:rFonts w:eastAsia="华文细黑"/>
          <w:lang w:eastAsia="en-GB"/>
        </w:rPr>
        <w:t xml:space="preserve">shall not exceed </w:t>
      </w:r>
      <w:r w:rsidRPr="0031724E">
        <w:rPr>
          <w:rFonts w:eastAsia="Times New Roman"/>
          <w:lang w:eastAsia="en-GB"/>
        </w:rPr>
        <w:t xml:space="preserve">2ms </w:t>
      </w:r>
      <w:r w:rsidRPr="0031724E">
        <w:rPr>
          <w:rFonts w:eastAsia="华文细黑"/>
          <w:lang w:eastAsia="en-GB"/>
        </w:rPr>
        <w:t>(</w:t>
      </w:r>
      <w:r w:rsidRPr="0031724E">
        <w:rPr>
          <w:rFonts w:eastAsia="Times New Roman"/>
          <w:lang w:eastAsia="en-GB"/>
        </w:rPr>
        <w:t>T</w:t>
      </w:r>
      <w:r w:rsidRPr="0031724E">
        <w:rPr>
          <w:rFonts w:eastAsia="Times New Roman"/>
          <w:vertAlign w:val="subscript"/>
          <w:lang w:eastAsia="en-GB"/>
        </w:rPr>
        <w:t>interrupt2</w:t>
      </w:r>
      <w:r w:rsidRPr="0031724E">
        <w:rPr>
          <w:rFonts w:eastAsia="华文细黑"/>
          <w:lang w:eastAsia="en-GB"/>
        </w:rPr>
        <w:t>)</w:t>
      </w:r>
      <w:r w:rsidRPr="0031724E">
        <w:rPr>
          <w:rFonts w:eastAsia="Times New Roman"/>
          <w:lang w:eastAsia="en-GB"/>
        </w:rPr>
        <w:t>.</w:t>
      </w:r>
    </w:p>
    <w:p w14:paraId="3690290F"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53840242"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handover2</w:t>
      </w:r>
      <w:r w:rsidRPr="0031724E">
        <w:rPr>
          <w:rFonts w:eastAsia="Times New Roman" w:cs="v4.2.0"/>
          <w:lang w:eastAsia="en-GB"/>
        </w:rPr>
        <w:t xml:space="preserve"> can be expressed as: </w:t>
      </w:r>
      <w:r w:rsidRPr="0031724E">
        <w:rPr>
          <w:rFonts w:eastAsia="Times New Roman" w:cs="v4.2.0"/>
          <w:iCs/>
          <w:lang w:eastAsia="en-GB"/>
        </w:rPr>
        <w:t>T</w:t>
      </w:r>
      <w:r w:rsidRPr="0031724E">
        <w:rPr>
          <w:rFonts w:eastAsia="Times New Roman" w:cs="v4.2.0"/>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interrupt2</w:t>
      </w:r>
      <w:r w:rsidRPr="0031724E">
        <w:rPr>
          <w:rFonts w:eastAsia="Times New Roman" w:cs="v4.2.0"/>
          <w:lang w:eastAsia="en-GB"/>
        </w:rPr>
        <w:t>, where:</w:t>
      </w:r>
    </w:p>
    <w:p w14:paraId="0A5787B4"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cs="v4.2.0"/>
          <w:lang w:eastAsia="en-GB"/>
        </w:rPr>
        <w:t>RRC procedure delay</w:t>
      </w:r>
      <w:r w:rsidRPr="0031724E">
        <w:rPr>
          <w:rFonts w:eastAsia="Times New Roman" w:cs="v4.2.0"/>
          <w:bCs/>
          <w:lang w:eastAsia="en-GB"/>
        </w:rPr>
        <w:t xml:space="preserve"> = 15 ms and is specified in clause 11.2 in </w:t>
      </w:r>
      <w:r w:rsidRPr="0031724E">
        <w:rPr>
          <w:rFonts w:eastAsia="Times New Roman"/>
          <w:lang w:eastAsia="en-GB"/>
        </w:rPr>
        <w:t>TS 36.331 [2]</w:t>
      </w:r>
      <w:r w:rsidRPr="0031724E">
        <w:rPr>
          <w:rFonts w:eastAsia="Times New Roman" w:cs="v4.2.0"/>
          <w:bCs/>
          <w:lang w:eastAsia="en-GB"/>
        </w:rPr>
        <w:t>.</w:t>
      </w:r>
    </w:p>
    <w:p w14:paraId="5AFDC32E"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bCs/>
          <w:i/>
          <w:lang w:eastAsia="en-GB"/>
        </w:rPr>
        <w:t>T</w:t>
      </w:r>
      <w:r w:rsidRPr="0031724E">
        <w:rPr>
          <w:rFonts w:eastAsia="Times New Roman"/>
          <w:bCs/>
          <w:i/>
          <w:vertAlign w:val="subscript"/>
          <w:lang w:eastAsia="en-GB"/>
        </w:rPr>
        <w:t>interrupt2</w:t>
      </w:r>
      <w:r w:rsidRPr="0031724E">
        <w:rPr>
          <w:rFonts w:eastAsia="Times New Roman"/>
          <w:lang w:eastAsia="en-GB"/>
        </w:rPr>
        <w:t xml:space="preserve"> = 2 ms in the test; </w:t>
      </w:r>
      <w:r w:rsidRPr="0031724E">
        <w:rPr>
          <w:rFonts w:eastAsia="Times New Roman"/>
          <w:bCs/>
          <w:lang w:eastAsia="en-GB"/>
        </w:rPr>
        <w:t>T</w:t>
      </w:r>
      <w:r w:rsidRPr="0031724E">
        <w:rPr>
          <w:rFonts w:eastAsia="Times New Roman"/>
          <w:bCs/>
          <w:vertAlign w:val="subscript"/>
          <w:lang w:eastAsia="en-GB"/>
        </w:rPr>
        <w:t>interrupt2</w:t>
      </w:r>
      <w:r w:rsidRPr="0031724E">
        <w:rPr>
          <w:rFonts w:eastAsia="Times New Roman"/>
          <w:lang w:eastAsia="en-GB"/>
        </w:rPr>
        <w:t xml:space="preserve"> is defined in clause 5.7.2.1.2.</w:t>
      </w:r>
    </w:p>
    <w:p w14:paraId="54359DCB"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This gives a total of 17 ms.</w:t>
      </w:r>
    </w:p>
    <w:p w14:paraId="6AFC3C51" w14:textId="77777777" w:rsidR="0031724E" w:rsidRPr="0031724E" w:rsidRDefault="0031724E" w:rsidP="0031724E">
      <w:pPr>
        <w:rPr>
          <w:noProof/>
        </w:rPr>
      </w:pPr>
    </w:p>
    <w:p w14:paraId="69A2ED3A" w14:textId="77777777" w:rsidR="0031724E" w:rsidRPr="00925340" w:rsidRDefault="0031724E" w:rsidP="0031724E">
      <w:pPr>
        <w:keepNext/>
        <w:keepLines/>
        <w:spacing w:before="120"/>
        <w:ind w:left="1134" w:hanging="1134"/>
        <w:outlineLvl w:val="2"/>
        <w:rPr>
          <w:rFonts w:ascii="Arial" w:hAnsi="Arial"/>
          <w:noProof/>
          <w:color w:val="FF0000"/>
          <w:sz w:val="28"/>
        </w:rPr>
      </w:pPr>
      <w:r w:rsidRPr="00925340">
        <w:rPr>
          <w:rFonts w:ascii="Arial" w:hAnsi="Arial"/>
          <w:noProof/>
          <w:color w:val="FF0000"/>
          <w:sz w:val="28"/>
        </w:rPr>
        <w:lastRenderedPageBreak/>
        <w:t>&lt;Unchanged Text Skipped&gt;</w:t>
      </w:r>
    </w:p>
    <w:p w14:paraId="7DD15F80" w14:textId="77777777" w:rsidR="0031724E" w:rsidRPr="0031724E" w:rsidRDefault="0031724E" w:rsidP="0031724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sidRPr="0031724E">
        <w:rPr>
          <w:rFonts w:ascii="Arial" w:eastAsia="Times New Roman" w:hAnsi="Arial" w:cs="v4.2.0"/>
          <w:sz w:val="28"/>
          <w:lang w:eastAsia="en-GB"/>
        </w:rPr>
        <w:t>A.5.1.57</w:t>
      </w:r>
      <w:r w:rsidRPr="0031724E">
        <w:rPr>
          <w:rFonts w:ascii="Arial" w:eastAsia="Times New Roman" w:hAnsi="Arial" w:cs="v4.2.0"/>
          <w:sz w:val="28"/>
          <w:lang w:eastAsia="en-GB"/>
        </w:rPr>
        <w:tab/>
      </w:r>
      <w:r w:rsidRPr="0031724E">
        <w:rPr>
          <w:rFonts w:ascii="Arial" w:eastAsia="Times New Roman" w:hAnsi="Arial"/>
          <w:sz w:val="28"/>
          <w:lang w:eastAsia="en-GB"/>
        </w:rPr>
        <w:t xml:space="preserve">E-UTRAN FDD – TDD Inter-band Inter-frequency async DAPS handover </w:t>
      </w:r>
    </w:p>
    <w:p w14:paraId="64499F0B"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t>A.5.1.57.1</w:t>
      </w:r>
      <w:r w:rsidRPr="0031724E">
        <w:rPr>
          <w:rFonts w:ascii="Arial" w:eastAsia="Times New Roman" w:hAnsi="Arial"/>
          <w:snapToGrid w:val="0"/>
          <w:sz w:val="24"/>
          <w:lang w:eastAsia="en-GB"/>
        </w:rPr>
        <w:tab/>
        <w:t>Test Purpose and Environment</w:t>
      </w:r>
    </w:p>
    <w:p w14:paraId="77675869" w14:textId="77777777" w:rsidR="0031724E" w:rsidRPr="0031724E" w:rsidRDefault="0031724E" w:rsidP="0031724E">
      <w:pPr>
        <w:overflowPunct w:val="0"/>
        <w:autoSpaceDE w:val="0"/>
        <w:autoSpaceDN w:val="0"/>
        <w:adjustRightInd w:val="0"/>
        <w:textAlignment w:val="baseline"/>
        <w:rPr>
          <w:rFonts w:eastAsia="Times New Roman"/>
          <w:lang w:eastAsia="zh-CN"/>
        </w:rPr>
      </w:pPr>
      <w:r w:rsidRPr="0031724E">
        <w:rPr>
          <w:rFonts w:eastAsia="Times New Roman"/>
          <w:lang w:eastAsia="zh-CN"/>
        </w:rPr>
        <w:t xml:space="preserve">This test is to verify the requirement for the </w:t>
      </w:r>
      <w:r w:rsidRPr="0031724E">
        <w:rPr>
          <w:rFonts w:eastAsia="Times New Roman"/>
          <w:lang w:eastAsia="en-GB"/>
        </w:rPr>
        <w:t>FDD – TDD Inter-band Inter-frequency async DAPS handover</w:t>
      </w:r>
      <w:r w:rsidRPr="0031724E">
        <w:rPr>
          <w:rFonts w:eastAsia="Times New Roman"/>
          <w:lang w:eastAsia="zh-CN"/>
        </w:rPr>
        <w:t xml:space="preserve"> specified in clause 5.7.</w:t>
      </w:r>
      <w:ins w:id="142" w:author="R4-2206834" w:date="2022-01-29T11:38:00Z">
        <w:r w:rsidRPr="0031724E">
          <w:rPr>
            <w:rFonts w:eastAsia="Times New Roman"/>
            <w:lang w:eastAsia="zh-CN"/>
          </w:rPr>
          <w:t>2.2</w:t>
        </w:r>
      </w:ins>
      <w:del w:id="143" w:author="R4-2206834" w:date="2022-01-29T11:38:00Z">
        <w:r w:rsidRPr="0031724E" w:rsidDel="002B3036">
          <w:rPr>
            <w:rFonts w:eastAsia="Times New Roman"/>
            <w:lang w:eastAsia="zh-CN"/>
          </w:rPr>
          <w:delText>1</w:delText>
        </w:r>
      </w:del>
      <w:r w:rsidRPr="0031724E">
        <w:rPr>
          <w:rFonts w:eastAsia="Times New Roman"/>
          <w:lang w:eastAsia="zh-CN"/>
        </w:rPr>
        <w:t>.</w:t>
      </w:r>
      <w:r w:rsidRPr="0031724E">
        <w:rPr>
          <w:rFonts w:eastAsia="Times New Roman"/>
          <w:lang w:eastAsia="en-GB"/>
        </w:rPr>
        <w:t xml:space="preserve"> Both handover delay and interruption length are tested.</w:t>
      </w:r>
    </w:p>
    <w:p w14:paraId="52B7B82B"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zh-CN"/>
        </w:rPr>
        <w:t>The test scenario comprises of one E-UTRA FDD cell and one E-UTRA TDD cell on the different band as given in tables Table A.5.1.</w:t>
      </w:r>
      <w:ins w:id="144" w:author="R4-2206834" w:date="2022-01-29T11:39:00Z">
        <w:r w:rsidRPr="0031724E">
          <w:rPr>
            <w:rFonts w:eastAsia="Times New Roman"/>
            <w:lang w:eastAsia="zh-CN"/>
          </w:rPr>
          <w:t>57</w:t>
        </w:r>
      </w:ins>
      <w:del w:id="145" w:author="R4-2206834" w:date="2022-01-29T11:39:00Z">
        <w:r w:rsidRPr="0031724E" w:rsidDel="002B3036">
          <w:rPr>
            <w:rFonts w:eastAsia="Times New Roman"/>
            <w:lang w:eastAsia="zh-CN"/>
          </w:rPr>
          <w:delText>x</w:delText>
        </w:r>
      </w:del>
      <w:r w:rsidRPr="0031724E">
        <w:rPr>
          <w:rFonts w:eastAsia="Times New Roman"/>
          <w:lang w:eastAsia="zh-CN"/>
        </w:rPr>
        <w:t>.1-1 and Table A.5.1.</w:t>
      </w:r>
      <w:ins w:id="146" w:author="R4-2206834" w:date="2022-01-29T11:39:00Z">
        <w:r w:rsidRPr="0031724E">
          <w:rPr>
            <w:rFonts w:eastAsia="Times New Roman"/>
            <w:lang w:eastAsia="zh-CN"/>
          </w:rPr>
          <w:t>57</w:t>
        </w:r>
      </w:ins>
      <w:del w:id="147" w:author="R4-2206834" w:date="2022-01-29T11:39:00Z">
        <w:r w:rsidRPr="0031724E" w:rsidDel="002B3036">
          <w:rPr>
            <w:rFonts w:eastAsia="Times New Roman"/>
            <w:lang w:eastAsia="zh-CN"/>
          </w:rPr>
          <w:delText>x</w:delText>
        </w:r>
      </w:del>
      <w:r w:rsidRPr="0031724E">
        <w:rPr>
          <w:rFonts w:eastAsia="Times New Roman"/>
          <w:lang w:eastAsia="zh-CN"/>
        </w:rPr>
        <w:t xml:space="preserve">.1-2. PDCCHs indicating new transmissions shall be sent continuously to ensure that the UE would not enter the DRX state. </w:t>
      </w:r>
      <w:r w:rsidRPr="0031724E">
        <w:rPr>
          <w:rFonts w:eastAsia="Times New Roman"/>
          <w:lang w:eastAsia="en-GB"/>
        </w:rPr>
        <w:t>T</w:t>
      </w:r>
      <w:r w:rsidRPr="0031724E">
        <w:rPr>
          <w:rFonts w:eastAsia="Batang"/>
          <w:lang w:eastAsia="en-GB"/>
        </w:rPr>
        <w:t xml:space="preserve">he test consists of five successive time periods, with time durations of T1, T2, T3, T4 and T5 respectively. </w:t>
      </w:r>
    </w:p>
    <w:p w14:paraId="6D21258E"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w:t>
      </w:r>
      <w:r w:rsidRPr="0031724E">
        <w:rPr>
          <w:rFonts w:eastAsia="Batang"/>
          <w:lang w:eastAsia="en-GB"/>
        </w:rPr>
        <w:t xml:space="preserve">the start of T1, </w:t>
      </w:r>
      <w:r w:rsidRPr="0031724E">
        <w:rPr>
          <w:rFonts w:eastAsia="Times New Roman"/>
          <w:lang w:eastAsia="en-GB"/>
        </w:rPr>
        <w:t>the UE is connected to Cell 1 (source PCell) on radio channel 1 but is not aware of Cell 2 (neighbour cell) on radio channel 2. During T1, the UE shall not have any timing information</w:t>
      </w:r>
      <w:r w:rsidRPr="0031724E">
        <w:rPr>
          <w:rFonts w:eastAsia="Batang"/>
          <w:lang w:eastAsia="en-GB"/>
        </w:rPr>
        <w:t xml:space="preserve"> of Cell 2.</w:t>
      </w:r>
    </w:p>
    <w:p w14:paraId="2BAAB3EB"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the start of T2, the UE in the measurement control information that event-triggered reporting with Event A3 is configured for neighbour cell (Cell 2), and the UE is configured with the measurement gaps (gap pattern ID # 0). Starting T2, Cell 2 becomes known to the UE. During T2, the UE shall report Event A3. After receiving the Event A3, the test system shall send a RRC message </w:t>
      </w:r>
      <w:r w:rsidRPr="0031724E">
        <w:rPr>
          <w:rFonts w:eastAsia="Times New Roman" w:cs="v4.2.0"/>
          <w:lang w:eastAsia="en-GB"/>
        </w:rPr>
        <w:t>implying DAPS handover</w:t>
      </w:r>
      <w:r w:rsidRPr="0031724E">
        <w:rPr>
          <w:rFonts w:eastAsia="Times New Roman"/>
          <w:lang w:eastAsia="en-GB"/>
        </w:rPr>
        <w:t xml:space="preserve"> to the UE.</w:t>
      </w:r>
    </w:p>
    <w:p w14:paraId="4EC5179C"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Batang"/>
          <w:lang w:eastAsia="en-GB"/>
        </w:rPr>
        <w:t xml:space="preserve">The start of T3 is the instant when the last TTI containing the RRC message implying </w:t>
      </w:r>
      <w:r w:rsidRPr="0031724E">
        <w:rPr>
          <w:rFonts w:eastAsia="Times New Roman" w:cs="v4.2.0"/>
          <w:lang w:eastAsia="en-GB"/>
        </w:rPr>
        <w:t>DAPS handover to Cell 2 (</w:t>
      </w:r>
      <w:r w:rsidRPr="0031724E">
        <w:rPr>
          <w:rFonts w:eastAsia="Times New Roman"/>
          <w:lang w:eastAsia="en-GB"/>
        </w:rPr>
        <w:t>target PCell</w:t>
      </w:r>
      <w:r w:rsidRPr="0031724E">
        <w:rPr>
          <w:rFonts w:eastAsia="Times New Roman" w:cs="v4.2.0"/>
          <w:lang w:eastAsia="en-GB"/>
        </w:rPr>
        <w:t>)</w:t>
      </w:r>
      <w:r w:rsidRPr="0031724E">
        <w:rPr>
          <w:rFonts w:eastAsia="Batang"/>
          <w:lang w:eastAsia="en-GB"/>
        </w:rPr>
        <w:t xml:space="preserve"> is sent to the UE. During T3, the UE</w:t>
      </w:r>
      <w:r w:rsidRPr="0031724E">
        <w:rPr>
          <w:rFonts w:eastAsia="Times New Roman"/>
          <w:lang w:eastAsia="en-GB"/>
        </w:rPr>
        <w:t xml:space="preserve"> shall be continuously scheduled on Cell 1 and</w:t>
      </w:r>
      <w:r w:rsidRPr="0031724E">
        <w:rPr>
          <w:rFonts w:eastAsia="Batang"/>
          <w:lang w:eastAsia="en-GB"/>
        </w:rPr>
        <w:t xml:space="preserve"> shall be able to perform random access to Cell 2. After the RACH procedure is completed, </w:t>
      </w:r>
      <w:r w:rsidRPr="0031724E">
        <w:rPr>
          <w:rFonts w:eastAsia="Times New Roman"/>
          <w:lang w:eastAsia="en-GB"/>
        </w:rPr>
        <w:t>the test system shall send a RRC message to the UE to release Cell 1 (source cell) on radio channel 1.</w:t>
      </w:r>
    </w:p>
    <w:p w14:paraId="7A27A252"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Batang"/>
          <w:lang w:eastAsia="en-GB"/>
        </w:rPr>
        <w:t xml:space="preserve">The start of T4 is the instant when the last TTI containing the RRC message implying </w:t>
      </w:r>
      <w:r w:rsidRPr="0031724E">
        <w:rPr>
          <w:rFonts w:eastAsia="Times New Roman"/>
          <w:lang w:eastAsia="en-GB"/>
        </w:rPr>
        <w:t>source cell release</w:t>
      </w:r>
      <w:r w:rsidRPr="0031724E">
        <w:rPr>
          <w:rFonts w:eastAsia="Batang"/>
          <w:lang w:eastAsia="en-GB"/>
        </w:rPr>
        <w:t xml:space="preserve"> is sent to the UE. During T4, the UE shall perform source cell release.</w:t>
      </w:r>
    </w:p>
    <w:p w14:paraId="5D8B1E25"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en-GB"/>
        </w:rPr>
        <w:t>Starting T5, the UE shall stop</w:t>
      </w:r>
      <w:del w:id="148" w:author="R4-2206834" w:date="2022-01-29T11:39:00Z">
        <w:r w:rsidRPr="0031724E" w:rsidDel="002B3036">
          <w:rPr>
            <w:rFonts w:eastAsia="Times New Roman"/>
            <w:lang w:eastAsia="en-GB"/>
          </w:rPr>
          <w:delText>s</w:delText>
        </w:r>
      </w:del>
      <w:r w:rsidRPr="0031724E">
        <w:rPr>
          <w:rFonts w:eastAsia="Times New Roman"/>
          <w:lang w:eastAsia="en-GB"/>
        </w:rPr>
        <w:t xml:space="preserve"> to send CSI report to the source cell.</w:t>
      </w:r>
    </w:p>
    <w:p w14:paraId="3D10631C"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b/>
          <w:lang w:eastAsia="zh-CN"/>
        </w:rPr>
        <w:t>T</w:t>
      </w:r>
      <w:r w:rsidRPr="0031724E">
        <w:rPr>
          <w:rFonts w:ascii="Arial" w:eastAsia="Times New Roman" w:hAnsi="Arial"/>
          <w:b/>
          <w:lang w:eastAsia="en-GB"/>
        </w:rPr>
        <w:t>able A.5.1.57.1-1</w:t>
      </w:r>
      <w:r w:rsidRPr="0031724E">
        <w:rPr>
          <w:rFonts w:ascii="Arial" w:eastAsia="Times New Roman" w:hAnsi="Arial"/>
          <w:b/>
          <w:lang w:eastAsia="zh-CN"/>
        </w:rPr>
        <w:t>:</w:t>
      </w:r>
      <w:r w:rsidRPr="0031724E">
        <w:rPr>
          <w:rFonts w:ascii="Arial" w:eastAsia="Times New Roman" w:hAnsi="Arial"/>
          <w:b/>
          <w:lang w:eastAsia="en-GB"/>
        </w:rPr>
        <w:t xml:space="preserve"> General test parameters for E-UTRAN FDD – TDD Intra-band Inter-frequency async DAPS handover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31724E" w:rsidRPr="0031724E" w14:paraId="3EB1A2E9" w14:textId="77777777" w:rsidTr="000B4758">
        <w:trPr>
          <w:cantSplit/>
          <w:trHeight w:val="113"/>
          <w:jc w:val="center"/>
        </w:trPr>
        <w:tc>
          <w:tcPr>
            <w:tcW w:w="3289" w:type="dxa"/>
            <w:gridSpan w:val="2"/>
            <w:shd w:val="clear" w:color="auto" w:fill="auto"/>
          </w:tcPr>
          <w:p w14:paraId="38B6F1B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Parameter</w:t>
            </w:r>
          </w:p>
        </w:tc>
        <w:tc>
          <w:tcPr>
            <w:tcW w:w="708" w:type="dxa"/>
            <w:shd w:val="clear" w:color="auto" w:fill="auto"/>
          </w:tcPr>
          <w:p w14:paraId="5D6359A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Unit</w:t>
            </w:r>
          </w:p>
        </w:tc>
        <w:tc>
          <w:tcPr>
            <w:tcW w:w="2410" w:type="dxa"/>
            <w:shd w:val="clear" w:color="auto" w:fill="auto"/>
          </w:tcPr>
          <w:p w14:paraId="4772947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Value</w:t>
            </w:r>
          </w:p>
        </w:tc>
        <w:tc>
          <w:tcPr>
            <w:tcW w:w="2835" w:type="dxa"/>
            <w:shd w:val="clear" w:color="auto" w:fill="auto"/>
          </w:tcPr>
          <w:p w14:paraId="11B743D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Comment</w:t>
            </w:r>
          </w:p>
        </w:tc>
      </w:tr>
      <w:tr w:rsidR="0031724E" w:rsidRPr="0031724E" w14:paraId="67020FB9" w14:textId="77777777" w:rsidTr="000B4758">
        <w:trPr>
          <w:cantSplit/>
          <w:trHeight w:val="113"/>
          <w:jc w:val="center"/>
        </w:trPr>
        <w:tc>
          <w:tcPr>
            <w:tcW w:w="1588" w:type="dxa"/>
            <w:vMerge w:val="restart"/>
            <w:shd w:val="clear" w:color="auto" w:fill="auto"/>
          </w:tcPr>
          <w:p w14:paraId="3FC3936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Initial conditions</w:t>
            </w:r>
          </w:p>
        </w:tc>
        <w:tc>
          <w:tcPr>
            <w:tcW w:w="1701" w:type="dxa"/>
            <w:shd w:val="clear" w:color="auto" w:fill="auto"/>
          </w:tcPr>
          <w:p w14:paraId="4CFA5FD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Active cell</w:t>
            </w:r>
          </w:p>
        </w:tc>
        <w:tc>
          <w:tcPr>
            <w:tcW w:w="708" w:type="dxa"/>
            <w:shd w:val="clear" w:color="auto" w:fill="auto"/>
          </w:tcPr>
          <w:p w14:paraId="3C3C506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70E5D60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Cell 1</w:t>
            </w:r>
          </w:p>
        </w:tc>
        <w:tc>
          <w:tcPr>
            <w:tcW w:w="2835" w:type="dxa"/>
            <w:shd w:val="clear" w:color="auto" w:fill="auto"/>
          </w:tcPr>
          <w:p w14:paraId="3C50135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Cell 1 is on RF channel number 1</w:t>
            </w:r>
          </w:p>
        </w:tc>
      </w:tr>
      <w:tr w:rsidR="0031724E" w:rsidRPr="0031724E" w14:paraId="66D0EC78" w14:textId="77777777" w:rsidTr="000B4758">
        <w:trPr>
          <w:cantSplit/>
          <w:trHeight w:val="113"/>
          <w:jc w:val="center"/>
        </w:trPr>
        <w:tc>
          <w:tcPr>
            <w:tcW w:w="1588" w:type="dxa"/>
            <w:vMerge/>
            <w:shd w:val="clear" w:color="auto" w:fill="auto"/>
          </w:tcPr>
          <w:p w14:paraId="55220B5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c>
          <w:tcPr>
            <w:tcW w:w="1701" w:type="dxa"/>
            <w:shd w:val="clear" w:color="auto" w:fill="auto"/>
          </w:tcPr>
          <w:p w14:paraId="161AE2D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Neighbouring cell</w:t>
            </w:r>
          </w:p>
        </w:tc>
        <w:tc>
          <w:tcPr>
            <w:tcW w:w="708" w:type="dxa"/>
            <w:shd w:val="clear" w:color="auto" w:fill="auto"/>
          </w:tcPr>
          <w:p w14:paraId="207D868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0A9EF83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Cell 2</w:t>
            </w:r>
          </w:p>
        </w:tc>
        <w:tc>
          <w:tcPr>
            <w:tcW w:w="2835" w:type="dxa"/>
            <w:shd w:val="clear" w:color="auto" w:fill="auto"/>
          </w:tcPr>
          <w:p w14:paraId="0FA5CDB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Cell 2 is on RF channel number 2</w:t>
            </w:r>
          </w:p>
        </w:tc>
      </w:tr>
      <w:tr w:rsidR="0031724E" w:rsidRPr="0031724E" w14:paraId="7495348D" w14:textId="77777777" w:rsidTr="000B4758">
        <w:trPr>
          <w:cantSplit/>
          <w:trHeight w:val="113"/>
          <w:jc w:val="center"/>
        </w:trPr>
        <w:tc>
          <w:tcPr>
            <w:tcW w:w="1588" w:type="dxa"/>
            <w:shd w:val="clear" w:color="auto" w:fill="auto"/>
          </w:tcPr>
          <w:p w14:paraId="780CAA6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Final condition</w:t>
            </w:r>
          </w:p>
        </w:tc>
        <w:tc>
          <w:tcPr>
            <w:tcW w:w="1701" w:type="dxa"/>
            <w:shd w:val="clear" w:color="auto" w:fill="auto"/>
          </w:tcPr>
          <w:p w14:paraId="18F155E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Active cell</w:t>
            </w:r>
          </w:p>
        </w:tc>
        <w:tc>
          <w:tcPr>
            <w:tcW w:w="708" w:type="dxa"/>
            <w:shd w:val="clear" w:color="auto" w:fill="auto"/>
          </w:tcPr>
          <w:p w14:paraId="7D7A6DB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5CCEFE2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Cell 2</w:t>
            </w:r>
          </w:p>
        </w:tc>
        <w:tc>
          <w:tcPr>
            <w:tcW w:w="2835" w:type="dxa"/>
            <w:shd w:val="clear" w:color="auto" w:fill="auto"/>
          </w:tcPr>
          <w:p w14:paraId="0BF9433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4A5CCBB8" w14:textId="77777777" w:rsidTr="000B4758">
        <w:trPr>
          <w:cantSplit/>
          <w:trHeight w:val="113"/>
          <w:jc w:val="center"/>
        </w:trPr>
        <w:tc>
          <w:tcPr>
            <w:tcW w:w="3289" w:type="dxa"/>
            <w:gridSpan w:val="2"/>
            <w:shd w:val="clear" w:color="auto" w:fill="auto"/>
          </w:tcPr>
          <w:p w14:paraId="1B0E0AA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val="it-IT" w:eastAsia="en-GB"/>
              </w:rPr>
            </w:pPr>
            <w:r w:rsidRPr="0031724E">
              <w:rPr>
                <w:rFonts w:ascii="Arial" w:eastAsia="Times New Roman" w:hAnsi="Arial" w:cs="Arial"/>
                <w:sz w:val="16"/>
                <w:szCs w:val="16"/>
                <w:lang w:val="it-IT" w:eastAsia="en-GB"/>
              </w:rPr>
              <w:t>E-UTRA RF channel number</w:t>
            </w:r>
          </w:p>
        </w:tc>
        <w:tc>
          <w:tcPr>
            <w:tcW w:w="708" w:type="dxa"/>
            <w:shd w:val="clear" w:color="auto" w:fill="auto"/>
          </w:tcPr>
          <w:p w14:paraId="04BC2F4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val="it-IT" w:eastAsia="en-GB"/>
              </w:rPr>
            </w:pPr>
          </w:p>
        </w:tc>
        <w:tc>
          <w:tcPr>
            <w:tcW w:w="2410" w:type="dxa"/>
            <w:shd w:val="clear" w:color="auto" w:fill="auto"/>
          </w:tcPr>
          <w:p w14:paraId="426F1CA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1, 2</w:t>
            </w:r>
          </w:p>
        </w:tc>
        <w:tc>
          <w:tcPr>
            <w:tcW w:w="2835" w:type="dxa"/>
            <w:shd w:val="clear" w:color="auto" w:fill="auto"/>
          </w:tcPr>
          <w:p w14:paraId="3BABD6D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FDD and TDD carriers on the different band are used</w:t>
            </w:r>
          </w:p>
        </w:tc>
      </w:tr>
      <w:tr w:rsidR="0031724E" w:rsidRPr="0031724E" w14:paraId="301581FA" w14:textId="77777777" w:rsidTr="000B4758">
        <w:trPr>
          <w:cantSplit/>
          <w:trHeight w:val="113"/>
          <w:jc w:val="center"/>
        </w:trPr>
        <w:tc>
          <w:tcPr>
            <w:tcW w:w="3289" w:type="dxa"/>
            <w:gridSpan w:val="2"/>
            <w:shd w:val="clear" w:color="auto" w:fill="auto"/>
          </w:tcPr>
          <w:p w14:paraId="650029B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v4.2.0"/>
                <w:bCs/>
                <w:sz w:val="16"/>
                <w:szCs w:val="16"/>
                <w:lang w:eastAsia="en-GB"/>
              </w:rPr>
              <w:t>Channel Bandwidth (BW</w:t>
            </w:r>
            <w:r w:rsidRPr="0031724E">
              <w:rPr>
                <w:rFonts w:ascii="Arial" w:eastAsia="Times New Roman" w:hAnsi="Arial" w:cs="Arial"/>
                <w:sz w:val="16"/>
                <w:szCs w:val="16"/>
                <w:vertAlign w:val="subscript"/>
                <w:lang w:eastAsia="en-GB"/>
              </w:rPr>
              <w:t>channel</w:t>
            </w:r>
            <w:r w:rsidRPr="0031724E">
              <w:rPr>
                <w:rFonts w:ascii="Arial" w:eastAsia="Times New Roman" w:hAnsi="Arial" w:cs="Arial"/>
                <w:sz w:val="16"/>
                <w:szCs w:val="16"/>
                <w:lang w:eastAsia="en-GB"/>
              </w:rPr>
              <w:t>)</w:t>
            </w:r>
          </w:p>
        </w:tc>
        <w:tc>
          <w:tcPr>
            <w:tcW w:w="708" w:type="dxa"/>
            <w:shd w:val="clear" w:color="auto" w:fill="auto"/>
          </w:tcPr>
          <w:p w14:paraId="524DED9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bCs/>
                <w:sz w:val="16"/>
                <w:szCs w:val="16"/>
                <w:lang w:eastAsia="en-GB"/>
              </w:rPr>
              <w:t>MHz</w:t>
            </w:r>
          </w:p>
        </w:tc>
        <w:tc>
          <w:tcPr>
            <w:tcW w:w="2410" w:type="dxa"/>
            <w:shd w:val="clear" w:color="auto" w:fill="auto"/>
          </w:tcPr>
          <w:p w14:paraId="12A14B1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bCs/>
                <w:sz w:val="16"/>
                <w:szCs w:val="16"/>
                <w:lang w:eastAsia="en-GB"/>
              </w:rPr>
              <w:t>10</w:t>
            </w:r>
          </w:p>
        </w:tc>
        <w:tc>
          <w:tcPr>
            <w:tcW w:w="2835" w:type="dxa"/>
            <w:shd w:val="clear" w:color="auto" w:fill="auto"/>
          </w:tcPr>
          <w:p w14:paraId="50CBA8B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0F95CCD8" w14:textId="77777777" w:rsidTr="000B4758">
        <w:trPr>
          <w:cantSplit/>
          <w:trHeight w:val="113"/>
          <w:jc w:val="center"/>
        </w:trPr>
        <w:tc>
          <w:tcPr>
            <w:tcW w:w="3289" w:type="dxa"/>
            <w:gridSpan w:val="2"/>
            <w:shd w:val="clear" w:color="auto" w:fill="auto"/>
          </w:tcPr>
          <w:p w14:paraId="44281E7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A3-Offset</w:t>
            </w:r>
          </w:p>
        </w:tc>
        <w:tc>
          <w:tcPr>
            <w:tcW w:w="708" w:type="dxa"/>
            <w:shd w:val="clear" w:color="auto" w:fill="auto"/>
          </w:tcPr>
          <w:p w14:paraId="5224F85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2410" w:type="dxa"/>
            <w:shd w:val="clear" w:color="auto" w:fill="auto"/>
          </w:tcPr>
          <w:p w14:paraId="6F5733C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-4</w:t>
            </w:r>
          </w:p>
        </w:tc>
        <w:tc>
          <w:tcPr>
            <w:tcW w:w="2835" w:type="dxa"/>
            <w:shd w:val="clear" w:color="auto" w:fill="auto"/>
          </w:tcPr>
          <w:p w14:paraId="7F698EB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08512A1D" w14:textId="77777777" w:rsidTr="000B4758">
        <w:trPr>
          <w:cantSplit/>
          <w:trHeight w:val="113"/>
          <w:jc w:val="center"/>
        </w:trPr>
        <w:tc>
          <w:tcPr>
            <w:tcW w:w="3289" w:type="dxa"/>
            <w:gridSpan w:val="2"/>
            <w:shd w:val="clear" w:color="auto" w:fill="auto"/>
          </w:tcPr>
          <w:p w14:paraId="00E0286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Hysteresis</w:t>
            </w:r>
          </w:p>
        </w:tc>
        <w:tc>
          <w:tcPr>
            <w:tcW w:w="708" w:type="dxa"/>
            <w:shd w:val="clear" w:color="auto" w:fill="auto"/>
          </w:tcPr>
          <w:p w14:paraId="327AB82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2410" w:type="dxa"/>
            <w:shd w:val="clear" w:color="auto" w:fill="auto"/>
          </w:tcPr>
          <w:p w14:paraId="28F7ADF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c>
          <w:tcPr>
            <w:tcW w:w="2835" w:type="dxa"/>
            <w:shd w:val="clear" w:color="auto" w:fill="auto"/>
          </w:tcPr>
          <w:p w14:paraId="40DA0DD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7A7AFC0D" w14:textId="77777777" w:rsidTr="000B4758">
        <w:trPr>
          <w:cantSplit/>
          <w:trHeight w:val="113"/>
          <w:jc w:val="center"/>
        </w:trPr>
        <w:tc>
          <w:tcPr>
            <w:tcW w:w="3289" w:type="dxa"/>
            <w:gridSpan w:val="2"/>
            <w:shd w:val="clear" w:color="auto" w:fill="auto"/>
          </w:tcPr>
          <w:p w14:paraId="2CC95D3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TimeToTrigger</w:t>
            </w:r>
          </w:p>
        </w:tc>
        <w:tc>
          <w:tcPr>
            <w:tcW w:w="708" w:type="dxa"/>
            <w:shd w:val="clear" w:color="auto" w:fill="auto"/>
          </w:tcPr>
          <w:p w14:paraId="440A208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zh-CN"/>
              </w:rPr>
              <w:t>s</w:t>
            </w:r>
          </w:p>
        </w:tc>
        <w:tc>
          <w:tcPr>
            <w:tcW w:w="2410" w:type="dxa"/>
            <w:shd w:val="clear" w:color="auto" w:fill="auto"/>
          </w:tcPr>
          <w:p w14:paraId="538DFC0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c>
          <w:tcPr>
            <w:tcW w:w="2835" w:type="dxa"/>
            <w:shd w:val="clear" w:color="auto" w:fill="auto"/>
          </w:tcPr>
          <w:p w14:paraId="090AB2D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0CB3A8DB" w14:textId="77777777" w:rsidTr="000B4758">
        <w:trPr>
          <w:cantSplit/>
          <w:trHeight w:val="113"/>
          <w:jc w:val="center"/>
        </w:trPr>
        <w:tc>
          <w:tcPr>
            <w:tcW w:w="3289" w:type="dxa"/>
            <w:gridSpan w:val="2"/>
            <w:shd w:val="clear" w:color="auto" w:fill="auto"/>
          </w:tcPr>
          <w:p w14:paraId="5B246FC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Filter coefficient</w:t>
            </w:r>
          </w:p>
        </w:tc>
        <w:tc>
          <w:tcPr>
            <w:tcW w:w="708" w:type="dxa"/>
            <w:shd w:val="clear" w:color="auto" w:fill="auto"/>
          </w:tcPr>
          <w:p w14:paraId="1FE175F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27777FE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c>
          <w:tcPr>
            <w:tcW w:w="2835" w:type="dxa"/>
            <w:shd w:val="clear" w:color="auto" w:fill="auto"/>
          </w:tcPr>
          <w:p w14:paraId="2E72FF2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L3 filtering is not used</w:t>
            </w:r>
          </w:p>
        </w:tc>
      </w:tr>
      <w:tr w:rsidR="0031724E" w:rsidRPr="0031724E" w14:paraId="1229942B" w14:textId="77777777" w:rsidTr="000B4758">
        <w:trPr>
          <w:cantSplit/>
          <w:trHeight w:val="113"/>
          <w:jc w:val="center"/>
        </w:trPr>
        <w:tc>
          <w:tcPr>
            <w:tcW w:w="3289" w:type="dxa"/>
            <w:gridSpan w:val="2"/>
            <w:shd w:val="clear" w:color="auto" w:fill="auto"/>
          </w:tcPr>
          <w:p w14:paraId="63618EA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DRX</w:t>
            </w:r>
          </w:p>
        </w:tc>
        <w:tc>
          <w:tcPr>
            <w:tcW w:w="708" w:type="dxa"/>
            <w:shd w:val="clear" w:color="auto" w:fill="auto"/>
          </w:tcPr>
          <w:p w14:paraId="30ABA11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4350078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DRX_L</w:t>
            </w:r>
          </w:p>
        </w:tc>
        <w:tc>
          <w:tcPr>
            <w:tcW w:w="2835" w:type="dxa"/>
            <w:shd w:val="clear" w:color="auto" w:fill="auto"/>
          </w:tcPr>
          <w:p w14:paraId="703DE93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As specified in clause A.3.3</w:t>
            </w:r>
          </w:p>
        </w:tc>
      </w:tr>
      <w:tr w:rsidR="0031724E" w:rsidRPr="0031724E" w14:paraId="1324F40D" w14:textId="77777777" w:rsidTr="000B4758">
        <w:trPr>
          <w:cantSplit/>
          <w:trHeight w:val="113"/>
          <w:jc w:val="center"/>
        </w:trPr>
        <w:tc>
          <w:tcPr>
            <w:tcW w:w="3289" w:type="dxa"/>
            <w:gridSpan w:val="2"/>
            <w:shd w:val="clear" w:color="auto" w:fill="auto"/>
          </w:tcPr>
          <w:p w14:paraId="6025E25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PRACH configuration</w:t>
            </w:r>
          </w:p>
        </w:tc>
        <w:tc>
          <w:tcPr>
            <w:tcW w:w="708" w:type="dxa"/>
            <w:shd w:val="clear" w:color="auto" w:fill="auto"/>
          </w:tcPr>
          <w:p w14:paraId="2869816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7295CC5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4</w:t>
            </w:r>
          </w:p>
        </w:tc>
        <w:tc>
          <w:tcPr>
            <w:tcW w:w="2835" w:type="dxa"/>
            <w:shd w:val="clear" w:color="auto" w:fill="auto"/>
          </w:tcPr>
          <w:p w14:paraId="77CD1ED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As specified in table 5.7.1-2 in TS 36.211</w:t>
            </w:r>
          </w:p>
        </w:tc>
      </w:tr>
      <w:tr w:rsidR="0031724E" w:rsidRPr="0031724E" w14:paraId="07055827" w14:textId="77777777" w:rsidTr="000B4758">
        <w:trPr>
          <w:cantSplit/>
          <w:trHeight w:val="113"/>
          <w:jc w:val="center"/>
        </w:trPr>
        <w:tc>
          <w:tcPr>
            <w:tcW w:w="3289" w:type="dxa"/>
            <w:gridSpan w:val="2"/>
            <w:shd w:val="clear" w:color="auto" w:fill="auto"/>
          </w:tcPr>
          <w:p w14:paraId="0BB3576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Access Barring Information</w:t>
            </w:r>
          </w:p>
        </w:tc>
        <w:tc>
          <w:tcPr>
            <w:tcW w:w="708" w:type="dxa"/>
            <w:shd w:val="clear" w:color="auto" w:fill="auto"/>
          </w:tcPr>
          <w:p w14:paraId="7A2C416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w:t>
            </w:r>
          </w:p>
        </w:tc>
        <w:tc>
          <w:tcPr>
            <w:tcW w:w="2410" w:type="dxa"/>
            <w:shd w:val="clear" w:color="auto" w:fill="auto"/>
          </w:tcPr>
          <w:p w14:paraId="0ED742A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Not sent</w:t>
            </w:r>
          </w:p>
        </w:tc>
        <w:tc>
          <w:tcPr>
            <w:tcW w:w="2835" w:type="dxa"/>
            <w:shd w:val="clear" w:color="auto" w:fill="auto"/>
          </w:tcPr>
          <w:p w14:paraId="7325AA5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No additional delays in random access procedure</w:t>
            </w:r>
          </w:p>
        </w:tc>
      </w:tr>
      <w:tr w:rsidR="0031724E" w:rsidRPr="0031724E" w14:paraId="08E6FF31" w14:textId="77777777" w:rsidTr="000B4758">
        <w:trPr>
          <w:cantSplit/>
          <w:trHeight w:val="113"/>
          <w:jc w:val="center"/>
        </w:trPr>
        <w:tc>
          <w:tcPr>
            <w:tcW w:w="3289" w:type="dxa"/>
            <w:gridSpan w:val="2"/>
            <w:shd w:val="clear" w:color="auto" w:fill="auto"/>
          </w:tcPr>
          <w:p w14:paraId="731383A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Time offset between cells</w:t>
            </w:r>
          </w:p>
        </w:tc>
        <w:tc>
          <w:tcPr>
            <w:tcW w:w="708" w:type="dxa"/>
            <w:shd w:val="clear" w:color="auto" w:fill="auto"/>
          </w:tcPr>
          <w:p w14:paraId="4EAE229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0972BA9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3ms</w:t>
            </w:r>
          </w:p>
        </w:tc>
        <w:tc>
          <w:tcPr>
            <w:tcW w:w="2835" w:type="dxa"/>
            <w:shd w:val="clear" w:color="auto" w:fill="auto"/>
          </w:tcPr>
          <w:p w14:paraId="116C759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asynchronous cells</w:t>
            </w:r>
          </w:p>
        </w:tc>
      </w:tr>
      <w:tr w:rsidR="0031724E" w:rsidRPr="0031724E" w14:paraId="2BC5EE17" w14:textId="77777777" w:rsidTr="000B4758">
        <w:trPr>
          <w:cantSplit/>
          <w:trHeight w:val="113"/>
          <w:jc w:val="center"/>
        </w:trPr>
        <w:tc>
          <w:tcPr>
            <w:tcW w:w="3289" w:type="dxa"/>
            <w:gridSpan w:val="2"/>
            <w:shd w:val="clear" w:color="auto" w:fill="auto"/>
          </w:tcPr>
          <w:p w14:paraId="20D8A12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Gap pattern configuration Id</w:t>
            </w:r>
          </w:p>
        </w:tc>
        <w:tc>
          <w:tcPr>
            <w:tcW w:w="708" w:type="dxa"/>
            <w:shd w:val="clear" w:color="auto" w:fill="auto"/>
          </w:tcPr>
          <w:p w14:paraId="31ABA21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20766AC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c>
          <w:tcPr>
            <w:tcW w:w="2835" w:type="dxa"/>
            <w:shd w:val="clear" w:color="auto" w:fill="auto"/>
          </w:tcPr>
          <w:p w14:paraId="79EA478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As specified in Table 8.1.2.1-1 started before T2 starts</w:t>
            </w:r>
          </w:p>
        </w:tc>
      </w:tr>
      <w:tr w:rsidR="0031724E" w:rsidRPr="0031724E" w14:paraId="5D71CE25" w14:textId="77777777" w:rsidTr="000B4758">
        <w:trPr>
          <w:cantSplit/>
          <w:trHeight w:val="113"/>
          <w:jc w:val="center"/>
        </w:trPr>
        <w:tc>
          <w:tcPr>
            <w:tcW w:w="3289" w:type="dxa"/>
            <w:gridSpan w:val="2"/>
            <w:shd w:val="clear" w:color="auto" w:fill="auto"/>
          </w:tcPr>
          <w:p w14:paraId="634BB41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T1</w:t>
            </w:r>
          </w:p>
        </w:tc>
        <w:tc>
          <w:tcPr>
            <w:tcW w:w="708" w:type="dxa"/>
            <w:shd w:val="clear" w:color="auto" w:fill="auto"/>
          </w:tcPr>
          <w:p w14:paraId="6A49622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s</w:t>
            </w:r>
          </w:p>
        </w:tc>
        <w:tc>
          <w:tcPr>
            <w:tcW w:w="2410" w:type="dxa"/>
            <w:shd w:val="clear" w:color="auto" w:fill="auto"/>
          </w:tcPr>
          <w:p w14:paraId="1C472CB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5</w:t>
            </w:r>
          </w:p>
        </w:tc>
        <w:tc>
          <w:tcPr>
            <w:tcW w:w="2835" w:type="dxa"/>
            <w:shd w:val="clear" w:color="auto" w:fill="auto"/>
          </w:tcPr>
          <w:p w14:paraId="718A307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52D358DD" w14:textId="77777777" w:rsidTr="000B4758">
        <w:trPr>
          <w:cantSplit/>
          <w:trHeight w:val="113"/>
          <w:jc w:val="center"/>
        </w:trPr>
        <w:tc>
          <w:tcPr>
            <w:tcW w:w="3289" w:type="dxa"/>
            <w:gridSpan w:val="2"/>
            <w:shd w:val="clear" w:color="auto" w:fill="auto"/>
          </w:tcPr>
          <w:p w14:paraId="71FE52F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T2</w:t>
            </w:r>
          </w:p>
        </w:tc>
        <w:tc>
          <w:tcPr>
            <w:tcW w:w="708" w:type="dxa"/>
            <w:shd w:val="clear" w:color="auto" w:fill="auto"/>
          </w:tcPr>
          <w:p w14:paraId="44C161F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s</w:t>
            </w:r>
          </w:p>
        </w:tc>
        <w:tc>
          <w:tcPr>
            <w:tcW w:w="2410" w:type="dxa"/>
            <w:shd w:val="clear" w:color="auto" w:fill="auto"/>
          </w:tcPr>
          <w:p w14:paraId="49D7F60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sym w:font="Symbol" w:char="F0A3"/>
            </w:r>
            <w:r w:rsidRPr="0031724E">
              <w:rPr>
                <w:rFonts w:ascii="Arial" w:eastAsia="Times New Roman" w:hAnsi="Arial" w:cs="Arial"/>
                <w:sz w:val="16"/>
                <w:szCs w:val="16"/>
                <w:lang w:eastAsia="en-GB"/>
              </w:rPr>
              <w:t>5</w:t>
            </w:r>
          </w:p>
        </w:tc>
        <w:tc>
          <w:tcPr>
            <w:tcW w:w="2835" w:type="dxa"/>
            <w:shd w:val="clear" w:color="auto" w:fill="auto"/>
          </w:tcPr>
          <w:p w14:paraId="7D0563D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349C9E6E" w14:textId="77777777" w:rsidTr="000B4758">
        <w:trPr>
          <w:cantSplit/>
          <w:trHeight w:val="113"/>
          <w:jc w:val="center"/>
        </w:trPr>
        <w:tc>
          <w:tcPr>
            <w:tcW w:w="3289" w:type="dxa"/>
            <w:gridSpan w:val="2"/>
            <w:shd w:val="clear" w:color="auto" w:fill="auto"/>
          </w:tcPr>
          <w:p w14:paraId="1104ED9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T3</w:t>
            </w:r>
          </w:p>
        </w:tc>
        <w:tc>
          <w:tcPr>
            <w:tcW w:w="708" w:type="dxa"/>
            <w:shd w:val="clear" w:color="auto" w:fill="auto"/>
          </w:tcPr>
          <w:p w14:paraId="051B11B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s</w:t>
            </w:r>
          </w:p>
        </w:tc>
        <w:tc>
          <w:tcPr>
            <w:tcW w:w="2410" w:type="dxa"/>
            <w:shd w:val="clear" w:color="auto" w:fill="auto"/>
          </w:tcPr>
          <w:p w14:paraId="7A82A5B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w:t>
            </w:r>
          </w:p>
        </w:tc>
        <w:tc>
          <w:tcPr>
            <w:tcW w:w="2835" w:type="dxa"/>
            <w:shd w:val="clear" w:color="auto" w:fill="auto"/>
          </w:tcPr>
          <w:p w14:paraId="011C455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22C1A7EA" w14:textId="77777777" w:rsidTr="000B4758">
        <w:trPr>
          <w:cantSplit/>
          <w:trHeight w:val="113"/>
          <w:jc w:val="center"/>
        </w:trPr>
        <w:tc>
          <w:tcPr>
            <w:tcW w:w="3289" w:type="dxa"/>
            <w:gridSpan w:val="2"/>
            <w:shd w:val="clear" w:color="auto" w:fill="auto"/>
          </w:tcPr>
          <w:p w14:paraId="77769F8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T4</w:t>
            </w:r>
          </w:p>
        </w:tc>
        <w:tc>
          <w:tcPr>
            <w:tcW w:w="708" w:type="dxa"/>
            <w:shd w:val="clear" w:color="auto" w:fill="auto"/>
          </w:tcPr>
          <w:p w14:paraId="1CD3D56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hint="eastAsia"/>
                <w:sz w:val="16"/>
                <w:szCs w:val="16"/>
                <w:lang w:eastAsia="zh-CN"/>
              </w:rPr>
              <w:t>m</w:t>
            </w:r>
            <w:r w:rsidRPr="0031724E">
              <w:rPr>
                <w:rFonts w:ascii="Arial" w:eastAsia="Times New Roman" w:hAnsi="Arial" w:cs="Arial"/>
                <w:sz w:val="16"/>
                <w:szCs w:val="16"/>
                <w:lang w:eastAsia="zh-CN"/>
              </w:rPr>
              <w:t>s</w:t>
            </w:r>
          </w:p>
        </w:tc>
        <w:tc>
          <w:tcPr>
            <w:tcW w:w="2410" w:type="dxa"/>
            <w:shd w:val="clear" w:color="auto" w:fill="auto"/>
          </w:tcPr>
          <w:p w14:paraId="05AEA55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hint="eastAsia"/>
                <w:sz w:val="16"/>
                <w:szCs w:val="16"/>
                <w:lang w:eastAsia="zh-CN"/>
              </w:rPr>
              <w:t>1</w:t>
            </w:r>
            <w:r w:rsidRPr="0031724E">
              <w:rPr>
                <w:rFonts w:ascii="Arial" w:eastAsia="Times New Roman" w:hAnsi="Arial" w:cs="Arial"/>
                <w:sz w:val="16"/>
                <w:szCs w:val="16"/>
                <w:lang w:eastAsia="zh-CN"/>
              </w:rPr>
              <w:t>00</w:t>
            </w:r>
          </w:p>
        </w:tc>
        <w:tc>
          <w:tcPr>
            <w:tcW w:w="2835" w:type="dxa"/>
            <w:shd w:val="clear" w:color="auto" w:fill="auto"/>
          </w:tcPr>
          <w:p w14:paraId="1808C03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7F0D37A7" w14:textId="77777777" w:rsidTr="000B4758">
        <w:trPr>
          <w:cantSplit/>
          <w:trHeight w:val="113"/>
          <w:jc w:val="center"/>
        </w:trPr>
        <w:tc>
          <w:tcPr>
            <w:tcW w:w="3289" w:type="dxa"/>
            <w:gridSpan w:val="2"/>
            <w:shd w:val="clear" w:color="auto" w:fill="auto"/>
          </w:tcPr>
          <w:p w14:paraId="7A53718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T5</w:t>
            </w:r>
          </w:p>
        </w:tc>
        <w:tc>
          <w:tcPr>
            <w:tcW w:w="708" w:type="dxa"/>
            <w:shd w:val="clear" w:color="auto" w:fill="auto"/>
          </w:tcPr>
          <w:p w14:paraId="6E36563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hint="eastAsia"/>
                <w:sz w:val="16"/>
                <w:szCs w:val="16"/>
                <w:lang w:eastAsia="zh-CN"/>
              </w:rPr>
              <w:t>m</w:t>
            </w:r>
            <w:r w:rsidRPr="0031724E">
              <w:rPr>
                <w:rFonts w:ascii="Arial" w:eastAsia="Times New Roman" w:hAnsi="Arial" w:cs="Arial"/>
                <w:sz w:val="16"/>
                <w:szCs w:val="16"/>
                <w:lang w:eastAsia="zh-CN"/>
              </w:rPr>
              <w:t>s</w:t>
            </w:r>
          </w:p>
        </w:tc>
        <w:tc>
          <w:tcPr>
            <w:tcW w:w="2410" w:type="dxa"/>
            <w:shd w:val="clear" w:color="auto" w:fill="auto"/>
          </w:tcPr>
          <w:p w14:paraId="3596CC5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hint="eastAsia"/>
                <w:sz w:val="16"/>
                <w:szCs w:val="16"/>
                <w:lang w:eastAsia="zh-CN"/>
              </w:rPr>
              <w:t>1</w:t>
            </w:r>
            <w:r w:rsidRPr="0031724E">
              <w:rPr>
                <w:rFonts w:ascii="Arial" w:eastAsia="Times New Roman" w:hAnsi="Arial" w:cs="Arial"/>
                <w:sz w:val="16"/>
                <w:szCs w:val="16"/>
                <w:lang w:eastAsia="zh-CN"/>
              </w:rPr>
              <w:t>00</w:t>
            </w:r>
          </w:p>
        </w:tc>
        <w:tc>
          <w:tcPr>
            <w:tcW w:w="2835" w:type="dxa"/>
            <w:shd w:val="clear" w:color="auto" w:fill="auto"/>
          </w:tcPr>
          <w:p w14:paraId="752A9E7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bl>
    <w:p w14:paraId="391D035F"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2917172C"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cs="v4.2.0"/>
          <w:b/>
          <w:lang w:eastAsia="en-GB"/>
        </w:rPr>
        <w:br w:type="page"/>
      </w:r>
      <w:r w:rsidRPr="0031724E">
        <w:rPr>
          <w:rFonts w:ascii="Arial" w:eastAsia="Times New Roman" w:hAnsi="Arial" w:cs="v4.2.0"/>
          <w:b/>
          <w:lang w:eastAsia="en-GB"/>
        </w:rPr>
        <w:lastRenderedPageBreak/>
        <w:t xml:space="preserve">Table A.5.1.57.1-2: Cell specific test parameters for </w:t>
      </w:r>
      <w:r w:rsidRPr="0031724E">
        <w:rPr>
          <w:rFonts w:ascii="Arial" w:eastAsia="Times New Roman" w:hAnsi="Arial"/>
          <w:b/>
          <w:lang w:eastAsia="en-GB"/>
        </w:rPr>
        <w:t>E-UTRAN FDD – TDD Inter-band Inter-frequency async DAPS handover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590"/>
        <w:gridCol w:w="882"/>
        <w:gridCol w:w="882"/>
        <w:gridCol w:w="882"/>
        <w:gridCol w:w="882"/>
        <w:gridCol w:w="464"/>
        <w:gridCol w:w="531"/>
        <w:gridCol w:w="464"/>
        <w:gridCol w:w="882"/>
        <w:gridCol w:w="882"/>
        <w:gridCol w:w="882"/>
      </w:tblGrid>
      <w:tr w:rsidR="0031724E" w:rsidRPr="0031724E" w14:paraId="525416E9" w14:textId="77777777" w:rsidTr="000B4758">
        <w:trPr>
          <w:cantSplit/>
        </w:trPr>
        <w:tc>
          <w:tcPr>
            <w:tcW w:w="0" w:type="auto"/>
            <w:vMerge w:val="restart"/>
            <w:tcBorders>
              <w:top w:val="single" w:sz="4" w:space="0" w:color="auto"/>
              <w:left w:val="single" w:sz="4" w:space="0" w:color="auto"/>
            </w:tcBorders>
          </w:tcPr>
          <w:p w14:paraId="75E0CDA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Parameter</w:t>
            </w:r>
          </w:p>
        </w:tc>
        <w:tc>
          <w:tcPr>
            <w:tcW w:w="0" w:type="auto"/>
            <w:vMerge w:val="restart"/>
            <w:tcBorders>
              <w:top w:val="single" w:sz="4" w:space="0" w:color="auto"/>
            </w:tcBorders>
          </w:tcPr>
          <w:p w14:paraId="4C3E2AE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Unit</w:t>
            </w:r>
          </w:p>
        </w:tc>
        <w:tc>
          <w:tcPr>
            <w:tcW w:w="0" w:type="auto"/>
            <w:gridSpan w:val="5"/>
            <w:tcBorders>
              <w:top w:val="single" w:sz="4" w:space="0" w:color="auto"/>
            </w:tcBorders>
          </w:tcPr>
          <w:p w14:paraId="0800B26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Cell 1</w:t>
            </w:r>
          </w:p>
        </w:tc>
        <w:tc>
          <w:tcPr>
            <w:tcW w:w="0" w:type="auto"/>
            <w:gridSpan w:val="5"/>
            <w:tcBorders>
              <w:top w:val="single" w:sz="4" w:space="0" w:color="auto"/>
              <w:right w:val="single" w:sz="4" w:space="0" w:color="auto"/>
            </w:tcBorders>
          </w:tcPr>
          <w:p w14:paraId="1DC965D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Cell 2</w:t>
            </w:r>
          </w:p>
        </w:tc>
      </w:tr>
      <w:tr w:rsidR="0031724E" w:rsidRPr="0031724E" w14:paraId="7571EFDB" w14:textId="77777777" w:rsidTr="000B4758">
        <w:trPr>
          <w:cantSplit/>
        </w:trPr>
        <w:tc>
          <w:tcPr>
            <w:tcW w:w="0" w:type="auto"/>
            <w:vMerge/>
            <w:tcBorders>
              <w:left w:val="single" w:sz="4" w:space="0" w:color="auto"/>
              <w:bottom w:val="single" w:sz="4" w:space="0" w:color="auto"/>
            </w:tcBorders>
          </w:tcPr>
          <w:p w14:paraId="7EFFB88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p>
        </w:tc>
        <w:tc>
          <w:tcPr>
            <w:tcW w:w="0" w:type="auto"/>
            <w:vMerge/>
            <w:tcBorders>
              <w:bottom w:val="single" w:sz="4" w:space="0" w:color="auto"/>
            </w:tcBorders>
          </w:tcPr>
          <w:p w14:paraId="335691E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p>
        </w:tc>
        <w:tc>
          <w:tcPr>
            <w:tcW w:w="0" w:type="auto"/>
            <w:tcBorders>
              <w:bottom w:val="single" w:sz="4" w:space="0" w:color="auto"/>
            </w:tcBorders>
          </w:tcPr>
          <w:p w14:paraId="1B28C8D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T1</w:t>
            </w:r>
          </w:p>
        </w:tc>
        <w:tc>
          <w:tcPr>
            <w:tcW w:w="0" w:type="auto"/>
            <w:tcBorders>
              <w:bottom w:val="single" w:sz="4" w:space="0" w:color="auto"/>
            </w:tcBorders>
          </w:tcPr>
          <w:p w14:paraId="06AE1CE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T2</w:t>
            </w:r>
          </w:p>
        </w:tc>
        <w:tc>
          <w:tcPr>
            <w:tcW w:w="0" w:type="auto"/>
            <w:tcBorders>
              <w:bottom w:val="single" w:sz="4" w:space="0" w:color="auto"/>
            </w:tcBorders>
          </w:tcPr>
          <w:p w14:paraId="60987FB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T3</w:t>
            </w:r>
          </w:p>
        </w:tc>
        <w:tc>
          <w:tcPr>
            <w:tcW w:w="0" w:type="auto"/>
            <w:tcBorders>
              <w:bottom w:val="single" w:sz="4" w:space="0" w:color="auto"/>
            </w:tcBorders>
          </w:tcPr>
          <w:p w14:paraId="55699F7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T4</w:t>
            </w:r>
          </w:p>
        </w:tc>
        <w:tc>
          <w:tcPr>
            <w:tcW w:w="0" w:type="auto"/>
            <w:tcBorders>
              <w:bottom w:val="single" w:sz="4" w:space="0" w:color="auto"/>
            </w:tcBorders>
          </w:tcPr>
          <w:p w14:paraId="5016C92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T5</w:t>
            </w:r>
          </w:p>
        </w:tc>
        <w:tc>
          <w:tcPr>
            <w:tcW w:w="0" w:type="auto"/>
            <w:tcBorders>
              <w:bottom w:val="single" w:sz="4" w:space="0" w:color="auto"/>
            </w:tcBorders>
          </w:tcPr>
          <w:p w14:paraId="1530D1B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T1</w:t>
            </w:r>
          </w:p>
        </w:tc>
        <w:tc>
          <w:tcPr>
            <w:tcW w:w="0" w:type="auto"/>
            <w:tcBorders>
              <w:bottom w:val="single" w:sz="4" w:space="0" w:color="auto"/>
            </w:tcBorders>
          </w:tcPr>
          <w:p w14:paraId="0CEA117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T2</w:t>
            </w:r>
          </w:p>
        </w:tc>
        <w:tc>
          <w:tcPr>
            <w:tcW w:w="0" w:type="auto"/>
            <w:tcBorders>
              <w:bottom w:val="single" w:sz="4" w:space="0" w:color="auto"/>
            </w:tcBorders>
          </w:tcPr>
          <w:p w14:paraId="0AAC5CE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T3</w:t>
            </w:r>
          </w:p>
        </w:tc>
        <w:tc>
          <w:tcPr>
            <w:tcW w:w="0" w:type="auto"/>
            <w:tcBorders>
              <w:bottom w:val="single" w:sz="4" w:space="0" w:color="auto"/>
            </w:tcBorders>
          </w:tcPr>
          <w:p w14:paraId="11756BA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T4</w:t>
            </w:r>
          </w:p>
        </w:tc>
        <w:tc>
          <w:tcPr>
            <w:tcW w:w="0" w:type="auto"/>
            <w:tcBorders>
              <w:bottom w:val="single" w:sz="4" w:space="0" w:color="auto"/>
            </w:tcBorders>
          </w:tcPr>
          <w:p w14:paraId="60B0B08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T5</w:t>
            </w:r>
          </w:p>
        </w:tc>
      </w:tr>
      <w:tr w:rsidR="0031724E" w:rsidRPr="0031724E" w14:paraId="357BAD50" w14:textId="77777777" w:rsidTr="000B4758">
        <w:trPr>
          <w:cantSplit/>
        </w:trPr>
        <w:tc>
          <w:tcPr>
            <w:tcW w:w="0" w:type="auto"/>
            <w:tcBorders>
              <w:left w:val="single" w:sz="4" w:space="0" w:color="auto"/>
              <w:bottom w:val="single" w:sz="4" w:space="0" w:color="auto"/>
            </w:tcBorders>
          </w:tcPr>
          <w:p w14:paraId="2F0B8E3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val="it-IT" w:eastAsia="en-GB"/>
              </w:rPr>
            </w:pPr>
            <w:r w:rsidRPr="0031724E">
              <w:rPr>
                <w:rFonts w:ascii="Arial" w:eastAsia="Times New Roman" w:hAnsi="Arial" w:cs="Arial"/>
                <w:sz w:val="16"/>
                <w:szCs w:val="16"/>
                <w:lang w:val="it-IT" w:eastAsia="en-GB"/>
              </w:rPr>
              <w:t>E-UTRA RF Channel number</w:t>
            </w:r>
          </w:p>
        </w:tc>
        <w:tc>
          <w:tcPr>
            <w:tcW w:w="0" w:type="auto"/>
            <w:tcBorders>
              <w:bottom w:val="single" w:sz="4" w:space="0" w:color="auto"/>
            </w:tcBorders>
          </w:tcPr>
          <w:p w14:paraId="695B659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val="it-IT" w:eastAsia="en-GB"/>
              </w:rPr>
            </w:pPr>
          </w:p>
        </w:tc>
        <w:tc>
          <w:tcPr>
            <w:tcW w:w="0" w:type="auto"/>
            <w:gridSpan w:val="5"/>
            <w:tcBorders>
              <w:bottom w:val="single" w:sz="4" w:space="0" w:color="auto"/>
            </w:tcBorders>
          </w:tcPr>
          <w:p w14:paraId="72551FA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w:t>
            </w:r>
          </w:p>
        </w:tc>
        <w:tc>
          <w:tcPr>
            <w:tcW w:w="0" w:type="auto"/>
            <w:gridSpan w:val="5"/>
            <w:tcBorders>
              <w:bottom w:val="single" w:sz="4" w:space="0" w:color="auto"/>
            </w:tcBorders>
          </w:tcPr>
          <w:p w14:paraId="46AB522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2</w:t>
            </w:r>
          </w:p>
        </w:tc>
      </w:tr>
      <w:tr w:rsidR="0031724E" w:rsidRPr="0031724E" w14:paraId="71F8F308" w14:textId="77777777" w:rsidTr="000B4758">
        <w:trPr>
          <w:cantSplit/>
        </w:trPr>
        <w:tc>
          <w:tcPr>
            <w:tcW w:w="0" w:type="auto"/>
            <w:tcBorders>
              <w:left w:val="single" w:sz="4" w:space="0" w:color="auto"/>
              <w:bottom w:val="single" w:sz="4" w:space="0" w:color="auto"/>
            </w:tcBorders>
          </w:tcPr>
          <w:p w14:paraId="64B4954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BW</w:t>
            </w:r>
            <w:r w:rsidRPr="0031724E">
              <w:rPr>
                <w:rFonts w:ascii="Arial" w:eastAsia="Times New Roman" w:hAnsi="Arial" w:cs="Arial"/>
                <w:sz w:val="16"/>
                <w:szCs w:val="16"/>
                <w:vertAlign w:val="subscript"/>
                <w:lang w:eastAsia="en-GB"/>
              </w:rPr>
              <w:t>channel</w:t>
            </w:r>
          </w:p>
        </w:tc>
        <w:tc>
          <w:tcPr>
            <w:tcW w:w="0" w:type="auto"/>
            <w:tcBorders>
              <w:bottom w:val="single" w:sz="4" w:space="0" w:color="auto"/>
            </w:tcBorders>
          </w:tcPr>
          <w:p w14:paraId="7ED0907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MHz</w:t>
            </w:r>
          </w:p>
        </w:tc>
        <w:tc>
          <w:tcPr>
            <w:tcW w:w="0" w:type="auto"/>
            <w:gridSpan w:val="5"/>
            <w:tcBorders>
              <w:bottom w:val="single" w:sz="4" w:space="0" w:color="auto"/>
            </w:tcBorders>
          </w:tcPr>
          <w:p w14:paraId="22445D1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10</w:t>
            </w:r>
          </w:p>
        </w:tc>
        <w:tc>
          <w:tcPr>
            <w:tcW w:w="0" w:type="auto"/>
            <w:gridSpan w:val="5"/>
            <w:tcBorders>
              <w:bottom w:val="single" w:sz="4" w:space="0" w:color="auto"/>
            </w:tcBorders>
          </w:tcPr>
          <w:p w14:paraId="33B2EB4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10</w:t>
            </w:r>
          </w:p>
        </w:tc>
      </w:tr>
      <w:tr w:rsidR="0031724E" w:rsidRPr="0031724E" w14:paraId="3BE60E1A" w14:textId="77777777" w:rsidTr="000B4758">
        <w:trPr>
          <w:cantSplit/>
        </w:trPr>
        <w:tc>
          <w:tcPr>
            <w:tcW w:w="0" w:type="auto"/>
            <w:tcBorders>
              <w:left w:val="single" w:sz="4" w:space="0" w:color="auto"/>
              <w:bottom w:val="single" w:sz="4" w:space="0" w:color="auto"/>
            </w:tcBorders>
          </w:tcPr>
          <w:p w14:paraId="76907DD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bCs/>
                <w:sz w:val="16"/>
                <w:szCs w:val="16"/>
                <w:lang w:eastAsia="en-GB"/>
              </w:rPr>
            </w:pPr>
            <w:r w:rsidRPr="0031724E">
              <w:rPr>
                <w:rFonts w:ascii="Arial" w:eastAsia="Times New Roman" w:hAnsi="Arial" w:cs="v4.2.0"/>
                <w:sz w:val="16"/>
                <w:szCs w:val="16"/>
                <w:lang w:eastAsia="en-GB"/>
              </w:rPr>
              <w:t>Special subframe configuration</w:t>
            </w:r>
          </w:p>
        </w:tc>
        <w:tc>
          <w:tcPr>
            <w:tcW w:w="0" w:type="auto"/>
            <w:tcBorders>
              <w:bottom w:val="single" w:sz="4" w:space="0" w:color="auto"/>
            </w:tcBorders>
          </w:tcPr>
          <w:p w14:paraId="20390F7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tcBorders>
              <w:bottom w:val="single" w:sz="4" w:space="0" w:color="auto"/>
            </w:tcBorders>
          </w:tcPr>
          <w:p w14:paraId="4812A75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gridSpan w:val="5"/>
            <w:tcBorders>
              <w:bottom w:val="single" w:sz="4" w:space="0" w:color="auto"/>
            </w:tcBorders>
          </w:tcPr>
          <w:p w14:paraId="0EAA720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6</w:t>
            </w:r>
          </w:p>
        </w:tc>
      </w:tr>
      <w:tr w:rsidR="0031724E" w:rsidRPr="0031724E" w14:paraId="4FB916D7" w14:textId="77777777" w:rsidTr="000B4758">
        <w:trPr>
          <w:cantSplit/>
        </w:trPr>
        <w:tc>
          <w:tcPr>
            <w:tcW w:w="0" w:type="auto"/>
            <w:tcBorders>
              <w:left w:val="single" w:sz="4" w:space="0" w:color="auto"/>
              <w:bottom w:val="single" w:sz="4" w:space="0" w:color="auto"/>
            </w:tcBorders>
          </w:tcPr>
          <w:p w14:paraId="03B7C9D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bCs/>
                <w:sz w:val="16"/>
                <w:szCs w:val="16"/>
                <w:lang w:eastAsia="en-GB"/>
              </w:rPr>
            </w:pPr>
            <w:r w:rsidRPr="0031724E">
              <w:rPr>
                <w:rFonts w:ascii="Arial" w:eastAsia="Times New Roman" w:hAnsi="Arial" w:cs="Arial"/>
                <w:sz w:val="16"/>
                <w:szCs w:val="16"/>
                <w:lang w:eastAsia="en-GB"/>
              </w:rPr>
              <w:t>Uplink-downlink configuration</w:t>
            </w:r>
          </w:p>
        </w:tc>
        <w:tc>
          <w:tcPr>
            <w:tcW w:w="0" w:type="auto"/>
            <w:tcBorders>
              <w:bottom w:val="single" w:sz="4" w:space="0" w:color="auto"/>
            </w:tcBorders>
          </w:tcPr>
          <w:p w14:paraId="3CC656F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tcBorders>
              <w:bottom w:val="single" w:sz="4" w:space="0" w:color="auto"/>
            </w:tcBorders>
          </w:tcPr>
          <w:p w14:paraId="20039EE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gridSpan w:val="5"/>
            <w:tcBorders>
              <w:bottom w:val="single" w:sz="4" w:space="0" w:color="auto"/>
            </w:tcBorders>
          </w:tcPr>
          <w:p w14:paraId="45F47F0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w:t>
            </w:r>
          </w:p>
        </w:tc>
      </w:tr>
      <w:tr w:rsidR="0031724E" w:rsidRPr="0031724E" w14:paraId="1B907254" w14:textId="77777777" w:rsidTr="000B4758">
        <w:trPr>
          <w:cantSplit/>
        </w:trPr>
        <w:tc>
          <w:tcPr>
            <w:tcW w:w="0" w:type="auto"/>
            <w:tcBorders>
              <w:left w:val="single" w:sz="4" w:space="0" w:color="auto"/>
              <w:bottom w:val="single" w:sz="4" w:space="0" w:color="auto"/>
            </w:tcBorders>
          </w:tcPr>
          <w:p w14:paraId="0AAE08E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v4.2.0"/>
                <w:bCs/>
                <w:sz w:val="16"/>
                <w:szCs w:val="16"/>
                <w:lang w:eastAsia="en-GB"/>
              </w:rPr>
            </w:pPr>
            <w:r w:rsidRPr="0031724E">
              <w:rPr>
                <w:rFonts w:ascii="Arial" w:eastAsia="Times New Roman" w:hAnsi="Arial" w:cs="v4.2.0"/>
                <w:bCs/>
                <w:sz w:val="16"/>
                <w:szCs w:val="16"/>
                <w:lang w:eastAsia="en-GB"/>
              </w:rPr>
              <w:t>OCNG Patterns defined in A.3.2.1.1 (OP.1 FDD) A.3.2.1.2 (OP.2  FDD),</w:t>
            </w:r>
          </w:p>
          <w:p w14:paraId="519854B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v4.2.0"/>
                <w:bCs/>
                <w:sz w:val="16"/>
                <w:szCs w:val="16"/>
                <w:lang w:eastAsia="en-GB"/>
              </w:rPr>
              <w:t>A.3.2.2.1 (OP.1 TDD) and A.3.2.2.2 (OP.2 TDD)</w:t>
            </w:r>
          </w:p>
        </w:tc>
        <w:tc>
          <w:tcPr>
            <w:tcW w:w="0" w:type="auto"/>
            <w:tcBorders>
              <w:bottom w:val="single" w:sz="4" w:space="0" w:color="auto"/>
            </w:tcBorders>
          </w:tcPr>
          <w:p w14:paraId="5BF7DA2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tcPr>
          <w:p w14:paraId="4E79284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FDD</w:t>
            </w:r>
          </w:p>
        </w:tc>
        <w:tc>
          <w:tcPr>
            <w:tcW w:w="0" w:type="auto"/>
          </w:tcPr>
          <w:p w14:paraId="190A9C9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FDD</w:t>
            </w:r>
          </w:p>
        </w:tc>
        <w:tc>
          <w:tcPr>
            <w:tcW w:w="0" w:type="auto"/>
          </w:tcPr>
          <w:p w14:paraId="4725DED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FDD</w:t>
            </w:r>
          </w:p>
        </w:tc>
        <w:tc>
          <w:tcPr>
            <w:tcW w:w="0" w:type="auto"/>
          </w:tcPr>
          <w:p w14:paraId="12E2A85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FDD</w:t>
            </w:r>
          </w:p>
        </w:tc>
        <w:tc>
          <w:tcPr>
            <w:tcW w:w="0" w:type="auto"/>
          </w:tcPr>
          <w:p w14:paraId="1C61AB7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OP.2 FDD</w:t>
            </w:r>
          </w:p>
        </w:tc>
        <w:tc>
          <w:tcPr>
            <w:tcW w:w="0" w:type="auto"/>
          </w:tcPr>
          <w:p w14:paraId="69FC9A9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OP.2 TDD</w:t>
            </w:r>
          </w:p>
        </w:tc>
        <w:tc>
          <w:tcPr>
            <w:tcW w:w="0" w:type="auto"/>
          </w:tcPr>
          <w:p w14:paraId="1AC4B92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OP.2 TDD</w:t>
            </w:r>
          </w:p>
        </w:tc>
        <w:tc>
          <w:tcPr>
            <w:tcW w:w="0" w:type="auto"/>
          </w:tcPr>
          <w:p w14:paraId="07FFDC8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TDD</w:t>
            </w:r>
          </w:p>
        </w:tc>
        <w:tc>
          <w:tcPr>
            <w:tcW w:w="0" w:type="auto"/>
          </w:tcPr>
          <w:p w14:paraId="7DBB9B8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TDD</w:t>
            </w:r>
          </w:p>
        </w:tc>
        <w:tc>
          <w:tcPr>
            <w:tcW w:w="0" w:type="auto"/>
          </w:tcPr>
          <w:p w14:paraId="21497EC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TDD</w:t>
            </w:r>
          </w:p>
        </w:tc>
      </w:tr>
      <w:tr w:rsidR="0031724E" w:rsidRPr="0031724E" w14:paraId="5857E3BB" w14:textId="77777777" w:rsidTr="000B4758">
        <w:trPr>
          <w:cantSplit/>
        </w:trPr>
        <w:tc>
          <w:tcPr>
            <w:tcW w:w="0" w:type="auto"/>
            <w:tcBorders>
              <w:left w:val="single" w:sz="4" w:space="0" w:color="auto"/>
              <w:bottom w:val="single" w:sz="4" w:space="0" w:color="auto"/>
            </w:tcBorders>
          </w:tcPr>
          <w:p w14:paraId="0F7ECD8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v4.2.0"/>
                <w:bCs/>
                <w:sz w:val="16"/>
                <w:szCs w:val="16"/>
                <w:lang w:eastAsia="en-GB"/>
              </w:rPr>
            </w:pPr>
            <w:r w:rsidRPr="0031724E">
              <w:rPr>
                <w:rFonts w:ascii="Arial" w:eastAsia="Times New Roman" w:hAnsi="Arial" w:cs="Arial"/>
                <w:sz w:val="16"/>
                <w:szCs w:val="16"/>
                <w:lang w:eastAsia="en-GB"/>
              </w:rPr>
              <w:t>PDSCH parameters</w:t>
            </w:r>
          </w:p>
        </w:tc>
        <w:tc>
          <w:tcPr>
            <w:tcW w:w="0" w:type="auto"/>
            <w:tcBorders>
              <w:bottom w:val="single" w:sz="4" w:space="0" w:color="auto"/>
            </w:tcBorders>
          </w:tcPr>
          <w:p w14:paraId="0EA01CD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tcPr>
          <w:p w14:paraId="2F7F720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FDD</w:t>
            </w:r>
          </w:p>
        </w:tc>
        <w:tc>
          <w:tcPr>
            <w:tcW w:w="0" w:type="auto"/>
          </w:tcPr>
          <w:p w14:paraId="474604B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FDD</w:t>
            </w:r>
          </w:p>
        </w:tc>
        <w:tc>
          <w:tcPr>
            <w:tcW w:w="0" w:type="auto"/>
          </w:tcPr>
          <w:p w14:paraId="642F53E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FDD</w:t>
            </w:r>
          </w:p>
        </w:tc>
        <w:tc>
          <w:tcPr>
            <w:tcW w:w="0" w:type="auto"/>
          </w:tcPr>
          <w:p w14:paraId="06B23E4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FDD</w:t>
            </w:r>
          </w:p>
        </w:tc>
        <w:tc>
          <w:tcPr>
            <w:tcW w:w="0" w:type="auto"/>
          </w:tcPr>
          <w:p w14:paraId="7F0AF0B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tcPr>
          <w:p w14:paraId="61C1AA0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tcPr>
          <w:p w14:paraId="5DA4604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tcPr>
          <w:p w14:paraId="060F45B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31724E">
              <w:rPr>
                <w:rFonts w:ascii="Arial" w:eastAsia="Times New Roman" w:hAnsi="Arial" w:cs="v4.2.0"/>
                <w:sz w:val="16"/>
                <w:szCs w:val="16"/>
                <w:lang w:eastAsia="en-GB"/>
              </w:rPr>
              <w:t>DL Reference Measurement Channel R.0 TDD</w:t>
            </w:r>
          </w:p>
        </w:tc>
        <w:tc>
          <w:tcPr>
            <w:tcW w:w="0" w:type="auto"/>
          </w:tcPr>
          <w:p w14:paraId="12F1310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31724E">
              <w:rPr>
                <w:rFonts w:ascii="Arial" w:eastAsia="Times New Roman" w:hAnsi="Arial" w:cs="v4.2.0"/>
                <w:sz w:val="16"/>
                <w:szCs w:val="16"/>
                <w:lang w:eastAsia="en-GB"/>
              </w:rPr>
              <w:t>DL Reference Measurement Channel R.0 TDD</w:t>
            </w:r>
          </w:p>
        </w:tc>
        <w:tc>
          <w:tcPr>
            <w:tcW w:w="0" w:type="auto"/>
          </w:tcPr>
          <w:p w14:paraId="49F1B27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31724E">
              <w:rPr>
                <w:rFonts w:ascii="Arial" w:eastAsia="Times New Roman" w:hAnsi="Arial" w:cs="v4.2.0"/>
                <w:sz w:val="16"/>
                <w:szCs w:val="16"/>
                <w:lang w:eastAsia="en-GB"/>
              </w:rPr>
              <w:t>DL Reference Measurement Channel R.0 TDD</w:t>
            </w:r>
          </w:p>
        </w:tc>
      </w:tr>
      <w:tr w:rsidR="0031724E" w:rsidRPr="0031724E" w14:paraId="766420AC" w14:textId="77777777" w:rsidTr="000B4758">
        <w:trPr>
          <w:cantSplit/>
        </w:trPr>
        <w:tc>
          <w:tcPr>
            <w:tcW w:w="0" w:type="auto"/>
            <w:tcBorders>
              <w:left w:val="single" w:sz="4" w:space="0" w:color="auto"/>
              <w:bottom w:val="single" w:sz="4" w:space="0" w:color="auto"/>
            </w:tcBorders>
          </w:tcPr>
          <w:p w14:paraId="3EC863B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v4.2.0"/>
                <w:bCs/>
                <w:sz w:val="16"/>
                <w:szCs w:val="16"/>
                <w:lang w:eastAsia="en-GB"/>
              </w:rPr>
            </w:pPr>
            <w:r w:rsidRPr="0031724E">
              <w:rPr>
                <w:rFonts w:ascii="Arial" w:eastAsia="Times New Roman" w:hAnsi="Arial" w:cs="Arial"/>
                <w:sz w:val="16"/>
                <w:szCs w:val="16"/>
                <w:lang w:eastAsia="en-GB"/>
              </w:rPr>
              <w:t>PCFICH/PDCCH/PHICH parameters</w:t>
            </w:r>
          </w:p>
        </w:tc>
        <w:tc>
          <w:tcPr>
            <w:tcW w:w="0" w:type="auto"/>
            <w:tcBorders>
              <w:bottom w:val="single" w:sz="4" w:space="0" w:color="auto"/>
            </w:tcBorders>
          </w:tcPr>
          <w:p w14:paraId="28A7053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tcPr>
          <w:p w14:paraId="2A806B6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FDD</w:t>
            </w:r>
          </w:p>
        </w:tc>
        <w:tc>
          <w:tcPr>
            <w:tcW w:w="0" w:type="auto"/>
          </w:tcPr>
          <w:p w14:paraId="1BA5D08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FDD</w:t>
            </w:r>
          </w:p>
        </w:tc>
        <w:tc>
          <w:tcPr>
            <w:tcW w:w="0" w:type="auto"/>
          </w:tcPr>
          <w:p w14:paraId="433E5B2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FDD</w:t>
            </w:r>
          </w:p>
        </w:tc>
        <w:tc>
          <w:tcPr>
            <w:tcW w:w="0" w:type="auto"/>
          </w:tcPr>
          <w:p w14:paraId="4A3CE92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FDD</w:t>
            </w:r>
          </w:p>
        </w:tc>
        <w:tc>
          <w:tcPr>
            <w:tcW w:w="0" w:type="auto"/>
          </w:tcPr>
          <w:p w14:paraId="1DC83C4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tcPr>
          <w:p w14:paraId="25BE415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31724E">
              <w:rPr>
                <w:rFonts w:ascii="Arial" w:eastAsia="Times New Roman" w:hAnsi="Arial" w:cs="Arial"/>
                <w:sz w:val="16"/>
                <w:szCs w:val="16"/>
                <w:lang w:eastAsia="en-GB"/>
              </w:rPr>
              <w:t>NA</w:t>
            </w:r>
          </w:p>
        </w:tc>
        <w:tc>
          <w:tcPr>
            <w:tcW w:w="0" w:type="auto"/>
          </w:tcPr>
          <w:p w14:paraId="0EDDB1F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31724E">
              <w:rPr>
                <w:rFonts w:ascii="Arial" w:eastAsia="Times New Roman" w:hAnsi="Arial" w:cs="Arial"/>
                <w:sz w:val="16"/>
                <w:szCs w:val="16"/>
                <w:lang w:eastAsia="en-GB"/>
              </w:rPr>
              <w:t>NA</w:t>
            </w:r>
          </w:p>
        </w:tc>
        <w:tc>
          <w:tcPr>
            <w:tcW w:w="0" w:type="auto"/>
          </w:tcPr>
          <w:p w14:paraId="6A01719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31724E">
              <w:rPr>
                <w:rFonts w:ascii="Arial" w:eastAsia="Times New Roman" w:hAnsi="Arial" w:cs="v4.2.0"/>
                <w:sz w:val="16"/>
                <w:szCs w:val="16"/>
                <w:lang w:eastAsia="en-GB"/>
              </w:rPr>
              <w:t>DL Reference Measurement Channel R.6 TDD</w:t>
            </w:r>
          </w:p>
        </w:tc>
        <w:tc>
          <w:tcPr>
            <w:tcW w:w="0" w:type="auto"/>
          </w:tcPr>
          <w:p w14:paraId="546FFA1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31724E">
              <w:rPr>
                <w:rFonts w:ascii="Arial" w:eastAsia="Times New Roman" w:hAnsi="Arial" w:cs="v4.2.0"/>
                <w:sz w:val="16"/>
                <w:szCs w:val="16"/>
                <w:lang w:eastAsia="en-GB"/>
              </w:rPr>
              <w:t>DL Reference Measurement Channel R.6 TDD</w:t>
            </w:r>
          </w:p>
        </w:tc>
        <w:tc>
          <w:tcPr>
            <w:tcW w:w="0" w:type="auto"/>
          </w:tcPr>
          <w:p w14:paraId="66DAE3D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highlight w:val="yellow"/>
                <w:lang w:eastAsia="en-GB"/>
              </w:rPr>
            </w:pPr>
            <w:r w:rsidRPr="0031724E">
              <w:rPr>
                <w:rFonts w:ascii="Arial" w:eastAsia="Times New Roman" w:hAnsi="Arial" w:cs="v4.2.0"/>
                <w:sz w:val="16"/>
                <w:szCs w:val="16"/>
                <w:lang w:eastAsia="en-GB"/>
              </w:rPr>
              <w:t>DL Reference Measurement Channel R.6 TDD</w:t>
            </w:r>
          </w:p>
        </w:tc>
      </w:tr>
      <w:tr w:rsidR="0031724E" w:rsidRPr="0031724E" w14:paraId="19968470" w14:textId="77777777" w:rsidTr="000B4758">
        <w:trPr>
          <w:cantSplit/>
        </w:trPr>
        <w:tc>
          <w:tcPr>
            <w:tcW w:w="0" w:type="auto"/>
            <w:tcBorders>
              <w:left w:val="single" w:sz="4" w:space="0" w:color="auto"/>
              <w:bottom w:val="single" w:sz="4" w:space="0" w:color="auto"/>
            </w:tcBorders>
          </w:tcPr>
          <w:p w14:paraId="7A4657B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PBCH_RA</w:t>
            </w:r>
          </w:p>
        </w:tc>
        <w:tc>
          <w:tcPr>
            <w:tcW w:w="0" w:type="auto"/>
            <w:tcBorders>
              <w:bottom w:val="single" w:sz="4" w:space="0" w:color="auto"/>
            </w:tcBorders>
          </w:tcPr>
          <w:p w14:paraId="779F598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val="restart"/>
          </w:tcPr>
          <w:p w14:paraId="373B42E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77815E5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390C4C8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27E1924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13B51AC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25D07F7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4AB5A1E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c>
          <w:tcPr>
            <w:tcW w:w="0" w:type="auto"/>
            <w:gridSpan w:val="5"/>
            <w:vMerge w:val="restart"/>
          </w:tcPr>
          <w:p w14:paraId="35123B2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1773D4C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51B7BEE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112446A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37B6D26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7BB3790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2F38300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r>
      <w:tr w:rsidR="0031724E" w:rsidRPr="0031724E" w14:paraId="5B3A95E2" w14:textId="77777777" w:rsidTr="000B4758">
        <w:trPr>
          <w:cantSplit/>
        </w:trPr>
        <w:tc>
          <w:tcPr>
            <w:tcW w:w="0" w:type="auto"/>
            <w:tcBorders>
              <w:left w:val="single" w:sz="4" w:space="0" w:color="auto"/>
              <w:bottom w:val="single" w:sz="4" w:space="0" w:color="auto"/>
            </w:tcBorders>
          </w:tcPr>
          <w:p w14:paraId="3E6369A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PBCH_RB</w:t>
            </w:r>
          </w:p>
        </w:tc>
        <w:tc>
          <w:tcPr>
            <w:tcW w:w="0" w:type="auto"/>
            <w:tcBorders>
              <w:bottom w:val="single" w:sz="4" w:space="0" w:color="auto"/>
            </w:tcBorders>
          </w:tcPr>
          <w:p w14:paraId="06D8B82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431EA35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096DFAC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27703F8D" w14:textId="77777777" w:rsidTr="000B4758">
        <w:trPr>
          <w:cantSplit/>
        </w:trPr>
        <w:tc>
          <w:tcPr>
            <w:tcW w:w="0" w:type="auto"/>
            <w:tcBorders>
              <w:left w:val="single" w:sz="4" w:space="0" w:color="auto"/>
              <w:bottom w:val="single" w:sz="4" w:space="0" w:color="auto"/>
            </w:tcBorders>
          </w:tcPr>
          <w:p w14:paraId="7194E70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PSS_RA</w:t>
            </w:r>
          </w:p>
        </w:tc>
        <w:tc>
          <w:tcPr>
            <w:tcW w:w="0" w:type="auto"/>
            <w:tcBorders>
              <w:bottom w:val="single" w:sz="4" w:space="0" w:color="auto"/>
            </w:tcBorders>
          </w:tcPr>
          <w:p w14:paraId="786FCE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746192B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5E45663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63BAE0A2" w14:textId="77777777" w:rsidTr="000B4758">
        <w:trPr>
          <w:cantSplit/>
        </w:trPr>
        <w:tc>
          <w:tcPr>
            <w:tcW w:w="0" w:type="auto"/>
            <w:tcBorders>
              <w:left w:val="single" w:sz="4" w:space="0" w:color="auto"/>
              <w:bottom w:val="single" w:sz="4" w:space="0" w:color="auto"/>
            </w:tcBorders>
          </w:tcPr>
          <w:p w14:paraId="1842D4B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SSS_RA</w:t>
            </w:r>
          </w:p>
        </w:tc>
        <w:tc>
          <w:tcPr>
            <w:tcW w:w="0" w:type="auto"/>
            <w:tcBorders>
              <w:bottom w:val="single" w:sz="4" w:space="0" w:color="auto"/>
            </w:tcBorders>
          </w:tcPr>
          <w:p w14:paraId="56E68DA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65D5031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37E4E89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5EFB6B36" w14:textId="77777777" w:rsidTr="000B4758">
        <w:trPr>
          <w:cantSplit/>
        </w:trPr>
        <w:tc>
          <w:tcPr>
            <w:tcW w:w="0" w:type="auto"/>
            <w:tcBorders>
              <w:left w:val="single" w:sz="4" w:space="0" w:color="auto"/>
              <w:bottom w:val="single" w:sz="4" w:space="0" w:color="auto"/>
            </w:tcBorders>
          </w:tcPr>
          <w:p w14:paraId="13489E8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PCFICH_RB</w:t>
            </w:r>
          </w:p>
        </w:tc>
        <w:tc>
          <w:tcPr>
            <w:tcW w:w="0" w:type="auto"/>
            <w:tcBorders>
              <w:bottom w:val="single" w:sz="4" w:space="0" w:color="auto"/>
            </w:tcBorders>
          </w:tcPr>
          <w:p w14:paraId="63F5E48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6B4BE55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59A9B7C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59141804" w14:textId="77777777" w:rsidTr="000B4758">
        <w:trPr>
          <w:cantSplit/>
        </w:trPr>
        <w:tc>
          <w:tcPr>
            <w:tcW w:w="0" w:type="auto"/>
            <w:tcBorders>
              <w:left w:val="single" w:sz="4" w:space="0" w:color="auto"/>
              <w:bottom w:val="single" w:sz="4" w:space="0" w:color="auto"/>
            </w:tcBorders>
          </w:tcPr>
          <w:p w14:paraId="6E4CD95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PHICH_RA</w:t>
            </w:r>
          </w:p>
        </w:tc>
        <w:tc>
          <w:tcPr>
            <w:tcW w:w="0" w:type="auto"/>
            <w:tcBorders>
              <w:bottom w:val="single" w:sz="4" w:space="0" w:color="auto"/>
            </w:tcBorders>
          </w:tcPr>
          <w:p w14:paraId="153BFAC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3910D2C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5573DDE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63AEB931" w14:textId="77777777" w:rsidTr="000B4758">
        <w:trPr>
          <w:cantSplit/>
        </w:trPr>
        <w:tc>
          <w:tcPr>
            <w:tcW w:w="0" w:type="auto"/>
            <w:tcBorders>
              <w:left w:val="single" w:sz="4" w:space="0" w:color="auto"/>
              <w:bottom w:val="single" w:sz="4" w:space="0" w:color="auto"/>
            </w:tcBorders>
          </w:tcPr>
          <w:p w14:paraId="72EA476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PHICH_RB</w:t>
            </w:r>
          </w:p>
        </w:tc>
        <w:tc>
          <w:tcPr>
            <w:tcW w:w="0" w:type="auto"/>
            <w:tcBorders>
              <w:bottom w:val="single" w:sz="4" w:space="0" w:color="auto"/>
            </w:tcBorders>
          </w:tcPr>
          <w:p w14:paraId="20C19D6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3EC106D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0E3007F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2DAB3393" w14:textId="77777777" w:rsidTr="000B4758">
        <w:trPr>
          <w:cantSplit/>
        </w:trPr>
        <w:tc>
          <w:tcPr>
            <w:tcW w:w="0" w:type="auto"/>
            <w:tcBorders>
              <w:left w:val="single" w:sz="4" w:space="0" w:color="auto"/>
              <w:bottom w:val="single" w:sz="4" w:space="0" w:color="auto"/>
            </w:tcBorders>
          </w:tcPr>
          <w:p w14:paraId="41036F8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PDCCH_RA</w:t>
            </w:r>
          </w:p>
        </w:tc>
        <w:tc>
          <w:tcPr>
            <w:tcW w:w="0" w:type="auto"/>
            <w:tcBorders>
              <w:bottom w:val="single" w:sz="4" w:space="0" w:color="auto"/>
            </w:tcBorders>
          </w:tcPr>
          <w:p w14:paraId="3BDB83D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6F5E70A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1513A4E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4D57223C" w14:textId="77777777" w:rsidTr="000B4758">
        <w:trPr>
          <w:cantSplit/>
        </w:trPr>
        <w:tc>
          <w:tcPr>
            <w:tcW w:w="0" w:type="auto"/>
            <w:tcBorders>
              <w:left w:val="single" w:sz="4" w:space="0" w:color="auto"/>
              <w:bottom w:val="single" w:sz="4" w:space="0" w:color="auto"/>
            </w:tcBorders>
          </w:tcPr>
          <w:p w14:paraId="1BE6649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PDCCH_RB</w:t>
            </w:r>
          </w:p>
        </w:tc>
        <w:tc>
          <w:tcPr>
            <w:tcW w:w="0" w:type="auto"/>
            <w:tcBorders>
              <w:bottom w:val="single" w:sz="4" w:space="0" w:color="auto"/>
            </w:tcBorders>
          </w:tcPr>
          <w:p w14:paraId="70AD0A8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3979E6E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149C5AE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359BE7CE" w14:textId="77777777" w:rsidTr="000B4758">
        <w:trPr>
          <w:cantSplit/>
        </w:trPr>
        <w:tc>
          <w:tcPr>
            <w:tcW w:w="0" w:type="auto"/>
            <w:tcBorders>
              <w:left w:val="single" w:sz="4" w:space="0" w:color="auto"/>
              <w:bottom w:val="single" w:sz="4" w:space="0" w:color="auto"/>
            </w:tcBorders>
          </w:tcPr>
          <w:p w14:paraId="22C92FF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PDSCH_RA</w:t>
            </w:r>
          </w:p>
        </w:tc>
        <w:tc>
          <w:tcPr>
            <w:tcW w:w="0" w:type="auto"/>
            <w:tcBorders>
              <w:bottom w:val="single" w:sz="4" w:space="0" w:color="auto"/>
            </w:tcBorders>
          </w:tcPr>
          <w:p w14:paraId="1B42CEB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6D01C34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77ACA75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499F3260" w14:textId="77777777" w:rsidTr="000B4758">
        <w:trPr>
          <w:cantSplit/>
        </w:trPr>
        <w:tc>
          <w:tcPr>
            <w:tcW w:w="0" w:type="auto"/>
            <w:tcBorders>
              <w:left w:val="single" w:sz="4" w:space="0" w:color="auto"/>
              <w:bottom w:val="single" w:sz="4" w:space="0" w:color="auto"/>
            </w:tcBorders>
          </w:tcPr>
          <w:p w14:paraId="39189CC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PDSCH_RB</w:t>
            </w:r>
          </w:p>
        </w:tc>
        <w:tc>
          <w:tcPr>
            <w:tcW w:w="0" w:type="auto"/>
            <w:tcBorders>
              <w:bottom w:val="single" w:sz="4" w:space="0" w:color="auto"/>
            </w:tcBorders>
          </w:tcPr>
          <w:p w14:paraId="0043816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38C8BAC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07B1C35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577F1456" w14:textId="77777777" w:rsidTr="000B4758">
        <w:trPr>
          <w:cantSplit/>
        </w:trPr>
        <w:tc>
          <w:tcPr>
            <w:tcW w:w="0" w:type="auto"/>
            <w:vAlign w:val="center"/>
          </w:tcPr>
          <w:p w14:paraId="7B5C63F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OCNG_RA</w:t>
            </w:r>
            <w:r w:rsidRPr="0031724E">
              <w:rPr>
                <w:rFonts w:ascii="Arial" w:eastAsia="Times New Roman" w:hAnsi="Arial" w:cs="Arial"/>
                <w:sz w:val="16"/>
                <w:szCs w:val="16"/>
                <w:vertAlign w:val="superscript"/>
                <w:lang w:eastAsia="en-GB"/>
              </w:rPr>
              <w:t>Note 1</w:t>
            </w:r>
          </w:p>
        </w:tc>
        <w:tc>
          <w:tcPr>
            <w:tcW w:w="0" w:type="auto"/>
          </w:tcPr>
          <w:p w14:paraId="2272F0F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2E91FFA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320A7D8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15A1435E" w14:textId="77777777" w:rsidTr="000B4758">
        <w:trPr>
          <w:cantSplit/>
        </w:trPr>
        <w:tc>
          <w:tcPr>
            <w:tcW w:w="0" w:type="auto"/>
            <w:vAlign w:val="center"/>
          </w:tcPr>
          <w:p w14:paraId="413C151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OCNG_RB</w:t>
            </w:r>
            <w:r w:rsidRPr="0031724E">
              <w:rPr>
                <w:rFonts w:ascii="Arial" w:eastAsia="Times New Roman" w:hAnsi="Arial" w:cs="Arial"/>
                <w:sz w:val="16"/>
                <w:szCs w:val="16"/>
                <w:vertAlign w:val="superscript"/>
                <w:lang w:eastAsia="en-GB"/>
              </w:rPr>
              <w:t xml:space="preserve">Note 1 </w:t>
            </w:r>
          </w:p>
        </w:tc>
        <w:tc>
          <w:tcPr>
            <w:tcW w:w="0" w:type="auto"/>
          </w:tcPr>
          <w:p w14:paraId="3901D1C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15D9582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4E184F2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2ED19080" w14:textId="77777777" w:rsidTr="000B4758">
        <w:trPr>
          <w:cantSplit/>
        </w:trPr>
        <w:tc>
          <w:tcPr>
            <w:tcW w:w="0" w:type="auto"/>
            <w:vAlign w:val="center"/>
          </w:tcPr>
          <w:p w14:paraId="66A2297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v4.2.0"/>
                <w:position w:val="-12"/>
                <w:sz w:val="16"/>
                <w:szCs w:val="16"/>
                <w:lang w:eastAsia="en-GB"/>
              </w:rPr>
              <w:object w:dxaOrig="639" w:dyaOrig="380" w14:anchorId="07CD1E80">
                <v:shape id="_x0000_i1134" type="#_x0000_t75" style="width:28.85pt;height:20.65pt" o:ole="" fillcolor="window">
                  <v:imagedata r:id="rId138" o:title=""/>
                </v:shape>
                <o:OLEObject Type="Embed" ProgID="Equation.3" ShapeID="_x0000_i1134" DrawAspect="Content" ObjectID="_1708185986" r:id="rId157"/>
              </w:object>
            </w:r>
          </w:p>
        </w:tc>
        <w:tc>
          <w:tcPr>
            <w:tcW w:w="0" w:type="auto"/>
            <w:vAlign w:val="center"/>
          </w:tcPr>
          <w:p w14:paraId="761D9C8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 ??" w:hAnsi="Arial" w:cs="Arial"/>
                <w:sz w:val="16"/>
                <w:szCs w:val="16"/>
                <w:lang w:eastAsia="en-GB"/>
              </w:rPr>
              <w:t>dB</w:t>
            </w:r>
          </w:p>
        </w:tc>
        <w:tc>
          <w:tcPr>
            <w:tcW w:w="0" w:type="auto"/>
            <w:vAlign w:val="center"/>
          </w:tcPr>
          <w:p w14:paraId="690B199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en-GB"/>
              </w:rPr>
              <w:t>4</w:t>
            </w:r>
          </w:p>
        </w:tc>
        <w:tc>
          <w:tcPr>
            <w:tcW w:w="0" w:type="auto"/>
            <w:vAlign w:val="center"/>
          </w:tcPr>
          <w:p w14:paraId="69E1D6B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en-GB"/>
              </w:rPr>
              <w:t>4</w:t>
            </w:r>
          </w:p>
        </w:tc>
        <w:tc>
          <w:tcPr>
            <w:tcW w:w="0" w:type="auto"/>
            <w:vAlign w:val="center"/>
          </w:tcPr>
          <w:p w14:paraId="17F776B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en-GB"/>
              </w:rPr>
              <w:t>4</w:t>
            </w:r>
          </w:p>
        </w:tc>
        <w:tc>
          <w:tcPr>
            <w:tcW w:w="0" w:type="auto"/>
          </w:tcPr>
          <w:p w14:paraId="0B92E9F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 ??" w:hAnsi="Arial" w:cs="Arial" w:hint="eastAsia"/>
                <w:sz w:val="16"/>
                <w:szCs w:val="16"/>
                <w:lang w:eastAsia="en-GB"/>
              </w:rPr>
              <w:t>4</w:t>
            </w:r>
          </w:p>
        </w:tc>
        <w:tc>
          <w:tcPr>
            <w:tcW w:w="0" w:type="auto"/>
          </w:tcPr>
          <w:p w14:paraId="1E271A4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4</w:t>
            </w:r>
          </w:p>
        </w:tc>
        <w:tc>
          <w:tcPr>
            <w:tcW w:w="0" w:type="auto"/>
            <w:vAlign w:val="center"/>
          </w:tcPr>
          <w:p w14:paraId="5D28C6D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 ??" w:hAnsi="Arial" w:cs="Arial"/>
                <w:sz w:val="16"/>
                <w:szCs w:val="16"/>
                <w:lang w:eastAsia="en-GB"/>
              </w:rPr>
              <w:t>-Infinity</w:t>
            </w:r>
          </w:p>
        </w:tc>
        <w:tc>
          <w:tcPr>
            <w:tcW w:w="0" w:type="auto"/>
            <w:vAlign w:val="center"/>
          </w:tcPr>
          <w:p w14:paraId="0060781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en-GB"/>
              </w:rPr>
              <w:t>7</w:t>
            </w:r>
          </w:p>
        </w:tc>
        <w:tc>
          <w:tcPr>
            <w:tcW w:w="0" w:type="auto"/>
            <w:vAlign w:val="center"/>
          </w:tcPr>
          <w:p w14:paraId="0FEC430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en-GB"/>
              </w:rPr>
              <w:t>7</w:t>
            </w:r>
          </w:p>
        </w:tc>
        <w:tc>
          <w:tcPr>
            <w:tcW w:w="0" w:type="auto"/>
          </w:tcPr>
          <w:p w14:paraId="75D5401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7</w:t>
            </w:r>
          </w:p>
        </w:tc>
        <w:tc>
          <w:tcPr>
            <w:tcW w:w="0" w:type="auto"/>
          </w:tcPr>
          <w:p w14:paraId="11095A1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7</w:t>
            </w:r>
          </w:p>
        </w:tc>
      </w:tr>
      <w:tr w:rsidR="0031724E" w:rsidRPr="0031724E" w14:paraId="7E7B4F4E" w14:textId="77777777" w:rsidTr="000B4758">
        <w:trPr>
          <w:cantSplit/>
        </w:trPr>
        <w:tc>
          <w:tcPr>
            <w:tcW w:w="0" w:type="auto"/>
            <w:vAlign w:val="center"/>
          </w:tcPr>
          <w:p w14:paraId="38A1532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v4.2.0"/>
                <w:position w:val="-12"/>
                <w:sz w:val="16"/>
                <w:szCs w:val="16"/>
                <w:lang w:eastAsia="en-GB"/>
              </w:rPr>
              <w:object w:dxaOrig="400" w:dyaOrig="360" w14:anchorId="6317D071">
                <v:shape id="_x0000_i1135" type="#_x0000_t75" style="width:21.75pt;height:21.75pt" o:ole="" fillcolor="window">
                  <v:imagedata r:id="rId140" o:title=""/>
                </v:shape>
                <o:OLEObject Type="Embed" ProgID="Equation.3" ShapeID="_x0000_i1135" DrawAspect="Content" ObjectID="_1708185987" r:id="rId158"/>
              </w:object>
            </w:r>
            <w:r w:rsidRPr="0031724E">
              <w:rPr>
                <w:rFonts w:ascii="Arial" w:eastAsia="Times New Roman" w:hAnsi="Arial" w:cs="Arial"/>
                <w:sz w:val="16"/>
                <w:szCs w:val="16"/>
                <w:vertAlign w:val="superscript"/>
                <w:lang w:eastAsia="en-GB"/>
              </w:rPr>
              <w:t xml:space="preserve"> Note 2</w:t>
            </w:r>
          </w:p>
        </w:tc>
        <w:tc>
          <w:tcPr>
            <w:tcW w:w="0" w:type="auto"/>
            <w:vAlign w:val="center"/>
          </w:tcPr>
          <w:p w14:paraId="20007C3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zh-CN"/>
              </w:rPr>
              <w:t>dBm/15 kHz</w:t>
            </w:r>
          </w:p>
        </w:tc>
        <w:tc>
          <w:tcPr>
            <w:tcW w:w="0" w:type="auto"/>
            <w:gridSpan w:val="10"/>
          </w:tcPr>
          <w:p w14:paraId="4DA999B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-98</w:t>
            </w:r>
          </w:p>
        </w:tc>
      </w:tr>
      <w:tr w:rsidR="0031724E" w:rsidRPr="0031724E" w14:paraId="7006E3EB" w14:textId="77777777" w:rsidTr="000B4758">
        <w:trPr>
          <w:cantSplit/>
        </w:trPr>
        <w:tc>
          <w:tcPr>
            <w:tcW w:w="0" w:type="auto"/>
          </w:tcPr>
          <w:p w14:paraId="5B9E624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v4.2.0"/>
                <w:position w:val="-12"/>
                <w:sz w:val="16"/>
                <w:szCs w:val="16"/>
                <w:lang w:eastAsia="en-GB"/>
              </w:rPr>
              <w:object w:dxaOrig="800" w:dyaOrig="380" w14:anchorId="23A464E1">
                <v:shape id="_x0000_i1136" type="#_x0000_t75" style="width:43.85pt;height:20.65pt" o:ole="" fillcolor="window">
                  <v:imagedata r:id="rId142" o:title=""/>
                </v:shape>
                <o:OLEObject Type="Embed" ProgID="Equation.3" ShapeID="_x0000_i1136" DrawAspect="Content" ObjectID="_1708185988" r:id="rId159"/>
              </w:object>
            </w:r>
          </w:p>
        </w:tc>
        <w:tc>
          <w:tcPr>
            <w:tcW w:w="0" w:type="auto"/>
          </w:tcPr>
          <w:p w14:paraId="662C992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tcPr>
          <w:p w14:paraId="57FC4DD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4</w:t>
            </w:r>
          </w:p>
        </w:tc>
        <w:tc>
          <w:tcPr>
            <w:tcW w:w="0" w:type="auto"/>
          </w:tcPr>
          <w:p w14:paraId="05427DA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4</w:t>
            </w:r>
          </w:p>
        </w:tc>
        <w:tc>
          <w:tcPr>
            <w:tcW w:w="0" w:type="auto"/>
          </w:tcPr>
          <w:p w14:paraId="62DA6B7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4</w:t>
            </w:r>
          </w:p>
        </w:tc>
        <w:tc>
          <w:tcPr>
            <w:tcW w:w="0" w:type="auto"/>
          </w:tcPr>
          <w:p w14:paraId="705AB11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4</w:t>
            </w:r>
          </w:p>
        </w:tc>
        <w:tc>
          <w:tcPr>
            <w:tcW w:w="0" w:type="auto"/>
          </w:tcPr>
          <w:p w14:paraId="6248A3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4</w:t>
            </w:r>
          </w:p>
        </w:tc>
        <w:tc>
          <w:tcPr>
            <w:tcW w:w="0" w:type="auto"/>
          </w:tcPr>
          <w:p w14:paraId="17C4F27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-Infinity</w:t>
            </w:r>
          </w:p>
        </w:tc>
        <w:tc>
          <w:tcPr>
            <w:tcW w:w="0" w:type="auto"/>
          </w:tcPr>
          <w:p w14:paraId="7997A53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7</w:t>
            </w:r>
          </w:p>
        </w:tc>
        <w:tc>
          <w:tcPr>
            <w:tcW w:w="0" w:type="auto"/>
          </w:tcPr>
          <w:p w14:paraId="49AAEA5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7</w:t>
            </w:r>
          </w:p>
        </w:tc>
        <w:tc>
          <w:tcPr>
            <w:tcW w:w="0" w:type="auto"/>
          </w:tcPr>
          <w:p w14:paraId="3CED6CC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7</w:t>
            </w:r>
          </w:p>
        </w:tc>
        <w:tc>
          <w:tcPr>
            <w:tcW w:w="0" w:type="auto"/>
          </w:tcPr>
          <w:p w14:paraId="7B726E8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7</w:t>
            </w:r>
          </w:p>
        </w:tc>
      </w:tr>
      <w:tr w:rsidR="0031724E" w:rsidRPr="0031724E" w14:paraId="120CC7D1" w14:textId="77777777" w:rsidTr="000B4758">
        <w:trPr>
          <w:cantSplit/>
          <w:trHeight w:val="129"/>
        </w:trPr>
        <w:tc>
          <w:tcPr>
            <w:tcW w:w="0" w:type="auto"/>
            <w:vAlign w:val="center"/>
          </w:tcPr>
          <w:p w14:paraId="5362951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zh-CN"/>
              </w:rPr>
              <w:t>RSRP</w:t>
            </w:r>
            <w:r w:rsidRPr="0031724E">
              <w:rPr>
                <w:rFonts w:ascii="Arial" w:eastAsia="Times New Roman" w:hAnsi="Arial" w:cs="Arial"/>
                <w:sz w:val="16"/>
                <w:szCs w:val="16"/>
                <w:vertAlign w:val="superscript"/>
                <w:lang w:eastAsia="en-GB"/>
              </w:rPr>
              <w:t xml:space="preserve"> Note 3</w:t>
            </w:r>
          </w:p>
        </w:tc>
        <w:tc>
          <w:tcPr>
            <w:tcW w:w="0" w:type="auto"/>
            <w:vAlign w:val="center"/>
          </w:tcPr>
          <w:p w14:paraId="07FEBB2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 ??" w:hAnsi="Arial" w:cs="Arial"/>
                <w:sz w:val="16"/>
                <w:szCs w:val="16"/>
                <w:lang w:eastAsia="en-GB"/>
              </w:rPr>
              <w:t>dBm/15 KHz</w:t>
            </w:r>
          </w:p>
        </w:tc>
        <w:tc>
          <w:tcPr>
            <w:tcW w:w="0" w:type="auto"/>
            <w:vAlign w:val="center"/>
          </w:tcPr>
          <w:p w14:paraId="525D625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-94</w:t>
            </w:r>
          </w:p>
        </w:tc>
        <w:tc>
          <w:tcPr>
            <w:tcW w:w="0" w:type="auto"/>
            <w:vAlign w:val="center"/>
          </w:tcPr>
          <w:p w14:paraId="6392616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-94</w:t>
            </w:r>
          </w:p>
        </w:tc>
        <w:tc>
          <w:tcPr>
            <w:tcW w:w="0" w:type="auto"/>
            <w:vAlign w:val="center"/>
          </w:tcPr>
          <w:p w14:paraId="01B0407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-94</w:t>
            </w:r>
          </w:p>
        </w:tc>
        <w:tc>
          <w:tcPr>
            <w:tcW w:w="0" w:type="auto"/>
          </w:tcPr>
          <w:p w14:paraId="61A5824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w:t>
            </w:r>
            <w:r w:rsidRPr="0031724E">
              <w:rPr>
                <w:rFonts w:ascii="Arial" w:eastAsia="Times New Roman" w:hAnsi="Arial" w:cs="Arial"/>
                <w:sz w:val="16"/>
                <w:szCs w:val="16"/>
                <w:lang w:eastAsia="zh-CN"/>
              </w:rPr>
              <w:t>9</w:t>
            </w:r>
            <w:ins w:id="149" w:author="R4-2206834" w:date="2022-01-29T11:39:00Z">
              <w:r w:rsidRPr="0031724E">
                <w:rPr>
                  <w:rFonts w:ascii="Arial" w:eastAsia="Times New Roman" w:hAnsi="Arial" w:cs="Arial"/>
                  <w:sz w:val="16"/>
                  <w:szCs w:val="16"/>
                  <w:lang w:eastAsia="zh-CN"/>
                </w:rPr>
                <w:t>4</w:t>
              </w:r>
            </w:ins>
            <w:del w:id="150" w:author="R4-2206834" w:date="2022-01-29T11:39:00Z">
              <w:r w:rsidRPr="0031724E" w:rsidDel="002B3036">
                <w:rPr>
                  <w:rFonts w:ascii="Arial" w:eastAsia="Times New Roman" w:hAnsi="Arial" w:cs="Arial"/>
                  <w:sz w:val="16"/>
                  <w:szCs w:val="16"/>
                  <w:lang w:eastAsia="zh-CN"/>
                </w:rPr>
                <w:delText>1</w:delText>
              </w:r>
            </w:del>
          </w:p>
        </w:tc>
        <w:tc>
          <w:tcPr>
            <w:tcW w:w="0" w:type="auto"/>
          </w:tcPr>
          <w:p w14:paraId="258392F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w:t>
            </w:r>
            <w:r w:rsidRPr="0031724E">
              <w:rPr>
                <w:rFonts w:ascii="Arial" w:eastAsia="Times New Roman" w:hAnsi="Arial" w:cs="Arial"/>
                <w:sz w:val="16"/>
                <w:szCs w:val="16"/>
                <w:lang w:eastAsia="zh-CN"/>
              </w:rPr>
              <w:t>9</w:t>
            </w:r>
            <w:ins w:id="151" w:author="R4-2206834" w:date="2022-01-29T11:39:00Z">
              <w:r w:rsidRPr="0031724E">
                <w:rPr>
                  <w:rFonts w:ascii="Arial" w:eastAsia="Times New Roman" w:hAnsi="Arial" w:cs="Arial"/>
                  <w:sz w:val="16"/>
                  <w:szCs w:val="16"/>
                  <w:lang w:eastAsia="zh-CN"/>
                </w:rPr>
                <w:t>4</w:t>
              </w:r>
            </w:ins>
            <w:del w:id="152" w:author="R4-2206834" w:date="2022-01-29T11:39:00Z">
              <w:r w:rsidRPr="0031724E" w:rsidDel="002B3036">
                <w:rPr>
                  <w:rFonts w:ascii="Arial" w:eastAsia="Times New Roman" w:hAnsi="Arial" w:cs="Arial"/>
                  <w:sz w:val="16"/>
                  <w:szCs w:val="16"/>
                  <w:lang w:eastAsia="zh-CN"/>
                </w:rPr>
                <w:delText>1</w:delText>
              </w:r>
            </w:del>
          </w:p>
        </w:tc>
        <w:tc>
          <w:tcPr>
            <w:tcW w:w="0" w:type="auto"/>
            <w:vAlign w:val="center"/>
          </w:tcPr>
          <w:p w14:paraId="43AB09C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-infinity</w:t>
            </w:r>
          </w:p>
        </w:tc>
        <w:tc>
          <w:tcPr>
            <w:tcW w:w="0" w:type="auto"/>
          </w:tcPr>
          <w:p w14:paraId="13A288D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-91</w:t>
            </w:r>
          </w:p>
        </w:tc>
        <w:tc>
          <w:tcPr>
            <w:tcW w:w="0" w:type="auto"/>
          </w:tcPr>
          <w:p w14:paraId="5D682B0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-91</w:t>
            </w:r>
          </w:p>
        </w:tc>
        <w:tc>
          <w:tcPr>
            <w:tcW w:w="0" w:type="auto"/>
          </w:tcPr>
          <w:p w14:paraId="004832C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w:t>
            </w:r>
            <w:r w:rsidRPr="0031724E">
              <w:rPr>
                <w:rFonts w:ascii="Arial" w:eastAsia="Times New Roman" w:hAnsi="Arial" w:cs="Arial"/>
                <w:sz w:val="16"/>
                <w:szCs w:val="16"/>
                <w:lang w:eastAsia="zh-CN"/>
              </w:rPr>
              <w:t>91</w:t>
            </w:r>
          </w:p>
        </w:tc>
        <w:tc>
          <w:tcPr>
            <w:tcW w:w="0" w:type="auto"/>
          </w:tcPr>
          <w:p w14:paraId="6CD0670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w:t>
            </w:r>
            <w:r w:rsidRPr="0031724E">
              <w:rPr>
                <w:rFonts w:ascii="Arial" w:eastAsia="Times New Roman" w:hAnsi="Arial" w:cs="Arial"/>
                <w:sz w:val="16"/>
                <w:szCs w:val="16"/>
                <w:lang w:eastAsia="zh-CN"/>
              </w:rPr>
              <w:t>91</w:t>
            </w:r>
          </w:p>
        </w:tc>
      </w:tr>
      <w:tr w:rsidR="0031724E" w:rsidRPr="0031724E" w14:paraId="39320B5D" w14:textId="77777777" w:rsidTr="000B4758">
        <w:trPr>
          <w:cantSplit/>
        </w:trPr>
        <w:tc>
          <w:tcPr>
            <w:tcW w:w="0" w:type="auto"/>
          </w:tcPr>
          <w:p w14:paraId="0F5A6A2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 xml:space="preserve">Propagation Condition </w:t>
            </w:r>
          </w:p>
        </w:tc>
        <w:tc>
          <w:tcPr>
            <w:tcW w:w="0" w:type="auto"/>
          </w:tcPr>
          <w:p w14:paraId="1AA8249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10"/>
          </w:tcPr>
          <w:p w14:paraId="3F91032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AWGN</w:t>
            </w:r>
          </w:p>
        </w:tc>
      </w:tr>
      <w:tr w:rsidR="0031724E" w:rsidRPr="0031724E" w14:paraId="0AB8EC7B" w14:textId="77777777" w:rsidTr="000B4758">
        <w:trPr>
          <w:cantSplit/>
        </w:trPr>
        <w:tc>
          <w:tcPr>
            <w:tcW w:w="0" w:type="auto"/>
            <w:gridSpan w:val="12"/>
          </w:tcPr>
          <w:p w14:paraId="4FEACAB9"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Note 1:</w:t>
            </w:r>
            <w:r w:rsidRPr="0031724E">
              <w:rPr>
                <w:rFonts w:ascii="Arial" w:eastAsia="Times New Roman" w:hAnsi="Arial" w:cs="Arial"/>
                <w:sz w:val="16"/>
                <w:szCs w:val="16"/>
                <w:lang w:eastAsia="en-GB"/>
              </w:rPr>
              <w:tab/>
              <w:t>OCNG shall be used such that both cells are fully allocated and a constant total transmitted power spectral density is achieved for all OFDM symbols.</w:t>
            </w:r>
          </w:p>
          <w:p w14:paraId="7D6FF02C"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Note 2:</w:t>
            </w:r>
            <w:r w:rsidRPr="0031724E">
              <w:rPr>
                <w:rFonts w:ascii="Arial" w:eastAsia="Times New Roman" w:hAnsi="Arial" w:cs="Arial"/>
                <w:sz w:val="16"/>
                <w:szCs w:val="16"/>
                <w:lang w:eastAsia="en-GB"/>
              </w:rPr>
              <w:tab/>
              <w:t xml:space="preserve">Interference from other cells and noise sources not specified in the test is assumed to be constant over subcarriers and time and shall be modelled as AWGN of appropriate power for </w:t>
            </w:r>
            <w:r w:rsidRPr="0031724E">
              <w:rPr>
                <w:rFonts w:ascii="Arial" w:eastAsia="Times New Roman" w:hAnsi="Arial" w:cs="v4.2.0"/>
                <w:position w:val="-12"/>
                <w:sz w:val="16"/>
                <w:szCs w:val="16"/>
                <w:lang w:eastAsia="en-GB"/>
              </w:rPr>
              <w:object w:dxaOrig="400" w:dyaOrig="360" w14:anchorId="74BEDFCE">
                <v:shape id="_x0000_i1137" type="#_x0000_t75" style="width:21.75pt;height:21.75pt" o:ole="" fillcolor="window">
                  <v:imagedata r:id="rId140" o:title=""/>
                </v:shape>
                <o:OLEObject Type="Embed" ProgID="Equation.3" ShapeID="_x0000_i1137" DrawAspect="Content" ObjectID="_1708185989" r:id="rId160"/>
              </w:object>
            </w:r>
            <w:r w:rsidRPr="0031724E">
              <w:rPr>
                <w:rFonts w:ascii="Arial" w:eastAsia="Times New Roman" w:hAnsi="Arial" w:cs="Arial"/>
                <w:sz w:val="16"/>
                <w:szCs w:val="16"/>
                <w:lang w:eastAsia="en-GB"/>
              </w:rPr>
              <w:t xml:space="preserve"> to be fulfilled.</w:t>
            </w:r>
          </w:p>
          <w:p w14:paraId="4A5DC770"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Note 3:</w:t>
            </w:r>
            <w:r w:rsidRPr="0031724E">
              <w:rPr>
                <w:rFonts w:ascii="Arial" w:eastAsia="Times New Roman" w:hAnsi="Arial" w:cs="Arial"/>
                <w:sz w:val="16"/>
                <w:szCs w:val="16"/>
                <w:lang w:eastAsia="en-GB"/>
              </w:rPr>
              <w:tab/>
              <w:t>RSRP levels have been derived from other parameters for information purposes. They are not settable parameters themselves.</w:t>
            </w:r>
          </w:p>
        </w:tc>
      </w:tr>
    </w:tbl>
    <w:p w14:paraId="7354E786"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1B42EC67"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lastRenderedPageBreak/>
        <w:t>A.5.1.57.2</w:t>
      </w:r>
      <w:r w:rsidRPr="0031724E">
        <w:rPr>
          <w:rFonts w:ascii="Arial" w:eastAsia="Times New Roman" w:hAnsi="Arial"/>
          <w:snapToGrid w:val="0"/>
          <w:sz w:val="24"/>
          <w:lang w:eastAsia="en-GB"/>
        </w:rPr>
        <w:tab/>
        <w:t>Test Requirements</w:t>
      </w:r>
    </w:p>
    <w:p w14:paraId="7173F478"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UE shall start to transmit the PRACH to Cell 2 less than 50 ms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from the beginning of time period T3. During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the interruption</w:t>
      </w:r>
      <w:r w:rsidRPr="0031724E">
        <w:rPr>
          <w:rFonts w:ascii="Arial" w:eastAsia="Times New Roman" w:hAnsi="Arial" w:cs="Arial"/>
          <w:b/>
          <w:lang w:eastAsia="en-GB"/>
        </w:rPr>
        <w:t xml:space="preserve"> </w:t>
      </w:r>
      <w:r w:rsidRPr="0031724E">
        <w:rPr>
          <w:rFonts w:eastAsia="华文细黑"/>
          <w:lang w:eastAsia="zh-CN"/>
        </w:rPr>
        <w:t xml:space="preserve">on Cell 1 </w:t>
      </w:r>
      <w:r w:rsidRPr="0031724E">
        <w:rPr>
          <w:rFonts w:eastAsia="华文细黑"/>
          <w:lang w:eastAsia="en-GB"/>
        </w:rPr>
        <w:t>shall not exceed 2ms (</w:t>
      </w:r>
      <w:r w:rsidRPr="0031724E">
        <w:rPr>
          <w:rFonts w:eastAsia="Times New Roman"/>
          <w:lang w:eastAsia="en-GB"/>
        </w:rPr>
        <w:t>T</w:t>
      </w:r>
      <w:r w:rsidRPr="0031724E">
        <w:rPr>
          <w:rFonts w:eastAsia="Times New Roman"/>
          <w:vertAlign w:val="subscript"/>
          <w:lang w:eastAsia="en-GB"/>
        </w:rPr>
        <w:t>interrupt1</w:t>
      </w:r>
      <w:r w:rsidRPr="0031724E">
        <w:rPr>
          <w:rFonts w:eastAsia="华文细黑"/>
          <w:lang w:eastAsia="en-GB"/>
        </w:rPr>
        <w:t>).</w:t>
      </w:r>
    </w:p>
    <w:p w14:paraId="0876A39F"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4A6FC056"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handover1</w:t>
      </w:r>
      <w:r w:rsidRPr="0031724E">
        <w:rPr>
          <w:rFonts w:eastAsia="Times New Roman" w:cs="v4.2.0"/>
          <w:lang w:eastAsia="en-GB"/>
        </w:rPr>
        <w:t xml:space="preserve"> can be expressed as: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lang w:eastAsia="en-GB"/>
        </w:rPr>
        <w:t xml:space="preserve"> = </w:t>
      </w:r>
      <w:r w:rsidRPr="0031724E">
        <w:rPr>
          <w:rFonts w:eastAsia="Times New Roman"/>
          <w:iCs/>
          <w:lang w:eastAsia="en-GB"/>
        </w:rPr>
        <w:t>T</w:t>
      </w:r>
      <w:r w:rsidRPr="0031724E">
        <w:rPr>
          <w:rFonts w:eastAsia="Times New Roman"/>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IU</w:t>
      </w:r>
      <w:r w:rsidRPr="0031724E">
        <w:rPr>
          <w:rFonts w:eastAsia="Times New Roman"/>
          <w:lang w:eastAsia="en-GB"/>
        </w:rPr>
        <w:t xml:space="preserve"> + 20 ms</w:t>
      </w:r>
      <w:r w:rsidRPr="0031724E">
        <w:rPr>
          <w:rFonts w:eastAsia="Times New Roman" w:cs="v4.2.0"/>
          <w:lang w:eastAsia="en-GB"/>
        </w:rPr>
        <w:t>.</w:t>
      </w:r>
    </w:p>
    <w:p w14:paraId="3C327836" w14:textId="77777777" w:rsidR="0031724E" w:rsidRPr="0031724E" w:rsidRDefault="0031724E" w:rsidP="0031724E">
      <w:pPr>
        <w:overflowPunct w:val="0"/>
        <w:autoSpaceDE w:val="0"/>
        <w:autoSpaceDN w:val="0"/>
        <w:adjustRightInd w:val="0"/>
        <w:spacing w:before="120" w:after="120"/>
        <w:textAlignment w:val="baseline"/>
        <w:rPr>
          <w:rFonts w:eastAsia="Times New Roman" w:cs="v4.2.0"/>
          <w:lang w:eastAsia="en-GB"/>
        </w:rPr>
      </w:pPr>
      <w:r w:rsidRPr="0031724E">
        <w:rPr>
          <w:rFonts w:eastAsia="MS Mincho" w:cs="v4.2.0"/>
          <w:lang w:eastAsia="en-GB"/>
        </w:rPr>
        <w:t xml:space="preserve">The UE shall complete to release Cell 1 less than 17ms </w:t>
      </w:r>
      <w:r w:rsidRPr="0031724E">
        <w:rPr>
          <w:rFonts w:eastAsia="Times New Roman" w:cs="v4.2.0"/>
          <w:lang w:eastAsia="en-GB"/>
        </w:rPr>
        <w:t>(</w:t>
      </w:r>
      <w:r w:rsidRPr="0031724E">
        <w:rPr>
          <w:rFonts w:eastAsia="Times New Roman"/>
          <w:lang w:eastAsia="en-GB"/>
        </w:rPr>
        <w:t>D</w:t>
      </w:r>
      <w:r w:rsidRPr="0031724E">
        <w:rPr>
          <w:rFonts w:eastAsia="Times New Roman"/>
          <w:vertAlign w:val="subscript"/>
          <w:lang w:eastAsia="en-GB"/>
        </w:rPr>
        <w:t>handover2</w:t>
      </w:r>
      <w:r w:rsidRPr="0031724E">
        <w:rPr>
          <w:rFonts w:eastAsia="MS Mincho" w:cs="v4.2.0"/>
          <w:lang w:eastAsia="en-GB"/>
        </w:rPr>
        <w:t xml:space="preserve">) from the beginning of time period T4. </w:t>
      </w:r>
      <w:r w:rsidRPr="0031724E">
        <w:rPr>
          <w:rFonts w:eastAsia="Times New Roman"/>
          <w:lang w:eastAsia="en-GB"/>
        </w:rPr>
        <w:t xml:space="preserve">During </w:t>
      </w:r>
      <w:r w:rsidRPr="0031724E">
        <w:rPr>
          <w:rFonts w:eastAsia="Times New Roman" w:cs="v4.2.0"/>
          <w:lang w:eastAsia="en-GB"/>
        </w:rPr>
        <w:t>D</w:t>
      </w:r>
      <w:r w:rsidRPr="0031724E">
        <w:rPr>
          <w:rFonts w:eastAsia="Times New Roman" w:cs="v4.2.0"/>
          <w:vertAlign w:val="subscript"/>
          <w:lang w:eastAsia="en-GB"/>
        </w:rPr>
        <w:t>handover2</w:t>
      </w:r>
      <w:r w:rsidRPr="0031724E">
        <w:rPr>
          <w:rFonts w:eastAsia="Times New Roman" w:cs="v4.2.0"/>
          <w:lang w:eastAsia="en-GB"/>
        </w:rPr>
        <w:t>, the interruption</w:t>
      </w:r>
      <w:r w:rsidRPr="0031724E">
        <w:rPr>
          <w:rFonts w:ascii="Arial" w:eastAsia="Times New Roman" w:hAnsi="Arial" w:cs="Arial"/>
          <w:b/>
          <w:lang w:eastAsia="en-GB"/>
        </w:rPr>
        <w:t xml:space="preserve"> </w:t>
      </w:r>
      <w:r w:rsidRPr="0031724E">
        <w:rPr>
          <w:rFonts w:eastAsia="华文细黑"/>
          <w:lang w:eastAsia="zh-CN"/>
        </w:rPr>
        <w:t xml:space="preserve">on Cell 2 </w:t>
      </w:r>
      <w:r w:rsidRPr="0031724E">
        <w:rPr>
          <w:rFonts w:eastAsia="华文细黑"/>
          <w:lang w:eastAsia="en-GB"/>
        </w:rPr>
        <w:t xml:space="preserve">shall not exceed </w:t>
      </w:r>
      <w:r w:rsidRPr="0031724E">
        <w:rPr>
          <w:rFonts w:eastAsia="Times New Roman"/>
          <w:lang w:eastAsia="en-GB"/>
        </w:rPr>
        <w:t xml:space="preserve">2ms </w:t>
      </w:r>
      <w:r w:rsidRPr="0031724E">
        <w:rPr>
          <w:rFonts w:eastAsia="华文细黑"/>
          <w:lang w:eastAsia="en-GB"/>
        </w:rPr>
        <w:t>(</w:t>
      </w:r>
      <w:r w:rsidRPr="0031724E">
        <w:rPr>
          <w:rFonts w:eastAsia="Times New Roman"/>
          <w:lang w:eastAsia="en-GB"/>
        </w:rPr>
        <w:t>T</w:t>
      </w:r>
      <w:r w:rsidRPr="0031724E">
        <w:rPr>
          <w:rFonts w:eastAsia="Times New Roman"/>
          <w:vertAlign w:val="subscript"/>
          <w:lang w:eastAsia="en-GB"/>
        </w:rPr>
        <w:t>interrupt2</w:t>
      </w:r>
      <w:r w:rsidRPr="0031724E">
        <w:rPr>
          <w:rFonts w:eastAsia="华文细黑"/>
          <w:lang w:eastAsia="en-GB"/>
        </w:rPr>
        <w:t>)</w:t>
      </w:r>
      <w:r w:rsidRPr="0031724E">
        <w:rPr>
          <w:rFonts w:eastAsia="Times New Roman"/>
          <w:lang w:eastAsia="en-GB"/>
        </w:rPr>
        <w:t>.</w:t>
      </w:r>
    </w:p>
    <w:p w14:paraId="773A88B4"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1B9B6079"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handover2</w:t>
      </w:r>
      <w:r w:rsidRPr="0031724E">
        <w:rPr>
          <w:rFonts w:eastAsia="Times New Roman" w:cs="v4.2.0"/>
          <w:lang w:eastAsia="en-GB"/>
        </w:rPr>
        <w:t xml:space="preserve"> can be expressed as: </w:t>
      </w:r>
      <w:r w:rsidRPr="0031724E">
        <w:rPr>
          <w:rFonts w:eastAsia="Times New Roman" w:cs="v4.2.0"/>
          <w:iCs/>
          <w:lang w:eastAsia="en-GB"/>
        </w:rPr>
        <w:t>T</w:t>
      </w:r>
      <w:r w:rsidRPr="0031724E">
        <w:rPr>
          <w:rFonts w:eastAsia="Times New Roman" w:cs="v4.2.0"/>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interrupt2</w:t>
      </w:r>
      <w:r w:rsidRPr="0031724E">
        <w:rPr>
          <w:rFonts w:eastAsia="Times New Roman" w:cs="v4.2.0"/>
          <w:lang w:eastAsia="en-GB"/>
        </w:rPr>
        <w:t>, where:</w:t>
      </w:r>
    </w:p>
    <w:p w14:paraId="32D0B7D5"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cs="v4.2.0"/>
          <w:lang w:eastAsia="en-GB"/>
        </w:rPr>
        <w:t>RRC procedure delay</w:t>
      </w:r>
      <w:r w:rsidRPr="0031724E">
        <w:rPr>
          <w:rFonts w:eastAsia="Times New Roman" w:cs="v4.2.0"/>
          <w:bCs/>
          <w:lang w:eastAsia="en-GB"/>
        </w:rPr>
        <w:t xml:space="preserve"> = 15 ms and is specified in clause 11.2 in </w:t>
      </w:r>
      <w:r w:rsidRPr="0031724E">
        <w:rPr>
          <w:rFonts w:eastAsia="Times New Roman"/>
          <w:lang w:eastAsia="en-GB"/>
        </w:rPr>
        <w:t>TS 36.331 [2]</w:t>
      </w:r>
      <w:r w:rsidRPr="0031724E">
        <w:rPr>
          <w:rFonts w:eastAsia="Times New Roman" w:cs="v4.2.0"/>
          <w:bCs/>
          <w:lang w:eastAsia="en-GB"/>
        </w:rPr>
        <w:t>.</w:t>
      </w:r>
    </w:p>
    <w:p w14:paraId="0C2930DC"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bCs/>
          <w:i/>
          <w:lang w:eastAsia="en-GB"/>
        </w:rPr>
        <w:t>T</w:t>
      </w:r>
      <w:r w:rsidRPr="0031724E">
        <w:rPr>
          <w:rFonts w:eastAsia="Times New Roman"/>
          <w:bCs/>
          <w:i/>
          <w:vertAlign w:val="subscript"/>
          <w:lang w:eastAsia="en-GB"/>
        </w:rPr>
        <w:t>interrupt2</w:t>
      </w:r>
      <w:r w:rsidRPr="0031724E">
        <w:rPr>
          <w:rFonts w:eastAsia="Times New Roman"/>
          <w:lang w:eastAsia="en-GB"/>
        </w:rPr>
        <w:t xml:space="preserve"> = 2 ms in the test; </w:t>
      </w:r>
      <w:r w:rsidRPr="0031724E">
        <w:rPr>
          <w:rFonts w:eastAsia="Times New Roman"/>
          <w:bCs/>
          <w:lang w:eastAsia="en-GB"/>
        </w:rPr>
        <w:t>T</w:t>
      </w:r>
      <w:r w:rsidRPr="0031724E">
        <w:rPr>
          <w:rFonts w:eastAsia="Times New Roman"/>
          <w:bCs/>
          <w:vertAlign w:val="subscript"/>
          <w:lang w:eastAsia="en-GB"/>
        </w:rPr>
        <w:t>interrupt2</w:t>
      </w:r>
      <w:r w:rsidRPr="0031724E">
        <w:rPr>
          <w:rFonts w:eastAsia="Times New Roman"/>
          <w:lang w:eastAsia="en-GB"/>
        </w:rPr>
        <w:t xml:space="preserve"> is defined in clause 5.7.2.1.2.</w:t>
      </w:r>
    </w:p>
    <w:p w14:paraId="23443088"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This gives a total of 17 ms.</w:t>
      </w:r>
    </w:p>
    <w:p w14:paraId="0A068543" w14:textId="77777777" w:rsidR="0031724E" w:rsidRPr="0031724E" w:rsidRDefault="0031724E" w:rsidP="0031724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en-GB"/>
        </w:rPr>
      </w:pPr>
      <w:r w:rsidRPr="0031724E">
        <w:rPr>
          <w:rFonts w:ascii="Arial" w:eastAsia="Times New Roman" w:hAnsi="Arial" w:cs="v4.2.0"/>
          <w:sz w:val="28"/>
          <w:lang w:eastAsia="en-GB"/>
        </w:rPr>
        <w:t>A.5.1.58</w:t>
      </w:r>
      <w:r w:rsidRPr="0031724E">
        <w:rPr>
          <w:rFonts w:ascii="Arial" w:eastAsia="Times New Roman" w:hAnsi="Arial" w:cs="v4.2.0"/>
          <w:sz w:val="28"/>
          <w:lang w:eastAsia="en-GB"/>
        </w:rPr>
        <w:tab/>
      </w:r>
      <w:r w:rsidRPr="0031724E">
        <w:rPr>
          <w:rFonts w:ascii="Arial" w:eastAsia="Times New Roman" w:hAnsi="Arial"/>
          <w:sz w:val="28"/>
          <w:lang w:eastAsia="en-GB"/>
        </w:rPr>
        <w:t>E-UTRAN TDD – FDD Inter-band Inter-frequency async DAPS handover</w:t>
      </w:r>
    </w:p>
    <w:p w14:paraId="37330321"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t>A.5.1.58.1</w:t>
      </w:r>
      <w:r w:rsidRPr="0031724E">
        <w:rPr>
          <w:rFonts w:ascii="Arial" w:eastAsia="Times New Roman" w:hAnsi="Arial"/>
          <w:snapToGrid w:val="0"/>
          <w:sz w:val="24"/>
          <w:lang w:eastAsia="en-GB"/>
        </w:rPr>
        <w:tab/>
        <w:t>Test Purpose and Environment</w:t>
      </w:r>
    </w:p>
    <w:p w14:paraId="3B0BCDC6" w14:textId="77777777" w:rsidR="0031724E" w:rsidRPr="0031724E" w:rsidRDefault="0031724E" w:rsidP="0031724E">
      <w:pPr>
        <w:overflowPunct w:val="0"/>
        <w:autoSpaceDE w:val="0"/>
        <w:autoSpaceDN w:val="0"/>
        <w:adjustRightInd w:val="0"/>
        <w:textAlignment w:val="baseline"/>
        <w:rPr>
          <w:rFonts w:eastAsia="Times New Roman"/>
          <w:lang w:eastAsia="zh-CN"/>
        </w:rPr>
      </w:pPr>
      <w:r w:rsidRPr="0031724E">
        <w:rPr>
          <w:rFonts w:eastAsia="Times New Roman"/>
          <w:lang w:eastAsia="zh-CN"/>
        </w:rPr>
        <w:t xml:space="preserve">This test is to verify the requirement for the </w:t>
      </w:r>
      <w:r w:rsidRPr="0031724E">
        <w:rPr>
          <w:rFonts w:eastAsia="Times New Roman"/>
          <w:lang w:eastAsia="en-GB"/>
        </w:rPr>
        <w:t>TDD – FDD Inter-band Inter-frequency async DAPS handover</w:t>
      </w:r>
      <w:r w:rsidRPr="0031724E">
        <w:rPr>
          <w:rFonts w:eastAsia="Times New Roman"/>
          <w:lang w:eastAsia="zh-CN"/>
        </w:rPr>
        <w:t xml:space="preserve"> specified in clause 5.7.</w:t>
      </w:r>
      <w:ins w:id="153" w:author="R4-2206834" w:date="2022-01-29T11:39:00Z">
        <w:r w:rsidRPr="0031724E">
          <w:rPr>
            <w:rFonts w:eastAsia="Times New Roman"/>
            <w:lang w:eastAsia="zh-CN"/>
          </w:rPr>
          <w:t>2.3</w:t>
        </w:r>
      </w:ins>
      <w:del w:id="154" w:author="R4-2206834" w:date="2022-01-29T11:39:00Z">
        <w:r w:rsidRPr="0031724E" w:rsidDel="002B3036">
          <w:rPr>
            <w:rFonts w:eastAsia="Times New Roman"/>
            <w:lang w:eastAsia="zh-CN"/>
          </w:rPr>
          <w:delText>1</w:delText>
        </w:r>
      </w:del>
      <w:r w:rsidRPr="0031724E">
        <w:rPr>
          <w:rFonts w:eastAsia="Times New Roman"/>
          <w:lang w:eastAsia="zh-CN"/>
        </w:rPr>
        <w:t>.</w:t>
      </w:r>
      <w:r w:rsidRPr="0031724E">
        <w:rPr>
          <w:rFonts w:eastAsia="Times New Roman"/>
          <w:lang w:eastAsia="en-GB"/>
        </w:rPr>
        <w:t xml:space="preserve"> Both handover delay and interruption length are tested.</w:t>
      </w:r>
    </w:p>
    <w:p w14:paraId="4EE1F507"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zh-CN"/>
        </w:rPr>
        <w:t xml:space="preserve">The test scenario comprises of one E-UTRA TDD cell and one E-UTRA FDD cell on the different band as given in tables Table A.5.1.58.1-1 and Table A.5.1.58.1-2. PDCCHs indicating new transmissions shall be sent continuously to ensure that the UE would not enter the DRX state. </w:t>
      </w:r>
      <w:r w:rsidRPr="0031724E">
        <w:rPr>
          <w:rFonts w:eastAsia="Times New Roman"/>
          <w:lang w:eastAsia="en-GB"/>
        </w:rPr>
        <w:t>T</w:t>
      </w:r>
      <w:r w:rsidRPr="0031724E">
        <w:rPr>
          <w:rFonts w:eastAsia="Batang"/>
          <w:lang w:eastAsia="en-GB"/>
        </w:rPr>
        <w:t xml:space="preserve">he test consists of five successive time periods, with time durations of T1, T2, T3, T4 and T5 respectively. </w:t>
      </w:r>
    </w:p>
    <w:p w14:paraId="4D81EE0D"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w:t>
      </w:r>
      <w:r w:rsidRPr="0031724E">
        <w:rPr>
          <w:rFonts w:eastAsia="Batang"/>
          <w:lang w:eastAsia="en-GB"/>
        </w:rPr>
        <w:t xml:space="preserve">the start of T1, </w:t>
      </w:r>
      <w:r w:rsidRPr="0031724E">
        <w:rPr>
          <w:rFonts w:eastAsia="Times New Roman"/>
          <w:lang w:eastAsia="en-GB"/>
        </w:rPr>
        <w:t>the UE is connected to Cell 1 (source PCell) on radio channel 1 but is not aware of Cell 2 (neighbour cell) on radio channel 2. During T1, the UE shall not have any timing information</w:t>
      </w:r>
      <w:r w:rsidRPr="0031724E">
        <w:rPr>
          <w:rFonts w:eastAsia="Batang"/>
          <w:lang w:eastAsia="en-GB"/>
        </w:rPr>
        <w:t xml:space="preserve"> of Cell 2.</w:t>
      </w:r>
    </w:p>
    <w:p w14:paraId="0C9640C4"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 xml:space="preserve">Before the start of T2, the UE in the measurement control information that event-triggered reporting with Event A3 is configured for neighbour cell (Cell 2), and the UE is configured with the measurement gaps (gap pattern ID # 0). Starting T2, Cell 2 becomes known to the UE. During T2, the UE shall report Event A3. After receiving the Event A3, the test system shall send a RRC message </w:t>
      </w:r>
      <w:r w:rsidRPr="0031724E">
        <w:rPr>
          <w:rFonts w:eastAsia="Times New Roman" w:cs="v4.2.0"/>
          <w:lang w:eastAsia="en-GB"/>
        </w:rPr>
        <w:t>implying DAPS handover</w:t>
      </w:r>
      <w:r w:rsidRPr="0031724E">
        <w:rPr>
          <w:rFonts w:eastAsia="Times New Roman"/>
          <w:lang w:eastAsia="en-GB"/>
        </w:rPr>
        <w:t xml:space="preserve"> to the UE.</w:t>
      </w:r>
    </w:p>
    <w:p w14:paraId="7B3F6316"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Batang"/>
          <w:lang w:eastAsia="en-GB"/>
        </w:rPr>
        <w:t xml:space="preserve">The start of T3 is the instant when the last TTI containing the RRC message implying </w:t>
      </w:r>
      <w:r w:rsidRPr="0031724E">
        <w:rPr>
          <w:rFonts w:eastAsia="Times New Roman" w:cs="v4.2.0"/>
          <w:lang w:eastAsia="en-GB"/>
        </w:rPr>
        <w:t>DAPS handover to Cell 2 (</w:t>
      </w:r>
      <w:r w:rsidRPr="0031724E">
        <w:rPr>
          <w:rFonts w:eastAsia="Times New Roman"/>
          <w:lang w:eastAsia="en-GB"/>
        </w:rPr>
        <w:t>target PCell</w:t>
      </w:r>
      <w:r w:rsidRPr="0031724E">
        <w:rPr>
          <w:rFonts w:eastAsia="Times New Roman" w:cs="v4.2.0"/>
          <w:lang w:eastAsia="en-GB"/>
        </w:rPr>
        <w:t>)</w:t>
      </w:r>
      <w:r w:rsidRPr="0031724E">
        <w:rPr>
          <w:rFonts w:eastAsia="Batang"/>
          <w:lang w:eastAsia="en-GB"/>
        </w:rPr>
        <w:t xml:space="preserve"> is sent to the UE. During T3, the UE</w:t>
      </w:r>
      <w:r w:rsidRPr="0031724E">
        <w:rPr>
          <w:rFonts w:eastAsia="Times New Roman"/>
          <w:lang w:eastAsia="en-GB"/>
        </w:rPr>
        <w:t xml:space="preserve"> shall be continuously scheduled on Cell 1 and</w:t>
      </w:r>
      <w:r w:rsidRPr="0031724E">
        <w:rPr>
          <w:rFonts w:eastAsia="Batang"/>
          <w:lang w:eastAsia="en-GB"/>
        </w:rPr>
        <w:t xml:space="preserve"> shall be able to perform random access to Cell 2. After the RACH procedure is completed, </w:t>
      </w:r>
      <w:r w:rsidRPr="0031724E">
        <w:rPr>
          <w:rFonts w:eastAsia="Times New Roman"/>
          <w:lang w:eastAsia="en-GB"/>
        </w:rPr>
        <w:t>the test system shall send a RRC message to the UE to release Cell 1 (source cell) on radio channel 1.</w:t>
      </w:r>
    </w:p>
    <w:p w14:paraId="49C9328F"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Batang"/>
          <w:lang w:eastAsia="en-GB"/>
        </w:rPr>
        <w:t xml:space="preserve">The start of T4 is the instant when the last TTI containing the RRC message implying </w:t>
      </w:r>
      <w:r w:rsidRPr="0031724E">
        <w:rPr>
          <w:rFonts w:eastAsia="Times New Roman"/>
          <w:lang w:eastAsia="en-GB"/>
        </w:rPr>
        <w:t>source cell release</w:t>
      </w:r>
      <w:r w:rsidRPr="0031724E">
        <w:rPr>
          <w:rFonts w:eastAsia="Batang"/>
          <w:lang w:eastAsia="en-GB"/>
        </w:rPr>
        <w:t xml:space="preserve"> is sent to the UE. During T4, the UE shall perform source cell release.</w:t>
      </w:r>
    </w:p>
    <w:p w14:paraId="46A5839F" w14:textId="77777777" w:rsidR="0031724E" w:rsidRPr="0031724E" w:rsidRDefault="0031724E" w:rsidP="0031724E">
      <w:pPr>
        <w:overflowPunct w:val="0"/>
        <w:autoSpaceDE w:val="0"/>
        <w:autoSpaceDN w:val="0"/>
        <w:adjustRightInd w:val="0"/>
        <w:textAlignment w:val="baseline"/>
        <w:rPr>
          <w:rFonts w:eastAsia="Batang"/>
          <w:lang w:eastAsia="en-GB"/>
        </w:rPr>
      </w:pPr>
      <w:r w:rsidRPr="0031724E">
        <w:rPr>
          <w:rFonts w:eastAsia="Times New Roman"/>
          <w:lang w:eastAsia="en-GB"/>
        </w:rPr>
        <w:t>Starting T5, the UE shall stop</w:t>
      </w:r>
      <w:del w:id="155" w:author="R4-2206834" w:date="2022-01-29T11:39:00Z">
        <w:r w:rsidRPr="0031724E" w:rsidDel="002B3036">
          <w:rPr>
            <w:rFonts w:eastAsia="Times New Roman"/>
            <w:lang w:eastAsia="en-GB"/>
          </w:rPr>
          <w:delText>s</w:delText>
        </w:r>
      </w:del>
      <w:r w:rsidRPr="0031724E">
        <w:rPr>
          <w:rFonts w:eastAsia="Times New Roman"/>
          <w:lang w:eastAsia="en-GB"/>
        </w:rPr>
        <w:t xml:space="preserve"> to send CSI report to the source cell.</w:t>
      </w:r>
    </w:p>
    <w:p w14:paraId="56B74546"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b/>
          <w:lang w:eastAsia="zh-CN"/>
        </w:rPr>
        <w:lastRenderedPageBreak/>
        <w:t>T</w:t>
      </w:r>
      <w:r w:rsidRPr="0031724E">
        <w:rPr>
          <w:rFonts w:ascii="Arial" w:eastAsia="Times New Roman" w:hAnsi="Arial"/>
          <w:b/>
          <w:lang w:eastAsia="en-GB"/>
        </w:rPr>
        <w:t>able A.5.1.58.1-1</w:t>
      </w:r>
      <w:r w:rsidRPr="0031724E">
        <w:rPr>
          <w:rFonts w:ascii="Arial" w:eastAsia="Times New Roman" w:hAnsi="Arial"/>
          <w:b/>
          <w:lang w:eastAsia="zh-CN"/>
        </w:rPr>
        <w:t>:</w:t>
      </w:r>
      <w:r w:rsidRPr="0031724E">
        <w:rPr>
          <w:rFonts w:ascii="Arial" w:eastAsia="Times New Roman" w:hAnsi="Arial"/>
          <w:b/>
          <w:lang w:eastAsia="en-GB"/>
        </w:rPr>
        <w:t xml:space="preserve"> General test parameters for E-UTRAN TDD – FDD Inter-band Inter-frequency async DAPS handover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31724E" w:rsidRPr="0031724E" w14:paraId="01ABE9BD" w14:textId="77777777" w:rsidTr="000B4758">
        <w:trPr>
          <w:cantSplit/>
          <w:trHeight w:val="113"/>
          <w:jc w:val="center"/>
        </w:trPr>
        <w:tc>
          <w:tcPr>
            <w:tcW w:w="3289" w:type="dxa"/>
            <w:gridSpan w:val="2"/>
            <w:shd w:val="clear" w:color="auto" w:fill="auto"/>
          </w:tcPr>
          <w:p w14:paraId="4FE9787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Parameter</w:t>
            </w:r>
          </w:p>
        </w:tc>
        <w:tc>
          <w:tcPr>
            <w:tcW w:w="708" w:type="dxa"/>
            <w:shd w:val="clear" w:color="auto" w:fill="auto"/>
          </w:tcPr>
          <w:p w14:paraId="4ABED4C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Unit</w:t>
            </w:r>
          </w:p>
        </w:tc>
        <w:tc>
          <w:tcPr>
            <w:tcW w:w="2410" w:type="dxa"/>
            <w:shd w:val="clear" w:color="auto" w:fill="auto"/>
          </w:tcPr>
          <w:p w14:paraId="15F6B47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Value</w:t>
            </w:r>
          </w:p>
        </w:tc>
        <w:tc>
          <w:tcPr>
            <w:tcW w:w="2835" w:type="dxa"/>
            <w:shd w:val="clear" w:color="auto" w:fill="auto"/>
          </w:tcPr>
          <w:p w14:paraId="3474D8B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Comment</w:t>
            </w:r>
          </w:p>
        </w:tc>
      </w:tr>
      <w:tr w:rsidR="0031724E" w:rsidRPr="0031724E" w14:paraId="752D9574" w14:textId="77777777" w:rsidTr="000B4758">
        <w:trPr>
          <w:cantSplit/>
          <w:trHeight w:val="113"/>
          <w:jc w:val="center"/>
        </w:trPr>
        <w:tc>
          <w:tcPr>
            <w:tcW w:w="1588" w:type="dxa"/>
            <w:vMerge w:val="restart"/>
            <w:shd w:val="clear" w:color="auto" w:fill="auto"/>
          </w:tcPr>
          <w:p w14:paraId="3B329CAD"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Initial conditions</w:t>
            </w:r>
          </w:p>
        </w:tc>
        <w:tc>
          <w:tcPr>
            <w:tcW w:w="1701" w:type="dxa"/>
            <w:shd w:val="clear" w:color="auto" w:fill="auto"/>
          </w:tcPr>
          <w:p w14:paraId="1FB1685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Active cell</w:t>
            </w:r>
          </w:p>
        </w:tc>
        <w:tc>
          <w:tcPr>
            <w:tcW w:w="708" w:type="dxa"/>
            <w:shd w:val="clear" w:color="auto" w:fill="auto"/>
          </w:tcPr>
          <w:p w14:paraId="73FD047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4CA0EC7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Cell 1</w:t>
            </w:r>
          </w:p>
        </w:tc>
        <w:tc>
          <w:tcPr>
            <w:tcW w:w="2835" w:type="dxa"/>
            <w:shd w:val="clear" w:color="auto" w:fill="auto"/>
          </w:tcPr>
          <w:p w14:paraId="549BB9A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Cell 1 is on RF channel number 1</w:t>
            </w:r>
          </w:p>
        </w:tc>
      </w:tr>
      <w:tr w:rsidR="0031724E" w:rsidRPr="0031724E" w14:paraId="33BD218C" w14:textId="77777777" w:rsidTr="000B4758">
        <w:trPr>
          <w:cantSplit/>
          <w:trHeight w:val="113"/>
          <w:jc w:val="center"/>
        </w:trPr>
        <w:tc>
          <w:tcPr>
            <w:tcW w:w="1588" w:type="dxa"/>
            <w:vMerge/>
            <w:shd w:val="clear" w:color="auto" w:fill="auto"/>
          </w:tcPr>
          <w:p w14:paraId="70CB6AE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c>
          <w:tcPr>
            <w:tcW w:w="1701" w:type="dxa"/>
            <w:shd w:val="clear" w:color="auto" w:fill="auto"/>
          </w:tcPr>
          <w:p w14:paraId="46D182E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Neighbouring cell</w:t>
            </w:r>
          </w:p>
        </w:tc>
        <w:tc>
          <w:tcPr>
            <w:tcW w:w="708" w:type="dxa"/>
            <w:shd w:val="clear" w:color="auto" w:fill="auto"/>
          </w:tcPr>
          <w:p w14:paraId="6E96AC8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2566B3F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Cell 2</w:t>
            </w:r>
          </w:p>
        </w:tc>
        <w:tc>
          <w:tcPr>
            <w:tcW w:w="2835" w:type="dxa"/>
            <w:shd w:val="clear" w:color="auto" w:fill="auto"/>
          </w:tcPr>
          <w:p w14:paraId="7013695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Cell 2 is on RF channel number 2</w:t>
            </w:r>
          </w:p>
        </w:tc>
      </w:tr>
      <w:tr w:rsidR="0031724E" w:rsidRPr="0031724E" w14:paraId="32EC2C58" w14:textId="77777777" w:rsidTr="000B4758">
        <w:trPr>
          <w:cantSplit/>
          <w:trHeight w:val="113"/>
          <w:jc w:val="center"/>
        </w:trPr>
        <w:tc>
          <w:tcPr>
            <w:tcW w:w="1588" w:type="dxa"/>
            <w:shd w:val="clear" w:color="auto" w:fill="auto"/>
          </w:tcPr>
          <w:p w14:paraId="79BCC3E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Final condition</w:t>
            </w:r>
          </w:p>
        </w:tc>
        <w:tc>
          <w:tcPr>
            <w:tcW w:w="1701" w:type="dxa"/>
            <w:shd w:val="clear" w:color="auto" w:fill="auto"/>
          </w:tcPr>
          <w:p w14:paraId="59B4A97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Active cell</w:t>
            </w:r>
          </w:p>
        </w:tc>
        <w:tc>
          <w:tcPr>
            <w:tcW w:w="708" w:type="dxa"/>
            <w:shd w:val="clear" w:color="auto" w:fill="auto"/>
          </w:tcPr>
          <w:p w14:paraId="02D73DB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1666468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Cell 2</w:t>
            </w:r>
          </w:p>
        </w:tc>
        <w:tc>
          <w:tcPr>
            <w:tcW w:w="2835" w:type="dxa"/>
            <w:shd w:val="clear" w:color="auto" w:fill="auto"/>
          </w:tcPr>
          <w:p w14:paraId="6CAC8EB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5A81FC3C" w14:textId="77777777" w:rsidTr="000B4758">
        <w:trPr>
          <w:cantSplit/>
          <w:trHeight w:val="113"/>
          <w:jc w:val="center"/>
        </w:trPr>
        <w:tc>
          <w:tcPr>
            <w:tcW w:w="3289" w:type="dxa"/>
            <w:gridSpan w:val="2"/>
            <w:shd w:val="clear" w:color="auto" w:fill="auto"/>
          </w:tcPr>
          <w:p w14:paraId="296DFD6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val="it-IT" w:eastAsia="en-GB"/>
              </w:rPr>
            </w:pPr>
            <w:r w:rsidRPr="0031724E">
              <w:rPr>
                <w:rFonts w:ascii="Arial" w:eastAsia="Times New Roman" w:hAnsi="Arial" w:cs="Arial"/>
                <w:sz w:val="16"/>
                <w:szCs w:val="16"/>
                <w:lang w:val="it-IT" w:eastAsia="en-GB"/>
              </w:rPr>
              <w:t>E-UTRA RF channel number</w:t>
            </w:r>
          </w:p>
        </w:tc>
        <w:tc>
          <w:tcPr>
            <w:tcW w:w="708" w:type="dxa"/>
            <w:shd w:val="clear" w:color="auto" w:fill="auto"/>
          </w:tcPr>
          <w:p w14:paraId="7B9FB65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val="it-IT" w:eastAsia="en-GB"/>
              </w:rPr>
            </w:pPr>
          </w:p>
        </w:tc>
        <w:tc>
          <w:tcPr>
            <w:tcW w:w="2410" w:type="dxa"/>
            <w:shd w:val="clear" w:color="auto" w:fill="auto"/>
          </w:tcPr>
          <w:p w14:paraId="39239BA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1, 2</w:t>
            </w:r>
          </w:p>
        </w:tc>
        <w:tc>
          <w:tcPr>
            <w:tcW w:w="2835" w:type="dxa"/>
            <w:shd w:val="clear" w:color="auto" w:fill="auto"/>
          </w:tcPr>
          <w:p w14:paraId="2616FA0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TDD and FDD carriers on the different band are used</w:t>
            </w:r>
          </w:p>
        </w:tc>
      </w:tr>
      <w:tr w:rsidR="0031724E" w:rsidRPr="0031724E" w14:paraId="395A5DA9" w14:textId="77777777" w:rsidTr="000B4758">
        <w:trPr>
          <w:cantSplit/>
          <w:trHeight w:val="113"/>
          <w:jc w:val="center"/>
        </w:trPr>
        <w:tc>
          <w:tcPr>
            <w:tcW w:w="3289" w:type="dxa"/>
            <w:gridSpan w:val="2"/>
            <w:shd w:val="clear" w:color="auto" w:fill="auto"/>
          </w:tcPr>
          <w:p w14:paraId="47B67E0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v4.2.0"/>
                <w:bCs/>
                <w:sz w:val="16"/>
                <w:szCs w:val="16"/>
                <w:lang w:eastAsia="en-GB"/>
              </w:rPr>
              <w:t>Channel Bandwidth (BW</w:t>
            </w:r>
            <w:r w:rsidRPr="0031724E">
              <w:rPr>
                <w:rFonts w:ascii="Arial" w:eastAsia="Times New Roman" w:hAnsi="Arial" w:cs="Arial"/>
                <w:sz w:val="16"/>
                <w:szCs w:val="16"/>
                <w:vertAlign w:val="subscript"/>
                <w:lang w:eastAsia="en-GB"/>
              </w:rPr>
              <w:t>channel</w:t>
            </w:r>
            <w:r w:rsidRPr="0031724E">
              <w:rPr>
                <w:rFonts w:ascii="Arial" w:eastAsia="Times New Roman" w:hAnsi="Arial" w:cs="Arial"/>
                <w:sz w:val="16"/>
                <w:szCs w:val="16"/>
                <w:lang w:eastAsia="en-GB"/>
              </w:rPr>
              <w:t>)</w:t>
            </w:r>
          </w:p>
        </w:tc>
        <w:tc>
          <w:tcPr>
            <w:tcW w:w="708" w:type="dxa"/>
            <w:shd w:val="clear" w:color="auto" w:fill="auto"/>
          </w:tcPr>
          <w:p w14:paraId="3F0D085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bCs/>
                <w:sz w:val="16"/>
                <w:szCs w:val="16"/>
                <w:lang w:eastAsia="en-GB"/>
              </w:rPr>
              <w:t>MHz</w:t>
            </w:r>
          </w:p>
        </w:tc>
        <w:tc>
          <w:tcPr>
            <w:tcW w:w="2410" w:type="dxa"/>
            <w:shd w:val="clear" w:color="auto" w:fill="auto"/>
          </w:tcPr>
          <w:p w14:paraId="7206B85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bCs/>
                <w:sz w:val="16"/>
                <w:szCs w:val="16"/>
                <w:lang w:eastAsia="en-GB"/>
              </w:rPr>
              <w:t>10</w:t>
            </w:r>
          </w:p>
        </w:tc>
        <w:tc>
          <w:tcPr>
            <w:tcW w:w="2835" w:type="dxa"/>
            <w:shd w:val="clear" w:color="auto" w:fill="auto"/>
          </w:tcPr>
          <w:p w14:paraId="06DBCD2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18CFEA9D" w14:textId="77777777" w:rsidTr="000B4758">
        <w:trPr>
          <w:cantSplit/>
          <w:trHeight w:val="113"/>
          <w:jc w:val="center"/>
        </w:trPr>
        <w:tc>
          <w:tcPr>
            <w:tcW w:w="3289" w:type="dxa"/>
            <w:gridSpan w:val="2"/>
            <w:shd w:val="clear" w:color="auto" w:fill="auto"/>
          </w:tcPr>
          <w:p w14:paraId="5AC7E5F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A3-Offset</w:t>
            </w:r>
          </w:p>
        </w:tc>
        <w:tc>
          <w:tcPr>
            <w:tcW w:w="708" w:type="dxa"/>
            <w:shd w:val="clear" w:color="auto" w:fill="auto"/>
          </w:tcPr>
          <w:p w14:paraId="41CE698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2410" w:type="dxa"/>
            <w:shd w:val="clear" w:color="auto" w:fill="auto"/>
          </w:tcPr>
          <w:p w14:paraId="26B36BB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-4</w:t>
            </w:r>
          </w:p>
        </w:tc>
        <w:tc>
          <w:tcPr>
            <w:tcW w:w="2835" w:type="dxa"/>
            <w:shd w:val="clear" w:color="auto" w:fill="auto"/>
          </w:tcPr>
          <w:p w14:paraId="4C37EEC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7438DCCE" w14:textId="77777777" w:rsidTr="000B4758">
        <w:trPr>
          <w:cantSplit/>
          <w:trHeight w:val="113"/>
          <w:jc w:val="center"/>
        </w:trPr>
        <w:tc>
          <w:tcPr>
            <w:tcW w:w="3289" w:type="dxa"/>
            <w:gridSpan w:val="2"/>
            <w:shd w:val="clear" w:color="auto" w:fill="auto"/>
          </w:tcPr>
          <w:p w14:paraId="7B6843D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Hysteresis</w:t>
            </w:r>
          </w:p>
        </w:tc>
        <w:tc>
          <w:tcPr>
            <w:tcW w:w="708" w:type="dxa"/>
            <w:shd w:val="clear" w:color="auto" w:fill="auto"/>
          </w:tcPr>
          <w:p w14:paraId="69FFF29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2410" w:type="dxa"/>
            <w:shd w:val="clear" w:color="auto" w:fill="auto"/>
          </w:tcPr>
          <w:p w14:paraId="1B0A500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c>
          <w:tcPr>
            <w:tcW w:w="2835" w:type="dxa"/>
            <w:shd w:val="clear" w:color="auto" w:fill="auto"/>
          </w:tcPr>
          <w:p w14:paraId="75AC760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3EE416CE" w14:textId="77777777" w:rsidTr="000B4758">
        <w:trPr>
          <w:cantSplit/>
          <w:trHeight w:val="113"/>
          <w:jc w:val="center"/>
        </w:trPr>
        <w:tc>
          <w:tcPr>
            <w:tcW w:w="3289" w:type="dxa"/>
            <w:gridSpan w:val="2"/>
            <w:shd w:val="clear" w:color="auto" w:fill="auto"/>
          </w:tcPr>
          <w:p w14:paraId="447BCB3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TimeToTrigger</w:t>
            </w:r>
          </w:p>
        </w:tc>
        <w:tc>
          <w:tcPr>
            <w:tcW w:w="708" w:type="dxa"/>
            <w:shd w:val="clear" w:color="auto" w:fill="auto"/>
          </w:tcPr>
          <w:p w14:paraId="5C2ED01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zh-CN"/>
              </w:rPr>
              <w:t>s</w:t>
            </w:r>
          </w:p>
        </w:tc>
        <w:tc>
          <w:tcPr>
            <w:tcW w:w="2410" w:type="dxa"/>
            <w:shd w:val="clear" w:color="auto" w:fill="auto"/>
          </w:tcPr>
          <w:p w14:paraId="0AF30D6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c>
          <w:tcPr>
            <w:tcW w:w="2835" w:type="dxa"/>
            <w:shd w:val="clear" w:color="auto" w:fill="auto"/>
          </w:tcPr>
          <w:p w14:paraId="29550D1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3A20E74F" w14:textId="77777777" w:rsidTr="000B4758">
        <w:trPr>
          <w:cantSplit/>
          <w:trHeight w:val="113"/>
          <w:jc w:val="center"/>
        </w:trPr>
        <w:tc>
          <w:tcPr>
            <w:tcW w:w="3289" w:type="dxa"/>
            <w:gridSpan w:val="2"/>
            <w:shd w:val="clear" w:color="auto" w:fill="auto"/>
          </w:tcPr>
          <w:p w14:paraId="4F4BA27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Filter coefficient</w:t>
            </w:r>
          </w:p>
        </w:tc>
        <w:tc>
          <w:tcPr>
            <w:tcW w:w="708" w:type="dxa"/>
            <w:shd w:val="clear" w:color="auto" w:fill="auto"/>
          </w:tcPr>
          <w:p w14:paraId="23A3BF7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5BF4053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c>
          <w:tcPr>
            <w:tcW w:w="2835" w:type="dxa"/>
            <w:shd w:val="clear" w:color="auto" w:fill="auto"/>
          </w:tcPr>
          <w:p w14:paraId="3B795E3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L3 filtering is not used</w:t>
            </w:r>
          </w:p>
        </w:tc>
      </w:tr>
      <w:tr w:rsidR="0031724E" w:rsidRPr="0031724E" w14:paraId="68EA96C9" w14:textId="77777777" w:rsidTr="000B4758">
        <w:trPr>
          <w:cantSplit/>
          <w:trHeight w:val="113"/>
          <w:jc w:val="center"/>
        </w:trPr>
        <w:tc>
          <w:tcPr>
            <w:tcW w:w="3289" w:type="dxa"/>
            <w:gridSpan w:val="2"/>
            <w:shd w:val="clear" w:color="auto" w:fill="auto"/>
          </w:tcPr>
          <w:p w14:paraId="1B568E6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DRX</w:t>
            </w:r>
          </w:p>
        </w:tc>
        <w:tc>
          <w:tcPr>
            <w:tcW w:w="708" w:type="dxa"/>
            <w:shd w:val="clear" w:color="auto" w:fill="auto"/>
          </w:tcPr>
          <w:p w14:paraId="62A2C56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197D2B5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DRX_L</w:t>
            </w:r>
          </w:p>
        </w:tc>
        <w:tc>
          <w:tcPr>
            <w:tcW w:w="2835" w:type="dxa"/>
            <w:shd w:val="clear" w:color="auto" w:fill="auto"/>
          </w:tcPr>
          <w:p w14:paraId="71F541C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As specified in clause A.3.3</w:t>
            </w:r>
          </w:p>
        </w:tc>
      </w:tr>
      <w:tr w:rsidR="0031724E" w:rsidRPr="0031724E" w14:paraId="00EF6FDE" w14:textId="77777777" w:rsidTr="000B4758">
        <w:trPr>
          <w:cantSplit/>
          <w:trHeight w:val="113"/>
          <w:jc w:val="center"/>
        </w:trPr>
        <w:tc>
          <w:tcPr>
            <w:tcW w:w="3289" w:type="dxa"/>
            <w:gridSpan w:val="2"/>
            <w:shd w:val="clear" w:color="auto" w:fill="auto"/>
          </w:tcPr>
          <w:p w14:paraId="0AA78F2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PRACH configuration</w:t>
            </w:r>
          </w:p>
        </w:tc>
        <w:tc>
          <w:tcPr>
            <w:tcW w:w="708" w:type="dxa"/>
            <w:shd w:val="clear" w:color="auto" w:fill="auto"/>
          </w:tcPr>
          <w:p w14:paraId="592AFDB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6153502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4</w:t>
            </w:r>
          </w:p>
        </w:tc>
        <w:tc>
          <w:tcPr>
            <w:tcW w:w="2835" w:type="dxa"/>
            <w:shd w:val="clear" w:color="auto" w:fill="auto"/>
          </w:tcPr>
          <w:p w14:paraId="5437EF98"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As specified in table 5.7.1-2 in TS 36.211</w:t>
            </w:r>
          </w:p>
        </w:tc>
      </w:tr>
      <w:tr w:rsidR="0031724E" w:rsidRPr="0031724E" w14:paraId="33BAE52F" w14:textId="77777777" w:rsidTr="000B4758">
        <w:trPr>
          <w:cantSplit/>
          <w:trHeight w:val="113"/>
          <w:jc w:val="center"/>
        </w:trPr>
        <w:tc>
          <w:tcPr>
            <w:tcW w:w="3289" w:type="dxa"/>
            <w:gridSpan w:val="2"/>
            <w:shd w:val="clear" w:color="auto" w:fill="auto"/>
          </w:tcPr>
          <w:p w14:paraId="7CA33C5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Access Barring Information</w:t>
            </w:r>
          </w:p>
        </w:tc>
        <w:tc>
          <w:tcPr>
            <w:tcW w:w="708" w:type="dxa"/>
            <w:shd w:val="clear" w:color="auto" w:fill="auto"/>
          </w:tcPr>
          <w:p w14:paraId="1D4F95C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w:t>
            </w:r>
          </w:p>
        </w:tc>
        <w:tc>
          <w:tcPr>
            <w:tcW w:w="2410" w:type="dxa"/>
            <w:shd w:val="clear" w:color="auto" w:fill="auto"/>
          </w:tcPr>
          <w:p w14:paraId="1131B82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Not sent</w:t>
            </w:r>
          </w:p>
        </w:tc>
        <w:tc>
          <w:tcPr>
            <w:tcW w:w="2835" w:type="dxa"/>
            <w:shd w:val="clear" w:color="auto" w:fill="auto"/>
          </w:tcPr>
          <w:p w14:paraId="3B72873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No additional delays in random access procedure</w:t>
            </w:r>
          </w:p>
        </w:tc>
      </w:tr>
      <w:tr w:rsidR="0031724E" w:rsidRPr="0031724E" w14:paraId="0B2E5CBB" w14:textId="77777777" w:rsidTr="000B4758">
        <w:trPr>
          <w:cantSplit/>
          <w:trHeight w:val="113"/>
          <w:jc w:val="center"/>
        </w:trPr>
        <w:tc>
          <w:tcPr>
            <w:tcW w:w="3289" w:type="dxa"/>
            <w:gridSpan w:val="2"/>
            <w:shd w:val="clear" w:color="auto" w:fill="auto"/>
          </w:tcPr>
          <w:p w14:paraId="23F7147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Time offset between cells</w:t>
            </w:r>
          </w:p>
        </w:tc>
        <w:tc>
          <w:tcPr>
            <w:tcW w:w="708" w:type="dxa"/>
            <w:shd w:val="clear" w:color="auto" w:fill="auto"/>
          </w:tcPr>
          <w:p w14:paraId="58D9E62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3A5EA7A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3ms</w:t>
            </w:r>
          </w:p>
        </w:tc>
        <w:tc>
          <w:tcPr>
            <w:tcW w:w="2835" w:type="dxa"/>
            <w:shd w:val="clear" w:color="auto" w:fill="auto"/>
          </w:tcPr>
          <w:p w14:paraId="5C53855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asynchronous cells</w:t>
            </w:r>
          </w:p>
        </w:tc>
      </w:tr>
      <w:tr w:rsidR="0031724E" w:rsidRPr="0031724E" w14:paraId="4404CAE7" w14:textId="77777777" w:rsidTr="000B4758">
        <w:trPr>
          <w:cantSplit/>
          <w:trHeight w:val="113"/>
          <w:jc w:val="center"/>
        </w:trPr>
        <w:tc>
          <w:tcPr>
            <w:tcW w:w="3289" w:type="dxa"/>
            <w:gridSpan w:val="2"/>
            <w:shd w:val="clear" w:color="auto" w:fill="auto"/>
          </w:tcPr>
          <w:p w14:paraId="0CA81F6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Gap pattern configuration Id</w:t>
            </w:r>
          </w:p>
        </w:tc>
        <w:tc>
          <w:tcPr>
            <w:tcW w:w="708" w:type="dxa"/>
            <w:shd w:val="clear" w:color="auto" w:fill="auto"/>
          </w:tcPr>
          <w:p w14:paraId="28CA092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2410" w:type="dxa"/>
            <w:shd w:val="clear" w:color="auto" w:fill="auto"/>
          </w:tcPr>
          <w:p w14:paraId="69CE5A0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c>
          <w:tcPr>
            <w:tcW w:w="2835" w:type="dxa"/>
            <w:shd w:val="clear" w:color="auto" w:fill="auto"/>
          </w:tcPr>
          <w:p w14:paraId="2C61EE6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As specified in Table 8.1.2.1-1 started before T2 starts</w:t>
            </w:r>
          </w:p>
        </w:tc>
      </w:tr>
      <w:tr w:rsidR="0031724E" w:rsidRPr="0031724E" w14:paraId="09020AEB" w14:textId="77777777" w:rsidTr="000B4758">
        <w:trPr>
          <w:cantSplit/>
          <w:trHeight w:val="113"/>
          <w:jc w:val="center"/>
        </w:trPr>
        <w:tc>
          <w:tcPr>
            <w:tcW w:w="3289" w:type="dxa"/>
            <w:gridSpan w:val="2"/>
            <w:shd w:val="clear" w:color="auto" w:fill="auto"/>
          </w:tcPr>
          <w:p w14:paraId="06E8CAB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T1</w:t>
            </w:r>
          </w:p>
        </w:tc>
        <w:tc>
          <w:tcPr>
            <w:tcW w:w="708" w:type="dxa"/>
            <w:shd w:val="clear" w:color="auto" w:fill="auto"/>
          </w:tcPr>
          <w:p w14:paraId="2BB4F32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s</w:t>
            </w:r>
          </w:p>
        </w:tc>
        <w:tc>
          <w:tcPr>
            <w:tcW w:w="2410" w:type="dxa"/>
            <w:shd w:val="clear" w:color="auto" w:fill="auto"/>
          </w:tcPr>
          <w:p w14:paraId="57E09C2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5</w:t>
            </w:r>
          </w:p>
        </w:tc>
        <w:tc>
          <w:tcPr>
            <w:tcW w:w="2835" w:type="dxa"/>
            <w:shd w:val="clear" w:color="auto" w:fill="auto"/>
          </w:tcPr>
          <w:p w14:paraId="5ED413A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065E4CD9" w14:textId="77777777" w:rsidTr="000B4758">
        <w:trPr>
          <w:cantSplit/>
          <w:trHeight w:val="113"/>
          <w:jc w:val="center"/>
        </w:trPr>
        <w:tc>
          <w:tcPr>
            <w:tcW w:w="3289" w:type="dxa"/>
            <w:gridSpan w:val="2"/>
            <w:shd w:val="clear" w:color="auto" w:fill="auto"/>
          </w:tcPr>
          <w:p w14:paraId="2E697D6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T2</w:t>
            </w:r>
          </w:p>
        </w:tc>
        <w:tc>
          <w:tcPr>
            <w:tcW w:w="708" w:type="dxa"/>
            <w:shd w:val="clear" w:color="auto" w:fill="auto"/>
          </w:tcPr>
          <w:p w14:paraId="1FFD0D2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s</w:t>
            </w:r>
          </w:p>
        </w:tc>
        <w:tc>
          <w:tcPr>
            <w:tcW w:w="2410" w:type="dxa"/>
            <w:shd w:val="clear" w:color="auto" w:fill="auto"/>
          </w:tcPr>
          <w:p w14:paraId="49EE22C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sym w:font="Symbol" w:char="F0A3"/>
            </w:r>
            <w:r w:rsidRPr="0031724E">
              <w:rPr>
                <w:rFonts w:ascii="Arial" w:eastAsia="Times New Roman" w:hAnsi="Arial" w:cs="Arial"/>
                <w:sz w:val="16"/>
                <w:szCs w:val="16"/>
                <w:lang w:eastAsia="en-GB"/>
              </w:rPr>
              <w:t>5</w:t>
            </w:r>
          </w:p>
        </w:tc>
        <w:tc>
          <w:tcPr>
            <w:tcW w:w="2835" w:type="dxa"/>
            <w:shd w:val="clear" w:color="auto" w:fill="auto"/>
          </w:tcPr>
          <w:p w14:paraId="4FB8FA1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297D68B4" w14:textId="77777777" w:rsidTr="000B4758">
        <w:trPr>
          <w:cantSplit/>
          <w:trHeight w:val="113"/>
          <w:jc w:val="center"/>
        </w:trPr>
        <w:tc>
          <w:tcPr>
            <w:tcW w:w="3289" w:type="dxa"/>
            <w:gridSpan w:val="2"/>
            <w:shd w:val="clear" w:color="auto" w:fill="auto"/>
          </w:tcPr>
          <w:p w14:paraId="6AB6DF2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T3</w:t>
            </w:r>
          </w:p>
        </w:tc>
        <w:tc>
          <w:tcPr>
            <w:tcW w:w="708" w:type="dxa"/>
            <w:shd w:val="clear" w:color="auto" w:fill="auto"/>
          </w:tcPr>
          <w:p w14:paraId="049C799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s</w:t>
            </w:r>
          </w:p>
        </w:tc>
        <w:tc>
          <w:tcPr>
            <w:tcW w:w="2410" w:type="dxa"/>
            <w:shd w:val="clear" w:color="auto" w:fill="auto"/>
          </w:tcPr>
          <w:p w14:paraId="01F28C0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w:t>
            </w:r>
          </w:p>
        </w:tc>
        <w:tc>
          <w:tcPr>
            <w:tcW w:w="2835" w:type="dxa"/>
            <w:shd w:val="clear" w:color="auto" w:fill="auto"/>
          </w:tcPr>
          <w:p w14:paraId="50F3868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0B78FE78" w14:textId="77777777" w:rsidTr="000B4758">
        <w:trPr>
          <w:cantSplit/>
          <w:trHeight w:val="113"/>
          <w:jc w:val="center"/>
        </w:trPr>
        <w:tc>
          <w:tcPr>
            <w:tcW w:w="3289" w:type="dxa"/>
            <w:gridSpan w:val="2"/>
            <w:shd w:val="clear" w:color="auto" w:fill="auto"/>
          </w:tcPr>
          <w:p w14:paraId="4B26829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T4</w:t>
            </w:r>
          </w:p>
        </w:tc>
        <w:tc>
          <w:tcPr>
            <w:tcW w:w="708" w:type="dxa"/>
            <w:shd w:val="clear" w:color="auto" w:fill="auto"/>
          </w:tcPr>
          <w:p w14:paraId="1F6C42A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hint="eastAsia"/>
                <w:sz w:val="16"/>
                <w:szCs w:val="16"/>
                <w:lang w:eastAsia="zh-CN"/>
              </w:rPr>
              <w:t>m</w:t>
            </w:r>
            <w:r w:rsidRPr="0031724E">
              <w:rPr>
                <w:rFonts w:ascii="Arial" w:eastAsia="Times New Roman" w:hAnsi="Arial" w:cs="Arial"/>
                <w:sz w:val="16"/>
                <w:szCs w:val="16"/>
                <w:lang w:eastAsia="zh-CN"/>
              </w:rPr>
              <w:t>s</w:t>
            </w:r>
          </w:p>
        </w:tc>
        <w:tc>
          <w:tcPr>
            <w:tcW w:w="2410" w:type="dxa"/>
            <w:shd w:val="clear" w:color="auto" w:fill="auto"/>
          </w:tcPr>
          <w:p w14:paraId="1745E72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hint="eastAsia"/>
                <w:sz w:val="16"/>
                <w:szCs w:val="16"/>
                <w:lang w:eastAsia="zh-CN"/>
              </w:rPr>
              <w:t>1</w:t>
            </w:r>
            <w:r w:rsidRPr="0031724E">
              <w:rPr>
                <w:rFonts w:ascii="Arial" w:eastAsia="Times New Roman" w:hAnsi="Arial" w:cs="Arial"/>
                <w:sz w:val="16"/>
                <w:szCs w:val="16"/>
                <w:lang w:eastAsia="zh-CN"/>
              </w:rPr>
              <w:t>00</w:t>
            </w:r>
          </w:p>
        </w:tc>
        <w:tc>
          <w:tcPr>
            <w:tcW w:w="2835" w:type="dxa"/>
            <w:shd w:val="clear" w:color="auto" w:fill="auto"/>
          </w:tcPr>
          <w:p w14:paraId="6FC2490A"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r w:rsidR="0031724E" w:rsidRPr="0031724E" w14:paraId="7EB40ECF" w14:textId="77777777" w:rsidTr="000B4758">
        <w:trPr>
          <w:cantSplit/>
          <w:trHeight w:val="113"/>
          <w:jc w:val="center"/>
        </w:trPr>
        <w:tc>
          <w:tcPr>
            <w:tcW w:w="3289" w:type="dxa"/>
            <w:gridSpan w:val="2"/>
            <w:shd w:val="clear" w:color="auto" w:fill="auto"/>
          </w:tcPr>
          <w:p w14:paraId="3BC7028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T5</w:t>
            </w:r>
          </w:p>
        </w:tc>
        <w:tc>
          <w:tcPr>
            <w:tcW w:w="708" w:type="dxa"/>
            <w:shd w:val="clear" w:color="auto" w:fill="auto"/>
          </w:tcPr>
          <w:p w14:paraId="5CB9EDE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hint="eastAsia"/>
                <w:sz w:val="16"/>
                <w:szCs w:val="16"/>
                <w:lang w:eastAsia="zh-CN"/>
              </w:rPr>
              <w:t>m</w:t>
            </w:r>
            <w:r w:rsidRPr="0031724E">
              <w:rPr>
                <w:rFonts w:ascii="Arial" w:eastAsia="Times New Roman" w:hAnsi="Arial" w:cs="Arial"/>
                <w:sz w:val="16"/>
                <w:szCs w:val="16"/>
                <w:lang w:eastAsia="zh-CN"/>
              </w:rPr>
              <w:t>s</w:t>
            </w:r>
          </w:p>
        </w:tc>
        <w:tc>
          <w:tcPr>
            <w:tcW w:w="2410" w:type="dxa"/>
            <w:shd w:val="clear" w:color="auto" w:fill="auto"/>
          </w:tcPr>
          <w:p w14:paraId="63E9B65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hint="eastAsia"/>
                <w:sz w:val="16"/>
                <w:szCs w:val="16"/>
                <w:lang w:eastAsia="zh-CN"/>
              </w:rPr>
              <w:t>1</w:t>
            </w:r>
            <w:r w:rsidRPr="0031724E">
              <w:rPr>
                <w:rFonts w:ascii="Arial" w:eastAsia="Times New Roman" w:hAnsi="Arial" w:cs="Arial"/>
                <w:sz w:val="16"/>
                <w:szCs w:val="16"/>
                <w:lang w:eastAsia="zh-CN"/>
              </w:rPr>
              <w:t>00</w:t>
            </w:r>
          </w:p>
        </w:tc>
        <w:tc>
          <w:tcPr>
            <w:tcW w:w="2835" w:type="dxa"/>
            <w:shd w:val="clear" w:color="auto" w:fill="auto"/>
          </w:tcPr>
          <w:p w14:paraId="18047974"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p>
        </w:tc>
      </w:tr>
    </w:tbl>
    <w:p w14:paraId="5CA919D4"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5E50B2F4" w14:textId="77777777" w:rsidR="0031724E" w:rsidRPr="0031724E" w:rsidRDefault="0031724E" w:rsidP="0031724E">
      <w:pPr>
        <w:keepNext/>
        <w:keepLines/>
        <w:overflowPunct w:val="0"/>
        <w:autoSpaceDE w:val="0"/>
        <w:autoSpaceDN w:val="0"/>
        <w:adjustRightInd w:val="0"/>
        <w:spacing w:before="60"/>
        <w:jc w:val="center"/>
        <w:textAlignment w:val="baseline"/>
        <w:rPr>
          <w:rFonts w:ascii="Arial" w:eastAsia="Times New Roman" w:hAnsi="Arial"/>
          <w:b/>
          <w:lang w:eastAsia="en-GB"/>
        </w:rPr>
      </w:pPr>
      <w:r w:rsidRPr="0031724E">
        <w:rPr>
          <w:rFonts w:ascii="Arial" w:eastAsia="Times New Roman" w:hAnsi="Arial" w:cs="v4.2.0"/>
          <w:b/>
          <w:lang w:eastAsia="en-GB"/>
        </w:rPr>
        <w:br w:type="page"/>
      </w:r>
      <w:r w:rsidRPr="0031724E">
        <w:rPr>
          <w:rFonts w:ascii="Arial" w:eastAsia="Times New Roman" w:hAnsi="Arial" w:cs="v4.2.0"/>
          <w:b/>
          <w:lang w:eastAsia="en-GB"/>
        </w:rPr>
        <w:lastRenderedPageBreak/>
        <w:t xml:space="preserve">Table A.5.1.58.1-2: Cell specific test parameters for </w:t>
      </w:r>
      <w:r w:rsidRPr="0031724E">
        <w:rPr>
          <w:rFonts w:ascii="Arial" w:eastAsia="Times New Roman" w:hAnsi="Arial"/>
          <w:b/>
          <w:lang w:eastAsia="en-GB"/>
        </w:rPr>
        <w:t>E-UTRAN TDD – FDD Inter-band Inter-frequency async DAPS handover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590"/>
        <w:gridCol w:w="882"/>
        <w:gridCol w:w="882"/>
        <w:gridCol w:w="882"/>
        <w:gridCol w:w="882"/>
        <w:gridCol w:w="464"/>
        <w:gridCol w:w="531"/>
        <w:gridCol w:w="464"/>
        <w:gridCol w:w="882"/>
        <w:gridCol w:w="882"/>
        <w:gridCol w:w="882"/>
      </w:tblGrid>
      <w:tr w:rsidR="0031724E" w:rsidRPr="0031724E" w14:paraId="673627DF" w14:textId="77777777" w:rsidTr="000B4758">
        <w:trPr>
          <w:cantSplit/>
        </w:trPr>
        <w:tc>
          <w:tcPr>
            <w:tcW w:w="0" w:type="auto"/>
            <w:vMerge w:val="restart"/>
            <w:tcBorders>
              <w:top w:val="single" w:sz="4" w:space="0" w:color="auto"/>
              <w:left w:val="single" w:sz="4" w:space="0" w:color="auto"/>
            </w:tcBorders>
          </w:tcPr>
          <w:p w14:paraId="58EE2BC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Parameter</w:t>
            </w:r>
          </w:p>
        </w:tc>
        <w:tc>
          <w:tcPr>
            <w:tcW w:w="0" w:type="auto"/>
            <w:vMerge w:val="restart"/>
            <w:tcBorders>
              <w:top w:val="single" w:sz="4" w:space="0" w:color="auto"/>
            </w:tcBorders>
          </w:tcPr>
          <w:p w14:paraId="44127C2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Unit</w:t>
            </w:r>
          </w:p>
        </w:tc>
        <w:tc>
          <w:tcPr>
            <w:tcW w:w="0" w:type="auto"/>
            <w:gridSpan w:val="5"/>
            <w:tcBorders>
              <w:top w:val="single" w:sz="4" w:space="0" w:color="auto"/>
            </w:tcBorders>
          </w:tcPr>
          <w:p w14:paraId="1431147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Cell 1</w:t>
            </w:r>
          </w:p>
        </w:tc>
        <w:tc>
          <w:tcPr>
            <w:tcW w:w="0" w:type="auto"/>
            <w:gridSpan w:val="5"/>
            <w:tcBorders>
              <w:top w:val="single" w:sz="4" w:space="0" w:color="auto"/>
              <w:right w:val="single" w:sz="4" w:space="0" w:color="auto"/>
            </w:tcBorders>
          </w:tcPr>
          <w:p w14:paraId="39EA291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Cell 2</w:t>
            </w:r>
          </w:p>
        </w:tc>
      </w:tr>
      <w:tr w:rsidR="0031724E" w:rsidRPr="0031724E" w14:paraId="002955C8" w14:textId="77777777" w:rsidTr="000B4758">
        <w:trPr>
          <w:cantSplit/>
        </w:trPr>
        <w:tc>
          <w:tcPr>
            <w:tcW w:w="0" w:type="auto"/>
            <w:vMerge/>
            <w:tcBorders>
              <w:left w:val="single" w:sz="4" w:space="0" w:color="auto"/>
              <w:bottom w:val="single" w:sz="4" w:space="0" w:color="auto"/>
            </w:tcBorders>
          </w:tcPr>
          <w:p w14:paraId="23A486C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p>
        </w:tc>
        <w:tc>
          <w:tcPr>
            <w:tcW w:w="0" w:type="auto"/>
            <w:vMerge/>
            <w:tcBorders>
              <w:bottom w:val="single" w:sz="4" w:space="0" w:color="auto"/>
            </w:tcBorders>
          </w:tcPr>
          <w:p w14:paraId="79D3684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p>
        </w:tc>
        <w:tc>
          <w:tcPr>
            <w:tcW w:w="0" w:type="auto"/>
            <w:tcBorders>
              <w:bottom w:val="single" w:sz="4" w:space="0" w:color="auto"/>
            </w:tcBorders>
          </w:tcPr>
          <w:p w14:paraId="3E54E39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T1</w:t>
            </w:r>
          </w:p>
        </w:tc>
        <w:tc>
          <w:tcPr>
            <w:tcW w:w="0" w:type="auto"/>
            <w:tcBorders>
              <w:bottom w:val="single" w:sz="4" w:space="0" w:color="auto"/>
            </w:tcBorders>
          </w:tcPr>
          <w:p w14:paraId="59AB98F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T2</w:t>
            </w:r>
          </w:p>
        </w:tc>
        <w:tc>
          <w:tcPr>
            <w:tcW w:w="0" w:type="auto"/>
            <w:tcBorders>
              <w:bottom w:val="single" w:sz="4" w:space="0" w:color="auto"/>
            </w:tcBorders>
          </w:tcPr>
          <w:p w14:paraId="2718A47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T3</w:t>
            </w:r>
          </w:p>
        </w:tc>
        <w:tc>
          <w:tcPr>
            <w:tcW w:w="0" w:type="auto"/>
            <w:tcBorders>
              <w:bottom w:val="single" w:sz="4" w:space="0" w:color="auto"/>
            </w:tcBorders>
          </w:tcPr>
          <w:p w14:paraId="7769FD1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T4</w:t>
            </w:r>
          </w:p>
        </w:tc>
        <w:tc>
          <w:tcPr>
            <w:tcW w:w="0" w:type="auto"/>
            <w:tcBorders>
              <w:bottom w:val="single" w:sz="4" w:space="0" w:color="auto"/>
            </w:tcBorders>
          </w:tcPr>
          <w:p w14:paraId="381F140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T5</w:t>
            </w:r>
          </w:p>
        </w:tc>
        <w:tc>
          <w:tcPr>
            <w:tcW w:w="0" w:type="auto"/>
            <w:tcBorders>
              <w:bottom w:val="single" w:sz="4" w:space="0" w:color="auto"/>
            </w:tcBorders>
          </w:tcPr>
          <w:p w14:paraId="1B4F2A2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T1</w:t>
            </w:r>
          </w:p>
        </w:tc>
        <w:tc>
          <w:tcPr>
            <w:tcW w:w="0" w:type="auto"/>
            <w:tcBorders>
              <w:bottom w:val="single" w:sz="4" w:space="0" w:color="auto"/>
            </w:tcBorders>
          </w:tcPr>
          <w:p w14:paraId="470FFD9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T2</w:t>
            </w:r>
          </w:p>
        </w:tc>
        <w:tc>
          <w:tcPr>
            <w:tcW w:w="0" w:type="auto"/>
            <w:tcBorders>
              <w:bottom w:val="single" w:sz="4" w:space="0" w:color="auto"/>
            </w:tcBorders>
          </w:tcPr>
          <w:p w14:paraId="4B7F8BC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T3</w:t>
            </w:r>
          </w:p>
        </w:tc>
        <w:tc>
          <w:tcPr>
            <w:tcW w:w="0" w:type="auto"/>
            <w:tcBorders>
              <w:bottom w:val="single" w:sz="4" w:space="0" w:color="auto"/>
            </w:tcBorders>
          </w:tcPr>
          <w:p w14:paraId="77212A0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T4</w:t>
            </w:r>
          </w:p>
        </w:tc>
        <w:tc>
          <w:tcPr>
            <w:tcW w:w="0" w:type="auto"/>
            <w:tcBorders>
              <w:bottom w:val="single" w:sz="4" w:space="0" w:color="auto"/>
            </w:tcBorders>
          </w:tcPr>
          <w:p w14:paraId="4E5724B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b/>
                <w:sz w:val="16"/>
                <w:szCs w:val="16"/>
                <w:lang w:eastAsia="en-GB"/>
              </w:rPr>
            </w:pPr>
            <w:r w:rsidRPr="0031724E">
              <w:rPr>
                <w:rFonts w:ascii="Arial" w:eastAsia="Times New Roman" w:hAnsi="Arial" w:cs="Arial"/>
                <w:b/>
                <w:sz w:val="16"/>
                <w:szCs w:val="16"/>
                <w:lang w:eastAsia="en-GB"/>
              </w:rPr>
              <w:t>T5</w:t>
            </w:r>
          </w:p>
        </w:tc>
      </w:tr>
      <w:tr w:rsidR="0031724E" w:rsidRPr="0031724E" w14:paraId="2C2C4FF1" w14:textId="77777777" w:rsidTr="000B4758">
        <w:trPr>
          <w:cantSplit/>
        </w:trPr>
        <w:tc>
          <w:tcPr>
            <w:tcW w:w="0" w:type="auto"/>
            <w:tcBorders>
              <w:left w:val="single" w:sz="4" w:space="0" w:color="auto"/>
              <w:bottom w:val="single" w:sz="4" w:space="0" w:color="auto"/>
            </w:tcBorders>
          </w:tcPr>
          <w:p w14:paraId="4CCC9B7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val="it-IT" w:eastAsia="en-GB"/>
              </w:rPr>
            </w:pPr>
            <w:r w:rsidRPr="0031724E">
              <w:rPr>
                <w:rFonts w:ascii="Arial" w:eastAsia="Times New Roman" w:hAnsi="Arial" w:cs="Arial"/>
                <w:sz w:val="16"/>
                <w:szCs w:val="16"/>
                <w:lang w:val="it-IT" w:eastAsia="en-GB"/>
              </w:rPr>
              <w:t>E-UTRA RF Channel number</w:t>
            </w:r>
          </w:p>
        </w:tc>
        <w:tc>
          <w:tcPr>
            <w:tcW w:w="0" w:type="auto"/>
            <w:tcBorders>
              <w:bottom w:val="single" w:sz="4" w:space="0" w:color="auto"/>
            </w:tcBorders>
          </w:tcPr>
          <w:p w14:paraId="60742A5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val="it-IT" w:eastAsia="en-GB"/>
              </w:rPr>
            </w:pPr>
          </w:p>
        </w:tc>
        <w:tc>
          <w:tcPr>
            <w:tcW w:w="0" w:type="auto"/>
            <w:gridSpan w:val="5"/>
            <w:tcBorders>
              <w:bottom w:val="single" w:sz="4" w:space="0" w:color="auto"/>
            </w:tcBorders>
          </w:tcPr>
          <w:p w14:paraId="6388861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w:t>
            </w:r>
          </w:p>
        </w:tc>
        <w:tc>
          <w:tcPr>
            <w:tcW w:w="0" w:type="auto"/>
            <w:gridSpan w:val="5"/>
            <w:tcBorders>
              <w:bottom w:val="single" w:sz="4" w:space="0" w:color="auto"/>
            </w:tcBorders>
          </w:tcPr>
          <w:p w14:paraId="078C4B2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2</w:t>
            </w:r>
          </w:p>
        </w:tc>
      </w:tr>
      <w:tr w:rsidR="0031724E" w:rsidRPr="0031724E" w14:paraId="2A80AE51" w14:textId="77777777" w:rsidTr="000B4758">
        <w:trPr>
          <w:cantSplit/>
        </w:trPr>
        <w:tc>
          <w:tcPr>
            <w:tcW w:w="0" w:type="auto"/>
            <w:tcBorders>
              <w:left w:val="single" w:sz="4" w:space="0" w:color="auto"/>
              <w:bottom w:val="single" w:sz="4" w:space="0" w:color="auto"/>
            </w:tcBorders>
          </w:tcPr>
          <w:p w14:paraId="3B03A78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BW</w:t>
            </w:r>
            <w:r w:rsidRPr="0031724E">
              <w:rPr>
                <w:rFonts w:ascii="Arial" w:eastAsia="Times New Roman" w:hAnsi="Arial" w:cs="Arial"/>
                <w:sz w:val="16"/>
                <w:szCs w:val="16"/>
                <w:vertAlign w:val="subscript"/>
                <w:lang w:eastAsia="en-GB"/>
              </w:rPr>
              <w:t>channel</w:t>
            </w:r>
          </w:p>
        </w:tc>
        <w:tc>
          <w:tcPr>
            <w:tcW w:w="0" w:type="auto"/>
            <w:tcBorders>
              <w:bottom w:val="single" w:sz="4" w:space="0" w:color="auto"/>
            </w:tcBorders>
          </w:tcPr>
          <w:p w14:paraId="163F54E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MHz</w:t>
            </w:r>
          </w:p>
        </w:tc>
        <w:tc>
          <w:tcPr>
            <w:tcW w:w="0" w:type="auto"/>
            <w:gridSpan w:val="5"/>
            <w:tcBorders>
              <w:bottom w:val="single" w:sz="4" w:space="0" w:color="auto"/>
            </w:tcBorders>
          </w:tcPr>
          <w:p w14:paraId="16A9718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10</w:t>
            </w:r>
          </w:p>
        </w:tc>
        <w:tc>
          <w:tcPr>
            <w:tcW w:w="0" w:type="auto"/>
            <w:gridSpan w:val="5"/>
            <w:tcBorders>
              <w:bottom w:val="single" w:sz="4" w:space="0" w:color="auto"/>
            </w:tcBorders>
          </w:tcPr>
          <w:p w14:paraId="7D75C7D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10</w:t>
            </w:r>
          </w:p>
        </w:tc>
      </w:tr>
      <w:tr w:rsidR="0031724E" w:rsidRPr="0031724E" w14:paraId="416064CF" w14:textId="77777777" w:rsidTr="000B4758">
        <w:trPr>
          <w:cantSplit/>
        </w:trPr>
        <w:tc>
          <w:tcPr>
            <w:tcW w:w="0" w:type="auto"/>
            <w:tcBorders>
              <w:left w:val="single" w:sz="4" w:space="0" w:color="auto"/>
              <w:bottom w:val="single" w:sz="4" w:space="0" w:color="auto"/>
            </w:tcBorders>
          </w:tcPr>
          <w:p w14:paraId="25AC353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bCs/>
                <w:sz w:val="16"/>
                <w:szCs w:val="16"/>
                <w:lang w:eastAsia="en-GB"/>
              </w:rPr>
            </w:pPr>
            <w:r w:rsidRPr="0031724E">
              <w:rPr>
                <w:rFonts w:ascii="Arial" w:eastAsia="Times New Roman" w:hAnsi="Arial" w:cs="v4.2.0"/>
                <w:sz w:val="16"/>
                <w:szCs w:val="16"/>
                <w:lang w:eastAsia="en-GB"/>
              </w:rPr>
              <w:t>Special subframe configuration</w:t>
            </w:r>
          </w:p>
        </w:tc>
        <w:tc>
          <w:tcPr>
            <w:tcW w:w="0" w:type="auto"/>
            <w:tcBorders>
              <w:bottom w:val="single" w:sz="4" w:space="0" w:color="auto"/>
            </w:tcBorders>
          </w:tcPr>
          <w:p w14:paraId="5A82460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tcBorders>
              <w:bottom w:val="single" w:sz="4" w:space="0" w:color="auto"/>
            </w:tcBorders>
          </w:tcPr>
          <w:p w14:paraId="52C4C26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6</w:t>
            </w:r>
          </w:p>
        </w:tc>
        <w:tc>
          <w:tcPr>
            <w:tcW w:w="0" w:type="auto"/>
            <w:gridSpan w:val="5"/>
            <w:tcBorders>
              <w:bottom w:val="single" w:sz="4" w:space="0" w:color="auto"/>
            </w:tcBorders>
          </w:tcPr>
          <w:p w14:paraId="6163813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r>
      <w:tr w:rsidR="0031724E" w:rsidRPr="0031724E" w14:paraId="40E2813D" w14:textId="77777777" w:rsidTr="000B4758">
        <w:trPr>
          <w:cantSplit/>
        </w:trPr>
        <w:tc>
          <w:tcPr>
            <w:tcW w:w="0" w:type="auto"/>
            <w:tcBorders>
              <w:left w:val="single" w:sz="4" w:space="0" w:color="auto"/>
              <w:bottom w:val="single" w:sz="4" w:space="0" w:color="auto"/>
            </w:tcBorders>
          </w:tcPr>
          <w:p w14:paraId="2A082687"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bCs/>
                <w:sz w:val="16"/>
                <w:szCs w:val="16"/>
                <w:lang w:eastAsia="en-GB"/>
              </w:rPr>
            </w:pPr>
            <w:r w:rsidRPr="0031724E">
              <w:rPr>
                <w:rFonts w:ascii="Arial" w:eastAsia="Times New Roman" w:hAnsi="Arial" w:cs="Arial"/>
                <w:sz w:val="16"/>
                <w:szCs w:val="16"/>
                <w:lang w:eastAsia="en-GB"/>
              </w:rPr>
              <w:t>Uplink-downlink configuration</w:t>
            </w:r>
          </w:p>
        </w:tc>
        <w:tc>
          <w:tcPr>
            <w:tcW w:w="0" w:type="auto"/>
            <w:tcBorders>
              <w:bottom w:val="single" w:sz="4" w:space="0" w:color="auto"/>
            </w:tcBorders>
          </w:tcPr>
          <w:p w14:paraId="15BACD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tcBorders>
              <w:bottom w:val="single" w:sz="4" w:space="0" w:color="auto"/>
            </w:tcBorders>
          </w:tcPr>
          <w:p w14:paraId="3A79EDF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1</w:t>
            </w:r>
          </w:p>
        </w:tc>
        <w:tc>
          <w:tcPr>
            <w:tcW w:w="0" w:type="auto"/>
            <w:gridSpan w:val="5"/>
            <w:tcBorders>
              <w:bottom w:val="single" w:sz="4" w:space="0" w:color="auto"/>
            </w:tcBorders>
          </w:tcPr>
          <w:p w14:paraId="72ABB8E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r>
      <w:tr w:rsidR="0031724E" w:rsidRPr="0031724E" w14:paraId="22D0E1AA" w14:textId="77777777" w:rsidTr="000B4758">
        <w:trPr>
          <w:cantSplit/>
        </w:trPr>
        <w:tc>
          <w:tcPr>
            <w:tcW w:w="0" w:type="auto"/>
            <w:tcBorders>
              <w:left w:val="single" w:sz="4" w:space="0" w:color="auto"/>
              <w:bottom w:val="single" w:sz="4" w:space="0" w:color="auto"/>
            </w:tcBorders>
          </w:tcPr>
          <w:p w14:paraId="4C84E7E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v4.2.0"/>
                <w:bCs/>
                <w:sz w:val="16"/>
                <w:szCs w:val="16"/>
                <w:lang w:eastAsia="en-GB"/>
              </w:rPr>
            </w:pPr>
            <w:r w:rsidRPr="0031724E">
              <w:rPr>
                <w:rFonts w:ascii="Arial" w:eastAsia="Times New Roman" w:hAnsi="Arial" w:cs="v4.2.0"/>
                <w:bCs/>
                <w:sz w:val="16"/>
                <w:szCs w:val="16"/>
                <w:lang w:eastAsia="en-GB"/>
              </w:rPr>
              <w:t>OCNG Patterns defined in A.3.2.1.1 (OP.1 FDD) A.3.2.1.2 (OP.2  FDD),</w:t>
            </w:r>
          </w:p>
          <w:p w14:paraId="21C0CA6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v4.2.0"/>
                <w:bCs/>
                <w:sz w:val="16"/>
                <w:szCs w:val="16"/>
                <w:lang w:eastAsia="en-GB"/>
              </w:rPr>
              <w:t>A.3.2.2.1 (OP.1 TDD) and A.3.2.2.2 (OP.2 TDD)</w:t>
            </w:r>
          </w:p>
        </w:tc>
        <w:tc>
          <w:tcPr>
            <w:tcW w:w="0" w:type="auto"/>
            <w:tcBorders>
              <w:bottom w:val="single" w:sz="4" w:space="0" w:color="auto"/>
            </w:tcBorders>
          </w:tcPr>
          <w:p w14:paraId="7C22A51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tcPr>
          <w:p w14:paraId="5823657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TDD</w:t>
            </w:r>
          </w:p>
        </w:tc>
        <w:tc>
          <w:tcPr>
            <w:tcW w:w="0" w:type="auto"/>
          </w:tcPr>
          <w:p w14:paraId="60F8CD2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TDD</w:t>
            </w:r>
          </w:p>
        </w:tc>
        <w:tc>
          <w:tcPr>
            <w:tcW w:w="0" w:type="auto"/>
          </w:tcPr>
          <w:p w14:paraId="43E3A7E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TDD</w:t>
            </w:r>
          </w:p>
        </w:tc>
        <w:tc>
          <w:tcPr>
            <w:tcW w:w="0" w:type="auto"/>
          </w:tcPr>
          <w:p w14:paraId="0FAD85D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TDD</w:t>
            </w:r>
          </w:p>
        </w:tc>
        <w:tc>
          <w:tcPr>
            <w:tcW w:w="0" w:type="auto"/>
          </w:tcPr>
          <w:p w14:paraId="0EF3532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OP.2 TDD</w:t>
            </w:r>
          </w:p>
        </w:tc>
        <w:tc>
          <w:tcPr>
            <w:tcW w:w="0" w:type="auto"/>
          </w:tcPr>
          <w:p w14:paraId="27CAE4A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OP.2 FDD</w:t>
            </w:r>
          </w:p>
        </w:tc>
        <w:tc>
          <w:tcPr>
            <w:tcW w:w="0" w:type="auto"/>
          </w:tcPr>
          <w:p w14:paraId="2DB2A57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OP.2 FDD</w:t>
            </w:r>
          </w:p>
        </w:tc>
        <w:tc>
          <w:tcPr>
            <w:tcW w:w="0" w:type="auto"/>
          </w:tcPr>
          <w:p w14:paraId="3981EAE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FDD</w:t>
            </w:r>
          </w:p>
        </w:tc>
        <w:tc>
          <w:tcPr>
            <w:tcW w:w="0" w:type="auto"/>
          </w:tcPr>
          <w:p w14:paraId="481D1CE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FDD</w:t>
            </w:r>
          </w:p>
        </w:tc>
        <w:tc>
          <w:tcPr>
            <w:tcW w:w="0" w:type="auto"/>
          </w:tcPr>
          <w:p w14:paraId="1FEB596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OP.1 FDD</w:t>
            </w:r>
          </w:p>
        </w:tc>
      </w:tr>
      <w:tr w:rsidR="0031724E" w:rsidRPr="0031724E" w14:paraId="49B2927C" w14:textId="77777777" w:rsidTr="000B4758">
        <w:trPr>
          <w:cantSplit/>
        </w:trPr>
        <w:tc>
          <w:tcPr>
            <w:tcW w:w="0" w:type="auto"/>
            <w:tcBorders>
              <w:left w:val="single" w:sz="4" w:space="0" w:color="auto"/>
              <w:bottom w:val="single" w:sz="4" w:space="0" w:color="auto"/>
            </w:tcBorders>
          </w:tcPr>
          <w:p w14:paraId="426E012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v4.2.0"/>
                <w:bCs/>
                <w:sz w:val="16"/>
                <w:szCs w:val="16"/>
                <w:lang w:eastAsia="en-GB"/>
              </w:rPr>
            </w:pPr>
            <w:r w:rsidRPr="0031724E">
              <w:rPr>
                <w:rFonts w:ascii="Arial" w:eastAsia="Times New Roman" w:hAnsi="Arial" w:cs="Arial"/>
                <w:sz w:val="16"/>
                <w:szCs w:val="16"/>
                <w:lang w:eastAsia="en-GB"/>
              </w:rPr>
              <w:t>PDSCH parameters</w:t>
            </w:r>
          </w:p>
        </w:tc>
        <w:tc>
          <w:tcPr>
            <w:tcW w:w="0" w:type="auto"/>
            <w:tcBorders>
              <w:bottom w:val="single" w:sz="4" w:space="0" w:color="auto"/>
            </w:tcBorders>
          </w:tcPr>
          <w:p w14:paraId="112F69E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tcPr>
          <w:p w14:paraId="62FE548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TDD</w:t>
            </w:r>
          </w:p>
        </w:tc>
        <w:tc>
          <w:tcPr>
            <w:tcW w:w="0" w:type="auto"/>
          </w:tcPr>
          <w:p w14:paraId="51FD8CD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TDD</w:t>
            </w:r>
          </w:p>
        </w:tc>
        <w:tc>
          <w:tcPr>
            <w:tcW w:w="0" w:type="auto"/>
          </w:tcPr>
          <w:p w14:paraId="07101C9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TDD</w:t>
            </w:r>
          </w:p>
        </w:tc>
        <w:tc>
          <w:tcPr>
            <w:tcW w:w="0" w:type="auto"/>
          </w:tcPr>
          <w:p w14:paraId="1025D7E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TDD</w:t>
            </w:r>
          </w:p>
        </w:tc>
        <w:tc>
          <w:tcPr>
            <w:tcW w:w="0" w:type="auto"/>
          </w:tcPr>
          <w:p w14:paraId="16D9575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tcPr>
          <w:p w14:paraId="2AF99AC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tcPr>
          <w:p w14:paraId="44B4624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tcPr>
          <w:p w14:paraId="572BBD7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FDD</w:t>
            </w:r>
          </w:p>
        </w:tc>
        <w:tc>
          <w:tcPr>
            <w:tcW w:w="0" w:type="auto"/>
          </w:tcPr>
          <w:p w14:paraId="440FB55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FDD</w:t>
            </w:r>
          </w:p>
        </w:tc>
        <w:tc>
          <w:tcPr>
            <w:tcW w:w="0" w:type="auto"/>
          </w:tcPr>
          <w:p w14:paraId="29AC151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R.0 FDD</w:t>
            </w:r>
          </w:p>
        </w:tc>
      </w:tr>
      <w:tr w:rsidR="0031724E" w:rsidRPr="0031724E" w14:paraId="2259ED52" w14:textId="77777777" w:rsidTr="000B4758">
        <w:trPr>
          <w:cantSplit/>
        </w:trPr>
        <w:tc>
          <w:tcPr>
            <w:tcW w:w="0" w:type="auto"/>
            <w:tcBorders>
              <w:left w:val="single" w:sz="4" w:space="0" w:color="auto"/>
              <w:bottom w:val="single" w:sz="4" w:space="0" w:color="auto"/>
            </w:tcBorders>
          </w:tcPr>
          <w:p w14:paraId="62AA8B8B"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v4.2.0"/>
                <w:bCs/>
                <w:sz w:val="16"/>
                <w:szCs w:val="16"/>
                <w:lang w:eastAsia="en-GB"/>
              </w:rPr>
            </w:pPr>
            <w:r w:rsidRPr="0031724E">
              <w:rPr>
                <w:rFonts w:ascii="Arial" w:eastAsia="Times New Roman" w:hAnsi="Arial" w:cs="Arial"/>
                <w:sz w:val="16"/>
                <w:szCs w:val="16"/>
                <w:lang w:eastAsia="en-GB"/>
              </w:rPr>
              <w:t>PCFICH/PDCCH/PHICH parameters</w:t>
            </w:r>
          </w:p>
        </w:tc>
        <w:tc>
          <w:tcPr>
            <w:tcW w:w="0" w:type="auto"/>
            <w:tcBorders>
              <w:bottom w:val="single" w:sz="4" w:space="0" w:color="auto"/>
            </w:tcBorders>
          </w:tcPr>
          <w:p w14:paraId="43B82DE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tcPr>
          <w:p w14:paraId="0BC70CE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TDD</w:t>
            </w:r>
          </w:p>
        </w:tc>
        <w:tc>
          <w:tcPr>
            <w:tcW w:w="0" w:type="auto"/>
          </w:tcPr>
          <w:p w14:paraId="6E45F28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TDD</w:t>
            </w:r>
          </w:p>
        </w:tc>
        <w:tc>
          <w:tcPr>
            <w:tcW w:w="0" w:type="auto"/>
          </w:tcPr>
          <w:p w14:paraId="0C75CFE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TDD</w:t>
            </w:r>
          </w:p>
        </w:tc>
        <w:tc>
          <w:tcPr>
            <w:tcW w:w="0" w:type="auto"/>
          </w:tcPr>
          <w:p w14:paraId="1EB5A6D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TDD</w:t>
            </w:r>
          </w:p>
        </w:tc>
        <w:tc>
          <w:tcPr>
            <w:tcW w:w="0" w:type="auto"/>
          </w:tcPr>
          <w:p w14:paraId="39CF2CE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tcPr>
          <w:p w14:paraId="5BF956E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tcPr>
          <w:p w14:paraId="0786D6D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NA</w:t>
            </w:r>
          </w:p>
        </w:tc>
        <w:tc>
          <w:tcPr>
            <w:tcW w:w="0" w:type="auto"/>
          </w:tcPr>
          <w:p w14:paraId="5AED05E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FDD</w:t>
            </w:r>
          </w:p>
        </w:tc>
        <w:tc>
          <w:tcPr>
            <w:tcW w:w="0" w:type="auto"/>
          </w:tcPr>
          <w:p w14:paraId="5207EB7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FDD</w:t>
            </w:r>
          </w:p>
        </w:tc>
        <w:tc>
          <w:tcPr>
            <w:tcW w:w="0" w:type="auto"/>
          </w:tcPr>
          <w:p w14:paraId="14E14D2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v4.2.0"/>
                <w:sz w:val="16"/>
                <w:szCs w:val="16"/>
                <w:lang w:eastAsia="en-GB"/>
              </w:rPr>
              <w:t>DL Reference Measurement Channel R.6 FDD</w:t>
            </w:r>
          </w:p>
        </w:tc>
      </w:tr>
      <w:tr w:rsidR="0031724E" w:rsidRPr="0031724E" w14:paraId="7098EE01" w14:textId="77777777" w:rsidTr="000B4758">
        <w:trPr>
          <w:cantSplit/>
        </w:trPr>
        <w:tc>
          <w:tcPr>
            <w:tcW w:w="0" w:type="auto"/>
            <w:tcBorders>
              <w:left w:val="single" w:sz="4" w:space="0" w:color="auto"/>
              <w:bottom w:val="single" w:sz="4" w:space="0" w:color="auto"/>
            </w:tcBorders>
          </w:tcPr>
          <w:p w14:paraId="6EF22AF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PBCH_RA</w:t>
            </w:r>
          </w:p>
        </w:tc>
        <w:tc>
          <w:tcPr>
            <w:tcW w:w="0" w:type="auto"/>
            <w:tcBorders>
              <w:bottom w:val="single" w:sz="4" w:space="0" w:color="auto"/>
            </w:tcBorders>
          </w:tcPr>
          <w:p w14:paraId="5B665CA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val="restart"/>
          </w:tcPr>
          <w:p w14:paraId="00FE663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3AA502A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6762DDD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56E5500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363B1A7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14733AD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23A554B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c>
          <w:tcPr>
            <w:tcW w:w="0" w:type="auto"/>
            <w:gridSpan w:val="5"/>
            <w:vMerge w:val="restart"/>
          </w:tcPr>
          <w:p w14:paraId="18B0186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36A4B6B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6801F35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2DE0B27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202C182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56A6CF6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p w14:paraId="58708B3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0</w:t>
            </w:r>
          </w:p>
        </w:tc>
      </w:tr>
      <w:tr w:rsidR="0031724E" w:rsidRPr="0031724E" w14:paraId="125C496A" w14:textId="77777777" w:rsidTr="000B4758">
        <w:trPr>
          <w:cantSplit/>
        </w:trPr>
        <w:tc>
          <w:tcPr>
            <w:tcW w:w="0" w:type="auto"/>
            <w:tcBorders>
              <w:left w:val="single" w:sz="4" w:space="0" w:color="auto"/>
              <w:bottom w:val="single" w:sz="4" w:space="0" w:color="auto"/>
            </w:tcBorders>
          </w:tcPr>
          <w:p w14:paraId="35EF8B55"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PBCH_RB</w:t>
            </w:r>
          </w:p>
        </w:tc>
        <w:tc>
          <w:tcPr>
            <w:tcW w:w="0" w:type="auto"/>
            <w:tcBorders>
              <w:bottom w:val="single" w:sz="4" w:space="0" w:color="auto"/>
            </w:tcBorders>
          </w:tcPr>
          <w:p w14:paraId="41C1162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277C44B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6565EDA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19F20FEF" w14:textId="77777777" w:rsidTr="000B4758">
        <w:trPr>
          <w:cantSplit/>
        </w:trPr>
        <w:tc>
          <w:tcPr>
            <w:tcW w:w="0" w:type="auto"/>
            <w:tcBorders>
              <w:left w:val="single" w:sz="4" w:space="0" w:color="auto"/>
              <w:bottom w:val="single" w:sz="4" w:space="0" w:color="auto"/>
            </w:tcBorders>
          </w:tcPr>
          <w:p w14:paraId="79791E21"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PSS_RA</w:t>
            </w:r>
          </w:p>
        </w:tc>
        <w:tc>
          <w:tcPr>
            <w:tcW w:w="0" w:type="auto"/>
            <w:tcBorders>
              <w:bottom w:val="single" w:sz="4" w:space="0" w:color="auto"/>
            </w:tcBorders>
          </w:tcPr>
          <w:p w14:paraId="3685C1C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4468282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6AD8CB0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50CD64EE" w14:textId="77777777" w:rsidTr="000B4758">
        <w:trPr>
          <w:cantSplit/>
        </w:trPr>
        <w:tc>
          <w:tcPr>
            <w:tcW w:w="0" w:type="auto"/>
            <w:tcBorders>
              <w:left w:val="single" w:sz="4" w:space="0" w:color="auto"/>
              <w:bottom w:val="single" w:sz="4" w:space="0" w:color="auto"/>
            </w:tcBorders>
          </w:tcPr>
          <w:p w14:paraId="7659FA7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SSS_RA</w:t>
            </w:r>
          </w:p>
        </w:tc>
        <w:tc>
          <w:tcPr>
            <w:tcW w:w="0" w:type="auto"/>
            <w:tcBorders>
              <w:bottom w:val="single" w:sz="4" w:space="0" w:color="auto"/>
            </w:tcBorders>
          </w:tcPr>
          <w:p w14:paraId="74E9D13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490BF0B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6A1F60B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7F151964" w14:textId="77777777" w:rsidTr="000B4758">
        <w:trPr>
          <w:cantSplit/>
        </w:trPr>
        <w:tc>
          <w:tcPr>
            <w:tcW w:w="0" w:type="auto"/>
            <w:tcBorders>
              <w:left w:val="single" w:sz="4" w:space="0" w:color="auto"/>
              <w:bottom w:val="single" w:sz="4" w:space="0" w:color="auto"/>
            </w:tcBorders>
          </w:tcPr>
          <w:p w14:paraId="72A5D74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PCFICH_RB</w:t>
            </w:r>
          </w:p>
        </w:tc>
        <w:tc>
          <w:tcPr>
            <w:tcW w:w="0" w:type="auto"/>
            <w:tcBorders>
              <w:bottom w:val="single" w:sz="4" w:space="0" w:color="auto"/>
            </w:tcBorders>
          </w:tcPr>
          <w:p w14:paraId="5F3F957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25556FD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59B13A4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55907B9E" w14:textId="77777777" w:rsidTr="000B4758">
        <w:trPr>
          <w:cantSplit/>
        </w:trPr>
        <w:tc>
          <w:tcPr>
            <w:tcW w:w="0" w:type="auto"/>
            <w:tcBorders>
              <w:left w:val="single" w:sz="4" w:space="0" w:color="auto"/>
              <w:bottom w:val="single" w:sz="4" w:space="0" w:color="auto"/>
            </w:tcBorders>
          </w:tcPr>
          <w:p w14:paraId="677C1799"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PHICH_RA</w:t>
            </w:r>
          </w:p>
        </w:tc>
        <w:tc>
          <w:tcPr>
            <w:tcW w:w="0" w:type="auto"/>
            <w:tcBorders>
              <w:bottom w:val="single" w:sz="4" w:space="0" w:color="auto"/>
            </w:tcBorders>
          </w:tcPr>
          <w:p w14:paraId="1EA2359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4FEF39C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278933A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677F6DAB" w14:textId="77777777" w:rsidTr="000B4758">
        <w:trPr>
          <w:cantSplit/>
        </w:trPr>
        <w:tc>
          <w:tcPr>
            <w:tcW w:w="0" w:type="auto"/>
            <w:tcBorders>
              <w:left w:val="single" w:sz="4" w:space="0" w:color="auto"/>
              <w:bottom w:val="single" w:sz="4" w:space="0" w:color="auto"/>
            </w:tcBorders>
          </w:tcPr>
          <w:p w14:paraId="22E33B56"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PHICH_RB</w:t>
            </w:r>
          </w:p>
        </w:tc>
        <w:tc>
          <w:tcPr>
            <w:tcW w:w="0" w:type="auto"/>
            <w:tcBorders>
              <w:bottom w:val="single" w:sz="4" w:space="0" w:color="auto"/>
            </w:tcBorders>
          </w:tcPr>
          <w:p w14:paraId="02680B0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6C7C4C5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7789409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5EAEAF57" w14:textId="77777777" w:rsidTr="000B4758">
        <w:trPr>
          <w:cantSplit/>
        </w:trPr>
        <w:tc>
          <w:tcPr>
            <w:tcW w:w="0" w:type="auto"/>
            <w:tcBorders>
              <w:left w:val="single" w:sz="4" w:space="0" w:color="auto"/>
              <w:bottom w:val="single" w:sz="4" w:space="0" w:color="auto"/>
            </w:tcBorders>
          </w:tcPr>
          <w:p w14:paraId="1E9F155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PDCCH_RA</w:t>
            </w:r>
          </w:p>
        </w:tc>
        <w:tc>
          <w:tcPr>
            <w:tcW w:w="0" w:type="auto"/>
            <w:tcBorders>
              <w:bottom w:val="single" w:sz="4" w:space="0" w:color="auto"/>
            </w:tcBorders>
          </w:tcPr>
          <w:p w14:paraId="580334E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0E114A8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4864D0E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4DDE9FE5" w14:textId="77777777" w:rsidTr="000B4758">
        <w:trPr>
          <w:cantSplit/>
        </w:trPr>
        <w:tc>
          <w:tcPr>
            <w:tcW w:w="0" w:type="auto"/>
            <w:tcBorders>
              <w:left w:val="single" w:sz="4" w:space="0" w:color="auto"/>
              <w:bottom w:val="single" w:sz="4" w:space="0" w:color="auto"/>
            </w:tcBorders>
          </w:tcPr>
          <w:p w14:paraId="6E8987C0"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PDCCH_RB</w:t>
            </w:r>
          </w:p>
        </w:tc>
        <w:tc>
          <w:tcPr>
            <w:tcW w:w="0" w:type="auto"/>
            <w:tcBorders>
              <w:bottom w:val="single" w:sz="4" w:space="0" w:color="auto"/>
            </w:tcBorders>
          </w:tcPr>
          <w:p w14:paraId="2D29C73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36CC433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553ADA8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28A272FA" w14:textId="77777777" w:rsidTr="000B4758">
        <w:trPr>
          <w:cantSplit/>
        </w:trPr>
        <w:tc>
          <w:tcPr>
            <w:tcW w:w="0" w:type="auto"/>
            <w:tcBorders>
              <w:left w:val="single" w:sz="4" w:space="0" w:color="auto"/>
              <w:bottom w:val="single" w:sz="4" w:space="0" w:color="auto"/>
            </w:tcBorders>
          </w:tcPr>
          <w:p w14:paraId="70A9042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PDSCH_RA</w:t>
            </w:r>
          </w:p>
        </w:tc>
        <w:tc>
          <w:tcPr>
            <w:tcW w:w="0" w:type="auto"/>
            <w:tcBorders>
              <w:bottom w:val="single" w:sz="4" w:space="0" w:color="auto"/>
            </w:tcBorders>
          </w:tcPr>
          <w:p w14:paraId="1F10746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554F5EF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60FB6D7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11E605A5" w14:textId="77777777" w:rsidTr="000B4758">
        <w:trPr>
          <w:cantSplit/>
        </w:trPr>
        <w:tc>
          <w:tcPr>
            <w:tcW w:w="0" w:type="auto"/>
            <w:tcBorders>
              <w:left w:val="single" w:sz="4" w:space="0" w:color="auto"/>
              <w:bottom w:val="single" w:sz="4" w:space="0" w:color="auto"/>
            </w:tcBorders>
          </w:tcPr>
          <w:p w14:paraId="7B219C03"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bCs/>
                <w:sz w:val="16"/>
                <w:szCs w:val="16"/>
                <w:lang w:eastAsia="en-GB"/>
              </w:rPr>
              <w:t>PDSCH_RB</w:t>
            </w:r>
          </w:p>
        </w:tc>
        <w:tc>
          <w:tcPr>
            <w:tcW w:w="0" w:type="auto"/>
            <w:tcBorders>
              <w:bottom w:val="single" w:sz="4" w:space="0" w:color="auto"/>
            </w:tcBorders>
          </w:tcPr>
          <w:p w14:paraId="536B0BF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4CB6B35C"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180BA5D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7A53CFAC" w14:textId="77777777" w:rsidTr="000B4758">
        <w:trPr>
          <w:cantSplit/>
        </w:trPr>
        <w:tc>
          <w:tcPr>
            <w:tcW w:w="0" w:type="auto"/>
            <w:vAlign w:val="center"/>
          </w:tcPr>
          <w:p w14:paraId="40734AE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OCNG_RA</w:t>
            </w:r>
            <w:r w:rsidRPr="0031724E">
              <w:rPr>
                <w:rFonts w:ascii="Arial" w:eastAsia="Times New Roman" w:hAnsi="Arial" w:cs="Arial"/>
                <w:sz w:val="16"/>
                <w:szCs w:val="16"/>
                <w:vertAlign w:val="superscript"/>
                <w:lang w:eastAsia="en-GB"/>
              </w:rPr>
              <w:t>Note 1</w:t>
            </w:r>
          </w:p>
        </w:tc>
        <w:tc>
          <w:tcPr>
            <w:tcW w:w="0" w:type="auto"/>
          </w:tcPr>
          <w:p w14:paraId="220E6AF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1E29A1A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3E2A5D8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3B417469" w14:textId="77777777" w:rsidTr="000B4758">
        <w:trPr>
          <w:cantSplit/>
        </w:trPr>
        <w:tc>
          <w:tcPr>
            <w:tcW w:w="0" w:type="auto"/>
            <w:vAlign w:val="center"/>
          </w:tcPr>
          <w:p w14:paraId="7C52F76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OCNG_RB</w:t>
            </w:r>
            <w:r w:rsidRPr="0031724E">
              <w:rPr>
                <w:rFonts w:ascii="Arial" w:eastAsia="Times New Roman" w:hAnsi="Arial" w:cs="Arial"/>
                <w:sz w:val="16"/>
                <w:szCs w:val="16"/>
                <w:vertAlign w:val="superscript"/>
                <w:lang w:eastAsia="en-GB"/>
              </w:rPr>
              <w:t xml:space="preserve">Note 1 </w:t>
            </w:r>
          </w:p>
        </w:tc>
        <w:tc>
          <w:tcPr>
            <w:tcW w:w="0" w:type="auto"/>
          </w:tcPr>
          <w:p w14:paraId="15EB6A9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gridSpan w:val="5"/>
            <w:vMerge/>
          </w:tcPr>
          <w:p w14:paraId="0363FF4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5"/>
            <w:vMerge/>
          </w:tcPr>
          <w:p w14:paraId="2E457FB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r>
      <w:tr w:rsidR="0031724E" w:rsidRPr="0031724E" w14:paraId="1241C01C" w14:textId="77777777" w:rsidTr="000B4758">
        <w:trPr>
          <w:cantSplit/>
        </w:trPr>
        <w:tc>
          <w:tcPr>
            <w:tcW w:w="0" w:type="auto"/>
            <w:vAlign w:val="center"/>
          </w:tcPr>
          <w:p w14:paraId="591BAD52"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v4.2.0"/>
                <w:position w:val="-12"/>
                <w:sz w:val="16"/>
                <w:szCs w:val="16"/>
                <w:lang w:eastAsia="en-GB"/>
              </w:rPr>
              <w:object w:dxaOrig="639" w:dyaOrig="380" w14:anchorId="599CDA65">
                <v:shape id="_x0000_i1138" type="#_x0000_t75" style="width:28.85pt;height:20.65pt" o:ole="" fillcolor="window">
                  <v:imagedata r:id="rId138" o:title=""/>
                </v:shape>
                <o:OLEObject Type="Embed" ProgID="Equation.3" ShapeID="_x0000_i1138" DrawAspect="Content" ObjectID="_1708185990" r:id="rId161"/>
              </w:object>
            </w:r>
          </w:p>
        </w:tc>
        <w:tc>
          <w:tcPr>
            <w:tcW w:w="0" w:type="auto"/>
            <w:vAlign w:val="center"/>
          </w:tcPr>
          <w:p w14:paraId="15D5001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 ??" w:hAnsi="Arial" w:cs="Arial"/>
                <w:sz w:val="16"/>
                <w:szCs w:val="16"/>
                <w:lang w:eastAsia="en-GB"/>
              </w:rPr>
              <w:t>dB</w:t>
            </w:r>
          </w:p>
        </w:tc>
        <w:tc>
          <w:tcPr>
            <w:tcW w:w="0" w:type="auto"/>
            <w:vAlign w:val="center"/>
          </w:tcPr>
          <w:p w14:paraId="2770B83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en-GB"/>
              </w:rPr>
              <w:t>4</w:t>
            </w:r>
          </w:p>
        </w:tc>
        <w:tc>
          <w:tcPr>
            <w:tcW w:w="0" w:type="auto"/>
            <w:vAlign w:val="center"/>
          </w:tcPr>
          <w:p w14:paraId="2A57CB4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en-GB"/>
              </w:rPr>
              <w:t>4</w:t>
            </w:r>
          </w:p>
        </w:tc>
        <w:tc>
          <w:tcPr>
            <w:tcW w:w="0" w:type="auto"/>
            <w:vAlign w:val="center"/>
          </w:tcPr>
          <w:p w14:paraId="051D5C1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en-GB"/>
              </w:rPr>
              <w:t>4</w:t>
            </w:r>
          </w:p>
        </w:tc>
        <w:tc>
          <w:tcPr>
            <w:tcW w:w="0" w:type="auto"/>
          </w:tcPr>
          <w:p w14:paraId="5262081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 ??" w:hAnsi="Arial" w:cs="Arial" w:hint="eastAsia"/>
                <w:sz w:val="16"/>
                <w:szCs w:val="16"/>
                <w:lang w:eastAsia="en-GB"/>
              </w:rPr>
              <w:t>4</w:t>
            </w:r>
          </w:p>
        </w:tc>
        <w:tc>
          <w:tcPr>
            <w:tcW w:w="0" w:type="auto"/>
          </w:tcPr>
          <w:p w14:paraId="15DE17C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4</w:t>
            </w:r>
          </w:p>
        </w:tc>
        <w:tc>
          <w:tcPr>
            <w:tcW w:w="0" w:type="auto"/>
            <w:vAlign w:val="center"/>
          </w:tcPr>
          <w:p w14:paraId="04420B1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 ??" w:hAnsi="Arial" w:cs="Arial"/>
                <w:sz w:val="16"/>
                <w:szCs w:val="16"/>
                <w:lang w:eastAsia="en-GB"/>
              </w:rPr>
              <w:t>-Infinity</w:t>
            </w:r>
          </w:p>
        </w:tc>
        <w:tc>
          <w:tcPr>
            <w:tcW w:w="0" w:type="auto"/>
            <w:vAlign w:val="center"/>
          </w:tcPr>
          <w:p w14:paraId="74AFA81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en-GB"/>
              </w:rPr>
              <w:t>7</w:t>
            </w:r>
          </w:p>
        </w:tc>
        <w:tc>
          <w:tcPr>
            <w:tcW w:w="0" w:type="auto"/>
            <w:vAlign w:val="center"/>
          </w:tcPr>
          <w:p w14:paraId="11CFC862"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en-GB"/>
              </w:rPr>
              <w:t>7</w:t>
            </w:r>
          </w:p>
        </w:tc>
        <w:tc>
          <w:tcPr>
            <w:tcW w:w="0" w:type="auto"/>
          </w:tcPr>
          <w:p w14:paraId="6B47053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7</w:t>
            </w:r>
          </w:p>
        </w:tc>
        <w:tc>
          <w:tcPr>
            <w:tcW w:w="0" w:type="auto"/>
          </w:tcPr>
          <w:p w14:paraId="1EA09A07"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7</w:t>
            </w:r>
          </w:p>
        </w:tc>
      </w:tr>
      <w:tr w:rsidR="0031724E" w:rsidRPr="0031724E" w14:paraId="0FD7B106" w14:textId="77777777" w:rsidTr="000B4758">
        <w:trPr>
          <w:cantSplit/>
        </w:trPr>
        <w:tc>
          <w:tcPr>
            <w:tcW w:w="0" w:type="auto"/>
            <w:vAlign w:val="center"/>
          </w:tcPr>
          <w:p w14:paraId="7F73A32C"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v4.2.0"/>
                <w:position w:val="-12"/>
                <w:sz w:val="16"/>
                <w:szCs w:val="16"/>
                <w:lang w:eastAsia="en-GB"/>
              </w:rPr>
              <w:object w:dxaOrig="400" w:dyaOrig="360" w14:anchorId="71733891">
                <v:shape id="_x0000_i1139" type="#_x0000_t75" style="width:21.75pt;height:21.75pt" o:ole="" fillcolor="window">
                  <v:imagedata r:id="rId140" o:title=""/>
                </v:shape>
                <o:OLEObject Type="Embed" ProgID="Equation.3" ShapeID="_x0000_i1139" DrawAspect="Content" ObjectID="_1708185991" r:id="rId162"/>
              </w:object>
            </w:r>
            <w:r w:rsidRPr="0031724E">
              <w:rPr>
                <w:rFonts w:ascii="Arial" w:eastAsia="Times New Roman" w:hAnsi="Arial" w:cs="Arial"/>
                <w:sz w:val="16"/>
                <w:szCs w:val="16"/>
                <w:vertAlign w:val="superscript"/>
                <w:lang w:eastAsia="en-GB"/>
              </w:rPr>
              <w:t xml:space="preserve"> Note 2</w:t>
            </w:r>
          </w:p>
        </w:tc>
        <w:tc>
          <w:tcPr>
            <w:tcW w:w="0" w:type="auto"/>
            <w:vAlign w:val="center"/>
          </w:tcPr>
          <w:p w14:paraId="1247C73F"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Times New Roman" w:hAnsi="Arial" w:cs="Arial"/>
                <w:sz w:val="16"/>
                <w:szCs w:val="16"/>
                <w:lang w:eastAsia="zh-CN"/>
              </w:rPr>
              <w:t>dBm/15 kHz</w:t>
            </w:r>
          </w:p>
        </w:tc>
        <w:tc>
          <w:tcPr>
            <w:tcW w:w="0" w:type="auto"/>
            <w:gridSpan w:val="10"/>
          </w:tcPr>
          <w:p w14:paraId="66B383E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-98</w:t>
            </w:r>
          </w:p>
        </w:tc>
      </w:tr>
      <w:tr w:rsidR="0031724E" w:rsidRPr="0031724E" w14:paraId="0D9CF94F" w14:textId="77777777" w:rsidTr="000B4758">
        <w:trPr>
          <w:cantSplit/>
        </w:trPr>
        <w:tc>
          <w:tcPr>
            <w:tcW w:w="0" w:type="auto"/>
          </w:tcPr>
          <w:p w14:paraId="60AEFBEF"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v4.2.0"/>
                <w:position w:val="-12"/>
                <w:sz w:val="16"/>
                <w:szCs w:val="16"/>
                <w:lang w:eastAsia="en-GB"/>
              </w:rPr>
              <w:object w:dxaOrig="800" w:dyaOrig="380" w14:anchorId="6C4E17BF">
                <v:shape id="_x0000_i1140" type="#_x0000_t75" style="width:43.85pt;height:20.65pt" o:ole="" fillcolor="window">
                  <v:imagedata r:id="rId142" o:title=""/>
                </v:shape>
                <o:OLEObject Type="Embed" ProgID="Equation.3" ShapeID="_x0000_i1140" DrawAspect="Content" ObjectID="_1708185992" r:id="rId163"/>
              </w:object>
            </w:r>
          </w:p>
        </w:tc>
        <w:tc>
          <w:tcPr>
            <w:tcW w:w="0" w:type="auto"/>
          </w:tcPr>
          <w:p w14:paraId="3403E7F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dB</w:t>
            </w:r>
          </w:p>
        </w:tc>
        <w:tc>
          <w:tcPr>
            <w:tcW w:w="0" w:type="auto"/>
          </w:tcPr>
          <w:p w14:paraId="14E727B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4</w:t>
            </w:r>
          </w:p>
        </w:tc>
        <w:tc>
          <w:tcPr>
            <w:tcW w:w="0" w:type="auto"/>
          </w:tcPr>
          <w:p w14:paraId="02EBF67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4</w:t>
            </w:r>
          </w:p>
        </w:tc>
        <w:tc>
          <w:tcPr>
            <w:tcW w:w="0" w:type="auto"/>
          </w:tcPr>
          <w:p w14:paraId="315B22A6"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4</w:t>
            </w:r>
          </w:p>
        </w:tc>
        <w:tc>
          <w:tcPr>
            <w:tcW w:w="0" w:type="auto"/>
          </w:tcPr>
          <w:p w14:paraId="104D17F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4</w:t>
            </w:r>
          </w:p>
        </w:tc>
        <w:tc>
          <w:tcPr>
            <w:tcW w:w="0" w:type="auto"/>
          </w:tcPr>
          <w:p w14:paraId="789D518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4</w:t>
            </w:r>
          </w:p>
        </w:tc>
        <w:tc>
          <w:tcPr>
            <w:tcW w:w="0" w:type="auto"/>
          </w:tcPr>
          <w:p w14:paraId="464D3FA5"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-Infinity</w:t>
            </w:r>
          </w:p>
        </w:tc>
        <w:tc>
          <w:tcPr>
            <w:tcW w:w="0" w:type="auto"/>
          </w:tcPr>
          <w:p w14:paraId="1C8F7F2D"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7</w:t>
            </w:r>
          </w:p>
        </w:tc>
        <w:tc>
          <w:tcPr>
            <w:tcW w:w="0" w:type="auto"/>
          </w:tcPr>
          <w:p w14:paraId="480E99D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7</w:t>
            </w:r>
          </w:p>
        </w:tc>
        <w:tc>
          <w:tcPr>
            <w:tcW w:w="0" w:type="auto"/>
          </w:tcPr>
          <w:p w14:paraId="7330CBA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7</w:t>
            </w:r>
          </w:p>
        </w:tc>
        <w:tc>
          <w:tcPr>
            <w:tcW w:w="0" w:type="auto"/>
          </w:tcPr>
          <w:p w14:paraId="3201E438"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7</w:t>
            </w:r>
          </w:p>
        </w:tc>
      </w:tr>
      <w:tr w:rsidR="0031724E" w:rsidRPr="0031724E" w14:paraId="59ED607E" w14:textId="77777777" w:rsidTr="000B4758">
        <w:trPr>
          <w:cantSplit/>
          <w:trHeight w:val="129"/>
        </w:trPr>
        <w:tc>
          <w:tcPr>
            <w:tcW w:w="0" w:type="auto"/>
            <w:vAlign w:val="center"/>
          </w:tcPr>
          <w:p w14:paraId="5A1511A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zh-CN"/>
              </w:rPr>
              <w:t>RSRP</w:t>
            </w:r>
            <w:r w:rsidRPr="0031724E">
              <w:rPr>
                <w:rFonts w:ascii="Arial" w:eastAsia="Times New Roman" w:hAnsi="Arial" w:cs="Arial"/>
                <w:sz w:val="16"/>
                <w:szCs w:val="16"/>
                <w:vertAlign w:val="superscript"/>
                <w:lang w:eastAsia="en-GB"/>
              </w:rPr>
              <w:t xml:space="preserve"> Note 3</w:t>
            </w:r>
          </w:p>
        </w:tc>
        <w:tc>
          <w:tcPr>
            <w:tcW w:w="0" w:type="auto"/>
            <w:vAlign w:val="center"/>
          </w:tcPr>
          <w:p w14:paraId="7554331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 ??" w:hAnsi="Arial" w:cs="Arial"/>
                <w:sz w:val="16"/>
                <w:szCs w:val="16"/>
                <w:lang w:eastAsia="en-GB"/>
              </w:rPr>
            </w:pPr>
            <w:r w:rsidRPr="0031724E">
              <w:rPr>
                <w:rFonts w:ascii="Arial" w:eastAsia="?? ??" w:hAnsi="Arial" w:cs="Arial"/>
                <w:sz w:val="16"/>
                <w:szCs w:val="16"/>
                <w:lang w:eastAsia="en-GB"/>
              </w:rPr>
              <w:t>dBm/15 KHz</w:t>
            </w:r>
          </w:p>
        </w:tc>
        <w:tc>
          <w:tcPr>
            <w:tcW w:w="0" w:type="auto"/>
            <w:vAlign w:val="center"/>
          </w:tcPr>
          <w:p w14:paraId="3A384B3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-94</w:t>
            </w:r>
          </w:p>
        </w:tc>
        <w:tc>
          <w:tcPr>
            <w:tcW w:w="0" w:type="auto"/>
            <w:vAlign w:val="center"/>
          </w:tcPr>
          <w:p w14:paraId="1CA9C19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-94</w:t>
            </w:r>
          </w:p>
        </w:tc>
        <w:tc>
          <w:tcPr>
            <w:tcW w:w="0" w:type="auto"/>
            <w:vAlign w:val="center"/>
          </w:tcPr>
          <w:p w14:paraId="37738994"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-94</w:t>
            </w:r>
          </w:p>
        </w:tc>
        <w:tc>
          <w:tcPr>
            <w:tcW w:w="0" w:type="auto"/>
          </w:tcPr>
          <w:p w14:paraId="6671CB8E"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w:t>
            </w:r>
            <w:r w:rsidRPr="0031724E">
              <w:rPr>
                <w:rFonts w:ascii="Arial" w:eastAsia="Times New Roman" w:hAnsi="Arial" w:cs="Arial"/>
                <w:sz w:val="16"/>
                <w:szCs w:val="16"/>
                <w:lang w:eastAsia="zh-CN"/>
              </w:rPr>
              <w:t>9</w:t>
            </w:r>
            <w:ins w:id="156" w:author="R4-2206834" w:date="2022-01-29T11:40:00Z">
              <w:r w:rsidRPr="0031724E">
                <w:rPr>
                  <w:rFonts w:ascii="Arial" w:eastAsia="Times New Roman" w:hAnsi="Arial" w:cs="Arial"/>
                  <w:sz w:val="16"/>
                  <w:szCs w:val="16"/>
                  <w:lang w:eastAsia="zh-CN"/>
                </w:rPr>
                <w:t>4</w:t>
              </w:r>
            </w:ins>
            <w:del w:id="157" w:author="R4-2206834" w:date="2022-01-29T11:40:00Z">
              <w:r w:rsidRPr="0031724E" w:rsidDel="002B3036">
                <w:rPr>
                  <w:rFonts w:ascii="Arial" w:eastAsia="Times New Roman" w:hAnsi="Arial" w:cs="Arial"/>
                  <w:sz w:val="16"/>
                  <w:szCs w:val="16"/>
                  <w:lang w:eastAsia="zh-CN"/>
                </w:rPr>
                <w:delText>1</w:delText>
              </w:r>
            </w:del>
          </w:p>
        </w:tc>
        <w:tc>
          <w:tcPr>
            <w:tcW w:w="0" w:type="auto"/>
          </w:tcPr>
          <w:p w14:paraId="369AE9C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w:t>
            </w:r>
            <w:r w:rsidRPr="0031724E">
              <w:rPr>
                <w:rFonts w:ascii="Arial" w:eastAsia="Times New Roman" w:hAnsi="Arial" w:cs="Arial"/>
                <w:sz w:val="16"/>
                <w:szCs w:val="16"/>
                <w:lang w:eastAsia="zh-CN"/>
              </w:rPr>
              <w:t>9</w:t>
            </w:r>
            <w:ins w:id="158" w:author="R4-2206834" w:date="2022-01-29T11:40:00Z">
              <w:r w:rsidRPr="0031724E">
                <w:rPr>
                  <w:rFonts w:ascii="Arial" w:eastAsia="Times New Roman" w:hAnsi="Arial" w:cs="Arial"/>
                  <w:sz w:val="16"/>
                  <w:szCs w:val="16"/>
                  <w:lang w:eastAsia="zh-CN"/>
                </w:rPr>
                <w:t>4</w:t>
              </w:r>
            </w:ins>
            <w:del w:id="159" w:author="R4-2206834" w:date="2022-01-29T11:40:00Z">
              <w:r w:rsidRPr="0031724E" w:rsidDel="002B3036">
                <w:rPr>
                  <w:rFonts w:ascii="Arial" w:eastAsia="Times New Roman" w:hAnsi="Arial" w:cs="Arial"/>
                  <w:sz w:val="16"/>
                  <w:szCs w:val="16"/>
                  <w:lang w:eastAsia="zh-CN"/>
                </w:rPr>
                <w:delText>1</w:delText>
              </w:r>
            </w:del>
          </w:p>
        </w:tc>
        <w:tc>
          <w:tcPr>
            <w:tcW w:w="0" w:type="auto"/>
            <w:vAlign w:val="center"/>
          </w:tcPr>
          <w:p w14:paraId="7007D71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-infinity</w:t>
            </w:r>
          </w:p>
        </w:tc>
        <w:tc>
          <w:tcPr>
            <w:tcW w:w="0" w:type="auto"/>
          </w:tcPr>
          <w:p w14:paraId="77D3EFC9"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-91</w:t>
            </w:r>
          </w:p>
        </w:tc>
        <w:tc>
          <w:tcPr>
            <w:tcW w:w="0" w:type="auto"/>
          </w:tcPr>
          <w:p w14:paraId="18A2EF3A"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-91</w:t>
            </w:r>
          </w:p>
        </w:tc>
        <w:tc>
          <w:tcPr>
            <w:tcW w:w="0" w:type="auto"/>
          </w:tcPr>
          <w:p w14:paraId="3DC04BA1"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w:t>
            </w:r>
            <w:r w:rsidRPr="0031724E">
              <w:rPr>
                <w:rFonts w:ascii="Arial" w:eastAsia="Times New Roman" w:hAnsi="Arial" w:cs="Arial"/>
                <w:sz w:val="16"/>
                <w:szCs w:val="16"/>
                <w:lang w:eastAsia="zh-CN"/>
              </w:rPr>
              <w:t>91</w:t>
            </w:r>
          </w:p>
        </w:tc>
        <w:tc>
          <w:tcPr>
            <w:tcW w:w="0" w:type="auto"/>
          </w:tcPr>
          <w:p w14:paraId="152224E0"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zh-CN"/>
              </w:rPr>
            </w:pPr>
            <w:r w:rsidRPr="0031724E">
              <w:rPr>
                <w:rFonts w:ascii="Arial" w:eastAsia="Times New Roman" w:hAnsi="Arial" w:cs="Arial" w:hint="eastAsia"/>
                <w:sz w:val="16"/>
                <w:szCs w:val="16"/>
                <w:lang w:eastAsia="zh-CN"/>
              </w:rPr>
              <w:t>-</w:t>
            </w:r>
            <w:r w:rsidRPr="0031724E">
              <w:rPr>
                <w:rFonts w:ascii="Arial" w:eastAsia="Times New Roman" w:hAnsi="Arial" w:cs="Arial"/>
                <w:sz w:val="16"/>
                <w:szCs w:val="16"/>
                <w:lang w:eastAsia="zh-CN"/>
              </w:rPr>
              <w:t>91</w:t>
            </w:r>
          </w:p>
        </w:tc>
      </w:tr>
      <w:tr w:rsidR="0031724E" w:rsidRPr="0031724E" w14:paraId="262F7551" w14:textId="77777777" w:rsidTr="000B4758">
        <w:trPr>
          <w:cantSplit/>
        </w:trPr>
        <w:tc>
          <w:tcPr>
            <w:tcW w:w="0" w:type="auto"/>
          </w:tcPr>
          <w:p w14:paraId="029BA7AE" w14:textId="77777777" w:rsidR="0031724E" w:rsidRPr="0031724E" w:rsidRDefault="0031724E" w:rsidP="0031724E">
            <w:pPr>
              <w:keepNext/>
              <w:keepLines/>
              <w:overflowPunct w:val="0"/>
              <w:autoSpaceDE w:val="0"/>
              <w:autoSpaceDN w:val="0"/>
              <w:adjustRightInd w:val="0"/>
              <w:spacing w:after="0"/>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 xml:space="preserve">Propagation Condition </w:t>
            </w:r>
          </w:p>
        </w:tc>
        <w:tc>
          <w:tcPr>
            <w:tcW w:w="0" w:type="auto"/>
          </w:tcPr>
          <w:p w14:paraId="287C72E3"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p>
        </w:tc>
        <w:tc>
          <w:tcPr>
            <w:tcW w:w="0" w:type="auto"/>
            <w:gridSpan w:val="10"/>
          </w:tcPr>
          <w:p w14:paraId="49503C8B" w14:textId="77777777" w:rsidR="0031724E" w:rsidRPr="0031724E" w:rsidRDefault="0031724E" w:rsidP="0031724E">
            <w:pPr>
              <w:keepNext/>
              <w:keepLines/>
              <w:overflowPunct w:val="0"/>
              <w:autoSpaceDE w:val="0"/>
              <w:autoSpaceDN w:val="0"/>
              <w:adjustRightInd w:val="0"/>
              <w:spacing w:after="0"/>
              <w:jc w:val="center"/>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AWGN</w:t>
            </w:r>
          </w:p>
        </w:tc>
      </w:tr>
      <w:tr w:rsidR="0031724E" w:rsidRPr="0031724E" w14:paraId="30F76B43" w14:textId="77777777" w:rsidTr="000B4758">
        <w:trPr>
          <w:cantSplit/>
        </w:trPr>
        <w:tc>
          <w:tcPr>
            <w:tcW w:w="0" w:type="auto"/>
            <w:gridSpan w:val="12"/>
          </w:tcPr>
          <w:p w14:paraId="05B46F95"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Note 1:</w:t>
            </w:r>
            <w:r w:rsidRPr="0031724E">
              <w:rPr>
                <w:rFonts w:ascii="Arial" w:eastAsia="Times New Roman" w:hAnsi="Arial" w:cs="Arial"/>
                <w:sz w:val="16"/>
                <w:szCs w:val="16"/>
                <w:lang w:eastAsia="en-GB"/>
              </w:rPr>
              <w:tab/>
              <w:t>OCNG shall be used such that both cells are fully allocated and a constant total transmitted power spectral density is achieved for all OFDM symbols.</w:t>
            </w:r>
          </w:p>
          <w:p w14:paraId="762961B8"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Note 2:</w:t>
            </w:r>
            <w:r w:rsidRPr="0031724E">
              <w:rPr>
                <w:rFonts w:ascii="Arial" w:eastAsia="Times New Roman" w:hAnsi="Arial" w:cs="Arial"/>
                <w:sz w:val="16"/>
                <w:szCs w:val="16"/>
                <w:lang w:eastAsia="en-GB"/>
              </w:rPr>
              <w:tab/>
              <w:t xml:space="preserve">Interference from other cells and noise sources not specified in the test is assumed to be constant over subcarriers and time and shall be modelled as AWGN of appropriate power for </w:t>
            </w:r>
            <w:r w:rsidRPr="0031724E">
              <w:rPr>
                <w:rFonts w:ascii="Arial" w:eastAsia="Times New Roman" w:hAnsi="Arial" w:cs="v4.2.0"/>
                <w:position w:val="-12"/>
                <w:sz w:val="16"/>
                <w:szCs w:val="16"/>
                <w:lang w:eastAsia="en-GB"/>
              </w:rPr>
              <w:object w:dxaOrig="400" w:dyaOrig="360" w14:anchorId="0AF1EB02">
                <v:shape id="_x0000_i1141" type="#_x0000_t75" style="width:21.75pt;height:21.75pt" o:ole="" fillcolor="window">
                  <v:imagedata r:id="rId140" o:title=""/>
                </v:shape>
                <o:OLEObject Type="Embed" ProgID="Equation.3" ShapeID="_x0000_i1141" DrawAspect="Content" ObjectID="_1708185993" r:id="rId164"/>
              </w:object>
            </w:r>
            <w:r w:rsidRPr="0031724E">
              <w:rPr>
                <w:rFonts w:ascii="Arial" w:eastAsia="Times New Roman" w:hAnsi="Arial" w:cs="Arial"/>
                <w:sz w:val="16"/>
                <w:szCs w:val="16"/>
                <w:lang w:eastAsia="en-GB"/>
              </w:rPr>
              <w:t xml:space="preserve"> to be fulfilled.</w:t>
            </w:r>
          </w:p>
          <w:p w14:paraId="2C96D1B2" w14:textId="77777777" w:rsidR="0031724E" w:rsidRPr="0031724E" w:rsidRDefault="0031724E" w:rsidP="0031724E">
            <w:pPr>
              <w:keepNext/>
              <w:keepLines/>
              <w:overflowPunct w:val="0"/>
              <w:autoSpaceDE w:val="0"/>
              <w:autoSpaceDN w:val="0"/>
              <w:adjustRightInd w:val="0"/>
              <w:spacing w:after="0"/>
              <w:ind w:left="851" w:hanging="851"/>
              <w:textAlignment w:val="baseline"/>
              <w:rPr>
                <w:rFonts w:ascii="Arial" w:eastAsia="Times New Roman" w:hAnsi="Arial" w:cs="Arial"/>
                <w:sz w:val="16"/>
                <w:szCs w:val="16"/>
                <w:lang w:eastAsia="en-GB"/>
              </w:rPr>
            </w:pPr>
            <w:r w:rsidRPr="0031724E">
              <w:rPr>
                <w:rFonts w:ascii="Arial" w:eastAsia="Times New Roman" w:hAnsi="Arial" w:cs="Arial"/>
                <w:sz w:val="16"/>
                <w:szCs w:val="16"/>
                <w:lang w:eastAsia="en-GB"/>
              </w:rPr>
              <w:t>Note 3:</w:t>
            </w:r>
            <w:r w:rsidRPr="0031724E">
              <w:rPr>
                <w:rFonts w:ascii="Arial" w:eastAsia="Times New Roman" w:hAnsi="Arial" w:cs="Arial"/>
                <w:sz w:val="16"/>
                <w:szCs w:val="16"/>
                <w:lang w:eastAsia="en-GB"/>
              </w:rPr>
              <w:tab/>
              <w:t>RSRP levels have been derived from other parameters for information purposes. They are not settable parameters themselves.</w:t>
            </w:r>
          </w:p>
        </w:tc>
      </w:tr>
    </w:tbl>
    <w:p w14:paraId="1EDABBC3" w14:textId="77777777" w:rsidR="0031724E" w:rsidRPr="0031724E" w:rsidRDefault="0031724E" w:rsidP="0031724E">
      <w:pPr>
        <w:overflowPunct w:val="0"/>
        <w:autoSpaceDE w:val="0"/>
        <w:autoSpaceDN w:val="0"/>
        <w:adjustRightInd w:val="0"/>
        <w:textAlignment w:val="baseline"/>
        <w:rPr>
          <w:rFonts w:eastAsia="Times New Roman"/>
          <w:lang w:eastAsia="en-GB"/>
        </w:rPr>
      </w:pPr>
    </w:p>
    <w:p w14:paraId="4861FA30" w14:textId="77777777" w:rsidR="0031724E" w:rsidRPr="0031724E" w:rsidRDefault="0031724E" w:rsidP="0031724E">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lang w:eastAsia="en-GB"/>
        </w:rPr>
      </w:pPr>
      <w:r w:rsidRPr="0031724E">
        <w:rPr>
          <w:rFonts w:ascii="Arial" w:eastAsia="Times New Roman" w:hAnsi="Arial"/>
          <w:snapToGrid w:val="0"/>
          <w:sz w:val="24"/>
          <w:lang w:eastAsia="en-GB"/>
        </w:rPr>
        <w:lastRenderedPageBreak/>
        <w:t>A.5.1.58.2</w:t>
      </w:r>
      <w:r w:rsidRPr="0031724E">
        <w:rPr>
          <w:rFonts w:ascii="Arial" w:eastAsia="Times New Roman" w:hAnsi="Arial"/>
          <w:snapToGrid w:val="0"/>
          <w:sz w:val="24"/>
          <w:lang w:eastAsia="en-GB"/>
        </w:rPr>
        <w:tab/>
        <w:t>Test Requirements</w:t>
      </w:r>
    </w:p>
    <w:p w14:paraId="71C7CED0"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UE shall start to transmit the PRACH to Cell 2 less than 50 ms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from the beginning of time period T3. During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cs="v4.2.0"/>
          <w:lang w:eastAsia="en-GB"/>
        </w:rPr>
        <w:t xml:space="preserve"> the interruption</w:t>
      </w:r>
      <w:r w:rsidRPr="0031724E">
        <w:rPr>
          <w:rFonts w:ascii="Arial" w:eastAsia="Times New Roman" w:hAnsi="Arial" w:cs="Arial"/>
          <w:b/>
          <w:lang w:eastAsia="en-GB"/>
        </w:rPr>
        <w:t xml:space="preserve"> </w:t>
      </w:r>
      <w:r w:rsidRPr="0031724E">
        <w:rPr>
          <w:rFonts w:eastAsia="华文细黑"/>
          <w:lang w:eastAsia="zh-CN"/>
        </w:rPr>
        <w:t xml:space="preserve">on Cell 1 </w:t>
      </w:r>
      <w:r w:rsidRPr="0031724E">
        <w:rPr>
          <w:rFonts w:eastAsia="华文细黑"/>
          <w:lang w:eastAsia="en-GB"/>
        </w:rPr>
        <w:t>shall not exceed 2ms (</w:t>
      </w:r>
      <w:r w:rsidRPr="0031724E">
        <w:rPr>
          <w:rFonts w:eastAsia="Times New Roman"/>
          <w:lang w:eastAsia="en-GB"/>
        </w:rPr>
        <w:t>T</w:t>
      </w:r>
      <w:r w:rsidRPr="0031724E">
        <w:rPr>
          <w:rFonts w:eastAsia="Times New Roman"/>
          <w:vertAlign w:val="subscript"/>
          <w:lang w:eastAsia="en-GB"/>
        </w:rPr>
        <w:t>interrupt1</w:t>
      </w:r>
      <w:r w:rsidRPr="0031724E">
        <w:rPr>
          <w:rFonts w:eastAsia="华文细黑"/>
          <w:lang w:eastAsia="en-GB"/>
        </w:rPr>
        <w:t>).</w:t>
      </w:r>
    </w:p>
    <w:p w14:paraId="1955F76D"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1201DFCD"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handover1</w:t>
      </w:r>
      <w:r w:rsidRPr="0031724E">
        <w:rPr>
          <w:rFonts w:eastAsia="Times New Roman" w:cs="v4.2.0"/>
          <w:lang w:eastAsia="en-GB"/>
        </w:rPr>
        <w:t xml:space="preserve"> can be expressed as: </w:t>
      </w:r>
      <w:r w:rsidRPr="0031724E">
        <w:rPr>
          <w:rFonts w:eastAsia="Times New Roman"/>
          <w:lang w:eastAsia="en-GB"/>
        </w:rPr>
        <w:t>D</w:t>
      </w:r>
      <w:r w:rsidRPr="0031724E">
        <w:rPr>
          <w:rFonts w:eastAsia="Times New Roman"/>
          <w:vertAlign w:val="subscript"/>
          <w:lang w:eastAsia="en-GB"/>
        </w:rPr>
        <w:t>handover1</w:t>
      </w:r>
      <w:r w:rsidRPr="0031724E">
        <w:rPr>
          <w:rFonts w:eastAsia="Times New Roman"/>
          <w:lang w:eastAsia="en-GB"/>
        </w:rPr>
        <w:t xml:space="preserve"> = </w:t>
      </w:r>
      <w:r w:rsidRPr="0031724E">
        <w:rPr>
          <w:rFonts w:eastAsia="Times New Roman"/>
          <w:iCs/>
          <w:lang w:eastAsia="en-GB"/>
        </w:rPr>
        <w:t>T</w:t>
      </w:r>
      <w:r w:rsidRPr="0031724E">
        <w:rPr>
          <w:rFonts w:eastAsia="Times New Roman"/>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IU</w:t>
      </w:r>
      <w:r w:rsidRPr="0031724E">
        <w:rPr>
          <w:rFonts w:eastAsia="Times New Roman"/>
          <w:lang w:eastAsia="en-GB"/>
        </w:rPr>
        <w:t xml:space="preserve"> + 20 ms</w:t>
      </w:r>
      <w:r w:rsidRPr="0031724E">
        <w:rPr>
          <w:rFonts w:eastAsia="Times New Roman" w:cs="v4.2.0"/>
          <w:lang w:eastAsia="en-GB"/>
        </w:rPr>
        <w:t>.</w:t>
      </w:r>
    </w:p>
    <w:p w14:paraId="6CF36EB9" w14:textId="77777777" w:rsidR="0031724E" w:rsidRPr="0031724E" w:rsidRDefault="0031724E" w:rsidP="0031724E">
      <w:pPr>
        <w:overflowPunct w:val="0"/>
        <w:autoSpaceDE w:val="0"/>
        <w:autoSpaceDN w:val="0"/>
        <w:adjustRightInd w:val="0"/>
        <w:spacing w:before="120" w:after="120"/>
        <w:textAlignment w:val="baseline"/>
        <w:rPr>
          <w:rFonts w:eastAsia="Times New Roman" w:cs="v4.2.0"/>
          <w:lang w:eastAsia="en-GB"/>
        </w:rPr>
      </w:pPr>
      <w:r w:rsidRPr="0031724E">
        <w:rPr>
          <w:rFonts w:eastAsia="MS Mincho" w:cs="v4.2.0"/>
          <w:lang w:eastAsia="en-GB"/>
        </w:rPr>
        <w:t xml:space="preserve">The UE shall complete to release Cell 1 less than 17ms </w:t>
      </w:r>
      <w:r w:rsidRPr="0031724E">
        <w:rPr>
          <w:rFonts w:eastAsia="Times New Roman" w:cs="v4.2.0"/>
          <w:lang w:eastAsia="en-GB"/>
        </w:rPr>
        <w:t>(</w:t>
      </w:r>
      <w:r w:rsidRPr="0031724E">
        <w:rPr>
          <w:rFonts w:eastAsia="Times New Roman"/>
          <w:lang w:eastAsia="en-GB"/>
        </w:rPr>
        <w:t>D</w:t>
      </w:r>
      <w:r w:rsidRPr="0031724E">
        <w:rPr>
          <w:rFonts w:eastAsia="Times New Roman"/>
          <w:vertAlign w:val="subscript"/>
          <w:lang w:eastAsia="en-GB"/>
        </w:rPr>
        <w:t>handover2</w:t>
      </w:r>
      <w:r w:rsidRPr="0031724E">
        <w:rPr>
          <w:rFonts w:eastAsia="MS Mincho" w:cs="v4.2.0"/>
          <w:lang w:eastAsia="en-GB"/>
        </w:rPr>
        <w:t xml:space="preserve">) from the beginning of time period T4. </w:t>
      </w:r>
      <w:r w:rsidRPr="0031724E">
        <w:rPr>
          <w:rFonts w:eastAsia="Times New Roman"/>
          <w:lang w:eastAsia="en-GB"/>
        </w:rPr>
        <w:t xml:space="preserve">During </w:t>
      </w:r>
      <w:r w:rsidRPr="0031724E">
        <w:rPr>
          <w:rFonts w:eastAsia="Times New Roman" w:cs="v4.2.0"/>
          <w:lang w:eastAsia="en-GB"/>
        </w:rPr>
        <w:t>D</w:t>
      </w:r>
      <w:r w:rsidRPr="0031724E">
        <w:rPr>
          <w:rFonts w:eastAsia="Times New Roman" w:cs="v4.2.0"/>
          <w:vertAlign w:val="subscript"/>
          <w:lang w:eastAsia="en-GB"/>
        </w:rPr>
        <w:t>handover2</w:t>
      </w:r>
      <w:r w:rsidRPr="0031724E">
        <w:rPr>
          <w:rFonts w:eastAsia="Times New Roman" w:cs="v4.2.0"/>
          <w:lang w:eastAsia="en-GB"/>
        </w:rPr>
        <w:t>, the interruption</w:t>
      </w:r>
      <w:r w:rsidRPr="0031724E">
        <w:rPr>
          <w:rFonts w:ascii="Arial" w:eastAsia="Times New Roman" w:hAnsi="Arial" w:cs="Arial"/>
          <w:b/>
          <w:lang w:eastAsia="en-GB"/>
        </w:rPr>
        <w:t xml:space="preserve"> </w:t>
      </w:r>
      <w:r w:rsidRPr="0031724E">
        <w:rPr>
          <w:rFonts w:eastAsia="华文细黑"/>
          <w:lang w:eastAsia="zh-CN"/>
        </w:rPr>
        <w:t xml:space="preserve">on Cell 2 </w:t>
      </w:r>
      <w:r w:rsidRPr="0031724E">
        <w:rPr>
          <w:rFonts w:eastAsia="华文细黑"/>
          <w:lang w:eastAsia="en-GB"/>
        </w:rPr>
        <w:t xml:space="preserve">shall not exceed </w:t>
      </w:r>
      <w:r w:rsidRPr="0031724E">
        <w:rPr>
          <w:rFonts w:eastAsia="Times New Roman"/>
          <w:lang w:eastAsia="en-GB"/>
        </w:rPr>
        <w:t xml:space="preserve">2ms </w:t>
      </w:r>
      <w:r w:rsidRPr="0031724E">
        <w:rPr>
          <w:rFonts w:eastAsia="华文细黑"/>
          <w:lang w:eastAsia="en-GB"/>
        </w:rPr>
        <w:t>(</w:t>
      </w:r>
      <w:r w:rsidRPr="0031724E">
        <w:rPr>
          <w:rFonts w:eastAsia="Times New Roman"/>
          <w:lang w:eastAsia="en-GB"/>
        </w:rPr>
        <w:t>T</w:t>
      </w:r>
      <w:r w:rsidRPr="0031724E">
        <w:rPr>
          <w:rFonts w:eastAsia="Times New Roman"/>
          <w:vertAlign w:val="subscript"/>
          <w:lang w:eastAsia="en-GB"/>
        </w:rPr>
        <w:t>interrupt2</w:t>
      </w:r>
      <w:r w:rsidRPr="0031724E">
        <w:rPr>
          <w:rFonts w:eastAsia="华文细黑"/>
          <w:lang w:eastAsia="en-GB"/>
        </w:rPr>
        <w:t>)</w:t>
      </w:r>
      <w:r w:rsidRPr="0031724E">
        <w:rPr>
          <w:rFonts w:eastAsia="Times New Roman"/>
          <w:lang w:eastAsia="en-GB"/>
        </w:rPr>
        <w:t>.</w:t>
      </w:r>
    </w:p>
    <w:p w14:paraId="51EB9256" w14:textId="77777777" w:rsidR="0031724E" w:rsidRPr="0031724E" w:rsidRDefault="0031724E" w:rsidP="0031724E">
      <w:pPr>
        <w:overflowPunct w:val="0"/>
        <w:autoSpaceDE w:val="0"/>
        <w:autoSpaceDN w:val="0"/>
        <w:adjustRightInd w:val="0"/>
        <w:textAlignment w:val="baseline"/>
        <w:rPr>
          <w:rFonts w:eastAsia="Times New Roman" w:cs="v4.2.0"/>
          <w:lang w:eastAsia="en-GB"/>
        </w:rPr>
      </w:pPr>
      <w:r w:rsidRPr="0031724E">
        <w:rPr>
          <w:rFonts w:eastAsia="Times New Roman" w:cs="v4.2.0"/>
          <w:lang w:eastAsia="en-GB"/>
        </w:rPr>
        <w:t>The rate of correct handovers observed during repeated tests shall be at least 90%.</w:t>
      </w:r>
    </w:p>
    <w:p w14:paraId="5559D312" w14:textId="77777777" w:rsidR="0031724E" w:rsidRPr="0031724E" w:rsidRDefault="0031724E" w:rsidP="0031724E">
      <w:pPr>
        <w:keepLines/>
        <w:overflowPunct w:val="0"/>
        <w:autoSpaceDE w:val="0"/>
        <w:autoSpaceDN w:val="0"/>
        <w:adjustRightInd w:val="0"/>
        <w:ind w:left="1135" w:hanging="851"/>
        <w:textAlignment w:val="baseline"/>
        <w:rPr>
          <w:rFonts w:eastAsia="Times New Roman"/>
          <w:lang w:eastAsia="en-GB"/>
        </w:rPr>
      </w:pPr>
      <w:r w:rsidRPr="0031724E">
        <w:rPr>
          <w:rFonts w:eastAsia="Times New Roman" w:cs="v4.2.0"/>
          <w:lang w:eastAsia="en-GB"/>
        </w:rPr>
        <w:t>NOTE:</w:t>
      </w:r>
      <w:r w:rsidRPr="0031724E">
        <w:rPr>
          <w:rFonts w:eastAsia="Times New Roman" w:cs="v4.2.0"/>
          <w:lang w:eastAsia="en-GB"/>
        </w:rPr>
        <w:tab/>
        <w:t>The handover delay D</w:t>
      </w:r>
      <w:r w:rsidRPr="0031724E">
        <w:rPr>
          <w:rFonts w:eastAsia="Times New Roman" w:cs="v4.2.0"/>
          <w:vertAlign w:val="subscript"/>
          <w:lang w:eastAsia="en-GB"/>
        </w:rPr>
        <w:t>handover2</w:t>
      </w:r>
      <w:r w:rsidRPr="0031724E">
        <w:rPr>
          <w:rFonts w:eastAsia="Times New Roman" w:cs="v4.2.0"/>
          <w:lang w:eastAsia="en-GB"/>
        </w:rPr>
        <w:t xml:space="preserve"> can be expressed as: </w:t>
      </w:r>
      <w:r w:rsidRPr="0031724E">
        <w:rPr>
          <w:rFonts w:eastAsia="Times New Roman" w:cs="v4.2.0"/>
          <w:iCs/>
          <w:lang w:eastAsia="en-GB"/>
        </w:rPr>
        <w:t>T</w:t>
      </w:r>
      <w:r w:rsidRPr="0031724E">
        <w:rPr>
          <w:rFonts w:eastAsia="Times New Roman" w:cs="v4.2.0"/>
          <w:iCs/>
          <w:vertAlign w:val="subscript"/>
          <w:lang w:eastAsia="en-GB"/>
        </w:rPr>
        <w:t>RRC_procedure</w:t>
      </w:r>
      <w:r w:rsidRPr="0031724E">
        <w:rPr>
          <w:rFonts w:eastAsia="Times New Roman"/>
          <w:lang w:eastAsia="en-GB"/>
        </w:rPr>
        <w:t xml:space="preserve"> + T</w:t>
      </w:r>
      <w:r w:rsidRPr="0031724E">
        <w:rPr>
          <w:rFonts w:eastAsia="Times New Roman"/>
          <w:vertAlign w:val="subscript"/>
          <w:lang w:eastAsia="en-GB"/>
        </w:rPr>
        <w:t>interrupt2</w:t>
      </w:r>
      <w:r w:rsidRPr="0031724E">
        <w:rPr>
          <w:rFonts w:eastAsia="Times New Roman" w:cs="v4.2.0"/>
          <w:lang w:eastAsia="en-GB"/>
        </w:rPr>
        <w:t>, where:</w:t>
      </w:r>
    </w:p>
    <w:p w14:paraId="72032D9B"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cs="v4.2.0"/>
          <w:lang w:eastAsia="en-GB"/>
        </w:rPr>
        <w:t>RRC procedure delay</w:t>
      </w:r>
      <w:r w:rsidRPr="0031724E">
        <w:rPr>
          <w:rFonts w:eastAsia="Times New Roman" w:cs="v4.2.0"/>
          <w:bCs/>
          <w:lang w:eastAsia="en-GB"/>
        </w:rPr>
        <w:t xml:space="preserve"> = 15 ms and is specified in clause 11.2 in </w:t>
      </w:r>
      <w:r w:rsidRPr="0031724E">
        <w:rPr>
          <w:rFonts w:eastAsia="Times New Roman"/>
          <w:lang w:eastAsia="en-GB"/>
        </w:rPr>
        <w:t>TS 36.331 [2]</w:t>
      </w:r>
      <w:r w:rsidRPr="0031724E">
        <w:rPr>
          <w:rFonts w:eastAsia="Times New Roman" w:cs="v4.2.0"/>
          <w:bCs/>
          <w:lang w:eastAsia="en-GB"/>
        </w:rPr>
        <w:t>.</w:t>
      </w:r>
    </w:p>
    <w:p w14:paraId="7EF98BDD" w14:textId="77777777" w:rsidR="0031724E" w:rsidRPr="0031724E" w:rsidRDefault="0031724E" w:rsidP="0031724E">
      <w:pPr>
        <w:keepLines/>
        <w:overflowPunct w:val="0"/>
        <w:autoSpaceDE w:val="0"/>
        <w:autoSpaceDN w:val="0"/>
        <w:adjustRightInd w:val="0"/>
        <w:ind w:left="1702" w:hanging="1418"/>
        <w:textAlignment w:val="baseline"/>
        <w:rPr>
          <w:rFonts w:eastAsia="Times New Roman"/>
          <w:lang w:eastAsia="en-GB"/>
        </w:rPr>
      </w:pPr>
      <w:r w:rsidRPr="0031724E">
        <w:rPr>
          <w:rFonts w:eastAsia="Times New Roman"/>
          <w:bCs/>
          <w:i/>
          <w:lang w:eastAsia="en-GB"/>
        </w:rPr>
        <w:t>T</w:t>
      </w:r>
      <w:r w:rsidRPr="0031724E">
        <w:rPr>
          <w:rFonts w:eastAsia="Times New Roman"/>
          <w:bCs/>
          <w:i/>
          <w:vertAlign w:val="subscript"/>
          <w:lang w:eastAsia="en-GB"/>
        </w:rPr>
        <w:t>interrupt2</w:t>
      </w:r>
      <w:r w:rsidRPr="0031724E">
        <w:rPr>
          <w:rFonts w:eastAsia="Times New Roman"/>
          <w:lang w:eastAsia="en-GB"/>
        </w:rPr>
        <w:t xml:space="preserve"> = 2 ms in the test; </w:t>
      </w:r>
      <w:r w:rsidRPr="0031724E">
        <w:rPr>
          <w:rFonts w:eastAsia="Times New Roman"/>
          <w:bCs/>
          <w:lang w:eastAsia="en-GB"/>
        </w:rPr>
        <w:t>T</w:t>
      </w:r>
      <w:r w:rsidRPr="0031724E">
        <w:rPr>
          <w:rFonts w:eastAsia="Times New Roman"/>
          <w:bCs/>
          <w:vertAlign w:val="subscript"/>
          <w:lang w:eastAsia="en-GB"/>
        </w:rPr>
        <w:t>interrupt2</w:t>
      </w:r>
      <w:r w:rsidRPr="0031724E">
        <w:rPr>
          <w:rFonts w:eastAsia="Times New Roman"/>
          <w:lang w:eastAsia="en-GB"/>
        </w:rPr>
        <w:t xml:space="preserve"> is defined in clause 5.7.2.1.2.</w:t>
      </w:r>
    </w:p>
    <w:p w14:paraId="4677A787" w14:textId="77777777" w:rsidR="0031724E" w:rsidRPr="0031724E" w:rsidRDefault="0031724E" w:rsidP="0031724E">
      <w:pPr>
        <w:overflowPunct w:val="0"/>
        <w:autoSpaceDE w:val="0"/>
        <w:autoSpaceDN w:val="0"/>
        <w:adjustRightInd w:val="0"/>
        <w:textAlignment w:val="baseline"/>
        <w:rPr>
          <w:rFonts w:eastAsia="Times New Roman"/>
          <w:lang w:eastAsia="en-GB"/>
        </w:rPr>
      </w:pPr>
      <w:r w:rsidRPr="0031724E">
        <w:rPr>
          <w:rFonts w:eastAsia="Times New Roman"/>
          <w:lang w:eastAsia="en-GB"/>
        </w:rPr>
        <w:t>This gives a total of 17 ms.</w:t>
      </w:r>
    </w:p>
    <w:p w14:paraId="20774B15" w14:textId="77777777" w:rsidR="002849B7" w:rsidRPr="0031724E" w:rsidRDefault="002849B7" w:rsidP="002849B7">
      <w:pPr>
        <w:rPr>
          <w:noProof/>
        </w:rPr>
      </w:pPr>
    </w:p>
    <w:p w14:paraId="30F35BF7" w14:textId="77777777" w:rsidR="00184360" w:rsidRPr="00925340" w:rsidRDefault="00184360" w:rsidP="0018436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34E3AAD4" w14:textId="77777777" w:rsidR="008D6D62" w:rsidRPr="008D6D62" w:rsidRDefault="008D6D62" w:rsidP="008D6D62">
      <w:pPr>
        <w:keepNext/>
        <w:keepLines/>
        <w:spacing w:before="180"/>
        <w:ind w:left="1134" w:hanging="1134"/>
        <w:outlineLvl w:val="1"/>
        <w:rPr>
          <w:rFonts w:ascii="Arial" w:eastAsia="宋体" w:hAnsi="Arial"/>
          <w:sz w:val="32"/>
        </w:rPr>
      </w:pPr>
      <w:r w:rsidRPr="008D6D62">
        <w:rPr>
          <w:rFonts w:ascii="Arial" w:eastAsia="宋体" w:hAnsi="Arial"/>
          <w:sz w:val="32"/>
        </w:rPr>
        <w:t>A.12.3</w:t>
      </w:r>
      <w:r w:rsidRPr="008D6D62">
        <w:rPr>
          <w:rFonts w:ascii="Arial" w:eastAsia="宋体" w:hAnsi="Arial"/>
          <w:sz w:val="32"/>
        </w:rPr>
        <w:tab/>
        <w:t>V2X Synchronization Reference Selection/Reselection Tests</w:t>
      </w:r>
    </w:p>
    <w:p w14:paraId="1D1D516C" w14:textId="77777777" w:rsidR="008D6D62" w:rsidRPr="008D6D62" w:rsidRDefault="008D6D62" w:rsidP="008D6D62">
      <w:pPr>
        <w:keepNext/>
        <w:keepLines/>
        <w:spacing w:before="120"/>
        <w:ind w:left="1134" w:hanging="1134"/>
        <w:outlineLvl w:val="2"/>
        <w:rPr>
          <w:rFonts w:ascii="Arial" w:eastAsia="宋体" w:hAnsi="Arial"/>
          <w:sz w:val="28"/>
          <w:lang w:eastAsia="zh-CN"/>
        </w:rPr>
      </w:pPr>
      <w:r w:rsidRPr="008D6D62">
        <w:rPr>
          <w:rFonts w:ascii="Arial" w:eastAsia="宋体" w:hAnsi="Arial"/>
          <w:sz w:val="28"/>
        </w:rPr>
        <w:t>A.12.3.1</w:t>
      </w:r>
      <w:r w:rsidRPr="008D6D62">
        <w:rPr>
          <w:rFonts w:ascii="Arial" w:eastAsia="宋体" w:hAnsi="Arial"/>
          <w:sz w:val="28"/>
        </w:rPr>
        <w:tab/>
        <w:t xml:space="preserve">V2X Synchronization Reference Selection/Reselection Tests </w:t>
      </w:r>
      <w:r w:rsidRPr="008D6D62">
        <w:rPr>
          <w:rFonts w:ascii="Arial" w:eastAsia="宋体" w:hAnsi="Arial"/>
          <w:sz w:val="28"/>
          <w:lang w:eastAsia="zh-CN"/>
        </w:rPr>
        <w:t>for GNSS configured as the highest priority</w:t>
      </w:r>
    </w:p>
    <w:p w14:paraId="08C95DE0" w14:textId="77777777" w:rsidR="008D6D62" w:rsidRPr="008D6D62" w:rsidRDefault="008D6D62" w:rsidP="008D6D62">
      <w:pPr>
        <w:keepNext/>
        <w:keepLines/>
        <w:spacing w:before="120"/>
        <w:ind w:left="1418" w:hanging="1418"/>
        <w:outlineLvl w:val="3"/>
        <w:rPr>
          <w:rFonts w:ascii="Arial" w:eastAsia="宋体" w:hAnsi="Arial"/>
          <w:sz w:val="24"/>
        </w:rPr>
      </w:pPr>
      <w:r w:rsidRPr="008D6D62">
        <w:rPr>
          <w:rFonts w:ascii="Arial" w:eastAsia="宋体" w:hAnsi="Arial"/>
          <w:sz w:val="24"/>
        </w:rPr>
        <w:t>A.12.3.1.1</w:t>
      </w:r>
      <w:r w:rsidRPr="008D6D62">
        <w:rPr>
          <w:rFonts w:ascii="Arial" w:eastAsia="宋体" w:hAnsi="Arial"/>
          <w:sz w:val="24"/>
        </w:rPr>
        <w:tab/>
        <w:t>Test Purpose and Environment</w:t>
      </w:r>
    </w:p>
    <w:p w14:paraId="30231259" w14:textId="77777777" w:rsidR="008D6D62" w:rsidRPr="008D6D62" w:rsidRDefault="008D6D62" w:rsidP="008D6D62">
      <w:pPr>
        <w:rPr>
          <w:rFonts w:eastAsia="宋体" w:cs="v4.2.0"/>
        </w:rPr>
      </w:pPr>
      <w:r w:rsidRPr="008D6D62">
        <w:rPr>
          <w:rFonts w:eastAsia="宋体"/>
          <w:noProof/>
        </w:rPr>
        <w:t xml:space="preserve">The purpose of this test is to verify the requirements related to SyncRef UE selection / reselection defined in </w:t>
      </w:r>
      <w:r w:rsidRPr="008D6D62">
        <w:rPr>
          <w:rFonts w:eastAsia="宋体"/>
        </w:rPr>
        <w:t>clause 13.4</w:t>
      </w:r>
      <w:r w:rsidRPr="008D6D62">
        <w:rPr>
          <w:rFonts w:eastAsia="宋体" w:cs="v4.2.0"/>
        </w:rPr>
        <w:t xml:space="preserve">, when GNSS is configured as the highest priority. </w:t>
      </w:r>
      <w:r w:rsidRPr="008D6D62">
        <w:rPr>
          <w:rFonts w:eastAsia="宋体"/>
          <w:lang w:val="en-US"/>
        </w:rPr>
        <w:t>For this test, the UE is triggered by the test loop function or the upper layers to transmit for V2X Sidelink Communication.</w:t>
      </w:r>
    </w:p>
    <w:p w14:paraId="4C83AE1B" w14:textId="77777777" w:rsidR="008D6D62" w:rsidRPr="008D6D62" w:rsidRDefault="008D6D62" w:rsidP="008D6D62">
      <w:pPr>
        <w:rPr>
          <w:rFonts w:eastAsia="宋体"/>
        </w:rPr>
      </w:pPr>
      <w:r w:rsidRPr="008D6D62">
        <w:rPr>
          <w:rFonts w:eastAsia="宋体"/>
        </w:rPr>
        <w:t>The test parameters are given in Table A.12.3.1.1-1</w:t>
      </w:r>
      <w:r w:rsidRPr="008D6D62">
        <w:rPr>
          <w:rFonts w:eastAsia="宋体" w:hint="eastAsia"/>
          <w:lang w:eastAsia="zh-CN"/>
        </w:rPr>
        <w:t xml:space="preserve">and </w:t>
      </w:r>
      <w:r w:rsidRPr="008D6D62">
        <w:rPr>
          <w:rFonts w:eastAsia="宋体"/>
        </w:rPr>
        <w:t>A.12.3.1.1-2</w:t>
      </w:r>
      <w:r w:rsidRPr="008D6D62">
        <w:rPr>
          <w:rFonts w:eastAsia="宋体" w:hint="eastAsia"/>
        </w:rPr>
        <w:t xml:space="preserve"> </w:t>
      </w:r>
      <w:r w:rsidRPr="008D6D62">
        <w:rPr>
          <w:rFonts w:eastAsia="宋体"/>
        </w:rPr>
        <w:t>below. There are no GNSS signals in this test. There are one active cell (PCell) and two active SyncRef UEs (SyncRef UE 1 and SyncRef UE 2) in this test. The test system shall emulate SyncRef UE 1 and SyncRef UE 2 to transmit SLSS and MIB-SL every SLSS period.</w:t>
      </w:r>
    </w:p>
    <w:p w14:paraId="72BB307A" w14:textId="77777777" w:rsidR="008D6D62" w:rsidRPr="008D6D62" w:rsidRDefault="008D6D62" w:rsidP="008D6D62">
      <w:pPr>
        <w:rPr>
          <w:rFonts w:eastAsia="宋体"/>
        </w:rPr>
      </w:pPr>
      <w:r w:rsidRPr="008D6D62">
        <w:rPr>
          <w:rFonts w:eastAsia="宋体"/>
        </w:rPr>
        <w:t>The test system can verify the selection / reselection of SyncRef UE by monitoring the SLSS ID used by the V2X UE for its SLSS+MIB-SL transmissions. When the V2X UE is not synchronized to any SyncRef UE, then the V2X UE shall use the SLSS ID pre-configured in the V2X UE. When the V2X UE is synchronized to a SyncRef UE, the V2X UE shall derive its SLSS ID from the SLSS ID of the SyncRef UE as per clause 5.10.7.3 of TS 36.331.</w:t>
      </w:r>
    </w:p>
    <w:p w14:paraId="123F9D07" w14:textId="77777777" w:rsidR="008D6D62" w:rsidRPr="008D6D62" w:rsidRDefault="008D6D62" w:rsidP="008D6D62">
      <w:pPr>
        <w:rPr>
          <w:rFonts w:eastAsia="宋体"/>
          <w:lang w:val="en-US"/>
        </w:rPr>
      </w:pPr>
      <w:r w:rsidRPr="008D6D62">
        <w:rPr>
          <w:rFonts w:eastAsia="宋体"/>
        </w:rPr>
        <w:t>The test consists of three successive time periods, with time duration of T1, T2 and T3 respectively</w:t>
      </w:r>
      <w:r w:rsidRPr="008D6D62">
        <w:rPr>
          <w:rFonts w:eastAsia="宋体"/>
          <w:lang w:val="en-US"/>
        </w:rPr>
        <w:t xml:space="preserve">. During T1, both SyncRef UE 1 and SyncRef UE 2 are powered off and the V2X UE will select </w:t>
      </w:r>
      <w:r w:rsidRPr="008D6D62">
        <w:rPr>
          <w:rFonts w:eastAsia="宋体"/>
        </w:rPr>
        <w:t>PCell</w:t>
      </w:r>
      <w:r w:rsidRPr="008D6D62">
        <w:rPr>
          <w:rFonts w:eastAsia="宋体"/>
          <w:lang w:val="en-US"/>
        </w:rPr>
        <w:t xml:space="preserve"> as synchronization source. During T2, SyncRef UE 1 is powered ON and the V2X UE will select SyncRef UE 1 as the synchronization source. During T3, a higher priority SyncRef UE 2 is additionally powered ON and the V2X UE will reselect to the higher priority SyncRef UE 2 as the synchronization source.</w:t>
      </w:r>
    </w:p>
    <w:p w14:paraId="2D77CDD1" w14:textId="77777777" w:rsidR="008D6D62" w:rsidRPr="008D6D62" w:rsidRDefault="008D6D62" w:rsidP="008D6D62">
      <w:pPr>
        <w:keepNext/>
        <w:keepLines/>
        <w:spacing w:before="60"/>
        <w:jc w:val="center"/>
        <w:rPr>
          <w:rFonts w:ascii="Arial" w:eastAsia="宋体" w:hAnsi="Arial"/>
          <w:b/>
        </w:rPr>
      </w:pPr>
      <w:r w:rsidRPr="008D6D62">
        <w:rPr>
          <w:rFonts w:ascii="Arial" w:eastAsia="宋体" w:hAnsi="Arial"/>
          <w:b/>
        </w:rPr>
        <w:lastRenderedPageBreak/>
        <w:t xml:space="preserve">Table A.12.3.1.1-1: Test Parameters for </w:t>
      </w:r>
      <w:r w:rsidRPr="008D6D62">
        <w:rPr>
          <w:rFonts w:ascii="Arial" w:eastAsia="宋体" w:hAnsi="Arial" w:cs="v4.2.0"/>
          <w:b/>
        </w:rPr>
        <w:t>V2X Synchronization Reference Selection/Reselection Tests for GNSS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205"/>
        <w:gridCol w:w="701"/>
        <w:gridCol w:w="1815"/>
        <w:gridCol w:w="2995"/>
      </w:tblGrid>
      <w:tr w:rsidR="008D6D62" w:rsidRPr="008D6D62" w14:paraId="6CD774A5" w14:textId="77777777" w:rsidTr="000B4758">
        <w:tc>
          <w:tcPr>
            <w:tcW w:w="4218" w:type="dxa"/>
            <w:gridSpan w:val="2"/>
            <w:tcBorders>
              <w:bottom w:val="single" w:sz="4" w:space="0" w:color="auto"/>
            </w:tcBorders>
          </w:tcPr>
          <w:p w14:paraId="681F8E36" w14:textId="77777777" w:rsidR="008D6D62" w:rsidRPr="008D6D62" w:rsidRDefault="008D6D62" w:rsidP="008D6D62">
            <w:pPr>
              <w:keepNext/>
              <w:keepLines/>
              <w:spacing w:after="0"/>
              <w:jc w:val="center"/>
              <w:rPr>
                <w:rFonts w:ascii="Arial" w:eastAsia="Calibri" w:hAnsi="Arial" w:cs="Arial"/>
                <w:b/>
                <w:sz w:val="18"/>
                <w:szCs w:val="22"/>
                <w:lang w:eastAsia="ja-JP"/>
              </w:rPr>
            </w:pPr>
            <w:r w:rsidRPr="008D6D62">
              <w:rPr>
                <w:rFonts w:ascii="Arial" w:eastAsia="Calibri" w:hAnsi="Arial" w:cs="Arial"/>
                <w:b/>
                <w:sz w:val="18"/>
                <w:szCs w:val="22"/>
                <w:lang w:eastAsia="ja-JP"/>
              </w:rPr>
              <w:t>Parameter</w:t>
            </w:r>
          </w:p>
        </w:tc>
        <w:tc>
          <w:tcPr>
            <w:tcW w:w="709" w:type="dxa"/>
            <w:tcBorders>
              <w:bottom w:val="single" w:sz="4" w:space="0" w:color="auto"/>
            </w:tcBorders>
          </w:tcPr>
          <w:p w14:paraId="1D9F8BCE" w14:textId="77777777" w:rsidR="008D6D62" w:rsidRPr="008D6D62" w:rsidRDefault="008D6D62" w:rsidP="008D6D62">
            <w:pPr>
              <w:keepNext/>
              <w:keepLines/>
              <w:spacing w:after="0"/>
              <w:jc w:val="center"/>
              <w:rPr>
                <w:rFonts w:ascii="Arial" w:eastAsia="Calibri" w:hAnsi="Arial" w:cs="Arial"/>
                <w:b/>
                <w:sz w:val="18"/>
                <w:szCs w:val="22"/>
                <w:lang w:eastAsia="ja-JP"/>
              </w:rPr>
            </w:pPr>
            <w:r w:rsidRPr="008D6D62">
              <w:rPr>
                <w:rFonts w:ascii="Arial" w:eastAsia="Calibri" w:hAnsi="Arial" w:cs="Arial"/>
                <w:b/>
                <w:sz w:val="18"/>
                <w:szCs w:val="22"/>
                <w:lang w:eastAsia="ja-JP"/>
              </w:rPr>
              <w:t>Unit</w:t>
            </w:r>
          </w:p>
        </w:tc>
        <w:tc>
          <w:tcPr>
            <w:tcW w:w="1843" w:type="dxa"/>
            <w:tcBorders>
              <w:bottom w:val="single" w:sz="4" w:space="0" w:color="auto"/>
            </w:tcBorders>
          </w:tcPr>
          <w:p w14:paraId="0CC31DAE" w14:textId="77777777" w:rsidR="008D6D62" w:rsidRPr="008D6D62" w:rsidRDefault="008D6D62" w:rsidP="008D6D62">
            <w:pPr>
              <w:keepNext/>
              <w:keepLines/>
              <w:spacing w:after="0"/>
              <w:jc w:val="center"/>
              <w:rPr>
                <w:rFonts w:ascii="Arial" w:eastAsia="Calibri" w:hAnsi="Arial" w:cs="Arial"/>
                <w:b/>
                <w:sz w:val="18"/>
                <w:szCs w:val="22"/>
                <w:lang w:eastAsia="ja-JP"/>
              </w:rPr>
            </w:pPr>
            <w:r w:rsidRPr="008D6D62">
              <w:rPr>
                <w:rFonts w:ascii="Arial" w:eastAsia="Calibri" w:hAnsi="Arial" w:cs="Arial"/>
                <w:b/>
                <w:sz w:val="18"/>
                <w:szCs w:val="22"/>
                <w:lang w:eastAsia="ja-JP"/>
              </w:rPr>
              <w:t>Value</w:t>
            </w:r>
          </w:p>
        </w:tc>
        <w:tc>
          <w:tcPr>
            <w:tcW w:w="3085" w:type="dxa"/>
            <w:tcBorders>
              <w:bottom w:val="single" w:sz="4" w:space="0" w:color="auto"/>
            </w:tcBorders>
          </w:tcPr>
          <w:p w14:paraId="34564666" w14:textId="77777777" w:rsidR="008D6D62" w:rsidRPr="008D6D62" w:rsidRDefault="008D6D62" w:rsidP="008D6D62">
            <w:pPr>
              <w:keepNext/>
              <w:keepLines/>
              <w:spacing w:after="0"/>
              <w:jc w:val="center"/>
              <w:rPr>
                <w:rFonts w:ascii="Arial" w:eastAsia="Calibri" w:hAnsi="Arial" w:cs="Arial"/>
                <w:b/>
                <w:sz w:val="18"/>
                <w:szCs w:val="22"/>
                <w:lang w:eastAsia="ja-JP"/>
              </w:rPr>
            </w:pPr>
            <w:r w:rsidRPr="008D6D62">
              <w:rPr>
                <w:rFonts w:ascii="Arial" w:eastAsia="Calibri" w:hAnsi="Arial" w:cs="Arial"/>
                <w:b/>
                <w:sz w:val="18"/>
                <w:szCs w:val="22"/>
                <w:lang w:eastAsia="ja-JP"/>
              </w:rPr>
              <w:t>Comment</w:t>
            </w:r>
          </w:p>
        </w:tc>
      </w:tr>
      <w:tr w:rsidR="008D6D62" w:rsidRPr="008D6D62" w14:paraId="7AA51BBF" w14:textId="77777777" w:rsidTr="000B4758">
        <w:tc>
          <w:tcPr>
            <w:tcW w:w="1970" w:type="dxa"/>
          </w:tcPr>
          <w:p w14:paraId="20A2C39F"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Calibri" w:hAnsi="Arial" w:cs="Arial"/>
                <w:sz w:val="18"/>
                <w:szCs w:val="22"/>
                <w:lang w:eastAsia="ja-JP"/>
              </w:rPr>
              <w:t>Initial condition</w:t>
            </w:r>
          </w:p>
        </w:tc>
        <w:tc>
          <w:tcPr>
            <w:tcW w:w="2248" w:type="dxa"/>
          </w:tcPr>
          <w:p w14:paraId="1F3770F9"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Calibri" w:hAnsi="Arial" w:cs="Arial"/>
                <w:sz w:val="18"/>
                <w:szCs w:val="22"/>
                <w:lang w:eastAsia="ja-JP"/>
              </w:rPr>
              <w:t>Active synchronization source</w:t>
            </w:r>
          </w:p>
        </w:tc>
        <w:tc>
          <w:tcPr>
            <w:tcW w:w="709" w:type="dxa"/>
          </w:tcPr>
          <w:p w14:paraId="2CF5BB81" w14:textId="77777777" w:rsidR="008D6D62" w:rsidRPr="008D6D62" w:rsidRDefault="008D6D62" w:rsidP="008D6D62">
            <w:pPr>
              <w:keepNext/>
              <w:keepLines/>
              <w:spacing w:after="0"/>
              <w:jc w:val="center"/>
              <w:rPr>
                <w:rFonts w:ascii="Arial" w:eastAsia="Calibri" w:hAnsi="Arial" w:cs="Arial"/>
                <w:sz w:val="18"/>
                <w:lang w:eastAsia="ja-JP"/>
              </w:rPr>
            </w:pPr>
          </w:p>
        </w:tc>
        <w:tc>
          <w:tcPr>
            <w:tcW w:w="1843" w:type="dxa"/>
          </w:tcPr>
          <w:p w14:paraId="6A26FC6F"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Cell 1</w:t>
            </w:r>
          </w:p>
        </w:tc>
        <w:tc>
          <w:tcPr>
            <w:tcW w:w="3085" w:type="dxa"/>
          </w:tcPr>
          <w:p w14:paraId="74AF0D7B"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UE transmits for V2X Sidelink Communication and SLSS+MIB-SL with SLSS ID = 30 and in-coverage set as TRUE in MIB-SL.</w:t>
            </w:r>
          </w:p>
        </w:tc>
      </w:tr>
      <w:tr w:rsidR="008D6D62" w:rsidRPr="008D6D62" w14:paraId="5F30DEAA" w14:textId="77777777" w:rsidTr="000B4758">
        <w:tc>
          <w:tcPr>
            <w:tcW w:w="1970" w:type="dxa"/>
          </w:tcPr>
          <w:p w14:paraId="2B26562A"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Calibri" w:hAnsi="Arial" w:cs="Arial"/>
                <w:sz w:val="18"/>
                <w:szCs w:val="22"/>
                <w:lang w:eastAsia="ja-JP"/>
              </w:rPr>
              <w:t>T2 end condition</w:t>
            </w:r>
          </w:p>
        </w:tc>
        <w:tc>
          <w:tcPr>
            <w:tcW w:w="2248" w:type="dxa"/>
          </w:tcPr>
          <w:p w14:paraId="78C452C2"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Calibri" w:hAnsi="Arial" w:cs="Arial"/>
                <w:sz w:val="18"/>
                <w:szCs w:val="22"/>
                <w:lang w:eastAsia="ja-JP"/>
              </w:rPr>
              <w:t>Active synchronization source</w:t>
            </w:r>
          </w:p>
        </w:tc>
        <w:tc>
          <w:tcPr>
            <w:tcW w:w="709" w:type="dxa"/>
          </w:tcPr>
          <w:p w14:paraId="1EA7E3F3" w14:textId="77777777" w:rsidR="008D6D62" w:rsidRPr="008D6D62" w:rsidRDefault="008D6D62" w:rsidP="008D6D62">
            <w:pPr>
              <w:keepNext/>
              <w:keepLines/>
              <w:spacing w:after="0"/>
              <w:jc w:val="center"/>
              <w:rPr>
                <w:rFonts w:ascii="Arial" w:eastAsia="Calibri" w:hAnsi="Arial" w:cs="Arial"/>
                <w:sz w:val="18"/>
                <w:lang w:eastAsia="ja-JP"/>
              </w:rPr>
            </w:pPr>
          </w:p>
        </w:tc>
        <w:tc>
          <w:tcPr>
            <w:tcW w:w="1843" w:type="dxa"/>
          </w:tcPr>
          <w:p w14:paraId="29E0A457"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Sync Ref UE 1</w:t>
            </w:r>
          </w:p>
        </w:tc>
        <w:tc>
          <w:tcPr>
            <w:tcW w:w="3085" w:type="dxa"/>
          </w:tcPr>
          <w:p w14:paraId="2A0D66E3"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UE transmits for V2X Sidelink Communication and SLSS+MIB-SL with SLSS ID = 168 and in-coverage set as FALSE in MIB-SL.</w:t>
            </w:r>
          </w:p>
        </w:tc>
      </w:tr>
      <w:tr w:rsidR="008D6D62" w:rsidRPr="008D6D62" w14:paraId="26B0EFB3" w14:textId="77777777" w:rsidTr="000B4758">
        <w:tc>
          <w:tcPr>
            <w:tcW w:w="1970" w:type="dxa"/>
          </w:tcPr>
          <w:p w14:paraId="70DB158B"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Calibri" w:hAnsi="Arial" w:cs="Arial"/>
                <w:sz w:val="18"/>
                <w:szCs w:val="22"/>
                <w:lang w:eastAsia="ja-JP"/>
              </w:rPr>
              <w:t>Final condition</w:t>
            </w:r>
          </w:p>
        </w:tc>
        <w:tc>
          <w:tcPr>
            <w:tcW w:w="2248" w:type="dxa"/>
          </w:tcPr>
          <w:p w14:paraId="1FD66405"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Calibri" w:hAnsi="Arial" w:cs="Arial"/>
                <w:sz w:val="18"/>
                <w:szCs w:val="22"/>
                <w:lang w:eastAsia="ja-JP"/>
              </w:rPr>
              <w:t>Active synchronization source</w:t>
            </w:r>
          </w:p>
        </w:tc>
        <w:tc>
          <w:tcPr>
            <w:tcW w:w="709" w:type="dxa"/>
          </w:tcPr>
          <w:p w14:paraId="7EC7C44B" w14:textId="77777777" w:rsidR="008D6D62" w:rsidRPr="008D6D62" w:rsidRDefault="008D6D62" w:rsidP="008D6D62">
            <w:pPr>
              <w:keepNext/>
              <w:keepLines/>
              <w:spacing w:after="0"/>
              <w:jc w:val="center"/>
              <w:rPr>
                <w:rFonts w:ascii="Arial" w:eastAsia="Calibri" w:hAnsi="Arial" w:cs="Arial"/>
                <w:sz w:val="18"/>
                <w:lang w:eastAsia="ja-JP"/>
              </w:rPr>
            </w:pPr>
          </w:p>
        </w:tc>
        <w:tc>
          <w:tcPr>
            <w:tcW w:w="1843" w:type="dxa"/>
          </w:tcPr>
          <w:p w14:paraId="50C25F17"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Sync Ref UE 2</w:t>
            </w:r>
          </w:p>
        </w:tc>
        <w:tc>
          <w:tcPr>
            <w:tcW w:w="3085" w:type="dxa"/>
          </w:tcPr>
          <w:p w14:paraId="4BC6DA49"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UE transmits for V2X Sidelink Communication and SLSS+MIB-SL with SLSS ID = 0 and in-coverage set as FALSE in MIB-SL.</w:t>
            </w:r>
          </w:p>
        </w:tc>
      </w:tr>
      <w:tr w:rsidR="008D6D62" w:rsidRPr="008D6D62" w14:paraId="6B4552DE" w14:textId="77777777" w:rsidTr="000B4758">
        <w:tc>
          <w:tcPr>
            <w:tcW w:w="4218" w:type="dxa"/>
            <w:gridSpan w:val="2"/>
          </w:tcPr>
          <w:p w14:paraId="6CE85CF3"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宋体" w:hAnsi="Arial" w:cs="Arial"/>
                <w:sz w:val="18"/>
                <w:lang w:eastAsia="ja-JP"/>
              </w:rPr>
              <w:t>Active SyncRef UEs</w:t>
            </w:r>
          </w:p>
        </w:tc>
        <w:tc>
          <w:tcPr>
            <w:tcW w:w="709" w:type="dxa"/>
          </w:tcPr>
          <w:p w14:paraId="2942B596" w14:textId="77777777" w:rsidR="008D6D62" w:rsidRPr="008D6D62" w:rsidRDefault="008D6D62" w:rsidP="008D6D62">
            <w:pPr>
              <w:keepNext/>
              <w:keepLines/>
              <w:spacing w:after="0"/>
              <w:jc w:val="center"/>
              <w:rPr>
                <w:rFonts w:ascii="Arial" w:eastAsia="Calibri" w:hAnsi="Arial" w:cs="Arial"/>
                <w:sz w:val="18"/>
                <w:lang w:eastAsia="ja-JP"/>
              </w:rPr>
            </w:pPr>
          </w:p>
        </w:tc>
        <w:tc>
          <w:tcPr>
            <w:tcW w:w="1843" w:type="dxa"/>
          </w:tcPr>
          <w:p w14:paraId="7F3D1720"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SyncRef UE 1</w:t>
            </w:r>
          </w:p>
          <w:p w14:paraId="65AD2C72"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宋体" w:hAnsi="Arial" w:cs="Arial"/>
                <w:sz w:val="18"/>
                <w:lang w:eastAsia="ja-JP"/>
              </w:rPr>
              <w:t xml:space="preserve">SyncRef UE 2 </w:t>
            </w:r>
          </w:p>
        </w:tc>
        <w:tc>
          <w:tcPr>
            <w:tcW w:w="3085" w:type="dxa"/>
          </w:tcPr>
          <w:p w14:paraId="3F8EFB23"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Transmitting SLSS+MIB-SL on RF channel number 1 (</w:t>
            </w:r>
            <w:r w:rsidRPr="008D6D62">
              <w:rPr>
                <w:rFonts w:ascii="Arial" w:eastAsia="宋体" w:hAnsi="Arial" w:cs="Arial"/>
                <w:bCs/>
                <w:sz w:val="18"/>
                <w:lang w:eastAsia="ja-JP"/>
              </w:rPr>
              <w:t>TDD carrier in Band 47</w:t>
            </w:r>
            <w:r w:rsidRPr="008D6D62">
              <w:rPr>
                <w:rFonts w:ascii="Arial" w:eastAsia="Calibri" w:hAnsi="Arial" w:cs="Arial"/>
                <w:sz w:val="18"/>
                <w:lang w:eastAsia="ja-JP"/>
              </w:rPr>
              <w:t>)</w:t>
            </w:r>
          </w:p>
        </w:tc>
      </w:tr>
      <w:tr w:rsidR="008D6D62" w:rsidRPr="008D6D62" w14:paraId="752D428A" w14:textId="77777777" w:rsidTr="000B4758">
        <w:tc>
          <w:tcPr>
            <w:tcW w:w="4218" w:type="dxa"/>
            <w:gridSpan w:val="2"/>
          </w:tcPr>
          <w:p w14:paraId="5D88F0BA"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宋体" w:hAnsi="Arial" w:cs="Arial"/>
                <w:sz w:val="18"/>
                <w:lang w:eastAsia="ja-JP"/>
              </w:rPr>
              <w:t>Active cell</w:t>
            </w:r>
          </w:p>
        </w:tc>
        <w:tc>
          <w:tcPr>
            <w:tcW w:w="709" w:type="dxa"/>
          </w:tcPr>
          <w:p w14:paraId="698806EE" w14:textId="77777777" w:rsidR="008D6D62" w:rsidRPr="008D6D62" w:rsidRDefault="008D6D62" w:rsidP="008D6D62">
            <w:pPr>
              <w:keepNext/>
              <w:keepLines/>
              <w:spacing w:after="0"/>
              <w:jc w:val="center"/>
              <w:rPr>
                <w:rFonts w:ascii="Arial" w:eastAsia="Calibri" w:hAnsi="Arial" w:cs="Arial"/>
                <w:sz w:val="18"/>
                <w:lang w:eastAsia="ja-JP"/>
              </w:rPr>
            </w:pPr>
          </w:p>
        </w:tc>
        <w:tc>
          <w:tcPr>
            <w:tcW w:w="1843" w:type="dxa"/>
          </w:tcPr>
          <w:p w14:paraId="227EBFDD"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宋体" w:hAnsi="Arial" w:cs="Arial"/>
                <w:sz w:val="18"/>
                <w:lang w:eastAsia="ja-JP"/>
              </w:rPr>
              <w:t>Cell 1</w:t>
            </w:r>
          </w:p>
        </w:tc>
        <w:tc>
          <w:tcPr>
            <w:tcW w:w="3085" w:type="dxa"/>
          </w:tcPr>
          <w:p w14:paraId="73934E3C"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宋体" w:hAnsi="Arial" w:cs="Arial"/>
                <w:sz w:val="18"/>
                <w:lang w:eastAsia="ja-JP"/>
              </w:rPr>
              <w:t xml:space="preserve">E-UTRA FDD Cell </w:t>
            </w:r>
            <w:r w:rsidRPr="008D6D62">
              <w:rPr>
                <w:rFonts w:ascii="Arial" w:eastAsia="宋体" w:hAnsi="Arial" w:cs="Arial"/>
                <w:sz w:val="18"/>
                <w:lang w:eastAsia="zh-CN"/>
              </w:rPr>
              <w:t>1 on RF channel number 2</w:t>
            </w:r>
          </w:p>
        </w:tc>
      </w:tr>
      <w:tr w:rsidR="008D6D62" w:rsidRPr="008D6D62" w14:paraId="657DD2BE" w14:textId="77777777" w:rsidTr="000B4758">
        <w:tc>
          <w:tcPr>
            <w:tcW w:w="4218" w:type="dxa"/>
            <w:gridSpan w:val="2"/>
          </w:tcPr>
          <w:p w14:paraId="645E93F4"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宋体" w:hAnsi="Arial" w:cs="Arial"/>
                <w:sz w:val="18"/>
                <w:lang w:eastAsia="ja-JP"/>
              </w:rPr>
              <w:t>Timing offset between SyncRef UE 1 and SyncRef UE 2</w:t>
            </w:r>
          </w:p>
        </w:tc>
        <w:tc>
          <w:tcPr>
            <w:tcW w:w="709" w:type="dxa"/>
          </w:tcPr>
          <w:p w14:paraId="1B5EE02B"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宋体" w:hAnsi="Arial" w:cs="Arial"/>
                <w:noProof/>
                <w:sz w:val="18"/>
              </w:rPr>
              <w:sym w:font="Symbol" w:char="F06D"/>
            </w:r>
            <w:r w:rsidRPr="008D6D62">
              <w:rPr>
                <w:rFonts w:ascii="Arial" w:eastAsia="Calibri" w:hAnsi="Arial" w:cs="Arial"/>
                <w:sz w:val="18"/>
                <w:lang w:eastAsia="ja-JP"/>
              </w:rPr>
              <w:t>s</w:t>
            </w:r>
          </w:p>
        </w:tc>
        <w:tc>
          <w:tcPr>
            <w:tcW w:w="1843" w:type="dxa"/>
          </w:tcPr>
          <w:p w14:paraId="21CA9402"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3</w:t>
            </w:r>
          </w:p>
        </w:tc>
        <w:tc>
          <w:tcPr>
            <w:tcW w:w="3085" w:type="dxa"/>
          </w:tcPr>
          <w:p w14:paraId="739CE804"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Synchronous</w:t>
            </w:r>
          </w:p>
        </w:tc>
      </w:tr>
      <w:tr w:rsidR="008D6D62" w:rsidRPr="008D6D62" w14:paraId="054F3B28" w14:textId="77777777" w:rsidTr="000B4758">
        <w:tc>
          <w:tcPr>
            <w:tcW w:w="4218" w:type="dxa"/>
            <w:gridSpan w:val="2"/>
          </w:tcPr>
          <w:p w14:paraId="270AB571"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宋体" w:hAnsi="Arial" w:cs="Arial"/>
                <w:sz w:val="18"/>
                <w:lang w:eastAsia="ja-JP"/>
              </w:rPr>
              <w:t>Frequency offset of SyncRef UE 1</w:t>
            </w:r>
          </w:p>
        </w:tc>
        <w:tc>
          <w:tcPr>
            <w:tcW w:w="709" w:type="dxa"/>
          </w:tcPr>
          <w:p w14:paraId="60DF7189"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ppm</w:t>
            </w:r>
          </w:p>
        </w:tc>
        <w:tc>
          <w:tcPr>
            <w:tcW w:w="1843" w:type="dxa"/>
          </w:tcPr>
          <w:p w14:paraId="77138B87"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0</w:t>
            </w:r>
          </w:p>
        </w:tc>
        <w:tc>
          <w:tcPr>
            <w:tcW w:w="3085" w:type="dxa"/>
          </w:tcPr>
          <w:p w14:paraId="43DCB66D" w14:textId="77777777" w:rsidR="008D6D62" w:rsidRPr="008D6D62" w:rsidRDefault="008D6D62" w:rsidP="008D6D62">
            <w:pPr>
              <w:keepNext/>
              <w:keepLines/>
              <w:spacing w:after="0"/>
              <w:jc w:val="center"/>
              <w:rPr>
                <w:rFonts w:ascii="Arial" w:eastAsia="Calibri" w:hAnsi="Arial" w:cs="Arial"/>
                <w:sz w:val="18"/>
                <w:lang w:eastAsia="ja-JP"/>
              </w:rPr>
            </w:pPr>
          </w:p>
        </w:tc>
      </w:tr>
      <w:tr w:rsidR="008D6D62" w:rsidRPr="008D6D62" w14:paraId="154D2086" w14:textId="77777777" w:rsidTr="000B4758">
        <w:tc>
          <w:tcPr>
            <w:tcW w:w="4218" w:type="dxa"/>
            <w:gridSpan w:val="2"/>
          </w:tcPr>
          <w:p w14:paraId="4B9D32EA"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宋体" w:hAnsi="Arial" w:cs="Arial"/>
                <w:sz w:val="18"/>
                <w:lang w:eastAsia="ja-JP"/>
              </w:rPr>
              <w:t>Frequency offset of SyncRef UE 2</w:t>
            </w:r>
          </w:p>
        </w:tc>
        <w:tc>
          <w:tcPr>
            <w:tcW w:w="709" w:type="dxa"/>
          </w:tcPr>
          <w:p w14:paraId="68B71C7D"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ppm</w:t>
            </w:r>
          </w:p>
        </w:tc>
        <w:tc>
          <w:tcPr>
            <w:tcW w:w="1843" w:type="dxa"/>
          </w:tcPr>
          <w:p w14:paraId="53CCCD50" w14:textId="4F7EA2CC" w:rsidR="008D6D62" w:rsidRPr="008D6D62" w:rsidRDefault="008D6D62" w:rsidP="008D6D62">
            <w:pPr>
              <w:keepNext/>
              <w:keepLines/>
              <w:spacing w:after="0"/>
              <w:jc w:val="center"/>
              <w:rPr>
                <w:rFonts w:ascii="Arial" w:eastAsia="Calibri" w:hAnsi="Arial" w:cs="Arial"/>
                <w:sz w:val="18"/>
                <w:lang w:eastAsia="ja-JP"/>
              </w:rPr>
            </w:pPr>
            <w:ins w:id="160" w:author="R4-2203727" w:date="2022-02-04T08:57:00Z">
              <w:r w:rsidRPr="008D6D62">
                <w:rPr>
                  <w:rFonts w:ascii="Arial" w:eastAsia="Calibri" w:hAnsi="Arial" w:cs="Arial"/>
                  <w:sz w:val="18"/>
                  <w:lang w:eastAsia="ja-JP"/>
                </w:rPr>
                <w:t>0</w:t>
              </w:r>
            </w:ins>
            <w:del w:id="161" w:author="R4-2203727" w:date="2022-02-04T08:57:00Z">
              <w:r w:rsidRPr="008D6D62" w:rsidDel="00563844">
                <w:rPr>
                  <w:rFonts w:ascii="Arial" w:eastAsia="Calibri" w:hAnsi="Arial" w:cs="Arial"/>
                  <w:sz w:val="18"/>
                  <w:lang w:eastAsia="ja-JP"/>
                </w:rPr>
                <w:delText>5</w:delText>
              </w:r>
            </w:del>
          </w:p>
        </w:tc>
        <w:tc>
          <w:tcPr>
            <w:tcW w:w="3085" w:type="dxa"/>
          </w:tcPr>
          <w:p w14:paraId="72ED5119" w14:textId="77777777" w:rsidR="008D6D62" w:rsidRPr="008D6D62" w:rsidRDefault="008D6D62" w:rsidP="008D6D62">
            <w:pPr>
              <w:keepNext/>
              <w:keepLines/>
              <w:spacing w:after="0"/>
              <w:jc w:val="center"/>
              <w:rPr>
                <w:rFonts w:ascii="Arial" w:eastAsia="Calibri" w:hAnsi="Arial" w:cs="Arial"/>
                <w:sz w:val="18"/>
                <w:lang w:eastAsia="ja-JP"/>
              </w:rPr>
            </w:pPr>
          </w:p>
        </w:tc>
      </w:tr>
      <w:tr w:rsidR="008D6D62" w:rsidRPr="008D6D62" w14:paraId="375758F0" w14:textId="77777777" w:rsidTr="000B4758">
        <w:tc>
          <w:tcPr>
            <w:tcW w:w="4218" w:type="dxa"/>
            <w:gridSpan w:val="2"/>
          </w:tcPr>
          <w:p w14:paraId="4AE572A5"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宋体" w:hAnsi="Arial" w:cs="Arial"/>
                <w:sz w:val="18"/>
                <w:lang w:eastAsia="ja-JP"/>
              </w:rPr>
              <w:t>V2X sidelink Communication configuration</w:t>
            </w:r>
          </w:p>
        </w:tc>
        <w:tc>
          <w:tcPr>
            <w:tcW w:w="709" w:type="dxa"/>
          </w:tcPr>
          <w:p w14:paraId="5F6C0619" w14:textId="77777777" w:rsidR="008D6D62" w:rsidRPr="008D6D62" w:rsidRDefault="008D6D62" w:rsidP="008D6D62">
            <w:pPr>
              <w:keepNext/>
              <w:keepLines/>
              <w:spacing w:after="0"/>
              <w:jc w:val="center"/>
              <w:rPr>
                <w:rFonts w:ascii="Arial" w:eastAsia="Calibri" w:hAnsi="Arial" w:cs="Arial"/>
                <w:sz w:val="18"/>
                <w:lang w:eastAsia="ja-JP"/>
              </w:rPr>
            </w:pPr>
          </w:p>
        </w:tc>
        <w:tc>
          <w:tcPr>
            <w:tcW w:w="1843" w:type="dxa"/>
          </w:tcPr>
          <w:p w14:paraId="4E32C4F9"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As specified in Table A.3.24.2-2</w:t>
            </w:r>
          </w:p>
          <w:p w14:paraId="0CBB60C6"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宋体" w:hAnsi="Arial" w:cs="Arial"/>
                <w:sz w:val="18"/>
                <w:lang w:eastAsia="ja-JP"/>
              </w:rPr>
              <w:t>(Configuration #2)</w:t>
            </w:r>
          </w:p>
        </w:tc>
        <w:tc>
          <w:tcPr>
            <w:tcW w:w="3085" w:type="dxa"/>
          </w:tcPr>
          <w:p w14:paraId="0B7C3704"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IE values unless specified otherwise in this test.</w:t>
            </w:r>
          </w:p>
        </w:tc>
      </w:tr>
      <w:tr w:rsidR="008D6D62" w:rsidRPr="008D6D62" w14:paraId="366DA841" w14:textId="77777777" w:rsidTr="000B4758">
        <w:tc>
          <w:tcPr>
            <w:tcW w:w="4218" w:type="dxa"/>
            <w:gridSpan w:val="2"/>
          </w:tcPr>
          <w:p w14:paraId="2CFBC9C7"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typeTxSync</w:t>
            </w:r>
          </w:p>
        </w:tc>
        <w:tc>
          <w:tcPr>
            <w:tcW w:w="709" w:type="dxa"/>
          </w:tcPr>
          <w:p w14:paraId="5278A1EC" w14:textId="77777777" w:rsidR="008D6D62" w:rsidRPr="008D6D62" w:rsidRDefault="008D6D62" w:rsidP="008D6D62">
            <w:pPr>
              <w:keepNext/>
              <w:keepLines/>
              <w:spacing w:after="0"/>
              <w:jc w:val="center"/>
              <w:rPr>
                <w:rFonts w:ascii="Arial" w:eastAsia="Calibri" w:hAnsi="Arial" w:cs="Arial"/>
                <w:sz w:val="18"/>
                <w:lang w:eastAsia="ja-JP"/>
              </w:rPr>
            </w:pPr>
          </w:p>
        </w:tc>
        <w:tc>
          <w:tcPr>
            <w:tcW w:w="1843" w:type="dxa"/>
          </w:tcPr>
          <w:p w14:paraId="78E8B146" w14:textId="77777777" w:rsidR="008D6D62" w:rsidRPr="008D6D62" w:rsidRDefault="008D6D62" w:rsidP="008D6D62">
            <w:pPr>
              <w:keepNext/>
              <w:keepLines/>
              <w:spacing w:after="0"/>
              <w:jc w:val="center"/>
              <w:rPr>
                <w:rFonts w:ascii="Arial" w:eastAsia="宋体" w:hAnsi="Arial" w:cs="Arial"/>
                <w:i/>
                <w:sz w:val="18"/>
                <w:lang w:eastAsia="ja-JP"/>
              </w:rPr>
            </w:pPr>
            <w:r w:rsidRPr="008D6D62">
              <w:rPr>
                <w:rFonts w:ascii="Arial" w:eastAsia="宋体" w:hAnsi="Arial" w:cs="Arial"/>
                <w:i/>
                <w:sz w:val="18"/>
                <w:lang w:eastAsia="ja-JP"/>
              </w:rPr>
              <w:t>gnss</w:t>
            </w:r>
          </w:p>
        </w:tc>
        <w:tc>
          <w:tcPr>
            <w:tcW w:w="3085" w:type="dxa"/>
          </w:tcPr>
          <w:p w14:paraId="11E5C2C5" w14:textId="77777777" w:rsidR="008D6D62" w:rsidRPr="008D6D62" w:rsidRDefault="008D6D62" w:rsidP="008D6D62">
            <w:pPr>
              <w:keepNext/>
              <w:keepLines/>
              <w:spacing w:after="0"/>
              <w:jc w:val="center"/>
              <w:rPr>
                <w:rFonts w:ascii="Arial" w:eastAsia="Calibri" w:hAnsi="Arial" w:cs="Arial"/>
                <w:sz w:val="18"/>
                <w:lang w:eastAsia="ja-JP"/>
              </w:rPr>
            </w:pPr>
          </w:p>
        </w:tc>
      </w:tr>
      <w:tr w:rsidR="008D6D62" w:rsidRPr="008D6D62" w14:paraId="135B27AA" w14:textId="77777777" w:rsidTr="000B4758">
        <w:tc>
          <w:tcPr>
            <w:tcW w:w="4218" w:type="dxa"/>
            <w:gridSpan w:val="2"/>
          </w:tcPr>
          <w:p w14:paraId="27DC914B"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sz w:val="18"/>
              </w:rPr>
              <w:t>slssid</w:t>
            </w:r>
          </w:p>
        </w:tc>
        <w:tc>
          <w:tcPr>
            <w:tcW w:w="709" w:type="dxa"/>
          </w:tcPr>
          <w:p w14:paraId="53BEAF41" w14:textId="77777777" w:rsidR="008D6D62" w:rsidRPr="008D6D62" w:rsidRDefault="008D6D62" w:rsidP="008D6D62">
            <w:pPr>
              <w:keepNext/>
              <w:keepLines/>
              <w:spacing w:after="0"/>
              <w:jc w:val="center"/>
              <w:rPr>
                <w:rFonts w:ascii="Arial" w:eastAsia="Calibri" w:hAnsi="Arial" w:cs="Arial"/>
                <w:sz w:val="18"/>
                <w:lang w:eastAsia="ja-JP"/>
              </w:rPr>
            </w:pPr>
          </w:p>
        </w:tc>
        <w:tc>
          <w:tcPr>
            <w:tcW w:w="1843" w:type="dxa"/>
          </w:tcPr>
          <w:p w14:paraId="5556359E" w14:textId="77777777" w:rsidR="008D6D62" w:rsidRPr="008D6D62" w:rsidRDefault="008D6D62" w:rsidP="008D6D62">
            <w:pPr>
              <w:keepNext/>
              <w:keepLines/>
              <w:spacing w:after="0"/>
              <w:jc w:val="center"/>
              <w:rPr>
                <w:rFonts w:ascii="Arial" w:eastAsia="宋体" w:hAnsi="Arial" w:cs="Arial"/>
                <w:i/>
                <w:sz w:val="18"/>
                <w:lang w:eastAsia="ja-JP"/>
              </w:rPr>
            </w:pPr>
            <w:r w:rsidRPr="008D6D62">
              <w:rPr>
                <w:rFonts w:ascii="Arial" w:eastAsia="宋体" w:hAnsi="Arial" w:cs="Arial"/>
                <w:i/>
                <w:sz w:val="18"/>
                <w:lang w:eastAsia="ja-JP"/>
              </w:rPr>
              <w:t>30</w:t>
            </w:r>
          </w:p>
        </w:tc>
        <w:tc>
          <w:tcPr>
            <w:tcW w:w="3085" w:type="dxa"/>
          </w:tcPr>
          <w:p w14:paraId="6753C28A" w14:textId="77777777" w:rsidR="008D6D62" w:rsidRPr="008D6D62" w:rsidRDefault="008D6D62" w:rsidP="008D6D62">
            <w:pPr>
              <w:keepNext/>
              <w:keepLines/>
              <w:spacing w:after="0"/>
              <w:jc w:val="center"/>
              <w:rPr>
                <w:rFonts w:ascii="Arial" w:eastAsia="Calibri" w:hAnsi="Arial" w:cs="Arial"/>
                <w:sz w:val="18"/>
                <w:lang w:eastAsia="ja-JP"/>
              </w:rPr>
            </w:pPr>
          </w:p>
        </w:tc>
      </w:tr>
      <w:tr w:rsidR="008D6D62" w:rsidRPr="008D6D62" w14:paraId="6F3B1A76" w14:textId="77777777" w:rsidTr="000B4758">
        <w:tc>
          <w:tcPr>
            <w:tcW w:w="4218" w:type="dxa"/>
            <w:gridSpan w:val="2"/>
          </w:tcPr>
          <w:p w14:paraId="2B0D5E14"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宋体" w:hAnsi="Arial" w:cs="Arial"/>
                <w:sz w:val="18"/>
                <w:lang w:eastAsia="ja-JP"/>
              </w:rPr>
              <w:t>syncTxThreshIC</w:t>
            </w:r>
          </w:p>
        </w:tc>
        <w:tc>
          <w:tcPr>
            <w:tcW w:w="709" w:type="dxa"/>
          </w:tcPr>
          <w:p w14:paraId="3ADEFD62" w14:textId="77777777" w:rsidR="008D6D62" w:rsidRPr="008D6D62" w:rsidRDefault="008D6D62" w:rsidP="008D6D62">
            <w:pPr>
              <w:keepNext/>
              <w:keepLines/>
              <w:spacing w:after="0"/>
              <w:jc w:val="center"/>
              <w:rPr>
                <w:rFonts w:ascii="Arial" w:eastAsia="Calibri" w:hAnsi="Arial" w:cs="Arial"/>
                <w:sz w:val="18"/>
                <w:lang w:eastAsia="ja-JP"/>
              </w:rPr>
            </w:pPr>
          </w:p>
        </w:tc>
        <w:tc>
          <w:tcPr>
            <w:tcW w:w="1843" w:type="dxa"/>
          </w:tcPr>
          <w:p w14:paraId="17AB6375"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宋体" w:hAnsi="Arial" w:cs="Arial"/>
                <w:sz w:val="18"/>
                <w:lang w:eastAsia="ja-JP"/>
              </w:rPr>
              <w:t>+infinity</w:t>
            </w:r>
          </w:p>
        </w:tc>
        <w:tc>
          <w:tcPr>
            <w:tcW w:w="3085" w:type="dxa"/>
          </w:tcPr>
          <w:p w14:paraId="25134497" w14:textId="77777777" w:rsidR="008D6D62" w:rsidRPr="008D6D62" w:rsidRDefault="008D6D62" w:rsidP="008D6D62">
            <w:pPr>
              <w:keepNext/>
              <w:keepLines/>
              <w:spacing w:after="0"/>
              <w:jc w:val="center"/>
              <w:rPr>
                <w:rFonts w:ascii="Arial" w:eastAsia="Calibri" w:hAnsi="Arial" w:cs="Arial"/>
                <w:sz w:val="18"/>
                <w:lang w:eastAsia="ja-JP"/>
              </w:rPr>
            </w:pPr>
          </w:p>
        </w:tc>
      </w:tr>
      <w:tr w:rsidR="008D6D62" w:rsidRPr="008D6D62" w14:paraId="6092570E" w14:textId="77777777" w:rsidTr="000B4758">
        <w:tc>
          <w:tcPr>
            <w:tcW w:w="4218" w:type="dxa"/>
            <w:gridSpan w:val="2"/>
          </w:tcPr>
          <w:p w14:paraId="49731741"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Calibri" w:hAnsi="Arial" w:cs="Arial"/>
                <w:sz w:val="18"/>
                <w:szCs w:val="22"/>
                <w:lang w:eastAsia="ja-JP"/>
              </w:rPr>
              <w:t>T1</w:t>
            </w:r>
          </w:p>
        </w:tc>
        <w:tc>
          <w:tcPr>
            <w:tcW w:w="709" w:type="dxa"/>
          </w:tcPr>
          <w:p w14:paraId="5F4FF227"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s</w:t>
            </w:r>
          </w:p>
        </w:tc>
        <w:tc>
          <w:tcPr>
            <w:tcW w:w="1843" w:type="dxa"/>
          </w:tcPr>
          <w:p w14:paraId="19099E55"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24</w:t>
            </w:r>
          </w:p>
        </w:tc>
        <w:tc>
          <w:tcPr>
            <w:tcW w:w="3085" w:type="dxa"/>
          </w:tcPr>
          <w:p w14:paraId="210BE664" w14:textId="77777777" w:rsidR="008D6D62" w:rsidRPr="008D6D62" w:rsidRDefault="008D6D62" w:rsidP="008D6D62">
            <w:pPr>
              <w:keepNext/>
              <w:keepLines/>
              <w:spacing w:after="0"/>
              <w:jc w:val="center"/>
              <w:rPr>
                <w:rFonts w:ascii="Arial" w:eastAsia="Calibri" w:hAnsi="Arial" w:cs="Arial"/>
                <w:sz w:val="18"/>
                <w:lang w:eastAsia="ja-JP"/>
              </w:rPr>
            </w:pPr>
          </w:p>
        </w:tc>
      </w:tr>
      <w:tr w:rsidR="008D6D62" w:rsidRPr="008D6D62" w14:paraId="48C7680E" w14:textId="77777777" w:rsidTr="000B4758">
        <w:tc>
          <w:tcPr>
            <w:tcW w:w="4218" w:type="dxa"/>
            <w:gridSpan w:val="2"/>
          </w:tcPr>
          <w:p w14:paraId="69228DEC"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Calibri" w:hAnsi="Arial" w:cs="Arial"/>
                <w:sz w:val="18"/>
                <w:szCs w:val="22"/>
                <w:lang w:eastAsia="ja-JP"/>
              </w:rPr>
              <w:t>T2</w:t>
            </w:r>
          </w:p>
        </w:tc>
        <w:tc>
          <w:tcPr>
            <w:tcW w:w="709" w:type="dxa"/>
          </w:tcPr>
          <w:p w14:paraId="6DAB8EC4"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s</w:t>
            </w:r>
          </w:p>
        </w:tc>
        <w:tc>
          <w:tcPr>
            <w:tcW w:w="1843" w:type="dxa"/>
          </w:tcPr>
          <w:p w14:paraId="6990F4F4"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16</w:t>
            </w:r>
          </w:p>
        </w:tc>
        <w:tc>
          <w:tcPr>
            <w:tcW w:w="3085" w:type="dxa"/>
          </w:tcPr>
          <w:p w14:paraId="7912294D" w14:textId="77777777" w:rsidR="008D6D62" w:rsidRPr="008D6D62" w:rsidRDefault="008D6D62" w:rsidP="008D6D62">
            <w:pPr>
              <w:keepNext/>
              <w:keepLines/>
              <w:spacing w:after="0"/>
              <w:jc w:val="center"/>
              <w:rPr>
                <w:rFonts w:ascii="Arial" w:eastAsia="Calibri" w:hAnsi="Arial" w:cs="Arial"/>
                <w:sz w:val="18"/>
                <w:lang w:eastAsia="ja-JP"/>
              </w:rPr>
            </w:pPr>
          </w:p>
        </w:tc>
      </w:tr>
      <w:tr w:rsidR="008D6D62" w:rsidRPr="008D6D62" w14:paraId="5346198D" w14:textId="77777777" w:rsidTr="000B4758">
        <w:tc>
          <w:tcPr>
            <w:tcW w:w="4218" w:type="dxa"/>
            <w:gridSpan w:val="2"/>
          </w:tcPr>
          <w:p w14:paraId="24EFCF4F" w14:textId="77777777" w:rsidR="008D6D62" w:rsidRPr="008D6D62" w:rsidRDefault="008D6D62" w:rsidP="008D6D62">
            <w:pPr>
              <w:keepNext/>
              <w:keepLines/>
              <w:spacing w:after="0"/>
              <w:rPr>
                <w:rFonts w:ascii="Arial" w:eastAsia="Calibri" w:hAnsi="Arial" w:cs="Arial"/>
                <w:sz w:val="18"/>
                <w:szCs w:val="22"/>
                <w:lang w:eastAsia="ja-JP"/>
              </w:rPr>
            </w:pPr>
            <w:r w:rsidRPr="008D6D62">
              <w:rPr>
                <w:rFonts w:ascii="Arial" w:eastAsia="Calibri" w:hAnsi="Arial" w:cs="Arial"/>
                <w:sz w:val="18"/>
                <w:szCs w:val="22"/>
                <w:lang w:eastAsia="ja-JP"/>
              </w:rPr>
              <w:t>T3</w:t>
            </w:r>
          </w:p>
        </w:tc>
        <w:tc>
          <w:tcPr>
            <w:tcW w:w="709" w:type="dxa"/>
          </w:tcPr>
          <w:p w14:paraId="1EF0C498"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s</w:t>
            </w:r>
          </w:p>
        </w:tc>
        <w:tc>
          <w:tcPr>
            <w:tcW w:w="1843" w:type="dxa"/>
          </w:tcPr>
          <w:p w14:paraId="15B2CC38" w14:textId="77777777" w:rsidR="008D6D62" w:rsidRPr="008D6D62" w:rsidRDefault="008D6D62" w:rsidP="008D6D62">
            <w:pPr>
              <w:keepNext/>
              <w:keepLines/>
              <w:spacing w:after="0"/>
              <w:jc w:val="center"/>
              <w:rPr>
                <w:rFonts w:ascii="Arial" w:eastAsia="Calibri" w:hAnsi="Arial" w:cs="Arial"/>
                <w:sz w:val="18"/>
                <w:lang w:eastAsia="ja-JP"/>
              </w:rPr>
            </w:pPr>
            <w:r w:rsidRPr="008D6D62">
              <w:rPr>
                <w:rFonts w:ascii="Arial" w:eastAsia="Calibri" w:hAnsi="Arial" w:cs="Arial"/>
                <w:sz w:val="18"/>
                <w:lang w:eastAsia="ja-JP"/>
              </w:rPr>
              <w:t>3.2</w:t>
            </w:r>
          </w:p>
        </w:tc>
        <w:tc>
          <w:tcPr>
            <w:tcW w:w="3085" w:type="dxa"/>
          </w:tcPr>
          <w:p w14:paraId="07514163" w14:textId="77777777" w:rsidR="008D6D62" w:rsidRPr="008D6D62" w:rsidRDefault="008D6D62" w:rsidP="008D6D62">
            <w:pPr>
              <w:keepNext/>
              <w:keepLines/>
              <w:spacing w:after="0"/>
              <w:jc w:val="center"/>
              <w:rPr>
                <w:rFonts w:ascii="Arial" w:eastAsia="Calibri" w:hAnsi="Arial" w:cs="Arial"/>
                <w:sz w:val="18"/>
                <w:lang w:eastAsia="ja-JP"/>
              </w:rPr>
            </w:pPr>
          </w:p>
        </w:tc>
      </w:tr>
    </w:tbl>
    <w:p w14:paraId="434F24F7" w14:textId="77777777" w:rsidR="008D6D62" w:rsidRPr="008D6D62" w:rsidRDefault="008D6D62" w:rsidP="008D6D62">
      <w:pPr>
        <w:rPr>
          <w:rFonts w:eastAsia="宋体"/>
          <w:lang w:val="en-US"/>
        </w:rPr>
      </w:pPr>
    </w:p>
    <w:p w14:paraId="4E4A0367" w14:textId="77777777" w:rsidR="008D6D62" w:rsidRPr="008D6D62" w:rsidRDefault="008D6D62" w:rsidP="008D6D62">
      <w:pPr>
        <w:keepNext/>
        <w:keepLines/>
        <w:spacing w:before="60"/>
        <w:jc w:val="center"/>
        <w:rPr>
          <w:rFonts w:ascii="Arial" w:eastAsia="宋体" w:hAnsi="Arial"/>
          <w:b/>
        </w:rPr>
      </w:pPr>
      <w:r w:rsidRPr="008D6D62">
        <w:rPr>
          <w:rFonts w:ascii="Arial" w:eastAsia="宋体" w:hAnsi="Arial"/>
          <w:b/>
        </w:rPr>
        <w:lastRenderedPageBreak/>
        <w:t>Table A.12.3.1.1-2: SyncRef UE Specific Test Parameters for V2X Synchronization Reference Selection/Reselection Tests for GNSS configured as the highest priority</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895"/>
        <w:gridCol w:w="958"/>
        <w:gridCol w:w="959"/>
        <w:gridCol w:w="958"/>
        <w:gridCol w:w="959"/>
        <w:gridCol w:w="958"/>
        <w:gridCol w:w="959"/>
      </w:tblGrid>
      <w:tr w:rsidR="008D6D62" w:rsidRPr="008D6D62" w14:paraId="37861067" w14:textId="77777777" w:rsidTr="000B4758">
        <w:trPr>
          <w:cantSplit/>
          <w:jc w:val="center"/>
        </w:trPr>
        <w:tc>
          <w:tcPr>
            <w:tcW w:w="2947" w:type="dxa"/>
            <w:vMerge w:val="restart"/>
            <w:tcBorders>
              <w:top w:val="single" w:sz="4" w:space="0" w:color="auto"/>
              <w:left w:val="single" w:sz="4" w:space="0" w:color="auto"/>
            </w:tcBorders>
            <w:vAlign w:val="center"/>
          </w:tcPr>
          <w:p w14:paraId="087160EF"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Parameter</w:t>
            </w:r>
          </w:p>
        </w:tc>
        <w:tc>
          <w:tcPr>
            <w:tcW w:w="895" w:type="dxa"/>
            <w:vMerge w:val="restart"/>
            <w:tcBorders>
              <w:top w:val="single" w:sz="4" w:space="0" w:color="auto"/>
            </w:tcBorders>
            <w:vAlign w:val="center"/>
          </w:tcPr>
          <w:p w14:paraId="00A0747D"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Unit</w:t>
            </w:r>
          </w:p>
        </w:tc>
        <w:tc>
          <w:tcPr>
            <w:tcW w:w="2875" w:type="dxa"/>
            <w:gridSpan w:val="3"/>
            <w:tcBorders>
              <w:top w:val="single" w:sz="4" w:space="0" w:color="auto"/>
            </w:tcBorders>
            <w:vAlign w:val="center"/>
          </w:tcPr>
          <w:p w14:paraId="26A193B6"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SyncRef UE 1</w:t>
            </w:r>
          </w:p>
        </w:tc>
        <w:tc>
          <w:tcPr>
            <w:tcW w:w="2876" w:type="dxa"/>
            <w:gridSpan w:val="3"/>
            <w:tcBorders>
              <w:top w:val="single" w:sz="4" w:space="0" w:color="auto"/>
            </w:tcBorders>
            <w:vAlign w:val="center"/>
          </w:tcPr>
          <w:p w14:paraId="1FAC7EB8"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SyncRef UE 2</w:t>
            </w:r>
          </w:p>
        </w:tc>
      </w:tr>
      <w:tr w:rsidR="008D6D62" w:rsidRPr="008D6D62" w14:paraId="30BEC708" w14:textId="77777777" w:rsidTr="000B4758">
        <w:trPr>
          <w:cantSplit/>
          <w:jc w:val="center"/>
        </w:trPr>
        <w:tc>
          <w:tcPr>
            <w:tcW w:w="2947" w:type="dxa"/>
            <w:vMerge/>
            <w:tcBorders>
              <w:left w:val="single" w:sz="4" w:space="0" w:color="auto"/>
              <w:bottom w:val="single" w:sz="4" w:space="0" w:color="auto"/>
            </w:tcBorders>
            <w:vAlign w:val="center"/>
          </w:tcPr>
          <w:p w14:paraId="2D30206A" w14:textId="77777777" w:rsidR="008D6D62" w:rsidRPr="008D6D62" w:rsidRDefault="008D6D62" w:rsidP="008D6D62">
            <w:pPr>
              <w:keepNext/>
              <w:keepLines/>
              <w:spacing w:after="0"/>
              <w:jc w:val="center"/>
              <w:rPr>
                <w:rFonts w:ascii="Arial" w:eastAsia="宋体" w:hAnsi="Arial" w:cs="Arial"/>
                <w:b/>
                <w:sz w:val="18"/>
                <w:lang w:eastAsia="ja-JP"/>
              </w:rPr>
            </w:pPr>
          </w:p>
        </w:tc>
        <w:tc>
          <w:tcPr>
            <w:tcW w:w="895" w:type="dxa"/>
            <w:vMerge/>
            <w:tcBorders>
              <w:bottom w:val="single" w:sz="4" w:space="0" w:color="auto"/>
            </w:tcBorders>
            <w:vAlign w:val="center"/>
          </w:tcPr>
          <w:p w14:paraId="2A584E56" w14:textId="77777777" w:rsidR="008D6D62" w:rsidRPr="008D6D62" w:rsidRDefault="008D6D62" w:rsidP="008D6D62">
            <w:pPr>
              <w:keepNext/>
              <w:keepLines/>
              <w:spacing w:after="0"/>
              <w:jc w:val="center"/>
              <w:rPr>
                <w:rFonts w:ascii="Arial" w:eastAsia="宋体" w:hAnsi="Arial" w:cs="Arial"/>
                <w:b/>
                <w:sz w:val="18"/>
                <w:lang w:eastAsia="ja-JP"/>
              </w:rPr>
            </w:pPr>
          </w:p>
        </w:tc>
        <w:tc>
          <w:tcPr>
            <w:tcW w:w="958" w:type="dxa"/>
            <w:tcBorders>
              <w:bottom w:val="single" w:sz="4" w:space="0" w:color="auto"/>
            </w:tcBorders>
            <w:vAlign w:val="center"/>
          </w:tcPr>
          <w:p w14:paraId="18C20C31"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T1</w:t>
            </w:r>
          </w:p>
        </w:tc>
        <w:tc>
          <w:tcPr>
            <w:tcW w:w="959" w:type="dxa"/>
            <w:tcBorders>
              <w:bottom w:val="single" w:sz="4" w:space="0" w:color="auto"/>
            </w:tcBorders>
            <w:vAlign w:val="center"/>
          </w:tcPr>
          <w:p w14:paraId="675A6A32"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T2</w:t>
            </w:r>
          </w:p>
        </w:tc>
        <w:tc>
          <w:tcPr>
            <w:tcW w:w="958" w:type="dxa"/>
            <w:tcBorders>
              <w:bottom w:val="single" w:sz="4" w:space="0" w:color="auto"/>
            </w:tcBorders>
            <w:vAlign w:val="center"/>
          </w:tcPr>
          <w:p w14:paraId="12A8FB6D"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T3</w:t>
            </w:r>
          </w:p>
        </w:tc>
        <w:tc>
          <w:tcPr>
            <w:tcW w:w="959" w:type="dxa"/>
            <w:tcBorders>
              <w:bottom w:val="single" w:sz="4" w:space="0" w:color="auto"/>
            </w:tcBorders>
            <w:vAlign w:val="center"/>
          </w:tcPr>
          <w:p w14:paraId="77C2305A"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T1</w:t>
            </w:r>
          </w:p>
        </w:tc>
        <w:tc>
          <w:tcPr>
            <w:tcW w:w="958" w:type="dxa"/>
            <w:tcBorders>
              <w:bottom w:val="single" w:sz="4" w:space="0" w:color="auto"/>
            </w:tcBorders>
            <w:vAlign w:val="center"/>
          </w:tcPr>
          <w:p w14:paraId="6FC5EFE4"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T2</w:t>
            </w:r>
          </w:p>
        </w:tc>
        <w:tc>
          <w:tcPr>
            <w:tcW w:w="959" w:type="dxa"/>
            <w:tcBorders>
              <w:bottom w:val="single" w:sz="4" w:space="0" w:color="auto"/>
            </w:tcBorders>
            <w:vAlign w:val="center"/>
          </w:tcPr>
          <w:p w14:paraId="17910022"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T3</w:t>
            </w:r>
          </w:p>
        </w:tc>
      </w:tr>
      <w:tr w:rsidR="008D6D62" w:rsidRPr="008D6D62" w14:paraId="4C652B29" w14:textId="77777777" w:rsidTr="000B4758">
        <w:trPr>
          <w:cantSplit/>
          <w:jc w:val="center"/>
        </w:trPr>
        <w:tc>
          <w:tcPr>
            <w:tcW w:w="2947" w:type="dxa"/>
            <w:tcBorders>
              <w:left w:val="single" w:sz="4" w:space="0" w:color="auto"/>
              <w:bottom w:val="single" w:sz="4" w:space="0" w:color="auto"/>
            </w:tcBorders>
            <w:vAlign w:val="center"/>
          </w:tcPr>
          <w:p w14:paraId="21E65DF7" w14:textId="77777777" w:rsidR="008D6D62" w:rsidRPr="008D6D62" w:rsidRDefault="008D6D62" w:rsidP="008D6D62">
            <w:pPr>
              <w:keepNext/>
              <w:keepLines/>
              <w:spacing w:after="0"/>
              <w:rPr>
                <w:rFonts w:ascii="Arial" w:eastAsia="宋体" w:hAnsi="Arial" w:cs="Arial"/>
                <w:sz w:val="18"/>
                <w:lang w:val="it-IT" w:eastAsia="ja-JP"/>
              </w:rPr>
            </w:pPr>
            <w:r w:rsidRPr="008D6D62">
              <w:rPr>
                <w:rFonts w:ascii="Arial" w:eastAsia="宋体" w:hAnsi="Arial" w:cs="Arial"/>
                <w:sz w:val="18"/>
                <w:lang w:val="it-IT" w:eastAsia="ja-JP"/>
              </w:rPr>
              <w:t>E-UTRA RF Channel Number</w:t>
            </w:r>
          </w:p>
        </w:tc>
        <w:tc>
          <w:tcPr>
            <w:tcW w:w="895" w:type="dxa"/>
            <w:tcBorders>
              <w:bottom w:val="single" w:sz="4" w:space="0" w:color="auto"/>
            </w:tcBorders>
            <w:vAlign w:val="center"/>
          </w:tcPr>
          <w:p w14:paraId="1DAFA154" w14:textId="77777777" w:rsidR="008D6D62" w:rsidRPr="008D6D62" w:rsidRDefault="008D6D62" w:rsidP="008D6D62">
            <w:pPr>
              <w:keepNext/>
              <w:keepLines/>
              <w:spacing w:after="0"/>
              <w:jc w:val="center"/>
              <w:rPr>
                <w:rFonts w:ascii="Arial" w:eastAsia="宋体" w:hAnsi="Arial" w:cs="Arial"/>
                <w:sz w:val="18"/>
                <w:lang w:val="it-IT" w:eastAsia="ja-JP"/>
              </w:rPr>
            </w:pPr>
          </w:p>
        </w:tc>
        <w:tc>
          <w:tcPr>
            <w:tcW w:w="5751" w:type="dxa"/>
            <w:gridSpan w:val="6"/>
            <w:tcBorders>
              <w:bottom w:val="single" w:sz="4" w:space="0" w:color="auto"/>
            </w:tcBorders>
            <w:vAlign w:val="center"/>
          </w:tcPr>
          <w:p w14:paraId="75CCC9C3" w14:textId="77777777" w:rsidR="008D6D62" w:rsidRPr="008D6D62" w:rsidRDefault="008D6D62" w:rsidP="008D6D62">
            <w:pPr>
              <w:keepNext/>
              <w:keepLines/>
              <w:spacing w:after="0"/>
              <w:jc w:val="center"/>
              <w:rPr>
                <w:rFonts w:ascii="Arial" w:eastAsia="宋体" w:hAnsi="Arial" w:cs="Arial"/>
                <w:bCs/>
                <w:sz w:val="18"/>
                <w:lang w:eastAsia="ja-JP"/>
              </w:rPr>
            </w:pPr>
            <w:r w:rsidRPr="008D6D62">
              <w:rPr>
                <w:rFonts w:ascii="Arial" w:eastAsia="宋体" w:hAnsi="Arial" w:cs="Arial"/>
                <w:bCs/>
                <w:sz w:val="18"/>
                <w:lang w:eastAsia="ja-JP"/>
              </w:rPr>
              <w:t>1</w:t>
            </w:r>
          </w:p>
        </w:tc>
      </w:tr>
      <w:tr w:rsidR="008D6D62" w:rsidRPr="008D6D62" w14:paraId="06CAB1E6" w14:textId="77777777" w:rsidTr="000B4758">
        <w:trPr>
          <w:cantSplit/>
          <w:jc w:val="center"/>
        </w:trPr>
        <w:tc>
          <w:tcPr>
            <w:tcW w:w="2947" w:type="dxa"/>
            <w:tcBorders>
              <w:left w:val="single" w:sz="4" w:space="0" w:color="auto"/>
              <w:bottom w:val="single" w:sz="4" w:space="0" w:color="auto"/>
            </w:tcBorders>
            <w:vAlign w:val="center"/>
          </w:tcPr>
          <w:p w14:paraId="60359E55"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BW</w:t>
            </w:r>
            <w:r w:rsidRPr="008D6D62">
              <w:rPr>
                <w:rFonts w:ascii="Arial" w:eastAsia="宋体" w:hAnsi="Arial" w:cs="Arial"/>
                <w:sz w:val="18"/>
                <w:vertAlign w:val="subscript"/>
                <w:lang w:eastAsia="ja-JP"/>
              </w:rPr>
              <w:t>channel</w:t>
            </w:r>
            <w:r w:rsidRPr="008D6D62">
              <w:rPr>
                <w:rFonts w:ascii="Arial" w:eastAsia="宋体" w:hAnsi="Arial" w:cs="Arial"/>
                <w:sz w:val="18"/>
                <w:vertAlign w:val="superscript"/>
                <w:lang w:eastAsia="ja-JP"/>
              </w:rPr>
              <w:t xml:space="preserve"> Note 4</w:t>
            </w:r>
          </w:p>
        </w:tc>
        <w:tc>
          <w:tcPr>
            <w:tcW w:w="895" w:type="dxa"/>
            <w:tcBorders>
              <w:bottom w:val="single" w:sz="4" w:space="0" w:color="auto"/>
            </w:tcBorders>
            <w:vAlign w:val="center"/>
          </w:tcPr>
          <w:p w14:paraId="040805F0"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bCs/>
                <w:sz w:val="18"/>
                <w:lang w:eastAsia="ja-JP"/>
              </w:rPr>
              <w:t>MHz</w:t>
            </w:r>
          </w:p>
        </w:tc>
        <w:tc>
          <w:tcPr>
            <w:tcW w:w="5751" w:type="dxa"/>
            <w:gridSpan w:val="6"/>
            <w:tcBorders>
              <w:bottom w:val="single" w:sz="4" w:space="0" w:color="auto"/>
            </w:tcBorders>
            <w:vAlign w:val="center"/>
          </w:tcPr>
          <w:p w14:paraId="42D8809C" w14:textId="77777777" w:rsidR="008D6D62" w:rsidRPr="008D6D62" w:rsidRDefault="008D6D62" w:rsidP="008D6D62">
            <w:pPr>
              <w:keepNext/>
              <w:keepLines/>
              <w:spacing w:after="0"/>
              <w:jc w:val="center"/>
              <w:rPr>
                <w:rFonts w:ascii="Arial" w:eastAsia="宋体" w:hAnsi="Arial" w:cs="Arial"/>
                <w:bCs/>
                <w:sz w:val="18"/>
                <w:lang w:eastAsia="ja-JP"/>
              </w:rPr>
            </w:pPr>
            <w:r w:rsidRPr="008D6D62">
              <w:rPr>
                <w:rFonts w:ascii="Arial" w:eastAsia="宋体" w:hAnsi="Arial" w:cs="Arial"/>
                <w:bCs/>
                <w:sz w:val="18"/>
                <w:lang w:eastAsia="ja-JP"/>
              </w:rPr>
              <w:t>5 or 10</w:t>
            </w:r>
          </w:p>
        </w:tc>
      </w:tr>
      <w:tr w:rsidR="008D6D62" w:rsidRPr="008D6D62" w14:paraId="7C9538FE" w14:textId="77777777" w:rsidTr="000B4758">
        <w:trPr>
          <w:cantSplit/>
          <w:jc w:val="center"/>
        </w:trPr>
        <w:tc>
          <w:tcPr>
            <w:tcW w:w="2947" w:type="dxa"/>
            <w:tcBorders>
              <w:left w:val="single" w:sz="4" w:space="0" w:color="auto"/>
              <w:bottom w:val="single" w:sz="4" w:space="0" w:color="auto"/>
            </w:tcBorders>
            <w:vAlign w:val="center"/>
          </w:tcPr>
          <w:p w14:paraId="29177423"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V2X Sidelink Communication resource pool configuration</w:t>
            </w:r>
          </w:p>
        </w:tc>
        <w:tc>
          <w:tcPr>
            <w:tcW w:w="895" w:type="dxa"/>
            <w:tcBorders>
              <w:bottom w:val="single" w:sz="4" w:space="0" w:color="auto"/>
            </w:tcBorders>
            <w:vAlign w:val="center"/>
          </w:tcPr>
          <w:p w14:paraId="03CF234F" w14:textId="77777777" w:rsidR="008D6D62" w:rsidRPr="008D6D62" w:rsidRDefault="008D6D62" w:rsidP="008D6D62">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3C8A30D7"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As specified in Table A.3.24.2-1</w:t>
            </w:r>
          </w:p>
          <w:p w14:paraId="1C808937"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(Configuration #1)</w:t>
            </w:r>
          </w:p>
        </w:tc>
        <w:tc>
          <w:tcPr>
            <w:tcW w:w="2876" w:type="dxa"/>
            <w:gridSpan w:val="3"/>
            <w:tcBorders>
              <w:bottom w:val="single" w:sz="4" w:space="0" w:color="auto"/>
            </w:tcBorders>
            <w:vAlign w:val="center"/>
          </w:tcPr>
          <w:p w14:paraId="0A1CC60B"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As specified in Table A.3.24.2-2</w:t>
            </w:r>
          </w:p>
          <w:p w14:paraId="0CE65D48"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(Configuration #2)</w:t>
            </w:r>
          </w:p>
        </w:tc>
      </w:tr>
      <w:tr w:rsidR="008D6D62" w:rsidRPr="008D6D62" w14:paraId="7ED5C001" w14:textId="77777777" w:rsidTr="000B4758">
        <w:trPr>
          <w:cantSplit/>
          <w:jc w:val="center"/>
        </w:trPr>
        <w:tc>
          <w:tcPr>
            <w:tcW w:w="2947" w:type="dxa"/>
            <w:tcBorders>
              <w:left w:val="single" w:sz="4" w:space="0" w:color="auto"/>
              <w:bottom w:val="single" w:sz="4" w:space="0" w:color="auto"/>
            </w:tcBorders>
            <w:vAlign w:val="center"/>
          </w:tcPr>
          <w:p w14:paraId="03B85E11"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networkControlledSyncTx</w:t>
            </w:r>
          </w:p>
        </w:tc>
        <w:tc>
          <w:tcPr>
            <w:tcW w:w="895" w:type="dxa"/>
            <w:tcBorders>
              <w:bottom w:val="single" w:sz="4" w:space="0" w:color="auto"/>
            </w:tcBorders>
            <w:vAlign w:val="center"/>
          </w:tcPr>
          <w:p w14:paraId="52FD53F8" w14:textId="77777777" w:rsidR="008D6D62" w:rsidRPr="008D6D62" w:rsidRDefault="008D6D62" w:rsidP="008D6D62">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5B8B27DC"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N/A</w:t>
            </w:r>
          </w:p>
        </w:tc>
        <w:tc>
          <w:tcPr>
            <w:tcW w:w="2876" w:type="dxa"/>
            <w:gridSpan w:val="3"/>
            <w:tcBorders>
              <w:bottom w:val="single" w:sz="4" w:space="0" w:color="auto"/>
            </w:tcBorders>
            <w:vAlign w:val="center"/>
          </w:tcPr>
          <w:p w14:paraId="048509CD"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ON</w:t>
            </w:r>
          </w:p>
        </w:tc>
      </w:tr>
      <w:tr w:rsidR="008D6D62" w:rsidRPr="008D6D62" w14:paraId="0AE4125F" w14:textId="77777777" w:rsidTr="000B4758">
        <w:trPr>
          <w:cantSplit/>
          <w:jc w:val="center"/>
        </w:trPr>
        <w:tc>
          <w:tcPr>
            <w:tcW w:w="2947" w:type="dxa"/>
            <w:tcBorders>
              <w:left w:val="single" w:sz="4" w:space="0" w:color="auto"/>
              <w:bottom w:val="single" w:sz="4" w:space="0" w:color="auto"/>
            </w:tcBorders>
            <w:vAlign w:val="center"/>
          </w:tcPr>
          <w:p w14:paraId="6933F1F4"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syncTxThreshOoC</w:t>
            </w:r>
          </w:p>
        </w:tc>
        <w:tc>
          <w:tcPr>
            <w:tcW w:w="895" w:type="dxa"/>
            <w:tcBorders>
              <w:bottom w:val="single" w:sz="4" w:space="0" w:color="auto"/>
            </w:tcBorders>
            <w:vAlign w:val="center"/>
          </w:tcPr>
          <w:p w14:paraId="08D606C5" w14:textId="77777777" w:rsidR="008D6D62" w:rsidRPr="008D6D62" w:rsidRDefault="008D6D62" w:rsidP="008D6D62">
            <w:pPr>
              <w:keepNext/>
              <w:keepLines/>
              <w:spacing w:after="0"/>
              <w:jc w:val="center"/>
              <w:rPr>
                <w:rFonts w:ascii="Arial" w:eastAsia="宋体" w:hAnsi="Arial" w:cs="Arial"/>
                <w:bCs/>
                <w:sz w:val="18"/>
                <w:lang w:eastAsia="ja-JP"/>
              </w:rPr>
            </w:pPr>
            <w:r w:rsidRPr="008D6D62">
              <w:rPr>
                <w:rFonts w:ascii="Arial" w:eastAsia="宋体" w:hAnsi="Arial" w:cs="Arial"/>
                <w:sz w:val="18"/>
                <w:lang w:eastAsia="ja-JP"/>
              </w:rPr>
              <w:t>dBm/15 kHz</w:t>
            </w:r>
          </w:p>
        </w:tc>
        <w:tc>
          <w:tcPr>
            <w:tcW w:w="2875" w:type="dxa"/>
            <w:gridSpan w:val="3"/>
            <w:tcBorders>
              <w:bottom w:val="single" w:sz="4" w:space="0" w:color="auto"/>
            </w:tcBorders>
            <w:vAlign w:val="center"/>
          </w:tcPr>
          <w:p w14:paraId="15CE60FA"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+infinity</w:t>
            </w:r>
          </w:p>
        </w:tc>
        <w:tc>
          <w:tcPr>
            <w:tcW w:w="2876" w:type="dxa"/>
            <w:gridSpan w:val="3"/>
            <w:tcBorders>
              <w:bottom w:val="single" w:sz="4" w:space="0" w:color="auto"/>
            </w:tcBorders>
            <w:vAlign w:val="center"/>
          </w:tcPr>
          <w:p w14:paraId="296B0D25"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N/A</w:t>
            </w:r>
          </w:p>
        </w:tc>
      </w:tr>
      <w:tr w:rsidR="008D6D62" w:rsidRPr="008D6D62" w14:paraId="5E354F89" w14:textId="77777777" w:rsidTr="000B4758">
        <w:trPr>
          <w:cantSplit/>
          <w:jc w:val="center"/>
        </w:trPr>
        <w:tc>
          <w:tcPr>
            <w:tcW w:w="2947" w:type="dxa"/>
            <w:tcBorders>
              <w:left w:val="single" w:sz="4" w:space="0" w:color="auto"/>
              <w:bottom w:val="single" w:sz="4" w:space="0" w:color="auto"/>
            </w:tcBorders>
            <w:vAlign w:val="center"/>
          </w:tcPr>
          <w:p w14:paraId="6AA17663"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slssid</w:t>
            </w:r>
          </w:p>
        </w:tc>
        <w:tc>
          <w:tcPr>
            <w:tcW w:w="895" w:type="dxa"/>
            <w:tcBorders>
              <w:bottom w:val="single" w:sz="4" w:space="0" w:color="auto"/>
            </w:tcBorders>
            <w:vAlign w:val="center"/>
          </w:tcPr>
          <w:p w14:paraId="4F47B6CA" w14:textId="77777777" w:rsidR="008D6D62" w:rsidRPr="008D6D62" w:rsidRDefault="008D6D62" w:rsidP="008D6D62">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0D3C42C5"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0</w:t>
            </w:r>
          </w:p>
        </w:tc>
        <w:tc>
          <w:tcPr>
            <w:tcW w:w="2876" w:type="dxa"/>
            <w:gridSpan w:val="3"/>
            <w:tcBorders>
              <w:bottom w:val="single" w:sz="4" w:space="0" w:color="auto"/>
            </w:tcBorders>
            <w:vAlign w:val="center"/>
          </w:tcPr>
          <w:p w14:paraId="5BDA3BCF"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0</w:t>
            </w:r>
          </w:p>
        </w:tc>
      </w:tr>
      <w:tr w:rsidR="008D6D62" w:rsidRPr="008D6D62" w14:paraId="76CDC663" w14:textId="77777777" w:rsidTr="000B4758">
        <w:trPr>
          <w:cantSplit/>
          <w:jc w:val="center"/>
        </w:trPr>
        <w:tc>
          <w:tcPr>
            <w:tcW w:w="2947" w:type="dxa"/>
            <w:tcBorders>
              <w:left w:val="single" w:sz="4" w:space="0" w:color="auto"/>
              <w:bottom w:val="single" w:sz="4" w:space="0" w:color="auto"/>
            </w:tcBorders>
            <w:vAlign w:val="center"/>
          </w:tcPr>
          <w:p w14:paraId="3E3924B8"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inCoverage (in MIB-SL)</w:t>
            </w:r>
          </w:p>
        </w:tc>
        <w:tc>
          <w:tcPr>
            <w:tcW w:w="895" w:type="dxa"/>
            <w:tcBorders>
              <w:bottom w:val="single" w:sz="4" w:space="0" w:color="auto"/>
            </w:tcBorders>
            <w:vAlign w:val="center"/>
          </w:tcPr>
          <w:p w14:paraId="31427A8A" w14:textId="77777777" w:rsidR="008D6D62" w:rsidRPr="008D6D62" w:rsidRDefault="008D6D62" w:rsidP="008D6D62">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5E63D5D9"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FALSE</w:t>
            </w:r>
          </w:p>
        </w:tc>
        <w:tc>
          <w:tcPr>
            <w:tcW w:w="2876" w:type="dxa"/>
            <w:gridSpan w:val="3"/>
            <w:tcBorders>
              <w:bottom w:val="single" w:sz="4" w:space="0" w:color="auto"/>
            </w:tcBorders>
            <w:vAlign w:val="center"/>
          </w:tcPr>
          <w:p w14:paraId="370FDE3E"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TRUE</w:t>
            </w:r>
          </w:p>
        </w:tc>
      </w:tr>
      <w:tr w:rsidR="008D6D62" w:rsidRPr="008D6D62" w14:paraId="28D30F44" w14:textId="77777777" w:rsidTr="000B4758">
        <w:trPr>
          <w:cantSplit/>
          <w:jc w:val="center"/>
        </w:trPr>
        <w:tc>
          <w:tcPr>
            <w:tcW w:w="2947" w:type="dxa"/>
            <w:tcBorders>
              <w:left w:val="single" w:sz="4" w:space="0" w:color="auto"/>
              <w:bottom w:val="single" w:sz="4" w:space="0" w:color="auto"/>
            </w:tcBorders>
            <w:vAlign w:val="center"/>
          </w:tcPr>
          <w:p w14:paraId="4F40CA50"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syncOffsetIndicator</w:t>
            </w:r>
          </w:p>
        </w:tc>
        <w:tc>
          <w:tcPr>
            <w:tcW w:w="895" w:type="dxa"/>
            <w:tcBorders>
              <w:bottom w:val="single" w:sz="4" w:space="0" w:color="auto"/>
            </w:tcBorders>
            <w:vAlign w:val="center"/>
          </w:tcPr>
          <w:p w14:paraId="039E2CC4" w14:textId="77777777" w:rsidR="008D6D62" w:rsidRPr="008D6D62" w:rsidRDefault="008D6D62" w:rsidP="008D6D62">
            <w:pPr>
              <w:keepNext/>
              <w:keepLines/>
              <w:spacing w:after="0"/>
              <w:jc w:val="center"/>
              <w:rPr>
                <w:rFonts w:ascii="Arial" w:eastAsia="宋体" w:hAnsi="Arial" w:cs="Arial"/>
                <w:bCs/>
                <w:sz w:val="18"/>
                <w:lang w:eastAsia="ja-JP"/>
              </w:rPr>
            </w:pPr>
          </w:p>
        </w:tc>
        <w:tc>
          <w:tcPr>
            <w:tcW w:w="2875" w:type="dxa"/>
            <w:gridSpan w:val="3"/>
            <w:tcBorders>
              <w:bottom w:val="single" w:sz="4" w:space="0" w:color="auto"/>
            </w:tcBorders>
            <w:vAlign w:val="center"/>
          </w:tcPr>
          <w:p w14:paraId="66281C8A"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syncOffsetIndicator2</w:t>
            </w:r>
          </w:p>
        </w:tc>
        <w:tc>
          <w:tcPr>
            <w:tcW w:w="2876" w:type="dxa"/>
            <w:gridSpan w:val="3"/>
            <w:tcBorders>
              <w:bottom w:val="single" w:sz="4" w:space="0" w:color="auto"/>
            </w:tcBorders>
            <w:vAlign w:val="center"/>
          </w:tcPr>
          <w:p w14:paraId="2BDBC2F6"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syncOffsetIndicator1</w:t>
            </w:r>
          </w:p>
        </w:tc>
      </w:tr>
      <w:tr w:rsidR="008D6D62" w:rsidRPr="008D6D62" w14:paraId="6C0EB3E3" w14:textId="77777777" w:rsidTr="000B4758">
        <w:trPr>
          <w:cantSplit/>
          <w:jc w:val="center"/>
        </w:trPr>
        <w:tc>
          <w:tcPr>
            <w:tcW w:w="2947" w:type="dxa"/>
            <w:vAlign w:val="center"/>
          </w:tcPr>
          <w:p w14:paraId="43FD6A83"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noProof/>
                <w:position w:val="-12"/>
                <w:sz w:val="18"/>
                <w:lang w:val="en-US" w:eastAsia="zh-CN"/>
              </w:rPr>
              <w:drawing>
                <wp:inline distT="0" distB="0" distL="0" distR="0" wp14:anchorId="31AC4B9B" wp14:editId="39DD3F5E">
                  <wp:extent cx="291465" cy="291465"/>
                  <wp:effectExtent l="0" t="0" r="0" b="0"/>
                  <wp:docPr id="1" name="Picture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91465" cy="291465"/>
                          </a:xfrm>
                          <a:prstGeom prst="rect">
                            <a:avLst/>
                          </a:prstGeom>
                          <a:noFill/>
                          <a:ln>
                            <a:noFill/>
                          </a:ln>
                        </pic:spPr>
                      </pic:pic>
                    </a:graphicData>
                  </a:graphic>
                </wp:inline>
              </w:drawing>
            </w:r>
            <w:r w:rsidRPr="008D6D62">
              <w:rPr>
                <w:rFonts w:ascii="Arial" w:eastAsia="宋体" w:hAnsi="Arial" w:cs="Arial"/>
                <w:sz w:val="18"/>
                <w:vertAlign w:val="superscript"/>
                <w:lang w:eastAsia="ja-JP"/>
              </w:rPr>
              <w:t xml:space="preserve"> Note1</w:t>
            </w:r>
          </w:p>
        </w:tc>
        <w:tc>
          <w:tcPr>
            <w:tcW w:w="895" w:type="dxa"/>
            <w:vAlign w:val="center"/>
          </w:tcPr>
          <w:p w14:paraId="6BEBF004"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dBm/15 kHz</w:t>
            </w:r>
          </w:p>
        </w:tc>
        <w:tc>
          <w:tcPr>
            <w:tcW w:w="5751" w:type="dxa"/>
            <w:gridSpan w:val="6"/>
            <w:vAlign w:val="center"/>
          </w:tcPr>
          <w:p w14:paraId="5563ADC8"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-95</w:t>
            </w:r>
          </w:p>
        </w:tc>
      </w:tr>
      <w:tr w:rsidR="008D6D62" w:rsidRPr="008D6D62" w14:paraId="321948C8" w14:textId="77777777" w:rsidTr="000B4758">
        <w:trPr>
          <w:cantSplit/>
          <w:jc w:val="center"/>
        </w:trPr>
        <w:tc>
          <w:tcPr>
            <w:tcW w:w="2947" w:type="dxa"/>
            <w:vAlign w:val="center"/>
          </w:tcPr>
          <w:p w14:paraId="0B17EA54"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noProof/>
                <w:position w:val="-12"/>
                <w:sz w:val="18"/>
                <w:lang w:val="en-US" w:eastAsia="zh-CN"/>
              </w:rPr>
              <w:drawing>
                <wp:inline distT="0" distB="0" distL="0" distR="0" wp14:anchorId="77D4CC9E" wp14:editId="39BAB093">
                  <wp:extent cx="552450" cy="291465"/>
                  <wp:effectExtent l="0" t="0" r="0" b="0"/>
                  <wp:docPr id="2" name="Picture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52450" cy="291465"/>
                          </a:xfrm>
                          <a:prstGeom prst="rect">
                            <a:avLst/>
                          </a:prstGeom>
                          <a:noFill/>
                          <a:ln>
                            <a:noFill/>
                          </a:ln>
                        </pic:spPr>
                      </pic:pic>
                    </a:graphicData>
                  </a:graphic>
                </wp:inline>
              </w:drawing>
            </w:r>
          </w:p>
        </w:tc>
        <w:tc>
          <w:tcPr>
            <w:tcW w:w="895" w:type="dxa"/>
            <w:vAlign w:val="center"/>
          </w:tcPr>
          <w:p w14:paraId="2F854A7E"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dB</w:t>
            </w:r>
          </w:p>
        </w:tc>
        <w:tc>
          <w:tcPr>
            <w:tcW w:w="958" w:type="dxa"/>
            <w:vAlign w:val="center"/>
          </w:tcPr>
          <w:p w14:paraId="2787A389"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-infinity</w:t>
            </w:r>
          </w:p>
        </w:tc>
        <w:tc>
          <w:tcPr>
            <w:tcW w:w="959" w:type="dxa"/>
            <w:vAlign w:val="center"/>
          </w:tcPr>
          <w:p w14:paraId="1999777E"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0</w:t>
            </w:r>
          </w:p>
        </w:tc>
        <w:tc>
          <w:tcPr>
            <w:tcW w:w="958" w:type="dxa"/>
            <w:vAlign w:val="center"/>
          </w:tcPr>
          <w:p w14:paraId="2F89E382"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0</w:t>
            </w:r>
          </w:p>
        </w:tc>
        <w:tc>
          <w:tcPr>
            <w:tcW w:w="959" w:type="dxa"/>
            <w:vAlign w:val="center"/>
          </w:tcPr>
          <w:p w14:paraId="57E9B7AF"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-infinity</w:t>
            </w:r>
          </w:p>
        </w:tc>
        <w:tc>
          <w:tcPr>
            <w:tcW w:w="958" w:type="dxa"/>
            <w:vAlign w:val="center"/>
          </w:tcPr>
          <w:p w14:paraId="3C389D06"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-infinity</w:t>
            </w:r>
          </w:p>
        </w:tc>
        <w:tc>
          <w:tcPr>
            <w:tcW w:w="959" w:type="dxa"/>
            <w:vAlign w:val="center"/>
          </w:tcPr>
          <w:p w14:paraId="62ECD0F6"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3</w:t>
            </w:r>
          </w:p>
        </w:tc>
      </w:tr>
      <w:tr w:rsidR="008D6D62" w:rsidRPr="008D6D62" w14:paraId="505085C9" w14:textId="77777777" w:rsidTr="000B4758">
        <w:trPr>
          <w:cantSplit/>
          <w:jc w:val="center"/>
        </w:trPr>
        <w:tc>
          <w:tcPr>
            <w:tcW w:w="2947" w:type="dxa"/>
            <w:vAlign w:val="center"/>
          </w:tcPr>
          <w:p w14:paraId="0F09EB37"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noProof/>
                <w:position w:val="-12"/>
                <w:sz w:val="18"/>
                <w:lang w:val="en-US" w:eastAsia="zh-CN"/>
              </w:rPr>
              <w:drawing>
                <wp:inline distT="0" distB="0" distL="0" distR="0" wp14:anchorId="4A14D5E3" wp14:editId="1C5E412E">
                  <wp:extent cx="396875" cy="236220"/>
                  <wp:effectExtent l="0" t="0" r="3175" b="0"/>
                  <wp:docPr id="3"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96875" cy="236220"/>
                          </a:xfrm>
                          <a:prstGeom prst="rect">
                            <a:avLst/>
                          </a:prstGeom>
                          <a:noFill/>
                          <a:ln>
                            <a:noFill/>
                          </a:ln>
                        </pic:spPr>
                      </pic:pic>
                    </a:graphicData>
                  </a:graphic>
                </wp:inline>
              </w:drawing>
            </w:r>
          </w:p>
        </w:tc>
        <w:tc>
          <w:tcPr>
            <w:tcW w:w="895" w:type="dxa"/>
            <w:vAlign w:val="center"/>
          </w:tcPr>
          <w:p w14:paraId="0A914632"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v4.2.0"/>
                <w:bCs/>
                <w:sz w:val="18"/>
                <w:lang w:eastAsia="ja-JP"/>
              </w:rPr>
              <w:t>dB</w:t>
            </w:r>
          </w:p>
        </w:tc>
        <w:tc>
          <w:tcPr>
            <w:tcW w:w="958" w:type="dxa"/>
            <w:vAlign w:val="center"/>
          </w:tcPr>
          <w:p w14:paraId="023E9BE6"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-infinity</w:t>
            </w:r>
          </w:p>
        </w:tc>
        <w:tc>
          <w:tcPr>
            <w:tcW w:w="959" w:type="dxa"/>
            <w:vAlign w:val="center"/>
          </w:tcPr>
          <w:p w14:paraId="36EF6EB8"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v4.2.0"/>
                <w:sz w:val="18"/>
                <w:lang w:eastAsia="ja-JP"/>
              </w:rPr>
              <w:t>0</w:t>
            </w:r>
          </w:p>
        </w:tc>
        <w:tc>
          <w:tcPr>
            <w:tcW w:w="958" w:type="dxa"/>
            <w:vAlign w:val="center"/>
          </w:tcPr>
          <w:p w14:paraId="1A774A1C"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v4.2.0"/>
                <w:sz w:val="18"/>
                <w:lang w:eastAsia="ja-JP"/>
              </w:rPr>
              <w:t>-4.76</w:t>
            </w:r>
          </w:p>
        </w:tc>
        <w:tc>
          <w:tcPr>
            <w:tcW w:w="959" w:type="dxa"/>
            <w:vAlign w:val="center"/>
          </w:tcPr>
          <w:p w14:paraId="6D62E6AA"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-infinity</w:t>
            </w:r>
          </w:p>
        </w:tc>
        <w:tc>
          <w:tcPr>
            <w:tcW w:w="958" w:type="dxa"/>
            <w:vAlign w:val="center"/>
          </w:tcPr>
          <w:p w14:paraId="06380771"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-infinity</w:t>
            </w:r>
          </w:p>
        </w:tc>
        <w:tc>
          <w:tcPr>
            <w:tcW w:w="959" w:type="dxa"/>
            <w:vAlign w:val="center"/>
          </w:tcPr>
          <w:p w14:paraId="2E821AF2"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v4.2.0"/>
                <w:sz w:val="18"/>
                <w:lang w:eastAsia="ja-JP"/>
              </w:rPr>
              <w:t>0</w:t>
            </w:r>
          </w:p>
        </w:tc>
      </w:tr>
      <w:tr w:rsidR="008D6D62" w:rsidRPr="008D6D62" w14:paraId="10A8F9B1" w14:textId="77777777" w:rsidTr="000B4758">
        <w:trPr>
          <w:cantSplit/>
          <w:jc w:val="center"/>
        </w:trPr>
        <w:tc>
          <w:tcPr>
            <w:tcW w:w="2947" w:type="dxa"/>
            <w:vAlign w:val="center"/>
          </w:tcPr>
          <w:p w14:paraId="3C2961FC"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S-RSRP</w:t>
            </w:r>
            <w:r w:rsidRPr="008D6D62">
              <w:rPr>
                <w:rFonts w:ascii="Arial" w:eastAsia="宋体" w:hAnsi="Arial" w:cs="Arial"/>
                <w:sz w:val="18"/>
                <w:vertAlign w:val="superscript"/>
                <w:lang w:eastAsia="ja-JP"/>
              </w:rPr>
              <w:t xml:space="preserve"> Note2, Note 3</w:t>
            </w:r>
          </w:p>
        </w:tc>
        <w:tc>
          <w:tcPr>
            <w:tcW w:w="895" w:type="dxa"/>
            <w:vAlign w:val="center"/>
          </w:tcPr>
          <w:p w14:paraId="1AA0E4F4"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dBm/15 kHz</w:t>
            </w:r>
          </w:p>
        </w:tc>
        <w:tc>
          <w:tcPr>
            <w:tcW w:w="958" w:type="dxa"/>
            <w:vAlign w:val="center"/>
          </w:tcPr>
          <w:p w14:paraId="297C2767"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-infinity</w:t>
            </w:r>
          </w:p>
        </w:tc>
        <w:tc>
          <w:tcPr>
            <w:tcW w:w="959" w:type="dxa"/>
            <w:vAlign w:val="center"/>
          </w:tcPr>
          <w:p w14:paraId="1B006E31"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-95</w:t>
            </w:r>
          </w:p>
        </w:tc>
        <w:tc>
          <w:tcPr>
            <w:tcW w:w="958" w:type="dxa"/>
            <w:vAlign w:val="center"/>
          </w:tcPr>
          <w:p w14:paraId="7A90041F"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-95</w:t>
            </w:r>
          </w:p>
        </w:tc>
        <w:tc>
          <w:tcPr>
            <w:tcW w:w="959" w:type="dxa"/>
            <w:vAlign w:val="center"/>
          </w:tcPr>
          <w:p w14:paraId="01FB0D8E"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-infinity</w:t>
            </w:r>
          </w:p>
        </w:tc>
        <w:tc>
          <w:tcPr>
            <w:tcW w:w="958" w:type="dxa"/>
            <w:vAlign w:val="center"/>
          </w:tcPr>
          <w:p w14:paraId="1743B078"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-infinity</w:t>
            </w:r>
          </w:p>
        </w:tc>
        <w:tc>
          <w:tcPr>
            <w:tcW w:w="959" w:type="dxa"/>
            <w:vAlign w:val="center"/>
          </w:tcPr>
          <w:p w14:paraId="1AD5A1B2"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-92</w:t>
            </w:r>
          </w:p>
        </w:tc>
      </w:tr>
      <w:tr w:rsidR="008D6D62" w:rsidRPr="008D6D62" w14:paraId="1F0ADCAE" w14:textId="77777777" w:rsidTr="000B4758">
        <w:trPr>
          <w:cantSplit/>
          <w:jc w:val="center"/>
        </w:trPr>
        <w:tc>
          <w:tcPr>
            <w:tcW w:w="2947" w:type="dxa"/>
            <w:vAlign w:val="center"/>
          </w:tcPr>
          <w:p w14:paraId="3D7FAE7A"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 xml:space="preserve">Propagation Condition </w:t>
            </w:r>
          </w:p>
        </w:tc>
        <w:tc>
          <w:tcPr>
            <w:tcW w:w="895" w:type="dxa"/>
            <w:vAlign w:val="center"/>
          </w:tcPr>
          <w:p w14:paraId="66555A7B" w14:textId="77777777" w:rsidR="008D6D62" w:rsidRPr="008D6D62" w:rsidRDefault="008D6D62" w:rsidP="008D6D62">
            <w:pPr>
              <w:keepNext/>
              <w:keepLines/>
              <w:spacing w:after="0"/>
              <w:jc w:val="center"/>
              <w:rPr>
                <w:rFonts w:ascii="Arial" w:eastAsia="宋体" w:hAnsi="Arial" w:cs="Arial"/>
                <w:sz w:val="18"/>
                <w:lang w:eastAsia="ja-JP"/>
              </w:rPr>
            </w:pPr>
          </w:p>
        </w:tc>
        <w:tc>
          <w:tcPr>
            <w:tcW w:w="5751" w:type="dxa"/>
            <w:gridSpan w:val="6"/>
            <w:vAlign w:val="center"/>
          </w:tcPr>
          <w:p w14:paraId="737D0A8E"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AWGN</w:t>
            </w:r>
          </w:p>
        </w:tc>
      </w:tr>
      <w:tr w:rsidR="008D6D62" w:rsidRPr="008D6D62" w14:paraId="629FF8C7" w14:textId="77777777" w:rsidTr="000B4758">
        <w:trPr>
          <w:cantSplit/>
          <w:jc w:val="center"/>
        </w:trPr>
        <w:tc>
          <w:tcPr>
            <w:tcW w:w="9593" w:type="dxa"/>
            <w:gridSpan w:val="8"/>
            <w:vAlign w:val="center"/>
          </w:tcPr>
          <w:p w14:paraId="7EC0B2AF" w14:textId="77777777" w:rsidR="008D6D62" w:rsidRPr="008D6D62" w:rsidRDefault="008D6D62" w:rsidP="008D6D62">
            <w:pPr>
              <w:keepNext/>
              <w:keepLines/>
              <w:spacing w:after="0"/>
              <w:ind w:left="851" w:hanging="851"/>
              <w:rPr>
                <w:rFonts w:ascii="Arial" w:eastAsia="宋体" w:hAnsi="Arial" w:cs="Arial"/>
                <w:sz w:val="18"/>
                <w:lang w:eastAsia="ja-JP"/>
              </w:rPr>
            </w:pPr>
            <w:r w:rsidRPr="008D6D62">
              <w:rPr>
                <w:rFonts w:ascii="Arial" w:eastAsia="宋体" w:hAnsi="Arial" w:cs="Arial"/>
                <w:sz w:val="18"/>
                <w:lang w:eastAsia="ja-JP"/>
              </w:rPr>
              <w:t>Note 1:</w:t>
            </w:r>
            <w:r w:rsidRPr="008D6D62">
              <w:rPr>
                <w:rFonts w:ascii="Arial" w:eastAsia="宋体" w:hAnsi="Arial" w:cs="Arial"/>
                <w:sz w:val="18"/>
                <w:lang w:eastAsia="ja-JP"/>
              </w:rPr>
              <w:tab/>
              <w:t xml:space="preserve">Interference from other cells and noise sources not specified in the test is assumed to be constant over subcarriers and time and shall be modelled as AWGN of appropriate power for </w:t>
            </w:r>
            <w:r w:rsidRPr="008D6D62">
              <w:rPr>
                <w:rFonts w:ascii="Arial" w:eastAsia="宋体" w:hAnsi="Arial" w:cs="v4.2.0"/>
                <w:noProof/>
                <w:position w:val="-12"/>
                <w:sz w:val="18"/>
                <w:lang w:val="en-US" w:eastAsia="zh-CN"/>
              </w:rPr>
              <w:drawing>
                <wp:inline distT="0" distB="0" distL="0" distR="0" wp14:anchorId="66F741C6" wp14:editId="36A32E62">
                  <wp:extent cx="271145" cy="236220"/>
                  <wp:effectExtent l="0" t="0" r="0" b="0"/>
                  <wp:docPr id="4" name="Picture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71145" cy="236220"/>
                          </a:xfrm>
                          <a:prstGeom prst="rect">
                            <a:avLst/>
                          </a:prstGeom>
                          <a:noFill/>
                          <a:ln>
                            <a:noFill/>
                          </a:ln>
                        </pic:spPr>
                      </pic:pic>
                    </a:graphicData>
                  </a:graphic>
                </wp:inline>
              </w:drawing>
            </w:r>
            <w:r w:rsidRPr="008D6D62">
              <w:rPr>
                <w:rFonts w:ascii="Arial" w:eastAsia="宋体" w:hAnsi="Arial" w:cs="Arial"/>
                <w:sz w:val="18"/>
                <w:lang w:eastAsia="ja-JP"/>
              </w:rPr>
              <w:t xml:space="preserve"> to be fulfilled.</w:t>
            </w:r>
          </w:p>
          <w:p w14:paraId="4193DB9C" w14:textId="77777777" w:rsidR="008D6D62" w:rsidRPr="008D6D62" w:rsidRDefault="008D6D62" w:rsidP="008D6D62">
            <w:pPr>
              <w:keepNext/>
              <w:keepLines/>
              <w:spacing w:after="0"/>
              <w:ind w:left="851" w:hanging="851"/>
              <w:rPr>
                <w:rFonts w:ascii="Arial" w:eastAsia="宋体" w:hAnsi="Arial" w:cs="Arial"/>
                <w:sz w:val="18"/>
                <w:lang w:eastAsia="ja-JP"/>
              </w:rPr>
            </w:pPr>
            <w:r w:rsidRPr="008D6D62">
              <w:rPr>
                <w:rFonts w:ascii="Arial" w:eastAsia="宋体" w:hAnsi="Arial" w:cs="Arial"/>
                <w:sz w:val="18"/>
                <w:lang w:eastAsia="ja-JP"/>
              </w:rPr>
              <w:t>Note 2:</w:t>
            </w:r>
            <w:r w:rsidRPr="008D6D62">
              <w:rPr>
                <w:rFonts w:ascii="Arial" w:eastAsia="宋体" w:hAnsi="Arial" w:cs="Arial"/>
                <w:sz w:val="18"/>
                <w:lang w:eastAsia="ja-JP"/>
              </w:rPr>
              <w:tab/>
              <w:t>S-RSRP levels have been derived from other parameters for information purposes. They are not settable parameters themselves.</w:t>
            </w:r>
          </w:p>
          <w:p w14:paraId="605CC936" w14:textId="77777777" w:rsidR="008D6D62" w:rsidRPr="008D6D62" w:rsidRDefault="008D6D62" w:rsidP="008D6D62">
            <w:pPr>
              <w:keepNext/>
              <w:keepLines/>
              <w:spacing w:after="0"/>
              <w:ind w:left="851" w:hanging="851"/>
              <w:rPr>
                <w:rFonts w:ascii="Arial" w:eastAsia="宋体" w:hAnsi="Arial" w:cs="Arial"/>
                <w:sz w:val="18"/>
                <w:lang w:eastAsia="ja-JP"/>
              </w:rPr>
            </w:pPr>
            <w:r w:rsidRPr="008D6D62">
              <w:rPr>
                <w:rFonts w:ascii="Arial" w:eastAsia="宋体" w:hAnsi="Arial" w:cs="Arial"/>
                <w:sz w:val="18"/>
                <w:lang w:eastAsia="ja-JP"/>
              </w:rPr>
              <w:t>Note 3:</w:t>
            </w:r>
            <w:r w:rsidRPr="008D6D62">
              <w:rPr>
                <w:rFonts w:ascii="Arial" w:eastAsia="宋体" w:hAnsi="Arial" w:cs="Arial"/>
                <w:sz w:val="18"/>
                <w:lang w:eastAsia="ja-JP"/>
              </w:rPr>
              <w:tab/>
              <w:t>SSSS Es/Iot is set the same as PSSS/PSBCH Es/Iot.</w:t>
            </w:r>
          </w:p>
        </w:tc>
      </w:tr>
    </w:tbl>
    <w:p w14:paraId="2E17D42B" w14:textId="77777777" w:rsidR="008D6D62" w:rsidRPr="008D6D62" w:rsidRDefault="008D6D62" w:rsidP="008D6D62">
      <w:pPr>
        <w:rPr>
          <w:rFonts w:eastAsia="宋体"/>
        </w:rPr>
      </w:pPr>
    </w:p>
    <w:p w14:paraId="63334259" w14:textId="77777777" w:rsidR="008D6D62" w:rsidRPr="008D6D62" w:rsidRDefault="008D6D62" w:rsidP="008D6D62">
      <w:pPr>
        <w:keepNext/>
        <w:keepLines/>
        <w:spacing w:before="60"/>
        <w:jc w:val="center"/>
        <w:rPr>
          <w:rFonts w:ascii="Arial" w:eastAsia="宋体" w:hAnsi="Arial"/>
          <w:b/>
        </w:rPr>
      </w:pPr>
      <w:r w:rsidRPr="008D6D62">
        <w:rPr>
          <w:rFonts w:ascii="Arial" w:eastAsia="宋体" w:hAnsi="Arial"/>
          <w:b/>
        </w:rPr>
        <w:lastRenderedPageBreak/>
        <w:t>Table A.12.3.1.1-3: Cell Test Parameters for V2X Synchronization Reference Selection/Reselection Tests for GNSS configured as the highest priority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710"/>
        <w:gridCol w:w="1162"/>
        <w:gridCol w:w="1358"/>
        <w:gridCol w:w="1260"/>
      </w:tblGrid>
      <w:tr w:rsidR="008D6D62" w:rsidRPr="008D6D62" w14:paraId="73FD6E75" w14:textId="77777777" w:rsidTr="000B4758">
        <w:trPr>
          <w:cantSplit/>
          <w:jc w:val="center"/>
        </w:trPr>
        <w:tc>
          <w:tcPr>
            <w:tcW w:w="3970" w:type="dxa"/>
            <w:vMerge w:val="restart"/>
            <w:tcBorders>
              <w:top w:val="single" w:sz="4" w:space="0" w:color="auto"/>
              <w:left w:val="single" w:sz="4" w:space="0" w:color="auto"/>
            </w:tcBorders>
            <w:vAlign w:val="center"/>
          </w:tcPr>
          <w:p w14:paraId="40852A2C"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Parameter</w:t>
            </w:r>
          </w:p>
        </w:tc>
        <w:tc>
          <w:tcPr>
            <w:tcW w:w="1710" w:type="dxa"/>
            <w:vMerge w:val="restart"/>
            <w:tcBorders>
              <w:top w:val="single" w:sz="4" w:space="0" w:color="auto"/>
            </w:tcBorders>
            <w:vAlign w:val="center"/>
          </w:tcPr>
          <w:p w14:paraId="4FAFABA8"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Unit</w:t>
            </w:r>
          </w:p>
        </w:tc>
        <w:tc>
          <w:tcPr>
            <w:tcW w:w="3780" w:type="dxa"/>
            <w:gridSpan w:val="3"/>
            <w:tcBorders>
              <w:top w:val="single" w:sz="4" w:space="0" w:color="auto"/>
            </w:tcBorders>
            <w:vAlign w:val="center"/>
          </w:tcPr>
          <w:p w14:paraId="2159256C"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Cell 1</w:t>
            </w:r>
          </w:p>
        </w:tc>
      </w:tr>
      <w:tr w:rsidR="008D6D62" w:rsidRPr="008D6D62" w14:paraId="03B2E388" w14:textId="77777777" w:rsidTr="000B4758">
        <w:trPr>
          <w:cantSplit/>
          <w:jc w:val="center"/>
        </w:trPr>
        <w:tc>
          <w:tcPr>
            <w:tcW w:w="3970" w:type="dxa"/>
            <w:vMerge/>
            <w:tcBorders>
              <w:left w:val="single" w:sz="4" w:space="0" w:color="auto"/>
              <w:bottom w:val="single" w:sz="4" w:space="0" w:color="auto"/>
            </w:tcBorders>
            <w:vAlign w:val="center"/>
          </w:tcPr>
          <w:p w14:paraId="5C83709E" w14:textId="77777777" w:rsidR="008D6D62" w:rsidRPr="008D6D62" w:rsidRDefault="008D6D62" w:rsidP="008D6D62">
            <w:pPr>
              <w:keepNext/>
              <w:keepLines/>
              <w:spacing w:after="0"/>
              <w:jc w:val="center"/>
              <w:rPr>
                <w:rFonts w:ascii="Arial" w:eastAsia="宋体" w:hAnsi="Arial" w:cs="Arial"/>
                <w:b/>
                <w:sz w:val="18"/>
                <w:lang w:eastAsia="ja-JP"/>
              </w:rPr>
            </w:pPr>
          </w:p>
        </w:tc>
        <w:tc>
          <w:tcPr>
            <w:tcW w:w="1710" w:type="dxa"/>
            <w:vMerge/>
            <w:tcBorders>
              <w:bottom w:val="single" w:sz="4" w:space="0" w:color="auto"/>
            </w:tcBorders>
            <w:vAlign w:val="center"/>
          </w:tcPr>
          <w:p w14:paraId="39844FD1" w14:textId="77777777" w:rsidR="008D6D62" w:rsidRPr="008D6D62" w:rsidRDefault="008D6D62" w:rsidP="008D6D62">
            <w:pPr>
              <w:keepNext/>
              <w:keepLines/>
              <w:spacing w:after="0"/>
              <w:jc w:val="center"/>
              <w:rPr>
                <w:rFonts w:ascii="Arial" w:eastAsia="宋体" w:hAnsi="Arial" w:cs="Arial"/>
                <w:b/>
                <w:sz w:val="18"/>
                <w:lang w:eastAsia="ja-JP"/>
              </w:rPr>
            </w:pPr>
          </w:p>
        </w:tc>
        <w:tc>
          <w:tcPr>
            <w:tcW w:w="1162" w:type="dxa"/>
            <w:tcBorders>
              <w:bottom w:val="single" w:sz="4" w:space="0" w:color="auto"/>
            </w:tcBorders>
            <w:vAlign w:val="center"/>
          </w:tcPr>
          <w:p w14:paraId="23F6C66A"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T1</w:t>
            </w:r>
          </w:p>
        </w:tc>
        <w:tc>
          <w:tcPr>
            <w:tcW w:w="1358" w:type="dxa"/>
            <w:tcBorders>
              <w:bottom w:val="single" w:sz="4" w:space="0" w:color="auto"/>
            </w:tcBorders>
            <w:vAlign w:val="center"/>
          </w:tcPr>
          <w:p w14:paraId="4D26A0E8"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T2</w:t>
            </w:r>
          </w:p>
        </w:tc>
        <w:tc>
          <w:tcPr>
            <w:tcW w:w="1260" w:type="dxa"/>
            <w:tcBorders>
              <w:bottom w:val="single" w:sz="4" w:space="0" w:color="auto"/>
            </w:tcBorders>
            <w:vAlign w:val="center"/>
          </w:tcPr>
          <w:p w14:paraId="5DF7BA4C" w14:textId="77777777" w:rsidR="008D6D62" w:rsidRPr="008D6D62" w:rsidRDefault="008D6D62" w:rsidP="008D6D62">
            <w:pPr>
              <w:keepNext/>
              <w:keepLines/>
              <w:spacing w:after="0"/>
              <w:jc w:val="center"/>
              <w:rPr>
                <w:rFonts w:ascii="Arial" w:eastAsia="宋体" w:hAnsi="Arial" w:cs="Arial"/>
                <w:b/>
                <w:sz w:val="18"/>
                <w:lang w:eastAsia="ja-JP"/>
              </w:rPr>
            </w:pPr>
            <w:r w:rsidRPr="008D6D62">
              <w:rPr>
                <w:rFonts w:ascii="Arial" w:eastAsia="宋体" w:hAnsi="Arial" w:cs="Arial"/>
                <w:b/>
                <w:sz w:val="18"/>
                <w:lang w:eastAsia="ja-JP"/>
              </w:rPr>
              <w:t>T3</w:t>
            </w:r>
          </w:p>
        </w:tc>
      </w:tr>
      <w:tr w:rsidR="008D6D62" w:rsidRPr="008D6D62" w14:paraId="770872F0" w14:textId="77777777" w:rsidTr="000B4758">
        <w:trPr>
          <w:cantSplit/>
          <w:jc w:val="center"/>
        </w:trPr>
        <w:tc>
          <w:tcPr>
            <w:tcW w:w="3970" w:type="dxa"/>
            <w:tcBorders>
              <w:left w:val="single" w:sz="4" w:space="0" w:color="auto"/>
              <w:bottom w:val="single" w:sz="4" w:space="0" w:color="auto"/>
            </w:tcBorders>
            <w:vAlign w:val="center"/>
          </w:tcPr>
          <w:p w14:paraId="00CF9DCB" w14:textId="77777777" w:rsidR="008D6D62" w:rsidRPr="008D6D62" w:rsidRDefault="008D6D62" w:rsidP="008D6D62">
            <w:pPr>
              <w:keepNext/>
              <w:keepLines/>
              <w:spacing w:after="0"/>
              <w:rPr>
                <w:rFonts w:ascii="Arial" w:eastAsia="宋体" w:hAnsi="Arial" w:cs="Arial"/>
                <w:sz w:val="18"/>
                <w:lang w:val="it-IT" w:eastAsia="ja-JP"/>
              </w:rPr>
            </w:pPr>
            <w:r w:rsidRPr="008D6D62">
              <w:rPr>
                <w:rFonts w:ascii="Arial" w:eastAsia="宋体" w:hAnsi="Arial" w:cs="Arial"/>
                <w:sz w:val="18"/>
                <w:lang w:val="it-IT" w:eastAsia="ja-JP"/>
              </w:rPr>
              <w:t>E-UTRA RF Channel Number</w:t>
            </w:r>
          </w:p>
        </w:tc>
        <w:tc>
          <w:tcPr>
            <w:tcW w:w="1710" w:type="dxa"/>
            <w:tcBorders>
              <w:bottom w:val="single" w:sz="4" w:space="0" w:color="auto"/>
            </w:tcBorders>
            <w:vAlign w:val="center"/>
          </w:tcPr>
          <w:p w14:paraId="37E52FDE" w14:textId="77777777" w:rsidR="008D6D62" w:rsidRPr="008D6D62" w:rsidRDefault="008D6D62" w:rsidP="008D6D62">
            <w:pPr>
              <w:keepNext/>
              <w:keepLines/>
              <w:spacing w:after="0"/>
              <w:jc w:val="center"/>
              <w:rPr>
                <w:rFonts w:ascii="Arial" w:eastAsia="宋体" w:hAnsi="Arial" w:cs="Arial"/>
                <w:sz w:val="18"/>
                <w:lang w:val="it-IT" w:eastAsia="ja-JP"/>
              </w:rPr>
            </w:pPr>
          </w:p>
        </w:tc>
        <w:tc>
          <w:tcPr>
            <w:tcW w:w="3780" w:type="dxa"/>
            <w:gridSpan w:val="3"/>
            <w:tcBorders>
              <w:bottom w:val="single" w:sz="4" w:space="0" w:color="auto"/>
            </w:tcBorders>
            <w:vAlign w:val="center"/>
          </w:tcPr>
          <w:p w14:paraId="6E6A1730"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bCs/>
                <w:sz w:val="18"/>
                <w:lang w:eastAsia="ja-JP"/>
              </w:rPr>
              <w:t>2</w:t>
            </w:r>
          </w:p>
        </w:tc>
      </w:tr>
      <w:tr w:rsidR="008D6D62" w:rsidRPr="008D6D62" w14:paraId="122AF711" w14:textId="77777777" w:rsidTr="000B4758">
        <w:trPr>
          <w:cantSplit/>
          <w:jc w:val="center"/>
        </w:trPr>
        <w:tc>
          <w:tcPr>
            <w:tcW w:w="3970" w:type="dxa"/>
            <w:tcBorders>
              <w:left w:val="single" w:sz="4" w:space="0" w:color="auto"/>
              <w:bottom w:val="single" w:sz="4" w:space="0" w:color="auto"/>
            </w:tcBorders>
            <w:vAlign w:val="center"/>
          </w:tcPr>
          <w:p w14:paraId="1A2E4D9D"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BW</w:t>
            </w:r>
            <w:r w:rsidRPr="008D6D62">
              <w:rPr>
                <w:rFonts w:ascii="Arial" w:eastAsia="宋体" w:hAnsi="Arial" w:cs="Arial"/>
                <w:sz w:val="18"/>
                <w:vertAlign w:val="subscript"/>
                <w:lang w:eastAsia="ja-JP"/>
              </w:rPr>
              <w:t>channel</w:t>
            </w:r>
          </w:p>
        </w:tc>
        <w:tc>
          <w:tcPr>
            <w:tcW w:w="1710" w:type="dxa"/>
            <w:tcBorders>
              <w:bottom w:val="single" w:sz="4" w:space="0" w:color="auto"/>
            </w:tcBorders>
            <w:vAlign w:val="center"/>
          </w:tcPr>
          <w:p w14:paraId="7D642D37"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bCs/>
                <w:sz w:val="18"/>
                <w:lang w:eastAsia="ja-JP"/>
              </w:rPr>
              <w:t>MHz</w:t>
            </w:r>
          </w:p>
        </w:tc>
        <w:tc>
          <w:tcPr>
            <w:tcW w:w="3780" w:type="dxa"/>
            <w:gridSpan w:val="3"/>
            <w:tcBorders>
              <w:bottom w:val="single" w:sz="4" w:space="0" w:color="auto"/>
            </w:tcBorders>
            <w:vAlign w:val="center"/>
          </w:tcPr>
          <w:p w14:paraId="07278521"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bCs/>
                <w:sz w:val="18"/>
                <w:lang w:eastAsia="ja-JP"/>
              </w:rPr>
              <w:t>10</w:t>
            </w:r>
          </w:p>
        </w:tc>
      </w:tr>
      <w:tr w:rsidR="008D6D62" w:rsidRPr="008D6D62" w14:paraId="25F821CE" w14:textId="77777777" w:rsidTr="000B4758">
        <w:trPr>
          <w:cantSplit/>
          <w:jc w:val="center"/>
        </w:trPr>
        <w:tc>
          <w:tcPr>
            <w:tcW w:w="3970" w:type="dxa"/>
            <w:tcBorders>
              <w:left w:val="single" w:sz="4" w:space="0" w:color="auto"/>
              <w:bottom w:val="single" w:sz="4" w:space="0" w:color="auto"/>
            </w:tcBorders>
            <w:vAlign w:val="center"/>
          </w:tcPr>
          <w:p w14:paraId="155503DF" w14:textId="77777777" w:rsidR="008D6D62" w:rsidRPr="008D6D62" w:rsidRDefault="008D6D62" w:rsidP="008D6D62">
            <w:pPr>
              <w:keepNext/>
              <w:keepLines/>
              <w:spacing w:after="0"/>
              <w:rPr>
                <w:rFonts w:ascii="Arial" w:eastAsia="宋体" w:hAnsi="Arial" w:cs="Arial"/>
                <w:sz w:val="18"/>
                <w:vertAlign w:val="superscript"/>
                <w:lang w:eastAsia="ja-JP"/>
              </w:rPr>
            </w:pPr>
            <w:r w:rsidRPr="008D6D62">
              <w:rPr>
                <w:rFonts w:ascii="Arial" w:eastAsia="宋体" w:hAnsi="Arial" w:cs="Arial"/>
                <w:sz w:val="18"/>
                <w:lang w:eastAsia="ja-JP"/>
              </w:rPr>
              <w:t>PDCCH/PCFICH/PHICH Reference measurement channel defined in A.3.1.2.1</w:t>
            </w:r>
          </w:p>
        </w:tc>
        <w:tc>
          <w:tcPr>
            <w:tcW w:w="1710" w:type="dxa"/>
            <w:tcBorders>
              <w:bottom w:val="single" w:sz="4" w:space="0" w:color="auto"/>
            </w:tcBorders>
            <w:vAlign w:val="center"/>
          </w:tcPr>
          <w:p w14:paraId="79823A6E"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tcBorders>
              <w:bottom w:val="single" w:sz="4" w:space="0" w:color="auto"/>
            </w:tcBorders>
            <w:vAlign w:val="center"/>
          </w:tcPr>
          <w:p w14:paraId="1408858D"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R.6 FDD</w:t>
            </w:r>
          </w:p>
        </w:tc>
      </w:tr>
      <w:tr w:rsidR="008D6D62" w:rsidRPr="008D6D62" w14:paraId="764A5BA5" w14:textId="77777777" w:rsidTr="000B4758">
        <w:trPr>
          <w:cantSplit/>
          <w:trHeight w:val="485"/>
          <w:jc w:val="center"/>
        </w:trPr>
        <w:tc>
          <w:tcPr>
            <w:tcW w:w="3970" w:type="dxa"/>
            <w:tcBorders>
              <w:left w:val="single" w:sz="4" w:space="0" w:color="auto"/>
              <w:bottom w:val="single" w:sz="4" w:space="0" w:color="auto"/>
            </w:tcBorders>
            <w:vAlign w:val="center"/>
          </w:tcPr>
          <w:p w14:paraId="3B359C6D"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OCNG Patterns defined in A.3.2.1.2</w:t>
            </w:r>
          </w:p>
        </w:tc>
        <w:tc>
          <w:tcPr>
            <w:tcW w:w="1710" w:type="dxa"/>
            <w:tcBorders>
              <w:bottom w:val="single" w:sz="4" w:space="0" w:color="auto"/>
            </w:tcBorders>
            <w:vAlign w:val="center"/>
          </w:tcPr>
          <w:p w14:paraId="12BECB1B"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tcBorders>
              <w:bottom w:val="single" w:sz="4" w:space="0" w:color="auto"/>
            </w:tcBorders>
            <w:vAlign w:val="center"/>
          </w:tcPr>
          <w:p w14:paraId="3C82858E"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OP.2 FDD</w:t>
            </w:r>
          </w:p>
        </w:tc>
      </w:tr>
      <w:tr w:rsidR="008D6D62" w:rsidRPr="008D6D62" w14:paraId="60D2A84B" w14:textId="77777777" w:rsidTr="000B4758">
        <w:trPr>
          <w:cantSplit/>
          <w:jc w:val="center"/>
        </w:trPr>
        <w:tc>
          <w:tcPr>
            <w:tcW w:w="3970" w:type="dxa"/>
            <w:tcBorders>
              <w:left w:val="single" w:sz="4" w:space="0" w:color="auto"/>
              <w:bottom w:val="single" w:sz="4" w:space="0" w:color="auto"/>
            </w:tcBorders>
            <w:vAlign w:val="center"/>
          </w:tcPr>
          <w:p w14:paraId="1DAAB896"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PBCH_RA</w:t>
            </w:r>
          </w:p>
        </w:tc>
        <w:tc>
          <w:tcPr>
            <w:tcW w:w="1710" w:type="dxa"/>
            <w:vMerge w:val="restart"/>
            <w:vAlign w:val="center"/>
          </w:tcPr>
          <w:p w14:paraId="39781ED8"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bCs/>
                <w:sz w:val="18"/>
                <w:lang w:eastAsia="ja-JP"/>
              </w:rPr>
              <w:t>dB</w:t>
            </w:r>
          </w:p>
        </w:tc>
        <w:tc>
          <w:tcPr>
            <w:tcW w:w="3780" w:type="dxa"/>
            <w:gridSpan w:val="3"/>
            <w:vMerge w:val="restart"/>
            <w:vAlign w:val="center"/>
          </w:tcPr>
          <w:p w14:paraId="504421D4"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bCs/>
                <w:sz w:val="18"/>
                <w:lang w:eastAsia="ja-JP"/>
              </w:rPr>
              <w:t>0</w:t>
            </w:r>
          </w:p>
        </w:tc>
      </w:tr>
      <w:tr w:rsidR="008D6D62" w:rsidRPr="008D6D62" w14:paraId="262650BF" w14:textId="77777777" w:rsidTr="000B4758">
        <w:trPr>
          <w:cantSplit/>
          <w:jc w:val="center"/>
        </w:trPr>
        <w:tc>
          <w:tcPr>
            <w:tcW w:w="3970" w:type="dxa"/>
            <w:tcBorders>
              <w:left w:val="single" w:sz="4" w:space="0" w:color="auto"/>
              <w:bottom w:val="single" w:sz="4" w:space="0" w:color="auto"/>
            </w:tcBorders>
            <w:vAlign w:val="center"/>
          </w:tcPr>
          <w:p w14:paraId="0C8F1CC4"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PBCH_RB</w:t>
            </w:r>
          </w:p>
        </w:tc>
        <w:tc>
          <w:tcPr>
            <w:tcW w:w="1710" w:type="dxa"/>
            <w:vMerge/>
            <w:vAlign w:val="center"/>
          </w:tcPr>
          <w:p w14:paraId="694F44AC"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210A608A"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065F9399" w14:textId="77777777" w:rsidTr="000B4758">
        <w:trPr>
          <w:cantSplit/>
          <w:jc w:val="center"/>
        </w:trPr>
        <w:tc>
          <w:tcPr>
            <w:tcW w:w="3970" w:type="dxa"/>
            <w:tcBorders>
              <w:left w:val="single" w:sz="4" w:space="0" w:color="auto"/>
              <w:bottom w:val="single" w:sz="4" w:space="0" w:color="auto"/>
            </w:tcBorders>
            <w:vAlign w:val="center"/>
          </w:tcPr>
          <w:p w14:paraId="26F47539"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PSS_RA</w:t>
            </w:r>
          </w:p>
        </w:tc>
        <w:tc>
          <w:tcPr>
            <w:tcW w:w="1710" w:type="dxa"/>
            <w:vMerge/>
            <w:vAlign w:val="center"/>
          </w:tcPr>
          <w:p w14:paraId="0B41CA47"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75F9AC9A"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234B4AFA" w14:textId="77777777" w:rsidTr="000B4758">
        <w:trPr>
          <w:cantSplit/>
          <w:jc w:val="center"/>
        </w:trPr>
        <w:tc>
          <w:tcPr>
            <w:tcW w:w="3970" w:type="dxa"/>
            <w:tcBorders>
              <w:left w:val="single" w:sz="4" w:space="0" w:color="auto"/>
              <w:bottom w:val="single" w:sz="4" w:space="0" w:color="auto"/>
            </w:tcBorders>
            <w:vAlign w:val="center"/>
          </w:tcPr>
          <w:p w14:paraId="1BAE0D9B"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SSS_RA</w:t>
            </w:r>
          </w:p>
        </w:tc>
        <w:tc>
          <w:tcPr>
            <w:tcW w:w="1710" w:type="dxa"/>
            <w:vMerge/>
            <w:vAlign w:val="center"/>
          </w:tcPr>
          <w:p w14:paraId="7F4CAF8C"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3BF78F90"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7B5C4B50" w14:textId="77777777" w:rsidTr="000B4758">
        <w:trPr>
          <w:cantSplit/>
          <w:jc w:val="center"/>
        </w:trPr>
        <w:tc>
          <w:tcPr>
            <w:tcW w:w="3970" w:type="dxa"/>
            <w:tcBorders>
              <w:left w:val="single" w:sz="4" w:space="0" w:color="auto"/>
              <w:bottom w:val="single" w:sz="4" w:space="0" w:color="auto"/>
            </w:tcBorders>
            <w:vAlign w:val="center"/>
          </w:tcPr>
          <w:p w14:paraId="1A880D1F"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PCFICH_RB</w:t>
            </w:r>
          </w:p>
        </w:tc>
        <w:tc>
          <w:tcPr>
            <w:tcW w:w="1710" w:type="dxa"/>
            <w:vMerge/>
            <w:vAlign w:val="center"/>
          </w:tcPr>
          <w:p w14:paraId="706C2FDB"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0174DD59"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64ECC4F4" w14:textId="77777777" w:rsidTr="000B4758">
        <w:trPr>
          <w:cantSplit/>
          <w:jc w:val="center"/>
        </w:trPr>
        <w:tc>
          <w:tcPr>
            <w:tcW w:w="3970" w:type="dxa"/>
            <w:tcBorders>
              <w:left w:val="single" w:sz="4" w:space="0" w:color="auto"/>
              <w:bottom w:val="single" w:sz="4" w:space="0" w:color="auto"/>
            </w:tcBorders>
            <w:vAlign w:val="center"/>
          </w:tcPr>
          <w:p w14:paraId="1EC22DCF"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PHICH_RA</w:t>
            </w:r>
          </w:p>
        </w:tc>
        <w:tc>
          <w:tcPr>
            <w:tcW w:w="1710" w:type="dxa"/>
            <w:vMerge/>
            <w:vAlign w:val="center"/>
          </w:tcPr>
          <w:p w14:paraId="1A6412E0"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0C34E974"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4A22549C" w14:textId="77777777" w:rsidTr="000B4758">
        <w:trPr>
          <w:cantSplit/>
          <w:jc w:val="center"/>
        </w:trPr>
        <w:tc>
          <w:tcPr>
            <w:tcW w:w="3970" w:type="dxa"/>
            <w:tcBorders>
              <w:left w:val="single" w:sz="4" w:space="0" w:color="auto"/>
              <w:bottom w:val="single" w:sz="4" w:space="0" w:color="auto"/>
            </w:tcBorders>
            <w:vAlign w:val="center"/>
          </w:tcPr>
          <w:p w14:paraId="6A4CBF39"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PHICH_RB</w:t>
            </w:r>
          </w:p>
        </w:tc>
        <w:tc>
          <w:tcPr>
            <w:tcW w:w="1710" w:type="dxa"/>
            <w:vMerge/>
            <w:vAlign w:val="center"/>
          </w:tcPr>
          <w:p w14:paraId="1D50CDD8"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3FF58CAB"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496351E4" w14:textId="77777777" w:rsidTr="000B4758">
        <w:trPr>
          <w:cantSplit/>
          <w:jc w:val="center"/>
        </w:trPr>
        <w:tc>
          <w:tcPr>
            <w:tcW w:w="3970" w:type="dxa"/>
            <w:tcBorders>
              <w:left w:val="single" w:sz="4" w:space="0" w:color="auto"/>
              <w:bottom w:val="single" w:sz="4" w:space="0" w:color="auto"/>
            </w:tcBorders>
            <w:vAlign w:val="center"/>
          </w:tcPr>
          <w:p w14:paraId="2214D25E"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PDCCH_RA</w:t>
            </w:r>
          </w:p>
        </w:tc>
        <w:tc>
          <w:tcPr>
            <w:tcW w:w="1710" w:type="dxa"/>
            <w:vMerge/>
            <w:vAlign w:val="center"/>
          </w:tcPr>
          <w:p w14:paraId="13D736FE"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426575C1"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7C2852C6" w14:textId="77777777" w:rsidTr="000B4758">
        <w:trPr>
          <w:cantSplit/>
          <w:jc w:val="center"/>
        </w:trPr>
        <w:tc>
          <w:tcPr>
            <w:tcW w:w="3970" w:type="dxa"/>
            <w:tcBorders>
              <w:left w:val="single" w:sz="4" w:space="0" w:color="auto"/>
              <w:bottom w:val="single" w:sz="4" w:space="0" w:color="auto"/>
            </w:tcBorders>
            <w:vAlign w:val="center"/>
          </w:tcPr>
          <w:p w14:paraId="02497D6F"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PDCCH_RB</w:t>
            </w:r>
          </w:p>
        </w:tc>
        <w:tc>
          <w:tcPr>
            <w:tcW w:w="1710" w:type="dxa"/>
            <w:vMerge/>
            <w:vAlign w:val="center"/>
          </w:tcPr>
          <w:p w14:paraId="585DCA7D"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212DFBF9"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56500288" w14:textId="77777777" w:rsidTr="000B4758">
        <w:trPr>
          <w:cantSplit/>
          <w:jc w:val="center"/>
        </w:trPr>
        <w:tc>
          <w:tcPr>
            <w:tcW w:w="3970" w:type="dxa"/>
            <w:tcBorders>
              <w:left w:val="single" w:sz="4" w:space="0" w:color="auto"/>
              <w:bottom w:val="single" w:sz="4" w:space="0" w:color="auto"/>
            </w:tcBorders>
            <w:vAlign w:val="center"/>
          </w:tcPr>
          <w:p w14:paraId="31FC7589"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PDSCH_RA</w:t>
            </w:r>
          </w:p>
        </w:tc>
        <w:tc>
          <w:tcPr>
            <w:tcW w:w="1710" w:type="dxa"/>
            <w:vMerge/>
            <w:vAlign w:val="center"/>
          </w:tcPr>
          <w:p w14:paraId="3D35C922"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5371F850"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01B1B4F8" w14:textId="77777777" w:rsidTr="000B4758">
        <w:trPr>
          <w:cantSplit/>
          <w:jc w:val="center"/>
        </w:trPr>
        <w:tc>
          <w:tcPr>
            <w:tcW w:w="3970" w:type="dxa"/>
            <w:tcBorders>
              <w:left w:val="single" w:sz="4" w:space="0" w:color="auto"/>
              <w:bottom w:val="single" w:sz="4" w:space="0" w:color="auto"/>
            </w:tcBorders>
            <w:vAlign w:val="center"/>
          </w:tcPr>
          <w:p w14:paraId="567E03B5"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PDSCH_RB</w:t>
            </w:r>
          </w:p>
        </w:tc>
        <w:tc>
          <w:tcPr>
            <w:tcW w:w="1710" w:type="dxa"/>
            <w:vMerge/>
            <w:vAlign w:val="center"/>
          </w:tcPr>
          <w:p w14:paraId="3B610A99"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14E0733D"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21B79308" w14:textId="77777777" w:rsidTr="000B4758">
        <w:trPr>
          <w:cantSplit/>
          <w:jc w:val="center"/>
        </w:trPr>
        <w:tc>
          <w:tcPr>
            <w:tcW w:w="3970" w:type="dxa"/>
            <w:tcBorders>
              <w:left w:val="single" w:sz="4" w:space="0" w:color="auto"/>
              <w:bottom w:val="single" w:sz="4" w:space="0" w:color="auto"/>
            </w:tcBorders>
            <w:vAlign w:val="center"/>
          </w:tcPr>
          <w:p w14:paraId="19783E5A"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OCNG_RA</w:t>
            </w:r>
            <w:r w:rsidRPr="008D6D62">
              <w:rPr>
                <w:rFonts w:ascii="Arial" w:eastAsia="宋体" w:hAnsi="Arial" w:cs="Arial"/>
                <w:sz w:val="18"/>
                <w:vertAlign w:val="superscript"/>
                <w:lang w:eastAsia="ja-JP"/>
              </w:rPr>
              <w:t>Note 1</w:t>
            </w:r>
          </w:p>
        </w:tc>
        <w:tc>
          <w:tcPr>
            <w:tcW w:w="1710" w:type="dxa"/>
            <w:vMerge/>
            <w:vAlign w:val="center"/>
          </w:tcPr>
          <w:p w14:paraId="34FCB546"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vAlign w:val="center"/>
          </w:tcPr>
          <w:p w14:paraId="5DC32036"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6F09CCF7" w14:textId="77777777" w:rsidTr="000B4758">
        <w:trPr>
          <w:cantSplit/>
          <w:jc w:val="center"/>
        </w:trPr>
        <w:tc>
          <w:tcPr>
            <w:tcW w:w="3970" w:type="dxa"/>
            <w:tcBorders>
              <w:left w:val="single" w:sz="4" w:space="0" w:color="auto"/>
              <w:bottom w:val="single" w:sz="4" w:space="0" w:color="auto"/>
            </w:tcBorders>
            <w:vAlign w:val="center"/>
          </w:tcPr>
          <w:p w14:paraId="1A906476"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OCNG_RB</w:t>
            </w:r>
            <w:r w:rsidRPr="008D6D62">
              <w:rPr>
                <w:rFonts w:ascii="Arial" w:eastAsia="宋体" w:hAnsi="Arial" w:cs="Arial"/>
                <w:sz w:val="18"/>
                <w:vertAlign w:val="superscript"/>
                <w:lang w:eastAsia="ja-JP"/>
              </w:rPr>
              <w:t xml:space="preserve">Note 1 </w:t>
            </w:r>
          </w:p>
        </w:tc>
        <w:tc>
          <w:tcPr>
            <w:tcW w:w="1710" w:type="dxa"/>
            <w:vMerge/>
            <w:tcBorders>
              <w:bottom w:val="single" w:sz="4" w:space="0" w:color="auto"/>
            </w:tcBorders>
            <w:vAlign w:val="center"/>
          </w:tcPr>
          <w:p w14:paraId="306AD271"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Merge/>
            <w:tcBorders>
              <w:bottom w:val="single" w:sz="4" w:space="0" w:color="auto"/>
            </w:tcBorders>
            <w:vAlign w:val="center"/>
          </w:tcPr>
          <w:p w14:paraId="0D180F26" w14:textId="77777777" w:rsidR="008D6D62" w:rsidRPr="008D6D62" w:rsidRDefault="008D6D62" w:rsidP="008D6D62">
            <w:pPr>
              <w:keepNext/>
              <w:keepLines/>
              <w:spacing w:after="0"/>
              <w:jc w:val="center"/>
              <w:rPr>
                <w:rFonts w:ascii="Arial" w:eastAsia="宋体" w:hAnsi="Arial" w:cs="Arial"/>
                <w:sz w:val="18"/>
                <w:lang w:eastAsia="ja-JP"/>
              </w:rPr>
            </w:pPr>
          </w:p>
        </w:tc>
      </w:tr>
      <w:tr w:rsidR="008D6D62" w:rsidRPr="008D6D62" w14:paraId="2FCA3AA7" w14:textId="77777777" w:rsidTr="000B4758">
        <w:trPr>
          <w:cantSplit/>
          <w:jc w:val="center"/>
        </w:trPr>
        <w:tc>
          <w:tcPr>
            <w:tcW w:w="3970" w:type="dxa"/>
            <w:vAlign w:val="center"/>
          </w:tcPr>
          <w:p w14:paraId="6609075B"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noProof/>
                <w:position w:val="-12"/>
                <w:sz w:val="18"/>
                <w:lang w:val="en-US" w:eastAsia="zh-CN"/>
              </w:rPr>
              <w:drawing>
                <wp:inline distT="0" distB="0" distL="0" distR="0" wp14:anchorId="2D373D32" wp14:editId="3B33679A">
                  <wp:extent cx="291465" cy="291465"/>
                  <wp:effectExtent l="0" t="0" r="0" b="0"/>
                  <wp:docPr id="5" name="Pictur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91465" cy="291465"/>
                          </a:xfrm>
                          <a:prstGeom prst="rect">
                            <a:avLst/>
                          </a:prstGeom>
                          <a:noFill/>
                          <a:ln>
                            <a:noFill/>
                          </a:ln>
                        </pic:spPr>
                      </pic:pic>
                    </a:graphicData>
                  </a:graphic>
                </wp:inline>
              </w:drawing>
            </w:r>
            <w:r w:rsidRPr="008D6D62">
              <w:rPr>
                <w:rFonts w:ascii="Arial" w:eastAsia="宋体" w:hAnsi="Arial" w:cs="Arial"/>
                <w:sz w:val="18"/>
                <w:vertAlign w:val="superscript"/>
                <w:lang w:eastAsia="ja-JP"/>
              </w:rPr>
              <w:t xml:space="preserve"> Note2</w:t>
            </w:r>
          </w:p>
        </w:tc>
        <w:tc>
          <w:tcPr>
            <w:tcW w:w="1710" w:type="dxa"/>
            <w:vAlign w:val="center"/>
          </w:tcPr>
          <w:p w14:paraId="036C0FFE"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dBm/15 kHz</w:t>
            </w:r>
          </w:p>
        </w:tc>
        <w:tc>
          <w:tcPr>
            <w:tcW w:w="3780" w:type="dxa"/>
            <w:gridSpan w:val="3"/>
            <w:vAlign w:val="center"/>
          </w:tcPr>
          <w:p w14:paraId="63AE4642"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-95</w:t>
            </w:r>
          </w:p>
        </w:tc>
      </w:tr>
      <w:tr w:rsidR="008D6D62" w:rsidRPr="008D6D62" w14:paraId="1F190E71" w14:textId="77777777" w:rsidTr="000B4758">
        <w:trPr>
          <w:cantSplit/>
          <w:jc w:val="center"/>
        </w:trPr>
        <w:tc>
          <w:tcPr>
            <w:tcW w:w="3970" w:type="dxa"/>
            <w:vAlign w:val="center"/>
          </w:tcPr>
          <w:p w14:paraId="7C38E8FD"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noProof/>
                <w:position w:val="-12"/>
                <w:sz w:val="18"/>
                <w:lang w:val="en-US" w:eastAsia="zh-CN"/>
              </w:rPr>
              <w:drawing>
                <wp:inline distT="0" distB="0" distL="0" distR="0" wp14:anchorId="3E1A60E1" wp14:editId="15035ABA">
                  <wp:extent cx="552450" cy="291465"/>
                  <wp:effectExtent l="0" t="0" r="0" b="0"/>
                  <wp:docPr id="6"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52450" cy="291465"/>
                          </a:xfrm>
                          <a:prstGeom prst="rect">
                            <a:avLst/>
                          </a:prstGeom>
                          <a:noFill/>
                          <a:ln>
                            <a:noFill/>
                          </a:ln>
                        </pic:spPr>
                      </pic:pic>
                    </a:graphicData>
                  </a:graphic>
                </wp:inline>
              </w:drawing>
            </w:r>
          </w:p>
        </w:tc>
        <w:tc>
          <w:tcPr>
            <w:tcW w:w="1710" w:type="dxa"/>
            <w:vAlign w:val="center"/>
          </w:tcPr>
          <w:p w14:paraId="2E4F2753"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dB</w:t>
            </w:r>
          </w:p>
        </w:tc>
        <w:tc>
          <w:tcPr>
            <w:tcW w:w="1162" w:type="dxa"/>
            <w:vAlign w:val="center"/>
          </w:tcPr>
          <w:p w14:paraId="2DA466E8"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4.5</w:t>
            </w:r>
          </w:p>
        </w:tc>
        <w:tc>
          <w:tcPr>
            <w:tcW w:w="1358" w:type="dxa"/>
            <w:vAlign w:val="center"/>
          </w:tcPr>
          <w:p w14:paraId="170C9E43"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4.5</w:t>
            </w:r>
          </w:p>
        </w:tc>
        <w:tc>
          <w:tcPr>
            <w:tcW w:w="1260" w:type="dxa"/>
            <w:vAlign w:val="center"/>
          </w:tcPr>
          <w:p w14:paraId="5A202ADC"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4.5</w:t>
            </w:r>
          </w:p>
        </w:tc>
      </w:tr>
      <w:tr w:rsidR="008D6D62" w:rsidRPr="008D6D62" w14:paraId="1AE21B53" w14:textId="77777777" w:rsidTr="000B4758">
        <w:trPr>
          <w:cantSplit/>
          <w:jc w:val="center"/>
        </w:trPr>
        <w:tc>
          <w:tcPr>
            <w:tcW w:w="3970" w:type="dxa"/>
            <w:vAlign w:val="center"/>
          </w:tcPr>
          <w:p w14:paraId="1F4BDAB2"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RSRP</w:t>
            </w:r>
            <w:r w:rsidRPr="008D6D62">
              <w:rPr>
                <w:rFonts w:ascii="Arial" w:eastAsia="宋体" w:hAnsi="Arial" w:cs="Arial"/>
                <w:sz w:val="18"/>
                <w:vertAlign w:val="superscript"/>
                <w:lang w:eastAsia="ja-JP"/>
              </w:rPr>
              <w:t xml:space="preserve"> Note3</w:t>
            </w:r>
          </w:p>
        </w:tc>
        <w:tc>
          <w:tcPr>
            <w:tcW w:w="1710" w:type="dxa"/>
            <w:vAlign w:val="center"/>
          </w:tcPr>
          <w:p w14:paraId="3C11A9BE"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dBm/15 kHz</w:t>
            </w:r>
          </w:p>
        </w:tc>
        <w:tc>
          <w:tcPr>
            <w:tcW w:w="1162" w:type="dxa"/>
            <w:vAlign w:val="center"/>
          </w:tcPr>
          <w:p w14:paraId="0CA9B804"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-90.5</w:t>
            </w:r>
          </w:p>
        </w:tc>
        <w:tc>
          <w:tcPr>
            <w:tcW w:w="1358" w:type="dxa"/>
            <w:vAlign w:val="center"/>
          </w:tcPr>
          <w:p w14:paraId="66052AB2"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-90.5</w:t>
            </w:r>
          </w:p>
        </w:tc>
        <w:tc>
          <w:tcPr>
            <w:tcW w:w="1260" w:type="dxa"/>
            <w:vAlign w:val="center"/>
          </w:tcPr>
          <w:p w14:paraId="6F43E62C"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-90.5</w:t>
            </w:r>
          </w:p>
        </w:tc>
      </w:tr>
      <w:tr w:rsidR="008D6D62" w:rsidRPr="008D6D62" w14:paraId="028412C2" w14:textId="77777777" w:rsidTr="000B4758">
        <w:trPr>
          <w:cantSplit/>
          <w:jc w:val="center"/>
        </w:trPr>
        <w:tc>
          <w:tcPr>
            <w:tcW w:w="3970" w:type="dxa"/>
            <w:vAlign w:val="center"/>
          </w:tcPr>
          <w:p w14:paraId="6F3F0402"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SCH_RP</w:t>
            </w:r>
            <w:r w:rsidRPr="008D6D62">
              <w:rPr>
                <w:rFonts w:ascii="Arial" w:eastAsia="宋体" w:hAnsi="Arial" w:cs="Arial"/>
                <w:sz w:val="18"/>
                <w:vertAlign w:val="superscript"/>
                <w:lang w:eastAsia="ja-JP"/>
              </w:rPr>
              <w:t xml:space="preserve"> Note 3</w:t>
            </w:r>
          </w:p>
        </w:tc>
        <w:tc>
          <w:tcPr>
            <w:tcW w:w="1710" w:type="dxa"/>
            <w:vAlign w:val="center"/>
          </w:tcPr>
          <w:p w14:paraId="5F89BE28"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dBm/15 kHz</w:t>
            </w:r>
          </w:p>
        </w:tc>
        <w:tc>
          <w:tcPr>
            <w:tcW w:w="1162" w:type="dxa"/>
            <w:vAlign w:val="center"/>
          </w:tcPr>
          <w:p w14:paraId="4250E111"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-90.5</w:t>
            </w:r>
          </w:p>
        </w:tc>
        <w:tc>
          <w:tcPr>
            <w:tcW w:w="1358" w:type="dxa"/>
            <w:vAlign w:val="center"/>
          </w:tcPr>
          <w:p w14:paraId="33D72F87"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-90.5</w:t>
            </w:r>
          </w:p>
        </w:tc>
        <w:tc>
          <w:tcPr>
            <w:tcW w:w="1260" w:type="dxa"/>
            <w:vAlign w:val="center"/>
          </w:tcPr>
          <w:p w14:paraId="61472C87"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-90.5</w:t>
            </w:r>
          </w:p>
        </w:tc>
      </w:tr>
      <w:tr w:rsidR="008D6D62" w:rsidRPr="008D6D62" w14:paraId="375885BA" w14:textId="77777777" w:rsidTr="000B4758">
        <w:trPr>
          <w:cantSplit/>
          <w:jc w:val="center"/>
        </w:trPr>
        <w:tc>
          <w:tcPr>
            <w:tcW w:w="3970" w:type="dxa"/>
            <w:vAlign w:val="center"/>
          </w:tcPr>
          <w:p w14:paraId="1FD05C8B" w14:textId="77777777" w:rsidR="008D6D62" w:rsidRPr="008D6D62" w:rsidRDefault="008D6D62" w:rsidP="008D6D62">
            <w:pPr>
              <w:keepNext/>
              <w:keepLines/>
              <w:spacing w:after="0"/>
              <w:rPr>
                <w:rFonts w:ascii="Arial" w:eastAsia="宋体" w:hAnsi="Arial" w:cs="Arial"/>
                <w:sz w:val="18"/>
                <w:lang w:eastAsia="ja-JP"/>
              </w:rPr>
            </w:pPr>
            <w:r w:rsidRPr="008D6D62">
              <w:rPr>
                <w:rFonts w:ascii="Arial" w:eastAsia="宋体" w:hAnsi="Arial" w:cs="Arial"/>
                <w:sz w:val="18"/>
                <w:lang w:eastAsia="ja-JP"/>
              </w:rPr>
              <w:t xml:space="preserve">Propagation Condition </w:t>
            </w:r>
          </w:p>
        </w:tc>
        <w:tc>
          <w:tcPr>
            <w:tcW w:w="1710" w:type="dxa"/>
            <w:vAlign w:val="center"/>
          </w:tcPr>
          <w:p w14:paraId="177AFF97" w14:textId="77777777" w:rsidR="008D6D62" w:rsidRPr="008D6D62" w:rsidRDefault="008D6D62" w:rsidP="008D6D62">
            <w:pPr>
              <w:keepNext/>
              <w:keepLines/>
              <w:spacing w:after="0"/>
              <w:jc w:val="center"/>
              <w:rPr>
                <w:rFonts w:ascii="Arial" w:eastAsia="宋体" w:hAnsi="Arial" w:cs="Arial"/>
                <w:sz w:val="18"/>
                <w:lang w:eastAsia="ja-JP"/>
              </w:rPr>
            </w:pPr>
          </w:p>
        </w:tc>
        <w:tc>
          <w:tcPr>
            <w:tcW w:w="3780" w:type="dxa"/>
            <w:gridSpan w:val="3"/>
            <w:vAlign w:val="center"/>
          </w:tcPr>
          <w:p w14:paraId="64AC0C16" w14:textId="77777777" w:rsidR="008D6D62" w:rsidRPr="008D6D62" w:rsidRDefault="008D6D62" w:rsidP="008D6D62">
            <w:pPr>
              <w:keepNext/>
              <w:keepLines/>
              <w:spacing w:after="0"/>
              <w:jc w:val="center"/>
              <w:rPr>
                <w:rFonts w:ascii="Arial" w:eastAsia="宋体" w:hAnsi="Arial" w:cs="Arial"/>
                <w:sz w:val="18"/>
                <w:lang w:eastAsia="ja-JP"/>
              </w:rPr>
            </w:pPr>
            <w:r w:rsidRPr="008D6D62">
              <w:rPr>
                <w:rFonts w:ascii="Arial" w:eastAsia="宋体" w:hAnsi="Arial" w:cs="Arial"/>
                <w:sz w:val="18"/>
                <w:lang w:eastAsia="ja-JP"/>
              </w:rPr>
              <w:t>AWGN</w:t>
            </w:r>
          </w:p>
        </w:tc>
      </w:tr>
      <w:tr w:rsidR="008D6D62" w:rsidRPr="008D6D62" w14:paraId="619EBFC7" w14:textId="77777777" w:rsidTr="000B4758">
        <w:trPr>
          <w:cantSplit/>
          <w:jc w:val="center"/>
        </w:trPr>
        <w:tc>
          <w:tcPr>
            <w:tcW w:w="9460" w:type="dxa"/>
            <w:gridSpan w:val="5"/>
            <w:vAlign w:val="center"/>
          </w:tcPr>
          <w:p w14:paraId="5A0F1353" w14:textId="77777777" w:rsidR="008D6D62" w:rsidRPr="008D6D62" w:rsidRDefault="008D6D62" w:rsidP="008D6D62">
            <w:pPr>
              <w:keepNext/>
              <w:keepLines/>
              <w:spacing w:after="0"/>
              <w:ind w:left="851" w:hanging="851"/>
              <w:rPr>
                <w:rFonts w:ascii="Arial" w:eastAsia="宋体" w:hAnsi="Arial" w:cs="Arial"/>
                <w:sz w:val="18"/>
                <w:lang w:eastAsia="ja-JP"/>
              </w:rPr>
            </w:pPr>
            <w:r w:rsidRPr="008D6D62">
              <w:rPr>
                <w:rFonts w:ascii="Arial" w:eastAsia="宋体" w:hAnsi="Arial" w:cs="Arial"/>
                <w:sz w:val="18"/>
                <w:lang w:eastAsia="ja-JP"/>
              </w:rPr>
              <w:t>Note 1:</w:t>
            </w:r>
            <w:r w:rsidRPr="008D6D62">
              <w:rPr>
                <w:rFonts w:ascii="Arial" w:eastAsia="宋体" w:hAnsi="Arial" w:cs="Arial"/>
                <w:sz w:val="18"/>
                <w:lang w:eastAsia="ja-JP"/>
              </w:rPr>
              <w:tab/>
              <w:t>OCNG shall be used such that cell is fully allocated and a constant total transmitted power spectral density is achieved for all OFDM symbols.</w:t>
            </w:r>
          </w:p>
          <w:p w14:paraId="0F65406E" w14:textId="77777777" w:rsidR="008D6D62" w:rsidRPr="008D6D62" w:rsidRDefault="008D6D62" w:rsidP="008D6D62">
            <w:pPr>
              <w:keepNext/>
              <w:keepLines/>
              <w:spacing w:after="0"/>
              <w:ind w:left="851" w:hanging="851"/>
              <w:rPr>
                <w:rFonts w:ascii="Arial" w:eastAsia="宋体" w:hAnsi="Arial" w:cs="Arial"/>
                <w:sz w:val="18"/>
                <w:lang w:eastAsia="ja-JP"/>
              </w:rPr>
            </w:pPr>
            <w:r w:rsidRPr="008D6D62">
              <w:rPr>
                <w:rFonts w:ascii="Arial" w:eastAsia="宋体" w:hAnsi="Arial" w:cs="Arial"/>
                <w:sz w:val="18"/>
                <w:lang w:eastAsia="ja-JP"/>
              </w:rPr>
              <w:t>Note 2:</w:t>
            </w:r>
            <w:r w:rsidRPr="008D6D62">
              <w:rPr>
                <w:rFonts w:ascii="Arial" w:eastAsia="宋体" w:hAnsi="Arial" w:cs="Arial"/>
                <w:sz w:val="18"/>
                <w:lang w:eastAsia="ja-JP"/>
              </w:rPr>
              <w:tab/>
              <w:t xml:space="preserve">Interference from other cells and noise sources not specified in the test is assumed to be constant over subcarriers and time and shall be modelled as AWGN of appropriate power for </w:t>
            </w:r>
            <w:r w:rsidRPr="008D6D62">
              <w:rPr>
                <w:rFonts w:ascii="Arial" w:eastAsia="宋体" w:hAnsi="Arial" w:cs="v4.2.0"/>
                <w:noProof/>
                <w:position w:val="-12"/>
                <w:sz w:val="18"/>
                <w:lang w:val="en-US" w:eastAsia="zh-CN"/>
              </w:rPr>
              <w:drawing>
                <wp:inline distT="0" distB="0" distL="0" distR="0" wp14:anchorId="3CBC53E2" wp14:editId="1FEAD56D">
                  <wp:extent cx="271145" cy="236220"/>
                  <wp:effectExtent l="0" t="0" r="0" b="0"/>
                  <wp:docPr id="7"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71145" cy="236220"/>
                          </a:xfrm>
                          <a:prstGeom prst="rect">
                            <a:avLst/>
                          </a:prstGeom>
                          <a:noFill/>
                          <a:ln>
                            <a:noFill/>
                          </a:ln>
                        </pic:spPr>
                      </pic:pic>
                    </a:graphicData>
                  </a:graphic>
                </wp:inline>
              </w:drawing>
            </w:r>
            <w:r w:rsidRPr="008D6D62">
              <w:rPr>
                <w:rFonts w:ascii="Arial" w:eastAsia="宋体" w:hAnsi="Arial" w:cs="Arial"/>
                <w:sz w:val="18"/>
                <w:lang w:eastAsia="ja-JP"/>
              </w:rPr>
              <w:t xml:space="preserve"> to be fulfilled.</w:t>
            </w:r>
          </w:p>
          <w:p w14:paraId="3A65774E" w14:textId="77777777" w:rsidR="008D6D62" w:rsidRPr="008D6D62" w:rsidRDefault="008D6D62" w:rsidP="008D6D62">
            <w:pPr>
              <w:keepNext/>
              <w:keepLines/>
              <w:spacing w:after="0"/>
              <w:ind w:left="851" w:hanging="851"/>
              <w:rPr>
                <w:rFonts w:ascii="Arial" w:eastAsia="宋体" w:hAnsi="Arial" w:cs="Arial"/>
                <w:sz w:val="18"/>
                <w:lang w:eastAsia="ja-JP"/>
              </w:rPr>
            </w:pPr>
            <w:r w:rsidRPr="008D6D62">
              <w:rPr>
                <w:rFonts w:ascii="Arial" w:eastAsia="宋体" w:hAnsi="Arial" w:cs="Arial"/>
                <w:sz w:val="18"/>
                <w:lang w:eastAsia="ja-JP"/>
              </w:rPr>
              <w:t>Note 3:</w:t>
            </w:r>
            <w:r w:rsidRPr="008D6D62">
              <w:rPr>
                <w:rFonts w:ascii="Arial" w:eastAsia="宋体" w:hAnsi="Arial" w:cs="Arial"/>
                <w:sz w:val="18"/>
                <w:lang w:eastAsia="ja-JP"/>
              </w:rPr>
              <w:tab/>
              <w:t>RSRP and SCH_RP levels have been derived from other parameters for information purposes. They are not settable parameters themselves.</w:t>
            </w:r>
          </w:p>
        </w:tc>
      </w:tr>
    </w:tbl>
    <w:p w14:paraId="22302A55" w14:textId="77777777" w:rsidR="008D6D62" w:rsidRPr="008D6D62" w:rsidRDefault="008D6D62" w:rsidP="008D6D62">
      <w:pPr>
        <w:rPr>
          <w:rFonts w:eastAsia="宋体"/>
        </w:rPr>
      </w:pPr>
    </w:p>
    <w:p w14:paraId="2CD4CE14" w14:textId="77777777" w:rsidR="008D6D62" w:rsidRPr="008D6D62" w:rsidRDefault="008D6D62" w:rsidP="008D6D62">
      <w:pPr>
        <w:keepNext/>
        <w:keepLines/>
        <w:spacing w:before="120"/>
        <w:ind w:left="1418" w:hanging="1418"/>
        <w:outlineLvl w:val="3"/>
        <w:rPr>
          <w:rFonts w:ascii="Arial" w:eastAsia="宋体" w:hAnsi="Arial"/>
          <w:sz w:val="24"/>
        </w:rPr>
      </w:pPr>
      <w:r w:rsidRPr="008D6D62">
        <w:rPr>
          <w:rFonts w:ascii="Arial" w:eastAsia="宋体" w:hAnsi="Arial"/>
          <w:sz w:val="24"/>
        </w:rPr>
        <w:t>A.12.3.1.2</w:t>
      </w:r>
      <w:r w:rsidRPr="008D6D62">
        <w:rPr>
          <w:rFonts w:ascii="Arial" w:eastAsia="宋体" w:hAnsi="Arial"/>
          <w:sz w:val="24"/>
        </w:rPr>
        <w:tab/>
        <w:t>Test Requirements</w:t>
      </w:r>
    </w:p>
    <w:p w14:paraId="7AF2AEE0" w14:textId="77777777" w:rsidR="008D6D62" w:rsidRPr="008D6D62" w:rsidRDefault="008D6D62" w:rsidP="008D6D62">
      <w:pPr>
        <w:jc w:val="both"/>
        <w:rPr>
          <w:rFonts w:eastAsia="宋体"/>
          <w:lang w:val="en-US"/>
        </w:rPr>
      </w:pPr>
      <w:r w:rsidRPr="008D6D62">
        <w:rPr>
          <w:rFonts w:eastAsia="宋体"/>
          <w:lang w:val="en-US"/>
        </w:rPr>
        <w:t>1) During T2, SyncRef UE selection delay is defined as the time from the beginning of T2 to the time UE is synchronized to SyncRef UE 1 and changes its SLSS transmissions timing and SLSS ID to follow SyncRef UE 1 as the synchronization source. For the test configuration, the SLSS ID will be changed to 168 (with in-coverage IE in MIB-SL set to FALSE)</w:t>
      </w:r>
      <w:r w:rsidRPr="008D6D62">
        <w:rPr>
          <w:rFonts w:eastAsia="宋体"/>
        </w:rPr>
        <w:t xml:space="preserve"> </w:t>
      </w:r>
      <w:r w:rsidRPr="008D6D62">
        <w:rPr>
          <w:rFonts w:eastAsia="宋体"/>
          <w:lang w:val="en-US"/>
        </w:rPr>
        <w:t>after SyncRef UE selection delay from start of T2.</w:t>
      </w:r>
    </w:p>
    <w:p w14:paraId="4B2BD0DE" w14:textId="77777777" w:rsidR="008D6D62" w:rsidRPr="008D6D62" w:rsidRDefault="008D6D62" w:rsidP="008D6D62">
      <w:pPr>
        <w:jc w:val="both"/>
        <w:rPr>
          <w:rFonts w:eastAsia="宋体"/>
          <w:lang w:val="en-US"/>
        </w:rPr>
      </w:pPr>
      <w:r w:rsidRPr="008D6D62">
        <w:rPr>
          <w:rFonts w:eastAsia="宋体"/>
        </w:rPr>
        <w:t>T</w:t>
      </w:r>
      <w:r w:rsidRPr="008D6D62">
        <w:rPr>
          <w:rFonts w:eastAsia="宋体"/>
          <w:lang w:val="en-US"/>
        </w:rPr>
        <w:t xml:space="preserve">he SyncRef UE selection delay shall be less than </w:t>
      </w:r>
      <w:r w:rsidRPr="008D6D62">
        <w:rPr>
          <w:rFonts w:eastAsia="宋体" w:cs="v4.2.0"/>
        </w:rPr>
        <w:t>8.8</w:t>
      </w:r>
      <w:r w:rsidRPr="008D6D62">
        <w:rPr>
          <w:rFonts w:eastAsia="宋体"/>
          <w:lang w:val="en-US"/>
        </w:rPr>
        <w:t>sec. The SyncRef UE selection/reselection delay can be expressed as:</w:t>
      </w:r>
    </w:p>
    <w:p w14:paraId="6AF8BA79" w14:textId="77777777" w:rsidR="008D6D62" w:rsidRPr="008D6D62" w:rsidRDefault="008D6D62" w:rsidP="008D6D62">
      <w:pPr>
        <w:ind w:left="568" w:hanging="284"/>
        <w:rPr>
          <w:rFonts w:eastAsia="宋体"/>
          <w:lang w:val="en-US"/>
        </w:rPr>
      </w:pPr>
      <w:r w:rsidRPr="008D6D62">
        <w:rPr>
          <w:rFonts w:eastAsia="宋体"/>
          <w:lang w:val="en-US"/>
        </w:rPr>
        <w:tab/>
        <w:t xml:space="preserve">SyncRef UE selection/reselection delay = </w:t>
      </w:r>
      <w:r w:rsidRPr="008D6D62">
        <w:rPr>
          <w:rFonts w:eastAsia="宋体"/>
        </w:rPr>
        <w:t>T</w:t>
      </w:r>
      <w:r w:rsidRPr="008D6D62">
        <w:rPr>
          <w:rFonts w:eastAsia="宋体"/>
          <w:vertAlign w:val="subscript"/>
        </w:rPr>
        <w:t>detect,SyncRef UE</w:t>
      </w:r>
      <w:r w:rsidRPr="008D6D62">
        <w:rPr>
          <w:rFonts w:eastAsia="宋体"/>
          <w:lang w:val="en-US"/>
        </w:rPr>
        <w:t xml:space="preserve"> + </w:t>
      </w:r>
      <w:r w:rsidRPr="008D6D62">
        <w:rPr>
          <w:rFonts w:eastAsia="宋体" w:cs="v4.2.0"/>
        </w:rPr>
        <w:t>T</w:t>
      </w:r>
      <w:r w:rsidRPr="008D6D62">
        <w:rPr>
          <w:rFonts w:eastAsia="宋体" w:cs="v4.2.0"/>
          <w:vertAlign w:val="subscript"/>
        </w:rPr>
        <w:t xml:space="preserve">evaluate,SLSS </w:t>
      </w:r>
      <w:r w:rsidRPr="008D6D62">
        <w:rPr>
          <w:rFonts w:eastAsia="宋体"/>
          <w:lang w:val="en-US"/>
        </w:rPr>
        <w:t>+ SLSS period</w:t>
      </w:r>
    </w:p>
    <w:p w14:paraId="6316AE63" w14:textId="77777777" w:rsidR="008D6D62" w:rsidRPr="008D6D62" w:rsidRDefault="008D6D62" w:rsidP="008D6D62">
      <w:pPr>
        <w:jc w:val="both"/>
        <w:rPr>
          <w:rFonts w:eastAsia="宋体"/>
          <w:lang w:val="en-US"/>
        </w:rPr>
      </w:pPr>
      <w:r w:rsidRPr="008D6D62">
        <w:rPr>
          <w:rFonts w:eastAsia="宋体"/>
          <w:lang w:val="en-US"/>
        </w:rPr>
        <w:t>Where</w:t>
      </w:r>
    </w:p>
    <w:p w14:paraId="782D04AC" w14:textId="77777777" w:rsidR="008D6D62" w:rsidRPr="008D6D62" w:rsidRDefault="008D6D62" w:rsidP="008D6D62">
      <w:pPr>
        <w:ind w:left="568" w:hanging="284"/>
        <w:rPr>
          <w:rFonts w:eastAsia="宋体"/>
        </w:rPr>
      </w:pPr>
      <w:r w:rsidRPr="008D6D62">
        <w:rPr>
          <w:rFonts w:eastAsia="宋体"/>
          <w:lang w:val="en-US"/>
        </w:rPr>
        <w:t>-</w:t>
      </w:r>
      <w:r w:rsidRPr="008D6D62">
        <w:rPr>
          <w:rFonts w:eastAsia="宋体"/>
          <w:lang w:val="en-US"/>
        </w:rPr>
        <w:tab/>
      </w:r>
      <w:r w:rsidRPr="008D6D62">
        <w:rPr>
          <w:rFonts w:eastAsia="宋体"/>
        </w:rPr>
        <w:t>T</w:t>
      </w:r>
      <w:r w:rsidRPr="008D6D62">
        <w:rPr>
          <w:rFonts w:eastAsia="宋体"/>
          <w:vertAlign w:val="subscript"/>
        </w:rPr>
        <w:t xml:space="preserve">detect,SyncRef UE </w:t>
      </w:r>
      <w:r w:rsidRPr="008D6D62">
        <w:rPr>
          <w:rFonts w:eastAsia="宋体"/>
        </w:rPr>
        <w:t>= 8sec (as specified in sub-clause 13.4)</w:t>
      </w:r>
    </w:p>
    <w:p w14:paraId="72192C39" w14:textId="77777777" w:rsidR="008D6D62" w:rsidRPr="008D6D62" w:rsidRDefault="008D6D62" w:rsidP="008D6D62">
      <w:pPr>
        <w:ind w:left="568" w:hanging="284"/>
        <w:rPr>
          <w:rFonts w:eastAsia="宋体"/>
        </w:rPr>
      </w:pPr>
      <w:r w:rsidRPr="008D6D62">
        <w:rPr>
          <w:rFonts w:eastAsia="宋体"/>
        </w:rPr>
        <w:t>-</w:t>
      </w:r>
      <w:r w:rsidRPr="008D6D62">
        <w:rPr>
          <w:rFonts w:eastAsia="宋体"/>
        </w:rPr>
        <w:tab/>
      </w:r>
      <w:r w:rsidRPr="008D6D62">
        <w:rPr>
          <w:rFonts w:eastAsia="宋体" w:cs="v4.2.0"/>
        </w:rPr>
        <w:t>T</w:t>
      </w:r>
      <w:r w:rsidRPr="008D6D62">
        <w:rPr>
          <w:rFonts w:eastAsia="宋体" w:cs="v4.2.0"/>
          <w:vertAlign w:val="subscript"/>
        </w:rPr>
        <w:t xml:space="preserve">evaluate,SLSS </w:t>
      </w:r>
      <w:r w:rsidRPr="008D6D62">
        <w:rPr>
          <w:rFonts w:eastAsia="宋体"/>
        </w:rPr>
        <w:t>= 0.64 (as specified in sub-clause 13.3.1.3)</w:t>
      </w:r>
    </w:p>
    <w:p w14:paraId="4AC27CB8" w14:textId="77777777" w:rsidR="008D6D62" w:rsidRPr="008D6D62" w:rsidRDefault="008D6D62" w:rsidP="008D6D62">
      <w:pPr>
        <w:ind w:left="568" w:hanging="284"/>
        <w:rPr>
          <w:rFonts w:eastAsia="宋体"/>
          <w:lang w:val="en-US"/>
        </w:rPr>
      </w:pPr>
      <w:r w:rsidRPr="008D6D62">
        <w:rPr>
          <w:rFonts w:eastAsia="宋体"/>
        </w:rPr>
        <w:t>-</w:t>
      </w:r>
      <w:r w:rsidRPr="008D6D62">
        <w:rPr>
          <w:rFonts w:eastAsia="宋体"/>
        </w:rPr>
        <w:tab/>
      </w:r>
      <w:r w:rsidRPr="008D6D62">
        <w:rPr>
          <w:rFonts w:eastAsia="宋体" w:cs="v4.2.0"/>
        </w:rPr>
        <w:t>SLSS period = 160ms</w:t>
      </w:r>
    </w:p>
    <w:p w14:paraId="22377BFB" w14:textId="77777777" w:rsidR="008D6D62" w:rsidRPr="008D6D62" w:rsidRDefault="008D6D62" w:rsidP="008D6D62">
      <w:pPr>
        <w:jc w:val="both"/>
        <w:rPr>
          <w:rFonts w:eastAsia="宋体"/>
        </w:rPr>
      </w:pPr>
      <w:r w:rsidRPr="008D6D62">
        <w:rPr>
          <w:rFonts w:eastAsia="宋体" w:cs="v4.2.0"/>
        </w:rPr>
        <w:t>This gives a total of 8.8seconds.</w:t>
      </w:r>
    </w:p>
    <w:p w14:paraId="459C1D8E" w14:textId="77777777" w:rsidR="008D6D62" w:rsidRPr="008D6D62" w:rsidRDefault="008D6D62" w:rsidP="008D6D62">
      <w:pPr>
        <w:jc w:val="both"/>
        <w:rPr>
          <w:rFonts w:eastAsia="宋体"/>
          <w:lang w:val="en-US"/>
        </w:rPr>
      </w:pPr>
      <w:r w:rsidRPr="008D6D62">
        <w:rPr>
          <w:rFonts w:eastAsia="宋体"/>
          <w:lang w:val="en-US"/>
        </w:rPr>
        <w:t>2) During T3, SyncRef UE reselection delay is defined as the time from the beginning of T3 to the time UE changes its synchronization source from SyncRef UE 1 to SyncRef UE 2, and changes its SLSS transmissions timing and SLSS ID to follow SyncRef UE 2 as the synchronization source. For the test configuration, the SLSS ID will still be 0 (with in-coverage IE in MIB-SL set to FALSE) after SyncRef UE selection delay from start of T3.</w:t>
      </w:r>
    </w:p>
    <w:p w14:paraId="1126B478" w14:textId="77777777" w:rsidR="008D6D62" w:rsidRPr="008D6D62" w:rsidRDefault="008D6D62" w:rsidP="008D6D62">
      <w:pPr>
        <w:jc w:val="both"/>
        <w:rPr>
          <w:rFonts w:eastAsia="宋体"/>
          <w:lang w:val="en-US"/>
        </w:rPr>
      </w:pPr>
      <w:r w:rsidRPr="008D6D62">
        <w:rPr>
          <w:rFonts w:eastAsia="宋体"/>
        </w:rPr>
        <w:lastRenderedPageBreak/>
        <w:t>T</w:t>
      </w:r>
      <w:r w:rsidRPr="008D6D62">
        <w:rPr>
          <w:rFonts w:eastAsia="宋体"/>
          <w:lang w:val="en-US"/>
        </w:rPr>
        <w:t xml:space="preserve">he SyncRef UE reselection delay shall be less than </w:t>
      </w:r>
      <w:r w:rsidRPr="008D6D62">
        <w:rPr>
          <w:rFonts w:eastAsia="宋体" w:cs="v4.2.0"/>
        </w:rPr>
        <w:t>2.4</w:t>
      </w:r>
      <w:r w:rsidRPr="008D6D62">
        <w:rPr>
          <w:rFonts w:eastAsia="宋体"/>
          <w:lang w:val="en-US"/>
        </w:rPr>
        <w:t>sec. The SyncRef UE selection/reselection delay can be expressed as:</w:t>
      </w:r>
    </w:p>
    <w:p w14:paraId="14E617F1" w14:textId="77777777" w:rsidR="008D6D62" w:rsidRPr="008D6D62" w:rsidRDefault="008D6D62" w:rsidP="008D6D62">
      <w:pPr>
        <w:ind w:left="568" w:hanging="284"/>
        <w:rPr>
          <w:rFonts w:eastAsia="宋体"/>
          <w:lang w:val="en-US"/>
        </w:rPr>
      </w:pPr>
      <w:r w:rsidRPr="008D6D62">
        <w:rPr>
          <w:rFonts w:eastAsia="宋体"/>
          <w:lang w:val="en-US"/>
        </w:rPr>
        <w:tab/>
        <w:t xml:space="preserve">SyncRef UE selection/reselection delay = </w:t>
      </w:r>
      <w:r w:rsidRPr="008D6D62">
        <w:rPr>
          <w:rFonts w:eastAsia="宋体"/>
        </w:rPr>
        <w:t>T</w:t>
      </w:r>
      <w:r w:rsidRPr="008D6D62">
        <w:rPr>
          <w:rFonts w:eastAsia="宋体"/>
          <w:vertAlign w:val="subscript"/>
        </w:rPr>
        <w:t>detect,SyncRef UE</w:t>
      </w:r>
      <w:r w:rsidRPr="008D6D62">
        <w:rPr>
          <w:rFonts w:eastAsia="宋体"/>
          <w:lang w:val="en-US"/>
        </w:rPr>
        <w:t xml:space="preserve"> + </w:t>
      </w:r>
      <w:r w:rsidRPr="008D6D62">
        <w:rPr>
          <w:rFonts w:eastAsia="宋体" w:cs="v4.2.0"/>
        </w:rPr>
        <w:t>T</w:t>
      </w:r>
      <w:r w:rsidRPr="008D6D62">
        <w:rPr>
          <w:rFonts w:eastAsia="宋体" w:cs="v4.2.0"/>
          <w:vertAlign w:val="subscript"/>
        </w:rPr>
        <w:t xml:space="preserve">evaluate,SLSS </w:t>
      </w:r>
      <w:r w:rsidRPr="008D6D62">
        <w:rPr>
          <w:rFonts w:eastAsia="宋体"/>
          <w:lang w:val="en-US"/>
        </w:rPr>
        <w:t>+ SLSS period</w:t>
      </w:r>
    </w:p>
    <w:p w14:paraId="5A3142CE" w14:textId="77777777" w:rsidR="008D6D62" w:rsidRPr="008D6D62" w:rsidRDefault="008D6D62" w:rsidP="008D6D62">
      <w:pPr>
        <w:jc w:val="both"/>
        <w:rPr>
          <w:rFonts w:eastAsia="宋体"/>
          <w:lang w:val="en-US"/>
        </w:rPr>
      </w:pPr>
      <w:r w:rsidRPr="008D6D62">
        <w:rPr>
          <w:rFonts w:eastAsia="宋体"/>
          <w:lang w:val="en-US"/>
        </w:rPr>
        <w:t>Where</w:t>
      </w:r>
    </w:p>
    <w:p w14:paraId="2EDCB2E7" w14:textId="77777777" w:rsidR="008D6D62" w:rsidRPr="008D6D62" w:rsidRDefault="008D6D62" w:rsidP="008D6D62">
      <w:pPr>
        <w:ind w:left="568" w:hanging="284"/>
        <w:rPr>
          <w:rFonts w:eastAsia="宋体"/>
        </w:rPr>
      </w:pPr>
      <w:r w:rsidRPr="008D6D62">
        <w:rPr>
          <w:rFonts w:eastAsia="宋体"/>
          <w:lang w:val="en-US"/>
        </w:rPr>
        <w:t>-</w:t>
      </w:r>
      <w:r w:rsidRPr="008D6D62">
        <w:rPr>
          <w:rFonts w:eastAsia="宋体"/>
          <w:lang w:val="en-US"/>
        </w:rPr>
        <w:tab/>
      </w:r>
      <w:r w:rsidRPr="008D6D62">
        <w:rPr>
          <w:rFonts w:eastAsia="宋体"/>
        </w:rPr>
        <w:t>T</w:t>
      </w:r>
      <w:r w:rsidRPr="008D6D62">
        <w:rPr>
          <w:rFonts w:eastAsia="宋体"/>
          <w:vertAlign w:val="subscript"/>
        </w:rPr>
        <w:t xml:space="preserve">detect,SyncRef UE </w:t>
      </w:r>
      <w:r w:rsidRPr="008D6D62">
        <w:rPr>
          <w:rFonts w:eastAsia="宋体"/>
        </w:rPr>
        <w:t>= 1.6sec (as specified in sub-clause 13.4)</w:t>
      </w:r>
    </w:p>
    <w:p w14:paraId="63C80821" w14:textId="77777777" w:rsidR="008D6D62" w:rsidRPr="008D6D62" w:rsidRDefault="008D6D62" w:rsidP="008D6D62">
      <w:pPr>
        <w:ind w:left="568" w:hanging="284"/>
        <w:rPr>
          <w:rFonts w:eastAsia="宋体"/>
        </w:rPr>
      </w:pPr>
      <w:r w:rsidRPr="008D6D62">
        <w:rPr>
          <w:rFonts w:eastAsia="宋体"/>
        </w:rPr>
        <w:t>-</w:t>
      </w:r>
      <w:r w:rsidRPr="008D6D62">
        <w:rPr>
          <w:rFonts w:eastAsia="宋体"/>
        </w:rPr>
        <w:tab/>
      </w:r>
      <w:r w:rsidRPr="008D6D62">
        <w:rPr>
          <w:rFonts w:eastAsia="宋体" w:cs="v4.2.0"/>
        </w:rPr>
        <w:t>T</w:t>
      </w:r>
      <w:r w:rsidRPr="008D6D62">
        <w:rPr>
          <w:rFonts w:eastAsia="宋体" w:cs="v4.2.0"/>
          <w:vertAlign w:val="subscript"/>
        </w:rPr>
        <w:t xml:space="preserve">evaluate,SLSS </w:t>
      </w:r>
      <w:r w:rsidRPr="008D6D62">
        <w:rPr>
          <w:rFonts w:eastAsia="宋体"/>
        </w:rPr>
        <w:t>= 0.64 (as specified in sub-clause 13.3.1.3)</w:t>
      </w:r>
    </w:p>
    <w:p w14:paraId="0BECCD62" w14:textId="77777777" w:rsidR="008D6D62" w:rsidRPr="008D6D62" w:rsidRDefault="008D6D62" w:rsidP="008D6D62">
      <w:pPr>
        <w:ind w:left="568" w:hanging="284"/>
        <w:rPr>
          <w:rFonts w:eastAsia="宋体"/>
          <w:lang w:val="en-US"/>
        </w:rPr>
      </w:pPr>
      <w:r w:rsidRPr="008D6D62">
        <w:rPr>
          <w:rFonts w:eastAsia="宋体"/>
        </w:rPr>
        <w:t>-</w:t>
      </w:r>
      <w:r w:rsidRPr="008D6D62">
        <w:rPr>
          <w:rFonts w:eastAsia="宋体"/>
        </w:rPr>
        <w:tab/>
      </w:r>
      <w:r w:rsidRPr="008D6D62">
        <w:rPr>
          <w:rFonts w:eastAsia="宋体" w:cs="v4.2.0"/>
        </w:rPr>
        <w:t>SLSS period = 160ms</w:t>
      </w:r>
    </w:p>
    <w:p w14:paraId="168FD197" w14:textId="77777777" w:rsidR="008D6D62" w:rsidRPr="008D6D62" w:rsidRDefault="008D6D62" w:rsidP="008D6D62">
      <w:pPr>
        <w:jc w:val="both"/>
        <w:rPr>
          <w:rFonts w:eastAsia="宋体"/>
        </w:rPr>
      </w:pPr>
      <w:r w:rsidRPr="008D6D62">
        <w:rPr>
          <w:rFonts w:eastAsia="宋体" w:cs="v4.2.0"/>
        </w:rPr>
        <w:t>This gives a total of 2.4seconds.</w:t>
      </w:r>
    </w:p>
    <w:p w14:paraId="26684F0C" w14:textId="77777777" w:rsidR="008D6D62" w:rsidRPr="008D6D62" w:rsidRDefault="008D6D62" w:rsidP="008D6D62">
      <w:pPr>
        <w:jc w:val="both"/>
        <w:rPr>
          <w:rFonts w:eastAsia="宋体"/>
        </w:rPr>
      </w:pPr>
      <w:r w:rsidRPr="008D6D62">
        <w:rPr>
          <w:rFonts w:eastAsia="宋体"/>
        </w:rPr>
        <w:t xml:space="preserve">The test system will verify that the V2X UE does not drop or delay more than 6% of its </w:t>
      </w:r>
      <w:r w:rsidRPr="008D6D62">
        <w:rPr>
          <w:rFonts w:eastAsia="宋体"/>
          <w:lang w:val="en-US"/>
        </w:rPr>
        <w:t xml:space="preserve">V2X </w:t>
      </w:r>
      <w:r w:rsidRPr="008D6D62">
        <w:rPr>
          <w:rFonts w:eastAsia="宋体" w:hint="eastAsia"/>
          <w:lang w:val="en-US" w:eastAsia="zh-CN"/>
        </w:rPr>
        <w:t xml:space="preserve">data and SLSS </w:t>
      </w:r>
      <w:r w:rsidRPr="008D6D62">
        <w:rPr>
          <w:rFonts w:eastAsia="宋体"/>
        </w:rPr>
        <w:t>transmissions during the duration of T2, and does not drop or delay more than 30% of its SLSS transmissions during the duration of T3.</w:t>
      </w:r>
    </w:p>
    <w:p w14:paraId="0AAD33E3" w14:textId="77777777" w:rsidR="008D6D62" w:rsidRPr="008D6D62" w:rsidRDefault="008D6D62" w:rsidP="008D6D62">
      <w:pPr>
        <w:jc w:val="both"/>
        <w:rPr>
          <w:rFonts w:eastAsia="宋体"/>
          <w:noProof/>
        </w:rPr>
      </w:pPr>
      <w:r w:rsidRPr="008D6D62">
        <w:rPr>
          <w:rFonts w:eastAsia="宋体" w:cs="v4.2.0"/>
        </w:rPr>
        <w:t>The rate of correct SyncRef UE selection / reselection observed during repeated tests shall be at least 90%.</w:t>
      </w:r>
    </w:p>
    <w:p w14:paraId="7CD93941" w14:textId="77777777" w:rsidR="001E41F3" w:rsidRPr="008D6D62" w:rsidRDefault="001E41F3">
      <w:pPr>
        <w:rPr>
          <w:noProof/>
        </w:rPr>
      </w:pPr>
    </w:p>
    <w:p w14:paraId="5CC34316" w14:textId="77777777" w:rsidR="00184360" w:rsidRPr="00925340" w:rsidRDefault="00184360" w:rsidP="0018436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6F8F6A14" w14:textId="77777777" w:rsidR="00526370" w:rsidRPr="00526370" w:rsidRDefault="00526370" w:rsidP="00526370">
      <w:pPr>
        <w:keepNext/>
        <w:keepLines/>
        <w:spacing w:before="180"/>
        <w:ind w:left="1134" w:hanging="1134"/>
        <w:outlineLvl w:val="1"/>
        <w:rPr>
          <w:rFonts w:ascii="Arial" w:eastAsia="宋体" w:hAnsi="Arial"/>
          <w:sz w:val="32"/>
        </w:rPr>
      </w:pPr>
      <w:r w:rsidRPr="00526370">
        <w:rPr>
          <w:rFonts w:ascii="Arial" w:eastAsia="宋体" w:hAnsi="Arial"/>
          <w:sz w:val="32"/>
        </w:rPr>
        <w:t>B.</w:t>
      </w:r>
      <w:r w:rsidRPr="00526370">
        <w:rPr>
          <w:rFonts w:ascii="Arial" w:eastAsia="宋体" w:hAnsi="Arial" w:hint="eastAsia"/>
          <w:sz w:val="32"/>
        </w:rPr>
        <w:t>6</w:t>
      </w:r>
      <w:r w:rsidRPr="00526370">
        <w:rPr>
          <w:rFonts w:ascii="Arial" w:eastAsia="宋体" w:hAnsi="Arial"/>
          <w:sz w:val="32"/>
        </w:rPr>
        <w:t>.</w:t>
      </w:r>
      <w:r w:rsidRPr="00526370">
        <w:rPr>
          <w:rFonts w:ascii="Arial" w:eastAsia="宋体" w:hAnsi="Arial" w:hint="eastAsia"/>
          <w:sz w:val="32"/>
        </w:rPr>
        <w:t>4</w:t>
      </w:r>
      <w:r w:rsidRPr="00526370">
        <w:rPr>
          <w:rFonts w:ascii="Arial" w:eastAsia="宋体" w:hAnsi="Arial"/>
          <w:sz w:val="32"/>
        </w:rPr>
        <w:tab/>
        <w:t>Conditions for Selection/Reselection to Intra-frequency SyncRef UE</w:t>
      </w:r>
    </w:p>
    <w:p w14:paraId="6BE567C4" w14:textId="77777777" w:rsidR="00526370" w:rsidRPr="00526370" w:rsidRDefault="00526370" w:rsidP="00526370">
      <w:pPr>
        <w:rPr>
          <w:rFonts w:eastAsia="宋体"/>
        </w:rPr>
      </w:pPr>
      <w:r w:rsidRPr="00526370">
        <w:rPr>
          <w:rFonts w:eastAsia="宋体"/>
        </w:rPr>
        <w:t xml:space="preserve">This clause defines the </w:t>
      </w:r>
      <w:r w:rsidRPr="00526370">
        <w:rPr>
          <w:rFonts w:eastAsia="宋体" w:hint="eastAsia"/>
        </w:rPr>
        <w:t>V2X</w:t>
      </w:r>
      <w:r w:rsidRPr="00526370">
        <w:rPr>
          <w:rFonts w:eastAsia="宋体"/>
        </w:rPr>
        <w:t xml:space="preserve"> </w:t>
      </w:r>
      <w:r w:rsidRPr="00526370">
        <w:rPr>
          <w:rFonts w:eastAsia="宋体" w:hint="eastAsia"/>
        </w:rPr>
        <w:t xml:space="preserve">SCH_RP and SCH </w:t>
      </w:r>
      <w:r w:rsidRPr="00526370">
        <w:rPr>
          <w:rFonts w:eastAsia="宋体"/>
          <w:lang w:val="en-US"/>
        </w:rPr>
        <w:t>Ês/Iot</w:t>
      </w:r>
      <w:r w:rsidRPr="00526370">
        <w:rPr>
          <w:rFonts w:eastAsia="宋体"/>
        </w:rPr>
        <w:t xml:space="preserve"> applicable for a corresponding operating band.</w:t>
      </w:r>
    </w:p>
    <w:p w14:paraId="5ACAB6A0" w14:textId="77777777" w:rsidR="00526370" w:rsidRPr="00526370" w:rsidRDefault="00526370" w:rsidP="00526370">
      <w:pPr>
        <w:rPr>
          <w:rFonts w:eastAsia="宋体"/>
        </w:rPr>
      </w:pPr>
      <w:r w:rsidRPr="00526370">
        <w:rPr>
          <w:rFonts w:eastAsia="宋体"/>
        </w:rPr>
        <w:t>The conditions for selection/reselection to intra-frequency SyncRef UE are defined in Table B.</w:t>
      </w:r>
      <w:r w:rsidRPr="00526370">
        <w:rPr>
          <w:rFonts w:eastAsia="宋体" w:hint="eastAsia"/>
        </w:rPr>
        <w:t>6</w:t>
      </w:r>
      <w:r w:rsidRPr="00526370">
        <w:rPr>
          <w:rFonts w:eastAsia="宋体"/>
        </w:rPr>
        <w:t>.</w:t>
      </w:r>
      <w:r w:rsidRPr="00526370">
        <w:rPr>
          <w:rFonts w:eastAsia="宋体" w:hint="eastAsia"/>
        </w:rPr>
        <w:t>4</w:t>
      </w:r>
      <w:r w:rsidRPr="00526370">
        <w:rPr>
          <w:rFonts w:eastAsia="宋体"/>
        </w:rPr>
        <w:t>-1.</w:t>
      </w:r>
    </w:p>
    <w:p w14:paraId="2DCCEBAC" w14:textId="77777777" w:rsidR="00526370" w:rsidRPr="00526370" w:rsidRDefault="00526370" w:rsidP="00526370">
      <w:pPr>
        <w:keepNext/>
        <w:keepLines/>
        <w:spacing w:before="60"/>
        <w:jc w:val="center"/>
        <w:rPr>
          <w:rFonts w:ascii="Arial" w:eastAsia="宋体" w:hAnsi="Arial"/>
          <w:b/>
        </w:rPr>
      </w:pPr>
      <w:r w:rsidRPr="00526370">
        <w:rPr>
          <w:rFonts w:ascii="Arial" w:eastAsia="宋体" w:hAnsi="Arial"/>
          <w:b/>
        </w:rPr>
        <w:t>Table B.</w:t>
      </w:r>
      <w:r w:rsidRPr="00526370">
        <w:rPr>
          <w:rFonts w:ascii="Arial" w:eastAsia="宋体" w:hAnsi="Arial" w:hint="eastAsia"/>
          <w:b/>
        </w:rPr>
        <w:t>6</w:t>
      </w:r>
      <w:r w:rsidRPr="00526370">
        <w:rPr>
          <w:rFonts w:ascii="Arial" w:eastAsia="宋体" w:hAnsi="Arial"/>
          <w:b/>
        </w:rPr>
        <w:t>.</w:t>
      </w:r>
      <w:r w:rsidRPr="00526370">
        <w:rPr>
          <w:rFonts w:ascii="Arial" w:eastAsia="宋体" w:hAnsi="Arial" w:hint="eastAsia"/>
          <w:b/>
        </w:rPr>
        <w:t>4</w:t>
      </w:r>
      <w:r w:rsidRPr="00526370">
        <w:rPr>
          <w:rFonts w:ascii="Arial" w:eastAsia="宋体" w:hAnsi="Arial"/>
          <w:b/>
        </w:rPr>
        <w:t xml:space="preserve">-1: </w:t>
      </w:r>
      <w:r w:rsidRPr="00526370">
        <w:rPr>
          <w:rFonts w:ascii="Arial" w:eastAsia="宋体" w:hAnsi="Arial" w:hint="eastAsia"/>
          <w:b/>
        </w:rPr>
        <w:t>V2X synchronization measurements</w:t>
      </w:r>
    </w:p>
    <w:tbl>
      <w:tblPr>
        <w:tblW w:w="0" w:type="auto"/>
        <w:tblLook w:val="01E0" w:firstRow="1" w:lastRow="1" w:firstColumn="1" w:lastColumn="1" w:noHBand="0" w:noVBand="0"/>
      </w:tblPr>
      <w:tblGrid>
        <w:gridCol w:w="1145"/>
        <w:gridCol w:w="5174"/>
        <w:gridCol w:w="1819"/>
        <w:gridCol w:w="1491"/>
      </w:tblGrid>
      <w:tr w:rsidR="00526370" w:rsidRPr="00526370" w14:paraId="311D6688" w14:textId="77777777" w:rsidTr="000B4758">
        <w:tc>
          <w:tcPr>
            <w:tcW w:w="1146"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979ED44" w14:textId="77777777" w:rsidR="00526370" w:rsidRPr="00526370" w:rsidRDefault="00526370" w:rsidP="00526370">
            <w:pPr>
              <w:keepNext/>
              <w:keepLines/>
              <w:spacing w:after="0"/>
              <w:jc w:val="center"/>
              <w:rPr>
                <w:rFonts w:ascii="Arial" w:eastAsia="宋体" w:hAnsi="Arial" w:cs="Arial"/>
                <w:b/>
                <w:sz w:val="18"/>
              </w:rPr>
            </w:pPr>
            <w:r w:rsidRPr="00526370">
              <w:rPr>
                <w:rFonts w:ascii="Arial" w:eastAsia="宋体" w:hAnsi="Arial" w:cs="Arial"/>
                <w:b/>
                <w:sz w:val="18"/>
              </w:rPr>
              <w:t>Parameter</w:t>
            </w:r>
          </w:p>
        </w:tc>
        <w:tc>
          <w:tcPr>
            <w:tcW w:w="5341" w:type="dxa"/>
            <w:tcBorders>
              <w:top w:val="single" w:sz="4" w:space="0" w:color="auto"/>
              <w:left w:val="single" w:sz="6" w:space="0" w:color="auto"/>
              <w:bottom w:val="single" w:sz="6" w:space="0" w:color="auto"/>
              <w:right w:val="single" w:sz="6" w:space="0" w:color="auto"/>
            </w:tcBorders>
            <w:shd w:val="clear" w:color="auto" w:fill="auto"/>
            <w:vAlign w:val="center"/>
          </w:tcPr>
          <w:p w14:paraId="459023FE" w14:textId="77777777" w:rsidR="00526370" w:rsidRPr="00526370" w:rsidRDefault="00526370" w:rsidP="00526370">
            <w:pPr>
              <w:keepNext/>
              <w:keepLines/>
              <w:spacing w:after="0"/>
              <w:jc w:val="center"/>
              <w:rPr>
                <w:rFonts w:ascii="Arial" w:eastAsia="宋体" w:hAnsi="Arial" w:cs="Arial"/>
                <w:b/>
                <w:sz w:val="18"/>
              </w:rPr>
            </w:pPr>
            <w:r w:rsidRPr="00526370">
              <w:rPr>
                <w:rFonts w:ascii="Arial" w:eastAsia="宋体" w:hAnsi="Arial" w:cs="Arial"/>
                <w:b/>
                <w:sz w:val="18"/>
              </w:rPr>
              <w:t xml:space="preserve">E-UTRA </w:t>
            </w:r>
            <w:r w:rsidRPr="00526370">
              <w:rPr>
                <w:rFonts w:ascii="Arial" w:eastAsia="宋体" w:hAnsi="Arial" w:cs="Arial" w:hint="eastAsia"/>
                <w:b/>
                <w:sz w:val="18"/>
              </w:rPr>
              <w:t>V2X</w:t>
            </w:r>
            <w:r w:rsidRPr="00526370">
              <w:rPr>
                <w:rFonts w:ascii="Arial" w:eastAsia="宋体" w:hAnsi="Arial" w:cs="Arial"/>
                <w:b/>
                <w:sz w:val="18"/>
              </w:rPr>
              <w:t xml:space="preserve"> operating band groups</w:t>
            </w:r>
            <w:r w:rsidRPr="00526370">
              <w:rPr>
                <w:rFonts w:ascii="Arial" w:eastAsia="宋体" w:hAnsi="Arial" w:cs="Arial"/>
                <w:b/>
                <w:sz w:val="18"/>
                <w:vertAlign w:val="superscript"/>
              </w:rPr>
              <w:t xml:space="preserve"> Note </w:t>
            </w:r>
            <w:r w:rsidRPr="00526370">
              <w:rPr>
                <w:rFonts w:ascii="Arial" w:eastAsia="宋体" w:hAnsi="Arial" w:cs="Arial" w:hint="eastAsia"/>
                <w:b/>
                <w:sz w:val="18"/>
                <w:vertAlign w:val="superscript"/>
              </w:rPr>
              <w:t>2</w:t>
            </w:r>
          </w:p>
        </w:tc>
        <w:tc>
          <w:tcPr>
            <w:tcW w:w="1845" w:type="dxa"/>
            <w:tcBorders>
              <w:top w:val="single" w:sz="4" w:space="0" w:color="auto"/>
              <w:left w:val="single" w:sz="6" w:space="0" w:color="auto"/>
              <w:bottom w:val="single" w:sz="6" w:space="0" w:color="auto"/>
              <w:right w:val="single" w:sz="4" w:space="0" w:color="auto"/>
            </w:tcBorders>
            <w:shd w:val="clear" w:color="auto" w:fill="auto"/>
            <w:vAlign w:val="center"/>
          </w:tcPr>
          <w:p w14:paraId="45C19C64" w14:textId="77777777" w:rsidR="00526370" w:rsidRPr="00526370" w:rsidRDefault="00526370" w:rsidP="00526370">
            <w:pPr>
              <w:keepNext/>
              <w:keepLines/>
              <w:spacing w:after="0"/>
              <w:jc w:val="center"/>
              <w:rPr>
                <w:rFonts w:ascii="Arial" w:eastAsia="宋体" w:hAnsi="Arial" w:cs="Arial"/>
                <w:b/>
                <w:sz w:val="18"/>
              </w:rPr>
            </w:pPr>
            <w:r w:rsidRPr="00526370">
              <w:rPr>
                <w:rFonts w:ascii="Arial" w:eastAsia="宋体" w:hAnsi="Arial" w:cs="Arial"/>
                <w:b/>
                <w:sz w:val="18"/>
              </w:rPr>
              <w:t>Minimum</w:t>
            </w:r>
            <w:r w:rsidRPr="00526370">
              <w:rPr>
                <w:rFonts w:ascii="Arial" w:eastAsia="宋体" w:hAnsi="Arial" w:cs="Arial"/>
                <w:b/>
                <w:sz w:val="18"/>
              </w:rPr>
              <w:br/>
            </w:r>
            <w:r w:rsidRPr="00526370">
              <w:rPr>
                <w:rFonts w:ascii="Arial" w:eastAsia="宋体" w:hAnsi="Arial" w:cs="Arial" w:hint="eastAsia"/>
                <w:b/>
                <w:sz w:val="18"/>
              </w:rPr>
              <w:t>V2X</w:t>
            </w:r>
            <w:r w:rsidRPr="00526370">
              <w:rPr>
                <w:rFonts w:ascii="Arial" w:eastAsia="宋体" w:hAnsi="Arial" w:cs="Arial"/>
                <w:b/>
                <w:sz w:val="18"/>
              </w:rPr>
              <w:t xml:space="preserve"> </w:t>
            </w:r>
            <w:r w:rsidRPr="00526370">
              <w:rPr>
                <w:rFonts w:ascii="Arial" w:eastAsia="宋体" w:hAnsi="Arial" w:cs="Arial" w:hint="eastAsia"/>
                <w:b/>
                <w:sz w:val="18"/>
              </w:rPr>
              <w:t>SCH_RP</w:t>
            </w:r>
            <w:r w:rsidRPr="00526370">
              <w:rPr>
                <w:rFonts w:ascii="Arial" w:eastAsia="宋体" w:hAnsi="Arial" w:cs="Arial"/>
                <w:b/>
                <w:sz w:val="18"/>
                <w:vertAlign w:val="superscript"/>
                <w:lang w:eastAsia="zh-CN"/>
              </w:rPr>
              <w:t xml:space="preserve"> Note 1</w:t>
            </w:r>
          </w:p>
        </w:tc>
        <w:tc>
          <w:tcPr>
            <w:tcW w:w="1523" w:type="dxa"/>
            <w:tcBorders>
              <w:top w:val="single" w:sz="4" w:space="0" w:color="auto"/>
              <w:left w:val="single" w:sz="6" w:space="0" w:color="auto"/>
              <w:bottom w:val="single" w:sz="6" w:space="0" w:color="auto"/>
              <w:right w:val="single" w:sz="4" w:space="0" w:color="auto"/>
            </w:tcBorders>
          </w:tcPr>
          <w:p w14:paraId="2F998F5B" w14:textId="77777777" w:rsidR="00526370" w:rsidRPr="00526370" w:rsidRDefault="00526370" w:rsidP="00526370">
            <w:pPr>
              <w:keepNext/>
              <w:keepLines/>
              <w:spacing w:after="0"/>
              <w:jc w:val="center"/>
              <w:rPr>
                <w:rFonts w:ascii="Arial" w:eastAsia="宋体" w:hAnsi="Arial" w:cs="Arial"/>
                <w:b/>
                <w:sz w:val="18"/>
              </w:rPr>
            </w:pPr>
            <w:r w:rsidRPr="00526370">
              <w:rPr>
                <w:rFonts w:ascii="Arial" w:eastAsia="宋体" w:hAnsi="Arial" w:cs="Arial" w:hint="eastAsia"/>
                <w:b/>
                <w:sz w:val="18"/>
              </w:rPr>
              <w:t>V2X</w:t>
            </w:r>
            <w:r w:rsidRPr="00526370">
              <w:rPr>
                <w:rFonts w:ascii="Arial" w:eastAsia="宋体" w:hAnsi="Arial" w:cs="Arial"/>
                <w:b/>
                <w:sz w:val="18"/>
              </w:rPr>
              <w:t xml:space="preserve"> </w:t>
            </w:r>
            <w:r w:rsidRPr="00526370">
              <w:rPr>
                <w:rFonts w:ascii="Arial" w:eastAsia="宋体" w:hAnsi="Arial" w:cs="Arial" w:hint="eastAsia"/>
                <w:b/>
                <w:sz w:val="18"/>
              </w:rPr>
              <w:t xml:space="preserve">SCH </w:t>
            </w:r>
            <w:r w:rsidRPr="00526370">
              <w:rPr>
                <w:rFonts w:ascii="Arial" w:eastAsia="宋体" w:hAnsi="Arial" w:cs="Arial"/>
                <w:b/>
                <w:sz w:val="18"/>
                <w:lang w:val="en-US"/>
              </w:rPr>
              <w:t>Ês/Iot</w:t>
            </w:r>
            <w:r w:rsidRPr="00526370">
              <w:rPr>
                <w:rFonts w:ascii="Arial" w:eastAsia="宋体" w:hAnsi="Arial" w:cs="Arial"/>
                <w:b/>
                <w:sz w:val="18"/>
                <w:vertAlign w:val="superscript"/>
                <w:lang w:eastAsia="zh-CN"/>
              </w:rPr>
              <w:t xml:space="preserve"> Note </w:t>
            </w:r>
            <w:r w:rsidRPr="00526370">
              <w:rPr>
                <w:rFonts w:ascii="Arial" w:eastAsia="宋体" w:hAnsi="Arial" w:cs="Arial" w:hint="eastAsia"/>
                <w:b/>
                <w:sz w:val="18"/>
                <w:vertAlign w:val="superscript"/>
              </w:rPr>
              <w:t>3</w:t>
            </w:r>
          </w:p>
        </w:tc>
      </w:tr>
      <w:tr w:rsidR="00526370" w:rsidRPr="00526370" w14:paraId="0E2EC9A2" w14:textId="77777777" w:rsidTr="000B4758">
        <w:tc>
          <w:tcPr>
            <w:tcW w:w="1146" w:type="dxa"/>
            <w:vMerge/>
            <w:tcBorders>
              <w:top w:val="single" w:sz="6" w:space="0" w:color="auto"/>
              <w:left w:val="single" w:sz="4" w:space="0" w:color="auto"/>
              <w:bottom w:val="single" w:sz="6" w:space="0" w:color="auto"/>
              <w:right w:val="single" w:sz="6" w:space="0" w:color="auto"/>
            </w:tcBorders>
            <w:shd w:val="clear" w:color="auto" w:fill="auto"/>
            <w:vAlign w:val="center"/>
          </w:tcPr>
          <w:p w14:paraId="4FF34C64" w14:textId="77777777" w:rsidR="00526370" w:rsidRPr="00526370" w:rsidRDefault="00526370" w:rsidP="00526370">
            <w:pPr>
              <w:keepNext/>
              <w:keepLines/>
              <w:spacing w:after="0"/>
              <w:jc w:val="center"/>
              <w:rPr>
                <w:rFonts w:ascii="Arial" w:eastAsia="宋体" w:hAnsi="Arial" w:cs="Arial"/>
                <w:b/>
                <w:sz w:val="18"/>
              </w:rPr>
            </w:pPr>
          </w:p>
        </w:tc>
        <w:tc>
          <w:tcPr>
            <w:tcW w:w="5341" w:type="dxa"/>
            <w:tcBorders>
              <w:top w:val="single" w:sz="6" w:space="0" w:color="auto"/>
              <w:left w:val="single" w:sz="6" w:space="0" w:color="auto"/>
              <w:bottom w:val="single" w:sz="6" w:space="0" w:color="auto"/>
              <w:right w:val="single" w:sz="6" w:space="0" w:color="auto"/>
            </w:tcBorders>
            <w:shd w:val="clear" w:color="auto" w:fill="auto"/>
            <w:vAlign w:val="center"/>
          </w:tcPr>
          <w:p w14:paraId="43C68221" w14:textId="77777777" w:rsidR="00526370" w:rsidRPr="00526370" w:rsidRDefault="00526370" w:rsidP="00526370">
            <w:pPr>
              <w:keepNext/>
              <w:keepLines/>
              <w:spacing w:after="0"/>
              <w:jc w:val="center"/>
              <w:rPr>
                <w:rFonts w:ascii="Arial" w:eastAsia="宋体" w:hAnsi="Arial" w:cs="Arial"/>
                <w:b/>
                <w:sz w:val="18"/>
              </w:rPr>
            </w:pPr>
          </w:p>
        </w:tc>
        <w:tc>
          <w:tcPr>
            <w:tcW w:w="1845" w:type="dxa"/>
            <w:tcBorders>
              <w:top w:val="single" w:sz="6" w:space="0" w:color="auto"/>
              <w:left w:val="single" w:sz="6" w:space="0" w:color="auto"/>
              <w:bottom w:val="single" w:sz="6" w:space="0" w:color="auto"/>
              <w:right w:val="single" w:sz="4" w:space="0" w:color="auto"/>
            </w:tcBorders>
            <w:shd w:val="clear" w:color="auto" w:fill="auto"/>
            <w:vAlign w:val="center"/>
          </w:tcPr>
          <w:p w14:paraId="317AF1BF" w14:textId="77777777" w:rsidR="00526370" w:rsidRPr="00526370" w:rsidRDefault="00526370" w:rsidP="00526370">
            <w:pPr>
              <w:keepNext/>
              <w:keepLines/>
              <w:spacing w:after="0"/>
              <w:jc w:val="center"/>
              <w:rPr>
                <w:rFonts w:ascii="Arial" w:eastAsia="宋体" w:hAnsi="Arial" w:cs="Arial"/>
                <w:b/>
                <w:sz w:val="18"/>
              </w:rPr>
            </w:pPr>
            <w:r w:rsidRPr="00526370">
              <w:rPr>
                <w:rFonts w:ascii="Arial" w:eastAsia="宋体" w:hAnsi="Arial" w:cs="Arial"/>
                <w:b/>
                <w:sz w:val="18"/>
              </w:rPr>
              <w:t>dBm/15kHz</w:t>
            </w:r>
          </w:p>
        </w:tc>
        <w:tc>
          <w:tcPr>
            <w:tcW w:w="1523" w:type="dxa"/>
            <w:tcBorders>
              <w:top w:val="single" w:sz="6" w:space="0" w:color="auto"/>
              <w:left w:val="single" w:sz="6" w:space="0" w:color="auto"/>
              <w:bottom w:val="single" w:sz="6" w:space="0" w:color="auto"/>
              <w:right w:val="single" w:sz="4" w:space="0" w:color="auto"/>
            </w:tcBorders>
          </w:tcPr>
          <w:p w14:paraId="54990A59" w14:textId="77777777" w:rsidR="00526370" w:rsidRPr="00526370" w:rsidRDefault="00526370" w:rsidP="00526370">
            <w:pPr>
              <w:keepNext/>
              <w:keepLines/>
              <w:spacing w:after="0"/>
              <w:jc w:val="center"/>
              <w:rPr>
                <w:rFonts w:ascii="Arial" w:eastAsia="宋体" w:hAnsi="Arial" w:cs="Arial"/>
                <w:b/>
                <w:sz w:val="18"/>
              </w:rPr>
            </w:pPr>
            <w:r w:rsidRPr="00526370">
              <w:rPr>
                <w:rFonts w:ascii="Arial" w:eastAsia="宋体" w:hAnsi="Arial" w:cs="Arial" w:hint="eastAsia"/>
                <w:b/>
                <w:sz w:val="18"/>
              </w:rPr>
              <w:t>dB</w:t>
            </w:r>
          </w:p>
        </w:tc>
      </w:tr>
      <w:tr w:rsidR="00526370" w:rsidRPr="00526370" w14:paraId="296B0C68" w14:textId="77777777" w:rsidTr="000B4758">
        <w:trPr>
          <w:trHeight w:val="351"/>
        </w:trPr>
        <w:tc>
          <w:tcPr>
            <w:tcW w:w="1146" w:type="dxa"/>
            <w:vMerge/>
            <w:tcBorders>
              <w:left w:val="single" w:sz="4" w:space="0" w:color="auto"/>
              <w:right w:val="single" w:sz="6" w:space="0" w:color="auto"/>
            </w:tcBorders>
            <w:shd w:val="clear" w:color="auto" w:fill="auto"/>
          </w:tcPr>
          <w:p w14:paraId="33FA0267" w14:textId="77777777" w:rsidR="00526370" w:rsidRPr="00526370" w:rsidRDefault="00526370" w:rsidP="00526370">
            <w:pPr>
              <w:keepNext/>
              <w:keepLines/>
              <w:spacing w:after="0"/>
              <w:jc w:val="center"/>
              <w:rPr>
                <w:rFonts w:ascii="Arial" w:eastAsia="宋体" w:hAnsi="Arial" w:cs="Arial"/>
                <w:sz w:val="18"/>
              </w:rPr>
            </w:pPr>
          </w:p>
        </w:tc>
        <w:tc>
          <w:tcPr>
            <w:tcW w:w="5341" w:type="dxa"/>
            <w:tcBorders>
              <w:top w:val="single" w:sz="6" w:space="0" w:color="auto"/>
              <w:left w:val="single" w:sz="6" w:space="0" w:color="auto"/>
              <w:right w:val="single" w:sz="6" w:space="0" w:color="auto"/>
            </w:tcBorders>
            <w:shd w:val="clear" w:color="auto" w:fill="auto"/>
            <w:vAlign w:val="center"/>
          </w:tcPr>
          <w:p w14:paraId="193AE5E3" w14:textId="77777777" w:rsidR="00526370" w:rsidRPr="00526370" w:rsidRDefault="00526370" w:rsidP="00526370">
            <w:pPr>
              <w:keepNext/>
              <w:keepLines/>
              <w:spacing w:after="0"/>
              <w:jc w:val="center"/>
              <w:rPr>
                <w:rFonts w:ascii="Arial" w:eastAsia="宋体" w:hAnsi="Arial" w:cs="Arial"/>
                <w:sz w:val="18"/>
              </w:rPr>
            </w:pPr>
            <w:r w:rsidRPr="00526370">
              <w:rPr>
                <w:rFonts w:ascii="Arial" w:eastAsia="宋体" w:hAnsi="Arial" w:cs="Arial" w:hint="eastAsia"/>
                <w:sz w:val="18"/>
              </w:rPr>
              <w:t>T</w:t>
            </w:r>
            <w:r w:rsidRPr="00526370">
              <w:rPr>
                <w:rFonts w:ascii="Arial" w:eastAsia="宋体" w:hAnsi="Arial" w:cs="Arial"/>
                <w:sz w:val="18"/>
              </w:rPr>
              <w:t>DD_G</w:t>
            </w:r>
          </w:p>
        </w:tc>
        <w:tc>
          <w:tcPr>
            <w:tcW w:w="1845" w:type="dxa"/>
            <w:tcBorders>
              <w:top w:val="single" w:sz="6" w:space="0" w:color="auto"/>
              <w:left w:val="single" w:sz="6" w:space="0" w:color="auto"/>
              <w:right w:val="single" w:sz="4" w:space="0" w:color="auto"/>
            </w:tcBorders>
            <w:shd w:val="clear" w:color="auto" w:fill="auto"/>
            <w:vAlign w:val="center"/>
          </w:tcPr>
          <w:p w14:paraId="0391FF59" w14:textId="77777777" w:rsidR="00526370" w:rsidRPr="00526370" w:rsidRDefault="00526370" w:rsidP="00526370">
            <w:pPr>
              <w:keepNext/>
              <w:keepLines/>
              <w:spacing w:after="0"/>
              <w:jc w:val="center"/>
              <w:rPr>
                <w:rFonts w:ascii="Arial" w:eastAsia="宋体" w:hAnsi="Arial" w:cs="Arial"/>
                <w:sz w:val="18"/>
              </w:rPr>
            </w:pPr>
            <w:r w:rsidRPr="00526370">
              <w:rPr>
                <w:rFonts w:ascii="Arial" w:eastAsia="宋体" w:hAnsi="Arial" w:cs="Arial"/>
                <w:sz w:val="18"/>
              </w:rPr>
              <w:t>-120</w:t>
            </w:r>
          </w:p>
        </w:tc>
        <w:tc>
          <w:tcPr>
            <w:tcW w:w="1523" w:type="dxa"/>
            <w:tcBorders>
              <w:top w:val="single" w:sz="6" w:space="0" w:color="auto"/>
              <w:left w:val="single" w:sz="6" w:space="0" w:color="auto"/>
              <w:right w:val="single" w:sz="4" w:space="0" w:color="auto"/>
            </w:tcBorders>
            <w:vAlign w:val="center"/>
          </w:tcPr>
          <w:p w14:paraId="12FDB08F" w14:textId="77777777" w:rsidR="00526370" w:rsidRPr="00526370" w:rsidRDefault="00526370" w:rsidP="00526370">
            <w:pPr>
              <w:keepNext/>
              <w:keepLines/>
              <w:spacing w:after="0"/>
              <w:jc w:val="center"/>
              <w:rPr>
                <w:rFonts w:ascii="Arial" w:eastAsia="宋体" w:hAnsi="Arial" w:cs="Arial"/>
                <w:sz w:val="18"/>
              </w:rPr>
            </w:pPr>
            <w:r w:rsidRPr="00526370">
              <w:rPr>
                <w:rFonts w:ascii="Arial" w:eastAsia="宋体" w:hAnsi="Arial" w:cs="Arial"/>
                <w:sz w:val="18"/>
              </w:rPr>
              <w:sym w:font="Symbol" w:char="F0B3"/>
            </w:r>
            <w:r w:rsidRPr="00526370">
              <w:rPr>
                <w:rFonts w:ascii="Arial" w:eastAsia="宋体" w:hAnsi="Arial" w:cs="Arial"/>
                <w:sz w:val="18"/>
              </w:rPr>
              <w:t xml:space="preserve"> 0</w:t>
            </w:r>
          </w:p>
        </w:tc>
      </w:tr>
      <w:tr w:rsidR="00526370" w:rsidRPr="00526370" w14:paraId="6899A02E" w14:textId="77777777" w:rsidTr="000B4758">
        <w:tc>
          <w:tcPr>
            <w:tcW w:w="9855" w:type="dxa"/>
            <w:gridSpan w:val="4"/>
            <w:tcBorders>
              <w:top w:val="single" w:sz="6" w:space="0" w:color="auto"/>
              <w:left w:val="single" w:sz="4" w:space="0" w:color="auto"/>
              <w:bottom w:val="single" w:sz="4" w:space="0" w:color="auto"/>
              <w:right w:val="single" w:sz="4" w:space="0" w:color="auto"/>
            </w:tcBorders>
            <w:shd w:val="clear" w:color="auto" w:fill="auto"/>
          </w:tcPr>
          <w:p w14:paraId="0AC7BCF0" w14:textId="77777777" w:rsidR="00526370" w:rsidRPr="00526370" w:rsidRDefault="00526370" w:rsidP="00526370">
            <w:pPr>
              <w:keepNext/>
              <w:keepLines/>
              <w:spacing w:after="0"/>
              <w:ind w:left="851" w:hanging="851"/>
              <w:rPr>
                <w:rFonts w:ascii="Arial" w:eastAsia="宋体" w:hAnsi="Arial" w:cs="Arial"/>
                <w:sz w:val="18"/>
              </w:rPr>
            </w:pPr>
            <w:r w:rsidRPr="00526370">
              <w:rPr>
                <w:rFonts w:ascii="Arial" w:eastAsia="宋体" w:hAnsi="Arial" w:cs="Arial"/>
                <w:sz w:val="18"/>
              </w:rPr>
              <w:t>NOTE</w:t>
            </w:r>
            <w:r w:rsidRPr="00526370">
              <w:rPr>
                <w:rFonts w:ascii="Arial" w:eastAsia="宋体" w:hAnsi="Arial" w:cs="Arial" w:hint="eastAsia"/>
                <w:sz w:val="18"/>
              </w:rPr>
              <w:t xml:space="preserve"> </w:t>
            </w:r>
            <w:r w:rsidRPr="00526370">
              <w:rPr>
                <w:rFonts w:ascii="Arial" w:eastAsia="宋体" w:hAnsi="Arial" w:cs="Arial"/>
                <w:sz w:val="18"/>
              </w:rPr>
              <w:t>1:</w:t>
            </w:r>
            <w:r w:rsidRPr="00526370">
              <w:rPr>
                <w:rFonts w:ascii="Arial" w:eastAsia="宋体" w:hAnsi="Arial" w:cs="Arial"/>
                <w:sz w:val="18"/>
              </w:rPr>
              <w:tab/>
              <w:t>This condition level is increased by ∆&gt;0, when applicable, as described in Sections B.4.2 and B.4.3.</w:t>
            </w:r>
          </w:p>
          <w:p w14:paraId="2BA7FDC8" w14:textId="77777777" w:rsidR="00526370" w:rsidRPr="00526370" w:rsidRDefault="00526370" w:rsidP="00526370">
            <w:pPr>
              <w:keepNext/>
              <w:keepLines/>
              <w:spacing w:after="0"/>
              <w:ind w:left="851" w:hanging="851"/>
              <w:rPr>
                <w:rFonts w:ascii="Arial" w:eastAsia="宋体" w:hAnsi="Arial" w:cs="Arial"/>
                <w:sz w:val="18"/>
              </w:rPr>
            </w:pPr>
            <w:r w:rsidRPr="00526370">
              <w:rPr>
                <w:rFonts w:ascii="Arial" w:eastAsia="宋体" w:hAnsi="Arial" w:cs="Arial"/>
                <w:sz w:val="18"/>
              </w:rPr>
              <w:t xml:space="preserve">NOTE </w:t>
            </w:r>
            <w:r w:rsidRPr="00526370">
              <w:rPr>
                <w:rFonts w:ascii="Arial" w:eastAsia="宋体" w:hAnsi="Arial" w:cs="Arial" w:hint="eastAsia"/>
                <w:sz w:val="18"/>
              </w:rPr>
              <w:t>2</w:t>
            </w:r>
            <w:r w:rsidRPr="00526370">
              <w:rPr>
                <w:rFonts w:ascii="Arial" w:eastAsia="宋体" w:hAnsi="Arial" w:cs="Arial"/>
                <w:sz w:val="18"/>
              </w:rPr>
              <w:t>:</w:t>
            </w:r>
            <w:r w:rsidRPr="00526370">
              <w:rPr>
                <w:rFonts w:ascii="Arial" w:eastAsia="宋体" w:hAnsi="Arial" w:cs="Arial"/>
                <w:sz w:val="18"/>
              </w:rPr>
              <w:tab/>
              <w:t xml:space="preserve">E-UTRA </w:t>
            </w:r>
            <w:r w:rsidRPr="00526370">
              <w:rPr>
                <w:rFonts w:ascii="Arial" w:eastAsia="宋体" w:hAnsi="Arial" w:cs="Arial" w:hint="eastAsia"/>
                <w:sz w:val="18"/>
              </w:rPr>
              <w:t>V2X</w:t>
            </w:r>
            <w:r w:rsidRPr="00526370">
              <w:rPr>
                <w:rFonts w:ascii="Arial" w:eastAsia="宋体" w:hAnsi="Arial" w:cs="Arial"/>
                <w:sz w:val="18"/>
              </w:rPr>
              <w:t xml:space="preserve"> operating band groups are as defined in Section 3.5 for the corresponding E-UTRA operating bands.</w:t>
            </w:r>
          </w:p>
          <w:p w14:paraId="66BFBD24" w14:textId="57DEB34A" w:rsidR="00526370" w:rsidRPr="00526370" w:rsidRDefault="00526370" w:rsidP="00526370">
            <w:pPr>
              <w:keepNext/>
              <w:keepLines/>
              <w:spacing w:after="0"/>
              <w:ind w:left="851" w:hanging="851"/>
              <w:rPr>
                <w:ins w:id="162" w:author="R4-2203733" w:date="2022-02-09T12:27:00Z"/>
                <w:rFonts w:ascii="Arial" w:eastAsia="宋体" w:hAnsi="Arial" w:cs="Arial"/>
                <w:sz w:val="18"/>
              </w:rPr>
            </w:pPr>
            <w:r w:rsidRPr="00526370">
              <w:rPr>
                <w:rFonts w:ascii="Arial" w:eastAsia="宋体" w:hAnsi="Arial" w:cs="Arial"/>
                <w:sz w:val="18"/>
              </w:rPr>
              <w:t xml:space="preserve">NOTE </w:t>
            </w:r>
            <w:r w:rsidRPr="00526370">
              <w:rPr>
                <w:rFonts w:ascii="Arial" w:eastAsia="宋体" w:hAnsi="Arial" w:cs="Arial" w:hint="eastAsia"/>
                <w:sz w:val="18"/>
              </w:rPr>
              <w:t>3</w:t>
            </w:r>
            <w:r w:rsidRPr="00526370">
              <w:rPr>
                <w:rFonts w:ascii="Arial" w:eastAsia="宋体" w:hAnsi="Arial" w:cs="Arial"/>
                <w:sz w:val="18"/>
              </w:rPr>
              <w:t>:</w:t>
            </w:r>
            <w:r w:rsidRPr="00526370">
              <w:rPr>
                <w:rFonts w:ascii="Arial" w:eastAsia="宋体" w:hAnsi="Arial" w:cs="Arial"/>
                <w:sz w:val="18"/>
              </w:rPr>
              <w:tab/>
            </w:r>
            <w:r w:rsidRPr="00526370">
              <w:rPr>
                <w:rFonts w:ascii="Arial" w:eastAsia="宋体" w:hAnsi="Arial" w:cs="Arial" w:hint="eastAsia"/>
                <w:sz w:val="18"/>
              </w:rPr>
              <w:t>V2X</w:t>
            </w:r>
            <w:r w:rsidRPr="00526370">
              <w:rPr>
                <w:rFonts w:ascii="Arial" w:eastAsia="宋体" w:hAnsi="Arial" w:cs="Arial"/>
                <w:sz w:val="18"/>
              </w:rPr>
              <w:t xml:space="preserve"> SCH Ês/Iot for a SyncRef UE is the minimum of the Ês/Iot of PSSS/PSBCH and the Ês/Iot of SSSS</w:t>
            </w:r>
          </w:p>
          <w:p w14:paraId="64C805F6" w14:textId="4F6103E1" w:rsidR="00526370" w:rsidRPr="00526370" w:rsidRDefault="00526370" w:rsidP="00526370">
            <w:pPr>
              <w:keepNext/>
              <w:keepLines/>
              <w:spacing w:after="0"/>
              <w:ind w:left="851" w:hanging="851"/>
              <w:rPr>
                <w:rFonts w:ascii="Arial" w:eastAsia="宋体" w:hAnsi="Arial" w:cs="Arial"/>
                <w:sz w:val="18"/>
              </w:rPr>
            </w:pPr>
            <w:ins w:id="163" w:author="R4-2203733" w:date="2022-02-09T12:27:00Z">
              <w:r w:rsidRPr="00526370">
                <w:rPr>
                  <w:rFonts w:ascii="Arial" w:eastAsia="宋体" w:hAnsi="Arial" w:cs="Arial"/>
                  <w:sz w:val="18"/>
                </w:rPr>
                <w:t xml:space="preserve">NOTE 4:   </w:t>
              </w:r>
            </w:ins>
            <w:ins w:id="164" w:author="R4-2203733" w:date="2022-02-09T12:28:00Z">
              <w:r w:rsidRPr="00526370">
                <w:rPr>
                  <w:rFonts w:ascii="Arial" w:eastAsia="宋体" w:hAnsi="Arial" w:cs="Arial"/>
                  <w:sz w:val="18"/>
                </w:rPr>
                <w:t xml:space="preserve">The SyncRef UE transmission frequency shall be accurate to within </w:t>
              </w:r>
              <w:r w:rsidRPr="00526370">
                <w:rPr>
                  <w:rFonts w:ascii="Arial" w:eastAsia="宋体" w:hAnsi="Arial" w:cs="Arial"/>
                  <w:sz w:val="18"/>
                  <w:highlight w:val="yellow"/>
                </w:rPr>
                <w:t>±</w:t>
              </w:r>
            </w:ins>
            <w:ins w:id="165" w:author="R4-2203733" w:date="2022-02-24T17:15:00Z">
              <w:r w:rsidRPr="00526370">
                <w:rPr>
                  <w:rFonts w:ascii="Arial" w:eastAsia="宋体" w:hAnsi="Arial" w:cs="Arial"/>
                  <w:sz w:val="18"/>
                  <w:highlight w:val="yellow"/>
                </w:rPr>
                <w:t>5</w:t>
              </w:r>
            </w:ins>
            <w:ins w:id="166" w:author="R4-2203733" w:date="2022-02-09T12:28:00Z">
              <w:r w:rsidRPr="00526370">
                <w:rPr>
                  <w:rFonts w:ascii="Arial" w:eastAsia="宋体" w:hAnsi="Arial" w:cs="Arial"/>
                  <w:sz w:val="18"/>
                  <w:highlight w:val="yellow"/>
                </w:rPr>
                <w:t xml:space="preserve"> PPM</w:t>
              </w:r>
              <w:r w:rsidRPr="00526370">
                <w:rPr>
                  <w:rFonts w:ascii="Arial" w:eastAsia="宋体" w:hAnsi="Arial" w:cs="Arial"/>
                  <w:sz w:val="18"/>
                </w:rPr>
                <w:t xml:space="preserve"> compared to the absolute frequency.</w:t>
              </w:r>
            </w:ins>
          </w:p>
        </w:tc>
      </w:tr>
    </w:tbl>
    <w:p w14:paraId="68A3018A" w14:textId="77777777" w:rsidR="00526370" w:rsidRPr="00526370" w:rsidRDefault="00526370" w:rsidP="00526370">
      <w:pPr>
        <w:rPr>
          <w:rFonts w:eastAsia="宋体"/>
        </w:rPr>
      </w:pPr>
    </w:p>
    <w:p w14:paraId="016BE87F" w14:textId="77777777" w:rsidR="007B7E2C" w:rsidRPr="00925340" w:rsidRDefault="007B7E2C" w:rsidP="007B7E2C">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&lt;Unchanged Text Skipped&gt;</w:t>
      </w:r>
    </w:p>
    <w:p w14:paraId="23C309E9" w14:textId="77777777" w:rsidR="007B7E2C" w:rsidRDefault="007B7E2C" w:rsidP="007B7E2C">
      <w:pPr>
        <w:rPr>
          <w:noProof/>
        </w:rPr>
      </w:pPr>
    </w:p>
    <w:p w14:paraId="031BCE3A" w14:textId="77777777" w:rsidR="00184360" w:rsidRPr="00184360" w:rsidRDefault="00184360">
      <w:pPr>
        <w:rPr>
          <w:b/>
          <w:noProof/>
        </w:rPr>
      </w:pPr>
    </w:p>
    <w:sectPr w:rsidR="00184360" w:rsidRPr="00184360" w:rsidSect="000B7FED">
      <w:headerReference w:type="even" r:id="rId168"/>
      <w:headerReference w:type="default" r:id="rId169"/>
      <w:headerReference w:type="first" r:id="rId17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0E66B" w14:textId="77777777" w:rsidR="00AC1F0D" w:rsidRDefault="00AC1F0D">
      <w:r>
        <w:separator/>
      </w:r>
    </w:p>
  </w:endnote>
  <w:endnote w:type="continuationSeparator" w:id="0">
    <w:p w14:paraId="52D14A6E" w14:textId="77777777" w:rsidR="00AC1F0D" w:rsidRDefault="00AC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Arial"/>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3.7.0">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华文细黑">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2C9EA" w14:textId="77777777" w:rsidR="00AC1F0D" w:rsidRDefault="00AC1F0D">
      <w:r>
        <w:separator/>
      </w:r>
    </w:p>
  </w:footnote>
  <w:footnote w:type="continuationSeparator" w:id="0">
    <w:p w14:paraId="7D69AB42" w14:textId="77777777" w:rsidR="00AC1F0D" w:rsidRDefault="00AC1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CE58" w14:textId="77777777" w:rsidR="00560296" w:rsidRDefault="0056029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5F55" w14:textId="77777777" w:rsidR="00560296" w:rsidRDefault="0056029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B4A8" w14:textId="77777777" w:rsidR="00560296" w:rsidRDefault="0056029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D172" w14:textId="77777777" w:rsidR="00560296" w:rsidRDefault="005602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69D1344"/>
    <w:multiLevelType w:val="hybridMultilevel"/>
    <w:tmpl w:val="DBD62AE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C15AA1"/>
    <w:multiLevelType w:val="hybridMultilevel"/>
    <w:tmpl w:val="2DB60022"/>
    <w:lvl w:ilvl="0" w:tplc="03A665D6">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3"/>
  </w:num>
  <w:num w:numId="4">
    <w:abstractNumId w:val="11"/>
  </w:num>
  <w:num w:numId="5">
    <w:abstractNumId w:val="14"/>
  </w:num>
  <w:num w:numId="6">
    <w:abstractNumId w:val="18"/>
  </w:num>
  <w:num w:numId="7">
    <w:abstractNumId w:val="5"/>
  </w:num>
  <w:num w:numId="8">
    <w:abstractNumId w:val="7"/>
  </w:num>
  <w:num w:numId="9">
    <w:abstractNumId w:val="1"/>
  </w:num>
  <w:num w:numId="10">
    <w:abstractNumId w:val="9"/>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18"/>
  </w:num>
  <w:num w:numId="16">
    <w:abstractNumId w:val="5"/>
  </w:num>
  <w:num w:numId="17">
    <w:abstractNumId w:val="7"/>
  </w:num>
  <w:num w:numId="18">
    <w:abstractNumId w:val="1"/>
  </w:num>
  <w:num w:numId="19">
    <w:abstractNumId w:val="18"/>
  </w:num>
  <w:num w:numId="20">
    <w:abstractNumId w:val="5"/>
  </w:num>
  <w:num w:numId="21">
    <w:abstractNumId w:val="7"/>
  </w:num>
  <w:num w:numId="22">
    <w:abstractNumId w:val="1"/>
  </w:num>
  <w:num w:numId="23">
    <w:abstractNumId w:val="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0F1"/>
    <w:rsid w:val="00022E4A"/>
    <w:rsid w:val="00034833"/>
    <w:rsid w:val="0005724E"/>
    <w:rsid w:val="00064DD6"/>
    <w:rsid w:val="00066745"/>
    <w:rsid w:val="00092E7D"/>
    <w:rsid w:val="000941B5"/>
    <w:rsid w:val="000975F5"/>
    <w:rsid w:val="00097A96"/>
    <w:rsid w:val="000A6394"/>
    <w:rsid w:val="000B7FED"/>
    <w:rsid w:val="000C038A"/>
    <w:rsid w:val="000C6598"/>
    <w:rsid w:val="000D3DEC"/>
    <w:rsid w:val="000F5E30"/>
    <w:rsid w:val="00136B89"/>
    <w:rsid w:val="0014211C"/>
    <w:rsid w:val="0014286E"/>
    <w:rsid w:val="00145C69"/>
    <w:rsid w:val="00145D43"/>
    <w:rsid w:val="00160D02"/>
    <w:rsid w:val="00161DC9"/>
    <w:rsid w:val="00166F5D"/>
    <w:rsid w:val="00183A08"/>
    <w:rsid w:val="00184360"/>
    <w:rsid w:val="00192C46"/>
    <w:rsid w:val="001A08B3"/>
    <w:rsid w:val="001A7B60"/>
    <w:rsid w:val="001B52F0"/>
    <w:rsid w:val="001B7A65"/>
    <w:rsid w:val="001C72B5"/>
    <w:rsid w:val="001E41F3"/>
    <w:rsid w:val="001E5948"/>
    <w:rsid w:val="001E6FE2"/>
    <w:rsid w:val="001E7700"/>
    <w:rsid w:val="00255CF8"/>
    <w:rsid w:val="0026004D"/>
    <w:rsid w:val="002640DD"/>
    <w:rsid w:val="00271424"/>
    <w:rsid w:val="00275D12"/>
    <w:rsid w:val="002849B7"/>
    <w:rsid w:val="00284FEB"/>
    <w:rsid w:val="002860C4"/>
    <w:rsid w:val="0029117D"/>
    <w:rsid w:val="002B3DFE"/>
    <w:rsid w:val="002B5741"/>
    <w:rsid w:val="002C6F33"/>
    <w:rsid w:val="002D73B5"/>
    <w:rsid w:val="002F6E58"/>
    <w:rsid w:val="00305409"/>
    <w:rsid w:val="00311B6A"/>
    <w:rsid w:val="003126AF"/>
    <w:rsid w:val="00312E53"/>
    <w:rsid w:val="0031724E"/>
    <w:rsid w:val="00320184"/>
    <w:rsid w:val="00326D1A"/>
    <w:rsid w:val="00334BA9"/>
    <w:rsid w:val="00334F48"/>
    <w:rsid w:val="003554E4"/>
    <w:rsid w:val="003609EF"/>
    <w:rsid w:val="00361373"/>
    <w:rsid w:val="0036231A"/>
    <w:rsid w:val="0037443F"/>
    <w:rsid w:val="003748A4"/>
    <w:rsid w:val="00374DD4"/>
    <w:rsid w:val="003762A1"/>
    <w:rsid w:val="00380F21"/>
    <w:rsid w:val="00390B87"/>
    <w:rsid w:val="00392324"/>
    <w:rsid w:val="003A06A0"/>
    <w:rsid w:val="003A0CAA"/>
    <w:rsid w:val="003B5744"/>
    <w:rsid w:val="003E1A36"/>
    <w:rsid w:val="003E1F71"/>
    <w:rsid w:val="003F4D06"/>
    <w:rsid w:val="00410371"/>
    <w:rsid w:val="004242F1"/>
    <w:rsid w:val="00450DC2"/>
    <w:rsid w:val="00484DC5"/>
    <w:rsid w:val="004B75B7"/>
    <w:rsid w:val="004C31B9"/>
    <w:rsid w:val="004D0807"/>
    <w:rsid w:val="004E6C21"/>
    <w:rsid w:val="005001C2"/>
    <w:rsid w:val="00514F96"/>
    <w:rsid w:val="0051580D"/>
    <w:rsid w:val="00525A46"/>
    <w:rsid w:val="00526370"/>
    <w:rsid w:val="00540683"/>
    <w:rsid w:val="00547111"/>
    <w:rsid w:val="0055384B"/>
    <w:rsid w:val="00560296"/>
    <w:rsid w:val="00562FF7"/>
    <w:rsid w:val="005808D4"/>
    <w:rsid w:val="00592D74"/>
    <w:rsid w:val="005E0E0A"/>
    <w:rsid w:val="005E2C44"/>
    <w:rsid w:val="005F23E3"/>
    <w:rsid w:val="005F2F2D"/>
    <w:rsid w:val="00621188"/>
    <w:rsid w:val="006257ED"/>
    <w:rsid w:val="006365BB"/>
    <w:rsid w:val="00636F91"/>
    <w:rsid w:val="00695808"/>
    <w:rsid w:val="006B46FB"/>
    <w:rsid w:val="006E21FB"/>
    <w:rsid w:val="00704D90"/>
    <w:rsid w:val="00713820"/>
    <w:rsid w:val="00721AF3"/>
    <w:rsid w:val="0072490C"/>
    <w:rsid w:val="007307CA"/>
    <w:rsid w:val="00747E68"/>
    <w:rsid w:val="00755099"/>
    <w:rsid w:val="00763C81"/>
    <w:rsid w:val="00764E94"/>
    <w:rsid w:val="00770A77"/>
    <w:rsid w:val="00771514"/>
    <w:rsid w:val="00787A26"/>
    <w:rsid w:val="00792342"/>
    <w:rsid w:val="007977A8"/>
    <w:rsid w:val="007A5170"/>
    <w:rsid w:val="007A5199"/>
    <w:rsid w:val="007B512A"/>
    <w:rsid w:val="007B7E2C"/>
    <w:rsid w:val="007C0489"/>
    <w:rsid w:val="007C0629"/>
    <w:rsid w:val="007C2097"/>
    <w:rsid w:val="007D2289"/>
    <w:rsid w:val="007D32B8"/>
    <w:rsid w:val="007D3674"/>
    <w:rsid w:val="007D55C9"/>
    <w:rsid w:val="007D6A07"/>
    <w:rsid w:val="007E0FFE"/>
    <w:rsid w:val="007E566D"/>
    <w:rsid w:val="007F19EF"/>
    <w:rsid w:val="007F7259"/>
    <w:rsid w:val="007F73DE"/>
    <w:rsid w:val="00801BF1"/>
    <w:rsid w:val="008040A8"/>
    <w:rsid w:val="00820B3D"/>
    <w:rsid w:val="008218E6"/>
    <w:rsid w:val="008279FA"/>
    <w:rsid w:val="00832D92"/>
    <w:rsid w:val="008376EC"/>
    <w:rsid w:val="008461B4"/>
    <w:rsid w:val="008545D3"/>
    <w:rsid w:val="008604F2"/>
    <w:rsid w:val="008626E7"/>
    <w:rsid w:val="00870EE7"/>
    <w:rsid w:val="008863B9"/>
    <w:rsid w:val="008A45A6"/>
    <w:rsid w:val="008A5AB5"/>
    <w:rsid w:val="008C34EF"/>
    <w:rsid w:val="008C77FD"/>
    <w:rsid w:val="008D6D62"/>
    <w:rsid w:val="008F0E74"/>
    <w:rsid w:val="008F5146"/>
    <w:rsid w:val="008F686C"/>
    <w:rsid w:val="009148DE"/>
    <w:rsid w:val="00924351"/>
    <w:rsid w:val="00930087"/>
    <w:rsid w:val="00934A90"/>
    <w:rsid w:val="00941E30"/>
    <w:rsid w:val="00954349"/>
    <w:rsid w:val="0095435D"/>
    <w:rsid w:val="00963993"/>
    <w:rsid w:val="00966053"/>
    <w:rsid w:val="009760C1"/>
    <w:rsid w:val="009777D9"/>
    <w:rsid w:val="00991A5B"/>
    <w:rsid w:val="00991B88"/>
    <w:rsid w:val="00991BCC"/>
    <w:rsid w:val="009A5753"/>
    <w:rsid w:val="009A579D"/>
    <w:rsid w:val="009A662E"/>
    <w:rsid w:val="009C146F"/>
    <w:rsid w:val="009C4F72"/>
    <w:rsid w:val="009E3297"/>
    <w:rsid w:val="009F734F"/>
    <w:rsid w:val="00A10485"/>
    <w:rsid w:val="00A13537"/>
    <w:rsid w:val="00A246B6"/>
    <w:rsid w:val="00A433F0"/>
    <w:rsid w:val="00A47E70"/>
    <w:rsid w:val="00A50CF0"/>
    <w:rsid w:val="00A55568"/>
    <w:rsid w:val="00A65D10"/>
    <w:rsid w:val="00A7671C"/>
    <w:rsid w:val="00A835C6"/>
    <w:rsid w:val="00A903A3"/>
    <w:rsid w:val="00A9794D"/>
    <w:rsid w:val="00AA2CBC"/>
    <w:rsid w:val="00AB4AC3"/>
    <w:rsid w:val="00AB535C"/>
    <w:rsid w:val="00AB55ED"/>
    <w:rsid w:val="00AC1F0D"/>
    <w:rsid w:val="00AC2314"/>
    <w:rsid w:val="00AC5820"/>
    <w:rsid w:val="00AC6DBC"/>
    <w:rsid w:val="00AD1CD8"/>
    <w:rsid w:val="00AD3D0F"/>
    <w:rsid w:val="00AE4BC2"/>
    <w:rsid w:val="00AF015C"/>
    <w:rsid w:val="00B133B5"/>
    <w:rsid w:val="00B258BB"/>
    <w:rsid w:val="00B63C1D"/>
    <w:rsid w:val="00B67B97"/>
    <w:rsid w:val="00B701B4"/>
    <w:rsid w:val="00B75E1F"/>
    <w:rsid w:val="00B820DF"/>
    <w:rsid w:val="00B83431"/>
    <w:rsid w:val="00B968C8"/>
    <w:rsid w:val="00BA3EC5"/>
    <w:rsid w:val="00BA51D9"/>
    <w:rsid w:val="00BB5DFC"/>
    <w:rsid w:val="00BC4594"/>
    <w:rsid w:val="00BC4C03"/>
    <w:rsid w:val="00BC7386"/>
    <w:rsid w:val="00BD0BB7"/>
    <w:rsid w:val="00BD279D"/>
    <w:rsid w:val="00BD63BA"/>
    <w:rsid w:val="00BD6BB8"/>
    <w:rsid w:val="00BF099D"/>
    <w:rsid w:val="00C01F01"/>
    <w:rsid w:val="00C1487E"/>
    <w:rsid w:val="00C4579A"/>
    <w:rsid w:val="00C53C32"/>
    <w:rsid w:val="00C66BA2"/>
    <w:rsid w:val="00C67ACD"/>
    <w:rsid w:val="00C71692"/>
    <w:rsid w:val="00C810DD"/>
    <w:rsid w:val="00C936B1"/>
    <w:rsid w:val="00C942ED"/>
    <w:rsid w:val="00C95985"/>
    <w:rsid w:val="00CA4DCD"/>
    <w:rsid w:val="00CC10DA"/>
    <w:rsid w:val="00CC13C8"/>
    <w:rsid w:val="00CC2A98"/>
    <w:rsid w:val="00CC5026"/>
    <w:rsid w:val="00CC68D0"/>
    <w:rsid w:val="00D00A3F"/>
    <w:rsid w:val="00D03F9A"/>
    <w:rsid w:val="00D06D51"/>
    <w:rsid w:val="00D23C4C"/>
    <w:rsid w:val="00D2483C"/>
    <w:rsid w:val="00D24991"/>
    <w:rsid w:val="00D25534"/>
    <w:rsid w:val="00D4372D"/>
    <w:rsid w:val="00D50255"/>
    <w:rsid w:val="00D57522"/>
    <w:rsid w:val="00D66520"/>
    <w:rsid w:val="00D74BFD"/>
    <w:rsid w:val="00D863A8"/>
    <w:rsid w:val="00D96EE9"/>
    <w:rsid w:val="00DA051B"/>
    <w:rsid w:val="00DB544E"/>
    <w:rsid w:val="00DB5469"/>
    <w:rsid w:val="00DC7652"/>
    <w:rsid w:val="00DE34CF"/>
    <w:rsid w:val="00DE3566"/>
    <w:rsid w:val="00DE60AF"/>
    <w:rsid w:val="00E13CB1"/>
    <w:rsid w:val="00E13F3D"/>
    <w:rsid w:val="00E212D1"/>
    <w:rsid w:val="00E34898"/>
    <w:rsid w:val="00E72E6A"/>
    <w:rsid w:val="00E83DBE"/>
    <w:rsid w:val="00E93AB3"/>
    <w:rsid w:val="00EA228A"/>
    <w:rsid w:val="00EA56AB"/>
    <w:rsid w:val="00EB09B7"/>
    <w:rsid w:val="00EC55CE"/>
    <w:rsid w:val="00EE0FEE"/>
    <w:rsid w:val="00EE1D84"/>
    <w:rsid w:val="00EE7D7C"/>
    <w:rsid w:val="00F25D98"/>
    <w:rsid w:val="00F300FB"/>
    <w:rsid w:val="00F40FD6"/>
    <w:rsid w:val="00F501BD"/>
    <w:rsid w:val="00F722C2"/>
    <w:rsid w:val="00F91D4A"/>
    <w:rsid w:val="00F9424F"/>
    <w:rsid w:val="00FB07CE"/>
    <w:rsid w:val="00FB2444"/>
    <w:rsid w:val="00FB2DD3"/>
    <w:rsid w:val="00FB312A"/>
    <w:rsid w:val="00FB6386"/>
    <w:rsid w:val="00FD01D4"/>
    <w:rsid w:val="00FF6D7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A40B63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4"/>
    <w:link w:val="B2Char"/>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qFormat/>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72490C"/>
    <w:rPr>
      <w:rFonts w:ascii="Arial" w:hAnsi="Arial"/>
      <w:b/>
      <w:noProof/>
      <w:sz w:val="18"/>
      <w:lang w:val="en-GB" w:eastAsia="en-US"/>
    </w:rPr>
  </w:style>
  <w:style w:type="character" w:customStyle="1" w:styleId="TACChar">
    <w:name w:val="TAC Char"/>
    <w:link w:val="TAC"/>
    <w:qFormat/>
    <w:rsid w:val="0072490C"/>
    <w:rPr>
      <w:rFonts w:ascii="Arial" w:hAnsi="Arial"/>
      <w:sz w:val="18"/>
      <w:lang w:val="en-GB" w:eastAsia="en-US"/>
    </w:rPr>
  </w:style>
  <w:style w:type="character" w:customStyle="1" w:styleId="TAHCar">
    <w:name w:val="TAH Car"/>
    <w:link w:val="TAH"/>
    <w:qFormat/>
    <w:rsid w:val="0072490C"/>
    <w:rPr>
      <w:rFonts w:ascii="Arial" w:hAnsi="Arial"/>
      <w:b/>
      <w:sz w:val="18"/>
      <w:lang w:val="en-GB" w:eastAsia="en-US"/>
    </w:rPr>
  </w:style>
  <w:style w:type="character" w:customStyle="1" w:styleId="THChar">
    <w:name w:val="TH Char"/>
    <w:link w:val="TH"/>
    <w:qFormat/>
    <w:rsid w:val="0072490C"/>
    <w:rPr>
      <w:rFonts w:ascii="Arial" w:hAnsi="Arial"/>
      <w:b/>
      <w:lang w:val="en-GB" w:eastAsia="en-US"/>
    </w:rPr>
  </w:style>
  <w:style w:type="character" w:customStyle="1" w:styleId="TANChar">
    <w:name w:val="TAN Char"/>
    <w:link w:val="TAN"/>
    <w:qFormat/>
    <w:rsid w:val="0072490C"/>
    <w:rPr>
      <w:rFonts w:ascii="Arial" w:hAnsi="Arial"/>
      <w:sz w:val="18"/>
      <w:lang w:val="en-GB" w:eastAsia="en-US"/>
    </w:rPr>
  </w:style>
  <w:style w:type="character" w:customStyle="1" w:styleId="EQChar">
    <w:name w:val="EQ Char"/>
    <w:link w:val="EQ"/>
    <w:qFormat/>
    <w:locked/>
    <w:rsid w:val="0072490C"/>
    <w:rPr>
      <w:rFonts w:ascii="Times New Roman" w:hAnsi="Times New Roman"/>
      <w:noProof/>
      <w:lang w:val="en-GB" w:eastAsia="en-US"/>
    </w:rPr>
  </w:style>
  <w:style w:type="character" w:customStyle="1" w:styleId="CRCoverPageChar">
    <w:name w:val="CR Cover Page Char"/>
    <w:link w:val="CRCoverPage"/>
    <w:qFormat/>
    <w:rsid w:val="00183A08"/>
    <w:rPr>
      <w:rFonts w:ascii="Arial" w:hAnsi="Arial"/>
      <w:lang w:val="en-GB" w:eastAsia="en-US"/>
    </w:rPr>
  </w:style>
  <w:style w:type="character" w:customStyle="1" w:styleId="NOChar">
    <w:name w:val="NO Char"/>
    <w:link w:val="NO"/>
    <w:qFormat/>
    <w:rsid w:val="00F9424F"/>
    <w:rPr>
      <w:rFonts w:ascii="Times New Roman" w:hAnsi="Times New Roman"/>
      <w:lang w:val="en-GB" w:eastAsia="en-US"/>
    </w:rPr>
  </w:style>
  <w:style w:type="character" w:customStyle="1" w:styleId="TALCar">
    <w:name w:val="TAL Car"/>
    <w:link w:val="TAL"/>
    <w:qFormat/>
    <w:rsid w:val="00F9424F"/>
    <w:rPr>
      <w:rFonts w:ascii="Arial" w:hAnsi="Arial"/>
      <w:sz w:val="18"/>
      <w:lang w:val="en-GB" w:eastAsia="en-US"/>
    </w:rPr>
  </w:style>
  <w:style w:type="character" w:customStyle="1" w:styleId="B1Char">
    <w:name w:val="B1 Char"/>
    <w:link w:val="B10"/>
    <w:qFormat/>
    <w:rsid w:val="00F9424F"/>
    <w:rPr>
      <w:rFonts w:ascii="Times New Roman" w:hAnsi="Times New Roman"/>
      <w:lang w:val="en-GB" w:eastAsia="en-US"/>
    </w:rPr>
  </w:style>
  <w:style w:type="character" w:customStyle="1" w:styleId="B2Char">
    <w:name w:val="B2 Char"/>
    <w:link w:val="B20"/>
    <w:qFormat/>
    <w:rsid w:val="007F19EF"/>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F19EF"/>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F19EF"/>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F19EF"/>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F19EF"/>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7F19EF"/>
    <w:rPr>
      <w:rFonts w:ascii="Arial" w:hAnsi="Arial"/>
      <w:sz w:val="22"/>
      <w:lang w:val="en-GB" w:eastAsia="en-US"/>
    </w:rPr>
  </w:style>
  <w:style w:type="character" w:customStyle="1" w:styleId="H6Char">
    <w:name w:val="H6 Char"/>
    <w:link w:val="H6"/>
    <w:qFormat/>
    <w:rsid w:val="007F19EF"/>
    <w:rPr>
      <w:rFonts w:ascii="Arial" w:hAnsi="Arial"/>
      <w:lang w:val="en-GB" w:eastAsia="en-US"/>
    </w:rPr>
  </w:style>
  <w:style w:type="character" w:customStyle="1" w:styleId="8Char">
    <w:name w:val="标题 8 Char"/>
    <w:link w:val="8"/>
    <w:rsid w:val="007F19EF"/>
    <w:rPr>
      <w:rFonts w:ascii="Arial" w:hAnsi="Arial"/>
      <w:sz w:val="36"/>
      <w:lang w:val="en-GB" w:eastAsia="en-US"/>
    </w:rPr>
  </w:style>
  <w:style w:type="character" w:customStyle="1" w:styleId="Char3">
    <w:name w:val="页脚 Char"/>
    <w:link w:val="a9"/>
    <w:rsid w:val="007F19EF"/>
    <w:rPr>
      <w:rFonts w:ascii="Arial" w:hAnsi="Arial"/>
      <w:b/>
      <w:i/>
      <w:noProof/>
      <w:sz w:val="18"/>
      <w:lang w:val="en-GB" w:eastAsia="en-US"/>
    </w:rPr>
  </w:style>
  <w:style w:type="character" w:customStyle="1" w:styleId="EXChar">
    <w:name w:val="EX Char"/>
    <w:link w:val="EX"/>
    <w:rsid w:val="007F19EF"/>
    <w:rPr>
      <w:rFonts w:ascii="Times New Roman" w:hAnsi="Times New Roman"/>
      <w:lang w:val="en-GB" w:eastAsia="en-US"/>
    </w:rPr>
  </w:style>
  <w:style w:type="character" w:customStyle="1" w:styleId="TFChar">
    <w:name w:val="TF Char"/>
    <w:link w:val="TF"/>
    <w:qFormat/>
    <w:rsid w:val="007F19EF"/>
    <w:rPr>
      <w:rFonts w:ascii="Arial" w:hAnsi="Arial"/>
      <w:b/>
      <w:lang w:val="en-GB" w:eastAsia="en-US"/>
    </w:rPr>
  </w:style>
  <w:style w:type="character" w:customStyle="1" w:styleId="B4Char">
    <w:name w:val="B4 Char"/>
    <w:link w:val="B4"/>
    <w:rsid w:val="007F19EF"/>
    <w:rPr>
      <w:rFonts w:ascii="Times New Roman" w:hAnsi="Times New Roman"/>
      <w:lang w:val="en-GB" w:eastAsia="en-US"/>
    </w:rPr>
  </w:style>
  <w:style w:type="paragraph" w:customStyle="1" w:styleId="TAJ">
    <w:name w:val="TAJ"/>
    <w:basedOn w:val="TH"/>
    <w:rsid w:val="007F19EF"/>
    <w:rPr>
      <w:rFonts w:eastAsia="宋体"/>
    </w:rPr>
  </w:style>
  <w:style w:type="paragraph" w:customStyle="1" w:styleId="Guidance">
    <w:name w:val="Guidance"/>
    <w:basedOn w:val="a"/>
    <w:rsid w:val="007F19EF"/>
    <w:rPr>
      <w:rFonts w:eastAsia="宋体"/>
      <w:i/>
      <w:color w:val="0000FF"/>
    </w:rPr>
  </w:style>
  <w:style w:type="character" w:customStyle="1" w:styleId="Char7">
    <w:name w:val="文档结构图 Char"/>
    <w:link w:val="af0"/>
    <w:rsid w:val="007F19EF"/>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F19EF"/>
    <w:rPr>
      <w:rFonts w:ascii="Times New Roman" w:hAnsi="Times New Roman"/>
      <w:sz w:val="16"/>
      <w:lang w:val="en-GB" w:eastAsia="en-US"/>
    </w:rPr>
  </w:style>
  <w:style w:type="character" w:customStyle="1" w:styleId="Char1">
    <w:name w:val="列表 Char"/>
    <w:link w:val="a8"/>
    <w:rsid w:val="007F19EF"/>
    <w:rPr>
      <w:rFonts w:ascii="Times New Roman" w:hAnsi="Times New Roman"/>
      <w:lang w:val="en-GB" w:eastAsia="en-US"/>
    </w:rPr>
  </w:style>
  <w:style w:type="character" w:customStyle="1" w:styleId="Char2">
    <w:name w:val="列表项目符号 Char"/>
    <w:link w:val="a7"/>
    <w:rsid w:val="007F19EF"/>
    <w:rPr>
      <w:rFonts w:ascii="Times New Roman" w:hAnsi="Times New Roman"/>
      <w:lang w:val="en-GB" w:eastAsia="en-US"/>
    </w:rPr>
  </w:style>
  <w:style w:type="character" w:customStyle="1" w:styleId="2Char0">
    <w:name w:val="列表项目符号 2 Char"/>
    <w:link w:val="23"/>
    <w:rsid w:val="007F19EF"/>
    <w:rPr>
      <w:rFonts w:ascii="Times New Roman" w:hAnsi="Times New Roman"/>
      <w:lang w:val="en-GB" w:eastAsia="en-US"/>
    </w:rPr>
  </w:style>
  <w:style w:type="character" w:customStyle="1" w:styleId="3Char0">
    <w:name w:val="列表项目符号 3 Char"/>
    <w:link w:val="32"/>
    <w:rsid w:val="007F19EF"/>
    <w:rPr>
      <w:rFonts w:ascii="Times New Roman" w:hAnsi="Times New Roman"/>
      <w:lang w:val="en-GB" w:eastAsia="en-US"/>
    </w:rPr>
  </w:style>
  <w:style w:type="character" w:customStyle="1" w:styleId="2Char1">
    <w:name w:val="列表 2 Char"/>
    <w:link w:val="24"/>
    <w:rsid w:val="007F19EF"/>
    <w:rPr>
      <w:rFonts w:ascii="Times New Roman" w:hAnsi="Times New Roman"/>
      <w:lang w:val="en-GB" w:eastAsia="en-US"/>
    </w:rPr>
  </w:style>
  <w:style w:type="paragraph" w:styleId="af1">
    <w:name w:val="index heading"/>
    <w:basedOn w:val="a"/>
    <w:next w:val="a"/>
    <w:rsid w:val="007F19EF"/>
    <w:pPr>
      <w:pBdr>
        <w:top w:val="single" w:sz="12" w:space="0" w:color="auto"/>
      </w:pBdr>
      <w:spacing w:before="360" w:after="240"/>
    </w:pPr>
    <w:rPr>
      <w:rFonts w:eastAsia="MS Mincho"/>
      <w:b/>
      <w:i/>
      <w:sz w:val="26"/>
    </w:rPr>
  </w:style>
  <w:style w:type="paragraph" w:customStyle="1" w:styleId="TabList">
    <w:name w:val="TabList"/>
    <w:basedOn w:val="a"/>
    <w:uiPriority w:val="99"/>
    <w:rsid w:val="007F19EF"/>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qFormat/>
    <w:rsid w:val="007F19EF"/>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locked/>
    <w:rsid w:val="007F19EF"/>
    <w:rPr>
      <w:rFonts w:ascii="Times New Roman" w:eastAsia="MS Mincho" w:hAnsi="Times New Roman"/>
      <w:b/>
      <w:lang w:val="en-GB" w:eastAsia="en-US"/>
    </w:rPr>
  </w:style>
  <w:style w:type="paragraph" w:customStyle="1" w:styleId="tabletext">
    <w:name w:val="table text"/>
    <w:basedOn w:val="a"/>
    <w:next w:val="table"/>
    <w:rsid w:val="007F19EF"/>
    <w:pPr>
      <w:spacing w:after="0"/>
    </w:pPr>
    <w:rPr>
      <w:rFonts w:eastAsia="MS Mincho"/>
      <w:i/>
    </w:rPr>
  </w:style>
  <w:style w:type="paragraph" w:customStyle="1" w:styleId="table">
    <w:name w:val="table"/>
    <w:basedOn w:val="a"/>
    <w:next w:val="a"/>
    <w:rsid w:val="007F19EF"/>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F19EF"/>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F19EF"/>
    <w:rPr>
      <w:rFonts w:ascii="Times New Roman" w:eastAsia="MS Mincho" w:hAnsi="Times New Roman"/>
      <w:sz w:val="24"/>
      <w:lang w:val="en-GB" w:eastAsia="en-US"/>
    </w:rPr>
  </w:style>
  <w:style w:type="paragraph" w:customStyle="1" w:styleId="HE">
    <w:name w:val="HE"/>
    <w:basedOn w:val="a"/>
    <w:rsid w:val="007F19EF"/>
    <w:pPr>
      <w:spacing w:after="0"/>
    </w:pPr>
    <w:rPr>
      <w:rFonts w:eastAsia="MS Mincho"/>
      <w:b/>
    </w:rPr>
  </w:style>
  <w:style w:type="paragraph" w:styleId="af4">
    <w:name w:val="Plain Text"/>
    <w:basedOn w:val="a"/>
    <w:link w:val="Chara"/>
    <w:rsid w:val="007F19EF"/>
    <w:pPr>
      <w:spacing w:after="0"/>
    </w:pPr>
    <w:rPr>
      <w:rFonts w:ascii="Courier New" w:eastAsia="MS Mincho" w:hAnsi="Courier New"/>
    </w:rPr>
  </w:style>
  <w:style w:type="character" w:customStyle="1" w:styleId="Chara">
    <w:name w:val="纯文本 Char"/>
    <w:basedOn w:val="a0"/>
    <w:link w:val="af4"/>
    <w:rsid w:val="007F19EF"/>
    <w:rPr>
      <w:rFonts w:ascii="Courier New" w:eastAsia="MS Mincho" w:hAnsi="Courier New"/>
      <w:lang w:val="en-GB" w:eastAsia="en-US"/>
    </w:rPr>
  </w:style>
  <w:style w:type="paragraph" w:customStyle="1" w:styleId="text">
    <w:name w:val="text"/>
    <w:basedOn w:val="a"/>
    <w:rsid w:val="007F19EF"/>
    <w:pPr>
      <w:widowControl w:val="0"/>
      <w:spacing w:after="240"/>
      <w:jc w:val="both"/>
    </w:pPr>
    <w:rPr>
      <w:rFonts w:eastAsia="MS Mincho"/>
      <w:sz w:val="24"/>
      <w:lang w:val="en-AU"/>
    </w:rPr>
  </w:style>
  <w:style w:type="paragraph" w:customStyle="1" w:styleId="Reference">
    <w:name w:val="Reference"/>
    <w:basedOn w:val="EX"/>
    <w:uiPriority w:val="99"/>
    <w:rsid w:val="007F19EF"/>
    <w:pPr>
      <w:tabs>
        <w:tab w:val="num" w:pos="567"/>
      </w:tabs>
      <w:ind w:left="567" w:hanging="567"/>
    </w:pPr>
    <w:rPr>
      <w:rFonts w:eastAsia="MS Mincho"/>
    </w:rPr>
  </w:style>
  <w:style w:type="paragraph" w:customStyle="1" w:styleId="berschrift1H1">
    <w:name w:val="Überschrift 1.H1"/>
    <w:basedOn w:val="a"/>
    <w:next w:val="a"/>
    <w:uiPriority w:val="99"/>
    <w:rsid w:val="007F19EF"/>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F19EF"/>
    <w:rPr>
      <w:rFonts w:ascii="Arial" w:eastAsia="MS Mincho" w:hAnsi="Arial"/>
      <w:lang w:val="en-GB" w:eastAsia="en-US"/>
    </w:rPr>
  </w:style>
  <w:style w:type="paragraph" w:customStyle="1" w:styleId="textintend1">
    <w:name w:val="text intend 1"/>
    <w:basedOn w:val="text"/>
    <w:uiPriority w:val="99"/>
    <w:rsid w:val="007F19EF"/>
    <w:pPr>
      <w:widowControl/>
      <w:tabs>
        <w:tab w:val="num" w:pos="992"/>
      </w:tabs>
      <w:spacing w:after="120"/>
      <w:ind w:left="992" w:hanging="425"/>
    </w:pPr>
    <w:rPr>
      <w:lang w:val="en-US"/>
    </w:rPr>
  </w:style>
  <w:style w:type="paragraph" w:customStyle="1" w:styleId="textintend2">
    <w:name w:val="text intend 2"/>
    <w:basedOn w:val="text"/>
    <w:uiPriority w:val="99"/>
    <w:rsid w:val="007F19EF"/>
    <w:pPr>
      <w:widowControl/>
      <w:tabs>
        <w:tab w:val="num" w:pos="1418"/>
      </w:tabs>
      <w:spacing w:after="120"/>
      <w:ind w:left="1418" w:hanging="426"/>
    </w:pPr>
    <w:rPr>
      <w:lang w:val="en-US"/>
    </w:rPr>
  </w:style>
  <w:style w:type="paragraph" w:customStyle="1" w:styleId="textintend3">
    <w:name w:val="text intend 3"/>
    <w:basedOn w:val="text"/>
    <w:uiPriority w:val="99"/>
    <w:rsid w:val="007F19EF"/>
    <w:pPr>
      <w:widowControl/>
      <w:tabs>
        <w:tab w:val="num" w:pos="1843"/>
      </w:tabs>
      <w:spacing w:after="120"/>
      <w:ind w:left="1843" w:hanging="425"/>
    </w:pPr>
    <w:rPr>
      <w:lang w:val="en-US"/>
    </w:rPr>
  </w:style>
  <w:style w:type="paragraph" w:customStyle="1" w:styleId="normalpuce">
    <w:name w:val="normal puce"/>
    <w:basedOn w:val="a"/>
    <w:uiPriority w:val="99"/>
    <w:rsid w:val="007F19EF"/>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F19EF"/>
    <w:pPr>
      <w:spacing w:before="240" w:after="0"/>
      <w:ind w:left="360"/>
      <w:jc w:val="both"/>
    </w:pPr>
    <w:rPr>
      <w:rFonts w:eastAsia="MS Mincho"/>
      <w:i/>
      <w:sz w:val="22"/>
    </w:rPr>
  </w:style>
  <w:style w:type="character" w:customStyle="1" w:styleId="Charb">
    <w:name w:val="正文文本缩进 Char"/>
    <w:basedOn w:val="a0"/>
    <w:link w:val="af5"/>
    <w:rsid w:val="007F19EF"/>
    <w:rPr>
      <w:rFonts w:ascii="Times New Roman" w:eastAsia="MS Mincho" w:hAnsi="Times New Roman"/>
      <w:i/>
      <w:sz w:val="22"/>
      <w:lang w:val="en-GB" w:eastAsia="en-US"/>
    </w:rPr>
  </w:style>
  <w:style w:type="character" w:styleId="af6">
    <w:name w:val="page number"/>
    <w:basedOn w:val="a0"/>
    <w:rsid w:val="007F19EF"/>
  </w:style>
  <w:style w:type="character" w:customStyle="1" w:styleId="Char4">
    <w:name w:val="批注文字 Char"/>
    <w:link w:val="ac"/>
    <w:rsid w:val="007F19EF"/>
    <w:rPr>
      <w:rFonts w:ascii="Times New Roman" w:hAnsi="Times New Roman"/>
      <w:lang w:val="en-GB" w:eastAsia="en-US"/>
    </w:rPr>
  </w:style>
  <w:style w:type="paragraph" w:styleId="25">
    <w:name w:val="Body Text 2"/>
    <w:basedOn w:val="a"/>
    <w:link w:val="2Char2"/>
    <w:rsid w:val="007F19EF"/>
    <w:pPr>
      <w:spacing w:after="0"/>
      <w:jc w:val="both"/>
    </w:pPr>
    <w:rPr>
      <w:rFonts w:eastAsia="MS Mincho"/>
      <w:sz w:val="24"/>
    </w:rPr>
  </w:style>
  <w:style w:type="character" w:customStyle="1" w:styleId="2Char2">
    <w:name w:val="正文文本 2 Char"/>
    <w:basedOn w:val="a0"/>
    <w:link w:val="25"/>
    <w:rsid w:val="007F19EF"/>
    <w:rPr>
      <w:rFonts w:ascii="Times New Roman" w:eastAsia="MS Mincho" w:hAnsi="Times New Roman"/>
      <w:sz w:val="24"/>
      <w:lang w:val="en-GB" w:eastAsia="en-US"/>
    </w:rPr>
  </w:style>
  <w:style w:type="paragraph" w:customStyle="1" w:styleId="para">
    <w:name w:val="para"/>
    <w:basedOn w:val="a"/>
    <w:uiPriority w:val="99"/>
    <w:rsid w:val="007F19EF"/>
    <w:pPr>
      <w:spacing w:after="240"/>
      <w:jc w:val="both"/>
    </w:pPr>
    <w:rPr>
      <w:rFonts w:ascii="Helvetica" w:eastAsia="MS Mincho" w:hAnsi="Helvetica"/>
    </w:rPr>
  </w:style>
  <w:style w:type="character" w:customStyle="1" w:styleId="MTEquationSection">
    <w:name w:val="MTEquationSection"/>
    <w:rsid w:val="007F19EF"/>
    <w:rPr>
      <w:noProof w:val="0"/>
      <w:vanish w:val="0"/>
      <w:color w:val="FF0000"/>
      <w:lang w:eastAsia="en-US"/>
    </w:rPr>
  </w:style>
  <w:style w:type="paragraph" w:customStyle="1" w:styleId="MTDisplayEquation">
    <w:name w:val="MTDisplayEquation"/>
    <w:basedOn w:val="a"/>
    <w:rsid w:val="007F19EF"/>
    <w:pPr>
      <w:tabs>
        <w:tab w:val="center" w:pos="4820"/>
        <w:tab w:val="right" w:pos="9640"/>
      </w:tabs>
    </w:pPr>
    <w:rPr>
      <w:rFonts w:eastAsia="MS Mincho"/>
    </w:rPr>
  </w:style>
  <w:style w:type="paragraph" w:styleId="26">
    <w:name w:val="Body Text Indent 2"/>
    <w:basedOn w:val="a"/>
    <w:link w:val="2Char3"/>
    <w:rsid w:val="007F19EF"/>
    <w:pPr>
      <w:ind w:left="568" w:hanging="568"/>
    </w:pPr>
    <w:rPr>
      <w:rFonts w:eastAsia="MS Mincho"/>
    </w:rPr>
  </w:style>
  <w:style w:type="character" w:customStyle="1" w:styleId="2Char3">
    <w:name w:val="正文文本缩进 2 Char"/>
    <w:basedOn w:val="a0"/>
    <w:link w:val="26"/>
    <w:rsid w:val="007F19EF"/>
    <w:rPr>
      <w:rFonts w:ascii="Times New Roman" w:eastAsia="MS Mincho" w:hAnsi="Times New Roman"/>
      <w:lang w:val="en-GB" w:eastAsia="en-US"/>
    </w:rPr>
  </w:style>
  <w:style w:type="paragraph" w:customStyle="1" w:styleId="List1">
    <w:name w:val="List1"/>
    <w:basedOn w:val="a"/>
    <w:uiPriority w:val="99"/>
    <w:rsid w:val="007F19EF"/>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F19EF"/>
    <w:rPr>
      <w:rFonts w:eastAsia="MS Mincho"/>
      <w:b/>
      <w:i/>
    </w:rPr>
  </w:style>
  <w:style w:type="character" w:customStyle="1" w:styleId="3Char1">
    <w:name w:val="正文文本 3 Char"/>
    <w:basedOn w:val="a0"/>
    <w:link w:val="34"/>
    <w:rsid w:val="007F19EF"/>
    <w:rPr>
      <w:rFonts w:ascii="Times New Roman" w:eastAsia="MS Mincho" w:hAnsi="Times New Roman"/>
      <w:b/>
      <w:i/>
      <w:lang w:val="en-GB" w:eastAsia="en-US"/>
    </w:rPr>
  </w:style>
  <w:style w:type="table" w:styleId="af7">
    <w:name w:val="Table Grid"/>
    <w:basedOn w:val="a1"/>
    <w:qFormat/>
    <w:rsid w:val="007F19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rsid w:val="007F19EF"/>
    <w:pPr>
      <w:spacing w:before="120" w:after="0"/>
      <w:jc w:val="both"/>
    </w:pPr>
    <w:rPr>
      <w:rFonts w:eastAsia="MS Mincho"/>
      <w:lang w:val="en-US"/>
    </w:rPr>
  </w:style>
  <w:style w:type="character" w:customStyle="1" w:styleId="Char5">
    <w:name w:val="批注框文本 Char"/>
    <w:link w:val="ae"/>
    <w:rsid w:val="007F19EF"/>
    <w:rPr>
      <w:rFonts w:ascii="Tahoma" w:hAnsi="Tahoma" w:cs="Tahoma"/>
      <w:sz w:val="16"/>
      <w:szCs w:val="16"/>
      <w:lang w:val="en-GB" w:eastAsia="en-US"/>
    </w:rPr>
  </w:style>
  <w:style w:type="paragraph" w:customStyle="1" w:styleId="centered">
    <w:name w:val="centered"/>
    <w:basedOn w:val="a"/>
    <w:uiPriority w:val="99"/>
    <w:rsid w:val="007F19EF"/>
    <w:pPr>
      <w:widowControl w:val="0"/>
      <w:spacing w:before="120" w:after="0" w:line="280" w:lineRule="atLeast"/>
      <w:jc w:val="center"/>
    </w:pPr>
    <w:rPr>
      <w:rFonts w:ascii="Bookman" w:eastAsia="MS Mincho" w:hAnsi="Bookman"/>
      <w:lang w:val="en-US"/>
    </w:rPr>
  </w:style>
  <w:style w:type="character" w:customStyle="1" w:styleId="superscript">
    <w:name w:val="superscript"/>
    <w:rsid w:val="007F19EF"/>
    <w:rPr>
      <w:rFonts w:ascii="Bookman" w:hAnsi="Bookman"/>
      <w:position w:val="6"/>
      <w:sz w:val="18"/>
    </w:rPr>
  </w:style>
  <w:style w:type="paragraph" w:customStyle="1" w:styleId="References">
    <w:name w:val="References"/>
    <w:basedOn w:val="a"/>
    <w:uiPriority w:val="99"/>
    <w:rsid w:val="007F19EF"/>
    <w:pPr>
      <w:numPr>
        <w:numId w:val="5"/>
      </w:numPr>
      <w:spacing w:after="80"/>
    </w:pPr>
    <w:rPr>
      <w:rFonts w:eastAsia="MS Mincho"/>
      <w:sz w:val="18"/>
      <w:lang w:val="en-US"/>
    </w:rPr>
  </w:style>
  <w:style w:type="character" w:customStyle="1" w:styleId="Char6">
    <w:name w:val="批注主题 Char"/>
    <w:link w:val="af"/>
    <w:rsid w:val="007F19EF"/>
    <w:rPr>
      <w:rFonts w:ascii="Times New Roman" w:hAnsi="Times New Roman"/>
      <w:b/>
      <w:bCs/>
      <w:lang w:val="en-GB" w:eastAsia="en-US"/>
    </w:rPr>
  </w:style>
  <w:style w:type="paragraph" w:customStyle="1" w:styleId="ZchnZchn">
    <w:name w:val="Zchn Zchn"/>
    <w:semiHidden/>
    <w:rsid w:val="007F19EF"/>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F19EF"/>
    <w:rPr>
      <w:rFonts w:eastAsia="MS Mincho"/>
      <w:lang w:val="en-GB" w:eastAsia="en-US" w:bidi="ar-SA"/>
    </w:rPr>
  </w:style>
  <w:style w:type="character" w:customStyle="1" w:styleId="B1Char1">
    <w:name w:val="B1 Char1"/>
    <w:rsid w:val="007F19EF"/>
    <w:rPr>
      <w:rFonts w:eastAsia="MS Mincho"/>
      <w:lang w:val="en-GB" w:eastAsia="en-US" w:bidi="ar-SA"/>
    </w:rPr>
  </w:style>
  <w:style w:type="paragraph" w:customStyle="1" w:styleId="TableText0">
    <w:name w:val="TableText"/>
    <w:basedOn w:val="af5"/>
    <w:rsid w:val="007F19EF"/>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F19EF"/>
  </w:style>
  <w:style w:type="paragraph" w:customStyle="1" w:styleId="B1">
    <w:name w:val="B1+"/>
    <w:basedOn w:val="B10"/>
    <w:rsid w:val="007F19EF"/>
    <w:pPr>
      <w:numPr>
        <w:numId w:val="7"/>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R4_bullets"/>
    <w:basedOn w:val="a"/>
    <w:link w:val="Charc"/>
    <w:uiPriority w:val="34"/>
    <w:qFormat/>
    <w:rsid w:val="007F19EF"/>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F19EF"/>
    <w:rPr>
      <w:rFonts w:ascii="Times New Roman" w:eastAsia="宋体" w:hAnsi="Times New Roman"/>
      <w:sz w:val="24"/>
      <w:szCs w:val="24"/>
      <w:lang w:val="en-GB" w:eastAsia="en-US"/>
    </w:rPr>
  </w:style>
  <w:style w:type="paragraph" w:styleId="af9">
    <w:name w:val="Normal (Web)"/>
    <w:basedOn w:val="a"/>
    <w:uiPriority w:val="99"/>
    <w:unhideWhenUsed/>
    <w:rsid w:val="007F19EF"/>
    <w:pPr>
      <w:spacing w:before="100" w:beforeAutospacing="1" w:after="100" w:afterAutospacing="1"/>
    </w:pPr>
    <w:rPr>
      <w:rFonts w:eastAsia="宋体"/>
      <w:sz w:val="24"/>
      <w:szCs w:val="24"/>
      <w:lang w:val="en-US"/>
    </w:rPr>
  </w:style>
  <w:style w:type="paragraph" w:customStyle="1" w:styleId="CharCharCharChar1">
    <w:name w:val="Char Char Char Char1"/>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uiPriority w:val="99"/>
    <w:rsid w:val="007F19EF"/>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F19EF"/>
    <w:rPr>
      <w:rFonts w:eastAsia="宋体"/>
      <w:i/>
      <w:color w:val="0000FF"/>
      <w:lang w:val="en-GB" w:eastAsia="en-US"/>
    </w:rPr>
  </w:style>
  <w:style w:type="paragraph" w:customStyle="1" w:styleId="Bulletedo1">
    <w:name w:val="Bulleted o 1"/>
    <w:basedOn w:val="a"/>
    <w:rsid w:val="007F19EF"/>
    <w:pPr>
      <w:numPr>
        <w:numId w:val="8"/>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F19EF"/>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F19EF"/>
    <w:rPr>
      <w:rFonts w:ascii="Arial" w:hAnsi="Arial"/>
      <w:sz w:val="18"/>
      <w:lang w:val="en-GB"/>
    </w:rPr>
  </w:style>
  <w:style w:type="paragraph" w:styleId="afa">
    <w:name w:val="Revision"/>
    <w:hidden/>
    <w:uiPriority w:val="99"/>
    <w:semiHidden/>
    <w:rsid w:val="007F19EF"/>
    <w:rPr>
      <w:rFonts w:ascii="Times New Roman" w:eastAsia="宋体" w:hAnsi="Times New Roman"/>
      <w:lang w:val="en-GB" w:eastAsia="en-US"/>
    </w:rPr>
  </w:style>
  <w:style w:type="character" w:styleId="afb">
    <w:name w:val="Strong"/>
    <w:qFormat/>
    <w:rsid w:val="007F19EF"/>
    <w:rPr>
      <w:b/>
      <w:bCs/>
    </w:rPr>
  </w:style>
  <w:style w:type="character" w:customStyle="1" w:styleId="TAL0">
    <w:name w:val="TAL (文字)"/>
    <w:rsid w:val="007F19EF"/>
    <w:rPr>
      <w:rFonts w:ascii="Arial" w:hAnsi="Arial"/>
      <w:sz w:val="18"/>
      <w:lang w:val="en-GB" w:eastAsia="ko-KR" w:bidi="ar-SA"/>
    </w:rPr>
  </w:style>
  <w:style w:type="character" w:customStyle="1" w:styleId="CharChar3">
    <w:name w:val="Char Char3"/>
    <w:rsid w:val="007F19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F19EF"/>
    <w:rPr>
      <w:lang w:val="en-GB" w:eastAsia="en-US" w:bidi="ar-SA"/>
    </w:rPr>
  </w:style>
  <w:style w:type="character" w:customStyle="1" w:styleId="msoins00">
    <w:name w:val="msoins0"/>
    <w:rsid w:val="007F19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19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19EF"/>
    <w:rPr>
      <w:rFonts w:ascii="Arial" w:hAnsi="Arial"/>
      <w:sz w:val="24"/>
      <w:lang w:val="en-GB" w:eastAsia="en-US" w:bidi="ar-SA"/>
    </w:rPr>
  </w:style>
  <w:style w:type="paragraph" w:customStyle="1" w:styleId="no0">
    <w:name w:val="no"/>
    <w:basedOn w:val="a"/>
    <w:rsid w:val="007F19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F19EF"/>
    <w:rPr>
      <w:sz w:val="24"/>
      <w:lang w:val="en-US" w:eastAsia="en-US"/>
    </w:rPr>
  </w:style>
  <w:style w:type="character" w:customStyle="1" w:styleId="EditorsNoteChar">
    <w:name w:val="Editor's Note Char"/>
    <w:link w:val="EditorsNote"/>
    <w:rsid w:val="007F19EF"/>
    <w:rPr>
      <w:rFonts w:ascii="Times New Roman" w:hAnsi="Times New Roman"/>
      <w:color w:val="FF0000"/>
      <w:lang w:val="en-GB" w:eastAsia="en-US"/>
    </w:rPr>
  </w:style>
  <w:style w:type="paragraph" w:customStyle="1" w:styleId="IvDbodytext">
    <w:name w:val="IvD bodytext"/>
    <w:basedOn w:val="af3"/>
    <w:link w:val="IvDbodytextChar"/>
    <w:qFormat/>
    <w:rsid w:val="007F19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F19EF"/>
    <w:rPr>
      <w:rFonts w:ascii="Arial" w:eastAsia="Malgun Gothic" w:hAnsi="Arial"/>
      <w:spacing w:val="2"/>
      <w:lang w:val="en-GB" w:eastAsia="en-US"/>
    </w:rPr>
  </w:style>
  <w:style w:type="paragraph" w:customStyle="1" w:styleId="BL">
    <w:name w:val="BL"/>
    <w:basedOn w:val="a"/>
    <w:uiPriority w:val="99"/>
    <w:rsid w:val="007F19EF"/>
    <w:pPr>
      <w:numPr>
        <w:numId w:val="9"/>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F19EF"/>
  </w:style>
  <w:style w:type="character" w:styleId="afc">
    <w:name w:val="Placeholder Text"/>
    <w:uiPriority w:val="99"/>
    <w:semiHidden/>
    <w:rsid w:val="007F19EF"/>
    <w:rPr>
      <w:color w:val="808080"/>
    </w:rPr>
  </w:style>
  <w:style w:type="character" w:customStyle="1" w:styleId="6Char">
    <w:name w:val="标题 6 Char"/>
    <w:aliases w:val="T1 Char4,Header 6 Char"/>
    <w:link w:val="6"/>
    <w:rsid w:val="007F19EF"/>
    <w:rPr>
      <w:rFonts w:ascii="Arial" w:hAnsi="Arial"/>
      <w:lang w:val="en-GB" w:eastAsia="en-US"/>
    </w:rPr>
  </w:style>
  <w:style w:type="character" w:customStyle="1" w:styleId="7Char">
    <w:name w:val="标题 7 Char"/>
    <w:link w:val="7"/>
    <w:rsid w:val="007F19EF"/>
    <w:rPr>
      <w:rFonts w:ascii="Arial" w:hAnsi="Arial"/>
      <w:lang w:val="en-GB" w:eastAsia="en-US"/>
    </w:rPr>
  </w:style>
  <w:style w:type="character" w:customStyle="1" w:styleId="9Char">
    <w:name w:val="标题 9 Char"/>
    <w:aliases w:val="Figure Heading Char,FH Char"/>
    <w:link w:val="9"/>
    <w:rsid w:val="007F19EF"/>
    <w:rPr>
      <w:rFonts w:ascii="Arial" w:hAnsi="Arial"/>
      <w:sz w:val="36"/>
      <w:lang w:val="en-GB" w:eastAsia="en-US"/>
    </w:rPr>
  </w:style>
  <w:style w:type="character" w:customStyle="1" w:styleId="PLChar">
    <w:name w:val="PL Char"/>
    <w:link w:val="PL"/>
    <w:rsid w:val="007F19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F19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F19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
    <w:rsid w:val="007F19EF"/>
    <w:rPr>
      <w:rFonts w:ascii="Calibri Light" w:eastAsia="Times New Roman" w:hAnsi="Calibri Light" w:cs="Times New Roman"/>
      <w:color w:val="2F5496"/>
      <w:lang w:eastAsia="en-US"/>
    </w:rPr>
  </w:style>
  <w:style w:type="paragraph" w:customStyle="1" w:styleId="msonormal0">
    <w:name w:val="msonormal"/>
    <w:basedOn w:val="a"/>
    <w:rsid w:val="007F19EF"/>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F19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F19EF"/>
    <w:rPr>
      <w:rFonts w:ascii="Times New Roman" w:eastAsia="宋体" w:hAnsi="Times New Roman"/>
      <w:lang w:eastAsia="en-US"/>
    </w:rPr>
  </w:style>
  <w:style w:type="character" w:customStyle="1" w:styleId="CharChar31">
    <w:name w:val="Char Char31"/>
    <w:rsid w:val="007F19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F19EF"/>
    <w:rPr>
      <w:rFonts w:ascii="Arial" w:hAnsi="Arial" w:cs="Times New Roman"/>
      <w:sz w:val="28"/>
      <w:szCs w:val="20"/>
      <w:lang w:val="en-GB" w:eastAsia="en-US"/>
    </w:rPr>
  </w:style>
  <w:style w:type="numbering" w:customStyle="1" w:styleId="12">
    <w:name w:val="リストなし1"/>
    <w:next w:val="a2"/>
    <w:uiPriority w:val="99"/>
    <w:semiHidden/>
    <w:unhideWhenUsed/>
    <w:rsid w:val="007F19EF"/>
  </w:style>
  <w:style w:type="paragraph" w:customStyle="1" w:styleId="CharCharCharCharChar">
    <w:name w:val="Char Char Char Char Char"/>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F19EF"/>
    <w:rPr>
      <w:lang w:val="en-GB" w:eastAsia="ja-JP" w:bidi="ar-SA"/>
    </w:rPr>
  </w:style>
  <w:style w:type="paragraph" w:customStyle="1" w:styleId="1Char0">
    <w:name w:val="(文字) (文字)1 Char (文字) (文字)"/>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7F19E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F19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19EF"/>
    <w:rPr>
      <w:rFonts w:ascii="Arial" w:hAnsi="Arial"/>
      <w:sz w:val="32"/>
      <w:lang w:val="en-GB" w:eastAsia="ja-JP" w:bidi="ar-SA"/>
    </w:rPr>
  </w:style>
  <w:style w:type="character" w:customStyle="1" w:styleId="CharChar4">
    <w:name w:val="Char Char4"/>
    <w:rsid w:val="007F19EF"/>
    <w:rPr>
      <w:rFonts w:ascii="Courier New" w:hAnsi="Courier New"/>
      <w:lang w:val="nb-NO" w:eastAsia="ja-JP" w:bidi="ar-SA"/>
    </w:rPr>
  </w:style>
  <w:style w:type="character" w:customStyle="1" w:styleId="AndreaLeonardi">
    <w:name w:val="Andrea Leonardi"/>
    <w:semiHidden/>
    <w:rsid w:val="007F19EF"/>
    <w:rPr>
      <w:rFonts w:ascii="Arial" w:hAnsi="Arial" w:cs="Arial"/>
      <w:color w:val="auto"/>
      <w:sz w:val="20"/>
      <w:szCs w:val="20"/>
    </w:rPr>
  </w:style>
  <w:style w:type="character" w:customStyle="1" w:styleId="NOCharChar">
    <w:name w:val="NO Char Char"/>
    <w:rsid w:val="007F19EF"/>
    <w:rPr>
      <w:lang w:val="en-GB" w:eastAsia="en-US" w:bidi="ar-SA"/>
    </w:rPr>
  </w:style>
  <w:style w:type="character" w:customStyle="1" w:styleId="NOZchn">
    <w:name w:val="NO Zchn"/>
    <w:rsid w:val="007F19EF"/>
    <w:rPr>
      <w:lang w:val="en-GB" w:eastAsia="en-US" w:bidi="ar-SA"/>
    </w:rPr>
  </w:style>
  <w:style w:type="character" w:customStyle="1" w:styleId="TACCar">
    <w:name w:val="TAC Car"/>
    <w:qFormat/>
    <w:rsid w:val="007F19EF"/>
    <w:rPr>
      <w:rFonts w:ascii="Arial" w:hAnsi="Arial"/>
      <w:sz w:val="18"/>
      <w:lang w:val="en-GB" w:eastAsia="ja-JP" w:bidi="ar-SA"/>
    </w:rPr>
  </w:style>
  <w:style w:type="paragraph" w:customStyle="1" w:styleId="CharCharCharCharCharChar">
    <w:name w:val="Char Char Char Char Char Char"/>
    <w:semiHidden/>
    <w:rsid w:val="007F19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F19EF"/>
    <w:rPr>
      <w:rFonts w:ascii="Arial" w:hAnsi="Arial" w:cs="Times New Roman"/>
      <w:sz w:val="20"/>
      <w:szCs w:val="20"/>
      <w:lang w:val="en-GB" w:eastAsia="en-US"/>
    </w:rPr>
  </w:style>
  <w:style w:type="character" w:customStyle="1" w:styleId="T1Char1">
    <w:name w:val="T1 Char1"/>
    <w:aliases w:val="Header 6 Char Char1"/>
    <w:rsid w:val="007F19EF"/>
    <w:rPr>
      <w:rFonts w:ascii="Arial" w:hAnsi="Arial" w:cs="Times New Roman"/>
      <w:sz w:val="20"/>
      <w:szCs w:val="20"/>
      <w:lang w:val="en-GB" w:eastAsia="en-US"/>
    </w:rPr>
  </w:style>
  <w:style w:type="paragraph" w:customStyle="1" w:styleId="CarCar">
    <w:name w:val="Car Car"/>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19EF"/>
    <w:rPr>
      <w:rFonts w:ascii="Arial" w:hAnsi="Arial"/>
      <w:sz w:val="32"/>
      <w:lang w:val="en-GB" w:eastAsia="en-US" w:bidi="ar-SA"/>
    </w:rPr>
  </w:style>
  <w:style w:type="paragraph" w:customStyle="1" w:styleId="ZchnZchn1">
    <w:name w:val="Zchn Zchn1"/>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19EF"/>
    <w:rPr>
      <w:rFonts w:ascii="Arial" w:hAnsi="Arial"/>
      <w:sz w:val="32"/>
      <w:lang w:val="en-GB" w:eastAsia="en-US" w:bidi="ar-SA"/>
    </w:rPr>
  </w:style>
  <w:style w:type="paragraph" w:customStyle="1" w:styleId="27">
    <w:name w:val="(文字) (文字)2"/>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19EF"/>
    <w:rPr>
      <w:rFonts w:ascii="Arial" w:hAnsi="Arial"/>
      <w:sz w:val="32"/>
      <w:lang w:val="en-GB" w:eastAsia="en-US" w:bidi="ar-SA"/>
    </w:rPr>
  </w:style>
  <w:style w:type="paragraph" w:customStyle="1" w:styleId="35">
    <w:name w:val="(文字) (文字)3"/>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F19EF"/>
    <w:rPr>
      <w:rFonts w:ascii="Arial" w:hAnsi="Arial" w:cs="Times New Roman"/>
      <w:sz w:val="20"/>
      <w:szCs w:val="20"/>
      <w:lang w:val="en-GB" w:eastAsia="en-US"/>
    </w:rPr>
  </w:style>
  <w:style w:type="paragraph" w:customStyle="1" w:styleId="13">
    <w:name w:val="(文字) (文字)1"/>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rsid w:val="007F19EF"/>
    <w:pPr>
      <w:spacing w:after="0"/>
      <w:ind w:left="851"/>
    </w:pPr>
    <w:rPr>
      <w:rFonts w:eastAsia="MS Mincho"/>
      <w:lang w:val="it-IT" w:eastAsia="en-GB"/>
    </w:rPr>
  </w:style>
  <w:style w:type="paragraph" w:styleId="53">
    <w:name w:val="List Number 5"/>
    <w:basedOn w:val="a"/>
    <w:rsid w:val="007F19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F19EF"/>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F19EF"/>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F19EF"/>
    <w:rPr>
      <w:rFonts w:ascii="Tahoma" w:hAnsi="Tahoma" w:cs="Tahoma"/>
      <w:shd w:val="clear" w:color="auto" w:fill="000080"/>
      <w:lang w:val="en-GB" w:eastAsia="en-US"/>
    </w:rPr>
  </w:style>
  <w:style w:type="character" w:customStyle="1" w:styleId="ZchnZchn5">
    <w:name w:val="Zchn Zchn5"/>
    <w:rsid w:val="007F19EF"/>
    <w:rPr>
      <w:rFonts w:ascii="Courier New" w:eastAsia="Batang" w:hAnsi="Courier New"/>
      <w:lang w:val="nb-NO" w:eastAsia="en-US" w:bidi="ar-SA"/>
    </w:rPr>
  </w:style>
  <w:style w:type="character" w:customStyle="1" w:styleId="CharChar10">
    <w:name w:val="Char Char10"/>
    <w:semiHidden/>
    <w:rsid w:val="007F19EF"/>
    <w:rPr>
      <w:rFonts w:ascii="Times New Roman" w:hAnsi="Times New Roman"/>
      <w:lang w:val="en-GB" w:eastAsia="en-US"/>
    </w:rPr>
  </w:style>
  <w:style w:type="character" w:customStyle="1" w:styleId="CharChar9">
    <w:name w:val="Char Char9"/>
    <w:semiHidden/>
    <w:rsid w:val="007F19EF"/>
    <w:rPr>
      <w:rFonts w:ascii="Tahoma" w:hAnsi="Tahoma" w:cs="Tahoma"/>
      <w:sz w:val="16"/>
      <w:szCs w:val="16"/>
      <w:lang w:val="en-GB" w:eastAsia="en-US"/>
    </w:rPr>
  </w:style>
  <w:style w:type="character" w:customStyle="1" w:styleId="CharChar8">
    <w:name w:val="Char Char8"/>
    <w:rsid w:val="007F19EF"/>
    <w:rPr>
      <w:rFonts w:ascii="Times New Roman" w:hAnsi="Times New Roman"/>
      <w:b/>
      <w:bCs/>
      <w:lang w:val="en-GB" w:eastAsia="en-US"/>
    </w:rPr>
  </w:style>
  <w:style w:type="paragraph" w:customStyle="1" w:styleId="14">
    <w:name w:val="修订1"/>
    <w:hidden/>
    <w:semiHidden/>
    <w:rsid w:val="007F19EF"/>
    <w:rPr>
      <w:rFonts w:ascii="Times New Roman" w:eastAsia="Batang" w:hAnsi="Times New Roman"/>
      <w:lang w:val="en-GB" w:eastAsia="en-US"/>
    </w:rPr>
  </w:style>
  <w:style w:type="paragraph" w:styleId="aff">
    <w:name w:val="endnote text"/>
    <w:basedOn w:val="a"/>
    <w:link w:val="Chare"/>
    <w:rsid w:val="007F19EF"/>
    <w:pPr>
      <w:snapToGrid w:val="0"/>
    </w:pPr>
    <w:rPr>
      <w:rFonts w:eastAsia="宋体"/>
    </w:rPr>
  </w:style>
  <w:style w:type="character" w:customStyle="1" w:styleId="Chare">
    <w:name w:val="尾注文本 Char"/>
    <w:basedOn w:val="a0"/>
    <w:link w:val="aff"/>
    <w:rsid w:val="007F19EF"/>
    <w:rPr>
      <w:rFonts w:ascii="Times New Roman" w:eastAsia="宋体" w:hAnsi="Times New Roman"/>
      <w:lang w:val="en-GB" w:eastAsia="en-US"/>
    </w:rPr>
  </w:style>
  <w:style w:type="character" w:styleId="aff0">
    <w:name w:val="endnote reference"/>
    <w:rsid w:val="007F19EF"/>
    <w:rPr>
      <w:vertAlign w:val="superscript"/>
    </w:rPr>
  </w:style>
  <w:style w:type="character" w:customStyle="1" w:styleId="btChar3">
    <w:name w:val="bt Char3"/>
    <w:rsid w:val="007F19EF"/>
    <w:rPr>
      <w:lang w:val="en-GB" w:eastAsia="ja-JP" w:bidi="ar-SA"/>
    </w:rPr>
  </w:style>
  <w:style w:type="paragraph" w:styleId="aff1">
    <w:name w:val="Title"/>
    <w:basedOn w:val="a"/>
    <w:next w:val="a"/>
    <w:link w:val="Charf"/>
    <w:qFormat/>
    <w:rsid w:val="007F19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F19EF"/>
    <w:rPr>
      <w:rFonts w:ascii="Courier New" w:eastAsia="Malgun Gothic" w:hAnsi="Courier New"/>
      <w:lang w:val="nb-NO" w:eastAsia="en-US"/>
    </w:rPr>
  </w:style>
  <w:style w:type="paragraph" w:customStyle="1" w:styleId="FL">
    <w:name w:val="FL"/>
    <w:basedOn w:val="a"/>
    <w:rsid w:val="007F19EF"/>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F19EF"/>
    <w:rPr>
      <w:rFonts w:ascii="Arial" w:hAnsi="Arial"/>
      <w:sz w:val="22"/>
      <w:lang w:val="en-GB" w:eastAsia="ja-JP" w:bidi="ar-SA"/>
    </w:rPr>
  </w:style>
  <w:style w:type="paragraph" w:styleId="aff2">
    <w:name w:val="Date"/>
    <w:basedOn w:val="a"/>
    <w:next w:val="a"/>
    <w:link w:val="Charf0"/>
    <w:rsid w:val="007F19EF"/>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F19EF"/>
    <w:rPr>
      <w:rFonts w:ascii="Times New Roman" w:eastAsia="Malgun Gothic" w:hAnsi="Times New Roman"/>
      <w:lang w:val="en-GB" w:eastAsia="en-US"/>
    </w:rPr>
  </w:style>
  <w:style w:type="paragraph" w:customStyle="1" w:styleId="AutoCorrect">
    <w:name w:val="AutoCorrect"/>
    <w:rsid w:val="007F19EF"/>
    <w:rPr>
      <w:rFonts w:ascii="Times New Roman" w:eastAsia="Malgun Gothic" w:hAnsi="Times New Roman"/>
      <w:sz w:val="24"/>
      <w:szCs w:val="24"/>
      <w:lang w:val="en-GB" w:eastAsia="ko-KR"/>
    </w:rPr>
  </w:style>
  <w:style w:type="paragraph" w:customStyle="1" w:styleId="-PAGE-">
    <w:name w:val="- PAGE -"/>
    <w:rsid w:val="007F19EF"/>
    <w:rPr>
      <w:rFonts w:ascii="Times New Roman" w:eastAsia="Malgun Gothic" w:hAnsi="Times New Roman"/>
      <w:sz w:val="24"/>
      <w:szCs w:val="24"/>
      <w:lang w:val="en-GB" w:eastAsia="ko-KR"/>
    </w:rPr>
  </w:style>
  <w:style w:type="paragraph" w:customStyle="1" w:styleId="PageXofY">
    <w:name w:val="Page X of Y"/>
    <w:rsid w:val="007F19EF"/>
    <w:rPr>
      <w:rFonts w:ascii="Times New Roman" w:eastAsia="Malgun Gothic" w:hAnsi="Times New Roman"/>
      <w:sz w:val="24"/>
      <w:szCs w:val="24"/>
      <w:lang w:val="en-GB" w:eastAsia="ko-KR"/>
    </w:rPr>
  </w:style>
  <w:style w:type="paragraph" w:customStyle="1" w:styleId="Createdby">
    <w:name w:val="Created by"/>
    <w:rsid w:val="007F19EF"/>
    <w:rPr>
      <w:rFonts w:ascii="Times New Roman" w:eastAsia="Malgun Gothic" w:hAnsi="Times New Roman"/>
      <w:sz w:val="24"/>
      <w:szCs w:val="24"/>
      <w:lang w:val="en-GB" w:eastAsia="ko-KR"/>
    </w:rPr>
  </w:style>
  <w:style w:type="paragraph" w:customStyle="1" w:styleId="Createdon">
    <w:name w:val="Created on"/>
    <w:rsid w:val="007F19EF"/>
    <w:rPr>
      <w:rFonts w:ascii="Times New Roman" w:eastAsia="Malgun Gothic" w:hAnsi="Times New Roman"/>
      <w:sz w:val="24"/>
      <w:szCs w:val="24"/>
      <w:lang w:val="en-GB" w:eastAsia="ko-KR"/>
    </w:rPr>
  </w:style>
  <w:style w:type="paragraph" w:customStyle="1" w:styleId="Lastprinted">
    <w:name w:val="Last printed"/>
    <w:rsid w:val="007F19EF"/>
    <w:rPr>
      <w:rFonts w:ascii="Times New Roman" w:eastAsia="Malgun Gothic" w:hAnsi="Times New Roman"/>
      <w:sz w:val="24"/>
      <w:szCs w:val="24"/>
      <w:lang w:val="en-GB" w:eastAsia="ko-KR"/>
    </w:rPr>
  </w:style>
  <w:style w:type="paragraph" w:customStyle="1" w:styleId="Lastsavedby">
    <w:name w:val="Last saved by"/>
    <w:rsid w:val="007F19EF"/>
    <w:rPr>
      <w:rFonts w:ascii="Times New Roman" w:eastAsia="Malgun Gothic" w:hAnsi="Times New Roman"/>
      <w:sz w:val="24"/>
      <w:szCs w:val="24"/>
      <w:lang w:val="en-GB" w:eastAsia="ko-KR"/>
    </w:rPr>
  </w:style>
  <w:style w:type="paragraph" w:customStyle="1" w:styleId="Filename">
    <w:name w:val="Filename"/>
    <w:rsid w:val="007F19EF"/>
    <w:rPr>
      <w:rFonts w:ascii="Times New Roman" w:eastAsia="Malgun Gothic" w:hAnsi="Times New Roman"/>
      <w:sz w:val="24"/>
      <w:szCs w:val="24"/>
      <w:lang w:val="en-GB" w:eastAsia="ko-KR"/>
    </w:rPr>
  </w:style>
  <w:style w:type="paragraph" w:customStyle="1" w:styleId="Filenameandpath">
    <w:name w:val="Filename and path"/>
    <w:rsid w:val="007F19EF"/>
    <w:rPr>
      <w:rFonts w:ascii="Times New Roman" w:eastAsia="Malgun Gothic" w:hAnsi="Times New Roman"/>
      <w:sz w:val="24"/>
      <w:szCs w:val="24"/>
      <w:lang w:val="en-GB" w:eastAsia="ko-KR"/>
    </w:rPr>
  </w:style>
  <w:style w:type="paragraph" w:customStyle="1" w:styleId="AuthorPageDate">
    <w:name w:val="Author  Page #  Date"/>
    <w:rsid w:val="007F19EF"/>
    <w:rPr>
      <w:rFonts w:ascii="Times New Roman" w:eastAsia="Malgun Gothic" w:hAnsi="Times New Roman"/>
      <w:sz w:val="24"/>
      <w:szCs w:val="24"/>
      <w:lang w:val="en-GB" w:eastAsia="ko-KR"/>
    </w:rPr>
  </w:style>
  <w:style w:type="paragraph" w:customStyle="1" w:styleId="ConfidentialPageDate">
    <w:name w:val="Confidential  Page #  Date"/>
    <w:rsid w:val="007F19EF"/>
    <w:rPr>
      <w:rFonts w:ascii="Times New Roman" w:eastAsia="Malgun Gothic" w:hAnsi="Times New Roman"/>
      <w:sz w:val="24"/>
      <w:szCs w:val="24"/>
      <w:lang w:val="en-GB" w:eastAsia="ko-KR"/>
    </w:rPr>
  </w:style>
  <w:style w:type="paragraph" w:customStyle="1" w:styleId="INDENT1">
    <w:name w:val="INDENT1"/>
    <w:basedOn w:val="a"/>
    <w:rsid w:val="007F19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F19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F19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7F19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7F19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F19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F19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7F19EF"/>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F19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F19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F19EF"/>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7F19EF"/>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F19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F19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7F19EF"/>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F19EF"/>
    <w:pPr>
      <w:pBdr>
        <w:top w:val="none" w:sz="0" w:space="0" w:color="auto"/>
      </w:pBdr>
    </w:pPr>
    <w:rPr>
      <w:rFonts w:eastAsia="Times New Roman"/>
      <w:b/>
      <w:color w:val="0000FF"/>
      <w:lang w:eastAsia="ja-JP"/>
    </w:rPr>
  </w:style>
  <w:style w:type="character" w:customStyle="1" w:styleId="T1Char3">
    <w:name w:val="T1 Char3"/>
    <w:aliases w:val="Header 6 Char Char3"/>
    <w:rsid w:val="007F19EF"/>
    <w:rPr>
      <w:rFonts w:ascii="Arial" w:hAnsi="Arial"/>
      <w:lang w:val="en-GB" w:eastAsia="en-US" w:bidi="ar-SA"/>
    </w:rPr>
  </w:style>
  <w:style w:type="table" w:customStyle="1" w:styleId="Tabellengitternetz1">
    <w:name w:val="Tabellengitternetz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F19EF"/>
    <w:pPr>
      <w:tabs>
        <w:tab w:val="num" w:pos="928"/>
      </w:tabs>
      <w:ind w:left="928" w:hanging="360"/>
    </w:pPr>
    <w:rPr>
      <w:rFonts w:eastAsia="Batang"/>
      <w:lang w:eastAsia="ko-KR"/>
    </w:rPr>
  </w:style>
  <w:style w:type="table" w:customStyle="1" w:styleId="TableGrid2">
    <w:name w:val="Table Grid2"/>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F19EF"/>
    <w:pPr>
      <w:keepNext w:val="0"/>
      <w:keepLines w:val="0"/>
      <w:spacing w:before="240"/>
      <w:ind w:left="1980" w:hanging="1980"/>
    </w:pPr>
    <w:rPr>
      <w:rFonts w:eastAsia="MS Mincho"/>
      <w:bCs/>
    </w:rPr>
  </w:style>
  <w:style w:type="paragraph" w:customStyle="1" w:styleId="StyleHeading6After9pt">
    <w:name w:val="Style Heading 6 + After:  9 pt"/>
    <w:basedOn w:val="6"/>
    <w:rsid w:val="007F19EF"/>
    <w:pPr>
      <w:keepNext w:val="0"/>
      <w:keepLines w:val="0"/>
      <w:spacing w:before="240"/>
      <w:ind w:left="0" w:firstLine="0"/>
    </w:pPr>
    <w:rPr>
      <w:rFonts w:eastAsia="MS Mincho"/>
      <w:bCs/>
    </w:rPr>
  </w:style>
  <w:style w:type="table" w:customStyle="1" w:styleId="TableGrid3">
    <w:name w:val="Table Grid3"/>
    <w:basedOn w:val="a1"/>
    <w:next w:val="af7"/>
    <w:rsid w:val="007F19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F19EF"/>
    <w:rPr>
      <w:rFonts w:ascii="Tahoma" w:eastAsia="MS Mincho" w:hAnsi="Tahoma" w:cs="Tahoma"/>
      <w:sz w:val="16"/>
      <w:szCs w:val="16"/>
      <w:lang w:eastAsia="ko-KR"/>
    </w:rPr>
  </w:style>
  <w:style w:type="paragraph" w:customStyle="1" w:styleId="JK-text-simpledoc">
    <w:name w:val="JK - text - simple doc"/>
    <w:basedOn w:val="af3"/>
    <w:autoRedefine/>
    <w:rsid w:val="007F19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7F19EF"/>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7F19EF"/>
    <w:rPr>
      <w:rFonts w:ascii="Tahoma" w:eastAsia="MS Mincho" w:hAnsi="Tahoma" w:cs="Tahoma"/>
      <w:sz w:val="16"/>
      <w:szCs w:val="16"/>
      <w:lang w:eastAsia="ko-KR"/>
    </w:rPr>
  </w:style>
  <w:style w:type="paragraph" w:customStyle="1" w:styleId="28">
    <w:name w:val="吹き出し2"/>
    <w:basedOn w:val="a"/>
    <w:semiHidden/>
    <w:rsid w:val="007F19EF"/>
    <w:rPr>
      <w:rFonts w:ascii="Tahoma" w:eastAsia="MS Mincho" w:hAnsi="Tahoma" w:cs="Tahoma"/>
      <w:sz w:val="16"/>
      <w:szCs w:val="16"/>
      <w:lang w:eastAsia="ko-KR"/>
    </w:rPr>
  </w:style>
  <w:style w:type="paragraph" w:customStyle="1" w:styleId="Note">
    <w:name w:val="Note"/>
    <w:basedOn w:val="B10"/>
    <w:rsid w:val="007F19EF"/>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F19EF"/>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7F19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F19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F19EF"/>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F19EF"/>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F19EF"/>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F19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F19EF"/>
    <w:pPr>
      <w:tabs>
        <w:tab w:val="left" w:pos="360"/>
      </w:tabs>
      <w:ind w:left="360" w:hanging="360"/>
    </w:pPr>
  </w:style>
  <w:style w:type="paragraph" w:customStyle="1" w:styleId="Para1">
    <w:name w:val="Para1"/>
    <w:basedOn w:val="a"/>
    <w:rsid w:val="007F19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F19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F19EF"/>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7F19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F19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F19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F19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F19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F19EF"/>
    <w:pPr>
      <w:spacing w:before="120"/>
      <w:outlineLvl w:val="2"/>
    </w:pPr>
    <w:rPr>
      <w:sz w:val="28"/>
    </w:rPr>
  </w:style>
  <w:style w:type="paragraph" w:customStyle="1" w:styleId="Heading2Head2A2">
    <w:name w:val="Heading 2.Head2A.2"/>
    <w:basedOn w:val="1"/>
    <w:next w:val="a"/>
    <w:rsid w:val="007F19EF"/>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7F19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F19E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F19EF"/>
    <w:pPr>
      <w:spacing w:before="120"/>
      <w:outlineLvl w:val="2"/>
    </w:pPr>
    <w:rPr>
      <w:rFonts w:eastAsia="MS Mincho"/>
      <w:sz w:val="28"/>
      <w:lang w:eastAsia="de-DE"/>
    </w:rPr>
  </w:style>
  <w:style w:type="paragraph" w:customStyle="1" w:styleId="Bullets">
    <w:name w:val="Bullets"/>
    <w:basedOn w:val="af3"/>
    <w:rsid w:val="007F19EF"/>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7F19EF"/>
    <w:pPr>
      <w:spacing w:after="220"/>
      <w:ind w:left="1298"/>
    </w:pPr>
    <w:rPr>
      <w:rFonts w:ascii="Arial" w:eastAsia="宋体" w:hAnsi="Arial"/>
      <w:lang w:val="en-US" w:eastAsia="en-GB"/>
    </w:rPr>
  </w:style>
  <w:style w:type="numbering" w:customStyle="1" w:styleId="18">
    <w:name w:val="无列表1"/>
    <w:next w:val="a2"/>
    <w:semiHidden/>
    <w:rsid w:val="007F19EF"/>
  </w:style>
  <w:style w:type="paragraph" w:customStyle="1" w:styleId="1030302">
    <w:name w:val="样式 样式 标题 1 + 两端对齐 段前: 0.3 行 段后: 0.3 行 行距: 单倍行距 + 段前: 0.2 行 段后: ..."/>
    <w:basedOn w:val="a"/>
    <w:autoRedefine/>
    <w:rsid w:val="007F19EF"/>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F19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F19EF"/>
    <w:rPr>
      <w:rFonts w:eastAsia="Malgun Gothic"/>
      <w:kern w:val="2"/>
    </w:rPr>
  </w:style>
  <w:style w:type="character" w:customStyle="1" w:styleId="StyleTACChar">
    <w:name w:val="Style TAC + Char"/>
    <w:link w:val="StyleTAC"/>
    <w:rsid w:val="007F19EF"/>
    <w:rPr>
      <w:rFonts w:ascii="Arial" w:eastAsia="Malgun Gothic" w:hAnsi="Arial"/>
      <w:kern w:val="2"/>
      <w:sz w:val="18"/>
      <w:lang w:val="en-GB" w:eastAsia="en-US"/>
    </w:rPr>
  </w:style>
  <w:style w:type="character" w:customStyle="1" w:styleId="CharChar29">
    <w:name w:val="Char Char29"/>
    <w:rsid w:val="007F19EF"/>
    <w:rPr>
      <w:rFonts w:ascii="Arial" w:hAnsi="Arial"/>
      <w:sz w:val="36"/>
      <w:lang w:val="en-GB" w:eastAsia="en-US" w:bidi="ar-SA"/>
    </w:rPr>
  </w:style>
  <w:style w:type="character" w:customStyle="1" w:styleId="CharChar28">
    <w:name w:val="Char Char28"/>
    <w:rsid w:val="007F19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19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19EF"/>
    <w:rPr>
      <w:rFonts w:ascii="Arial" w:hAnsi="Arial"/>
      <w:sz w:val="22"/>
      <w:lang w:val="en-GB" w:eastAsia="en-GB" w:bidi="ar-SA"/>
    </w:rPr>
  </w:style>
  <w:style w:type="paragraph" w:customStyle="1" w:styleId="Default">
    <w:name w:val="Default"/>
    <w:rsid w:val="007F19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F19EF"/>
    <w:rPr>
      <w:rFonts w:ascii="Times New Roman" w:hAnsi="Times New Roman"/>
      <w:lang w:val="en-GB"/>
    </w:rPr>
  </w:style>
  <w:style w:type="character" w:styleId="HTML">
    <w:name w:val="HTML Acronym"/>
    <w:uiPriority w:val="99"/>
    <w:unhideWhenUsed/>
    <w:rsid w:val="007F19EF"/>
  </w:style>
  <w:style w:type="numbering" w:customStyle="1" w:styleId="NoList2">
    <w:name w:val="No List2"/>
    <w:next w:val="a2"/>
    <w:semiHidden/>
    <w:rsid w:val="007F19EF"/>
  </w:style>
  <w:style w:type="numbering" w:customStyle="1" w:styleId="NoList3">
    <w:name w:val="No List3"/>
    <w:next w:val="a2"/>
    <w:uiPriority w:val="99"/>
    <w:semiHidden/>
    <w:rsid w:val="007F19EF"/>
  </w:style>
  <w:style w:type="table" w:customStyle="1" w:styleId="TableGrid4">
    <w:name w:val="Table Grid4"/>
    <w:basedOn w:val="a1"/>
    <w:next w:val="af7"/>
    <w:rsid w:val="007F19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F19EF"/>
  </w:style>
  <w:style w:type="paragraph" w:customStyle="1" w:styleId="3GPPNormalText">
    <w:name w:val="3GPP Normal Text"/>
    <w:basedOn w:val="af3"/>
    <w:link w:val="3GPPNormalTextChar"/>
    <w:qFormat/>
    <w:rsid w:val="007F19EF"/>
    <w:pPr>
      <w:widowControl/>
      <w:ind w:hanging="22"/>
      <w:jc w:val="both"/>
    </w:pPr>
    <w:rPr>
      <w:rFonts w:ascii="Arial" w:hAnsi="Arial" w:cs="Arial"/>
      <w:szCs w:val="24"/>
      <w:lang w:val="en-US"/>
    </w:rPr>
  </w:style>
  <w:style w:type="character" w:customStyle="1" w:styleId="3GPPNormalTextChar">
    <w:name w:val="3GPP Normal Text Char"/>
    <w:link w:val="3GPPNormalText"/>
    <w:rsid w:val="007F19EF"/>
    <w:rPr>
      <w:rFonts w:ascii="Arial" w:eastAsia="MS Mincho" w:hAnsi="Arial" w:cs="Arial"/>
      <w:sz w:val="24"/>
      <w:szCs w:val="24"/>
      <w:lang w:val="en-US" w:eastAsia="en-US"/>
    </w:rPr>
  </w:style>
  <w:style w:type="numbering" w:customStyle="1" w:styleId="19">
    <w:name w:val="無清單1"/>
    <w:next w:val="a2"/>
    <w:uiPriority w:val="99"/>
    <w:semiHidden/>
    <w:unhideWhenUsed/>
    <w:rsid w:val="007F19EF"/>
  </w:style>
  <w:style w:type="numbering" w:customStyle="1" w:styleId="110">
    <w:name w:val="無清單11"/>
    <w:next w:val="a2"/>
    <w:uiPriority w:val="99"/>
    <w:semiHidden/>
    <w:unhideWhenUsed/>
    <w:rsid w:val="007F19EF"/>
  </w:style>
  <w:style w:type="table" w:customStyle="1" w:styleId="1a">
    <w:name w:val="表格格線1"/>
    <w:basedOn w:val="a1"/>
    <w:next w:val="af7"/>
    <w:rsid w:val="007F19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F19EF"/>
  </w:style>
  <w:style w:type="paragraph" w:customStyle="1" w:styleId="H53GPP">
    <w:name w:val="H5 3GPP"/>
    <w:basedOn w:val="a"/>
    <w:link w:val="H53GPPChar"/>
    <w:qFormat/>
    <w:rsid w:val="007F19EF"/>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F19EF"/>
    <w:rPr>
      <w:rFonts w:ascii="Arial" w:eastAsia="宋体" w:hAnsi="Arial"/>
      <w:snapToGrid w:val="0"/>
      <w:sz w:val="22"/>
      <w:szCs w:val="22"/>
      <w:lang w:val="en-GB" w:eastAsia="en-US"/>
    </w:rPr>
  </w:style>
  <w:style w:type="paragraph" w:styleId="aff3">
    <w:name w:val="Subtitle"/>
    <w:basedOn w:val="a"/>
    <w:next w:val="a"/>
    <w:link w:val="Charf1"/>
    <w:uiPriority w:val="11"/>
    <w:qFormat/>
    <w:rsid w:val="007F19EF"/>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F19EF"/>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F19EF"/>
    <w:rPr>
      <w:rFonts w:ascii="Arial" w:eastAsia="Batang" w:hAnsi="Arial" w:cs="Times New Roman"/>
      <w:b/>
      <w:bCs/>
      <w:i/>
      <w:iCs/>
      <w:sz w:val="28"/>
      <w:szCs w:val="28"/>
      <w:lang w:val="en-GB" w:eastAsia="en-US" w:bidi="ar-SA"/>
    </w:rPr>
  </w:style>
  <w:style w:type="paragraph" w:customStyle="1" w:styleId="29">
    <w:name w:val="修订2"/>
    <w:hidden/>
    <w:semiHidden/>
    <w:rsid w:val="007F19EF"/>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7F19EF"/>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F19EF"/>
  </w:style>
  <w:style w:type="paragraph" w:customStyle="1" w:styleId="Subtitle1">
    <w:name w:val="Subtitle1"/>
    <w:basedOn w:val="a"/>
    <w:next w:val="a"/>
    <w:uiPriority w:val="11"/>
    <w:qFormat/>
    <w:rsid w:val="007F19EF"/>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F19EF"/>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F19EF"/>
  </w:style>
  <w:style w:type="paragraph" w:customStyle="1" w:styleId="1b">
    <w:name w:val="副标题1"/>
    <w:basedOn w:val="a"/>
    <w:next w:val="a"/>
    <w:uiPriority w:val="11"/>
    <w:qFormat/>
    <w:rsid w:val="007F19EF"/>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F19EF"/>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F19EF"/>
  </w:style>
  <w:style w:type="table" w:customStyle="1" w:styleId="1c">
    <w:name w:val="网格型1"/>
    <w:basedOn w:val="a1"/>
    <w:next w:val="af7"/>
    <w:rsid w:val="007F19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F19EF"/>
  </w:style>
  <w:style w:type="numbering" w:customStyle="1" w:styleId="112">
    <w:name w:val="リストなし11"/>
    <w:next w:val="a2"/>
    <w:uiPriority w:val="99"/>
    <w:semiHidden/>
    <w:unhideWhenUsed/>
    <w:rsid w:val="007F19EF"/>
  </w:style>
  <w:style w:type="table" w:customStyle="1" w:styleId="TableGrid11">
    <w:name w:val="Table Grid11"/>
    <w:basedOn w:val="a1"/>
    <w:next w:val="af7"/>
    <w:uiPriority w:val="39"/>
    <w:rsid w:val="007F19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F19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F19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F19EF"/>
  </w:style>
  <w:style w:type="table" w:customStyle="1" w:styleId="310">
    <w:name w:val="网格型31"/>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F19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F19EF"/>
  </w:style>
  <w:style w:type="numbering" w:customStyle="1" w:styleId="NoList31">
    <w:name w:val="No List31"/>
    <w:next w:val="a2"/>
    <w:uiPriority w:val="99"/>
    <w:semiHidden/>
    <w:rsid w:val="007F19EF"/>
  </w:style>
  <w:style w:type="table" w:customStyle="1" w:styleId="TableGrid41">
    <w:name w:val="Table Grid41"/>
    <w:basedOn w:val="a1"/>
    <w:next w:val="af7"/>
    <w:rsid w:val="007F19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F19EF"/>
  </w:style>
  <w:style w:type="numbering" w:customStyle="1" w:styleId="1110">
    <w:name w:val="無清單111"/>
    <w:next w:val="a2"/>
    <w:uiPriority w:val="99"/>
    <w:semiHidden/>
    <w:unhideWhenUsed/>
    <w:rsid w:val="007F19EF"/>
  </w:style>
  <w:style w:type="table" w:customStyle="1" w:styleId="113">
    <w:name w:val="表格格線11"/>
    <w:basedOn w:val="a1"/>
    <w:next w:val="af7"/>
    <w:rsid w:val="007F19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F19EF"/>
  </w:style>
  <w:style w:type="numbering" w:customStyle="1" w:styleId="1111">
    <w:name w:val="无列表111"/>
    <w:next w:val="a2"/>
    <w:semiHidden/>
    <w:rsid w:val="007F19EF"/>
  </w:style>
  <w:style w:type="numbering" w:customStyle="1" w:styleId="210">
    <w:name w:val="无列表21"/>
    <w:next w:val="a2"/>
    <w:uiPriority w:val="99"/>
    <w:semiHidden/>
    <w:unhideWhenUsed/>
    <w:rsid w:val="007F19EF"/>
  </w:style>
  <w:style w:type="numbering" w:customStyle="1" w:styleId="NoList121">
    <w:name w:val="No List121"/>
    <w:next w:val="a2"/>
    <w:uiPriority w:val="99"/>
    <w:semiHidden/>
    <w:unhideWhenUsed/>
    <w:rsid w:val="007F19EF"/>
  </w:style>
  <w:style w:type="numbering" w:customStyle="1" w:styleId="1112">
    <w:name w:val="リストなし111"/>
    <w:next w:val="a2"/>
    <w:uiPriority w:val="99"/>
    <w:semiHidden/>
    <w:unhideWhenUsed/>
    <w:rsid w:val="007F19EF"/>
  </w:style>
  <w:style w:type="numbering" w:customStyle="1" w:styleId="1210">
    <w:name w:val="无列表121"/>
    <w:next w:val="a2"/>
    <w:semiHidden/>
    <w:rsid w:val="007F19EF"/>
  </w:style>
  <w:style w:type="numbering" w:customStyle="1" w:styleId="NoList211">
    <w:name w:val="No List211"/>
    <w:next w:val="a2"/>
    <w:semiHidden/>
    <w:rsid w:val="007F19EF"/>
  </w:style>
  <w:style w:type="numbering" w:customStyle="1" w:styleId="NoList311">
    <w:name w:val="No List311"/>
    <w:next w:val="a2"/>
    <w:uiPriority w:val="99"/>
    <w:semiHidden/>
    <w:rsid w:val="007F19EF"/>
  </w:style>
  <w:style w:type="numbering" w:customStyle="1" w:styleId="1211">
    <w:name w:val="無清單121"/>
    <w:next w:val="a2"/>
    <w:uiPriority w:val="99"/>
    <w:semiHidden/>
    <w:unhideWhenUsed/>
    <w:rsid w:val="007F19EF"/>
  </w:style>
  <w:style w:type="numbering" w:customStyle="1" w:styleId="11110">
    <w:name w:val="無清單1111"/>
    <w:next w:val="a2"/>
    <w:uiPriority w:val="99"/>
    <w:semiHidden/>
    <w:unhideWhenUsed/>
    <w:rsid w:val="007F19EF"/>
  </w:style>
  <w:style w:type="numbering" w:customStyle="1" w:styleId="NoList4">
    <w:name w:val="No List4"/>
    <w:next w:val="a2"/>
    <w:uiPriority w:val="99"/>
    <w:semiHidden/>
    <w:unhideWhenUsed/>
    <w:rsid w:val="007F19EF"/>
  </w:style>
  <w:style w:type="character" w:customStyle="1" w:styleId="SubtitleChar2">
    <w:name w:val="Subtitle Char2"/>
    <w:basedOn w:val="a0"/>
    <w:rsid w:val="007F19EF"/>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F19E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F19EF"/>
    <w:rPr>
      <w:rFonts w:ascii="Arial" w:eastAsia="MS Mincho" w:hAnsi="Arial"/>
      <w:szCs w:val="24"/>
      <w:lang w:val="en-GB" w:eastAsia="en-GB"/>
    </w:rPr>
  </w:style>
  <w:style w:type="numbering" w:customStyle="1" w:styleId="NoList11111">
    <w:name w:val="No List11111"/>
    <w:next w:val="a2"/>
    <w:uiPriority w:val="99"/>
    <w:semiHidden/>
    <w:unhideWhenUsed/>
    <w:rsid w:val="007F19EF"/>
  </w:style>
  <w:style w:type="numbering" w:customStyle="1" w:styleId="11111">
    <w:name w:val="无列表1111"/>
    <w:next w:val="a2"/>
    <w:semiHidden/>
    <w:rsid w:val="007F19EF"/>
  </w:style>
  <w:style w:type="numbering" w:customStyle="1" w:styleId="211">
    <w:name w:val="无列表211"/>
    <w:next w:val="a2"/>
    <w:uiPriority w:val="99"/>
    <w:semiHidden/>
    <w:unhideWhenUsed/>
    <w:rsid w:val="007F19EF"/>
  </w:style>
  <w:style w:type="numbering" w:customStyle="1" w:styleId="NoList1211">
    <w:name w:val="No List1211"/>
    <w:next w:val="a2"/>
    <w:uiPriority w:val="99"/>
    <w:semiHidden/>
    <w:unhideWhenUsed/>
    <w:rsid w:val="007F19EF"/>
  </w:style>
  <w:style w:type="numbering" w:customStyle="1" w:styleId="11112">
    <w:name w:val="リストなし1111"/>
    <w:next w:val="a2"/>
    <w:uiPriority w:val="99"/>
    <w:semiHidden/>
    <w:unhideWhenUsed/>
    <w:rsid w:val="007F19EF"/>
  </w:style>
  <w:style w:type="numbering" w:customStyle="1" w:styleId="12110">
    <w:name w:val="无列表1211"/>
    <w:next w:val="a2"/>
    <w:semiHidden/>
    <w:rsid w:val="007F19EF"/>
  </w:style>
  <w:style w:type="numbering" w:customStyle="1" w:styleId="NoList2111">
    <w:name w:val="No List2111"/>
    <w:next w:val="a2"/>
    <w:semiHidden/>
    <w:rsid w:val="007F19EF"/>
  </w:style>
  <w:style w:type="numbering" w:customStyle="1" w:styleId="NoList3111">
    <w:name w:val="No List3111"/>
    <w:next w:val="a2"/>
    <w:uiPriority w:val="99"/>
    <w:semiHidden/>
    <w:rsid w:val="007F19EF"/>
  </w:style>
  <w:style w:type="numbering" w:customStyle="1" w:styleId="12111">
    <w:name w:val="無清單1211"/>
    <w:next w:val="a2"/>
    <w:uiPriority w:val="99"/>
    <w:semiHidden/>
    <w:unhideWhenUsed/>
    <w:rsid w:val="007F19EF"/>
  </w:style>
  <w:style w:type="numbering" w:customStyle="1" w:styleId="111110">
    <w:name w:val="無清單11111"/>
    <w:next w:val="a2"/>
    <w:uiPriority w:val="99"/>
    <w:semiHidden/>
    <w:unhideWhenUsed/>
    <w:rsid w:val="007F19EF"/>
  </w:style>
  <w:style w:type="character" w:customStyle="1" w:styleId="SubtitleChar3">
    <w:name w:val="Subtitle Char3"/>
    <w:basedOn w:val="a0"/>
    <w:rsid w:val="007F19EF"/>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uiPriority w:val="99"/>
    <w:semiHidden/>
    <w:rsid w:val="007F19EF"/>
    <w:rPr>
      <w:rFonts w:ascii="Times New Roman" w:eastAsia="Batang" w:hAnsi="Times New Roman"/>
      <w:lang w:val="en-GB" w:eastAsia="en-US"/>
    </w:rPr>
  </w:style>
  <w:style w:type="character" w:customStyle="1" w:styleId="CharChar34">
    <w:name w:val="Char Char34"/>
    <w:semiHidden/>
    <w:rsid w:val="007F19EF"/>
    <w:rPr>
      <w:rFonts w:ascii="Arial" w:hAnsi="Arial"/>
      <w:sz w:val="28"/>
      <w:lang w:val="en-GB" w:eastAsia="ko-KR" w:bidi="ar-SA"/>
    </w:rPr>
  </w:style>
  <w:style w:type="character" w:customStyle="1" w:styleId="CharChar33">
    <w:name w:val="Char Char33"/>
    <w:semiHidden/>
    <w:rsid w:val="007F19EF"/>
    <w:rPr>
      <w:rFonts w:ascii="Arial" w:hAnsi="Arial"/>
      <w:sz w:val="28"/>
      <w:lang w:val="en-GB" w:eastAsia="ko-KR" w:bidi="ar-SA"/>
    </w:rPr>
  </w:style>
  <w:style w:type="character" w:customStyle="1" w:styleId="CharChar32">
    <w:name w:val="Char Char32"/>
    <w:semiHidden/>
    <w:rsid w:val="007F19EF"/>
    <w:rPr>
      <w:rFonts w:ascii="Arial" w:hAnsi="Arial"/>
      <w:sz w:val="28"/>
      <w:lang w:val="en-GB" w:eastAsia="ko-KR" w:bidi="ar-SA"/>
    </w:rPr>
  </w:style>
  <w:style w:type="character" w:customStyle="1" w:styleId="B3Char">
    <w:name w:val="B3 Char"/>
    <w:link w:val="B30"/>
    <w:locked/>
    <w:rsid w:val="007F19EF"/>
    <w:rPr>
      <w:rFonts w:ascii="Times New Roman" w:hAnsi="Times New Roman"/>
      <w:lang w:val="en-GB" w:eastAsia="en-US"/>
    </w:rPr>
  </w:style>
  <w:style w:type="numbering" w:customStyle="1" w:styleId="39">
    <w:name w:val="无列表3"/>
    <w:next w:val="a2"/>
    <w:uiPriority w:val="99"/>
    <w:semiHidden/>
    <w:unhideWhenUsed/>
    <w:rsid w:val="00540683"/>
  </w:style>
  <w:style w:type="table" w:customStyle="1" w:styleId="2b">
    <w:name w:val="网格型2"/>
    <w:basedOn w:val="a1"/>
    <w:next w:val="af7"/>
    <w:qFormat/>
    <w:rsid w:val="0054068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rsid w:val="0054068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rsid w:val="0054068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rsid w:val="0054068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
    <w:basedOn w:val="a1"/>
    <w:rsid w:val="0054068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1"/>
    <w:rsid w:val="0054068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rsid w:val="0054068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rsid w:val="0054068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rsid w:val="0054068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rsid w:val="00540683"/>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rsid w:val="0054068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rsid w:val="0054068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无列表4"/>
    <w:next w:val="a2"/>
    <w:uiPriority w:val="99"/>
    <w:semiHidden/>
    <w:unhideWhenUsed/>
    <w:rsid w:val="0031724E"/>
  </w:style>
  <w:style w:type="numbering" w:customStyle="1" w:styleId="130">
    <w:name w:val="无列表13"/>
    <w:next w:val="a2"/>
    <w:uiPriority w:val="99"/>
    <w:semiHidden/>
    <w:unhideWhenUsed/>
    <w:rsid w:val="0031724E"/>
  </w:style>
  <w:style w:type="character" w:customStyle="1" w:styleId="PRSChar">
    <w:name w:val="PRS Char"/>
    <w:aliases w:val="Heading 3 3GPP Char2,Underrubrik2 Char5,H3 Char5,Memo Heading 3 Char5,h3 Char5,no break Char5,Heading 3 Char1 Char Char2,Heading 3 Char Char Char Char2,Heading 3 Char1 Char Char Char Char2"/>
    <w:basedOn w:val="a0"/>
    <w:rsid w:val="0031724E"/>
    <w:rPr>
      <w:rFonts w:ascii="Calibri Light" w:eastAsia="宋体" w:hAnsi="Calibri Light" w:cs="Times New Roman"/>
      <w:color w:val="1F4D78"/>
      <w:sz w:val="24"/>
      <w:szCs w:val="24"/>
      <w:lang w:val="en-GB" w:eastAsia="en-US"/>
    </w:rPr>
  </w:style>
  <w:style w:type="table" w:customStyle="1" w:styleId="SGSTableBasic11">
    <w:name w:val="SGS Table Basic 11"/>
    <w:basedOn w:val="a1"/>
    <w:next w:val="af7"/>
    <w:uiPriority w:val="39"/>
    <w:qFormat/>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31724E"/>
  </w:style>
  <w:style w:type="numbering" w:customStyle="1" w:styleId="123">
    <w:name w:val="リストなし12"/>
    <w:next w:val="a2"/>
    <w:uiPriority w:val="99"/>
    <w:semiHidden/>
    <w:unhideWhenUsed/>
    <w:rsid w:val="0031724E"/>
  </w:style>
  <w:style w:type="table" w:customStyle="1" w:styleId="TableGrid13">
    <w:name w:val="Table Grid13"/>
    <w:basedOn w:val="a1"/>
    <w:next w:val="af7"/>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2"/>
    <w:uiPriority w:val="99"/>
    <w:semiHidden/>
    <w:rsid w:val="0031724E"/>
  </w:style>
  <w:style w:type="table" w:customStyle="1" w:styleId="330">
    <w:name w:val="网格型3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31724E"/>
  </w:style>
  <w:style w:type="numbering" w:customStyle="1" w:styleId="NoList32">
    <w:name w:val="No List32"/>
    <w:next w:val="a2"/>
    <w:uiPriority w:val="99"/>
    <w:semiHidden/>
    <w:rsid w:val="0031724E"/>
  </w:style>
  <w:style w:type="table" w:customStyle="1" w:styleId="TableGrid43">
    <w:name w:val="Table Grid43"/>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31724E"/>
  </w:style>
  <w:style w:type="numbering" w:customStyle="1" w:styleId="131">
    <w:name w:val="無清單13"/>
    <w:next w:val="a2"/>
    <w:uiPriority w:val="99"/>
    <w:semiHidden/>
    <w:unhideWhenUsed/>
    <w:rsid w:val="0031724E"/>
  </w:style>
  <w:style w:type="numbering" w:customStyle="1" w:styleId="1121">
    <w:name w:val="無清單112"/>
    <w:next w:val="a2"/>
    <w:uiPriority w:val="99"/>
    <w:semiHidden/>
    <w:unhideWhenUsed/>
    <w:rsid w:val="0031724E"/>
  </w:style>
  <w:style w:type="table" w:customStyle="1" w:styleId="132">
    <w:name w:val="表格格線13"/>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2"/>
    <w:uiPriority w:val="99"/>
    <w:semiHidden/>
    <w:unhideWhenUsed/>
    <w:rsid w:val="0031724E"/>
  </w:style>
  <w:style w:type="numbering" w:customStyle="1" w:styleId="220">
    <w:name w:val="无列表22"/>
    <w:next w:val="a2"/>
    <w:uiPriority w:val="99"/>
    <w:semiHidden/>
    <w:unhideWhenUsed/>
    <w:rsid w:val="0031724E"/>
  </w:style>
  <w:style w:type="numbering" w:customStyle="1" w:styleId="NoList122">
    <w:name w:val="No List122"/>
    <w:next w:val="a2"/>
    <w:uiPriority w:val="99"/>
    <w:semiHidden/>
    <w:unhideWhenUsed/>
    <w:rsid w:val="0031724E"/>
  </w:style>
  <w:style w:type="numbering" w:customStyle="1" w:styleId="1122">
    <w:name w:val="リストなし112"/>
    <w:next w:val="a2"/>
    <w:uiPriority w:val="99"/>
    <w:semiHidden/>
    <w:unhideWhenUsed/>
    <w:rsid w:val="0031724E"/>
  </w:style>
  <w:style w:type="numbering" w:customStyle="1" w:styleId="11120">
    <w:name w:val="无列表1112"/>
    <w:next w:val="a2"/>
    <w:semiHidden/>
    <w:rsid w:val="0031724E"/>
  </w:style>
  <w:style w:type="numbering" w:customStyle="1" w:styleId="NoList212">
    <w:name w:val="No List212"/>
    <w:next w:val="a2"/>
    <w:semiHidden/>
    <w:rsid w:val="0031724E"/>
  </w:style>
  <w:style w:type="numbering" w:customStyle="1" w:styleId="NoList312">
    <w:name w:val="No List312"/>
    <w:next w:val="a2"/>
    <w:uiPriority w:val="99"/>
    <w:semiHidden/>
    <w:rsid w:val="0031724E"/>
  </w:style>
  <w:style w:type="numbering" w:customStyle="1" w:styleId="1220">
    <w:name w:val="無清單122"/>
    <w:next w:val="a2"/>
    <w:uiPriority w:val="99"/>
    <w:semiHidden/>
    <w:unhideWhenUsed/>
    <w:rsid w:val="0031724E"/>
  </w:style>
  <w:style w:type="numbering" w:customStyle="1" w:styleId="11121">
    <w:name w:val="無清單1112"/>
    <w:next w:val="a2"/>
    <w:uiPriority w:val="99"/>
    <w:semiHidden/>
    <w:unhideWhenUsed/>
    <w:rsid w:val="0031724E"/>
  </w:style>
  <w:style w:type="table" w:customStyle="1" w:styleId="TableGrid112">
    <w:name w:val="Table Grid112"/>
    <w:basedOn w:val="a1"/>
    <w:next w:val="af7"/>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link w:val="Charf2"/>
    <w:uiPriority w:val="30"/>
    <w:qFormat/>
    <w:rsid w:val="0031724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宋体"/>
      <w:i/>
      <w:iCs/>
      <w:color w:val="5B9BD5"/>
    </w:rPr>
  </w:style>
  <w:style w:type="character" w:customStyle="1" w:styleId="Charf2">
    <w:name w:val="明显引用 Char"/>
    <w:basedOn w:val="a0"/>
    <w:link w:val="1d"/>
    <w:uiPriority w:val="30"/>
    <w:rsid w:val="0031724E"/>
    <w:rPr>
      <w:rFonts w:ascii="Times New Roman" w:eastAsia="宋体" w:hAnsi="Times New Roman"/>
      <w:i/>
      <w:iCs/>
      <w:color w:val="5B9BD5"/>
      <w:lang w:val="en-GB" w:eastAsia="en-US"/>
    </w:rPr>
  </w:style>
  <w:style w:type="numbering" w:customStyle="1" w:styleId="NoList41">
    <w:name w:val="No List41"/>
    <w:next w:val="a2"/>
    <w:uiPriority w:val="99"/>
    <w:semiHidden/>
    <w:unhideWhenUsed/>
    <w:rsid w:val="0031724E"/>
  </w:style>
  <w:style w:type="numbering" w:customStyle="1" w:styleId="NoList1121">
    <w:name w:val="No List1121"/>
    <w:next w:val="a2"/>
    <w:uiPriority w:val="99"/>
    <w:semiHidden/>
    <w:unhideWhenUsed/>
    <w:rsid w:val="0031724E"/>
  </w:style>
  <w:style w:type="table" w:customStyle="1" w:styleId="TableGrid5">
    <w:name w:val="Table Grid5"/>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31724E"/>
  </w:style>
  <w:style w:type="numbering" w:customStyle="1" w:styleId="11122">
    <w:name w:val="リストなし1112"/>
    <w:next w:val="a2"/>
    <w:uiPriority w:val="99"/>
    <w:semiHidden/>
    <w:unhideWhenUsed/>
    <w:rsid w:val="0031724E"/>
  </w:style>
  <w:style w:type="numbering" w:customStyle="1" w:styleId="111111">
    <w:name w:val="无列表11111"/>
    <w:next w:val="a2"/>
    <w:semiHidden/>
    <w:rsid w:val="0031724E"/>
  </w:style>
  <w:style w:type="numbering" w:customStyle="1" w:styleId="NoList2112">
    <w:name w:val="No List2112"/>
    <w:next w:val="a2"/>
    <w:semiHidden/>
    <w:rsid w:val="0031724E"/>
  </w:style>
  <w:style w:type="numbering" w:customStyle="1" w:styleId="NoList3112">
    <w:name w:val="No List3112"/>
    <w:next w:val="a2"/>
    <w:uiPriority w:val="99"/>
    <w:semiHidden/>
    <w:rsid w:val="0031724E"/>
  </w:style>
  <w:style w:type="numbering" w:customStyle="1" w:styleId="NoList11112">
    <w:name w:val="No List11112"/>
    <w:next w:val="a2"/>
    <w:uiPriority w:val="99"/>
    <w:semiHidden/>
    <w:unhideWhenUsed/>
    <w:rsid w:val="0031724E"/>
  </w:style>
  <w:style w:type="numbering" w:customStyle="1" w:styleId="1212">
    <w:name w:val="無清單1212"/>
    <w:next w:val="a2"/>
    <w:uiPriority w:val="99"/>
    <w:semiHidden/>
    <w:unhideWhenUsed/>
    <w:rsid w:val="0031724E"/>
  </w:style>
  <w:style w:type="numbering" w:customStyle="1" w:styleId="111120">
    <w:name w:val="無清單11112"/>
    <w:next w:val="a2"/>
    <w:uiPriority w:val="99"/>
    <w:semiHidden/>
    <w:unhideWhenUsed/>
    <w:rsid w:val="0031724E"/>
  </w:style>
  <w:style w:type="numbering" w:customStyle="1" w:styleId="NoList5">
    <w:name w:val="No List5"/>
    <w:next w:val="a2"/>
    <w:uiPriority w:val="99"/>
    <w:semiHidden/>
    <w:unhideWhenUsed/>
    <w:rsid w:val="0031724E"/>
  </w:style>
  <w:style w:type="table" w:customStyle="1" w:styleId="TableGrid6">
    <w:name w:val="Table Grid6"/>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31724E"/>
  </w:style>
  <w:style w:type="numbering" w:customStyle="1" w:styleId="1213">
    <w:name w:val="リストなし121"/>
    <w:next w:val="a2"/>
    <w:uiPriority w:val="99"/>
    <w:semiHidden/>
    <w:unhideWhenUsed/>
    <w:rsid w:val="0031724E"/>
  </w:style>
  <w:style w:type="table" w:customStyle="1" w:styleId="TableGrid121">
    <w:name w:val="Table Grid121"/>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无列表122"/>
    <w:next w:val="a2"/>
    <w:semiHidden/>
    <w:rsid w:val="0031724E"/>
  </w:style>
  <w:style w:type="table" w:customStyle="1" w:styleId="321">
    <w:name w:val="网格型321"/>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31724E"/>
  </w:style>
  <w:style w:type="numbering" w:customStyle="1" w:styleId="NoList321">
    <w:name w:val="No List321"/>
    <w:next w:val="a2"/>
    <w:uiPriority w:val="99"/>
    <w:semiHidden/>
    <w:rsid w:val="0031724E"/>
  </w:style>
  <w:style w:type="table" w:customStyle="1" w:styleId="TableGrid421">
    <w:name w:val="Table Grid421"/>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無清單131"/>
    <w:next w:val="a2"/>
    <w:uiPriority w:val="99"/>
    <w:semiHidden/>
    <w:unhideWhenUsed/>
    <w:rsid w:val="0031724E"/>
  </w:style>
  <w:style w:type="numbering" w:customStyle="1" w:styleId="11210">
    <w:name w:val="無清單1121"/>
    <w:next w:val="a2"/>
    <w:uiPriority w:val="99"/>
    <w:semiHidden/>
    <w:unhideWhenUsed/>
    <w:rsid w:val="0031724E"/>
  </w:style>
  <w:style w:type="table" w:customStyle="1" w:styleId="1214">
    <w:name w:val="表格格線121"/>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无列表212"/>
    <w:next w:val="a2"/>
    <w:uiPriority w:val="99"/>
    <w:semiHidden/>
    <w:unhideWhenUsed/>
    <w:rsid w:val="0031724E"/>
  </w:style>
  <w:style w:type="numbering" w:customStyle="1" w:styleId="NoList1221">
    <w:name w:val="No List1221"/>
    <w:next w:val="a2"/>
    <w:uiPriority w:val="99"/>
    <w:semiHidden/>
    <w:unhideWhenUsed/>
    <w:rsid w:val="0031724E"/>
  </w:style>
  <w:style w:type="numbering" w:customStyle="1" w:styleId="11211">
    <w:name w:val="リストなし1121"/>
    <w:next w:val="a2"/>
    <w:uiPriority w:val="99"/>
    <w:semiHidden/>
    <w:unhideWhenUsed/>
    <w:rsid w:val="0031724E"/>
  </w:style>
  <w:style w:type="numbering" w:customStyle="1" w:styleId="11212">
    <w:name w:val="无列表1121"/>
    <w:next w:val="a2"/>
    <w:semiHidden/>
    <w:rsid w:val="0031724E"/>
  </w:style>
  <w:style w:type="numbering" w:customStyle="1" w:styleId="NoList2121">
    <w:name w:val="No List2121"/>
    <w:next w:val="a2"/>
    <w:semiHidden/>
    <w:rsid w:val="0031724E"/>
  </w:style>
  <w:style w:type="numbering" w:customStyle="1" w:styleId="NoList3121">
    <w:name w:val="No List3121"/>
    <w:next w:val="a2"/>
    <w:uiPriority w:val="99"/>
    <w:semiHidden/>
    <w:rsid w:val="0031724E"/>
  </w:style>
  <w:style w:type="numbering" w:customStyle="1" w:styleId="NoList11121">
    <w:name w:val="No List11121"/>
    <w:next w:val="a2"/>
    <w:uiPriority w:val="99"/>
    <w:semiHidden/>
    <w:unhideWhenUsed/>
    <w:rsid w:val="0031724E"/>
  </w:style>
  <w:style w:type="numbering" w:customStyle="1" w:styleId="12210">
    <w:name w:val="無清單1221"/>
    <w:next w:val="a2"/>
    <w:uiPriority w:val="99"/>
    <w:semiHidden/>
    <w:unhideWhenUsed/>
    <w:rsid w:val="0031724E"/>
  </w:style>
  <w:style w:type="numbering" w:customStyle="1" w:styleId="111210">
    <w:name w:val="無清單11121"/>
    <w:next w:val="a2"/>
    <w:uiPriority w:val="99"/>
    <w:semiHidden/>
    <w:unhideWhenUsed/>
    <w:rsid w:val="0031724E"/>
  </w:style>
  <w:style w:type="table" w:customStyle="1" w:styleId="124">
    <w:name w:val="网格型12"/>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明显引用 Char1"/>
    <w:basedOn w:val="a0"/>
    <w:uiPriority w:val="30"/>
    <w:rsid w:val="0031724E"/>
    <w:rPr>
      <w:rFonts w:ascii="Times New Roman" w:hAnsi="Times New Roman"/>
      <w:i/>
      <w:iCs/>
      <w:color w:val="5B9BD5"/>
      <w:lang w:val="en-GB" w:eastAsia="en-US"/>
    </w:rPr>
  </w:style>
  <w:style w:type="numbering" w:customStyle="1" w:styleId="313">
    <w:name w:val="无列表31"/>
    <w:next w:val="a2"/>
    <w:uiPriority w:val="99"/>
    <w:semiHidden/>
    <w:unhideWhenUsed/>
    <w:rsid w:val="0031724E"/>
  </w:style>
  <w:style w:type="table" w:customStyle="1" w:styleId="213">
    <w:name w:val="网格型21"/>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31724E"/>
  </w:style>
  <w:style w:type="numbering" w:customStyle="1" w:styleId="NoList113">
    <w:name w:val="No List113"/>
    <w:next w:val="a2"/>
    <w:uiPriority w:val="99"/>
    <w:semiHidden/>
    <w:unhideWhenUsed/>
    <w:rsid w:val="0031724E"/>
  </w:style>
  <w:style w:type="numbering" w:customStyle="1" w:styleId="NoList411">
    <w:name w:val="No List411"/>
    <w:next w:val="a2"/>
    <w:uiPriority w:val="99"/>
    <w:semiHidden/>
    <w:unhideWhenUsed/>
    <w:rsid w:val="0031724E"/>
  </w:style>
  <w:style w:type="table" w:customStyle="1" w:styleId="TableGrid1121">
    <w:name w:val="Table Grid1121"/>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31724E"/>
  </w:style>
  <w:style w:type="numbering" w:customStyle="1" w:styleId="NoList12111">
    <w:name w:val="No List12111"/>
    <w:next w:val="a2"/>
    <w:uiPriority w:val="99"/>
    <w:semiHidden/>
    <w:unhideWhenUsed/>
    <w:rsid w:val="0031724E"/>
  </w:style>
  <w:style w:type="numbering" w:customStyle="1" w:styleId="111112">
    <w:name w:val="リストなし11111"/>
    <w:next w:val="a2"/>
    <w:uiPriority w:val="99"/>
    <w:semiHidden/>
    <w:unhideWhenUsed/>
    <w:rsid w:val="0031724E"/>
  </w:style>
  <w:style w:type="numbering" w:customStyle="1" w:styleId="1111110">
    <w:name w:val="无列表111111"/>
    <w:next w:val="a2"/>
    <w:semiHidden/>
    <w:rsid w:val="0031724E"/>
  </w:style>
  <w:style w:type="numbering" w:customStyle="1" w:styleId="NoList21111">
    <w:name w:val="No List21111"/>
    <w:next w:val="a2"/>
    <w:semiHidden/>
    <w:rsid w:val="0031724E"/>
  </w:style>
  <w:style w:type="numbering" w:customStyle="1" w:styleId="NoList31111">
    <w:name w:val="No List31111"/>
    <w:next w:val="a2"/>
    <w:uiPriority w:val="99"/>
    <w:semiHidden/>
    <w:rsid w:val="0031724E"/>
  </w:style>
  <w:style w:type="numbering" w:customStyle="1" w:styleId="NoList111111">
    <w:name w:val="No List111111"/>
    <w:next w:val="a2"/>
    <w:uiPriority w:val="99"/>
    <w:semiHidden/>
    <w:unhideWhenUsed/>
    <w:rsid w:val="0031724E"/>
  </w:style>
  <w:style w:type="numbering" w:customStyle="1" w:styleId="121110">
    <w:name w:val="無清單12111"/>
    <w:next w:val="a2"/>
    <w:uiPriority w:val="99"/>
    <w:semiHidden/>
    <w:unhideWhenUsed/>
    <w:rsid w:val="0031724E"/>
  </w:style>
  <w:style w:type="numbering" w:customStyle="1" w:styleId="1111111">
    <w:name w:val="無清單111111"/>
    <w:next w:val="a2"/>
    <w:uiPriority w:val="99"/>
    <w:semiHidden/>
    <w:unhideWhenUsed/>
    <w:rsid w:val="0031724E"/>
  </w:style>
  <w:style w:type="numbering" w:customStyle="1" w:styleId="NoList1311">
    <w:name w:val="No List1311"/>
    <w:next w:val="a2"/>
    <w:uiPriority w:val="99"/>
    <w:semiHidden/>
    <w:unhideWhenUsed/>
    <w:rsid w:val="0031724E"/>
  </w:style>
  <w:style w:type="numbering" w:customStyle="1" w:styleId="12112">
    <w:name w:val="リストなし1211"/>
    <w:next w:val="a2"/>
    <w:uiPriority w:val="99"/>
    <w:semiHidden/>
    <w:unhideWhenUsed/>
    <w:rsid w:val="0031724E"/>
  </w:style>
  <w:style w:type="numbering" w:customStyle="1" w:styleId="12120">
    <w:name w:val="无列表1212"/>
    <w:next w:val="a2"/>
    <w:semiHidden/>
    <w:rsid w:val="0031724E"/>
  </w:style>
  <w:style w:type="numbering" w:customStyle="1" w:styleId="NoList2211">
    <w:name w:val="No List2211"/>
    <w:next w:val="a2"/>
    <w:semiHidden/>
    <w:rsid w:val="0031724E"/>
  </w:style>
  <w:style w:type="numbering" w:customStyle="1" w:styleId="NoList3211">
    <w:name w:val="No List3211"/>
    <w:next w:val="a2"/>
    <w:uiPriority w:val="99"/>
    <w:semiHidden/>
    <w:rsid w:val="0031724E"/>
  </w:style>
  <w:style w:type="numbering" w:customStyle="1" w:styleId="NoList11211">
    <w:name w:val="No List11211"/>
    <w:next w:val="a2"/>
    <w:uiPriority w:val="99"/>
    <w:semiHidden/>
    <w:unhideWhenUsed/>
    <w:rsid w:val="0031724E"/>
  </w:style>
  <w:style w:type="numbering" w:customStyle="1" w:styleId="13110">
    <w:name w:val="無清單1311"/>
    <w:next w:val="a2"/>
    <w:uiPriority w:val="99"/>
    <w:semiHidden/>
    <w:unhideWhenUsed/>
    <w:rsid w:val="0031724E"/>
  </w:style>
  <w:style w:type="numbering" w:customStyle="1" w:styleId="112110">
    <w:name w:val="無清單11211"/>
    <w:next w:val="a2"/>
    <w:uiPriority w:val="99"/>
    <w:semiHidden/>
    <w:unhideWhenUsed/>
    <w:rsid w:val="0031724E"/>
  </w:style>
  <w:style w:type="numbering" w:customStyle="1" w:styleId="2111">
    <w:name w:val="无列表2111"/>
    <w:next w:val="a2"/>
    <w:uiPriority w:val="99"/>
    <w:semiHidden/>
    <w:unhideWhenUsed/>
    <w:rsid w:val="0031724E"/>
  </w:style>
  <w:style w:type="numbering" w:customStyle="1" w:styleId="NoList12211">
    <w:name w:val="No List12211"/>
    <w:next w:val="a2"/>
    <w:uiPriority w:val="99"/>
    <w:semiHidden/>
    <w:unhideWhenUsed/>
    <w:rsid w:val="0031724E"/>
  </w:style>
  <w:style w:type="numbering" w:customStyle="1" w:styleId="112111">
    <w:name w:val="リストなし11211"/>
    <w:next w:val="a2"/>
    <w:uiPriority w:val="99"/>
    <w:semiHidden/>
    <w:unhideWhenUsed/>
    <w:rsid w:val="0031724E"/>
  </w:style>
  <w:style w:type="numbering" w:customStyle="1" w:styleId="112112">
    <w:name w:val="无列表11211"/>
    <w:next w:val="a2"/>
    <w:semiHidden/>
    <w:rsid w:val="0031724E"/>
  </w:style>
  <w:style w:type="numbering" w:customStyle="1" w:styleId="NoList21211">
    <w:name w:val="No List21211"/>
    <w:next w:val="a2"/>
    <w:semiHidden/>
    <w:rsid w:val="0031724E"/>
  </w:style>
  <w:style w:type="numbering" w:customStyle="1" w:styleId="NoList31211">
    <w:name w:val="No List31211"/>
    <w:next w:val="a2"/>
    <w:uiPriority w:val="99"/>
    <w:semiHidden/>
    <w:rsid w:val="0031724E"/>
  </w:style>
  <w:style w:type="numbering" w:customStyle="1" w:styleId="NoList111211">
    <w:name w:val="No List111211"/>
    <w:next w:val="a2"/>
    <w:uiPriority w:val="99"/>
    <w:semiHidden/>
    <w:unhideWhenUsed/>
    <w:rsid w:val="0031724E"/>
  </w:style>
  <w:style w:type="numbering" w:customStyle="1" w:styleId="12211">
    <w:name w:val="無清單12211"/>
    <w:next w:val="a2"/>
    <w:uiPriority w:val="99"/>
    <w:semiHidden/>
    <w:unhideWhenUsed/>
    <w:rsid w:val="0031724E"/>
  </w:style>
  <w:style w:type="numbering" w:customStyle="1" w:styleId="111211">
    <w:name w:val="無清單111211"/>
    <w:next w:val="a2"/>
    <w:uiPriority w:val="99"/>
    <w:semiHidden/>
    <w:unhideWhenUsed/>
    <w:rsid w:val="0031724E"/>
  </w:style>
  <w:style w:type="paragraph" w:customStyle="1" w:styleId="IntenseQuote1">
    <w:name w:val="Intense Quote1"/>
    <w:basedOn w:val="a"/>
    <w:next w:val="a"/>
    <w:uiPriority w:val="30"/>
    <w:qFormat/>
    <w:rsid w:val="0031724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rsid w:val="0031724E"/>
    <w:rPr>
      <w:rFonts w:ascii="Times New Roman" w:hAnsi="Times New Roman"/>
      <w:i/>
      <w:iCs/>
      <w:color w:val="5B9BD5"/>
      <w:lang w:val="en-GB" w:eastAsia="en-US"/>
    </w:rPr>
  </w:style>
  <w:style w:type="table" w:customStyle="1" w:styleId="TableGrid7">
    <w:name w:val="Table Grid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31724E"/>
  </w:style>
  <w:style w:type="numbering" w:customStyle="1" w:styleId="NoList14">
    <w:name w:val="No List14"/>
    <w:next w:val="a2"/>
    <w:uiPriority w:val="99"/>
    <w:semiHidden/>
    <w:unhideWhenUsed/>
    <w:rsid w:val="0031724E"/>
  </w:style>
  <w:style w:type="numbering" w:customStyle="1" w:styleId="133">
    <w:name w:val="リストなし13"/>
    <w:next w:val="a2"/>
    <w:uiPriority w:val="99"/>
    <w:semiHidden/>
    <w:unhideWhenUsed/>
    <w:rsid w:val="0031724E"/>
  </w:style>
  <w:style w:type="numbering" w:customStyle="1" w:styleId="NoList23">
    <w:name w:val="No List23"/>
    <w:next w:val="a2"/>
    <w:semiHidden/>
    <w:rsid w:val="0031724E"/>
  </w:style>
  <w:style w:type="numbering" w:customStyle="1" w:styleId="NoList33">
    <w:name w:val="No List33"/>
    <w:next w:val="a2"/>
    <w:uiPriority w:val="99"/>
    <w:semiHidden/>
    <w:rsid w:val="0031724E"/>
  </w:style>
  <w:style w:type="numbering" w:customStyle="1" w:styleId="141">
    <w:name w:val="無清單14"/>
    <w:next w:val="a2"/>
    <w:uiPriority w:val="99"/>
    <w:semiHidden/>
    <w:unhideWhenUsed/>
    <w:rsid w:val="0031724E"/>
  </w:style>
  <w:style w:type="numbering" w:customStyle="1" w:styleId="1130">
    <w:name w:val="無清單113"/>
    <w:next w:val="a2"/>
    <w:uiPriority w:val="99"/>
    <w:semiHidden/>
    <w:unhideWhenUsed/>
    <w:rsid w:val="0031724E"/>
  </w:style>
  <w:style w:type="numbering" w:customStyle="1" w:styleId="NoList123">
    <w:name w:val="No List123"/>
    <w:next w:val="a2"/>
    <w:uiPriority w:val="99"/>
    <w:semiHidden/>
    <w:unhideWhenUsed/>
    <w:rsid w:val="0031724E"/>
  </w:style>
  <w:style w:type="numbering" w:customStyle="1" w:styleId="1131">
    <w:name w:val="リストなし113"/>
    <w:next w:val="a2"/>
    <w:uiPriority w:val="99"/>
    <w:semiHidden/>
    <w:unhideWhenUsed/>
    <w:rsid w:val="0031724E"/>
  </w:style>
  <w:style w:type="numbering" w:customStyle="1" w:styleId="1132">
    <w:name w:val="无列表113"/>
    <w:next w:val="a2"/>
    <w:semiHidden/>
    <w:rsid w:val="0031724E"/>
  </w:style>
  <w:style w:type="numbering" w:customStyle="1" w:styleId="NoList213">
    <w:name w:val="No List213"/>
    <w:next w:val="a2"/>
    <w:semiHidden/>
    <w:rsid w:val="0031724E"/>
  </w:style>
  <w:style w:type="numbering" w:customStyle="1" w:styleId="NoList313">
    <w:name w:val="No List313"/>
    <w:next w:val="a2"/>
    <w:uiPriority w:val="99"/>
    <w:semiHidden/>
    <w:rsid w:val="0031724E"/>
  </w:style>
  <w:style w:type="numbering" w:customStyle="1" w:styleId="NoList1113">
    <w:name w:val="No List1113"/>
    <w:next w:val="a2"/>
    <w:uiPriority w:val="99"/>
    <w:semiHidden/>
    <w:unhideWhenUsed/>
    <w:rsid w:val="0031724E"/>
  </w:style>
  <w:style w:type="numbering" w:customStyle="1" w:styleId="1230">
    <w:name w:val="無清單123"/>
    <w:next w:val="a2"/>
    <w:uiPriority w:val="99"/>
    <w:semiHidden/>
    <w:unhideWhenUsed/>
    <w:rsid w:val="0031724E"/>
  </w:style>
  <w:style w:type="numbering" w:customStyle="1" w:styleId="11130">
    <w:name w:val="無清單1113"/>
    <w:next w:val="a2"/>
    <w:uiPriority w:val="99"/>
    <w:semiHidden/>
    <w:unhideWhenUsed/>
    <w:rsid w:val="0031724E"/>
  </w:style>
  <w:style w:type="numbering" w:customStyle="1" w:styleId="NoList51">
    <w:name w:val="No List51"/>
    <w:next w:val="a2"/>
    <w:uiPriority w:val="99"/>
    <w:semiHidden/>
    <w:unhideWhenUsed/>
    <w:rsid w:val="0031724E"/>
  </w:style>
  <w:style w:type="numbering" w:customStyle="1" w:styleId="13111">
    <w:name w:val="无列表1311"/>
    <w:next w:val="a2"/>
    <w:semiHidden/>
    <w:rsid w:val="0031724E"/>
  </w:style>
  <w:style w:type="numbering" w:customStyle="1" w:styleId="NoList1131">
    <w:name w:val="No List1131"/>
    <w:next w:val="a2"/>
    <w:uiPriority w:val="99"/>
    <w:semiHidden/>
    <w:unhideWhenUsed/>
    <w:rsid w:val="0031724E"/>
  </w:style>
  <w:style w:type="numbering" w:customStyle="1" w:styleId="NoList4111">
    <w:name w:val="No List4111"/>
    <w:next w:val="a2"/>
    <w:uiPriority w:val="99"/>
    <w:semiHidden/>
    <w:unhideWhenUsed/>
    <w:rsid w:val="0031724E"/>
  </w:style>
  <w:style w:type="numbering" w:customStyle="1" w:styleId="2211">
    <w:name w:val="无列表2211"/>
    <w:next w:val="a2"/>
    <w:uiPriority w:val="99"/>
    <w:semiHidden/>
    <w:unhideWhenUsed/>
    <w:rsid w:val="0031724E"/>
  </w:style>
  <w:style w:type="numbering" w:customStyle="1" w:styleId="NoList121111">
    <w:name w:val="No List121111"/>
    <w:next w:val="a2"/>
    <w:uiPriority w:val="99"/>
    <w:semiHidden/>
    <w:unhideWhenUsed/>
    <w:rsid w:val="0031724E"/>
  </w:style>
  <w:style w:type="numbering" w:customStyle="1" w:styleId="1111112">
    <w:name w:val="リストなし111111"/>
    <w:next w:val="a2"/>
    <w:uiPriority w:val="99"/>
    <w:semiHidden/>
    <w:unhideWhenUsed/>
    <w:rsid w:val="0031724E"/>
  </w:style>
  <w:style w:type="numbering" w:customStyle="1" w:styleId="11111110">
    <w:name w:val="无列表1111111"/>
    <w:next w:val="a2"/>
    <w:semiHidden/>
    <w:rsid w:val="0031724E"/>
  </w:style>
  <w:style w:type="numbering" w:customStyle="1" w:styleId="NoList211111">
    <w:name w:val="No List211111"/>
    <w:next w:val="a2"/>
    <w:semiHidden/>
    <w:rsid w:val="0031724E"/>
  </w:style>
  <w:style w:type="numbering" w:customStyle="1" w:styleId="NoList311111">
    <w:name w:val="No List311111"/>
    <w:next w:val="a2"/>
    <w:uiPriority w:val="99"/>
    <w:semiHidden/>
    <w:rsid w:val="0031724E"/>
  </w:style>
  <w:style w:type="numbering" w:customStyle="1" w:styleId="NoList1111111">
    <w:name w:val="No List1111111"/>
    <w:next w:val="a2"/>
    <w:uiPriority w:val="99"/>
    <w:semiHidden/>
    <w:unhideWhenUsed/>
    <w:rsid w:val="0031724E"/>
  </w:style>
  <w:style w:type="numbering" w:customStyle="1" w:styleId="121111">
    <w:name w:val="無清單121111"/>
    <w:next w:val="a2"/>
    <w:uiPriority w:val="99"/>
    <w:semiHidden/>
    <w:unhideWhenUsed/>
    <w:rsid w:val="0031724E"/>
  </w:style>
  <w:style w:type="numbering" w:customStyle="1" w:styleId="11111111">
    <w:name w:val="無清單1111111"/>
    <w:next w:val="a2"/>
    <w:uiPriority w:val="99"/>
    <w:semiHidden/>
    <w:unhideWhenUsed/>
    <w:rsid w:val="0031724E"/>
  </w:style>
  <w:style w:type="numbering" w:customStyle="1" w:styleId="NoList13111">
    <w:name w:val="No List13111"/>
    <w:next w:val="a2"/>
    <w:uiPriority w:val="99"/>
    <w:semiHidden/>
    <w:unhideWhenUsed/>
    <w:rsid w:val="0031724E"/>
  </w:style>
  <w:style w:type="numbering" w:customStyle="1" w:styleId="121112">
    <w:name w:val="リストなし12111"/>
    <w:next w:val="a2"/>
    <w:uiPriority w:val="99"/>
    <w:semiHidden/>
    <w:unhideWhenUsed/>
    <w:rsid w:val="0031724E"/>
  </w:style>
  <w:style w:type="numbering" w:customStyle="1" w:styleId="121113">
    <w:name w:val="无列表12111"/>
    <w:next w:val="a2"/>
    <w:semiHidden/>
    <w:rsid w:val="0031724E"/>
  </w:style>
  <w:style w:type="numbering" w:customStyle="1" w:styleId="NoList22111">
    <w:name w:val="No List22111"/>
    <w:next w:val="a2"/>
    <w:semiHidden/>
    <w:rsid w:val="0031724E"/>
  </w:style>
  <w:style w:type="numbering" w:customStyle="1" w:styleId="NoList32111">
    <w:name w:val="No List32111"/>
    <w:next w:val="a2"/>
    <w:uiPriority w:val="99"/>
    <w:semiHidden/>
    <w:rsid w:val="0031724E"/>
  </w:style>
  <w:style w:type="numbering" w:customStyle="1" w:styleId="NoList112111">
    <w:name w:val="No List112111"/>
    <w:next w:val="a2"/>
    <w:uiPriority w:val="99"/>
    <w:semiHidden/>
    <w:unhideWhenUsed/>
    <w:rsid w:val="0031724E"/>
  </w:style>
  <w:style w:type="numbering" w:customStyle="1" w:styleId="131110">
    <w:name w:val="無清單13111"/>
    <w:next w:val="a2"/>
    <w:uiPriority w:val="99"/>
    <w:semiHidden/>
    <w:unhideWhenUsed/>
    <w:rsid w:val="0031724E"/>
  </w:style>
  <w:style w:type="numbering" w:customStyle="1" w:styleId="1121110">
    <w:name w:val="無清單112111"/>
    <w:next w:val="a2"/>
    <w:uiPriority w:val="99"/>
    <w:semiHidden/>
    <w:unhideWhenUsed/>
    <w:rsid w:val="0031724E"/>
  </w:style>
  <w:style w:type="numbering" w:customStyle="1" w:styleId="21111">
    <w:name w:val="无列表21111"/>
    <w:next w:val="a2"/>
    <w:uiPriority w:val="99"/>
    <w:semiHidden/>
    <w:unhideWhenUsed/>
    <w:rsid w:val="0031724E"/>
  </w:style>
  <w:style w:type="numbering" w:customStyle="1" w:styleId="NoList122111">
    <w:name w:val="No List122111"/>
    <w:next w:val="a2"/>
    <w:uiPriority w:val="99"/>
    <w:semiHidden/>
    <w:unhideWhenUsed/>
    <w:rsid w:val="0031724E"/>
  </w:style>
  <w:style w:type="numbering" w:customStyle="1" w:styleId="1121111">
    <w:name w:val="リストなし112111"/>
    <w:next w:val="a2"/>
    <w:uiPriority w:val="99"/>
    <w:semiHidden/>
    <w:unhideWhenUsed/>
    <w:rsid w:val="0031724E"/>
  </w:style>
  <w:style w:type="numbering" w:customStyle="1" w:styleId="1121112">
    <w:name w:val="无列表112111"/>
    <w:next w:val="a2"/>
    <w:semiHidden/>
    <w:rsid w:val="0031724E"/>
  </w:style>
  <w:style w:type="numbering" w:customStyle="1" w:styleId="NoList212111">
    <w:name w:val="No List212111"/>
    <w:next w:val="a2"/>
    <w:semiHidden/>
    <w:rsid w:val="0031724E"/>
  </w:style>
  <w:style w:type="numbering" w:customStyle="1" w:styleId="NoList312111">
    <w:name w:val="No List312111"/>
    <w:next w:val="a2"/>
    <w:uiPriority w:val="99"/>
    <w:semiHidden/>
    <w:rsid w:val="0031724E"/>
  </w:style>
  <w:style w:type="numbering" w:customStyle="1" w:styleId="NoList1112111">
    <w:name w:val="No List1112111"/>
    <w:next w:val="a2"/>
    <w:uiPriority w:val="99"/>
    <w:semiHidden/>
    <w:unhideWhenUsed/>
    <w:rsid w:val="0031724E"/>
  </w:style>
  <w:style w:type="numbering" w:customStyle="1" w:styleId="122111">
    <w:name w:val="無清單122111"/>
    <w:next w:val="a2"/>
    <w:uiPriority w:val="99"/>
    <w:semiHidden/>
    <w:unhideWhenUsed/>
    <w:rsid w:val="0031724E"/>
  </w:style>
  <w:style w:type="numbering" w:customStyle="1" w:styleId="1112111">
    <w:name w:val="無清單1112111"/>
    <w:next w:val="a2"/>
    <w:uiPriority w:val="99"/>
    <w:semiHidden/>
    <w:unhideWhenUsed/>
    <w:rsid w:val="0031724E"/>
  </w:style>
  <w:style w:type="numbering" w:customStyle="1" w:styleId="NoList511">
    <w:name w:val="No List511"/>
    <w:next w:val="a2"/>
    <w:uiPriority w:val="99"/>
    <w:semiHidden/>
    <w:unhideWhenUsed/>
    <w:rsid w:val="0031724E"/>
  </w:style>
  <w:style w:type="numbering" w:customStyle="1" w:styleId="NoList61">
    <w:name w:val="No List61"/>
    <w:next w:val="a2"/>
    <w:uiPriority w:val="99"/>
    <w:semiHidden/>
    <w:unhideWhenUsed/>
    <w:rsid w:val="0031724E"/>
  </w:style>
  <w:style w:type="numbering" w:customStyle="1" w:styleId="NoList141">
    <w:name w:val="No List141"/>
    <w:next w:val="a2"/>
    <w:uiPriority w:val="99"/>
    <w:semiHidden/>
    <w:unhideWhenUsed/>
    <w:rsid w:val="0031724E"/>
  </w:style>
  <w:style w:type="numbering" w:customStyle="1" w:styleId="1312">
    <w:name w:val="リストなし131"/>
    <w:next w:val="a2"/>
    <w:uiPriority w:val="99"/>
    <w:semiHidden/>
    <w:unhideWhenUsed/>
    <w:rsid w:val="0031724E"/>
  </w:style>
  <w:style w:type="numbering" w:customStyle="1" w:styleId="NoList231">
    <w:name w:val="No List231"/>
    <w:next w:val="a2"/>
    <w:semiHidden/>
    <w:rsid w:val="0031724E"/>
  </w:style>
  <w:style w:type="numbering" w:customStyle="1" w:styleId="NoList331">
    <w:name w:val="No List331"/>
    <w:next w:val="a2"/>
    <w:uiPriority w:val="99"/>
    <w:semiHidden/>
    <w:rsid w:val="0031724E"/>
  </w:style>
  <w:style w:type="numbering" w:customStyle="1" w:styleId="NoList114">
    <w:name w:val="No List114"/>
    <w:next w:val="a2"/>
    <w:uiPriority w:val="99"/>
    <w:semiHidden/>
    <w:unhideWhenUsed/>
    <w:rsid w:val="0031724E"/>
  </w:style>
  <w:style w:type="numbering" w:customStyle="1" w:styleId="1410">
    <w:name w:val="無清單141"/>
    <w:next w:val="a2"/>
    <w:uiPriority w:val="99"/>
    <w:semiHidden/>
    <w:unhideWhenUsed/>
    <w:rsid w:val="0031724E"/>
  </w:style>
  <w:style w:type="numbering" w:customStyle="1" w:styleId="11310">
    <w:name w:val="無清單1131"/>
    <w:next w:val="a2"/>
    <w:uiPriority w:val="99"/>
    <w:semiHidden/>
    <w:unhideWhenUsed/>
    <w:rsid w:val="0031724E"/>
  </w:style>
  <w:style w:type="numbering" w:customStyle="1" w:styleId="NoList42">
    <w:name w:val="No List42"/>
    <w:next w:val="a2"/>
    <w:uiPriority w:val="99"/>
    <w:semiHidden/>
    <w:unhideWhenUsed/>
    <w:rsid w:val="0031724E"/>
  </w:style>
  <w:style w:type="numbering" w:customStyle="1" w:styleId="NoList1231">
    <w:name w:val="No List1231"/>
    <w:next w:val="a2"/>
    <w:uiPriority w:val="99"/>
    <w:semiHidden/>
    <w:unhideWhenUsed/>
    <w:rsid w:val="0031724E"/>
  </w:style>
  <w:style w:type="numbering" w:customStyle="1" w:styleId="11311">
    <w:name w:val="リストなし1131"/>
    <w:next w:val="a2"/>
    <w:uiPriority w:val="99"/>
    <w:semiHidden/>
    <w:unhideWhenUsed/>
    <w:rsid w:val="0031724E"/>
  </w:style>
  <w:style w:type="numbering" w:customStyle="1" w:styleId="11312">
    <w:name w:val="无列表1131"/>
    <w:next w:val="a2"/>
    <w:semiHidden/>
    <w:rsid w:val="0031724E"/>
  </w:style>
  <w:style w:type="numbering" w:customStyle="1" w:styleId="NoList2131">
    <w:name w:val="No List2131"/>
    <w:next w:val="a2"/>
    <w:semiHidden/>
    <w:rsid w:val="0031724E"/>
  </w:style>
  <w:style w:type="numbering" w:customStyle="1" w:styleId="NoList3131">
    <w:name w:val="No List3131"/>
    <w:next w:val="a2"/>
    <w:uiPriority w:val="99"/>
    <w:semiHidden/>
    <w:rsid w:val="0031724E"/>
  </w:style>
  <w:style w:type="numbering" w:customStyle="1" w:styleId="NoList11131">
    <w:name w:val="No List11131"/>
    <w:next w:val="a2"/>
    <w:uiPriority w:val="99"/>
    <w:semiHidden/>
    <w:unhideWhenUsed/>
    <w:rsid w:val="0031724E"/>
  </w:style>
  <w:style w:type="numbering" w:customStyle="1" w:styleId="1231">
    <w:name w:val="無清單1231"/>
    <w:next w:val="a2"/>
    <w:uiPriority w:val="99"/>
    <w:semiHidden/>
    <w:unhideWhenUsed/>
    <w:rsid w:val="0031724E"/>
  </w:style>
  <w:style w:type="numbering" w:customStyle="1" w:styleId="11131">
    <w:name w:val="無清單11131"/>
    <w:next w:val="a2"/>
    <w:uiPriority w:val="99"/>
    <w:semiHidden/>
    <w:unhideWhenUsed/>
    <w:rsid w:val="0031724E"/>
  </w:style>
  <w:style w:type="numbering" w:customStyle="1" w:styleId="NoList12121">
    <w:name w:val="No List12121"/>
    <w:next w:val="a2"/>
    <w:uiPriority w:val="99"/>
    <w:semiHidden/>
    <w:unhideWhenUsed/>
    <w:rsid w:val="0031724E"/>
  </w:style>
  <w:style w:type="numbering" w:customStyle="1" w:styleId="111212">
    <w:name w:val="リストなし11121"/>
    <w:next w:val="a2"/>
    <w:uiPriority w:val="99"/>
    <w:semiHidden/>
    <w:unhideWhenUsed/>
    <w:rsid w:val="0031724E"/>
  </w:style>
  <w:style w:type="numbering" w:customStyle="1" w:styleId="111213">
    <w:name w:val="无列表11121"/>
    <w:next w:val="a2"/>
    <w:semiHidden/>
    <w:rsid w:val="0031724E"/>
  </w:style>
  <w:style w:type="numbering" w:customStyle="1" w:styleId="NoList21121">
    <w:name w:val="No List21121"/>
    <w:next w:val="a2"/>
    <w:semiHidden/>
    <w:rsid w:val="0031724E"/>
  </w:style>
  <w:style w:type="numbering" w:customStyle="1" w:styleId="NoList31121">
    <w:name w:val="No List31121"/>
    <w:next w:val="a2"/>
    <w:uiPriority w:val="99"/>
    <w:semiHidden/>
    <w:rsid w:val="0031724E"/>
  </w:style>
  <w:style w:type="numbering" w:customStyle="1" w:styleId="NoList111121">
    <w:name w:val="No List111121"/>
    <w:next w:val="a2"/>
    <w:uiPriority w:val="99"/>
    <w:semiHidden/>
    <w:unhideWhenUsed/>
    <w:rsid w:val="0031724E"/>
  </w:style>
  <w:style w:type="numbering" w:customStyle="1" w:styleId="12121">
    <w:name w:val="無清單12121"/>
    <w:next w:val="a2"/>
    <w:uiPriority w:val="99"/>
    <w:semiHidden/>
    <w:unhideWhenUsed/>
    <w:rsid w:val="0031724E"/>
  </w:style>
  <w:style w:type="numbering" w:customStyle="1" w:styleId="111121">
    <w:name w:val="無清單111121"/>
    <w:next w:val="a2"/>
    <w:uiPriority w:val="99"/>
    <w:semiHidden/>
    <w:unhideWhenUsed/>
    <w:rsid w:val="0031724E"/>
  </w:style>
  <w:style w:type="numbering" w:customStyle="1" w:styleId="NoList52">
    <w:name w:val="No List52"/>
    <w:next w:val="a2"/>
    <w:uiPriority w:val="99"/>
    <w:semiHidden/>
    <w:unhideWhenUsed/>
    <w:rsid w:val="0031724E"/>
  </w:style>
  <w:style w:type="numbering" w:customStyle="1" w:styleId="NoList132">
    <w:name w:val="No List132"/>
    <w:next w:val="a2"/>
    <w:uiPriority w:val="99"/>
    <w:semiHidden/>
    <w:unhideWhenUsed/>
    <w:rsid w:val="0031724E"/>
  </w:style>
  <w:style w:type="numbering" w:customStyle="1" w:styleId="1223">
    <w:name w:val="リストなし122"/>
    <w:next w:val="a2"/>
    <w:uiPriority w:val="99"/>
    <w:semiHidden/>
    <w:unhideWhenUsed/>
    <w:rsid w:val="0031724E"/>
  </w:style>
  <w:style w:type="numbering" w:customStyle="1" w:styleId="12212">
    <w:name w:val="无列表1221"/>
    <w:next w:val="a2"/>
    <w:semiHidden/>
    <w:rsid w:val="0031724E"/>
  </w:style>
  <w:style w:type="numbering" w:customStyle="1" w:styleId="NoList222">
    <w:name w:val="No List222"/>
    <w:next w:val="a2"/>
    <w:semiHidden/>
    <w:rsid w:val="0031724E"/>
  </w:style>
  <w:style w:type="numbering" w:customStyle="1" w:styleId="NoList322">
    <w:name w:val="No List322"/>
    <w:next w:val="a2"/>
    <w:uiPriority w:val="99"/>
    <w:semiHidden/>
    <w:rsid w:val="0031724E"/>
  </w:style>
  <w:style w:type="numbering" w:customStyle="1" w:styleId="NoList1122">
    <w:name w:val="No List1122"/>
    <w:next w:val="a2"/>
    <w:uiPriority w:val="99"/>
    <w:semiHidden/>
    <w:unhideWhenUsed/>
    <w:rsid w:val="0031724E"/>
  </w:style>
  <w:style w:type="numbering" w:customStyle="1" w:styleId="1320">
    <w:name w:val="無清單132"/>
    <w:next w:val="a2"/>
    <w:uiPriority w:val="99"/>
    <w:semiHidden/>
    <w:unhideWhenUsed/>
    <w:rsid w:val="0031724E"/>
  </w:style>
  <w:style w:type="numbering" w:customStyle="1" w:styleId="11220">
    <w:name w:val="無清單1122"/>
    <w:next w:val="a2"/>
    <w:uiPriority w:val="99"/>
    <w:semiHidden/>
    <w:unhideWhenUsed/>
    <w:rsid w:val="0031724E"/>
  </w:style>
  <w:style w:type="numbering" w:customStyle="1" w:styleId="2121">
    <w:name w:val="无列表2121"/>
    <w:next w:val="a2"/>
    <w:uiPriority w:val="99"/>
    <w:semiHidden/>
    <w:unhideWhenUsed/>
    <w:rsid w:val="0031724E"/>
  </w:style>
  <w:style w:type="numbering" w:customStyle="1" w:styleId="NoList11122">
    <w:name w:val="No List11122"/>
    <w:next w:val="a2"/>
    <w:uiPriority w:val="99"/>
    <w:semiHidden/>
    <w:unhideWhenUsed/>
    <w:rsid w:val="0031724E"/>
  </w:style>
  <w:style w:type="numbering" w:customStyle="1" w:styleId="NoList7">
    <w:name w:val="No List7"/>
    <w:next w:val="a2"/>
    <w:uiPriority w:val="99"/>
    <w:semiHidden/>
    <w:unhideWhenUsed/>
    <w:rsid w:val="0031724E"/>
  </w:style>
  <w:style w:type="numbering" w:customStyle="1" w:styleId="NoList15">
    <w:name w:val="No List15"/>
    <w:next w:val="a2"/>
    <w:uiPriority w:val="99"/>
    <w:semiHidden/>
    <w:unhideWhenUsed/>
    <w:rsid w:val="0031724E"/>
  </w:style>
  <w:style w:type="numbering" w:customStyle="1" w:styleId="142">
    <w:name w:val="リストなし14"/>
    <w:next w:val="a2"/>
    <w:uiPriority w:val="99"/>
    <w:semiHidden/>
    <w:unhideWhenUsed/>
    <w:rsid w:val="0031724E"/>
  </w:style>
  <w:style w:type="numbering" w:customStyle="1" w:styleId="143">
    <w:name w:val="无列表14"/>
    <w:next w:val="a2"/>
    <w:semiHidden/>
    <w:rsid w:val="0031724E"/>
  </w:style>
  <w:style w:type="numbering" w:customStyle="1" w:styleId="NoList24">
    <w:name w:val="No List24"/>
    <w:next w:val="a2"/>
    <w:semiHidden/>
    <w:rsid w:val="0031724E"/>
  </w:style>
  <w:style w:type="numbering" w:customStyle="1" w:styleId="NoList34">
    <w:name w:val="No List34"/>
    <w:next w:val="a2"/>
    <w:uiPriority w:val="99"/>
    <w:semiHidden/>
    <w:rsid w:val="0031724E"/>
  </w:style>
  <w:style w:type="numbering" w:customStyle="1" w:styleId="NoList115">
    <w:name w:val="No List115"/>
    <w:next w:val="a2"/>
    <w:uiPriority w:val="99"/>
    <w:semiHidden/>
    <w:unhideWhenUsed/>
    <w:rsid w:val="0031724E"/>
  </w:style>
  <w:style w:type="numbering" w:customStyle="1" w:styleId="150">
    <w:name w:val="無清單15"/>
    <w:next w:val="a2"/>
    <w:uiPriority w:val="99"/>
    <w:semiHidden/>
    <w:unhideWhenUsed/>
    <w:rsid w:val="0031724E"/>
  </w:style>
  <w:style w:type="numbering" w:customStyle="1" w:styleId="1140">
    <w:name w:val="無清單114"/>
    <w:next w:val="a2"/>
    <w:uiPriority w:val="99"/>
    <w:semiHidden/>
    <w:unhideWhenUsed/>
    <w:rsid w:val="0031724E"/>
  </w:style>
  <w:style w:type="numbering" w:customStyle="1" w:styleId="NoList43">
    <w:name w:val="No List43"/>
    <w:next w:val="a2"/>
    <w:uiPriority w:val="99"/>
    <w:semiHidden/>
    <w:unhideWhenUsed/>
    <w:rsid w:val="0031724E"/>
  </w:style>
  <w:style w:type="numbering" w:customStyle="1" w:styleId="NoList124">
    <w:name w:val="No List124"/>
    <w:next w:val="a2"/>
    <w:uiPriority w:val="99"/>
    <w:semiHidden/>
    <w:unhideWhenUsed/>
    <w:rsid w:val="0031724E"/>
  </w:style>
  <w:style w:type="numbering" w:customStyle="1" w:styleId="1141">
    <w:name w:val="リストなし114"/>
    <w:next w:val="a2"/>
    <w:uiPriority w:val="99"/>
    <w:semiHidden/>
    <w:unhideWhenUsed/>
    <w:rsid w:val="0031724E"/>
  </w:style>
  <w:style w:type="numbering" w:customStyle="1" w:styleId="1142">
    <w:name w:val="无列表114"/>
    <w:next w:val="a2"/>
    <w:semiHidden/>
    <w:rsid w:val="0031724E"/>
  </w:style>
  <w:style w:type="numbering" w:customStyle="1" w:styleId="NoList214">
    <w:name w:val="No List214"/>
    <w:next w:val="a2"/>
    <w:semiHidden/>
    <w:rsid w:val="0031724E"/>
  </w:style>
  <w:style w:type="numbering" w:customStyle="1" w:styleId="NoList314">
    <w:name w:val="No List314"/>
    <w:next w:val="a2"/>
    <w:uiPriority w:val="99"/>
    <w:semiHidden/>
    <w:rsid w:val="0031724E"/>
  </w:style>
  <w:style w:type="numbering" w:customStyle="1" w:styleId="NoList1114">
    <w:name w:val="No List1114"/>
    <w:next w:val="a2"/>
    <w:uiPriority w:val="99"/>
    <w:semiHidden/>
    <w:unhideWhenUsed/>
    <w:rsid w:val="0031724E"/>
  </w:style>
  <w:style w:type="numbering" w:customStyle="1" w:styleId="1240">
    <w:name w:val="無清單124"/>
    <w:next w:val="a2"/>
    <w:uiPriority w:val="99"/>
    <w:semiHidden/>
    <w:unhideWhenUsed/>
    <w:rsid w:val="0031724E"/>
  </w:style>
  <w:style w:type="numbering" w:customStyle="1" w:styleId="1114">
    <w:name w:val="無清單1114"/>
    <w:next w:val="a2"/>
    <w:uiPriority w:val="99"/>
    <w:semiHidden/>
    <w:unhideWhenUsed/>
    <w:rsid w:val="0031724E"/>
  </w:style>
  <w:style w:type="numbering" w:customStyle="1" w:styleId="230">
    <w:name w:val="无列表23"/>
    <w:next w:val="a2"/>
    <w:uiPriority w:val="99"/>
    <w:semiHidden/>
    <w:unhideWhenUsed/>
    <w:rsid w:val="0031724E"/>
  </w:style>
  <w:style w:type="numbering" w:customStyle="1" w:styleId="NoList1213">
    <w:name w:val="No List1213"/>
    <w:next w:val="a2"/>
    <w:uiPriority w:val="99"/>
    <w:semiHidden/>
    <w:unhideWhenUsed/>
    <w:rsid w:val="0031724E"/>
  </w:style>
  <w:style w:type="numbering" w:customStyle="1" w:styleId="11132">
    <w:name w:val="リストなし1113"/>
    <w:next w:val="a2"/>
    <w:uiPriority w:val="99"/>
    <w:semiHidden/>
    <w:unhideWhenUsed/>
    <w:rsid w:val="0031724E"/>
  </w:style>
  <w:style w:type="numbering" w:customStyle="1" w:styleId="11133">
    <w:name w:val="无列表1113"/>
    <w:next w:val="a2"/>
    <w:semiHidden/>
    <w:rsid w:val="0031724E"/>
  </w:style>
  <w:style w:type="numbering" w:customStyle="1" w:styleId="NoList2113">
    <w:name w:val="No List2113"/>
    <w:next w:val="a2"/>
    <w:semiHidden/>
    <w:rsid w:val="0031724E"/>
  </w:style>
  <w:style w:type="numbering" w:customStyle="1" w:styleId="NoList3113">
    <w:name w:val="No List3113"/>
    <w:next w:val="a2"/>
    <w:uiPriority w:val="99"/>
    <w:semiHidden/>
    <w:rsid w:val="0031724E"/>
  </w:style>
  <w:style w:type="numbering" w:customStyle="1" w:styleId="NoList11113">
    <w:name w:val="No List11113"/>
    <w:next w:val="a2"/>
    <w:uiPriority w:val="99"/>
    <w:semiHidden/>
    <w:unhideWhenUsed/>
    <w:rsid w:val="0031724E"/>
  </w:style>
  <w:style w:type="numbering" w:customStyle="1" w:styleId="12130">
    <w:name w:val="無清單1213"/>
    <w:next w:val="a2"/>
    <w:uiPriority w:val="99"/>
    <w:semiHidden/>
    <w:unhideWhenUsed/>
    <w:rsid w:val="0031724E"/>
  </w:style>
  <w:style w:type="numbering" w:customStyle="1" w:styleId="111130">
    <w:name w:val="無清單11113"/>
    <w:next w:val="a2"/>
    <w:uiPriority w:val="99"/>
    <w:semiHidden/>
    <w:unhideWhenUsed/>
    <w:rsid w:val="0031724E"/>
  </w:style>
  <w:style w:type="numbering" w:customStyle="1" w:styleId="NoList53">
    <w:name w:val="No List53"/>
    <w:next w:val="a2"/>
    <w:uiPriority w:val="99"/>
    <w:semiHidden/>
    <w:unhideWhenUsed/>
    <w:rsid w:val="0031724E"/>
  </w:style>
  <w:style w:type="numbering" w:customStyle="1" w:styleId="NoList133">
    <w:name w:val="No List133"/>
    <w:next w:val="a2"/>
    <w:uiPriority w:val="99"/>
    <w:semiHidden/>
    <w:unhideWhenUsed/>
    <w:rsid w:val="0031724E"/>
  </w:style>
  <w:style w:type="numbering" w:customStyle="1" w:styleId="1232">
    <w:name w:val="リストなし123"/>
    <w:next w:val="a2"/>
    <w:uiPriority w:val="99"/>
    <w:semiHidden/>
    <w:unhideWhenUsed/>
    <w:rsid w:val="0031724E"/>
  </w:style>
  <w:style w:type="numbering" w:customStyle="1" w:styleId="1233">
    <w:name w:val="无列表123"/>
    <w:next w:val="a2"/>
    <w:semiHidden/>
    <w:rsid w:val="0031724E"/>
  </w:style>
  <w:style w:type="numbering" w:customStyle="1" w:styleId="NoList223">
    <w:name w:val="No List223"/>
    <w:next w:val="a2"/>
    <w:semiHidden/>
    <w:rsid w:val="0031724E"/>
  </w:style>
  <w:style w:type="numbering" w:customStyle="1" w:styleId="NoList323">
    <w:name w:val="No List323"/>
    <w:next w:val="a2"/>
    <w:uiPriority w:val="99"/>
    <w:semiHidden/>
    <w:rsid w:val="0031724E"/>
  </w:style>
  <w:style w:type="numbering" w:customStyle="1" w:styleId="NoList1123">
    <w:name w:val="No List1123"/>
    <w:next w:val="a2"/>
    <w:uiPriority w:val="99"/>
    <w:semiHidden/>
    <w:unhideWhenUsed/>
    <w:rsid w:val="0031724E"/>
  </w:style>
  <w:style w:type="numbering" w:customStyle="1" w:styleId="1330">
    <w:name w:val="無清單133"/>
    <w:next w:val="a2"/>
    <w:uiPriority w:val="99"/>
    <w:semiHidden/>
    <w:unhideWhenUsed/>
    <w:rsid w:val="0031724E"/>
  </w:style>
  <w:style w:type="numbering" w:customStyle="1" w:styleId="11230">
    <w:name w:val="無清單1123"/>
    <w:next w:val="a2"/>
    <w:uiPriority w:val="99"/>
    <w:semiHidden/>
    <w:unhideWhenUsed/>
    <w:rsid w:val="0031724E"/>
  </w:style>
  <w:style w:type="numbering" w:customStyle="1" w:styleId="2130">
    <w:name w:val="无列表213"/>
    <w:next w:val="a2"/>
    <w:uiPriority w:val="99"/>
    <w:semiHidden/>
    <w:unhideWhenUsed/>
    <w:rsid w:val="0031724E"/>
  </w:style>
  <w:style w:type="numbering" w:customStyle="1" w:styleId="NoList1222">
    <w:name w:val="No List1222"/>
    <w:next w:val="a2"/>
    <w:uiPriority w:val="99"/>
    <w:semiHidden/>
    <w:unhideWhenUsed/>
    <w:rsid w:val="0031724E"/>
  </w:style>
  <w:style w:type="numbering" w:customStyle="1" w:styleId="11221">
    <w:name w:val="リストなし1122"/>
    <w:next w:val="a2"/>
    <w:uiPriority w:val="99"/>
    <w:semiHidden/>
    <w:unhideWhenUsed/>
    <w:rsid w:val="0031724E"/>
  </w:style>
  <w:style w:type="numbering" w:customStyle="1" w:styleId="11222">
    <w:name w:val="无列表1122"/>
    <w:next w:val="a2"/>
    <w:semiHidden/>
    <w:rsid w:val="0031724E"/>
  </w:style>
  <w:style w:type="numbering" w:customStyle="1" w:styleId="NoList2122">
    <w:name w:val="No List2122"/>
    <w:next w:val="a2"/>
    <w:semiHidden/>
    <w:rsid w:val="0031724E"/>
  </w:style>
  <w:style w:type="numbering" w:customStyle="1" w:styleId="NoList3122">
    <w:name w:val="No List3122"/>
    <w:next w:val="a2"/>
    <w:uiPriority w:val="99"/>
    <w:semiHidden/>
    <w:rsid w:val="0031724E"/>
  </w:style>
  <w:style w:type="numbering" w:customStyle="1" w:styleId="NoList11123">
    <w:name w:val="No List11123"/>
    <w:next w:val="a2"/>
    <w:uiPriority w:val="99"/>
    <w:semiHidden/>
    <w:unhideWhenUsed/>
    <w:rsid w:val="0031724E"/>
  </w:style>
  <w:style w:type="numbering" w:customStyle="1" w:styleId="12220">
    <w:name w:val="無清單1222"/>
    <w:next w:val="a2"/>
    <w:uiPriority w:val="99"/>
    <w:semiHidden/>
    <w:unhideWhenUsed/>
    <w:rsid w:val="0031724E"/>
  </w:style>
  <w:style w:type="numbering" w:customStyle="1" w:styleId="111220">
    <w:name w:val="無清單11122"/>
    <w:next w:val="a2"/>
    <w:uiPriority w:val="99"/>
    <w:semiHidden/>
    <w:unhideWhenUsed/>
    <w:rsid w:val="0031724E"/>
  </w:style>
  <w:style w:type="numbering" w:customStyle="1" w:styleId="NoList8">
    <w:name w:val="No List8"/>
    <w:next w:val="a2"/>
    <w:uiPriority w:val="99"/>
    <w:semiHidden/>
    <w:unhideWhenUsed/>
    <w:rsid w:val="0031724E"/>
  </w:style>
  <w:style w:type="table" w:customStyle="1" w:styleId="TableGrid9">
    <w:name w:val="Table Grid9"/>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31724E"/>
  </w:style>
  <w:style w:type="numbering" w:customStyle="1" w:styleId="151">
    <w:name w:val="リストなし15"/>
    <w:next w:val="a2"/>
    <w:uiPriority w:val="99"/>
    <w:semiHidden/>
    <w:unhideWhenUsed/>
    <w:rsid w:val="0031724E"/>
  </w:style>
  <w:style w:type="table" w:customStyle="1" w:styleId="TableGrid15">
    <w:name w:val="Table Grid15"/>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31724E"/>
  </w:style>
  <w:style w:type="table" w:customStyle="1" w:styleId="350">
    <w:name w:val="网格型3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31724E"/>
  </w:style>
  <w:style w:type="numbering" w:customStyle="1" w:styleId="NoList35">
    <w:name w:val="No List35"/>
    <w:next w:val="a2"/>
    <w:uiPriority w:val="99"/>
    <w:semiHidden/>
    <w:rsid w:val="0031724E"/>
  </w:style>
  <w:style w:type="table" w:customStyle="1" w:styleId="TableGrid45">
    <w:name w:val="Table Grid45"/>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31724E"/>
  </w:style>
  <w:style w:type="numbering" w:customStyle="1" w:styleId="160">
    <w:name w:val="無清單16"/>
    <w:next w:val="a2"/>
    <w:uiPriority w:val="99"/>
    <w:semiHidden/>
    <w:unhideWhenUsed/>
    <w:rsid w:val="0031724E"/>
  </w:style>
  <w:style w:type="numbering" w:customStyle="1" w:styleId="115">
    <w:name w:val="無清單115"/>
    <w:next w:val="a2"/>
    <w:uiPriority w:val="99"/>
    <w:semiHidden/>
    <w:unhideWhenUsed/>
    <w:rsid w:val="0031724E"/>
  </w:style>
  <w:style w:type="table" w:customStyle="1" w:styleId="153">
    <w:name w:val="表格格線15"/>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31724E"/>
  </w:style>
  <w:style w:type="numbering" w:customStyle="1" w:styleId="240">
    <w:name w:val="无列表24"/>
    <w:next w:val="a2"/>
    <w:uiPriority w:val="99"/>
    <w:semiHidden/>
    <w:unhideWhenUsed/>
    <w:rsid w:val="0031724E"/>
  </w:style>
  <w:style w:type="numbering" w:customStyle="1" w:styleId="NoList125">
    <w:name w:val="No List125"/>
    <w:next w:val="a2"/>
    <w:uiPriority w:val="99"/>
    <w:semiHidden/>
    <w:unhideWhenUsed/>
    <w:rsid w:val="0031724E"/>
  </w:style>
  <w:style w:type="numbering" w:customStyle="1" w:styleId="1150">
    <w:name w:val="リストなし115"/>
    <w:next w:val="a2"/>
    <w:uiPriority w:val="99"/>
    <w:semiHidden/>
    <w:unhideWhenUsed/>
    <w:rsid w:val="0031724E"/>
  </w:style>
  <w:style w:type="numbering" w:customStyle="1" w:styleId="1151">
    <w:name w:val="无列表115"/>
    <w:next w:val="a2"/>
    <w:semiHidden/>
    <w:rsid w:val="0031724E"/>
  </w:style>
  <w:style w:type="numbering" w:customStyle="1" w:styleId="NoList215">
    <w:name w:val="No List215"/>
    <w:next w:val="a2"/>
    <w:semiHidden/>
    <w:rsid w:val="0031724E"/>
  </w:style>
  <w:style w:type="numbering" w:customStyle="1" w:styleId="NoList315">
    <w:name w:val="No List315"/>
    <w:next w:val="a2"/>
    <w:uiPriority w:val="99"/>
    <w:semiHidden/>
    <w:rsid w:val="0031724E"/>
  </w:style>
  <w:style w:type="numbering" w:customStyle="1" w:styleId="125">
    <w:name w:val="無清單125"/>
    <w:next w:val="a2"/>
    <w:uiPriority w:val="99"/>
    <w:semiHidden/>
    <w:unhideWhenUsed/>
    <w:rsid w:val="0031724E"/>
  </w:style>
  <w:style w:type="numbering" w:customStyle="1" w:styleId="1115">
    <w:name w:val="無清單1115"/>
    <w:next w:val="a2"/>
    <w:uiPriority w:val="99"/>
    <w:semiHidden/>
    <w:unhideWhenUsed/>
    <w:rsid w:val="0031724E"/>
  </w:style>
  <w:style w:type="table" w:customStyle="1" w:styleId="TableGrid114">
    <w:name w:val="Table Grid114"/>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31724E"/>
  </w:style>
  <w:style w:type="numbering" w:customStyle="1" w:styleId="NoList1124">
    <w:name w:val="No List1124"/>
    <w:next w:val="a2"/>
    <w:uiPriority w:val="99"/>
    <w:semiHidden/>
    <w:unhideWhenUsed/>
    <w:rsid w:val="0031724E"/>
  </w:style>
  <w:style w:type="table" w:customStyle="1" w:styleId="TableGrid53">
    <w:name w:val="Table Grid53"/>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31724E"/>
  </w:style>
  <w:style w:type="numbering" w:customStyle="1" w:styleId="11140">
    <w:name w:val="リストなし1114"/>
    <w:next w:val="a2"/>
    <w:uiPriority w:val="99"/>
    <w:semiHidden/>
    <w:unhideWhenUsed/>
    <w:rsid w:val="0031724E"/>
  </w:style>
  <w:style w:type="numbering" w:customStyle="1" w:styleId="11141">
    <w:name w:val="无列表1114"/>
    <w:next w:val="a2"/>
    <w:semiHidden/>
    <w:rsid w:val="0031724E"/>
  </w:style>
  <w:style w:type="numbering" w:customStyle="1" w:styleId="NoList2114">
    <w:name w:val="No List2114"/>
    <w:next w:val="a2"/>
    <w:semiHidden/>
    <w:rsid w:val="0031724E"/>
  </w:style>
  <w:style w:type="numbering" w:customStyle="1" w:styleId="NoList3114">
    <w:name w:val="No List3114"/>
    <w:next w:val="a2"/>
    <w:uiPriority w:val="99"/>
    <w:semiHidden/>
    <w:rsid w:val="0031724E"/>
  </w:style>
  <w:style w:type="numbering" w:customStyle="1" w:styleId="NoList11114">
    <w:name w:val="No List11114"/>
    <w:next w:val="a2"/>
    <w:uiPriority w:val="99"/>
    <w:semiHidden/>
    <w:unhideWhenUsed/>
    <w:rsid w:val="0031724E"/>
  </w:style>
  <w:style w:type="numbering" w:customStyle="1" w:styleId="12140">
    <w:name w:val="無清單1214"/>
    <w:next w:val="a2"/>
    <w:uiPriority w:val="99"/>
    <w:semiHidden/>
    <w:unhideWhenUsed/>
    <w:rsid w:val="0031724E"/>
  </w:style>
  <w:style w:type="numbering" w:customStyle="1" w:styleId="11114">
    <w:name w:val="無清單11114"/>
    <w:next w:val="a2"/>
    <w:uiPriority w:val="99"/>
    <w:semiHidden/>
    <w:unhideWhenUsed/>
    <w:rsid w:val="0031724E"/>
  </w:style>
  <w:style w:type="numbering" w:customStyle="1" w:styleId="NoList54">
    <w:name w:val="No List54"/>
    <w:next w:val="a2"/>
    <w:uiPriority w:val="99"/>
    <w:semiHidden/>
    <w:unhideWhenUsed/>
    <w:rsid w:val="0031724E"/>
  </w:style>
  <w:style w:type="table" w:customStyle="1" w:styleId="TableGrid63">
    <w:name w:val="Table Grid63"/>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31724E"/>
  </w:style>
  <w:style w:type="numbering" w:customStyle="1" w:styleId="1241">
    <w:name w:val="リストなし124"/>
    <w:next w:val="a2"/>
    <w:uiPriority w:val="99"/>
    <w:semiHidden/>
    <w:unhideWhenUsed/>
    <w:rsid w:val="0031724E"/>
  </w:style>
  <w:style w:type="table" w:customStyle="1" w:styleId="TableGrid123">
    <w:name w:val="Table Grid123"/>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31724E"/>
  </w:style>
  <w:style w:type="table" w:customStyle="1" w:styleId="323">
    <w:name w:val="网格型32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31724E"/>
  </w:style>
  <w:style w:type="numbering" w:customStyle="1" w:styleId="NoList324">
    <w:name w:val="No List324"/>
    <w:next w:val="a2"/>
    <w:uiPriority w:val="99"/>
    <w:semiHidden/>
    <w:rsid w:val="0031724E"/>
  </w:style>
  <w:style w:type="table" w:customStyle="1" w:styleId="TableGrid423">
    <w:name w:val="Table Grid423"/>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31724E"/>
  </w:style>
  <w:style w:type="numbering" w:customStyle="1" w:styleId="1124">
    <w:name w:val="無清單1124"/>
    <w:next w:val="a2"/>
    <w:uiPriority w:val="99"/>
    <w:semiHidden/>
    <w:unhideWhenUsed/>
    <w:rsid w:val="0031724E"/>
  </w:style>
  <w:style w:type="table" w:customStyle="1" w:styleId="1234">
    <w:name w:val="表格格線123"/>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31724E"/>
  </w:style>
  <w:style w:type="numbering" w:customStyle="1" w:styleId="NoList1223">
    <w:name w:val="No List1223"/>
    <w:next w:val="a2"/>
    <w:uiPriority w:val="99"/>
    <w:semiHidden/>
    <w:unhideWhenUsed/>
    <w:rsid w:val="0031724E"/>
  </w:style>
  <w:style w:type="numbering" w:customStyle="1" w:styleId="11231">
    <w:name w:val="リストなし1123"/>
    <w:next w:val="a2"/>
    <w:uiPriority w:val="99"/>
    <w:semiHidden/>
    <w:unhideWhenUsed/>
    <w:rsid w:val="0031724E"/>
  </w:style>
  <w:style w:type="numbering" w:customStyle="1" w:styleId="11232">
    <w:name w:val="无列表1123"/>
    <w:next w:val="a2"/>
    <w:semiHidden/>
    <w:rsid w:val="0031724E"/>
  </w:style>
  <w:style w:type="numbering" w:customStyle="1" w:styleId="NoList2123">
    <w:name w:val="No List2123"/>
    <w:next w:val="a2"/>
    <w:semiHidden/>
    <w:rsid w:val="0031724E"/>
  </w:style>
  <w:style w:type="numbering" w:customStyle="1" w:styleId="NoList3123">
    <w:name w:val="No List3123"/>
    <w:next w:val="a2"/>
    <w:uiPriority w:val="99"/>
    <w:semiHidden/>
    <w:rsid w:val="0031724E"/>
  </w:style>
  <w:style w:type="numbering" w:customStyle="1" w:styleId="NoList11124">
    <w:name w:val="No List11124"/>
    <w:next w:val="a2"/>
    <w:uiPriority w:val="99"/>
    <w:semiHidden/>
    <w:unhideWhenUsed/>
    <w:rsid w:val="0031724E"/>
  </w:style>
  <w:style w:type="numbering" w:customStyle="1" w:styleId="12230">
    <w:name w:val="無清單1223"/>
    <w:next w:val="a2"/>
    <w:uiPriority w:val="99"/>
    <w:semiHidden/>
    <w:unhideWhenUsed/>
    <w:rsid w:val="0031724E"/>
  </w:style>
  <w:style w:type="numbering" w:customStyle="1" w:styleId="11123">
    <w:name w:val="無清單11123"/>
    <w:next w:val="a2"/>
    <w:uiPriority w:val="99"/>
    <w:semiHidden/>
    <w:unhideWhenUsed/>
    <w:rsid w:val="0031724E"/>
  </w:style>
  <w:style w:type="table" w:customStyle="1" w:styleId="1116">
    <w:name w:val="网格型111"/>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31724E"/>
  </w:style>
  <w:style w:type="numbering" w:customStyle="1" w:styleId="1321">
    <w:name w:val="无列表132"/>
    <w:next w:val="a2"/>
    <w:semiHidden/>
    <w:rsid w:val="0031724E"/>
  </w:style>
  <w:style w:type="numbering" w:customStyle="1" w:styleId="NoList1132">
    <w:name w:val="No List1132"/>
    <w:next w:val="a2"/>
    <w:uiPriority w:val="99"/>
    <w:semiHidden/>
    <w:unhideWhenUsed/>
    <w:rsid w:val="0031724E"/>
  </w:style>
  <w:style w:type="numbering" w:customStyle="1" w:styleId="NoList412">
    <w:name w:val="No List412"/>
    <w:next w:val="a2"/>
    <w:uiPriority w:val="99"/>
    <w:semiHidden/>
    <w:unhideWhenUsed/>
    <w:rsid w:val="0031724E"/>
  </w:style>
  <w:style w:type="table" w:customStyle="1" w:styleId="TableGrid1122">
    <w:name w:val="Table Grid1122"/>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31724E"/>
  </w:style>
  <w:style w:type="numbering" w:customStyle="1" w:styleId="NoList12112">
    <w:name w:val="No List12112"/>
    <w:next w:val="a2"/>
    <w:uiPriority w:val="99"/>
    <w:semiHidden/>
    <w:unhideWhenUsed/>
    <w:rsid w:val="0031724E"/>
  </w:style>
  <w:style w:type="numbering" w:customStyle="1" w:styleId="111122">
    <w:name w:val="リストなし11112"/>
    <w:next w:val="a2"/>
    <w:uiPriority w:val="99"/>
    <w:semiHidden/>
    <w:unhideWhenUsed/>
    <w:rsid w:val="0031724E"/>
  </w:style>
  <w:style w:type="numbering" w:customStyle="1" w:styleId="111123">
    <w:name w:val="无列表11112"/>
    <w:next w:val="a2"/>
    <w:semiHidden/>
    <w:rsid w:val="0031724E"/>
  </w:style>
  <w:style w:type="numbering" w:customStyle="1" w:styleId="NoList21112">
    <w:name w:val="No List21112"/>
    <w:next w:val="a2"/>
    <w:semiHidden/>
    <w:rsid w:val="0031724E"/>
  </w:style>
  <w:style w:type="numbering" w:customStyle="1" w:styleId="NoList31112">
    <w:name w:val="No List31112"/>
    <w:next w:val="a2"/>
    <w:uiPriority w:val="99"/>
    <w:semiHidden/>
    <w:rsid w:val="0031724E"/>
  </w:style>
  <w:style w:type="numbering" w:customStyle="1" w:styleId="NoList111112">
    <w:name w:val="No List111112"/>
    <w:next w:val="a2"/>
    <w:uiPriority w:val="99"/>
    <w:semiHidden/>
    <w:unhideWhenUsed/>
    <w:rsid w:val="0031724E"/>
  </w:style>
  <w:style w:type="numbering" w:customStyle="1" w:styleId="121120">
    <w:name w:val="無清單12112"/>
    <w:next w:val="a2"/>
    <w:uiPriority w:val="99"/>
    <w:semiHidden/>
    <w:unhideWhenUsed/>
    <w:rsid w:val="0031724E"/>
  </w:style>
  <w:style w:type="numbering" w:customStyle="1" w:styleId="1111120">
    <w:name w:val="無清單111112"/>
    <w:next w:val="a2"/>
    <w:uiPriority w:val="99"/>
    <w:semiHidden/>
    <w:unhideWhenUsed/>
    <w:rsid w:val="0031724E"/>
  </w:style>
  <w:style w:type="numbering" w:customStyle="1" w:styleId="NoList1312">
    <w:name w:val="No List1312"/>
    <w:next w:val="a2"/>
    <w:uiPriority w:val="99"/>
    <w:semiHidden/>
    <w:unhideWhenUsed/>
    <w:rsid w:val="0031724E"/>
  </w:style>
  <w:style w:type="numbering" w:customStyle="1" w:styleId="12122">
    <w:name w:val="リストなし1212"/>
    <w:next w:val="a2"/>
    <w:uiPriority w:val="99"/>
    <w:semiHidden/>
    <w:unhideWhenUsed/>
    <w:rsid w:val="0031724E"/>
  </w:style>
  <w:style w:type="numbering" w:customStyle="1" w:styleId="121210">
    <w:name w:val="无列表12121"/>
    <w:next w:val="a2"/>
    <w:semiHidden/>
    <w:rsid w:val="0031724E"/>
  </w:style>
  <w:style w:type="numbering" w:customStyle="1" w:styleId="NoList2212">
    <w:name w:val="No List2212"/>
    <w:next w:val="a2"/>
    <w:semiHidden/>
    <w:rsid w:val="0031724E"/>
  </w:style>
  <w:style w:type="numbering" w:customStyle="1" w:styleId="NoList3212">
    <w:name w:val="No List3212"/>
    <w:next w:val="a2"/>
    <w:uiPriority w:val="99"/>
    <w:semiHidden/>
    <w:rsid w:val="0031724E"/>
  </w:style>
  <w:style w:type="numbering" w:customStyle="1" w:styleId="NoList11212">
    <w:name w:val="No List11212"/>
    <w:next w:val="a2"/>
    <w:uiPriority w:val="99"/>
    <w:semiHidden/>
    <w:unhideWhenUsed/>
    <w:rsid w:val="0031724E"/>
  </w:style>
  <w:style w:type="numbering" w:customStyle="1" w:styleId="13120">
    <w:name w:val="無清單1312"/>
    <w:next w:val="a2"/>
    <w:uiPriority w:val="99"/>
    <w:semiHidden/>
    <w:unhideWhenUsed/>
    <w:rsid w:val="0031724E"/>
  </w:style>
  <w:style w:type="numbering" w:customStyle="1" w:styleId="112120">
    <w:name w:val="無清單11212"/>
    <w:next w:val="a2"/>
    <w:uiPriority w:val="99"/>
    <w:semiHidden/>
    <w:unhideWhenUsed/>
    <w:rsid w:val="0031724E"/>
  </w:style>
  <w:style w:type="numbering" w:customStyle="1" w:styleId="2112">
    <w:name w:val="无列表2112"/>
    <w:next w:val="a2"/>
    <w:uiPriority w:val="99"/>
    <w:semiHidden/>
    <w:unhideWhenUsed/>
    <w:rsid w:val="0031724E"/>
  </w:style>
  <w:style w:type="numbering" w:customStyle="1" w:styleId="NoList12212">
    <w:name w:val="No List12212"/>
    <w:next w:val="a2"/>
    <w:uiPriority w:val="99"/>
    <w:semiHidden/>
    <w:unhideWhenUsed/>
    <w:rsid w:val="0031724E"/>
  </w:style>
  <w:style w:type="numbering" w:customStyle="1" w:styleId="112121">
    <w:name w:val="リストなし11212"/>
    <w:next w:val="a2"/>
    <w:uiPriority w:val="99"/>
    <w:semiHidden/>
    <w:unhideWhenUsed/>
    <w:rsid w:val="0031724E"/>
  </w:style>
  <w:style w:type="numbering" w:customStyle="1" w:styleId="112122">
    <w:name w:val="无列表11212"/>
    <w:next w:val="a2"/>
    <w:semiHidden/>
    <w:rsid w:val="0031724E"/>
  </w:style>
  <w:style w:type="numbering" w:customStyle="1" w:styleId="NoList21212">
    <w:name w:val="No List21212"/>
    <w:next w:val="a2"/>
    <w:semiHidden/>
    <w:rsid w:val="0031724E"/>
  </w:style>
  <w:style w:type="numbering" w:customStyle="1" w:styleId="NoList31212">
    <w:name w:val="No List31212"/>
    <w:next w:val="a2"/>
    <w:uiPriority w:val="99"/>
    <w:semiHidden/>
    <w:rsid w:val="0031724E"/>
  </w:style>
  <w:style w:type="numbering" w:customStyle="1" w:styleId="NoList111212">
    <w:name w:val="No List111212"/>
    <w:next w:val="a2"/>
    <w:uiPriority w:val="99"/>
    <w:semiHidden/>
    <w:unhideWhenUsed/>
    <w:rsid w:val="0031724E"/>
  </w:style>
  <w:style w:type="numbering" w:customStyle="1" w:styleId="122120">
    <w:name w:val="無清單12212"/>
    <w:next w:val="a2"/>
    <w:uiPriority w:val="99"/>
    <w:semiHidden/>
    <w:unhideWhenUsed/>
    <w:rsid w:val="0031724E"/>
  </w:style>
  <w:style w:type="numbering" w:customStyle="1" w:styleId="1112120">
    <w:name w:val="無清單111212"/>
    <w:next w:val="a2"/>
    <w:uiPriority w:val="99"/>
    <w:semiHidden/>
    <w:unhideWhenUsed/>
    <w:rsid w:val="0031724E"/>
  </w:style>
  <w:style w:type="character" w:customStyle="1" w:styleId="NumberedListChar">
    <w:name w:val="Numbered List Char"/>
    <w:basedOn w:val="Charc"/>
    <w:link w:val="NumberedList"/>
    <w:rsid w:val="0031724E"/>
    <w:rPr>
      <w:rFonts w:ascii="Times New Roman" w:eastAsia="MS Mincho" w:hAnsi="Times New Roman"/>
      <w:sz w:val="24"/>
      <w:szCs w:val="24"/>
      <w:lang w:val="en-US" w:eastAsia="en-GB"/>
    </w:rPr>
  </w:style>
  <w:style w:type="character" w:customStyle="1" w:styleId="11Char">
    <w:name w:val="1.1 Char"/>
    <w:rsid w:val="0031724E"/>
    <w:rPr>
      <w:rFonts w:ascii="Arial" w:eastAsia="MS Mincho" w:hAnsi="Arial"/>
      <w:b/>
      <w:bCs/>
      <w:sz w:val="24"/>
      <w:szCs w:val="26"/>
    </w:rPr>
  </w:style>
  <w:style w:type="character" w:customStyle="1" w:styleId="1e">
    <w:name w:val="明显强调1"/>
    <w:uiPriority w:val="21"/>
    <w:qFormat/>
    <w:rsid w:val="0031724E"/>
    <w:rPr>
      <w:b/>
      <w:bCs/>
      <w:i/>
      <w:iCs/>
      <w:color w:val="4F81BD"/>
    </w:rPr>
  </w:style>
  <w:style w:type="paragraph" w:customStyle="1" w:styleId="MediumGrid21">
    <w:name w:val="Medium Grid 21"/>
    <w:uiPriority w:val="1"/>
    <w:qFormat/>
    <w:rsid w:val="0031724E"/>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31724E"/>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31724E"/>
    <w:pPr>
      <w:numPr>
        <w:numId w:val="24"/>
      </w:numPr>
      <w:tabs>
        <w:tab w:val="num" w:pos="737"/>
        <w:tab w:val="left" w:pos="1701"/>
      </w:tabs>
      <w:overflowPunct w:val="0"/>
      <w:autoSpaceDE w:val="0"/>
      <w:autoSpaceDN w:val="0"/>
      <w:adjustRightInd w:val="0"/>
      <w:spacing w:before="120" w:after="120"/>
      <w:ind w:left="737" w:hanging="453"/>
      <w:jc w:val="both"/>
      <w:textAlignment w:val="baseline"/>
    </w:pPr>
    <w:rPr>
      <w:rFonts w:ascii="Arial" w:eastAsia="Times New Roman" w:hAnsi="Arial"/>
      <w:b/>
      <w:bCs/>
      <w:lang w:eastAsia="en-GB"/>
    </w:rPr>
  </w:style>
  <w:style w:type="character" w:styleId="aff4">
    <w:name w:val="Emphasis"/>
    <w:uiPriority w:val="20"/>
    <w:qFormat/>
    <w:rsid w:val="0031724E"/>
    <w:rPr>
      <w:rFonts w:ascii="Times New Roman" w:hAnsi="Times New Roman" w:cs="Times New Roman" w:hint="default"/>
      <w:i/>
      <w:iCs/>
    </w:rPr>
  </w:style>
  <w:style w:type="paragraph" w:styleId="aff5">
    <w:name w:val="No Spacing"/>
    <w:basedOn w:val="a"/>
    <w:uiPriority w:val="1"/>
    <w:qFormat/>
    <w:rsid w:val="0031724E"/>
    <w:pPr>
      <w:overflowPunct w:val="0"/>
      <w:autoSpaceDE w:val="0"/>
      <w:autoSpaceDN w:val="0"/>
      <w:adjustRightInd w:val="0"/>
      <w:spacing w:before="120" w:after="120"/>
      <w:jc w:val="both"/>
      <w:textAlignment w:val="baseline"/>
    </w:pPr>
    <w:rPr>
      <w:rFonts w:eastAsia="Calibri"/>
      <w:lang w:eastAsia="ja-JP"/>
    </w:rPr>
  </w:style>
  <w:style w:type="character" w:styleId="aff6">
    <w:name w:val="Intense Emphasis"/>
    <w:uiPriority w:val="21"/>
    <w:qFormat/>
    <w:rsid w:val="0031724E"/>
    <w:rPr>
      <w:b/>
      <w:bCs w:val="0"/>
      <w:i/>
      <w:iCs w:val="0"/>
      <w:color w:val="4F81BD"/>
    </w:rPr>
  </w:style>
  <w:style w:type="character" w:styleId="aff7">
    <w:name w:val="Subtle Reference"/>
    <w:uiPriority w:val="31"/>
    <w:qFormat/>
    <w:rsid w:val="0031724E"/>
    <w:rPr>
      <w:smallCaps/>
      <w:color w:val="C0504D"/>
      <w:u w:val="single"/>
    </w:rPr>
  </w:style>
  <w:style w:type="character" w:styleId="aff8">
    <w:name w:val="Intense Reference"/>
    <w:qFormat/>
    <w:rsid w:val="0031724E"/>
    <w:rPr>
      <w:b/>
      <w:bCs w:val="0"/>
      <w:smallCaps/>
      <w:color w:val="C0504D"/>
      <w:spacing w:val="5"/>
      <w:u w:val="single"/>
    </w:rPr>
  </w:style>
  <w:style w:type="paragraph" w:customStyle="1" w:styleId="Header-3gppTdoc">
    <w:name w:val="Header-3gpp Tdoc"/>
    <w:basedOn w:val="a4"/>
    <w:link w:val="Header-3gppTdocChar"/>
    <w:qFormat/>
    <w:rsid w:val="0031724E"/>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31724E"/>
    <w:rPr>
      <w:rFonts w:ascii="Arial" w:eastAsia="MS Mincho" w:hAnsi="Arial" w:cs="Arial"/>
      <w:b/>
      <w:sz w:val="24"/>
      <w:szCs w:val="24"/>
      <w:lang w:val="en-US" w:eastAsia="en-GB"/>
    </w:rPr>
  </w:style>
  <w:style w:type="numbering" w:customStyle="1" w:styleId="131111">
    <w:name w:val="无列表13111"/>
    <w:next w:val="a2"/>
    <w:semiHidden/>
    <w:rsid w:val="0031724E"/>
  </w:style>
  <w:style w:type="numbering" w:customStyle="1" w:styleId="NoList41111">
    <w:name w:val="No List41111"/>
    <w:next w:val="a2"/>
    <w:uiPriority w:val="99"/>
    <w:semiHidden/>
    <w:unhideWhenUsed/>
    <w:rsid w:val="0031724E"/>
  </w:style>
  <w:style w:type="numbering" w:customStyle="1" w:styleId="22111">
    <w:name w:val="无列表22111"/>
    <w:next w:val="a2"/>
    <w:uiPriority w:val="99"/>
    <w:semiHidden/>
    <w:unhideWhenUsed/>
    <w:rsid w:val="0031724E"/>
  </w:style>
  <w:style w:type="numbering" w:customStyle="1" w:styleId="NoList1211111">
    <w:name w:val="No List1211111"/>
    <w:next w:val="a2"/>
    <w:uiPriority w:val="99"/>
    <w:semiHidden/>
    <w:unhideWhenUsed/>
    <w:rsid w:val="0031724E"/>
  </w:style>
  <w:style w:type="numbering" w:customStyle="1" w:styleId="11111112">
    <w:name w:val="リストなし1111111"/>
    <w:next w:val="a2"/>
    <w:uiPriority w:val="99"/>
    <w:semiHidden/>
    <w:unhideWhenUsed/>
    <w:rsid w:val="0031724E"/>
  </w:style>
  <w:style w:type="numbering" w:customStyle="1" w:styleId="111111110">
    <w:name w:val="无列表11111111"/>
    <w:next w:val="a2"/>
    <w:semiHidden/>
    <w:rsid w:val="0031724E"/>
  </w:style>
  <w:style w:type="numbering" w:customStyle="1" w:styleId="NoList2111111">
    <w:name w:val="No List2111111"/>
    <w:next w:val="a2"/>
    <w:semiHidden/>
    <w:rsid w:val="0031724E"/>
  </w:style>
  <w:style w:type="numbering" w:customStyle="1" w:styleId="NoList3111111">
    <w:name w:val="No List3111111"/>
    <w:next w:val="a2"/>
    <w:uiPriority w:val="99"/>
    <w:semiHidden/>
    <w:rsid w:val="0031724E"/>
  </w:style>
  <w:style w:type="numbering" w:customStyle="1" w:styleId="NoList11111111">
    <w:name w:val="No List11111111"/>
    <w:next w:val="a2"/>
    <w:uiPriority w:val="99"/>
    <w:semiHidden/>
    <w:unhideWhenUsed/>
    <w:rsid w:val="0031724E"/>
  </w:style>
  <w:style w:type="numbering" w:customStyle="1" w:styleId="1211111">
    <w:name w:val="無清單1211111"/>
    <w:next w:val="a2"/>
    <w:uiPriority w:val="99"/>
    <w:semiHidden/>
    <w:unhideWhenUsed/>
    <w:rsid w:val="0031724E"/>
  </w:style>
  <w:style w:type="numbering" w:customStyle="1" w:styleId="111111111">
    <w:name w:val="無清單11111111"/>
    <w:next w:val="a2"/>
    <w:uiPriority w:val="99"/>
    <w:semiHidden/>
    <w:unhideWhenUsed/>
    <w:rsid w:val="0031724E"/>
  </w:style>
  <w:style w:type="numbering" w:customStyle="1" w:styleId="NoList131111">
    <w:name w:val="No List131111"/>
    <w:next w:val="a2"/>
    <w:uiPriority w:val="99"/>
    <w:semiHidden/>
    <w:unhideWhenUsed/>
    <w:rsid w:val="0031724E"/>
  </w:style>
  <w:style w:type="numbering" w:customStyle="1" w:styleId="1211110">
    <w:name w:val="リストなし121111"/>
    <w:next w:val="a2"/>
    <w:uiPriority w:val="99"/>
    <w:semiHidden/>
    <w:unhideWhenUsed/>
    <w:rsid w:val="0031724E"/>
  </w:style>
  <w:style w:type="numbering" w:customStyle="1" w:styleId="1211112">
    <w:name w:val="无列表121111"/>
    <w:next w:val="a2"/>
    <w:semiHidden/>
    <w:rsid w:val="0031724E"/>
  </w:style>
  <w:style w:type="numbering" w:customStyle="1" w:styleId="NoList221111">
    <w:name w:val="No List221111"/>
    <w:next w:val="a2"/>
    <w:semiHidden/>
    <w:rsid w:val="0031724E"/>
  </w:style>
  <w:style w:type="numbering" w:customStyle="1" w:styleId="NoList321111">
    <w:name w:val="No List321111"/>
    <w:next w:val="a2"/>
    <w:uiPriority w:val="99"/>
    <w:semiHidden/>
    <w:rsid w:val="0031724E"/>
  </w:style>
  <w:style w:type="numbering" w:customStyle="1" w:styleId="NoList1121111">
    <w:name w:val="No List1121111"/>
    <w:next w:val="a2"/>
    <w:uiPriority w:val="99"/>
    <w:semiHidden/>
    <w:unhideWhenUsed/>
    <w:rsid w:val="0031724E"/>
  </w:style>
  <w:style w:type="numbering" w:customStyle="1" w:styleId="1311110">
    <w:name w:val="無清單131111"/>
    <w:next w:val="a2"/>
    <w:uiPriority w:val="99"/>
    <w:semiHidden/>
    <w:unhideWhenUsed/>
    <w:rsid w:val="0031724E"/>
  </w:style>
  <w:style w:type="numbering" w:customStyle="1" w:styleId="11211110">
    <w:name w:val="無清單1121111"/>
    <w:next w:val="a2"/>
    <w:uiPriority w:val="99"/>
    <w:semiHidden/>
    <w:unhideWhenUsed/>
    <w:rsid w:val="0031724E"/>
  </w:style>
  <w:style w:type="numbering" w:customStyle="1" w:styleId="211111">
    <w:name w:val="无列表211111"/>
    <w:next w:val="a2"/>
    <w:uiPriority w:val="99"/>
    <w:semiHidden/>
    <w:unhideWhenUsed/>
    <w:rsid w:val="0031724E"/>
  </w:style>
  <w:style w:type="numbering" w:customStyle="1" w:styleId="NoList1221111">
    <w:name w:val="No List1221111"/>
    <w:next w:val="a2"/>
    <w:uiPriority w:val="99"/>
    <w:semiHidden/>
    <w:unhideWhenUsed/>
    <w:rsid w:val="0031724E"/>
  </w:style>
  <w:style w:type="numbering" w:customStyle="1" w:styleId="11211111">
    <w:name w:val="リストなし1121111"/>
    <w:next w:val="a2"/>
    <w:uiPriority w:val="99"/>
    <w:semiHidden/>
    <w:unhideWhenUsed/>
    <w:rsid w:val="0031724E"/>
  </w:style>
  <w:style w:type="numbering" w:customStyle="1" w:styleId="11211112">
    <w:name w:val="无列表1121111"/>
    <w:next w:val="a2"/>
    <w:semiHidden/>
    <w:rsid w:val="0031724E"/>
  </w:style>
  <w:style w:type="numbering" w:customStyle="1" w:styleId="NoList2121111">
    <w:name w:val="No List2121111"/>
    <w:next w:val="a2"/>
    <w:semiHidden/>
    <w:rsid w:val="0031724E"/>
  </w:style>
  <w:style w:type="numbering" w:customStyle="1" w:styleId="NoList3121111">
    <w:name w:val="No List3121111"/>
    <w:next w:val="a2"/>
    <w:uiPriority w:val="99"/>
    <w:semiHidden/>
    <w:rsid w:val="0031724E"/>
  </w:style>
  <w:style w:type="numbering" w:customStyle="1" w:styleId="NoList11121111">
    <w:name w:val="No List11121111"/>
    <w:next w:val="a2"/>
    <w:uiPriority w:val="99"/>
    <w:semiHidden/>
    <w:unhideWhenUsed/>
    <w:rsid w:val="0031724E"/>
  </w:style>
  <w:style w:type="numbering" w:customStyle="1" w:styleId="1221111">
    <w:name w:val="無清單1221111"/>
    <w:next w:val="a2"/>
    <w:uiPriority w:val="99"/>
    <w:semiHidden/>
    <w:unhideWhenUsed/>
    <w:rsid w:val="0031724E"/>
  </w:style>
  <w:style w:type="numbering" w:customStyle="1" w:styleId="11121111">
    <w:name w:val="無清單11121111"/>
    <w:next w:val="a2"/>
    <w:uiPriority w:val="99"/>
    <w:semiHidden/>
    <w:unhideWhenUsed/>
    <w:rsid w:val="0031724E"/>
  </w:style>
  <w:style w:type="numbering" w:customStyle="1" w:styleId="122110">
    <w:name w:val="无列表12211"/>
    <w:next w:val="a2"/>
    <w:semiHidden/>
    <w:rsid w:val="0031724E"/>
  </w:style>
  <w:style w:type="character" w:customStyle="1" w:styleId="Char20">
    <w:name w:val="明显引用 Char2"/>
    <w:basedOn w:val="a0"/>
    <w:uiPriority w:val="30"/>
    <w:rsid w:val="0031724E"/>
    <w:rPr>
      <w:rFonts w:ascii="Times New Roman" w:hAnsi="Times New Roman"/>
      <w:i/>
      <w:iCs/>
      <w:color w:val="5B9BD5"/>
      <w:lang w:val="en-GB" w:eastAsia="en-US"/>
    </w:rPr>
  </w:style>
  <w:style w:type="character" w:customStyle="1" w:styleId="CharChar35">
    <w:name w:val="Char Char35"/>
    <w:semiHidden/>
    <w:rsid w:val="0031724E"/>
    <w:rPr>
      <w:rFonts w:ascii="Arial" w:hAnsi="Arial"/>
      <w:sz w:val="28"/>
      <w:lang w:val="en-GB" w:eastAsia="ko-KR" w:bidi="ar-SA"/>
    </w:rPr>
  </w:style>
  <w:style w:type="table" w:customStyle="1" w:styleId="TableGrid71">
    <w:name w:val="Table Grid7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表格格線1111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31724E"/>
    <w:rPr>
      <w:rFonts w:ascii="Times New Roman" w:hAnsi="Times New Roman" w:cs="Times New Roman" w:hint="default"/>
      <w:i/>
      <w:iCs/>
      <w:color w:val="4F81BD"/>
      <w:lang w:val="en-GB" w:eastAsia="en-US"/>
    </w:rPr>
  </w:style>
  <w:style w:type="paragraph" w:customStyle="1" w:styleId="1f">
    <w:name w:val="副標題1"/>
    <w:basedOn w:val="a"/>
    <w:next w:val="a"/>
    <w:uiPriority w:val="11"/>
    <w:qFormat/>
    <w:rsid w:val="0031724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f0">
    <w:name w:val="鮮明引文1"/>
    <w:basedOn w:val="a"/>
    <w:next w:val="a"/>
    <w:uiPriority w:val="30"/>
    <w:qFormat/>
    <w:rsid w:val="0031724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1">
    <w:name w:val="副标题 Char2"/>
    <w:uiPriority w:val="11"/>
    <w:rsid w:val="0031724E"/>
    <w:rPr>
      <w:rFonts w:ascii="Cambria" w:hAnsi="Cambria" w:cs="Times New Roman" w:hint="default"/>
      <w:b/>
      <w:bCs/>
      <w:kern w:val="28"/>
      <w:sz w:val="32"/>
      <w:szCs w:val="32"/>
      <w:lang w:val="en-GB" w:eastAsia="en-US"/>
    </w:rPr>
  </w:style>
  <w:style w:type="character" w:customStyle="1" w:styleId="1f1">
    <w:name w:val="副標題 字元1"/>
    <w:rsid w:val="0031724E"/>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31724E"/>
    <w:rPr>
      <w:rFonts w:ascii="Times New Roman" w:hAnsi="Times New Roman" w:cs="Times New Roman" w:hint="default"/>
      <w:i/>
      <w:iCs/>
      <w:color w:val="4F81BD"/>
      <w:lang w:val="en-GB" w:eastAsia="en-US"/>
    </w:rPr>
  </w:style>
  <w:style w:type="table" w:customStyle="1" w:styleId="TableGrid712">
    <w:name w:val="Table Grid7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31724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31724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uiPriority w:val="99"/>
    <w:semiHidden/>
    <w:rsid w:val="0031724E"/>
    <w:rPr>
      <w:rFonts w:ascii="Times New Roman" w:eastAsia="Batang" w:hAnsi="Times New Roman"/>
      <w:lang w:val="en-GB" w:eastAsia="en-US"/>
    </w:rPr>
  </w:style>
  <w:style w:type="numbering" w:customStyle="1" w:styleId="NoList62">
    <w:name w:val="No List62"/>
    <w:next w:val="a2"/>
    <w:uiPriority w:val="99"/>
    <w:semiHidden/>
    <w:unhideWhenUsed/>
    <w:rsid w:val="0031724E"/>
  </w:style>
  <w:style w:type="numbering" w:customStyle="1" w:styleId="NoList142">
    <w:name w:val="No List142"/>
    <w:next w:val="a2"/>
    <w:uiPriority w:val="99"/>
    <w:semiHidden/>
    <w:unhideWhenUsed/>
    <w:rsid w:val="0031724E"/>
  </w:style>
  <w:style w:type="numbering" w:customStyle="1" w:styleId="1323">
    <w:name w:val="リストなし132"/>
    <w:next w:val="a2"/>
    <w:uiPriority w:val="99"/>
    <w:semiHidden/>
    <w:unhideWhenUsed/>
    <w:rsid w:val="0031724E"/>
  </w:style>
  <w:style w:type="numbering" w:customStyle="1" w:styleId="NoList232">
    <w:name w:val="No List232"/>
    <w:next w:val="a2"/>
    <w:semiHidden/>
    <w:rsid w:val="0031724E"/>
  </w:style>
  <w:style w:type="numbering" w:customStyle="1" w:styleId="NoList332">
    <w:name w:val="No List332"/>
    <w:next w:val="a2"/>
    <w:uiPriority w:val="99"/>
    <w:semiHidden/>
    <w:rsid w:val="0031724E"/>
  </w:style>
  <w:style w:type="numbering" w:customStyle="1" w:styleId="1421">
    <w:name w:val="無清單142"/>
    <w:next w:val="a2"/>
    <w:uiPriority w:val="99"/>
    <w:semiHidden/>
    <w:unhideWhenUsed/>
    <w:rsid w:val="0031724E"/>
  </w:style>
  <w:style w:type="numbering" w:customStyle="1" w:styleId="11321">
    <w:name w:val="無清單1132"/>
    <w:next w:val="a2"/>
    <w:uiPriority w:val="99"/>
    <w:semiHidden/>
    <w:unhideWhenUsed/>
    <w:rsid w:val="0031724E"/>
  </w:style>
  <w:style w:type="numbering" w:customStyle="1" w:styleId="NoList1232">
    <w:name w:val="No List1232"/>
    <w:next w:val="a2"/>
    <w:uiPriority w:val="99"/>
    <w:semiHidden/>
    <w:unhideWhenUsed/>
    <w:rsid w:val="0031724E"/>
  </w:style>
  <w:style w:type="numbering" w:customStyle="1" w:styleId="11322">
    <w:name w:val="リストなし1132"/>
    <w:next w:val="a2"/>
    <w:uiPriority w:val="99"/>
    <w:semiHidden/>
    <w:unhideWhenUsed/>
    <w:rsid w:val="0031724E"/>
  </w:style>
  <w:style w:type="numbering" w:customStyle="1" w:styleId="11323">
    <w:name w:val="无列表1132"/>
    <w:next w:val="a2"/>
    <w:semiHidden/>
    <w:rsid w:val="0031724E"/>
  </w:style>
  <w:style w:type="numbering" w:customStyle="1" w:styleId="NoList2132">
    <w:name w:val="No List2132"/>
    <w:next w:val="a2"/>
    <w:semiHidden/>
    <w:rsid w:val="0031724E"/>
  </w:style>
  <w:style w:type="numbering" w:customStyle="1" w:styleId="NoList3132">
    <w:name w:val="No List3132"/>
    <w:next w:val="a2"/>
    <w:uiPriority w:val="99"/>
    <w:semiHidden/>
    <w:rsid w:val="0031724E"/>
  </w:style>
  <w:style w:type="numbering" w:customStyle="1" w:styleId="NoList11132">
    <w:name w:val="No List11132"/>
    <w:next w:val="a2"/>
    <w:uiPriority w:val="99"/>
    <w:semiHidden/>
    <w:unhideWhenUsed/>
    <w:rsid w:val="0031724E"/>
  </w:style>
  <w:style w:type="numbering" w:customStyle="1" w:styleId="12321">
    <w:name w:val="無清單1232"/>
    <w:next w:val="a2"/>
    <w:uiPriority w:val="99"/>
    <w:semiHidden/>
    <w:unhideWhenUsed/>
    <w:rsid w:val="0031724E"/>
  </w:style>
  <w:style w:type="numbering" w:customStyle="1" w:styleId="111320">
    <w:name w:val="無清單11132"/>
    <w:next w:val="a2"/>
    <w:uiPriority w:val="99"/>
    <w:semiHidden/>
    <w:unhideWhenUsed/>
    <w:rsid w:val="0031724E"/>
  </w:style>
  <w:style w:type="numbering" w:customStyle="1" w:styleId="NoList512">
    <w:name w:val="No List512"/>
    <w:next w:val="a2"/>
    <w:uiPriority w:val="99"/>
    <w:semiHidden/>
    <w:unhideWhenUsed/>
    <w:rsid w:val="0031724E"/>
  </w:style>
  <w:style w:type="numbering" w:customStyle="1" w:styleId="NoList11311">
    <w:name w:val="No List11311"/>
    <w:next w:val="a2"/>
    <w:uiPriority w:val="99"/>
    <w:semiHidden/>
    <w:unhideWhenUsed/>
    <w:rsid w:val="0031724E"/>
  </w:style>
  <w:style w:type="numbering" w:customStyle="1" w:styleId="NoList5111">
    <w:name w:val="No List5111"/>
    <w:next w:val="a2"/>
    <w:uiPriority w:val="99"/>
    <w:semiHidden/>
    <w:unhideWhenUsed/>
    <w:rsid w:val="0031724E"/>
  </w:style>
  <w:style w:type="numbering" w:customStyle="1" w:styleId="NoList611">
    <w:name w:val="No List611"/>
    <w:next w:val="a2"/>
    <w:uiPriority w:val="99"/>
    <w:semiHidden/>
    <w:unhideWhenUsed/>
    <w:rsid w:val="0031724E"/>
  </w:style>
  <w:style w:type="numbering" w:customStyle="1" w:styleId="NoList1411">
    <w:name w:val="No List1411"/>
    <w:next w:val="a2"/>
    <w:uiPriority w:val="99"/>
    <w:semiHidden/>
    <w:unhideWhenUsed/>
    <w:rsid w:val="0031724E"/>
  </w:style>
  <w:style w:type="numbering" w:customStyle="1" w:styleId="13113">
    <w:name w:val="リストなし1311"/>
    <w:next w:val="a2"/>
    <w:uiPriority w:val="99"/>
    <w:semiHidden/>
    <w:unhideWhenUsed/>
    <w:rsid w:val="0031724E"/>
  </w:style>
  <w:style w:type="numbering" w:customStyle="1" w:styleId="NoList2311">
    <w:name w:val="No List2311"/>
    <w:next w:val="a2"/>
    <w:semiHidden/>
    <w:rsid w:val="0031724E"/>
  </w:style>
  <w:style w:type="numbering" w:customStyle="1" w:styleId="NoList3311">
    <w:name w:val="No List3311"/>
    <w:next w:val="a2"/>
    <w:uiPriority w:val="99"/>
    <w:semiHidden/>
    <w:rsid w:val="0031724E"/>
  </w:style>
  <w:style w:type="numbering" w:customStyle="1" w:styleId="NoList1141">
    <w:name w:val="No List1141"/>
    <w:next w:val="a2"/>
    <w:uiPriority w:val="99"/>
    <w:semiHidden/>
    <w:unhideWhenUsed/>
    <w:rsid w:val="0031724E"/>
  </w:style>
  <w:style w:type="numbering" w:customStyle="1" w:styleId="14111">
    <w:name w:val="無清單1411"/>
    <w:next w:val="a2"/>
    <w:uiPriority w:val="99"/>
    <w:semiHidden/>
    <w:unhideWhenUsed/>
    <w:rsid w:val="0031724E"/>
  </w:style>
  <w:style w:type="numbering" w:customStyle="1" w:styleId="113110">
    <w:name w:val="無清單11311"/>
    <w:next w:val="a2"/>
    <w:uiPriority w:val="99"/>
    <w:semiHidden/>
    <w:unhideWhenUsed/>
    <w:rsid w:val="0031724E"/>
  </w:style>
  <w:style w:type="numbering" w:customStyle="1" w:styleId="NoList421">
    <w:name w:val="No List421"/>
    <w:next w:val="a2"/>
    <w:uiPriority w:val="99"/>
    <w:semiHidden/>
    <w:unhideWhenUsed/>
    <w:rsid w:val="0031724E"/>
  </w:style>
  <w:style w:type="numbering" w:customStyle="1" w:styleId="NoList12311">
    <w:name w:val="No List12311"/>
    <w:next w:val="a2"/>
    <w:uiPriority w:val="99"/>
    <w:semiHidden/>
    <w:unhideWhenUsed/>
    <w:rsid w:val="0031724E"/>
  </w:style>
  <w:style w:type="numbering" w:customStyle="1" w:styleId="113111">
    <w:name w:val="リストなし11311"/>
    <w:next w:val="a2"/>
    <w:uiPriority w:val="99"/>
    <w:semiHidden/>
    <w:unhideWhenUsed/>
    <w:rsid w:val="0031724E"/>
  </w:style>
  <w:style w:type="numbering" w:customStyle="1" w:styleId="113112">
    <w:name w:val="无列表11311"/>
    <w:next w:val="a2"/>
    <w:semiHidden/>
    <w:rsid w:val="0031724E"/>
  </w:style>
  <w:style w:type="numbering" w:customStyle="1" w:styleId="NoList21311">
    <w:name w:val="No List21311"/>
    <w:next w:val="a2"/>
    <w:semiHidden/>
    <w:rsid w:val="0031724E"/>
  </w:style>
  <w:style w:type="numbering" w:customStyle="1" w:styleId="NoList31311">
    <w:name w:val="No List31311"/>
    <w:next w:val="a2"/>
    <w:uiPriority w:val="99"/>
    <w:semiHidden/>
    <w:rsid w:val="0031724E"/>
  </w:style>
  <w:style w:type="numbering" w:customStyle="1" w:styleId="NoList111311">
    <w:name w:val="No List111311"/>
    <w:next w:val="a2"/>
    <w:uiPriority w:val="99"/>
    <w:semiHidden/>
    <w:unhideWhenUsed/>
    <w:rsid w:val="0031724E"/>
  </w:style>
  <w:style w:type="numbering" w:customStyle="1" w:styleId="12311">
    <w:name w:val="無清單12311"/>
    <w:next w:val="a2"/>
    <w:uiPriority w:val="99"/>
    <w:semiHidden/>
    <w:unhideWhenUsed/>
    <w:rsid w:val="0031724E"/>
  </w:style>
  <w:style w:type="numbering" w:customStyle="1" w:styleId="111311">
    <w:name w:val="無清單111311"/>
    <w:next w:val="a2"/>
    <w:uiPriority w:val="99"/>
    <w:semiHidden/>
    <w:unhideWhenUsed/>
    <w:rsid w:val="0031724E"/>
  </w:style>
  <w:style w:type="numbering" w:customStyle="1" w:styleId="NoList121211">
    <w:name w:val="No List121211"/>
    <w:next w:val="a2"/>
    <w:uiPriority w:val="99"/>
    <w:semiHidden/>
    <w:unhideWhenUsed/>
    <w:rsid w:val="0031724E"/>
  </w:style>
  <w:style w:type="numbering" w:customStyle="1" w:styleId="1112110">
    <w:name w:val="リストなし111211"/>
    <w:next w:val="a2"/>
    <w:uiPriority w:val="99"/>
    <w:semiHidden/>
    <w:unhideWhenUsed/>
    <w:rsid w:val="0031724E"/>
  </w:style>
  <w:style w:type="numbering" w:customStyle="1" w:styleId="1112112">
    <w:name w:val="无列表111211"/>
    <w:next w:val="a2"/>
    <w:semiHidden/>
    <w:rsid w:val="0031724E"/>
  </w:style>
  <w:style w:type="numbering" w:customStyle="1" w:styleId="NoList211211">
    <w:name w:val="No List211211"/>
    <w:next w:val="a2"/>
    <w:semiHidden/>
    <w:rsid w:val="0031724E"/>
  </w:style>
  <w:style w:type="numbering" w:customStyle="1" w:styleId="NoList311211">
    <w:name w:val="No List311211"/>
    <w:next w:val="a2"/>
    <w:uiPriority w:val="99"/>
    <w:semiHidden/>
    <w:rsid w:val="0031724E"/>
  </w:style>
  <w:style w:type="numbering" w:customStyle="1" w:styleId="NoList1111211">
    <w:name w:val="No List1111211"/>
    <w:next w:val="a2"/>
    <w:uiPriority w:val="99"/>
    <w:semiHidden/>
    <w:unhideWhenUsed/>
    <w:rsid w:val="0031724E"/>
  </w:style>
  <w:style w:type="numbering" w:customStyle="1" w:styleId="121211">
    <w:name w:val="無清單121211"/>
    <w:next w:val="a2"/>
    <w:uiPriority w:val="99"/>
    <w:semiHidden/>
    <w:unhideWhenUsed/>
    <w:rsid w:val="0031724E"/>
  </w:style>
  <w:style w:type="numbering" w:customStyle="1" w:styleId="1111211">
    <w:name w:val="無清單1111211"/>
    <w:next w:val="a2"/>
    <w:uiPriority w:val="99"/>
    <w:semiHidden/>
    <w:unhideWhenUsed/>
    <w:rsid w:val="0031724E"/>
  </w:style>
  <w:style w:type="numbering" w:customStyle="1" w:styleId="NoList521">
    <w:name w:val="No List521"/>
    <w:next w:val="a2"/>
    <w:uiPriority w:val="99"/>
    <w:semiHidden/>
    <w:unhideWhenUsed/>
    <w:rsid w:val="0031724E"/>
  </w:style>
  <w:style w:type="numbering" w:customStyle="1" w:styleId="NoList1321">
    <w:name w:val="No List1321"/>
    <w:next w:val="a2"/>
    <w:uiPriority w:val="99"/>
    <w:semiHidden/>
    <w:unhideWhenUsed/>
    <w:rsid w:val="0031724E"/>
  </w:style>
  <w:style w:type="numbering" w:customStyle="1" w:styleId="12214">
    <w:name w:val="リストなし1221"/>
    <w:next w:val="a2"/>
    <w:uiPriority w:val="99"/>
    <w:semiHidden/>
    <w:unhideWhenUsed/>
    <w:rsid w:val="0031724E"/>
  </w:style>
  <w:style w:type="numbering" w:customStyle="1" w:styleId="NoList2221">
    <w:name w:val="No List2221"/>
    <w:next w:val="a2"/>
    <w:semiHidden/>
    <w:rsid w:val="0031724E"/>
  </w:style>
  <w:style w:type="numbering" w:customStyle="1" w:styleId="NoList3221">
    <w:name w:val="No List3221"/>
    <w:next w:val="a2"/>
    <w:uiPriority w:val="99"/>
    <w:semiHidden/>
    <w:rsid w:val="0031724E"/>
  </w:style>
  <w:style w:type="numbering" w:customStyle="1" w:styleId="NoList11221">
    <w:name w:val="No List11221"/>
    <w:next w:val="a2"/>
    <w:uiPriority w:val="99"/>
    <w:semiHidden/>
    <w:unhideWhenUsed/>
    <w:rsid w:val="0031724E"/>
  </w:style>
  <w:style w:type="numbering" w:customStyle="1" w:styleId="13210">
    <w:name w:val="無清單1321"/>
    <w:next w:val="a2"/>
    <w:uiPriority w:val="99"/>
    <w:semiHidden/>
    <w:unhideWhenUsed/>
    <w:rsid w:val="0031724E"/>
  </w:style>
  <w:style w:type="numbering" w:customStyle="1" w:styleId="112210">
    <w:name w:val="無清單11221"/>
    <w:next w:val="a2"/>
    <w:uiPriority w:val="99"/>
    <w:semiHidden/>
    <w:unhideWhenUsed/>
    <w:rsid w:val="0031724E"/>
  </w:style>
  <w:style w:type="numbering" w:customStyle="1" w:styleId="21211">
    <w:name w:val="无列表21211"/>
    <w:next w:val="a2"/>
    <w:uiPriority w:val="99"/>
    <w:semiHidden/>
    <w:unhideWhenUsed/>
    <w:rsid w:val="0031724E"/>
  </w:style>
  <w:style w:type="numbering" w:customStyle="1" w:styleId="NoList111221">
    <w:name w:val="No List111221"/>
    <w:next w:val="a2"/>
    <w:uiPriority w:val="99"/>
    <w:semiHidden/>
    <w:unhideWhenUsed/>
    <w:rsid w:val="0031724E"/>
  </w:style>
  <w:style w:type="numbering" w:customStyle="1" w:styleId="NoList71">
    <w:name w:val="No List71"/>
    <w:next w:val="a2"/>
    <w:uiPriority w:val="99"/>
    <w:semiHidden/>
    <w:unhideWhenUsed/>
    <w:rsid w:val="0031724E"/>
  </w:style>
  <w:style w:type="numbering" w:customStyle="1" w:styleId="NoList151">
    <w:name w:val="No List151"/>
    <w:next w:val="a2"/>
    <w:uiPriority w:val="99"/>
    <w:semiHidden/>
    <w:unhideWhenUsed/>
    <w:rsid w:val="0031724E"/>
  </w:style>
  <w:style w:type="numbering" w:customStyle="1" w:styleId="1413">
    <w:name w:val="リストなし141"/>
    <w:next w:val="a2"/>
    <w:uiPriority w:val="99"/>
    <w:semiHidden/>
    <w:unhideWhenUsed/>
    <w:rsid w:val="0031724E"/>
  </w:style>
  <w:style w:type="numbering" w:customStyle="1" w:styleId="1414">
    <w:name w:val="无列表141"/>
    <w:next w:val="a2"/>
    <w:semiHidden/>
    <w:rsid w:val="0031724E"/>
  </w:style>
  <w:style w:type="numbering" w:customStyle="1" w:styleId="NoList241">
    <w:name w:val="No List241"/>
    <w:next w:val="a2"/>
    <w:semiHidden/>
    <w:rsid w:val="0031724E"/>
  </w:style>
  <w:style w:type="numbering" w:customStyle="1" w:styleId="NoList341">
    <w:name w:val="No List341"/>
    <w:next w:val="a2"/>
    <w:uiPriority w:val="99"/>
    <w:semiHidden/>
    <w:rsid w:val="0031724E"/>
  </w:style>
  <w:style w:type="numbering" w:customStyle="1" w:styleId="NoList1151">
    <w:name w:val="No List1151"/>
    <w:next w:val="a2"/>
    <w:uiPriority w:val="99"/>
    <w:semiHidden/>
    <w:unhideWhenUsed/>
    <w:rsid w:val="0031724E"/>
  </w:style>
  <w:style w:type="numbering" w:customStyle="1" w:styleId="1511">
    <w:name w:val="無清單151"/>
    <w:next w:val="a2"/>
    <w:uiPriority w:val="99"/>
    <w:semiHidden/>
    <w:unhideWhenUsed/>
    <w:rsid w:val="0031724E"/>
  </w:style>
  <w:style w:type="numbering" w:customStyle="1" w:styleId="11410">
    <w:name w:val="無清單1141"/>
    <w:next w:val="a2"/>
    <w:uiPriority w:val="99"/>
    <w:semiHidden/>
    <w:unhideWhenUsed/>
    <w:rsid w:val="0031724E"/>
  </w:style>
  <w:style w:type="numbering" w:customStyle="1" w:styleId="NoList431">
    <w:name w:val="No List431"/>
    <w:next w:val="a2"/>
    <w:uiPriority w:val="99"/>
    <w:semiHidden/>
    <w:unhideWhenUsed/>
    <w:rsid w:val="0031724E"/>
  </w:style>
  <w:style w:type="numbering" w:customStyle="1" w:styleId="NoList1241">
    <w:name w:val="No List1241"/>
    <w:next w:val="a2"/>
    <w:uiPriority w:val="99"/>
    <w:semiHidden/>
    <w:unhideWhenUsed/>
    <w:rsid w:val="0031724E"/>
  </w:style>
  <w:style w:type="numbering" w:customStyle="1" w:styleId="11411">
    <w:name w:val="リストなし1141"/>
    <w:next w:val="a2"/>
    <w:uiPriority w:val="99"/>
    <w:semiHidden/>
    <w:unhideWhenUsed/>
    <w:rsid w:val="0031724E"/>
  </w:style>
  <w:style w:type="numbering" w:customStyle="1" w:styleId="11412">
    <w:name w:val="无列表1141"/>
    <w:next w:val="a2"/>
    <w:semiHidden/>
    <w:rsid w:val="0031724E"/>
  </w:style>
  <w:style w:type="numbering" w:customStyle="1" w:styleId="NoList2141">
    <w:name w:val="No List2141"/>
    <w:next w:val="a2"/>
    <w:semiHidden/>
    <w:rsid w:val="0031724E"/>
  </w:style>
  <w:style w:type="numbering" w:customStyle="1" w:styleId="NoList3141">
    <w:name w:val="No List3141"/>
    <w:next w:val="a2"/>
    <w:uiPriority w:val="99"/>
    <w:semiHidden/>
    <w:rsid w:val="0031724E"/>
  </w:style>
  <w:style w:type="numbering" w:customStyle="1" w:styleId="NoList11141">
    <w:name w:val="No List11141"/>
    <w:next w:val="a2"/>
    <w:uiPriority w:val="99"/>
    <w:semiHidden/>
    <w:unhideWhenUsed/>
    <w:rsid w:val="0031724E"/>
  </w:style>
  <w:style w:type="numbering" w:customStyle="1" w:styleId="12410">
    <w:name w:val="無清單1241"/>
    <w:next w:val="a2"/>
    <w:uiPriority w:val="99"/>
    <w:semiHidden/>
    <w:unhideWhenUsed/>
    <w:rsid w:val="0031724E"/>
  </w:style>
  <w:style w:type="numbering" w:customStyle="1" w:styleId="111410">
    <w:name w:val="無清單11141"/>
    <w:next w:val="a2"/>
    <w:uiPriority w:val="99"/>
    <w:semiHidden/>
    <w:unhideWhenUsed/>
    <w:rsid w:val="0031724E"/>
  </w:style>
  <w:style w:type="numbering" w:customStyle="1" w:styleId="2310">
    <w:name w:val="无列表231"/>
    <w:next w:val="a2"/>
    <w:uiPriority w:val="99"/>
    <w:semiHidden/>
    <w:unhideWhenUsed/>
    <w:rsid w:val="0031724E"/>
  </w:style>
  <w:style w:type="numbering" w:customStyle="1" w:styleId="NoList12131">
    <w:name w:val="No List12131"/>
    <w:next w:val="a2"/>
    <w:uiPriority w:val="99"/>
    <w:semiHidden/>
    <w:unhideWhenUsed/>
    <w:rsid w:val="0031724E"/>
  </w:style>
  <w:style w:type="numbering" w:customStyle="1" w:styleId="111310">
    <w:name w:val="リストなし11131"/>
    <w:next w:val="a2"/>
    <w:uiPriority w:val="99"/>
    <w:semiHidden/>
    <w:unhideWhenUsed/>
    <w:rsid w:val="0031724E"/>
  </w:style>
  <w:style w:type="numbering" w:customStyle="1" w:styleId="111312">
    <w:name w:val="无列表11131"/>
    <w:next w:val="a2"/>
    <w:semiHidden/>
    <w:rsid w:val="0031724E"/>
  </w:style>
  <w:style w:type="numbering" w:customStyle="1" w:styleId="NoList21131">
    <w:name w:val="No List21131"/>
    <w:next w:val="a2"/>
    <w:semiHidden/>
    <w:rsid w:val="0031724E"/>
  </w:style>
  <w:style w:type="numbering" w:customStyle="1" w:styleId="NoList31131">
    <w:name w:val="No List31131"/>
    <w:next w:val="a2"/>
    <w:uiPriority w:val="99"/>
    <w:semiHidden/>
    <w:rsid w:val="0031724E"/>
  </w:style>
  <w:style w:type="numbering" w:customStyle="1" w:styleId="NoList111131">
    <w:name w:val="No List111131"/>
    <w:next w:val="a2"/>
    <w:uiPriority w:val="99"/>
    <w:semiHidden/>
    <w:unhideWhenUsed/>
    <w:rsid w:val="0031724E"/>
  </w:style>
  <w:style w:type="numbering" w:customStyle="1" w:styleId="121310">
    <w:name w:val="無清單12131"/>
    <w:next w:val="a2"/>
    <w:uiPriority w:val="99"/>
    <w:semiHidden/>
    <w:unhideWhenUsed/>
    <w:rsid w:val="0031724E"/>
  </w:style>
  <w:style w:type="numbering" w:customStyle="1" w:styleId="1111310">
    <w:name w:val="無清單111131"/>
    <w:next w:val="a2"/>
    <w:uiPriority w:val="99"/>
    <w:semiHidden/>
    <w:unhideWhenUsed/>
    <w:rsid w:val="0031724E"/>
  </w:style>
  <w:style w:type="numbering" w:customStyle="1" w:styleId="NoList531">
    <w:name w:val="No List531"/>
    <w:next w:val="a2"/>
    <w:uiPriority w:val="99"/>
    <w:semiHidden/>
    <w:unhideWhenUsed/>
    <w:rsid w:val="0031724E"/>
  </w:style>
  <w:style w:type="numbering" w:customStyle="1" w:styleId="NoList1331">
    <w:name w:val="No List1331"/>
    <w:next w:val="a2"/>
    <w:uiPriority w:val="99"/>
    <w:semiHidden/>
    <w:unhideWhenUsed/>
    <w:rsid w:val="0031724E"/>
  </w:style>
  <w:style w:type="numbering" w:customStyle="1" w:styleId="12312">
    <w:name w:val="リストなし1231"/>
    <w:next w:val="a2"/>
    <w:uiPriority w:val="99"/>
    <w:semiHidden/>
    <w:unhideWhenUsed/>
    <w:rsid w:val="0031724E"/>
  </w:style>
  <w:style w:type="numbering" w:customStyle="1" w:styleId="12313">
    <w:name w:val="无列表1231"/>
    <w:next w:val="a2"/>
    <w:semiHidden/>
    <w:rsid w:val="0031724E"/>
  </w:style>
  <w:style w:type="numbering" w:customStyle="1" w:styleId="NoList2231">
    <w:name w:val="No List2231"/>
    <w:next w:val="a2"/>
    <w:semiHidden/>
    <w:rsid w:val="0031724E"/>
  </w:style>
  <w:style w:type="numbering" w:customStyle="1" w:styleId="NoList3231">
    <w:name w:val="No List3231"/>
    <w:next w:val="a2"/>
    <w:uiPriority w:val="99"/>
    <w:semiHidden/>
    <w:rsid w:val="0031724E"/>
  </w:style>
  <w:style w:type="numbering" w:customStyle="1" w:styleId="NoList11231">
    <w:name w:val="No List11231"/>
    <w:next w:val="a2"/>
    <w:uiPriority w:val="99"/>
    <w:semiHidden/>
    <w:unhideWhenUsed/>
    <w:rsid w:val="0031724E"/>
  </w:style>
  <w:style w:type="numbering" w:customStyle="1" w:styleId="13310">
    <w:name w:val="無清單1331"/>
    <w:next w:val="a2"/>
    <w:uiPriority w:val="99"/>
    <w:semiHidden/>
    <w:unhideWhenUsed/>
    <w:rsid w:val="0031724E"/>
  </w:style>
  <w:style w:type="numbering" w:customStyle="1" w:styleId="112310">
    <w:name w:val="無清單11231"/>
    <w:next w:val="a2"/>
    <w:uiPriority w:val="99"/>
    <w:semiHidden/>
    <w:unhideWhenUsed/>
    <w:rsid w:val="0031724E"/>
  </w:style>
  <w:style w:type="numbering" w:customStyle="1" w:styleId="21310">
    <w:name w:val="无列表2131"/>
    <w:next w:val="a2"/>
    <w:uiPriority w:val="99"/>
    <w:semiHidden/>
    <w:unhideWhenUsed/>
    <w:rsid w:val="0031724E"/>
  </w:style>
  <w:style w:type="numbering" w:customStyle="1" w:styleId="NoList12221">
    <w:name w:val="No List12221"/>
    <w:next w:val="a2"/>
    <w:uiPriority w:val="99"/>
    <w:semiHidden/>
    <w:unhideWhenUsed/>
    <w:rsid w:val="0031724E"/>
  </w:style>
  <w:style w:type="numbering" w:customStyle="1" w:styleId="112211">
    <w:name w:val="リストなし11221"/>
    <w:next w:val="a2"/>
    <w:uiPriority w:val="99"/>
    <w:semiHidden/>
    <w:unhideWhenUsed/>
    <w:rsid w:val="0031724E"/>
  </w:style>
  <w:style w:type="numbering" w:customStyle="1" w:styleId="112212">
    <w:name w:val="无列表11221"/>
    <w:next w:val="a2"/>
    <w:semiHidden/>
    <w:rsid w:val="0031724E"/>
  </w:style>
  <w:style w:type="numbering" w:customStyle="1" w:styleId="NoList21221">
    <w:name w:val="No List21221"/>
    <w:next w:val="a2"/>
    <w:semiHidden/>
    <w:rsid w:val="0031724E"/>
  </w:style>
  <w:style w:type="numbering" w:customStyle="1" w:styleId="NoList31221">
    <w:name w:val="No List31221"/>
    <w:next w:val="a2"/>
    <w:uiPriority w:val="99"/>
    <w:semiHidden/>
    <w:rsid w:val="0031724E"/>
  </w:style>
  <w:style w:type="numbering" w:customStyle="1" w:styleId="NoList111231">
    <w:name w:val="No List111231"/>
    <w:next w:val="a2"/>
    <w:uiPriority w:val="99"/>
    <w:semiHidden/>
    <w:unhideWhenUsed/>
    <w:rsid w:val="0031724E"/>
  </w:style>
  <w:style w:type="numbering" w:customStyle="1" w:styleId="122210">
    <w:name w:val="無清單12221"/>
    <w:next w:val="a2"/>
    <w:uiPriority w:val="99"/>
    <w:semiHidden/>
    <w:unhideWhenUsed/>
    <w:rsid w:val="0031724E"/>
  </w:style>
  <w:style w:type="numbering" w:customStyle="1" w:styleId="1112210">
    <w:name w:val="無清單111221"/>
    <w:next w:val="a2"/>
    <w:uiPriority w:val="99"/>
    <w:semiHidden/>
    <w:unhideWhenUsed/>
    <w:rsid w:val="0031724E"/>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31724E"/>
    <w:rPr>
      <w:rFonts w:ascii="Intel Clear" w:eastAsia="宋体" w:hAnsi="Intel Clear" w:cs="Intel Clear"/>
      <w:sz w:val="28"/>
      <w:lang w:val="en-GB" w:eastAsia="en-GB"/>
    </w:rPr>
  </w:style>
  <w:style w:type="numbering" w:customStyle="1" w:styleId="418">
    <w:name w:val="无列表41"/>
    <w:next w:val="a2"/>
    <w:uiPriority w:val="99"/>
    <w:semiHidden/>
    <w:unhideWhenUsed/>
    <w:rsid w:val="0031724E"/>
  </w:style>
  <w:style w:type="numbering" w:customStyle="1" w:styleId="328">
    <w:name w:val="无列表32"/>
    <w:next w:val="a2"/>
    <w:uiPriority w:val="99"/>
    <w:semiHidden/>
    <w:unhideWhenUsed/>
    <w:rsid w:val="0031724E"/>
  </w:style>
  <w:style w:type="numbering" w:customStyle="1" w:styleId="13122">
    <w:name w:val="无列表1312"/>
    <w:next w:val="a2"/>
    <w:semiHidden/>
    <w:rsid w:val="0031724E"/>
  </w:style>
  <w:style w:type="numbering" w:customStyle="1" w:styleId="NoList4112">
    <w:name w:val="No List4112"/>
    <w:next w:val="a2"/>
    <w:uiPriority w:val="99"/>
    <w:semiHidden/>
    <w:unhideWhenUsed/>
    <w:rsid w:val="0031724E"/>
  </w:style>
  <w:style w:type="numbering" w:customStyle="1" w:styleId="2212">
    <w:name w:val="无列表2212"/>
    <w:next w:val="a2"/>
    <w:uiPriority w:val="99"/>
    <w:semiHidden/>
    <w:unhideWhenUsed/>
    <w:rsid w:val="0031724E"/>
  </w:style>
  <w:style w:type="numbering" w:customStyle="1" w:styleId="NoList121112">
    <w:name w:val="No List121112"/>
    <w:next w:val="a2"/>
    <w:uiPriority w:val="99"/>
    <w:semiHidden/>
    <w:unhideWhenUsed/>
    <w:rsid w:val="0031724E"/>
  </w:style>
  <w:style w:type="numbering" w:customStyle="1" w:styleId="1111121">
    <w:name w:val="リストなし111112"/>
    <w:next w:val="a2"/>
    <w:uiPriority w:val="99"/>
    <w:semiHidden/>
    <w:unhideWhenUsed/>
    <w:rsid w:val="0031724E"/>
  </w:style>
  <w:style w:type="numbering" w:customStyle="1" w:styleId="1111122">
    <w:name w:val="无列表111112"/>
    <w:next w:val="a2"/>
    <w:semiHidden/>
    <w:rsid w:val="0031724E"/>
  </w:style>
  <w:style w:type="numbering" w:customStyle="1" w:styleId="NoList211112">
    <w:name w:val="No List211112"/>
    <w:next w:val="a2"/>
    <w:semiHidden/>
    <w:rsid w:val="0031724E"/>
  </w:style>
  <w:style w:type="numbering" w:customStyle="1" w:styleId="NoList311112">
    <w:name w:val="No List311112"/>
    <w:next w:val="a2"/>
    <w:uiPriority w:val="99"/>
    <w:semiHidden/>
    <w:rsid w:val="0031724E"/>
  </w:style>
  <w:style w:type="numbering" w:customStyle="1" w:styleId="NoList1111112">
    <w:name w:val="No List1111112"/>
    <w:next w:val="a2"/>
    <w:uiPriority w:val="99"/>
    <w:semiHidden/>
    <w:unhideWhenUsed/>
    <w:rsid w:val="0031724E"/>
  </w:style>
  <w:style w:type="numbering" w:customStyle="1" w:styleId="1211120">
    <w:name w:val="無清單121112"/>
    <w:next w:val="a2"/>
    <w:uiPriority w:val="99"/>
    <w:semiHidden/>
    <w:unhideWhenUsed/>
    <w:rsid w:val="0031724E"/>
  </w:style>
  <w:style w:type="numbering" w:customStyle="1" w:styleId="11111120">
    <w:name w:val="無清單1111112"/>
    <w:next w:val="a2"/>
    <w:uiPriority w:val="99"/>
    <w:semiHidden/>
    <w:unhideWhenUsed/>
    <w:rsid w:val="0031724E"/>
  </w:style>
  <w:style w:type="numbering" w:customStyle="1" w:styleId="NoList13112">
    <w:name w:val="No List13112"/>
    <w:next w:val="a2"/>
    <w:uiPriority w:val="99"/>
    <w:semiHidden/>
    <w:unhideWhenUsed/>
    <w:rsid w:val="0031724E"/>
  </w:style>
  <w:style w:type="numbering" w:customStyle="1" w:styleId="121122">
    <w:name w:val="リストなし12112"/>
    <w:next w:val="a2"/>
    <w:uiPriority w:val="99"/>
    <w:semiHidden/>
    <w:unhideWhenUsed/>
    <w:rsid w:val="0031724E"/>
  </w:style>
  <w:style w:type="numbering" w:customStyle="1" w:styleId="121123">
    <w:name w:val="无列表12112"/>
    <w:next w:val="a2"/>
    <w:semiHidden/>
    <w:rsid w:val="0031724E"/>
  </w:style>
  <w:style w:type="numbering" w:customStyle="1" w:styleId="NoList22112">
    <w:name w:val="No List22112"/>
    <w:next w:val="a2"/>
    <w:semiHidden/>
    <w:rsid w:val="0031724E"/>
  </w:style>
  <w:style w:type="numbering" w:customStyle="1" w:styleId="NoList32112">
    <w:name w:val="No List32112"/>
    <w:next w:val="a2"/>
    <w:uiPriority w:val="99"/>
    <w:semiHidden/>
    <w:rsid w:val="0031724E"/>
  </w:style>
  <w:style w:type="numbering" w:customStyle="1" w:styleId="NoList112112">
    <w:name w:val="No List112112"/>
    <w:next w:val="a2"/>
    <w:uiPriority w:val="99"/>
    <w:semiHidden/>
    <w:unhideWhenUsed/>
    <w:rsid w:val="0031724E"/>
  </w:style>
  <w:style w:type="numbering" w:customStyle="1" w:styleId="131120">
    <w:name w:val="無清單13112"/>
    <w:next w:val="a2"/>
    <w:uiPriority w:val="99"/>
    <w:semiHidden/>
    <w:unhideWhenUsed/>
    <w:rsid w:val="0031724E"/>
  </w:style>
  <w:style w:type="numbering" w:customStyle="1" w:styleId="1121120">
    <w:name w:val="無清單112112"/>
    <w:next w:val="a2"/>
    <w:uiPriority w:val="99"/>
    <w:semiHidden/>
    <w:unhideWhenUsed/>
    <w:rsid w:val="0031724E"/>
  </w:style>
  <w:style w:type="numbering" w:customStyle="1" w:styleId="21112">
    <w:name w:val="无列表21112"/>
    <w:next w:val="a2"/>
    <w:uiPriority w:val="99"/>
    <w:semiHidden/>
    <w:unhideWhenUsed/>
    <w:rsid w:val="0031724E"/>
  </w:style>
  <w:style w:type="numbering" w:customStyle="1" w:styleId="NoList122112">
    <w:name w:val="No List122112"/>
    <w:next w:val="a2"/>
    <w:uiPriority w:val="99"/>
    <w:semiHidden/>
    <w:unhideWhenUsed/>
    <w:rsid w:val="0031724E"/>
  </w:style>
  <w:style w:type="numbering" w:customStyle="1" w:styleId="1121121">
    <w:name w:val="リストなし112112"/>
    <w:next w:val="a2"/>
    <w:uiPriority w:val="99"/>
    <w:semiHidden/>
    <w:unhideWhenUsed/>
    <w:rsid w:val="0031724E"/>
  </w:style>
  <w:style w:type="numbering" w:customStyle="1" w:styleId="1121122">
    <w:name w:val="无列表112112"/>
    <w:next w:val="a2"/>
    <w:semiHidden/>
    <w:rsid w:val="0031724E"/>
  </w:style>
  <w:style w:type="numbering" w:customStyle="1" w:styleId="NoList212112">
    <w:name w:val="No List212112"/>
    <w:next w:val="a2"/>
    <w:semiHidden/>
    <w:rsid w:val="0031724E"/>
  </w:style>
  <w:style w:type="numbering" w:customStyle="1" w:styleId="NoList312112">
    <w:name w:val="No List312112"/>
    <w:next w:val="a2"/>
    <w:uiPriority w:val="99"/>
    <w:semiHidden/>
    <w:rsid w:val="0031724E"/>
  </w:style>
  <w:style w:type="numbering" w:customStyle="1" w:styleId="NoList1112112">
    <w:name w:val="No List1112112"/>
    <w:next w:val="a2"/>
    <w:uiPriority w:val="99"/>
    <w:semiHidden/>
    <w:unhideWhenUsed/>
    <w:rsid w:val="0031724E"/>
  </w:style>
  <w:style w:type="numbering" w:customStyle="1" w:styleId="1221120">
    <w:name w:val="無清單122112"/>
    <w:next w:val="a2"/>
    <w:uiPriority w:val="99"/>
    <w:semiHidden/>
    <w:unhideWhenUsed/>
    <w:rsid w:val="0031724E"/>
  </w:style>
  <w:style w:type="numbering" w:customStyle="1" w:styleId="11121120">
    <w:name w:val="無清單1112112"/>
    <w:next w:val="a2"/>
    <w:uiPriority w:val="99"/>
    <w:semiHidden/>
    <w:unhideWhenUsed/>
    <w:rsid w:val="0031724E"/>
  </w:style>
  <w:style w:type="numbering" w:customStyle="1" w:styleId="12222">
    <w:name w:val="无列表1222"/>
    <w:next w:val="a2"/>
    <w:semiHidden/>
    <w:rsid w:val="0031724E"/>
  </w:style>
  <w:style w:type="numbering" w:customStyle="1" w:styleId="NoList9">
    <w:name w:val="No List9"/>
    <w:next w:val="a2"/>
    <w:uiPriority w:val="99"/>
    <w:semiHidden/>
    <w:unhideWhenUsed/>
    <w:rsid w:val="0031724E"/>
  </w:style>
  <w:style w:type="numbering" w:customStyle="1" w:styleId="NoList17">
    <w:name w:val="No List17"/>
    <w:next w:val="a2"/>
    <w:uiPriority w:val="99"/>
    <w:semiHidden/>
    <w:unhideWhenUsed/>
    <w:rsid w:val="0031724E"/>
  </w:style>
  <w:style w:type="numbering" w:customStyle="1" w:styleId="163">
    <w:name w:val="リストなし16"/>
    <w:next w:val="a2"/>
    <w:uiPriority w:val="99"/>
    <w:semiHidden/>
    <w:unhideWhenUsed/>
    <w:rsid w:val="0031724E"/>
  </w:style>
  <w:style w:type="numbering" w:customStyle="1" w:styleId="164">
    <w:name w:val="无列表16"/>
    <w:next w:val="a2"/>
    <w:semiHidden/>
    <w:rsid w:val="0031724E"/>
  </w:style>
  <w:style w:type="numbering" w:customStyle="1" w:styleId="NoList26">
    <w:name w:val="No List26"/>
    <w:next w:val="a2"/>
    <w:semiHidden/>
    <w:rsid w:val="0031724E"/>
  </w:style>
  <w:style w:type="numbering" w:customStyle="1" w:styleId="NoList36">
    <w:name w:val="No List36"/>
    <w:next w:val="a2"/>
    <w:uiPriority w:val="99"/>
    <w:semiHidden/>
    <w:rsid w:val="0031724E"/>
  </w:style>
  <w:style w:type="numbering" w:customStyle="1" w:styleId="NoList117">
    <w:name w:val="No List117"/>
    <w:next w:val="a2"/>
    <w:uiPriority w:val="99"/>
    <w:semiHidden/>
    <w:unhideWhenUsed/>
    <w:rsid w:val="0031724E"/>
  </w:style>
  <w:style w:type="numbering" w:customStyle="1" w:styleId="171">
    <w:name w:val="無清單17"/>
    <w:next w:val="a2"/>
    <w:uiPriority w:val="99"/>
    <w:semiHidden/>
    <w:unhideWhenUsed/>
    <w:rsid w:val="0031724E"/>
  </w:style>
  <w:style w:type="numbering" w:customStyle="1" w:styleId="1160">
    <w:name w:val="無清單116"/>
    <w:next w:val="a2"/>
    <w:uiPriority w:val="99"/>
    <w:semiHidden/>
    <w:unhideWhenUsed/>
    <w:rsid w:val="0031724E"/>
  </w:style>
  <w:style w:type="numbering" w:customStyle="1" w:styleId="NoList1116">
    <w:name w:val="No List1116"/>
    <w:next w:val="a2"/>
    <w:uiPriority w:val="99"/>
    <w:semiHidden/>
    <w:unhideWhenUsed/>
    <w:rsid w:val="0031724E"/>
  </w:style>
  <w:style w:type="numbering" w:customStyle="1" w:styleId="251">
    <w:name w:val="无列表25"/>
    <w:next w:val="a2"/>
    <w:uiPriority w:val="99"/>
    <w:semiHidden/>
    <w:unhideWhenUsed/>
    <w:rsid w:val="0031724E"/>
  </w:style>
  <w:style w:type="numbering" w:customStyle="1" w:styleId="NoList126">
    <w:name w:val="No List126"/>
    <w:next w:val="a2"/>
    <w:uiPriority w:val="99"/>
    <w:semiHidden/>
    <w:unhideWhenUsed/>
    <w:rsid w:val="0031724E"/>
  </w:style>
  <w:style w:type="numbering" w:customStyle="1" w:styleId="1161">
    <w:name w:val="リストなし116"/>
    <w:next w:val="a2"/>
    <w:uiPriority w:val="99"/>
    <w:semiHidden/>
    <w:unhideWhenUsed/>
    <w:rsid w:val="0031724E"/>
  </w:style>
  <w:style w:type="numbering" w:customStyle="1" w:styleId="1162">
    <w:name w:val="无列表116"/>
    <w:next w:val="a2"/>
    <w:semiHidden/>
    <w:rsid w:val="0031724E"/>
  </w:style>
  <w:style w:type="numbering" w:customStyle="1" w:styleId="NoList216">
    <w:name w:val="No List216"/>
    <w:next w:val="a2"/>
    <w:semiHidden/>
    <w:rsid w:val="0031724E"/>
  </w:style>
  <w:style w:type="numbering" w:customStyle="1" w:styleId="NoList316">
    <w:name w:val="No List316"/>
    <w:next w:val="a2"/>
    <w:uiPriority w:val="99"/>
    <w:semiHidden/>
    <w:rsid w:val="0031724E"/>
  </w:style>
  <w:style w:type="numbering" w:customStyle="1" w:styleId="1260">
    <w:name w:val="無清單126"/>
    <w:next w:val="a2"/>
    <w:uiPriority w:val="99"/>
    <w:semiHidden/>
    <w:unhideWhenUsed/>
    <w:rsid w:val="0031724E"/>
  </w:style>
  <w:style w:type="numbering" w:customStyle="1" w:styleId="11161">
    <w:name w:val="無清單1116"/>
    <w:next w:val="a2"/>
    <w:uiPriority w:val="99"/>
    <w:semiHidden/>
    <w:unhideWhenUsed/>
    <w:rsid w:val="0031724E"/>
  </w:style>
  <w:style w:type="numbering" w:customStyle="1" w:styleId="NoList45">
    <w:name w:val="No List45"/>
    <w:next w:val="a2"/>
    <w:uiPriority w:val="99"/>
    <w:semiHidden/>
    <w:unhideWhenUsed/>
    <w:rsid w:val="0031724E"/>
  </w:style>
  <w:style w:type="numbering" w:customStyle="1" w:styleId="NoList1125">
    <w:name w:val="No List1125"/>
    <w:next w:val="a2"/>
    <w:uiPriority w:val="99"/>
    <w:semiHidden/>
    <w:unhideWhenUsed/>
    <w:rsid w:val="0031724E"/>
  </w:style>
  <w:style w:type="numbering" w:customStyle="1" w:styleId="NoList1215">
    <w:name w:val="No List1215"/>
    <w:next w:val="a2"/>
    <w:uiPriority w:val="99"/>
    <w:semiHidden/>
    <w:unhideWhenUsed/>
    <w:rsid w:val="0031724E"/>
  </w:style>
  <w:style w:type="numbering" w:customStyle="1" w:styleId="11151">
    <w:name w:val="リストなし1115"/>
    <w:next w:val="a2"/>
    <w:uiPriority w:val="99"/>
    <w:semiHidden/>
    <w:unhideWhenUsed/>
    <w:rsid w:val="0031724E"/>
  </w:style>
  <w:style w:type="numbering" w:customStyle="1" w:styleId="11152">
    <w:name w:val="无列表1115"/>
    <w:next w:val="a2"/>
    <w:semiHidden/>
    <w:rsid w:val="0031724E"/>
  </w:style>
  <w:style w:type="numbering" w:customStyle="1" w:styleId="NoList2115">
    <w:name w:val="No List2115"/>
    <w:next w:val="a2"/>
    <w:semiHidden/>
    <w:rsid w:val="0031724E"/>
  </w:style>
  <w:style w:type="numbering" w:customStyle="1" w:styleId="NoList3115">
    <w:name w:val="No List3115"/>
    <w:next w:val="a2"/>
    <w:uiPriority w:val="99"/>
    <w:semiHidden/>
    <w:rsid w:val="0031724E"/>
  </w:style>
  <w:style w:type="numbering" w:customStyle="1" w:styleId="NoList11115">
    <w:name w:val="No List11115"/>
    <w:next w:val="a2"/>
    <w:uiPriority w:val="99"/>
    <w:semiHidden/>
    <w:unhideWhenUsed/>
    <w:rsid w:val="0031724E"/>
  </w:style>
  <w:style w:type="numbering" w:customStyle="1" w:styleId="12151">
    <w:name w:val="無清單1215"/>
    <w:next w:val="a2"/>
    <w:uiPriority w:val="99"/>
    <w:semiHidden/>
    <w:unhideWhenUsed/>
    <w:rsid w:val="0031724E"/>
  </w:style>
  <w:style w:type="numbering" w:customStyle="1" w:styleId="11115">
    <w:name w:val="無清單11115"/>
    <w:next w:val="a2"/>
    <w:uiPriority w:val="99"/>
    <w:semiHidden/>
    <w:unhideWhenUsed/>
    <w:rsid w:val="0031724E"/>
  </w:style>
  <w:style w:type="numbering" w:customStyle="1" w:styleId="NoList55">
    <w:name w:val="No List55"/>
    <w:next w:val="a2"/>
    <w:uiPriority w:val="99"/>
    <w:semiHidden/>
    <w:unhideWhenUsed/>
    <w:rsid w:val="0031724E"/>
  </w:style>
  <w:style w:type="numbering" w:customStyle="1" w:styleId="NoList135">
    <w:name w:val="No List135"/>
    <w:next w:val="a2"/>
    <w:uiPriority w:val="99"/>
    <w:semiHidden/>
    <w:unhideWhenUsed/>
    <w:rsid w:val="0031724E"/>
  </w:style>
  <w:style w:type="numbering" w:customStyle="1" w:styleId="1251">
    <w:name w:val="リストなし125"/>
    <w:next w:val="a2"/>
    <w:uiPriority w:val="99"/>
    <w:semiHidden/>
    <w:unhideWhenUsed/>
    <w:rsid w:val="0031724E"/>
  </w:style>
  <w:style w:type="numbering" w:customStyle="1" w:styleId="1252">
    <w:name w:val="无列表125"/>
    <w:next w:val="a2"/>
    <w:semiHidden/>
    <w:rsid w:val="0031724E"/>
  </w:style>
  <w:style w:type="numbering" w:customStyle="1" w:styleId="NoList225">
    <w:name w:val="No List225"/>
    <w:next w:val="a2"/>
    <w:semiHidden/>
    <w:rsid w:val="0031724E"/>
  </w:style>
  <w:style w:type="numbering" w:customStyle="1" w:styleId="NoList325">
    <w:name w:val="No List325"/>
    <w:next w:val="a2"/>
    <w:uiPriority w:val="99"/>
    <w:semiHidden/>
    <w:rsid w:val="0031724E"/>
  </w:style>
  <w:style w:type="numbering" w:customStyle="1" w:styleId="1351">
    <w:name w:val="無清單135"/>
    <w:next w:val="a2"/>
    <w:uiPriority w:val="99"/>
    <w:semiHidden/>
    <w:unhideWhenUsed/>
    <w:rsid w:val="0031724E"/>
  </w:style>
  <w:style w:type="numbering" w:customStyle="1" w:styleId="11251">
    <w:name w:val="無清單1125"/>
    <w:next w:val="a2"/>
    <w:uiPriority w:val="99"/>
    <w:semiHidden/>
    <w:unhideWhenUsed/>
    <w:rsid w:val="0031724E"/>
  </w:style>
  <w:style w:type="numbering" w:customStyle="1" w:styleId="2150">
    <w:name w:val="无列表215"/>
    <w:next w:val="a2"/>
    <w:uiPriority w:val="99"/>
    <w:semiHidden/>
    <w:unhideWhenUsed/>
    <w:rsid w:val="0031724E"/>
  </w:style>
  <w:style w:type="numbering" w:customStyle="1" w:styleId="NoList1224">
    <w:name w:val="No List1224"/>
    <w:next w:val="a2"/>
    <w:uiPriority w:val="99"/>
    <w:semiHidden/>
    <w:unhideWhenUsed/>
    <w:rsid w:val="0031724E"/>
  </w:style>
  <w:style w:type="numbering" w:customStyle="1" w:styleId="11241">
    <w:name w:val="リストなし1124"/>
    <w:next w:val="a2"/>
    <w:uiPriority w:val="99"/>
    <w:semiHidden/>
    <w:unhideWhenUsed/>
    <w:rsid w:val="0031724E"/>
  </w:style>
  <w:style w:type="numbering" w:customStyle="1" w:styleId="11242">
    <w:name w:val="无列表1124"/>
    <w:next w:val="a2"/>
    <w:semiHidden/>
    <w:rsid w:val="0031724E"/>
  </w:style>
  <w:style w:type="numbering" w:customStyle="1" w:styleId="NoList2124">
    <w:name w:val="No List2124"/>
    <w:next w:val="a2"/>
    <w:semiHidden/>
    <w:rsid w:val="0031724E"/>
  </w:style>
  <w:style w:type="numbering" w:customStyle="1" w:styleId="NoList3124">
    <w:name w:val="No List3124"/>
    <w:next w:val="a2"/>
    <w:uiPriority w:val="99"/>
    <w:semiHidden/>
    <w:rsid w:val="0031724E"/>
  </w:style>
  <w:style w:type="numbering" w:customStyle="1" w:styleId="NoList11125">
    <w:name w:val="No List11125"/>
    <w:next w:val="a2"/>
    <w:uiPriority w:val="99"/>
    <w:semiHidden/>
    <w:unhideWhenUsed/>
    <w:rsid w:val="0031724E"/>
  </w:style>
  <w:style w:type="numbering" w:customStyle="1" w:styleId="12240">
    <w:name w:val="無清單1224"/>
    <w:next w:val="a2"/>
    <w:uiPriority w:val="99"/>
    <w:semiHidden/>
    <w:unhideWhenUsed/>
    <w:rsid w:val="0031724E"/>
  </w:style>
  <w:style w:type="numbering" w:customStyle="1" w:styleId="111240">
    <w:name w:val="無清單11124"/>
    <w:next w:val="a2"/>
    <w:uiPriority w:val="99"/>
    <w:semiHidden/>
    <w:unhideWhenUsed/>
    <w:rsid w:val="0031724E"/>
  </w:style>
  <w:style w:type="numbering" w:customStyle="1" w:styleId="336">
    <w:name w:val="无列表33"/>
    <w:next w:val="a2"/>
    <w:uiPriority w:val="99"/>
    <w:semiHidden/>
    <w:unhideWhenUsed/>
    <w:rsid w:val="0031724E"/>
  </w:style>
  <w:style w:type="numbering" w:customStyle="1" w:styleId="1332">
    <w:name w:val="无列表133"/>
    <w:next w:val="a2"/>
    <w:semiHidden/>
    <w:rsid w:val="0031724E"/>
  </w:style>
  <w:style w:type="numbering" w:customStyle="1" w:styleId="NoList1133">
    <w:name w:val="No List1133"/>
    <w:next w:val="a2"/>
    <w:uiPriority w:val="99"/>
    <w:semiHidden/>
    <w:unhideWhenUsed/>
    <w:rsid w:val="0031724E"/>
  </w:style>
  <w:style w:type="numbering" w:customStyle="1" w:styleId="NoList413">
    <w:name w:val="No List413"/>
    <w:next w:val="a2"/>
    <w:uiPriority w:val="99"/>
    <w:semiHidden/>
    <w:unhideWhenUsed/>
    <w:rsid w:val="0031724E"/>
  </w:style>
  <w:style w:type="numbering" w:customStyle="1" w:styleId="2230">
    <w:name w:val="无列表223"/>
    <w:next w:val="a2"/>
    <w:uiPriority w:val="99"/>
    <w:semiHidden/>
    <w:unhideWhenUsed/>
    <w:rsid w:val="0031724E"/>
  </w:style>
  <w:style w:type="numbering" w:customStyle="1" w:styleId="NoList12113">
    <w:name w:val="No List12113"/>
    <w:next w:val="a2"/>
    <w:uiPriority w:val="99"/>
    <w:semiHidden/>
    <w:unhideWhenUsed/>
    <w:rsid w:val="0031724E"/>
  </w:style>
  <w:style w:type="numbering" w:customStyle="1" w:styleId="111132">
    <w:name w:val="リストなし11113"/>
    <w:next w:val="a2"/>
    <w:uiPriority w:val="99"/>
    <w:semiHidden/>
    <w:unhideWhenUsed/>
    <w:rsid w:val="0031724E"/>
  </w:style>
  <w:style w:type="numbering" w:customStyle="1" w:styleId="111133">
    <w:name w:val="无列表11113"/>
    <w:next w:val="a2"/>
    <w:semiHidden/>
    <w:rsid w:val="0031724E"/>
  </w:style>
  <w:style w:type="numbering" w:customStyle="1" w:styleId="NoList21113">
    <w:name w:val="No List21113"/>
    <w:next w:val="a2"/>
    <w:semiHidden/>
    <w:rsid w:val="0031724E"/>
  </w:style>
  <w:style w:type="numbering" w:customStyle="1" w:styleId="NoList31113">
    <w:name w:val="No List31113"/>
    <w:next w:val="a2"/>
    <w:uiPriority w:val="99"/>
    <w:semiHidden/>
    <w:rsid w:val="0031724E"/>
  </w:style>
  <w:style w:type="numbering" w:customStyle="1" w:styleId="NoList111113">
    <w:name w:val="No List111113"/>
    <w:next w:val="a2"/>
    <w:uiPriority w:val="99"/>
    <w:semiHidden/>
    <w:unhideWhenUsed/>
    <w:rsid w:val="0031724E"/>
  </w:style>
  <w:style w:type="numbering" w:customStyle="1" w:styleId="121130">
    <w:name w:val="無清單12113"/>
    <w:next w:val="a2"/>
    <w:uiPriority w:val="99"/>
    <w:semiHidden/>
    <w:unhideWhenUsed/>
    <w:rsid w:val="0031724E"/>
  </w:style>
  <w:style w:type="numbering" w:customStyle="1" w:styleId="1111130">
    <w:name w:val="無清單111113"/>
    <w:next w:val="a2"/>
    <w:uiPriority w:val="99"/>
    <w:semiHidden/>
    <w:unhideWhenUsed/>
    <w:rsid w:val="0031724E"/>
  </w:style>
  <w:style w:type="numbering" w:customStyle="1" w:styleId="NoList1313">
    <w:name w:val="No List1313"/>
    <w:next w:val="a2"/>
    <w:uiPriority w:val="99"/>
    <w:semiHidden/>
    <w:unhideWhenUsed/>
    <w:rsid w:val="0031724E"/>
  </w:style>
  <w:style w:type="numbering" w:customStyle="1" w:styleId="12132">
    <w:name w:val="リストなし1213"/>
    <w:next w:val="a2"/>
    <w:uiPriority w:val="99"/>
    <w:semiHidden/>
    <w:unhideWhenUsed/>
    <w:rsid w:val="0031724E"/>
  </w:style>
  <w:style w:type="numbering" w:customStyle="1" w:styleId="12133">
    <w:name w:val="无列表1213"/>
    <w:next w:val="a2"/>
    <w:semiHidden/>
    <w:rsid w:val="0031724E"/>
  </w:style>
  <w:style w:type="numbering" w:customStyle="1" w:styleId="NoList2213">
    <w:name w:val="No List2213"/>
    <w:next w:val="a2"/>
    <w:semiHidden/>
    <w:rsid w:val="0031724E"/>
  </w:style>
  <w:style w:type="numbering" w:customStyle="1" w:styleId="NoList3213">
    <w:name w:val="No List3213"/>
    <w:next w:val="a2"/>
    <w:uiPriority w:val="99"/>
    <w:semiHidden/>
    <w:rsid w:val="0031724E"/>
  </w:style>
  <w:style w:type="numbering" w:customStyle="1" w:styleId="NoList11213">
    <w:name w:val="No List11213"/>
    <w:next w:val="a2"/>
    <w:uiPriority w:val="99"/>
    <w:semiHidden/>
    <w:unhideWhenUsed/>
    <w:rsid w:val="0031724E"/>
  </w:style>
  <w:style w:type="numbering" w:customStyle="1" w:styleId="13130">
    <w:name w:val="無清單1313"/>
    <w:next w:val="a2"/>
    <w:uiPriority w:val="99"/>
    <w:semiHidden/>
    <w:unhideWhenUsed/>
    <w:rsid w:val="0031724E"/>
  </w:style>
  <w:style w:type="numbering" w:customStyle="1" w:styleId="112130">
    <w:name w:val="無清單11213"/>
    <w:next w:val="a2"/>
    <w:uiPriority w:val="99"/>
    <w:semiHidden/>
    <w:unhideWhenUsed/>
    <w:rsid w:val="0031724E"/>
  </w:style>
  <w:style w:type="numbering" w:customStyle="1" w:styleId="2113">
    <w:name w:val="无列表2113"/>
    <w:next w:val="a2"/>
    <w:uiPriority w:val="99"/>
    <w:semiHidden/>
    <w:unhideWhenUsed/>
    <w:rsid w:val="0031724E"/>
  </w:style>
  <w:style w:type="numbering" w:customStyle="1" w:styleId="NoList12213">
    <w:name w:val="No List12213"/>
    <w:next w:val="a2"/>
    <w:uiPriority w:val="99"/>
    <w:semiHidden/>
    <w:unhideWhenUsed/>
    <w:rsid w:val="0031724E"/>
  </w:style>
  <w:style w:type="numbering" w:customStyle="1" w:styleId="112131">
    <w:name w:val="リストなし11213"/>
    <w:next w:val="a2"/>
    <w:uiPriority w:val="99"/>
    <w:semiHidden/>
    <w:unhideWhenUsed/>
    <w:rsid w:val="0031724E"/>
  </w:style>
  <w:style w:type="numbering" w:customStyle="1" w:styleId="112132">
    <w:name w:val="无列表11213"/>
    <w:next w:val="a2"/>
    <w:semiHidden/>
    <w:rsid w:val="0031724E"/>
  </w:style>
  <w:style w:type="numbering" w:customStyle="1" w:styleId="NoList21213">
    <w:name w:val="No List21213"/>
    <w:next w:val="a2"/>
    <w:semiHidden/>
    <w:rsid w:val="0031724E"/>
  </w:style>
  <w:style w:type="numbering" w:customStyle="1" w:styleId="NoList31213">
    <w:name w:val="No List31213"/>
    <w:next w:val="a2"/>
    <w:uiPriority w:val="99"/>
    <w:semiHidden/>
    <w:rsid w:val="0031724E"/>
  </w:style>
  <w:style w:type="numbering" w:customStyle="1" w:styleId="NoList111213">
    <w:name w:val="No List111213"/>
    <w:next w:val="a2"/>
    <w:uiPriority w:val="99"/>
    <w:semiHidden/>
    <w:unhideWhenUsed/>
    <w:rsid w:val="0031724E"/>
  </w:style>
  <w:style w:type="numbering" w:customStyle="1" w:styleId="122130">
    <w:name w:val="無清單12213"/>
    <w:next w:val="a2"/>
    <w:uiPriority w:val="99"/>
    <w:semiHidden/>
    <w:unhideWhenUsed/>
    <w:rsid w:val="0031724E"/>
  </w:style>
  <w:style w:type="numbering" w:customStyle="1" w:styleId="1112130">
    <w:name w:val="無清單111213"/>
    <w:next w:val="a2"/>
    <w:uiPriority w:val="99"/>
    <w:semiHidden/>
    <w:unhideWhenUsed/>
    <w:rsid w:val="0031724E"/>
  </w:style>
  <w:style w:type="numbering" w:customStyle="1" w:styleId="NoList63">
    <w:name w:val="No List63"/>
    <w:next w:val="a2"/>
    <w:uiPriority w:val="99"/>
    <w:semiHidden/>
    <w:unhideWhenUsed/>
    <w:rsid w:val="0031724E"/>
  </w:style>
  <w:style w:type="numbering" w:customStyle="1" w:styleId="NoList143">
    <w:name w:val="No List143"/>
    <w:next w:val="a2"/>
    <w:uiPriority w:val="99"/>
    <w:semiHidden/>
    <w:unhideWhenUsed/>
    <w:rsid w:val="0031724E"/>
  </w:style>
  <w:style w:type="numbering" w:customStyle="1" w:styleId="1333">
    <w:name w:val="リストなし133"/>
    <w:next w:val="a2"/>
    <w:uiPriority w:val="99"/>
    <w:semiHidden/>
    <w:unhideWhenUsed/>
    <w:rsid w:val="0031724E"/>
  </w:style>
  <w:style w:type="numbering" w:customStyle="1" w:styleId="NoList233">
    <w:name w:val="No List233"/>
    <w:next w:val="a2"/>
    <w:semiHidden/>
    <w:rsid w:val="0031724E"/>
  </w:style>
  <w:style w:type="numbering" w:customStyle="1" w:styleId="NoList333">
    <w:name w:val="No List333"/>
    <w:next w:val="a2"/>
    <w:uiPriority w:val="99"/>
    <w:semiHidden/>
    <w:rsid w:val="0031724E"/>
  </w:style>
  <w:style w:type="numbering" w:customStyle="1" w:styleId="1431">
    <w:name w:val="無清單143"/>
    <w:next w:val="a2"/>
    <w:uiPriority w:val="99"/>
    <w:semiHidden/>
    <w:unhideWhenUsed/>
    <w:rsid w:val="0031724E"/>
  </w:style>
  <w:style w:type="numbering" w:customStyle="1" w:styleId="11331">
    <w:name w:val="無清單1133"/>
    <w:next w:val="a2"/>
    <w:uiPriority w:val="99"/>
    <w:semiHidden/>
    <w:unhideWhenUsed/>
    <w:rsid w:val="0031724E"/>
  </w:style>
  <w:style w:type="numbering" w:customStyle="1" w:styleId="NoList1233">
    <w:name w:val="No List1233"/>
    <w:next w:val="a2"/>
    <w:uiPriority w:val="99"/>
    <w:semiHidden/>
    <w:unhideWhenUsed/>
    <w:rsid w:val="0031724E"/>
  </w:style>
  <w:style w:type="numbering" w:customStyle="1" w:styleId="11332">
    <w:name w:val="リストなし1133"/>
    <w:next w:val="a2"/>
    <w:uiPriority w:val="99"/>
    <w:semiHidden/>
    <w:unhideWhenUsed/>
    <w:rsid w:val="0031724E"/>
  </w:style>
  <w:style w:type="numbering" w:customStyle="1" w:styleId="11333">
    <w:name w:val="无列表1133"/>
    <w:next w:val="a2"/>
    <w:semiHidden/>
    <w:rsid w:val="0031724E"/>
  </w:style>
  <w:style w:type="numbering" w:customStyle="1" w:styleId="NoList2133">
    <w:name w:val="No List2133"/>
    <w:next w:val="a2"/>
    <w:semiHidden/>
    <w:rsid w:val="0031724E"/>
  </w:style>
  <w:style w:type="numbering" w:customStyle="1" w:styleId="NoList3133">
    <w:name w:val="No List3133"/>
    <w:next w:val="a2"/>
    <w:uiPriority w:val="99"/>
    <w:semiHidden/>
    <w:rsid w:val="0031724E"/>
  </w:style>
  <w:style w:type="numbering" w:customStyle="1" w:styleId="NoList11133">
    <w:name w:val="No List11133"/>
    <w:next w:val="a2"/>
    <w:uiPriority w:val="99"/>
    <w:semiHidden/>
    <w:unhideWhenUsed/>
    <w:rsid w:val="0031724E"/>
  </w:style>
  <w:style w:type="numbering" w:customStyle="1" w:styleId="12331">
    <w:name w:val="無清單1233"/>
    <w:next w:val="a2"/>
    <w:uiPriority w:val="99"/>
    <w:semiHidden/>
    <w:unhideWhenUsed/>
    <w:rsid w:val="0031724E"/>
  </w:style>
  <w:style w:type="numbering" w:customStyle="1" w:styleId="111330">
    <w:name w:val="無清單11133"/>
    <w:next w:val="a2"/>
    <w:uiPriority w:val="99"/>
    <w:semiHidden/>
    <w:unhideWhenUsed/>
    <w:rsid w:val="0031724E"/>
  </w:style>
  <w:style w:type="numbering" w:customStyle="1" w:styleId="NoList513">
    <w:name w:val="No List513"/>
    <w:next w:val="a2"/>
    <w:uiPriority w:val="99"/>
    <w:semiHidden/>
    <w:unhideWhenUsed/>
    <w:rsid w:val="0031724E"/>
  </w:style>
  <w:style w:type="numbering" w:customStyle="1" w:styleId="13131">
    <w:name w:val="无列表1313"/>
    <w:next w:val="a2"/>
    <w:semiHidden/>
    <w:rsid w:val="0031724E"/>
  </w:style>
  <w:style w:type="numbering" w:customStyle="1" w:styleId="NoList11312">
    <w:name w:val="No List11312"/>
    <w:next w:val="a2"/>
    <w:uiPriority w:val="99"/>
    <w:semiHidden/>
    <w:unhideWhenUsed/>
    <w:rsid w:val="0031724E"/>
  </w:style>
  <w:style w:type="numbering" w:customStyle="1" w:styleId="NoList4113">
    <w:name w:val="No List4113"/>
    <w:next w:val="a2"/>
    <w:uiPriority w:val="99"/>
    <w:semiHidden/>
    <w:unhideWhenUsed/>
    <w:rsid w:val="0031724E"/>
  </w:style>
  <w:style w:type="numbering" w:customStyle="1" w:styleId="2213">
    <w:name w:val="无列表2213"/>
    <w:next w:val="a2"/>
    <w:uiPriority w:val="99"/>
    <w:semiHidden/>
    <w:unhideWhenUsed/>
    <w:rsid w:val="0031724E"/>
  </w:style>
  <w:style w:type="numbering" w:customStyle="1" w:styleId="NoList121113">
    <w:name w:val="No List121113"/>
    <w:next w:val="a2"/>
    <w:uiPriority w:val="99"/>
    <w:semiHidden/>
    <w:unhideWhenUsed/>
    <w:rsid w:val="0031724E"/>
  </w:style>
  <w:style w:type="numbering" w:customStyle="1" w:styleId="1111131">
    <w:name w:val="リストなし111113"/>
    <w:next w:val="a2"/>
    <w:uiPriority w:val="99"/>
    <w:semiHidden/>
    <w:unhideWhenUsed/>
    <w:rsid w:val="0031724E"/>
  </w:style>
  <w:style w:type="numbering" w:customStyle="1" w:styleId="1111132">
    <w:name w:val="无列表111113"/>
    <w:next w:val="a2"/>
    <w:semiHidden/>
    <w:rsid w:val="0031724E"/>
  </w:style>
  <w:style w:type="numbering" w:customStyle="1" w:styleId="NoList211113">
    <w:name w:val="No List211113"/>
    <w:next w:val="a2"/>
    <w:semiHidden/>
    <w:rsid w:val="0031724E"/>
  </w:style>
  <w:style w:type="numbering" w:customStyle="1" w:styleId="NoList311113">
    <w:name w:val="No List311113"/>
    <w:next w:val="a2"/>
    <w:uiPriority w:val="99"/>
    <w:semiHidden/>
    <w:rsid w:val="0031724E"/>
  </w:style>
  <w:style w:type="numbering" w:customStyle="1" w:styleId="NoList1111113">
    <w:name w:val="No List1111113"/>
    <w:next w:val="a2"/>
    <w:uiPriority w:val="99"/>
    <w:semiHidden/>
    <w:unhideWhenUsed/>
    <w:rsid w:val="0031724E"/>
  </w:style>
  <w:style w:type="numbering" w:customStyle="1" w:styleId="1211130">
    <w:name w:val="無清單121113"/>
    <w:next w:val="a2"/>
    <w:uiPriority w:val="99"/>
    <w:semiHidden/>
    <w:unhideWhenUsed/>
    <w:rsid w:val="0031724E"/>
  </w:style>
  <w:style w:type="numbering" w:customStyle="1" w:styleId="1111113">
    <w:name w:val="無清單1111113"/>
    <w:next w:val="a2"/>
    <w:uiPriority w:val="99"/>
    <w:semiHidden/>
    <w:unhideWhenUsed/>
    <w:rsid w:val="0031724E"/>
  </w:style>
  <w:style w:type="numbering" w:customStyle="1" w:styleId="NoList13113">
    <w:name w:val="No List13113"/>
    <w:next w:val="a2"/>
    <w:uiPriority w:val="99"/>
    <w:semiHidden/>
    <w:unhideWhenUsed/>
    <w:rsid w:val="0031724E"/>
  </w:style>
  <w:style w:type="numbering" w:customStyle="1" w:styleId="121131">
    <w:name w:val="リストなし12113"/>
    <w:next w:val="a2"/>
    <w:uiPriority w:val="99"/>
    <w:semiHidden/>
    <w:unhideWhenUsed/>
    <w:rsid w:val="0031724E"/>
  </w:style>
  <w:style w:type="numbering" w:customStyle="1" w:styleId="121132">
    <w:name w:val="无列表12113"/>
    <w:next w:val="a2"/>
    <w:semiHidden/>
    <w:rsid w:val="0031724E"/>
  </w:style>
  <w:style w:type="numbering" w:customStyle="1" w:styleId="NoList22113">
    <w:name w:val="No List22113"/>
    <w:next w:val="a2"/>
    <w:semiHidden/>
    <w:rsid w:val="0031724E"/>
  </w:style>
  <w:style w:type="numbering" w:customStyle="1" w:styleId="NoList32113">
    <w:name w:val="No List32113"/>
    <w:next w:val="a2"/>
    <w:uiPriority w:val="99"/>
    <w:semiHidden/>
    <w:rsid w:val="0031724E"/>
  </w:style>
  <w:style w:type="numbering" w:customStyle="1" w:styleId="NoList112113">
    <w:name w:val="No List112113"/>
    <w:next w:val="a2"/>
    <w:uiPriority w:val="99"/>
    <w:semiHidden/>
    <w:unhideWhenUsed/>
    <w:rsid w:val="0031724E"/>
  </w:style>
  <w:style w:type="numbering" w:customStyle="1" w:styleId="131130">
    <w:name w:val="無清單13113"/>
    <w:next w:val="a2"/>
    <w:uiPriority w:val="99"/>
    <w:semiHidden/>
    <w:unhideWhenUsed/>
    <w:rsid w:val="0031724E"/>
  </w:style>
  <w:style w:type="numbering" w:customStyle="1" w:styleId="1121130">
    <w:name w:val="無清單112113"/>
    <w:next w:val="a2"/>
    <w:uiPriority w:val="99"/>
    <w:semiHidden/>
    <w:unhideWhenUsed/>
    <w:rsid w:val="0031724E"/>
  </w:style>
  <w:style w:type="numbering" w:customStyle="1" w:styleId="21113">
    <w:name w:val="无列表21113"/>
    <w:next w:val="a2"/>
    <w:uiPriority w:val="99"/>
    <w:semiHidden/>
    <w:unhideWhenUsed/>
    <w:rsid w:val="0031724E"/>
  </w:style>
  <w:style w:type="numbering" w:customStyle="1" w:styleId="NoList122113">
    <w:name w:val="No List122113"/>
    <w:next w:val="a2"/>
    <w:uiPriority w:val="99"/>
    <w:semiHidden/>
    <w:unhideWhenUsed/>
    <w:rsid w:val="0031724E"/>
  </w:style>
  <w:style w:type="numbering" w:customStyle="1" w:styleId="1121131">
    <w:name w:val="リストなし112113"/>
    <w:next w:val="a2"/>
    <w:uiPriority w:val="99"/>
    <w:semiHidden/>
    <w:unhideWhenUsed/>
    <w:rsid w:val="0031724E"/>
  </w:style>
  <w:style w:type="numbering" w:customStyle="1" w:styleId="1121132">
    <w:name w:val="无列表112113"/>
    <w:next w:val="a2"/>
    <w:semiHidden/>
    <w:rsid w:val="0031724E"/>
  </w:style>
  <w:style w:type="numbering" w:customStyle="1" w:styleId="NoList212113">
    <w:name w:val="No List212113"/>
    <w:next w:val="a2"/>
    <w:semiHidden/>
    <w:rsid w:val="0031724E"/>
  </w:style>
  <w:style w:type="numbering" w:customStyle="1" w:styleId="NoList312113">
    <w:name w:val="No List312113"/>
    <w:next w:val="a2"/>
    <w:uiPriority w:val="99"/>
    <w:semiHidden/>
    <w:rsid w:val="0031724E"/>
  </w:style>
  <w:style w:type="numbering" w:customStyle="1" w:styleId="NoList1112113">
    <w:name w:val="No List1112113"/>
    <w:next w:val="a2"/>
    <w:uiPriority w:val="99"/>
    <w:semiHidden/>
    <w:unhideWhenUsed/>
    <w:rsid w:val="0031724E"/>
  </w:style>
  <w:style w:type="numbering" w:customStyle="1" w:styleId="122113">
    <w:name w:val="無清單122113"/>
    <w:next w:val="a2"/>
    <w:uiPriority w:val="99"/>
    <w:semiHidden/>
    <w:unhideWhenUsed/>
    <w:rsid w:val="0031724E"/>
  </w:style>
  <w:style w:type="numbering" w:customStyle="1" w:styleId="1112113">
    <w:name w:val="無清單1112113"/>
    <w:next w:val="a2"/>
    <w:uiPriority w:val="99"/>
    <w:semiHidden/>
    <w:unhideWhenUsed/>
    <w:rsid w:val="0031724E"/>
  </w:style>
  <w:style w:type="numbering" w:customStyle="1" w:styleId="NoList5112">
    <w:name w:val="No List5112"/>
    <w:next w:val="a2"/>
    <w:uiPriority w:val="99"/>
    <w:semiHidden/>
    <w:unhideWhenUsed/>
    <w:rsid w:val="0031724E"/>
  </w:style>
  <w:style w:type="numbering" w:customStyle="1" w:styleId="NoList612">
    <w:name w:val="No List612"/>
    <w:next w:val="a2"/>
    <w:uiPriority w:val="99"/>
    <w:semiHidden/>
    <w:unhideWhenUsed/>
    <w:rsid w:val="0031724E"/>
  </w:style>
  <w:style w:type="numbering" w:customStyle="1" w:styleId="NoList1412">
    <w:name w:val="No List1412"/>
    <w:next w:val="a2"/>
    <w:uiPriority w:val="99"/>
    <w:semiHidden/>
    <w:unhideWhenUsed/>
    <w:rsid w:val="0031724E"/>
  </w:style>
  <w:style w:type="numbering" w:customStyle="1" w:styleId="13123">
    <w:name w:val="リストなし1312"/>
    <w:next w:val="a2"/>
    <w:uiPriority w:val="99"/>
    <w:semiHidden/>
    <w:unhideWhenUsed/>
    <w:rsid w:val="0031724E"/>
  </w:style>
  <w:style w:type="numbering" w:customStyle="1" w:styleId="NoList2312">
    <w:name w:val="No List2312"/>
    <w:next w:val="a2"/>
    <w:semiHidden/>
    <w:rsid w:val="0031724E"/>
  </w:style>
  <w:style w:type="numbering" w:customStyle="1" w:styleId="NoList3312">
    <w:name w:val="No List3312"/>
    <w:next w:val="a2"/>
    <w:uiPriority w:val="99"/>
    <w:semiHidden/>
    <w:rsid w:val="0031724E"/>
  </w:style>
  <w:style w:type="numbering" w:customStyle="1" w:styleId="NoList1142">
    <w:name w:val="No List1142"/>
    <w:next w:val="a2"/>
    <w:uiPriority w:val="99"/>
    <w:semiHidden/>
    <w:unhideWhenUsed/>
    <w:rsid w:val="0031724E"/>
  </w:style>
  <w:style w:type="numbering" w:customStyle="1" w:styleId="14120">
    <w:name w:val="無清單1412"/>
    <w:next w:val="a2"/>
    <w:uiPriority w:val="99"/>
    <w:semiHidden/>
    <w:unhideWhenUsed/>
    <w:rsid w:val="0031724E"/>
  </w:style>
  <w:style w:type="numbering" w:customStyle="1" w:styleId="113120">
    <w:name w:val="無清單11312"/>
    <w:next w:val="a2"/>
    <w:uiPriority w:val="99"/>
    <w:semiHidden/>
    <w:unhideWhenUsed/>
    <w:rsid w:val="0031724E"/>
  </w:style>
  <w:style w:type="numbering" w:customStyle="1" w:styleId="NoList422">
    <w:name w:val="No List422"/>
    <w:next w:val="a2"/>
    <w:uiPriority w:val="99"/>
    <w:semiHidden/>
    <w:unhideWhenUsed/>
    <w:rsid w:val="0031724E"/>
  </w:style>
  <w:style w:type="numbering" w:customStyle="1" w:styleId="NoList12312">
    <w:name w:val="No List12312"/>
    <w:next w:val="a2"/>
    <w:uiPriority w:val="99"/>
    <w:semiHidden/>
    <w:unhideWhenUsed/>
    <w:rsid w:val="0031724E"/>
  </w:style>
  <w:style w:type="numbering" w:customStyle="1" w:styleId="113121">
    <w:name w:val="リストなし11312"/>
    <w:next w:val="a2"/>
    <w:uiPriority w:val="99"/>
    <w:semiHidden/>
    <w:unhideWhenUsed/>
    <w:rsid w:val="0031724E"/>
  </w:style>
  <w:style w:type="numbering" w:customStyle="1" w:styleId="113122">
    <w:name w:val="无列表11312"/>
    <w:next w:val="a2"/>
    <w:semiHidden/>
    <w:rsid w:val="0031724E"/>
  </w:style>
  <w:style w:type="numbering" w:customStyle="1" w:styleId="NoList21312">
    <w:name w:val="No List21312"/>
    <w:next w:val="a2"/>
    <w:semiHidden/>
    <w:rsid w:val="0031724E"/>
  </w:style>
  <w:style w:type="numbering" w:customStyle="1" w:styleId="NoList31312">
    <w:name w:val="No List31312"/>
    <w:next w:val="a2"/>
    <w:uiPriority w:val="99"/>
    <w:semiHidden/>
    <w:rsid w:val="0031724E"/>
  </w:style>
  <w:style w:type="numbering" w:customStyle="1" w:styleId="NoList111312">
    <w:name w:val="No List111312"/>
    <w:next w:val="a2"/>
    <w:uiPriority w:val="99"/>
    <w:semiHidden/>
    <w:unhideWhenUsed/>
    <w:rsid w:val="0031724E"/>
  </w:style>
  <w:style w:type="numbering" w:customStyle="1" w:styleId="123120">
    <w:name w:val="無清單12312"/>
    <w:next w:val="a2"/>
    <w:uiPriority w:val="99"/>
    <w:semiHidden/>
    <w:unhideWhenUsed/>
    <w:rsid w:val="0031724E"/>
  </w:style>
  <w:style w:type="numbering" w:customStyle="1" w:styleId="1113120">
    <w:name w:val="無清單111312"/>
    <w:next w:val="a2"/>
    <w:uiPriority w:val="99"/>
    <w:semiHidden/>
    <w:unhideWhenUsed/>
    <w:rsid w:val="0031724E"/>
  </w:style>
  <w:style w:type="numbering" w:customStyle="1" w:styleId="NoList12122">
    <w:name w:val="No List12122"/>
    <w:next w:val="a2"/>
    <w:uiPriority w:val="99"/>
    <w:semiHidden/>
    <w:unhideWhenUsed/>
    <w:rsid w:val="0031724E"/>
  </w:style>
  <w:style w:type="numbering" w:customStyle="1" w:styleId="111222">
    <w:name w:val="リストなし11122"/>
    <w:next w:val="a2"/>
    <w:uiPriority w:val="99"/>
    <w:semiHidden/>
    <w:unhideWhenUsed/>
    <w:rsid w:val="0031724E"/>
  </w:style>
  <w:style w:type="numbering" w:customStyle="1" w:styleId="111223">
    <w:name w:val="无列表11122"/>
    <w:next w:val="a2"/>
    <w:semiHidden/>
    <w:rsid w:val="0031724E"/>
  </w:style>
  <w:style w:type="numbering" w:customStyle="1" w:styleId="NoList21122">
    <w:name w:val="No List21122"/>
    <w:next w:val="a2"/>
    <w:semiHidden/>
    <w:rsid w:val="0031724E"/>
  </w:style>
  <w:style w:type="numbering" w:customStyle="1" w:styleId="NoList31122">
    <w:name w:val="No List31122"/>
    <w:next w:val="a2"/>
    <w:uiPriority w:val="99"/>
    <w:semiHidden/>
    <w:rsid w:val="0031724E"/>
  </w:style>
  <w:style w:type="numbering" w:customStyle="1" w:styleId="NoList111122">
    <w:name w:val="No List111122"/>
    <w:next w:val="a2"/>
    <w:uiPriority w:val="99"/>
    <w:semiHidden/>
    <w:unhideWhenUsed/>
    <w:rsid w:val="0031724E"/>
  </w:style>
  <w:style w:type="numbering" w:customStyle="1" w:styleId="121220">
    <w:name w:val="無清單12122"/>
    <w:next w:val="a2"/>
    <w:uiPriority w:val="99"/>
    <w:semiHidden/>
    <w:unhideWhenUsed/>
    <w:rsid w:val="0031724E"/>
  </w:style>
  <w:style w:type="numbering" w:customStyle="1" w:styleId="1111220">
    <w:name w:val="無清單111122"/>
    <w:next w:val="a2"/>
    <w:uiPriority w:val="99"/>
    <w:semiHidden/>
    <w:unhideWhenUsed/>
    <w:rsid w:val="0031724E"/>
  </w:style>
  <w:style w:type="numbering" w:customStyle="1" w:styleId="NoList522">
    <w:name w:val="No List522"/>
    <w:next w:val="a2"/>
    <w:uiPriority w:val="99"/>
    <w:semiHidden/>
    <w:unhideWhenUsed/>
    <w:rsid w:val="0031724E"/>
  </w:style>
  <w:style w:type="numbering" w:customStyle="1" w:styleId="NoList1322">
    <w:name w:val="No List1322"/>
    <w:next w:val="a2"/>
    <w:uiPriority w:val="99"/>
    <w:semiHidden/>
    <w:unhideWhenUsed/>
    <w:rsid w:val="0031724E"/>
  </w:style>
  <w:style w:type="numbering" w:customStyle="1" w:styleId="12223">
    <w:name w:val="リストなし1222"/>
    <w:next w:val="a2"/>
    <w:uiPriority w:val="99"/>
    <w:semiHidden/>
    <w:unhideWhenUsed/>
    <w:rsid w:val="0031724E"/>
  </w:style>
  <w:style w:type="numbering" w:customStyle="1" w:styleId="12232">
    <w:name w:val="无列表1223"/>
    <w:next w:val="a2"/>
    <w:semiHidden/>
    <w:rsid w:val="0031724E"/>
  </w:style>
  <w:style w:type="numbering" w:customStyle="1" w:styleId="NoList2222">
    <w:name w:val="No List2222"/>
    <w:next w:val="a2"/>
    <w:semiHidden/>
    <w:rsid w:val="0031724E"/>
  </w:style>
  <w:style w:type="numbering" w:customStyle="1" w:styleId="NoList3222">
    <w:name w:val="No List3222"/>
    <w:next w:val="a2"/>
    <w:uiPriority w:val="99"/>
    <w:semiHidden/>
    <w:rsid w:val="0031724E"/>
  </w:style>
  <w:style w:type="numbering" w:customStyle="1" w:styleId="NoList11222">
    <w:name w:val="No List11222"/>
    <w:next w:val="a2"/>
    <w:uiPriority w:val="99"/>
    <w:semiHidden/>
    <w:unhideWhenUsed/>
    <w:rsid w:val="0031724E"/>
  </w:style>
  <w:style w:type="numbering" w:customStyle="1" w:styleId="13220">
    <w:name w:val="無清單1322"/>
    <w:next w:val="a2"/>
    <w:uiPriority w:val="99"/>
    <w:semiHidden/>
    <w:unhideWhenUsed/>
    <w:rsid w:val="0031724E"/>
  </w:style>
  <w:style w:type="numbering" w:customStyle="1" w:styleId="112220">
    <w:name w:val="無清單11222"/>
    <w:next w:val="a2"/>
    <w:uiPriority w:val="99"/>
    <w:semiHidden/>
    <w:unhideWhenUsed/>
    <w:rsid w:val="0031724E"/>
  </w:style>
  <w:style w:type="numbering" w:customStyle="1" w:styleId="2122">
    <w:name w:val="无列表2122"/>
    <w:next w:val="a2"/>
    <w:uiPriority w:val="99"/>
    <w:semiHidden/>
    <w:unhideWhenUsed/>
    <w:rsid w:val="0031724E"/>
  </w:style>
  <w:style w:type="numbering" w:customStyle="1" w:styleId="NoList111222">
    <w:name w:val="No List111222"/>
    <w:next w:val="a2"/>
    <w:uiPriority w:val="99"/>
    <w:semiHidden/>
    <w:unhideWhenUsed/>
    <w:rsid w:val="0031724E"/>
  </w:style>
  <w:style w:type="numbering" w:customStyle="1" w:styleId="NoList72">
    <w:name w:val="No List72"/>
    <w:next w:val="a2"/>
    <w:uiPriority w:val="99"/>
    <w:semiHidden/>
    <w:unhideWhenUsed/>
    <w:rsid w:val="0031724E"/>
  </w:style>
  <w:style w:type="numbering" w:customStyle="1" w:styleId="NoList152">
    <w:name w:val="No List152"/>
    <w:next w:val="a2"/>
    <w:uiPriority w:val="99"/>
    <w:semiHidden/>
    <w:unhideWhenUsed/>
    <w:rsid w:val="0031724E"/>
  </w:style>
  <w:style w:type="numbering" w:customStyle="1" w:styleId="1422">
    <w:name w:val="リストなし142"/>
    <w:next w:val="a2"/>
    <w:uiPriority w:val="99"/>
    <w:semiHidden/>
    <w:unhideWhenUsed/>
    <w:rsid w:val="0031724E"/>
  </w:style>
  <w:style w:type="numbering" w:customStyle="1" w:styleId="1423">
    <w:name w:val="无列表142"/>
    <w:next w:val="a2"/>
    <w:semiHidden/>
    <w:rsid w:val="0031724E"/>
  </w:style>
  <w:style w:type="numbering" w:customStyle="1" w:styleId="NoList242">
    <w:name w:val="No List242"/>
    <w:next w:val="a2"/>
    <w:semiHidden/>
    <w:rsid w:val="0031724E"/>
  </w:style>
  <w:style w:type="numbering" w:customStyle="1" w:styleId="NoList342">
    <w:name w:val="No List342"/>
    <w:next w:val="a2"/>
    <w:uiPriority w:val="99"/>
    <w:semiHidden/>
    <w:rsid w:val="0031724E"/>
  </w:style>
  <w:style w:type="numbering" w:customStyle="1" w:styleId="NoList1152">
    <w:name w:val="No List1152"/>
    <w:next w:val="a2"/>
    <w:uiPriority w:val="99"/>
    <w:semiHidden/>
    <w:unhideWhenUsed/>
    <w:rsid w:val="0031724E"/>
  </w:style>
  <w:style w:type="numbering" w:customStyle="1" w:styleId="1521">
    <w:name w:val="無清單152"/>
    <w:next w:val="a2"/>
    <w:uiPriority w:val="99"/>
    <w:semiHidden/>
    <w:unhideWhenUsed/>
    <w:rsid w:val="0031724E"/>
  </w:style>
  <w:style w:type="numbering" w:customStyle="1" w:styleId="11420">
    <w:name w:val="無清單1142"/>
    <w:next w:val="a2"/>
    <w:uiPriority w:val="99"/>
    <w:semiHidden/>
    <w:unhideWhenUsed/>
    <w:rsid w:val="0031724E"/>
  </w:style>
  <w:style w:type="numbering" w:customStyle="1" w:styleId="NoList432">
    <w:name w:val="No List432"/>
    <w:next w:val="a2"/>
    <w:uiPriority w:val="99"/>
    <w:semiHidden/>
    <w:unhideWhenUsed/>
    <w:rsid w:val="0031724E"/>
  </w:style>
  <w:style w:type="numbering" w:customStyle="1" w:styleId="NoList1242">
    <w:name w:val="No List1242"/>
    <w:next w:val="a2"/>
    <w:uiPriority w:val="99"/>
    <w:semiHidden/>
    <w:unhideWhenUsed/>
    <w:rsid w:val="0031724E"/>
  </w:style>
  <w:style w:type="numbering" w:customStyle="1" w:styleId="11421">
    <w:name w:val="リストなし1142"/>
    <w:next w:val="a2"/>
    <w:uiPriority w:val="99"/>
    <w:semiHidden/>
    <w:unhideWhenUsed/>
    <w:rsid w:val="0031724E"/>
  </w:style>
  <w:style w:type="numbering" w:customStyle="1" w:styleId="11422">
    <w:name w:val="无列表1142"/>
    <w:next w:val="a2"/>
    <w:semiHidden/>
    <w:rsid w:val="0031724E"/>
  </w:style>
  <w:style w:type="numbering" w:customStyle="1" w:styleId="NoList2142">
    <w:name w:val="No List2142"/>
    <w:next w:val="a2"/>
    <w:semiHidden/>
    <w:rsid w:val="0031724E"/>
  </w:style>
  <w:style w:type="numbering" w:customStyle="1" w:styleId="NoList3142">
    <w:name w:val="No List3142"/>
    <w:next w:val="a2"/>
    <w:uiPriority w:val="99"/>
    <w:semiHidden/>
    <w:rsid w:val="0031724E"/>
  </w:style>
  <w:style w:type="numbering" w:customStyle="1" w:styleId="NoList11142">
    <w:name w:val="No List11142"/>
    <w:next w:val="a2"/>
    <w:uiPriority w:val="99"/>
    <w:semiHidden/>
    <w:unhideWhenUsed/>
    <w:rsid w:val="0031724E"/>
  </w:style>
  <w:style w:type="numbering" w:customStyle="1" w:styleId="12420">
    <w:name w:val="無清單1242"/>
    <w:next w:val="a2"/>
    <w:uiPriority w:val="99"/>
    <w:semiHidden/>
    <w:unhideWhenUsed/>
    <w:rsid w:val="0031724E"/>
  </w:style>
  <w:style w:type="numbering" w:customStyle="1" w:styleId="111420">
    <w:name w:val="無清單11142"/>
    <w:next w:val="a2"/>
    <w:uiPriority w:val="99"/>
    <w:semiHidden/>
    <w:unhideWhenUsed/>
    <w:rsid w:val="0031724E"/>
  </w:style>
  <w:style w:type="numbering" w:customStyle="1" w:styleId="232">
    <w:name w:val="无列表232"/>
    <w:next w:val="a2"/>
    <w:uiPriority w:val="99"/>
    <w:semiHidden/>
    <w:unhideWhenUsed/>
    <w:rsid w:val="0031724E"/>
  </w:style>
  <w:style w:type="numbering" w:customStyle="1" w:styleId="NoList12132">
    <w:name w:val="No List12132"/>
    <w:next w:val="a2"/>
    <w:uiPriority w:val="99"/>
    <w:semiHidden/>
    <w:unhideWhenUsed/>
    <w:rsid w:val="0031724E"/>
  </w:style>
  <w:style w:type="numbering" w:customStyle="1" w:styleId="111321">
    <w:name w:val="リストなし11132"/>
    <w:next w:val="a2"/>
    <w:uiPriority w:val="99"/>
    <w:semiHidden/>
    <w:unhideWhenUsed/>
    <w:rsid w:val="0031724E"/>
  </w:style>
  <w:style w:type="numbering" w:customStyle="1" w:styleId="111322">
    <w:name w:val="无列表11132"/>
    <w:next w:val="a2"/>
    <w:semiHidden/>
    <w:rsid w:val="0031724E"/>
  </w:style>
  <w:style w:type="numbering" w:customStyle="1" w:styleId="NoList21132">
    <w:name w:val="No List21132"/>
    <w:next w:val="a2"/>
    <w:semiHidden/>
    <w:rsid w:val="0031724E"/>
  </w:style>
  <w:style w:type="numbering" w:customStyle="1" w:styleId="NoList31132">
    <w:name w:val="No List31132"/>
    <w:next w:val="a2"/>
    <w:uiPriority w:val="99"/>
    <w:semiHidden/>
    <w:rsid w:val="0031724E"/>
  </w:style>
  <w:style w:type="numbering" w:customStyle="1" w:styleId="NoList111132">
    <w:name w:val="No List111132"/>
    <w:next w:val="a2"/>
    <w:uiPriority w:val="99"/>
    <w:semiHidden/>
    <w:unhideWhenUsed/>
    <w:rsid w:val="0031724E"/>
  </w:style>
  <w:style w:type="numbering" w:customStyle="1" w:styleId="121320">
    <w:name w:val="無清單12132"/>
    <w:next w:val="a2"/>
    <w:uiPriority w:val="99"/>
    <w:semiHidden/>
    <w:unhideWhenUsed/>
    <w:rsid w:val="0031724E"/>
  </w:style>
  <w:style w:type="numbering" w:customStyle="1" w:styleId="1111320">
    <w:name w:val="無清單111132"/>
    <w:next w:val="a2"/>
    <w:uiPriority w:val="99"/>
    <w:semiHidden/>
    <w:unhideWhenUsed/>
    <w:rsid w:val="0031724E"/>
  </w:style>
  <w:style w:type="numbering" w:customStyle="1" w:styleId="NoList532">
    <w:name w:val="No List532"/>
    <w:next w:val="a2"/>
    <w:uiPriority w:val="99"/>
    <w:semiHidden/>
    <w:unhideWhenUsed/>
    <w:rsid w:val="0031724E"/>
  </w:style>
  <w:style w:type="numbering" w:customStyle="1" w:styleId="NoList1332">
    <w:name w:val="No List1332"/>
    <w:next w:val="a2"/>
    <w:uiPriority w:val="99"/>
    <w:semiHidden/>
    <w:unhideWhenUsed/>
    <w:rsid w:val="0031724E"/>
  </w:style>
  <w:style w:type="numbering" w:customStyle="1" w:styleId="12322">
    <w:name w:val="リストなし1232"/>
    <w:next w:val="a2"/>
    <w:uiPriority w:val="99"/>
    <w:semiHidden/>
    <w:unhideWhenUsed/>
    <w:rsid w:val="0031724E"/>
  </w:style>
  <w:style w:type="numbering" w:customStyle="1" w:styleId="12323">
    <w:name w:val="无列表1232"/>
    <w:next w:val="a2"/>
    <w:semiHidden/>
    <w:rsid w:val="0031724E"/>
  </w:style>
  <w:style w:type="numbering" w:customStyle="1" w:styleId="NoList2232">
    <w:name w:val="No List2232"/>
    <w:next w:val="a2"/>
    <w:semiHidden/>
    <w:rsid w:val="0031724E"/>
  </w:style>
  <w:style w:type="numbering" w:customStyle="1" w:styleId="NoList3232">
    <w:name w:val="No List3232"/>
    <w:next w:val="a2"/>
    <w:uiPriority w:val="99"/>
    <w:semiHidden/>
    <w:rsid w:val="0031724E"/>
  </w:style>
  <w:style w:type="numbering" w:customStyle="1" w:styleId="NoList11232">
    <w:name w:val="No List11232"/>
    <w:next w:val="a2"/>
    <w:uiPriority w:val="99"/>
    <w:semiHidden/>
    <w:unhideWhenUsed/>
    <w:rsid w:val="0031724E"/>
  </w:style>
  <w:style w:type="numbering" w:customStyle="1" w:styleId="13320">
    <w:name w:val="無清單1332"/>
    <w:next w:val="a2"/>
    <w:uiPriority w:val="99"/>
    <w:semiHidden/>
    <w:unhideWhenUsed/>
    <w:rsid w:val="0031724E"/>
  </w:style>
  <w:style w:type="numbering" w:customStyle="1" w:styleId="112320">
    <w:name w:val="無清單11232"/>
    <w:next w:val="a2"/>
    <w:uiPriority w:val="99"/>
    <w:semiHidden/>
    <w:unhideWhenUsed/>
    <w:rsid w:val="0031724E"/>
  </w:style>
  <w:style w:type="numbering" w:customStyle="1" w:styleId="2132">
    <w:name w:val="无列表2132"/>
    <w:next w:val="a2"/>
    <w:uiPriority w:val="99"/>
    <w:semiHidden/>
    <w:unhideWhenUsed/>
    <w:rsid w:val="0031724E"/>
  </w:style>
  <w:style w:type="numbering" w:customStyle="1" w:styleId="NoList12222">
    <w:name w:val="No List12222"/>
    <w:next w:val="a2"/>
    <w:uiPriority w:val="99"/>
    <w:semiHidden/>
    <w:unhideWhenUsed/>
    <w:rsid w:val="0031724E"/>
  </w:style>
  <w:style w:type="numbering" w:customStyle="1" w:styleId="112221">
    <w:name w:val="リストなし11222"/>
    <w:next w:val="a2"/>
    <w:uiPriority w:val="99"/>
    <w:semiHidden/>
    <w:unhideWhenUsed/>
    <w:rsid w:val="0031724E"/>
  </w:style>
  <w:style w:type="numbering" w:customStyle="1" w:styleId="112222">
    <w:name w:val="无列表11222"/>
    <w:next w:val="a2"/>
    <w:semiHidden/>
    <w:rsid w:val="0031724E"/>
  </w:style>
  <w:style w:type="numbering" w:customStyle="1" w:styleId="NoList21222">
    <w:name w:val="No List21222"/>
    <w:next w:val="a2"/>
    <w:semiHidden/>
    <w:rsid w:val="0031724E"/>
  </w:style>
  <w:style w:type="numbering" w:customStyle="1" w:styleId="NoList31222">
    <w:name w:val="No List31222"/>
    <w:next w:val="a2"/>
    <w:uiPriority w:val="99"/>
    <w:semiHidden/>
    <w:rsid w:val="0031724E"/>
  </w:style>
  <w:style w:type="numbering" w:customStyle="1" w:styleId="NoList111232">
    <w:name w:val="No List111232"/>
    <w:next w:val="a2"/>
    <w:uiPriority w:val="99"/>
    <w:semiHidden/>
    <w:unhideWhenUsed/>
    <w:rsid w:val="0031724E"/>
  </w:style>
  <w:style w:type="numbering" w:customStyle="1" w:styleId="122220">
    <w:name w:val="無清單12222"/>
    <w:next w:val="a2"/>
    <w:uiPriority w:val="99"/>
    <w:semiHidden/>
    <w:unhideWhenUsed/>
    <w:rsid w:val="0031724E"/>
  </w:style>
  <w:style w:type="numbering" w:customStyle="1" w:styleId="1112220">
    <w:name w:val="無清單111222"/>
    <w:next w:val="a2"/>
    <w:uiPriority w:val="99"/>
    <w:semiHidden/>
    <w:unhideWhenUsed/>
    <w:rsid w:val="0031724E"/>
  </w:style>
  <w:style w:type="numbering" w:customStyle="1" w:styleId="NoList81">
    <w:name w:val="No List81"/>
    <w:next w:val="a2"/>
    <w:uiPriority w:val="99"/>
    <w:semiHidden/>
    <w:unhideWhenUsed/>
    <w:rsid w:val="0031724E"/>
  </w:style>
  <w:style w:type="numbering" w:customStyle="1" w:styleId="NoList161">
    <w:name w:val="No List161"/>
    <w:next w:val="a2"/>
    <w:uiPriority w:val="99"/>
    <w:semiHidden/>
    <w:unhideWhenUsed/>
    <w:rsid w:val="0031724E"/>
  </w:style>
  <w:style w:type="numbering" w:customStyle="1" w:styleId="1512">
    <w:name w:val="リストなし151"/>
    <w:next w:val="a2"/>
    <w:uiPriority w:val="99"/>
    <w:semiHidden/>
    <w:unhideWhenUsed/>
    <w:rsid w:val="0031724E"/>
  </w:style>
  <w:style w:type="numbering" w:customStyle="1" w:styleId="1513">
    <w:name w:val="无列表151"/>
    <w:next w:val="a2"/>
    <w:semiHidden/>
    <w:rsid w:val="0031724E"/>
  </w:style>
  <w:style w:type="numbering" w:customStyle="1" w:styleId="NoList251">
    <w:name w:val="No List251"/>
    <w:next w:val="a2"/>
    <w:semiHidden/>
    <w:rsid w:val="0031724E"/>
  </w:style>
  <w:style w:type="numbering" w:customStyle="1" w:styleId="NoList351">
    <w:name w:val="No List351"/>
    <w:next w:val="a2"/>
    <w:uiPriority w:val="99"/>
    <w:semiHidden/>
    <w:rsid w:val="0031724E"/>
  </w:style>
  <w:style w:type="numbering" w:customStyle="1" w:styleId="NoList1161">
    <w:name w:val="No List1161"/>
    <w:next w:val="a2"/>
    <w:uiPriority w:val="99"/>
    <w:semiHidden/>
    <w:unhideWhenUsed/>
    <w:rsid w:val="0031724E"/>
  </w:style>
  <w:style w:type="numbering" w:customStyle="1" w:styleId="1610">
    <w:name w:val="無清單161"/>
    <w:next w:val="a2"/>
    <w:uiPriority w:val="99"/>
    <w:semiHidden/>
    <w:unhideWhenUsed/>
    <w:rsid w:val="0031724E"/>
  </w:style>
  <w:style w:type="numbering" w:customStyle="1" w:styleId="11510">
    <w:name w:val="無清單1151"/>
    <w:next w:val="a2"/>
    <w:uiPriority w:val="99"/>
    <w:semiHidden/>
    <w:unhideWhenUsed/>
    <w:rsid w:val="0031724E"/>
  </w:style>
  <w:style w:type="numbering" w:customStyle="1" w:styleId="NoList11151">
    <w:name w:val="No List11151"/>
    <w:next w:val="a2"/>
    <w:uiPriority w:val="99"/>
    <w:semiHidden/>
    <w:unhideWhenUsed/>
    <w:rsid w:val="0031724E"/>
  </w:style>
  <w:style w:type="numbering" w:customStyle="1" w:styleId="2410">
    <w:name w:val="无列表241"/>
    <w:next w:val="a2"/>
    <w:uiPriority w:val="99"/>
    <w:semiHidden/>
    <w:unhideWhenUsed/>
    <w:rsid w:val="0031724E"/>
  </w:style>
  <w:style w:type="numbering" w:customStyle="1" w:styleId="NoList1251">
    <w:name w:val="No List1251"/>
    <w:next w:val="a2"/>
    <w:uiPriority w:val="99"/>
    <w:semiHidden/>
    <w:unhideWhenUsed/>
    <w:rsid w:val="0031724E"/>
  </w:style>
  <w:style w:type="numbering" w:customStyle="1" w:styleId="11511">
    <w:name w:val="リストなし1151"/>
    <w:next w:val="a2"/>
    <w:uiPriority w:val="99"/>
    <w:semiHidden/>
    <w:unhideWhenUsed/>
    <w:rsid w:val="0031724E"/>
  </w:style>
  <w:style w:type="numbering" w:customStyle="1" w:styleId="11512">
    <w:name w:val="无列表1151"/>
    <w:next w:val="a2"/>
    <w:semiHidden/>
    <w:rsid w:val="0031724E"/>
  </w:style>
  <w:style w:type="numbering" w:customStyle="1" w:styleId="NoList2151">
    <w:name w:val="No List2151"/>
    <w:next w:val="a2"/>
    <w:semiHidden/>
    <w:rsid w:val="0031724E"/>
  </w:style>
  <w:style w:type="numbering" w:customStyle="1" w:styleId="NoList3151">
    <w:name w:val="No List3151"/>
    <w:next w:val="a2"/>
    <w:uiPriority w:val="99"/>
    <w:semiHidden/>
    <w:rsid w:val="0031724E"/>
  </w:style>
  <w:style w:type="numbering" w:customStyle="1" w:styleId="12510">
    <w:name w:val="無清單1251"/>
    <w:next w:val="a2"/>
    <w:uiPriority w:val="99"/>
    <w:semiHidden/>
    <w:unhideWhenUsed/>
    <w:rsid w:val="0031724E"/>
  </w:style>
  <w:style w:type="numbering" w:customStyle="1" w:styleId="111510">
    <w:name w:val="無清單11151"/>
    <w:next w:val="a2"/>
    <w:uiPriority w:val="99"/>
    <w:semiHidden/>
    <w:unhideWhenUsed/>
    <w:rsid w:val="0031724E"/>
  </w:style>
  <w:style w:type="numbering" w:customStyle="1" w:styleId="NoList441">
    <w:name w:val="No List441"/>
    <w:next w:val="a2"/>
    <w:uiPriority w:val="99"/>
    <w:semiHidden/>
    <w:unhideWhenUsed/>
    <w:rsid w:val="0031724E"/>
  </w:style>
  <w:style w:type="numbering" w:customStyle="1" w:styleId="NoList11241">
    <w:name w:val="No List11241"/>
    <w:next w:val="a2"/>
    <w:uiPriority w:val="99"/>
    <w:semiHidden/>
    <w:unhideWhenUsed/>
    <w:rsid w:val="0031724E"/>
  </w:style>
  <w:style w:type="numbering" w:customStyle="1" w:styleId="NoList12141">
    <w:name w:val="No List12141"/>
    <w:next w:val="a2"/>
    <w:uiPriority w:val="99"/>
    <w:semiHidden/>
    <w:unhideWhenUsed/>
    <w:rsid w:val="0031724E"/>
  </w:style>
  <w:style w:type="numbering" w:customStyle="1" w:styleId="111411">
    <w:name w:val="リストなし11141"/>
    <w:next w:val="a2"/>
    <w:uiPriority w:val="99"/>
    <w:semiHidden/>
    <w:unhideWhenUsed/>
    <w:rsid w:val="0031724E"/>
  </w:style>
  <w:style w:type="numbering" w:customStyle="1" w:styleId="111412">
    <w:name w:val="无列表11141"/>
    <w:next w:val="a2"/>
    <w:semiHidden/>
    <w:rsid w:val="0031724E"/>
  </w:style>
  <w:style w:type="numbering" w:customStyle="1" w:styleId="NoList21141">
    <w:name w:val="No List21141"/>
    <w:next w:val="a2"/>
    <w:semiHidden/>
    <w:rsid w:val="0031724E"/>
  </w:style>
  <w:style w:type="numbering" w:customStyle="1" w:styleId="NoList31141">
    <w:name w:val="No List31141"/>
    <w:next w:val="a2"/>
    <w:uiPriority w:val="99"/>
    <w:semiHidden/>
    <w:rsid w:val="0031724E"/>
  </w:style>
  <w:style w:type="numbering" w:customStyle="1" w:styleId="NoList111141">
    <w:name w:val="No List111141"/>
    <w:next w:val="a2"/>
    <w:uiPriority w:val="99"/>
    <w:semiHidden/>
    <w:unhideWhenUsed/>
    <w:rsid w:val="0031724E"/>
  </w:style>
  <w:style w:type="numbering" w:customStyle="1" w:styleId="121410">
    <w:name w:val="無清單12141"/>
    <w:next w:val="a2"/>
    <w:uiPriority w:val="99"/>
    <w:semiHidden/>
    <w:unhideWhenUsed/>
    <w:rsid w:val="0031724E"/>
  </w:style>
  <w:style w:type="numbering" w:customStyle="1" w:styleId="111141">
    <w:name w:val="無清單111141"/>
    <w:next w:val="a2"/>
    <w:uiPriority w:val="99"/>
    <w:semiHidden/>
    <w:unhideWhenUsed/>
    <w:rsid w:val="0031724E"/>
  </w:style>
  <w:style w:type="numbering" w:customStyle="1" w:styleId="NoList541">
    <w:name w:val="No List541"/>
    <w:next w:val="a2"/>
    <w:uiPriority w:val="99"/>
    <w:semiHidden/>
    <w:unhideWhenUsed/>
    <w:rsid w:val="0031724E"/>
  </w:style>
  <w:style w:type="numbering" w:customStyle="1" w:styleId="NoList1341">
    <w:name w:val="No List1341"/>
    <w:next w:val="a2"/>
    <w:uiPriority w:val="99"/>
    <w:semiHidden/>
    <w:unhideWhenUsed/>
    <w:rsid w:val="0031724E"/>
  </w:style>
  <w:style w:type="numbering" w:customStyle="1" w:styleId="12411">
    <w:name w:val="リストなし1241"/>
    <w:next w:val="a2"/>
    <w:uiPriority w:val="99"/>
    <w:semiHidden/>
    <w:unhideWhenUsed/>
    <w:rsid w:val="0031724E"/>
  </w:style>
  <w:style w:type="numbering" w:customStyle="1" w:styleId="12412">
    <w:name w:val="无列表1241"/>
    <w:next w:val="a2"/>
    <w:semiHidden/>
    <w:rsid w:val="0031724E"/>
  </w:style>
  <w:style w:type="numbering" w:customStyle="1" w:styleId="NoList2241">
    <w:name w:val="No List2241"/>
    <w:next w:val="a2"/>
    <w:semiHidden/>
    <w:rsid w:val="0031724E"/>
  </w:style>
  <w:style w:type="numbering" w:customStyle="1" w:styleId="NoList3241">
    <w:name w:val="No List3241"/>
    <w:next w:val="a2"/>
    <w:uiPriority w:val="99"/>
    <w:semiHidden/>
    <w:rsid w:val="0031724E"/>
  </w:style>
  <w:style w:type="numbering" w:customStyle="1" w:styleId="1341">
    <w:name w:val="無清單1341"/>
    <w:next w:val="a2"/>
    <w:uiPriority w:val="99"/>
    <w:semiHidden/>
    <w:unhideWhenUsed/>
    <w:rsid w:val="0031724E"/>
  </w:style>
  <w:style w:type="numbering" w:customStyle="1" w:styleId="112410">
    <w:name w:val="無清單11241"/>
    <w:next w:val="a2"/>
    <w:uiPriority w:val="99"/>
    <w:semiHidden/>
    <w:unhideWhenUsed/>
    <w:rsid w:val="0031724E"/>
  </w:style>
  <w:style w:type="numbering" w:customStyle="1" w:styleId="2141">
    <w:name w:val="无列表2141"/>
    <w:next w:val="a2"/>
    <w:uiPriority w:val="99"/>
    <w:semiHidden/>
    <w:unhideWhenUsed/>
    <w:rsid w:val="0031724E"/>
  </w:style>
  <w:style w:type="numbering" w:customStyle="1" w:styleId="NoList12231">
    <w:name w:val="No List12231"/>
    <w:next w:val="a2"/>
    <w:uiPriority w:val="99"/>
    <w:semiHidden/>
    <w:unhideWhenUsed/>
    <w:rsid w:val="0031724E"/>
  </w:style>
  <w:style w:type="numbering" w:customStyle="1" w:styleId="112311">
    <w:name w:val="リストなし11231"/>
    <w:next w:val="a2"/>
    <w:uiPriority w:val="99"/>
    <w:semiHidden/>
    <w:unhideWhenUsed/>
    <w:rsid w:val="0031724E"/>
  </w:style>
  <w:style w:type="numbering" w:customStyle="1" w:styleId="112312">
    <w:name w:val="无列表11231"/>
    <w:next w:val="a2"/>
    <w:semiHidden/>
    <w:rsid w:val="0031724E"/>
  </w:style>
  <w:style w:type="numbering" w:customStyle="1" w:styleId="NoList21231">
    <w:name w:val="No List21231"/>
    <w:next w:val="a2"/>
    <w:semiHidden/>
    <w:rsid w:val="0031724E"/>
  </w:style>
  <w:style w:type="numbering" w:customStyle="1" w:styleId="NoList31231">
    <w:name w:val="No List31231"/>
    <w:next w:val="a2"/>
    <w:uiPriority w:val="99"/>
    <w:semiHidden/>
    <w:rsid w:val="0031724E"/>
  </w:style>
  <w:style w:type="numbering" w:customStyle="1" w:styleId="NoList111241">
    <w:name w:val="No List111241"/>
    <w:next w:val="a2"/>
    <w:uiPriority w:val="99"/>
    <w:semiHidden/>
    <w:unhideWhenUsed/>
    <w:rsid w:val="0031724E"/>
  </w:style>
  <w:style w:type="numbering" w:customStyle="1" w:styleId="122310">
    <w:name w:val="無清單12231"/>
    <w:next w:val="a2"/>
    <w:uiPriority w:val="99"/>
    <w:semiHidden/>
    <w:unhideWhenUsed/>
    <w:rsid w:val="0031724E"/>
  </w:style>
  <w:style w:type="numbering" w:customStyle="1" w:styleId="111231">
    <w:name w:val="無清單111231"/>
    <w:next w:val="a2"/>
    <w:uiPriority w:val="99"/>
    <w:semiHidden/>
    <w:unhideWhenUsed/>
    <w:rsid w:val="0031724E"/>
  </w:style>
  <w:style w:type="numbering" w:customStyle="1" w:styleId="31110">
    <w:name w:val="无列表3111"/>
    <w:next w:val="a2"/>
    <w:uiPriority w:val="99"/>
    <w:semiHidden/>
    <w:unhideWhenUsed/>
    <w:rsid w:val="0031724E"/>
  </w:style>
  <w:style w:type="numbering" w:customStyle="1" w:styleId="13211">
    <w:name w:val="无列表1321"/>
    <w:next w:val="a2"/>
    <w:semiHidden/>
    <w:rsid w:val="0031724E"/>
  </w:style>
  <w:style w:type="numbering" w:customStyle="1" w:styleId="NoList11321">
    <w:name w:val="No List11321"/>
    <w:next w:val="a2"/>
    <w:uiPriority w:val="99"/>
    <w:semiHidden/>
    <w:unhideWhenUsed/>
    <w:rsid w:val="0031724E"/>
  </w:style>
  <w:style w:type="numbering" w:customStyle="1" w:styleId="NoList4121">
    <w:name w:val="No List4121"/>
    <w:next w:val="a2"/>
    <w:uiPriority w:val="99"/>
    <w:semiHidden/>
    <w:unhideWhenUsed/>
    <w:rsid w:val="0031724E"/>
  </w:style>
  <w:style w:type="numbering" w:customStyle="1" w:styleId="2221">
    <w:name w:val="无列表2221"/>
    <w:next w:val="a2"/>
    <w:uiPriority w:val="99"/>
    <w:semiHidden/>
    <w:unhideWhenUsed/>
    <w:rsid w:val="0031724E"/>
  </w:style>
  <w:style w:type="numbering" w:customStyle="1" w:styleId="NoList121121">
    <w:name w:val="No List121121"/>
    <w:next w:val="a2"/>
    <w:uiPriority w:val="99"/>
    <w:semiHidden/>
    <w:unhideWhenUsed/>
    <w:rsid w:val="0031724E"/>
  </w:style>
  <w:style w:type="numbering" w:customStyle="1" w:styleId="1111210">
    <w:name w:val="リストなし111121"/>
    <w:next w:val="a2"/>
    <w:uiPriority w:val="99"/>
    <w:semiHidden/>
    <w:unhideWhenUsed/>
    <w:rsid w:val="0031724E"/>
  </w:style>
  <w:style w:type="numbering" w:customStyle="1" w:styleId="1111212">
    <w:name w:val="无列表111121"/>
    <w:next w:val="a2"/>
    <w:semiHidden/>
    <w:rsid w:val="0031724E"/>
  </w:style>
  <w:style w:type="numbering" w:customStyle="1" w:styleId="NoList211121">
    <w:name w:val="No List211121"/>
    <w:next w:val="a2"/>
    <w:semiHidden/>
    <w:rsid w:val="0031724E"/>
  </w:style>
  <w:style w:type="numbering" w:customStyle="1" w:styleId="NoList311121">
    <w:name w:val="No List311121"/>
    <w:next w:val="a2"/>
    <w:uiPriority w:val="99"/>
    <w:semiHidden/>
    <w:rsid w:val="0031724E"/>
  </w:style>
  <w:style w:type="numbering" w:customStyle="1" w:styleId="NoList1111121">
    <w:name w:val="No List1111121"/>
    <w:next w:val="a2"/>
    <w:uiPriority w:val="99"/>
    <w:semiHidden/>
    <w:unhideWhenUsed/>
    <w:rsid w:val="0031724E"/>
  </w:style>
  <w:style w:type="numbering" w:customStyle="1" w:styleId="1211210">
    <w:name w:val="無清單121121"/>
    <w:next w:val="a2"/>
    <w:uiPriority w:val="99"/>
    <w:semiHidden/>
    <w:unhideWhenUsed/>
    <w:rsid w:val="0031724E"/>
  </w:style>
  <w:style w:type="numbering" w:customStyle="1" w:styleId="11111210">
    <w:name w:val="無清單1111121"/>
    <w:next w:val="a2"/>
    <w:uiPriority w:val="99"/>
    <w:semiHidden/>
    <w:unhideWhenUsed/>
    <w:rsid w:val="0031724E"/>
  </w:style>
  <w:style w:type="numbering" w:customStyle="1" w:styleId="NoList13121">
    <w:name w:val="No List13121"/>
    <w:next w:val="a2"/>
    <w:uiPriority w:val="99"/>
    <w:semiHidden/>
    <w:unhideWhenUsed/>
    <w:rsid w:val="0031724E"/>
  </w:style>
  <w:style w:type="numbering" w:customStyle="1" w:styleId="121212">
    <w:name w:val="リストなし12121"/>
    <w:next w:val="a2"/>
    <w:uiPriority w:val="99"/>
    <w:semiHidden/>
    <w:unhideWhenUsed/>
    <w:rsid w:val="0031724E"/>
  </w:style>
  <w:style w:type="numbering" w:customStyle="1" w:styleId="1212110">
    <w:name w:val="无列表121211"/>
    <w:next w:val="a2"/>
    <w:semiHidden/>
    <w:rsid w:val="0031724E"/>
  </w:style>
  <w:style w:type="numbering" w:customStyle="1" w:styleId="NoList22121">
    <w:name w:val="No List22121"/>
    <w:next w:val="a2"/>
    <w:semiHidden/>
    <w:rsid w:val="0031724E"/>
  </w:style>
  <w:style w:type="numbering" w:customStyle="1" w:styleId="NoList32121">
    <w:name w:val="No List32121"/>
    <w:next w:val="a2"/>
    <w:uiPriority w:val="99"/>
    <w:semiHidden/>
    <w:rsid w:val="0031724E"/>
  </w:style>
  <w:style w:type="numbering" w:customStyle="1" w:styleId="NoList112121">
    <w:name w:val="No List112121"/>
    <w:next w:val="a2"/>
    <w:uiPriority w:val="99"/>
    <w:semiHidden/>
    <w:unhideWhenUsed/>
    <w:rsid w:val="0031724E"/>
  </w:style>
  <w:style w:type="numbering" w:customStyle="1" w:styleId="131210">
    <w:name w:val="無清單13121"/>
    <w:next w:val="a2"/>
    <w:uiPriority w:val="99"/>
    <w:semiHidden/>
    <w:unhideWhenUsed/>
    <w:rsid w:val="0031724E"/>
  </w:style>
  <w:style w:type="numbering" w:customStyle="1" w:styleId="1121210">
    <w:name w:val="無清單112121"/>
    <w:next w:val="a2"/>
    <w:uiPriority w:val="99"/>
    <w:semiHidden/>
    <w:unhideWhenUsed/>
    <w:rsid w:val="0031724E"/>
  </w:style>
  <w:style w:type="numbering" w:customStyle="1" w:styleId="21121">
    <w:name w:val="无列表21121"/>
    <w:next w:val="a2"/>
    <w:uiPriority w:val="99"/>
    <w:semiHidden/>
    <w:unhideWhenUsed/>
    <w:rsid w:val="0031724E"/>
  </w:style>
  <w:style w:type="numbering" w:customStyle="1" w:styleId="NoList122121">
    <w:name w:val="No List122121"/>
    <w:next w:val="a2"/>
    <w:uiPriority w:val="99"/>
    <w:semiHidden/>
    <w:unhideWhenUsed/>
    <w:rsid w:val="0031724E"/>
  </w:style>
  <w:style w:type="numbering" w:customStyle="1" w:styleId="1121211">
    <w:name w:val="リストなし112121"/>
    <w:next w:val="a2"/>
    <w:uiPriority w:val="99"/>
    <w:semiHidden/>
    <w:unhideWhenUsed/>
    <w:rsid w:val="0031724E"/>
  </w:style>
  <w:style w:type="numbering" w:customStyle="1" w:styleId="1121212">
    <w:name w:val="无列表112121"/>
    <w:next w:val="a2"/>
    <w:semiHidden/>
    <w:rsid w:val="0031724E"/>
  </w:style>
  <w:style w:type="numbering" w:customStyle="1" w:styleId="NoList212121">
    <w:name w:val="No List212121"/>
    <w:next w:val="a2"/>
    <w:semiHidden/>
    <w:rsid w:val="0031724E"/>
  </w:style>
  <w:style w:type="numbering" w:customStyle="1" w:styleId="NoList312121">
    <w:name w:val="No List312121"/>
    <w:next w:val="a2"/>
    <w:uiPriority w:val="99"/>
    <w:semiHidden/>
    <w:rsid w:val="0031724E"/>
  </w:style>
  <w:style w:type="numbering" w:customStyle="1" w:styleId="NoList1112121">
    <w:name w:val="No List1112121"/>
    <w:next w:val="a2"/>
    <w:uiPriority w:val="99"/>
    <w:semiHidden/>
    <w:unhideWhenUsed/>
    <w:rsid w:val="0031724E"/>
  </w:style>
  <w:style w:type="numbering" w:customStyle="1" w:styleId="1221210">
    <w:name w:val="無清單122121"/>
    <w:next w:val="a2"/>
    <w:uiPriority w:val="99"/>
    <w:semiHidden/>
    <w:unhideWhenUsed/>
    <w:rsid w:val="0031724E"/>
  </w:style>
  <w:style w:type="numbering" w:customStyle="1" w:styleId="1112121">
    <w:name w:val="無清單1112121"/>
    <w:next w:val="a2"/>
    <w:uiPriority w:val="99"/>
    <w:semiHidden/>
    <w:unhideWhenUsed/>
    <w:rsid w:val="0031724E"/>
  </w:style>
  <w:style w:type="numbering" w:customStyle="1" w:styleId="1311111">
    <w:name w:val="无列表131111"/>
    <w:next w:val="a2"/>
    <w:semiHidden/>
    <w:rsid w:val="0031724E"/>
  </w:style>
  <w:style w:type="numbering" w:customStyle="1" w:styleId="NoList411111">
    <w:name w:val="No List411111"/>
    <w:next w:val="a2"/>
    <w:uiPriority w:val="99"/>
    <w:semiHidden/>
    <w:unhideWhenUsed/>
    <w:rsid w:val="0031724E"/>
  </w:style>
  <w:style w:type="numbering" w:customStyle="1" w:styleId="221111">
    <w:name w:val="无列表221111"/>
    <w:next w:val="a2"/>
    <w:uiPriority w:val="99"/>
    <w:semiHidden/>
    <w:unhideWhenUsed/>
    <w:rsid w:val="0031724E"/>
  </w:style>
  <w:style w:type="numbering" w:customStyle="1" w:styleId="NoList12111111">
    <w:name w:val="No List12111111"/>
    <w:next w:val="a2"/>
    <w:uiPriority w:val="99"/>
    <w:semiHidden/>
    <w:unhideWhenUsed/>
    <w:rsid w:val="0031724E"/>
  </w:style>
  <w:style w:type="numbering" w:customStyle="1" w:styleId="111111112">
    <w:name w:val="リストなし11111111"/>
    <w:next w:val="a2"/>
    <w:uiPriority w:val="99"/>
    <w:semiHidden/>
    <w:unhideWhenUsed/>
    <w:rsid w:val="0031724E"/>
  </w:style>
  <w:style w:type="numbering" w:customStyle="1" w:styleId="1111111110">
    <w:name w:val="无列表111111111"/>
    <w:next w:val="a2"/>
    <w:semiHidden/>
    <w:rsid w:val="0031724E"/>
  </w:style>
  <w:style w:type="numbering" w:customStyle="1" w:styleId="NoList21111111">
    <w:name w:val="No List21111111"/>
    <w:next w:val="a2"/>
    <w:semiHidden/>
    <w:rsid w:val="0031724E"/>
  </w:style>
  <w:style w:type="numbering" w:customStyle="1" w:styleId="NoList31111111">
    <w:name w:val="No List31111111"/>
    <w:next w:val="a2"/>
    <w:uiPriority w:val="99"/>
    <w:semiHidden/>
    <w:rsid w:val="0031724E"/>
  </w:style>
  <w:style w:type="numbering" w:customStyle="1" w:styleId="NoList111111111">
    <w:name w:val="No List111111111"/>
    <w:next w:val="a2"/>
    <w:uiPriority w:val="99"/>
    <w:semiHidden/>
    <w:unhideWhenUsed/>
    <w:rsid w:val="0031724E"/>
  </w:style>
  <w:style w:type="numbering" w:customStyle="1" w:styleId="12111111">
    <w:name w:val="無清單12111111"/>
    <w:next w:val="a2"/>
    <w:uiPriority w:val="99"/>
    <w:semiHidden/>
    <w:unhideWhenUsed/>
    <w:rsid w:val="0031724E"/>
  </w:style>
  <w:style w:type="numbering" w:customStyle="1" w:styleId="1111111111">
    <w:name w:val="無清單111111111"/>
    <w:next w:val="a2"/>
    <w:uiPriority w:val="99"/>
    <w:semiHidden/>
    <w:unhideWhenUsed/>
    <w:rsid w:val="0031724E"/>
  </w:style>
  <w:style w:type="numbering" w:customStyle="1" w:styleId="NoList1311111">
    <w:name w:val="No List1311111"/>
    <w:next w:val="a2"/>
    <w:uiPriority w:val="99"/>
    <w:semiHidden/>
    <w:unhideWhenUsed/>
    <w:rsid w:val="0031724E"/>
  </w:style>
  <w:style w:type="numbering" w:customStyle="1" w:styleId="12111110">
    <w:name w:val="リストなし1211111"/>
    <w:next w:val="a2"/>
    <w:uiPriority w:val="99"/>
    <w:semiHidden/>
    <w:unhideWhenUsed/>
    <w:rsid w:val="0031724E"/>
  </w:style>
  <w:style w:type="numbering" w:customStyle="1" w:styleId="12111112">
    <w:name w:val="无列表1211111"/>
    <w:next w:val="a2"/>
    <w:semiHidden/>
    <w:rsid w:val="0031724E"/>
  </w:style>
  <w:style w:type="numbering" w:customStyle="1" w:styleId="NoList2211111">
    <w:name w:val="No List2211111"/>
    <w:next w:val="a2"/>
    <w:semiHidden/>
    <w:rsid w:val="0031724E"/>
  </w:style>
  <w:style w:type="numbering" w:customStyle="1" w:styleId="NoList3211111">
    <w:name w:val="No List3211111"/>
    <w:next w:val="a2"/>
    <w:uiPriority w:val="99"/>
    <w:semiHidden/>
    <w:rsid w:val="0031724E"/>
  </w:style>
  <w:style w:type="numbering" w:customStyle="1" w:styleId="NoList11211111">
    <w:name w:val="No List11211111"/>
    <w:next w:val="a2"/>
    <w:uiPriority w:val="99"/>
    <w:semiHidden/>
    <w:unhideWhenUsed/>
    <w:rsid w:val="0031724E"/>
  </w:style>
  <w:style w:type="numbering" w:customStyle="1" w:styleId="13111110">
    <w:name w:val="無清單1311111"/>
    <w:next w:val="a2"/>
    <w:uiPriority w:val="99"/>
    <w:semiHidden/>
    <w:unhideWhenUsed/>
    <w:rsid w:val="0031724E"/>
  </w:style>
  <w:style w:type="numbering" w:customStyle="1" w:styleId="112111110">
    <w:name w:val="無清單11211111"/>
    <w:next w:val="a2"/>
    <w:uiPriority w:val="99"/>
    <w:semiHidden/>
    <w:unhideWhenUsed/>
    <w:rsid w:val="0031724E"/>
  </w:style>
  <w:style w:type="numbering" w:customStyle="1" w:styleId="2111111">
    <w:name w:val="无列表2111111"/>
    <w:next w:val="a2"/>
    <w:uiPriority w:val="99"/>
    <w:semiHidden/>
    <w:unhideWhenUsed/>
    <w:rsid w:val="0031724E"/>
  </w:style>
  <w:style w:type="numbering" w:customStyle="1" w:styleId="NoList12211111">
    <w:name w:val="No List12211111"/>
    <w:next w:val="a2"/>
    <w:uiPriority w:val="99"/>
    <w:semiHidden/>
    <w:unhideWhenUsed/>
    <w:rsid w:val="0031724E"/>
  </w:style>
  <w:style w:type="numbering" w:customStyle="1" w:styleId="112111111">
    <w:name w:val="リストなし11211111"/>
    <w:next w:val="a2"/>
    <w:uiPriority w:val="99"/>
    <w:semiHidden/>
    <w:unhideWhenUsed/>
    <w:rsid w:val="0031724E"/>
  </w:style>
  <w:style w:type="numbering" w:customStyle="1" w:styleId="112111112">
    <w:name w:val="无列表11211111"/>
    <w:next w:val="a2"/>
    <w:semiHidden/>
    <w:rsid w:val="0031724E"/>
  </w:style>
  <w:style w:type="numbering" w:customStyle="1" w:styleId="NoList21211111">
    <w:name w:val="No List21211111"/>
    <w:next w:val="a2"/>
    <w:semiHidden/>
    <w:rsid w:val="0031724E"/>
  </w:style>
  <w:style w:type="numbering" w:customStyle="1" w:styleId="NoList31211111">
    <w:name w:val="No List31211111"/>
    <w:next w:val="a2"/>
    <w:uiPriority w:val="99"/>
    <w:semiHidden/>
    <w:rsid w:val="0031724E"/>
  </w:style>
  <w:style w:type="numbering" w:customStyle="1" w:styleId="NoList111211111">
    <w:name w:val="No List111211111"/>
    <w:next w:val="a2"/>
    <w:uiPriority w:val="99"/>
    <w:semiHidden/>
    <w:unhideWhenUsed/>
    <w:rsid w:val="0031724E"/>
  </w:style>
  <w:style w:type="numbering" w:customStyle="1" w:styleId="12211111">
    <w:name w:val="無清單12211111"/>
    <w:next w:val="a2"/>
    <w:uiPriority w:val="99"/>
    <w:semiHidden/>
    <w:unhideWhenUsed/>
    <w:rsid w:val="0031724E"/>
  </w:style>
  <w:style w:type="numbering" w:customStyle="1" w:styleId="111211111">
    <w:name w:val="無清單111211111"/>
    <w:next w:val="a2"/>
    <w:uiPriority w:val="99"/>
    <w:semiHidden/>
    <w:unhideWhenUsed/>
    <w:rsid w:val="0031724E"/>
  </w:style>
  <w:style w:type="numbering" w:customStyle="1" w:styleId="1221110">
    <w:name w:val="无列表122111"/>
    <w:next w:val="a2"/>
    <w:semiHidden/>
    <w:rsid w:val="0031724E"/>
  </w:style>
  <w:style w:type="numbering" w:customStyle="1" w:styleId="NoList10">
    <w:name w:val="No List10"/>
    <w:next w:val="a2"/>
    <w:uiPriority w:val="99"/>
    <w:semiHidden/>
    <w:unhideWhenUsed/>
    <w:rsid w:val="0031724E"/>
  </w:style>
  <w:style w:type="numbering" w:customStyle="1" w:styleId="NoList18">
    <w:name w:val="No List18"/>
    <w:next w:val="a2"/>
    <w:uiPriority w:val="99"/>
    <w:semiHidden/>
    <w:unhideWhenUsed/>
    <w:rsid w:val="0031724E"/>
  </w:style>
  <w:style w:type="numbering" w:customStyle="1" w:styleId="172">
    <w:name w:val="リストなし17"/>
    <w:next w:val="a2"/>
    <w:uiPriority w:val="99"/>
    <w:semiHidden/>
    <w:unhideWhenUsed/>
    <w:rsid w:val="0031724E"/>
  </w:style>
  <w:style w:type="numbering" w:customStyle="1" w:styleId="173">
    <w:name w:val="无列表17"/>
    <w:next w:val="a2"/>
    <w:semiHidden/>
    <w:rsid w:val="0031724E"/>
  </w:style>
  <w:style w:type="numbering" w:customStyle="1" w:styleId="NoList27">
    <w:name w:val="No List27"/>
    <w:next w:val="a2"/>
    <w:semiHidden/>
    <w:rsid w:val="0031724E"/>
  </w:style>
  <w:style w:type="numbering" w:customStyle="1" w:styleId="NoList37">
    <w:name w:val="No List37"/>
    <w:next w:val="a2"/>
    <w:uiPriority w:val="99"/>
    <w:semiHidden/>
    <w:rsid w:val="0031724E"/>
  </w:style>
  <w:style w:type="numbering" w:customStyle="1" w:styleId="NoList118">
    <w:name w:val="No List118"/>
    <w:next w:val="a2"/>
    <w:uiPriority w:val="99"/>
    <w:semiHidden/>
    <w:unhideWhenUsed/>
    <w:rsid w:val="0031724E"/>
  </w:style>
  <w:style w:type="numbering" w:customStyle="1" w:styleId="181">
    <w:name w:val="無清單18"/>
    <w:next w:val="a2"/>
    <w:uiPriority w:val="99"/>
    <w:semiHidden/>
    <w:unhideWhenUsed/>
    <w:rsid w:val="0031724E"/>
  </w:style>
  <w:style w:type="numbering" w:customStyle="1" w:styleId="1170">
    <w:name w:val="無清單117"/>
    <w:next w:val="a2"/>
    <w:uiPriority w:val="99"/>
    <w:semiHidden/>
    <w:unhideWhenUsed/>
    <w:rsid w:val="0031724E"/>
  </w:style>
  <w:style w:type="numbering" w:customStyle="1" w:styleId="NoList46">
    <w:name w:val="No List46"/>
    <w:next w:val="a2"/>
    <w:uiPriority w:val="99"/>
    <w:semiHidden/>
    <w:unhideWhenUsed/>
    <w:rsid w:val="0031724E"/>
  </w:style>
  <w:style w:type="numbering" w:customStyle="1" w:styleId="NoList127">
    <w:name w:val="No List127"/>
    <w:next w:val="a2"/>
    <w:uiPriority w:val="99"/>
    <w:semiHidden/>
    <w:unhideWhenUsed/>
    <w:rsid w:val="0031724E"/>
  </w:style>
  <w:style w:type="numbering" w:customStyle="1" w:styleId="1171">
    <w:name w:val="リストなし117"/>
    <w:next w:val="a2"/>
    <w:uiPriority w:val="99"/>
    <w:semiHidden/>
    <w:unhideWhenUsed/>
    <w:rsid w:val="0031724E"/>
  </w:style>
  <w:style w:type="numbering" w:customStyle="1" w:styleId="1172">
    <w:name w:val="无列表117"/>
    <w:next w:val="a2"/>
    <w:semiHidden/>
    <w:rsid w:val="0031724E"/>
  </w:style>
  <w:style w:type="numbering" w:customStyle="1" w:styleId="NoList217">
    <w:name w:val="No List217"/>
    <w:next w:val="a2"/>
    <w:semiHidden/>
    <w:rsid w:val="0031724E"/>
  </w:style>
  <w:style w:type="numbering" w:customStyle="1" w:styleId="NoList317">
    <w:name w:val="No List317"/>
    <w:next w:val="a2"/>
    <w:uiPriority w:val="99"/>
    <w:semiHidden/>
    <w:rsid w:val="0031724E"/>
  </w:style>
  <w:style w:type="numbering" w:customStyle="1" w:styleId="NoList1117">
    <w:name w:val="No List1117"/>
    <w:next w:val="a2"/>
    <w:uiPriority w:val="99"/>
    <w:semiHidden/>
    <w:unhideWhenUsed/>
    <w:rsid w:val="0031724E"/>
  </w:style>
  <w:style w:type="numbering" w:customStyle="1" w:styleId="1270">
    <w:name w:val="無清單127"/>
    <w:next w:val="a2"/>
    <w:uiPriority w:val="99"/>
    <w:semiHidden/>
    <w:unhideWhenUsed/>
    <w:rsid w:val="0031724E"/>
  </w:style>
  <w:style w:type="numbering" w:customStyle="1" w:styleId="1117">
    <w:name w:val="無清單1117"/>
    <w:next w:val="a2"/>
    <w:uiPriority w:val="99"/>
    <w:semiHidden/>
    <w:unhideWhenUsed/>
    <w:rsid w:val="0031724E"/>
  </w:style>
  <w:style w:type="numbering" w:customStyle="1" w:styleId="260">
    <w:name w:val="无列表26"/>
    <w:next w:val="a2"/>
    <w:uiPriority w:val="99"/>
    <w:semiHidden/>
    <w:unhideWhenUsed/>
    <w:rsid w:val="0031724E"/>
  </w:style>
  <w:style w:type="numbering" w:customStyle="1" w:styleId="NoList1216">
    <w:name w:val="No List1216"/>
    <w:next w:val="a2"/>
    <w:uiPriority w:val="99"/>
    <w:semiHidden/>
    <w:unhideWhenUsed/>
    <w:rsid w:val="0031724E"/>
  </w:style>
  <w:style w:type="numbering" w:customStyle="1" w:styleId="11162">
    <w:name w:val="リストなし1116"/>
    <w:next w:val="a2"/>
    <w:uiPriority w:val="99"/>
    <w:semiHidden/>
    <w:unhideWhenUsed/>
    <w:rsid w:val="0031724E"/>
  </w:style>
  <w:style w:type="numbering" w:customStyle="1" w:styleId="11163">
    <w:name w:val="无列表1116"/>
    <w:next w:val="a2"/>
    <w:semiHidden/>
    <w:rsid w:val="0031724E"/>
  </w:style>
  <w:style w:type="numbering" w:customStyle="1" w:styleId="NoList2116">
    <w:name w:val="No List2116"/>
    <w:next w:val="a2"/>
    <w:semiHidden/>
    <w:rsid w:val="0031724E"/>
  </w:style>
  <w:style w:type="numbering" w:customStyle="1" w:styleId="NoList3116">
    <w:name w:val="No List3116"/>
    <w:next w:val="a2"/>
    <w:uiPriority w:val="99"/>
    <w:semiHidden/>
    <w:rsid w:val="0031724E"/>
  </w:style>
  <w:style w:type="numbering" w:customStyle="1" w:styleId="NoList11116">
    <w:name w:val="No List11116"/>
    <w:next w:val="a2"/>
    <w:uiPriority w:val="99"/>
    <w:semiHidden/>
    <w:unhideWhenUsed/>
    <w:rsid w:val="0031724E"/>
  </w:style>
  <w:style w:type="numbering" w:customStyle="1" w:styleId="1216">
    <w:name w:val="無清單1216"/>
    <w:next w:val="a2"/>
    <w:uiPriority w:val="99"/>
    <w:semiHidden/>
    <w:unhideWhenUsed/>
    <w:rsid w:val="0031724E"/>
  </w:style>
  <w:style w:type="numbering" w:customStyle="1" w:styleId="11116">
    <w:name w:val="無清單11116"/>
    <w:next w:val="a2"/>
    <w:uiPriority w:val="99"/>
    <w:semiHidden/>
    <w:unhideWhenUsed/>
    <w:rsid w:val="0031724E"/>
  </w:style>
  <w:style w:type="numbering" w:customStyle="1" w:styleId="NoList56">
    <w:name w:val="No List56"/>
    <w:next w:val="a2"/>
    <w:uiPriority w:val="99"/>
    <w:semiHidden/>
    <w:unhideWhenUsed/>
    <w:rsid w:val="0031724E"/>
  </w:style>
  <w:style w:type="numbering" w:customStyle="1" w:styleId="NoList136">
    <w:name w:val="No List136"/>
    <w:next w:val="a2"/>
    <w:uiPriority w:val="99"/>
    <w:semiHidden/>
    <w:unhideWhenUsed/>
    <w:rsid w:val="0031724E"/>
  </w:style>
  <w:style w:type="numbering" w:customStyle="1" w:styleId="1261">
    <w:name w:val="リストなし126"/>
    <w:next w:val="a2"/>
    <w:uiPriority w:val="99"/>
    <w:semiHidden/>
    <w:unhideWhenUsed/>
    <w:rsid w:val="0031724E"/>
  </w:style>
  <w:style w:type="numbering" w:customStyle="1" w:styleId="1262">
    <w:name w:val="无列表126"/>
    <w:next w:val="a2"/>
    <w:semiHidden/>
    <w:rsid w:val="0031724E"/>
  </w:style>
  <w:style w:type="numbering" w:customStyle="1" w:styleId="NoList226">
    <w:name w:val="No List226"/>
    <w:next w:val="a2"/>
    <w:semiHidden/>
    <w:rsid w:val="0031724E"/>
  </w:style>
  <w:style w:type="numbering" w:customStyle="1" w:styleId="NoList326">
    <w:name w:val="No List326"/>
    <w:next w:val="a2"/>
    <w:uiPriority w:val="99"/>
    <w:semiHidden/>
    <w:rsid w:val="0031724E"/>
  </w:style>
  <w:style w:type="numbering" w:customStyle="1" w:styleId="NoList1126">
    <w:name w:val="No List1126"/>
    <w:next w:val="a2"/>
    <w:uiPriority w:val="99"/>
    <w:semiHidden/>
    <w:unhideWhenUsed/>
    <w:rsid w:val="0031724E"/>
  </w:style>
  <w:style w:type="numbering" w:customStyle="1" w:styleId="136">
    <w:name w:val="無清單136"/>
    <w:next w:val="a2"/>
    <w:uiPriority w:val="99"/>
    <w:semiHidden/>
    <w:unhideWhenUsed/>
    <w:rsid w:val="0031724E"/>
  </w:style>
  <w:style w:type="numbering" w:customStyle="1" w:styleId="1126">
    <w:name w:val="無清單1126"/>
    <w:next w:val="a2"/>
    <w:uiPriority w:val="99"/>
    <w:semiHidden/>
    <w:unhideWhenUsed/>
    <w:rsid w:val="0031724E"/>
  </w:style>
  <w:style w:type="numbering" w:customStyle="1" w:styleId="216">
    <w:name w:val="无列表216"/>
    <w:next w:val="a2"/>
    <w:uiPriority w:val="99"/>
    <w:semiHidden/>
    <w:unhideWhenUsed/>
    <w:rsid w:val="0031724E"/>
  </w:style>
  <w:style w:type="numbering" w:customStyle="1" w:styleId="NoList1225">
    <w:name w:val="No List1225"/>
    <w:next w:val="a2"/>
    <w:uiPriority w:val="99"/>
    <w:semiHidden/>
    <w:unhideWhenUsed/>
    <w:rsid w:val="0031724E"/>
  </w:style>
  <w:style w:type="numbering" w:customStyle="1" w:styleId="11252">
    <w:name w:val="リストなし1125"/>
    <w:next w:val="a2"/>
    <w:uiPriority w:val="99"/>
    <w:semiHidden/>
    <w:unhideWhenUsed/>
    <w:rsid w:val="0031724E"/>
  </w:style>
  <w:style w:type="numbering" w:customStyle="1" w:styleId="11253">
    <w:name w:val="无列表1125"/>
    <w:next w:val="a2"/>
    <w:semiHidden/>
    <w:rsid w:val="0031724E"/>
  </w:style>
  <w:style w:type="numbering" w:customStyle="1" w:styleId="NoList2125">
    <w:name w:val="No List2125"/>
    <w:next w:val="a2"/>
    <w:semiHidden/>
    <w:rsid w:val="0031724E"/>
  </w:style>
  <w:style w:type="numbering" w:customStyle="1" w:styleId="NoList3125">
    <w:name w:val="No List3125"/>
    <w:next w:val="a2"/>
    <w:uiPriority w:val="99"/>
    <w:semiHidden/>
    <w:rsid w:val="0031724E"/>
  </w:style>
  <w:style w:type="numbering" w:customStyle="1" w:styleId="NoList11126">
    <w:name w:val="No List11126"/>
    <w:next w:val="a2"/>
    <w:uiPriority w:val="99"/>
    <w:semiHidden/>
    <w:unhideWhenUsed/>
    <w:rsid w:val="0031724E"/>
  </w:style>
  <w:style w:type="numbering" w:customStyle="1" w:styleId="12250">
    <w:name w:val="無清單1225"/>
    <w:next w:val="a2"/>
    <w:uiPriority w:val="99"/>
    <w:semiHidden/>
    <w:unhideWhenUsed/>
    <w:rsid w:val="0031724E"/>
  </w:style>
  <w:style w:type="numbering" w:customStyle="1" w:styleId="11125">
    <w:name w:val="無清單11125"/>
    <w:next w:val="a2"/>
    <w:uiPriority w:val="99"/>
    <w:semiHidden/>
    <w:unhideWhenUsed/>
    <w:rsid w:val="0031724E"/>
  </w:style>
  <w:style w:type="numbering" w:customStyle="1" w:styleId="NoList64">
    <w:name w:val="No List64"/>
    <w:next w:val="a2"/>
    <w:uiPriority w:val="99"/>
    <w:semiHidden/>
    <w:unhideWhenUsed/>
    <w:rsid w:val="0031724E"/>
  </w:style>
  <w:style w:type="numbering" w:customStyle="1" w:styleId="NoList144">
    <w:name w:val="No List144"/>
    <w:next w:val="a2"/>
    <w:uiPriority w:val="99"/>
    <w:semiHidden/>
    <w:unhideWhenUsed/>
    <w:rsid w:val="0031724E"/>
  </w:style>
  <w:style w:type="numbering" w:customStyle="1" w:styleId="1342">
    <w:name w:val="リストなし134"/>
    <w:next w:val="a2"/>
    <w:uiPriority w:val="99"/>
    <w:semiHidden/>
    <w:unhideWhenUsed/>
    <w:rsid w:val="0031724E"/>
  </w:style>
  <w:style w:type="numbering" w:customStyle="1" w:styleId="1343">
    <w:name w:val="无列表134"/>
    <w:next w:val="a2"/>
    <w:semiHidden/>
    <w:rsid w:val="0031724E"/>
  </w:style>
  <w:style w:type="numbering" w:customStyle="1" w:styleId="NoList234">
    <w:name w:val="No List234"/>
    <w:next w:val="a2"/>
    <w:semiHidden/>
    <w:rsid w:val="0031724E"/>
  </w:style>
  <w:style w:type="numbering" w:customStyle="1" w:styleId="NoList334">
    <w:name w:val="No List334"/>
    <w:next w:val="a2"/>
    <w:uiPriority w:val="99"/>
    <w:semiHidden/>
    <w:rsid w:val="0031724E"/>
  </w:style>
  <w:style w:type="numbering" w:customStyle="1" w:styleId="NoList1134">
    <w:name w:val="No List1134"/>
    <w:next w:val="a2"/>
    <w:uiPriority w:val="99"/>
    <w:semiHidden/>
    <w:unhideWhenUsed/>
    <w:rsid w:val="0031724E"/>
  </w:style>
  <w:style w:type="numbering" w:customStyle="1" w:styleId="1441">
    <w:name w:val="無清單144"/>
    <w:next w:val="a2"/>
    <w:uiPriority w:val="99"/>
    <w:semiHidden/>
    <w:unhideWhenUsed/>
    <w:rsid w:val="0031724E"/>
  </w:style>
  <w:style w:type="numbering" w:customStyle="1" w:styleId="11341">
    <w:name w:val="無清單1134"/>
    <w:next w:val="a2"/>
    <w:uiPriority w:val="99"/>
    <w:semiHidden/>
    <w:unhideWhenUsed/>
    <w:rsid w:val="0031724E"/>
  </w:style>
  <w:style w:type="numbering" w:customStyle="1" w:styleId="224">
    <w:name w:val="无列表224"/>
    <w:next w:val="a2"/>
    <w:uiPriority w:val="99"/>
    <w:semiHidden/>
    <w:unhideWhenUsed/>
    <w:rsid w:val="0031724E"/>
  </w:style>
  <w:style w:type="numbering" w:customStyle="1" w:styleId="NoList1234">
    <w:name w:val="No List1234"/>
    <w:next w:val="a2"/>
    <w:uiPriority w:val="99"/>
    <w:semiHidden/>
    <w:unhideWhenUsed/>
    <w:rsid w:val="0031724E"/>
  </w:style>
  <w:style w:type="numbering" w:customStyle="1" w:styleId="11342">
    <w:name w:val="リストなし1134"/>
    <w:next w:val="a2"/>
    <w:uiPriority w:val="99"/>
    <w:semiHidden/>
    <w:unhideWhenUsed/>
    <w:rsid w:val="0031724E"/>
  </w:style>
  <w:style w:type="numbering" w:customStyle="1" w:styleId="11343">
    <w:name w:val="无列表1134"/>
    <w:next w:val="a2"/>
    <w:semiHidden/>
    <w:rsid w:val="0031724E"/>
  </w:style>
  <w:style w:type="numbering" w:customStyle="1" w:styleId="NoList2134">
    <w:name w:val="No List2134"/>
    <w:next w:val="a2"/>
    <w:semiHidden/>
    <w:rsid w:val="0031724E"/>
  </w:style>
  <w:style w:type="numbering" w:customStyle="1" w:styleId="NoList3134">
    <w:name w:val="No List3134"/>
    <w:next w:val="a2"/>
    <w:uiPriority w:val="99"/>
    <w:semiHidden/>
    <w:rsid w:val="0031724E"/>
  </w:style>
  <w:style w:type="numbering" w:customStyle="1" w:styleId="NoList11134">
    <w:name w:val="No List11134"/>
    <w:next w:val="a2"/>
    <w:uiPriority w:val="99"/>
    <w:semiHidden/>
    <w:unhideWhenUsed/>
    <w:rsid w:val="0031724E"/>
  </w:style>
  <w:style w:type="numbering" w:customStyle="1" w:styleId="12341">
    <w:name w:val="無清單1234"/>
    <w:next w:val="a2"/>
    <w:uiPriority w:val="99"/>
    <w:semiHidden/>
    <w:unhideWhenUsed/>
    <w:rsid w:val="0031724E"/>
  </w:style>
  <w:style w:type="numbering" w:customStyle="1" w:styleId="111340">
    <w:name w:val="無清單11134"/>
    <w:next w:val="a2"/>
    <w:uiPriority w:val="99"/>
    <w:semiHidden/>
    <w:unhideWhenUsed/>
    <w:rsid w:val="0031724E"/>
  </w:style>
  <w:style w:type="numbering" w:customStyle="1" w:styleId="NoList414">
    <w:name w:val="No List414"/>
    <w:next w:val="a2"/>
    <w:uiPriority w:val="99"/>
    <w:semiHidden/>
    <w:unhideWhenUsed/>
    <w:rsid w:val="0031724E"/>
  </w:style>
  <w:style w:type="numbering" w:customStyle="1" w:styleId="NoList12114">
    <w:name w:val="No List12114"/>
    <w:next w:val="a2"/>
    <w:uiPriority w:val="99"/>
    <w:semiHidden/>
    <w:unhideWhenUsed/>
    <w:rsid w:val="0031724E"/>
  </w:style>
  <w:style w:type="numbering" w:customStyle="1" w:styleId="111142">
    <w:name w:val="リストなし11114"/>
    <w:next w:val="a2"/>
    <w:uiPriority w:val="99"/>
    <w:semiHidden/>
    <w:unhideWhenUsed/>
    <w:rsid w:val="0031724E"/>
  </w:style>
  <w:style w:type="numbering" w:customStyle="1" w:styleId="111143">
    <w:name w:val="无列表11114"/>
    <w:next w:val="a2"/>
    <w:semiHidden/>
    <w:rsid w:val="0031724E"/>
  </w:style>
  <w:style w:type="numbering" w:customStyle="1" w:styleId="NoList21114">
    <w:name w:val="No List21114"/>
    <w:next w:val="a2"/>
    <w:semiHidden/>
    <w:rsid w:val="0031724E"/>
  </w:style>
  <w:style w:type="numbering" w:customStyle="1" w:styleId="NoList31114">
    <w:name w:val="No List31114"/>
    <w:next w:val="a2"/>
    <w:uiPriority w:val="99"/>
    <w:semiHidden/>
    <w:rsid w:val="0031724E"/>
  </w:style>
  <w:style w:type="numbering" w:customStyle="1" w:styleId="NoList111114">
    <w:name w:val="No List111114"/>
    <w:next w:val="a2"/>
    <w:uiPriority w:val="99"/>
    <w:semiHidden/>
    <w:unhideWhenUsed/>
    <w:rsid w:val="0031724E"/>
  </w:style>
  <w:style w:type="numbering" w:customStyle="1" w:styleId="12114">
    <w:name w:val="無清單12114"/>
    <w:next w:val="a2"/>
    <w:uiPriority w:val="99"/>
    <w:semiHidden/>
    <w:unhideWhenUsed/>
    <w:rsid w:val="0031724E"/>
  </w:style>
  <w:style w:type="numbering" w:customStyle="1" w:styleId="111114">
    <w:name w:val="無清單111114"/>
    <w:next w:val="a2"/>
    <w:uiPriority w:val="99"/>
    <w:semiHidden/>
    <w:unhideWhenUsed/>
    <w:rsid w:val="0031724E"/>
  </w:style>
  <w:style w:type="numbering" w:customStyle="1" w:styleId="NoList514">
    <w:name w:val="No List514"/>
    <w:next w:val="a2"/>
    <w:uiPriority w:val="99"/>
    <w:semiHidden/>
    <w:unhideWhenUsed/>
    <w:rsid w:val="0031724E"/>
  </w:style>
  <w:style w:type="numbering" w:customStyle="1" w:styleId="NoList1314">
    <w:name w:val="No List1314"/>
    <w:next w:val="a2"/>
    <w:uiPriority w:val="99"/>
    <w:semiHidden/>
    <w:unhideWhenUsed/>
    <w:rsid w:val="0031724E"/>
  </w:style>
  <w:style w:type="numbering" w:customStyle="1" w:styleId="12142">
    <w:name w:val="リストなし1214"/>
    <w:next w:val="a2"/>
    <w:uiPriority w:val="99"/>
    <w:semiHidden/>
    <w:unhideWhenUsed/>
    <w:rsid w:val="0031724E"/>
  </w:style>
  <w:style w:type="numbering" w:customStyle="1" w:styleId="12143">
    <w:name w:val="无列表1214"/>
    <w:next w:val="a2"/>
    <w:semiHidden/>
    <w:rsid w:val="0031724E"/>
  </w:style>
  <w:style w:type="numbering" w:customStyle="1" w:styleId="NoList2214">
    <w:name w:val="No List2214"/>
    <w:next w:val="a2"/>
    <w:semiHidden/>
    <w:rsid w:val="0031724E"/>
  </w:style>
  <w:style w:type="numbering" w:customStyle="1" w:styleId="NoList3214">
    <w:name w:val="No List3214"/>
    <w:next w:val="a2"/>
    <w:uiPriority w:val="99"/>
    <w:semiHidden/>
    <w:rsid w:val="0031724E"/>
  </w:style>
  <w:style w:type="numbering" w:customStyle="1" w:styleId="NoList11214">
    <w:name w:val="No List11214"/>
    <w:next w:val="a2"/>
    <w:uiPriority w:val="99"/>
    <w:semiHidden/>
    <w:unhideWhenUsed/>
    <w:rsid w:val="0031724E"/>
  </w:style>
  <w:style w:type="numbering" w:customStyle="1" w:styleId="1314">
    <w:name w:val="無清單1314"/>
    <w:next w:val="a2"/>
    <w:uiPriority w:val="99"/>
    <w:semiHidden/>
    <w:unhideWhenUsed/>
    <w:rsid w:val="0031724E"/>
  </w:style>
  <w:style w:type="numbering" w:customStyle="1" w:styleId="11214">
    <w:name w:val="無清單11214"/>
    <w:next w:val="a2"/>
    <w:uiPriority w:val="99"/>
    <w:semiHidden/>
    <w:unhideWhenUsed/>
    <w:rsid w:val="0031724E"/>
  </w:style>
  <w:style w:type="numbering" w:customStyle="1" w:styleId="2114">
    <w:name w:val="无列表2114"/>
    <w:next w:val="a2"/>
    <w:uiPriority w:val="99"/>
    <w:semiHidden/>
    <w:unhideWhenUsed/>
    <w:rsid w:val="0031724E"/>
  </w:style>
  <w:style w:type="numbering" w:customStyle="1" w:styleId="NoList12214">
    <w:name w:val="No List12214"/>
    <w:next w:val="a2"/>
    <w:uiPriority w:val="99"/>
    <w:semiHidden/>
    <w:unhideWhenUsed/>
    <w:rsid w:val="0031724E"/>
  </w:style>
  <w:style w:type="numbering" w:customStyle="1" w:styleId="112140">
    <w:name w:val="リストなし11214"/>
    <w:next w:val="a2"/>
    <w:uiPriority w:val="99"/>
    <w:semiHidden/>
    <w:unhideWhenUsed/>
    <w:rsid w:val="0031724E"/>
  </w:style>
  <w:style w:type="numbering" w:customStyle="1" w:styleId="112141">
    <w:name w:val="无列表11214"/>
    <w:next w:val="a2"/>
    <w:semiHidden/>
    <w:rsid w:val="0031724E"/>
  </w:style>
  <w:style w:type="numbering" w:customStyle="1" w:styleId="NoList21214">
    <w:name w:val="No List21214"/>
    <w:next w:val="a2"/>
    <w:semiHidden/>
    <w:rsid w:val="0031724E"/>
  </w:style>
  <w:style w:type="numbering" w:customStyle="1" w:styleId="NoList31214">
    <w:name w:val="No List31214"/>
    <w:next w:val="a2"/>
    <w:uiPriority w:val="99"/>
    <w:semiHidden/>
    <w:rsid w:val="0031724E"/>
  </w:style>
  <w:style w:type="numbering" w:customStyle="1" w:styleId="NoList111214">
    <w:name w:val="No List111214"/>
    <w:next w:val="a2"/>
    <w:uiPriority w:val="99"/>
    <w:semiHidden/>
    <w:unhideWhenUsed/>
    <w:rsid w:val="0031724E"/>
  </w:style>
  <w:style w:type="numbering" w:customStyle="1" w:styleId="122140">
    <w:name w:val="無清單12214"/>
    <w:next w:val="a2"/>
    <w:uiPriority w:val="99"/>
    <w:semiHidden/>
    <w:unhideWhenUsed/>
    <w:rsid w:val="0031724E"/>
  </w:style>
  <w:style w:type="numbering" w:customStyle="1" w:styleId="1112140">
    <w:name w:val="無清單111214"/>
    <w:next w:val="a2"/>
    <w:uiPriority w:val="99"/>
    <w:semiHidden/>
    <w:unhideWhenUsed/>
    <w:rsid w:val="0031724E"/>
  </w:style>
  <w:style w:type="numbering" w:customStyle="1" w:styleId="346">
    <w:name w:val="无列表34"/>
    <w:next w:val="a2"/>
    <w:uiPriority w:val="99"/>
    <w:semiHidden/>
    <w:unhideWhenUsed/>
    <w:rsid w:val="0031724E"/>
  </w:style>
  <w:style w:type="numbering" w:customStyle="1" w:styleId="13140">
    <w:name w:val="无列表1314"/>
    <w:next w:val="a2"/>
    <w:semiHidden/>
    <w:rsid w:val="0031724E"/>
  </w:style>
  <w:style w:type="numbering" w:customStyle="1" w:styleId="NoList11313">
    <w:name w:val="No List11313"/>
    <w:next w:val="a2"/>
    <w:uiPriority w:val="99"/>
    <w:semiHidden/>
    <w:unhideWhenUsed/>
    <w:rsid w:val="0031724E"/>
  </w:style>
  <w:style w:type="numbering" w:customStyle="1" w:styleId="NoList4114">
    <w:name w:val="No List4114"/>
    <w:next w:val="a2"/>
    <w:uiPriority w:val="99"/>
    <w:semiHidden/>
    <w:unhideWhenUsed/>
    <w:rsid w:val="0031724E"/>
  </w:style>
  <w:style w:type="numbering" w:customStyle="1" w:styleId="2214">
    <w:name w:val="无列表2214"/>
    <w:next w:val="a2"/>
    <w:uiPriority w:val="99"/>
    <w:semiHidden/>
    <w:unhideWhenUsed/>
    <w:rsid w:val="0031724E"/>
  </w:style>
  <w:style w:type="numbering" w:customStyle="1" w:styleId="NoList121114">
    <w:name w:val="No List121114"/>
    <w:next w:val="a2"/>
    <w:uiPriority w:val="99"/>
    <w:semiHidden/>
    <w:unhideWhenUsed/>
    <w:rsid w:val="0031724E"/>
  </w:style>
  <w:style w:type="numbering" w:customStyle="1" w:styleId="1111140">
    <w:name w:val="リストなし111114"/>
    <w:next w:val="a2"/>
    <w:uiPriority w:val="99"/>
    <w:semiHidden/>
    <w:unhideWhenUsed/>
    <w:rsid w:val="0031724E"/>
  </w:style>
  <w:style w:type="numbering" w:customStyle="1" w:styleId="1111141">
    <w:name w:val="无列表111114"/>
    <w:next w:val="a2"/>
    <w:semiHidden/>
    <w:rsid w:val="0031724E"/>
  </w:style>
  <w:style w:type="numbering" w:customStyle="1" w:styleId="NoList211114">
    <w:name w:val="No List211114"/>
    <w:next w:val="a2"/>
    <w:semiHidden/>
    <w:rsid w:val="0031724E"/>
  </w:style>
  <w:style w:type="numbering" w:customStyle="1" w:styleId="NoList311114">
    <w:name w:val="No List311114"/>
    <w:next w:val="a2"/>
    <w:uiPriority w:val="99"/>
    <w:semiHidden/>
    <w:rsid w:val="0031724E"/>
  </w:style>
  <w:style w:type="numbering" w:customStyle="1" w:styleId="NoList1111114">
    <w:name w:val="No List1111114"/>
    <w:next w:val="a2"/>
    <w:uiPriority w:val="99"/>
    <w:semiHidden/>
    <w:unhideWhenUsed/>
    <w:rsid w:val="0031724E"/>
  </w:style>
  <w:style w:type="numbering" w:customStyle="1" w:styleId="1211140">
    <w:name w:val="無清單121114"/>
    <w:next w:val="a2"/>
    <w:uiPriority w:val="99"/>
    <w:semiHidden/>
    <w:unhideWhenUsed/>
    <w:rsid w:val="0031724E"/>
  </w:style>
  <w:style w:type="numbering" w:customStyle="1" w:styleId="1111114">
    <w:name w:val="無清單1111114"/>
    <w:next w:val="a2"/>
    <w:uiPriority w:val="99"/>
    <w:semiHidden/>
    <w:unhideWhenUsed/>
    <w:rsid w:val="0031724E"/>
  </w:style>
  <w:style w:type="numbering" w:customStyle="1" w:styleId="NoList13114">
    <w:name w:val="No List13114"/>
    <w:next w:val="a2"/>
    <w:uiPriority w:val="99"/>
    <w:semiHidden/>
    <w:unhideWhenUsed/>
    <w:rsid w:val="0031724E"/>
  </w:style>
  <w:style w:type="numbering" w:customStyle="1" w:styleId="121140">
    <w:name w:val="リストなし12114"/>
    <w:next w:val="a2"/>
    <w:uiPriority w:val="99"/>
    <w:semiHidden/>
    <w:unhideWhenUsed/>
    <w:rsid w:val="0031724E"/>
  </w:style>
  <w:style w:type="numbering" w:customStyle="1" w:styleId="121141">
    <w:name w:val="无列表12114"/>
    <w:next w:val="a2"/>
    <w:semiHidden/>
    <w:rsid w:val="0031724E"/>
  </w:style>
  <w:style w:type="numbering" w:customStyle="1" w:styleId="NoList22114">
    <w:name w:val="No List22114"/>
    <w:next w:val="a2"/>
    <w:semiHidden/>
    <w:rsid w:val="0031724E"/>
  </w:style>
  <w:style w:type="numbering" w:customStyle="1" w:styleId="NoList32114">
    <w:name w:val="No List32114"/>
    <w:next w:val="a2"/>
    <w:uiPriority w:val="99"/>
    <w:semiHidden/>
    <w:rsid w:val="0031724E"/>
  </w:style>
  <w:style w:type="numbering" w:customStyle="1" w:styleId="NoList112114">
    <w:name w:val="No List112114"/>
    <w:next w:val="a2"/>
    <w:uiPriority w:val="99"/>
    <w:semiHidden/>
    <w:unhideWhenUsed/>
    <w:rsid w:val="0031724E"/>
  </w:style>
  <w:style w:type="numbering" w:customStyle="1" w:styleId="13114">
    <w:name w:val="無清單13114"/>
    <w:next w:val="a2"/>
    <w:uiPriority w:val="99"/>
    <w:semiHidden/>
    <w:unhideWhenUsed/>
    <w:rsid w:val="0031724E"/>
  </w:style>
  <w:style w:type="numbering" w:customStyle="1" w:styleId="112114">
    <w:name w:val="無清單112114"/>
    <w:next w:val="a2"/>
    <w:uiPriority w:val="99"/>
    <w:semiHidden/>
    <w:unhideWhenUsed/>
    <w:rsid w:val="0031724E"/>
  </w:style>
  <w:style w:type="numbering" w:customStyle="1" w:styleId="21114">
    <w:name w:val="无列表21114"/>
    <w:next w:val="a2"/>
    <w:uiPriority w:val="99"/>
    <w:semiHidden/>
    <w:unhideWhenUsed/>
    <w:rsid w:val="0031724E"/>
  </w:style>
  <w:style w:type="numbering" w:customStyle="1" w:styleId="NoList122114">
    <w:name w:val="No List122114"/>
    <w:next w:val="a2"/>
    <w:uiPriority w:val="99"/>
    <w:semiHidden/>
    <w:unhideWhenUsed/>
    <w:rsid w:val="0031724E"/>
  </w:style>
  <w:style w:type="numbering" w:customStyle="1" w:styleId="1121140">
    <w:name w:val="リストなし112114"/>
    <w:next w:val="a2"/>
    <w:uiPriority w:val="99"/>
    <w:semiHidden/>
    <w:unhideWhenUsed/>
    <w:rsid w:val="0031724E"/>
  </w:style>
  <w:style w:type="numbering" w:customStyle="1" w:styleId="1121141">
    <w:name w:val="无列表112114"/>
    <w:next w:val="a2"/>
    <w:semiHidden/>
    <w:rsid w:val="0031724E"/>
  </w:style>
  <w:style w:type="numbering" w:customStyle="1" w:styleId="NoList212114">
    <w:name w:val="No List212114"/>
    <w:next w:val="a2"/>
    <w:semiHidden/>
    <w:rsid w:val="0031724E"/>
  </w:style>
  <w:style w:type="numbering" w:customStyle="1" w:styleId="NoList312114">
    <w:name w:val="No List312114"/>
    <w:next w:val="a2"/>
    <w:uiPriority w:val="99"/>
    <w:semiHidden/>
    <w:rsid w:val="0031724E"/>
  </w:style>
  <w:style w:type="numbering" w:customStyle="1" w:styleId="NoList1112114">
    <w:name w:val="No List1112114"/>
    <w:next w:val="a2"/>
    <w:uiPriority w:val="99"/>
    <w:semiHidden/>
    <w:unhideWhenUsed/>
    <w:rsid w:val="0031724E"/>
  </w:style>
  <w:style w:type="numbering" w:customStyle="1" w:styleId="122114">
    <w:name w:val="無清單122114"/>
    <w:next w:val="a2"/>
    <w:uiPriority w:val="99"/>
    <w:semiHidden/>
    <w:unhideWhenUsed/>
    <w:rsid w:val="0031724E"/>
  </w:style>
  <w:style w:type="numbering" w:customStyle="1" w:styleId="1112114">
    <w:name w:val="無清單1112114"/>
    <w:next w:val="a2"/>
    <w:uiPriority w:val="99"/>
    <w:semiHidden/>
    <w:unhideWhenUsed/>
    <w:rsid w:val="0031724E"/>
  </w:style>
  <w:style w:type="numbering" w:customStyle="1" w:styleId="NoList5113">
    <w:name w:val="No List5113"/>
    <w:next w:val="a2"/>
    <w:uiPriority w:val="99"/>
    <w:semiHidden/>
    <w:unhideWhenUsed/>
    <w:rsid w:val="0031724E"/>
  </w:style>
  <w:style w:type="numbering" w:customStyle="1" w:styleId="NoList613">
    <w:name w:val="No List613"/>
    <w:next w:val="a2"/>
    <w:uiPriority w:val="99"/>
    <w:semiHidden/>
    <w:unhideWhenUsed/>
    <w:rsid w:val="0031724E"/>
  </w:style>
  <w:style w:type="numbering" w:customStyle="1" w:styleId="NoList1413">
    <w:name w:val="No List1413"/>
    <w:next w:val="a2"/>
    <w:uiPriority w:val="99"/>
    <w:semiHidden/>
    <w:unhideWhenUsed/>
    <w:rsid w:val="0031724E"/>
  </w:style>
  <w:style w:type="numbering" w:customStyle="1" w:styleId="13132">
    <w:name w:val="リストなし1313"/>
    <w:next w:val="a2"/>
    <w:uiPriority w:val="99"/>
    <w:semiHidden/>
    <w:unhideWhenUsed/>
    <w:rsid w:val="0031724E"/>
  </w:style>
  <w:style w:type="numbering" w:customStyle="1" w:styleId="NoList2313">
    <w:name w:val="No List2313"/>
    <w:next w:val="a2"/>
    <w:semiHidden/>
    <w:rsid w:val="0031724E"/>
  </w:style>
  <w:style w:type="numbering" w:customStyle="1" w:styleId="NoList3313">
    <w:name w:val="No List3313"/>
    <w:next w:val="a2"/>
    <w:uiPriority w:val="99"/>
    <w:semiHidden/>
    <w:rsid w:val="0031724E"/>
  </w:style>
  <w:style w:type="numbering" w:customStyle="1" w:styleId="NoList1143">
    <w:name w:val="No List1143"/>
    <w:next w:val="a2"/>
    <w:uiPriority w:val="99"/>
    <w:semiHidden/>
    <w:unhideWhenUsed/>
    <w:rsid w:val="0031724E"/>
  </w:style>
  <w:style w:type="numbering" w:customStyle="1" w:styleId="14130">
    <w:name w:val="無清單1413"/>
    <w:next w:val="a2"/>
    <w:uiPriority w:val="99"/>
    <w:semiHidden/>
    <w:unhideWhenUsed/>
    <w:rsid w:val="0031724E"/>
  </w:style>
  <w:style w:type="numbering" w:customStyle="1" w:styleId="113130">
    <w:name w:val="無清單11313"/>
    <w:next w:val="a2"/>
    <w:uiPriority w:val="99"/>
    <w:semiHidden/>
    <w:unhideWhenUsed/>
    <w:rsid w:val="0031724E"/>
  </w:style>
  <w:style w:type="numbering" w:customStyle="1" w:styleId="NoList423">
    <w:name w:val="No List423"/>
    <w:next w:val="a2"/>
    <w:uiPriority w:val="99"/>
    <w:semiHidden/>
    <w:unhideWhenUsed/>
    <w:rsid w:val="0031724E"/>
  </w:style>
  <w:style w:type="numbering" w:customStyle="1" w:styleId="NoList12313">
    <w:name w:val="No List12313"/>
    <w:next w:val="a2"/>
    <w:uiPriority w:val="99"/>
    <w:semiHidden/>
    <w:unhideWhenUsed/>
    <w:rsid w:val="0031724E"/>
  </w:style>
  <w:style w:type="numbering" w:customStyle="1" w:styleId="113131">
    <w:name w:val="リストなし11313"/>
    <w:next w:val="a2"/>
    <w:uiPriority w:val="99"/>
    <w:semiHidden/>
    <w:unhideWhenUsed/>
    <w:rsid w:val="0031724E"/>
  </w:style>
  <w:style w:type="numbering" w:customStyle="1" w:styleId="113132">
    <w:name w:val="无列表11313"/>
    <w:next w:val="a2"/>
    <w:semiHidden/>
    <w:rsid w:val="0031724E"/>
  </w:style>
  <w:style w:type="numbering" w:customStyle="1" w:styleId="NoList21313">
    <w:name w:val="No List21313"/>
    <w:next w:val="a2"/>
    <w:semiHidden/>
    <w:rsid w:val="0031724E"/>
  </w:style>
  <w:style w:type="numbering" w:customStyle="1" w:styleId="NoList31313">
    <w:name w:val="No List31313"/>
    <w:next w:val="a2"/>
    <w:uiPriority w:val="99"/>
    <w:semiHidden/>
    <w:rsid w:val="0031724E"/>
  </w:style>
  <w:style w:type="numbering" w:customStyle="1" w:styleId="NoList111313">
    <w:name w:val="No List111313"/>
    <w:next w:val="a2"/>
    <w:uiPriority w:val="99"/>
    <w:semiHidden/>
    <w:unhideWhenUsed/>
    <w:rsid w:val="0031724E"/>
  </w:style>
  <w:style w:type="numbering" w:customStyle="1" w:styleId="123130">
    <w:name w:val="無清單12313"/>
    <w:next w:val="a2"/>
    <w:uiPriority w:val="99"/>
    <w:semiHidden/>
    <w:unhideWhenUsed/>
    <w:rsid w:val="0031724E"/>
  </w:style>
  <w:style w:type="numbering" w:customStyle="1" w:styleId="111313">
    <w:name w:val="無清單111313"/>
    <w:next w:val="a2"/>
    <w:uiPriority w:val="99"/>
    <w:semiHidden/>
    <w:unhideWhenUsed/>
    <w:rsid w:val="0031724E"/>
  </w:style>
  <w:style w:type="numbering" w:customStyle="1" w:styleId="NoList12123">
    <w:name w:val="No List12123"/>
    <w:next w:val="a2"/>
    <w:uiPriority w:val="99"/>
    <w:semiHidden/>
    <w:unhideWhenUsed/>
    <w:rsid w:val="0031724E"/>
  </w:style>
  <w:style w:type="numbering" w:customStyle="1" w:styleId="111232">
    <w:name w:val="リストなし11123"/>
    <w:next w:val="a2"/>
    <w:uiPriority w:val="99"/>
    <w:semiHidden/>
    <w:unhideWhenUsed/>
    <w:rsid w:val="0031724E"/>
  </w:style>
  <w:style w:type="numbering" w:customStyle="1" w:styleId="111233">
    <w:name w:val="无列表11123"/>
    <w:next w:val="a2"/>
    <w:semiHidden/>
    <w:rsid w:val="0031724E"/>
  </w:style>
  <w:style w:type="numbering" w:customStyle="1" w:styleId="NoList21123">
    <w:name w:val="No List21123"/>
    <w:next w:val="a2"/>
    <w:semiHidden/>
    <w:rsid w:val="0031724E"/>
  </w:style>
  <w:style w:type="numbering" w:customStyle="1" w:styleId="NoList31123">
    <w:name w:val="No List31123"/>
    <w:next w:val="a2"/>
    <w:uiPriority w:val="99"/>
    <w:semiHidden/>
    <w:rsid w:val="0031724E"/>
  </w:style>
  <w:style w:type="numbering" w:customStyle="1" w:styleId="NoList111123">
    <w:name w:val="No List111123"/>
    <w:next w:val="a2"/>
    <w:uiPriority w:val="99"/>
    <w:semiHidden/>
    <w:unhideWhenUsed/>
    <w:rsid w:val="0031724E"/>
  </w:style>
  <w:style w:type="numbering" w:customStyle="1" w:styleId="121230">
    <w:name w:val="無清單12123"/>
    <w:next w:val="a2"/>
    <w:uiPriority w:val="99"/>
    <w:semiHidden/>
    <w:unhideWhenUsed/>
    <w:rsid w:val="0031724E"/>
  </w:style>
  <w:style w:type="numbering" w:customStyle="1" w:styleId="1111230">
    <w:name w:val="無清單111123"/>
    <w:next w:val="a2"/>
    <w:uiPriority w:val="99"/>
    <w:semiHidden/>
    <w:unhideWhenUsed/>
    <w:rsid w:val="0031724E"/>
  </w:style>
  <w:style w:type="numbering" w:customStyle="1" w:styleId="NoList523">
    <w:name w:val="No List523"/>
    <w:next w:val="a2"/>
    <w:uiPriority w:val="99"/>
    <w:semiHidden/>
    <w:unhideWhenUsed/>
    <w:rsid w:val="0031724E"/>
  </w:style>
  <w:style w:type="numbering" w:customStyle="1" w:styleId="NoList1323">
    <w:name w:val="No List1323"/>
    <w:next w:val="a2"/>
    <w:uiPriority w:val="99"/>
    <w:semiHidden/>
    <w:unhideWhenUsed/>
    <w:rsid w:val="0031724E"/>
  </w:style>
  <w:style w:type="numbering" w:customStyle="1" w:styleId="12233">
    <w:name w:val="リストなし1223"/>
    <w:next w:val="a2"/>
    <w:uiPriority w:val="99"/>
    <w:semiHidden/>
    <w:unhideWhenUsed/>
    <w:rsid w:val="0031724E"/>
  </w:style>
  <w:style w:type="numbering" w:customStyle="1" w:styleId="12241">
    <w:name w:val="无列表1224"/>
    <w:next w:val="a2"/>
    <w:semiHidden/>
    <w:rsid w:val="0031724E"/>
  </w:style>
  <w:style w:type="numbering" w:customStyle="1" w:styleId="NoList2223">
    <w:name w:val="No List2223"/>
    <w:next w:val="a2"/>
    <w:semiHidden/>
    <w:rsid w:val="0031724E"/>
  </w:style>
  <w:style w:type="numbering" w:customStyle="1" w:styleId="NoList3223">
    <w:name w:val="No List3223"/>
    <w:next w:val="a2"/>
    <w:uiPriority w:val="99"/>
    <w:semiHidden/>
    <w:rsid w:val="0031724E"/>
  </w:style>
  <w:style w:type="numbering" w:customStyle="1" w:styleId="NoList11223">
    <w:name w:val="No List11223"/>
    <w:next w:val="a2"/>
    <w:uiPriority w:val="99"/>
    <w:semiHidden/>
    <w:unhideWhenUsed/>
    <w:rsid w:val="0031724E"/>
  </w:style>
  <w:style w:type="numbering" w:customStyle="1" w:styleId="13230">
    <w:name w:val="無清單1323"/>
    <w:next w:val="a2"/>
    <w:uiPriority w:val="99"/>
    <w:semiHidden/>
    <w:unhideWhenUsed/>
    <w:rsid w:val="0031724E"/>
  </w:style>
  <w:style w:type="numbering" w:customStyle="1" w:styleId="112230">
    <w:name w:val="無清單11223"/>
    <w:next w:val="a2"/>
    <w:uiPriority w:val="99"/>
    <w:semiHidden/>
    <w:unhideWhenUsed/>
    <w:rsid w:val="0031724E"/>
  </w:style>
  <w:style w:type="numbering" w:customStyle="1" w:styleId="2123">
    <w:name w:val="无列表2123"/>
    <w:next w:val="a2"/>
    <w:uiPriority w:val="99"/>
    <w:semiHidden/>
    <w:unhideWhenUsed/>
    <w:rsid w:val="0031724E"/>
  </w:style>
  <w:style w:type="numbering" w:customStyle="1" w:styleId="NoList111223">
    <w:name w:val="No List111223"/>
    <w:next w:val="a2"/>
    <w:uiPriority w:val="99"/>
    <w:semiHidden/>
    <w:unhideWhenUsed/>
    <w:rsid w:val="0031724E"/>
  </w:style>
  <w:style w:type="numbering" w:customStyle="1" w:styleId="NoList73">
    <w:name w:val="No List73"/>
    <w:next w:val="a2"/>
    <w:uiPriority w:val="99"/>
    <w:semiHidden/>
    <w:unhideWhenUsed/>
    <w:rsid w:val="0031724E"/>
  </w:style>
  <w:style w:type="numbering" w:customStyle="1" w:styleId="NoList153">
    <w:name w:val="No List153"/>
    <w:next w:val="a2"/>
    <w:uiPriority w:val="99"/>
    <w:semiHidden/>
    <w:unhideWhenUsed/>
    <w:rsid w:val="0031724E"/>
  </w:style>
  <w:style w:type="numbering" w:customStyle="1" w:styleId="1432">
    <w:name w:val="リストなし143"/>
    <w:next w:val="a2"/>
    <w:uiPriority w:val="99"/>
    <w:semiHidden/>
    <w:unhideWhenUsed/>
    <w:rsid w:val="0031724E"/>
  </w:style>
  <w:style w:type="numbering" w:customStyle="1" w:styleId="1433">
    <w:name w:val="无列表143"/>
    <w:next w:val="a2"/>
    <w:semiHidden/>
    <w:rsid w:val="0031724E"/>
  </w:style>
  <w:style w:type="numbering" w:customStyle="1" w:styleId="NoList243">
    <w:name w:val="No List243"/>
    <w:next w:val="a2"/>
    <w:semiHidden/>
    <w:rsid w:val="0031724E"/>
  </w:style>
  <w:style w:type="numbering" w:customStyle="1" w:styleId="NoList343">
    <w:name w:val="No List343"/>
    <w:next w:val="a2"/>
    <w:uiPriority w:val="99"/>
    <w:semiHidden/>
    <w:rsid w:val="0031724E"/>
  </w:style>
  <w:style w:type="numbering" w:customStyle="1" w:styleId="NoList1153">
    <w:name w:val="No List1153"/>
    <w:next w:val="a2"/>
    <w:uiPriority w:val="99"/>
    <w:semiHidden/>
    <w:unhideWhenUsed/>
    <w:rsid w:val="0031724E"/>
  </w:style>
  <w:style w:type="numbering" w:customStyle="1" w:styleId="1531">
    <w:name w:val="無清單153"/>
    <w:next w:val="a2"/>
    <w:uiPriority w:val="99"/>
    <w:semiHidden/>
    <w:unhideWhenUsed/>
    <w:rsid w:val="0031724E"/>
  </w:style>
  <w:style w:type="numbering" w:customStyle="1" w:styleId="11430">
    <w:name w:val="無清單1143"/>
    <w:next w:val="a2"/>
    <w:uiPriority w:val="99"/>
    <w:semiHidden/>
    <w:unhideWhenUsed/>
    <w:rsid w:val="0031724E"/>
  </w:style>
  <w:style w:type="numbering" w:customStyle="1" w:styleId="NoList433">
    <w:name w:val="No List433"/>
    <w:next w:val="a2"/>
    <w:uiPriority w:val="99"/>
    <w:semiHidden/>
    <w:unhideWhenUsed/>
    <w:rsid w:val="0031724E"/>
  </w:style>
  <w:style w:type="numbering" w:customStyle="1" w:styleId="NoList1243">
    <w:name w:val="No List1243"/>
    <w:next w:val="a2"/>
    <w:uiPriority w:val="99"/>
    <w:semiHidden/>
    <w:unhideWhenUsed/>
    <w:rsid w:val="0031724E"/>
  </w:style>
  <w:style w:type="numbering" w:customStyle="1" w:styleId="11431">
    <w:name w:val="リストなし1143"/>
    <w:next w:val="a2"/>
    <w:uiPriority w:val="99"/>
    <w:semiHidden/>
    <w:unhideWhenUsed/>
    <w:rsid w:val="0031724E"/>
  </w:style>
  <w:style w:type="numbering" w:customStyle="1" w:styleId="11432">
    <w:name w:val="无列表1143"/>
    <w:next w:val="a2"/>
    <w:semiHidden/>
    <w:rsid w:val="0031724E"/>
  </w:style>
  <w:style w:type="numbering" w:customStyle="1" w:styleId="NoList2143">
    <w:name w:val="No List2143"/>
    <w:next w:val="a2"/>
    <w:semiHidden/>
    <w:rsid w:val="0031724E"/>
  </w:style>
  <w:style w:type="numbering" w:customStyle="1" w:styleId="NoList3143">
    <w:name w:val="No List3143"/>
    <w:next w:val="a2"/>
    <w:uiPriority w:val="99"/>
    <w:semiHidden/>
    <w:rsid w:val="0031724E"/>
  </w:style>
  <w:style w:type="numbering" w:customStyle="1" w:styleId="NoList11143">
    <w:name w:val="No List11143"/>
    <w:next w:val="a2"/>
    <w:uiPriority w:val="99"/>
    <w:semiHidden/>
    <w:unhideWhenUsed/>
    <w:rsid w:val="0031724E"/>
  </w:style>
  <w:style w:type="numbering" w:customStyle="1" w:styleId="12430">
    <w:name w:val="無清單1243"/>
    <w:next w:val="a2"/>
    <w:uiPriority w:val="99"/>
    <w:semiHidden/>
    <w:unhideWhenUsed/>
    <w:rsid w:val="0031724E"/>
  </w:style>
  <w:style w:type="numbering" w:customStyle="1" w:styleId="11143">
    <w:name w:val="無清單11143"/>
    <w:next w:val="a2"/>
    <w:uiPriority w:val="99"/>
    <w:semiHidden/>
    <w:unhideWhenUsed/>
    <w:rsid w:val="0031724E"/>
  </w:style>
  <w:style w:type="numbering" w:customStyle="1" w:styleId="233">
    <w:name w:val="无列表233"/>
    <w:next w:val="a2"/>
    <w:uiPriority w:val="99"/>
    <w:semiHidden/>
    <w:unhideWhenUsed/>
    <w:rsid w:val="0031724E"/>
  </w:style>
  <w:style w:type="numbering" w:customStyle="1" w:styleId="NoList12133">
    <w:name w:val="No List12133"/>
    <w:next w:val="a2"/>
    <w:uiPriority w:val="99"/>
    <w:semiHidden/>
    <w:unhideWhenUsed/>
    <w:rsid w:val="0031724E"/>
  </w:style>
  <w:style w:type="numbering" w:customStyle="1" w:styleId="111331">
    <w:name w:val="リストなし11133"/>
    <w:next w:val="a2"/>
    <w:uiPriority w:val="99"/>
    <w:semiHidden/>
    <w:unhideWhenUsed/>
    <w:rsid w:val="0031724E"/>
  </w:style>
  <w:style w:type="numbering" w:customStyle="1" w:styleId="111332">
    <w:name w:val="无列表11133"/>
    <w:next w:val="a2"/>
    <w:semiHidden/>
    <w:rsid w:val="0031724E"/>
  </w:style>
  <w:style w:type="numbering" w:customStyle="1" w:styleId="NoList21133">
    <w:name w:val="No List21133"/>
    <w:next w:val="a2"/>
    <w:semiHidden/>
    <w:rsid w:val="0031724E"/>
  </w:style>
  <w:style w:type="numbering" w:customStyle="1" w:styleId="NoList31133">
    <w:name w:val="No List31133"/>
    <w:next w:val="a2"/>
    <w:uiPriority w:val="99"/>
    <w:semiHidden/>
    <w:rsid w:val="0031724E"/>
  </w:style>
  <w:style w:type="numbering" w:customStyle="1" w:styleId="NoList111133">
    <w:name w:val="No List111133"/>
    <w:next w:val="a2"/>
    <w:uiPriority w:val="99"/>
    <w:semiHidden/>
    <w:unhideWhenUsed/>
    <w:rsid w:val="0031724E"/>
  </w:style>
  <w:style w:type="numbering" w:customStyle="1" w:styleId="121330">
    <w:name w:val="無清單12133"/>
    <w:next w:val="a2"/>
    <w:uiPriority w:val="99"/>
    <w:semiHidden/>
    <w:unhideWhenUsed/>
    <w:rsid w:val="0031724E"/>
  </w:style>
  <w:style w:type="numbering" w:customStyle="1" w:styleId="1111330">
    <w:name w:val="無清單111133"/>
    <w:next w:val="a2"/>
    <w:uiPriority w:val="99"/>
    <w:semiHidden/>
    <w:unhideWhenUsed/>
    <w:rsid w:val="0031724E"/>
  </w:style>
  <w:style w:type="numbering" w:customStyle="1" w:styleId="NoList533">
    <w:name w:val="No List533"/>
    <w:next w:val="a2"/>
    <w:uiPriority w:val="99"/>
    <w:semiHidden/>
    <w:unhideWhenUsed/>
    <w:rsid w:val="0031724E"/>
  </w:style>
  <w:style w:type="numbering" w:customStyle="1" w:styleId="NoList1333">
    <w:name w:val="No List1333"/>
    <w:next w:val="a2"/>
    <w:uiPriority w:val="99"/>
    <w:semiHidden/>
    <w:unhideWhenUsed/>
    <w:rsid w:val="0031724E"/>
  </w:style>
  <w:style w:type="numbering" w:customStyle="1" w:styleId="12332">
    <w:name w:val="リストなし1233"/>
    <w:next w:val="a2"/>
    <w:uiPriority w:val="99"/>
    <w:semiHidden/>
    <w:unhideWhenUsed/>
    <w:rsid w:val="0031724E"/>
  </w:style>
  <w:style w:type="numbering" w:customStyle="1" w:styleId="12333">
    <w:name w:val="无列表1233"/>
    <w:next w:val="a2"/>
    <w:semiHidden/>
    <w:rsid w:val="0031724E"/>
  </w:style>
  <w:style w:type="numbering" w:customStyle="1" w:styleId="NoList2233">
    <w:name w:val="No List2233"/>
    <w:next w:val="a2"/>
    <w:semiHidden/>
    <w:rsid w:val="0031724E"/>
  </w:style>
  <w:style w:type="numbering" w:customStyle="1" w:styleId="NoList3233">
    <w:name w:val="No List3233"/>
    <w:next w:val="a2"/>
    <w:uiPriority w:val="99"/>
    <w:semiHidden/>
    <w:rsid w:val="0031724E"/>
  </w:style>
  <w:style w:type="numbering" w:customStyle="1" w:styleId="NoList11233">
    <w:name w:val="No List11233"/>
    <w:next w:val="a2"/>
    <w:uiPriority w:val="99"/>
    <w:semiHidden/>
    <w:unhideWhenUsed/>
    <w:rsid w:val="0031724E"/>
  </w:style>
  <w:style w:type="numbering" w:customStyle="1" w:styleId="13330">
    <w:name w:val="無清單1333"/>
    <w:next w:val="a2"/>
    <w:uiPriority w:val="99"/>
    <w:semiHidden/>
    <w:unhideWhenUsed/>
    <w:rsid w:val="0031724E"/>
  </w:style>
  <w:style w:type="numbering" w:customStyle="1" w:styleId="112330">
    <w:name w:val="無清單11233"/>
    <w:next w:val="a2"/>
    <w:uiPriority w:val="99"/>
    <w:semiHidden/>
    <w:unhideWhenUsed/>
    <w:rsid w:val="0031724E"/>
  </w:style>
  <w:style w:type="numbering" w:customStyle="1" w:styleId="2133">
    <w:name w:val="无列表2133"/>
    <w:next w:val="a2"/>
    <w:uiPriority w:val="99"/>
    <w:semiHidden/>
    <w:unhideWhenUsed/>
    <w:rsid w:val="0031724E"/>
  </w:style>
  <w:style w:type="numbering" w:customStyle="1" w:styleId="NoList12223">
    <w:name w:val="No List12223"/>
    <w:next w:val="a2"/>
    <w:uiPriority w:val="99"/>
    <w:semiHidden/>
    <w:unhideWhenUsed/>
    <w:rsid w:val="0031724E"/>
  </w:style>
  <w:style w:type="numbering" w:customStyle="1" w:styleId="112231">
    <w:name w:val="リストなし11223"/>
    <w:next w:val="a2"/>
    <w:uiPriority w:val="99"/>
    <w:semiHidden/>
    <w:unhideWhenUsed/>
    <w:rsid w:val="0031724E"/>
  </w:style>
  <w:style w:type="numbering" w:customStyle="1" w:styleId="112232">
    <w:name w:val="无列表11223"/>
    <w:next w:val="a2"/>
    <w:semiHidden/>
    <w:rsid w:val="0031724E"/>
  </w:style>
  <w:style w:type="numbering" w:customStyle="1" w:styleId="NoList21223">
    <w:name w:val="No List21223"/>
    <w:next w:val="a2"/>
    <w:semiHidden/>
    <w:rsid w:val="0031724E"/>
  </w:style>
  <w:style w:type="numbering" w:customStyle="1" w:styleId="NoList31223">
    <w:name w:val="No List31223"/>
    <w:next w:val="a2"/>
    <w:uiPriority w:val="99"/>
    <w:semiHidden/>
    <w:rsid w:val="0031724E"/>
  </w:style>
  <w:style w:type="numbering" w:customStyle="1" w:styleId="NoList111233">
    <w:name w:val="No List111233"/>
    <w:next w:val="a2"/>
    <w:uiPriority w:val="99"/>
    <w:semiHidden/>
    <w:unhideWhenUsed/>
    <w:rsid w:val="0031724E"/>
  </w:style>
  <w:style w:type="numbering" w:customStyle="1" w:styleId="122230">
    <w:name w:val="無清單12223"/>
    <w:next w:val="a2"/>
    <w:uiPriority w:val="99"/>
    <w:semiHidden/>
    <w:unhideWhenUsed/>
    <w:rsid w:val="0031724E"/>
  </w:style>
  <w:style w:type="numbering" w:customStyle="1" w:styleId="1112230">
    <w:name w:val="無清單111223"/>
    <w:next w:val="a2"/>
    <w:uiPriority w:val="99"/>
    <w:semiHidden/>
    <w:unhideWhenUsed/>
    <w:rsid w:val="0031724E"/>
  </w:style>
  <w:style w:type="numbering" w:customStyle="1" w:styleId="NoList82">
    <w:name w:val="No List82"/>
    <w:next w:val="a2"/>
    <w:uiPriority w:val="99"/>
    <w:semiHidden/>
    <w:unhideWhenUsed/>
    <w:rsid w:val="0031724E"/>
  </w:style>
  <w:style w:type="numbering" w:customStyle="1" w:styleId="NoList162">
    <w:name w:val="No List162"/>
    <w:next w:val="a2"/>
    <w:uiPriority w:val="99"/>
    <w:semiHidden/>
    <w:unhideWhenUsed/>
    <w:rsid w:val="0031724E"/>
  </w:style>
  <w:style w:type="numbering" w:customStyle="1" w:styleId="1522">
    <w:name w:val="リストなし152"/>
    <w:next w:val="a2"/>
    <w:uiPriority w:val="99"/>
    <w:semiHidden/>
    <w:unhideWhenUsed/>
    <w:rsid w:val="0031724E"/>
  </w:style>
  <w:style w:type="numbering" w:customStyle="1" w:styleId="1523">
    <w:name w:val="无列表152"/>
    <w:next w:val="a2"/>
    <w:semiHidden/>
    <w:rsid w:val="0031724E"/>
  </w:style>
  <w:style w:type="numbering" w:customStyle="1" w:styleId="NoList252">
    <w:name w:val="No List252"/>
    <w:next w:val="a2"/>
    <w:semiHidden/>
    <w:rsid w:val="0031724E"/>
  </w:style>
  <w:style w:type="numbering" w:customStyle="1" w:styleId="NoList352">
    <w:name w:val="No List352"/>
    <w:next w:val="a2"/>
    <w:uiPriority w:val="99"/>
    <w:semiHidden/>
    <w:rsid w:val="0031724E"/>
  </w:style>
  <w:style w:type="numbering" w:customStyle="1" w:styleId="NoList1162">
    <w:name w:val="No List1162"/>
    <w:next w:val="a2"/>
    <w:uiPriority w:val="99"/>
    <w:semiHidden/>
    <w:unhideWhenUsed/>
    <w:rsid w:val="0031724E"/>
  </w:style>
  <w:style w:type="numbering" w:customStyle="1" w:styleId="1620">
    <w:name w:val="無清單162"/>
    <w:next w:val="a2"/>
    <w:uiPriority w:val="99"/>
    <w:semiHidden/>
    <w:unhideWhenUsed/>
    <w:rsid w:val="0031724E"/>
  </w:style>
  <w:style w:type="numbering" w:customStyle="1" w:styleId="11520">
    <w:name w:val="無清單1152"/>
    <w:next w:val="a2"/>
    <w:uiPriority w:val="99"/>
    <w:semiHidden/>
    <w:unhideWhenUsed/>
    <w:rsid w:val="0031724E"/>
  </w:style>
  <w:style w:type="numbering" w:customStyle="1" w:styleId="NoList442">
    <w:name w:val="No List442"/>
    <w:next w:val="a2"/>
    <w:uiPriority w:val="99"/>
    <w:semiHidden/>
    <w:unhideWhenUsed/>
    <w:rsid w:val="0031724E"/>
  </w:style>
  <w:style w:type="numbering" w:customStyle="1" w:styleId="NoList1252">
    <w:name w:val="No List1252"/>
    <w:next w:val="a2"/>
    <w:uiPriority w:val="99"/>
    <w:semiHidden/>
    <w:unhideWhenUsed/>
    <w:rsid w:val="0031724E"/>
  </w:style>
  <w:style w:type="numbering" w:customStyle="1" w:styleId="11521">
    <w:name w:val="リストなし1152"/>
    <w:next w:val="a2"/>
    <w:uiPriority w:val="99"/>
    <w:semiHidden/>
    <w:unhideWhenUsed/>
    <w:rsid w:val="0031724E"/>
  </w:style>
  <w:style w:type="numbering" w:customStyle="1" w:styleId="11522">
    <w:name w:val="无列表1152"/>
    <w:next w:val="a2"/>
    <w:semiHidden/>
    <w:rsid w:val="0031724E"/>
  </w:style>
  <w:style w:type="numbering" w:customStyle="1" w:styleId="NoList2152">
    <w:name w:val="No List2152"/>
    <w:next w:val="a2"/>
    <w:semiHidden/>
    <w:rsid w:val="0031724E"/>
  </w:style>
  <w:style w:type="numbering" w:customStyle="1" w:styleId="NoList3152">
    <w:name w:val="No List3152"/>
    <w:next w:val="a2"/>
    <w:uiPriority w:val="99"/>
    <w:semiHidden/>
    <w:rsid w:val="0031724E"/>
  </w:style>
  <w:style w:type="numbering" w:customStyle="1" w:styleId="NoList11152">
    <w:name w:val="No List11152"/>
    <w:next w:val="a2"/>
    <w:uiPriority w:val="99"/>
    <w:semiHidden/>
    <w:unhideWhenUsed/>
    <w:rsid w:val="0031724E"/>
  </w:style>
  <w:style w:type="numbering" w:customStyle="1" w:styleId="12520">
    <w:name w:val="無清單1252"/>
    <w:next w:val="a2"/>
    <w:uiPriority w:val="99"/>
    <w:semiHidden/>
    <w:unhideWhenUsed/>
    <w:rsid w:val="0031724E"/>
  </w:style>
  <w:style w:type="numbering" w:customStyle="1" w:styleId="111520">
    <w:name w:val="無清單11152"/>
    <w:next w:val="a2"/>
    <w:uiPriority w:val="99"/>
    <w:semiHidden/>
    <w:unhideWhenUsed/>
    <w:rsid w:val="0031724E"/>
  </w:style>
  <w:style w:type="numbering" w:customStyle="1" w:styleId="242">
    <w:name w:val="无列表242"/>
    <w:next w:val="a2"/>
    <w:uiPriority w:val="99"/>
    <w:semiHidden/>
    <w:unhideWhenUsed/>
    <w:rsid w:val="0031724E"/>
  </w:style>
  <w:style w:type="numbering" w:customStyle="1" w:styleId="NoList12142">
    <w:name w:val="No List12142"/>
    <w:next w:val="a2"/>
    <w:uiPriority w:val="99"/>
    <w:semiHidden/>
    <w:unhideWhenUsed/>
    <w:rsid w:val="0031724E"/>
  </w:style>
  <w:style w:type="numbering" w:customStyle="1" w:styleId="111421">
    <w:name w:val="リストなし11142"/>
    <w:next w:val="a2"/>
    <w:uiPriority w:val="99"/>
    <w:semiHidden/>
    <w:unhideWhenUsed/>
    <w:rsid w:val="0031724E"/>
  </w:style>
  <w:style w:type="numbering" w:customStyle="1" w:styleId="111422">
    <w:name w:val="无列表11142"/>
    <w:next w:val="a2"/>
    <w:semiHidden/>
    <w:rsid w:val="0031724E"/>
  </w:style>
  <w:style w:type="numbering" w:customStyle="1" w:styleId="NoList21142">
    <w:name w:val="No List21142"/>
    <w:next w:val="a2"/>
    <w:semiHidden/>
    <w:rsid w:val="0031724E"/>
  </w:style>
  <w:style w:type="numbering" w:customStyle="1" w:styleId="NoList31142">
    <w:name w:val="No List31142"/>
    <w:next w:val="a2"/>
    <w:uiPriority w:val="99"/>
    <w:semiHidden/>
    <w:rsid w:val="0031724E"/>
  </w:style>
  <w:style w:type="numbering" w:customStyle="1" w:styleId="NoList111142">
    <w:name w:val="No List111142"/>
    <w:next w:val="a2"/>
    <w:uiPriority w:val="99"/>
    <w:semiHidden/>
    <w:unhideWhenUsed/>
    <w:rsid w:val="0031724E"/>
  </w:style>
  <w:style w:type="numbering" w:customStyle="1" w:styleId="121420">
    <w:name w:val="無清單12142"/>
    <w:next w:val="a2"/>
    <w:uiPriority w:val="99"/>
    <w:semiHidden/>
    <w:unhideWhenUsed/>
    <w:rsid w:val="0031724E"/>
  </w:style>
  <w:style w:type="numbering" w:customStyle="1" w:styleId="1111420">
    <w:name w:val="無清單111142"/>
    <w:next w:val="a2"/>
    <w:uiPriority w:val="99"/>
    <w:semiHidden/>
    <w:unhideWhenUsed/>
    <w:rsid w:val="0031724E"/>
  </w:style>
  <w:style w:type="numbering" w:customStyle="1" w:styleId="NoList542">
    <w:name w:val="No List542"/>
    <w:next w:val="a2"/>
    <w:uiPriority w:val="99"/>
    <w:semiHidden/>
    <w:unhideWhenUsed/>
    <w:rsid w:val="0031724E"/>
  </w:style>
  <w:style w:type="numbering" w:customStyle="1" w:styleId="NoList1342">
    <w:name w:val="No List1342"/>
    <w:next w:val="a2"/>
    <w:uiPriority w:val="99"/>
    <w:semiHidden/>
    <w:unhideWhenUsed/>
    <w:rsid w:val="0031724E"/>
  </w:style>
  <w:style w:type="numbering" w:customStyle="1" w:styleId="12421">
    <w:name w:val="リストなし1242"/>
    <w:next w:val="a2"/>
    <w:uiPriority w:val="99"/>
    <w:semiHidden/>
    <w:unhideWhenUsed/>
    <w:rsid w:val="0031724E"/>
  </w:style>
  <w:style w:type="numbering" w:customStyle="1" w:styleId="12422">
    <w:name w:val="无列表1242"/>
    <w:next w:val="a2"/>
    <w:semiHidden/>
    <w:rsid w:val="0031724E"/>
  </w:style>
  <w:style w:type="numbering" w:customStyle="1" w:styleId="NoList2242">
    <w:name w:val="No List2242"/>
    <w:next w:val="a2"/>
    <w:semiHidden/>
    <w:rsid w:val="0031724E"/>
  </w:style>
  <w:style w:type="numbering" w:customStyle="1" w:styleId="NoList3242">
    <w:name w:val="No List3242"/>
    <w:next w:val="a2"/>
    <w:uiPriority w:val="99"/>
    <w:semiHidden/>
    <w:rsid w:val="0031724E"/>
  </w:style>
  <w:style w:type="numbering" w:customStyle="1" w:styleId="NoList11242">
    <w:name w:val="No List11242"/>
    <w:next w:val="a2"/>
    <w:uiPriority w:val="99"/>
    <w:semiHidden/>
    <w:unhideWhenUsed/>
    <w:rsid w:val="0031724E"/>
  </w:style>
  <w:style w:type="numbering" w:customStyle="1" w:styleId="13420">
    <w:name w:val="無清單1342"/>
    <w:next w:val="a2"/>
    <w:uiPriority w:val="99"/>
    <w:semiHidden/>
    <w:unhideWhenUsed/>
    <w:rsid w:val="0031724E"/>
  </w:style>
  <w:style w:type="numbering" w:customStyle="1" w:styleId="112420">
    <w:name w:val="無清單11242"/>
    <w:next w:val="a2"/>
    <w:uiPriority w:val="99"/>
    <w:semiHidden/>
    <w:unhideWhenUsed/>
    <w:rsid w:val="0031724E"/>
  </w:style>
  <w:style w:type="numbering" w:customStyle="1" w:styleId="2142">
    <w:name w:val="无列表2142"/>
    <w:next w:val="a2"/>
    <w:uiPriority w:val="99"/>
    <w:semiHidden/>
    <w:unhideWhenUsed/>
    <w:rsid w:val="0031724E"/>
  </w:style>
  <w:style w:type="numbering" w:customStyle="1" w:styleId="NoList12232">
    <w:name w:val="No List12232"/>
    <w:next w:val="a2"/>
    <w:uiPriority w:val="99"/>
    <w:semiHidden/>
    <w:unhideWhenUsed/>
    <w:rsid w:val="0031724E"/>
  </w:style>
  <w:style w:type="numbering" w:customStyle="1" w:styleId="112321">
    <w:name w:val="リストなし11232"/>
    <w:next w:val="a2"/>
    <w:uiPriority w:val="99"/>
    <w:semiHidden/>
    <w:unhideWhenUsed/>
    <w:rsid w:val="0031724E"/>
  </w:style>
  <w:style w:type="numbering" w:customStyle="1" w:styleId="112322">
    <w:name w:val="无列表11232"/>
    <w:next w:val="a2"/>
    <w:semiHidden/>
    <w:rsid w:val="0031724E"/>
  </w:style>
  <w:style w:type="numbering" w:customStyle="1" w:styleId="NoList21232">
    <w:name w:val="No List21232"/>
    <w:next w:val="a2"/>
    <w:semiHidden/>
    <w:rsid w:val="0031724E"/>
  </w:style>
  <w:style w:type="numbering" w:customStyle="1" w:styleId="NoList31232">
    <w:name w:val="No List31232"/>
    <w:next w:val="a2"/>
    <w:uiPriority w:val="99"/>
    <w:semiHidden/>
    <w:rsid w:val="0031724E"/>
  </w:style>
  <w:style w:type="numbering" w:customStyle="1" w:styleId="NoList111242">
    <w:name w:val="No List111242"/>
    <w:next w:val="a2"/>
    <w:uiPriority w:val="99"/>
    <w:semiHidden/>
    <w:unhideWhenUsed/>
    <w:rsid w:val="0031724E"/>
  </w:style>
  <w:style w:type="numbering" w:customStyle="1" w:styleId="122320">
    <w:name w:val="無清單12232"/>
    <w:next w:val="a2"/>
    <w:uiPriority w:val="99"/>
    <w:semiHidden/>
    <w:unhideWhenUsed/>
    <w:rsid w:val="0031724E"/>
  </w:style>
  <w:style w:type="numbering" w:customStyle="1" w:styleId="1112320">
    <w:name w:val="無清單111232"/>
    <w:next w:val="a2"/>
    <w:uiPriority w:val="99"/>
    <w:semiHidden/>
    <w:unhideWhenUsed/>
    <w:rsid w:val="0031724E"/>
  </w:style>
  <w:style w:type="numbering" w:customStyle="1" w:styleId="NoList621">
    <w:name w:val="No List621"/>
    <w:next w:val="a2"/>
    <w:uiPriority w:val="99"/>
    <w:semiHidden/>
    <w:unhideWhenUsed/>
    <w:rsid w:val="0031724E"/>
  </w:style>
  <w:style w:type="numbering" w:customStyle="1" w:styleId="NoList1421">
    <w:name w:val="No List1421"/>
    <w:next w:val="a2"/>
    <w:uiPriority w:val="99"/>
    <w:semiHidden/>
    <w:unhideWhenUsed/>
    <w:rsid w:val="0031724E"/>
  </w:style>
  <w:style w:type="numbering" w:customStyle="1" w:styleId="13212">
    <w:name w:val="リストなし1321"/>
    <w:next w:val="a2"/>
    <w:uiPriority w:val="99"/>
    <w:semiHidden/>
    <w:unhideWhenUsed/>
    <w:rsid w:val="0031724E"/>
  </w:style>
  <w:style w:type="numbering" w:customStyle="1" w:styleId="13221">
    <w:name w:val="无列表1322"/>
    <w:next w:val="a2"/>
    <w:semiHidden/>
    <w:rsid w:val="0031724E"/>
  </w:style>
  <w:style w:type="numbering" w:customStyle="1" w:styleId="NoList2321">
    <w:name w:val="No List2321"/>
    <w:next w:val="a2"/>
    <w:semiHidden/>
    <w:rsid w:val="0031724E"/>
  </w:style>
  <w:style w:type="numbering" w:customStyle="1" w:styleId="NoList3321">
    <w:name w:val="No List3321"/>
    <w:next w:val="a2"/>
    <w:uiPriority w:val="99"/>
    <w:semiHidden/>
    <w:rsid w:val="0031724E"/>
  </w:style>
  <w:style w:type="numbering" w:customStyle="1" w:styleId="NoList11322">
    <w:name w:val="No List11322"/>
    <w:next w:val="a2"/>
    <w:uiPriority w:val="99"/>
    <w:semiHidden/>
    <w:unhideWhenUsed/>
    <w:rsid w:val="0031724E"/>
  </w:style>
  <w:style w:type="numbering" w:customStyle="1" w:styleId="14210">
    <w:name w:val="無清單1421"/>
    <w:next w:val="a2"/>
    <w:uiPriority w:val="99"/>
    <w:semiHidden/>
    <w:unhideWhenUsed/>
    <w:rsid w:val="0031724E"/>
  </w:style>
  <w:style w:type="numbering" w:customStyle="1" w:styleId="113210">
    <w:name w:val="無清單11321"/>
    <w:next w:val="a2"/>
    <w:uiPriority w:val="99"/>
    <w:semiHidden/>
    <w:unhideWhenUsed/>
    <w:rsid w:val="0031724E"/>
  </w:style>
  <w:style w:type="numbering" w:customStyle="1" w:styleId="2222">
    <w:name w:val="无列表2222"/>
    <w:next w:val="a2"/>
    <w:uiPriority w:val="99"/>
    <w:semiHidden/>
    <w:unhideWhenUsed/>
    <w:rsid w:val="0031724E"/>
  </w:style>
  <w:style w:type="numbering" w:customStyle="1" w:styleId="NoList12321">
    <w:name w:val="No List12321"/>
    <w:next w:val="a2"/>
    <w:uiPriority w:val="99"/>
    <w:semiHidden/>
    <w:unhideWhenUsed/>
    <w:rsid w:val="0031724E"/>
  </w:style>
  <w:style w:type="numbering" w:customStyle="1" w:styleId="113211">
    <w:name w:val="リストなし11321"/>
    <w:next w:val="a2"/>
    <w:uiPriority w:val="99"/>
    <w:semiHidden/>
    <w:unhideWhenUsed/>
    <w:rsid w:val="0031724E"/>
  </w:style>
  <w:style w:type="numbering" w:customStyle="1" w:styleId="113212">
    <w:name w:val="无列表11321"/>
    <w:next w:val="a2"/>
    <w:semiHidden/>
    <w:rsid w:val="0031724E"/>
  </w:style>
  <w:style w:type="numbering" w:customStyle="1" w:styleId="NoList21321">
    <w:name w:val="No List21321"/>
    <w:next w:val="a2"/>
    <w:semiHidden/>
    <w:rsid w:val="0031724E"/>
  </w:style>
  <w:style w:type="numbering" w:customStyle="1" w:styleId="NoList31321">
    <w:name w:val="No List31321"/>
    <w:next w:val="a2"/>
    <w:uiPriority w:val="99"/>
    <w:semiHidden/>
    <w:rsid w:val="0031724E"/>
  </w:style>
  <w:style w:type="numbering" w:customStyle="1" w:styleId="NoList111321">
    <w:name w:val="No List111321"/>
    <w:next w:val="a2"/>
    <w:uiPriority w:val="99"/>
    <w:semiHidden/>
    <w:unhideWhenUsed/>
    <w:rsid w:val="0031724E"/>
  </w:style>
  <w:style w:type="numbering" w:customStyle="1" w:styleId="123210">
    <w:name w:val="無清單12321"/>
    <w:next w:val="a2"/>
    <w:uiPriority w:val="99"/>
    <w:semiHidden/>
    <w:unhideWhenUsed/>
    <w:rsid w:val="0031724E"/>
  </w:style>
  <w:style w:type="numbering" w:customStyle="1" w:styleId="1113210">
    <w:name w:val="無清單111321"/>
    <w:next w:val="a2"/>
    <w:uiPriority w:val="99"/>
    <w:semiHidden/>
    <w:unhideWhenUsed/>
    <w:rsid w:val="0031724E"/>
  </w:style>
  <w:style w:type="numbering" w:customStyle="1" w:styleId="NoList4122">
    <w:name w:val="No List4122"/>
    <w:next w:val="a2"/>
    <w:uiPriority w:val="99"/>
    <w:semiHidden/>
    <w:unhideWhenUsed/>
    <w:rsid w:val="0031724E"/>
  </w:style>
  <w:style w:type="numbering" w:customStyle="1" w:styleId="NoList121122">
    <w:name w:val="No List121122"/>
    <w:next w:val="a2"/>
    <w:uiPriority w:val="99"/>
    <w:semiHidden/>
    <w:unhideWhenUsed/>
    <w:rsid w:val="0031724E"/>
  </w:style>
  <w:style w:type="numbering" w:customStyle="1" w:styleId="1111221">
    <w:name w:val="リストなし111122"/>
    <w:next w:val="a2"/>
    <w:uiPriority w:val="99"/>
    <w:semiHidden/>
    <w:unhideWhenUsed/>
    <w:rsid w:val="0031724E"/>
  </w:style>
  <w:style w:type="numbering" w:customStyle="1" w:styleId="1111222">
    <w:name w:val="无列表111122"/>
    <w:next w:val="a2"/>
    <w:semiHidden/>
    <w:rsid w:val="0031724E"/>
  </w:style>
  <w:style w:type="numbering" w:customStyle="1" w:styleId="NoList211122">
    <w:name w:val="No List211122"/>
    <w:next w:val="a2"/>
    <w:semiHidden/>
    <w:rsid w:val="0031724E"/>
  </w:style>
  <w:style w:type="numbering" w:customStyle="1" w:styleId="NoList311122">
    <w:name w:val="No List311122"/>
    <w:next w:val="a2"/>
    <w:uiPriority w:val="99"/>
    <w:semiHidden/>
    <w:rsid w:val="0031724E"/>
  </w:style>
  <w:style w:type="numbering" w:customStyle="1" w:styleId="NoList1111122">
    <w:name w:val="No List1111122"/>
    <w:next w:val="a2"/>
    <w:uiPriority w:val="99"/>
    <w:semiHidden/>
    <w:unhideWhenUsed/>
    <w:rsid w:val="0031724E"/>
  </w:style>
  <w:style w:type="numbering" w:customStyle="1" w:styleId="1211220">
    <w:name w:val="無清單121122"/>
    <w:next w:val="a2"/>
    <w:uiPriority w:val="99"/>
    <w:semiHidden/>
    <w:unhideWhenUsed/>
    <w:rsid w:val="0031724E"/>
  </w:style>
  <w:style w:type="numbering" w:customStyle="1" w:styleId="11111220">
    <w:name w:val="無清單1111122"/>
    <w:next w:val="a2"/>
    <w:uiPriority w:val="99"/>
    <w:semiHidden/>
    <w:unhideWhenUsed/>
    <w:rsid w:val="0031724E"/>
  </w:style>
  <w:style w:type="numbering" w:customStyle="1" w:styleId="NoList5121">
    <w:name w:val="No List5121"/>
    <w:next w:val="a2"/>
    <w:uiPriority w:val="99"/>
    <w:semiHidden/>
    <w:unhideWhenUsed/>
    <w:rsid w:val="0031724E"/>
  </w:style>
  <w:style w:type="numbering" w:customStyle="1" w:styleId="NoList13122">
    <w:name w:val="No List13122"/>
    <w:next w:val="a2"/>
    <w:uiPriority w:val="99"/>
    <w:semiHidden/>
    <w:unhideWhenUsed/>
    <w:rsid w:val="0031724E"/>
  </w:style>
  <w:style w:type="numbering" w:customStyle="1" w:styleId="121221">
    <w:name w:val="リストなし12122"/>
    <w:next w:val="a2"/>
    <w:uiPriority w:val="99"/>
    <w:semiHidden/>
    <w:unhideWhenUsed/>
    <w:rsid w:val="0031724E"/>
  </w:style>
  <w:style w:type="numbering" w:customStyle="1" w:styleId="121222">
    <w:name w:val="无列表12122"/>
    <w:next w:val="a2"/>
    <w:semiHidden/>
    <w:rsid w:val="0031724E"/>
  </w:style>
  <w:style w:type="numbering" w:customStyle="1" w:styleId="NoList22122">
    <w:name w:val="No List22122"/>
    <w:next w:val="a2"/>
    <w:semiHidden/>
    <w:rsid w:val="0031724E"/>
  </w:style>
  <w:style w:type="numbering" w:customStyle="1" w:styleId="NoList32122">
    <w:name w:val="No List32122"/>
    <w:next w:val="a2"/>
    <w:uiPriority w:val="99"/>
    <w:semiHidden/>
    <w:rsid w:val="0031724E"/>
  </w:style>
  <w:style w:type="numbering" w:customStyle="1" w:styleId="NoList112122">
    <w:name w:val="No List112122"/>
    <w:next w:val="a2"/>
    <w:uiPriority w:val="99"/>
    <w:semiHidden/>
    <w:unhideWhenUsed/>
    <w:rsid w:val="0031724E"/>
  </w:style>
  <w:style w:type="numbering" w:customStyle="1" w:styleId="131220">
    <w:name w:val="無清單13122"/>
    <w:next w:val="a2"/>
    <w:uiPriority w:val="99"/>
    <w:semiHidden/>
    <w:unhideWhenUsed/>
    <w:rsid w:val="0031724E"/>
  </w:style>
  <w:style w:type="numbering" w:customStyle="1" w:styleId="1121220">
    <w:name w:val="無清單112122"/>
    <w:next w:val="a2"/>
    <w:uiPriority w:val="99"/>
    <w:semiHidden/>
    <w:unhideWhenUsed/>
    <w:rsid w:val="0031724E"/>
  </w:style>
  <w:style w:type="numbering" w:customStyle="1" w:styleId="21122">
    <w:name w:val="无列表21122"/>
    <w:next w:val="a2"/>
    <w:uiPriority w:val="99"/>
    <w:semiHidden/>
    <w:unhideWhenUsed/>
    <w:rsid w:val="0031724E"/>
  </w:style>
  <w:style w:type="numbering" w:customStyle="1" w:styleId="NoList122122">
    <w:name w:val="No List122122"/>
    <w:next w:val="a2"/>
    <w:uiPriority w:val="99"/>
    <w:semiHidden/>
    <w:unhideWhenUsed/>
    <w:rsid w:val="0031724E"/>
  </w:style>
  <w:style w:type="numbering" w:customStyle="1" w:styleId="1121221">
    <w:name w:val="リストなし112122"/>
    <w:next w:val="a2"/>
    <w:uiPriority w:val="99"/>
    <w:semiHidden/>
    <w:unhideWhenUsed/>
    <w:rsid w:val="0031724E"/>
  </w:style>
  <w:style w:type="numbering" w:customStyle="1" w:styleId="1121222">
    <w:name w:val="无列表112122"/>
    <w:next w:val="a2"/>
    <w:semiHidden/>
    <w:rsid w:val="0031724E"/>
  </w:style>
  <w:style w:type="numbering" w:customStyle="1" w:styleId="NoList212122">
    <w:name w:val="No List212122"/>
    <w:next w:val="a2"/>
    <w:semiHidden/>
    <w:rsid w:val="0031724E"/>
  </w:style>
  <w:style w:type="numbering" w:customStyle="1" w:styleId="NoList312122">
    <w:name w:val="No List312122"/>
    <w:next w:val="a2"/>
    <w:uiPriority w:val="99"/>
    <w:semiHidden/>
    <w:rsid w:val="0031724E"/>
  </w:style>
  <w:style w:type="numbering" w:customStyle="1" w:styleId="NoList1112122">
    <w:name w:val="No List1112122"/>
    <w:next w:val="a2"/>
    <w:uiPriority w:val="99"/>
    <w:semiHidden/>
    <w:unhideWhenUsed/>
    <w:rsid w:val="0031724E"/>
  </w:style>
  <w:style w:type="numbering" w:customStyle="1" w:styleId="122122">
    <w:name w:val="無清單122122"/>
    <w:next w:val="a2"/>
    <w:uiPriority w:val="99"/>
    <w:semiHidden/>
    <w:unhideWhenUsed/>
    <w:rsid w:val="0031724E"/>
  </w:style>
  <w:style w:type="numbering" w:customStyle="1" w:styleId="1112122">
    <w:name w:val="無清單1112122"/>
    <w:next w:val="a2"/>
    <w:uiPriority w:val="99"/>
    <w:semiHidden/>
    <w:unhideWhenUsed/>
    <w:rsid w:val="0031724E"/>
  </w:style>
  <w:style w:type="numbering" w:customStyle="1" w:styleId="3120">
    <w:name w:val="无列表312"/>
    <w:next w:val="a2"/>
    <w:uiPriority w:val="99"/>
    <w:semiHidden/>
    <w:unhideWhenUsed/>
    <w:rsid w:val="0031724E"/>
  </w:style>
  <w:style w:type="numbering" w:customStyle="1" w:styleId="131121">
    <w:name w:val="无列表13112"/>
    <w:next w:val="a2"/>
    <w:semiHidden/>
    <w:rsid w:val="0031724E"/>
  </w:style>
  <w:style w:type="numbering" w:customStyle="1" w:styleId="NoList113111">
    <w:name w:val="No List113111"/>
    <w:next w:val="a2"/>
    <w:uiPriority w:val="99"/>
    <w:semiHidden/>
    <w:unhideWhenUsed/>
    <w:rsid w:val="0031724E"/>
  </w:style>
  <w:style w:type="numbering" w:customStyle="1" w:styleId="NoList41112">
    <w:name w:val="No List41112"/>
    <w:next w:val="a2"/>
    <w:uiPriority w:val="99"/>
    <w:semiHidden/>
    <w:unhideWhenUsed/>
    <w:rsid w:val="0031724E"/>
  </w:style>
  <w:style w:type="numbering" w:customStyle="1" w:styleId="22112">
    <w:name w:val="无列表22112"/>
    <w:next w:val="a2"/>
    <w:uiPriority w:val="99"/>
    <w:semiHidden/>
    <w:unhideWhenUsed/>
    <w:rsid w:val="0031724E"/>
  </w:style>
  <w:style w:type="numbering" w:customStyle="1" w:styleId="NoList1211112">
    <w:name w:val="No List1211112"/>
    <w:next w:val="a2"/>
    <w:uiPriority w:val="99"/>
    <w:semiHidden/>
    <w:unhideWhenUsed/>
    <w:rsid w:val="0031724E"/>
  </w:style>
  <w:style w:type="numbering" w:customStyle="1" w:styleId="11111121">
    <w:name w:val="リストなし1111112"/>
    <w:next w:val="a2"/>
    <w:uiPriority w:val="99"/>
    <w:semiHidden/>
    <w:unhideWhenUsed/>
    <w:rsid w:val="0031724E"/>
  </w:style>
  <w:style w:type="numbering" w:customStyle="1" w:styleId="11111122">
    <w:name w:val="无列表1111112"/>
    <w:next w:val="a2"/>
    <w:semiHidden/>
    <w:rsid w:val="0031724E"/>
  </w:style>
  <w:style w:type="numbering" w:customStyle="1" w:styleId="NoList2111112">
    <w:name w:val="No List2111112"/>
    <w:next w:val="a2"/>
    <w:semiHidden/>
    <w:rsid w:val="0031724E"/>
  </w:style>
  <w:style w:type="numbering" w:customStyle="1" w:styleId="NoList3111112">
    <w:name w:val="No List3111112"/>
    <w:next w:val="a2"/>
    <w:uiPriority w:val="99"/>
    <w:semiHidden/>
    <w:rsid w:val="0031724E"/>
  </w:style>
  <w:style w:type="numbering" w:customStyle="1" w:styleId="NoList11111112">
    <w:name w:val="No List11111112"/>
    <w:next w:val="a2"/>
    <w:uiPriority w:val="99"/>
    <w:semiHidden/>
    <w:unhideWhenUsed/>
    <w:rsid w:val="0031724E"/>
  </w:style>
  <w:style w:type="numbering" w:customStyle="1" w:styleId="12111120">
    <w:name w:val="無清單1211112"/>
    <w:next w:val="a2"/>
    <w:uiPriority w:val="99"/>
    <w:semiHidden/>
    <w:unhideWhenUsed/>
    <w:rsid w:val="0031724E"/>
  </w:style>
  <w:style w:type="numbering" w:customStyle="1" w:styleId="111111120">
    <w:name w:val="無清單11111112"/>
    <w:next w:val="a2"/>
    <w:uiPriority w:val="99"/>
    <w:semiHidden/>
    <w:unhideWhenUsed/>
    <w:rsid w:val="0031724E"/>
  </w:style>
  <w:style w:type="numbering" w:customStyle="1" w:styleId="NoList131112">
    <w:name w:val="No List131112"/>
    <w:next w:val="a2"/>
    <w:uiPriority w:val="99"/>
    <w:semiHidden/>
    <w:unhideWhenUsed/>
    <w:rsid w:val="0031724E"/>
  </w:style>
  <w:style w:type="numbering" w:customStyle="1" w:styleId="1211121">
    <w:name w:val="リストなし121112"/>
    <w:next w:val="a2"/>
    <w:uiPriority w:val="99"/>
    <w:semiHidden/>
    <w:unhideWhenUsed/>
    <w:rsid w:val="0031724E"/>
  </w:style>
  <w:style w:type="numbering" w:customStyle="1" w:styleId="1211122">
    <w:name w:val="无列表121112"/>
    <w:next w:val="a2"/>
    <w:semiHidden/>
    <w:rsid w:val="0031724E"/>
  </w:style>
  <w:style w:type="numbering" w:customStyle="1" w:styleId="NoList221112">
    <w:name w:val="No List221112"/>
    <w:next w:val="a2"/>
    <w:semiHidden/>
    <w:rsid w:val="0031724E"/>
  </w:style>
  <w:style w:type="numbering" w:customStyle="1" w:styleId="NoList321112">
    <w:name w:val="No List321112"/>
    <w:next w:val="a2"/>
    <w:uiPriority w:val="99"/>
    <w:semiHidden/>
    <w:rsid w:val="0031724E"/>
  </w:style>
  <w:style w:type="numbering" w:customStyle="1" w:styleId="NoList1121112">
    <w:name w:val="No List1121112"/>
    <w:next w:val="a2"/>
    <w:uiPriority w:val="99"/>
    <w:semiHidden/>
    <w:unhideWhenUsed/>
    <w:rsid w:val="0031724E"/>
  </w:style>
  <w:style w:type="numbering" w:customStyle="1" w:styleId="131112">
    <w:name w:val="無清單131112"/>
    <w:next w:val="a2"/>
    <w:uiPriority w:val="99"/>
    <w:semiHidden/>
    <w:unhideWhenUsed/>
    <w:rsid w:val="0031724E"/>
  </w:style>
  <w:style w:type="numbering" w:customStyle="1" w:styleId="11211120">
    <w:name w:val="無清單1121112"/>
    <w:next w:val="a2"/>
    <w:uiPriority w:val="99"/>
    <w:semiHidden/>
    <w:unhideWhenUsed/>
    <w:rsid w:val="0031724E"/>
  </w:style>
  <w:style w:type="numbering" w:customStyle="1" w:styleId="211112">
    <w:name w:val="无列表211112"/>
    <w:next w:val="a2"/>
    <w:uiPriority w:val="99"/>
    <w:semiHidden/>
    <w:unhideWhenUsed/>
    <w:rsid w:val="0031724E"/>
  </w:style>
  <w:style w:type="numbering" w:customStyle="1" w:styleId="NoList1221112">
    <w:name w:val="No List1221112"/>
    <w:next w:val="a2"/>
    <w:uiPriority w:val="99"/>
    <w:semiHidden/>
    <w:unhideWhenUsed/>
    <w:rsid w:val="0031724E"/>
  </w:style>
  <w:style w:type="numbering" w:customStyle="1" w:styleId="11211121">
    <w:name w:val="リストなし1121112"/>
    <w:next w:val="a2"/>
    <w:uiPriority w:val="99"/>
    <w:semiHidden/>
    <w:unhideWhenUsed/>
    <w:rsid w:val="0031724E"/>
  </w:style>
  <w:style w:type="numbering" w:customStyle="1" w:styleId="11211122">
    <w:name w:val="无列表1121112"/>
    <w:next w:val="a2"/>
    <w:semiHidden/>
    <w:rsid w:val="0031724E"/>
  </w:style>
  <w:style w:type="numbering" w:customStyle="1" w:styleId="NoList2121112">
    <w:name w:val="No List2121112"/>
    <w:next w:val="a2"/>
    <w:semiHidden/>
    <w:rsid w:val="0031724E"/>
  </w:style>
  <w:style w:type="numbering" w:customStyle="1" w:styleId="NoList3121112">
    <w:name w:val="No List3121112"/>
    <w:next w:val="a2"/>
    <w:uiPriority w:val="99"/>
    <w:semiHidden/>
    <w:rsid w:val="0031724E"/>
  </w:style>
  <w:style w:type="numbering" w:customStyle="1" w:styleId="NoList11121112">
    <w:name w:val="No List11121112"/>
    <w:next w:val="a2"/>
    <w:uiPriority w:val="99"/>
    <w:semiHidden/>
    <w:unhideWhenUsed/>
    <w:rsid w:val="0031724E"/>
  </w:style>
  <w:style w:type="numbering" w:customStyle="1" w:styleId="1221112">
    <w:name w:val="無清單1221112"/>
    <w:next w:val="a2"/>
    <w:uiPriority w:val="99"/>
    <w:semiHidden/>
    <w:unhideWhenUsed/>
    <w:rsid w:val="0031724E"/>
  </w:style>
  <w:style w:type="numbering" w:customStyle="1" w:styleId="11121112">
    <w:name w:val="無清單11121112"/>
    <w:next w:val="a2"/>
    <w:uiPriority w:val="99"/>
    <w:semiHidden/>
    <w:unhideWhenUsed/>
    <w:rsid w:val="0031724E"/>
  </w:style>
  <w:style w:type="numbering" w:customStyle="1" w:styleId="NoList51111">
    <w:name w:val="No List51111"/>
    <w:next w:val="a2"/>
    <w:uiPriority w:val="99"/>
    <w:semiHidden/>
    <w:unhideWhenUsed/>
    <w:rsid w:val="0031724E"/>
  </w:style>
  <w:style w:type="numbering" w:customStyle="1" w:styleId="NoList6111">
    <w:name w:val="No List6111"/>
    <w:next w:val="a2"/>
    <w:uiPriority w:val="99"/>
    <w:semiHidden/>
    <w:unhideWhenUsed/>
    <w:rsid w:val="0031724E"/>
  </w:style>
  <w:style w:type="numbering" w:customStyle="1" w:styleId="NoList14111">
    <w:name w:val="No List14111"/>
    <w:next w:val="a2"/>
    <w:uiPriority w:val="99"/>
    <w:semiHidden/>
    <w:unhideWhenUsed/>
    <w:rsid w:val="0031724E"/>
  </w:style>
  <w:style w:type="numbering" w:customStyle="1" w:styleId="131113">
    <w:name w:val="リストなし13111"/>
    <w:next w:val="a2"/>
    <w:uiPriority w:val="99"/>
    <w:semiHidden/>
    <w:unhideWhenUsed/>
    <w:rsid w:val="0031724E"/>
  </w:style>
  <w:style w:type="numbering" w:customStyle="1" w:styleId="NoList23111">
    <w:name w:val="No List23111"/>
    <w:next w:val="a2"/>
    <w:semiHidden/>
    <w:rsid w:val="0031724E"/>
  </w:style>
  <w:style w:type="numbering" w:customStyle="1" w:styleId="NoList33111">
    <w:name w:val="No List33111"/>
    <w:next w:val="a2"/>
    <w:uiPriority w:val="99"/>
    <w:semiHidden/>
    <w:rsid w:val="0031724E"/>
  </w:style>
  <w:style w:type="numbering" w:customStyle="1" w:styleId="NoList11411">
    <w:name w:val="No List11411"/>
    <w:next w:val="a2"/>
    <w:uiPriority w:val="99"/>
    <w:semiHidden/>
    <w:unhideWhenUsed/>
    <w:rsid w:val="0031724E"/>
  </w:style>
  <w:style w:type="numbering" w:customStyle="1" w:styleId="141110">
    <w:name w:val="無清單14111"/>
    <w:next w:val="a2"/>
    <w:uiPriority w:val="99"/>
    <w:semiHidden/>
    <w:unhideWhenUsed/>
    <w:rsid w:val="0031724E"/>
  </w:style>
  <w:style w:type="numbering" w:customStyle="1" w:styleId="1131110">
    <w:name w:val="無清單113111"/>
    <w:next w:val="a2"/>
    <w:uiPriority w:val="99"/>
    <w:semiHidden/>
    <w:unhideWhenUsed/>
    <w:rsid w:val="0031724E"/>
  </w:style>
  <w:style w:type="numbering" w:customStyle="1" w:styleId="NoList4211">
    <w:name w:val="No List4211"/>
    <w:next w:val="a2"/>
    <w:uiPriority w:val="99"/>
    <w:semiHidden/>
    <w:unhideWhenUsed/>
    <w:rsid w:val="0031724E"/>
  </w:style>
  <w:style w:type="numbering" w:customStyle="1" w:styleId="NoList123111">
    <w:name w:val="No List123111"/>
    <w:next w:val="a2"/>
    <w:uiPriority w:val="99"/>
    <w:semiHidden/>
    <w:unhideWhenUsed/>
    <w:rsid w:val="0031724E"/>
  </w:style>
  <w:style w:type="numbering" w:customStyle="1" w:styleId="1131111">
    <w:name w:val="リストなし113111"/>
    <w:next w:val="a2"/>
    <w:uiPriority w:val="99"/>
    <w:semiHidden/>
    <w:unhideWhenUsed/>
    <w:rsid w:val="0031724E"/>
  </w:style>
  <w:style w:type="numbering" w:customStyle="1" w:styleId="1131112">
    <w:name w:val="无列表113111"/>
    <w:next w:val="a2"/>
    <w:semiHidden/>
    <w:rsid w:val="0031724E"/>
  </w:style>
  <w:style w:type="numbering" w:customStyle="1" w:styleId="NoList213111">
    <w:name w:val="No List213111"/>
    <w:next w:val="a2"/>
    <w:semiHidden/>
    <w:rsid w:val="0031724E"/>
  </w:style>
  <w:style w:type="numbering" w:customStyle="1" w:styleId="NoList313111">
    <w:name w:val="No List313111"/>
    <w:next w:val="a2"/>
    <w:uiPriority w:val="99"/>
    <w:semiHidden/>
    <w:rsid w:val="0031724E"/>
  </w:style>
  <w:style w:type="numbering" w:customStyle="1" w:styleId="NoList1113111">
    <w:name w:val="No List1113111"/>
    <w:next w:val="a2"/>
    <w:uiPriority w:val="99"/>
    <w:semiHidden/>
    <w:unhideWhenUsed/>
    <w:rsid w:val="0031724E"/>
  </w:style>
  <w:style w:type="numbering" w:customStyle="1" w:styleId="123111">
    <w:name w:val="無清單123111"/>
    <w:next w:val="a2"/>
    <w:uiPriority w:val="99"/>
    <w:semiHidden/>
    <w:unhideWhenUsed/>
    <w:rsid w:val="0031724E"/>
  </w:style>
  <w:style w:type="numbering" w:customStyle="1" w:styleId="1113111">
    <w:name w:val="無清單1113111"/>
    <w:next w:val="a2"/>
    <w:uiPriority w:val="99"/>
    <w:semiHidden/>
    <w:unhideWhenUsed/>
    <w:rsid w:val="0031724E"/>
  </w:style>
  <w:style w:type="numbering" w:customStyle="1" w:styleId="NoList1212111">
    <w:name w:val="No List1212111"/>
    <w:next w:val="a2"/>
    <w:uiPriority w:val="99"/>
    <w:semiHidden/>
    <w:unhideWhenUsed/>
    <w:rsid w:val="0031724E"/>
  </w:style>
  <w:style w:type="numbering" w:customStyle="1" w:styleId="11121110">
    <w:name w:val="リストなし1112111"/>
    <w:next w:val="a2"/>
    <w:uiPriority w:val="99"/>
    <w:semiHidden/>
    <w:unhideWhenUsed/>
    <w:rsid w:val="0031724E"/>
  </w:style>
  <w:style w:type="numbering" w:customStyle="1" w:styleId="11121113">
    <w:name w:val="无列表1112111"/>
    <w:next w:val="a2"/>
    <w:semiHidden/>
    <w:rsid w:val="0031724E"/>
  </w:style>
  <w:style w:type="numbering" w:customStyle="1" w:styleId="NoList2112111">
    <w:name w:val="No List2112111"/>
    <w:next w:val="a2"/>
    <w:semiHidden/>
    <w:rsid w:val="0031724E"/>
  </w:style>
  <w:style w:type="numbering" w:customStyle="1" w:styleId="NoList3112111">
    <w:name w:val="No List3112111"/>
    <w:next w:val="a2"/>
    <w:uiPriority w:val="99"/>
    <w:semiHidden/>
    <w:rsid w:val="0031724E"/>
  </w:style>
  <w:style w:type="numbering" w:customStyle="1" w:styleId="NoList11112111">
    <w:name w:val="No List11112111"/>
    <w:next w:val="a2"/>
    <w:uiPriority w:val="99"/>
    <w:semiHidden/>
    <w:unhideWhenUsed/>
    <w:rsid w:val="0031724E"/>
  </w:style>
  <w:style w:type="numbering" w:customStyle="1" w:styleId="1212111">
    <w:name w:val="無清單1212111"/>
    <w:next w:val="a2"/>
    <w:uiPriority w:val="99"/>
    <w:semiHidden/>
    <w:unhideWhenUsed/>
    <w:rsid w:val="0031724E"/>
  </w:style>
  <w:style w:type="numbering" w:customStyle="1" w:styleId="11112111">
    <w:name w:val="無清單11112111"/>
    <w:next w:val="a2"/>
    <w:uiPriority w:val="99"/>
    <w:semiHidden/>
    <w:unhideWhenUsed/>
    <w:rsid w:val="0031724E"/>
  </w:style>
  <w:style w:type="numbering" w:customStyle="1" w:styleId="NoList5211">
    <w:name w:val="No List5211"/>
    <w:next w:val="a2"/>
    <w:uiPriority w:val="99"/>
    <w:semiHidden/>
    <w:unhideWhenUsed/>
    <w:rsid w:val="0031724E"/>
  </w:style>
  <w:style w:type="numbering" w:customStyle="1" w:styleId="NoList13211">
    <w:name w:val="No List13211"/>
    <w:next w:val="a2"/>
    <w:uiPriority w:val="99"/>
    <w:semiHidden/>
    <w:unhideWhenUsed/>
    <w:rsid w:val="0031724E"/>
  </w:style>
  <w:style w:type="numbering" w:customStyle="1" w:styleId="122115">
    <w:name w:val="リストなし12211"/>
    <w:next w:val="a2"/>
    <w:uiPriority w:val="99"/>
    <w:semiHidden/>
    <w:unhideWhenUsed/>
    <w:rsid w:val="0031724E"/>
  </w:style>
  <w:style w:type="numbering" w:customStyle="1" w:styleId="122123">
    <w:name w:val="无列表12212"/>
    <w:next w:val="a2"/>
    <w:semiHidden/>
    <w:rsid w:val="0031724E"/>
  </w:style>
  <w:style w:type="numbering" w:customStyle="1" w:styleId="NoList22211">
    <w:name w:val="No List22211"/>
    <w:next w:val="a2"/>
    <w:semiHidden/>
    <w:rsid w:val="0031724E"/>
  </w:style>
  <w:style w:type="numbering" w:customStyle="1" w:styleId="NoList32211">
    <w:name w:val="No List32211"/>
    <w:next w:val="a2"/>
    <w:uiPriority w:val="99"/>
    <w:semiHidden/>
    <w:rsid w:val="0031724E"/>
  </w:style>
  <w:style w:type="numbering" w:customStyle="1" w:styleId="NoList112211">
    <w:name w:val="No List112211"/>
    <w:next w:val="a2"/>
    <w:uiPriority w:val="99"/>
    <w:semiHidden/>
    <w:unhideWhenUsed/>
    <w:rsid w:val="0031724E"/>
  </w:style>
  <w:style w:type="numbering" w:customStyle="1" w:styleId="132110">
    <w:name w:val="無清單13211"/>
    <w:next w:val="a2"/>
    <w:uiPriority w:val="99"/>
    <w:semiHidden/>
    <w:unhideWhenUsed/>
    <w:rsid w:val="0031724E"/>
  </w:style>
  <w:style w:type="numbering" w:customStyle="1" w:styleId="1122110">
    <w:name w:val="無清單112211"/>
    <w:next w:val="a2"/>
    <w:uiPriority w:val="99"/>
    <w:semiHidden/>
    <w:unhideWhenUsed/>
    <w:rsid w:val="0031724E"/>
  </w:style>
  <w:style w:type="numbering" w:customStyle="1" w:styleId="212111">
    <w:name w:val="无列表212111"/>
    <w:next w:val="a2"/>
    <w:uiPriority w:val="99"/>
    <w:semiHidden/>
    <w:unhideWhenUsed/>
    <w:rsid w:val="0031724E"/>
  </w:style>
  <w:style w:type="numbering" w:customStyle="1" w:styleId="NoList1112211">
    <w:name w:val="No List1112211"/>
    <w:next w:val="a2"/>
    <w:uiPriority w:val="99"/>
    <w:semiHidden/>
    <w:unhideWhenUsed/>
    <w:rsid w:val="0031724E"/>
  </w:style>
  <w:style w:type="numbering" w:customStyle="1" w:styleId="NoList711">
    <w:name w:val="No List711"/>
    <w:next w:val="a2"/>
    <w:uiPriority w:val="99"/>
    <w:semiHidden/>
    <w:unhideWhenUsed/>
    <w:rsid w:val="0031724E"/>
  </w:style>
  <w:style w:type="numbering" w:customStyle="1" w:styleId="NoList1511">
    <w:name w:val="No List1511"/>
    <w:next w:val="a2"/>
    <w:uiPriority w:val="99"/>
    <w:semiHidden/>
    <w:unhideWhenUsed/>
    <w:rsid w:val="0031724E"/>
  </w:style>
  <w:style w:type="numbering" w:customStyle="1" w:styleId="14112">
    <w:name w:val="リストなし1411"/>
    <w:next w:val="a2"/>
    <w:uiPriority w:val="99"/>
    <w:semiHidden/>
    <w:unhideWhenUsed/>
    <w:rsid w:val="0031724E"/>
  </w:style>
  <w:style w:type="numbering" w:customStyle="1" w:styleId="14113">
    <w:name w:val="无列表1411"/>
    <w:next w:val="a2"/>
    <w:semiHidden/>
    <w:rsid w:val="0031724E"/>
  </w:style>
  <w:style w:type="numbering" w:customStyle="1" w:styleId="NoList2411">
    <w:name w:val="No List2411"/>
    <w:next w:val="a2"/>
    <w:semiHidden/>
    <w:rsid w:val="0031724E"/>
  </w:style>
  <w:style w:type="numbering" w:customStyle="1" w:styleId="NoList3411">
    <w:name w:val="No List3411"/>
    <w:next w:val="a2"/>
    <w:uiPriority w:val="99"/>
    <w:semiHidden/>
    <w:rsid w:val="0031724E"/>
  </w:style>
  <w:style w:type="numbering" w:customStyle="1" w:styleId="NoList11511">
    <w:name w:val="No List11511"/>
    <w:next w:val="a2"/>
    <w:uiPriority w:val="99"/>
    <w:semiHidden/>
    <w:unhideWhenUsed/>
    <w:rsid w:val="0031724E"/>
  </w:style>
  <w:style w:type="numbering" w:customStyle="1" w:styleId="15110">
    <w:name w:val="無清單1511"/>
    <w:next w:val="a2"/>
    <w:uiPriority w:val="99"/>
    <w:semiHidden/>
    <w:unhideWhenUsed/>
    <w:rsid w:val="0031724E"/>
  </w:style>
  <w:style w:type="numbering" w:customStyle="1" w:styleId="114110">
    <w:name w:val="無清單11411"/>
    <w:next w:val="a2"/>
    <w:uiPriority w:val="99"/>
    <w:semiHidden/>
    <w:unhideWhenUsed/>
    <w:rsid w:val="0031724E"/>
  </w:style>
  <w:style w:type="numbering" w:customStyle="1" w:styleId="NoList4311">
    <w:name w:val="No List4311"/>
    <w:next w:val="a2"/>
    <w:uiPriority w:val="99"/>
    <w:semiHidden/>
    <w:unhideWhenUsed/>
    <w:rsid w:val="0031724E"/>
  </w:style>
  <w:style w:type="numbering" w:customStyle="1" w:styleId="NoList12411">
    <w:name w:val="No List12411"/>
    <w:next w:val="a2"/>
    <w:uiPriority w:val="99"/>
    <w:semiHidden/>
    <w:unhideWhenUsed/>
    <w:rsid w:val="0031724E"/>
  </w:style>
  <w:style w:type="numbering" w:customStyle="1" w:styleId="114111">
    <w:name w:val="リストなし11411"/>
    <w:next w:val="a2"/>
    <w:uiPriority w:val="99"/>
    <w:semiHidden/>
    <w:unhideWhenUsed/>
    <w:rsid w:val="0031724E"/>
  </w:style>
  <w:style w:type="numbering" w:customStyle="1" w:styleId="114112">
    <w:name w:val="无列表11411"/>
    <w:next w:val="a2"/>
    <w:semiHidden/>
    <w:rsid w:val="0031724E"/>
  </w:style>
  <w:style w:type="numbering" w:customStyle="1" w:styleId="NoList21411">
    <w:name w:val="No List21411"/>
    <w:next w:val="a2"/>
    <w:semiHidden/>
    <w:rsid w:val="0031724E"/>
  </w:style>
  <w:style w:type="numbering" w:customStyle="1" w:styleId="NoList31411">
    <w:name w:val="No List31411"/>
    <w:next w:val="a2"/>
    <w:uiPriority w:val="99"/>
    <w:semiHidden/>
    <w:rsid w:val="0031724E"/>
  </w:style>
  <w:style w:type="numbering" w:customStyle="1" w:styleId="NoList111411">
    <w:name w:val="No List111411"/>
    <w:next w:val="a2"/>
    <w:uiPriority w:val="99"/>
    <w:semiHidden/>
    <w:unhideWhenUsed/>
    <w:rsid w:val="0031724E"/>
  </w:style>
  <w:style w:type="numbering" w:customStyle="1" w:styleId="124110">
    <w:name w:val="無清單12411"/>
    <w:next w:val="a2"/>
    <w:uiPriority w:val="99"/>
    <w:semiHidden/>
    <w:unhideWhenUsed/>
    <w:rsid w:val="0031724E"/>
  </w:style>
  <w:style w:type="numbering" w:customStyle="1" w:styleId="1114110">
    <w:name w:val="無清單111411"/>
    <w:next w:val="a2"/>
    <w:uiPriority w:val="99"/>
    <w:semiHidden/>
    <w:unhideWhenUsed/>
    <w:rsid w:val="0031724E"/>
  </w:style>
  <w:style w:type="numbering" w:customStyle="1" w:styleId="2311">
    <w:name w:val="无列表2311"/>
    <w:next w:val="a2"/>
    <w:uiPriority w:val="99"/>
    <w:semiHidden/>
    <w:unhideWhenUsed/>
    <w:rsid w:val="0031724E"/>
  </w:style>
  <w:style w:type="numbering" w:customStyle="1" w:styleId="NoList121311">
    <w:name w:val="No List121311"/>
    <w:next w:val="a2"/>
    <w:uiPriority w:val="99"/>
    <w:semiHidden/>
    <w:unhideWhenUsed/>
    <w:rsid w:val="0031724E"/>
  </w:style>
  <w:style w:type="numbering" w:customStyle="1" w:styleId="1113110">
    <w:name w:val="リストなし111311"/>
    <w:next w:val="a2"/>
    <w:uiPriority w:val="99"/>
    <w:semiHidden/>
    <w:unhideWhenUsed/>
    <w:rsid w:val="0031724E"/>
  </w:style>
  <w:style w:type="numbering" w:customStyle="1" w:styleId="1113112">
    <w:name w:val="无列表111311"/>
    <w:next w:val="a2"/>
    <w:semiHidden/>
    <w:rsid w:val="0031724E"/>
  </w:style>
  <w:style w:type="numbering" w:customStyle="1" w:styleId="NoList211311">
    <w:name w:val="No List211311"/>
    <w:next w:val="a2"/>
    <w:semiHidden/>
    <w:rsid w:val="0031724E"/>
  </w:style>
  <w:style w:type="numbering" w:customStyle="1" w:styleId="NoList311311">
    <w:name w:val="No List311311"/>
    <w:next w:val="a2"/>
    <w:uiPriority w:val="99"/>
    <w:semiHidden/>
    <w:rsid w:val="0031724E"/>
  </w:style>
  <w:style w:type="numbering" w:customStyle="1" w:styleId="NoList1111311">
    <w:name w:val="No List1111311"/>
    <w:next w:val="a2"/>
    <w:uiPriority w:val="99"/>
    <w:semiHidden/>
    <w:unhideWhenUsed/>
    <w:rsid w:val="0031724E"/>
  </w:style>
  <w:style w:type="numbering" w:customStyle="1" w:styleId="121311">
    <w:name w:val="無清單121311"/>
    <w:next w:val="a2"/>
    <w:uiPriority w:val="99"/>
    <w:semiHidden/>
    <w:unhideWhenUsed/>
    <w:rsid w:val="0031724E"/>
  </w:style>
  <w:style w:type="numbering" w:customStyle="1" w:styleId="1111311">
    <w:name w:val="無清單1111311"/>
    <w:next w:val="a2"/>
    <w:uiPriority w:val="99"/>
    <w:semiHidden/>
    <w:unhideWhenUsed/>
    <w:rsid w:val="0031724E"/>
  </w:style>
  <w:style w:type="numbering" w:customStyle="1" w:styleId="NoList5311">
    <w:name w:val="No List5311"/>
    <w:next w:val="a2"/>
    <w:uiPriority w:val="99"/>
    <w:semiHidden/>
    <w:unhideWhenUsed/>
    <w:rsid w:val="0031724E"/>
  </w:style>
  <w:style w:type="numbering" w:customStyle="1" w:styleId="NoList13311">
    <w:name w:val="No List13311"/>
    <w:next w:val="a2"/>
    <w:uiPriority w:val="99"/>
    <w:semiHidden/>
    <w:unhideWhenUsed/>
    <w:rsid w:val="0031724E"/>
  </w:style>
  <w:style w:type="numbering" w:customStyle="1" w:styleId="123110">
    <w:name w:val="リストなし12311"/>
    <w:next w:val="a2"/>
    <w:uiPriority w:val="99"/>
    <w:semiHidden/>
    <w:unhideWhenUsed/>
    <w:rsid w:val="0031724E"/>
  </w:style>
  <w:style w:type="numbering" w:customStyle="1" w:styleId="123112">
    <w:name w:val="无列表12311"/>
    <w:next w:val="a2"/>
    <w:semiHidden/>
    <w:rsid w:val="0031724E"/>
  </w:style>
  <w:style w:type="numbering" w:customStyle="1" w:styleId="NoList22311">
    <w:name w:val="No List22311"/>
    <w:next w:val="a2"/>
    <w:semiHidden/>
    <w:rsid w:val="0031724E"/>
  </w:style>
  <w:style w:type="numbering" w:customStyle="1" w:styleId="NoList32311">
    <w:name w:val="No List32311"/>
    <w:next w:val="a2"/>
    <w:uiPriority w:val="99"/>
    <w:semiHidden/>
    <w:rsid w:val="0031724E"/>
  </w:style>
  <w:style w:type="numbering" w:customStyle="1" w:styleId="NoList112311">
    <w:name w:val="No List112311"/>
    <w:next w:val="a2"/>
    <w:uiPriority w:val="99"/>
    <w:semiHidden/>
    <w:unhideWhenUsed/>
    <w:rsid w:val="0031724E"/>
  </w:style>
  <w:style w:type="numbering" w:customStyle="1" w:styleId="13311">
    <w:name w:val="無清單13311"/>
    <w:next w:val="a2"/>
    <w:uiPriority w:val="99"/>
    <w:semiHidden/>
    <w:unhideWhenUsed/>
    <w:rsid w:val="0031724E"/>
  </w:style>
  <w:style w:type="numbering" w:customStyle="1" w:styleId="1123110">
    <w:name w:val="無清單112311"/>
    <w:next w:val="a2"/>
    <w:uiPriority w:val="99"/>
    <w:semiHidden/>
    <w:unhideWhenUsed/>
    <w:rsid w:val="0031724E"/>
  </w:style>
  <w:style w:type="numbering" w:customStyle="1" w:styleId="21311">
    <w:name w:val="无列表21311"/>
    <w:next w:val="a2"/>
    <w:uiPriority w:val="99"/>
    <w:semiHidden/>
    <w:unhideWhenUsed/>
    <w:rsid w:val="0031724E"/>
  </w:style>
  <w:style w:type="numbering" w:customStyle="1" w:styleId="NoList122211">
    <w:name w:val="No List122211"/>
    <w:next w:val="a2"/>
    <w:uiPriority w:val="99"/>
    <w:semiHidden/>
    <w:unhideWhenUsed/>
    <w:rsid w:val="0031724E"/>
  </w:style>
  <w:style w:type="numbering" w:customStyle="1" w:styleId="1122111">
    <w:name w:val="リストなし112211"/>
    <w:next w:val="a2"/>
    <w:uiPriority w:val="99"/>
    <w:semiHidden/>
    <w:unhideWhenUsed/>
    <w:rsid w:val="0031724E"/>
  </w:style>
  <w:style w:type="numbering" w:customStyle="1" w:styleId="1122112">
    <w:name w:val="无列表112211"/>
    <w:next w:val="a2"/>
    <w:semiHidden/>
    <w:rsid w:val="0031724E"/>
  </w:style>
  <w:style w:type="numbering" w:customStyle="1" w:styleId="NoList212211">
    <w:name w:val="No List212211"/>
    <w:next w:val="a2"/>
    <w:semiHidden/>
    <w:rsid w:val="0031724E"/>
  </w:style>
  <w:style w:type="numbering" w:customStyle="1" w:styleId="NoList312211">
    <w:name w:val="No List312211"/>
    <w:next w:val="a2"/>
    <w:uiPriority w:val="99"/>
    <w:semiHidden/>
    <w:rsid w:val="0031724E"/>
  </w:style>
  <w:style w:type="numbering" w:customStyle="1" w:styleId="NoList1112311">
    <w:name w:val="No List1112311"/>
    <w:next w:val="a2"/>
    <w:uiPriority w:val="99"/>
    <w:semiHidden/>
    <w:unhideWhenUsed/>
    <w:rsid w:val="0031724E"/>
  </w:style>
  <w:style w:type="numbering" w:customStyle="1" w:styleId="122211">
    <w:name w:val="無清單122211"/>
    <w:next w:val="a2"/>
    <w:uiPriority w:val="99"/>
    <w:semiHidden/>
    <w:unhideWhenUsed/>
    <w:rsid w:val="0031724E"/>
  </w:style>
  <w:style w:type="numbering" w:customStyle="1" w:styleId="1112211">
    <w:name w:val="無清單1112211"/>
    <w:next w:val="a2"/>
    <w:uiPriority w:val="99"/>
    <w:semiHidden/>
    <w:unhideWhenUsed/>
    <w:rsid w:val="0031724E"/>
  </w:style>
  <w:style w:type="numbering" w:customStyle="1" w:styleId="4110">
    <w:name w:val="无列表411"/>
    <w:next w:val="a2"/>
    <w:uiPriority w:val="99"/>
    <w:semiHidden/>
    <w:unhideWhenUsed/>
    <w:rsid w:val="0031724E"/>
  </w:style>
  <w:style w:type="numbering" w:customStyle="1" w:styleId="3210">
    <w:name w:val="无列表321"/>
    <w:next w:val="a2"/>
    <w:uiPriority w:val="99"/>
    <w:semiHidden/>
    <w:unhideWhenUsed/>
    <w:rsid w:val="0031724E"/>
  </w:style>
  <w:style w:type="numbering" w:customStyle="1" w:styleId="131211">
    <w:name w:val="无列表13121"/>
    <w:next w:val="a2"/>
    <w:semiHidden/>
    <w:rsid w:val="0031724E"/>
  </w:style>
  <w:style w:type="numbering" w:customStyle="1" w:styleId="NoList41121">
    <w:name w:val="No List41121"/>
    <w:next w:val="a2"/>
    <w:uiPriority w:val="99"/>
    <w:semiHidden/>
    <w:unhideWhenUsed/>
    <w:rsid w:val="0031724E"/>
  </w:style>
  <w:style w:type="numbering" w:customStyle="1" w:styleId="22121">
    <w:name w:val="无列表22121"/>
    <w:next w:val="a2"/>
    <w:uiPriority w:val="99"/>
    <w:semiHidden/>
    <w:unhideWhenUsed/>
    <w:rsid w:val="0031724E"/>
  </w:style>
  <w:style w:type="numbering" w:customStyle="1" w:styleId="NoList1211121">
    <w:name w:val="No List1211121"/>
    <w:next w:val="a2"/>
    <w:uiPriority w:val="99"/>
    <w:semiHidden/>
    <w:unhideWhenUsed/>
    <w:rsid w:val="0031724E"/>
  </w:style>
  <w:style w:type="numbering" w:customStyle="1" w:styleId="11111211">
    <w:name w:val="リストなし1111121"/>
    <w:next w:val="a2"/>
    <w:uiPriority w:val="99"/>
    <w:semiHidden/>
    <w:unhideWhenUsed/>
    <w:rsid w:val="0031724E"/>
  </w:style>
  <w:style w:type="numbering" w:customStyle="1" w:styleId="11111212">
    <w:name w:val="无列表1111121"/>
    <w:next w:val="a2"/>
    <w:semiHidden/>
    <w:rsid w:val="0031724E"/>
  </w:style>
  <w:style w:type="numbering" w:customStyle="1" w:styleId="NoList2111121">
    <w:name w:val="No List2111121"/>
    <w:next w:val="a2"/>
    <w:semiHidden/>
    <w:rsid w:val="0031724E"/>
  </w:style>
  <w:style w:type="numbering" w:customStyle="1" w:styleId="NoList3111121">
    <w:name w:val="No List3111121"/>
    <w:next w:val="a2"/>
    <w:uiPriority w:val="99"/>
    <w:semiHidden/>
    <w:rsid w:val="0031724E"/>
  </w:style>
  <w:style w:type="numbering" w:customStyle="1" w:styleId="NoList11111121">
    <w:name w:val="No List11111121"/>
    <w:next w:val="a2"/>
    <w:uiPriority w:val="99"/>
    <w:semiHidden/>
    <w:unhideWhenUsed/>
    <w:rsid w:val="0031724E"/>
  </w:style>
  <w:style w:type="numbering" w:customStyle="1" w:styleId="12111210">
    <w:name w:val="無清單1211121"/>
    <w:next w:val="a2"/>
    <w:uiPriority w:val="99"/>
    <w:semiHidden/>
    <w:unhideWhenUsed/>
    <w:rsid w:val="0031724E"/>
  </w:style>
  <w:style w:type="numbering" w:customStyle="1" w:styleId="111111210">
    <w:name w:val="無清單11111121"/>
    <w:next w:val="a2"/>
    <w:uiPriority w:val="99"/>
    <w:semiHidden/>
    <w:unhideWhenUsed/>
    <w:rsid w:val="0031724E"/>
  </w:style>
  <w:style w:type="numbering" w:customStyle="1" w:styleId="NoList131121">
    <w:name w:val="No List131121"/>
    <w:next w:val="a2"/>
    <w:uiPriority w:val="99"/>
    <w:semiHidden/>
    <w:unhideWhenUsed/>
    <w:rsid w:val="0031724E"/>
  </w:style>
  <w:style w:type="numbering" w:customStyle="1" w:styleId="1211211">
    <w:name w:val="リストなし121121"/>
    <w:next w:val="a2"/>
    <w:uiPriority w:val="99"/>
    <w:semiHidden/>
    <w:unhideWhenUsed/>
    <w:rsid w:val="0031724E"/>
  </w:style>
  <w:style w:type="numbering" w:customStyle="1" w:styleId="1211212">
    <w:name w:val="无列表121121"/>
    <w:next w:val="a2"/>
    <w:semiHidden/>
    <w:rsid w:val="0031724E"/>
  </w:style>
  <w:style w:type="numbering" w:customStyle="1" w:styleId="NoList221121">
    <w:name w:val="No List221121"/>
    <w:next w:val="a2"/>
    <w:semiHidden/>
    <w:rsid w:val="0031724E"/>
  </w:style>
  <w:style w:type="numbering" w:customStyle="1" w:styleId="NoList321121">
    <w:name w:val="No List321121"/>
    <w:next w:val="a2"/>
    <w:uiPriority w:val="99"/>
    <w:semiHidden/>
    <w:rsid w:val="0031724E"/>
  </w:style>
  <w:style w:type="numbering" w:customStyle="1" w:styleId="NoList1121121">
    <w:name w:val="No List1121121"/>
    <w:next w:val="a2"/>
    <w:uiPriority w:val="99"/>
    <w:semiHidden/>
    <w:unhideWhenUsed/>
    <w:rsid w:val="0031724E"/>
  </w:style>
  <w:style w:type="numbering" w:customStyle="1" w:styleId="1311210">
    <w:name w:val="無清單131121"/>
    <w:next w:val="a2"/>
    <w:uiPriority w:val="99"/>
    <w:semiHidden/>
    <w:unhideWhenUsed/>
    <w:rsid w:val="0031724E"/>
  </w:style>
  <w:style w:type="numbering" w:customStyle="1" w:styleId="11211210">
    <w:name w:val="無清單1121121"/>
    <w:next w:val="a2"/>
    <w:uiPriority w:val="99"/>
    <w:semiHidden/>
    <w:unhideWhenUsed/>
    <w:rsid w:val="0031724E"/>
  </w:style>
  <w:style w:type="numbering" w:customStyle="1" w:styleId="211121">
    <w:name w:val="无列表211121"/>
    <w:next w:val="a2"/>
    <w:uiPriority w:val="99"/>
    <w:semiHidden/>
    <w:unhideWhenUsed/>
    <w:rsid w:val="0031724E"/>
  </w:style>
  <w:style w:type="numbering" w:customStyle="1" w:styleId="NoList1221121">
    <w:name w:val="No List1221121"/>
    <w:next w:val="a2"/>
    <w:uiPriority w:val="99"/>
    <w:semiHidden/>
    <w:unhideWhenUsed/>
    <w:rsid w:val="0031724E"/>
  </w:style>
  <w:style w:type="numbering" w:customStyle="1" w:styleId="11211211">
    <w:name w:val="リストなし1121121"/>
    <w:next w:val="a2"/>
    <w:uiPriority w:val="99"/>
    <w:semiHidden/>
    <w:unhideWhenUsed/>
    <w:rsid w:val="0031724E"/>
  </w:style>
  <w:style w:type="numbering" w:customStyle="1" w:styleId="11211212">
    <w:name w:val="无列表1121121"/>
    <w:next w:val="a2"/>
    <w:semiHidden/>
    <w:rsid w:val="0031724E"/>
  </w:style>
  <w:style w:type="numbering" w:customStyle="1" w:styleId="NoList2121121">
    <w:name w:val="No List2121121"/>
    <w:next w:val="a2"/>
    <w:semiHidden/>
    <w:rsid w:val="0031724E"/>
  </w:style>
  <w:style w:type="numbering" w:customStyle="1" w:styleId="NoList3121121">
    <w:name w:val="No List3121121"/>
    <w:next w:val="a2"/>
    <w:uiPriority w:val="99"/>
    <w:semiHidden/>
    <w:rsid w:val="0031724E"/>
  </w:style>
  <w:style w:type="numbering" w:customStyle="1" w:styleId="NoList11121121">
    <w:name w:val="No List11121121"/>
    <w:next w:val="a2"/>
    <w:uiPriority w:val="99"/>
    <w:semiHidden/>
    <w:unhideWhenUsed/>
    <w:rsid w:val="0031724E"/>
  </w:style>
  <w:style w:type="numbering" w:customStyle="1" w:styleId="1221121">
    <w:name w:val="無清單1221121"/>
    <w:next w:val="a2"/>
    <w:uiPriority w:val="99"/>
    <w:semiHidden/>
    <w:unhideWhenUsed/>
    <w:rsid w:val="0031724E"/>
  </w:style>
  <w:style w:type="numbering" w:customStyle="1" w:styleId="11121121">
    <w:name w:val="無清單11121121"/>
    <w:next w:val="a2"/>
    <w:uiPriority w:val="99"/>
    <w:semiHidden/>
    <w:unhideWhenUsed/>
    <w:rsid w:val="0031724E"/>
  </w:style>
  <w:style w:type="numbering" w:customStyle="1" w:styleId="122212">
    <w:name w:val="无列表12221"/>
    <w:next w:val="a2"/>
    <w:semiHidden/>
    <w:rsid w:val="0031724E"/>
  </w:style>
  <w:style w:type="paragraph" w:customStyle="1" w:styleId="4a">
    <w:name w:val="修订4"/>
    <w:hidden/>
    <w:uiPriority w:val="99"/>
    <w:semiHidden/>
    <w:rsid w:val="0031724E"/>
    <w:rPr>
      <w:rFonts w:ascii="Times New Roman" w:eastAsia="Batang" w:hAnsi="Times New Roman"/>
      <w:lang w:val="en-GB" w:eastAsia="en-US"/>
    </w:rPr>
  </w:style>
  <w:style w:type="numbering" w:customStyle="1" w:styleId="55">
    <w:name w:val="无列表5"/>
    <w:next w:val="a2"/>
    <w:uiPriority w:val="99"/>
    <w:semiHidden/>
    <w:unhideWhenUsed/>
    <w:rsid w:val="0031724E"/>
  </w:style>
  <w:style w:type="table" w:customStyle="1" w:styleId="61">
    <w:name w:val="网格型6"/>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31724E"/>
  </w:style>
  <w:style w:type="numbering" w:customStyle="1" w:styleId="11111130">
    <w:name w:val="リストなし1111113"/>
    <w:next w:val="a2"/>
    <w:uiPriority w:val="99"/>
    <w:semiHidden/>
    <w:unhideWhenUsed/>
    <w:rsid w:val="0031724E"/>
  </w:style>
  <w:style w:type="numbering" w:customStyle="1" w:styleId="11111131">
    <w:name w:val="无列表1111113"/>
    <w:next w:val="a2"/>
    <w:semiHidden/>
    <w:rsid w:val="0031724E"/>
  </w:style>
  <w:style w:type="numbering" w:customStyle="1" w:styleId="NoList2111113">
    <w:name w:val="No List2111113"/>
    <w:next w:val="a2"/>
    <w:semiHidden/>
    <w:rsid w:val="0031724E"/>
  </w:style>
  <w:style w:type="numbering" w:customStyle="1" w:styleId="NoList3111113">
    <w:name w:val="No List3111113"/>
    <w:next w:val="a2"/>
    <w:uiPriority w:val="99"/>
    <w:semiHidden/>
    <w:rsid w:val="0031724E"/>
  </w:style>
  <w:style w:type="numbering" w:customStyle="1" w:styleId="NoList11111113">
    <w:name w:val="No List11111113"/>
    <w:next w:val="a2"/>
    <w:uiPriority w:val="99"/>
    <w:semiHidden/>
    <w:unhideWhenUsed/>
    <w:rsid w:val="0031724E"/>
  </w:style>
  <w:style w:type="numbering" w:customStyle="1" w:styleId="1211113">
    <w:name w:val="無清單1211113"/>
    <w:next w:val="a2"/>
    <w:uiPriority w:val="99"/>
    <w:semiHidden/>
    <w:unhideWhenUsed/>
    <w:rsid w:val="0031724E"/>
  </w:style>
  <w:style w:type="numbering" w:customStyle="1" w:styleId="11111113">
    <w:name w:val="無清單11111113"/>
    <w:next w:val="a2"/>
    <w:uiPriority w:val="99"/>
    <w:semiHidden/>
    <w:unhideWhenUsed/>
    <w:rsid w:val="0031724E"/>
  </w:style>
  <w:style w:type="numbering" w:customStyle="1" w:styleId="1211131">
    <w:name w:val="无列表121113"/>
    <w:next w:val="a2"/>
    <w:semiHidden/>
    <w:rsid w:val="0031724E"/>
  </w:style>
  <w:style w:type="numbering" w:customStyle="1" w:styleId="211113">
    <w:name w:val="无列表211113"/>
    <w:next w:val="a2"/>
    <w:uiPriority w:val="99"/>
    <w:semiHidden/>
    <w:unhideWhenUsed/>
    <w:rsid w:val="0031724E"/>
  </w:style>
  <w:style w:type="numbering" w:customStyle="1" w:styleId="11111111110">
    <w:name w:val="無清單1111111111"/>
    <w:next w:val="a2"/>
    <w:uiPriority w:val="99"/>
    <w:semiHidden/>
    <w:unhideWhenUsed/>
    <w:rsid w:val="0031724E"/>
  </w:style>
  <w:style w:type="numbering" w:customStyle="1" w:styleId="311110">
    <w:name w:val="无列表31111"/>
    <w:next w:val="a2"/>
    <w:uiPriority w:val="99"/>
    <w:semiHidden/>
    <w:unhideWhenUsed/>
    <w:rsid w:val="0031724E"/>
  </w:style>
  <w:style w:type="numbering" w:customStyle="1" w:styleId="12121110">
    <w:name w:val="无列表1212111"/>
    <w:next w:val="a2"/>
    <w:semiHidden/>
    <w:rsid w:val="0031724E"/>
  </w:style>
  <w:style w:type="numbering" w:customStyle="1" w:styleId="13111111">
    <w:name w:val="无列表1311111"/>
    <w:next w:val="a2"/>
    <w:semiHidden/>
    <w:rsid w:val="0031724E"/>
  </w:style>
  <w:style w:type="numbering" w:customStyle="1" w:styleId="NoList4111111">
    <w:name w:val="No List4111111"/>
    <w:next w:val="a2"/>
    <w:uiPriority w:val="99"/>
    <w:semiHidden/>
    <w:unhideWhenUsed/>
    <w:rsid w:val="0031724E"/>
  </w:style>
  <w:style w:type="numbering" w:customStyle="1" w:styleId="2211111">
    <w:name w:val="无列表2211111"/>
    <w:next w:val="a2"/>
    <w:uiPriority w:val="99"/>
    <w:semiHidden/>
    <w:unhideWhenUsed/>
    <w:rsid w:val="0031724E"/>
  </w:style>
  <w:style w:type="numbering" w:customStyle="1" w:styleId="NoList121111111">
    <w:name w:val="No List121111111"/>
    <w:next w:val="a2"/>
    <w:uiPriority w:val="99"/>
    <w:semiHidden/>
    <w:unhideWhenUsed/>
    <w:rsid w:val="0031724E"/>
  </w:style>
  <w:style w:type="numbering" w:customStyle="1" w:styleId="1111111112">
    <w:name w:val="リストなし111111111"/>
    <w:next w:val="a2"/>
    <w:uiPriority w:val="99"/>
    <w:semiHidden/>
    <w:unhideWhenUsed/>
    <w:rsid w:val="0031724E"/>
  </w:style>
  <w:style w:type="numbering" w:customStyle="1" w:styleId="11111111111">
    <w:name w:val="无列表1111111111"/>
    <w:next w:val="a2"/>
    <w:semiHidden/>
    <w:rsid w:val="0031724E"/>
  </w:style>
  <w:style w:type="numbering" w:customStyle="1" w:styleId="NoList211111111">
    <w:name w:val="No List211111111"/>
    <w:next w:val="a2"/>
    <w:semiHidden/>
    <w:rsid w:val="0031724E"/>
  </w:style>
  <w:style w:type="numbering" w:customStyle="1" w:styleId="NoList311111111">
    <w:name w:val="No List311111111"/>
    <w:next w:val="a2"/>
    <w:uiPriority w:val="99"/>
    <w:semiHidden/>
    <w:rsid w:val="0031724E"/>
  </w:style>
  <w:style w:type="numbering" w:customStyle="1" w:styleId="NoList1111111111">
    <w:name w:val="No List1111111111"/>
    <w:next w:val="a2"/>
    <w:uiPriority w:val="99"/>
    <w:semiHidden/>
    <w:unhideWhenUsed/>
    <w:rsid w:val="0031724E"/>
  </w:style>
  <w:style w:type="numbering" w:customStyle="1" w:styleId="121111111">
    <w:name w:val="無清單121111111"/>
    <w:next w:val="a2"/>
    <w:uiPriority w:val="99"/>
    <w:semiHidden/>
    <w:unhideWhenUsed/>
    <w:rsid w:val="0031724E"/>
  </w:style>
  <w:style w:type="numbering" w:customStyle="1" w:styleId="111111111110">
    <w:name w:val="無清單11111111111"/>
    <w:next w:val="a2"/>
    <w:uiPriority w:val="99"/>
    <w:semiHidden/>
    <w:unhideWhenUsed/>
    <w:rsid w:val="0031724E"/>
  </w:style>
  <w:style w:type="numbering" w:customStyle="1" w:styleId="NoList13111111">
    <w:name w:val="No List13111111"/>
    <w:next w:val="a2"/>
    <w:uiPriority w:val="99"/>
    <w:semiHidden/>
    <w:unhideWhenUsed/>
    <w:rsid w:val="0031724E"/>
  </w:style>
  <w:style w:type="numbering" w:customStyle="1" w:styleId="121111110">
    <w:name w:val="リストなし12111111"/>
    <w:next w:val="a2"/>
    <w:uiPriority w:val="99"/>
    <w:semiHidden/>
    <w:unhideWhenUsed/>
    <w:rsid w:val="0031724E"/>
  </w:style>
  <w:style w:type="numbering" w:customStyle="1" w:styleId="121111112">
    <w:name w:val="无列表12111111"/>
    <w:next w:val="a2"/>
    <w:semiHidden/>
    <w:rsid w:val="0031724E"/>
  </w:style>
  <w:style w:type="numbering" w:customStyle="1" w:styleId="NoList22111111">
    <w:name w:val="No List22111111"/>
    <w:next w:val="a2"/>
    <w:semiHidden/>
    <w:rsid w:val="0031724E"/>
  </w:style>
  <w:style w:type="numbering" w:customStyle="1" w:styleId="NoList32111111">
    <w:name w:val="No List32111111"/>
    <w:next w:val="a2"/>
    <w:uiPriority w:val="99"/>
    <w:semiHidden/>
    <w:rsid w:val="0031724E"/>
  </w:style>
  <w:style w:type="numbering" w:customStyle="1" w:styleId="NoList112111111">
    <w:name w:val="No List112111111"/>
    <w:next w:val="a2"/>
    <w:uiPriority w:val="99"/>
    <w:semiHidden/>
    <w:unhideWhenUsed/>
    <w:rsid w:val="0031724E"/>
  </w:style>
  <w:style w:type="numbering" w:customStyle="1" w:styleId="131111110">
    <w:name w:val="無清單13111111"/>
    <w:next w:val="a2"/>
    <w:uiPriority w:val="99"/>
    <w:semiHidden/>
    <w:unhideWhenUsed/>
    <w:rsid w:val="0031724E"/>
  </w:style>
  <w:style w:type="numbering" w:customStyle="1" w:styleId="1121111110">
    <w:name w:val="無清單112111111"/>
    <w:next w:val="a2"/>
    <w:uiPriority w:val="99"/>
    <w:semiHidden/>
    <w:unhideWhenUsed/>
    <w:rsid w:val="0031724E"/>
  </w:style>
  <w:style w:type="numbering" w:customStyle="1" w:styleId="21111111">
    <w:name w:val="无列表21111111"/>
    <w:next w:val="a2"/>
    <w:uiPriority w:val="99"/>
    <w:semiHidden/>
    <w:unhideWhenUsed/>
    <w:rsid w:val="0031724E"/>
  </w:style>
  <w:style w:type="numbering" w:customStyle="1" w:styleId="NoList122111111">
    <w:name w:val="No List122111111"/>
    <w:next w:val="a2"/>
    <w:uiPriority w:val="99"/>
    <w:semiHidden/>
    <w:unhideWhenUsed/>
    <w:rsid w:val="0031724E"/>
  </w:style>
  <w:style w:type="numbering" w:customStyle="1" w:styleId="1121111111">
    <w:name w:val="リストなし112111111"/>
    <w:next w:val="a2"/>
    <w:uiPriority w:val="99"/>
    <w:semiHidden/>
    <w:unhideWhenUsed/>
    <w:rsid w:val="0031724E"/>
  </w:style>
  <w:style w:type="numbering" w:customStyle="1" w:styleId="1121111112">
    <w:name w:val="无列表112111111"/>
    <w:next w:val="a2"/>
    <w:semiHidden/>
    <w:rsid w:val="0031724E"/>
  </w:style>
  <w:style w:type="numbering" w:customStyle="1" w:styleId="NoList212111111">
    <w:name w:val="No List212111111"/>
    <w:next w:val="a2"/>
    <w:semiHidden/>
    <w:rsid w:val="0031724E"/>
  </w:style>
  <w:style w:type="numbering" w:customStyle="1" w:styleId="NoList312111111">
    <w:name w:val="No List312111111"/>
    <w:next w:val="a2"/>
    <w:uiPriority w:val="99"/>
    <w:semiHidden/>
    <w:rsid w:val="0031724E"/>
  </w:style>
  <w:style w:type="numbering" w:customStyle="1" w:styleId="NoList1112111111">
    <w:name w:val="No List1112111111"/>
    <w:next w:val="a2"/>
    <w:uiPriority w:val="99"/>
    <w:semiHidden/>
    <w:unhideWhenUsed/>
    <w:rsid w:val="0031724E"/>
  </w:style>
  <w:style w:type="numbering" w:customStyle="1" w:styleId="122111111">
    <w:name w:val="無清單122111111"/>
    <w:next w:val="a2"/>
    <w:uiPriority w:val="99"/>
    <w:semiHidden/>
    <w:unhideWhenUsed/>
    <w:rsid w:val="0031724E"/>
  </w:style>
  <w:style w:type="numbering" w:customStyle="1" w:styleId="1112111111">
    <w:name w:val="無清單1112111111"/>
    <w:next w:val="a2"/>
    <w:uiPriority w:val="99"/>
    <w:semiHidden/>
    <w:unhideWhenUsed/>
    <w:rsid w:val="0031724E"/>
  </w:style>
  <w:style w:type="numbering" w:customStyle="1" w:styleId="12211110">
    <w:name w:val="无列表1221111"/>
    <w:next w:val="a2"/>
    <w:semiHidden/>
    <w:rsid w:val="0031724E"/>
  </w:style>
  <w:style w:type="numbering" w:customStyle="1" w:styleId="NoList12121111">
    <w:name w:val="No List12121111"/>
    <w:next w:val="a2"/>
    <w:uiPriority w:val="99"/>
    <w:semiHidden/>
    <w:unhideWhenUsed/>
    <w:rsid w:val="0031724E"/>
  </w:style>
  <w:style w:type="numbering" w:customStyle="1" w:styleId="111211110">
    <w:name w:val="リストなし11121111"/>
    <w:next w:val="a2"/>
    <w:uiPriority w:val="99"/>
    <w:semiHidden/>
    <w:unhideWhenUsed/>
    <w:rsid w:val="0031724E"/>
  </w:style>
  <w:style w:type="numbering" w:customStyle="1" w:styleId="111211112">
    <w:name w:val="无列表11121111"/>
    <w:next w:val="a2"/>
    <w:semiHidden/>
    <w:rsid w:val="0031724E"/>
  </w:style>
  <w:style w:type="numbering" w:customStyle="1" w:styleId="NoList21121111">
    <w:name w:val="No List21121111"/>
    <w:next w:val="a2"/>
    <w:semiHidden/>
    <w:rsid w:val="0031724E"/>
  </w:style>
  <w:style w:type="numbering" w:customStyle="1" w:styleId="NoList31121111">
    <w:name w:val="No List31121111"/>
    <w:next w:val="a2"/>
    <w:uiPriority w:val="99"/>
    <w:semiHidden/>
    <w:rsid w:val="0031724E"/>
  </w:style>
  <w:style w:type="numbering" w:customStyle="1" w:styleId="NoList111121111">
    <w:name w:val="No List111121111"/>
    <w:next w:val="a2"/>
    <w:uiPriority w:val="99"/>
    <w:semiHidden/>
    <w:unhideWhenUsed/>
    <w:rsid w:val="0031724E"/>
  </w:style>
  <w:style w:type="numbering" w:customStyle="1" w:styleId="12121111">
    <w:name w:val="無清單12121111"/>
    <w:next w:val="a2"/>
    <w:uiPriority w:val="99"/>
    <w:semiHidden/>
    <w:unhideWhenUsed/>
    <w:rsid w:val="0031724E"/>
  </w:style>
  <w:style w:type="numbering" w:customStyle="1" w:styleId="111121111">
    <w:name w:val="無清單111121111"/>
    <w:next w:val="a2"/>
    <w:uiPriority w:val="99"/>
    <w:semiHidden/>
    <w:unhideWhenUsed/>
    <w:rsid w:val="0031724E"/>
  </w:style>
  <w:style w:type="numbering" w:customStyle="1" w:styleId="2121111">
    <w:name w:val="无列表2121111"/>
    <w:next w:val="a2"/>
    <w:uiPriority w:val="99"/>
    <w:semiHidden/>
    <w:unhideWhenUsed/>
    <w:rsid w:val="0031724E"/>
  </w:style>
  <w:style w:type="character" w:customStyle="1" w:styleId="2c">
    <w:name w:val="副標題 字元2"/>
    <w:basedOn w:val="a0"/>
    <w:rsid w:val="0031724E"/>
    <w:rPr>
      <w:rFonts w:ascii="Calibri" w:eastAsia="宋体" w:hAnsi="Calibri" w:cs="Times New Roman"/>
      <w:color w:val="5A5A5A"/>
      <w:spacing w:val="15"/>
      <w:sz w:val="22"/>
      <w:szCs w:val="22"/>
      <w:lang w:val="en-GB" w:eastAsia="en-US"/>
    </w:rPr>
  </w:style>
  <w:style w:type="character" w:customStyle="1" w:styleId="Char40">
    <w:name w:val="明显引用 Char4"/>
    <w:basedOn w:val="a0"/>
    <w:uiPriority w:val="30"/>
    <w:rsid w:val="0031724E"/>
    <w:rPr>
      <w:rFonts w:ascii="Times New Roman" w:hAnsi="Times New Roman"/>
      <w:i/>
      <w:iCs/>
      <w:color w:val="5B9BD5"/>
      <w:lang w:val="en-GB" w:eastAsia="en-US"/>
    </w:rPr>
  </w:style>
  <w:style w:type="character" w:customStyle="1" w:styleId="2d">
    <w:name w:val="鮮明引文 字元2"/>
    <w:basedOn w:val="a0"/>
    <w:uiPriority w:val="30"/>
    <w:rsid w:val="0031724E"/>
    <w:rPr>
      <w:rFonts w:ascii="Times New Roman" w:hAnsi="Times New Roman"/>
      <w:i/>
      <w:iCs/>
      <w:color w:val="5B9BD5"/>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31724E"/>
    <w:rPr>
      <w:rFonts w:ascii="Calibri Light" w:eastAsia="宋体" w:hAnsi="Calibri Light" w:cs="Times New Roman"/>
      <w:color w:val="2E74B5"/>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31724E"/>
    <w:rPr>
      <w:rFonts w:ascii="Calibri Light" w:eastAsia="宋体" w:hAnsi="Calibri Light" w:cs="Times New Roman"/>
      <w:color w:val="2E74B5"/>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31724E"/>
    <w:rPr>
      <w:rFonts w:ascii="Calibri Light" w:eastAsia="宋体" w:hAnsi="Calibri Light" w:cs="Times New Roman"/>
      <w:color w:val="1F4D78"/>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31724E"/>
    <w:rPr>
      <w:rFonts w:ascii="Calibri Light" w:eastAsia="宋体" w:hAnsi="Calibri Light" w:cs="Times New Roman"/>
      <w:i/>
      <w:iCs/>
      <w:color w:val="2E74B5"/>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31724E"/>
    <w:rPr>
      <w:rFonts w:ascii="Calibri Light" w:eastAsia="宋体" w:hAnsi="Calibri Light" w:cs="Times New Roman"/>
      <w:color w:val="2E74B5"/>
      <w:lang w:val="en-GB" w:eastAsia="en-US"/>
    </w:rPr>
  </w:style>
  <w:style w:type="character" w:customStyle="1" w:styleId="910">
    <w:name w:val="標題 9 字元1"/>
    <w:aliases w:val="Figure Heading 字元1,FH 字元1"/>
    <w:basedOn w:val="a0"/>
    <w:semiHidden/>
    <w:rsid w:val="0031724E"/>
    <w:rPr>
      <w:rFonts w:ascii="Calibri Light" w:eastAsia="宋体" w:hAnsi="Calibri Light" w:cs="Times New Roman"/>
      <w:i/>
      <w:iCs/>
      <w:color w:val="272727"/>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31724E"/>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31724E"/>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31724E"/>
    <w:rPr>
      <w:rFonts w:ascii="Times New Roman" w:eastAsia="宋体" w:hAnsi="Times New Roman"/>
      <w:lang w:val="en-GB" w:eastAsia="en-US"/>
    </w:rPr>
  </w:style>
  <w:style w:type="paragraph" w:customStyle="1" w:styleId="aff9">
    <w:name w:val="吹き出し"/>
    <w:basedOn w:val="a"/>
    <w:semiHidden/>
    <w:rsid w:val="0031724E"/>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80"/>
    <w:rsid w:val="0031724E"/>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31724E"/>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31724E"/>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31724E"/>
    <w:pPr>
      <w:numPr>
        <w:numId w:val="25"/>
      </w:numPr>
      <w:tabs>
        <w:tab w:val="clear" w:pos="1191"/>
        <w:tab w:val="num" w:pos="360"/>
      </w:tabs>
      <w:overflowPunct w:val="0"/>
      <w:autoSpaceDE w:val="0"/>
      <w:autoSpaceDN w:val="0"/>
      <w:adjustRightInd w:val="0"/>
      <w:ind w:left="360" w:hanging="360"/>
      <w:textAlignment w:val="baseline"/>
    </w:pPr>
    <w:rPr>
      <w:rFonts w:eastAsia="PMingLiU"/>
      <w:lang w:eastAsia="en-GB"/>
    </w:rPr>
  </w:style>
  <w:style w:type="paragraph" w:customStyle="1" w:styleId="B3">
    <w:name w:val="B3+"/>
    <w:basedOn w:val="B30"/>
    <w:rsid w:val="0031724E"/>
    <w:pPr>
      <w:numPr>
        <w:numId w:val="26"/>
      </w:numPr>
      <w:tabs>
        <w:tab w:val="clear" w:pos="1644"/>
        <w:tab w:val="num" w:pos="644"/>
        <w:tab w:val="left" w:pos="1134"/>
      </w:tabs>
      <w:overflowPunct w:val="0"/>
      <w:autoSpaceDE w:val="0"/>
      <w:autoSpaceDN w:val="0"/>
      <w:adjustRightInd w:val="0"/>
      <w:ind w:left="644" w:hanging="360"/>
      <w:textAlignment w:val="baseline"/>
    </w:pPr>
    <w:rPr>
      <w:rFonts w:eastAsia="PMingLiU"/>
      <w:lang w:eastAsia="en-GB"/>
    </w:rPr>
  </w:style>
  <w:style w:type="paragraph" w:customStyle="1" w:styleId="BN">
    <w:name w:val="BN"/>
    <w:basedOn w:val="a"/>
    <w:rsid w:val="0031724E"/>
    <w:pPr>
      <w:numPr>
        <w:numId w:val="27"/>
      </w:numPr>
      <w:tabs>
        <w:tab w:val="clear" w:pos="737"/>
        <w:tab w:val="num" w:pos="720"/>
      </w:tabs>
      <w:overflowPunct w:val="0"/>
      <w:autoSpaceDE w:val="0"/>
      <w:autoSpaceDN w:val="0"/>
      <w:adjustRightInd w:val="0"/>
      <w:ind w:left="720" w:hanging="360"/>
      <w:textAlignment w:val="baseline"/>
    </w:pPr>
    <w:rPr>
      <w:rFonts w:eastAsia="PMingLiU"/>
      <w:lang w:eastAsia="en-GB"/>
    </w:rPr>
  </w:style>
  <w:style w:type="paragraph" w:customStyle="1" w:styleId="TB1">
    <w:name w:val="TB1"/>
    <w:basedOn w:val="a"/>
    <w:qFormat/>
    <w:rsid w:val="0031724E"/>
    <w:pPr>
      <w:keepNext/>
      <w:keepLines/>
      <w:numPr>
        <w:numId w:val="28"/>
      </w:numPr>
      <w:tabs>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a"/>
    <w:qFormat/>
    <w:rsid w:val="0031724E"/>
    <w:pPr>
      <w:keepNext/>
      <w:keepLines/>
      <w:numPr>
        <w:numId w:val="29"/>
      </w:numPr>
      <w:tabs>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a0"/>
    <w:uiPriority w:val="99"/>
    <w:rsid w:val="0031724E"/>
    <w:rPr>
      <w:color w:val="605E5C"/>
      <w:shd w:val="clear" w:color="auto" w:fill="E1DFDD"/>
    </w:rPr>
  </w:style>
  <w:style w:type="character" w:customStyle="1" w:styleId="fontstyle01">
    <w:name w:val="fontstyle01"/>
    <w:rsid w:val="0031724E"/>
    <w:rPr>
      <w:rFonts w:ascii="Times-Roman" w:hAnsi="Times-Roman" w:hint="default"/>
      <w:b w:val="0"/>
      <w:bCs w:val="0"/>
      <w:i w:val="0"/>
      <w:iCs w:val="0"/>
      <w:color w:val="000000"/>
      <w:sz w:val="20"/>
      <w:szCs w:val="20"/>
    </w:rPr>
  </w:style>
  <w:style w:type="character" w:customStyle="1" w:styleId="IntenseQuoteChar2">
    <w:name w:val="Intense Quote Char2"/>
    <w:basedOn w:val="a0"/>
    <w:uiPriority w:val="30"/>
    <w:rsid w:val="0031724E"/>
    <w:rPr>
      <w:rFonts w:ascii="Times New Roman" w:hAnsi="Times New Roman"/>
      <w:i/>
      <w:iCs/>
      <w:color w:val="5B9BD5"/>
      <w:lang w:val="en-GB" w:eastAsia="en-US"/>
    </w:rPr>
  </w:style>
  <w:style w:type="numbering" w:customStyle="1" w:styleId="NoList19">
    <w:name w:val="No List19"/>
    <w:next w:val="a2"/>
    <w:uiPriority w:val="99"/>
    <w:semiHidden/>
    <w:unhideWhenUsed/>
    <w:rsid w:val="0031724E"/>
  </w:style>
  <w:style w:type="table" w:customStyle="1" w:styleId="TableGrid30">
    <w:name w:val="Table Grid30"/>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31724E"/>
  </w:style>
  <w:style w:type="numbering" w:customStyle="1" w:styleId="182">
    <w:name w:val="リストなし18"/>
    <w:next w:val="a2"/>
    <w:uiPriority w:val="99"/>
    <w:semiHidden/>
    <w:unhideWhenUsed/>
    <w:rsid w:val="0031724E"/>
  </w:style>
  <w:style w:type="table" w:customStyle="1" w:styleId="TableGrid120">
    <w:name w:val="Table Grid120"/>
    <w:basedOn w:val="a1"/>
    <w:next w:val="af7"/>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31724E"/>
  </w:style>
  <w:style w:type="table" w:customStyle="1" w:styleId="3100">
    <w:name w:val="网格型310"/>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31724E"/>
  </w:style>
  <w:style w:type="numbering" w:customStyle="1" w:styleId="NoList38">
    <w:name w:val="No List38"/>
    <w:next w:val="a2"/>
    <w:uiPriority w:val="99"/>
    <w:semiHidden/>
    <w:rsid w:val="0031724E"/>
  </w:style>
  <w:style w:type="table" w:customStyle="1" w:styleId="TableGrid410">
    <w:name w:val="Table Grid410"/>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31724E"/>
  </w:style>
  <w:style w:type="numbering" w:customStyle="1" w:styleId="191">
    <w:name w:val="無清單19"/>
    <w:next w:val="a2"/>
    <w:uiPriority w:val="99"/>
    <w:semiHidden/>
    <w:unhideWhenUsed/>
    <w:rsid w:val="0031724E"/>
  </w:style>
  <w:style w:type="numbering" w:customStyle="1" w:styleId="1180">
    <w:name w:val="無清單118"/>
    <w:next w:val="a2"/>
    <w:uiPriority w:val="99"/>
    <w:semiHidden/>
    <w:unhideWhenUsed/>
    <w:rsid w:val="0031724E"/>
  </w:style>
  <w:style w:type="table" w:customStyle="1" w:styleId="1100">
    <w:name w:val="表格格線110"/>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31724E"/>
  </w:style>
  <w:style w:type="numbering" w:customStyle="1" w:styleId="270">
    <w:name w:val="无列表27"/>
    <w:next w:val="a2"/>
    <w:uiPriority w:val="99"/>
    <w:semiHidden/>
    <w:unhideWhenUsed/>
    <w:rsid w:val="0031724E"/>
  </w:style>
  <w:style w:type="numbering" w:customStyle="1" w:styleId="NoList128">
    <w:name w:val="No List128"/>
    <w:next w:val="a2"/>
    <w:uiPriority w:val="99"/>
    <w:semiHidden/>
    <w:unhideWhenUsed/>
    <w:rsid w:val="0031724E"/>
  </w:style>
  <w:style w:type="numbering" w:customStyle="1" w:styleId="1181">
    <w:name w:val="リストなし118"/>
    <w:next w:val="a2"/>
    <w:uiPriority w:val="99"/>
    <w:semiHidden/>
    <w:unhideWhenUsed/>
    <w:rsid w:val="0031724E"/>
  </w:style>
  <w:style w:type="numbering" w:customStyle="1" w:styleId="1182">
    <w:name w:val="无列表118"/>
    <w:next w:val="a2"/>
    <w:semiHidden/>
    <w:rsid w:val="0031724E"/>
  </w:style>
  <w:style w:type="numbering" w:customStyle="1" w:styleId="NoList218">
    <w:name w:val="No List218"/>
    <w:next w:val="a2"/>
    <w:semiHidden/>
    <w:rsid w:val="0031724E"/>
  </w:style>
  <w:style w:type="numbering" w:customStyle="1" w:styleId="NoList318">
    <w:name w:val="No List318"/>
    <w:next w:val="a2"/>
    <w:uiPriority w:val="99"/>
    <w:semiHidden/>
    <w:rsid w:val="0031724E"/>
  </w:style>
  <w:style w:type="numbering" w:customStyle="1" w:styleId="128">
    <w:name w:val="無清單128"/>
    <w:next w:val="a2"/>
    <w:uiPriority w:val="99"/>
    <w:semiHidden/>
    <w:unhideWhenUsed/>
    <w:rsid w:val="0031724E"/>
  </w:style>
  <w:style w:type="numbering" w:customStyle="1" w:styleId="1118">
    <w:name w:val="無清單1118"/>
    <w:next w:val="a2"/>
    <w:uiPriority w:val="99"/>
    <w:semiHidden/>
    <w:unhideWhenUsed/>
    <w:rsid w:val="0031724E"/>
  </w:style>
  <w:style w:type="table" w:customStyle="1" w:styleId="TableGrid1110">
    <w:name w:val="Table Grid1110"/>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31724E"/>
  </w:style>
  <w:style w:type="numbering" w:customStyle="1" w:styleId="NoList1127">
    <w:name w:val="No List1127"/>
    <w:next w:val="a2"/>
    <w:uiPriority w:val="99"/>
    <w:semiHidden/>
    <w:unhideWhenUsed/>
    <w:rsid w:val="0031724E"/>
  </w:style>
  <w:style w:type="table" w:customStyle="1" w:styleId="TableGrid58">
    <w:name w:val="Table Grid58"/>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31724E"/>
  </w:style>
  <w:style w:type="numbering" w:customStyle="1" w:styleId="11170">
    <w:name w:val="リストなし1117"/>
    <w:next w:val="a2"/>
    <w:uiPriority w:val="99"/>
    <w:semiHidden/>
    <w:unhideWhenUsed/>
    <w:rsid w:val="0031724E"/>
  </w:style>
  <w:style w:type="numbering" w:customStyle="1" w:styleId="11171">
    <w:name w:val="无列表1117"/>
    <w:next w:val="a2"/>
    <w:semiHidden/>
    <w:rsid w:val="0031724E"/>
  </w:style>
  <w:style w:type="numbering" w:customStyle="1" w:styleId="NoList2117">
    <w:name w:val="No List2117"/>
    <w:next w:val="a2"/>
    <w:semiHidden/>
    <w:rsid w:val="0031724E"/>
  </w:style>
  <w:style w:type="numbering" w:customStyle="1" w:styleId="NoList3117">
    <w:name w:val="No List3117"/>
    <w:next w:val="a2"/>
    <w:uiPriority w:val="99"/>
    <w:semiHidden/>
    <w:rsid w:val="0031724E"/>
  </w:style>
  <w:style w:type="numbering" w:customStyle="1" w:styleId="NoList11117">
    <w:name w:val="No List11117"/>
    <w:next w:val="a2"/>
    <w:uiPriority w:val="99"/>
    <w:semiHidden/>
    <w:unhideWhenUsed/>
    <w:rsid w:val="0031724E"/>
  </w:style>
  <w:style w:type="numbering" w:customStyle="1" w:styleId="1217">
    <w:name w:val="無清單1217"/>
    <w:next w:val="a2"/>
    <w:uiPriority w:val="99"/>
    <w:semiHidden/>
    <w:unhideWhenUsed/>
    <w:rsid w:val="0031724E"/>
  </w:style>
  <w:style w:type="numbering" w:customStyle="1" w:styleId="11117">
    <w:name w:val="無清單11117"/>
    <w:next w:val="a2"/>
    <w:uiPriority w:val="99"/>
    <w:semiHidden/>
    <w:unhideWhenUsed/>
    <w:rsid w:val="0031724E"/>
  </w:style>
  <w:style w:type="numbering" w:customStyle="1" w:styleId="NoList57">
    <w:name w:val="No List57"/>
    <w:next w:val="a2"/>
    <w:uiPriority w:val="99"/>
    <w:semiHidden/>
    <w:unhideWhenUsed/>
    <w:rsid w:val="0031724E"/>
  </w:style>
  <w:style w:type="table" w:customStyle="1" w:styleId="TableGrid68">
    <w:name w:val="Table Grid68"/>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31724E"/>
  </w:style>
  <w:style w:type="numbering" w:customStyle="1" w:styleId="1271">
    <w:name w:val="リストなし127"/>
    <w:next w:val="a2"/>
    <w:uiPriority w:val="99"/>
    <w:semiHidden/>
    <w:unhideWhenUsed/>
    <w:rsid w:val="0031724E"/>
  </w:style>
  <w:style w:type="table" w:customStyle="1" w:styleId="TableGrid128">
    <w:name w:val="Table Grid128"/>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31724E"/>
  </w:style>
  <w:style w:type="table" w:customStyle="1" w:styleId="3280">
    <w:name w:val="网格型32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31724E"/>
  </w:style>
  <w:style w:type="numbering" w:customStyle="1" w:styleId="NoList327">
    <w:name w:val="No List327"/>
    <w:next w:val="a2"/>
    <w:uiPriority w:val="99"/>
    <w:semiHidden/>
    <w:rsid w:val="0031724E"/>
  </w:style>
  <w:style w:type="table" w:customStyle="1" w:styleId="TableGrid428">
    <w:name w:val="Table Grid428"/>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無清單137"/>
    <w:next w:val="a2"/>
    <w:uiPriority w:val="99"/>
    <w:semiHidden/>
    <w:unhideWhenUsed/>
    <w:rsid w:val="0031724E"/>
  </w:style>
  <w:style w:type="numbering" w:customStyle="1" w:styleId="1127">
    <w:name w:val="無清單1127"/>
    <w:next w:val="a2"/>
    <w:uiPriority w:val="99"/>
    <w:semiHidden/>
    <w:unhideWhenUsed/>
    <w:rsid w:val="0031724E"/>
  </w:style>
  <w:style w:type="table" w:customStyle="1" w:styleId="1280">
    <w:name w:val="表格格線128"/>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31724E"/>
  </w:style>
  <w:style w:type="numbering" w:customStyle="1" w:styleId="NoList1226">
    <w:name w:val="No List1226"/>
    <w:next w:val="a2"/>
    <w:uiPriority w:val="99"/>
    <w:semiHidden/>
    <w:unhideWhenUsed/>
    <w:rsid w:val="0031724E"/>
  </w:style>
  <w:style w:type="numbering" w:customStyle="1" w:styleId="11260">
    <w:name w:val="リストなし1126"/>
    <w:next w:val="a2"/>
    <w:uiPriority w:val="99"/>
    <w:semiHidden/>
    <w:unhideWhenUsed/>
    <w:rsid w:val="0031724E"/>
  </w:style>
  <w:style w:type="numbering" w:customStyle="1" w:styleId="11261">
    <w:name w:val="无列表1126"/>
    <w:next w:val="a2"/>
    <w:semiHidden/>
    <w:rsid w:val="0031724E"/>
  </w:style>
  <w:style w:type="numbering" w:customStyle="1" w:styleId="NoList2126">
    <w:name w:val="No List2126"/>
    <w:next w:val="a2"/>
    <w:semiHidden/>
    <w:rsid w:val="0031724E"/>
  </w:style>
  <w:style w:type="numbering" w:customStyle="1" w:styleId="NoList3126">
    <w:name w:val="No List3126"/>
    <w:next w:val="a2"/>
    <w:uiPriority w:val="99"/>
    <w:semiHidden/>
    <w:rsid w:val="0031724E"/>
  </w:style>
  <w:style w:type="numbering" w:customStyle="1" w:styleId="NoList11127">
    <w:name w:val="No List11127"/>
    <w:next w:val="a2"/>
    <w:uiPriority w:val="99"/>
    <w:semiHidden/>
    <w:unhideWhenUsed/>
    <w:rsid w:val="0031724E"/>
  </w:style>
  <w:style w:type="numbering" w:customStyle="1" w:styleId="12260">
    <w:name w:val="無清單1226"/>
    <w:next w:val="a2"/>
    <w:uiPriority w:val="99"/>
    <w:semiHidden/>
    <w:unhideWhenUsed/>
    <w:rsid w:val="0031724E"/>
  </w:style>
  <w:style w:type="numbering" w:customStyle="1" w:styleId="11126">
    <w:name w:val="無清單11126"/>
    <w:next w:val="a2"/>
    <w:uiPriority w:val="99"/>
    <w:semiHidden/>
    <w:unhideWhenUsed/>
    <w:rsid w:val="0031724E"/>
  </w:style>
  <w:style w:type="table" w:customStyle="1" w:styleId="174">
    <w:name w:val="网格型17"/>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31724E"/>
  </w:style>
  <w:style w:type="table" w:customStyle="1" w:styleId="261">
    <w:name w:val="网格型26"/>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2"/>
    <w:semiHidden/>
    <w:rsid w:val="0031724E"/>
  </w:style>
  <w:style w:type="numbering" w:customStyle="1" w:styleId="NoList1135">
    <w:name w:val="No List1135"/>
    <w:next w:val="a2"/>
    <w:uiPriority w:val="99"/>
    <w:semiHidden/>
    <w:unhideWhenUsed/>
    <w:rsid w:val="0031724E"/>
  </w:style>
  <w:style w:type="numbering" w:customStyle="1" w:styleId="NoList415">
    <w:name w:val="No List415"/>
    <w:next w:val="a2"/>
    <w:uiPriority w:val="99"/>
    <w:semiHidden/>
    <w:unhideWhenUsed/>
    <w:rsid w:val="0031724E"/>
  </w:style>
  <w:style w:type="table" w:customStyle="1" w:styleId="TableGrid1127">
    <w:name w:val="Table Grid1127"/>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31724E"/>
  </w:style>
  <w:style w:type="numbering" w:customStyle="1" w:styleId="NoList12115">
    <w:name w:val="No List12115"/>
    <w:next w:val="a2"/>
    <w:uiPriority w:val="99"/>
    <w:semiHidden/>
    <w:unhideWhenUsed/>
    <w:rsid w:val="0031724E"/>
  </w:style>
  <w:style w:type="numbering" w:customStyle="1" w:styleId="111150">
    <w:name w:val="リストなし11115"/>
    <w:next w:val="a2"/>
    <w:uiPriority w:val="99"/>
    <w:semiHidden/>
    <w:unhideWhenUsed/>
    <w:rsid w:val="0031724E"/>
  </w:style>
  <w:style w:type="numbering" w:customStyle="1" w:styleId="111151">
    <w:name w:val="无列表11115"/>
    <w:next w:val="a2"/>
    <w:semiHidden/>
    <w:rsid w:val="0031724E"/>
  </w:style>
  <w:style w:type="numbering" w:customStyle="1" w:styleId="NoList21115">
    <w:name w:val="No List21115"/>
    <w:next w:val="a2"/>
    <w:semiHidden/>
    <w:rsid w:val="0031724E"/>
  </w:style>
  <w:style w:type="numbering" w:customStyle="1" w:styleId="NoList31115">
    <w:name w:val="No List31115"/>
    <w:next w:val="a2"/>
    <w:uiPriority w:val="99"/>
    <w:semiHidden/>
    <w:rsid w:val="0031724E"/>
  </w:style>
  <w:style w:type="numbering" w:customStyle="1" w:styleId="NoList111115">
    <w:name w:val="No List111115"/>
    <w:next w:val="a2"/>
    <w:uiPriority w:val="99"/>
    <w:semiHidden/>
    <w:unhideWhenUsed/>
    <w:rsid w:val="0031724E"/>
  </w:style>
  <w:style w:type="numbering" w:customStyle="1" w:styleId="12115">
    <w:name w:val="無清單12115"/>
    <w:next w:val="a2"/>
    <w:uiPriority w:val="99"/>
    <w:semiHidden/>
    <w:unhideWhenUsed/>
    <w:rsid w:val="0031724E"/>
  </w:style>
  <w:style w:type="numbering" w:customStyle="1" w:styleId="111115">
    <w:name w:val="無清單111115"/>
    <w:next w:val="a2"/>
    <w:uiPriority w:val="99"/>
    <w:semiHidden/>
    <w:unhideWhenUsed/>
    <w:rsid w:val="0031724E"/>
  </w:style>
  <w:style w:type="numbering" w:customStyle="1" w:styleId="NoList1315">
    <w:name w:val="No List1315"/>
    <w:next w:val="a2"/>
    <w:uiPriority w:val="99"/>
    <w:semiHidden/>
    <w:unhideWhenUsed/>
    <w:rsid w:val="0031724E"/>
  </w:style>
  <w:style w:type="numbering" w:customStyle="1" w:styleId="12152">
    <w:name w:val="リストなし1215"/>
    <w:next w:val="a2"/>
    <w:uiPriority w:val="99"/>
    <w:semiHidden/>
    <w:unhideWhenUsed/>
    <w:rsid w:val="0031724E"/>
  </w:style>
  <w:style w:type="numbering" w:customStyle="1" w:styleId="12153">
    <w:name w:val="无列表1215"/>
    <w:next w:val="a2"/>
    <w:semiHidden/>
    <w:rsid w:val="0031724E"/>
  </w:style>
  <w:style w:type="numbering" w:customStyle="1" w:styleId="NoList2215">
    <w:name w:val="No List2215"/>
    <w:next w:val="a2"/>
    <w:semiHidden/>
    <w:rsid w:val="0031724E"/>
  </w:style>
  <w:style w:type="numbering" w:customStyle="1" w:styleId="NoList3215">
    <w:name w:val="No List3215"/>
    <w:next w:val="a2"/>
    <w:uiPriority w:val="99"/>
    <w:semiHidden/>
    <w:rsid w:val="0031724E"/>
  </w:style>
  <w:style w:type="numbering" w:customStyle="1" w:styleId="NoList11215">
    <w:name w:val="No List11215"/>
    <w:next w:val="a2"/>
    <w:uiPriority w:val="99"/>
    <w:semiHidden/>
    <w:unhideWhenUsed/>
    <w:rsid w:val="0031724E"/>
  </w:style>
  <w:style w:type="numbering" w:customStyle="1" w:styleId="1315">
    <w:name w:val="無清單1315"/>
    <w:next w:val="a2"/>
    <w:uiPriority w:val="99"/>
    <w:semiHidden/>
    <w:unhideWhenUsed/>
    <w:rsid w:val="0031724E"/>
  </w:style>
  <w:style w:type="numbering" w:customStyle="1" w:styleId="11215">
    <w:name w:val="無清單11215"/>
    <w:next w:val="a2"/>
    <w:uiPriority w:val="99"/>
    <w:semiHidden/>
    <w:unhideWhenUsed/>
    <w:rsid w:val="0031724E"/>
  </w:style>
  <w:style w:type="numbering" w:customStyle="1" w:styleId="2115">
    <w:name w:val="无列表2115"/>
    <w:next w:val="a2"/>
    <w:uiPriority w:val="99"/>
    <w:semiHidden/>
    <w:unhideWhenUsed/>
    <w:rsid w:val="0031724E"/>
  </w:style>
  <w:style w:type="numbering" w:customStyle="1" w:styleId="NoList12215">
    <w:name w:val="No List12215"/>
    <w:next w:val="a2"/>
    <w:uiPriority w:val="99"/>
    <w:semiHidden/>
    <w:unhideWhenUsed/>
    <w:rsid w:val="0031724E"/>
  </w:style>
  <w:style w:type="numbering" w:customStyle="1" w:styleId="112150">
    <w:name w:val="リストなし11215"/>
    <w:next w:val="a2"/>
    <w:uiPriority w:val="99"/>
    <w:semiHidden/>
    <w:unhideWhenUsed/>
    <w:rsid w:val="0031724E"/>
  </w:style>
  <w:style w:type="numbering" w:customStyle="1" w:styleId="112151">
    <w:name w:val="无列表11215"/>
    <w:next w:val="a2"/>
    <w:semiHidden/>
    <w:rsid w:val="0031724E"/>
  </w:style>
  <w:style w:type="numbering" w:customStyle="1" w:styleId="NoList21215">
    <w:name w:val="No List21215"/>
    <w:next w:val="a2"/>
    <w:semiHidden/>
    <w:rsid w:val="0031724E"/>
  </w:style>
  <w:style w:type="numbering" w:customStyle="1" w:styleId="NoList31215">
    <w:name w:val="No List31215"/>
    <w:next w:val="a2"/>
    <w:uiPriority w:val="99"/>
    <w:semiHidden/>
    <w:rsid w:val="0031724E"/>
  </w:style>
  <w:style w:type="numbering" w:customStyle="1" w:styleId="NoList111215">
    <w:name w:val="No List111215"/>
    <w:next w:val="a2"/>
    <w:uiPriority w:val="99"/>
    <w:semiHidden/>
    <w:unhideWhenUsed/>
    <w:rsid w:val="0031724E"/>
  </w:style>
  <w:style w:type="numbering" w:customStyle="1" w:styleId="12215">
    <w:name w:val="無清單12215"/>
    <w:next w:val="a2"/>
    <w:uiPriority w:val="99"/>
    <w:semiHidden/>
    <w:unhideWhenUsed/>
    <w:rsid w:val="0031724E"/>
  </w:style>
  <w:style w:type="numbering" w:customStyle="1" w:styleId="111215">
    <w:name w:val="無清單111215"/>
    <w:next w:val="a2"/>
    <w:uiPriority w:val="99"/>
    <w:semiHidden/>
    <w:unhideWhenUsed/>
    <w:rsid w:val="0031724E"/>
  </w:style>
  <w:style w:type="table" w:customStyle="1" w:styleId="TableGrid76">
    <w:name w:val="Table Grid7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网格型33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0">
    <w:name w:val="网格型34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31724E"/>
  </w:style>
  <w:style w:type="numbering" w:customStyle="1" w:styleId="NoList145">
    <w:name w:val="No List145"/>
    <w:next w:val="a2"/>
    <w:uiPriority w:val="99"/>
    <w:semiHidden/>
    <w:unhideWhenUsed/>
    <w:rsid w:val="0031724E"/>
  </w:style>
  <w:style w:type="numbering" w:customStyle="1" w:styleId="1353">
    <w:name w:val="リストなし135"/>
    <w:next w:val="a2"/>
    <w:uiPriority w:val="99"/>
    <w:semiHidden/>
    <w:unhideWhenUsed/>
    <w:rsid w:val="0031724E"/>
  </w:style>
  <w:style w:type="numbering" w:customStyle="1" w:styleId="NoList235">
    <w:name w:val="No List235"/>
    <w:next w:val="a2"/>
    <w:semiHidden/>
    <w:rsid w:val="0031724E"/>
  </w:style>
  <w:style w:type="numbering" w:customStyle="1" w:styleId="NoList335">
    <w:name w:val="No List335"/>
    <w:next w:val="a2"/>
    <w:uiPriority w:val="99"/>
    <w:semiHidden/>
    <w:rsid w:val="0031724E"/>
  </w:style>
  <w:style w:type="numbering" w:customStyle="1" w:styleId="1450">
    <w:name w:val="無清單145"/>
    <w:next w:val="a2"/>
    <w:uiPriority w:val="99"/>
    <w:semiHidden/>
    <w:unhideWhenUsed/>
    <w:rsid w:val="0031724E"/>
  </w:style>
  <w:style w:type="numbering" w:customStyle="1" w:styleId="1135">
    <w:name w:val="無清單1135"/>
    <w:next w:val="a2"/>
    <w:uiPriority w:val="99"/>
    <w:semiHidden/>
    <w:unhideWhenUsed/>
    <w:rsid w:val="0031724E"/>
  </w:style>
  <w:style w:type="numbering" w:customStyle="1" w:styleId="NoList1235">
    <w:name w:val="No List1235"/>
    <w:next w:val="a2"/>
    <w:uiPriority w:val="99"/>
    <w:semiHidden/>
    <w:unhideWhenUsed/>
    <w:rsid w:val="0031724E"/>
  </w:style>
  <w:style w:type="numbering" w:customStyle="1" w:styleId="11350">
    <w:name w:val="リストなし1135"/>
    <w:next w:val="a2"/>
    <w:uiPriority w:val="99"/>
    <w:semiHidden/>
    <w:unhideWhenUsed/>
    <w:rsid w:val="0031724E"/>
  </w:style>
  <w:style w:type="numbering" w:customStyle="1" w:styleId="11351">
    <w:name w:val="无列表1135"/>
    <w:next w:val="a2"/>
    <w:semiHidden/>
    <w:rsid w:val="0031724E"/>
  </w:style>
  <w:style w:type="numbering" w:customStyle="1" w:styleId="NoList2135">
    <w:name w:val="No List2135"/>
    <w:next w:val="a2"/>
    <w:semiHidden/>
    <w:rsid w:val="0031724E"/>
  </w:style>
  <w:style w:type="numbering" w:customStyle="1" w:styleId="NoList3135">
    <w:name w:val="No List3135"/>
    <w:next w:val="a2"/>
    <w:uiPriority w:val="99"/>
    <w:semiHidden/>
    <w:rsid w:val="0031724E"/>
  </w:style>
  <w:style w:type="numbering" w:customStyle="1" w:styleId="NoList11135">
    <w:name w:val="No List11135"/>
    <w:next w:val="a2"/>
    <w:uiPriority w:val="99"/>
    <w:semiHidden/>
    <w:unhideWhenUsed/>
    <w:rsid w:val="0031724E"/>
  </w:style>
  <w:style w:type="numbering" w:customStyle="1" w:styleId="1235">
    <w:name w:val="無清單1235"/>
    <w:next w:val="a2"/>
    <w:uiPriority w:val="99"/>
    <w:semiHidden/>
    <w:unhideWhenUsed/>
    <w:rsid w:val="0031724E"/>
  </w:style>
  <w:style w:type="numbering" w:customStyle="1" w:styleId="11135">
    <w:name w:val="無清單11135"/>
    <w:next w:val="a2"/>
    <w:uiPriority w:val="99"/>
    <w:semiHidden/>
    <w:unhideWhenUsed/>
    <w:rsid w:val="0031724E"/>
  </w:style>
  <w:style w:type="numbering" w:customStyle="1" w:styleId="NoList515">
    <w:name w:val="No List515"/>
    <w:next w:val="a2"/>
    <w:uiPriority w:val="99"/>
    <w:semiHidden/>
    <w:unhideWhenUsed/>
    <w:rsid w:val="0031724E"/>
  </w:style>
  <w:style w:type="numbering" w:customStyle="1" w:styleId="13150">
    <w:name w:val="无列表1315"/>
    <w:next w:val="a2"/>
    <w:semiHidden/>
    <w:rsid w:val="0031724E"/>
  </w:style>
  <w:style w:type="numbering" w:customStyle="1" w:styleId="NoList11314">
    <w:name w:val="No List11314"/>
    <w:next w:val="a2"/>
    <w:uiPriority w:val="99"/>
    <w:semiHidden/>
    <w:unhideWhenUsed/>
    <w:rsid w:val="0031724E"/>
  </w:style>
  <w:style w:type="numbering" w:customStyle="1" w:styleId="NoList4115">
    <w:name w:val="No List4115"/>
    <w:next w:val="a2"/>
    <w:uiPriority w:val="99"/>
    <w:semiHidden/>
    <w:unhideWhenUsed/>
    <w:rsid w:val="0031724E"/>
  </w:style>
  <w:style w:type="numbering" w:customStyle="1" w:styleId="2215">
    <w:name w:val="无列表2215"/>
    <w:next w:val="a2"/>
    <w:uiPriority w:val="99"/>
    <w:semiHidden/>
    <w:unhideWhenUsed/>
    <w:rsid w:val="0031724E"/>
  </w:style>
  <w:style w:type="numbering" w:customStyle="1" w:styleId="NoList121115">
    <w:name w:val="No List121115"/>
    <w:next w:val="a2"/>
    <w:uiPriority w:val="99"/>
    <w:semiHidden/>
    <w:unhideWhenUsed/>
    <w:rsid w:val="0031724E"/>
  </w:style>
  <w:style w:type="numbering" w:customStyle="1" w:styleId="1111150">
    <w:name w:val="リストなし111115"/>
    <w:next w:val="a2"/>
    <w:uiPriority w:val="99"/>
    <w:semiHidden/>
    <w:unhideWhenUsed/>
    <w:rsid w:val="0031724E"/>
  </w:style>
  <w:style w:type="numbering" w:customStyle="1" w:styleId="1111151">
    <w:name w:val="无列表111115"/>
    <w:next w:val="a2"/>
    <w:semiHidden/>
    <w:rsid w:val="0031724E"/>
  </w:style>
  <w:style w:type="numbering" w:customStyle="1" w:styleId="NoList211115">
    <w:name w:val="No List211115"/>
    <w:next w:val="a2"/>
    <w:semiHidden/>
    <w:rsid w:val="0031724E"/>
  </w:style>
  <w:style w:type="numbering" w:customStyle="1" w:styleId="NoList311115">
    <w:name w:val="No List311115"/>
    <w:next w:val="a2"/>
    <w:uiPriority w:val="99"/>
    <w:semiHidden/>
    <w:rsid w:val="0031724E"/>
  </w:style>
  <w:style w:type="numbering" w:customStyle="1" w:styleId="NoList1111115">
    <w:name w:val="No List1111115"/>
    <w:next w:val="a2"/>
    <w:uiPriority w:val="99"/>
    <w:semiHidden/>
    <w:unhideWhenUsed/>
    <w:rsid w:val="0031724E"/>
  </w:style>
  <w:style w:type="numbering" w:customStyle="1" w:styleId="121115">
    <w:name w:val="無清單121115"/>
    <w:next w:val="a2"/>
    <w:uiPriority w:val="99"/>
    <w:semiHidden/>
    <w:unhideWhenUsed/>
    <w:rsid w:val="0031724E"/>
  </w:style>
  <w:style w:type="numbering" w:customStyle="1" w:styleId="1111115">
    <w:name w:val="無清單1111115"/>
    <w:next w:val="a2"/>
    <w:uiPriority w:val="99"/>
    <w:semiHidden/>
    <w:unhideWhenUsed/>
    <w:rsid w:val="0031724E"/>
  </w:style>
  <w:style w:type="numbering" w:customStyle="1" w:styleId="NoList13115">
    <w:name w:val="No List13115"/>
    <w:next w:val="a2"/>
    <w:uiPriority w:val="99"/>
    <w:semiHidden/>
    <w:unhideWhenUsed/>
    <w:rsid w:val="0031724E"/>
  </w:style>
  <w:style w:type="numbering" w:customStyle="1" w:styleId="121150">
    <w:name w:val="リストなし12115"/>
    <w:next w:val="a2"/>
    <w:uiPriority w:val="99"/>
    <w:semiHidden/>
    <w:unhideWhenUsed/>
    <w:rsid w:val="0031724E"/>
  </w:style>
  <w:style w:type="numbering" w:customStyle="1" w:styleId="121151">
    <w:name w:val="无列表12115"/>
    <w:next w:val="a2"/>
    <w:semiHidden/>
    <w:rsid w:val="0031724E"/>
  </w:style>
  <w:style w:type="numbering" w:customStyle="1" w:styleId="NoList22115">
    <w:name w:val="No List22115"/>
    <w:next w:val="a2"/>
    <w:semiHidden/>
    <w:rsid w:val="0031724E"/>
  </w:style>
  <w:style w:type="numbering" w:customStyle="1" w:styleId="NoList32115">
    <w:name w:val="No List32115"/>
    <w:next w:val="a2"/>
    <w:uiPriority w:val="99"/>
    <w:semiHidden/>
    <w:rsid w:val="0031724E"/>
  </w:style>
  <w:style w:type="numbering" w:customStyle="1" w:styleId="NoList112115">
    <w:name w:val="No List112115"/>
    <w:next w:val="a2"/>
    <w:uiPriority w:val="99"/>
    <w:semiHidden/>
    <w:unhideWhenUsed/>
    <w:rsid w:val="0031724E"/>
  </w:style>
  <w:style w:type="numbering" w:customStyle="1" w:styleId="13115">
    <w:name w:val="無清單13115"/>
    <w:next w:val="a2"/>
    <w:uiPriority w:val="99"/>
    <w:semiHidden/>
    <w:unhideWhenUsed/>
    <w:rsid w:val="0031724E"/>
  </w:style>
  <w:style w:type="numbering" w:customStyle="1" w:styleId="112115">
    <w:name w:val="無清單112115"/>
    <w:next w:val="a2"/>
    <w:uiPriority w:val="99"/>
    <w:semiHidden/>
    <w:unhideWhenUsed/>
    <w:rsid w:val="0031724E"/>
  </w:style>
  <w:style w:type="numbering" w:customStyle="1" w:styleId="21115">
    <w:name w:val="无列表21115"/>
    <w:next w:val="a2"/>
    <w:uiPriority w:val="99"/>
    <w:semiHidden/>
    <w:unhideWhenUsed/>
    <w:rsid w:val="0031724E"/>
  </w:style>
  <w:style w:type="numbering" w:customStyle="1" w:styleId="NoList122115">
    <w:name w:val="No List122115"/>
    <w:next w:val="a2"/>
    <w:uiPriority w:val="99"/>
    <w:semiHidden/>
    <w:unhideWhenUsed/>
    <w:rsid w:val="0031724E"/>
  </w:style>
  <w:style w:type="numbering" w:customStyle="1" w:styleId="1121150">
    <w:name w:val="リストなし112115"/>
    <w:next w:val="a2"/>
    <w:uiPriority w:val="99"/>
    <w:semiHidden/>
    <w:unhideWhenUsed/>
    <w:rsid w:val="0031724E"/>
  </w:style>
  <w:style w:type="numbering" w:customStyle="1" w:styleId="1121151">
    <w:name w:val="无列表112115"/>
    <w:next w:val="a2"/>
    <w:semiHidden/>
    <w:rsid w:val="0031724E"/>
  </w:style>
  <w:style w:type="numbering" w:customStyle="1" w:styleId="NoList212115">
    <w:name w:val="No List212115"/>
    <w:next w:val="a2"/>
    <w:semiHidden/>
    <w:rsid w:val="0031724E"/>
  </w:style>
  <w:style w:type="numbering" w:customStyle="1" w:styleId="NoList312115">
    <w:name w:val="No List312115"/>
    <w:next w:val="a2"/>
    <w:uiPriority w:val="99"/>
    <w:semiHidden/>
    <w:rsid w:val="0031724E"/>
  </w:style>
  <w:style w:type="numbering" w:customStyle="1" w:styleId="NoList1112115">
    <w:name w:val="No List1112115"/>
    <w:next w:val="a2"/>
    <w:uiPriority w:val="99"/>
    <w:semiHidden/>
    <w:unhideWhenUsed/>
    <w:rsid w:val="0031724E"/>
  </w:style>
  <w:style w:type="numbering" w:customStyle="1" w:styleId="1221150">
    <w:name w:val="無清單122115"/>
    <w:next w:val="a2"/>
    <w:uiPriority w:val="99"/>
    <w:semiHidden/>
    <w:unhideWhenUsed/>
    <w:rsid w:val="0031724E"/>
  </w:style>
  <w:style w:type="numbering" w:customStyle="1" w:styleId="1112115">
    <w:name w:val="無清單1112115"/>
    <w:next w:val="a2"/>
    <w:uiPriority w:val="99"/>
    <w:semiHidden/>
    <w:unhideWhenUsed/>
    <w:rsid w:val="0031724E"/>
  </w:style>
  <w:style w:type="numbering" w:customStyle="1" w:styleId="NoList5114">
    <w:name w:val="No List5114"/>
    <w:next w:val="a2"/>
    <w:uiPriority w:val="99"/>
    <w:semiHidden/>
    <w:unhideWhenUsed/>
    <w:rsid w:val="0031724E"/>
  </w:style>
  <w:style w:type="numbering" w:customStyle="1" w:styleId="NoList614">
    <w:name w:val="No List614"/>
    <w:next w:val="a2"/>
    <w:uiPriority w:val="99"/>
    <w:semiHidden/>
    <w:unhideWhenUsed/>
    <w:rsid w:val="0031724E"/>
  </w:style>
  <w:style w:type="numbering" w:customStyle="1" w:styleId="NoList1414">
    <w:name w:val="No List1414"/>
    <w:next w:val="a2"/>
    <w:uiPriority w:val="99"/>
    <w:semiHidden/>
    <w:unhideWhenUsed/>
    <w:rsid w:val="0031724E"/>
  </w:style>
  <w:style w:type="numbering" w:customStyle="1" w:styleId="13141">
    <w:name w:val="リストなし1314"/>
    <w:next w:val="a2"/>
    <w:uiPriority w:val="99"/>
    <w:semiHidden/>
    <w:unhideWhenUsed/>
    <w:rsid w:val="0031724E"/>
  </w:style>
  <w:style w:type="numbering" w:customStyle="1" w:styleId="NoList2314">
    <w:name w:val="No List2314"/>
    <w:next w:val="a2"/>
    <w:semiHidden/>
    <w:rsid w:val="0031724E"/>
  </w:style>
  <w:style w:type="numbering" w:customStyle="1" w:styleId="NoList3314">
    <w:name w:val="No List3314"/>
    <w:next w:val="a2"/>
    <w:uiPriority w:val="99"/>
    <w:semiHidden/>
    <w:rsid w:val="0031724E"/>
  </w:style>
  <w:style w:type="numbering" w:customStyle="1" w:styleId="NoList1144">
    <w:name w:val="No List1144"/>
    <w:next w:val="a2"/>
    <w:uiPriority w:val="99"/>
    <w:semiHidden/>
    <w:unhideWhenUsed/>
    <w:rsid w:val="0031724E"/>
  </w:style>
  <w:style w:type="numbering" w:customStyle="1" w:styleId="14140">
    <w:name w:val="無清單1414"/>
    <w:next w:val="a2"/>
    <w:uiPriority w:val="99"/>
    <w:semiHidden/>
    <w:unhideWhenUsed/>
    <w:rsid w:val="0031724E"/>
  </w:style>
  <w:style w:type="numbering" w:customStyle="1" w:styleId="11314">
    <w:name w:val="無清單11314"/>
    <w:next w:val="a2"/>
    <w:uiPriority w:val="99"/>
    <w:semiHidden/>
    <w:unhideWhenUsed/>
    <w:rsid w:val="0031724E"/>
  </w:style>
  <w:style w:type="numbering" w:customStyle="1" w:styleId="NoList424">
    <w:name w:val="No List424"/>
    <w:next w:val="a2"/>
    <w:uiPriority w:val="99"/>
    <w:semiHidden/>
    <w:unhideWhenUsed/>
    <w:rsid w:val="0031724E"/>
  </w:style>
  <w:style w:type="numbering" w:customStyle="1" w:styleId="NoList12314">
    <w:name w:val="No List12314"/>
    <w:next w:val="a2"/>
    <w:uiPriority w:val="99"/>
    <w:semiHidden/>
    <w:unhideWhenUsed/>
    <w:rsid w:val="0031724E"/>
  </w:style>
  <w:style w:type="numbering" w:customStyle="1" w:styleId="113140">
    <w:name w:val="リストなし11314"/>
    <w:next w:val="a2"/>
    <w:uiPriority w:val="99"/>
    <w:semiHidden/>
    <w:unhideWhenUsed/>
    <w:rsid w:val="0031724E"/>
  </w:style>
  <w:style w:type="numbering" w:customStyle="1" w:styleId="113141">
    <w:name w:val="无列表11314"/>
    <w:next w:val="a2"/>
    <w:semiHidden/>
    <w:rsid w:val="0031724E"/>
  </w:style>
  <w:style w:type="numbering" w:customStyle="1" w:styleId="NoList21314">
    <w:name w:val="No List21314"/>
    <w:next w:val="a2"/>
    <w:semiHidden/>
    <w:rsid w:val="0031724E"/>
  </w:style>
  <w:style w:type="numbering" w:customStyle="1" w:styleId="NoList31314">
    <w:name w:val="No List31314"/>
    <w:next w:val="a2"/>
    <w:uiPriority w:val="99"/>
    <w:semiHidden/>
    <w:rsid w:val="0031724E"/>
  </w:style>
  <w:style w:type="numbering" w:customStyle="1" w:styleId="NoList111314">
    <w:name w:val="No List111314"/>
    <w:next w:val="a2"/>
    <w:uiPriority w:val="99"/>
    <w:semiHidden/>
    <w:unhideWhenUsed/>
    <w:rsid w:val="0031724E"/>
  </w:style>
  <w:style w:type="numbering" w:customStyle="1" w:styleId="12314">
    <w:name w:val="無清單12314"/>
    <w:next w:val="a2"/>
    <w:uiPriority w:val="99"/>
    <w:semiHidden/>
    <w:unhideWhenUsed/>
    <w:rsid w:val="0031724E"/>
  </w:style>
  <w:style w:type="numbering" w:customStyle="1" w:styleId="111314">
    <w:name w:val="無清單111314"/>
    <w:next w:val="a2"/>
    <w:uiPriority w:val="99"/>
    <w:semiHidden/>
    <w:unhideWhenUsed/>
    <w:rsid w:val="0031724E"/>
  </w:style>
  <w:style w:type="numbering" w:customStyle="1" w:styleId="NoList12124">
    <w:name w:val="No List12124"/>
    <w:next w:val="a2"/>
    <w:uiPriority w:val="99"/>
    <w:semiHidden/>
    <w:unhideWhenUsed/>
    <w:rsid w:val="0031724E"/>
  </w:style>
  <w:style w:type="numbering" w:customStyle="1" w:styleId="111241">
    <w:name w:val="リストなし11124"/>
    <w:next w:val="a2"/>
    <w:uiPriority w:val="99"/>
    <w:semiHidden/>
    <w:unhideWhenUsed/>
    <w:rsid w:val="0031724E"/>
  </w:style>
  <w:style w:type="numbering" w:customStyle="1" w:styleId="111242">
    <w:name w:val="无列表11124"/>
    <w:next w:val="a2"/>
    <w:semiHidden/>
    <w:rsid w:val="0031724E"/>
  </w:style>
  <w:style w:type="numbering" w:customStyle="1" w:styleId="NoList21124">
    <w:name w:val="No List21124"/>
    <w:next w:val="a2"/>
    <w:semiHidden/>
    <w:rsid w:val="0031724E"/>
  </w:style>
  <w:style w:type="numbering" w:customStyle="1" w:styleId="NoList31124">
    <w:name w:val="No List31124"/>
    <w:next w:val="a2"/>
    <w:uiPriority w:val="99"/>
    <w:semiHidden/>
    <w:rsid w:val="0031724E"/>
  </w:style>
  <w:style w:type="numbering" w:customStyle="1" w:styleId="NoList111124">
    <w:name w:val="No List111124"/>
    <w:next w:val="a2"/>
    <w:uiPriority w:val="99"/>
    <w:semiHidden/>
    <w:unhideWhenUsed/>
    <w:rsid w:val="0031724E"/>
  </w:style>
  <w:style w:type="numbering" w:customStyle="1" w:styleId="12124">
    <w:name w:val="無清單12124"/>
    <w:next w:val="a2"/>
    <w:uiPriority w:val="99"/>
    <w:semiHidden/>
    <w:unhideWhenUsed/>
    <w:rsid w:val="0031724E"/>
  </w:style>
  <w:style w:type="numbering" w:customStyle="1" w:styleId="1111240">
    <w:name w:val="無清單111124"/>
    <w:next w:val="a2"/>
    <w:uiPriority w:val="99"/>
    <w:semiHidden/>
    <w:unhideWhenUsed/>
    <w:rsid w:val="0031724E"/>
  </w:style>
  <w:style w:type="numbering" w:customStyle="1" w:styleId="NoList524">
    <w:name w:val="No List524"/>
    <w:next w:val="a2"/>
    <w:uiPriority w:val="99"/>
    <w:semiHidden/>
    <w:unhideWhenUsed/>
    <w:rsid w:val="0031724E"/>
  </w:style>
  <w:style w:type="numbering" w:customStyle="1" w:styleId="NoList1324">
    <w:name w:val="No List1324"/>
    <w:next w:val="a2"/>
    <w:uiPriority w:val="99"/>
    <w:semiHidden/>
    <w:unhideWhenUsed/>
    <w:rsid w:val="0031724E"/>
  </w:style>
  <w:style w:type="numbering" w:customStyle="1" w:styleId="12242">
    <w:name w:val="リストなし1224"/>
    <w:next w:val="a2"/>
    <w:uiPriority w:val="99"/>
    <w:semiHidden/>
    <w:unhideWhenUsed/>
    <w:rsid w:val="0031724E"/>
  </w:style>
  <w:style w:type="numbering" w:customStyle="1" w:styleId="12251">
    <w:name w:val="无列表1225"/>
    <w:next w:val="a2"/>
    <w:semiHidden/>
    <w:rsid w:val="0031724E"/>
  </w:style>
  <w:style w:type="numbering" w:customStyle="1" w:styleId="NoList2224">
    <w:name w:val="No List2224"/>
    <w:next w:val="a2"/>
    <w:semiHidden/>
    <w:rsid w:val="0031724E"/>
  </w:style>
  <w:style w:type="numbering" w:customStyle="1" w:styleId="NoList3224">
    <w:name w:val="No List3224"/>
    <w:next w:val="a2"/>
    <w:uiPriority w:val="99"/>
    <w:semiHidden/>
    <w:rsid w:val="0031724E"/>
  </w:style>
  <w:style w:type="numbering" w:customStyle="1" w:styleId="NoList11224">
    <w:name w:val="No List11224"/>
    <w:next w:val="a2"/>
    <w:uiPriority w:val="99"/>
    <w:semiHidden/>
    <w:unhideWhenUsed/>
    <w:rsid w:val="0031724E"/>
  </w:style>
  <w:style w:type="numbering" w:customStyle="1" w:styleId="1324">
    <w:name w:val="無清單1324"/>
    <w:next w:val="a2"/>
    <w:uiPriority w:val="99"/>
    <w:semiHidden/>
    <w:unhideWhenUsed/>
    <w:rsid w:val="0031724E"/>
  </w:style>
  <w:style w:type="numbering" w:customStyle="1" w:styleId="11224">
    <w:name w:val="無清單11224"/>
    <w:next w:val="a2"/>
    <w:uiPriority w:val="99"/>
    <w:semiHidden/>
    <w:unhideWhenUsed/>
    <w:rsid w:val="0031724E"/>
  </w:style>
  <w:style w:type="numbering" w:customStyle="1" w:styleId="2124">
    <w:name w:val="无列表2124"/>
    <w:next w:val="a2"/>
    <w:uiPriority w:val="99"/>
    <w:semiHidden/>
    <w:unhideWhenUsed/>
    <w:rsid w:val="0031724E"/>
  </w:style>
  <w:style w:type="numbering" w:customStyle="1" w:styleId="NoList111224">
    <w:name w:val="No List111224"/>
    <w:next w:val="a2"/>
    <w:uiPriority w:val="99"/>
    <w:semiHidden/>
    <w:unhideWhenUsed/>
    <w:rsid w:val="0031724E"/>
  </w:style>
  <w:style w:type="numbering" w:customStyle="1" w:styleId="NoList74">
    <w:name w:val="No List74"/>
    <w:next w:val="a2"/>
    <w:uiPriority w:val="99"/>
    <w:semiHidden/>
    <w:unhideWhenUsed/>
    <w:rsid w:val="0031724E"/>
  </w:style>
  <w:style w:type="numbering" w:customStyle="1" w:styleId="NoList154">
    <w:name w:val="No List154"/>
    <w:next w:val="a2"/>
    <w:uiPriority w:val="99"/>
    <w:semiHidden/>
    <w:unhideWhenUsed/>
    <w:rsid w:val="0031724E"/>
  </w:style>
  <w:style w:type="numbering" w:customStyle="1" w:styleId="1442">
    <w:name w:val="リストなし144"/>
    <w:next w:val="a2"/>
    <w:uiPriority w:val="99"/>
    <w:semiHidden/>
    <w:unhideWhenUsed/>
    <w:rsid w:val="0031724E"/>
  </w:style>
  <w:style w:type="numbering" w:customStyle="1" w:styleId="1443">
    <w:name w:val="无列表144"/>
    <w:next w:val="a2"/>
    <w:semiHidden/>
    <w:rsid w:val="0031724E"/>
  </w:style>
  <w:style w:type="numbering" w:customStyle="1" w:styleId="NoList244">
    <w:name w:val="No List244"/>
    <w:next w:val="a2"/>
    <w:semiHidden/>
    <w:rsid w:val="0031724E"/>
  </w:style>
  <w:style w:type="numbering" w:customStyle="1" w:styleId="NoList344">
    <w:name w:val="No List344"/>
    <w:next w:val="a2"/>
    <w:uiPriority w:val="99"/>
    <w:semiHidden/>
    <w:rsid w:val="0031724E"/>
  </w:style>
  <w:style w:type="numbering" w:customStyle="1" w:styleId="NoList1154">
    <w:name w:val="No List1154"/>
    <w:next w:val="a2"/>
    <w:uiPriority w:val="99"/>
    <w:semiHidden/>
    <w:unhideWhenUsed/>
    <w:rsid w:val="0031724E"/>
  </w:style>
  <w:style w:type="numbering" w:customStyle="1" w:styleId="1541">
    <w:name w:val="無清單154"/>
    <w:next w:val="a2"/>
    <w:uiPriority w:val="99"/>
    <w:semiHidden/>
    <w:unhideWhenUsed/>
    <w:rsid w:val="0031724E"/>
  </w:style>
  <w:style w:type="numbering" w:customStyle="1" w:styleId="11440">
    <w:name w:val="無清單1144"/>
    <w:next w:val="a2"/>
    <w:uiPriority w:val="99"/>
    <w:semiHidden/>
    <w:unhideWhenUsed/>
    <w:rsid w:val="0031724E"/>
  </w:style>
  <w:style w:type="numbering" w:customStyle="1" w:styleId="NoList434">
    <w:name w:val="No List434"/>
    <w:next w:val="a2"/>
    <w:uiPriority w:val="99"/>
    <w:semiHidden/>
    <w:unhideWhenUsed/>
    <w:rsid w:val="0031724E"/>
  </w:style>
  <w:style w:type="numbering" w:customStyle="1" w:styleId="NoList1244">
    <w:name w:val="No List1244"/>
    <w:next w:val="a2"/>
    <w:uiPriority w:val="99"/>
    <w:semiHidden/>
    <w:unhideWhenUsed/>
    <w:rsid w:val="0031724E"/>
  </w:style>
  <w:style w:type="numbering" w:customStyle="1" w:styleId="11441">
    <w:name w:val="リストなし1144"/>
    <w:next w:val="a2"/>
    <w:uiPriority w:val="99"/>
    <w:semiHidden/>
    <w:unhideWhenUsed/>
    <w:rsid w:val="0031724E"/>
  </w:style>
  <w:style w:type="numbering" w:customStyle="1" w:styleId="11442">
    <w:name w:val="无列表1144"/>
    <w:next w:val="a2"/>
    <w:semiHidden/>
    <w:rsid w:val="0031724E"/>
  </w:style>
  <w:style w:type="numbering" w:customStyle="1" w:styleId="NoList2144">
    <w:name w:val="No List2144"/>
    <w:next w:val="a2"/>
    <w:semiHidden/>
    <w:rsid w:val="0031724E"/>
  </w:style>
  <w:style w:type="numbering" w:customStyle="1" w:styleId="NoList3144">
    <w:name w:val="No List3144"/>
    <w:next w:val="a2"/>
    <w:uiPriority w:val="99"/>
    <w:semiHidden/>
    <w:rsid w:val="0031724E"/>
  </w:style>
  <w:style w:type="numbering" w:customStyle="1" w:styleId="NoList11144">
    <w:name w:val="No List11144"/>
    <w:next w:val="a2"/>
    <w:uiPriority w:val="99"/>
    <w:semiHidden/>
    <w:unhideWhenUsed/>
    <w:rsid w:val="0031724E"/>
  </w:style>
  <w:style w:type="numbering" w:customStyle="1" w:styleId="1244">
    <w:name w:val="無清單1244"/>
    <w:next w:val="a2"/>
    <w:uiPriority w:val="99"/>
    <w:semiHidden/>
    <w:unhideWhenUsed/>
    <w:rsid w:val="0031724E"/>
  </w:style>
  <w:style w:type="numbering" w:customStyle="1" w:styleId="11144">
    <w:name w:val="無清單11144"/>
    <w:next w:val="a2"/>
    <w:uiPriority w:val="99"/>
    <w:semiHidden/>
    <w:unhideWhenUsed/>
    <w:rsid w:val="0031724E"/>
  </w:style>
  <w:style w:type="numbering" w:customStyle="1" w:styleId="234">
    <w:name w:val="无列表234"/>
    <w:next w:val="a2"/>
    <w:uiPriority w:val="99"/>
    <w:semiHidden/>
    <w:unhideWhenUsed/>
    <w:rsid w:val="0031724E"/>
  </w:style>
  <w:style w:type="numbering" w:customStyle="1" w:styleId="NoList12134">
    <w:name w:val="No List12134"/>
    <w:next w:val="a2"/>
    <w:uiPriority w:val="99"/>
    <w:semiHidden/>
    <w:unhideWhenUsed/>
    <w:rsid w:val="0031724E"/>
  </w:style>
  <w:style w:type="numbering" w:customStyle="1" w:styleId="111341">
    <w:name w:val="リストなし11134"/>
    <w:next w:val="a2"/>
    <w:uiPriority w:val="99"/>
    <w:semiHidden/>
    <w:unhideWhenUsed/>
    <w:rsid w:val="0031724E"/>
  </w:style>
  <w:style w:type="numbering" w:customStyle="1" w:styleId="111342">
    <w:name w:val="无列表11134"/>
    <w:next w:val="a2"/>
    <w:semiHidden/>
    <w:rsid w:val="0031724E"/>
  </w:style>
  <w:style w:type="numbering" w:customStyle="1" w:styleId="NoList21134">
    <w:name w:val="No List21134"/>
    <w:next w:val="a2"/>
    <w:semiHidden/>
    <w:rsid w:val="0031724E"/>
  </w:style>
  <w:style w:type="numbering" w:customStyle="1" w:styleId="NoList31134">
    <w:name w:val="No List31134"/>
    <w:next w:val="a2"/>
    <w:uiPriority w:val="99"/>
    <w:semiHidden/>
    <w:rsid w:val="0031724E"/>
  </w:style>
  <w:style w:type="numbering" w:customStyle="1" w:styleId="NoList111134">
    <w:name w:val="No List111134"/>
    <w:next w:val="a2"/>
    <w:uiPriority w:val="99"/>
    <w:semiHidden/>
    <w:unhideWhenUsed/>
    <w:rsid w:val="0031724E"/>
  </w:style>
  <w:style w:type="numbering" w:customStyle="1" w:styleId="12134">
    <w:name w:val="無清單12134"/>
    <w:next w:val="a2"/>
    <w:uiPriority w:val="99"/>
    <w:semiHidden/>
    <w:unhideWhenUsed/>
    <w:rsid w:val="0031724E"/>
  </w:style>
  <w:style w:type="numbering" w:customStyle="1" w:styleId="111134">
    <w:name w:val="無清單111134"/>
    <w:next w:val="a2"/>
    <w:uiPriority w:val="99"/>
    <w:semiHidden/>
    <w:unhideWhenUsed/>
    <w:rsid w:val="0031724E"/>
  </w:style>
  <w:style w:type="numbering" w:customStyle="1" w:styleId="NoList534">
    <w:name w:val="No List534"/>
    <w:next w:val="a2"/>
    <w:uiPriority w:val="99"/>
    <w:semiHidden/>
    <w:unhideWhenUsed/>
    <w:rsid w:val="0031724E"/>
  </w:style>
  <w:style w:type="numbering" w:customStyle="1" w:styleId="NoList1334">
    <w:name w:val="No List1334"/>
    <w:next w:val="a2"/>
    <w:uiPriority w:val="99"/>
    <w:semiHidden/>
    <w:unhideWhenUsed/>
    <w:rsid w:val="0031724E"/>
  </w:style>
  <w:style w:type="numbering" w:customStyle="1" w:styleId="12342">
    <w:name w:val="リストなし1234"/>
    <w:next w:val="a2"/>
    <w:uiPriority w:val="99"/>
    <w:semiHidden/>
    <w:unhideWhenUsed/>
    <w:rsid w:val="0031724E"/>
  </w:style>
  <w:style w:type="numbering" w:customStyle="1" w:styleId="12343">
    <w:name w:val="无列表1234"/>
    <w:next w:val="a2"/>
    <w:semiHidden/>
    <w:rsid w:val="0031724E"/>
  </w:style>
  <w:style w:type="numbering" w:customStyle="1" w:styleId="NoList2234">
    <w:name w:val="No List2234"/>
    <w:next w:val="a2"/>
    <w:semiHidden/>
    <w:rsid w:val="0031724E"/>
  </w:style>
  <w:style w:type="numbering" w:customStyle="1" w:styleId="NoList3234">
    <w:name w:val="No List3234"/>
    <w:next w:val="a2"/>
    <w:uiPriority w:val="99"/>
    <w:semiHidden/>
    <w:rsid w:val="0031724E"/>
  </w:style>
  <w:style w:type="numbering" w:customStyle="1" w:styleId="NoList11234">
    <w:name w:val="No List11234"/>
    <w:next w:val="a2"/>
    <w:uiPriority w:val="99"/>
    <w:semiHidden/>
    <w:unhideWhenUsed/>
    <w:rsid w:val="0031724E"/>
  </w:style>
  <w:style w:type="numbering" w:customStyle="1" w:styleId="1334">
    <w:name w:val="無清單1334"/>
    <w:next w:val="a2"/>
    <w:uiPriority w:val="99"/>
    <w:semiHidden/>
    <w:unhideWhenUsed/>
    <w:rsid w:val="0031724E"/>
  </w:style>
  <w:style w:type="numbering" w:customStyle="1" w:styleId="11234">
    <w:name w:val="無清單11234"/>
    <w:next w:val="a2"/>
    <w:uiPriority w:val="99"/>
    <w:semiHidden/>
    <w:unhideWhenUsed/>
    <w:rsid w:val="0031724E"/>
  </w:style>
  <w:style w:type="numbering" w:customStyle="1" w:styleId="2134">
    <w:name w:val="无列表2134"/>
    <w:next w:val="a2"/>
    <w:uiPriority w:val="99"/>
    <w:semiHidden/>
    <w:unhideWhenUsed/>
    <w:rsid w:val="0031724E"/>
  </w:style>
  <w:style w:type="numbering" w:customStyle="1" w:styleId="NoList12224">
    <w:name w:val="No List12224"/>
    <w:next w:val="a2"/>
    <w:uiPriority w:val="99"/>
    <w:semiHidden/>
    <w:unhideWhenUsed/>
    <w:rsid w:val="0031724E"/>
  </w:style>
  <w:style w:type="numbering" w:customStyle="1" w:styleId="112240">
    <w:name w:val="リストなし11224"/>
    <w:next w:val="a2"/>
    <w:uiPriority w:val="99"/>
    <w:semiHidden/>
    <w:unhideWhenUsed/>
    <w:rsid w:val="0031724E"/>
  </w:style>
  <w:style w:type="numbering" w:customStyle="1" w:styleId="112241">
    <w:name w:val="无列表11224"/>
    <w:next w:val="a2"/>
    <w:semiHidden/>
    <w:rsid w:val="0031724E"/>
  </w:style>
  <w:style w:type="numbering" w:customStyle="1" w:styleId="NoList21224">
    <w:name w:val="No List21224"/>
    <w:next w:val="a2"/>
    <w:semiHidden/>
    <w:rsid w:val="0031724E"/>
  </w:style>
  <w:style w:type="numbering" w:customStyle="1" w:styleId="NoList31224">
    <w:name w:val="No List31224"/>
    <w:next w:val="a2"/>
    <w:uiPriority w:val="99"/>
    <w:semiHidden/>
    <w:rsid w:val="0031724E"/>
  </w:style>
  <w:style w:type="numbering" w:customStyle="1" w:styleId="NoList111234">
    <w:name w:val="No List111234"/>
    <w:next w:val="a2"/>
    <w:uiPriority w:val="99"/>
    <w:semiHidden/>
    <w:unhideWhenUsed/>
    <w:rsid w:val="0031724E"/>
  </w:style>
  <w:style w:type="numbering" w:customStyle="1" w:styleId="12224">
    <w:name w:val="無清單12224"/>
    <w:next w:val="a2"/>
    <w:uiPriority w:val="99"/>
    <w:semiHidden/>
    <w:unhideWhenUsed/>
    <w:rsid w:val="0031724E"/>
  </w:style>
  <w:style w:type="numbering" w:customStyle="1" w:styleId="111224">
    <w:name w:val="無清單111224"/>
    <w:next w:val="a2"/>
    <w:uiPriority w:val="99"/>
    <w:semiHidden/>
    <w:unhideWhenUsed/>
    <w:rsid w:val="0031724E"/>
  </w:style>
  <w:style w:type="table" w:customStyle="1" w:styleId="TableGrid11215">
    <w:name w:val="Table Grid11215"/>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31724E"/>
  </w:style>
  <w:style w:type="table" w:customStyle="1" w:styleId="TableGrid96">
    <w:name w:val="Table Grid96"/>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31724E"/>
  </w:style>
  <w:style w:type="numbering" w:customStyle="1" w:styleId="1532">
    <w:name w:val="リストなし153"/>
    <w:next w:val="a2"/>
    <w:uiPriority w:val="99"/>
    <w:semiHidden/>
    <w:unhideWhenUsed/>
    <w:rsid w:val="0031724E"/>
  </w:style>
  <w:style w:type="table" w:customStyle="1" w:styleId="TableGrid155">
    <w:name w:val="Table Grid155"/>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31724E"/>
  </w:style>
  <w:style w:type="table" w:customStyle="1" w:styleId="3550">
    <w:name w:val="网格型35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31724E"/>
  </w:style>
  <w:style w:type="numbering" w:customStyle="1" w:styleId="NoList353">
    <w:name w:val="No List353"/>
    <w:next w:val="a2"/>
    <w:uiPriority w:val="99"/>
    <w:semiHidden/>
    <w:rsid w:val="0031724E"/>
  </w:style>
  <w:style w:type="table" w:customStyle="1" w:styleId="TableGrid455">
    <w:name w:val="Table Grid455"/>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31724E"/>
  </w:style>
  <w:style w:type="numbering" w:customStyle="1" w:styleId="1630">
    <w:name w:val="無清單163"/>
    <w:next w:val="a2"/>
    <w:uiPriority w:val="99"/>
    <w:semiHidden/>
    <w:unhideWhenUsed/>
    <w:rsid w:val="0031724E"/>
  </w:style>
  <w:style w:type="numbering" w:customStyle="1" w:styleId="1153">
    <w:name w:val="無清單1153"/>
    <w:next w:val="a2"/>
    <w:uiPriority w:val="99"/>
    <w:semiHidden/>
    <w:unhideWhenUsed/>
    <w:rsid w:val="0031724E"/>
  </w:style>
  <w:style w:type="table" w:customStyle="1" w:styleId="155">
    <w:name w:val="表格格線155"/>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31724E"/>
  </w:style>
  <w:style w:type="numbering" w:customStyle="1" w:styleId="243">
    <w:name w:val="无列表243"/>
    <w:next w:val="a2"/>
    <w:uiPriority w:val="99"/>
    <w:semiHidden/>
    <w:unhideWhenUsed/>
    <w:rsid w:val="0031724E"/>
  </w:style>
  <w:style w:type="numbering" w:customStyle="1" w:styleId="NoList1253">
    <w:name w:val="No List1253"/>
    <w:next w:val="a2"/>
    <w:uiPriority w:val="99"/>
    <w:semiHidden/>
    <w:unhideWhenUsed/>
    <w:rsid w:val="0031724E"/>
  </w:style>
  <w:style w:type="numbering" w:customStyle="1" w:styleId="11530">
    <w:name w:val="リストなし1153"/>
    <w:next w:val="a2"/>
    <w:uiPriority w:val="99"/>
    <w:semiHidden/>
    <w:unhideWhenUsed/>
    <w:rsid w:val="0031724E"/>
  </w:style>
  <w:style w:type="numbering" w:customStyle="1" w:styleId="11531">
    <w:name w:val="无列表1153"/>
    <w:next w:val="a2"/>
    <w:semiHidden/>
    <w:rsid w:val="0031724E"/>
  </w:style>
  <w:style w:type="numbering" w:customStyle="1" w:styleId="NoList2153">
    <w:name w:val="No List2153"/>
    <w:next w:val="a2"/>
    <w:semiHidden/>
    <w:rsid w:val="0031724E"/>
  </w:style>
  <w:style w:type="numbering" w:customStyle="1" w:styleId="NoList3153">
    <w:name w:val="No List3153"/>
    <w:next w:val="a2"/>
    <w:uiPriority w:val="99"/>
    <w:semiHidden/>
    <w:rsid w:val="0031724E"/>
  </w:style>
  <w:style w:type="numbering" w:customStyle="1" w:styleId="1253">
    <w:name w:val="無清單1253"/>
    <w:next w:val="a2"/>
    <w:uiPriority w:val="99"/>
    <w:semiHidden/>
    <w:unhideWhenUsed/>
    <w:rsid w:val="0031724E"/>
  </w:style>
  <w:style w:type="numbering" w:customStyle="1" w:styleId="11153">
    <w:name w:val="無清單11153"/>
    <w:next w:val="a2"/>
    <w:uiPriority w:val="99"/>
    <w:semiHidden/>
    <w:unhideWhenUsed/>
    <w:rsid w:val="0031724E"/>
  </w:style>
  <w:style w:type="table" w:customStyle="1" w:styleId="TableGrid1145">
    <w:name w:val="Table Grid1145"/>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31724E"/>
  </w:style>
  <w:style w:type="numbering" w:customStyle="1" w:styleId="NoList11243">
    <w:name w:val="No List11243"/>
    <w:next w:val="a2"/>
    <w:uiPriority w:val="99"/>
    <w:semiHidden/>
    <w:unhideWhenUsed/>
    <w:rsid w:val="0031724E"/>
  </w:style>
  <w:style w:type="table" w:customStyle="1" w:styleId="TableGrid535">
    <w:name w:val="Table Grid535"/>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2">
    <w:name w:val="表格格線1135"/>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31724E"/>
  </w:style>
  <w:style w:type="numbering" w:customStyle="1" w:styleId="111430">
    <w:name w:val="リストなし11143"/>
    <w:next w:val="a2"/>
    <w:uiPriority w:val="99"/>
    <w:semiHidden/>
    <w:unhideWhenUsed/>
    <w:rsid w:val="0031724E"/>
  </w:style>
  <w:style w:type="numbering" w:customStyle="1" w:styleId="111431">
    <w:name w:val="无列表11143"/>
    <w:next w:val="a2"/>
    <w:semiHidden/>
    <w:rsid w:val="0031724E"/>
  </w:style>
  <w:style w:type="numbering" w:customStyle="1" w:styleId="NoList21143">
    <w:name w:val="No List21143"/>
    <w:next w:val="a2"/>
    <w:semiHidden/>
    <w:rsid w:val="0031724E"/>
  </w:style>
  <w:style w:type="numbering" w:customStyle="1" w:styleId="NoList31143">
    <w:name w:val="No List31143"/>
    <w:next w:val="a2"/>
    <w:uiPriority w:val="99"/>
    <w:semiHidden/>
    <w:rsid w:val="0031724E"/>
  </w:style>
  <w:style w:type="numbering" w:customStyle="1" w:styleId="NoList111143">
    <w:name w:val="No List111143"/>
    <w:next w:val="a2"/>
    <w:uiPriority w:val="99"/>
    <w:semiHidden/>
    <w:unhideWhenUsed/>
    <w:rsid w:val="0031724E"/>
  </w:style>
  <w:style w:type="numbering" w:customStyle="1" w:styleId="121430">
    <w:name w:val="無清單12143"/>
    <w:next w:val="a2"/>
    <w:uiPriority w:val="99"/>
    <w:semiHidden/>
    <w:unhideWhenUsed/>
    <w:rsid w:val="0031724E"/>
  </w:style>
  <w:style w:type="numbering" w:customStyle="1" w:styleId="1111430">
    <w:name w:val="無清單111143"/>
    <w:next w:val="a2"/>
    <w:uiPriority w:val="99"/>
    <w:semiHidden/>
    <w:unhideWhenUsed/>
    <w:rsid w:val="0031724E"/>
  </w:style>
  <w:style w:type="numbering" w:customStyle="1" w:styleId="NoList543">
    <w:name w:val="No List543"/>
    <w:next w:val="a2"/>
    <w:uiPriority w:val="99"/>
    <w:semiHidden/>
    <w:unhideWhenUsed/>
    <w:rsid w:val="0031724E"/>
  </w:style>
  <w:style w:type="table" w:customStyle="1" w:styleId="TableGrid635">
    <w:name w:val="Table Grid635"/>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31724E"/>
  </w:style>
  <w:style w:type="numbering" w:customStyle="1" w:styleId="12431">
    <w:name w:val="リストなし1243"/>
    <w:next w:val="a2"/>
    <w:uiPriority w:val="99"/>
    <w:semiHidden/>
    <w:unhideWhenUsed/>
    <w:rsid w:val="0031724E"/>
  </w:style>
  <w:style w:type="table" w:customStyle="1" w:styleId="TableGrid1235">
    <w:name w:val="Table Grid1235"/>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31724E"/>
  </w:style>
  <w:style w:type="table" w:customStyle="1" w:styleId="3235">
    <w:name w:val="网格型323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31724E"/>
  </w:style>
  <w:style w:type="numbering" w:customStyle="1" w:styleId="NoList3243">
    <w:name w:val="No List3243"/>
    <w:next w:val="a2"/>
    <w:uiPriority w:val="99"/>
    <w:semiHidden/>
    <w:rsid w:val="0031724E"/>
  </w:style>
  <w:style w:type="table" w:customStyle="1" w:styleId="TableGrid4235">
    <w:name w:val="Table Grid4235"/>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2"/>
    <w:uiPriority w:val="99"/>
    <w:semiHidden/>
    <w:unhideWhenUsed/>
    <w:rsid w:val="0031724E"/>
  </w:style>
  <w:style w:type="numbering" w:customStyle="1" w:styleId="11243">
    <w:name w:val="無清單11243"/>
    <w:next w:val="a2"/>
    <w:uiPriority w:val="99"/>
    <w:semiHidden/>
    <w:unhideWhenUsed/>
    <w:rsid w:val="0031724E"/>
  </w:style>
  <w:style w:type="table" w:customStyle="1" w:styleId="12350">
    <w:name w:val="表格格線1235"/>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31724E"/>
  </w:style>
  <w:style w:type="numbering" w:customStyle="1" w:styleId="NoList12233">
    <w:name w:val="No List12233"/>
    <w:next w:val="a2"/>
    <w:uiPriority w:val="99"/>
    <w:semiHidden/>
    <w:unhideWhenUsed/>
    <w:rsid w:val="0031724E"/>
  </w:style>
  <w:style w:type="numbering" w:customStyle="1" w:styleId="112331">
    <w:name w:val="リストなし11233"/>
    <w:next w:val="a2"/>
    <w:uiPriority w:val="99"/>
    <w:semiHidden/>
    <w:unhideWhenUsed/>
    <w:rsid w:val="0031724E"/>
  </w:style>
  <w:style w:type="numbering" w:customStyle="1" w:styleId="112332">
    <w:name w:val="无列表11233"/>
    <w:next w:val="a2"/>
    <w:semiHidden/>
    <w:rsid w:val="0031724E"/>
  </w:style>
  <w:style w:type="numbering" w:customStyle="1" w:styleId="NoList21233">
    <w:name w:val="No List21233"/>
    <w:next w:val="a2"/>
    <w:semiHidden/>
    <w:rsid w:val="0031724E"/>
  </w:style>
  <w:style w:type="numbering" w:customStyle="1" w:styleId="NoList31233">
    <w:name w:val="No List31233"/>
    <w:next w:val="a2"/>
    <w:uiPriority w:val="99"/>
    <w:semiHidden/>
    <w:rsid w:val="0031724E"/>
  </w:style>
  <w:style w:type="numbering" w:customStyle="1" w:styleId="NoList111243">
    <w:name w:val="No List111243"/>
    <w:next w:val="a2"/>
    <w:uiPriority w:val="99"/>
    <w:semiHidden/>
    <w:unhideWhenUsed/>
    <w:rsid w:val="0031724E"/>
  </w:style>
  <w:style w:type="numbering" w:customStyle="1" w:styleId="122330">
    <w:name w:val="無清單12233"/>
    <w:next w:val="a2"/>
    <w:uiPriority w:val="99"/>
    <w:semiHidden/>
    <w:unhideWhenUsed/>
    <w:rsid w:val="0031724E"/>
  </w:style>
  <w:style w:type="numbering" w:customStyle="1" w:styleId="1112330">
    <w:name w:val="無清單111233"/>
    <w:next w:val="a2"/>
    <w:uiPriority w:val="99"/>
    <w:semiHidden/>
    <w:unhideWhenUsed/>
    <w:rsid w:val="0031724E"/>
  </w:style>
  <w:style w:type="table" w:customStyle="1" w:styleId="1154">
    <w:name w:val="网格型115"/>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6">
    <w:name w:val="无列表313"/>
    <w:next w:val="a2"/>
    <w:uiPriority w:val="99"/>
    <w:semiHidden/>
    <w:unhideWhenUsed/>
    <w:rsid w:val="0031724E"/>
  </w:style>
  <w:style w:type="table" w:customStyle="1" w:styleId="2151">
    <w:name w:val="网格型215"/>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31724E"/>
  </w:style>
  <w:style w:type="numbering" w:customStyle="1" w:styleId="NoList11323">
    <w:name w:val="No List11323"/>
    <w:next w:val="a2"/>
    <w:uiPriority w:val="99"/>
    <w:semiHidden/>
    <w:unhideWhenUsed/>
    <w:rsid w:val="0031724E"/>
  </w:style>
  <w:style w:type="numbering" w:customStyle="1" w:styleId="NoList4123">
    <w:name w:val="No List4123"/>
    <w:next w:val="a2"/>
    <w:uiPriority w:val="99"/>
    <w:semiHidden/>
    <w:unhideWhenUsed/>
    <w:rsid w:val="0031724E"/>
  </w:style>
  <w:style w:type="table" w:customStyle="1" w:styleId="TableGrid11224">
    <w:name w:val="Table Grid11224"/>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31724E"/>
  </w:style>
  <w:style w:type="numbering" w:customStyle="1" w:styleId="NoList121123">
    <w:name w:val="No List121123"/>
    <w:next w:val="a2"/>
    <w:uiPriority w:val="99"/>
    <w:semiHidden/>
    <w:unhideWhenUsed/>
    <w:rsid w:val="0031724E"/>
  </w:style>
  <w:style w:type="numbering" w:customStyle="1" w:styleId="1111231">
    <w:name w:val="リストなし111123"/>
    <w:next w:val="a2"/>
    <w:uiPriority w:val="99"/>
    <w:semiHidden/>
    <w:unhideWhenUsed/>
    <w:rsid w:val="0031724E"/>
  </w:style>
  <w:style w:type="numbering" w:customStyle="1" w:styleId="1111232">
    <w:name w:val="无列表111123"/>
    <w:next w:val="a2"/>
    <w:semiHidden/>
    <w:rsid w:val="0031724E"/>
  </w:style>
  <w:style w:type="numbering" w:customStyle="1" w:styleId="NoList211123">
    <w:name w:val="No List211123"/>
    <w:next w:val="a2"/>
    <w:semiHidden/>
    <w:rsid w:val="0031724E"/>
  </w:style>
  <w:style w:type="numbering" w:customStyle="1" w:styleId="NoList311123">
    <w:name w:val="No List311123"/>
    <w:next w:val="a2"/>
    <w:uiPriority w:val="99"/>
    <w:semiHidden/>
    <w:rsid w:val="0031724E"/>
  </w:style>
  <w:style w:type="numbering" w:customStyle="1" w:styleId="NoList1111123">
    <w:name w:val="No List1111123"/>
    <w:next w:val="a2"/>
    <w:uiPriority w:val="99"/>
    <w:semiHidden/>
    <w:unhideWhenUsed/>
    <w:rsid w:val="0031724E"/>
  </w:style>
  <w:style w:type="numbering" w:customStyle="1" w:styleId="1211230">
    <w:name w:val="無清單121123"/>
    <w:next w:val="a2"/>
    <w:uiPriority w:val="99"/>
    <w:semiHidden/>
    <w:unhideWhenUsed/>
    <w:rsid w:val="0031724E"/>
  </w:style>
  <w:style w:type="numbering" w:customStyle="1" w:styleId="1111123">
    <w:name w:val="無清單1111123"/>
    <w:next w:val="a2"/>
    <w:uiPriority w:val="99"/>
    <w:semiHidden/>
    <w:unhideWhenUsed/>
    <w:rsid w:val="0031724E"/>
  </w:style>
  <w:style w:type="numbering" w:customStyle="1" w:styleId="NoList13123">
    <w:name w:val="No List13123"/>
    <w:next w:val="a2"/>
    <w:uiPriority w:val="99"/>
    <w:semiHidden/>
    <w:unhideWhenUsed/>
    <w:rsid w:val="0031724E"/>
  </w:style>
  <w:style w:type="numbering" w:customStyle="1" w:styleId="121231">
    <w:name w:val="リストなし12123"/>
    <w:next w:val="a2"/>
    <w:uiPriority w:val="99"/>
    <w:semiHidden/>
    <w:unhideWhenUsed/>
    <w:rsid w:val="0031724E"/>
  </w:style>
  <w:style w:type="numbering" w:customStyle="1" w:styleId="121232">
    <w:name w:val="无列表12123"/>
    <w:next w:val="a2"/>
    <w:semiHidden/>
    <w:rsid w:val="0031724E"/>
  </w:style>
  <w:style w:type="numbering" w:customStyle="1" w:styleId="NoList22123">
    <w:name w:val="No List22123"/>
    <w:next w:val="a2"/>
    <w:semiHidden/>
    <w:rsid w:val="0031724E"/>
  </w:style>
  <w:style w:type="numbering" w:customStyle="1" w:styleId="NoList32123">
    <w:name w:val="No List32123"/>
    <w:next w:val="a2"/>
    <w:uiPriority w:val="99"/>
    <w:semiHidden/>
    <w:rsid w:val="0031724E"/>
  </w:style>
  <w:style w:type="numbering" w:customStyle="1" w:styleId="NoList112123">
    <w:name w:val="No List112123"/>
    <w:next w:val="a2"/>
    <w:uiPriority w:val="99"/>
    <w:semiHidden/>
    <w:unhideWhenUsed/>
    <w:rsid w:val="0031724E"/>
  </w:style>
  <w:style w:type="numbering" w:customStyle="1" w:styleId="131230">
    <w:name w:val="無清單13123"/>
    <w:next w:val="a2"/>
    <w:uiPriority w:val="99"/>
    <w:semiHidden/>
    <w:unhideWhenUsed/>
    <w:rsid w:val="0031724E"/>
  </w:style>
  <w:style w:type="numbering" w:customStyle="1" w:styleId="1121230">
    <w:name w:val="無清單112123"/>
    <w:next w:val="a2"/>
    <w:uiPriority w:val="99"/>
    <w:semiHidden/>
    <w:unhideWhenUsed/>
    <w:rsid w:val="0031724E"/>
  </w:style>
  <w:style w:type="numbering" w:customStyle="1" w:styleId="21123">
    <w:name w:val="无列表21123"/>
    <w:next w:val="a2"/>
    <w:uiPriority w:val="99"/>
    <w:semiHidden/>
    <w:unhideWhenUsed/>
    <w:rsid w:val="0031724E"/>
  </w:style>
  <w:style w:type="numbering" w:customStyle="1" w:styleId="NoList122123">
    <w:name w:val="No List122123"/>
    <w:next w:val="a2"/>
    <w:uiPriority w:val="99"/>
    <w:semiHidden/>
    <w:unhideWhenUsed/>
    <w:rsid w:val="0031724E"/>
  </w:style>
  <w:style w:type="numbering" w:customStyle="1" w:styleId="1121231">
    <w:name w:val="リストなし112123"/>
    <w:next w:val="a2"/>
    <w:uiPriority w:val="99"/>
    <w:semiHidden/>
    <w:unhideWhenUsed/>
    <w:rsid w:val="0031724E"/>
  </w:style>
  <w:style w:type="numbering" w:customStyle="1" w:styleId="1121232">
    <w:name w:val="无列表112123"/>
    <w:next w:val="a2"/>
    <w:semiHidden/>
    <w:rsid w:val="0031724E"/>
  </w:style>
  <w:style w:type="numbering" w:customStyle="1" w:styleId="NoList212123">
    <w:name w:val="No List212123"/>
    <w:next w:val="a2"/>
    <w:semiHidden/>
    <w:rsid w:val="0031724E"/>
  </w:style>
  <w:style w:type="numbering" w:customStyle="1" w:styleId="NoList312123">
    <w:name w:val="No List312123"/>
    <w:next w:val="a2"/>
    <w:uiPriority w:val="99"/>
    <w:semiHidden/>
    <w:rsid w:val="0031724E"/>
  </w:style>
  <w:style w:type="numbering" w:customStyle="1" w:styleId="NoList1112123">
    <w:name w:val="No List1112123"/>
    <w:next w:val="a2"/>
    <w:uiPriority w:val="99"/>
    <w:semiHidden/>
    <w:unhideWhenUsed/>
    <w:rsid w:val="0031724E"/>
  </w:style>
  <w:style w:type="numbering" w:customStyle="1" w:styleId="1221230">
    <w:name w:val="無清單122123"/>
    <w:next w:val="a2"/>
    <w:uiPriority w:val="99"/>
    <w:semiHidden/>
    <w:unhideWhenUsed/>
    <w:rsid w:val="0031724E"/>
  </w:style>
  <w:style w:type="numbering" w:customStyle="1" w:styleId="1112123">
    <w:name w:val="無清單1112123"/>
    <w:next w:val="a2"/>
    <w:uiPriority w:val="99"/>
    <w:semiHidden/>
    <w:unhideWhenUsed/>
    <w:rsid w:val="0031724E"/>
  </w:style>
  <w:style w:type="numbering" w:customStyle="1" w:styleId="131131">
    <w:name w:val="无列表13113"/>
    <w:next w:val="a2"/>
    <w:semiHidden/>
    <w:rsid w:val="0031724E"/>
  </w:style>
  <w:style w:type="numbering" w:customStyle="1" w:styleId="NoList41113">
    <w:name w:val="No List41113"/>
    <w:next w:val="a2"/>
    <w:uiPriority w:val="99"/>
    <w:semiHidden/>
    <w:unhideWhenUsed/>
    <w:rsid w:val="0031724E"/>
  </w:style>
  <w:style w:type="numbering" w:customStyle="1" w:styleId="22113">
    <w:name w:val="无列表22113"/>
    <w:next w:val="a2"/>
    <w:uiPriority w:val="99"/>
    <w:semiHidden/>
    <w:unhideWhenUsed/>
    <w:rsid w:val="0031724E"/>
  </w:style>
  <w:style w:type="numbering" w:customStyle="1" w:styleId="NoList1211114">
    <w:name w:val="No List1211114"/>
    <w:next w:val="a2"/>
    <w:uiPriority w:val="99"/>
    <w:semiHidden/>
    <w:unhideWhenUsed/>
    <w:rsid w:val="0031724E"/>
  </w:style>
  <w:style w:type="numbering" w:customStyle="1" w:styleId="11111140">
    <w:name w:val="リストなし1111114"/>
    <w:next w:val="a2"/>
    <w:uiPriority w:val="99"/>
    <w:semiHidden/>
    <w:unhideWhenUsed/>
    <w:rsid w:val="0031724E"/>
  </w:style>
  <w:style w:type="numbering" w:customStyle="1" w:styleId="11111141">
    <w:name w:val="无列表1111114"/>
    <w:next w:val="a2"/>
    <w:semiHidden/>
    <w:rsid w:val="0031724E"/>
  </w:style>
  <w:style w:type="numbering" w:customStyle="1" w:styleId="NoList2111114">
    <w:name w:val="No List2111114"/>
    <w:next w:val="a2"/>
    <w:semiHidden/>
    <w:rsid w:val="0031724E"/>
  </w:style>
  <w:style w:type="numbering" w:customStyle="1" w:styleId="NoList3111114">
    <w:name w:val="No List3111114"/>
    <w:next w:val="a2"/>
    <w:uiPriority w:val="99"/>
    <w:semiHidden/>
    <w:rsid w:val="0031724E"/>
  </w:style>
  <w:style w:type="numbering" w:customStyle="1" w:styleId="NoList11111114">
    <w:name w:val="No List11111114"/>
    <w:next w:val="a2"/>
    <w:uiPriority w:val="99"/>
    <w:semiHidden/>
    <w:unhideWhenUsed/>
    <w:rsid w:val="0031724E"/>
  </w:style>
  <w:style w:type="numbering" w:customStyle="1" w:styleId="1211114">
    <w:name w:val="無清單1211114"/>
    <w:next w:val="a2"/>
    <w:uiPriority w:val="99"/>
    <w:semiHidden/>
    <w:unhideWhenUsed/>
    <w:rsid w:val="0031724E"/>
  </w:style>
  <w:style w:type="numbering" w:customStyle="1" w:styleId="11111114">
    <w:name w:val="無清單11111114"/>
    <w:next w:val="a2"/>
    <w:uiPriority w:val="99"/>
    <w:semiHidden/>
    <w:unhideWhenUsed/>
    <w:rsid w:val="0031724E"/>
  </w:style>
  <w:style w:type="numbering" w:customStyle="1" w:styleId="NoList131113">
    <w:name w:val="No List131113"/>
    <w:next w:val="a2"/>
    <w:uiPriority w:val="99"/>
    <w:semiHidden/>
    <w:unhideWhenUsed/>
    <w:rsid w:val="0031724E"/>
  </w:style>
  <w:style w:type="numbering" w:customStyle="1" w:styleId="1211132">
    <w:name w:val="リストなし121113"/>
    <w:next w:val="a2"/>
    <w:uiPriority w:val="99"/>
    <w:semiHidden/>
    <w:unhideWhenUsed/>
    <w:rsid w:val="0031724E"/>
  </w:style>
  <w:style w:type="numbering" w:customStyle="1" w:styleId="1211141">
    <w:name w:val="无列表121114"/>
    <w:next w:val="a2"/>
    <w:semiHidden/>
    <w:rsid w:val="0031724E"/>
  </w:style>
  <w:style w:type="numbering" w:customStyle="1" w:styleId="NoList221113">
    <w:name w:val="No List221113"/>
    <w:next w:val="a2"/>
    <w:semiHidden/>
    <w:rsid w:val="0031724E"/>
  </w:style>
  <w:style w:type="numbering" w:customStyle="1" w:styleId="NoList321113">
    <w:name w:val="No List321113"/>
    <w:next w:val="a2"/>
    <w:uiPriority w:val="99"/>
    <w:semiHidden/>
    <w:rsid w:val="0031724E"/>
  </w:style>
  <w:style w:type="numbering" w:customStyle="1" w:styleId="NoList1121113">
    <w:name w:val="No List1121113"/>
    <w:next w:val="a2"/>
    <w:uiPriority w:val="99"/>
    <w:semiHidden/>
    <w:unhideWhenUsed/>
    <w:rsid w:val="0031724E"/>
  </w:style>
  <w:style w:type="numbering" w:customStyle="1" w:styleId="1311130">
    <w:name w:val="無清單131113"/>
    <w:next w:val="a2"/>
    <w:uiPriority w:val="99"/>
    <w:semiHidden/>
    <w:unhideWhenUsed/>
    <w:rsid w:val="0031724E"/>
  </w:style>
  <w:style w:type="numbering" w:customStyle="1" w:styleId="1121113">
    <w:name w:val="無清單1121113"/>
    <w:next w:val="a2"/>
    <w:uiPriority w:val="99"/>
    <w:semiHidden/>
    <w:unhideWhenUsed/>
    <w:rsid w:val="0031724E"/>
  </w:style>
  <w:style w:type="numbering" w:customStyle="1" w:styleId="211114">
    <w:name w:val="无列表211114"/>
    <w:next w:val="a2"/>
    <w:uiPriority w:val="99"/>
    <w:semiHidden/>
    <w:unhideWhenUsed/>
    <w:rsid w:val="0031724E"/>
  </w:style>
  <w:style w:type="numbering" w:customStyle="1" w:styleId="NoList1221113">
    <w:name w:val="No List1221113"/>
    <w:next w:val="a2"/>
    <w:uiPriority w:val="99"/>
    <w:semiHidden/>
    <w:unhideWhenUsed/>
    <w:rsid w:val="0031724E"/>
  </w:style>
  <w:style w:type="numbering" w:customStyle="1" w:styleId="11211130">
    <w:name w:val="リストなし1121113"/>
    <w:next w:val="a2"/>
    <w:uiPriority w:val="99"/>
    <w:semiHidden/>
    <w:unhideWhenUsed/>
    <w:rsid w:val="0031724E"/>
  </w:style>
  <w:style w:type="numbering" w:customStyle="1" w:styleId="11211131">
    <w:name w:val="无列表1121113"/>
    <w:next w:val="a2"/>
    <w:semiHidden/>
    <w:rsid w:val="0031724E"/>
  </w:style>
  <w:style w:type="numbering" w:customStyle="1" w:styleId="NoList2121113">
    <w:name w:val="No List2121113"/>
    <w:next w:val="a2"/>
    <w:semiHidden/>
    <w:rsid w:val="0031724E"/>
  </w:style>
  <w:style w:type="numbering" w:customStyle="1" w:styleId="NoList3121113">
    <w:name w:val="No List3121113"/>
    <w:next w:val="a2"/>
    <w:uiPriority w:val="99"/>
    <w:semiHidden/>
    <w:rsid w:val="0031724E"/>
  </w:style>
  <w:style w:type="numbering" w:customStyle="1" w:styleId="NoList11121113">
    <w:name w:val="No List11121113"/>
    <w:next w:val="a2"/>
    <w:uiPriority w:val="99"/>
    <w:semiHidden/>
    <w:unhideWhenUsed/>
    <w:rsid w:val="0031724E"/>
  </w:style>
  <w:style w:type="numbering" w:customStyle="1" w:styleId="1221113">
    <w:name w:val="無清單1221113"/>
    <w:next w:val="a2"/>
    <w:uiPriority w:val="99"/>
    <w:semiHidden/>
    <w:unhideWhenUsed/>
    <w:rsid w:val="0031724E"/>
  </w:style>
  <w:style w:type="numbering" w:customStyle="1" w:styleId="111211130">
    <w:name w:val="無清單11121113"/>
    <w:next w:val="a2"/>
    <w:uiPriority w:val="99"/>
    <w:semiHidden/>
    <w:unhideWhenUsed/>
    <w:rsid w:val="0031724E"/>
  </w:style>
  <w:style w:type="numbering" w:customStyle="1" w:styleId="122131">
    <w:name w:val="无列表12213"/>
    <w:next w:val="a2"/>
    <w:semiHidden/>
    <w:rsid w:val="0031724E"/>
  </w:style>
  <w:style w:type="paragraph" w:customStyle="1" w:styleId="CH">
    <w:name w:val="CH"/>
    <w:basedOn w:val="a"/>
    <w:rsid w:val="0031724E"/>
    <w:pPr>
      <w:tabs>
        <w:tab w:val="left" w:pos="2268"/>
        <w:tab w:val="right" w:pos="7920"/>
        <w:tab w:val="right" w:pos="9639"/>
      </w:tabs>
      <w:spacing w:after="0"/>
    </w:pPr>
    <w:rPr>
      <w:rFonts w:ascii="Arial" w:eastAsia="Times New Roman" w:hAnsi="Arial" w:cs="Arial"/>
      <w:b/>
      <w:sz w:val="24"/>
    </w:rPr>
  </w:style>
  <w:style w:type="table" w:customStyle="1" w:styleId="TableGrid97">
    <w:name w:val="Table Grid97"/>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31724E"/>
  </w:style>
  <w:style w:type="table" w:customStyle="1" w:styleId="TableGrid40">
    <w:name w:val="Table Grid40"/>
    <w:basedOn w:val="a1"/>
    <w:next w:val="af7"/>
    <w:qFormat/>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31724E"/>
  </w:style>
  <w:style w:type="numbering" w:customStyle="1" w:styleId="192">
    <w:name w:val="リストなし19"/>
    <w:next w:val="a2"/>
    <w:uiPriority w:val="99"/>
    <w:semiHidden/>
    <w:unhideWhenUsed/>
    <w:rsid w:val="0031724E"/>
  </w:style>
  <w:style w:type="table" w:customStyle="1" w:styleId="TableGrid129">
    <w:name w:val="Table Grid129"/>
    <w:basedOn w:val="a1"/>
    <w:next w:val="af7"/>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31724E"/>
  </w:style>
  <w:style w:type="table" w:customStyle="1" w:styleId="319">
    <w:name w:val="网格型319"/>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0">
    <w:name w:val="网格型419"/>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31724E"/>
  </w:style>
  <w:style w:type="numbering" w:customStyle="1" w:styleId="NoList39">
    <w:name w:val="No List39"/>
    <w:next w:val="a2"/>
    <w:uiPriority w:val="99"/>
    <w:semiHidden/>
    <w:rsid w:val="0031724E"/>
  </w:style>
  <w:style w:type="table" w:customStyle="1" w:styleId="TableGrid419">
    <w:name w:val="Table Grid419"/>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31724E"/>
  </w:style>
  <w:style w:type="numbering" w:customStyle="1" w:styleId="1101">
    <w:name w:val="無清單110"/>
    <w:next w:val="a2"/>
    <w:uiPriority w:val="99"/>
    <w:semiHidden/>
    <w:unhideWhenUsed/>
    <w:rsid w:val="0031724E"/>
  </w:style>
  <w:style w:type="numbering" w:customStyle="1" w:styleId="119">
    <w:name w:val="無清單119"/>
    <w:next w:val="a2"/>
    <w:uiPriority w:val="99"/>
    <w:semiHidden/>
    <w:unhideWhenUsed/>
    <w:rsid w:val="0031724E"/>
  </w:style>
  <w:style w:type="table" w:customStyle="1" w:styleId="1190">
    <w:name w:val="表格格線119"/>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31724E"/>
  </w:style>
  <w:style w:type="numbering" w:customStyle="1" w:styleId="280">
    <w:name w:val="无列表28"/>
    <w:next w:val="a2"/>
    <w:uiPriority w:val="99"/>
    <w:semiHidden/>
    <w:unhideWhenUsed/>
    <w:rsid w:val="0031724E"/>
  </w:style>
  <w:style w:type="numbering" w:customStyle="1" w:styleId="NoList129">
    <w:name w:val="No List129"/>
    <w:next w:val="a2"/>
    <w:uiPriority w:val="99"/>
    <w:semiHidden/>
    <w:unhideWhenUsed/>
    <w:rsid w:val="0031724E"/>
  </w:style>
  <w:style w:type="numbering" w:customStyle="1" w:styleId="1191">
    <w:name w:val="リストなし119"/>
    <w:next w:val="a2"/>
    <w:uiPriority w:val="99"/>
    <w:semiHidden/>
    <w:unhideWhenUsed/>
    <w:rsid w:val="0031724E"/>
  </w:style>
  <w:style w:type="numbering" w:customStyle="1" w:styleId="1192">
    <w:name w:val="无列表119"/>
    <w:next w:val="a2"/>
    <w:semiHidden/>
    <w:rsid w:val="0031724E"/>
  </w:style>
  <w:style w:type="numbering" w:customStyle="1" w:styleId="NoList219">
    <w:name w:val="No List219"/>
    <w:next w:val="a2"/>
    <w:semiHidden/>
    <w:rsid w:val="0031724E"/>
  </w:style>
  <w:style w:type="numbering" w:customStyle="1" w:styleId="NoList319">
    <w:name w:val="No List319"/>
    <w:next w:val="a2"/>
    <w:uiPriority w:val="99"/>
    <w:semiHidden/>
    <w:rsid w:val="0031724E"/>
  </w:style>
  <w:style w:type="numbering" w:customStyle="1" w:styleId="129">
    <w:name w:val="無清單129"/>
    <w:next w:val="a2"/>
    <w:uiPriority w:val="99"/>
    <w:semiHidden/>
    <w:unhideWhenUsed/>
    <w:rsid w:val="0031724E"/>
  </w:style>
  <w:style w:type="numbering" w:customStyle="1" w:styleId="1119">
    <w:name w:val="無清單1119"/>
    <w:next w:val="a2"/>
    <w:uiPriority w:val="99"/>
    <w:semiHidden/>
    <w:unhideWhenUsed/>
    <w:rsid w:val="0031724E"/>
  </w:style>
  <w:style w:type="table" w:customStyle="1" w:styleId="TableGrid1118">
    <w:name w:val="Table Grid1118"/>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31724E"/>
  </w:style>
  <w:style w:type="numbering" w:customStyle="1" w:styleId="NoList1128">
    <w:name w:val="No List1128"/>
    <w:next w:val="a2"/>
    <w:uiPriority w:val="99"/>
    <w:semiHidden/>
    <w:unhideWhenUsed/>
    <w:rsid w:val="0031724E"/>
  </w:style>
  <w:style w:type="table" w:customStyle="1" w:styleId="TableGrid59">
    <w:name w:val="Table Grid59"/>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31724E"/>
  </w:style>
  <w:style w:type="numbering" w:customStyle="1" w:styleId="11180">
    <w:name w:val="リストなし1118"/>
    <w:next w:val="a2"/>
    <w:uiPriority w:val="99"/>
    <w:semiHidden/>
    <w:unhideWhenUsed/>
    <w:rsid w:val="0031724E"/>
  </w:style>
  <w:style w:type="numbering" w:customStyle="1" w:styleId="11181">
    <w:name w:val="无列表1118"/>
    <w:next w:val="a2"/>
    <w:semiHidden/>
    <w:rsid w:val="0031724E"/>
  </w:style>
  <w:style w:type="numbering" w:customStyle="1" w:styleId="NoList2118">
    <w:name w:val="No List2118"/>
    <w:next w:val="a2"/>
    <w:semiHidden/>
    <w:rsid w:val="0031724E"/>
  </w:style>
  <w:style w:type="numbering" w:customStyle="1" w:styleId="NoList3118">
    <w:name w:val="No List3118"/>
    <w:next w:val="a2"/>
    <w:uiPriority w:val="99"/>
    <w:semiHidden/>
    <w:rsid w:val="0031724E"/>
  </w:style>
  <w:style w:type="numbering" w:customStyle="1" w:styleId="NoList11118">
    <w:name w:val="No List11118"/>
    <w:next w:val="a2"/>
    <w:uiPriority w:val="99"/>
    <w:semiHidden/>
    <w:unhideWhenUsed/>
    <w:rsid w:val="0031724E"/>
  </w:style>
  <w:style w:type="numbering" w:customStyle="1" w:styleId="1218">
    <w:name w:val="無清單1218"/>
    <w:next w:val="a2"/>
    <w:uiPriority w:val="99"/>
    <w:semiHidden/>
    <w:unhideWhenUsed/>
    <w:rsid w:val="0031724E"/>
  </w:style>
  <w:style w:type="numbering" w:customStyle="1" w:styleId="11118">
    <w:name w:val="無清單11118"/>
    <w:next w:val="a2"/>
    <w:uiPriority w:val="99"/>
    <w:semiHidden/>
    <w:unhideWhenUsed/>
    <w:rsid w:val="0031724E"/>
  </w:style>
  <w:style w:type="numbering" w:customStyle="1" w:styleId="NoList58">
    <w:name w:val="No List58"/>
    <w:next w:val="a2"/>
    <w:uiPriority w:val="99"/>
    <w:semiHidden/>
    <w:unhideWhenUsed/>
    <w:rsid w:val="0031724E"/>
  </w:style>
  <w:style w:type="table" w:customStyle="1" w:styleId="TableGrid69">
    <w:name w:val="Table Grid69"/>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31724E"/>
  </w:style>
  <w:style w:type="numbering" w:customStyle="1" w:styleId="1281">
    <w:name w:val="リストなし128"/>
    <w:next w:val="a2"/>
    <w:uiPriority w:val="99"/>
    <w:semiHidden/>
    <w:unhideWhenUsed/>
    <w:rsid w:val="0031724E"/>
  </w:style>
  <w:style w:type="table" w:customStyle="1" w:styleId="TableGrid1210">
    <w:name w:val="Table Grid1210"/>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a2"/>
    <w:semiHidden/>
    <w:rsid w:val="0031724E"/>
  </w:style>
  <w:style w:type="table" w:customStyle="1" w:styleId="329">
    <w:name w:val="网格型329"/>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31724E"/>
  </w:style>
  <w:style w:type="numbering" w:customStyle="1" w:styleId="NoList328">
    <w:name w:val="No List328"/>
    <w:next w:val="a2"/>
    <w:uiPriority w:val="99"/>
    <w:semiHidden/>
    <w:rsid w:val="0031724E"/>
  </w:style>
  <w:style w:type="table" w:customStyle="1" w:styleId="TableGrid429">
    <w:name w:val="Table Grid429"/>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31724E"/>
  </w:style>
  <w:style w:type="numbering" w:customStyle="1" w:styleId="1128">
    <w:name w:val="無清單1128"/>
    <w:next w:val="a2"/>
    <w:uiPriority w:val="99"/>
    <w:semiHidden/>
    <w:unhideWhenUsed/>
    <w:rsid w:val="0031724E"/>
  </w:style>
  <w:style w:type="table" w:customStyle="1" w:styleId="1290">
    <w:name w:val="表格格線129"/>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8"/>
    <w:next w:val="a2"/>
    <w:uiPriority w:val="99"/>
    <w:semiHidden/>
    <w:unhideWhenUsed/>
    <w:rsid w:val="0031724E"/>
  </w:style>
  <w:style w:type="numbering" w:customStyle="1" w:styleId="NoList1227">
    <w:name w:val="No List1227"/>
    <w:next w:val="a2"/>
    <w:uiPriority w:val="99"/>
    <w:semiHidden/>
    <w:unhideWhenUsed/>
    <w:rsid w:val="0031724E"/>
  </w:style>
  <w:style w:type="numbering" w:customStyle="1" w:styleId="11270">
    <w:name w:val="リストなし1127"/>
    <w:next w:val="a2"/>
    <w:uiPriority w:val="99"/>
    <w:semiHidden/>
    <w:unhideWhenUsed/>
    <w:rsid w:val="0031724E"/>
  </w:style>
  <w:style w:type="numbering" w:customStyle="1" w:styleId="11271">
    <w:name w:val="无列表1127"/>
    <w:next w:val="a2"/>
    <w:semiHidden/>
    <w:rsid w:val="0031724E"/>
  </w:style>
  <w:style w:type="numbering" w:customStyle="1" w:styleId="NoList2127">
    <w:name w:val="No List2127"/>
    <w:next w:val="a2"/>
    <w:semiHidden/>
    <w:rsid w:val="0031724E"/>
  </w:style>
  <w:style w:type="numbering" w:customStyle="1" w:styleId="NoList3127">
    <w:name w:val="No List3127"/>
    <w:next w:val="a2"/>
    <w:uiPriority w:val="99"/>
    <w:semiHidden/>
    <w:rsid w:val="0031724E"/>
  </w:style>
  <w:style w:type="numbering" w:customStyle="1" w:styleId="NoList11128">
    <w:name w:val="No List11128"/>
    <w:next w:val="a2"/>
    <w:uiPriority w:val="99"/>
    <w:semiHidden/>
    <w:unhideWhenUsed/>
    <w:rsid w:val="0031724E"/>
  </w:style>
  <w:style w:type="numbering" w:customStyle="1" w:styleId="1227">
    <w:name w:val="無清單1227"/>
    <w:next w:val="a2"/>
    <w:uiPriority w:val="99"/>
    <w:semiHidden/>
    <w:unhideWhenUsed/>
    <w:rsid w:val="0031724E"/>
  </w:style>
  <w:style w:type="numbering" w:customStyle="1" w:styleId="11127">
    <w:name w:val="無清單11127"/>
    <w:next w:val="a2"/>
    <w:uiPriority w:val="99"/>
    <w:semiHidden/>
    <w:unhideWhenUsed/>
    <w:rsid w:val="0031724E"/>
  </w:style>
  <w:style w:type="table" w:customStyle="1" w:styleId="184">
    <w:name w:val="网格型18"/>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7"/>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31724E"/>
  </w:style>
  <w:style w:type="table" w:customStyle="1" w:styleId="271">
    <w:name w:val="网格型27"/>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a2"/>
    <w:semiHidden/>
    <w:rsid w:val="0031724E"/>
  </w:style>
  <w:style w:type="numbering" w:customStyle="1" w:styleId="NoList1136">
    <w:name w:val="No List1136"/>
    <w:next w:val="a2"/>
    <w:uiPriority w:val="99"/>
    <w:semiHidden/>
    <w:unhideWhenUsed/>
    <w:rsid w:val="0031724E"/>
  </w:style>
  <w:style w:type="numbering" w:customStyle="1" w:styleId="NoList416">
    <w:name w:val="No List416"/>
    <w:next w:val="a2"/>
    <w:uiPriority w:val="99"/>
    <w:semiHidden/>
    <w:unhideWhenUsed/>
    <w:rsid w:val="0031724E"/>
  </w:style>
  <w:style w:type="table" w:customStyle="1" w:styleId="TableGrid1128">
    <w:name w:val="Table Grid1128"/>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31724E"/>
  </w:style>
  <w:style w:type="numbering" w:customStyle="1" w:styleId="NoList12116">
    <w:name w:val="No List12116"/>
    <w:next w:val="a2"/>
    <w:uiPriority w:val="99"/>
    <w:semiHidden/>
    <w:unhideWhenUsed/>
    <w:rsid w:val="0031724E"/>
  </w:style>
  <w:style w:type="numbering" w:customStyle="1" w:styleId="111160">
    <w:name w:val="リストなし11116"/>
    <w:next w:val="a2"/>
    <w:uiPriority w:val="99"/>
    <w:semiHidden/>
    <w:unhideWhenUsed/>
    <w:rsid w:val="0031724E"/>
  </w:style>
  <w:style w:type="numbering" w:customStyle="1" w:styleId="111161">
    <w:name w:val="无列表11116"/>
    <w:next w:val="a2"/>
    <w:semiHidden/>
    <w:rsid w:val="0031724E"/>
  </w:style>
  <w:style w:type="numbering" w:customStyle="1" w:styleId="NoList21116">
    <w:name w:val="No List21116"/>
    <w:next w:val="a2"/>
    <w:semiHidden/>
    <w:rsid w:val="0031724E"/>
  </w:style>
  <w:style w:type="numbering" w:customStyle="1" w:styleId="NoList31116">
    <w:name w:val="No List31116"/>
    <w:next w:val="a2"/>
    <w:uiPriority w:val="99"/>
    <w:semiHidden/>
    <w:rsid w:val="0031724E"/>
  </w:style>
  <w:style w:type="numbering" w:customStyle="1" w:styleId="NoList111116">
    <w:name w:val="No List111116"/>
    <w:next w:val="a2"/>
    <w:uiPriority w:val="99"/>
    <w:semiHidden/>
    <w:unhideWhenUsed/>
    <w:rsid w:val="0031724E"/>
  </w:style>
  <w:style w:type="numbering" w:customStyle="1" w:styleId="12116">
    <w:name w:val="無清單12116"/>
    <w:next w:val="a2"/>
    <w:uiPriority w:val="99"/>
    <w:semiHidden/>
    <w:unhideWhenUsed/>
    <w:rsid w:val="0031724E"/>
  </w:style>
  <w:style w:type="numbering" w:customStyle="1" w:styleId="111116">
    <w:name w:val="無清單111116"/>
    <w:next w:val="a2"/>
    <w:uiPriority w:val="99"/>
    <w:semiHidden/>
    <w:unhideWhenUsed/>
    <w:rsid w:val="0031724E"/>
  </w:style>
  <w:style w:type="numbering" w:customStyle="1" w:styleId="NoList1316">
    <w:name w:val="No List1316"/>
    <w:next w:val="a2"/>
    <w:uiPriority w:val="99"/>
    <w:semiHidden/>
    <w:unhideWhenUsed/>
    <w:rsid w:val="0031724E"/>
  </w:style>
  <w:style w:type="numbering" w:customStyle="1" w:styleId="12161">
    <w:name w:val="リストなし1216"/>
    <w:next w:val="a2"/>
    <w:uiPriority w:val="99"/>
    <w:semiHidden/>
    <w:unhideWhenUsed/>
    <w:rsid w:val="0031724E"/>
  </w:style>
  <w:style w:type="numbering" w:customStyle="1" w:styleId="12162">
    <w:name w:val="无列表1216"/>
    <w:next w:val="a2"/>
    <w:semiHidden/>
    <w:rsid w:val="0031724E"/>
  </w:style>
  <w:style w:type="numbering" w:customStyle="1" w:styleId="NoList2216">
    <w:name w:val="No List2216"/>
    <w:next w:val="a2"/>
    <w:semiHidden/>
    <w:rsid w:val="0031724E"/>
  </w:style>
  <w:style w:type="numbering" w:customStyle="1" w:styleId="NoList3216">
    <w:name w:val="No List3216"/>
    <w:next w:val="a2"/>
    <w:uiPriority w:val="99"/>
    <w:semiHidden/>
    <w:rsid w:val="0031724E"/>
  </w:style>
  <w:style w:type="numbering" w:customStyle="1" w:styleId="NoList11216">
    <w:name w:val="No List11216"/>
    <w:next w:val="a2"/>
    <w:uiPriority w:val="99"/>
    <w:semiHidden/>
    <w:unhideWhenUsed/>
    <w:rsid w:val="0031724E"/>
  </w:style>
  <w:style w:type="numbering" w:customStyle="1" w:styleId="1316">
    <w:name w:val="無清單1316"/>
    <w:next w:val="a2"/>
    <w:uiPriority w:val="99"/>
    <w:semiHidden/>
    <w:unhideWhenUsed/>
    <w:rsid w:val="0031724E"/>
  </w:style>
  <w:style w:type="numbering" w:customStyle="1" w:styleId="11216">
    <w:name w:val="無清單11216"/>
    <w:next w:val="a2"/>
    <w:uiPriority w:val="99"/>
    <w:semiHidden/>
    <w:unhideWhenUsed/>
    <w:rsid w:val="0031724E"/>
  </w:style>
  <w:style w:type="numbering" w:customStyle="1" w:styleId="2116">
    <w:name w:val="无列表2116"/>
    <w:next w:val="a2"/>
    <w:uiPriority w:val="99"/>
    <w:semiHidden/>
    <w:unhideWhenUsed/>
    <w:rsid w:val="0031724E"/>
  </w:style>
  <w:style w:type="numbering" w:customStyle="1" w:styleId="NoList12216">
    <w:name w:val="No List12216"/>
    <w:next w:val="a2"/>
    <w:uiPriority w:val="99"/>
    <w:semiHidden/>
    <w:unhideWhenUsed/>
    <w:rsid w:val="0031724E"/>
  </w:style>
  <w:style w:type="numbering" w:customStyle="1" w:styleId="112160">
    <w:name w:val="リストなし11216"/>
    <w:next w:val="a2"/>
    <w:uiPriority w:val="99"/>
    <w:semiHidden/>
    <w:unhideWhenUsed/>
    <w:rsid w:val="0031724E"/>
  </w:style>
  <w:style w:type="numbering" w:customStyle="1" w:styleId="112161">
    <w:name w:val="无列表11216"/>
    <w:next w:val="a2"/>
    <w:semiHidden/>
    <w:rsid w:val="0031724E"/>
  </w:style>
  <w:style w:type="numbering" w:customStyle="1" w:styleId="NoList21216">
    <w:name w:val="No List21216"/>
    <w:next w:val="a2"/>
    <w:semiHidden/>
    <w:rsid w:val="0031724E"/>
  </w:style>
  <w:style w:type="numbering" w:customStyle="1" w:styleId="NoList31216">
    <w:name w:val="No List31216"/>
    <w:next w:val="a2"/>
    <w:uiPriority w:val="99"/>
    <w:semiHidden/>
    <w:rsid w:val="0031724E"/>
  </w:style>
  <w:style w:type="numbering" w:customStyle="1" w:styleId="NoList111216">
    <w:name w:val="No List111216"/>
    <w:next w:val="a2"/>
    <w:uiPriority w:val="99"/>
    <w:semiHidden/>
    <w:unhideWhenUsed/>
    <w:rsid w:val="0031724E"/>
  </w:style>
  <w:style w:type="numbering" w:customStyle="1" w:styleId="12216">
    <w:name w:val="無清單12216"/>
    <w:next w:val="a2"/>
    <w:uiPriority w:val="99"/>
    <w:semiHidden/>
    <w:unhideWhenUsed/>
    <w:rsid w:val="0031724E"/>
  </w:style>
  <w:style w:type="numbering" w:customStyle="1" w:styleId="111216">
    <w:name w:val="無清單111216"/>
    <w:next w:val="a2"/>
    <w:uiPriority w:val="99"/>
    <w:semiHidden/>
    <w:unhideWhenUsed/>
    <w:rsid w:val="0031724E"/>
  </w:style>
  <w:style w:type="table" w:customStyle="1" w:styleId="TableGrid77">
    <w:name w:val="Table Grid7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表格格線137"/>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0">
    <w:name w:val="表格格線1217"/>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31724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2">
    <w:name w:val="表格格線1127"/>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31724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31724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31724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31724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31724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31724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a1"/>
    <w:rsid w:val="0031724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31724E"/>
  </w:style>
  <w:style w:type="numbering" w:customStyle="1" w:styleId="NoList146">
    <w:name w:val="No List146"/>
    <w:next w:val="a2"/>
    <w:uiPriority w:val="99"/>
    <w:semiHidden/>
    <w:unhideWhenUsed/>
    <w:rsid w:val="0031724E"/>
  </w:style>
  <w:style w:type="numbering" w:customStyle="1" w:styleId="1362">
    <w:name w:val="リストなし136"/>
    <w:next w:val="a2"/>
    <w:uiPriority w:val="99"/>
    <w:semiHidden/>
    <w:unhideWhenUsed/>
    <w:rsid w:val="0031724E"/>
  </w:style>
  <w:style w:type="numbering" w:customStyle="1" w:styleId="NoList236">
    <w:name w:val="No List236"/>
    <w:next w:val="a2"/>
    <w:semiHidden/>
    <w:rsid w:val="0031724E"/>
  </w:style>
  <w:style w:type="numbering" w:customStyle="1" w:styleId="NoList336">
    <w:name w:val="No List336"/>
    <w:next w:val="a2"/>
    <w:uiPriority w:val="99"/>
    <w:semiHidden/>
    <w:rsid w:val="0031724E"/>
  </w:style>
  <w:style w:type="numbering" w:customStyle="1" w:styleId="1460">
    <w:name w:val="無清單146"/>
    <w:next w:val="a2"/>
    <w:uiPriority w:val="99"/>
    <w:semiHidden/>
    <w:unhideWhenUsed/>
    <w:rsid w:val="0031724E"/>
  </w:style>
  <w:style w:type="numbering" w:customStyle="1" w:styleId="1136">
    <w:name w:val="無清單1136"/>
    <w:next w:val="a2"/>
    <w:uiPriority w:val="99"/>
    <w:semiHidden/>
    <w:unhideWhenUsed/>
    <w:rsid w:val="0031724E"/>
  </w:style>
  <w:style w:type="numbering" w:customStyle="1" w:styleId="NoList1236">
    <w:name w:val="No List1236"/>
    <w:next w:val="a2"/>
    <w:uiPriority w:val="99"/>
    <w:semiHidden/>
    <w:unhideWhenUsed/>
    <w:rsid w:val="0031724E"/>
  </w:style>
  <w:style w:type="numbering" w:customStyle="1" w:styleId="11360">
    <w:name w:val="リストなし1136"/>
    <w:next w:val="a2"/>
    <w:uiPriority w:val="99"/>
    <w:semiHidden/>
    <w:unhideWhenUsed/>
    <w:rsid w:val="0031724E"/>
  </w:style>
  <w:style w:type="numbering" w:customStyle="1" w:styleId="11361">
    <w:name w:val="无列表1136"/>
    <w:next w:val="a2"/>
    <w:semiHidden/>
    <w:rsid w:val="0031724E"/>
  </w:style>
  <w:style w:type="numbering" w:customStyle="1" w:styleId="NoList2136">
    <w:name w:val="No List2136"/>
    <w:next w:val="a2"/>
    <w:semiHidden/>
    <w:rsid w:val="0031724E"/>
  </w:style>
  <w:style w:type="numbering" w:customStyle="1" w:styleId="NoList3136">
    <w:name w:val="No List3136"/>
    <w:next w:val="a2"/>
    <w:uiPriority w:val="99"/>
    <w:semiHidden/>
    <w:rsid w:val="0031724E"/>
  </w:style>
  <w:style w:type="numbering" w:customStyle="1" w:styleId="NoList11136">
    <w:name w:val="No List11136"/>
    <w:next w:val="a2"/>
    <w:uiPriority w:val="99"/>
    <w:semiHidden/>
    <w:unhideWhenUsed/>
    <w:rsid w:val="0031724E"/>
  </w:style>
  <w:style w:type="numbering" w:customStyle="1" w:styleId="1236">
    <w:name w:val="無清單1236"/>
    <w:next w:val="a2"/>
    <w:uiPriority w:val="99"/>
    <w:semiHidden/>
    <w:unhideWhenUsed/>
    <w:rsid w:val="0031724E"/>
  </w:style>
  <w:style w:type="numbering" w:customStyle="1" w:styleId="11136">
    <w:name w:val="無清單11136"/>
    <w:next w:val="a2"/>
    <w:uiPriority w:val="99"/>
    <w:semiHidden/>
    <w:unhideWhenUsed/>
    <w:rsid w:val="0031724E"/>
  </w:style>
  <w:style w:type="numbering" w:customStyle="1" w:styleId="NoList516">
    <w:name w:val="No List516"/>
    <w:next w:val="a2"/>
    <w:uiPriority w:val="99"/>
    <w:semiHidden/>
    <w:unhideWhenUsed/>
    <w:rsid w:val="0031724E"/>
  </w:style>
  <w:style w:type="numbering" w:customStyle="1" w:styleId="13160">
    <w:name w:val="无列表1316"/>
    <w:next w:val="a2"/>
    <w:semiHidden/>
    <w:rsid w:val="0031724E"/>
  </w:style>
  <w:style w:type="numbering" w:customStyle="1" w:styleId="NoList11315">
    <w:name w:val="No List11315"/>
    <w:next w:val="a2"/>
    <w:uiPriority w:val="99"/>
    <w:semiHidden/>
    <w:unhideWhenUsed/>
    <w:rsid w:val="0031724E"/>
  </w:style>
  <w:style w:type="numbering" w:customStyle="1" w:styleId="NoList4116">
    <w:name w:val="No List4116"/>
    <w:next w:val="a2"/>
    <w:uiPriority w:val="99"/>
    <w:semiHidden/>
    <w:unhideWhenUsed/>
    <w:rsid w:val="0031724E"/>
  </w:style>
  <w:style w:type="numbering" w:customStyle="1" w:styleId="2216">
    <w:name w:val="无列表2216"/>
    <w:next w:val="a2"/>
    <w:uiPriority w:val="99"/>
    <w:semiHidden/>
    <w:unhideWhenUsed/>
    <w:rsid w:val="0031724E"/>
  </w:style>
  <w:style w:type="numbering" w:customStyle="1" w:styleId="NoList121116">
    <w:name w:val="No List121116"/>
    <w:next w:val="a2"/>
    <w:uiPriority w:val="99"/>
    <w:semiHidden/>
    <w:unhideWhenUsed/>
    <w:rsid w:val="0031724E"/>
  </w:style>
  <w:style w:type="numbering" w:customStyle="1" w:styleId="1111160">
    <w:name w:val="リストなし111116"/>
    <w:next w:val="a2"/>
    <w:uiPriority w:val="99"/>
    <w:semiHidden/>
    <w:unhideWhenUsed/>
    <w:rsid w:val="0031724E"/>
  </w:style>
  <w:style w:type="numbering" w:customStyle="1" w:styleId="1111161">
    <w:name w:val="无列表111116"/>
    <w:next w:val="a2"/>
    <w:semiHidden/>
    <w:rsid w:val="0031724E"/>
  </w:style>
  <w:style w:type="numbering" w:customStyle="1" w:styleId="NoList211116">
    <w:name w:val="No List211116"/>
    <w:next w:val="a2"/>
    <w:semiHidden/>
    <w:rsid w:val="0031724E"/>
  </w:style>
  <w:style w:type="numbering" w:customStyle="1" w:styleId="NoList311116">
    <w:name w:val="No List311116"/>
    <w:next w:val="a2"/>
    <w:uiPriority w:val="99"/>
    <w:semiHidden/>
    <w:rsid w:val="0031724E"/>
  </w:style>
  <w:style w:type="numbering" w:customStyle="1" w:styleId="NoList1111116">
    <w:name w:val="No List1111116"/>
    <w:next w:val="a2"/>
    <w:uiPriority w:val="99"/>
    <w:semiHidden/>
    <w:unhideWhenUsed/>
    <w:rsid w:val="0031724E"/>
  </w:style>
  <w:style w:type="numbering" w:customStyle="1" w:styleId="121116">
    <w:name w:val="無清單121116"/>
    <w:next w:val="a2"/>
    <w:uiPriority w:val="99"/>
    <w:semiHidden/>
    <w:unhideWhenUsed/>
    <w:rsid w:val="0031724E"/>
  </w:style>
  <w:style w:type="numbering" w:customStyle="1" w:styleId="1111116">
    <w:name w:val="無清單1111116"/>
    <w:next w:val="a2"/>
    <w:uiPriority w:val="99"/>
    <w:semiHidden/>
    <w:unhideWhenUsed/>
    <w:rsid w:val="0031724E"/>
  </w:style>
  <w:style w:type="numbering" w:customStyle="1" w:styleId="NoList13116">
    <w:name w:val="No List13116"/>
    <w:next w:val="a2"/>
    <w:uiPriority w:val="99"/>
    <w:semiHidden/>
    <w:unhideWhenUsed/>
    <w:rsid w:val="0031724E"/>
  </w:style>
  <w:style w:type="numbering" w:customStyle="1" w:styleId="121160">
    <w:name w:val="リストなし12116"/>
    <w:next w:val="a2"/>
    <w:uiPriority w:val="99"/>
    <w:semiHidden/>
    <w:unhideWhenUsed/>
    <w:rsid w:val="0031724E"/>
  </w:style>
  <w:style w:type="numbering" w:customStyle="1" w:styleId="121161">
    <w:name w:val="无列表12116"/>
    <w:next w:val="a2"/>
    <w:semiHidden/>
    <w:rsid w:val="0031724E"/>
  </w:style>
  <w:style w:type="numbering" w:customStyle="1" w:styleId="NoList22116">
    <w:name w:val="No List22116"/>
    <w:next w:val="a2"/>
    <w:semiHidden/>
    <w:rsid w:val="0031724E"/>
  </w:style>
  <w:style w:type="numbering" w:customStyle="1" w:styleId="NoList32116">
    <w:name w:val="No List32116"/>
    <w:next w:val="a2"/>
    <w:uiPriority w:val="99"/>
    <w:semiHidden/>
    <w:rsid w:val="0031724E"/>
  </w:style>
  <w:style w:type="numbering" w:customStyle="1" w:styleId="NoList112116">
    <w:name w:val="No List112116"/>
    <w:next w:val="a2"/>
    <w:uiPriority w:val="99"/>
    <w:semiHidden/>
    <w:unhideWhenUsed/>
    <w:rsid w:val="0031724E"/>
  </w:style>
  <w:style w:type="numbering" w:customStyle="1" w:styleId="13116">
    <w:name w:val="無清單13116"/>
    <w:next w:val="a2"/>
    <w:uiPriority w:val="99"/>
    <w:semiHidden/>
    <w:unhideWhenUsed/>
    <w:rsid w:val="0031724E"/>
  </w:style>
  <w:style w:type="numbering" w:customStyle="1" w:styleId="112116">
    <w:name w:val="無清單112116"/>
    <w:next w:val="a2"/>
    <w:uiPriority w:val="99"/>
    <w:semiHidden/>
    <w:unhideWhenUsed/>
    <w:rsid w:val="0031724E"/>
  </w:style>
  <w:style w:type="numbering" w:customStyle="1" w:styleId="21116">
    <w:name w:val="无列表21116"/>
    <w:next w:val="a2"/>
    <w:uiPriority w:val="99"/>
    <w:semiHidden/>
    <w:unhideWhenUsed/>
    <w:rsid w:val="0031724E"/>
  </w:style>
  <w:style w:type="numbering" w:customStyle="1" w:styleId="NoList122116">
    <w:name w:val="No List122116"/>
    <w:next w:val="a2"/>
    <w:uiPriority w:val="99"/>
    <w:semiHidden/>
    <w:unhideWhenUsed/>
    <w:rsid w:val="0031724E"/>
  </w:style>
  <w:style w:type="numbering" w:customStyle="1" w:styleId="1121160">
    <w:name w:val="リストなし112116"/>
    <w:next w:val="a2"/>
    <w:uiPriority w:val="99"/>
    <w:semiHidden/>
    <w:unhideWhenUsed/>
    <w:rsid w:val="0031724E"/>
  </w:style>
  <w:style w:type="numbering" w:customStyle="1" w:styleId="1121161">
    <w:name w:val="无列表112116"/>
    <w:next w:val="a2"/>
    <w:semiHidden/>
    <w:rsid w:val="0031724E"/>
  </w:style>
  <w:style w:type="numbering" w:customStyle="1" w:styleId="NoList212116">
    <w:name w:val="No List212116"/>
    <w:next w:val="a2"/>
    <w:semiHidden/>
    <w:rsid w:val="0031724E"/>
  </w:style>
  <w:style w:type="numbering" w:customStyle="1" w:styleId="NoList312116">
    <w:name w:val="No List312116"/>
    <w:next w:val="a2"/>
    <w:uiPriority w:val="99"/>
    <w:semiHidden/>
    <w:rsid w:val="0031724E"/>
  </w:style>
  <w:style w:type="numbering" w:customStyle="1" w:styleId="NoList1112116">
    <w:name w:val="No List1112116"/>
    <w:next w:val="a2"/>
    <w:uiPriority w:val="99"/>
    <w:semiHidden/>
    <w:unhideWhenUsed/>
    <w:rsid w:val="0031724E"/>
  </w:style>
  <w:style w:type="numbering" w:customStyle="1" w:styleId="122116">
    <w:name w:val="無清單122116"/>
    <w:next w:val="a2"/>
    <w:uiPriority w:val="99"/>
    <w:semiHidden/>
    <w:unhideWhenUsed/>
    <w:rsid w:val="0031724E"/>
  </w:style>
  <w:style w:type="numbering" w:customStyle="1" w:styleId="1112116">
    <w:name w:val="無清單1112116"/>
    <w:next w:val="a2"/>
    <w:uiPriority w:val="99"/>
    <w:semiHidden/>
    <w:unhideWhenUsed/>
    <w:rsid w:val="0031724E"/>
  </w:style>
  <w:style w:type="numbering" w:customStyle="1" w:styleId="NoList5115">
    <w:name w:val="No List5115"/>
    <w:next w:val="a2"/>
    <w:uiPriority w:val="99"/>
    <w:semiHidden/>
    <w:unhideWhenUsed/>
    <w:rsid w:val="0031724E"/>
  </w:style>
  <w:style w:type="numbering" w:customStyle="1" w:styleId="NoList615">
    <w:name w:val="No List615"/>
    <w:next w:val="a2"/>
    <w:uiPriority w:val="99"/>
    <w:semiHidden/>
    <w:unhideWhenUsed/>
    <w:rsid w:val="0031724E"/>
  </w:style>
  <w:style w:type="numbering" w:customStyle="1" w:styleId="NoList1415">
    <w:name w:val="No List1415"/>
    <w:next w:val="a2"/>
    <w:uiPriority w:val="99"/>
    <w:semiHidden/>
    <w:unhideWhenUsed/>
    <w:rsid w:val="0031724E"/>
  </w:style>
  <w:style w:type="numbering" w:customStyle="1" w:styleId="13151">
    <w:name w:val="リストなし1315"/>
    <w:next w:val="a2"/>
    <w:uiPriority w:val="99"/>
    <w:semiHidden/>
    <w:unhideWhenUsed/>
    <w:rsid w:val="0031724E"/>
  </w:style>
  <w:style w:type="numbering" w:customStyle="1" w:styleId="NoList2315">
    <w:name w:val="No List2315"/>
    <w:next w:val="a2"/>
    <w:semiHidden/>
    <w:rsid w:val="0031724E"/>
  </w:style>
  <w:style w:type="numbering" w:customStyle="1" w:styleId="NoList3315">
    <w:name w:val="No List3315"/>
    <w:next w:val="a2"/>
    <w:uiPriority w:val="99"/>
    <w:semiHidden/>
    <w:rsid w:val="0031724E"/>
  </w:style>
  <w:style w:type="numbering" w:customStyle="1" w:styleId="NoList1145">
    <w:name w:val="No List1145"/>
    <w:next w:val="a2"/>
    <w:uiPriority w:val="99"/>
    <w:semiHidden/>
    <w:unhideWhenUsed/>
    <w:rsid w:val="0031724E"/>
  </w:style>
  <w:style w:type="numbering" w:customStyle="1" w:styleId="1415">
    <w:name w:val="無清單1415"/>
    <w:next w:val="a2"/>
    <w:uiPriority w:val="99"/>
    <w:semiHidden/>
    <w:unhideWhenUsed/>
    <w:rsid w:val="0031724E"/>
  </w:style>
  <w:style w:type="numbering" w:customStyle="1" w:styleId="11315">
    <w:name w:val="無清單11315"/>
    <w:next w:val="a2"/>
    <w:uiPriority w:val="99"/>
    <w:semiHidden/>
    <w:unhideWhenUsed/>
    <w:rsid w:val="0031724E"/>
  </w:style>
  <w:style w:type="numbering" w:customStyle="1" w:styleId="NoList425">
    <w:name w:val="No List425"/>
    <w:next w:val="a2"/>
    <w:uiPriority w:val="99"/>
    <w:semiHidden/>
    <w:unhideWhenUsed/>
    <w:rsid w:val="0031724E"/>
  </w:style>
  <w:style w:type="numbering" w:customStyle="1" w:styleId="NoList12315">
    <w:name w:val="No List12315"/>
    <w:next w:val="a2"/>
    <w:uiPriority w:val="99"/>
    <w:semiHidden/>
    <w:unhideWhenUsed/>
    <w:rsid w:val="0031724E"/>
  </w:style>
  <w:style w:type="numbering" w:customStyle="1" w:styleId="113150">
    <w:name w:val="リストなし11315"/>
    <w:next w:val="a2"/>
    <w:uiPriority w:val="99"/>
    <w:semiHidden/>
    <w:unhideWhenUsed/>
    <w:rsid w:val="0031724E"/>
  </w:style>
  <w:style w:type="numbering" w:customStyle="1" w:styleId="113151">
    <w:name w:val="无列表11315"/>
    <w:next w:val="a2"/>
    <w:semiHidden/>
    <w:rsid w:val="0031724E"/>
  </w:style>
  <w:style w:type="numbering" w:customStyle="1" w:styleId="NoList21315">
    <w:name w:val="No List21315"/>
    <w:next w:val="a2"/>
    <w:semiHidden/>
    <w:rsid w:val="0031724E"/>
  </w:style>
  <w:style w:type="numbering" w:customStyle="1" w:styleId="NoList31315">
    <w:name w:val="No List31315"/>
    <w:next w:val="a2"/>
    <w:uiPriority w:val="99"/>
    <w:semiHidden/>
    <w:rsid w:val="0031724E"/>
  </w:style>
  <w:style w:type="numbering" w:customStyle="1" w:styleId="NoList111315">
    <w:name w:val="No List111315"/>
    <w:next w:val="a2"/>
    <w:uiPriority w:val="99"/>
    <w:semiHidden/>
    <w:unhideWhenUsed/>
    <w:rsid w:val="0031724E"/>
  </w:style>
  <w:style w:type="numbering" w:customStyle="1" w:styleId="12315">
    <w:name w:val="無清單12315"/>
    <w:next w:val="a2"/>
    <w:uiPriority w:val="99"/>
    <w:semiHidden/>
    <w:unhideWhenUsed/>
    <w:rsid w:val="0031724E"/>
  </w:style>
  <w:style w:type="numbering" w:customStyle="1" w:styleId="111315">
    <w:name w:val="無清單111315"/>
    <w:next w:val="a2"/>
    <w:uiPriority w:val="99"/>
    <w:semiHidden/>
    <w:unhideWhenUsed/>
    <w:rsid w:val="0031724E"/>
  </w:style>
  <w:style w:type="numbering" w:customStyle="1" w:styleId="NoList12125">
    <w:name w:val="No List12125"/>
    <w:next w:val="a2"/>
    <w:uiPriority w:val="99"/>
    <w:semiHidden/>
    <w:unhideWhenUsed/>
    <w:rsid w:val="0031724E"/>
  </w:style>
  <w:style w:type="numbering" w:customStyle="1" w:styleId="111250">
    <w:name w:val="リストなし11125"/>
    <w:next w:val="a2"/>
    <w:uiPriority w:val="99"/>
    <w:semiHidden/>
    <w:unhideWhenUsed/>
    <w:rsid w:val="0031724E"/>
  </w:style>
  <w:style w:type="numbering" w:customStyle="1" w:styleId="111251">
    <w:name w:val="无列表11125"/>
    <w:next w:val="a2"/>
    <w:semiHidden/>
    <w:rsid w:val="0031724E"/>
  </w:style>
  <w:style w:type="numbering" w:customStyle="1" w:styleId="NoList21125">
    <w:name w:val="No List21125"/>
    <w:next w:val="a2"/>
    <w:semiHidden/>
    <w:rsid w:val="0031724E"/>
  </w:style>
  <w:style w:type="numbering" w:customStyle="1" w:styleId="NoList31125">
    <w:name w:val="No List31125"/>
    <w:next w:val="a2"/>
    <w:uiPriority w:val="99"/>
    <w:semiHidden/>
    <w:rsid w:val="0031724E"/>
  </w:style>
  <w:style w:type="numbering" w:customStyle="1" w:styleId="NoList111125">
    <w:name w:val="No List111125"/>
    <w:next w:val="a2"/>
    <w:uiPriority w:val="99"/>
    <w:semiHidden/>
    <w:unhideWhenUsed/>
    <w:rsid w:val="0031724E"/>
  </w:style>
  <w:style w:type="numbering" w:customStyle="1" w:styleId="12125">
    <w:name w:val="無清單12125"/>
    <w:next w:val="a2"/>
    <w:uiPriority w:val="99"/>
    <w:semiHidden/>
    <w:unhideWhenUsed/>
    <w:rsid w:val="0031724E"/>
  </w:style>
  <w:style w:type="numbering" w:customStyle="1" w:styleId="111125">
    <w:name w:val="無清單111125"/>
    <w:next w:val="a2"/>
    <w:uiPriority w:val="99"/>
    <w:semiHidden/>
    <w:unhideWhenUsed/>
    <w:rsid w:val="0031724E"/>
  </w:style>
  <w:style w:type="numbering" w:customStyle="1" w:styleId="NoList525">
    <w:name w:val="No List525"/>
    <w:next w:val="a2"/>
    <w:uiPriority w:val="99"/>
    <w:semiHidden/>
    <w:unhideWhenUsed/>
    <w:rsid w:val="0031724E"/>
  </w:style>
  <w:style w:type="numbering" w:customStyle="1" w:styleId="NoList1325">
    <w:name w:val="No List1325"/>
    <w:next w:val="a2"/>
    <w:uiPriority w:val="99"/>
    <w:semiHidden/>
    <w:unhideWhenUsed/>
    <w:rsid w:val="0031724E"/>
  </w:style>
  <w:style w:type="numbering" w:customStyle="1" w:styleId="12252">
    <w:name w:val="リストなし1225"/>
    <w:next w:val="a2"/>
    <w:uiPriority w:val="99"/>
    <w:semiHidden/>
    <w:unhideWhenUsed/>
    <w:rsid w:val="0031724E"/>
  </w:style>
  <w:style w:type="numbering" w:customStyle="1" w:styleId="12262">
    <w:name w:val="无列表1226"/>
    <w:next w:val="a2"/>
    <w:semiHidden/>
    <w:rsid w:val="0031724E"/>
  </w:style>
  <w:style w:type="numbering" w:customStyle="1" w:styleId="NoList2225">
    <w:name w:val="No List2225"/>
    <w:next w:val="a2"/>
    <w:semiHidden/>
    <w:rsid w:val="0031724E"/>
  </w:style>
  <w:style w:type="numbering" w:customStyle="1" w:styleId="NoList3225">
    <w:name w:val="No List3225"/>
    <w:next w:val="a2"/>
    <w:uiPriority w:val="99"/>
    <w:semiHidden/>
    <w:rsid w:val="0031724E"/>
  </w:style>
  <w:style w:type="numbering" w:customStyle="1" w:styleId="NoList11225">
    <w:name w:val="No List11225"/>
    <w:next w:val="a2"/>
    <w:uiPriority w:val="99"/>
    <w:semiHidden/>
    <w:unhideWhenUsed/>
    <w:rsid w:val="0031724E"/>
  </w:style>
  <w:style w:type="numbering" w:customStyle="1" w:styleId="1325">
    <w:name w:val="無清單1325"/>
    <w:next w:val="a2"/>
    <w:uiPriority w:val="99"/>
    <w:semiHidden/>
    <w:unhideWhenUsed/>
    <w:rsid w:val="0031724E"/>
  </w:style>
  <w:style w:type="numbering" w:customStyle="1" w:styleId="11225">
    <w:name w:val="無清單11225"/>
    <w:next w:val="a2"/>
    <w:uiPriority w:val="99"/>
    <w:semiHidden/>
    <w:unhideWhenUsed/>
    <w:rsid w:val="0031724E"/>
  </w:style>
  <w:style w:type="numbering" w:customStyle="1" w:styleId="2125">
    <w:name w:val="无列表2125"/>
    <w:next w:val="a2"/>
    <w:uiPriority w:val="99"/>
    <w:semiHidden/>
    <w:unhideWhenUsed/>
    <w:rsid w:val="0031724E"/>
  </w:style>
  <w:style w:type="numbering" w:customStyle="1" w:styleId="NoList111225">
    <w:name w:val="No List111225"/>
    <w:next w:val="a2"/>
    <w:uiPriority w:val="99"/>
    <w:semiHidden/>
    <w:unhideWhenUsed/>
    <w:rsid w:val="0031724E"/>
  </w:style>
  <w:style w:type="numbering" w:customStyle="1" w:styleId="NoList75">
    <w:name w:val="No List75"/>
    <w:next w:val="a2"/>
    <w:uiPriority w:val="99"/>
    <w:semiHidden/>
    <w:unhideWhenUsed/>
    <w:rsid w:val="0031724E"/>
  </w:style>
  <w:style w:type="numbering" w:customStyle="1" w:styleId="NoList155">
    <w:name w:val="No List155"/>
    <w:next w:val="a2"/>
    <w:uiPriority w:val="99"/>
    <w:semiHidden/>
    <w:unhideWhenUsed/>
    <w:rsid w:val="0031724E"/>
  </w:style>
  <w:style w:type="numbering" w:customStyle="1" w:styleId="1451">
    <w:name w:val="リストなし145"/>
    <w:next w:val="a2"/>
    <w:uiPriority w:val="99"/>
    <w:semiHidden/>
    <w:unhideWhenUsed/>
    <w:rsid w:val="0031724E"/>
  </w:style>
  <w:style w:type="numbering" w:customStyle="1" w:styleId="1452">
    <w:name w:val="无列表145"/>
    <w:next w:val="a2"/>
    <w:semiHidden/>
    <w:rsid w:val="0031724E"/>
  </w:style>
  <w:style w:type="numbering" w:customStyle="1" w:styleId="NoList245">
    <w:name w:val="No List245"/>
    <w:next w:val="a2"/>
    <w:semiHidden/>
    <w:rsid w:val="0031724E"/>
  </w:style>
  <w:style w:type="numbering" w:customStyle="1" w:styleId="NoList345">
    <w:name w:val="No List345"/>
    <w:next w:val="a2"/>
    <w:uiPriority w:val="99"/>
    <w:semiHidden/>
    <w:rsid w:val="0031724E"/>
  </w:style>
  <w:style w:type="numbering" w:customStyle="1" w:styleId="NoList1155">
    <w:name w:val="No List1155"/>
    <w:next w:val="a2"/>
    <w:uiPriority w:val="99"/>
    <w:semiHidden/>
    <w:unhideWhenUsed/>
    <w:rsid w:val="0031724E"/>
  </w:style>
  <w:style w:type="numbering" w:customStyle="1" w:styleId="1550">
    <w:name w:val="無清單155"/>
    <w:next w:val="a2"/>
    <w:uiPriority w:val="99"/>
    <w:semiHidden/>
    <w:unhideWhenUsed/>
    <w:rsid w:val="0031724E"/>
  </w:style>
  <w:style w:type="numbering" w:customStyle="1" w:styleId="1145">
    <w:name w:val="無清單1145"/>
    <w:next w:val="a2"/>
    <w:uiPriority w:val="99"/>
    <w:semiHidden/>
    <w:unhideWhenUsed/>
    <w:rsid w:val="0031724E"/>
  </w:style>
  <w:style w:type="numbering" w:customStyle="1" w:styleId="NoList435">
    <w:name w:val="No List435"/>
    <w:next w:val="a2"/>
    <w:uiPriority w:val="99"/>
    <w:semiHidden/>
    <w:unhideWhenUsed/>
    <w:rsid w:val="0031724E"/>
  </w:style>
  <w:style w:type="numbering" w:customStyle="1" w:styleId="NoList1245">
    <w:name w:val="No List1245"/>
    <w:next w:val="a2"/>
    <w:uiPriority w:val="99"/>
    <w:semiHidden/>
    <w:unhideWhenUsed/>
    <w:rsid w:val="0031724E"/>
  </w:style>
  <w:style w:type="numbering" w:customStyle="1" w:styleId="11450">
    <w:name w:val="リストなし1145"/>
    <w:next w:val="a2"/>
    <w:uiPriority w:val="99"/>
    <w:semiHidden/>
    <w:unhideWhenUsed/>
    <w:rsid w:val="0031724E"/>
  </w:style>
  <w:style w:type="numbering" w:customStyle="1" w:styleId="11451">
    <w:name w:val="无列表1145"/>
    <w:next w:val="a2"/>
    <w:semiHidden/>
    <w:rsid w:val="0031724E"/>
  </w:style>
  <w:style w:type="numbering" w:customStyle="1" w:styleId="NoList2145">
    <w:name w:val="No List2145"/>
    <w:next w:val="a2"/>
    <w:semiHidden/>
    <w:rsid w:val="0031724E"/>
  </w:style>
  <w:style w:type="numbering" w:customStyle="1" w:styleId="NoList3145">
    <w:name w:val="No List3145"/>
    <w:next w:val="a2"/>
    <w:uiPriority w:val="99"/>
    <w:semiHidden/>
    <w:rsid w:val="0031724E"/>
  </w:style>
  <w:style w:type="numbering" w:customStyle="1" w:styleId="NoList11145">
    <w:name w:val="No List11145"/>
    <w:next w:val="a2"/>
    <w:uiPriority w:val="99"/>
    <w:semiHidden/>
    <w:unhideWhenUsed/>
    <w:rsid w:val="0031724E"/>
  </w:style>
  <w:style w:type="numbering" w:customStyle="1" w:styleId="1245">
    <w:name w:val="無清單1245"/>
    <w:next w:val="a2"/>
    <w:uiPriority w:val="99"/>
    <w:semiHidden/>
    <w:unhideWhenUsed/>
    <w:rsid w:val="0031724E"/>
  </w:style>
  <w:style w:type="numbering" w:customStyle="1" w:styleId="11145">
    <w:name w:val="無清單11145"/>
    <w:next w:val="a2"/>
    <w:uiPriority w:val="99"/>
    <w:semiHidden/>
    <w:unhideWhenUsed/>
    <w:rsid w:val="0031724E"/>
  </w:style>
  <w:style w:type="numbering" w:customStyle="1" w:styleId="235">
    <w:name w:val="无列表235"/>
    <w:next w:val="a2"/>
    <w:uiPriority w:val="99"/>
    <w:semiHidden/>
    <w:unhideWhenUsed/>
    <w:rsid w:val="0031724E"/>
  </w:style>
  <w:style w:type="numbering" w:customStyle="1" w:styleId="NoList12135">
    <w:name w:val="No List12135"/>
    <w:next w:val="a2"/>
    <w:uiPriority w:val="99"/>
    <w:semiHidden/>
    <w:unhideWhenUsed/>
    <w:rsid w:val="0031724E"/>
  </w:style>
  <w:style w:type="numbering" w:customStyle="1" w:styleId="111350">
    <w:name w:val="リストなし11135"/>
    <w:next w:val="a2"/>
    <w:uiPriority w:val="99"/>
    <w:semiHidden/>
    <w:unhideWhenUsed/>
    <w:rsid w:val="0031724E"/>
  </w:style>
  <w:style w:type="numbering" w:customStyle="1" w:styleId="111351">
    <w:name w:val="无列表11135"/>
    <w:next w:val="a2"/>
    <w:semiHidden/>
    <w:rsid w:val="0031724E"/>
  </w:style>
  <w:style w:type="numbering" w:customStyle="1" w:styleId="NoList21135">
    <w:name w:val="No List21135"/>
    <w:next w:val="a2"/>
    <w:semiHidden/>
    <w:rsid w:val="0031724E"/>
  </w:style>
  <w:style w:type="numbering" w:customStyle="1" w:styleId="NoList31135">
    <w:name w:val="No List31135"/>
    <w:next w:val="a2"/>
    <w:uiPriority w:val="99"/>
    <w:semiHidden/>
    <w:rsid w:val="0031724E"/>
  </w:style>
  <w:style w:type="numbering" w:customStyle="1" w:styleId="NoList111135">
    <w:name w:val="No List111135"/>
    <w:next w:val="a2"/>
    <w:uiPriority w:val="99"/>
    <w:semiHidden/>
    <w:unhideWhenUsed/>
    <w:rsid w:val="0031724E"/>
  </w:style>
  <w:style w:type="numbering" w:customStyle="1" w:styleId="12135">
    <w:name w:val="無清單12135"/>
    <w:next w:val="a2"/>
    <w:uiPriority w:val="99"/>
    <w:semiHidden/>
    <w:unhideWhenUsed/>
    <w:rsid w:val="0031724E"/>
  </w:style>
  <w:style w:type="numbering" w:customStyle="1" w:styleId="111135">
    <w:name w:val="無清單111135"/>
    <w:next w:val="a2"/>
    <w:uiPriority w:val="99"/>
    <w:semiHidden/>
    <w:unhideWhenUsed/>
    <w:rsid w:val="0031724E"/>
  </w:style>
  <w:style w:type="numbering" w:customStyle="1" w:styleId="NoList535">
    <w:name w:val="No List535"/>
    <w:next w:val="a2"/>
    <w:uiPriority w:val="99"/>
    <w:semiHidden/>
    <w:unhideWhenUsed/>
    <w:rsid w:val="0031724E"/>
  </w:style>
  <w:style w:type="numbering" w:customStyle="1" w:styleId="NoList1335">
    <w:name w:val="No List1335"/>
    <w:next w:val="a2"/>
    <w:uiPriority w:val="99"/>
    <w:semiHidden/>
    <w:unhideWhenUsed/>
    <w:rsid w:val="0031724E"/>
  </w:style>
  <w:style w:type="numbering" w:customStyle="1" w:styleId="12351">
    <w:name w:val="リストなし1235"/>
    <w:next w:val="a2"/>
    <w:uiPriority w:val="99"/>
    <w:semiHidden/>
    <w:unhideWhenUsed/>
    <w:rsid w:val="0031724E"/>
  </w:style>
  <w:style w:type="numbering" w:customStyle="1" w:styleId="12352">
    <w:name w:val="无列表1235"/>
    <w:next w:val="a2"/>
    <w:semiHidden/>
    <w:rsid w:val="0031724E"/>
  </w:style>
  <w:style w:type="numbering" w:customStyle="1" w:styleId="NoList2235">
    <w:name w:val="No List2235"/>
    <w:next w:val="a2"/>
    <w:semiHidden/>
    <w:rsid w:val="0031724E"/>
  </w:style>
  <w:style w:type="numbering" w:customStyle="1" w:styleId="NoList3235">
    <w:name w:val="No List3235"/>
    <w:next w:val="a2"/>
    <w:uiPriority w:val="99"/>
    <w:semiHidden/>
    <w:rsid w:val="0031724E"/>
  </w:style>
  <w:style w:type="numbering" w:customStyle="1" w:styleId="NoList11235">
    <w:name w:val="No List11235"/>
    <w:next w:val="a2"/>
    <w:uiPriority w:val="99"/>
    <w:semiHidden/>
    <w:unhideWhenUsed/>
    <w:rsid w:val="0031724E"/>
  </w:style>
  <w:style w:type="numbering" w:customStyle="1" w:styleId="1335">
    <w:name w:val="無清單1335"/>
    <w:next w:val="a2"/>
    <w:uiPriority w:val="99"/>
    <w:semiHidden/>
    <w:unhideWhenUsed/>
    <w:rsid w:val="0031724E"/>
  </w:style>
  <w:style w:type="numbering" w:customStyle="1" w:styleId="11235">
    <w:name w:val="無清單11235"/>
    <w:next w:val="a2"/>
    <w:uiPriority w:val="99"/>
    <w:semiHidden/>
    <w:unhideWhenUsed/>
    <w:rsid w:val="0031724E"/>
  </w:style>
  <w:style w:type="numbering" w:customStyle="1" w:styleId="2135">
    <w:name w:val="无列表2135"/>
    <w:next w:val="a2"/>
    <w:uiPriority w:val="99"/>
    <w:semiHidden/>
    <w:unhideWhenUsed/>
    <w:rsid w:val="0031724E"/>
  </w:style>
  <w:style w:type="numbering" w:customStyle="1" w:styleId="NoList12225">
    <w:name w:val="No List12225"/>
    <w:next w:val="a2"/>
    <w:uiPriority w:val="99"/>
    <w:semiHidden/>
    <w:unhideWhenUsed/>
    <w:rsid w:val="0031724E"/>
  </w:style>
  <w:style w:type="numbering" w:customStyle="1" w:styleId="112250">
    <w:name w:val="リストなし11225"/>
    <w:next w:val="a2"/>
    <w:uiPriority w:val="99"/>
    <w:semiHidden/>
    <w:unhideWhenUsed/>
    <w:rsid w:val="0031724E"/>
  </w:style>
  <w:style w:type="numbering" w:customStyle="1" w:styleId="112251">
    <w:name w:val="无列表11225"/>
    <w:next w:val="a2"/>
    <w:semiHidden/>
    <w:rsid w:val="0031724E"/>
  </w:style>
  <w:style w:type="numbering" w:customStyle="1" w:styleId="NoList21225">
    <w:name w:val="No List21225"/>
    <w:next w:val="a2"/>
    <w:semiHidden/>
    <w:rsid w:val="0031724E"/>
  </w:style>
  <w:style w:type="numbering" w:customStyle="1" w:styleId="NoList31225">
    <w:name w:val="No List31225"/>
    <w:next w:val="a2"/>
    <w:uiPriority w:val="99"/>
    <w:semiHidden/>
    <w:rsid w:val="0031724E"/>
  </w:style>
  <w:style w:type="numbering" w:customStyle="1" w:styleId="NoList111235">
    <w:name w:val="No List111235"/>
    <w:next w:val="a2"/>
    <w:uiPriority w:val="99"/>
    <w:semiHidden/>
    <w:unhideWhenUsed/>
    <w:rsid w:val="0031724E"/>
  </w:style>
  <w:style w:type="numbering" w:customStyle="1" w:styleId="12225">
    <w:name w:val="無清單12225"/>
    <w:next w:val="a2"/>
    <w:uiPriority w:val="99"/>
    <w:semiHidden/>
    <w:unhideWhenUsed/>
    <w:rsid w:val="0031724E"/>
  </w:style>
  <w:style w:type="numbering" w:customStyle="1" w:styleId="111225">
    <w:name w:val="無清單111225"/>
    <w:next w:val="a2"/>
    <w:uiPriority w:val="99"/>
    <w:semiHidden/>
    <w:unhideWhenUsed/>
    <w:rsid w:val="0031724E"/>
  </w:style>
  <w:style w:type="table" w:customStyle="1" w:styleId="TableGrid11216">
    <w:name w:val="Table Grid11216"/>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31724E"/>
  </w:style>
  <w:style w:type="table" w:customStyle="1" w:styleId="TableGrid98">
    <w:name w:val="Table Grid98"/>
    <w:basedOn w:val="a1"/>
    <w:next w:val="af7"/>
    <w:rsid w:val="0031724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31724E"/>
  </w:style>
  <w:style w:type="numbering" w:customStyle="1" w:styleId="1542">
    <w:name w:val="リストなし154"/>
    <w:next w:val="a2"/>
    <w:uiPriority w:val="99"/>
    <w:semiHidden/>
    <w:unhideWhenUsed/>
    <w:rsid w:val="0031724E"/>
  </w:style>
  <w:style w:type="table" w:customStyle="1" w:styleId="TableGrid156">
    <w:name w:val="Table Grid156"/>
    <w:basedOn w:val="a1"/>
    <w:next w:val="af7"/>
    <w:uiPriority w:val="39"/>
    <w:rsid w:val="0031724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7"/>
    <w:rsid w:val="0031724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7"/>
    <w:rsid w:val="0031724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31724E"/>
  </w:style>
  <w:style w:type="table" w:customStyle="1" w:styleId="356">
    <w:name w:val="网格型356"/>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7"/>
    <w:rsid w:val="0031724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31724E"/>
  </w:style>
  <w:style w:type="numbering" w:customStyle="1" w:styleId="NoList354">
    <w:name w:val="No List354"/>
    <w:next w:val="a2"/>
    <w:uiPriority w:val="99"/>
    <w:semiHidden/>
    <w:rsid w:val="0031724E"/>
  </w:style>
  <w:style w:type="table" w:customStyle="1" w:styleId="TableGrid456">
    <w:name w:val="Table Grid456"/>
    <w:basedOn w:val="a1"/>
    <w:next w:val="af7"/>
    <w:rsid w:val="0031724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31724E"/>
  </w:style>
  <w:style w:type="numbering" w:customStyle="1" w:styleId="1640">
    <w:name w:val="無清單164"/>
    <w:next w:val="a2"/>
    <w:uiPriority w:val="99"/>
    <w:semiHidden/>
    <w:unhideWhenUsed/>
    <w:rsid w:val="0031724E"/>
  </w:style>
  <w:style w:type="numbering" w:customStyle="1" w:styleId="11540">
    <w:name w:val="無清單1154"/>
    <w:next w:val="a2"/>
    <w:uiPriority w:val="99"/>
    <w:semiHidden/>
    <w:unhideWhenUsed/>
    <w:rsid w:val="0031724E"/>
  </w:style>
  <w:style w:type="table" w:customStyle="1" w:styleId="156">
    <w:name w:val="表格格線156"/>
    <w:basedOn w:val="a1"/>
    <w:next w:val="af7"/>
    <w:rsid w:val="0031724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31724E"/>
  </w:style>
  <w:style w:type="numbering" w:customStyle="1" w:styleId="244">
    <w:name w:val="无列表244"/>
    <w:next w:val="a2"/>
    <w:uiPriority w:val="99"/>
    <w:semiHidden/>
    <w:unhideWhenUsed/>
    <w:rsid w:val="0031724E"/>
  </w:style>
  <w:style w:type="numbering" w:customStyle="1" w:styleId="NoList1254">
    <w:name w:val="No List1254"/>
    <w:next w:val="a2"/>
    <w:uiPriority w:val="99"/>
    <w:semiHidden/>
    <w:unhideWhenUsed/>
    <w:rsid w:val="0031724E"/>
  </w:style>
  <w:style w:type="numbering" w:customStyle="1" w:styleId="11541">
    <w:name w:val="リストなし1154"/>
    <w:next w:val="a2"/>
    <w:uiPriority w:val="99"/>
    <w:semiHidden/>
    <w:unhideWhenUsed/>
    <w:rsid w:val="0031724E"/>
  </w:style>
  <w:style w:type="numbering" w:customStyle="1" w:styleId="11542">
    <w:name w:val="无列表1154"/>
    <w:next w:val="a2"/>
    <w:semiHidden/>
    <w:rsid w:val="0031724E"/>
  </w:style>
  <w:style w:type="numbering" w:customStyle="1" w:styleId="NoList2154">
    <w:name w:val="No List2154"/>
    <w:next w:val="a2"/>
    <w:semiHidden/>
    <w:rsid w:val="00317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4503">
      <w:bodyDiv w:val="1"/>
      <w:marLeft w:val="0"/>
      <w:marRight w:val="0"/>
      <w:marTop w:val="0"/>
      <w:marBottom w:val="0"/>
      <w:divBdr>
        <w:top w:val="none" w:sz="0" w:space="0" w:color="auto"/>
        <w:left w:val="none" w:sz="0" w:space="0" w:color="auto"/>
        <w:bottom w:val="none" w:sz="0" w:space="0" w:color="auto"/>
        <w:right w:val="none" w:sz="0" w:space="0" w:color="auto"/>
      </w:divBdr>
    </w:div>
    <w:div w:id="617570545">
      <w:bodyDiv w:val="1"/>
      <w:marLeft w:val="0"/>
      <w:marRight w:val="0"/>
      <w:marTop w:val="0"/>
      <w:marBottom w:val="0"/>
      <w:divBdr>
        <w:top w:val="none" w:sz="0" w:space="0" w:color="auto"/>
        <w:left w:val="none" w:sz="0" w:space="0" w:color="auto"/>
        <w:bottom w:val="none" w:sz="0" w:space="0" w:color="auto"/>
        <w:right w:val="none" w:sz="0" w:space="0" w:color="auto"/>
      </w:divBdr>
    </w:div>
    <w:div w:id="778528214">
      <w:bodyDiv w:val="1"/>
      <w:marLeft w:val="0"/>
      <w:marRight w:val="0"/>
      <w:marTop w:val="0"/>
      <w:marBottom w:val="0"/>
      <w:divBdr>
        <w:top w:val="none" w:sz="0" w:space="0" w:color="auto"/>
        <w:left w:val="none" w:sz="0" w:space="0" w:color="auto"/>
        <w:bottom w:val="none" w:sz="0" w:space="0" w:color="auto"/>
        <w:right w:val="none" w:sz="0" w:space="0" w:color="auto"/>
      </w:divBdr>
    </w:div>
    <w:div w:id="1037194287">
      <w:bodyDiv w:val="1"/>
      <w:marLeft w:val="0"/>
      <w:marRight w:val="0"/>
      <w:marTop w:val="0"/>
      <w:marBottom w:val="0"/>
      <w:divBdr>
        <w:top w:val="none" w:sz="0" w:space="0" w:color="auto"/>
        <w:left w:val="none" w:sz="0" w:space="0" w:color="auto"/>
        <w:bottom w:val="none" w:sz="0" w:space="0" w:color="auto"/>
        <w:right w:val="none" w:sz="0" w:space="0" w:color="auto"/>
      </w:divBdr>
    </w:div>
    <w:div w:id="1334457475">
      <w:bodyDiv w:val="1"/>
      <w:marLeft w:val="0"/>
      <w:marRight w:val="0"/>
      <w:marTop w:val="0"/>
      <w:marBottom w:val="0"/>
      <w:divBdr>
        <w:top w:val="none" w:sz="0" w:space="0" w:color="auto"/>
        <w:left w:val="none" w:sz="0" w:space="0" w:color="auto"/>
        <w:bottom w:val="none" w:sz="0" w:space="0" w:color="auto"/>
        <w:right w:val="none" w:sz="0" w:space="0" w:color="auto"/>
      </w:divBdr>
    </w:div>
    <w:div w:id="1870532808">
      <w:bodyDiv w:val="1"/>
      <w:marLeft w:val="0"/>
      <w:marRight w:val="0"/>
      <w:marTop w:val="0"/>
      <w:marBottom w:val="0"/>
      <w:divBdr>
        <w:top w:val="none" w:sz="0" w:space="0" w:color="auto"/>
        <w:left w:val="none" w:sz="0" w:space="0" w:color="auto"/>
        <w:bottom w:val="none" w:sz="0" w:space="0" w:color="auto"/>
        <w:right w:val="none" w:sz="0" w:space="0" w:color="auto"/>
      </w:divBdr>
    </w:div>
    <w:div w:id="19988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75.bin"/><Relationship Id="rId21" Type="http://schemas.openxmlformats.org/officeDocument/2006/relationships/oleObject" Target="embeddings/oleObject5.bin"/><Relationship Id="rId42" Type="http://schemas.openxmlformats.org/officeDocument/2006/relationships/oleObject" Target="embeddings/oleObject19.bin"/><Relationship Id="rId63" Type="http://schemas.openxmlformats.org/officeDocument/2006/relationships/oleObject" Target="embeddings/oleObject32.bin"/><Relationship Id="rId84" Type="http://schemas.openxmlformats.org/officeDocument/2006/relationships/oleObject" Target="embeddings/oleObject48.bin"/><Relationship Id="rId138" Type="http://schemas.openxmlformats.org/officeDocument/2006/relationships/image" Target="media/image33.wmf"/><Relationship Id="rId159" Type="http://schemas.openxmlformats.org/officeDocument/2006/relationships/oleObject" Target="embeddings/oleObject112.bin"/><Relationship Id="rId170" Type="http://schemas.openxmlformats.org/officeDocument/2006/relationships/header" Target="header4.xml"/><Relationship Id="rId107" Type="http://schemas.openxmlformats.org/officeDocument/2006/relationships/oleObject" Target="embeddings/oleObject68.bin"/><Relationship Id="rId11" Type="http://schemas.openxmlformats.org/officeDocument/2006/relationships/hyperlink" Target="http://www.3gpp.org/ftp/Specs/html-info/21900.htm" TargetMode="External"/><Relationship Id="rId32" Type="http://schemas.openxmlformats.org/officeDocument/2006/relationships/image" Target="media/image8.wmf"/><Relationship Id="rId53" Type="http://schemas.openxmlformats.org/officeDocument/2006/relationships/image" Target="media/image17.wmf"/><Relationship Id="rId74" Type="http://schemas.openxmlformats.org/officeDocument/2006/relationships/oleObject" Target="embeddings/oleObject42.bin"/><Relationship Id="rId128" Type="http://schemas.openxmlformats.org/officeDocument/2006/relationships/oleObject" Target="embeddings/oleObject86.bin"/><Relationship Id="rId149" Type="http://schemas.openxmlformats.org/officeDocument/2006/relationships/oleObject" Target="embeddings/oleObject102.bin"/><Relationship Id="rId5" Type="http://schemas.openxmlformats.org/officeDocument/2006/relationships/settings" Target="settings.xml"/><Relationship Id="rId95" Type="http://schemas.openxmlformats.org/officeDocument/2006/relationships/oleObject" Target="embeddings/oleObject58.bin"/><Relationship Id="rId160" Type="http://schemas.openxmlformats.org/officeDocument/2006/relationships/oleObject" Target="embeddings/oleObject113.bin"/><Relationship Id="rId22" Type="http://schemas.openxmlformats.org/officeDocument/2006/relationships/image" Target="media/image5.wmf"/><Relationship Id="rId43" Type="http://schemas.openxmlformats.org/officeDocument/2006/relationships/image" Target="media/image12.wmf"/><Relationship Id="rId64" Type="http://schemas.openxmlformats.org/officeDocument/2006/relationships/oleObject" Target="embeddings/oleObject33.bin"/><Relationship Id="rId118" Type="http://schemas.openxmlformats.org/officeDocument/2006/relationships/oleObject" Target="embeddings/oleObject76.bin"/><Relationship Id="rId139" Type="http://schemas.openxmlformats.org/officeDocument/2006/relationships/oleObject" Target="embeddings/oleObject94.bin"/><Relationship Id="rId85" Type="http://schemas.openxmlformats.org/officeDocument/2006/relationships/image" Target="media/image25.wmf"/><Relationship Id="rId150" Type="http://schemas.openxmlformats.org/officeDocument/2006/relationships/oleObject" Target="embeddings/oleObject103.bin"/><Relationship Id="rId171" Type="http://schemas.openxmlformats.org/officeDocument/2006/relationships/fontTable" Target="fontTable.xml"/><Relationship Id="rId12" Type="http://schemas.openxmlformats.org/officeDocument/2006/relationships/header" Target="header1.xml"/><Relationship Id="rId33" Type="http://schemas.openxmlformats.org/officeDocument/2006/relationships/oleObject" Target="embeddings/oleObject13.bin"/><Relationship Id="rId108" Type="http://schemas.openxmlformats.org/officeDocument/2006/relationships/image" Target="media/image28.wmf"/><Relationship Id="rId129" Type="http://schemas.openxmlformats.org/officeDocument/2006/relationships/oleObject" Target="embeddings/oleObject87.bin"/><Relationship Id="rId54" Type="http://schemas.openxmlformats.org/officeDocument/2006/relationships/oleObject" Target="embeddings/oleObject25.bin"/><Relationship Id="rId70" Type="http://schemas.openxmlformats.org/officeDocument/2006/relationships/oleObject" Target="embeddings/oleObject38.bin"/><Relationship Id="rId75" Type="http://schemas.openxmlformats.org/officeDocument/2006/relationships/image" Target="media/image21.wmf"/><Relationship Id="rId91" Type="http://schemas.openxmlformats.org/officeDocument/2006/relationships/oleObject" Target="embeddings/oleObject54.bin"/><Relationship Id="rId96" Type="http://schemas.openxmlformats.org/officeDocument/2006/relationships/oleObject" Target="embeddings/oleObject59.bin"/><Relationship Id="rId140" Type="http://schemas.openxmlformats.org/officeDocument/2006/relationships/image" Target="media/image34.wmf"/><Relationship Id="rId145" Type="http://schemas.openxmlformats.org/officeDocument/2006/relationships/oleObject" Target="embeddings/oleObject98.bin"/><Relationship Id="rId161" Type="http://schemas.openxmlformats.org/officeDocument/2006/relationships/oleObject" Target="embeddings/oleObject114.bin"/><Relationship Id="rId166" Type="http://schemas.openxmlformats.org/officeDocument/2006/relationships/image" Target="media/image37.wmf"/><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oleObject" Target="embeddings/oleObject9.bin"/><Relationship Id="rId49" Type="http://schemas.openxmlformats.org/officeDocument/2006/relationships/image" Target="media/image15.wmf"/><Relationship Id="rId114" Type="http://schemas.openxmlformats.org/officeDocument/2006/relationships/oleObject" Target="embeddings/oleObject72.bin"/><Relationship Id="rId119" Type="http://schemas.openxmlformats.org/officeDocument/2006/relationships/oleObject" Target="embeddings/oleObject77.bin"/><Relationship Id="rId44" Type="http://schemas.openxmlformats.org/officeDocument/2006/relationships/oleObject" Target="embeddings/oleObject20.bin"/><Relationship Id="rId60" Type="http://schemas.openxmlformats.org/officeDocument/2006/relationships/oleObject" Target="embeddings/oleObject29.bin"/><Relationship Id="rId65" Type="http://schemas.openxmlformats.org/officeDocument/2006/relationships/oleObject" Target="embeddings/oleObject34.bin"/><Relationship Id="rId81" Type="http://schemas.openxmlformats.org/officeDocument/2006/relationships/image" Target="media/image23.wmf"/><Relationship Id="rId86" Type="http://schemas.openxmlformats.org/officeDocument/2006/relationships/oleObject" Target="embeddings/oleObject49.bin"/><Relationship Id="rId130" Type="http://schemas.openxmlformats.org/officeDocument/2006/relationships/oleObject" Target="embeddings/oleObject88.bin"/><Relationship Id="rId135" Type="http://schemas.openxmlformats.org/officeDocument/2006/relationships/oleObject" Target="embeddings/oleObject91.bin"/><Relationship Id="rId151" Type="http://schemas.openxmlformats.org/officeDocument/2006/relationships/oleObject" Target="embeddings/oleObject104.bin"/><Relationship Id="rId156" Type="http://schemas.openxmlformats.org/officeDocument/2006/relationships/oleObject" Target="embeddings/oleObject109.bin"/><Relationship Id="rId172" Type="http://schemas.openxmlformats.org/officeDocument/2006/relationships/theme" Target="theme/theme1.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7.bin"/><Relationship Id="rId109" Type="http://schemas.openxmlformats.org/officeDocument/2006/relationships/oleObject" Target="embeddings/oleObject69.bin"/><Relationship Id="rId34" Type="http://schemas.openxmlformats.org/officeDocument/2006/relationships/image" Target="media/image9.wmf"/><Relationship Id="rId50" Type="http://schemas.openxmlformats.org/officeDocument/2006/relationships/oleObject" Target="embeddings/oleObject23.bin"/><Relationship Id="rId55" Type="http://schemas.openxmlformats.org/officeDocument/2006/relationships/image" Target="media/image18.wmf"/><Relationship Id="rId76" Type="http://schemas.openxmlformats.org/officeDocument/2006/relationships/oleObject" Target="embeddings/oleObject43.bin"/><Relationship Id="rId97" Type="http://schemas.openxmlformats.org/officeDocument/2006/relationships/oleObject" Target="embeddings/oleObject60.bin"/><Relationship Id="rId104" Type="http://schemas.openxmlformats.org/officeDocument/2006/relationships/oleObject" Target="embeddings/oleObject66.bin"/><Relationship Id="rId120" Type="http://schemas.openxmlformats.org/officeDocument/2006/relationships/oleObject" Target="embeddings/oleObject78.bin"/><Relationship Id="rId125" Type="http://schemas.openxmlformats.org/officeDocument/2006/relationships/oleObject" Target="embeddings/oleObject83.bin"/><Relationship Id="rId141" Type="http://schemas.openxmlformats.org/officeDocument/2006/relationships/oleObject" Target="embeddings/oleObject95.bin"/><Relationship Id="rId146" Type="http://schemas.openxmlformats.org/officeDocument/2006/relationships/oleObject" Target="embeddings/oleObject99.bin"/><Relationship Id="rId167" Type="http://schemas.openxmlformats.org/officeDocument/2006/relationships/image" Target="media/image38.wmf"/><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5.bin"/><Relationship Id="rId162" Type="http://schemas.openxmlformats.org/officeDocument/2006/relationships/oleObject" Target="embeddings/oleObject115.bin"/><Relationship Id="rId2" Type="http://schemas.openxmlformats.org/officeDocument/2006/relationships/customXml" Target="../customXml/item1.xml"/><Relationship Id="rId29" Type="http://schemas.openxmlformats.org/officeDocument/2006/relationships/oleObject" Target="embeddings/oleObject10.bin"/><Relationship Id="rId24" Type="http://schemas.openxmlformats.org/officeDocument/2006/relationships/image" Target="media/image6.wmf"/><Relationship Id="rId40" Type="http://schemas.openxmlformats.org/officeDocument/2006/relationships/image" Target="media/image11.wmf"/><Relationship Id="rId45" Type="http://schemas.openxmlformats.org/officeDocument/2006/relationships/image" Target="media/image13.wmf"/><Relationship Id="rId66" Type="http://schemas.openxmlformats.org/officeDocument/2006/relationships/image" Target="media/image20.wmf"/><Relationship Id="rId87" Type="http://schemas.openxmlformats.org/officeDocument/2006/relationships/oleObject" Target="embeddings/oleObject50.bin"/><Relationship Id="rId110" Type="http://schemas.openxmlformats.org/officeDocument/2006/relationships/oleObject" Target="embeddings/oleObject70.bin"/><Relationship Id="rId115" Type="http://schemas.openxmlformats.org/officeDocument/2006/relationships/oleObject" Target="embeddings/oleObject73.bin"/><Relationship Id="rId131" Type="http://schemas.openxmlformats.org/officeDocument/2006/relationships/image" Target="media/image31.wmf"/><Relationship Id="rId136" Type="http://schemas.openxmlformats.org/officeDocument/2006/relationships/oleObject" Target="embeddings/oleObject92.bin"/><Relationship Id="rId157" Type="http://schemas.openxmlformats.org/officeDocument/2006/relationships/oleObject" Target="embeddings/oleObject110.bin"/><Relationship Id="rId61" Type="http://schemas.openxmlformats.org/officeDocument/2006/relationships/oleObject" Target="embeddings/oleObject30.bin"/><Relationship Id="rId82" Type="http://schemas.openxmlformats.org/officeDocument/2006/relationships/oleObject" Target="embeddings/oleObject47.bin"/><Relationship Id="rId152" Type="http://schemas.openxmlformats.org/officeDocument/2006/relationships/oleObject" Target="embeddings/oleObject105.bin"/><Relationship Id="rId19" Type="http://schemas.openxmlformats.org/officeDocument/2006/relationships/oleObject" Target="embeddings/oleObject4.bin"/><Relationship Id="rId14" Type="http://schemas.openxmlformats.org/officeDocument/2006/relationships/oleObject" Target="embeddings/oleObject1.bin"/><Relationship Id="rId30" Type="http://schemas.openxmlformats.org/officeDocument/2006/relationships/oleObject" Target="embeddings/oleObject11.bin"/><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image" Target="media/image22.wmf"/><Relationship Id="rId100" Type="http://schemas.openxmlformats.org/officeDocument/2006/relationships/oleObject" Target="embeddings/oleObject63.bin"/><Relationship Id="rId105" Type="http://schemas.openxmlformats.org/officeDocument/2006/relationships/image" Target="media/image27.wmf"/><Relationship Id="rId126" Type="http://schemas.openxmlformats.org/officeDocument/2006/relationships/oleObject" Target="embeddings/oleObject84.bin"/><Relationship Id="rId147" Type="http://schemas.openxmlformats.org/officeDocument/2006/relationships/oleObject" Target="embeddings/oleObject100.bin"/><Relationship Id="rId16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oleObject" Target="embeddings/oleObject40.bin"/><Relationship Id="rId93" Type="http://schemas.openxmlformats.org/officeDocument/2006/relationships/oleObject" Target="embeddings/oleObject56.bin"/><Relationship Id="rId98" Type="http://schemas.openxmlformats.org/officeDocument/2006/relationships/oleObject" Target="embeddings/oleObject61.bin"/><Relationship Id="rId121" Type="http://schemas.openxmlformats.org/officeDocument/2006/relationships/oleObject" Target="embeddings/oleObject79.bin"/><Relationship Id="rId142" Type="http://schemas.openxmlformats.org/officeDocument/2006/relationships/image" Target="media/image35.wmf"/><Relationship Id="rId163" Type="http://schemas.openxmlformats.org/officeDocument/2006/relationships/oleObject" Target="embeddings/oleObject116.bin"/><Relationship Id="rId3" Type="http://schemas.openxmlformats.org/officeDocument/2006/relationships/numbering" Target="numbering.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5.bin"/><Relationship Id="rId116" Type="http://schemas.openxmlformats.org/officeDocument/2006/relationships/oleObject" Target="embeddings/oleObject74.bin"/><Relationship Id="rId137" Type="http://schemas.openxmlformats.org/officeDocument/2006/relationships/oleObject" Target="embeddings/oleObject93.bin"/><Relationship Id="rId158" Type="http://schemas.openxmlformats.org/officeDocument/2006/relationships/oleObject" Target="embeddings/oleObject111.bin"/><Relationship Id="rId20" Type="http://schemas.openxmlformats.org/officeDocument/2006/relationships/image" Target="media/image4.wmf"/><Relationship Id="rId41" Type="http://schemas.openxmlformats.org/officeDocument/2006/relationships/oleObject" Target="embeddings/oleObject18.bin"/><Relationship Id="rId62" Type="http://schemas.openxmlformats.org/officeDocument/2006/relationships/oleObject" Target="embeddings/oleObject31.bin"/><Relationship Id="rId83" Type="http://schemas.openxmlformats.org/officeDocument/2006/relationships/image" Target="media/image24.wmf"/><Relationship Id="rId88" Type="http://schemas.openxmlformats.org/officeDocument/2006/relationships/oleObject" Target="embeddings/oleObject51.bin"/><Relationship Id="rId111" Type="http://schemas.openxmlformats.org/officeDocument/2006/relationships/image" Target="media/image29.wmf"/><Relationship Id="rId132" Type="http://schemas.openxmlformats.org/officeDocument/2006/relationships/oleObject" Target="embeddings/oleObject89.bin"/><Relationship Id="rId153" Type="http://schemas.openxmlformats.org/officeDocument/2006/relationships/oleObject" Target="embeddings/oleObject106.bin"/><Relationship Id="rId15" Type="http://schemas.openxmlformats.org/officeDocument/2006/relationships/image" Target="media/image2.wmf"/><Relationship Id="rId36" Type="http://schemas.openxmlformats.org/officeDocument/2006/relationships/oleObject" Target="embeddings/oleObject15.bin"/><Relationship Id="rId57" Type="http://schemas.openxmlformats.org/officeDocument/2006/relationships/image" Target="media/image19.wmf"/><Relationship Id="rId106" Type="http://schemas.openxmlformats.org/officeDocument/2006/relationships/oleObject" Target="embeddings/oleObject67.bin"/><Relationship Id="rId127" Type="http://schemas.openxmlformats.org/officeDocument/2006/relationships/oleObject" Target="embeddings/oleObject85.bin"/><Relationship Id="rId10" Type="http://schemas.openxmlformats.org/officeDocument/2006/relationships/hyperlink" Target="http://www.3gpp.org/Change-Requests" TargetMode="External"/><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oleObject" Target="embeddings/oleObject41.bin"/><Relationship Id="rId78" Type="http://schemas.openxmlformats.org/officeDocument/2006/relationships/oleObject" Target="embeddings/oleObject44.bin"/><Relationship Id="rId94" Type="http://schemas.openxmlformats.org/officeDocument/2006/relationships/oleObject" Target="embeddings/oleObject57.bin"/><Relationship Id="rId99" Type="http://schemas.openxmlformats.org/officeDocument/2006/relationships/oleObject" Target="embeddings/oleObject62.bin"/><Relationship Id="rId101" Type="http://schemas.openxmlformats.org/officeDocument/2006/relationships/oleObject" Target="embeddings/oleObject64.bin"/><Relationship Id="rId122" Type="http://schemas.openxmlformats.org/officeDocument/2006/relationships/oleObject" Target="embeddings/oleObject80.bin"/><Relationship Id="rId143" Type="http://schemas.openxmlformats.org/officeDocument/2006/relationships/oleObject" Target="embeddings/oleObject96.bin"/><Relationship Id="rId148" Type="http://schemas.openxmlformats.org/officeDocument/2006/relationships/oleObject" Target="embeddings/oleObject101.bin"/><Relationship Id="rId164" Type="http://schemas.openxmlformats.org/officeDocument/2006/relationships/oleObject" Target="embeddings/oleObject117.bin"/><Relationship Id="rId16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26" Type="http://schemas.openxmlformats.org/officeDocument/2006/relationships/image" Target="media/image7.wmf"/><Relationship Id="rId47" Type="http://schemas.openxmlformats.org/officeDocument/2006/relationships/image" Target="media/image14.wmf"/><Relationship Id="rId68" Type="http://schemas.openxmlformats.org/officeDocument/2006/relationships/oleObject" Target="embeddings/oleObject36.bin"/><Relationship Id="rId89" Type="http://schemas.openxmlformats.org/officeDocument/2006/relationships/oleObject" Target="embeddings/oleObject52.bin"/><Relationship Id="rId112" Type="http://schemas.openxmlformats.org/officeDocument/2006/relationships/oleObject" Target="embeddings/oleObject71.bin"/><Relationship Id="rId133" Type="http://schemas.openxmlformats.org/officeDocument/2006/relationships/image" Target="media/image32.wmf"/><Relationship Id="rId154" Type="http://schemas.openxmlformats.org/officeDocument/2006/relationships/oleObject" Target="embeddings/oleObject107.bin"/><Relationship Id="rId16" Type="http://schemas.openxmlformats.org/officeDocument/2006/relationships/oleObject" Target="embeddings/oleObject2.bin"/><Relationship Id="rId37" Type="http://schemas.openxmlformats.org/officeDocument/2006/relationships/oleObject" Target="embeddings/oleObject16.bin"/><Relationship Id="rId58" Type="http://schemas.openxmlformats.org/officeDocument/2006/relationships/oleObject" Target="embeddings/oleObject27.bin"/><Relationship Id="rId79" Type="http://schemas.openxmlformats.org/officeDocument/2006/relationships/oleObject" Target="embeddings/oleObject45.bin"/><Relationship Id="rId102" Type="http://schemas.openxmlformats.org/officeDocument/2006/relationships/oleObject" Target="embeddings/oleObject65.bin"/><Relationship Id="rId123" Type="http://schemas.openxmlformats.org/officeDocument/2006/relationships/oleObject" Target="embeddings/oleObject81.bin"/><Relationship Id="rId144" Type="http://schemas.openxmlformats.org/officeDocument/2006/relationships/oleObject" Target="embeddings/oleObject97.bin"/><Relationship Id="rId90" Type="http://schemas.openxmlformats.org/officeDocument/2006/relationships/oleObject" Target="embeddings/oleObject53.bin"/><Relationship Id="rId165" Type="http://schemas.openxmlformats.org/officeDocument/2006/relationships/image" Target="media/image36.wmf"/><Relationship Id="rId27" Type="http://schemas.openxmlformats.org/officeDocument/2006/relationships/oleObject" Target="embeddings/oleObject8.bin"/><Relationship Id="rId48" Type="http://schemas.openxmlformats.org/officeDocument/2006/relationships/oleObject" Target="embeddings/oleObject22.bin"/><Relationship Id="rId69" Type="http://schemas.openxmlformats.org/officeDocument/2006/relationships/oleObject" Target="embeddings/oleObject37.bin"/><Relationship Id="rId113" Type="http://schemas.openxmlformats.org/officeDocument/2006/relationships/image" Target="media/image30.wmf"/><Relationship Id="rId134" Type="http://schemas.openxmlformats.org/officeDocument/2006/relationships/oleObject" Target="embeddings/oleObject90.bin"/><Relationship Id="rId80" Type="http://schemas.openxmlformats.org/officeDocument/2006/relationships/oleObject" Target="embeddings/oleObject46.bin"/><Relationship Id="rId155" Type="http://schemas.openxmlformats.org/officeDocument/2006/relationships/oleObject" Target="embeddings/oleObject108.bin"/><Relationship Id="rId17" Type="http://schemas.openxmlformats.org/officeDocument/2006/relationships/image" Target="media/image3.wmf"/><Relationship Id="rId38" Type="http://schemas.openxmlformats.org/officeDocument/2006/relationships/image" Target="media/image10.wmf"/><Relationship Id="rId59" Type="http://schemas.openxmlformats.org/officeDocument/2006/relationships/oleObject" Target="embeddings/oleObject28.bin"/><Relationship Id="rId103" Type="http://schemas.openxmlformats.org/officeDocument/2006/relationships/image" Target="media/image26.wmf"/><Relationship Id="rId124" Type="http://schemas.openxmlformats.org/officeDocument/2006/relationships/oleObject" Target="embeddings/oleObject8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497DB-B874-4939-8E61-55D1DCFD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76</TotalTime>
  <Pages>41</Pages>
  <Words>16748</Words>
  <Characters>95467</Characters>
  <Application>Microsoft Office Word</Application>
  <DocSecurity>0</DocSecurity>
  <Lines>795</Lines>
  <Paragraphs>223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111992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Huawei</cp:lastModifiedBy>
  <cp:revision>10</cp:revision>
  <cp:lastPrinted>1900-01-01T00:00:00Z</cp:lastPrinted>
  <dcterms:created xsi:type="dcterms:W3CDTF">2022-03-07T09:27:00Z</dcterms:created>
  <dcterms:modified xsi:type="dcterms:W3CDTF">2022-03-07T11:08:00Z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(3)rPnW/Bmp9IfLsjEfCvQDaNaH3+RS7Pm6elEHCBi2QbQcylOlDXkuQsfCIGIqJhaGHsuTDRYB
WDcmdPZLeLzrstW5iXp//Uf1udJsU1G8Jdq6uoBe/drC0b9aUQwGfsVf4HV3AUqPkW0iVWf9
BhrY8NOiS0p/lkLGfIEr3r3qqGzliK7qaLc6nYenYcOXp2+nrATtAZDYf2UDqv4FMCioKyrL
Ew3IPJLaHklkuQWtpm</vt:lpwstr>
  </property>
  <property fmtid="{D5CDD505-2E9C-101B-9397-08002B2CF9AE}" pid="22" name="_2015_ms_pID_7253431">
    <vt:lpwstr>LkC4H1UH7+LAlKz/AXZsKiCbiltovpC8md5mejtq7ePruYyBdeeKz1
7Hw2DMFGOd6idwA2bAv+oi2B/wcs4Njxhdp14Iq1Xs7wLifiI7cz9+2uylmA0NbMIThOuaIs
TBRFp9crbQovrY+S6yHiwNANKwNx2q55XYDIKAZlAd61kYcLGvVbbfUqicFC9RDUCYNaOiqx
cibh2JhJwLmSoacY8XPp/uFLF7fKImGIf5Ha</vt:lpwstr>
  </property>
  <property fmtid="{D5CDD505-2E9C-101B-9397-08002B2CF9AE}" pid="23" name="_2015_ms_pID_7253432">
    <vt:lpwstr>KA==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1589162782</vt:lpwstr>
  </property>
</Properties>
</file>