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9D1" w:rsidRPr="006E1AAB" w:rsidRDefault="000909D1" w:rsidP="000909D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102</w:t>
      </w:r>
      <w:r w:rsidR="00176CAF">
        <w:rPr>
          <w:rFonts w:cs="Arial"/>
          <w:b/>
          <w:sz w:val="24"/>
          <w:lang w:val="en-US" w:eastAsia="zh-CN"/>
        </w:rPr>
        <w:t>-e</w:t>
      </w:r>
      <w:bookmarkStart w:id="2" w:name="_GoBack"/>
      <w:bookmarkEnd w:id="2"/>
      <w:r>
        <w:rPr>
          <w:b/>
          <w:i/>
          <w:noProof/>
          <w:sz w:val="28"/>
        </w:rPr>
        <w:tab/>
      </w:r>
      <w:r w:rsidR="00ED3C18" w:rsidRPr="00ED3C18">
        <w:rPr>
          <w:rFonts w:eastAsia="宋体" w:cs="Arial"/>
          <w:b/>
          <w:sz w:val="24"/>
          <w:lang w:val="en-US" w:eastAsia="zh-CN"/>
        </w:rPr>
        <w:t>R4-2205327</w:t>
      </w:r>
    </w:p>
    <w:p w:rsidR="000909D1" w:rsidRPr="00D02B0E" w:rsidRDefault="000909D1" w:rsidP="000909D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Pr="00547020">
        <w:rPr>
          <w:sz w:val="24"/>
        </w:rPr>
        <w:t xml:space="preserve">, </w:t>
      </w:r>
      <w:r>
        <w:rPr>
          <w:rFonts w:cs="Arial"/>
          <w:sz w:val="24"/>
          <w:szCs w:val="24"/>
        </w:rPr>
        <w:t xml:space="preserve">Feb 21 – Mar </w:t>
      </w:r>
      <w:r w:rsidR="00ED3C18">
        <w:rPr>
          <w:rFonts w:cs="Arial"/>
          <w:sz w:val="24"/>
          <w:szCs w:val="24"/>
        </w:rPr>
        <w:t>3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22</w:t>
      </w:r>
    </w:p>
    <w:bookmarkEnd w:id="0"/>
    <w:bookmarkEnd w:id="1"/>
    <w:p w:rsidR="00070561" w:rsidRPr="000909D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2685" w:rsidRPr="00162685">
        <w:rPr>
          <w:rFonts w:ascii="Arial" w:eastAsia="宋体" w:hAnsi="Arial"/>
          <w:b/>
          <w:sz w:val="24"/>
          <w:lang w:val="en-US" w:eastAsia="zh-CN"/>
        </w:rPr>
        <w:t>Discussion on other RRM requirements for FR2 inter-band DL CA with CBM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D3C18" w:rsidRPr="00ED3C18">
        <w:rPr>
          <w:rFonts w:ascii="Arial" w:eastAsia="宋体" w:hAnsi="Arial"/>
          <w:b/>
          <w:sz w:val="24"/>
          <w:lang w:val="en-US" w:eastAsia="zh-CN"/>
        </w:rPr>
        <w:t>10</w:t>
      </w:r>
      <w:r w:rsidR="0037718E" w:rsidRPr="00ED3C18">
        <w:rPr>
          <w:rFonts w:ascii="Arial" w:eastAsia="宋体" w:hAnsi="Arial"/>
          <w:b/>
          <w:sz w:val="24"/>
          <w:lang w:val="en-US" w:eastAsia="zh-CN"/>
        </w:rPr>
        <w:t>.4.6.1.2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F51726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RAN4 #101bis-e meeting, RAN4 achieved agreements on interruption requirements and measurement restriction requirements for CBM based FR2 inter-band CA. However, there are still some open issues for scheduling restriction requirements and SCell activation delay requirements. </w:t>
      </w:r>
      <w:r w:rsidR="00E03946">
        <w:rPr>
          <w:rFonts w:eastAsia="宋体"/>
          <w:sz w:val="22"/>
          <w:lang w:eastAsia="zh-CN"/>
        </w:rPr>
        <w:t>In this contribution</w:t>
      </w:r>
      <w:r w:rsidR="00934E8B">
        <w:rPr>
          <w:rFonts w:eastAsia="宋体"/>
          <w:sz w:val="22"/>
          <w:lang w:eastAsia="zh-CN"/>
        </w:rPr>
        <w:t xml:space="preserve">, we provide </w:t>
      </w:r>
      <w:r w:rsidR="00E03946">
        <w:rPr>
          <w:rFonts w:eastAsia="宋体"/>
          <w:sz w:val="22"/>
          <w:lang w:eastAsia="zh-CN"/>
        </w:rPr>
        <w:t xml:space="preserve">further </w:t>
      </w:r>
      <w:r w:rsidR="00934E8B">
        <w:rPr>
          <w:rFonts w:eastAsia="宋体"/>
          <w:sz w:val="22"/>
          <w:lang w:eastAsia="zh-CN"/>
        </w:rPr>
        <w:t xml:space="preserve">discussion on </w:t>
      </w:r>
      <w:r w:rsidR="00E03946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>remaining</w:t>
      </w:r>
      <w:r w:rsidR="00E03946">
        <w:rPr>
          <w:rFonts w:eastAsia="宋体"/>
          <w:sz w:val="22"/>
          <w:lang w:eastAsia="zh-CN"/>
        </w:rPr>
        <w:t xml:space="preserve"> issues </w:t>
      </w:r>
      <w:r w:rsidR="00796A73">
        <w:rPr>
          <w:rFonts w:eastAsia="宋体"/>
          <w:sz w:val="22"/>
          <w:lang w:eastAsia="zh-CN"/>
        </w:rPr>
        <w:t xml:space="preserve">for </w:t>
      </w:r>
      <w:r w:rsidR="0055016B">
        <w:rPr>
          <w:rFonts w:eastAsia="宋体"/>
          <w:sz w:val="22"/>
          <w:lang w:eastAsia="zh-CN"/>
        </w:rPr>
        <w:t xml:space="preserve">FR2 inter-band DL CA </w:t>
      </w:r>
      <w:r w:rsidR="00796A73">
        <w:rPr>
          <w:rFonts w:eastAsia="宋体"/>
          <w:sz w:val="22"/>
          <w:lang w:eastAsia="zh-CN"/>
        </w:rPr>
        <w:t>in R17</w:t>
      </w:r>
      <w:r w:rsidR="00934E8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51AD1" w:rsidRPr="009428BF" w:rsidRDefault="00E03946" w:rsidP="00E03946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 w:rsidRPr="00E03946">
        <w:rPr>
          <w:rFonts w:eastAsia="宋体"/>
          <w:b/>
          <w:sz w:val="22"/>
          <w:lang w:val="en-US" w:eastAsia="zh-CN"/>
        </w:rPr>
        <w:t>Scheduling restrictions</w:t>
      </w:r>
    </w:p>
    <w:p w:rsidR="00FC7E6B" w:rsidRDefault="00FC7E6B" w:rsidP="00A51AD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RAN4#10</w:t>
      </w:r>
      <w:r w:rsidR="001F4323">
        <w:rPr>
          <w:rFonts w:eastAsia="宋体"/>
          <w:sz w:val="22"/>
          <w:lang w:val="en-US" w:eastAsia="zh-CN"/>
        </w:rPr>
        <w:t>1</w:t>
      </w:r>
      <w:r w:rsidR="00F51726">
        <w:rPr>
          <w:rFonts w:eastAsia="宋体"/>
          <w:sz w:val="22"/>
          <w:lang w:val="en-US" w:eastAsia="zh-CN"/>
        </w:rPr>
        <w:t>bis</w:t>
      </w:r>
      <w:r>
        <w:rPr>
          <w:rFonts w:eastAsia="宋体"/>
          <w:sz w:val="22"/>
          <w:lang w:val="en-US" w:eastAsia="zh-CN"/>
        </w:rPr>
        <w:t xml:space="preserve">-e meeting, </w:t>
      </w:r>
      <w:r w:rsidR="001F4323">
        <w:rPr>
          <w:rFonts w:eastAsia="宋体"/>
          <w:sz w:val="22"/>
          <w:lang w:val="en-US" w:eastAsia="zh-CN"/>
        </w:rPr>
        <w:t xml:space="preserve">RAN4 agreed </w:t>
      </w:r>
      <w:r>
        <w:rPr>
          <w:rFonts w:eastAsia="宋体"/>
          <w:sz w:val="22"/>
          <w:lang w:val="en-US" w:eastAsia="zh-CN"/>
        </w:rPr>
        <w:t xml:space="preserve">the following </w:t>
      </w:r>
      <w:r w:rsidR="00F51726">
        <w:rPr>
          <w:rFonts w:eastAsia="宋体"/>
          <w:sz w:val="22"/>
          <w:lang w:val="en-US" w:eastAsia="zh-CN"/>
        </w:rPr>
        <w:t>candidate options</w:t>
      </w:r>
      <w:r w:rsidR="001F4323">
        <w:rPr>
          <w:rFonts w:eastAsia="宋体"/>
          <w:sz w:val="22"/>
          <w:lang w:val="en-US" w:eastAsia="zh-CN"/>
        </w:rPr>
        <w:t xml:space="preserve"> for defining scheduling restriction requirements for CBM based FR2 inter-band CA.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55D5A" w:rsidRPr="00C55D5A" w:rsidTr="00C55D5A">
        <w:tc>
          <w:tcPr>
            <w:tcW w:w="9621" w:type="dxa"/>
          </w:tcPr>
          <w:p w:rsidR="00F51726" w:rsidRPr="00F51726" w:rsidRDefault="00F51726" w:rsidP="00F51726">
            <w:pPr>
              <w:tabs>
                <w:tab w:val="left" w:pos="2277"/>
              </w:tabs>
              <w:spacing w:line="259" w:lineRule="auto"/>
              <w:rPr>
                <w:rFonts w:eastAsia="宋体"/>
                <w:i/>
                <w:iCs/>
                <w:szCs w:val="24"/>
                <w:lang w:eastAsia="zh-CN"/>
              </w:rPr>
            </w:pPr>
            <w:r w:rsidRPr="00F51726">
              <w:rPr>
                <w:rFonts w:eastAsia="宋体"/>
                <w:i/>
                <w:iCs/>
                <w:szCs w:val="24"/>
                <w:lang w:eastAsia="zh-CN"/>
              </w:rPr>
              <w:t xml:space="preserve">Candidate </w:t>
            </w:r>
            <w:r w:rsidRPr="00F51726">
              <w:rPr>
                <w:rFonts w:eastAsia="等线"/>
                <w:i/>
                <w:iCs/>
                <w:lang w:val="en-US" w:eastAsia="zh-CN"/>
              </w:rPr>
              <w:t>options</w:t>
            </w:r>
            <w:r w:rsidRPr="00F51726">
              <w:rPr>
                <w:rFonts w:eastAsia="宋体"/>
                <w:i/>
                <w:iCs/>
                <w:szCs w:val="24"/>
                <w:lang w:eastAsia="zh-CN"/>
              </w:rPr>
              <w:t>:</w:t>
            </w:r>
          </w:p>
          <w:p w:rsidR="00F51726" w:rsidRPr="00F51726" w:rsidRDefault="00F51726" w:rsidP="00F51726">
            <w:pPr>
              <w:numPr>
                <w:ilvl w:val="1"/>
                <w:numId w:val="35"/>
              </w:numPr>
              <w:spacing w:after="120" w:line="259" w:lineRule="auto"/>
              <w:ind w:left="1010"/>
              <w:rPr>
                <w:lang w:val="en-US" w:eastAsia="ko-KR"/>
              </w:rPr>
            </w:pPr>
            <w:r w:rsidRPr="00F51726">
              <w:rPr>
                <w:lang w:val="en-US"/>
              </w:rPr>
              <w:t xml:space="preserve">Option 1: </w:t>
            </w:r>
            <w:r w:rsidRPr="00F51726">
              <w:t xml:space="preserve">The existing scheduling restriction for intra-band FR2 CA is extended to inter-band FR2 CA for CMB UEs, and do not differentiate between RTD &lt; X and RTD &gt; X. </w:t>
            </w:r>
          </w:p>
          <w:p w:rsidR="00F51726" w:rsidRPr="00F51726" w:rsidRDefault="00F51726" w:rsidP="00F51726">
            <w:pPr>
              <w:numPr>
                <w:ilvl w:val="1"/>
                <w:numId w:val="35"/>
              </w:numPr>
              <w:spacing w:after="120" w:line="259" w:lineRule="auto"/>
              <w:ind w:left="1010"/>
              <w:rPr>
                <w:rFonts w:eastAsia="宋体"/>
                <w:szCs w:val="24"/>
                <w:lang w:eastAsia="zh-CN"/>
              </w:rPr>
            </w:pPr>
            <w:r w:rsidRPr="00F51726">
              <w:rPr>
                <w:rFonts w:eastAsia="宋体"/>
                <w:szCs w:val="24"/>
                <w:lang w:eastAsia="zh-CN"/>
              </w:rPr>
              <w:t xml:space="preserve">Option 2: </w:t>
            </w:r>
            <w:r w:rsidRPr="00F51726">
              <w:rPr>
                <w:rFonts w:eastAsia="Calibri"/>
              </w:rPr>
              <w:t xml:space="preserve">Capture the UE scheduling availability requirements based on the assumption that RTD ≤ X </w:t>
            </w:r>
          </w:p>
          <w:p w:rsidR="00C55D5A" w:rsidRPr="00F51726" w:rsidRDefault="00F51726" w:rsidP="00F51726">
            <w:pPr>
              <w:numPr>
                <w:ilvl w:val="2"/>
                <w:numId w:val="35"/>
              </w:numPr>
              <w:spacing w:after="120" w:line="259" w:lineRule="auto"/>
              <w:rPr>
                <w:rFonts w:eastAsia="宋体"/>
                <w:szCs w:val="24"/>
                <w:lang w:eastAsia="zh-CN"/>
              </w:rPr>
            </w:pPr>
            <w:r w:rsidRPr="00F51726">
              <w:t>Once X is known RAN4 need to define scheduling restrictions for when RTD exceeds X</w:t>
            </w:r>
          </w:p>
        </w:tc>
      </w:tr>
    </w:tbl>
    <w:p w:rsidR="00557CD1" w:rsidRDefault="00557CD1" w:rsidP="003C775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cases </w:t>
      </w:r>
      <w:r w:rsidRPr="00557CD1">
        <w:rPr>
          <w:rFonts w:eastAsia="宋体"/>
          <w:sz w:val="22"/>
          <w:lang w:val="en-US" w:eastAsia="zh-CN"/>
        </w:rPr>
        <w:t>RTD&lt;X and RTD&gt;X</w:t>
      </w:r>
      <w:r>
        <w:rPr>
          <w:rFonts w:eastAsia="宋体"/>
          <w:sz w:val="22"/>
          <w:lang w:val="en-US" w:eastAsia="zh-CN"/>
        </w:rPr>
        <w:t xml:space="preserve"> are used for discussing whether to have performance degradation for </w:t>
      </w:r>
      <w:r w:rsidR="00B129C1">
        <w:rPr>
          <w:rFonts w:eastAsia="宋体"/>
          <w:sz w:val="22"/>
          <w:lang w:val="en-US" w:eastAsia="zh-CN"/>
        </w:rPr>
        <w:t xml:space="preserve">UE Rx beam switching. For both </w:t>
      </w:r>
      <w:r w:rsidR="00B129C1" w:rsidRPr="00557CD1">
        <w:rPr>
          <w:rFonts w:eastAsia="宋体"/>
          <w:sz w:val="22"/>
          <w:lang w:val="en-US" w:eastAsia="zh-CN"/>
        </w:rPr>
        <w:t>RTD&lt;X and RTD&gt;X</w:t>
      </w:r>
      <w:r w:rsidR="00B129C1">
        <w:rPr>
          <w:rFonts w:eastAsia="宋体"/>
          <w:sz w:val="22"/>
          <w:lang w:val="en-US" w:eastAsia="zh-CN"/>
        </w:rPr>
        <w:t xml:space="preserve">, there exists </w:t>
      </w:r>
      <w:r w:rsidR="00526BEB">
        <w:rPr>
          <w:rFonts w:eastAsia="宋体"/>
          <w:sz w:val="22"/>
          <w:lang w:val="en-US" w:eastAsia="zh-CN"/>
        </w:rPr>
        <w:t xml:space="preserve">the </w:t>
      </w:r>
      <w:r w:rsidR="00B129C1">
        <w:rPr>
          <w:rFonts w:eastAsia="宋体"/>
          <w:sz w:val="22"/>
          <w:lang w:val="en-US" w:eastAsia="zh-CN"/>
        </w:rPr>
        <w:t>timing misalignment between two FR2 bands</w:t>
      </w:r>
      <w:r w:rsidR="00526BEB">
        <w:rPr>
          <w:rFonts w:eastAsia="宋体"/>
          <w:sz w:val="22"/>
          <w:lang w:val="en-US" w:eastAsia="zh-CN"/>
        </w:rPr>
        <w:t>.</w:t>
      </w:r>
      <w:r w:rsidR="00B129C1">
        <w:rPr>
          <w:rFonts w:eastAsia="宋体"/>
          <w:sz w:val="22"/>
          <w:lang w:val="en-US" w:eastAsia="zh-CN"/>
        </w:rPr>
        <w:t xml:space="preserve"> </w:t>
      </w:r>
      <w:r w:rsidR="00526BEB">
        <w:rPr>
          <w:rFonts w:eastAsia="宋体"/>
          <w:sz w:val="22"/>
          <w:lang w:val="en-US" w:eastAsia="zh-CN"/>
        </w:rPr>
        <w:t>S</w:t>
      </w:r>
      <w:r w:rsidR="00B129C1">
        <w:rPr>
          <w:rFonts w:eastAsia="宋体"/>
          <w:sz w:val="22"/>
          <w:lang w:val="en-US" w:eastAsia="zh-CN"/>
        </w:rPr>
        <w:t>o</w:t>
      </w:r>
      <w:r w:rsidR="00526BEB">
        <w:rPr>
          <w:rFonts w:eastAsia="宋体"/>
          <w:sz w:val="22"/>
          <w:lang w:val="en-US" w:eastAsia="zh-CN"/>
        </w:rPr>
        <w:t>,</w:t>
      </w:r>
      <w:r w:rsidR="00B129C1">
        <w:rPr>
          <w:rFonts w:eastAsia="宋体"/>
          <w:sz w:val="22"/>
          <w:lang w:val="en-US" w:eastAsia="zh-CN"/>
        </w:rPr>
        <w:t xml:space="preserve"> the scheduling restrictions shall be applied to the symbols fully or partially overlapped with the restricted symbols. Hence, there is no need to </w:t>
      </w:r>
      <w:r w:rsidR="009563F0">
        <w:rPr>
          <w:rFonts w:eastAsia="宋体"/>
          <w:sz w:val="22"/>
          <w:lang w:val="en-US" w:eastAsia="zh-CN"/>
        </w:rPr>
        <w:t xml:space="preserve">separately </w:t>
      </w:r>
      <w:r w:rsidR="00B129C1">
        <w:rPr>
          <w:rFonts w:eastAsia="宋体"/>
          <w:sz w:val="22"/>
          <w:lang w:val="en-US" w:eastAsia="zh-CN"/>
        </w:rPr>
        <w:t xml:space="preserve">define scheduling restriction requirements for </w:t>
      </w:r>
      <w:r w:rsidR="00526BEB" w:rsidRPr="00557CD1">
        <w:rPr>
          <w:rFonts w:eastAsia="宋体"/>
          <w:sz w:val="22"/>
          <w:lang w:val="en-US" w:eastAsia="zh-CN"/>
        </w:rPr>
        <w:t>RTD&lt;X and RTD&gt;X</w:t>
      </w:r>
      <w:r w:rsidR="00526BEB">
        <w:rPr>
          <w:rFonts w:eastAsia="宋体"/>
          <w:sz w:val="22"/>
          <w:lang w:val="en-US" w:eastAsia="zh-CN"/>
        </w:rPr>
        <w:t>.</w:t>
      </w:r>
    </w:p>
    <w:p w:rsidR="00821824" w:rsidRDefault="00821824" w:rsidP="0082182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FA1605"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 w:rsidR="003C7750">
        <w:rPr>
          <w:rFonts w:eastAsia="宋体"/>
          <w:b/>
          <w:i/>
          <w:sz w:val="22"/>
          <w:lang w:val="en-US" w:eastAsia="zh-CN"/>
        </w:rPr>
        <w:t xml:space="preserve"> </w:t>
      </w:r>
      <w:r w:rsidR="00F51726">
        <w:rPr>
          <w:rFonts w:eastAsia="宋体"/>
          <w:b/>
          <w:i/>
          <w:sz w:val="22"/>
          <w:lang w:val="en-US" w:eastAsia="zh-CN"/>
        </w:rPr>
        <w:t>It is suggested to</w:t>
      </w:r>
      <w:r w:rsidR="00B37052">
        <w:rPr>
          <w:rFonts w:eastAsia="宋体"/>
          <w:b/>
          <w:i/>
          <w:sz w:val="22"/>
          <w:lang w:val="en-US" w:eastAsia="zh-CN"/>
        </w:rPr>
        <w:t xml:space="preserve"> defin</w:t>
      </w:r>
      <w:r w:rsidR="00F51726">
        <w:rPr>
          <w:rFonts w:eastAsia="宋体"/>
          <w:b/>
          <w:i/>
          <w:sz w:val="22"/>
          <w:lang w:val="en-US" w:eastAsia="zh-CN"/>
        </w:rPr>
        <w:t>e</w:t>
      </w:r>
      <w:r w:rsidR="00B37052">
        <w:rPr>
          <w:rFonts w:eastAsia="宋体"/>
          <w:b/>
          <w:i/>
          <w:sz w:val="22"/>
          <w:lang w:val="en-US" w:eastAsia="zh-CN"/>
        </w:rPr>
        <w:t xml:space="preserve"> the </w:t>
      </w:r>
      <w:r w:rsidR="00D46EA1">
        <w:rPr>
          <w:rFonts w:eastAsia="宋体"/>
          <w:b/>
          <w:i/>
          <w:sz w:val="22"/>
          <w:lang w:val="en-US" w:eastAsia="zh-CN"/>
        </w:rPr>
        <w:t>scheduling restriction requirements</w:t>
      </w:r>
      <w:r w:rsidR="00B37052">
        <w:rPr>
          <w:rFonts w:eastAsia="宋体"/>
          <w:b/>
          <w:i/>
          <w:sz w:val="22"/>
          <w:lang w:val="en-US" w:eastAsia="zh-CN"/>
        </w:rPr>
        <w:t xml:space="preserve"> for FR2 inter-band CA with CBM </w:t>
      </w:r>
      <w:r w:rsidR="00F51726">
        <w:rPr>
          <w:rFonts w:eastAsia="宋体"/>
          <w:b/>
          <w:i/>
          <w:sz w:val="22"/>
          <w:lang w:val="en-US" w:eastAsia="zh-CN"/>
        </w:rPr>
        <w:t>regardless of</w:t>
      </w:r>
      <w:r w:rsidR="00557CD1">
        <w:rPr>
          <w:rFonts w:eastAsia="宋体"/>
          <w:b/>
          <w:i/>
          <w:sz w:val="22"/>
          <w:lang w:val="en-US" w:eastAsia="zh-CN"/>
        </w:rPr>
        <w:t xml:space="preserve"> </w:t>
      </w:r>
      <w:r w:rsidR="00557CD1" w:rsidRPr="00557CD1">
        <w:rPr>
          <w:rFonts w:eastAsia="宋体"/>
          <w:b/>
          <w:i/>
          <w:sz w:val="22"/>
          <w:lang w:val="en-US" w:eastAsia="zh-CN"/>
        </w:rPr>
        <w:t xml:space="preserve">RTD&lt;X </w:t>
      </w:r>
      <w:r w:rsidR="00F51726">
        <w:rPr>
          <w:rFonts w:eastAsia="宋体"/>
          <w:b/>
          <w:i/>
          <w:sz w:val="22"/>
          <w:lang w:val="en-US" w:eastAsia="zh-CN"/>
        </w:rPr>
        <w:t>or</w:t>
      </w:r>
      <w:r w:rsidR="00557CD1" w:rsidRPr="00557CD1">
        <w:rPr>
          <w:rFonts w:eastAsia="宋体"/>
          <w:b/>
          <w:i/>
          <w:sz w:val="22"/>
          <w:lang w:val="en-US" w:eastAsia="zh-CN"/>
        </w:rPr>
        <w:t xml:space="preserve"> RTD&gt;X</w:t>
      </w:r>
      <w:r w:rsidR="00F51726">
        <w:rPr>
          <w:rFonts w:eastAsia="宋体"/>
          <w:b/>
          <w:i/>
          <w:sz w:val="22"/>
          <w:lang w:val="en-US" w:eastAsia="zh-CN"/>
        </w:rPr>
        <w:t>, i.e. option 1.</w:t>
      </w:r>
    </w:p>
    <w:p w:rsidR="00DB0282" w:rsidRDefault="00DB0282" w:rsidP="00DB028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p w:rsidR="009563F0" w:rsidRPr="009428BF" w:rsidRDefault="009563F0" w:rsidP="009563F0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sz w:val="22"/>
          <w:lang w:val="en-US" w:eastAsia="zh-CN"/>
        </w:rPr>
        <w:t>SCell activation requirements for CBM UE</w:t>
      </w:r>
    </w:p>
    <w:p w:rsidR="009563F0" w:rsidRDefault="009563F0" w:rsidP="009563F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RAN4, the SCell activation delay requirements for</w:t>
      </w:r>
      <w:r w:rsidRPr="00B52D5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unknown target SCell in Case 2 for CBM UE have been discussed, which can be developed from the existing SCell activation delay requirements for</w:t>
      </w:r>
      <w:r w:rsidRPr="00B52D5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FR1+FR2 inter-band CA. RAN4 achieved the agreement that the AGC settling time is </w:t>
      </w:r>
      <w:r w:rsidRPr="009563F0">
        <w:rPr>
          <w:rFonts w:eastAsia="宋体"/>
          <w:sz w:val="22"/>
          <w:lang w:val="en-US" w:eastAsia="zh-CN"/>
        </w:rPr>
        <w:t>(T</w:t>
      </w:r>
      <w:r w:rsidRPr="009563F0">
        <w:rPr>
          <w:rFonts w:eastAsia="宋体"/>
          <w:sz w:val="22"/>
          <w:vertAlign w:val="subscript"/>
          <w:lang w:val="en-US" w:eastAsia="zh-CN"/>
        </w:rPr>
        <w:t>FirstSSB_MAX</w:t>
      </w:r>
      <w:r w:rsidRPr="009563F0">
        <w:rPr>
          <w:rFonts w:eastAsia="宋体"/>
          <w:sz w:val="22"/>
          <w:lang w:val="en-US" w:eastAsia="zh-CN"/>
        </w:rPr>
        <w:t xml:space="preserve"> + T</w:t>
      </w:r>
      <w:r w:rsidRPr="009563F0">
        <w:rPr>
          <w:rFonts w:eastAsia="宋体"/>
          <w:sz w:val="22"/>
          <w:vertAlign w:val="subscript"/>
          <w:lang w:val="en-US" w:eastAsia="zh-CN"/>
        </w:rPr>
        <w:t>SMTC_MAX</w:t>
      </w:r>
      <w:r w:rsidRPr="009563F0">
        <w:rPr>
          <w:rFonts w:eastAsia="宋体"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 xml:space="preserve"> for CBM UE. RAN4 also agreed that </w:t>
      </w:r>
      <w:r w:rsidRPr="00FD6695">
        <w:rPr>
          <w:rFonts w:eastAsia="宋体"/>
          <w:sz w:val="22"/>
          <w:szCs w:val="22"/>
          <w:lang w:val="en-US" w:eastAsia="zh-CN"/>
        </w:rPr>
        <w:t>SSB-ID</w:t>
      </w:r>
      <w:r w:rsidRPr="00FD6695">
        <w:rPr>
          <w:sz w:val="22"/>
          <w:szCs w:val="22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search latency for</w:t>
      </w:r>
      <w:r w:rsidRPr="00621C93">
        <w:rPr>
          <w:rFonts w:eastAsia="宋体"/>
          <w:sz w:val="22"/>
          <w:szCs w:val="22"/>
          <w:lang w:val="en-US" w:eastAsia="zh-CN"/>
        </w:rPr>
        <w:t xml:space="preserve"> </w:t>
      </w:r>
      <w:r w:rsidRPr="00FD6695">
        <w:rPr>
          <w:rFonts w:eastAsia="宋体"/>
          <w:sz w:val="22"/>
          <w:szCs w:val="22"/>
          <w:lang w:val="en-US" w:eastAsia="zh-CN"/>
        </w:rPr>
        <w:t>coarse timing estimation</w:t>
      </w:r>
      <w:r>
        <w:rPr>
          <w:rFonts w:eastAsia="宋体"/>
          <w:sz w:val="22"/>
          <w:szCs w:val="22"/>
          <w:lang w:val="en-US" w:eastAsia="zh-CN"/>
        </w:rPr>
        <w:t xml:space="preserve"> cannot be skipped for CBM UE. The remaining issue is whether TCI state indication and CSI reporting can be skipped for CBM UE. </w:t>
      </w:r>
    </w:p>
    <w:p w:rsidR="009563F0" w:rsidRDefault="009563F0" w:rsidP="009563F0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the agreements in RF session, CBM UE </w:t>
      </w:r>
      <w:r w:rsidRPr="001F7D88">
        <w:rPr>
          <w:rFonts w:eastAsia="宋体"/>
          <w:sz w:val="22"/>
          <w:lang w:val="en-US" w:eastAsia="zh-CN"/>
        </w:rPr>
        <w:t>selects its DL Rx beam(s) for all CCs</w:t>
      </w:r>
      <w:r>
        <w:rPr>
          <w:rFonts w:eastAsia="宋体"/>
          <w:sz w:val="22"/>
          <w:lang w:val="en-US" w:eastAsia="zh-CN"/>
        </w:rPr>
        <w:t xml:space="preserve"> based on DL measurements made in the only CC configured with BM-RSs. For CBM based FR2 inter-band CA, the target SCell shall share</w:t>
      </w:r>
      <w:r w:rsidRPr="0046398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the same TCI state for PCell/PSCell. The UE can receive/transmit data on the target SCell </w:t>
      </w:r>
      <w:r>
        <w:rPr>
          <w:rFonts w:eastAsia="宋体"/>
          <w:sz w:val="22"/>
          <w:lang w:val="en-US" w:eastAsia="zh-CN"/>
        </w:rPr>
        <w:lastRenderedPageBreak/>
        <w:t>according to the TCI state of PCell/PSCell.</w:t>
      </w:r>
      <w:r w:rsidR="003D128C">
        <w:rPr>
          <w:rFonts w:eastAsia="宋体"/>
          <w:sz w:val="22"/>
          <w:lang w:val="en-US" w:eastAsia="zh-CN"/>
        </w:rPr>
        <w:t xml:space="preserve"> So, the uncertainty time for </w:t>
      </w:r>
      <w:r w:rsidR="003D128C">
        <w:rPr>
          <w:rFonts w:eastAsia="宋体"/>
          <w:sz w:val="22"/>
          <w:szCs w:val="22"/>
          <w:lang w:val="en-US" w:eastAsia="zh-CN"/>
        </w:rPr>
        <w:t>TCI state indication of the target SCell can be skipped.</w:t>
      </w:r>
    </w:p>
    <w:p w:rsidR="002247CF" w:rsidRDefault="002247CF" w:rsidP="002247C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uncertainty time for waiting</w:t>
      </w:r>
      <w:r w:rsidRPr="006E3E9E">
        <w:rPr>
          <w:rFonts w:eastAsia="宋体"/>
          <w:b/>
          <w:i/>
          <w:sz w:val="22"/>
          <w:lang w:val="en-US" w:eastAsia="zh-CN"/>
        </w:rPr>
        <w:t xml:space="preserve"> TCI state </w:t>
      </w:r>
      <w:r w:rsidRPr="002247CF">
        <w:rPr>
          <w:rFonts w:eastAsia="宋体"/>
          <w:b/>
          <w:i/>
          <w:sz w:val="22"/>
          <w:lang w:val="en-US" w:eastAsia="zh-CN"/>
        </w:rPr>
        <w:t>activation command</w:t>
      </w:r>
      <w:r>
        <w:rPr>
          <w:rFonts w:eastAsia="宋体"/>
          <w:b/>
          <w:i/>
          <w:sz w:val="22"/>
          <w:lang w:val="en-US" w:eastAsia="zh-CN"/>
        </w:rPr>
        <w:t xml:space="preserve"> of the target SCell can be skipped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2247CF" w:rsidRDefault="002247CF" w:rsidP="002247C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In TS38.133, the SCell activation delay for a known target FR2 SCell </w:t>
      </w:r>
      <w:r w:rsidR="009F0AE8">
        <w:rPr>
          <w:rFonts w:eastAsia="宋体"/>
          <w:sz w:val="22"/>
          <w:szCs w:val="22"/>
          <w:lang w:val="en-US" w:eastAsia="zh-CN"/>
        </w:rPr>
        <w:t>is defined as follow: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F0AE8" w:rsidTr="00455323">
        <w:tc>
          <w:tcPr>
            <w:tcW w:w="9621" w:type="dxa"/>
          </w:tcPr>
          <w:p w:rsidR="009F0AE8" w:rsidRPr="002247CF" w:rsidRDefault="009F0AE8" w:rsidP="00455323">
            <w:pPr>
              <w:pStyle w:val="B2"/>
              <w:snapToGrid w:val="0"/>
              <w:spacing w:beforeLines="100" w:before="240" w:after="0"/>
              <w:ind w:left="284"/>
              <w:rPr>
                <w:rFonts w:ascii="Times New Roman" w:eastAsia="宋体" w:hAnsi="Times New Roman"/>
                <w:lang w:eastAsia="zh-CN"/>
              </w:rPr>
            </w:pPr>
            <w:r>
              <w:tab/>
            </w:r>
            <w:r w:rsidRPr="002247CF">
              <w:rPr>
                <w:rFonts w:ascii="Times New Roman" w:eastAsia="宋体" w:hAnsi="Times New Roman"/>
                <w:lang w:eastAsia="zh-CN"/>
              </w:rPr>
              <w:t>I</w:t>
            </w:r>
            <w:r w:rsidRPr="002247CF">
              <w:rPr>
                <w:rFonts w:ascii="Times New Roman" w:eastAsia="宋体" w:hAnsi="Times New Roman"/>
              </w:rPr>
              <w:t xml:space="preserve">f </w:t>
            </w:r>
            <w:r w:rsidRPr="002247CF">
              <w:rPr>
                <w:rFonts w:ascii="Times New Roman" w:eastAsia="宋体" w:hAnsi="Times New Roman"/>
                <w:lang w:eastAsia="zh-CN"/>
              </w:rPr>
              <w:t>the target SCell is known to UE</w:t>
            </w:r>
            <w:r w:rsidRPr="002247CF">
              <w:rPr>
                <w:rFonts w:ascii="Times New Roman" w:eastAsia="宋体" w:hAnsi="Times New Roman"/>
              </w:rPr>
              <w:t xml:space="preserve"> </w:t>
            </w:r>
            <w:r w:rsidRPr="002247CF">
              <w:rPr>
                <w:rFonts w:ascii="Times New Roman" w:eastAsia="宋体" w:hAnsi="Times New Roman"/>
                <w:lang w:eastAsia="zh-CN"/>
              </w:rPr>
              <w:t xml:space="preserve">and semi-persistent CSI-RS is used for CSI reporting, then </w:t>
            </w:r>
            <w:r w:rsidRPr="002247CF">
              <w:rPr>
                <w:rFonts w:ascii="Times New Roman" w:eastAsia="宋体" w:hAnsi="Times New Roman"/>
              </w:rPr>
              <w:t>T</w:t>
            </w:r>
            <w:r w:rsidRPr="002247CF">
              <w:rPr>
                <w:rFonts w:ascii="Times New Roman" w:eastAsia="宋体" w:hAnsi="Times New Roman"/>
                <w:vertAlign w:val="subscript"/>
              </w:rPr>
              <w:t>activation_time</w:t>
            </w:r>
            <w:r w:rsidRPr="002247CF">
              <w:rPr>
                <w:rFonts w:ascii="Times New Roman" w:eastAsia="宋体" w:hAnsi="Times New Roman"/>
                <w:lang w:eastAsia="zh-CN"/>
              </w:rPr>
              <w:t xml:space="preserve"> is:</w:t>
            </w:r>
          </w:p>
          <w:p w:rsidR="009F0AE8" w:rsidRPr="002247CF" w:rsidRDefault="009F0AE8" w:rsidP="00455323">
            <w:pPr>
              <w:pStyle w:val="B3"/>
              <w:snapToGrid w:val="0"/>
              <w:spacing w:after="0"/>
              <w:ind w:leftChars="143" w:left="570"/>
              <w:rPr>
                <w:rFonts w:eastAsia="宋体"/>
                <w:lang w:eastAsia="zh-CN"/>
              </w:rPr>
            </w:pPr>
            <w:r w:rsidRPr="002247CF">
              <w:rPr>
                <w:rFonts w:eastAsia="宋体"/>
              </w:rPr>
              <w:t>-</w:t>
            </w:r>
            <w:r w:rsidRPr="002247CF">
              <w:rPr>
                <w:rFonts w:eastAsia="宋体"/>
              </w:rPr>
              <w:tab/>
              <w:t>3ms + max(T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uncertainty_MAC</w:t>
            </w:r>
            <w:r w:rsidRPr="002247CF">
              <w:rPr>
                <w:rFonts w:eastAsia="宋体"/>
              </w:rPr>
              <w:t xml:space="preserve"> + T</w:t>
            </w:r>
            <w:r w:rsidRPr="002247CF">
              <w:rPr>
                <w:rFonts w:eastAsia="宋体"/>
                <w:vertAlign w:val="subscript"/>
              </w:rPr>
              <w:t>FineTiming</w:t>
            </w:r>
            <w:r w:rsidRPr="002247CF" w:rsidDel="000B0D6A">
              <w:rPr>
                <w:rFonts w:eastAsia="宋体"/>
                <w:lang w:eastAsia="zh-CN"/>
              </w:rPr>
              <w:t xml:space="preserve"> </w:t>
            </w:r>
            <w:r w:rsidRPr="002247CF">
              <w:rPr>
                <w:rFonts w:eastAsia="宋体"/>
                <w:lang w:eastAsia="zh-CN"/>
              </w:rPr>
              <w:t>+ 2ms, 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uncertainty_SP</w:t>
            </w:r>
            <w:r w:rsidRPr="002247CF">
              <w:rPr>
                <w:rFonts w:eastAsia="宋体"/>
                <w:lang w:eastAsia="zh-CN"/>
              </w:rPr>
              <w:t>),</w:t>
            </w:r>
            <w:r w:rsidRPr="002247CF" w:rsidDel="00A77415">
              <w:rPr>
                <w:rFonts w:eastAsia="宋体"/>
                <w:lang w:eastAsia="zh-CN"/>
              </w:rPr>
              <w:t xml:space="preserve"> </w:t>
            </w:r>
            <w:r w:rsidRPr="002247CF">
              <w:rPr>
                <w:rFonts w:eastAsia="宋体"/>
                <w:lang w:eastAsia="zh-CN"/>
              </w:rPr>
              <w:t xml:space="preserve">where </w:t>
            </w:r>
            <w:r w:rsidRPr="002247CF">
              <w:rPr>
                <w:rFonts w:eastAsia="宋体"/>
              </w:rPr>
              <w:t>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uncertainty_MAC</w:t>
            </w:r>
            <w:r w:rsidRPr="002247CF">
              <w:rPr>
                <w:rFonts w:eastAsia="宋体"/>
              </w:rPr>
              <w:t xml:space="preserve">=0 and </w:t>
            </w:r>
            <w:r w:rsidRPr="002247CF">
              <w:rPr>
                <w:rFonts w:eastAsia="宋体"/>
                <w:lang w:eastAsia="zh-CN"/>
              </w:rPr>
              <w:t>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uncertainty_SP</w:t>
            </w:r>
            <w:r w:rsidRPr="002247CF">
              <w:rPr>
                <w:rFonts w:eastAsia="宋体"/>
                <w:lang w:eastAsia="zh-CN"/>
              </w:rPr>
              <w:t>=0</w:t>
            </w:r>
            <w:r w:rsidRPr="002247CF">
              <w:rPr>
                <w:rFonts w:eastAsia="宋体"/>
              </w:rPr>
              <w:t xml:space="preserve"> if </w:t>
            </w:r>
            <w:r w:rsidRPr="002247CF">
              <w:rPr>
                <w:rFonts w:eastAsia="宋体"/>
                <w:lang w:eastAsia="zh-CN"/>
              </w:rPr>
              <w:t>UE receives the SCell activation command, semi-persistent CSI-RS activation command and TCI state activation command at the same time.</w:t>
            </w:r>
          </w:p>
          <w:p w:rsidR="009F0AE8" w:rsidRPr="002247CF" w:rsidRDefault="009F0AE8" w:rsidP="00455323">
            <w:pPr>
              <w:pStyle w:val="B2"/>
              <w:snapToGrid w:val="0"/>
              <w:spacing w:beforeLines="100" w:before="240" w:after="0"/>
              <w:ind w:left="284"/>
              <w:rPr>
                <w:rFonts w:eastAsia="宋体"/>
                <w:lang w:eastAsia="zh-CN"/>
              </w:rPr>
            </w:pPr>
            <w:r w:rsidRPr="002247CF">
              <w:rPr>
                <w:rFonts w:eastAsia="宋体"/>
                <w:lang w:eastAsia="zh-CN"/>
              </w:rPr>
              <w:tab/>
              <w:t>I</w:t>
            </w:r>
            <w:r w:rsidRPr="002247CF">
              <w:rPr>
                <w:rFonts w:eastAsia="宋体"/>
              </w:rPr>
              <w:t xml:space="preserve">f </w:t>
            </w:r>
            <w:r w:rsidRPr="002247CF">
              <w:rPr>
                <w:rFonts w:eastAsia="宋体"/>
                <w:lang w:eastAsia="zh-CN"/>
              </w:rPr>
              <w:t>the target SCell is known to UE</w:t>
            </w:r>
            <w:r w:rsidRPr="002247CF">
              <w:rPr>
                <w:rFonts w:eastAsia="宋体"/>
              </w:rPr>
              <w:t xml:space="preserve"> </w:t>
            </w:r>
            <w:r w:rsidRPr="002247CF">
              <w:rPr>
                <w:rFonts w:eastAsia="宋体"/>
                <w:lang w:eastAsia="zh-CN"/>
              </w:rPr>
              <w:t xml:space="preserve">and periodic CSI-RS is used for CSI reporting, then </w:t>
            </w:r>
            <w:r w:rsidRPr="002247CF">
              <w:rPr>
                <w:rFonts w:eastAsia="宋体"/>
              </w:rPr>
              <w:t>T</w:t>
            </w:r>
            <w:r w:rsidRPr="002247CF">
              <w:rPr>
                <w:rFonts w:eastAsia="宋体"/>
                <w:vertAlign w:val="subscript"/>
              </w:rPr>
              <w:t>activation_time</w:t>
            </w:r>
            <w:r w:rsidRPr="002247CF">
              <w:rPr>
                <w:rFonts w:eastAsia="宋体"/>
                <w:lang w:eastAsia="zh-CN"/>
              </w:rPr>
              <w:t xml:space="preserve"> is:</w:t>
            </w:r>
          </w:p>
          <w:p w:rsidR="009F0AE8" w:rsidRPr="002247CF" w:rsidRDefault="009F0AE8" w:rsidP="00455323">
            <w:pPr>
              <w:pStyle w:val="B3"/>
              <w:snapToGrid w:val="0"/>
              <w:spacing w:after="0"/>
              <w:ind w:leftChars="143" w:left="570"/>
              <w:rPr>
                <w:lang w:eastAsia="zh-CN"/>
              </w:rPr>
            </w:pPr>
            <w:r w:rsidRPr="002247CF">
              <w:rPr>
                <w:rFonts w:eastAsia="宋体"/>
                <w:lang w:eastAsia="zh-CN"/>
              </w:rPr>
              <w:t>-</w:t>
            </w:r>
            <w:r w:rsidRPr="002247CF">
              <w:rPr>
                <w:rFonts w:eastAsia="宋体"/>
                <w:lang w:eastAsia="zh-CN"/>
              </w:rPr>
              <w:tab/>
              <w:t>max(T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uncertainty_MAC</w:t>
            </w:r>
            <w:r w:rsidRPr="002247CF">
              <w:rPr>
                <w:rFonts w:eastAsia="宋体"/>
                <w:lang w:eastAsia="zh-CN"/>
              </w:rPr>
              <w:t xml:space="preserve"> + 5ms + T</w:t>
            </w:r>
            <w:r w:rsidRPr="002247CF">
              <w:rPr>
                <w:rFonts w:eastAsia="宋体"/>
                <w:vertAlign w:val="subscript"/>
                <w:lang w:eastAsia="zh-CN"/>
              </w:rPr>
              <w:t>FineTiming</w:t>
            </w:r>
            <w:r w:rsidRPr="002247CF">
              <w:rPr>
                <w:rFonts w:eastAsia="宋体"/>
                <w:lang w:eastAsia="zh-CN"/>
              </w:rPr>
              <w:t>, 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uncertainty_RRC</w:t>
            </w:r>
            <w:r w:rsidRPr="002247CF">
              <w:rPr>
                <w:rFonts w:eastAsia="宋体"/>
                <w:lang w:eastAsia="zh-CN"/>
              </w:rPr>
              <w:t xml:space="preserve"> + T</w:t>
            </w:r>
            <w:r w:rsidRPr="002247CF">
              <w:rPr>
                <w:rFonts w:eastAsia="宋体"/>
                <w:vertAlign w:val="subscript"/>
                <w:lang w:eastAsia="zh-CN"/>
              </w:rPr>
              <w:t>RRC_delay</w:t>
            </w:r>
            <w:r w:rsidRPr="002247CF">
              <w:rPr>
                <w:rFonts w:eastAsia="宋体"/>
              </w:rPr>
              <w:t>-T</w:t>
            </w:r>
            <w:r w:rsidRPr="002247CF">
              <w:rPr>
                <w:rFonts w:eastAsia="宋体"/>
                <w:vertAlign w:val="subscript"/>
              </w:rPr>
              <w:t>HARQ</w:t>
            </w:r>
            <w:r w:rsidRPr="002247CF">
              <w:rPr>
                <w:rFonts w:eastAsia="宋体"/>
                <w:lang w:eastAsia="zh-CN"/>
              </w:rPr>
              <w:t xml:space="preserve">), </w:t>
            </w:r>
            <w:r w:rsidRPr="002247CF">
              <w:rPr>
                <w:rFonts w:eastAsia="宋体"/>
              </w:rPr>
              <w:t>where T</w:t>
            </w:r>
            <w:r w:rsidRPr="002247CF">
              <w:rPr>
                <w:rFonts w:eastAsia="宋体"/>
                <w:vertAlign w:val="subscript"/>
                <w:lang w:eastAsia="zh-CN"/>
              </w:rPr>
              <w:t>uncertainty_MAC</w:t>
            </w:r>
            <w:r w:rsidRPr="002247CF">
              <w:rPr>
                <w:rFonts w:eastAsia="宋体"/>
              </w:rPr>
              <w:t xml:space="preserve">=0 if </w:t>
            </w:r>
            <w:r w:rsidRPr="002247CF">
              <w:rPr>
                <w:rFonts w:eastAsia="宋体"/>
                <w:lang w:eastAsia="zh-CN"/>
              </w:rPr>
              <w:t>UE receives the SCell activation command and TCI state activation commands at the same time.</w:t>
            </w:r>
          </w:p>
        </w:tc>
      </w:tr>
    </w:tbl>
    <w:p w:rsidR="009F0AE8" w:rsidRPr="009F0AE8" w:rsidRDefault="009C54E0" w:rsidP="002247C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It can be observed that the </w:t>
      </w:r>
      <w:r>
        <w:rPr>
          <w:rFonts w:eastAsia="宋体"/>
          <w:sz w:val="22"/>
          <w:lang w:val="en-US" w:eastAsia="zh-CN"/>
        </w:rPr>
        <w:t xml:space="preserve">the uncertainty time for </w:t>
      </w:r>
      <w:r>
        <w:rPr>
          <w:rFonts w:eastAsia="宋体"/>
          <w:sz w:val="22"/>
          <w:szCs w:val="22"/>
          <w:lang w:val="en-US" w:eastAsia="zh-CN"/>
        </w:rPr>
        <w:t>CSI reporting are not skipped for a known target FR2 SCell, which also cannot be skipped for an unknown target FR2 SCell.</w:t>
      </w:r>
    </w:p>
    <w:p w:rsidR="002247CF" w:rsidRDefault="002247CF" w:rsidP="002247C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uncertainty time for waiting </w:t>
      </w:r>
      <w:r w:rsidRPr="002247CF">
        <w:rPr>
          <w:rFonts w:eastAsia="宋体"/>
          <w:b/>
          <w:i/>
          <w:sz w:val="22"/>
          <w:lang w:val="en-US" w:eastAsia="zh-CN"/>
        </w:rPr>
        <w:t>CSI-RS activation command</w:t>
      </w:r>
      <w:r>
        <w:rPr>
          <w:rFonts w:eastAsia="宋体"/>
          <w:b/>
          <w:i/>
          <w:sz w:val="22"/>
          <w:lang w:val="en-US" w:eastAsia="zh-CN"/>
        </w:rPr>
        <w:t xml:space="preserve"> of the target SCell cannot be skipped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9563F0" w:rsidRPr="00F3378D" w:rsidRDefault="009563F0" w:rsidP="009563F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Based on the above analysis, the following is suggested for defining SCell activation delay requirements.</w:t>
      </w:r>
    </w:p>
    <w:p w:rsidR="009563F0" w:rsidRDefault="009563F0" w:rsidP="009563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2247CF"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 w:rsidRPr="00C235F2">
        <w:rPr>
          <w:b/>
          <w:i/>
          <w:sz w:val="22"/>
        </w:rPr>
        <w:t>T</w:t>
      </w:r>
      <w:r w:rsidRPr="00C235F2">
        <w:rPr>
          <w:b/>
          <w:i/>
          <w:sz w:val="22"/>
          <w:vertAlign w:val="subscript"/>
        </w:rPr>
        <w:t>activation_time</w:t>
      </w:r>
      <w:r>
        <w:rPr>
          <w:rFonts w:eastAsia="宋体"/>
          <w:b/>
          <w:i/>
          <w:sz w:val="22"/>
          <w:lang w:val="en-US" w:eastAsia="zh-CN"/>
        </w:rPr>
        <w:t xml:space="preserve"> for unknown target SCell in case 2 can be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15632" w:rsidTr="00455323">
        <w:tc>
          <w:tcPr>
            <w:tcW w:w="9621" w:type="dxa"/>
          </w:tcPr>
          <w:p w:rsidR="00815632" w:rsidRDefault="00815632" w:rsidP="00455323">
            <w:pPr>
              <w:pStyle w:val="B2"/>
              <w:snapToGrid w:val="0"/>
              <w:spacing w:after="0"/>
              <w:ind w:left="284"/>
            </w:pPr>
            <w:r>
              <w:tab/>
            </w:r>
            <w:r>
              <w:rPr>
                <w:color w:val="000000"/>
              </w:rPr>
              <w:t xml:space="preserve">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 xml:space="preserve">and </w:t>
            </w:r>
            <w:r w:rsidRPr="0012204D">
              <w:t>the target SCell is unknown</w:t>
            </w:r>
            <w:r w:rsidRPr="009C5807">
              <w:t xml:space="preserve"> to UE and semi-persistent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815632" w:rsidRPr="00885F53" w:rsidRDefault="00815632" w:rsidP="00455323">
            <w:pPr>
              <w:pStyle w:val="B3"/>
              <w:snapToGrid w:val="0"/>
              <w:spacing w:after="0"/>
              <w:ind w:leftChars="143" w:left="570"/>
              <w:rPr>
                <w:lang w:eastAsia="zh-CN"/>
              </w:rPr>
            </w:pPr>
            <w:r>
              <w:t>-</w:t>
            </w:r>
            <w:r>
              <w:tab/>
              <w:t>6</w:t>
            </w:r>
            <w:r w:rsidRPr="00885F53">
              <w:t>ms</w:t>
            </w:r>
            <w:r>
              <w:t xml:space="preserve"> </w:t>
            </w:r>
            <w:r w:rsidRPr="00885F53">
              <w:t>+</w:t>
            </w:r>
            <w:r>
              <w:t xml:space="preserve"> </w:t>
            </w:r>
            <w:r w:rsidRPr="00C235F2">
              <w:t>T</w:t>
            </w:r>
            <w:r w:rsidRPr="00C235F2">
              <w:rPr>
                <w:vertAlign w:val="subscript"/>
              </w:rPr>
              <w:t>FirstSSB_MAX</w:t>
            </w:r>
            <w:r w:rsidRPr="00C235F2">
              <w:t xml:space="preserve"> + T</w:t>
            </w:r>
            <w:r w:rsidRPr="00C235F2">
              <w:rPr>
                <w:vertAlign w:val="subscript"/>
              </w:rPr>
              <w:t>SMTC_MAX</w:t>
            </w:r>
            <w:r w:rsidRPr="00C235F2">
              <w:t xml:space="preserve"> + </w:t>
            </w:r>
            <w:r w:rsidRPr="0065723A">
              <w:t>8*</w:t>
            </w:r>
            <w:r w:rsidRPr="00C235F2">
              <w:t>T</w:t>
            </w:r>
            <w:r w:rsidRPr="00C235F2"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 xml:space="preserve">+ </w:t>
            </w:r>
            <w:r>
              <w:t>max(</w:t>
            </w:r>
            <w:r w:rsidRPr="00885F53">
              <w:t>T</w:t>
            </w:r>
            <w:r w:rsidRPr="00885F53">
              <w:rPr>
                <w:vertAlign w:val="subscript"/>
              </w:rPr>
              <w:t xml:space="preserve">FineTiming </w:t>
            </w:r>
            <w:r>
              <w:t>+ 2ms,</w:t>
            </w:r>
            <w:r w:rsidR="00D124BA" w:rsidRPr="00885F53">
              <w:t xml:space="preserve"> </w:t>
            </w:r>
            <w:r w:rsidR="00D124BA" w:rsidRPr="00885F53">
              <w:t>T</w:t>
            </w:r>
            <w:r w:rsidR="00D124BA" w:rsidRPr="00885F53">
              <w:rPr>
                <w:vertAlign w:val="subscript"/>
              </w:rPr>
              <w:t xml:space="preserve">HARQ </w:t>
            </w:r>
            <w:r w:rsidR="00D124BA" w:rsidRPr="00885F53">
              <w:t xml:space="preserve">+ </w:t>
            </w:r>
            <w:r>
              <w:t>T</w:t>
            </w:r>
            <w:r w:rsidRPr="004C69B3">
              <w:rPr>
                <w:vertAlign w:val="subscript"/>
              </w:rPr>
              <w:t>uncertainty_SP</w:t>
            </w:r>
            <w:r>
              <w:t>).</w:t>
            </w:r>
          </w:p>
          <w:p w:rsidR="00815632" w:rsidRPr="009C5807" w:rsidRDefault="00815632" w:rsidP="00455323">
            <w:pPr>
              <w:pStyle w:val="B2"/>
              <w:snapToGrid w:val="0"/>
              <w:spacing w:beforeLines="100" w:before="240" w:after="0"/>
              <w:ind w:left="284"/>
            </w:pPr>
            <w:r>
              <w:tab/>
            </w:r>
            <w:r w:rsidRPr="009C5807">
              <w:t xml:space="preserve">If </w:t>
            </w:r>
            <w:r>
              <w:rPr>
                <w:color w:val="000000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>and</w:t>
            </w:r>
            <w:r w:rsidRPr="009C5807">
              <w:t xml:space="preserve"> </w:t>
            </w:r>
            <w:r w:rsidRPr="0012204D">
              <w:t>the target SCell is unknown</w:t>
            </w:r>
            <w:r w:rsidRPr="009C5807">
              <w:t xml:space="preserve"> to UE and periodic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815632" w:rsidRPr="004C0E80" w:rsidRDefault="00815632" w:rsidP="00D124BA">
            <w:pPr>
              <w:pStyle w:val="B3"/>
              <w:snapToGrid w:val="0"/>
              <w:spacing w:after="0"/>
              <w:ind w:leftChars="143" w:left="570"/>
              <w:rPr>
                <w:lang w:val="it-IT" w:eastAsia="zh-CN"/>
              </w:rPr>
            </w:pPr>
            <w:r w:rsidRPr="00102412">
              <w:rPr>
                <w:lang w:val="it-IT"/>
              </w:rPr>
              <w:t>-</w:t>
            </w:r>
            <w:r w:rsidRPr="00102412">
              <w:rPr>
                <w:lang w:val="it-IT"/>
              </w:rPr>
              <w:tab/>
              <w:t xml:space="preserve">3ms + </w:t>
            </w:r>
            <w:r w:rsidRPr="00C235F2">
              <w:rPr>
                <w:lang w:val="it-IT"/>
              </w:rPr>
              <w:t>T</w:t>
            </w:r>
            <w:r w:rsidRPr="00C235F2">
              <w:rPr>
                <w:vertAlign w:val="subscript"/>
                <w:lang w:val="it-IT"/>
              </w:rPr>
              <w:t xml:space="preserve">FirstSSB_MAX </w:t>
            </w:r>
            <w:r w:rsidRPr="00C235F2">
              <w:rPr>
                <w:lang w:val="it-IT"/>
              </w:rPr>
              <w:t>+ T</w:t>
            </w:r>
            <w:r w:rsidRPr="00C235F2">
              <w:rPr>
                <w:vertAlign w:val="subscript"/>
                <w:lang w:val="it-IT"/>
              </w:rPr>
              <w:t xml:space="preserve">SMTC_MAX </w:t>
            </w:r>
            <w:r w:rsidRPr="00C235F2">
              <w:rPr>
                <w:lang w:val="it-IT"/>
              </w:rPr>
              <w:t xml:space="preserve">+ </w:t>
            </w:r>
            <w:r w:rsidRPr="0065723A">
              <w:t>8*</w:t>
            </w:r>
            <w:r w:rsidRPr="00C235F2">
              <w:rPr>
                <w:lang w:val="it-IT" w:eastAsia="zh-CN"/>
              </w:rPr>
              <w:t>T</w:t>
            </w:r>
            <w:r w:rsidRPr="00C235F2">
              <w:rPr>
                <w:vertAlign w:val="subscript"/>
                <w:lang w:val="it-IT" w:eastAsia="zh-CN"/>
              </w:rPr>
              <w:t>rs</w:t>
            </w:r>
            <w:r w:rsidRPr="00102412">
              <w:rPr>
                <w:rFonts w:eastAsia="Malgun Gothic"/>
                <w:lang w:val="it-IT" w:eastAsia="zh-CN"/>
              </w:rPr>
              <w:t xml:space="preserve"> </w:t>
            </w:r>
            <w:r w:rsidRPr="00102412">
              <w:rPr>
                <w:lang w:val="it-IT" w:eastAsia="zh-CN"/>
              </w:rPr>
              <w:t xml:space="preserve">+ </w:t>
            </w:r>
            <w:r>
              <w:rPr>
                <w:rFonts w:hint="eastAsia"/>
                <w:lang w:val="it-IT" w:eastAsia="zh-CN"/>
              </w:rPr>
              <w:t>max</w:t>
            </w:r>
            <w:r w:rsidRPr="00102412">
              <w:rPr>
                <w:lang w:val="it-IT"/>
              </w:rPr>
              <w:t xml:space="preserve"> {(5ms +</w:t>
            </w:r>
            <w:r w:rsidRPr="00102412">
              <w:rPr>
                <w:lang w:val="it-IT" w:eastAsia="zh-CN"/>
              </w:rPr>
              <w:t xml:space="preserve"> </w:t>
            </w:r>
            <w:r w:rsidRPr="00102412">
              <w:rPr>
                <w:lang w:val="it-IT"/>
              </w:rPr>
              <w:t>T</w:t>
            </w:r>
            <w:r w:rsidRPr="00102412">
              <w:rPr>
                <w:vertAlign w:val="subscript"/>
                <w:lang w:val="it-IT"/>
              </w:rPr>
              <w:t>FineTiming</w:t>
            </w:r>
            <w:r w:rsidRPr="00102412">
              <w:rPr>
                <w:lang w:val="it-IT"/>
              </w:rPr>
              <w:t>), (T</w:t>
            </w:r>
            <w:r w:rsidRPr="00102412">
              <w:rPr>
                <w:vertAlign w:val="subscript"/>
                <w:lang w:val="it-IT" w:eastAsia="zh-CN"/>
              </w:rPr>
              <w:t>uncertainty_RRC</w:t>
            </w:r>
            <w:r w:rsidRPr="00102412">
              <w:rPr>
                <w:lang w:val="it-IT"/>
              </w:rPr>
              <w:t xml:space="preserve"> + T</w:t>
            </w:r>
            <w:r w:rsidRPr="00102412">
              <w:rPr>
                <w:vertAlign w:val="subscript"/>
                <w:lang w:val="it-IT"/>
              </w:rPr>
              <w:t>RRC_delay</w:t>
            </w:r>
            <w:r w:rsidRPr="00102412">
              <w:rPr>
                <w:lang w:val="it-IT"/>
              </w:rPr>
              <w:t>)}.</w:t>
            </w:r>
          </w:p>
        </w:tc>
      </w:tr>
    </w:tbl>
    <w:p w:rsidR="00815632" w:rsidRPr="00815632" w:rsidRDefault="00815632" w:rsidP="009563F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557CD1" w:rsidRPr="009428BF" w:rsidRDefault="005421A1" w:rsidP="00557CD1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sz w:val="22"/>
          <w:lang w:val="en-US" w:eastAsia="zh-CN"/>
        </w:rPr>
        <w:t>Assumptions for CBM UE</w:t>
      </w:r>
    </w:p>
    <w:p w:rsidR="005421A1" w:rsidRDefault="005421A1" w:rsidP="00557CD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measurement restriction requirements, RAN4 agreed not to </w:t>
      </w:r>
      <w:r w:rsidR="00455323">
        <w:rPr>
          <w:rFonts w:eastAsia="宋体"/>
          <w:sz w:val="22"/>
          <w:lang w:val="en-US" w:eastAsia="zh-CN"/>
        </w:rPr>
        <w:t xml:space="preserve">define additional FR2 measurement restriction requirements for CBM UE and to add a note </w:t>
      </w:r>
      <w:r w:rsidR="002B2065">
        <w:rPr>
          <w:rFonts w:eastAsia="宋体"/>
          <w:sz w:val="22"/>
          <w:lang w:val="en-US" w:eastAsia="zh-CN"/>
        </w:rPr>
        <w:t xml:space="preserve">to clarify </w:t>
      </w:r>
      <w:r w:rsidR="00455323" w:rsidRPr="00455323">
        <w:rPr>
          <w:rFonts w:eastAsia="宋体"/>
          <w:sz w:val="22"/>
          <w:lang w:val="en-US" w:eastAsia="zh-CN"/>
        </w:rPr>
        <w:t>that</w:t>
      </w:r>
      <w:r w:rsidR="00455323">
        <w:rPr>
          <w:rFonts w:eastAsia="宋体"/>
          <w:sz w:val="22"/>
          <w:lang w:val="en-US" w:eastAsia="zh-CN"/>
        </w:rPr>
        <w:t xml:space="preserve"> </w:t>
      </w:r>
      <w:r w:rsidR="002B2065" w:rsidRPr="002B2065">
        <w:rPr>
          <w:rFonts w:eastAsia="宋体"/>
          <w:sz w:val="22"/>
          <w:lang w:val="en-US" w:eastAsia="zh-CN"/>
        </w:rPr>
        <w:t>CBM UE performs RLM</w:t>
      </w:r>
      <w:r w:rsidR="002B2065">
        <w:rPr>
          <w:rFonts w:eastAsia="宋体"/>
          <w:sz w:val="22"/>
          <w:lang w:val="en-US" w:eastAsia="zh-CN"/>
        </w:rPr>
        <w:t>/</w:t>
      </w:r>
      <w:r w:rsidR="002B2065" w:rsidRPr="002B2065">
        <w:rPr>
          <w:rFonts w:eastAsia="宋体"/>
          <w:sz w:val="22"/>
          <w:lang w:val="en-US" w:eastAsia="zh-CN"/>
        </w:rPr>
        <w:t>BFD</w:t>
      </w:r>
      <w:r w:rsidR="002B2065">
        <w:rPr>
          <w:rFonts w:eastAsia="宋体"/>
          <w:sz w:val="22"/>
          <w:lang w:val="en-US" w:eastAsia="zh-CN"/>
        </w:rPr>
        <w:t>/</w:t>
      </w:r>
      <w:r w:rsidR="002B2065" w:rsidRPr="002B2065">
        <w:rPr>
          <w:rFonts w:eastAsia="宋体"/>
          <w:sz w:val="22"/>
          <w:lang w:val="en-US" w:eastAsia="zh-CN"/>
        </w:rPr>
        <w:t>CBD only on SpCell and performs L1-RSRP/SINR measurements only on a serving cell(s) in the same band as SpCell</w:t>
      </w:r>
      <w:r w:rsidR="002B2065">
        <w:rPr>
          <w:rFonts w:eastAsia="宋体"/>
          <w:sz w:val="22"/>
          <w:lang w:val="en-US" w:eastAsia="zh-CN"/>
        </w:rPr>
        <w:t xml:space="preserve">. However, this </w:t>
      </w:r>
      <w:r w:rsidR="002B2065" w:rsidRPr="002B2065">
        <w:rPr>
          <w:rFonts w:eastAsia="宋体"/>
          <w:sz w:val="22"/>
          <w:lang w:val="en-US" w:eastAsia="zh-CN"/>
        </w:rPr>
        <w:t>applicability rule</w:t>
      </w:r>
      <w:r w:rsidR="002B2065">
        <w:rPr>
          <w:rFonts w:eastAsia="宋体"/>
          <w:sz w:val="22"/>
          <w:lang w:val="en-US" w:eastAsia="zh-CN"/>
        </w:rPr>
        <w:t xml:space="preserve"> shall be a common assumption for CBM UE.</w:t>
      </w:r>
    </w:p>
    <w:p w:rsidR="00DB0282" w:rsidRDefault="00DB0282" w:rsidP="00DB028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It is suggested to introduce the applicability rules for CBM based FR2 inter-band CA, and the following common assumptions needs to be</w:t>
      </w:r>
      <w:r w:rsidRPr="00DB028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clarified for UE capable of CBM FR2 inter-band CA.</w:t>
      </w:r>
    </w:p>
    <w:p w:rsidR="00DB0282" w:rsidRDefault="00DB0282" w:rsidP="00DB0282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CBM UE can assume same QCL assumptions for all FR2 serving cells on one symbol.</w:t>
      </w:r>
    </w:p>
    <w:p w:rsidR="00DB0282" w:rsidRDefault="00DB0282" w:rsidP="00DB0282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CBM UE is required to </w:t>
      </w:r>
      <w:r w:rsidRPr="00DB0282">
        <w:rPr>
          <w:rFonts w:eastAsia="宋体"/>
          <w:b/>
          <w:i/>
          <w:sz w:val="22"/>
          <w:lang w:val="en-US" w:eastAsia="zh-CN"/>
        </w:rPr>
        <w:t>perform RLM/BFD/CBD only on SpCell and perform L1-RSRP/</w:t>
      </w:r>
      <w:r>
        <w:rPr>
          <w:rFonts w:eastAsia="宋体"/>
          <w:b/>
          <w:i/>
          <w:sz w:val="22"/>
          <w:lang w:val="en-US" w:eastAsia="zh-CN"/>
        </w:rPr>
        <w:t>L1-</w:t>
      </w:r>
      <w:r w:rsidRPr="00DB0282">
        <w:rPr>
          <w:rFonts w:eastAsia="宋体"/>
          <w:b/>
          <w:i/>
          <w:sz w:val="22"/>
          <w:lang w:val="en-US" w:eastAsia="zh-CN"/>
        </w:rPr>
        <w:t xml:space="preserve">SINR measurements only on </w:t>
      </w:r>
      <w:r>
        <w:rPr>
          <w:rFonts w:eastAsia="宋体"/>
          <w:b/>
          <w:i/>
          <w:sz w:val="22"/>
          <w:lang w:val="en-US" w:eastAsia="zh-CN"/>
        </w:rPr>
        <w:t>the</w:t>
      </w:r>
      <w:r w:rsidRPr="00DB0282">
        <w:rPr>
          <w:rFonts w:eastAsia="宋体"/>
          <w:b/>
          <w:i/>
          <w:sz w:val="22"/>
          <w:lang w:val="en-US" w:eastAsia="zh-CN"/>
        </w:rPr>
        <w:t xml:space="preserve"> serving cell(s) in the same band as SpCell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3604FF" w:rsidRDefault="003604FF" w:rsidP="003604F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55016B">
        <w:rPr>
          <w:rFonts w:eastAsia="宋体"/>
          <w:sz w:val="22"/>
          <w:lang w:eastAsia="zh-CN"/>
        </w:rPr>
        <w:t xml:space="preserve">FR2 inter-band DL CA </w:t>
      </w:r>
      <w:r w:rsidR="00F31468">
        <w:rPr>
          <w:rFonts w:eastAsia="宋体"/>
          <w:sz w:val="22"/>
          <w:lang w:eastAsia="zh-CN"/>
        </w:rPr>
        <w:t>with CBM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0F6FBD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15632" w:rsidRDefault="00815632" w:rsidP="0081563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0" w:name="OLE_LINK168"/>
      <w:bookmarkStart w:id="11" w:name="OLE_LINK176"/>
      <w:r>
        <w:rPr>
          <w:rFonts w:eastAsia="宋体"/>
          <w:b/>
          <w:i/>
          <w:sz w:val="22"/>
          <w:lang w:val="en-US" w:eastAsia="zh-CN"/>
        </w:rPr>
        <w:lastRenderedPageBreak/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to define the scheduling restriction requirements for FR2 inter-band CA with CBM regardless of </w:t>
      </w:r>
      <w:r w:rsidRPr="00557CD1">
        <w:rPr>
          <w:rFonts w:eastAsia="宋体"/>
          <w:b/>
          <w:i/>
          <w:sz w:val="22"/>
          <w:lang w:val="en-US" w:eastAsia="zh-CN"/>
        </w:rPr>
        <w:t xml:space="preserve">RTD&lt;X </w:t>
      </w:r>
      <w:r>
        <w:rPr>
          <w:rFonts w:eastAsia="宋体"/>
          <w:b/>
          <w:i/>
          <w:sz w:val="22"/>
          <w:lang w:val="en-US" w:eastAsia="zh-CN"/>
        </w:rPr>
        <w:t>or</w:t>
      </w:r>
      <w:r w:rsidRPr="00557CD1">
        <w:rPr>
          <w:rFonts w:eastAsia="宋体"/>
          <w:b/>
          <w:i/>
          <w:sz w:val="22"/>
          <w:lang w:val="en-US" w:eastAsia="zh-CN"/>
        </w:rPr>
        <w:t xml:space="preserve"> RTD&gt;X</w:t>
      </w:r>
      <w:r>
        <w:rPr>
          <w:rFonts w:eastAsia="宋体"/>
          <w:b/>
          <w:i/>
          <w:sz w:val="22"/>
          <w:lang w:val="en-US" w:eastAsia="zh-CN"/>
        </w:rPr>
        <w:t>, i.e. option 1.</w:t>
      </w:r>
    </w:p>
    <w:p w:rsidR="00815632" w:rsidRDefault="00815632" w:rsidP="0081563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uncertainty time for waiting</w:t>
      </w:r>
      <w:r w:rsidRPr="006E3E9E">
        <w:rPr>
          <w:rFonts w:eastAsia="宋体"/>
          <w:b/>
          <w:i/>
          <w:sz w:val="22"/>
          <w:lang w:val="en-US" w:eastAsia="zh-CN"/>
        </w:rPr>
        <w:t xml:space="preserve"> TCI state </w:t>
      </w:r>
      <w:r w:rsidRPr="002247CF">
        <w:rPr>
          <w:rFonts w:eastAsia="宋体"/>
          <w:b/>
          <w:i/>
          <w:sz w:val="22"/>
          <w:lang w:val="en-US" w:eastAsia="zh-CN"/>
        </w:rPr>
        <w:t>activation command</w:t>
      </w:r>
      <w:r>
        <w:rPr>
          <w:rFonts w:eastAsia="宋体"/>
          <w:b/>
          <w:i/>
          <w:sz w:val="22"/>
          <w:lang w:val="en-US" w:eastAsia="zh-CN"/>
        </w:rPr>
        <w:t xml:space="preserve"> of the target SCell can be skipped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815632" w:rsidRDefault="00815632" w:rsidP="0081563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uncertainty time for waiting </w:t>
      </w:r>
      <w:r w:rsidRPr="002247CF">
        <w:rPr>
          <w:rFonts w:eastAsia="宋体"/>
          <w:b/>
          <w:i/>
          <w:sz w:val="22"/>
          <w:lang w:val="en-US" w:eastAsia="zh-CN"/>
        </w:rPr>
        <w:t>CSI-RS activation command</w:t>
      </w:r>
      <w:r>
        <w:rPr>
          <w:rFonts w:eastAsia="宋体"/>
          <w:b/>
          <w:i/>
          <w:sz w:val="22"/>
          <w:lang w:val="en-US" w:eastAsia="zh-CN"/>
        </w:rPr>
        <w:t xml:space="preserve"> of the target SCell cannot be skipped for defining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unknown target SCell in case 2.</w:t>
      </w:r>
    </w:p>
    <w:p w:rsidR="00D124BA" w:rsidRDefault="00D124BA" w:rsidP="00D124B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CBM UE, the SCell activation delay</w:t>
      </w:r>
      <w:r w:rsidRPr="00C235F2">
        <w:rPr>
          <w:rFonts w:eastAsia="宋体"/>
          <w:b/>
          <w:i/>
          <w:sz w:val="28"/>
          <w:lang w:val="en-US" w:eastAsia="zh-CN"/>
        </w:rPr>
        <w:t xml:space="preserve"> </w:t>
      </w:r>
      <w:r w:rsidRPr="00C235F2">
        <w:rPr>
          <w:b/>
          <w:i/>
          <w:sz w:val="22"/>
        </w:rPr>
        <w:t>T</w:t>
      </w:r>
      <w:r w:rsidRPr="00C235F2">
        <w:rPr>
          <w:b/>
          <w:i/>
          <w:sz w:val="22"/>
          <w:vertAlign w:val="subscript"/>
        </w:rPr>
        <w:t>activation_time</w:t>
      </w:r>
      <w:r>
        <w:rPr>
          <w:rFonts w:eastAsia="宋体"/>
          <w:b/>
          <w:i/>
          <w:sz w:val="22"/>
          <w:lang w:val="en-US" w:eastAsia="zh-CN"/>
        </w:rPr>
        <w:t xml:space="preserve"> for unknown target SCell in case 2 can be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124BA" w:rsidTr="00A07BAD">
        <w:tc>
          <w:tcPr>
            <w:tcW w:w="9621" w:type="dxa"/>
          </w:tcPr>
          <w:p w:rsidR="00D124BA" w:rsidRDefault="00D124BA" w:rsidP="00A07BAD">
            <w:pPr>
              <w:pStyle w:val="B2"/>
              <w:snapToGrid w:val="0"/>
              <w:spacing w:after="0"/>
              <w:ind w:left="284"/>
            </w:pPr>
            <w:r>
              <w:tab/>
            </w:r>
            <w:r>
              <w:rPr>
                <w:color w:val="000000"/>
              </w:rPr>
              <w:t xml:space="preserve">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 xml:space="preserve">and </w:t>
            </w:r>
            <w:r w:rsidRPr="0012204D">
              <w:t>the target SCell is unknown</w:t>
            </w:r>
            <w:r w:rsidRPr="009C5807">
              <w:t xml:space="preserve"> to UE and semi-persistent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D124BA" w:rsidRPr="00885F53" w:rsidRDefault="00D124BA" w:rsidP="00A07BAD">
            <w:pPr>
              <w:pStyle w:val="B3"/>
              <w:snapToGrid w:val="0"/>
              <w:spacing w:after="0"/>
              <w:ind w:leftChars="143" w:left="570"/>
              <w:rPr>
                <w:lang w:eastAsia="zh-CN"/>
              </w:rPr>
            </w:pPr>
            <w:r>
              <w:t>-</w:t>
            </w:r>
            <w:r>
              <w:tab/>
              <w:t>6</w:t>
            </w:r>
            <w:r w:rsidRPr="00885F53">
              <w:t>ms</w:t>
            </w:r>
            <w:r>
              <w:t xml:space="preserve"> </w:t>
            </w:r>
            <w:r w:rsidRPr="00885F53">
              <w:t>+</w:t>
            </w:r>
            <w:r>
              <w:t xml:space="preserve"> </w:t>
            </w:r>
            <w:r w:rsidRPr="00C235F2">
              <w:t>T</w:t>
            </w:r>
            <w:r w:rsidRPr="00C235F2">
              <w:rPr>
                <w:vertAlign w:val="subscript"/>
              </w:rPr>
              <w:t>FirstSSB_MAX</w:t>
            </w:r>
            <w:r w:rsidRPr="00C235F2">
              <w:t xml:space="preserve"> + T</w:t>
            </w:r>
            <w:r w:rsidRPr="00C235F2">
              <w:rPr>
                <w:vertAlign w:val="subscript"/>
              </w:rPr>
              <w:t>SMTC_MAX</w:t>
            </w:r>
            <w:r w:rsidRPr="00C235F2">
              <w:t xml:space="preserve"> + </w:t>
            </w:r>
            <w:r w:rsidRPr="0065723A">
              <w:t>8*</w:t>
            </w:r>
            <w:r w:rsidRPr="00C235F2">
              <w:t>T</w:t>
            </w:r>
            <w:r w:rsidRPr="00C235F2"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 xml:space="preserve">+ </w:t>
            </w:r>
            <w:r>
              <w:t>max(</w:t>
            </w:r>
            <w:r w:rsidRPr="00885F53">
              <w:t>T</w:t>
            </w:r>
            <w:r w:rsidRPr="00885F53">
              <w:rPr>
                <w:vertAlign w:val="subscript"/>
              </w:rPr>
              <w:t xml:space="preserve">FineTiming </w:t>
            </w:r>
            <w:r>
              <w:t>+ 2ms,</w:t>
            </w:r>
            <w:r w:rsidRPr="00885F53">
              <w:t xml:space="preserve"> T</w:t>
            </w:r>
            <w:r w:rsidRPr="00885F53">
              <w:rPr>
                <w:vertAlign w:val="subscript"/>
              </w:rPr>
              <w:t xml:space="preserve">HARQ </w:t>
            </w:r>
            <w:r w:rsidRPr="00885F53">
              <w:t xml:space="preserve">+ </w:t>
            </w:r>
            <w:r>
              <w:t>T</w:t>
            </w:r>
            <w:r w:rsidRPr="004C69B3">
              <w:rPr>
                <w:vertAlign w:val="subscript"/>
              </w:rPr>
              <w:t>uncertainty_SP</w:t>
            </w:r>
            <w:r>
              <w:t>).</w:t>
            </w:r>
          </w:p>
          <w:p w:rsidR="00D124BA" w:rsidRPr="009C5807" w:rsidRDefault="00D124BA" w:rsidP="00A07BAD">
            <w:pPr>
              <w:pStyle w:val="B2"/>
              <w:snapToGrid w:val="0"/>
              <w:spacing w:beforeLines="100" w:before="240" w:after="0"/>
              <w:ind w:left="284"/>
            </w:pPr>
            <w:r>
              <w:tab/>
            </w:r>
            <w:r w:rsidRPr="009C5807">
              <w:t xml:space="preserve">If </w:t>
            </w:r>
            <w:r>
              <w:rPr>
                <w:color w:val="000000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t xml:space="preserve"> </w:t>
            </w:r>
            <w:r>
              <w:t>common beam management,</w:t>
            </w:r>
            <w:r w:rsidRPr="00885F53">
              <w:t xml:space="preserve"> </w:t>
            </w:r>
            <w:r>
              <w:t>and</w:t>
            </w:r>
            <w:r w:rsidRPr="009C5807">
              <w:t xml:space="preserve"> </w:t>
            </w:r>
            <w:r w:rsidRPr="0012204D">
              <w:t>the target SCell is unknown</w:t>
            </w:r>
            <w:r w:rsidRPr="009C5807">
              <w:t xml:space="preserve"> to UE and periodic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D124BA" w:rsidRPr="004C0E80" w:rsidRDefault="00D124BA" w:rsidP="00A07BAD">
            <w:pPr>
              <w:pStyle w:val="B3"/>
              <w:snapToGrid w:val="0"/>
              <w:spacing w:after="0"/>
              <w:ind w:leftChars="143" w:left="570"/>
              <w:rPr>
                <w:lang w:val="it-IT" w:eastAsia="zh-CN"/>
              </w:rPr>
            </w:pPr>
            <w:r w:rsidRPr="00102412">
              <w:rPr>
                <w:lang w:val="it-IT"/>
              </w:rPr>
              <w:t>-</w:t>
            </w:r>
            <w:r w:rsidRPr="00102412">
              <w:rPr>
                <w:lang w:val="it-IT"/>
              </w:rPr>
              <w:tab/>
              <w:t xml:space="preserve">3ms + </w:t>
            </w:r>
            <w:r w:rsidRPr="00C235F2">
              <w:rPr>
                <w:lang w:val="it-IT"/>
              </w:rPr>
              <w:t>T</w:t>
            </w:r>
            <w:r w:rsidRPr="00C235F2">
              <w:rPr>
                <w:vertAlign w:val="subscript"/>
                <w:lang w:val="it-IT"/>
              </w:rPr>
              <w:t xml:space="preserve">FirstSSB_MAX </w:t>
            </w:r>
            <w:r w:rsidRPr="00C235F2">
              <w:rPr>
                <w:lang w:val="it-IT"/>
              </w:rPr>
              <w:t>+ T</w:t>
            </w:r>
            <w:r w:rsidRPr="00C235F2">
              <w:rPr>
                <w:vertAlign w:val="subscript"/>
                <w:lang w:val="it-IT"/>
              </w:rPr>
              <w:t xml:space="preserve">SMTC_MAX </w:t>
            </w:r>
            <w:r w:rsidRPr="00C235F2">
              <w:rPr>
                <w:lang w:val="it-IT"/>
              </w:rPr>
              <w:t xml:space="preserve">+ </w:t>
            </w:r>
            <w:r w:rsidRPr="0065723A">
              <w:t>8*</w:t>
            </w:r>
            <w:r w:rsidRPr="00C235F2">
              <w:rPr>
                <w:lang w:val="it-IT" w:eastAsia="zh-CN"/>
              </w:rPr>
              <w:t>T</w:t>
            </w:r>
            <w:r w:rsidRPr="00C235F2">
              <w:rPr>
                <w:vertAlign w:val="subscript"/>
                <w:lang w:val="it-IT" w:eastAsia="zh-CN"/>
              </w:rPr>
              <w:t>rs</w:t>
            </w:r>
            <w:r w:rsidRPr="00102412">
              <w:rPr>
                <w:rFonts w:eastAsia="Malgun Gothic"/>
                <w:lang w:val="it-IT" w:eastAsia="zh-CN"/>
              </w:rPr>
              <w:t xml:space="preserve"> </w:t>
            </w:r>
            <w:r w:rsidRPr="00102412">
              <w:rPr>
                <w:lang w:val="it-IT" w:eastAsia="zh-CN"/>
              </w:rPr>
              <w:t xml:space="preserve">+ </w:t>
            </w:r>
            <w:r>
              <w:rPr>
                <w:rFonts w:hint="eastAsia"/>
                <w:lang w:val="it-IT" w:eastAsia="zh-CN"/>
              </w:rPr>
              <w:t>max</w:t>
            </w:r>
            <w:r w:rsidRPr="00102412">
              <w:rPr>
                <w:lang w:val="it-IT"/>
              </w:rPr>
              <w:t xml:space="preserve"> {(5ms +</w:t>
            </w:r>
            <w:r w:rsidRPr="00102412">
              <w:rPr>
                <w:lang w:val="it-IT" w:eastAsia="zh-CN"/>
              </w:rPr>
              <w:t xml:space="preserve"> </w:t>
            </w:r>
            <w:r w:rsidRPr="00102412">
              <w:rPr>
                <w:lang w:val="it-IT"/>
              </w:rPr>
              <w:t>T</w:t>
            </w:r>
            <w:r w:rsidRPr="00102412">
              <w:rPr>
                <w:vertAlign w:val="subscript"/>
                <w:lang w:val="it-IT"/>
              </w:rPr>
              <w:t>FineTiming</w:t>
            </w:r>
            <w:r w:rsidRPr="00102412">
              <w:rPr>
                <w:lang w:val="it-IT"/>
              </w:rPr>
              <w:t>), (T</w:t>
            </w:r>
            <w:r w:rsidRPr="00102412">
              <w:rPr>
                <w:vertAlign w:val="subscript"/>
                <w:lang w:val="it-IT" w:eastAsia="zh-CN"/>
              </w:rPr>
              <w:t>uncertainty_RRC</w:t>
            </w:r>
            <w:r w:rsidRPr="00102412">
              <w:rPr>
                <w:lang w:val="it-IT"/>
              </w:rPr>
              <w:t xml:space="preserve"> + T</w:t>
            </w:r>
            <w:r w:rsidRPr="00102412">
              <w:rPr>
                <w:vertAlign w:val="subscript"/>
                <w:lang w:val="it-IT"/>
              </w:rPr>
              <w:t>RRC_delay</w:t>
            </w:r>
            <w:r w:rsidRPr="00102412">
              <w:rPr>
                <w:lang w:val="it-IT"/>
              </w:rPr>
              <w:t>)}.</w:t>
            </w:r>
          </w:p>
        </w:tc>
      </w:tr>
    </w:tbl>
    <w:p w:rsidR="00DB0282" w:rsidRDefault="00DB0282" w:rsidP="00DB028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It is suggested to introduce the applicability rules for CBM based FR2 inter-band CA, and the following common assumptions needs to be</w:t>
      </w:r>
      <w:r w:rsidRPr="00DB028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clarified for UE capable of CBM FR2 inter-band CA.</w:t>
      </w:r>
    </w:p>
    <w:p w:rsidR="00DB0282" w:rsidRDefault="00DB0282" w:rsidP="00DB0282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CBM UE can assume same QCL assumptions for all FR2 serving cells on one symbol.</w:t>
      </w:r>
    </w:p>
    <w:p w:rsidR="00DB0282" w:rsidRPr="00DB0282" w:rsidRDefault="00DB0282" w:rsidP="00DB0282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CBM UE is required to </w:t>
      </w:r>
      <w:r w:rsidRPr="00DB0282">
        <w:rPr>
          <w:rFonts w:eastAsia="宋体"/>
          <w:b/>
          <w:i/>
          <w:sz w:val="22"/>
          <w:lang w:val="en-US" w:eastAsia="zh-CN"/>
        </w:rPr>
        <w:t>perform RLM/BFD/CBD only on SpCell and perform L1-RSRP/</w:t>
      </w:r>
      <w:r>
        <w:rPr>
          <w:rFonts w:eastAsia="宋体"/>
          <w:b/>
          <w:i/>
          <w:sz w:val="22"/>
          <w:lang w:val="en-US" w:eastAsia="zh-CN"/>
        </w:rPr>
        <w:t>L1-</w:t>
      </w:r>
      <w:r w:rsidRPr="00DB0282">
        <w:rPr>
          <w:rFonts w:eastAsia="宋体"/>
          <w:b/>
          <w:i/>
          <w:sz w:val="22"/>
          <w:lang w:val="en-US" w:eastAsia="zh-CN"/>
        </w:rPr>
        <w:t xml:space="preserve">SINR measurements only on </w:t>
      </w:r>
      <w:r>
        <w:rPr>
          <w:rFonts w:eastAsia="宋体"/>
          <w:b/>
          <w:i/>
          <w:sz w:val="22"/>
          <w:lang w:val="en-US" w:eastAsia="zh-CN"/>
        </w:rPr>
        <w:t>the</w:t>
      </w:r>
      <w:r w:rsidRPr="00DB0282">
        <w:rPr>
          <w:rFonts w:eastAsia="宋体"/>
          <w:b/>
          <w:i/>
          <w:sz w:val="22"/>
          <w:lang w:val="en-US" w:eastAsia="zh-CN"/>
        </w:rPr>
        <w:t xml:space="preserve"> serving cell(s) in the same band as SpCell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AB1ED3" w:rsidRPr="00DB0282" w:rsidRDefault="00AB1ED3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10"/>
    <w:bookmarkEnd w:id="11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815632" w:rsidP="000E71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</w:t>
      </w:r>
      <w:r w:rsidR="000E71C8" w:rsidRPr="000E71C8">
        <w:rPr>
          <w:rFonts w:eastAsia="宋体"/>
          <w:sz w:val="22"/>
          <w:szCs w:val="22"/>
          <w:lang w:eastAsia="zh-CN"/>
        </w:rPr>
        <w:t>2</w:t>
      </w:r>
      <w:r w:rsidR="00E03946">
        <w:rPr>
          <w:rFonts w:eastAsia="宋体"/>
          <w:sz w:val="22"/>
          <w:szCs w:val="22"/>
          <w:lang w:eastAsia="zh-CN"/>
        </w:rPr>
        <w:t>0</w:t>
      </w:r>
      <w:r>
        <w:rPr>
          <w:rFonts w:eastAsia="宋体"/>
          <w:sz w:val="22"/>
          <w:szCs w:val="22"/>
          <w:lang w:eastAsia="zh-CN"/>
        </w:rPr>
        <w:t>2581</w:t>
      </w:r>
      <w:r w:rsidR="00E30A4B" w:rsidRPr="00032596">
        <w:rPr>
          <w:rFonts w:eastAsia="宋体"/>
          <w:sz w:val="22"/>
          <w:szCs w:val="22"/>
          <w:lang w:eastAsia="zh-CN"/>
        </w:rPr>
        <w:t>, “</w:t>
      </w:r>
      <w:r w:rsidR="000C70D5" w:rsidRPr="000C70D5">
        <w:rPr>
          <w:rFonts w:eastAsia="宋体"/>
          <w:sz w:val="22"/>
          <w:szCs w:val="22"/>
          <w:lang w:eastAsia="zh-CN"/>
        </w:rPr>
        <w:t>WF on RRM requirements for FR2 Inter-band DL CA and UL CA</w:t>
      </w:r>
      <w:r w:rsidR="00E30A4B" w:rsidRPr="00032596">
        <w:rPr>
          <w:rFonts w:eastAsia="宋体"/>
          <w:sz w:val="22"/>
          <w:szCs w:val="22"/>
          <w:lang w:eastAsia="zh-CN"/>
        </w:rPr>
        <w:t xml:space="preserve">”, </w:t>
      </w:r>
      <w:r w:rsidR="000C70D5" w:rsidRPr="000C70D5">
        <w:rPr>
          <w:rFonts w:eastAsia="宋体"/>
          <w:sz w:val="22"/>
          <w:szCs w:val="22"/>
          <w:lang w:eastAsia="zh-CN"/>
        </w:rPr>
        <w:t>Nokia, Nokia Shanghai Bell</w:t>
      </w:r>
    </w:p>
    <w:sectPr w:rsidR="00E30A4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398" w:rsidRDefault="00380398">
      <w:r>
        <w:separator/>
      </w:r>
    </w:p>
  </w:endnote>
  <w:endnote w:type="continuationSeparator" w:id="0">
    <w:p w:rsidR="00380398" w:rsidRDefault="0038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323" w:rsidRDefault="004553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55323" w:rsidRDefault="004553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323" w:rsidRDefault="004553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76CAF">
      <w:rPr>
        <w:rStyle w:val="af1"/>
      </w:rPr>
      <w:t>1</w:t>
    </w:r>
    <w:r>
      <w:rPr>
        <w:rStyle w:val="af1"/>
      </w:rPr>
      <w:fldChar w:fldCharType="end"/>
    </w:r>
  </w:p>
  <w:p w:rsidR="00455323" w:rsidRDefault="004553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398" w:rsidRDefault="00380398">
      <w:r>
        <w:separator/>
      </w:r>
    </w:p>
  </w:footnote>
  <w:footnote w:type="continuationSeparator" w:id="0">
    <w:p w:rsidR="00380398" w:rsidRDefault="00380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51CF0"/>
    <w:multiLevelType w:val="hybridMultilevel"/>
    <w:tmpl w:val="1D582176"/>
    <w:lvl w:ilvl="0" w:tplc="5F8AB69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94876D6"/>
    <w:multiLevelType w:val="hybridMultilevel"/>
    <w:tmpl w:val="81122B2A"/>
    <w:lvl w:ilvl="0" w:tplc="607866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2EE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F227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A25AA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0A31A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E4C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E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AF0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AE7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D64752"/>
    <w:multiLevelType w:val="hybridMultilevel"/>
    <w:tmpl w:val="0A5A7C02"/>
    <w:lvl w:ilvl="0" w:tplc="49769FD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E0163B"/>
    <w:multiLevelType w:val="hybridMultilevel"/>
    <w:tmpl w:val="C47C71B2"/>
    <w:lvl w:ilvl="0" w:tplc="F2D6C06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710768C"/>
    <w:multiLevelType w:val="hybridMultilevel"/>
    <w:tmpl w:val="47F27E86"/>
    <w:lvl w:ilvl="0" w:tplc="3ACE5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8B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AB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A9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EA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2C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9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9C25873"/>
    <w:multiLevelType w:val="hybridMultilevel"/>
    <w:tmpl w:val="E3BEA86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394616"/>
    <w:multiLevelType w:val="hybridMultilevel"/>
    <w:tmpl w:val="070A7778"/>
    <w:lvl w:ilvl="0" w:tplc="CBC27C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6BA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DE98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76AF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AF1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2C69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0CBE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A0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6C1D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C4384"/>
    <w:multiLevelType w:val="hybridMultilevel"/>
    <w:tmpl w:val="A3C2CB7A"/>
    <w:lvl w:ilvl="0" w:tplc="B31A5CE6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8E7C62"/>
    <w:multiLevelType w:val="hybridMultilevel"/>
    <w:tmpl w:val="3A4E4AB4"/>
    <w:lvl w:ilvl="0" w:tplc="5E22A6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6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086C3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41E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42BB7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A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54F2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2E3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B6E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5"/>
  </w:num>
  <w:num w:numId="3">
    <w:abstractNumId w:val="39"/>
  </w:num>
  <w:num w:numId="4">
    <w:abstractNumId w:val="10"/>
  </w:num>
  <w:num w:numId="5">
    <w:abstractNumId w:val="19"/>
  </w:num>
  <w:num w:numId="6">
    <w:abstractNumId w:val="1"/>
  </w:num>
  <w:num w:numId="7">
    <w:abstractNumId w:val="30"/>
  </w:num>
  <w:num w:numId="8">
    <w:abstractNumId w:val="21"/>
  </w:num>
  <w:num w:numId="9">
    <w:abstractNumId w:val="6"/>
  </w:num>
  <w:num w:numId="10">
    <w:abstractNumId w:val="17"/>
  </w:num>
  <w:num w:numId="11">
    <w:abstractNumId w:val="20"/>
  </w:num>
  <w:num w:numId="12">
    <w:abstractNumId w:val="0"/>
  </w:num>
  <w:num w:numId="13">
    <w:abstractNumId w:val="13"/>
  </w:num>
  <w:num w:numId="14">
    <w:abstractNumId w:val="38"/>
  </w:num>
  <w:num w:numId="15">
    <w:abstractNumId w:val="18"/>
  </w:num>
  <w:num w:numId="16">
    <w:abstractNumId w:val="4"/>
  </w:num>
  <w:num w:numId="17">
    <w:abstractNumId w:val="11"/>
  </w:num>
  <w:num w:numId="18">
    <w:abstractNumId w:val="25"/>
  </w:num>
  <w:num w:numId="19">
    <w:abstractNumId w:val="7"/>
  </w:num>
  <w:num w:numId="20">
    <w:abstractNumId w:val="3"/>
  </w:num>
  <w:num w:numId="21">
    <w:abstractNumId w:val="12"/>
  </w:num>
  <w:num w:numId="22">
    <w:abstractNumId w:val="32"/>
  </w:num>
  <w:num w:numId="23">
    <w:abstractNumId w:val="29"/>
  </w:num>
  <w:num w:numId="24">
    <w:abstractNumId w:val="27"/>
  </w:num>
  <w:num w:numId="25">
    <w:abstractNumId w:val="2"/>
  </w:num>
  <w:num w:numId="26">
    <w:abstractNumId w:val="37"/>
  </w:num>
  <w:num w:numId="27">
    <w:abstractNumId w:val="36"/>
  </w:num>
  <w:num w:numId="28">
    <w:abstractNumId w:val="15"/>
  </w:num>
  <w:num w:numId="29">
    <w:abstractNumId w:val="8"/>
  </w:num>
  <w:num w:numId="30">
    <w:abstractNumId w:val="33"/>
  </w:num>
  <w:num w:numId="31">
    <w:abstractNumId w:val="9"/>
  </w:num>
  <w:num w:numId="32">
    <w:abstractNumId w:val="28"/>
  </w:num>
  <w:num w:numId="33">
    <w:abstractNumId w:val="23"/>
  </w:num>
  <w:num w:numId="34">
    <w:abstractNumId w:val="34"/>
  </w:num>
  <w:num w:numId="35">
    <w:abstractNumId w:val="26"/>
  </w:num>
  <w:num w:numId="36">
    <w:abstractNumId w:val="31"/>
  </w:num>
  <w:num w:numId="37">
    <w:abstractNumId w:val="24"/>
  </w:num>
  <w:num w:numId="38">
    <w:abstractNumId w:val="5"/>
  </w:num>
  <w:num w:numId="39">
    <w:abstractNumId w:val="16"/>
  </w:num>
  <w:num w:numId="4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449"/>
    <w:rsid w:val="000549BA"/>
    <w:rsid w:val="00054A3F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9D1"/>
    <w:rsid w:val="00090BB8"/>
    <w:rsid w:val="00091B10"/>
    <w:rsid w:val="00091B5E"/>
    <w:rsid w:val="000926DA"/>
    <w:rsid w:val="00092919"/>
    <w:rsid w:val="00092B20"/>
    <w:rsid w:val="00092DCA"/>
    <w:rsid w:val="00092E2D"/>
    <w:rsid w:val="0009306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10A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1C8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6FBD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5D"/>
    <w:rsid w:val="001229D0"/>
    <w:rsid w:val="00122A07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5DD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685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CAF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5CE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E70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23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1F7D88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7CF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05C"/>
    <w:rsid w:val="00280813"/>
    <w:rsid w:val="00280C17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550"/>
    <w:rsid w:val="002A1923"/>
    <w:rsid w:val="002A1AD8"/>
    <w:rsid w:val="002A1EE9"/>
    <w:rsid w:val="002A222F"/>
    <w:rsid w:val="002A267C"/>
    <w:rsid w:val="002A26ED"/>
    <w:rsid w:val="002A27B4"/>
    <w:rsid w:val="002A30C2"/>
    <w:rsid w:val="002A32AB"/>
    <w:rsid w:val="002A3BFD"/>
    <w:rsid w:val="002A3F12"/>
    <w:rsid w:val="002A3FC8"/>
    <w:rsid w:val="002A429C"/>
    <w:rsid w:val="002A4B2C"/>
    <w:rsid w:val="002A4E8A"/>
    <w:rsid w:val="002A5A9D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065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A52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4F2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51"/>
    <w:rsid w:val="002F4A63"/>
    <w:rsid w:val="002F4C00"/>
    <w:rsid w:val="002F547B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6C9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726"/>
    <w:rsid w:val="0030483F"/>
    <w:rsid w:val="00304ABF"/>
    <w:rsid w:val="00304EC9"/>
    <w:rsid w:val="0030513A"/>
    <w:rsid w:val="003052C0"/>
    <w:rsid w:val="003056C1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8C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04FF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781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18E"/>
    <w:rsid w:val="0037724D"/>
    <w:rsid w:val="00377374"/>
    <w:rsid w:val="00377482"/>
    <w:rsid w:val="0037789B"/>
    <w:rsid w:val="003779C3"/>
    <w:rsid w:val="00377DA5"/>
    <w:rsid w:val="0038013F"/>
    <w:rsid w:val="00380234"/>
    <w:rsid w:val="00380398"/>
    <w:rsid w:val="00380411"/>
    <w:rsid w:val="00380439"/>
    <w:rsid w:val="003805AF"/>
    <w:rsid w:val="003807A0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451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A6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187"/>
    <w:rsid w:val="003C4B65"/>
    <w:rsid w:val="003C4B87"/>
    <w:rsid w:val="003C5982"/>
    <w:rsid w:val="003C5F4A"/>
    <w:rsid w:val="003C6410"/>
    <w:rsid w:val="003C679C"/>
    <w:rsid w:val="003C6A0E"/>
    <w:rsid w:val="003C6E75"/>
    <w:rsid w:val="003C7750"/>
    <w:rsid w:val="003C7753"/>
    <w:rsid w:val="003C7927"/>
    <w:rsid w:val="003C7B53"/>
    <w:rsid w:val="003D0B81"/>
    <w:rsid w:val="003D0E8A"/>
    <w:rsid w:val="003D128C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FC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09F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23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263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98D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FB3"/>
    <w:rsid w:val="004672D9"/>
    <w:rsid w:val="004673C9"/>
    <w:rsid w:val="00467C37"/>
    <w:rsid w:val="00467FB5"/>
    <w:rsid w:val="0047063D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1F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8C1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5D9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98F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BEB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00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1A1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7DF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CD1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44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4D8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1C93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0C91"/>
    <w:rsid w:val="00630E87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23A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CF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310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C47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E9E"/>
    <w:rsid w:val="006E40B0"/>
    <w:rsid w:val="006E4356"/>
    <w:rsid w:val="006E46D0"/>
    <w:rsid w:val="006E4840"/>
    <w:rsid w:val="006E5090"/>
    <w:rsid w:val="006E55BC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7ED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7E1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054"/>
    <w:rsid w:val="00717056"/>
    <w:rsid w:val="00717450"/>
    <w:rsid w:val="00717748"/>
    <w:rsid w:val="00720686"/>
    <w:rsid w:val="00720F4D"/>
    <w:rsid w:val="00721134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1EF8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97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0BAC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32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2CE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EA8"/>
    <w:rsid w:val="008860F2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8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7CD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1C1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73C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1FC7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6A6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3F0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C7D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4E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150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4D0"/>
    <w:rsid w:val="009E25E7"/>
    <w:rsid w:val="009E2679"/>
    <w:rsid w:val="009E274F"/>
    <w:rsid w:val="009E27F4"/>
    <w:rsid w:val="009E2A20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0AE8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3E0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700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C7D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37F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8AF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3DE2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B5C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45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9C1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27D87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052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FBF"/>
    <w:rsid w:val="00B761B3"/>
    <w:rsid w:val="00B76411"/>
    <w:rsid w:val="00B76517"/>
    <w:rsid w:val="00B7658D"/>
    <w:rsid w:val="00B7702A"/>
    <w:rsid w:val="00B77413"/>
    <w:rsid w:val="00B778A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36"/>
    <w:rsid w:val="00BF16C7"/>
    <w:rsid w:val="00BF17A5"/>
    <w:rsid w:val="00BF1AAF"/>
    <w:rsid w:val="00BF1BCA"/>
    <w:rsid w:val="00BF20D3"/>
    <w:rsid w:val="00BF23ED"/>
    <w:rsid w:val="00BF2DF8"/>
    <w:rsid w:val="00BF2F3D"/>
    <w:rsid w:val="00BF3170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209"/>
    <w:rsid w:val="00BF7630"/>
    <w:rsid w:val="00C000E4"/>
    <w:rsid w:val="00C00481"/>
    <w:rsid w:val="00C006D5"/>
    <w:rsid w:val="00C00F79"/>
    <w:rsid w:val="00C0127D"/>
    <w:rsid w:val="00C015F2"/>
    <w:rsid w:val="00C017FE"/>
    <w:rsid w:val="00C019D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2219"/>
    <w:rsid w:val="00C428E9"/>
    <w:rsid w:val="00C428EC"/>
    <w:rsid w:val="00C42A48"/>
    <w:rsid w:val="00C42AAB"/>
    <w:rsid w:val="00C42E04"/>
    <w:rsid w:val="00C42FFC"/>
    <w:rsid w:val="00C4308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4F7D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352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5D5A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1F9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87FAD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42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0EA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BA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65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EA1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4"/>
    <w:rsid w:val="00D5324B"/>
    <w:rsid w:val="00D53916"/>
    <w:rsid w:val="00D5395C"/>
    <w:rsid w:val="00D53EF9"/>
    <w:rsid w:val="00D53F55"/>
    <w:rsid w:val="00D54165"/>
    <w:rsid w:val="00D54376"/>
    <w:rsid w:val="00D54B9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B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27"/>
    <w:rsid w:val="00D82889"/>
    <w:rsid w:val="00D83170"/>
    <w:rsid w:val="00D8324C"/>
    <w:rsid w:val="00D833A5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3F5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282"/>
    <w:rsid w:val="00DB035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38F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72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79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46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05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C60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6B1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2B9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A88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B87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779CD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CF9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8AB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0B0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55"/>
    <w:rsid w:val="00ED11E8"/>
    <w:rsid w:val="00ED1282"/>
    <w:rsid w:val="00ED148B"/>
    <w:rsid w:val="00ED2295"/>
    <w:rsid w:val="00ED2D61"/>
    <w:rsid w:val="00ED3892"/>
    <w:rsid w:val="00ED38DE"/>
    <w:rsid w:val="00ED3BE4"/>
    <w:rsid w:val="00ED3C18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C79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D0D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468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78D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726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8B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0F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605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0A4F"/>
    <w:rsid w:val="00FB15CB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C7E6B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695"/>
    <w:rsid w:val="00FD77B8"/>
    <w:rsid w:val="00FE013A"/>
    <w:rsid w:val="00FE05E6"/>
    <w:rsid w:val="00FE0821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71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4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1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6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11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7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22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9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6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3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7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7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080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67D6B43B-219E-4007-A985-87F81772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3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</cp:revision>
  <cp:lastPrinted>2009-04-22T06:01:00Z</cp:lastPrinted>
  <dcterms:created xsi:type="dcterms:W3CDTF">2022-02-14T15:32:00Z</dcterms:created>
  <dcterms:modified xsi:type="dcterms:W3CDTF">2022-02-14T15:39:00Z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(3)wt0LU7CvIgKsEXoAQQzOs1UAhMmaLgobA5esTTbsHkE+5J0y9uwLF0CUEDP0h3trfSRLGaWz
o6LPXs+GbelLB0U0Nl+EtpeAKORjuO7ZgwxzygXxQyldwzUye1CqsYcRN0bvI+rJTYIfMnuN
tCNGs7YIa61WLxgRuH/WISdwyIJdbJoOf8Q0wDCokB90CSVe6VQH6qOA6wgceHrEmNlKN3He
NttY9YUFpzZ+tgGWfg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27VlfCcDFDZ4S0esfYMjA6amEqYqQUs0sMQHHm9qpVPaXTrKO4p7xu
T7oHIhHstjiQRetNS7IIZqwd+l1S7yWftF005Dzpgb/cF5pZKfTySaj9AxVAqIl350PVWDKa
YCZ4ntZQGdsYPdivzn8LvMVW39Fv13ZcKwsAur0yn342RkGAob8n+duWh9pcDnx/4LEfQZHE
rSo7nNL/6/XYMx3n5iLJP32x/wp/JOTVgHIJ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RZw8/rNo5Znto90a1YWZAyfykFjgN0pV72Qr
2TsAjT3oqaCW4TXKLSJ8HzgXdpFteRLCjiXkgXh637qA6dKuHSs=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