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4FC1F5" w14:textId="0287ABF8" w:rsidR="005A1BA3" w:rsidRPr="00244441" w:rsidRDefault="005A1BA3" w:rsidP="005A1BA3">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34879">
        <w:rPr>
          <w:rFonts w:cs="Arial"/>
          <w:sz w:val="24"/>
          <w:szCs w:val="24"/>
        </w:rPr>
        <w:tab/>
      </w:r>
      <w:r>
        <w:rPr>
          <w:rFonts w:cs="Arial"/>
          <w:sz w:val="24"/>
          <w:szCs w:val="24"/>
        </w:rPr>
        <w:tab/>
      </w:r>
      <w:r w:rsidR="00934879" w:rsidRPr="00934879">
        <w:rPr>
          <w:rFonts w:cs="Arial"/>
          <w:sz w:val="24"/>
          <w:szCs w:val="24"/>
        </w:rPr>
        <w:t>R4-2204870</w:t>
      </w:r>
    </w:p>
    <w:p w14:paraId="68D089CD" w14:textId="77777777" w:rsidR="005A1BA3" w:rsidRPr="002D2977" w:rsidRDefault="005A1BA3" w:rsidP="005A1BA3">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14:paraId="1BD5943E" w14:textId="77777777" w:rsidR="00DF0231" w:rsidRPr="002D2977" w:rsidRDefault="00DF0231" w:rsidP="00DF0231">
      <w:pPr>
        <w:pStyle w:val="Header"/>
        <w:rPr>
          <w:noProof w:val="0"/>
        </w:rPr>
      </w:pPr>
    </w:p>
    <w:p w14:paraId="6BA4BD34" w14:textId="77777777" w:rsidR="00DF0231" w:rsidRPr="002D2977" w:rsidRDefault="00DF0231" w:rsidP="00DF0231">
      <w:pPr>
        <w:pStyle w:val="Footer"/>
        <w:rPr>
          <w:noProof w:val="0"/>
        </w:rPr>
      </w:pPr>
    </w:p>
    <w:p w14:paraId="29FB53F3" w14:textId="3D53277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85A15">
        <w:rPr>
          <w:rFonts w:ascii="Arial" w:hAnsi="Arial"/>
          <w:sz w:val="24"/>
          <w:lang w:val="en-US"/>
        </w:rPr>
        <w:t>10</w:t>
      </w:r>
      <w:r w:rsidR="00E11FA9">
        <w:rPr>
          <w:rFonts w:ascii="Arial" w:hAnsi="Arial"/>
          <w:sz w:val="24"/>
          <w:lang w:val="en-US"/>
        </w:rPr>
        <w:t>.10.2.</w:t>
      </w:r>
      <w:r w:rsidR="005D34DF">
        <w:rPr>
          <w:rFonts w:ascii="Arial" w:hAnsi="Arial"/>
          <w:sz w:val="24"/>
          <w:lang w:val="en-US"/>
        </w:rPr>
        <w:t>2</w:t>
      </w:r>
    </w:p>
    <w:p w14:paraId="29D06606"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3AE6B85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D34DF" w:rsidRPr="005D34DF">
        <w:rPr>
          <w:rFonts w:ascii="Arial" w:hAnsi="Arial"/>
          <w:sz w:val="24"/>
          <w:lang w:val="en-US"/>
        </w:rPr>
        <w:t xml:space="preserve">Discussion on RRM requirements for HO with </w:t>
      </w:r>
      <w:proofErr w:type="spellStart"/>
      <w:r w:rsidR="005D34DF" w:rsidRPr="005D34DF">
        <w:rPr>
          <w:rFonts w:ascii="Arial" w:hAnsi="Arial"/>
          <w:sz w:val="24"/>
          <w:lang w:val="en-US"/>
        </w:rPr>
        <w:t>PSCell</w:t>
      </w:r>
      <w:proofErr w:type="spellEnd"/>
    </w:p>
    <w:p w14:paraId="403BACD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C637566" w14:textId="77777777" w:rsidR="00DF0231" w:rsidRPr="002D2977" w:rsidRDefault="00DF0231" w:rsidP="00DF0231">
      <w:pPr>
        <w:pStyle w:val="Heading1"/>
        <w:numPr>
          <w:ilvl w:val="0"/>
          <w:numId w:val="1"/>
        </w:numPr>
        <w:rPr>
          <w:lang w:val="en-US"/>
        </w:rPr>
      </w:pPr>
      <w:r w:rsidRPr="002D2977">
        <w:rPr>
          <w:lang w:val="en-US"/>
        </w:rPr>
        <w:t>Introduction</w:t>
      </w:r>
    </w:p>
    <w:p w14:paraId="569F1EE3" w14:textId="315651AA" w:rsidR="005A1BA3" w:rsidRPr="00345FC1" w:rsidRDefault="00814B83" w:rsidP="00DF0231">
      <w:pPr>
        <w:rPr>
          <w:rFonts w:eastAsiaTheme="minorEastAsia"/>
          <w:lang w:val="en-US" w:eastAsia="zh-CN"/>
        </w:rPr>
      </w:pPr>
      <w:r>
        <w:rPr>
          <w:rFonts w:eastAsiaTheme="minorEastAsia"/>
          <w:lang w:val="en-US" w:eastAsia="zh-CN"/>
        </w:rPr>
        <w:t xml:space="preserve">The requirements of </w:t>
      </w:r>
      <w:r w:rsidR="000159E2">
        <w:rPr>
          <w:rFonts w:eastAsiaTheme="minorEastAsia"/>
          <w:lang w:val="en-US" w:eastAsia="zh-CN"/>
        </w:rPr>
        <w:t xml:space="preserve">HO with </w:t>
      </w:r>
      <w:proofErr w:type="spellStart"/>
      <w:r w:rsidR="000159E2">
        <w:rPr>
          <w:rFonts w:eastAsiaTheme="minorEastAsia"/>
          <w:lang w:val="en-US" w:eastAsia="zh-CN"/>
        </w:rPr>
        <w:t>PSCell</w:t>
      </w:r>
      <w:proofErr w:type="spellEnd"/>
      <w:r>
        <w:rPr>
          <w:rFonts w:eastAsiaTheme="minorEastAsia"/>
          <w:lang w:val="en-US" w:eastAsia="zh-CN"/>
        </w:rPr>
        <w:t xml:space="preserve"> were discussed in the last RAN4 meeting, and the agreements and open issues are captured in the WF [1]. </w:t>
      </w:r>
      <w:r w:rsidR="005A1BA3">
        <w:rPr>
          <w:rFonts w:eastAsiaTheme="minorEastAsia"/>
          <w:lang w:val="en-US" w:eastAsia="zh-CN"/>
        </w:rPr>
        <w:t>Most of the open issues are solved in last meeting. In this paper, we further provide our views on some remaining issues.</w:t>
      </w:r>
    </w:p>
    <w:p w14:paraId="53336224" w14:textId="77777777" w:rsidR="00DF0231" w:rsidRDefault="00DF0231" w:rsidP="00DF0231">
      <w:pPr>
        <w:pStyle w:val="Heading1"/>
        <w:numPr>
          <w:ilvl w:val="0"/>
          <w:numId w:val="1"/>
        </w:numPr>
        <w:rPr>
          <w:lang w:val="en-US"/>
        </w:rPr>
      </w:pPr>
      <w:r w:rsidRPr="002D2977">
        <w:rPr>
          <w:lang w:val="en-US"/>
        </w:rPr>
        <w:t>Discussion</w:t>
      </w:r>
    </w:p>
    <w:p w14:paraId="7548D3AB" w14:textId="3BB33815" w:rsidR="008638C2" w:rsidRDefault="00EA5D79" w:rsidP="00043FCE">
      <w:pPr>
        <w:rPr>
          <w:rFonts w:eastAsiaTheme="minorEastAsia"/>
          <w:lang w:val="en-US" w:eastAsia="zh-CN"/>
        </w:rPr>
      </w:pPr>
      <w:r>
        <w:rPr>
          <w:rFonts w:eastAsiaTheme="minorEastAsia"/>
          <w:lang w:val="en-US" w:eastAsia="zh-CN"/>
        </w:rPr>
        <w:t xml:space="preserve">Regarding the requirements for HO with </w:t>
      </w:r>
      <w:proofErr w:type="spellStart"/>
      <w:r>
        <w:rPr>
          <w:rFonts w:eastAsiaTheme="minorEastAsia"/>
          <w:lang w:val="en-US" w:eastAsia="zh-CN"/>
        </w:rPr>
        <w:t>PSCell</w:t>
      </w:r>
      <w:proofErr w:type="spellEnd"/>
      <w:r>
        <w:rPr>
          <w:rFonts w:eastAsiaTheme="minorEastAsia"/>
          <w:lang w:val="en-US" w:eastAsia="zh-CN"/>
        </w:rPr>
        <w:t>, the agreements reached in last meeting are summarized as follows:</w:t>
      </w:r>
    </w:p>
    <w:tbl>
      <w:tblPr>
        <w:tblStyle w:val="TableGrid"/>
        <w:tblW w:w="0" w:type="auto"/>
        <w:tblLook w:val="04A0" w:firstRow="1" w:lastRow="0" w:firstColumn="1" w:lastColumn="0" w:noHBand="0" w:noVBand="1"/>
      </w:tblPr>
      <w:tblGrid>
        <w:gridCol w:w="9562"/>
      </w:tblGrid>
      <w:tr w:rsidR="00153004" w14:paraId="38E0C43E" w14:textId="77777777" w:rsidTr="00153004">
        <w:tc>
          <w:tcPr>
            <w:tcW w:w="9562" w:type="dxa"/>
          </w:tcPr>
          <w:p w14:paraId="64BC277F" w14:textId="77777777" w:rsidR="00153004" w:rsidRDefault="00153004" w:rsidP="00153004">
            <w:pPr>
              <w:rPr>
                <w:b/>
                <w:color w:val="000000" w:themeColor="text1"/>
                <w:u w:val="single"/>
                <w:lang w:eastAsia="ko-KR"/>
              </w:rPr>
            </w:pPr>
            <w:r>
              <w:rPr>
                <w:b/>
                <w:color w:val="000000" w:themeColor="text1"/>
                <w:u w:val="single"/>
                <w:lang w:eastAsia="ko-KR"/>
              </w:rPr>
              <w:t xml:space="preserve">Issue 2-2-2c-1: If both source </w:t>
            </w:r>
            <w:proofErr w:type="spellStart"/>
            <w:r>
              <w:rPr>
                <w:b/>
                <w:color w:val="000000" w:themeColor="text1"/>
                <w:u w:val="single"/>
                <w:lang w:eastAsia="ko-KR"/>
              </w:rPr>
              <w:t>PCell</w:t>
            </w:r>
            <w:proofErr w:type="spellEnd"/>
            <w:r>
              <w:rPr>
                <w:b/>
                <w:color w:val="000000" w:themeColor="text1"/>
                <w:u w:val="single"/>
                <w:lang w:eastAsia="ko-KR"/>
              </w:rPr>
              <w:t xml:space="preserve"> and source </w:t>
            </w:r>
            <w:proofErr w:type="spellStart"/>
            <w:r>
              <w:rPr>
                <w:b/>
                <w:color w:val="000000" w:themeColor="text1"/>
                <w:u w:val="single"/>
                <w:lang w:eastAsia="ko-KR"/>
              </w:rPr>
              <w:t>PSCell</w:t>
            </w:r>
            <w:proofErr w:type="spellEnd"/>
            <w:r>
              <w:rPr>
                <w:b/>
                <w:color w:val="000000" w:themeColor="text1"/>
                <w:u w:val="single"/>
                <w:lang w:eastAsia="ko-KR"/>
              </w:rPr>
              <w:t xml:space="preserve"> configured MOs which have the same SSB frequency and SCS as target </w:t>
            </w:r>
            <w:proofErr w:type="spellStart"/>
            <w:r>
              <w:rPr>
                <w:b/>
                <w:color w:val="000000" w:themeColor="text1"/>
                <w:u w:val="single"/>
                <w:lang w:eastAsia="ko-KR"/>
              </w:rPr>
              <w:t>PSCell</w:t>
            </w:r>
            <w:proofErr w:type="spellEnd"/>
            <w:r>
              <w:rPr>
                <w:b/>
                <w:color w:val="000000" w:themeColor="text1"/>
                <w:u w:val="single"/>
                <w:lang w:eastAsia="ko-KR"/>
              </w:rPr>
              <w:t xml:space="preserve">, UE use the SMTC in the MO </w:t>
            </w:r>
          </w:p>
          <w:p w14:paraId="2144307E" w14:textId="77777777" w:rsidR="00153004" w:rsidRDefault="00153004" w:rsidP="00153004">
            <w:pPr>
              <w:pStyle w:val="NormalIndent"/>
              <w:numPr>
                <w:ilvl w:val="0"/>
                <w:numId w:val="28"/>
              </w:numPr>
              <w:snapToGrid w:val="0"/>
              <w:spacing w:beforeLines="10" w:before="24" w:afterLines="10" w:after="24"/>
              <w:rPr>
                <w:sz w:val="20"/>
              </w:rPr>
            </w:pPr>
            <w:r>
              <w:rPr>
                <w:sz w:val="20"/>
              </w:rPr>
              <w:t xml:space="preserve">In HO with </w:t>
            </w:r>
            <w:proofErr w:type="spellStart"/>
            <w:r>
              <w:rPr>
                <w:sz w:val="20"/>
              </w:rPr>
              <w:t>PSCell</w:t>
            </w:r>
            <w:proofErr w:type="spellEnd"/>
            <w:r>
              <w:rPr>
                <w:sz w:val="20"/>
              </w:rPr>
              <w:t xml:space="preserve"> for NR-DC to NR-DC, if SMTC of target unknown </w:t>
            </w:r>
            <w:proofErr w:type="spellStart"/>
            <w:r>
              <w:rPr>
                <w:sz w:val="20"/>
              </w:rPr>
              <w:t>PSCell</w:t>
            </w:r>
            <w:proofErr w:type="spellEnd"/>
            <w:r>
              <w:rPr>
                <w:sz w:val="20"/>
              </w:rPr>
              <w:t xml:space="preserve"> is not configured in either</w:t>
            </w:r>
            <w:r>
              <w:rPr>
                <w:i/>
                <w:sz w:val="20"/>
              </w:rPr>
              <w:t xml:space="preserve"> targetcellSMTC-SCG-r16</w:t>
            </w:r>
            <w:r>
              <w:rPr>
                <w:sz w:val="20"/>
              </w:rPr>
              <w:t xml:space="preserve"> or </w:t>
            </w:r>
            <w:proofErr w:type="spellStart"/>
            <w:r>
              <w:rPr>
                <w:i/>
                <w:sz w:val="20"/>
              </w:rPr>
              <w:t>reconfigurationWithSync</w:t>
            </w:r>
            <w:proofErr w:type="spellEnd"/>
            <w:r>
              <w:rPr>
                <w:sz w:val="20"/>
              </w:rPr>
              <w:t xml:space="preserve">, </w:t>
            </w:r>
          </w:p>
          <w:p w14:paraId="50052731" w14:textId="77777777" w:rsidR="00153004" w:rsidRDefault="00153004" w:rsidP="00153004">
            <w:pPr>
              <w:pStyle w:val="NormalIndent"/>
              <w:numPr>
                <w:ilvl w:val="1"/>
                <w:numId w:val="28"/>
              </w:numPr>
              <w:snapToGrid w:val="0"/>
              <w:spacing w:beforeLines="10" w:before="24" w:afterLines="10" w:after="24"/>
              <w:ind w:left="1020" w:hanging="340"/>
              <w:rPr>
                <w:sz w:val="20"/>
              </w:rPr>
            </w:pPr>
            <w:r>
              <w:rPr>
                <w:iCs/>
                <w:color w:val="000000" w:themeColor="text1"/>
                <w:lang w:val="en-US"/>
              </w:rPr>
              <w:t xml:space="preserve">If both source </w:t>
            </w:r>
            <w:proofErr w:type="spellStart"/>
            <w:r>
              <w:rPr>
                <w:iCs/>
                <w:color w:val="000000" w:themeColor="text1"/>
                <w:lang w:val="en-US"/>
              </w:rPr>
              <w:t>PCell</w:t>
            </w:r>
            <w:proofErr w:type="spellEnd"/>
            <w:r>
              <w:rPr>
                <w:iCs/>
                <w:color w:val="000000" w:themeColor="text1"/>
                <w:lang w:val="en-US"/>
              </w:rPr>
              <w:t xml:space="preserve"> and source </w:t>
            </w:r>
            <w:proofErr w:type="spellStart"/>
            <w:r>
              <w:rPr>
                <w:iCs/>
                <w:color w:val="000000" w:themeColor="text1"/>
                <w:lang w:val="en-US"/>
              </w:rPr>
              <w:t>PSCell</w:t>
            </w:r>
            <w:proofErr w:type="spellEnd"/>
            <w:r>
              <w:rPr>
                <w:iCs/>
                <w:color w:val="000000" w:themeColor="text1"/>
                <w:lang w:val="en-US"/>
              </w:rPr>
              <w:t xml:space="preserve"> configured MOs which have the same SSB frequency and SCS as target </w:t>
            </w:r>
            <w:proofErr w:type="spellStart"/>
            <w:r>
              <w:rPr>
                <w:iCs/>
                <w:color w:val="000000" w:themeColor="text1"/>
                <w:lang w:val="en-US"/>
              </w:rPr>
              <w:t>PSCell</w:t>
            </w:r>
            <w:proofErr w:type="spellEnd"/>
            <w:r>
              <w:rPr>
                <w:iCs/>
                <w:color w:val="000000" w:themeColor="text1"/>
                <w:lang w:val="en-US"/>
              </w:rPr>
              <w:t>, it is up to UE implementation which SMTC in the MOs are used.</w:t>
            </w:r>
          </w:p>
          <w:p w14:paraId="70BD5F56" w14:textId="77777777" w:rsidR="00153004" w:rsidRDefault="00153004" w:rsidP="00153004">
            <w:pPr>
              <w:spacing w:after="120"/>
              <w:rPr>
                <w:rFonts w:eastAsiaTheme="minorEastAsia"/>
                <w:iCs/>
                <w:color w:val="000000" w:themeColor="text1"/>
                <w:lang w:eastAsia="zh-CN"/>
              </w:rPr>
            </w:pPr>
          </w:p>
          <w:p w14:paraId="2BFF4C99" w14:textId="77777777" w:rsidR="00153004" w:rsidRDefault="00153004" w:rsidP="00153004">
            <w:pPr>
              <w:pStyle w:val="NormalIndent"/>
              <w:numPr>
                <w:ilvl w:val="0"/>
                <w:numId w:val="28"/>
              </w:numPr>
              <w:snapToGrid w:val="0"/>
              <w:spacing w:beforeLines="10" w:before="24" w:afterLines="10" w:after="24"/>
              <w:rPr>
                <w:rFonts w:eastAsia="宋体"/>
                <w:sz w:val="20"/>
              </w:rPr>
            </w:pPr>
            <w:r>
              <w:rPr>
                <w:sz w:val="20"/>
              </w:rPr>
              <w:t xml:space="preserve">In HO with </w:t>
            </w:r>
            <w:proofErr w:type="spellStart"/>
            <w:r>
              <w:rPr>
                <w:sz w:val="20"/>
              </w:rPr>
              <w:t>PSCell</w:t>
            </w:r>
            <w:proofErr w:type="spellEnd"/>
            <w:r>
              <w:rPr>
                <w:sz w:val="20"/>
              </w:rPr>
              <w:t xml:space="preserve"> for EN-DC to EN-DC, if SMTC of target unknown </w:t>
            </w:r>
            <w:proofErr w:type="spellStart"/>
            <w:r>
              <w:rPr>
                <w:sz w:val="20"/>
              </w:rPr>
              <w:t>PSCell</w:t>
            </w:r>
            <w:proofErr w:type="spellEnd"/>
            <w:r>
              <w:rPr>
                <w:sz w:val="20"/>
              </w:rPr>
              <w:t xml:space="preserve"> is not configured in either</w:t>
            </w:r>
            <w:r>
              <w:rPr>
                <w:i/>
                <w:sz w:val="20"/>
              </w:rPr>
              <w:t xml:space="preserve"> targetcellSMTC-SCG-r16</w:t>
            </w:r>
            <w:r>
              <w:rPr>
                <w:sz w:val="20"/>
              </w:rPr>
              <w:t xml:space="preserve"> or </w:t>
            </w:r>
            <w:proofErr w:type="spellStart"/>
            <w:r>
              <w:rPr>
                <w:i/>
                <w:sz w:val="20"/>
              </w:rPr>
              <w:t>reconfigurationWithSync</w:t>
            </w:r>
            <w:proofErr w:type="spellEnd"/>
            <w:r>
              <w:rPr>
                <w:sz w:val="20"/>
              </w:rPr>
              <w:t xml:space="preserve">, </w:t>
            </w:r>
          </w:p>
          <w:p w14:paraId="7C2A41DA" w14:textId="77777777" w:rsidR="00153004" w:rsidRDefault="00153004" w:rsidP="00153004">
            <w:pPr>
              <w:pStyle w:val="NormalIndent"/>
              <w:numPr>
                <w:ilvl w:val="1"/>
                <w:numId w:val="28"/>
              </w:numPr>
              <w:snapToGrid w:val="0"/>
              <w:spacing w:beforeLines="10" w:before="24" w:afterLines="10" w:after="24"/>
              <w:ind w:left="1020" w:hanging="340"/>
              <w:rPr>
                <w:sz w:val="20"/>
              </w:rPr>
            </w:pPr>
            <w:r>
              <w:rPr>
                <w:iCs/>
                <w:color w:val="000000" w:themeColor="text1"/>
                <w:lang w:val="en-US"/>
              </w:rPr>
              <w:t xml:space="preserve">If both source </w:t>
            </w:r>
            <w:proofErr w:type="spellStart"/>
            <w:r>
              <w:rPr>
                <w:iCs/>
                <w:color w:val="000000" w:themeColor="text1"/>
                <w:lang w:val="en-US"/>
              </w:rPr>
              <w:t>PCell</w:t>
            </w:r>
            <w:proofErr w:type="spellEnd"/>
            <w:r>
              <w:rPr>
                <w:iCs/>
                <w:color w:val="000000" w:themeColor="text1"/>
                <w:lang w:val="en-US"/>
              </w:rPr>
              <w:t xml:space="preserve"> and source </w:t>
            </w:r>
            <w:proofErr w:type="spellStart"/>
            <w:r>
              <w:rPr>
                <w:iCs/>
                <w:color w:val="000000" w:themeColor="text1"/>
                <w:lang w:val="en-US"/>
              </w:rPr>
              <w:t>PSCell</w:t>
            </w:r>
            <w:proofErr w:type="spellEnd"/>
            <w:r>
              <w:rPr>
                <w:iCs/>
                <w:color w:val="000000" w:themeColor="text1"/>
                <w:lang w:val="en-US"/>
              </w:rPr>
              <w:t xml:space="preserve"> configured MOs which have the same SSB frequency and SCS as target </w:t>
            </w:r>
            <w:proofErr w:type="spellStart"/>
            <w:r>
              <w:rPr>
                <w:iCs/>
                <w:color w:val="000000" w:themeColor="text1"/>
                <w:lang w:val="en-US"/>
              </w:rPr>
              <w:t>PSCell</w:t>
            </w:r>
            <w:proofErr w:type="spellEnd"/>
            <w:r>
              <w:rPr>
                <w:iCs/>
                <w:color w:val="000000" w:themeColor="text1"/>
                <w:lang w:val="en-US"/>
              </w:rPr>
              <w:t>, it is up to UE implementation which SMTC in the MOs are used.</w:t>
            </w:r>
          </w:p>
          <w:p w14:paraId="7C2D31D7" w14:textId="77777777" w:rsidR="00153004" w:rsidRDefault="00153004" w:rsidP="00153004">
            <w:pPr>
              <w:rPr>
                <w:rFonts w:eastAsiaTheme="minorEastAsia"/>
                <w:color w:val="0070C0"/>
                <w:lang w:eastAsia="zh-CN"/>
              </w:rPr>
            </w:pPr>
          </w:p>
          <w:p w14:paraId="6CDE09CD" w14:textId="77777777" w:rsidR="00153004" w:rsidRPr="00153004" w:rsidRDefault="00153004" w:rsidP="00153004">
            <w:pPr>
              <w:rPr>
                <w:rFonts w:eastAsiaTheme="minorEastAsia"/>
                <w:color w:val="0070C0"/>
                <w:lang w:eastAsia="zh-CN"/>
              </w:rPr>
            </w:pPr>
          </w:p>
          <w:p w14:paraId="1D2AF1B0" w14:textId="77777777" w:rsidR="00153004" w:rsidRDefault="00153004" w:rsidP="00153004">
            <w:pPr>
              <w:rPr>
                <w:b/>
                <w:color w:val="000000" w:themeColor="text1"/>
                <w:u w:val="single"/>
                <w:lang w:eastAsia="ko-KR"/>
              </w:rPr>
            </w:pPr>
            <w:r>
              <w:rPr>
                <w:b/>
                <w:color w:val="000000" w:themeColor="text1"/>
                <w:u w:val="single"/>
                <w:lang w:eastAsia="ko-KR"/>
              </w:rPr>
              <w:t xml:space="preserve">Issue 2-2-8a: How the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are specified</w:t>
            </w:r>
          </w:p>
          <w:p w14:paraId="1386BC4A" w14:textId="77777777" w:rsidR="00153004" w:rsidRDefault="00153004" w:rsidP="00153004">
            <w:pPr>
              <w:numPr>
                <w:ilvl w:val="0"/>
                <w:numId w:val="28"/>
              </w:numPr>
              <w:rPr>
                <w:iCs/>
                <w:color w:val="000000" w:themeColor="text1"/>
                <w:lang w:eastAsia="zh-CN"/>
              </w:rPr>
            </w:pPr>
            <w:r>
              <w:rPr>
                <w:iCs/>
                <w:color w:val="000000" w:themeColor="text1"/>
                <w:lang w:eastAsia="zh-CN"/>
              </w:rPr>
              <w:t xml:space="preserve">For the parallel processing case of HO with </w:t>
            </w:r>
            <w:proofErr w:type="spellStart"/>
            <w:r>
              <w:rPr>
                <w:iCs/>
                <w:color w:val="000000" w:themeColor="text1"/>
                <w:lang w:eastAsia="zh-CN"/>
              </w:rPr>
              <w:t>PSCell</w:t>
            </w:r>
            <w:proofErr w:type="spellEnd"/>
            <w:r>
              <w:rPr>
                <w:iCs/>
                <w:color w:val="000000" w:themeColor="text1"/>
                <w:lang w:eastAsia="zh-CN"/>
              </w:rPr>
              <w:t xml:space="preserve">, </w:t>
            </w:r>
            <w:proofErr w:type="spellStart"/>
            <w:r>
              <w:rPr>
                <w:iCs/>
                <w:color w:val="000000" w:themeColor="text1"/>
                <w:lang w:eastAsia="zh-CN"/>
              </w:rPr>
              <w:t>PSCell</w:t>
            </w:r>
            <w:proofErr w:type="spellEnd"/>
            <w:r>
              <w:rPr>
                <w:iCs/>
                <w:color w:val="000000" w:themeColor="text1"/>
                <w:lang w:eastAsia="zh-CN"/>
              </w:rPr>
              <w:t xml:space="preserve"> addition delay requirements and HO delay requirements are defined separately:</w:t>
            </w:r>
          </w:p>
          <w:p w14:paraId="32F22412" w14:textId="77777777" w:rsidR="00153004" w:rsidRDefault="00153004" w:rsidP="00153004">
            <w:pPr>
              <w:pStyle w:val="ListParagraph"/>
              <w:numPr>
                <w:ilvl w:val="1"/>
                <w:numId w:val="28"/>
              </w:numPr>
              <w:overflowPunct w:val="0"/>
              <w:autoSpaceDE w:val="0"/>
              <w:autoSpaceDN w:val="0"/>
              <w:adjustRightInd w:val="0"/>
              <w:spacing w:line="240" w:lineRule="exact"/>
              <w:ind w:left="1656" w:firstLineChars="0" w:hanging="360"/>
            </w:pPr>
            <w:proofErr w:type="spellStart"/>
            <w:r>
              <w:t>PSCell</w:t>
            </w:r>
            <w:proofErr w:type="spellEnd"/>
            <w:r>
              <w:t xml:space="preserve"> addition delay=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w:t>
            </w:r>
          </w:p>
          <w:p w14:paraId="0E5EA16E" w14:textId="77777777" w:rsidR="00153004" w:rsidRDefault="00153004" w:rsidP="00153004">
            <w:pPr>
              <w:pStyle w:val="ListParagraph"/>
              <w:numPr>
                <w:ilvl w:val="1"/>
                <w:numId w:val="28"/>
              </w:numPr>
              <w:overflowPunct w:val="0"/>
              <w:autoSpaceDE w:val="0"/>
              <w:autoSpaceDN w:val="0"/>
              <w:adjustRightInd w:val="0"/>
              <w:ind w:left="1656" w:firstLineChars="0" w:hanging="360"/>
              <w:rPr>
                <w:color w:val="000000" w:themeColor="text1"/>
                <w:u w:val="single"/>
                <w:lang w:eastAsia="ko-KR"/>
              </w:rPr>
            </w:pPr>
            <w:r>
              <w:t xml:space="preserve">HO delay = </w:t>
            </w:r>
            <w:proofErr w:type="spellStart"/>
            <w:r>
              <w:t>T</w:t>
            </w:r>
            <w:r>
              <w:rPr>
                <w:vertAlign w:val="subscript"/>
              </w:rPr>
              <w:t>RRC_delay</w:t>
            </w:r>
            <w:proofErr w:type="spellEnd"/>
            <w:r>
              <w:t xml:space="preserve"> +</w:t>
            </w:r>
            <w:proofErr w:type="spellStart"/>
            <w:r>
              <w:t>T</w:t>
            </w:r>
            <w:r>
              <w:rPr>
                <w:vertAlign w:val="subscript"/>
              </w:rPr>
              <w:t>interrupt</w:t>
            </w:r>
            <w:proofErr w:type="spellEnd"/>
            <w:r>
              <w:t xml:space="preserve"> = </w:t>
            </w:r>
            <w:proofErr w:type="spellStart"/>
            <w:r>
              <w:t>T</w:t>
            </w:r>
            <w:r>
              <w:rPr>
                <w:vertAlign w:val="subscript"/>
              </w:rPr>
              <w:t>RRC_delay</w:t>
            </w:r>
            <w:proofErr w:type="spellEnd"/>
            <w:r>
              <w:t xml:space="preserve">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margin</w:t>
            </w:r>
            <w:proofErr w:type="spellEnd"/>
            <w:r>
              <w:rPr>
                <w:vertAlign w:val="subscript"/>
              </w:rPr>
              <w:t xml:space="preserve"> </w:t>
            </w:r>
            <w:proofErr w:type="spellStart"/>
            <w:r>
              <w:t>ms</w:t>
            </w:r>
            <w:proofErr w:type="spellEnd"/>
          </w:p>
          <w:p w14:paraId="5F63B919" w14:textId="77777777" w:rsidR="00153004" w:rsidRDefault="00153004" w:rsidP="00153004">
            <w:pPr>
              <w:numPr>
                <w:ilvl w:val="0"/>
                <w:numId w:val="28"/>
              </w:numPr>
              <w:rPr>
                <w:iCs/>
                <w:color w:val="000000" w:themeColor="text1"/>
                <w:lang w:eastAsia="zh-CN"/>
              </w:rPr>
            </w:pPr>
            <w:r>
              <w:t xml:space="preserve">Note: </w:t>
            </w:r>
            <w:proofErr w:type="spellStart"/>
            <w:r>
              <w:t>T</w:t>
            </w:r>
            <w:r>
              <w:rPr>
                <w:vertAlign w:val="subscript"/>
              </w:rPr>
              <w:t>processing</w:t>
            </w:r>
            <w:proofErr w:type="spellEnd"/>
            <w:r>
              <w:rPr>
                <w:iCs/>
                <w:color w:val="000000" w:themeColor="text1"/>
                <w:lang w:eastAsia="zh-CN"/>
              </w:rPr>
              <w:t xml:space="preserve"> can be further clarified base on outcome of Issue 2-2-3a and CR structure.</w:t>
            </w:r>
          </w:p>
          <w:p w14:paraId="7DD3232C" w14:textId="77777777" w:rsidR="00153004" w:rsidRDefault="00153004" w:rsidP="00153004">
            <w:pPr>
              <w:rPr>
                <w:color w:val="0070C0"/>
                <w:lang w:eastAsia="zh-CN"/>
              </w:rPr>
            </w:pPr>
            <w:r>
              <w:rPr>
                <w:color w:val="0070C0"/>
                <w:lang w:eastAsia="zh-CN"/>
              </w:rPr>
              <w:t>GTW Agreements.</w:t>
            </w:r>
          </w:p>
          <w:p w14:paraId="27F95ACD" w14:textId="77777777" w:rsidR="00153004" w:rsidRDefault="00153004" w:rsidP="00153004">
            <w:pPr>
              <w:pStyle w:val="ListParagraph"/>
              <w:numPr>
                <w:ilvl w:val="0"/>
                <w:numId w:val="29"/>
              </w:numPr>
              <w:autoSpaceDN w:val="0"/>
              <w:spacing w:after="120" w:line="252" w:lineRule="auto"/>
              <w:ind w:firstLineChars="0"/>
              <w:rPr>
                <w:bCs/>
                <w:highlight w:val="green"/>
              </w:rPr>
            </w:pPr>
            <w:r>
              <w:rPr>
                <w:bCs/>
                <w:highlight w:val="green"/>
              </w:rPr>
              <w:t>Agreement</w:t>
            </w:r>
          </w:p>
          <w:p w14:paraId="241D4237" w14:textId="77777777" w:rsidR="00153004" w:rsidRDefault="00153004" w:rsidP="00153004">
            <w:pPr>
              <w:pStyle w:val="ListParagraph"/>
              <w:numPr>
                <w:ilvl w:val="1"/>
                <w:numId w:val="29"/>
              </w:numPr>
              <w:autoSpaceDN w:val="0"/>
              <w:spacing w:after="120" w:line="252" w:lineRule="auto"/>
              <w:ind w:firstLineChars="0"/>
              <w:rPr>
                <w:bCs/>
                <w:highlight w:val="green"/>
              </w:rPr>
            </w:pPr>
            <w:r>
              <w:rPr>
                <w:bCs/>
                <w:highlight w:val="green"/>
              </w:rPr>
              <w:t xml:space="preserve">Introduce extra margin Y </w:t>
            </w:r>
            <w:proofErr w:type="spellStart"/>
            <w:r>
              <w:rPr>
                <w:bCs/>
                <w:highlight w:val="green"/>
              </w:rPr>
              <w:t>ms</w:t>
            </w:r>
            <w:proofErr w:type="spellEnd"/>
            <w:r>
              <w:rPr>
                <w:bCs/>
                <w:highlight w:val="green"/>
              </w:rPr>
              <w:t xml:space="preserve"> for sequential processing case comparing to parallel processing case for </w:t>
            </w:r>
            <w:r>
              <w:rPr>
                <w:color w:val="000000"/>
                <w:highlight w:val="green"/>
              </w:rPr>
              <w:t>UE SW processing and RF warm-up for [</w:t>
            </w:r>
            <w:proofErr w:type="spellStart"/>
            <w:r>
              <w:rPr>
                <w:color w:val="000000"/>
                <w:highlight w:val="green"/>
              </w:rPr>
              <w:t>PCell</w:t>
            </w:r>
            <w:proofErr w:type="spellEnd"/>
            <w:r>
              <w:rPr>
                <w:color w:val="000000"/>
                <w:highlight w:val="green"/>
              </w:rPr>
              <w:t xml:space="preserve"> handover] and </w:t>
            </w:r>
            <w:proofErr w:type="spellStart"/>
            <w:r>
              <w:rPr>
                <w:color w:val="000000"/>
                <w:highlight w:val="green"/>
              </w:rPr>
              <w:t>PSCell</w:t>
            </w:r>
            <w:proofErr w:type="spellEnd"/>
            <w:r>
              <w:rPr>
                <w:color w:val="000000"/>
                <w:highlight w:val="green"/>
              </w:rPr>
              <w:t xml:space="preserve"> addition/change</w:t>
            </w:r>
          </w:p>
          <w:p w14:paraId="1182065C" w14:textId="77777777" w:rsidR="00153004" w:rsidRDefault="00153004" w:rsidP="00153004">
            <w:pPr>
              <w:pStyle w:val="ListParagraph"/>
              <w:numPr>
                <w:ilvl w:val="2"/>
                <w:numId w:val="29"/>
              </w:numPr>
              <w:autoSpaceDN w:val="0"/>
              <w:spacing w:after="120" w:line="252" w:lineRule="auto"/>
              <w:ind w:firstLineChars="0"/>
              <w:rPr>
                <w:bCs/>
                <w:highlight w:val="green"/>
              </w:rPr>
            </w:pPr>
            <w:r>
              <w:rPr>
                <w:color w:val="000000"/>
                <w:highlight w:val="green"/>
              </w:rPr>
              <w:t xml:space="preserve">Y = [10] </w:t>
            </w:r>
            <w:proofErr w:type="spellStart"/>
            <w:r>
              <w:rPr>
                <w:color w:val="000000"/>
                <w:highlight w:val="green"/>
              </w:rPr>
              <w:t>ms</w:t>
            </w:r>
            <w:proofErr w:type="spellEnd"/>
          </w:p>
          <w:p w14:paraId="7E771154" w14:textId="46E6BE08" w:rsidR="00153004" w:rsidRPr="00153004" w:rsidRDefault="00153004" w:rsidP="00043FCE">
            <w:pPr>
              <w:pStyle w:val="ListParagraph"/>
              <w:numPr>
                <w:ilvl w:val="2"/>
                <w:numId w:val="29"/>
              </w:numPr>
              <w:autoSpaceDN w:val="0"/>
              <w:spacing w:after="120" w:line="252" w:lineRule="auto"/>
              <w:ind w:firstLineChars="0"/>
              <w:rPr>
                <w:bCs/>
                <w:highlight w:val="green"/>
              </w:rPr>
            </w:pPr>
            <w:r>
              <w:rPr>
                <w:color w:val="000000"/>
                <w:highlight w:val="green"/>
              </w:rPr>
              <w:t>Note: no extra interruption is required</w:t>
            </w:r>
          </w:p>
        </w:tc>
      </w:tr>
    </w:tbl>
    <w:p w14:paraId="7BB3DCF0" w14:textId="77777777" w:rsidR="00153004" w:rsidRDefault="00153004" w:rsidP="00043FCE">
      <w:pPr>
        <w:rPr>
          <w:rFonts w:eastAsiaTheme="minorEastAsia"/>
          <w:lang w:val="en-US" w:eastAsia="zh-CN"/>
        </w:rPr>
      </w:pPr>
    </w:p>
    <w:tbl>
      <w:tblPr>
        <w:tblStyle w:val="TableGrid"/>
        <w:tblW w:w="0" w:type="auto"/>
        <w:tblLook w:val="04A0" w:firstRow="1" w:lastRow="0" w:firstColumn="1" w:lastColumn="0" w:noHBand="0" w:noVBand="1"/>
      </w:tblPr>
      <w:tblGrid>
        <w:gridCol w:w="9562"/>
      </w:tblGrid>
      <w:tr w:rsidR="008638C2" w14:paraId="236B9D9F" w14:textId="77777777" w:rsidTr="008638C2">
        <w:tc>
          <w:tcPr>
            <w:tcW w:w="9562" w:type="dxa"/>
          </w:tcPr>
          <w:p w14:paraId="13FEC56A" w14:textId="77777777" w:rsidR="00345FC1" w:rsidRDefault="00345FC1" w:rsidP="00345FC1">
            <w:pPr>
              <w:rPr>
                <w:color w:val="0070C0"/>
                <w:lang w:eastAsia="zh-CN"/>
              </w:rPr>
            </w:pPr>
            <w:bookmarkStart w:id="0" w:name="_Hlk87551835"/>
          </w:p>
          <w:bookmarkEnd w:id="0"/>
          <w:p w14:paraId="2FE83DFD" w14:textId="77777777" w:rsidR="00345FC1" w:rsidRDefault="00345FC1" w:rsidP="00345FC1">
            <w:pPr>
              <w:pStyle w:val="Heading2"/>
              <w:numPr>
                <w:ilvl w:val="1"/>
                <w:numId w:val="0"/>
              </w:numPr>
              <w:spacing w:before="180" w:after="180" w:line="256" w:lineRule="auto"/>
              <w:ind w:left="576" w:hanging="576"/>
              <w:jc w:val="both"/>
              <w:rPr>
                <w:lang w:val="en-US" w:eastAsia="zh-CN"/>
              </w:rPr>
            </w:pPr>
            <w:r>
              <w:rPr>
                <w:lang w:val="en-US"/>
              </w:rPr>
              <w:t xml:space="preserve">Sub-topic 2-4 Generic RACH assumption for HO with </w:t>
            </w:r>
            <w:proofErr w:type="spellStart"/>
            <w:r>
              <w:rPr>
                <w:lang w:val="en-US"/>
              </w:rPr>
              <w:t>PSCell</w:t>
            </w:r>
            <w:proofErr w:type="spellEnd"/>
          </w:p>
          <w:p w14:paraId="7B9EDB83" w14:textId="77777777" w:rsidR="00345FC1" w:rsidRDefault="00345FC1" w:rsidP="00345FC1">
            <w:pPr>
              <w:rPr>
                <w:b/>
                <w:color w:val="000000" w:themeColor="text1"/>
                <w:u w:val="single"/>
                <w:lang w:eastAsia="ko-KR"/>
              </w:rPr>
            </w:pPr>
            <w:r>
              <w:rPr>
                <w:b/>
                <w:color w:val="000000" w:themeColor="text1"/>
                <w:u w:val="single"/>
                <w:lang w:eastAsia="ko-KR"/>
              </w:rPr>
              <w:t xml:space="preserve">Issue 2-4-1: 2 step and 4 step RACH for HO with </w:t>
            </w:r>
            <w:proofErr w:type="spellStart"/>
            <w:r>
              <w:rPr>
                <w:b/>
                <w:color w:val="000000" w:themeColor="text1"/>
                <w:u w:val="single"/>
                <w:lang w:eastAsia="ko-KR"/>
              </w:rPr>
              <w:t>PSCell</w:t>
            </w:r>
            <w:proofErr w:type="spellEnd"/>
          </w:p>
          <w:p w14:paraId="1858312B" w14:textId="77777777" w:rsidR="00345FC1" w:rsidRDefault="00345FC1" w:rsidP="00345FC1">
            <w:pPr>
              <w:numPr>
                <w:ilvl w:val="0"/>
                <w:numId w:val="30"/>
              </w:numPr>
              <w:spacing w:after="120" w:line="256"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No need to mention 2-step RA or 4-step RA in the requirement of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w:t>
            </w:r>
          </w:p>
          <w:p w14:paraId="0A630CC6" w14:textId="77777777" w:rsidR="00345FC1" w:rsidRDefault="00345FC1" w:rsidP="00345FC1">
            <w:pPr>
              <w:numPr>
                <w:ilvl w:val="1"/>
                <w:numId w:val="30"/>
              </w:numPr>
              <w:spacing w:after="120" w:line="256" w:lineRule="auto"/>
              <w:jc w:val="both"/>
              <w:rPr>
                <w:rFonts w:ascii="Times" w:hAnsi="Times" w:cs="Times"/>
                <w:color w:val="000000" w:themeColor="text1"/>
                <w:lang w:val="en-US" w:eastAsia="zh-CN"/>
              </w:rPr>
            </w:pPr>
            <w:r>
              <w:rPr>
                <w:rFonts w:ascii="Times" w:eastAsiaTheme="minorEastAsia" w:hAnsi="Times" w:cs="Times"/>
                <w:color w:val="000000" w:themeColor="text1"/>
                <w:lang w:val="en-US" w:eastAsia="zh-CN"/>
              </w:rPr>
              <w:t>It can be revisited if issue is identified.</w:t>
            </w:r>
          </w:p>
          <w:p w14:paraId="14EDCCB8" w14:textId="77777777" w:rsidR="00345FC1" w:rsidRDefault="00345FC1" w:rsidP="00345FC1">
            <w:pPr>
              <w:rPr>
                <w:color w:val="0070C0"/>
                <w:lang w:val="en-US" w:eastAsia="zh-CN"/>
              </w:rPr>
            </w:pPr>
          </w:p>
          <w:p w14:paraId="01D35895" w14:textId="77777777" w:rsidR="00345FC1" w:rsidRDefault="00345FC1" w:rsidP="00345FC1">
            <w:pPr>
              <w:rPr>
                <w:b/>
                <w:color w:val="000000" w:themeColor="text1"/>
                <w:u w:val="single"/>
                <w:lang w:eastAsia="ko-KR"/>
              </w:rPr>
            </w:pPr>
            <w:r>
              <w:rPr>
                <w:b/>
                <w:color w:val="000000" w:themeColor="text1"/>
                <w:u w:val="single"/>
                <w:lang w:eastAsia="ko-KR"/>
              </w:rPr>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23FA0646" w14:textId="77777777" w:rsidR="00345FC1" w:rsidRDefault="00345FC1" w:rsidP="00345FC1">
            <w:pPr>
              <w:pStyle w:val="ListParagraph"/>
              <w:numPr>
                <w:ilvl w:val="0"/>
                <w:numId w:val="30"/>
              </w:numPr>
              <w:overflowPunct w:val="0"/>
              <w:autoSpaceDE w:val="0"/>
              <w:autoSpaceDN w:val="0"/>
              <w:adjustRightInd w:val="0"/>
              <w:spacing w:before="120" w:after="120"/>
              <w:ind w:firstLineChars="0"/>
              <w:rPr>
                <w:color w:val="000000" w:themeColor="text1"/>
                <w:szCs w:val="18"/>
              </w:rPr>
            </w:pPr>
            <w:r>
              <w:rPr>
                <w:color w:val="000000" w:themeColor="text1"/>
                <w:szCs w:val="18"/>
              </w:rPr>
              <w:t xml:space="preserve">For RACH occasion collision between </w:t>
            </w:r>
            <w:proofErr w:type="spellStart"/>
            <w:r>
              <w:rPr>
                <w:color w:val="000000" w:themeColor="text1"/>
                <w:szCs w:val="18"/>
              </w:rPr>
              <w:t>Pcell</w:t>
            </w:r>
            <w:proofErr w:type="spellEnd"/>
            <w:r>
              <w:rPr>
                <w:color w:val="000000" w:themeColor="text1"/>
                <w:szCs w:val="18"/>
              </w:rPr>
              <w:t xml:space="preserve"> and </w:t>
            </w:r>
            <w:proofErr w:type="spellStart"/>
            <w:r>
              <w:rPr>
                <w:color w:val="000000" w:themeColor="text1"/>
                <w:szCs w:val="18"/>
              </w:rPr>
              <w:t>PSCell</w:t>
            </w:r>
            <w:proofErr w:type="spellEnd"/>
            <w:r>
              <w:rPr>
                <w:color w:val="000000" w:themeColor="text1"/>
                <w:szCs w:val="18"/>
              </w:rPr>
              <w:t>,</w:t>
            </w:r>
          </w:p>
          <w:p w14:paraId="49CF8379" w14:textId="77777777" w:rsidR="00345FC1" w:rsidRDefault="00345FC1" w:rsidP="00345FC1">
            <w:pPr>
              <w:pStyle w:val="ListParagraph"/>
              <w:numPr>
                <w:ilvl w:val="1"/>
                <w:numId w:val="30"/>
              </w:numPr>
              <w:overflowPunct w:val="0"/>
              <w:autoSpaceDE w:val="0"/>
              <w:autoSpaceDN w:val="0"/>
              <w:adjustRightInd w:val="0"/>
              <w:spacing w:before="120" w:after="120"/>
              <w:ind w:firstLineChars="0"/>
              <w:rPr>
                <w:color w:val="000000" w:themeColor="text1"/>
                <w:szCs w:val="18"/>
              </w:rPr>
            </w:pPr>
            <w:r>
              <w:rPr>
                <w:color w:val="000000" w:themeColor="text1"/>
                <w:szCs w:val="18"/>
              </w:rPr>
              <w:t xml:space="preserve">For [EN-DC with target </w:t>
            </w:r>
            <w:proofErr w:type="spellStart"/>
            <w:r>
              <w:rPr>
                <w:color w:val="000000" w:themeColor="text1"/>
                <w:szCs w:val="18"/>
              </w:rPr>
              <w:t>PSCell</w:t>
            </w:r>
            <w:proofErr w:type="spellEnd"/>
            <w:r>
              <w:rPr>
                <w:color w:val="000000" w:themeColor="text1"/>
                <w:szCs w:val="18"/>
              </w:rPr>
              <w:t xml:space="preserve"> in FR1], adding clarification that additional uncertainty delay can be expected for </w:t>
            </w:r>
            <w:proofErr w:type="spellStart"/>
            <w:r>
              <w:rPr>
                <w:color w:val="000000" w:themeColor="text1"/>
                <w:szCs w:val="18"/>
              </w:rPr>
              <w:t>PSCell</w:t>
            </w:r>
            <w:proofErr w:type="spellEnd"/>
            <w:r>
              <w:rPr>
                <w:color w:val="000000" w:themeColor="text1"/>
                <w:szCs w:val="18"/>
              </w:rPr>
              <w:t xml:space="preserve"> RACH collision with </w:t>
            </w:r>
            <w:proofErr w:type="spellStart"/>
            <w:r>
              <w:rPr>
                <w:color w:val="000000" w:themeColor="text1"/>
                <w:szCs w:val="18"/>
              </w:rPr>
              <w:t>PCell</w:t>
            </w:r>
            <w:proofErr w:type="spellEnd"/>
            <w:r>
              <w:rPr>
                <w:color w:val="000000" w:themeColor="text1"/>
                <w:szCs w:val="18"/>
              </w:rPr>
              <w:t xml:space="preserve"> UL channels if the </w:t>
            </w:r>
            <w:proofErr w:type="spellStart"/>
            <w:r>
              <w:rPr>
                <w:color w:val="000000" w:themeColor="text1"/>
                <w:szCs w:val="18"/>
              </w:rPr>
              <w:t>PSCell</w:t>
            </w:r>
            <w:proofErr w:type="spellEnd"/>
            <w:r>
              <w:rPr>
                <w:color w:val="000000" w:themeColor="text1"/>
                <w:szCs w:val="18"/>
              </w:rPr>
              <w:t xml:space="preserve"> RACH cannot be transmitted based on the criteria in TS38.213 section 7.6.1; </w:t>
            </w:r>
          </w:p>
          <w:p w14:paraId="38F393D9" w14:textId="77777777" w:rsidR="00345FC1" w:rsidRDefault="00345FC1" w:rsidP="00345FC1">
            <w:pPr>
              <w:pStyle w:val="ListParagraph"/>
              <w:numPr>
                <w:ilvl w:val="1"/>
                <w:numId w:val="30"/>
              </w:numPr>
              <w:overflowPunct w:val="0"/>
              <w:autoSpaceDE w:val="0"/>
              <w:autoSpaceDN w:val="0"/>
              <w:adjustRightInd w:val="0"/>
              <w:spacing w:before="120" w:after="120"/>
              <w:ind w:firstLineChars="0"/>
              <w:rPr>
                <w:color w:val="000000" w:themeColor="text1"/>
                <w:szCs w:val="18"/>
              </w:rPr>
            </w:pPr>
            <w:r>
              <w:rPr>
                <w:color w:val="000000" w:themeColor="text1"/>
                <w:szCs w:val="18"/>
              </w:rPr>
              <w:t xml:space="preserve">For [NE-DC with target </w:t>
            </w:r>
            <w:proofErr w:type="spellStart"/>
            <w:r>
              <w:rPr>
                <w:color w:val="000000" w:themeColor="text1"/>
                <w:szCs w:val="18"/>
              </w:rPr>
              <w:t>PCell</w:t>
            </w:r>
            <w:proofErr w:type="spellEnd"/>
            <w:r>
              <w:rPr>
                <w:color w:val="000000" w:themeColor="text1"/>
                <w:szCs w:val="18"/>
              </w:rPr>
              <w:t xml:space="preserve"> in FR1], adding clarification that additional uncertainty delay can be expected for </w:t>
            </w:r>
            <w:proofErr w:type="spellStart"/>
            <w:r>
              <w:rPr>
                <w:color w:val="000000" w:themeColor="text1"/>
                <w:szCs w:val="18"/>
              </w:rPr>
              <w:t>PCell</w:t>
            </w:r>
            <w:proofErr w:type="spellEnd"/>
            <w:r>
              <w:rPr>
                <w:color w:val="000000" w:themeColor="text1"/>
                <w:szCs w:val="18"/>
              </w:rPr>
              <w:t xml:space="preserve"> RACH collision with </w:t>
            </w:r>
            <w:proofErr w:type="spellStart"/>
            <w:r>
              <w:rPr>
                <w:color w:val="000000" w:themeColor="text1"/>
                <w:szCs w:val="18"/>
              </w:rPr>
              <w:t>PSCell</w:t>
            </w:r>
            <w:proofErr w:type="spellEnd"/>
            <w:r>
              <w:rPr>
                <w:color w:val="000000" w:themeColor="text1"/>
                <w:szCs w:val="18"/>
              </w:rPr>
              <w:t xml:space="preserve"> RACH if the </w:t>
            </w:r>
            <w:proofErr w:type="spellStart"/>
            <w:r>
              <w:rPr>
                <w:color w:val="000000" w:themeColor="text1"/>
                <w:szCs w:val="18"/>
              </w:rPr>
              <w:t>PCell</w:t>
            </w:r>
            <w:proofErr w:type="spellEnd"/>
            <w:r>
              <w:rPr>
                <w:color w:val="000000" w:themeColor="text1"/>
                <w:szCs w:val="18"/>
              </w:rPr>
              <w:t xml:space="preserve"> RACH cannot be transmitted based on the criteria in TS38.213 section 7.6.1A; </w:t>
            </w:r>
          </w:p>
          <w:p w14:paraId="737BABF8" w14:textId="77777777" w:rsidR="00345FC1" w:rsidRDefault="00345FC1" w:rsidP="00345FC1">
            <w:pPr>
              <w:pStyle w:val="ListParagraph"/>
              <w:numPr>
                <w:ilvl w:val="1"/>
                <w:numId w:val="30"/>
              </w:numPr>
              <w:overflowPunct w:val="0"/>
              <w:autoSpaceDE w:val="0"/>
              <w:autoSpaceDN w:val="0"/>
              <w:adjustRightInd w:val="0"/>
              <w:spacing w:before="120" w:after="120"/>
              <w:ind w:firstLineChars="0"/>
              <w:rPr>
                <w:color w:val="000000" w:themeColor="text1"/>
                <w:szCs w:val="18"/>
              </w:rPr>
            </w:pPr>
            <w:r>
              <w:rPr>
                <w:color w:val="000000" w:themeColor="text1"/>
                <w:szCs w:val="18"/>
              </w:rPr>
              <w:t xml:space="preserve">Otherwise, if target </w:t>
            </w:r>
            <w:proofErr w:type="spellStart"/>
            <w:r>
              <w:rPr>
                <w:color w:val="000000" w:themeColor="text1"/>
                <w:szCs w:val="18"/>
              </w:rPr>
              <w:t>PCell</w:t>
            </w:r>
            <w:proofErr w:type="spellEnd"/>
            <w:r>
              <w:rPr>
                <w:color w:val="000000" w:themeColor="text1"/>
                <w:szCs w:val="18"/>
              </w:rPr>
              <w:t xml:space="preserve"> and target </w:t>
            </w:r>
            <w:proofErr w:type="spellStart"/>
            <w:r>
              <w:rPr>
                <w:color w:val="000000" w:themeColor="text1"/>
                <w:szCs w:val="18"/>
              </w:rPr>
              <w:t>PSCell</w:t>
            </w:r>
            <w:proofErr w:type="spellEnd"/>
            <w:r>
              <w:rPr>
                <w:color w:val="000000" w:themeColor="text1"/>
                <w:szCs w:val="18"/>
              </w:rPr>
              <w:t xml:space="preserve"> are on the different FRs for EN-DC or NR-DC, no need to consider RO collision issue.</w:t>
            </w:r>
          </w:p>
          <w:p w14:paraId="6A813583" w14:textId="77777777" w:rsidR="00345FC1" w:rsidRDefault="00345FC1" w:rsidP="00345FC1">
            <w:pPr>
              <w:rPr>
                <w:color w:val="0070C0"/>
                <w:sz w:val="22"/>
                <w:szCs w:val="22"/>
                <w:lang w:val="en-US" w:eastAsia="zh-CN"/>
              </w:rPr>
            </w:pPr>
          </w:p>
          <w:p w14:paraId="79EEDC7F" w14:textId="77777777" w:rsidR="00345FC1" w:rsidRDefault="00345FC1" w:rsidP="00345FC1">
            <w:pPr>
              <w:rPr>
                <w:b/>
                <w:color w:val="000000" w:themeColor="text1"/>
                <w:u w:val="single"/>
                <w:lang w:eastAsia="ko-KR"/>
              </w:rPr>
            </w:pPr>
            <w:r>
              <w:rPr>
                <w:b/>
                <w:color w:val="000000" w:themeColor="text1"/>
                <w:u w:val="single"/>
                <w:lang w:eastAsia="ko-KR"/>
              </w:rPr>
              <w:t>Issue 2-4-4: CSI-RS based CFRA</w:t>
            </w:r>
          </w:p>
          <w:p w14:paraId="5B8DE248" w14:textId="77777777" w:rsidR="00345FC1" w:rsidRDefault="00345FC1" w:rsidP="00345FC1">
            <w:pPr>
              <w:pStyle w:val="ListParagraph"/>
              <w:numPr>
                <w:ilvl w:val="0"/>
                <w:numId w:val="30"/>
              </w:numPr>
              <w:overflowPunct w:val="0"/>
              <w:autoSpaceDE w:val="0"/>
              <w:autoSpaceDN w:val="0"/>
              <w:adjustRightInd w:val="0"/>
              <w:spacing w:before="120" w:after="120"/>
              <w:ind w:firstLineChars="0"/>
              <w:rPr>
                <w:color w:val="000000" w:themeColor="text1"/>
                <w:szCs w:val="18"/>
              </w:rPr>
            </w:pPr>
            <w:r>
              <w:rPr>
                <w:color w:val="000000" w:themeColor="text1"/>
                <w:szCs w:val="18"/>
              </w:rPr>
              <w:t xml:space="preserve">Do not consider CSI-RS based CFRA for handover with </w:t>
            </w:r>
            <w:proofErr w:type="spellStart"/>
            <w:r>
              <w:rPr>
                <w:color w:val="000000" w:themeColor="text1"/>
                <w:szCs w:val="18"/>
              </w:rPr>
              <w:t>PSCell</w:t>
            </w:r>
            <w:proofErr w:type="spellEnd"/>
            <w:r>
              <w:rPr>
                <w:color w:val="000000" w:themeColor="text1"/>
                <w:szCs w:val="18"/>
              </w:rPr>
              <w:t xml:space="preserve"> in this WI.</w:t>
            </w:r>
          </w:p>
          <w:p w14:paraId="6D2EBE98" w14:textId="77777777" w:rsidR="00345FC1" w:rsidRDefault="00345FC1" w:rsidP="00345FC1">
            <w:pPr>
              <w:rPr>
                <w:color w:val="0070C0"/>
                <w:sz w:val="22"/>
                <w:szCs w:val="22"/>
                <w:lang w:eastAsia="zh-CN"/>
              </w:rPr>
            </w:pPr>
          </w:p>
          <w:p w14:paraId="3552B046" w14:textId="77777777" w:rsidR="00345FC1" w:rsidRDefault="00345FC1" w:rsidP="00345FC1">
            <w:pPr>
              <w:pStyle w:val="Heading2"/>
              <w:numPr>
                <w:ilvl w:val="1"/>
                <w:numId w:val="0"/>
              </w:numPr>
              <w:spacing w:before="180" w:after="180" w:line="256" w:lineRule="auto"/>
              <w:ind w:left="576" w:hanging="576"/>
              <w:jc w:val="both"/>
              <w:rPr>
                <w:sz w:val="28"/>
                <w:szCs w:val="18"/>
                <w:lang w:val="en-US" w:eastAsia="zh-CN"/>
              </w:rPr>
            </w:pPr>
            <w:r>
              <w:rPr>
                <w:lang w:val="en-US"/>
              </w:rPr>
              <w:t>Sub-topic 2-6 UE feature</w:t>
            </w:r>
          </w:p>
          <w:p w14:paraId="40414C5D" w14:textId="77777777" w:rsidR="00345FC1" w:rsidRDefault="00345FC1" w:rsidP="00345FC1">
            <w:pPr>
              <w:rPr>
                <w:i/>
                <w:color w:val="0070C0"/>
                <w:lang w:val="en-US" w:eastAsia="zh-CN"/>
              </w:rPr>
            </w:pPr>
            <w:r>
              <w:rPr>
                <w:i/>
                <w:color w:val="0070C0"/>
                <w:lang w:val="en-US" w:eastAsia="zh-CN"/>
              </w:rPr>
              <w:t xml:space="preserve">Sub-topic description </w:t>
            </w:r>
          </w:p>
          <w:p w14:paraId="241B6AF2" w14:textId="77777777" w:rsidR="00345FC1" w:rsidRDefault="00345FC1" w:rsidP="00345FC1">
            <w:pPr>
              <w:rPr>
                <w:b/>
                <w:color w:val="000000" w:themeColor="text1"/>
                <w:u w:val="single"/>
                <w:lang w:eastAsia="ko-KR"/>
              </w:rPr>
            </w:pPr>
            <w:r>
              <w:rPr>
                <w:b/>
                <w:color w:val="000000" w:themeColor="text1"/>
                <w:u w:val="single"/>
                <w:lang w:eastAsia="ko-KR"/>
              </w:rPr>
              <w:t xml:space="preserve">Issue 2-6-1: UE feature group for HO with </w:t>
            </w:r>
            <w:proofErr w:type="spellStart"/>
            <w:r>
              <w:rPr>
                <w:b/>
                <w:color w:val="000000" w:themeColor="text1"/>
                <w:u w:val="single"/>
                <w:lang w:eastAsia="ko-KR"/>
              </w:rPr>
              <w:t>PSCell</w:t>
            </w:r>
            <w:proofErr w:type="spellEnd"/>
          </w:p>
          <w:p w14:paraId="4AE2939D" w14:textId="77777777" w:rsidR="00345FC1" w:rsidRDefault="00345FC1" w:rsidP="00345FC1">
            <w:pPr>
              <w:numPr>
                <w:ilvl w:val="0"/>
                <w:numId w:val="30"/>
              </w:numPr>
              <w:spacing w:after="120" w:line="256" w:lineRule="auto"/>
              <w:ind w:left="720"/>
              <w:jc w:val="both"/>
              <w:rPr>
                <w:color w:val="000000" w:themeColor="text1"/>
                <w:szCs w:val="24"/>
                <w:lang w:eastAsia="zh-CN"/>
              </w:rPr>
            </w:pPr>
            <w:r>
              <w:rPr>
                <w:color w:val="000000" w:themeColor="text1"/>
                <w:szCs w:val="24"/>
                <w:lang w:eastAsia="zh-CN"/>
              </w:rPr>
              <w:t>No dedicated UE capability to indicate whether UE can meet requirements.</w:t>
            </w:r>
          </w:p>
          <w:p w14:paraId="7145D5BC" w14:textId="77777777" w:rsidR="00345FC1" w:rsidRDefault="00345FC1" w:rsidP="00345FC1">
            <w:pPr>
              <w:numPr>
                <w:ilvl w:val="1"/>
                <w:numId w:val="30"/>
              </w:numPr>
              <w:tabs>
                <w:tab w:val="left" w:pos="1440"/>
              </w:tabs>
              <w:spacing w:after="120" w:line="256" w:lineRule="auto"/>
              <w:ind w:left="1080"/>
              <w:jc w:val="both"/>
              <w:rPr>
                <w:color w:val="000000" w:themeColor="text1"/>
                <w:szCs w:val="24"/>
                <w:lang w:eastAsia="zh-CN"/>
              </w:rPr>
            </w:pPr>
            <w:r>
              <w:rPr>
                <w:color w:val="000000" w:themeColor="text1"/>
                <w:szCs w:val="24"/>
                <w:lang w:eastAsia="zh-CN"/>
              </w:rPr>
              <w:t xml:space="preserve">R15/R16 UEs which support HO with </w:t>
            </w:r>
            <w:proofErr w:type="spellStart"/>
            <w:r>
              <w:rPr>
                <w:color w:val="000000" w:themeColor="text1"/>
                <w:szCs w:val="24"/>
                <w:lang w:eastAsia="zh-CN"/>
              </w:rPr>
              <w:t>PSCell</w:t>
            </w:r>
            <w:proofErr w:type="spellEnd"/>
            <w:r>
              <w:rPr>
                <w:color w:val="000000" w:themeColor="text1"/>
                <w:szCs w:val="24"/>
                <w:lang w:eastAsia="zh-CN"/>
              </w:rPr>
              <w:t xml:space="preserve"> are not required to meet R17 requirements for HO with </w:t>
            </w:r>
            <w:proofErr w:type="spellStart"/>
            <w:r>
              <w:rPr>
                <w:color w:val="000000" w:themeColor="text1"/>
                <w:szCs w:val="24"/>
                <w:lang w:eastAsia="zh-CN"/>
              </w:rPr>
              <w:t>PSCell</w:t>
            </w:r>
            <w:proofErr w:type="spellEnd"/>
            <w:r>
              <w:rPr>
                <w:color w:val="000000" w:themeColor="text1"/>
                <w:szCs w:val="24"/>
                <w:lang w:eastAsia="zh-CN"/>
              </w:rPr>
              <w:t>.</w:t>
            </w:r>
          </w:p>
          <w:p w14:paraId="4C38358F" w14:textId="77777777" w:rsidR="008638C2" w:rsidRPr="00345FC1" w:rsidRDefault="008638C2" w:rsidP="00345FC1">
            <w:pPr>
              <w:autoSpaceDN w:val="0"/>
              <w:spacing w:after="120" w:line="252" w:lineRule="auto"/>
              <w:rPr>
                <w:rFonts w:eastAsiaTheme="minorEastAsia"/>
                <w:lang w:eastAsia="zh-CN"/>
              </w:rPr>
            </w:pPr>
          </w:p>
        </w:tc>
      </w:tr>
    </w:tbl>
    <w:p w14:paraId="728A9B19" w14:textId="77777777" w:rsidR="008638C2" w:rsidRDefault="008638C2" w:rsidP="00043FCE">
      <w:pPr>
        <w:rPr>
          <w:rFonts w:eastAsiaTheme="minorEastAsia"/>
          <w:lang w:val="en-US" w:eastAsia="zh-CN"/>
        </w:rPr>
      </w:pPr>
    </w:p>
    <w:p w14:paraId="4A6D1314" w14:textId="3EBFEDC9" w:rsidR="008638C2" w:rsidRDefault="008638C2" w:rsidP="00043FCE">
      <w:pPr>
        <w:rPr>
          <w:rFonts w:eastAsiaTheme="minorEastAsia"/>
          <w:lang w:val="en-US" w:eastAsia="zh-CN"/>
        </w:rPr>
      </w:pPr>
      <w:r>
        <w:rPr>
          <w:rFonts w:eastAsiaTheme="minorEastAsia"/>
          <w:lang w:val="en-US" w:eastAsia="zh-CN"/>
        </w:rPr>
        <w:t xml:space="preserve">In the following parts in this paper, </w:t>
      </w:r>
      <w:r w:rsidR="00EA5D79">
        <w:rPr>
          <w:rFonts w:eastAsiaTheme="minorEastAsia"/>
          <w:lang w:val="en-US" w:eastAsia="zh-CN"/>
        </w:rPr>
        <w:t>we will provide analysis on the remaining issues.</w:t>
      </w:r>
    </w:p>
    <w:p w14:paraId="0796AD68" w14:textId="2640AD74" w:rsidR="001D3669" w:rsidRDefault="001D3669" w:rsidP="00043FCE">
      <w:pPr>
        <w:rPr>
          <w:rFonts w:eastAsiaTheme="minorEastAsia"/>
          <w:lang w:val="en-US" w:eastAsia="zh-CN"/>
        </w:rPr>
      </w:pPr>
      <w:r>
        <w:rPr>
          <w:rFonts w:eastAsiaTheme="minorEastAsia"/>
          <w:lang w:val="en-US" w:eastAsia="zh-CN"/>
        </w:rPr>
        <w:t xml:space="preserve">First for the </w:t>
      </w:r>
      <w:proofErr w:type="spellStart"/>
      <w:r>
        <w:rPr>
          <w:rFonts w:eastAsiaTheme="minorEastAsia"/>
          <w:lang w:val="en-US" w:eastAsia="zh-CN"/>
        </w:rPr>
        <w:t>T</w:t>
      </w:r>
      <w:r w:rsidRPr="001D3669">
        <w:rPr>
          <w:rFonts w:eastAsiaTheme="minorEastAsia"/>
          <w:sz w:val="18"/>
          <w:lang w:val="en-US" w:eastAsia="zh-CN"/>
        </w:rPr>
        <w:t>processing</w:t>
      </w:r>
      <w:proofErr w:type="spellEnd"/>
      <w:r>
        <w:rPr>
          <w:rFonts w:eastAsiaTheme="minorEastAsia"/>
          <w:lang w:val="en-US" w:eastAsia="zh-CN"/>
        </w:rPr>
        <w:t xml:space="preserve"> in the requirements, it is agreed to add [10] </w:t>
      </w:r>
      <w:proofErr w:type="spellStart"/>
      <w:r>
        <w:rPr>
          <w:rFonts w:eastAsiaTheme="minorEastAsia"/>
          <w:lang w:val="en-US" w:eastAsia="zh-CN"/>
        </w:rPr>
        <w:t>ms</w:t>
      </w:r>
      <w:proofErr w:type="spellEnd"/>
      <w:r>
        <w:rPr>
          <w:rFonts w:eastAsiaTheme="minorEastAsia"/>
          <w:lang w:val="en-US" w:eastAsia="zh-CN"/>
        </w:rPr>
        <w:t xml:space="preserve"> margin for sequential processing compared with parallel processing case. The exact value for </w:t>
      </w:r>
      <w:proofErr w:type="spellStart"/>
      <w:r>
        <w:rPr>
          <w:rFonts w:eastAsiaTheme="minorEastAsia"/>
          <w:lang w:val="en-US" w:eastAsia="zh-CN"/>
        </w:rPr>
        <w:t>Tprocessing</w:t>
      </w:r>
      <w:proofErr w:type="spellEnd"/>
      <w:r>
        <w:rPr>
          <w:rFonts w:eastAsiaTheme="minorEastAsia"/>
          <w:lang w:val="en-US" w:eastAsia="zh-CN"/>
        </w:rPr>
        <w:t xml:space="preserve"> is still under discussion as shown below. From our understanding, for parallel case, where UE can perform synchronization to target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PSCell</w:t>
      </w:r>
      <w:proofErr w:type="spellEnd"/>
      <w:r>
        <w:rPr>
          <w:rFonts w:eastAsiaTheme="minorEastAsia"/>
          <w:lang w:val="en-US" w:eastAsia="zh-CN"/>
        </w:rPr>
        <w:t xml:space="preserve"> simultaneously, we fails to see why to consider additional processing time. Thus, we still prefer option 1 whether </w:t>
      </w:r>
      <w:proofErr w:type="spellStart"/>
      <w:r>
        <w:rPr>
          <w:rFonts w:eastAsiaTheme="minorEastAsia"/>
          <w:lang w:val="en-US" w:eastAsia="zh-CN"/>
        </w:rPr>
        <w:t>T</w:t>
      </w:r>
      <w:r w:rsidRPr="001D3669">
        <w:rPr>
          <w:rFonts w:eastAsiaTheme="minorEastAsia"/>
          <w:vertAlign w:val="subscript"/>
          <w:lang w:val="en-US" w:eastAsia="zh-CN"/>
        </w:rPr>
        <w:t>processing</w:t>
      </w:r>
      <w:proofErr w:type="spellEnd"/>
      <w:r w:rsidRPr="001D3669">
        <w:rPr>
          <w:rFonts w:eastAsiaTheme="minorEastAsia"/>
          <w:vertAlign w:val="subscript"/>
          <w:lang w:val="en-US" w:eastAsia="zh-CN"/>
        </w:rPr>
        <w:t xml:space="preserve"> </w:t>
      </w:r>
      <w:r>
        <w:rPr>
          <w:rFonts w:eastAsiaTheme="minorEastAsia"/>
          <w:lang w:val="en-US" w:eastAsia="zh-CN"/>
        </w:rPr>
        <w:t xml:space="preserve">should be the max among that for </w:t>
      </w:r>
      <w:proofErr w:type="spellStart"/>
      <w:r>
        <w:rPr>
          <w:rFonts w:eastAsiaTheme="minorEastAsia"/>
          <w:lang w:val="en-US" w:eastAsia="zh-CN"/>
        </w:rPr>
        <w:t>PCell</w:t>
      </w:r>
      <w:proofErr w:type="spellEnd"/>
      <w:r>
        <w:rPr>
          <w:rFonts w:eastAsiaTheme="minorEastAsia"/>
          <w:lang w:val="en-US" w:eastAsia="zh-CN"/>
        </w:rPr>
        <w:t xml:space="preserve"> handover and </w:t>
      </w:r>
      <w:proofErr w:type="spellStart"/>
      <w:r>
        <w:rPr>
          <w:rFonts w:eastAsiaTheme="minorEastAsia"/>
          <w:lang w:val="en-US" w:eastAsia="zh-CN"/>
        </w:rPr>
        <w:t>PSCell</w:t>
      </w:r>
      <w:proofErr w:type="spellEnd"/>
      <w:r>
        <w:rPr>
          <w:rFonts w:eastAsiaTheme="minorEastAsia"/>
          <w:lang w:val="en-US" w:eastAsia="zh-CN"/>
        </w:rPr>
        <w:t xml:space="preserve"> addition/change. </w:t>
      </w:r>
    </w:p>
    <w:tbl>
      <w:tblPr>
        <w:tblStyle w:val="TableGrid"/>
        <w:tblW w:w="0" w:type="auto"/>
        <w:tblLook w:val="04A0" w:firstRow="1" w:lastRow="0" w:firstColumn="1" w:lastColumn="0" w:noHBand="0" w:noVBand="1"/>
      </w:tblPr>
      <w:tblGrid>
        <w:gridCol w:w="9562"/>
      </w:tblGrid>
      <w:tr w:rsidR="001D3669" w14:paraId="5B5FA135" w14:textId="77777777" w:rsidTr="001D3669">
        <w:tc>
          <w:tcPr>
            <w:tcW w:w="9562" w:type="dxa"/>
          </w:tcPr>
          <w:p w14:paraId="5CF35C4C" w14:textId="77777777" w:rsidR="001D3669" w:rsidRDefault="001D3669" w:rsidP="001D3669">
            <w:pPr>
              <w:rPr>
                <w:rFonts w:eastAsia="Malgun Gothic"/>
                <w:b/>
                <w:color w:val="000000" w:themeColor="text1"/>
                <w:u w:val="single"/>
                <w:lang w:eastAsia="ko-KR"/>
              </w:rPr>
            </w:pPr>
            <w:r>
              <w:rPr>
                <w:b/>
                <w:color w:val="000000" w:themeColor="text1"/>
                <w:u w:val="single"/>
                <w:lang w:eastAsia="ko-KR"/>
              </w:rPr>
              <w:t xml:space="preserve">Issue 2-2-3b: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parallel</w:t>
            </w:r>
          </w:p>
          <w:p w14:paraId="7F28BEE0" w14:textId="77777777" w:rsidR="001D3669" w:rsidRDefault="001D3669" w:rsidP="001D3669">
            <w:pPr>
              <w:numPr>
                <w:ilvl w:val="0"/>
                <w:numId w:val="30"/>
              </w:numPr>
              <w:spacing w:after="120" w:line="256" w:lineRule="auto"/>
              <w:ind w:left="720"/>
              <w:jc w:val="both"/>
              <w:rPr>
                <w:rFonts w:eastAsia="宋体"/>
                <w:color w:val="000000" w:themeColor="text1"/>
                <w:szCs w:val="24"/>
                <w:lang w:eastAsia="zh-CN"/>
              </w:rPr>
            </w:pPr>
            <w:r>
              <w:rPr>
                <w:color w:val="000000" w:themeColor="text1"/>
                <w:szCs w:val="24"/>
                <w:lang w:eastAsia="zh-CN"/>
              </w:rPr>
              <w:t>Proposals</w:t>
            </w:r>
          </w:p>
          <w:p w14:paraId="592F8D76" w14:textId="77777777" w:rsidR="001D3669" w:rsidRDefault="001D3669" w:rsidP="001D3669">
            <w:pPr>
              <w:numPr>
                <w:ilvl w:val="1"/>
                <w:numId w:val="30"/>
              </w:numPr>
              <w:spacing w:after="120" w:line="256" w:lineRule="auto"/>
              <w:ind w:left="1440"/>
              <w:jc w:val="both"/>
              <w:rPr>
                <w:color w:val="000000" w:themeColor="text1"/>
                <w:szCs w:val="24"/>
                <w:lang w:eastAsia="zh-CN"/>
              </w:rPr>
            </w:pPr>
            <w:r>
              <w:rPr>
                <w:color w:val="000000" w:themeColor="text1"/>
                <w:szCs w:val="24"/>
                <w:lang w:eastAsia="zh-CN"/>
              </w:rPr>
              <w:t>Option 1: (CATT, Apple, OPPO, ZTE, Huawei, Ericsson)</w:t>
            </w:r>
          </w:p>
          <w:p w14:paraId="1052CBE6" w14:textId="77777777" w:rsidR="001D3669" w:rsidRDefault="001D3669" w:rsidP="001D3669">
            <w:pPr>
              <w:numPr>
                <w:ilvl w:val="2"/>
                <w:numId w:val="30"/>
              </w:numPr>
              <w:spacing w:after="120" w:line="256" w:lineRule="auto"/>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r>
              <w:rPr>
                <w:color w:val="000000" w:themeColor="text1"/>
                <w:szCs w:val="24"/>
                <w:lang w:eastAsia="zh-CN"/>
              </w:rPr>
              <w:t>max(</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5364FCD6" w14:textId="77777777" w:rsidR="001D3669" w:rsidRDefault="001D3669" w:rsidP="001D3669">
            <w:pPr>
              <w:numPr>
                <w:ilvl w:val="1"/>
                <w:numId w:val="30"/>
              </w:numPr>
              <w:spacing w:after="120" w:line="256" w:lineRule="auto"/>
              <w:ind w:left="1440"/>
              <w:jc w:val="both"/>
              <w:rPr>
                <w:color w:val="000000" w:themeColor="text1"/>
                <w:szCs w:val="24"/>
                <w:lang w:eastAsia="zh-CN"/>
              </w:rPr>
            </w:pPr>
            <w:r>
              <w:rPr>
                <w:color w:val="000000" w:themeColor="text1"/>
                <w:szCs w:val="24"/>
                <w:lang w:eastAsia="zh-CN"/>
              </w:rPr>
              <w:lastRenderedPageBreak/>
              <w:t>Option 1a: (Qualcomm, vivo, Xiaomi, MTK, Apple, OPPO)</w:t>
            </w:r>
          </w:p>
          <w:p w14:paraId="6444861E" w14:textId="77777777" w:rsidR="001D3669" w:rsidRDefault="001D3669" w:rsidP="001D3669">
            <w:pPr>
              <w:numPr>
                <w:ilvl w:val="2"/>
                <w:numId w:val="30"/>
              </w:numPr>
              <w:spacing w:after="120" w:line="256" w:lineRule="auto"/>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r>
              <w:rPr>
                <w:color w:val="000000" w:themeColor="text1"/>
                <w:szCs w:val="24"/>
                <w:lang w:eastAsia="zh-CN"/>
              </w:rPr>
              <w:t>max(</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w:t>
            </w:r>
            <w:proofErr w:type="spellStart"/>
            <w:r>
              <w:rPr>
                <w:color w:val="000000" w:themeColor="text1"/>
                <w:szCs w:val="24"/>
                <w:lang w:eastAsia="zh-CN"/>
              </w:rPr>
              <w:t>ms</w:t>
            </w:r>
            <w:proofErr w:type="spellEnd"/>
            <w:r>
              <w:rPr>
                <w:color w:val="000000" w:themeColor="text1"/>
                <w:szCs w:val="24"/>
                <w:lang w:eastAsia="zh-CN"/>
              </w:rPr>
              <w:t>.</w:t>
            </w:r>
          </w:p>
          <w:p w14:paraId="33DA07B6" w14:textId="77777777" w:rsidR="001D3669" w:rsidRDefault="001D3669" w:rsidP="001D3669">
            <w:pPr>
              <w:numPr>
                <w:ilvl w:val="2"/>
                <w:numId w:val="30"/>
              </w:numPr>
              <w:spacing w:after="120" w:line="256" w:lineRule="auto"/>
              <w:jc w:val="both"/>
              <w:rPr>
                <w:bCs/>
                <w:color w:val="000000" w:themeColor="text1"/>
                <w:szCs w:val="24"/>
                <w:lang w:eastAsia="zh-CN"/>
              </w:rPr>
            </w:pPr>
            <w:r>
              <w:rPr>
                <w:bCs/>
                <w:color w:val="000000" w:themeColor="text1"/>
                <w:szCs w:val="24"/>
                <w:lang w:eastAsia="zh-CN"/>
              </w:rPr>
              <w:t>X=5 (Qualcomm, Xiaomi, OPPO)</w:t>
            </w:r>
          </w:p>
          <w:p w14:paraId="4E66B0A6" w14:textId="77777777" w:rsidR="001D3669" w:rsidRDefault="001D3669" w:rsidP="001D3669">
            <w:pPr>
              <w:numPr>
                <w:ilvl w:val="2"/>
                <w:numId w:val="30"/>
              </w:numPr>
              <w:spacing w:after="120" w:line="256" w:lineRule="auto"/>
              <w:jc w:val="both"/>
              <w:rPr>
                <w:bCs/>
                <w:color w:val="000000" w:themeColor="text1"/>
                <w:szCs w:val="24"/>
                <w:lang w:eastAsia="zh-CN"/>
              </w:rPr>
            </w:pPr>
            <w:r>
              <w:rPr>
                <w:bCs/>
                <w:color w:val="000000" w:themeColor="text1"/>
                <w:szCs w:val="24"/>
                <w:lang w:eastAsia="zh-CN"/>
              </w:rPr>
              <w:t>X=10 (MTK, Apple, Qualcomm)</w:t>
            </w:r>
          </w:p>
          <w:p w14:paraId="5493C0D9" w14:textId="77777777" w:rsidR="001D3669" w:rsidRDefault="001D3669" w:rsidP="001D3669">
            <w:pPr>
              <w:numPr>
                <w:ilvl w:val="2"/>
                <w:numId w:val="30"/>
              </w:numPr>
              <w:spacing w:after="120" w:line="256" w:lineRule="auto"/>
              <w:jc w:val="both"/>
              <w:rPr>
                <w:bCs/>
                <w:color w:val="000000" w:themeColor="text1"/>
                <w:szCs w:val="24"/>
                <w:lang w:eastAsia="zh-CN"/>
              </w:rPr>
            </w:pPr>
            <w:r>
              <w:rPr>
                <w:bCs/>
                <w:color w:val="000000" w:themeColor="text1"/>
                <w:szCs w:val="24"/>
                <w:lang w:eastAsia="zh-CN"/>
              </w:rPr>
              <w:t xml:space="preserve">X=FFS and can be different for different HO with </w:t>
            </w:r>
            <w:proofErr w:type="spellStart"/>
            <w:r>
              <w:rPr>
                <w:bCs/>
                <w:color w:val="000000" w:themeColor="text1"/>
                <w:szCs w:val="24"/>
                <w:lang w:eastAsia="zh-CN"/>
              </w:rPr>
              <w:t>PSCell</w:t>
            </w:r>
            <w:proofErr w:type="spellEnd"/>
            <w:r>
              <w:rPr>
                <w:bCs/>
                <w:color w:val="000000" w:themeColor="text1"/>
                <w:szCs w:val="24"/>
                <w:lang w:eastAsia="zh-CN"/>
              </w:rPr>
              <w:t xml:space="preserve"> scenarios (vivo)</w:t>
            </w:r>
          </w:p>
          <w:p w14:paraId="435A17ED" w14:textId="77777777" w:rsidR="001D3669" w:rsidRDefault="001D3669" w:rsidP="001D3669">
            <w:pPr>
              <w:numPr>
                <w:ilvl w:val="1"/>
                <w:numId w:val="30"/>
              </w:numPr>
              <w:spacing w:after="120" w:line="256" w:lineRule="auto"/>
              <w:ind w:left="1440"/>
              <w:jc w:val="both"/>
              <w:rPr>
                <w:color w:val="000000" w:themeColor="text1"/>
                <w:szCs w:val="24"/>
                <w:lang w:eastAsia="zh-CN"/>
              </w:rPr>
            </w:pPr>
            <w:r>
              <w:rPr>
                <w:color w:val="000000" w:themeColor="text1"/>
                <w:szCs w:val="24"/>
                <w:lang w:eastAsia="zh-CN"/>
              </w:rPr>
              <w:t>Option 2a: (Intel, CMCC, [Nokia])</w:t>
            </w:r>
          </w:p>
          <w:p w14:paraId="7254C9CB" w14:textId="77777777" w:rsidR="001D3669" w:rsidRDefault="001D3669" w:rsidP="001D3669">
            <w:pPr>
              <w:numPr>
                <w:ilvl w:val="2"/>
                <w:numId w:val="30"/>
              </w:numPr>
              <w:spacing w:after="120" w:line="256" w:lineRule="auto"/>
              <w:ind w:left="1800"/>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and </w:t>
            </w:r>
            <w:proofErr w:type="spellStart"/>
            <w:r>
              <w:rPr>
                <w:bCs/>
                <w:color w:val="000000" w:themeColor="text1"/>
                <w:lang w:eastAsia="ko-KR"/>
              </w:rPr>
              <w:t>PSCell</w:t>
            </w:r>
            <w:proofErr w:type="spellEnd"/>
            <w:r>
              <w:t>.</w:t>
            </w:r>
          </w:p>
          <w:p w14:paraId="32CC1C1F" w14:textId="0922A7B4" w:rsidR="001D3669" w:rsidRPr="001D3669" w:rsidRDefault="001D3669" w:rsidP="00043FCE">
            <w:pPr>
              <w:numPr>
                <w:ilvl w:val="2"/>
                <w:numId w:val="30"/>
              </w:numPr>
              <w:spacing w:after="120" w:line="256" w:lineRule="auto"/>
              <w:jc w:val="both"/>
              <w:rPr>
                <w:bCs/>
                <w:color w:val="000000" w:themeColor="text1"/>
                <w:lang w:eastAsia="ko-KR"/>
              </w:rPr>
            </w:pPr>
            <w:r>
              <w:rPr>
                <w:bCs/>
                <w:color w:val="000000" w:themeColor="text1"/>
                <w:lang w:eastAsia="ko-KR"/>
              </w:rPr>
              <w:t xml:space="preserve"> </w:t>
            </w:r>
            <w:r>
              <w:rPr>
                <w:lang w:eastAsia="ko-KR"/>
              </w:rPr>
              <w:t>FFS whether margin is needed</w:t>
            </w:r>
          </w:p>
        </w:tc>
      </w:tr>
    </w:tbl>
    <w:p w14:paraId="4B921E51" w14:textId="77777777" w:rsidR="001D3669" w:rsidRPr="001D3669" w:rsidRDefault="001D3669" w:rsidP="00043FCE">
      <w:pPr>
        <w:rPr>
          <w:rFonts w:eastAsiaTheme="minorEastAsia"/>
          <w:lang w:val="en-US" w:eastAsia="zh-CN"/>
        </w:rPr>
      </w:pPr>
    </w:p>
    <w:p w14:paraId="543645D6" w14:textId="114CAD86" w:rsidR="001D3669" w:rsidRPr="00111575" w:rsidRDefault="001D3669" w:rsidP="001D3669">
      <w:pPr>
        <w:spacing w:after="120" w:line="256" w:lineRule="auto"/>
        <w:jc w:val="both"/>
        <w:rPr>
          <w:b/>
          <w:color w:val="000000" w:themeColor="text1"/>
          <w:szCs w:val="24"/>
          <w:lang w:eastAsia="zh-CN"/>
        </w:rPr>
      </w:pPr>
      <w:r w:rsidRPr="00111575">
        <w:rPr>
          <w:rFonts w:eastAsiaTheme="minorEastAsia" w:hint="eastAsia"/>
          <w:b/>
          <w:lang w:val="en-US" w:eastAsia="zh-CN"/>
        </w:rPr>
        <w:t xml:space="preserve">Proposal 1: </w:t>
      </w:r>
      <w:proofErr w:type="spellStart"/>
      <w:r w:rsidRPr="00111575">
        <w:rPr>
          <w:b/>
          <w:bCs/>
          <w:color w:val="000000" w:themeColor="text1"/>
          <w:lang w:eastAsia="ko-KR"/>
        </w:rPr>
        <w:t>T</w:t>
      </w:r>
      <w:r w:rsidRPr="00111575">
        <w:rPr>
          <w:b/>
          <w:bCs/>
          <w:color w:val="000000" w:themeColor="text1"/>
          <w:vertAlign w:val="subscript"/>
          <w:lang w:eastAsia="ko-KR"/>
        </w:rPr>
        <w:t>processing</w:t>
      </w:r>
      <w:proofErr w:type="spellEnd"/>
      <w:r w:rsidRPr="00111575">
        <w:rPr>
          <w:b/>
          <w:bCs/>
          <w:color w:val="000000" w:themeColor="text1"/>
          <w:vertAlign w:val="subscript"/>
          <w:lang w:eastAsia="ko-KR"/>
        </w:rPr>
        <w:t xml:space="preserve"> </w:t>
      </w:r>
      <w:r w:rsidRPr="00111575">
        <w:rPr>
          <w:b/>
          <w:bCs/>
          <w:color w:val="000000" w:themeColor="text1"/>
          <w:lang w:eastAsia="ko-KR"/>
        </w:rPr>
        <w:t xml:space="preserve">for HO with </w:t>
      </w:r>
      <w:proofErr w:type="spellStart"/>
      <w:r w:rsidRPr="00111575">
        <w:rPr>
          <w:b/>
          <w:bCs/>
          <w:color w:val="000000" w:themeColor="text1"/>
          <w:lang w:eastAsia="ko-KR"/>
        </w:rPr>
        <w:t>PSCell</w:t>
      </w:r>
      <w:proofErr w:type="spellEnd"/>
      <w:r w:rsidRPr="00111575">
        <w:rPr>
          <w:b/>
          <w:bCs/>
          <w:color w:val="000000" w:themeColor="text1"/>
          <w:lang w:eastAsia="ko-KR"/>
        </w:rPr>
        <w:t xml:space="preserve"> = </w:t>
      </w:r>
      <w:proofErr w:type="gramStart"/>
      <w:r w:rsidRPr="00111575">
        <w:rPr>
          <w:b/>
          <w:color w:val="000000" w:themeColor="text1"/>
          <w:szCs w:val="24"/>
          <w:lang w:eastAsia="zh-CN"/>
        </w:rPr>
        <w:t>max(</w:t>
      </w:r>
      <w:proofErr w:type="spellStart"/>
      <w:proofErr w:type="gramEnd"/>
      <w:r w:rsidRPr="00111575">
        <w:rPr>
          <w:b/>
          <w:color w:val="000000" w:themeColor="text1"/>
          <w:szCs w:val="24"/>
          <w:lang w:eastAsia="zh-CN"/>
        </w:rPr>
        <w:t>T</w:t>
      </w:r>
      <w:r w:rsidRPr="00111575">
        <w:rPr>
          <w:b/>
          <w:color w:val="000000" w:themeColor="text1"/>
          <w:szCs w:val="24"/>
          <w:vertAlign w:val="subscript"/>
          <w:lang w:eastAsia="zh-CN"/>
        </w:rPr>
        <w:t>processing</w:t>
      </w:r>
      <w:proofErr w:type="spellEnd"/>
      <w:r w:rsidRPr="00111575">
        <w:rPr>
          <w:b/>
          <w:color w:val="000000" w:themeColor="text1"/>
          <w:szCs w:val="24"/>
          <w:lang w:eastAsia="zh-CN"/>
        </w:rPr>
        <w:t xml:space="preserve"> for </w:t>
      </w:r>
      <w:proofErr w:type="spellStart"/>
      <w:r w:rsidRPr="00111575">
        <w:rPr>
          <w:b/>
          <w:color w:val="000000" w:themeColor="text1"/>
          <w:szCs w:val="24"/>
          <w:lang w:eastAsia="zh-CN"/>
        </w:rPr>
        <w:t>PCell</w:t>
      </w:r>
      <w:proofErr w:type="spellEnd"/>
      <w:r w:rsidRPr="00111575">
        <w:rPr>
          <w:b/>
          <w:color w:val="000000" w:themeColor="text1"/>
          <w:szCs w:val="24"/>
          <w:lang w:eastAsia="zh-CN"/>
        </w:rPr>
        <w:t xml:space="preserve"> HO, </w:t>
      </w:r>
      <w:proofErr w:type="spellStart"/>
      <w:r w:rsidRPr="00111575">
        <w:rPr>
          <w:b/>
          <w:color w:val="000000" w:themeColor="text1"/>
          <w:szCs w:val="24"/>
          <w:lang w:eastAsia="zh-CN"/>
        </w:rPr>
        <w:t>T</w:t>
      </w:r>
      <w:r w:rsidRPr="00111575">
        <w:rPr>
          <w:b/>
          <w:color w:val="000000" w:themeColor="text1"/>
          <w:szCs w:val="24"/>
          <w:vertAlign w:val="subscript"/>
          <w:lang w:eastAsia="zh-CN"/>
        </w:rPr>
        <w:t>processing</w:t>
      </w:r>
      <w:proofErr w:type="spellEnd"/>
      <w:r w:rsidRPr="00111575">
        <w:rPr>
          <w:b/>
          <w:color w:val="000000" w:themeColor="text1"/>
          <w:szCs w:val="24"/>
          <w:lang w:eastAsia="zh-CN"/>
        </w:rPr>
        <w:t xml:space="preserve"> for </w:t>
      </w:r>
      <w:proofErr w:type="spellStart"/>
      <w:r w:rsidRPr="00111575">
        <w:rPr>
          <w:b/>
          <w:color w:val="000000" w:themeColor="text1"/>
          <w:szCs w:val="24"/>
          <w:lang w:eastAsia="zh-CN"/>
        </w:rPr>
        <w:t>PSCell</w:t>
      </w:r>
      <w:proofErr w:type="spellEnd"/>
      <w:r w:rsidRPr="00111575">
        <w:rPr>
          <w:b/>
          <w:color w:val="000000" w:themeColor="text1"/>
          <w:szCs w:val="24"/>
          <w:lang w:eastAsia="zh-CN"/>
        </w:rPr>
        <w:t xml:space="preserve"> addition/change) for parallel case, and </w:t>
      </w:r>
      <w:r w:rsidR="00111575" w:rsidRPr="00111575">
        <w:rPr>
          <w:b/>
          <w:color w:val="000000" w:themeColor="text1"/>
          <w:szCs w:val="24"/>
          <w:lang w:eastAsia="zh-CN"/>
        </w:rPr>
        <w:t xml:space="preserve">extended by 10 </w:t>
      </w:r>
      <w:proofErr w:type="spellStart"/>
      <w:r w:rsidR="00111575" w:rsidRPr="00111575">
        <w:rPr>
          <w:b/>
          <w:color w:val="000000" w:themeColor="text1"/>
          <w:szCs w:val="24"/>
          <w:lang w:eastAsia="zh-CN"/>
        </w:rPr>
        <w:t>ms</w:t>
      </w:r>
      <w:proofErr w:type="spellEnd"/>
      <w:r w:rsidR="00111575" w:rsidRPr="00111575">
        <w:rPr>
          <w:b/>
          <w:color w:val="000000" w:themeColor="text1"/>
          <w:szCs w:val="24"/>
          <w:lang w:eastAsia="zh-CN"/>
        </w:rPr>
        <w:t xml:space="preserve"> for sequential case.</w:t>
      </w:r>
    </w:p>
    <w:p w14:paraId="5D8D5041" w14:textId="3A1E7D57" w:rsidR="00111575" w:rsidRDefault="00111575" w:rsidP="001D3669">
      <w:pPr>
        <w:spacing w:after="120" w:line="256" w:lineRule="auto"/>
        <w:jc w:val="both"/>
        <w:rPr>
          <w:rFonts w:eastAsiaTheme="minorEastAsia"/>
          <w:bCs/>
          <w:color w:val="000000" w:themeColor="text1"/>
          <w:szCs w:val="24"/>
          <w:lang w:eastAsia="zh-CN"/>
        </w:rPr>
      </w:pPr>
      <w:r>
        <w:rPr>
          <w:rFonts w:eastAsiaTheme="minorEastAsia" w:hint="eastAsia"/>
          <w:bCs/>
          <w:color w:val="000000" w:themeColor="text1"/>
          <w:szCs w:val="24"/>
          <w:lang w:eastAsia="zh-CN"/>
        </w:rPr>
        <w:t xml:space="preserve">And for clarification, parallel and sequential here is not different UE implementation but for the case whether UE needs to determine the reference timing based on target cell. </w:t>
      </w:r>
      <w:r>
        <w:rPr>
          <w:rFonts w:eastAsiaTheme="minorEastAsia"/>
          <w:bCs/>
          <w:color w:val="000000" w:themeColor="text1"/>
          <w:szCs w:val="24"/>
          <w:lang w:eastAsia="zh-CN"/>
        </w:rPr>
        <w:t>And we also suggest not to use the terminology of parallel and sequential in spec which is only for discussion purpose.</w:t>
      </w:r>
    </w:p>
    <w:p w14:paraId="1980AAD4" w14:textId="1E8726CF" w:rsidR="00111575" w:rsidRDefault="00111575" w:rsidP="001D3669">
      <w:pPr>
        <w:spacing w:after="120" w:line="256" w:lineRule="auto"/>
        <w:jc w:val="both"/>
        <w:rPr>
          <w:rFonts w:eastAsiaTheme="minorEastAsia"/>
          <w:bCs/>
          <w:color w:val="000000" w:themeColor="text1"/>
          <w:szCs w:val="24"/>
          <w:lang w:eastAsia="zh-CN"/>
        </w:rPr>
      </w:pPr>
      <w:r>
        <w:rPr>
          <w:rFonts w:eastAsiaTheme="minorEastAsia"/>
          <w:bCs/>
          <w:color w:val="000000" w:themeColor="text1"/>
          <w:szCs w:val="24"/>
          <w:lang w:eastAsia="zh-CN"/>
        </w:rPr>
        <w:t>Another remaining issue is about the timeline for NR SA to EN-DC. From our understanding, the issue is not that controversial. The only remaining part is waiting for the confirmation on reference timing when SMTC is configured in HO command. RAN2’s RS reply is shown below:</w:t>
      </w:r>
    </w:p>
    <w:tbl>
      <w:tblPr>
        <w:tblStyle w:val="TableGrid"/>
        <w:tblW w:w="0" w:type="auto"/>
        <w:tblLook w:val="04A0" w:firstRow="1" w:lastRow="0" w:firstColumn="1" w:lastColumn="0" w:noHBand="0" w:noVBand="1"/>
      </w:tblPr>
      <w:tblGrid>
        <w:gridCol w:w="9562"/>
      </w:tblGrid>
      <w:tr w:rsidR="00111575" w14:paraId="36FCF89A" w14:textId="77777777" w:rsidTr="00111575">
        <w:tc>
          <w:tcPr>
            <w:tcW w:w="9562" w:type="dxa"/>
          </w:tcPr>
          <w:p w14:paraId="3E87385B" w14:textId="77777777" w:rsidR="00111575" w:rsidRDefault="00111575" w:rsidP="00111575">
            <w:pPr>
              <w:jc w:val="both"/>
              <w:rPr>
                <w:rFonts w:ascii="Arial" w:eastAsiaTheme="minorEastAsia" w:hAnsi="Arial" w:cs="Arial"/>
              </w:rPr>
            </w:pPr>
            <w:r>
              <w:rPr>
                <w:rFonts w:ascii="Arial" w:hAnsi="Arial" w:cs="Arial"/>
              </w:rPr>
              <w:t>RAN2 would like to thank RAN</w:t>
            </w:r>
            <w:r>
              <w:rPr>
                <w:rFonts w:ascii="Arial" w:hAnsi="Arial" w:cs="Arial"/>
                <w:lang w:eastAsia="zh-CN"/>
              </w:rPr>
              <w:t>4</w:t>
            </w:r>
            <w:r>
              <w:rPr>
                <w:rFonts w:ascii="Arial" w:hAnsi="Arial" w:cs="Arial"/>
              </w:rPr>
              <w:t xml:space="preserve"> for the LS on HO with </w:t>
            </w:r>
            <w:proofErr w:type="spellStart"/>
            <w:r>
              <w:rPr>
                <w:rFonts w:ascii="Arial" w:hAnsi="Arial" w:cs="Arial"/>
              </w:rPr>
              <w:t>PSCell</w:t>
            </w:r>
            <w:proofErr w:type="spellEnd"/>
            <w:r>
              <w:rPr>
                <w:rFonts w:ascii="Arial" w:hAnsi="Arial" w:cs="Arial"/>
              </w:rPr>
              <w:t xml:space="preserve"> from NR SA to EN-DC (</w:t>
            </w:r>
            <w:r>
              <w:rPr>
                <w:rFonts w:ascii="Arial" w:hAnsi="Arial" w:cs="Arial"/>
                <w:bCs/>
              </w:rPr>
              <w:t>R4-2120298</w:t>
            </w:r>
            <w:r>
              <w:rPr>
                <w:rFonts w:ascii="Arial" w:hAnsi="Arial" w:cs="Arial"/>
              </w:rPr>
              <w:t>). RAN2 has already discussed the SMTC timing reference issue in RAN2#116 and concluded as</w:t>
            </w:r>
          </w:p>
          <w:p w14:paraId="6489CD7A" w14:textId="77777777" w:rsidR="00111575" w:rsidRDefault="00111575" w:rsidP="00111575">
            <w:pPr>
              <w:pStyle w:val="Agreement"/>
              <w:numPr>
                <w:ilvl w:val="0"/>
                <w:numId w:val="31"/>
              </w:numPr>
              <w:tabs>
                <w:tab w:val="clear" w:pos="927"/>
                <w:tab w:val="num" w:pos="1619"/>
                <w:tab w:val="num" w:pos="2070"/>
              </w:tabs>
              <w:ind w:left="1620"/>
              <w:rPr>
                <w:rFonts w:ascii="宋体" w:eastAsia="宋体" w:hAnsi="宋体"/>
                <w:b w:val="0"/>
                <w:bCs/>
                <w:lang w:eastAsia="zh-CN"/>
              </w:rPr>
            </w:pPr>
            <w:r>
              <w:rPr>
                <w:rStyle w:val="Strong"/>
                <w:sz w:val="21"/>
                <w:szCs w:val="21"/>
                <w:lang w:eastAsia="zh-CN"/>
              </w:rPr>
              <w:t xml:space="preserve">[010] RAN2 confirms that UE applies the </w:t>
            </w:r>
            <w:proofErr w:type="spellStart"/>
            <w:r>
              <w:rPr>
                <w:rStyle w:val="Strong"/>
                <w:sz w:val="21"/>
                <w:szCs w:val="21"/>
                <w:lang w:eastAsia="zh-CN"/>
              </w:rPr>
              <w:t>PSCell</w:t>
            </w:r>
            <w:proofErr w:type="spellEnd"/>
            <w:r>
              <w:rPr>
                <w:rStyle w:val="Strong"/>
                <w:sz w:val="21"/>
                <w:szCs w:val="21"/>
                <w:lang w:eastAsia="zh-CN"/>
              </w:rPr>
              <w:t xml:space="preserve"> SMTC configuration based on the </w:t>
            </w:r>
            <w:r>
              <w:rPr>
                <w:rStyle w:val="Strong"/>
                <w:sz w:val="21"/>
                <w:szCs w:val="21"/>
                <w:highlight w:val="yellow"/>
                <w:lang w:eastAsia="zh-CN"/>
              </w:rPr>
              <w:t xml:space="preserve">timing reference of target EUTRA </w:t>
            </w:r>
            <w:proofErr w:type="spellStart"/>
            <w:r>
              <w:rPr>
                <w:rStyle w:val="Strong"/>
                <w:sz w:val="21"/>
                <w:szCs w:val="21"/>
                <w:highlight w:val="yellow"/>
                <w:lang w:eastAsia="zh-CN"/>
              </w:rPr>
              <w:t>PCell</w:t>
            </w:r>
            <w:proofErr w:type="spellEnd"/>
            <w:r>
              <w:rPr>
                <w:rStyle w:val="Strong"/>
                <w:sz w:val="21"/>
                <w:szCs w:val="21"/>
                <w:lang w:eastAsia="zh-CN"/>
              </w:rPr>
              <w:t xml:space="preserve"> for the case of NR SA to EN-DC HO with </w:t>
            </w:r>
            <w:proofErr w:type="spellStart"/>
            <w:r>
              <w:rPr>
                <w:rStyle w:val="Strong"/>
                <w:sz w:val="21"/>
                <w:szCs w:val="21"/>
                <w:lang w:eastAsia="zh-CN"/>
              </w:rPr>
              <w:t>PSCell</w:t>
            </w:r>
            <w:proofErr w:type="spellEnd"/>
            <w:r>
              <w:rPr>
                <w:rStyle w:val="Strong"/>
                <w:sz w:val="21"/>
                <w:szCs w:val="21"/>
                <w:lang w:eastAsia="zh-CN"/>
              </w:rPr>
              <w:t xml:space="preserve"> addition (if explicit SMTC configuration is present in </w:t>
            </w:r>
            <w:proofErr w:type="spellStart"/>
            <w:r>
              <w:rPr>
                <w:rStyle w:val="Emphasis"/>
                <w:b w:val="0"/>
                <w:bCs/>
                <w:sz w:val="21"/>
                <w:szCs w:val="21"/>
                <w:lang w:eastAsia="zh-CN"/>
              </w:rPr>
              <w:t>RRCConnectionReconfiguration</w:t>
            </w:r>
            <w:proofErr w:type="spellEnd"/>
            <w:r>
              <w:rPr>
                <w:rStyle w:val="Strong"/>
                <w:sz w:val="21"/>
                <w:szCs w:val="21"/>
                <w:lang w:eastAsia="zh-CN"/>
              </w:rPr>
              <w:t>).</w:t>
            </w:r>
          </w:p>
          <w:p w14:paraId="159CBA08" w14:textId="77777777" w:rsidR="00111575" w:rsidRDefault="00111575" w:rsidP="00111575">
            <w:pPr>
              <w:jc w:val="both"/>
              <w:rPr>
                <w:rFonts w:ascii="Arial" w:eastAsiaTheme="minorEastAsia" w:hAnsi="Arial" w:cs="Arial"/>
              </w:rPr>
            </w:pPr>
          </w:p>
          <w:p w14:paraId="4FB6E85C" w14:textId="76411004" w:rsidR="00111575" w:rsidRPr="00111575" w:rsidRDefault="00111575" w:rsidP="00111575">
            <w:pPr>
              <w:jc w:val="both"/>
              <w:rPr>
                <w:rFonts w:ascii="Arial" w:hAnsi="Arial" w:cs="Arial"/>
              </w:rPr>
            </w:pPr>
            <w:r>
              <w:rPr>
                <w:rFonts w:ascii="Arial" w:hAnsi="Arial" w:cs="Arial"/>
              </w:rPr>
              <w:t xml:space="preserve">So, the timing reference cell is E-UTRA </w:t>
            </w:r>
            <w:proofErr w:type="spellStart"/>
            <w:r>
              <w:rPr>
                <w:rFonts w:ascii="Arial" w:hAnsi="Arial" w:cs="Arial"/>
              </w:rPr>
              <w:t>PCell</w:t>
            </w:r>
            <w:proofErr w:type="spellEnd"/>
            <w:r>
              <w:rPr>
                <w:rFonts w:ascii="Arial" w:hAnsi="Arial" w:cs="Arial"/>
              </w:rPr>
              <w:t xml:space="preserve"> in the concerned scenario.</w:t>
            </w:r>
          </w:p>
        </w:tc>
      </w:tr>
    </w:tbl>
    <w:p w14:paraId="6E0DB289" w14:textId="77777777" w:rsidR="00111575" w:rsidRDefault="00111575" w:rsidP="001D3669">
      <w:pPr>
        <w:spacing w:after="120" w:line="256" w:lineRule="auto"/>
        <w:jc w:val="both"/>
        <w:rPr>
          <w:rFonts w:eastAsiaTheme="minorEastAsia"/>
          <w:bCs/>
          <w:color w:val="000000" w:themeColor="text1"/>
          <w:szCs w:val="24"/>
          <w:lang w:eastAsia="zh-CN"/>
        </w:rPr>
      </w:pPr>
    </w:p>
    <w:p w14:paraId="4978CFA8" w14:textId="1EFF7D21" w:rsidR="00111575" w:rsidRDefault="00111575" w:rsidP="001D3669">
      <w:pPr>
        <w:spacing w:after="120" w:line="256" w:lineRule="auto"/>
        <w:jc w:val="both"/>
        <w:rPr>
          <w:rFonts w:eastAsiaTheme="minorEastAsia"/>
          <w:bCs/>
          <w:color w:val="000000" w:themeColor="text1"/>
          <w:szCs w:val="24"/>
          <w:lang w:eastAsia="zh-CN"/>
        </w:rPr>
      </w:pPr>
      <w:r>
        <w:rPr>
          <w:rFonts w:eastAsiaTheme="minorEastAsia" w:hint="eastAsia"/>
          <w:bCs/>
          <w:color w:val="000000" w:themeColor="text1"/>
          <w:szCs w:val="24"/>
          <w:lang w:eastAsia="zh-CN"/>
        </w:rPr>
        <w:t>It could be observed from RAN2</w:t>
      </w:r>
      <w:r>
        <w:rPr>
          <w:rFonts w:eastAsiaTheme="minorEastAsia"/>
          <w:bCs/>
          <w:color w:val="000000" w:themeColor="text1"/>
          <w:szCs w:val="24"/>
          <w:lang w:eastAsia="zh-CN"/>
        </w:rPr>
        <w:t xml:space="preserve">’s LS reply that UE shall take timing of target EUTRA </w:t>
      </w:r>
      <w:proofErr w:type="spellStart"/>
      <w:r>
        <w:rPr>
          <w:rFonts w:eastAsiaTheme="minorEastAsia"/>
          <w:bCs/>
          <w:color w:val="000000" w:themeColor="text1"/>
          <w:szCs w:val="24"/>
          <w:lang w:eastAsia="zh-CN"/>
        </w:rPr>
        <w:t>PCell</w:t>
      </w:r>
      <w:proofErr w:type="spellEnd"/>
      <w:r>
        <w:rPr>
          <w:rFonts w:eastAsiaTheme="minorEastAsia"/>
          <w:bCs/>
          <w:color w:val="000000" w:themeColor="text1"/>
          <w:szCs w:val="24"/>
          <w:lang w:eastAsia="zh-CN"/>
        </w:rPr>
        <w:t xml:space="preserve"> as reference timing when SMTC is configured in </w:t>
      </w:r>
      <w:proofErr w:type="spellStart"/>
      <w:r w:rsidRPr="00111575">
        <w:rPr>
          <w:rFonts w:eastAsiaTheme="minorEastAsia"/>
          <w:bCs/>
          <w:color w:val="000000" w:themeColor="text1"/>
          <w:szCs w:val="24"/>
          <w:lang w:eastAsia="zh-CN"/>
        </w:rPr>
        <w:t>RRCConnectionReconfiguration</w:t>
      </w:r>
      <w:proofErr w:type="spellEnd"/>
      <w:r>
        <w:rPr>
          <w:rFonts w:eastAsiaTheme="minorEastAsia"/>
          <w:bCs/>
          <w:color w:val="000000" w:themeColor="text1"/>
          <w:szCs w:val="24"/>
          <w:lang w:eastAsia="zh-CN"/>
        </w:rPr>
        <w:t xml:space="preserve">. Thus, the processing line for HO with </w:t>
      </w:r>
      <w:proofErr w:type="spellStart"/>
      <w:r>
        <w:rPr>
          <w:rFonts w:eastAsiaTheme="minorEastAsia"/>
          <w:bCs/>
          <w:color w:val="000000" w:themeColor="text1"/>
          <w:szCs w:val="24"/>
          <w:lang w:eastAsia="zh-CN"/>
        </w:rPr>
        <w:t>PSCell</w:t>
      </w:r>
      <w:proofErr w:type="spellEnd"/>
      <w:r>
        <w:rPr>
          <w:rFonts w:eastAsiaTheme="minorEastAsia"/>
          <w:bCs/>
          <w:color w:val="000000" w:themeColor="text1"/>
          <w:szCs w:val="24"/>
          <w:lang w:eastAsia="zh-CN"/>
        </w:rPr>
        <w:t xml:space="preserve"> from NR SA to EN-DC is clear.</w:t>
      </w:r>
    </w:p>
    <w:p w14:paraId="75D24720" w14:textId="4A70210C" w:rsidR="00111575" w:rsidRPr="00A510E2" w:rsidRDefault="00111575" w:rsidP="001D3669">
      <w:pPr>
        <w:spacing w:after="120" w:line="256" w:lineRule="auto"/>
        <w:jc w:val="both"/>
        <w:rPr>
          <w:rFonts w:eastAsiaTheme="minorEastAsia"/>
          <w:b/>
          <w:bCs/>
          <w:color w:val="000000" w:themeColor="text1"/>
          <w:szCs w:val="24"/>
          <w:lang w:eastAsia="zh-CN"/>
        </w:rPr>
      </w:pPr>
      <w:r w:rsidRPr="00A510E2">
        <w:rPr>
          <w:rFonts w:eastAsiaTheme="minorEastAsia"/>
          <w:b/>
          <w:bCs/>
          <w:color w:val="000000" w:themeColor="text1"/>
          <w:szCs w:val="24"/>
          <w:lang w:eastAsia="zh-CN"/>
        </w:rPr>
        <w:t xml:space="preserve">Proposal 2: </w:t>
      </w:r>
    </w:p>
    <w:p w14:paraId="36288E44" w14:textId="4A72C1B8" w:rsidR="00A510E2" w:rsidRPr="00A510E2" w:rsidRDefault="00A510E2" w:rsidP="00A510E2">
      <w:pPr>
        <w:spacing w:after="120" w:line="256" w:lineRule="auto"/>
        <w:jc w:val="both"/>
        <w:rPr>
          <w:rFonts w:eastAsia="宋体"/>
          <w:b/>
          <w:lang w:eastAsia="zh-CN"/>
        </w:rPr>
      </w:pPr>
      <w:r w:rsidRPr="00A510E2">
        <w:rPr>
          <w:b/>
          <w:lang w:eastAsia="zh-CN"/>
        </w:rPr>
        <w:t xml:space="preserve">If the SMTC of the target </w:t>
      </w:r>
      <w:proofErr w:type="spellStart"/>
      <w:r w:rsidRPr="00A510E2">
        <w:rPr>
          <w:b/>
          <w:lang w:eastAsia="zh-CN"/>
        </w:rPr>
        <w:t>PSCell</w:t>
      </w:r>
      <w:proofErr w:type="spellEnd"/>
      <w:r w:rsidRPr="00A510E2">
        <w:rPr>
          <w:b/>
          <w:lang w:eastAsia="zh-CN"/>
        </w:rPr>
        <w:t xml:space="preserve"> is configured in </w:t>
      </w:r>
      <w:proofErr w:type="spellStart"/>
      <w:r w:rsidRPr="00A510E2">
        <w:rPr>
          <w:b/>
          <w:lang w:eastAsia="zh-CN"/>
        </w:rPr>
        <w:t>RRCConnectionReconfiguration</w:t>
      </w:r>
      <w:proofErr w:type="spellEnd"/>
      <w:r w:rsidRPr="00A510E2">
        <w:rPr>
          <w:b/>
          <w:lang w:eastAsia="zh-CN"/>
        </w:rPr>
        <w:t>:</w:t>
      </w:r>
    </w:p>
    <w:p w14:paraId="3AC33BF8" w14:textId="770DF548" w:rsidR="00111575" w:rsidRPr="00A510E2" w:rsidRDefault="00A510E2" w:rsidP="00A510E2">
      <w:pPr>
        <w:spacing w:after="120" w:line="256" w:lineRule="auto"/>
        <w:ind w:leftChars="100" w:left="200"/>
        <w:jc w:val="both"/>
        <w:rPr>
          <w:rFonts w:eastAsiaTheme="minorEastAsia"/>
          <w:b/>
          <w:bCs/>
          <w:color w:val="000000" w:themeColor="text1"/>
          <w:szCs w:val="24"/>
          <w:lang w:eastAsia="zh-CN"/>
        </w:rPr>
      </w:pPr>
      <w:r w:rsidRPr="00A510E2">
        <w:rPr>
          <w:b/>
          <w:lang w:eastAsia="zh-CN"/>
        </w:rPr>
        <w:t xml:space="preserve">Sequential processing is assumed that UE applies the </w:t>
      </w:r>
      <w:proofErr w:type="spellStart"/>
      <w:r w:rsidRPr="00A510E2">
        <w:rPr>
          <w:b/>
          <w:lang w:eastAsia="zh-CN"/>
        </w:rPr>
        <w:t>PSCell</w:t>
      </w:r>
      <w:proofErr w:type="spellEnd"/>
      <w:r w:rsidRPr="00A510E2">
        <w:rPr>
          <w:b/>
          <w:lang w:eastAsia="zh-CN"/>
        </w:rPr>
        <w:t xml:space="preserve"> SMTC configuration based on the timing reference of target EUTRA </w:t>
      </w:r>
      <w:proofErr w:type="spellStart"/>
      <w:r w:rsidRPr="00A510E2">
        <w:rPr>
          <w:b/>
          <w:lang w:eastAsia="zh-CN"/>
        </w:rPr>
        <w:t>PCell</w:t>
      </w:r>
      <w:proofErr w:type="spellEnd"/>
    </w:p>
    <w:p w14:paraId="467830B9" w14:textId="5F887D15" w:rsidR="00B31289" w:rsidRPr="00A510E2" w:rsidRDefault="00A510E2" w:rsidP="00B31289">
      <w:pPr>
        <w:overflowPunct w:val="0"/>
        <w:autoSpaceDE w:val="0"/>
        <w:autoSpaceDN w:val="0"/>
        <w:adjustRightInd w:val="0"/>
        <w:spacing w:before="120" w:after="120"/>
        <w:rPr>
          <w:b/>
          <w:color w:val="000000" w:themeColor="text1"/>
          <w:szCs w:val="18"/>
        </w:rPr>
      </w:pPr>
      <w:r w:rsidRPr="00A510E2">
        <w:rPr>
          <w:b/>
          <w:color w:val="000000" w:themeColor="text1"/>
          <w:szCs w:val="18"/>
        </w:rPr>
        <w:t>Otherwise, parallel processing is assumed.</w:t>
      </w:r>
    </w:p>
    <w:p w14:paraId="4660A563" w14:textId="77777777" w:rsidR="00CA4150" w:rsidRPr="00B31289" w:rsidRDefault="00CA4150" w:rsidP="00011698">
      <w:pPr>
        <w:rPr>
          <w:rFonts w:eastAsiaTheme="minorEastAsia"/>
          <w:b/>
          <w:lang w:eastAsia="zh-CN"/>
        </w:rPr>
      </w:pPr>
    </w:p>
    <w:p w14:paraId="6E99E956" w14:textId="16866102" w:rsidR="00CA234E" w:rsidRPr="00620F9D" w:rsidRDefault="00DF0231" w:rsidP="0088243E">
      <w:pPr>
        <w:pStyle w:val="Heading1"/>
        <w:numPr>
          <w:ilvl w:val="0"/>
          <w:numId w:val="1"/>
        </w:numPr>
        <w:rPr>
          <w:lang w:val="en-US"/>
        </w:rPr>
      </w:pPr>
      <w:r w:rsidRPr="002D2977">
        <w:rPr>
          <w:lang w:val="en-US"/>
        </w:rPr>
        <w:t>Conclusions</w:t>
      </w:r>
    </w:p>
    <w:p w14:paraId="6BBF8C29" w14:textId="77777777" w:rsidR="00A510E2" w:rsidRPr="00111575" w:rsidRDefault="00A510E2" w:rsidP="00A510E2">
      <w:pPr>
        <w:spacing w:after="120" w:line="256" w:lineRule="auto"/>
        <w:jc w:val="both"/>
        <w:rPr>
          <w:b/>
          <w:color w:val="000000" w:themeColor="text1"/>
          <w:szCs w:val="24"/>
          <w:lang w:eastAsia="zh-CN"/>
        </w:rPr>
      </w:pPr>
      <w:r w:rsidRPr="00111575">
        <w:rPr>
          <w:rFonts w:eastAsiaTheme="minorEastAsia" w:hint="eastAsia"/>
          <w:b/>
          <w:lang w:val="en-US" w:eastAsia="zh-CN"/>
        </w:rPr>
        <w:t xml:space="preserve">Proposal 1: </w:t>
      </w:r>
      <w:proofErr w:type="spellStart"/>
      <w:r w:rsidRPr="00111575">
        <w:rPr>
          <w:b/>
          <w:bCs/>
          <w:color w:val="000000" w:themeColor="text1"/>
          <w:lang w:eastAsia="ko-KR"/>
        </w:rPr>
        <w:t>T</w:t>
      </w:r>
      <w:r w:rsidRPr="00111575">
        <w:rPr>
          <w:b/>
          <w:bCs/>
          <w:color w:val="000000" w:themeColor="text1"/>
          <w:vertAlign w:val="subscript"/>
          <w:lang w:eastAsia="ko-KR"/>
        </w:rPr>
        <w:t>processing</w:t>
      </w:r>
      <w:proofErr w:type="spellEnd"/>
      <w:r w:rsidRPr="00111575">
        <w:rPr>
          <w:b/>
          <w:bCs/>
          <w:color w:val="000000" w:themeColor="text1"/>
          <w:vertAlign w:val="subscript"/>
          <w:lang w:eastAsia="ko-KR"/>
        </w:rPr>
        <w:t xml:space="preserve"> </w:t>
      </w:r>
      <w:r w:rsidRPr="00111575">
        <w:rPr>
          <w:b/>
          <w:bCs/>
          <w:color w:val="000000" w:themeColor="text1"/>
          <w:lang w:eastAsia="ko-KR"/>
        </w:rPr>
        <w:t xml:space="preserve">for HO with </w:t>
      </w:r>
      <w:proofErr w:type="spellStart"/>
      <w:r w:rsidRPr="00111575">
        <w:rPr>
          <w:b/>
          <w:bCs/>
          <w:color w:val="000000" w:themeColor="text1"/>
          <w:lang w:eastAsia="ko-KR"/>
        </w:rPr>
        <w:t>PSCell</w:t>
      </w:r>
      <w:proofErr w:type="spellEnd"/>
      <w:r w:rsidRPr="00111575">
        <w:rPr>
          <w:b/>
          <w:bCs/>
          <w:color w:val="000000" w:themeColor="text1"/>
          <w:lang w:eastAsia="ko-KR"/>
        </w:rPr>
        <w:t xml:space="preserve"> = </w:t>
      </w:r>
      <w:proofErr w:type="gramStart"/>
      <w:r w:rsidRPr="00111575">
        <w:rPr>
          <w:b/>
          <w:color w:val="000000" w:themeColor="text1"/>
          <w:szCs w:val="24"/>
          <w:lang w:eastAsia="zh-CN"/>
        </w:rPr>
        <w:t>max(</w:t>
      </w:r>
      <w:proofErr w:type="spellStart"/>
      <w:proofErr w:type="gramEnd"/>
      <w:r w:rsidRPr="00111575">
        <w:rPr>
          <w:b/>
          <w:color w:val="000000" w:themeColor="text1"/>
          <w:szCs w:val="24"/>
          <w:lang w:eastAsia="zh-CN"/>
        </w:rPr>
        <w:t>T</w:t>
      </w:r>
      <w:r w:rsidRPr="00111575">
        <w:rPr>
          <w:b/>
          <w:color w:val="000000" w:themeColor="text1"/>
          <w:szCs w:val="24"/>
          <w:vertAlign w:val="subscript"/>
          <w:lang w:eastAsia="zh-CN"/>
        </w:rPr>
        <w:t>processing</w:t>
      </w:r>
      <w:proofErr w:type="spellEnd"/>
      <w:r w:rsidRPr="00111575">
        <w:rPr>
          <w:b/>
          <w:color w:val="000000" w:themeColor="text1"/>
          <w:szCs w:val="24"/>
          <w:lang w:eastAsia="zh-CN"/>
        </w:rPr>
        <w:t xml:space="preserve"> for </w:t>
      </w:r>
      <w:proofErr w:type="spellStart"/>
      <w:r w:rsidRPr="00111575">
        <w:rPr>
          <w:b/>
          <w:color w:val="000000" w:themeColor="text1"/>
          <w:szCs w:val="24"/>
          <w:lang w:eastAsia="zh-CN"/>
        </w:rPr>
        <w:t>PCell</w:t>
      </w:r>
      <w:proofErr w:type="spellEnd"/>
      <w:r w:rsidRPr="00111575">
        <w:rPr>
          <w:b/>
          <w:color w:val="000000" w:themeColor="text1"/>
          <w:szCs w:val="24"/>
          <w:lang w:eastAsia="zh-CN"/>
        </w:rPr>
        <w:t xml:space="preserve"> HO, </w:t>
      </w:r>
      <w:proofErr w:type="spellStart"/>
      <w:r w:rsidRPr="00111575">
        <w:rPr>
          <w:b/>
          <w:color w:val="000000" w:themeColor="text1"/>
          <w:szCs w:val="24"/>
          <w:lang w:eastAsia="zh-CN"/>
        </w:rPr>
        <w:t>T</w:t>
      </w:r>
      <w:r w:rsidRPr="00111575">
        <w:rPr>
          <w:b/>
          <w:color w:val="000000" w:themeColor="text1"/>
          <w:szCs w:val="24"/>
          <w:vertAlign w:val="subscript"/>
          <w:lang w:eastAsia="zh-CN"/>
        </w:rPr>
        <w:t>processing</w:t>
      </w:r>
      <w:proofErr w:type="spellEnd"/>
      <w:r w:rsidRPr="00111575">
        <w:rPr>
          <w:b/>
          <w:color w:val="000000" w:themeColor="text1"/>
          <w:szCs w:val="24"/>
          <w:lang w:eastAsia="zh-CN"/>
        </w:rPr>
        <w:t xml:space="preserve"> for </w:t>
      </w:r>
      <w:proofErr w:type="spellStart"/>
      <w:r w:rsidRPr="00111575">
        <w:rPr>
          <w:b/>
          <w:color w:val="000000" w:themeColor="text1"/>
          <w:szCs w:val="24"/>
          <w:lang w:eastAsia="zh-CN"/>
        </w:rPr>
        <w:t>PSCell</w:t>
      </w:r>
      <w:proofErr w:type="spellEnd"/>
      <w:r w:rsidRPr="00111575">
        <w:rPr>
          <w:b/>
          <w:color w:val="000000" w:themeColor="text1"/>
          <w:szCs w:val="24"/>
          <w:lang w:eastAsia="zh-CN"/>
        </w:rPr>
        <w:t xml:space="preserve"> addition/change) for parallel case, and extended by 10 </w:t>
      </w:r>
      <w:proofErr w:type="spellStart"/>
      <w:r w:rsidRPr="00111575">
        <w:rPr>
          <w:b/>
          <w:color w:val="000000" w:themeColor="text1"/>
          <w:szCs w:val="24"/>
          <w:lang w:eastAsia="zh-CN"/>
        </w:rPr>
        <w:t>ms</w:t>
      </w:r>
      <w:proofErr w:type="spellEnd"/>
      <w:r w:rsidRPr="00111575">
        <w:rPr>
          <w:b/>
          <w:color w:val="000000" w:themeColor="text1"/>
          <w:szCs w:val="24"/>
          <w:lang w:eastAsia="zh-CN"/>
        </w:rPr>
        <w:t xml:space="preserve"> for sequential case.</w:t>
      </w:r>
    </w:p>
    <w:p w14:paraId="2E70F1AA" w14:textId="77777777" w:rsidR="00A510E2" w:rsidRPr="00A510E2" w:rsidRDefault="00A510E2" w:rsidP="00A510E2">
      <w:pPr>
        <w:spacing w:after="120" w:line="256" w:lineRule="auto"/>
        <w:jc w:val="both"/>
        <w:rPr>
          <w:rFonts w:eastAsiaTheme="minorEastAsia"/>
          <w:b/>
          <w:bCs/>
          <w:color w:val="000000" w:themeColor="text1"/>
          <w:szCs w:val="24"/>
          <w:lang w:eastAsia="zh-CN"/>
        </w:rPr>
      </w:pPr>
      <w:r w:rsidRPr="00A510E2">
        <w:rPr>
          <w:rFonts w:eastAsiaTheme="minorEastAsia"/>
          <w:b/>
          <w:bCs/>
          <w:color w:val="000000" w:themeColor="text1"/>
          <w:szCs w:val="24"/>
          <w:lang w:eastAsia="zh-CN"/>
        </w:rPr>
        <w:t xml:space="preserve">Proposal 2: </w:t>
      </w:r>
    </w:p>
    <w:p w14:paraId="3DF3C878" w14:textId="77777777" w:rsidR="00A510E2" w:rsidRPr="00A510E2" w:rsidRDefault="00A510E2" w:rsidP="00A510E2">
      <w:pPr>
        <w:spacing w:after="120" w:line="256" w:lineRule="auto"/>
        <w:jc w:val="both"/>
        <w:rPr>
          <w:rFonts w:eastAsia="宋体"/>
          <w:b/>
          <w:lang w:eastAsia="zh-CN"/>
        </w:rPr>
      </w:pPr>
      <w:r w:rsidRPr="00A510E2">
        <w:rPr>
          <w:b/>
          <w:lang w:eastAsia="zh-CN"/>
        </w:rPr>
        <w:t xml:space="preserve">If the SMTC of the target </w:t>
      </w:r>
      <w:proofErr w:type="spellStart"/>
      <w:r w:rsidRPr="00A510E2">
        <w:rPr>
          <w:b/>
          <w:lang w:eastAsia="zh-CN"/>
        </w:rPr>
        <w:t>PSCell</w:t>
      </w:r>
      <w:proofErr w:type="spellEnd"/>
      <w:r w:rsidRPr="00A510E2">
        <w:rPr>
          <w:b/>
          <w:lang w:eastAsia="zh-CN"/>
        </w:rPr>
        <w:t xml:space="preserve"> is configured in </w:t>
      </w:r>
      <w:proofErr w:type="spellStart"/>
      <w:r w:rsidRPr="00A510E2">
        <w:rPr>
          <w:b/>
          <w:lang w:eastAsia="zh-CN"/>
        </w:rPr>
        <w:t>RRCConnectionReconfiguration</w:t>
      </w:r>
      <w:proofErr w:type="spellEnd"/>
      <w:r w:rsidRPr="00A510E2">
        <w:rPr>
          <w:b/>
          <w:lang w:eastAsia="zh-CN"/>
        </w:rPr>
        <w:t>:</w:t>
      </w:r>
    </w:p>
    <w:p w14:paraId="4C5E88E5" w14:textId="77777777" w:rsidR="00A510E2" w:rsidRPr="00A510E2" w:rsidRDefault="00A510E2" w:rsidP="00A510E2">
      <w:pPr>
        <w:spacing w:after="120" w:line="256" w:lineRule="auto"/>
        <w:ind w:leftChars="100" w:left="200"/>
        <w:jc w:val="both"/>
        <w:rPr>
          <w:rFonts w:eastAsiaTheme="minorEastAsia"/>
          <w:b/>
          <w:bCs/>
          <w:color w:val="000000" w:themeColor="text1"/>
          <w:szCs w:val="24"/>
          <w:lang w:eastAsia="zh-CN"/>
        </w:rPr>
      </w:pPr>
      <w:r w:rsidRPr="00A510E2">
        <w:rPr>
          <w:b/>
          <w:lang w:eastAsia="zh-CN"/>
        </w:rPr>
        <w:t xml:space="preserve">Sequential processing is assumed that UE applies the </w:t>
      </w:r>
      <w:proofErr w:type="spellStart"/>
      <w:r w:rsidRPr="00A510E2">
        <w:rPr>
          <w:b/>
          <w:lang w:eastAsia="zh-CN"/>
        </w:rPr>
        <w:t>PSCell</w:t>
      </w:r>
      <w:proofErr w:type="spellEnd"/>
      <w:r w:rsidRPr="00A510E2">
        <w:rPr>
          <w:b/>
          <w:lang w:eastAsia="zh-CN"/>
        </w:rPr>
        <w:t xml:space="preserve"> SMTC configuration based on the timing reference of target EUTRA </w:t>
      </w:r>
      <w:proofErr w:type="spellStart"/>
      <w:r w:rsidRPr="00A510E2">
        <w:rPr>
          <w:b/>
          <w:lang w:eastAsia="zh-CN"/>
        </w:rPr>
        <w:t>PCell</w:t>
      </w:r>
      <w:proofErr w:type="spellEnd"/>
    </w:p>
    <w:p w14:paraId="7281CADD" w14:textId="3786454C" w:rsidR="00A510E2" w:rsidRPr="00A510E2" w:rsidRDefault="00A510E2" w:rsidP="006325A8">
      <w:pPr>
        <w:overflowPunct w:val="0"/>
        <w:autoSpaceDE w:val="0"/>
        <w:autoSpaceDN w:val="0"/>
        <w:adjustRightInd w:val="0"/>
        <w:spacing w:before="120" w:after="120"/>
        <w:rPr>
          <w:b/>
          <w:color w:val="000000" w:themeColor="text1"/>
          <w:szCs w:val="18"/>
        </w:rPr>
      </w:pPr>
      <w:r w:rsidRPr="00A510E2">
        <w:rPr>
          <w:b/>
          <w:color w:val="000000" w:themeColor="text1"/>
          <w:szCs w:val="18"/>
        </w:rPr>
        <w:lastRenderedPageBreak/>
        <w:t>Otherwise, parallel processing is assumed.</w:t>
      </w:r>
    </w:p>
    <w:p w14:paraId="179BEB9E" w14:textId="77777777" w:rsidR="00DF0231" w:rsidRPr="002D2977" w:rsidRDefault="00DF0231" w:rsidP="00DF0231">
      <w:pPr>
        <w:pStyle w:val="Heading1"/>
        <w:tabs>
          <w:tab w:val="clear" w:pos="432"/>
        </w:tabs>
        <w:ind w:left="0" w:firstLine="0"/>
        <w:rPr>
          <w:lang w:val="en-US"/>
        </w:rPr>
      </w:pPr>
      <w:bookmarkStart w:id="1" w:name="_GoBack"/>
      <w:bookmarkEnd w:id="1"/>
      <w:r w:rsidRPr="002D2977">
        <w:rPr>
          <w:lang w:val="en-US"/>
        </w:rPr>
        <w:t>References</w:t>
      </w:r>
    </w:p>
    <w:p w14:paraId="53AAB84E" w14:textId="644CB9D2" w:rsidR="00637A49" w:rsidRDefault="00637A49" w:rsidP="00637A49">
      <w:r>
        <w:rPr>
          <w:lang w:val="en-US"/>
        </w:rPr>
        <w:t xml:space="preserve">[1] </w:t>
      </w:r>
      <w:r w:rsidR="005A1BA3" w:rsidRPr="005A1BA3">
        <w:t>R4-2202598</w:t>
      </w:r>
      <w:r>
        <w:rPr>
          <w:lang w:val="en-US"/>
        </w:rPr>
        <w:t xml:space="preserve"> </w:t>
      </w:r>
      <w:r w:rsidR="000159E2" w:rsidRPr="000159E2">
        <w:t xml:space="preserve">WF on further RRM enhancement for NR and MR-DC – HO with </w:t>
      </w:r>
      <w:proofErr w:type="spellStart"/>
      <w:r w:rsidR="000159E2" w:rsidRPr="000159E2">
        <w:t>PSCell</w:t>
      </w:r>
      <w:proofErr w:type="spellEnd"/>
      <w:r>
        <w:rPr>
          <w:lang w:val="en-US"/>
        </w:rPr>
        <w:t xml:space="preserve">, </w:t>
      </w:r>
      <w:r w:rsidR="000159E2" w:rsidRPr="000159E2">
        <w:t>vivo</w:t>
      </w:r>
    </w:p>
    <w:p w14:paraId="70791C4D" w14:textId="2148AAD6" w:rsidR="00BA4C0A" w:rsidRPr="005A1BA3" w:rsidRDefault="00111575">
      <w:pPr>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w:t>
      </w:r>
      <w:r>
        <w:rPr>
          <w:rFonts w:eastAsiaTheme="minorEastAsia"/>
          <w:lang w:eastAsia="zh-CN"/>
        </w:rPr>
        <w:t xml:space="preserve"> </w:t>
      </w:r>
      <w:r w:rsidRPr="00111575">
        <w:rPr>
          <w:rFonts w:eastAsiaTheme="minorEastAsia"/>
          <w:lang w:eastAsia="zh-CN"/>
        </w:rPr>
        <w:t>R2-2201902</w:t>
      </w:r>
      <w:r>
        <w:rPr>
          <w:rFonts w:eastAsiaTheme="minorEastAsia"/>
          <w:lang w:eastAsia="zh-CN"/>
        </w:rPr>
        <w:t xml:space="preserve"> </w:t>
      </w:r>
      <w:r w:rsidRPr="00111575">
        <w:rPr>
          <w:rFonts w:eastAsiaTheme="minorEastAsia"/>
          <w:lang w:eastAsia="zh-CN"/>
        </w:rPr>
        <w:t xml:space="preserve">Reply LS on HO with </w:t>
      </w:r>
      <w:proofErr w:type="spellStart"/>
      <w:r w:rsidRPr="00111575">
        <w:rPr>
          <w:rFonts w:eastAsiaTheme="minorEastAsia"/>
          <w:lang w:eastAsia="zh-CN"/>
        </w:rPr>
        <w:t>PSCell</w:t>
      </w:r>
      <w:proofErr w:type="spellEnd"/>
      <w:r w:rsidRPr="00111575">
        <w:rPr>
          <w:rFonts w:eastAsiaTheme="minorEastAsia"/>
          <w:lang w:eastAsia="zh-CN"/>
        </w:rPr>
        <w:t xml:space="preserve"> from NR SA to EN-DC</w:t>
      </w:r>
    </w:p>
    <w:sectPr w:rsidR="00BA4C0A" w:rsidRPr="005A1BA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D9EAA" w14:textId="77777777" w:rsidR="0023476F" w:rsidRDefault="0023476F">
      <w:pPr>
        <w:spacing w:after="0"/>
      </w:pPr>
      <w:r>
        <w:separator/>
      </w:r>
    </w:p>
  </w:endnote>
  <w:endnote w:type="continuationSeparator" w:id="0">
    <w:p w14:paraId="17E65F41" w14:textId="77777777" w:rsidR="0023476F" w:rsidRDefault="002347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5E331" w14:textId="77777777" w:rsidR="00421CD0" w:rsidRDefault="00421C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59980DA" w14:textId="77777777" w:rsidR="00421CD0" w:rsidRDefault="00421C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9712A" w14:textId="77777777" w:rsidR="00421CD0" w:rsidRDefault="00421C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34879">
      <w:rPr>
        <w:rStyle w:val="PageNumber"/>
      </w:rPr>
      <w:t>4</w:t>
    </w:r>
    <w:r>
      <w:rPr>
        <w:rStyle w:val="PageNumber"/>
      </w:rPr>
      <w:fldChar w:fldCharType="end"/>
    </w:r>
  </w:p>
  <w:p w14:paraId="1787175A" w14:textId="77777777" w:rsidR="00421CD0" w:rsidRDefault="00421C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851CA" w14:textId="77777777" w:rsidR="0023476F" w:rsidRDefault="0023476F">
      <w:pPr>
        <w:spacing w:after="0"/>
      </w:pPr>
      <w:r>
        <w:separator/>
      </w:r>
    </w:p>
  </w:footnote>
  <w:footnote w:type="continuationSeparator" w:id="0">
    <w:p w14:paraId="6D8E63E3" w14:textId="77777777" w:rsidR="0023476F" w:rsidRDefault="002347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495"/>
    <w:multiLevelType w:val="hybridMultilevel"/>
    <w:tmpl w:val="98E03034"/>
    <w:lvl w:ilvl="0" w:tplc="80049212">
      <w:start w:val="1"/>
      <w:numFmt w:val="bullet"/>
      <w:lvlText w:val="o"/>
      <w:lvlJc w:val="left"/>
      <w:pPr>
        <w:tabs>
          <w:tab w:val="num" w:pos="720"/>
        </w:tabs>
        <w:ind w:left="720" w:hanging="360"/>
      </w:pPr>
      <w:rPr>
        <w:rFonts w:ascii="Courier New" w:hAnsi="Courier New" w:hint="default"/>
      </w:rPr>
    </w:lvl>
    <w:lvl w:ilvl="1" w:tplc="2E4A2B06">
      <w:start w:val="1"/>
      <w:numFmt w:val="bullet"/>
      <w:lvlText w:val="o"/>
      <w:lvlJc w:val="left"/>
      <w:pPr>
        <w:tabs>
          <w:tab w:val="num" w:pos="1440"/>
        </w:tabs>
        <w:ind w:left="1440" w:hanging="360"/>
      </w:pPr>
      <w:rPr>
        <w:rFonts w:ascii="Courier New" w:hAnsi="Courier New" w:hint="default"/>
      </w:rPr>
    </w:lvl>
    <w:lvl w:ilvl="2" w:tplc="CD863EA2">
      <w:numFmt w:val="bullet"/>
      <w:lvlText w:val=""/>
      <w:lvlJc w:val="left"/>
      <w:pPr>
        <w:tabs>
          <w:tab w:val="num" w:pos="2160"/>
        </w:tabs>
        <w:ind w:left="2160" w:hanging="360"/>
      </w:pPr>
      <w:rPr>
        <w:rFonts w:ascii="Wingdings" w:hAnsi="Wingdings" w:hint="default"/>
      </w:rPr>
    </w:lvl>
    <w:lvl w:ilvl="3" w:tplc="4802DD4E" w:tentative="1">
      <w:start w:val="1"/>
      <w:numFmt w:val="bullet"/>
      <w:lvlText w:val="o"/>
      <w:lvlJc w:val="left"/>
      <w:pPr>
        <w:tabs>
          <w:tab w:val="num" w:pos="2880"/>
        </w:tabs>
        <w:ind w:left="2880" w:hanging="360"/>
      </w:pPr>
      <w:rPr>
        <w:rFonts w:ascii="Courier New" w:hAnsi="Courier New" w:hint="default"/>
      </w:rPr>
    </w:lvl>
    <w:lvl w:ilvl="4" w:tplc="9B325C1A" w:tentative="1">
      <w:start w:val="1"/>
      <w:numFmt w:val="bullet"/>
      <w:lvlText w:val="o"/>
      <w:lvlJc w:val="left"/>
      <w:pPr>
        <w:tabs>
          <w:tab w:val="num" w:pos="3600"/>
        </w:tabs>
        <w:ind w:left="3600" w:hanging="360"/>
      </w:pPr>
      <w:rPr>
        <w:rFonts w:ascii="Courier New" w:hAnsi="Courier New" w:hint="default"/>
      </w:rPr>
    </w:lvl>
    <w:lvl w:ilvl="5" w:tplc="BE1CD544" w:tentative="1">
      <w:start w:val="1"/>
      <w:numFmt w:val="bullet"/>
      <w:lvlText w:val="o"/>
      <w:lvlJc w:val="left"/>
      <w:pPr>
        <w:tabs>
          <w:tab w:val="num" w:pos="4320"/>
        </w:tabs>
        <w:ind w:left="4320" w:hanging="360"/>
      </w:pPr>
      <w:rPr>
        <w:rFonts w:ascii="Courier New" w:hAnsi="Courier New" w:hint="default"/>
      </w:rPr>
    </w:lvl>
    <w:lvl w:ilvl="6" w:tplc="5366DA0A" w:tentative="1">
      <w:start w:val="1"/>
      <w:numFmt w:val="bullet"/>
      <w:lvlText w:val="o"/>
      <w:lvlJc w:val="left"/>
      <w:pPr>
        <w:tabs>
          <w:tab w:val="num" w:pos="5040"/>
        </w:tabs>
        <w:ind w:left="5040" w:hanging="360"/>
      </w:pPr>
      <w:rPr>
        <w:rFonts w:ascii="Courier New" w:hAnsi="Courier New" w:hint="default"/>
      </w:rPr>
    </w:lvl>
    <w:lvl w:ilvl="7" w:tplc="33686BDE" w:tentative="1">
      <w:start w:val="1"/>
      <w:numFmt w:val="bullet"/>
      <w:lvlText w:val="o"/>
      <w:lvlJc w:val="left"/>
      <w:pPr>
        <w:tabs>
          <w:tab w:val="num" w:pos="5760"/>
        </w:tabs>
        <w:ind w:left="5760" w:hanging="360"/>
      </w:pPr>
      <w:rPr>
        <w:rFonts w:ascii="Courier New" w:hAnsi="Courier New" w:hint="default"/>
      </w:rPr>
    </w:lvl>
    <w:lvl w:ilvl="8" w:tplc="7B222DB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EE8657B"/>
    <w:multiLevelType w:val="hybridMultilevel"/>
    <w:tmpl w:val="D5082B90"/>
    <w:lvl w:ilvl="0" w:tplc="898653D4">
      <w:start w:val="1"/>
      <w:numFmt w:val="bullet"/>
      <w:lvlText w:val="o"/>
      <w:lvlJc w:val="left"/>
      <w:pPr>
        <w:tabs>
          <w:tab w:val="num" w:pos="720"/>
        </w:tabs>
        <w:ind w:left="720" w:hanging="360"/>
      </w:pPr>
      <w:rPr>
        <w:rFonts w:ascii="Courier New" w:hAnsi="Courier New" w:hint="default"/>
      </w:rPr>
    </w:lvl>
    <w:lvl w:ilvl="1" w:tplc="3E385EB2">
      <w:start w:val="1"/>
      <w:numFmt w:val="bullet"/>
      <w:lvlText w:val="o"/>
      <w:lvlJc w:val="left"/>
      <w:pPr>
        <w:tabs>
          <w:tab w:val="num" w:pos="1440"/>
        </w:tabs>
        <w:ind w:left="1440" w:hanging="360"/>
      </w:pPr>
      <w:rPr>
        <w:rFonts w:ascii="Courier New" w:hAnsi="Courier New" w:hint="default"/>
      </w:rPr>
    </w:lvl>
    <w:lvl w:ilvl="2" w:tplc="3D1CC754">
      <w:numFmt w:val="bullet"/>
      <w:lvlText w:val="o"/>
      <w:lvlJc w:val="left"/>
      <w:pPr>
        <w:tabs>
          <w:tab w:val="num" w:pos="2160"/>
        </w:tabs>
        <w:ind w:left="2160" w:hanging="360"/>
      </w:pPr>
      <w:rPr>
        <w:rFonts w:ascii="Courier New" w:hAnsi="Courier New" w:hint="default"/>
      </w:rPr>
    </w:lvl>
    <w:lvl w:ilvl="3" w:tplc="5912758C" w:tentative="1">
      <w:start w:val="1"/>
      <w:numFmt w:val="bullet"/>
      <w:lvlText w:val="o"/>
      <w:lvlJc w:val="left"/>
      <w:pPr>
        <w:tabs>
          <w:tab w:val="num" w:pos="2880"/>
        </w:tabs>
        <w:ind w:left="2880" w:hanging="360"/>
      </w:pPr>
      <w:rPr>
        <w:rFonts w:ascii="Courier New" w:hAnsi="Courier New" w:hint="default"/>
      </w:rPr>
    </w:lvl>
    <w:lvl w:ilvl="4" w:tplc="18DE5EE4" w:tentative="1">
      <w:start w:val="1"/>
      <w:numFmt w:val="bullet"/>
      <w:lvlText w:val="o"/>
      <w:lvlJc w:val="left"/>
      <w:pPr>
        <w:tabs>
          <w:tab w:val="num" w:pos="3600"/>
        </w:tabs>
        <w:ind w:left="3600" w:hanging="360"/>
      </w:pPr>
      <w:rPr>
        <w:rFonts w:ascii="Courier New" w:hAnsi="Courier New" w:hint="default"/>
      </w:rPr>
    </w:lvl>
    <w:lvl w:ilvl="5" w:tplc="CE9E231C" w:tentative="1">
      <w:start w:val="1"/>
      <w:numFmt w:val="bullet"/>
      <w:lvlText w:val="o"/>
      <w:lvlJc w:val="left"/>
      <w:pPr>
        <w:tabs>
          <w:tab w:val="num" w:pos="4320"/>
        </w:tabs>
        <w:ind w:left="4320" w:hanging="360"/>
      </w:pPr>
      <w:rPr>
        <w:rFonts w:ascii="Courier New" w:hAnsi="Courier New" w:hint="default"/>
      </w:rPr>
    </w:lvl>
    <w:lvl w:ilvl="6" w:tplc="3C5AC7FA" w:tentative="1">
      <w:start w:val="1"/>
      <w:numFmt w:val="bullet"/>
      <w:lvlText w:val="o"/>
      <w:lvlJc w:val="left"/>
      <w:pPr>
        <w:tabs>
          <w:tab w:val="num" w:pos="5040"/>
        </w:tabs>
        <w:ind w:left="5040" w:hanging="360"/>
      </w:pPr>
      <w:rPr>
        <w:rFonts w:ascii="Courier New" w:hAnsi="Courier New" w:hint="default"/>
      </w:rPr>
    </w:lvl>
    <w:lvl w:ilvl="7" w:tplc="662AB48A" w:tentative="1">
      <w:start w:val="1"/>
      <w:numFmt w:val="bullet"/>
      <w:lvlText w:val="o"/>
      <w:lvlJc w:val="left"/>
      <w:pPr>
        <w:tabs>
          <w:tab w:val="num" w:pos="5760"/>
        </w:tabs>
        <w:ind w:left="5760" w:hanging="360"/>
      </w:pPr>
      <w:rPr>
        <w:rFonts w:ascii="Courier New" w:hAnsi="Courier New" w:hint="default"/>
      </w:rPr>
    </w:lvl>
    <w:lvl w:ilvl="8" w:tplc="C564260E"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pPr>
        <w:ind w:left="0" w:firstLine="0"/>
      </w:pPr>
      <w:rPr>
        <w:rFonts w:ascii="Times New Roman" w:eastAsia="宋体" w:hAnsi="Times New Roman" w:cs="Times New Roman" w:hint="default"/>
      </w:rPr>
    </w:lvl>
    <w:lvl w:ilvl="2" w:tplc="6A0246DE">
      <w:start w:val="2758"/>
      <w:numFmt w:val="bullet"/>
      <w:lvlText w:val="•"/>
      <w:lvlJc w:val="left"/>
      <w:pPr>
        <w:tabs>
          <w:tab w:val="num" w:pos="2160"/>
        </w:tabs>
        <w:ind w:left="2160" w:hanging="360"/>
      </w:pPr>
      <w:rPr>
        <w:rFonts w:ascii="Arial" w:hAnsi="Arial" w:cs="Times New Roman" w:hint="default"/>
      </w:rPr>
    </w:lvl>
    <w:lvl w:ilvl="3" w:tplc="382C6846">
      <w:start w:val="2758"/>
      <w:numFmt w:val="bullet"/>
      <w:lvlText w:val="•"/>
      <w:lvlJc w:val="left"/>
      <w:pPr>
        <w:tabs>
          <w:tab w:val="num" w:pos="2880"/>
        </w:tabs>
        <w:ind w:left="2880" w:hanging="360"/>
      </w:pPr>
      <w:rPr>
        <w:rFonts w:ascii="Arial" w:hAnsi="Arial" w:cs="Times New Roman" w:hint="default"/>
      </w:rPr>
    </w:lvl>
    <w:lvl w:ilvl="4" w:tplc="ADD0ABC4">
      <w:start w:val="2758"/>
      <w:numFmt w:val="bullet"/>
      <w:lvlText w:val="•"/>
      <w:lvlJc w:val="left"/>
      <w:pPr>
        <w:tabs>
          <w:tab w:val="num" w:pos="3600"/>
        </w:tabs>
        <w:ind w:left="3600" w:hanging="360"/>
      </w:pPr>
      <w:rPr>
        <w:rFonts w:ascii="Arial" w:hAnsi="Arial" w:cs="Times New Roman" w:hint="default"/>
      </w:rPr>
    </w:lvl>
    <w:lvl w:ilvl="5" w:tplc="1902BD48">
      <w:start w:val="1"/>
      <w:numFmt w:val="bullet"/>
      <w:lvlText w:val="•"/>
      <w:lvlJc w:val="left"/>
      <w:pPr>
        <w:tabs>
          <w:tab w:val="num" w:pos="4320"/>
        </w:tabs>
        <w:ind w:left="4320" w:hanging="360"/>
      </w:pPr>
      <w:rPr>
        <w:rFonts w:ascii="Arial" w:hAnsi="Arial" w:cs="Times New Roman" w:hint="default"/>
      </w:rPr>
    </w:lvl>
    <w:lvl w:ilvl="6" w:tplc="049AD21A">
      <w:start w:val="1"/>
      <w:numFmt w:val="bullet"/>
      <w:lvlText w:val="•"/>
      <w:lvlJc w:val="left"/>
      <w:pPr>
        <w:tabs>
          <w:tab w:val="num" w:pos="5040"/>
        </w:tabs>
        <w:ind w:left="5040" w:hanging="360"/>
      </w:pPr>
      <w:rPr>
        <w:rFonts w:ascii="Arial" w:hAnsi="Arial" w:cs="Times New Roman" w:hint="default"/>
      </w:rPr>
    </w:lvl>
    <w:lvl w:ilvl="7" w:tplc="B7F82832">
      <w:start w:val="1"/>
      <w:numFmt w:val="bullet"/>
      <w:lvlText w:val="•"/>
      <w:lvlJc w:val="left"/>
      <w:pPr>
        <w:tabs>
          <w:tab w:val="num" w:pos="5760"/>
        </w:tabs>
        <w:ind w:left="5760" w:hanging="360"/>
      </w:pPr>
      <w:rPr>
        <w:rFonts w:ascii="Arial" w:hAnsi="Arial" w:cs="Times New Roman" w:hint="default"/>
      </w:rPr>
    </w:lvl>
    <w:lvl w:ilvl="8" w:tplc="737E3BC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6"/>
  </w:num>
  <w:num w:numId="4">
    <w:abstractNumId w:val="25"/>
  </w:num>
  <w:num w:numId="5">
    <w:abstractNumId w:val="1"/>
  </w:num>
  <w:num w:numId="6">
    <w:abstractNumId w:val="11"/>
  </w:num>
  <w:num w:numId="7">
    <w:abstractNumId w:val="4"/>
  </w:num>
  <w:num w:numId="8">
    <w:abstractNumId w:val="16"/>
  </w:num>
  <w:num w:numId="9">
    <w:abstractNumId w:val="18"/>
  </w:num>
  <w:num w:numId="10">
    <w:abstractNumId w:val="12"/>
  </w:num>
  <w:num w:numId="11">
    <w:abstractNumId w:val="13"/>
  </w:num>
  <w:num w:numId="12">
    <w:abstractNumId w:val="3"/>
  </w:num>
  <w:num w:numId="13">
    <w:abstractNumId w:val="7"/>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2"/>
  </w:num>
  <w:num w:numId="17">
    <w:abstractNumId w:val="21"/>
  </w:num>
  <w:num w:numId="18">
    <w:abstractNumId w:val="9"/>
  </w:num>
  <w:num w:numId="19">
    <w:abstractNumId w:val="2"/>
  </w:num>
  <w:num w:numId="20">
    <w:abstractNumId w:val="8"/>
  </w:num>
  <w:num w:numId="21">
    <w:abstractNumId w:val="19"/>
  </w:num>
  <w:num w:numId="22">
    <w:abstractNumId w:val="15"/>
  </w:num>
  <w:num w:numId="23">
    <w:abstractNumId w:val="0"/>
  </w:num>
  <w:num w:numId="24">
    <w:abstractNumId w:val="5"/>
  </w:num>
  <w:num w:numId="25">
    <w:abstractNumId w:val="14"/>
  </w:num>
  <w:num w:numId="26">
    <w:abstractNumId w:val="17"/>
  </w:num>
  <w:num w:numId="27">
    <w:abstractNumId w:val="14"/>
  </w:num>
  <w:num w:numId="28">
    <w:abstractNumId w:val="23"/>
  </w:num>
  <w:num w:numId="29">
    <w:abstractNumId w:val="17"/>
  </w:num>
  <w:num w:numId="30">
    <w:abstractNumId w:val="14"/>
  </w:num>
  <w:num w:numId="3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698"/>
    <w:rsid w:val="000131D4"/>
    <w:rsid w:val="000159E2"/>
    <w:rsid w:val="00025036"/>
    <w:rsid w:val="00040649"/>
    <w:rsid w:val="00043FCE"/>
    <w:rsid w:val="0004558E"/>
    <w:rsid w:val="00055B5D"/>
    <w:rsid w:val="000610AE"/>
    <w:rsid w:val="00063E08"/>
    <w:rsid w:val="00067A48"/>
    <w:rsid w:val="00067B89"/>
    <w:rsid w:val="00076C0A"/>
    <w:rsid w:val="0007720E"/>
    <w:rsid w:val="00080428"/>
    <w:rsid w:val="000808D8"/>
    <w:rsid w:val="00085A15"/>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1575"/>
    <w:rsid w:val="0011207E"/>
    <w:rsid w:val="001230FF"/>
    <w:rsid w:val="001241FC"/>
    <w:rsid w:val="00124231"/>
    <w:rsid w:val="001324CA"/>
    <w:rsid w:val="00132B63"/>
    <w:rsid w:val="001365E9"/>
    <w:rsid w:val="001406A8"/>
    <w:rsid w:val="0014128A"/>
    <w:rsid w:val="00141870"/>
    <w:rsid w:val="001435CB"/>
    <w:rsid w:val="00151949"/>
    <w:rsid w:val="00153004"/>
    <w:rsid w:val="001531EC"/>
    <w:rsid w:val="0015467C"/>
    <w:rsid w:val="0015672D"/>
    <w:rsid w:val="00161981"/>
    <w:rsid w:val="00175BCF"/>
    <w:rsid w:val="0017747E"/>
    <w:rsid w:val="0018314E"/>
    <w:rsid w:val="00184719"/>
    <w:rsid w:val="001870E9"/>
    <w:rsid w:val="0019159B"/>
    <w:rsid w:val="00197964"/>
    <w:rsid w:val="001A1E7C"/>
    <w:rsid w:val="001C4240"/>
    <w:rsid w:val="001D3006"/>
    <w:rsid w:val="001D3669"/>
    <w:rsid w:val="001E7174"/>
    <w:rsid w:val="001E7305"/>
    <w:rsid w:val="001F6381"/>
    <w:rsid w:val="001F6B43"/>
    <w:rsid w:val="0020033A"/>
    <w:rsid w:val="00216AAB"/>
    <w:rsid w:val="00217770"/>
    <w:rsid w:val="002204E2"/>
    <w:rsid w:val="002221AC"/>
    <w:rsid w:val="00222A85"/>
    <w:rsid w:val="00222AF7"/>
    <w:rsid w:val="00232120"/>
    <w:rsid w:val="002328DD"/>
    <w:rsid w:val="0023476F"/>
    <w:rsid w:val="00234AA1"/>
    <w:rsid w:val="00243552"/>
    <w:rsid w:val="00243BFC"/>
    <w:rsid w:val="00245810"/>
    <w:rsid w:val="00254F38"/>
    <w:rsid w:val="00262077"/>
    <w:rsid w:val="00267D3F"/>
    <w:rsid w:val="00272F1F"/>
    <w:rsid w:val="0027365E"/>
    <w:rsid w:val="002736F0"/>
    <w:rsid w:val="00282D3C"/>
    <w:rsid w:val="00294B79"/>
    <w:rsid w:val="002A0042"/>
    <w:rsid w:val="002A235C"/>
    <w:rsid w:val="002A2EF8"/>
    <w:rsid w:val="002A5E54"/>
    <w:rsid w:val="002B45C3"/>
    <w:rsid w:val="002D3C68"/>
    <w:rsid w:val="002E1997"/>
    <w:rsid w:val="002E3A74"/>
    <w:rsid w:val="002E668C"/>
    <w:rsid w:val="002F00F2"/>
    <w:rsid w:val="002F579F"/>
    <w:rsid w:val="00302F83"/>
    <w:rsid w:val="00311CF9"/>
    <w:rsid w:val="003158EC"/>
    <w:rsid w:val="0031633D"/>
    <w:rsid w:val="00321181"/>
    <w:rsid w:val="00323702"/>
    <w:rsid w:val="003356E3"/>
    <w:rsid w:val="00336939"/>
    <w:rsid w:val="003422A4"/>
    <w:rsid w:val="00345FC1"/>
    <w:rsid w:val="00352697"/>
    <w:rsid w:val="00356FB6"/>
    <w:rsid w:val="003622B2"/>
    <w:rsid w:val="003664ED"/>
    <w:rsid w:val="00377D59"/>
    <w:rsid w:val="0038462A"/>
    <w:rsid w:val="0038557C"/>
    <w:rsid w:val="003A5CBC"/>
    <w:rsid w:val="003A5E2B"/>
    <w:rsid w:val="003D0502"/>
    <w:rsid w:val="003D22DF"/>
    <w:rsid w:val="003D6F09"/>
    <w:rsid w:val="003E7C96"/>
    <w:rsid w:val="003F762D"/>
    <w:rsid w:val="00401473"/>
    <w:rsid w:val="00407410"/>
    <w:rsid w:val="00415933"/>
    <w:rsid w:val="004170EB"/>
    <w:rsid w:val="00421CD0"/>
    <w:rsid w:val="00430F24"/>
    <w:rsid w:val="00434B69"/>
    <w:rsid w:val="00435771"/>
    <w:rsid w:val="00435D65"/>
    <w:rsid w:val="00435EBD"/>
    <w:rsid w:val="00444F27"/>
    <w:rsid w:val="00451B80"/>
    <w:rsid w:val="00455FD0"/>
    <w:rsid w:val="00466D02"/>
    <w:rsid w:val="00477263"/>
    <w:rsid w:val="0049501A"/>
    <w:rsid w:val="004A0F19"/>
    <w:rsid w:val="004A29B2"/>
    <w:rsid w:val="004A34DD"/>
    <w:rsid w:val="004A678E"/>
    <w:rsid w:val="004A7CF2"/>
    <w:rsid w:val="004B1ECE"/>
    <w:rsid w:val="004B4633"/>
    <w:rsid w:val="004B7872"/>
    <w:rsid w:val="004C11F4"/>
    <w:rsid w:val="004C4868"/>
    <w:rsid w:val="004D3C97"/>
    <w:rsid w:val="004E0B95"/>
    <w:rsid w:val="004E3732"/>
    <w:rsid w:val="004E5D51"/>
    <w:rsid w:val="004F0167"/>
    <w:rsid w:val="004F344B"/>
    <w:rsid w:val="004F5C39"/>
    <w:rsid w:val="00502991"/>
    <w:rsid w:val="00514A5F"/>
    <w:rsid w:val="005235DB"/>
    <w:rsid w:val="00527DD4"/>
    <w:rsid w:val="00530EB0"/>
    <w:rsid w:val="00533D78"/>
    <w:rsid w:val="005375AA"/>
    <w:rsid w:val="005409B9"/>
    <w:rsid w:val="00544FE8"/>
    <w:rsid w:val="00545EC2"/>
    <w:rsid w:val="0054734A"/>
    <w:rsid w:val="005546D8"/>
    <w:rsid w:val="00557527"/>
    <w:rsid w:val="005755A4"/>
    <w:rsid w:val="005763DF"/>
    <w:rsid w:val="00582652"/>
    <w:rsid w:val="005906DB"/>
    <w:rsid w:val="005A1BA3"/>
    <w:rsid w:val="005A2C70"/>
    <w:rsid w:val="005A456B"/>
    <w:rsid w:val="005B0D68"/>
    <w:rsid w:val="005B6053"/>
    <w:rsid w:val="005C337F"/>
    <w:rsid w:val="005D15A2"/>
    <w:rsid w:val="005D231A"/>
    <w:rsid w:val="005D34DF"/>
    <w:rsid w:val="005D3DC0"/>
    <w:rsid w:val="005D6BEF"/>
    <w:rsid w:val="005E1B1B"/>
    <w:rsid w:val="005E29AA"/>
    <w:rsid w:val="005E4CCD"/>
    <w:rsid w:val="005E6B09"/>
    <w:rsid w:val="005F5231"/>
    <w:rsid w:val="00604490"/>
    <w:rsid w:val="0060650F"/>
    <w:rsid w:val="00607CE8"/>
    <w:rsid w:val="0061679F"/>
    <w:rsid w:val="00620DCA"/>
    <w:rsid w:val="00620F9D"/>
    <w:rsid w:val="00625728"/>
    <w:rsid w:val="006325A8"/>
    <w:rsid w:val="00637A49"/>
    <w:rsid w:val="0066186B"/>
    <w:rsid w:val="0066448F"/>
    <w:rsid w:val="006658B4"/>
    <w:rsid w:val="00672FCE"/>
    <w:rsid w:val="00681F59"/>
    <w:rsid w:val="006A68E5"/>
    <w:rsid w:val="006C3D21"/>
    <w:rsid w:val="006C4BDB"/>
    <w:rsid w:val="006D43CD"/>
    <w:rsid w:val="006D7325"/>
    <w:rsid w:val="006F1BAF"/>
    <w:rsid w:val="006F27CD"/>
    <w:rsid w:val="006F5874"/>
    <w:rsid w:val="006F5B8B"/>
    <w:rsid w:val="00701598"/>
    <w:rsid w:val="00702FA5"/>
    <w:rsid w:val="00712608"/>
    <w:rsid w:val="00714064"/>
    <w:rsid w:val="007200C7"/>
    <w:rsid w:val="00723883"/>
    <w:rsid w:val="00732D90"/>
    <w:rsid w:val="007334B6"/>
    <w:rsid w:val="00734B34"/>
    <w:rsid w:val="00736D84"/>
    <w:rsid w:val="00751897"/>
    <w:rsid w:val="00763EF7"/>
    <w:rsid w:val="00766048"/>
    <w:rsid w:val="007711B8"/>
    <w:rsid w:val="0077159B"/>
    <w:rsid w:val="00782C5D"/>
    <w:rsid w:val="00784099"/>
    <w:rsid w:val="00786C50"/>
    <w:rsid w:val="007902A8"/>
    <w:rsid w:val="007973F8"/>
    <w:rsid w:val="007A336E"/>
    <w:rsid w:val="007A37DA"/>
    <w:rsid w:val="007A52D1"/>
    <w:rsid w:val="007A6ED4"/>
    <w:rsid w:val="007B119C"/>
    <w:rsid w:val="007B3DC0"/>
    <w:rsid w:val="007B57F3"/>
    <w:rsid w:val="007B7B6A"/>
    <w:rsid w:val="007C0D2E"/>
    <w:rsid w:val="007C5B24"/>
    <w:rsid w:val="007D0DF7"/>
    <w:rsid w:val="007D3409"/>
    <w:rsid w:val="007D58F5"/>
    <w:rsid w:val="007E2057"/>
    <w:rsid w:val="007E2E8A"/>
    <w:rsid w:val="007E4578"/>
    <w:rsid w:val="007E5868"/>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1AAE"/>
    <w:rsid w:val="008446CE"/>
    <w:rsid w:val="00852630"/>
    <w:rsid w:val="00861B71"/>
    <w:rsid w:val="008638C2"/>
    <w:rsid w:val="008708B9"/>
    <w:rsid w:val="0087326D"/>
    <w:rsid w:val="00873C1C"/>
    <w:rsid w:val="00873F55"/>
    <w:rsid w:val="0087422D"/>
    <w:rsid w:val="00874D51"/>
    <w:rsid w:val="008766C3"/>
    <w:rsid w:val="00876BCC"/>
    <w:rsid w:val="0088243E"/>
    <w:rsid w:val="00885469"/>
    <w:rsid w:val="00887314"/>
    <w:rsid w:val="008921D4"/>
    <w:rsid w:val="008924AB"/>
    <w:rsid w:val="00892EAE"/>
    <w:rsid w:val="00893C66"/>
    <w:rsid w:val="008A1C4E"/>
    <w:rsid w:val="008A2B76"/>
    <w:rsid w:val="008A4FA1"/>
    <w:rsid w:val="008B3970"/>
    <w:rsid w:val="008B4A2C"/>
    <w:rsid w:val="008B4F73"/>
    <w:rsid w:val="008B7660"/>
    <w:rsid w:val="008C1B14"/>
    <w:rsid w:val="008C31D2"/>
    <w:rsid w:val="008C398B"/>
    <w:rsid w:val="008D2D3D"/>
    <w:rsid w:val="008D55C5"/>
    <w:rsid w:val="008E2591"/>
    <w:rsid w:val="008E79C6"/>
    <w:rsid w:val="008F37CA"/>
    <w:rsid w:val="008F67CF"/>
    <w:rsid w:val="00904C87"/>
    <w:rsid w:val="009069FD"/>
    <w:rsid w:val="009118FA"/>
    <w:rsid w:val="00914A03"/>
    <w:rsid w:val="00915DEA"/>
    <w:rsid w:val="0092386A"/>
    <w:rsid w:val="00923CC3"/>
    <w:rsid w:val="00931830"/>
    <w:rsid w:val="009333B5"/>
    <w:rsid w:val="00934879"/>
    <w:rsid w:val="009450D8"/>
    <w:rsid w:val="009524AD"/>
    <w:rsid w:val="00957098"/>
    <w:rsid w:val="009633AD"/>
    <w:rsid w:val="009708D0"/>
    <w:rsid w:val="00972D26"/>
    <w:rsid w:val="00973477"/>
    <w:rsid w:val="00973C4C"/>
    <w:rsid w:val="009814D6"/>
    <w:rsid w:val="0099102E"/>
    <w:rsid w:val="009968CF"/>
    <w:rsid w:val="009A5118"/>
    <w:rsid w:val="009B312C"/>
    <w:rsid w:val="009B71CD"/>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42E3A"/>
    <w:rsid w:val="00A510E2"/>
    <w:rsid w:val="00A62278"/>
    <w:rsid w:val="00A7739E"/>
    <w:rsid w:val="00A824A6"/>
    <w:rsid w:val="00A848D0"/>
    <w:rsid w:val="00A87084"/>
    <w:rsid w:val="00A93E0D"/>
    <w:rsid w:val="00AA24AB"/>
    <w:rsid w:val="00AB7B77"/>
    <w:rsid w:val="00AC2317"/>
    <w:rsid w:val="00AC2C97"/>
    <w:rsid w:val="00AC2CD4"/>
    <w:rsid w:val="00AC7A7B"/>
    <w:rsid w:val="00AD65F4"/>
    <w:rsid w:val="00AD69AA"/>
    <w:rsid w:val="00AE384C"/>
    <w:rsid w:val="00AE6BE0"/>
    <w:rsid w:val="00AF02CB"/>
    <w:rsid w:val="00AF18F4"/>
    <w:rsid w:val="00AF5966"/>
    <w:rsid w:val="00B02A13"/>
    <w:rsid w:val="00B07979"/>
    <w:rsid w:val="00B10C6E"/>
    <w:rsid w:val="00B1402B"/>
    <w:rsid w:val="00B22016"/>
    <w:rsid w:val="00B22D82"/>
    <w:rsid w:val="00B23292"/>
    <w:rsid w:val="00B257D8"/>
    <w:rsid w:val="00B26D02"/>
    <w:rsid w:val="00B31289"/>
    <w:rsid w:val="00B343A3"/>
    <w:rsid w:val="00B41E6D"/>
    <w:rsid w:val="00B450D5"/>
    <w:rsid w:val="00B45FA3"/>
    <w:rsid w:val="00B51F58"/>
    <w:rsid w:val="00B55463"/>
    <w:rsid w:val="00B60998"/>
    <w:rsid w:val="00B71C35"/>
    <w:rsid w:val="00B72BEC"/>
    <w:rsid w:val="00B73A82"/>
    <w:rsid w:val="00B76F4D"/>
    <w:rsid w:val="00B77412"/>
    <w:rsid w:val="00B77752"/>
    <w:rsid w:val="00B83BC0"/>
    <w:rsid w:val="00B87A6F"/>
    <w:rsid w:val="00BA3B24"/>
    <w:rsid w:val="00BA4C0A"/>
    <w:rsid w:val="00BB2A32"/>
    <w:rsid w:val="00BB5F3E"/>
    <w:rsid w:val="00BB6484"/>
    <w:rsid w:val="00BC3920"/>
    <w:rsid w:val="00BC47AB"/>
    <w:rsid w:val="00BD2AB1"/>
    <w:rsid w:val="00BD763A"/>
    <w:rsid w:val="00BE09C1"/>
    <w:rsid w:val="00BE194F"/>
    <w:rsid w:val="00BE1FD4"/>
    <w:rsid w:val="00BE677A"/>
    <w:rsid w:val="00BE6A2E"/>
    <w:rsid w:val="00BF00A7"/>
    <w:rsid w:val="00BF33D9"/>
    <w:rsid w:val="00C010CA"/>
    <w:rsid w:val="00C075BD"/>
    <w:rsid w:val="00C11B10"/>
    <w:rsid w:val="00C15E40"/>
    <w:rsid w:val="00C160B0"/>
    <w:rsid w:val="00C1753B"/>
    <w:rsid w:val="00C27D91"/>
    <w:rsid w:val="00C338CA"/>
    <w:rsid w:val="00C42D5D"/>
    <w:rsid w:val="00C50A0A"/>
    <w:rsid w:val="00C572D7"/>
    <w:rsid w:val="00C60016"/>
    <w:rsid w:val="00C638D8"/>
    <w:rsid w:val="00C63D6B"/>
    <w:rsid w:val="00C64128"/>
    <w:rsid w:val="00C74442"/>
    <w:rsid w:val="00C76E52"/>
    <w:rsid w:val="00C8238B"/>
    <w:rsid w:val="00C83525"/>
    <w:rsid w:val="00C91E00"/>
    <w:rsid w:val="00CA1729"/>
    <w:rsid w:val="00CA1984"/>
    <w:rsid w:val="00CA1DAE"/>
    <w:rsid w:val="00CA234E"/>
    <w:rsid w:val="00CA4150"/>
    <w:rsid w:val="00CA7429"/>
    <w:rsid w:val="00CB5EEA"/>
    <w:rsid w:val="00CB6216"/>
    <w:rsid w:val="00CC4578"/>
    <w:rsid w:val="00CC47C0"/>
    <w:rsid w:val="00CD0284"/>
    <w:rsid w:val="00CD160F"/>
    <w:rsid w:val="00CE0DA0"/>
    <w:rsid w:val="00CE6D14"/>
    <w:rsid w:val="00CF030B"/>
    <w:rsid w:val="00CF1DFC"/>
    <w:rsid w:val="00CF2856"/>
    <w:rsid w:val="00CF5CE7"/>
    <w:rsid w:val="00CF5EF5"/>
    <w:rsid w:val="00CF7481"/>
    <w:rsid w:val="00CF7EE3"/>
    <w:rsid w:val="00D06FA2"/>
    <w:rsid w:val="00D13FC8"/>
    <w:rsid w:val="00D3442D"/>
    <w:rsid w:val="00D34F1B"/>
    <w:rsid w:val="00D40633"/>
    <w:rsid w:val="00D41D2D"/>
    <w:rsid w:val="00D463A3"/>
    <w:rsid w:val="00D51833"/>
    <w:rsid w:val="00D6288F"/>
    <w:rsid w:val="00D67ABE"/>
    <w:rsid w:val="00D73373"/>
    <w:rsid w:val="00D828E1"/>
    <w:rsid w:val="00D94E39"/>
    <w:rsid w:val="00DB10D2"/>
    <w:rsid w:val="00DB1DD4"/>
    <w:rsid w:val="00DB61B3"/>
    <w:rsid w:val="00DD0915"/>
    <w:rsid w:val="00DD1DFF"/>
    <w:rsid w:val="00DE3896"/>
    <w:rsid w:val="00DF0231"/>
    <w:rsid w:val="00DF6E96"/>
    <w:rsid w:val="00E04C43"/>
    <w:rsid w:val="00E11FA9"/>
    <w:rsid w:val="00E12480"/>
    <w:rsid w:val="00E13E91"/>
    <w:rsid w:val="00E16D37"/>
    <w:rsid w:val="00E17E17"/>
    <w:rsid w:val="00E17F78"/>
    <w:rsid w:val="00E21B03"/>
    <w:rsid w:val="00E222F0"/>
    <w:rsid w:val="00E22D0F"/>
    <w:rsid w:val="00E31284"/>
    <w:rsid w:val="00E33142"/>
    <w:rsid w:val="00E406F2"/>
    <w:rsid w:val="00E415BA"/>
    <w:rsid w:val="00E470EC"/>
    <w:rsid w:val="00E56361"/>
    <w:rsid w:val="00E5666B"/>
    <w:rsid w:val="00E577DD"/>
    <w:rsid w:val="00E72064"/>
    <w:rsid w:val="00E7338B"/>
    <w:rsid w:val="00E76A71"/>
    <w:rsid w:val="00E85BF2"/>
    <w:rsid w:val="00E91110"/>
    <w:rsid w:val="00E9184C"/>
    <w:rsid w:val="00E94DD3"/>
    <w:rsid w:val="00EA49BA"/>
    <w:rsid w:val="00EA4E79"/>
    <w:rsid w:val="00EA5149"/>
    <w:rsid w:val="00EA5D79"/>
    <w:rsid w:val="00EB02DF"/>
    <w:rsid w:val="00ED3C5F"/>
    <w:rsid w:val="00EE1CF7"/>
    <w:rsid w:val="00EE6F45"/>
    <w:rsid w:val="00EF0E38"/>
    <w:rsid w:val="00EF2DE4"/>
    <w:rsid w:val="00EF653C"/>
    <w:rsid w:val="00EF66B2"/>
    <w:rsid w:val="00F0497C"/>
    <w:rsid w:val="00F05199"/>
    <w:rsid w:val="00F076D1"/>
    <w:rsid w:val="00F0770B"/>
    <w:rsid w:val="00F10653"/>
    <w:rsid w:val="00F14670"/>
    <w:rsid w:val="00F14E8E"/>
    <w:rsid w:val="00F1617A"/>
    <w:rsid w:val="00F2033F"/>
    <w:rsid w:val="00F20D63"/>
    <w:rsid w:val="00F22DF5"/>
    <w:rsid w:val="00F2531A"/>
    <w:rsid w:val="00F303F4"/>
    <w:rsid w:val="00F31FA7"/>
    <w:rsid w:val="00F34526"/>
    <w:rsid w:val="00F413E7"/>
    <w:rsid w:val="00F42BFC"/>
    <w:rsid w:val="00F52FE8"/>
    <w:rsid w:val="00F5494B"/>
    <w:rsid w:val="00F5790A"/>
    <w:rsid w:val="00F609CD"/>
    <w:rsid w:val="00F71F61"/>
    <w:rsid w:val="00F76B81"/>
    <w:rsid w:val="00F9366B"/>
    <w:rsid w:val="00FA449A"/>
    <w:rsid w:val="00FA4943"/>
    <w:rsid w:val="00FB3EE0"/>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DD07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Doc-title">
    <w:name w:val="Doc-title"/>
    <w:basedOn w:val="Normal"/>
    <w:next w:val="Doc-text2"/>
    <w:link w:val="Doc-titleChar"/>
    <w:qFormat/>
    <w:rsid w:val="00533D7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533D78"/>
    <w:rPr>
      <w:rFonts w:ascii="Arial" w:eastAsia="Times New Roman" w:hAnsi="Arial" w:cs="Times New Roman"/>
      <w:noProof/>
      <w:kern w:val="0"/>
      <w:sz w:val="20"/>
      <w:szCs w:val="20"/>
      <w:lang w:val="en-GB" w:eastAsia="ja-JP"/>
    </w:rPr>
  </w:style>
  <w:style w:type="character" w:customStyle="1" w:styleId="TALCar">
    <w:name w:val="TAL Car"/>
    <w:link w:val="TAL"/>
    <w:qFormat/>
    <w:locked/>
    <w:rsid w:val="00A62278"/>
    <w:rPr>
      <w:rFonts w:ascii="Arial" w:eastAsia="Times New Roman" w:hAnsi="Arial" w:cs="Arial"/>
      <w:sz w:val="18"/>
    </w:rPr>
  </w:style>
  <w:style w:type="paragraph" w:customStyle="1" w:styleId="TAL">
    <w:name w:val="TAL"/>
    <w:basedOn w:val="Normal"/>
    <w:link w:val="TALCar"/>
    <w:qFormat/>
    <w:rsid w:val="00A62278"/>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NOChar">
    <w:name w:val="NO Char"/>
    <w:link w:val="NO"/>
    <w:qFormat/>
    <w:locked/>
    <w:rsid w:val="00A62278"/>
    <w:rPr>
      <w:rFonts w:ascii="Times New Roman" w:eastAsia="Times New Roman" w:hAnsi="Times New Roman" w:cs="Times New Roman"/>
    </w:rPr>
  </w:style>
  <w:style w:type="paragraph" w:customStyle="1" w:styleId="NO">
    <w:name w:val="NO"/>
    <w:basedOn w:val="Normal"/>
    <w:link w:val="NOChar"/>
    <w:qFormat/>
    <w:rsid w:val="00A62278"/>
    <w:pPr>
      <w:keepLines/>
      <w:overflowPunct w:val="0"/>
      <w:autoSpaceDE w:val="0"/>
      <w:autoSpaceDN w:val="0"/>
      <w:adjustRightInd w:val="0"/>
      <w:ind w:left="1135" w:hanging="851"/>
    </w:pPr>
    <w:rPr>
      <w:rFonts w:eastAsia="Times New Roman"/>
      <w:kern w:val="2"/>
      <w:sz w:val="21"/>
      <w:szCs w:val="22"/>
      <w:lang w:val="en-US" w:eastAsia="zh-CN"/>
    </w:rPr>
  </w:style>
  <w:style w:type="paragraph" w:styleId="CommentSubject">
    <w:name w:val="annotation subject"/>
    <w:basedOn w:val="CommentText"/>
    <w:next w:val="CommentText"/>
    <w:link w:val="CommentSubjectChar"/>
    <w:uiPriority w:val="99"/>
    <w:semiHidden/>
    <w:unhideWhenUsed/>
    <w:rsid w:val="0088243E"/>
    <w:pPr>
      <w:overflowPunct/>
      <w:autoSpaceDE/>
      <w:autoSpaceDN/>
      <w:adjustRightInd/>
    </w:pPr>
    <w:rPr>
      <w:rFonts w:eastAsia="MS Mincho"/>
      <w:b/>
      <w:bCs/>
      <w:lang w:eastAsia="en-US"/>
    </w:rPr>
  </w:style>
  <w:style w:type="character" w:customStyle="1" w:styleId="CommentSubjectChar">
    <w:name w:val="Comment Subject Char"/>
    <w:basedOn w:val="CommentTextChar"/>
    <w:link w:val="CommentSubject"/>
    <w:uiPriority w:val="99"/>
    <w:semiHidden/>
    <w:rsid w:val="0088243E"/>
    <w:rPr>
      <w:rFonts w:ascii="Times New Roman" w:eastAsia="MS Mincho" w:hAnsi="Times New Roman" w:cs="Times New Roman"/>
      <w:b/>
      <w:bCs/>
      <w:kern w:val="0"/>
      <w:sz w:val="20"/>
      <w:szCs w:val="20"/>
      <w:lang w:val="en-GB" w:eastAsia="en-US"/>
    </w:rPr>
  </w:style>
  <w:style w:type="character" w:styleId="Emphasis">
    <w:name w:val="Emphasis"/>
    <w:qFormat/>
    <w:rsid w:val="00421CD0"/>
    <w:rPr>
      <w:i/>
      <w:iCs/>
    </w:rPr>
  </w:style>
  <w:style w:type="character" w:styleId="Strong">
    <w:name w:val="Strong"/>
    <w:uiPriority w:val="22"/>
    <w:qFormat/>
    <w:rsid w:val="00421CD0"/>
    <w:rPr>
      <w:b/>
      <w:bC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345FC1"/>
    <w:rPr>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semiHidden/>
    <w:unhideWhenUsed/>
    <w:rsid w:val="00345FC1"/>
    <w:pPr>
      <w:widowControl w:val="0"/>
      <w:spacing w:after="0"/>
      <w:ind w:firstLine="420"/>
      <w:jc w:val="both"/>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6104">
      <w:bodyDiv w:val="1"/>
      <w:marLeft w:val="0"/>
      <w:marRight w:val="0"/>
      <w:marTop w:val="0"/>
      <w:marBottom w:val="0"/>
      <w:divBdr>
        <w:top w:val="none" w:sz="0" w:space="0" w:color="auto"/>
        <w:left w:val="none" w:sz="0" w:space="0" w:color="auto"/>
        <w:bottom w:val="none" w:sz="0" w:space="0" w:color="auto"/>
        <w:right w:val="none" w:sz="0" w:space="0" w:color="auto"/>
      </w:divBdr>
      <w:divsChild>
        <w:div w:id="334499436">
          <w:marLeft w:val="1166"/>
          <w:marRight w:val="0"/>
          <w:marTop w:val="58"/>
          <w:marBottom w:val="0"/>
          <w:divBdr>
            <w:top w:val="none" w:sz="0" w:space="0" w:color="auto"/>
            <w:left w:val="none" w:sz="0" w:space="0" w:color="auto"/>
            <w:bottom w:val="none" w:sz="0" w:space="0" w:color="auto"/>
            <w:right w:val="none" w:sz="0" w:space="0" w:color="auto"/>
          </w:divBdr>
        </w:div>
        <w:div w:id="116335958">
          <w:marLeft w:val="1800"/>
          <w:marRight w:val="0"/>
          <w:marTop w:val="58"/>
          <w:marBottom w:val="0"/>
          <w:divBdr>
            <w:top w:val="none" w:sz="0" w:space="0" w:color="auto"/>
            <w:left w:val="none" w:sz="0" w:space="0" w:color="auto"/>
            <w:bottom w:val="none" w:sz="0" w:space="0" w:color="auto"/>
            <w:right w:val="none" w:sz="0" w:space="0" w:color="auto"/>
          </w:divBdr>
        </w:div>
        <w:div w:id="712005099">
          <w:marLeft w:val="1166"/>
          <w:marRight w:val="0"/>
          <w:marTop w:val="58"/>
          <w:marBottom w:val="0"/>
          <w:divBdr>
            <w:top w:val="none" w:sz="0" w:space="0" w:color="auto"/>
            <w:left w:val="none" w:sz="0" w:space="0" w:color="auto"/>
            <w:bottom w:val="none" w:sz="0" w:space="0" w:color="auto"/>
            <w:right w:val="none" w:sz="0" w:space="0" w:color="auto"/>
          </w:divBdr>
        </w:div>
        <w:div w:id="1030034181">
          <w:marLeft w:val="1800"/>
          <w:marRight w:val="0"/>
          <w:marTop w:val="58"/>
          <w:marBottom w:val="0"/>
          <w:divBdr>
            <w:top w:val="none" w:sz="0" w:space="0" w:color="auto"/>
            <w:left w:val="none" w:sz="0" w:space="0" w:color="auto"/>
            <w:bottom w:val="none" w:sz="0" w:space="0" w:color="auto"/>
            <w:right w:val="none" w:sz="0" w:space="0" w:color="auto"/>
          </w:divBdr>
        </w:div>
        <w:div w:id="534971423">
          <w:marLeft w:val="1166"/>
          <w:marRight w:val="0"/>
          <w:marTop w:val="58"/>
          <w:marBottom w:val="0"/>
          <w:divBdr>
            <w:top w:val="none" w:sz="0" w:space="0" w:color="auto"/>
            <w:left w:val="none" w:sz="0" w:space="0" w:color="auto"/>
            <w:bottom w:val="none" w:sz="0" w:space="0" w:color="auto"/>
            <w:right w:val="none" w:sz="0" w:space="0" w:color="auto"/>
          </w:divBdr>
        </w:div>
        <w:div w:id="2042784238">
          <w:marLeft w:val="1166"/>
          <w:marRight w:val="0"/>
          <w:marTop w:val="58"/>
          <w:marBottom w:val="0"/>
          <w:divBdr>
            <w:top w:val="none" w:sz="0" w:space="0" w:color="auto"/>
            <w:left w:val="none" w:sz="0" w:space="0" w:color="auto"/>
            <w:bottom w:val="none" w:sz="0" w:space="0" w:color="auto"/>
            <w:right w:val="none" w:sz="0" w:space="0" w:color="auto"/>
          </w:divBdr>
        </w:div>
        <w:div w:id="497187893">
          <w:marLeft w:val="1166"/>
          <w:marRight w:val="0"/>
          <w:marTop w:val="58"/>
          <w:marBottom w:val="0"/>
          <w:divBdr>
            <w:top w:val="none" w:sz="0" w:space="0" w:color="auto"/>
            <w:left w:val="none" w:sz="0" w:space="0" w:color="auto"/>
            <w:bottom w:val="none" w:sz="0" w:space="0" w:color="auto"/>
            <w:right w:val="none" w:sz="0" w:space="0" w:color="auto"/>
          </w:divBdr>
        </w:div>
        <w:div w:id="498497267">
          <w:marLeft w:val="1800"/>
          <w:marRight w:val="0"/>
          <w:marTop w:val="58"/>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5610965">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8934041">
      <w:bodyDiv w:val="1"/>
      <w:marLeft w:val="0"/>
      <w:marRight w:val="0"/>
      <w:marTop w:val="0"/>
      <w:marBottom w:val="0"/>
      <w:divBdr>
        <w:top w:val="none" w:sz="0" w:space="0" w:color="auto"/>
        <w:left w:val="none" w:sz="0" w:space="0" w:color="auto"/>
        <w:bottom w:val="none" w:sz="0" w:space="0" w:color="auto"/>
        <w:right w:val="none" w:sz="0" w:space="0" w:color="auto"/>
      </w:divBdr>
    </w:div>
    <w:div w:id="136916424">
      <w:bodyDiv w:val="1"/>
      <w:marLeft w:val="0"/>
      <w:marRight w:val="0"/>
      <w:marTop w:val="0"/>
      <w:marBottom w:val="0"/>
      <w:divBdr>
        <w:top w:val="none" w:sz="0" w:space="0" w:color="auto"/>
        <w:left w:val="none" w:sz="0" w:space="0" w:color="auto"/>
        <w:bottom w:val="none" w:sz="0" w:space="0" w:color="auto"/>
        <w:right w:val="none" w:sz="0" w:space="0" w:color="auto"/>
      </w:divBdr>
    </w:div>
    <w:div w:id="140779284">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6079522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4650683">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4823693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8121218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2528075">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27818411">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8207219">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0396214">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24305523">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5235571">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95903235">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02324350">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3630136">
      <w:bodyDiv w:val="1"/>
      <w:marLeft w:val="0"/>
      <w:marRight w:val="0"/>
      <w:marTop w:val="0"/>
      <w:marBottom w:val="0"/>
      <w:divBdr>
        <w:top w:val="none" w:sz="0" w:space="0" w:color="auto"/>
        <w:left w:val="none" w:sz="0" w:space="0" w:color="auto"/>
        <w:bottom w:val="none" w:sz="0" w:space="0" w:color="auto"/>
        <w:right w:val="none" w:sz="0" w:space="0" w:color="auto"/>
      </w:divBdr>
      <w:divsChild>
        <w:div w:id="1958558120">
          <w:marLeft w:val="1800"/>
          <w:marRight w:val="0"/>
          <w:marTop w:val="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2379940">
      <w:bodyDiv w:val="1"/>
      <w:marLeft w:val="0"/>
      <w:marRight w:val="0"/>
      <w:marTop w:val="0"/>
      <w:marBottom w:val="0"/>
      <w:divBdr>
        <w:top w:val="none" w:sz="0" w:space="0" w:color="auto"/>
        <w:left w:val="none" w:sz="0" w:space="0" w:color="auto"/>
        <w:bottom w:val="none" w:sz="0" w:space="0" w:color="auto"/>
        <w:right w:val="none" w:sz="0" w:space="0" w:color="auto"/>
      </w:divBdr>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522AD-E55D-413E-B1CC-C12BA595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10981</TotalTime>
  <Pages>4</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201</cp:revision>
  <dcterms:created xsi:type="dcterms:W3CDTF">2019-09-18T02:52:00Z</dcterms:created>
  <dcterms:modified xsi:type="dcterms:W3CDTF">2022-02-14T12:34:00Z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(3)41IvRKHN2p9kCGHbLKX14RUdNG4nv9tyslZTKZK8rnWBH9LYIiufW7yClIYpmh91YKrKUVId
iOiFtOxJ2NvLPvCoDdlaI2ai/s+WaQVzdF/+VIZRpxrsL0yM7VemYIq5qxEwb+sLx+8LsXZp
dVio78Xy9YdxLLeb7JFLejcvIP5IZw674GiwSqLQA3mxRgQ1ugrrZchpQkGUuBSfardj7oCs
qlycx6OyNa4ueYPsgO</vt:lpwstr>
  </property>
  <property fmtid="{D5CDD505-2E9C-101B-9397-08002B2CF9AE}" pid="3" name="_2015_ms_pID_7253431">
    <vt:lpwstr>dLw2/YuTrkdLJuKYuxIvT6+0dCdpRzns4ilLD2TgswnOcBuBBWYwpq
36W7ql9Coux4kmz5SBK3qvcHekr5IY2gW1w8xrJawcqzSatluavP9EKc9csMiQTwn8fAT/C9
XXuNCdOgr7Tz1by7n3lS+VXso2R9iS/S4B1tU05w5qdf/hLpoBsxNIKFJFAz5OJ7aL8edhi/
5JouQMG+VrMo+WVP4lGkUTseVhwT4J8CzLaX</vt:lpwstr>
  </property>
  <property fmtid="{D5CDD505-2E9C-101B-9397-08002B2CF9AE}" pid="4" name="_2015_ms_pID_7253432">
    <vt:lpwstr>4mke+YwoVfWLTCSl7O9Xx4M=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