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4061A38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A85D9C" w:rsidRPr="00A85D9C">
        <w:rPr>
          <w:rFonts w:ascii="Arial" w:hAnsi="Arial" w:cs="Arial"/>
          <w:b/>
          <w:sz w:val="24"/>
          <w:szCs w:val="24"/>
        </w:rPr>
        <w:t>R4-2203766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6647B4B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2451B" w:rsidRPr="00B2451B">
        <w:rPr>
          <w:sz w:val="24"/>
          <w:szCs w:val="24"/>
        </w:rPr>
        <w:t>10.12.2.1.2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C88E3C6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2B535E" w:rsidRPr="002F1D20">
        <w:rPr>
          <w:sz w:val="24"/>
          <w:szCs w:val="24"/>
        </w:rPr>
        <w:t>Discussion on CSI reporting requirements in intercell interference scenarios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E649C22" w14:textId="70715E82" w:rsidR="002B535E" w:rsidRPr="00316E46" w:rsidRDefault="002B535E" w:rsidP="002B535E">
      <w:pPr>
        <w:spacing w:after="120"/>
        <w:rPr>
          <w:sz w:val="20"/>
          <w:szCs w:val="20"/>
        </w:rPr>
      </w:pPr>
      <w:r w:rsidRPr="00E077C2">
        <w:rPr>
          <w:sz w:val="20"/>
          <w:szCs w:val="20"/>
        </w:rPr>
        <w:t>In RAN4#101-</w:t>
      </w:r>
      <w:r>
        <w:rPr>
          <w:sz w:val="20"/>
          <w:szCs w:val="20"/>
        </w:rPr>
        <w:t>bis-</w:t>
      </w:r>
      <w:r w:rsidRPr="00E077C2">
        <w:rPr>
          <w:sz w:val="20"/>
          <w:szCs w:val="20"/>
        </w:rPr>
        <w:t xml:space="preserve">e CSI requirements for inter-cell interference MMSE-IRC </w:t>
      </w:r>
      <w:proofErr w:type="gramStart"/>
      <w:r w:rsidRPr="00E077C2">
        <w:rPr>
          <w:sz w:val="20"/>
          <w:szCs w:val="20"/>
        </w:rPr>
        <w:t>was</w:t>
      </w:r>
      <w:proofErr w:type="gramEnd"/>
      <w:r w:rsidRPr="00E077C2">
        <w:rPr>
          <w:sz w:val="20"/>
          <w:szCs w:val="20"/>
        </w:rPr>
        <w:t xml:space="preserve"> discussed and way forward [1] was agreed. In this contribution we present our simulation results</w:t>
      </w:r>
      <w:r w:rsidR="00B54CDC">
        <w:rPr>
          <w:sz w:val="20"/>
          <w:szCs w:val="20"/>
        </w:rPr>
        <w:t xml:space="preserve"> and propose test metrics</w:t>
      </w:r>
      <w:r w:rsidR="00B2451B">
        <w:rPr>
          <w:sz w:val="20"/>
          <w:szCs w:val="20"/>
        </w:rPr>
        <w:t xml:space="preserve"> for CQI reporting in ICI</w:t>
      </w:r>
      <w:r w:rsidRPr="00E077C2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1037E34B" w14:textId="05140DD2" w:rsidR="002B535E" w:rsidRDefault="002B535E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RAN4#101-bis-e for CQI reporting requirements in ICI the following </w:t>
      </w:r>
      <w:r w:rsidR="00FE69F4">
        <w:rPr>
          <w:rFonts w:eastAsia="SimSun"/>
          <w:sz w:val="20"/>
          <w:szCs w:val="20"/>
          <w:lang w:val="en-GB" w:eastAsia="en-GB"/>
        </w:rPr>
        <w:t>open issue related to requirements definition was remaining</w:t>
      </w:r>
      <w:r>
        <w:rPr>
          <w:rFonts w:eastAsia="SimSun"/>
          <w:sz w:val="20"/>
          <w:szCs w:val="20"/>
          <w:lang w:val="en-GB" w:eastAsia="en-GB"/>
        </w:rPr>
        <w:t>:</w:t>
      </w:r>
    </w:p>
    <w:p w14:paraId="59FF3908" w14:textId="77777777" w:rsidR="00FE69F4" w:rsidRPr="00FE69F4" w:rsidRDefault="00FE69F4" w:rsidP="00FE69F4">
      <w:pPr>
        <w:spacing w:after="120"/>
        <w:rPr>
          <w:rFonts w:eastAsia="SimSun"/>
          <w:sz w:val="20"/>
          <w:szCs w:val="20"/>
          <w:lang w:eastAsia="en-GB"/>
        </w:rPr>
      </w:pPr>
      <w:r w:rsidRPr="00FE69F4">
        <w:rPr>
          <w:rFonts w:eastAsia="SimSun"/>
          <w:b/>
          <w:sz w:val="20"/>
          <w:szCs w:val="20"/>
          <w:u w:val="single"/>
          <w:lang w:eastAsia="en-GB"/>
        </w:rPr>
        <w:t>Issue 2-2-1: Test setup methodology for signal power</w:t>
      </w:r>
    </w:p>
    <w:p w14:paraId="2F3BD4A1" w14:textId="77777777" w:rsidR="00FE69F4" w:rsidRPr="00FE69F4" w:rsidRDefault="00FE69F4" w:rsidP="00FE69F4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E69F4">
        <w:rPr>
          <w:rFonts w:eastAsia="SimSun"/>
          <w:sz w:val="20"/>
          <w:szCs w:val="20"/>
          <w:lang w:eastAsia="en-GB"/>
        </w:rPr>
        <w:t>Option 1: Define test based on SINR</w:t>
      </w:r>
    </w:p>
    <w:p w14:paraId="2558ED78" w14:textId="77777777" w:rsidR="00FE69F4" w:rsidRPr="00FE69F4" w:rsidRDefault="00FE69F4" w:rsidP="00FE69F4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E69F4">
        <w:rPr>
          <w:rFonts w:eastAsia="SimSun"/>
          <w:sz w:val="20"/>
          <w:szCs w:val="20"/>
          <w:lang w:eastAsia="en-GB"/>
        </w:rPr>
        <w:t>Option 2: Define test based on SNR</w:t>
      </w:r>
    </w:p>
    <w:p w14:paraId="6D62F3F9" w14:textId="667593E8" w:rsidR="00FE69F4" w:rsidRDefault="00FE69F4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test setup is based on comparing the Throughput with and without interference at a certain SINR. If we use </w:t>
      </w:r>
      <w:r w:rsidR="00365B89">
        <w:rPr>
          <w:rFonts w:eastAsia="SimSun"/>
          <w:sz w:val="20"/>
          <w:szCs w:val="20"/>
          <w:lang w:val="en-GB" w:eastAsia="en-GB"/>
        </w:rPr>
        <w:t xml:space="preserve">SNR as the test point, TP with no interference or AWGN would be higher than the TP with interference and TP ratio would be &lt; 1. This wouldn’t be a suitable metric as we a comparing SNR with INR=10 dB and SNR with no interference. Using SINR would be more appropriate as all the interference and noise would be accounted for in a single value. Hence, we should define the test based on SINR.  </w:t>
      </w:r>
    </w:p>
    <w:p w14:paraId="47B82989" w14:textId="668ED77D" w:rsidR="00365B89" w:rsidRPr="00365B89" w:rsidRDefault="00365B89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the test based on SINR.</w:t>
      </w:r>
    </w:p>
    <w:p w14:paraId="3E45227D" w14:textId="3C71F9E9" w:rsidR="002B535E" w:rsidRDefault="00365B89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</w:t>
      </w:r>
      <w:r w:rsidR="002B535E">
        <w:rPr>
          <w:rFonts w:eastAsia="SimSun"/>
          <w:sz w:val="20"/>
          <w:szCs w:val="20"/>
          <w:lang w:val="en-GB" w:eastAsia="en-GB"/>
        </w:rPr>
        <w:t>simulation assumptions agreed in [1]</w:t>
      </w:r>
      <w:r>
        <w:rPr>
          <w:rFonts w:eastAsia="SimSun"/>
          <w:sz w:val="20"/>
          <w:szCs w:val="20"/>
          <w:lang w:val="en-GB" w:eastAsia="en-GB"/>
        </w:rPr>
        <w:t xml:space="preserve"> we present simulation results below for 2RX and 4RX.</w:t>
      </w:r>
    </w:p>
    <w:p w14:paraId="1403A752" w14:textId="77777777" w:rsidR="002B535E" w:rsidRPr="00727E21" w:rsidRDefault="002B535E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727E21">
        <w:rPr>
          <w:rFonts w:eastAsia="SimSun"/>
          <w:b/>
          <w:bCs/>
          <w:sz w:val="20"/>
          <w:szCs w:val="20"/>
          <w:lang w:val="en-GB" w:eastAsia="en-GB"/>
        </w:rPr>
        <w:t>2RX</w:t>
      </w:r>
    </w:p>
    <w:p w14:paraId="6B369E86" w14:textId="7B646E3E" w:rsidR="002B535E" w:rsidRDefault="002B535E" w:rsidP="002B535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TP Gain with MMSE and MMSE-IRC processing for CQI </w:t>
      </w:r>
      <w:r w:rsidR="000D0F11">
        <w:t>-2x2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569"/>
        <w:gridCol w:w="1031"/>
        <w:gridCol w:w="1300"/>
      </w:tblGrid>
      <w:tr w:rsidR="000625F3" w:rsidRPr="000625F3" w14:paraId="009CFF6C" w14:textId="77777777" w:rsidTr="000625F3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D38E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SINR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BD7D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MMSE IRC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2227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CSI MMSE</w:t>
            </w:r>
          </w:p>
        </w:tc>
      </w:tr>
      <w:tr w:rsidR="000625F3" w:rsidRPr="000625F3" w14:paraId="0B08B0DC" w14:textId="77777777" w:rsidTr="000625F3">
        <w:trPr>
          <w:trHeight w:val="32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9021" w14:textId="77777777" w:rsidR="000625F3" w:rsidRPr="000625F3" w:rsidRDefault="000625F3" w:rsidP="000625F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F6D0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7113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D074" w14:textId="77777777" w:rsidR="000625F3" w:rsidRPr="000625F3" w:rsidRDefault="000625F3" w:rsidP="000625F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</w:tr>
      <w:tr w:rsidR="000625F3" w:rsidRPr="000625F3" w14:paraId="094C843F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9CAB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4788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E61A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480A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1.5</w:t>
            </w:r>
          </w:p>
        </w:tc>
      </w:tr>
      <w:tr w:rsidR="000625F3" w:rsidRPr="000625F3" w14:paraId="584A5990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2BD8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D7D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E278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D223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625F3" w:rsidRPr="000625F3" w14:paraId="552E1DB1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C2C7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217D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800C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258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62327714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F5BA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C60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BC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8B5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625F3" w:rsidRPr="000625F3" w14:paraId="0E4C725E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23B1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0694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E5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E260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625F3" w:rsidRPr="000625F3" w14:paraId="6C7F10E6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2C6F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5F37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8000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2A42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625F3" w:rsidRPr="000625F3" w14:paraId="08E0C37A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1B8292F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110E3FC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0073AAD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062C9B4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625F3" w:rsidRPr="000625F3" w14:paraId="50C5F269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1B7E4E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6D64E7B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68DC497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7BB8ABA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0EA96D7E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4F1951D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2F253BF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583BAE7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9A5F4B4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24FAB0CA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34EC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F36A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ED64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04E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4C47003D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08E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5A3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D6D0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BEA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624D71F2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F4B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A7B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B06E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587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625F3" w:rsidRPr="000625F3" w14:paraId="02F86BE0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2AE7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BF8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6F30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79D9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625F3" w:rsidRPr="000625F3" w14:paraId="1D18E232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3563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D59B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67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06C1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625F3" w:rsidRPr="000625F3" w14:paraId="5DC90D11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67F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335D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5F4F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273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625F3" w:rsidRPr="000625F3" w14:paraId="75C69AF5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3679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5A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52CB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0625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625F3" w:rsidRPr="000625F3" w14:paraId="1D852D4B" w14:textId="77777777" w:rsidTr="000625F3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A588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E69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0396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6B7B" w14:textId="77777777" w:rsidR="000625F3" w:rsidRPr="000625F3" w:rsidRDefault="000625F3" w:rsidP="000625F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625F3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</w:tbl>
    <w:p w14:paraId="683DB725" w14:textId="77777777" w:rsidR="000625F3" w:rsidRDefault="000625F3" w:rsidP="002B535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2D26DEC" w14:textId="77777777" w:rsidR="002B535E" w:rsidRPr="00727E21" w:rsidRDefault="002B535E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727E21">
        <w:rPr>
          <w:rFonts w:eastAsia="SimSun"/>
          <w:b/>
          <w:bCs/>
          <w:sz w:val="20"/>
          <w:szCs w:val="20"/>
          <w:lang w:val="en-GB" w:eastAsia="en-GB"/>
        </w:rPr>
        <w:t>4RX</w:t>
      </w:r>
    </w:p>
    <w:p w14:paraId="7DCFB0BA" w14:textId="26811232" w:rsidR="002B535E" w:rsidRPr="00727E21" w:rsidRDefault="002B535E" w:rsidP="002B535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TP Gain with MMSE and MMSE-IRC processing for CQI </w:t>
      </w:r>
      <w:r w:rsidR="000D0F11">
        <w:t>-2x4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569"/>
        <w:gridCol w:w="1031"/>
        <w:gridCol w:w="1300"/>
      </w:tblGrid>
      <w:tr w:rsidR="000D0F11" w:rsidRPr="000D0F11" w14:paraId="206DACA6" w14:textId="77777777" w:rsidTr="000D0F11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0130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SINR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6640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MMSE-IRC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A0F6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CSI MMSE</w:t>
            </w:r>
          </w:p>
        </w:tc>
      </w:tr>
      <w:tr w:rsidR="000D0F11" w:rsidRPr="000D0F11" w14:paraId="2538AA37" w14:textId="77777777" w:rsidTr="000D0F11">
        <w:trPr>
          <w:trHeight w:val="32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2762" w14:textId="77777777" w:rsidR="000D0F11" w:rsidRPr="000D0F11" w:rsidRDefault="000D0F11" w:rsidP="000D0F1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B497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E477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7A62" w14:textId="77777777" w:rsidR="000D0F11" w:rsidRPr="000D0F11" w:rsidRDefault="000D0F11" w:rsidP="000D0F1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</w:tr>
      <w:tr w:rsidR="000D0F11" w:rsidRPr="000D0F11" w14:paraId="1D8542F6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C4B1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836E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F79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339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1.5</w:t>
            </w:r>
          </w:p>
        </w:tc>
      </w:tr>
      <w:tr w:rsidR="000D0F11" w:rsidRPr="000D0F11" w14:paraId="0BA6E24F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8AB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926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34B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116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D0F11" w:rsidRPr="000D0F11" w14:paraId="5830C731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992A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970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DF4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8AAD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5A95CCC3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56936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E6249F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BBB3C6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909087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D0F11" w:rsidRPr="000D0F11" w14:paraId="7B696147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FDD3C64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562A33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41C5B7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EEE6A1A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D0F11" w:rsidRPr="000D0F11" w14:paraId="183B01D8" w14:textId="77777777" w:rsidTr="00A90819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4C5C7F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2955395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5B4307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CB49EC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D0F11" w:rsidRPr="000D0F11" w14:paraId="23C3F48D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9FF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BCE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A56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8F8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</w:tr>
      <w:tr w:rsidR="000D0F11" w:rsidRPr="000D0F11" w14:paraId="2AB1F99F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9C25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F68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96FF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9B7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0D5DECF6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0BC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871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412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AAC3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09BB2726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3F0E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E3F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3E95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D68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3656CDD2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A243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CCC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4351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3D6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2A4B93DA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C19D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7316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DEA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317F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1.2</w:t>
            </w:r>
          </w:p>
        </w:tc>
      </w:tr>
      <w:tr w:rsidR="000D0F11" w:rsidRPr="000D0F11" w14:paraId="15C21C92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ED5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DBBE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056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2FA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D0F11" w:rsidRPr="000D0F11" w14:paraId="70011515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CD0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6407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3C42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700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D0F11" w:rsidRPr="000D0F11" w14:paraId="4F43815A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C4B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2EBF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361F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09D8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D0F11" w:rsidRPr="000D0F11" w14:paraId="3D6781FB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4A63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9900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512B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B2FE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  <w:tr w:rsidR="000D0F11" w:rsidRPr="000D0F11" w14:paraId="5F10207E" w14:textId="77777777" w:rsidTr="000D0F11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4D81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271A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F719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4E13" w14:textId="77777777" w:rsidR="000D0F11" w:rsidRPr="000D0F11" w:rsidRDefault="000D0F11" w:rsidP="000D0F1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0F11"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</w:tr>
    </w:tbl>
    <w:p w14:paraId="3BDAA3A0" w14:textId="77777777" w:rsidR="002B535E" w:rsidRDefault="002B535E" w:rsidP="002B535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A10780A" w14:textId="77777777" w:rsidR="00A90819" w:rsidRDefault="00A90819" w:rsidP="002B535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69775D5" w14:textId="53969D2A" w:rsidR="001768D5" w:rsidRDefault="00A90819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results we recommend choosing</w:t>
      </w:r>
      <w:r w:rsidR="001768D5">
        <w:rPr>
          <w:rFonts w:eastAsia="SimSun"/>
          <w:sz w:val="20"/>
          <w:szCs w:val="20"/>
          <w:lang w:val="en-GB" w:eastAsia="en-GB"/>
        </w:rPr>
        <w:t xml:space="preserve"> 0/1/2 dB for 2RX and -3/-2/-1 for 4RX. The gains at that SINR are high and the SINR value is not very low.</w:t>
      </w:r>
    </w:p>
    <w:p w14:paraId="5FA96614" w14:textId="4BFBDEC1" w:rsidR="001768D5" w:rsidRPr="001768D5" w:rsidRDefault="001768D5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Use SINR of </w:t>
      </w:r>
      <w:r w:rsidRPr="001768D5">
        <w:rPr>
          <w:rFonts w:eastAsia="SimSun"/>
          <w:b/>
          <w:bCs/>
          <w:sz w:val="20"/>
          <w:szCs w:val="20"/>
          <w:lang w:val="en-GB" w:eastAsia="en-GB"/>
        </w:rPr>
        <w:t>0/1/2 dB for 2RX and -3/-2/-1 for 4RX.</w:t>
      </w:r>
    </w:p>
    <w:p w14:paraId="4DC41454" w14:textId="3DBE1952" w:rsidR="002B535E" w:rsidRDefault="001768D5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TP gain metric can be set to 2 for 2RX and 2.5 for 4RX</w:t>
      </w:r>
      <w:r w:rsidR="007C7BB9">
        <w:rPr>
          <w:rFonts w:eastAsia="SimSun"/>
          <w:sz w:val="20"/>
          <w:szCs w:val="20"/>
          <w:lang w:val="en-GB" w:eastAsia="en-GB"/>
        </w:rPr>
        <w:t>.</w:t>
      </w:r>
    </w:p>
    <w:p w14:paraId="40DE3089" w14:textId="434FC98C" w:rsidR="007C7BB9" w:rsidRPr="007C7BB9" w:rsidRDefault="007C7BB9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Set TP gain </w:t>
      </w:r>
      <w:r w:rsidRPr="00627C40">
        <w:rPr>
          <w:rFonts w:eastAsia="SimSun"/>
          <w:b/>
          <w:bCs/>
          <w:color w:val="000000" w:themeColor="text1"/>
          <w:sz w:val="20"/>
          <w:szCs w:val="20"/>
          <w:lang w:eastAsia="zh-CN"/>
        </w:rPr>
        <w:t xml:space="preserve">(γ)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metric as 2 for 2RX and 2.5 for 4RX. </w:t>
      </w:r>
    </w:p>
    <w:p w14:paraId="5A48EFE6" w14:textId="618807B5" w:rsidR="002B535E" w:rsidRDefault="002B535E" w:rsidP="002B535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BLER (X) in the requirements, we propose to use 2% which is widely used in CQI reporting requirements</w:t>
      </w:r>
      <w:r w:rsidR="007C7BB9">
        <w:rPr>
          <w:rFonts w:eastAsia="SimSun"/>
          <w:sz w:val="20"/>
          <w:szCs w:val="20"/>
          <w:lang w:val="en-GB" w:eastAsia="en-GB"/>
        </w:rPr>
        <w:t xml:space="preserve"> </w:t>
      </w:r>
      <w:proofErr w:type="gramStart"/>
      <w:r w:rsidR="007C7BB9">
        <w:rPr>
          <w:rFonts w:eastAsia="SimSun"/>
          <w:sz w:val="20"/>
          <w:szCs w:val="20"/>
          <w:lang w:val="en-GB" w:eastAsia="en-GB"/>
        </w:rPr>
        <w:t>and also</w:t>
      </w:r>
      <w:proofErr w:type="gramEnd"/>
      <w:r w:rsidR="007C7BB9">
        <w:rPr>
          <w:rFonts w:eastAsia="SimSun"/>
          <w:sz w:val="20"/>
          <w:szCs w:val="20"/>
          <w:lang w:val="en-GB" w:eastAsia="en-GB"/>
        </w:rPr>
        <w:t xml:space="preserve"> is suitable based on simulation results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3B2834BB" w14:textId="22C83F2F" w:rsidR="002B535E" w:rsidRPr="00627C40" w:rsidRDefault="002B535E" w:rsidP="002B535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lastRenderedPageBreak/>
        <w:t>Proposal #</w:t>
      </w:r>
      <w:r w:rsidR="007C7BB9">
        <w:rPr>
          <w:rFonts w:eastAsia="SimSun"/>
          <w:b/>
          <w:bCs/>
          <w:sz w:val="20"/>
          <w:szCs w:val="20"/>
          <w:lang w:val="en-GB" w:eastAsia="en-GB"/>
        </w:rPr>
        <w:t>4</w:t>
      </w:r>
      <w:r>
        <w:rPr>
          <w:rFonts w:eastAsia="SimSun"/>
          <w:b/>
          <w:bCs/>
          <w:sz w:val="20"/>
          <w:szCs w:val="20"/>
          <w:lang w:val="en-GB" w:eastAsia="en-GB"/>
        </w:rPr>
        <w:t>: Define requirements with BLER metric (X) with follow CQI in ICI as 2%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7A6EC98A" w:rsidR="009F52D7" w:rsidRPr="005B410D" w:rsidRDefault="009F52D7" w:rsidP="005B410D">
      <w:pPr>
        <w:spacing w:after="120"/>
        <w:rPr>
          <w:sz w:val="20"/>
          <w:szCs w:val="20"/>
        </w:rPr>
      </w:pPr>
      <w:r w:rsidRPr="00B2451B">
        <w:rPr>
          <w:sz w:val="20"/>
          <w:szCs w:val="20"/>
        </w:rPr>
        <w:t xml:space="preserve">In this paper, we </w:t>
      </w:r>
      <w:r w:rsidR="00B2451B" w:rsidRPr="00B2451B">
        <w:rPr>
          <w:sz w:val="20"/>
          <w:szCs w:val="20"/>
        </w:rPr>
        <w:t>present our simulation results and propose test metrics for CQI reporting in ICI</w:t>
      </w:r>
      <w:r w:rsidRPr="00B2451B">
        <w:rPr>
          <w:sz w:val="20"/>
          <w:szCs w:val="20"/>
        </w:rPr>
        <w:t>. Our observations and proposals are captured below:</w:t>
      </w:r>
    </w:p>
    <w:p w14:paraId="6B371561" w14:textId="77777777" w:rsidR="00B2451B" w:rsidRPr="00365B89" w:rsidRDefault="00B2451B" w:rsidP="00B2451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the test based on SINR.</w:t>
      </w:r>
    </w:p>
    <w:p w14:paraId="3B3C19E2" w14:textId="77777777" w:rsidR="00B2451B" w:rsidRPr="001768D5" w:rsidRDefault="00B2451B" w:rsidP="00B2451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Use SINR of </w:t>
      </w:r>
      <w:r w:rsidRPr="001768D5">
        <w:rPr>
          <w:rFonts w:eastAsia="SimSun"/>
          <w:b/>
          <w:bCs/>
          <w:sz w:val="20"/>
          <w:szCs w:val="20"/>
          <w:lang w:val="en-GB" w:eastAsia="en-GB"/>
        </w:rPr>
        <w:t>0/1/2 dB for 2RX and -3/-2/-1 for 4RX.</w:t>
      </w:r>
    </w:p>
    <w:p w14:paraId="0BB9BF75" w14:textId="77777777" w:rsidR="00B2451B" w:rsidRPr="007C7BB9" w:rsidRDefault="00B2451B" w:rsidP="00B2451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Set TP gain </w:t>
      </w:r>
      <w:r w:rsidRPr="00627C40">
        <w:rPr>
          <w:rFonts w:eastAsia="SimSun"/>
          <w:b/>
          <w:bCs/>
          <w:color w:val="000000" w:themeColor="text1"/>
          <w:sz w:val="20"/>
          <w:szCs w:val="20"/>
          <w:lang w:eastAsia="zh-CN"/>
        </w:rPr>
        <w:t xml:space="preserve">(γ)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metric as 2 for 2RX and 2.5 for 4RX. </w:t>
      </w:r>
    </w:p>
    <w:p w14:paraId="6FF2A280" w14:textId="77777777" w:rsidR="00B2451B" w:rsidRPr="00627C40" w:rsidRDefault="00B2451B" w:rsidP="00B2451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Define requirements with BLER metric (X) with follow CQI in ICI as 2%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0C061265" w14:textId="06AA052A" w:rsidR="002B535E" w:rsidRPr="00E077C2" w:rsidRDefault="002B535E" w:rsidP="002B535E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B535E">
        <w:rPr>
          <w:rFonts w:ascii="Times New Roman" w:hAnsi="Times New Roman" w:cs="Times New Roman"/>
          <w:sz w:val="20"/>
          <w:szCs w:val="20"/>
          <w:lang w:val="en-GB"/>
        </w:rPr>
        <w:t>R4-2203009</w:t>
      </w:r>
      <w:r w:rsidRPr="00E077C2">
        <w:rPr>
          <w:rFonts w:ascii="Times New Roman" w:hAnsi="Times New Roman" w:cs="Times New Roman"/>
          <w:sz w:val="20"/>
          <w:szCs w:val="20"/>
        </w:rPr>
        <w:t xml:space="preserve">, “WF on CSI requirements for inter-cell interference MMSE-IRC”, Ericsson.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625F3"/>
    <w:rsid w:val="000D0F11"/>
    <w:rsid w:val="00121828"/>
    <w:rsid w:val="001768D5"/>
    <w:rsid w:val="00177147"/>
    <w:rsid w:val="001B5D0A"/>
    <w:rsid w:val="001C663E"/>
    <w:rsid w:val="002870EA"/>
    <w:rsid w:val="002B535E"/>
    <w:rsid w:val="002F4FA3"/>
    <w:rsid w:val="00365B89"/>
    <w:rsid w:val="004D1584"/>
    <w:rsid w:val="0057184D"/>
    <w:rsid w:val="005B410D"/>
    <w:rsid w:val="005D1B1F"/>
    <w:rsid w:val="00626BDE"/>
    <w:rsid w:val="007A3BE1"/>
    <w:rsid w:val="007C626C"/>
    <w:rsid w:val="007C7BB9"/>
    <w:rsid w:val="00924CB2"/>
    <w:rsid w:val="00932C93"/>
    <w:rsid w:val="00951300"/>
    <w:rsid w:val="009D596C"/>
    <w:rsid w:val="009F52D7"/>
    <w:rsid w:val="00A211CC"/>
    <w:rsid w:val="00A85D9C"/>
    <w:rsid w:val="00A90819"/>
    <w:rsid w:val="00B2451B"/>
    <w:rsid w:val="00B54CDC"/>
    <w:rsid w:val="00B8567C"/>
    <w:rsid w:val="00BF0B49"/>
    <w:rsid w:val="00C94AC7"/>
    <w:rsid w:val="00CD0F63"/>
    <w:rsid w:val="00DB6943"/>
    <w:rsid w:val="00DF1ED2"/>
    <w:rsid w:val="00E5586A"/>
    <w:rsid w:val="00E9138B"/>
    <w:rsid w:val="00F441E8"/>
    <w:rsid w:val="00FE69F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2B535E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2B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525</Words>
  <Characters>2835</Characters>
  <Application>Microsoft Office Word</Application>
  <DocSecurity>0</DocSecurity>
  <Lines>354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2022-02-13T03:55:00Z</dcterms:created>
  <dcterms:modified xsi:type="dcterms:W3CDTF">2022-02-13T05:46:00Z</dcterms:modified>
</cp:coreProperties>
</file>