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keepLines/>
        <w:widowControl/>
        <w:tabs>
          <w:tab w:val="right" w:pos="10440"/>
          <w:tab w:val="right" w:pos="13323"/>
        </w:tabs>
        <w:spacing w:after="0"/>
        <w:rPr>
          <w:rFonts w:cs="Arial"/>
          <w:sz w:val="24"/>
          <w:szCs w:val="24"/>
          <w:lang w:val="en-US" w:eastAsia="zh-CN"/>
        </w:rPr>
      </w:pPr>
      <w:bookmarkStart w:id="0" w:name="DocumentFor"/>
      <w:bookmarkEnd w:id="0"/>
      <w:bookmarkStart w:id="1" w:name="Title"/>
      <w:bookmarkEnd w:id="1"/>
      <w:r>
        <w:rPr>
          <w:rFonts w:cs="Arial"/>
          <w:sz w:val="24"/>
          <w:szCs w:val="24"/>
          <w:lang w:eastAsia="zh-CN"/>
        </w:rPr>
        <w:t xml:space="preserve">3GPP TSG-RAN WG4 Meeting # </w:t>
      </w:r>
      <w:r>
        <w:rPr>
          <w:rFonts w:hint="eastAsia" w:cs="Arial"/>
          <w:sz w:val="24"/>
          <w:szCs w:val="24"/>
          <w:lang w:val="en-US" w:eastAsia="zh-CN"/>
        </w:rPr>
        <w:t>101</w:t>
      </w:r>
      <w:r>
        <w:rPr>
          <w:rFonts w:cs="Arial"/>
          <w:sz w:val="24"/>
          <w:szCs w:val="24"/>
          <w:lang w:eastAsia="zh-CN"/>
        </w:rPr>
        <w:t xml:space="preserve">-e </w:t>
      </w:r>
      <w:r>
        <w:rPr>
          <w:rFonts w:cs="Arial"/>
          <w:sz w:val="24"/>
          <w:szCs w:val="24"/>
          <w:lang w:val="en-US" w:eastAsia="zh-CN"/>
        </w:rPr>
        <w:t xml:space="preserve">                                                </w:t>
      </w:r>
      <w:r>
        <w:rPr>
          <w:rFonts w:hint="eastAsia" w:cs="Arial"/>
          <w:sz w:val="24"/>
          <w:szCs w:val="24"/>
          <w:lang w:val="en-US" w:eastAsia="zh-CN"/>
        </w:rPr>
        <w:t>R4-2120720</w:t>
      </w:r>
      <w:r>
        <w:rPr>
          <w:lang w:val="en-US" w:eastAsia="zh-CN"/>
        </w:rPr>
        <w:tab/>
      </w:r>
    </w:p>
    <w:p>
      <w:pPr>
        <w:pStyle w:val="39"/>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Pr>
          <w:rFonts w:hint="eastAsia" w:cs="Arial"/>
          <w:sz w:val="24"/>
          <w:szCs w:val="24"/>
          <w:lang w:val="en-US" w:eastAsia="zh-CN"/>
        </w:rPr>
        <w:t>Nov</w:t>
      </w:r>
      <w:r>
        <w:rPr>
          <w:rFonts w:cs="Arial"/>
          <w:sz w:val="24"/>
          <w:szCs w:val="24"/>
          <w:lang w:eastAsia="zh-CN"/>
        </w:rPr>
        <w:t xml:space="preserve">. </w:t>
      </w:r>
      <w:r>
        <w:rPr>
          <w:rFonts w:cs="Arial"/>
          <w:sz w:val="24"/>
          <w:szCs w:val="24"/>
          <w:lang w:val="en-US" w:eastAsia="zh-CN"/>
        </w:rPr>
        <w:t>1</w:t>
      </w:r>
      <w:r>
        <w:rPr>
          <w:rFonts w:cs="Arial"/>
          <w:sz w:val="24"/>
          <w:szCs w:val="24"/>
          <w:lang w:eastAsia="zh-CN"/>
        </w:rPr>
        <w:t>-</w:t>
      </w:r>
      <w:r>
        <w:rPr>
          <w:rFonts w:hint="eastAsia" w:cs="Arial"/>
          <w:sz w:val="24"/>
          <w:szCs w:val="24"/>
          <w:lang w:val="en-US" w:eastAsia="zh-CN"/>
        </w:rPr>
        <w:t>Nov</w:t>
      </w:r>
      <w:r>
        <w:rPr>
          <w:rFonts w:cs="Arial"/>
          <w:sz w:val="24"/>
          <w:szCs w:val="24"/>
          <w:lang w:eastAsia="zh-CN"/>
        </w:rPr>
        <w:t xml:space="preserve">. </w:t>
      </w:r>
      <w:r>
        <w:rPr>
          <w:rFonts w:hint="eastAsia" w:cs="Arial"/>
          <w:sz w:val="24"/>
          <w:szCs w:val="24"/>
          <w:lang w:val="en-US" w:eastAsia="zh-CN"/>
        </w:rPr>
        <w:t>12</w:t>
      </w:r>
      <w:r>
        <w:rPr>
          <w:rFonts w:cs="Arial"/>
          <w:sz w:val="24"/>
          <w:szCs w:val="24"/>
          <w:lang w:eastAsia="zh-CN"/>
        </w:rPr>
        <w:t>, 2021</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val="en-US" w:eastAsia="zh-CN"/>
        </w:rPr>
        <w:t>4.1.2,</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val="en-US" w:eastAsia="zh-CN"/>
        </w:rPr>
        <w:t>4.1.5</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val="en-US" w:eastAsia="zh-CN"/>
        </w:rPr>
        <w:t>5.1.2.4</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val="en-US" w:eastAsia="zh-CN"/>
        </w:rPr>
        <w:t>8.5.4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101-</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[9</w:t>
      </w:r>
      <w:r>
        <w:rPr>
          <w:rFonts w:hint="eastAsia"/>
          <w:lang w:val="en-US" w:eastAsia="zh-CN"/>
        </w:rPr>
        <w:t>9-</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 EMC, NR BS EMC,  IAB EMC and NR repeaters EMC. Therefore, the discussions will separate into four parts:</w:t>
      </w:r>
    </w:p>
    <w:p>
      <w:pPr>
        <w:ind w:firstLine="280"/>
        <w:rPr>
          <w:lang w:val="en-US" w:eastAsia="zh-CN"/>
        </w:rPr>
      </w:pPr>
      <w:r>
        <w:rPr>
          <w:rFonts w:hint="eastAsia"/>
          <w:lang w:val="en-US" w:eastAsia="zh-CN"/>
        </w:rPr>
        <w:t>Topic #1: Agenda item 4.1.2: NR UE EMC</w:t>
      </w:r>
    </w:p>
    <w:p>
      <w:pPr>
        <w:ind w:firstLine="280"/>
        <w:rPr>
          <w:lang w:val="en-US" w:eastAsia="zh-CN"/>
        </w:rPr>
      </w:pPr>
      <w:r>
        <w:rPr>
          <w:rFonts w:hint="eastAsia"/>
          <w:lang w:val="en-US" w:eastAsia="zh-CN"/>
        </w:rPr>
        <w:t>Topic #2: Agenda item 4.1.5: NR BS EMC</w:t>
      </w:r>
    </w:p>
    <w:p>
      <w:pPr>
        <w:ind w:firstLine="280"/>
        <w:rPr>
          <w:lang w:val="en-US" w:eastAsia="zh-CN"/>
        </w:rPr>
      </w:pPr>
      <w:r>
        <w:rPr>
          <w:rFonts w:hint="eastAsia"/>
          <w:lang w:val="en-US" w:eastAsia="zh-CN"/>
        </w:rPr>
        <w:t>Topic #3: Agenda item 5.1.2.4: IAB EMC</w:t>
      </w:r>
    </w:p>
    <w:p>
      <w:pPr>
        <w:ind w:firstLine="280"/>
        <w:rPr>
          <w:lang w:val="en-US" w:eastAsia="zh-CN"/>
        </w:rPr>
      </w:pPr>
      <w:r>
        <w:rPr>
          <w:rFonts w:hint="eastAsia"/>
          <w:lang w:val="en-US" w:eastAsia="zh-CN"/>
        </w:rPr>
        <w:t>Topic #4: Agenda item 8.5.4: NR Repeaters EMC</w:t>
      </w:r>
    </w:p>
    <w:p>
      <w:pPr>
        <w:pStyle w:val="2"/>
        <w:rPr>
          <w:lang w:val="en-US" w:eastAsia="ja-JP"/>
        </w:rPr>
      </w:pPr>
      <w:r>
        <w:rPr>
          <w:lang w:val="en-US" w:eastAsia="ja-JP"/>
        </w:rPr>
        <w:t xml:space="preserve">Topic #1: </w:t>
      </w:r>
      <w:r>
        <w:rPr>
          <w:rFonts w:hint="eastAsia"/>
          <w:lang w:val="en-US" w:eastAsia="zh-CN"/>
        </w:rPr>
        <w:t>NR UE EMC (AI: 4.1.2)</w:t>
      </w:r>
    </w:p>
    <w:p>
      <w:pPr>
        <w:spacing w:before="120" w:after="120" w:line="240" w:lineRule="auto"/>
        <w:rPr>
          <w:i/>
          <w:color w:val="0070C0"/>
          <w:lang w:eastAsia="zh-CN"/>
        </w:rPr>
      </w:pPr>
      <w:r>
        <w:rPr>
          <w:i/>
          <w:color w:val="0070C0"/>
          <w:lang w:eastAsia="zh-CN"/>
        </w:rPr>
        <w:t xml:space="preserve">Main technical topic overview. The structure can be done based on sub-agenda basis. </w:t>
      </w:r>
    </w:p>
    <w:p>
      <w:pPr>
        <w:pStyle w:val="3"/>
        <w:spacing w:before="120" w:after="0" w:line="240" w:lineRule="auto"/>
        <w:ind w:left="578" w:hanging="578"/>
      </w:pPr>
      <w:r>
        <w:rPr>
          <w:rFonts w:hint="eastAsia"/>
        </w:rPr>
        <w:t>Companies</w:t>
      </w:r>
      <w:r>
        <w:t>’ contributions summary</w:t>
      </w:r>
    </w:p>
    <w:tbl>
      <w:tblPr>
        <w:tblStyle w:val="49"/>
        <w:tblpPr w:leftFromText="180" w:rightFromText="180" w:vertAnchor="text" w:horzAnchor="page" w:tblpX="1028" w:tblpY="521"/>
        <w:tblOverlap w:val="never"/>
        <w:tblW w:w="9780" w:type="dxa"/>
        <w:tblInd w:w="0" w:type="dxa"/>
        <w:tblLayout w:type="autofit"/>
        <w:tblCellMar>
          <w:top w:w="0" w:type="dxa"/>
          <w:left w:w="0" w:type="dxa"/>
          <w:bottom w:w="0" w:type="dxa"/>
          <w:right w:w="0" w:type="dxa"/>
        </w:tblCellMar>
      </w:tblPr>
      <w:tblGrid>
        <w:gridCol w:w="1440"/>
        <w:gridCol w:w="1680"/>
        <w:gridCol w:w="6660"/>
      </w:tblGrid>
      <w:tr>
        <w:tblPrEx>
          <w:tblCellMar>
            <w:top w:w="0" w:type="dxa"/>
            <w:left w:w="0" w:type="dxa"/>
            <w:bottom w:w="0" w:type="dxa"/>
            <w:right w:w="0" w:type="dxa"/>
          </w:tblCellMar>
        </w:tblPrEx>
        <w:trPr>
          <w:trHeight w:val="225" w:hRule="atLeast"/>
        </w:trPr>
        <w:tc>
          <w:tcPr>
            <w:tcW w:w="14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keepNext/>
              <w:keepLines/>
              <w:overflowPunct w:val="0"/>
              <w:autoSpaceDE w:val="0"/>
              <w:autoSpaceDN w:val="0"/>
              <w:adjustRightInd w:val="0"/>
              <w:snapToGrid w:val="0"/>
              <w:spacing w:after="0" w:line="240" w:lineRule="auto"/>
              <w:jc w:val="center"/>
              <w:textAlignment w:val="baseline"/>
              <w:rPr>
                <w:b/>
                <w:u w:val="single"/>
                <w:lang w:val="en-US" w:eastAsia="zh-CN" w:bidi="ar"/>
              </w:rPr>
            </w:pPr>
            <w:r>
              <w:rPr>
                <w:rFonts w:eastAsia="Yu Mincho"/>
                <w:b/>
                <w:bCs/>
              </w:rPr>
              <w:t>T-doc number</w:t>
            </w:r>
          </w:p>
        </w:tc>
        <w:tc>
          <w:tcPr>
            <w:tcW w:w="16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keepNext/>
              <w:keepLines/>
              <w:overflowPunct w:val="0"/>
              <w:autoSpaceDE w:val="0"/>
              <w:autoSpaceDN w:val="0"/>
              <w:adjustRightInd w:val="0"/>
              <w:snapToGrid w:val="0"/>
              <w:spacing w:after="0" w:line="240" w:lineRule="auto"/>
              <w:jc w:val="center"/>
              <w:textAlignment w:val="baseline"/>
              <w:rPr>
                <w:color w:val="000000"/>
                <w:lang w:val="en-US" w:eastAsia="zh-CN" w:bidi="ar"/>
              </w:rPr>
            </w:pPr>
            <w:r>
              <w:rPr>
                <w:rFonts w:eastAsia="Yu Mincho"/>
                <w:b/>
                <w:bCs/>
              </w:rPr>
              <w:t>Company</w:t>
            </w:r>
          </w:p>
        </w:tc>
        <w:tc>
          <w:tcPr>
            <w:tcW w:w="66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keepNext/>
              <w:keepLines/>
              <w:snapToGrid w:val="0"/>
              <w:spacing w:after="0" w:line="240" w:lineRule="auto"/>
              <w:jc w:val="center"/>
              <w:textAlignment w:val="top"/>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1575" w:hRule="atLeast"/>
        </w:trPr>
        <w:tc>
          <w:tcPr>
            <w:tcW w:w="14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after="120" w:line="240" w:lineRule="auto"/>
              <w:jc w:val="cente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"https://www.3gpp.org/ftp/TSG_RAN/WG4_Radio/TSGR4_101-e/Docs/R4-2119126.zip" </w:instrText>
            </w:r>
            <w:r>
              <w:fldChar w:fldCharType="separate"/>
            </w:r>
            <w:r>
              <w:rPr>
                <w:rStyle w:val="55"/>
                <w:rFonts w:ascii="Arial" w:hAnsi="Arial" w:cs="Arial"/>
                <w:b/>
                <w:sz w:val="16"/>
                <w:szCs w:val="16"/>
              </w:rPr>
              <w:t>R4-2119126</w:t>
            </w:r>
            <w:r>
              <w:rPr>
                <w:rStyle w:val="55"/>
                <w:rFonts w:ascii="Arial" w:hAnsi="Arial" w:cs="Arial"/>
                <w:b/>
                <w:sz w:val="16"/>
                <w:szCs w:val="16"/>
              </w:rPr>
              <w:fldChar w:fldCharType="end"/>
            </w:r>
          </w:p>
          <w:p>
            <w:pPr>
              <w:spacing w:after="120" w:line="240" w:lineRule="auto"/>
              <w:jc w:val="center"/>
              <w:textAlignment w:val="top"/>
              <w:rPr>
                <w:rFonts w:ascii="Arial" w:hAnsi="Arial" w:cs="Arial"/>
                <w:bCs/>
                <w:sz w:val="16"/>
                <w:szCs w:val="16"/>
                <w:lang w:val="en-US" w:eastAsia="zh-CN" w:bidi="ar"/>
              </w:rPr>
            </w:pPr>
            <w:r>
              <w:rPr>
                <w:rFonts w:hint="eastAsia" w:ascii="Arial" w:hAnsi="Arial" w:cs="Arial"/>
                <w:bCs/>
                <w:sz w:val="16"/>
                <w:szCs w:val="16"/>
                <w:lang w:val="en-US" w:eastAsia="zh-CN" w:bidi="ar"/>
              </w:rPr>
              <w:t>Mirror CR:</w:t>
            </w:r>
          </w:p>
          <w:p>
            <w:pPr>
              <w:spacing w:after="120" w:line="240" w:lineRule="auto"/>
              <w:jc w:val="center"/>
              <w:textAlignment w:val="top"/>
              <w:rPr>
                <w:rFonts w:ascii="Arial" w:hAnsi="Arial" w:cs="Arial"/>
                <w:bCs/>
                <w:sz w:val="16"/>
                <w:szCs w:val="16"/>
                <w:lang w:val="en-US" w:eastAsia="zh-CN" w:bidi="ar"/>
              </w:rPr>
            </w:pPr>
            <w:r>
              <w:rPr>
                <w:rFonts w:ascii="Arial" w:hAnsi="Arial" w:cs="Arial"/>
                <w:bCs/>
                <w:sz w:val="16"/>
                <w:szCs w:val="16"/>
                <w:lang w:val="en-US" w:eastAsia="zh-CN" w:bidi="ar"/>
              </w:rPr>
              <w:t>R4-2119127</w:t>
            </w:r>
          </w:p>
          <w:p>
            <w:pPr>
              <w:keepNext/>
              <w:keepLines/>
              <w:snapToGrid w:val="0"/>
              <w:jc w:val="center"/>
              <w:textAlignment w:val="top"/>
              <w:rPr>
                <w:b/>
                <w:u w:val="single"/>
                <w:lang w:val="en-US" w:eastAsia="zh-CN" w:bidi="ar"/>
              </w:rPr>
            </w:pPr>
            <w:r>
              <w:rPr>
                <w:rFonts w:ascii="Arial" w:hAnsi="Arial" w:cs="Arial"/>
                <w:bCs/>
                <w:sz w:val="16"/>
                <w:szCs w:val="16"/>
                <w:lang w:val="en-US" w:eastAsia="zh-CN" w:bidi="ar"/>
              </w:rPr>
              <w:t>R4-211912</w:t>
            </w:r>
            <w:r>
              <w:rPr>
                <w:rFonts w:hint="eastAsia" w:ascii="Arial" w:hAnsi="Arial" w:cs="Arial"/>
                <w:bCs/>
                <w:sz w:val="16"/>
                <w:szCs w:val="16"/>
                <w:lang w:val="en-US" w:eastAsia="zh-CN" w:bidi="ar"/>
              </w:rPr>
              <w:t>8</w:t>
            </w:r>
          </w:p>
        </w:tc>
        <w:tc>
          <w:tcPr>
            <w:tcW w:w="16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keepNext/>
              <w:keepLines/>
              <w:snapToGrid w:val="0"/>
              <w:textAlignment w:val="top"/>
              <w:rPr>
                <w:color w:val="000000"/>
                <w:lang w:val="en-US" w:eastAsia="zh-CN" w:bidi="ar"/>
              </w:rPr>
            </w:pPr>
            <w:r>
              <w:rPr>
                <w:color w:val="000000"/>
                <w:lang w:val="en-US" w:eastAsia="zh-CN" w:bidi="ar"/>
              </w:rPr>
              <w:t>Huawei</w:t>
            </w:r>
          </w:p>
        </w:tc>
        <w:tc>
          <w:tcPr>
            <w:tcW w:w="66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keepNext/>
              <w:keepLines/>
              <w:snapToGrid w:val="0"/>
              <w:textAlignment w:val="top"/>
              <w:rPr>
                <w:lang w:val="en-US" w:eastAsia="zh-CN"/>
              </w:rPr>
            </w:pPr>
            <w:r>
              <w:rPr>
                <w:lang w:val="en-US" w:eastAsia="zh-CN"/>
              </w:rPr>
              <w:t>Cat F Rel-15</w:t>
            </w:r>
            <w:r>
              <w:rPr>
                <w:rFonts w:hint="eastAsia"/>
                <w:lang w:val="en-US" w:eastAsia="zh-CN"/>
              </w:rPr>
              <w:t>:</w:t>
            </w:r>
            <w:r>
              <w:rPr>
                <w:lang w:val="en-US" w:eastAsia="zh-CN"/>
              </w:rPr>
              <w:t xml:space="preserve"> Draft CR to TS 38.124: correction of the frequency range for the RI test, Rel-15</w:t>
            </w:r>
          </w:p>
          <w:p>
            <w:pPr>
              <w:pStyle w:val="117"/>
              <w:keepNext/>
              <w:keepLines/>
              <w:snapToGrid w:val="0"/>
              <w:spacing w:after="0"/>
              <w:rPr>
                <w:rFonts w:ascii="Times New Roman" w:hAnsi="Times New Roman"/>
                <w:b/>
                <w:i/>
                <w:lang w:val="en-US" w:eastAsia="zh-CN"/>
              </w:rPr>
            </w:pPr>
            <w:r>
              <w:rPr>
                <w:rFonts w:ascii="Times New Roman" w:hAnsi="Times New Roman"/>
                <w:b/>
                <w:i/>
                <w:lang w:val="en-US" w:eastAsia="zh-CN"/>
              </w:rPr>
              <w:t>Reason for changes:</w:t>
            </w:r>
          </w:p>
          <w:p>
            <w:pPr>
              <w:pStyle w:val="117"/>
              <w:keepNext/>
              <w:keepLines/>
              <w:snapToGrid w:val="0"/>
              <w:spacing w:after="0"/>
              <w:rPr>
                <w:rFonts w:ascii="Times New Roman" w:hAnsi="Times New Roman"/>
              </w:rPr>
            </w:pPr>
            <w:r>
              <w:rPr>
                <w:rFonts w:ascii="Times New Roman" w:hAnsi="Times New Roman"/>
              </w:rPr>
              <w:t xml:space="preserve">It was observed, that the E-UTRA UE EMC specification is not following the IEC 61000-4-3 specification in terms of the frequency range applicable to the radiated immunity testing. </w:t>
            </w:r>
          </w:p>
          <w:p>
            <w:pPr>
              <w:pStyle w:val="117"/>
              <w:keepNext/>
              <w:keepLines/>
              <w:snapToGrid w:val="0"/>
              <w:spacing w:after="0"/>
              <w:rPr>
                <w:rFonts w:ascii="Times New Roman" w:hAnsi="Times New Roman"/>
              </w:rPr>
            </w:pPr>
          </w:p>
          <w:p>
            <w:pPr>
              <w:pStyle w:val="117"/>
              <w:keepNext/>
              <w:keepLines/>
              <w:snapToGrid w:val="0"/>
              <w:spacing w:after="0"/>
              <w:rPr>
                <w:rFonts w:ascii="Times New Roman" w:hAnsi="Times New Roman"/>
              </w:rPr>
            </w:pPr>
            <w:r>
              <w:rPr>
                <w:rFonts w:ascii="Times New Roman" w:hAnsi="Times New Roman"/>
              </w:rPr>
              <w:t xml:space="preserve">Please note, that all other RAN4 EMC specifications already reflect the IEC 61000-4-3 correctly. </w:t>
            </w:r>
          </w:p>
          <w:p>
            <w:pPr>
              <w:pStyle w:val="117"/>
              <w:keepNext/>
              <w:keepLines/>
              <w:snapToGrid w:val="0"/>
              <w:spacing w:after="0"/>
              <w:rPr>
                <w:rFonts w:ascii="Times New Roman" w:hAnsi="Times New Roman"/>
              </w:rPr>
            </w:pPr>
          </w:p>
          <w:p>
            <w:pPr>
              <w:keepNext/>
              <w:keepLines/>
              <w:snapToGrid w:val="0"/>
              <w:textAlignment w:val="top"/>
            </w:pPr>
            <w:r>
              <w:rPr>
                <w:b/>
                <w:i/>
              </w:rPr>
              <w:t>Summary of change:</w:t>
            </w:r>
          </w:p>
          <w:p>
            <w:pPr>
              <w:keepNext/>
              <w:keepLines/>
              <w:snapToGrid w:val="0"/>
              <w:textAlignment w:val="top"/>
              <w:rPr>
                <w:color w:val="000000" w:themeColor="text1"/>
                <w:lang w:val="en-US" w:eastAsia="zh-CN"/>
                <w14:textFill>
                  <w14:solidFill>
                    <w14:schemeClr w14:val="tx1"/>
                  </w14:solidFill>
                </w14:textFill>
              </w:rPr>
            </w:pPr>
            <w:r>
              <w:rPr>
                <w:color w:val="000000" w:themeColor="text1"/>
                <w14:textFill>
                  <w14:solidFill>
                    <w14:schemeClr w14:val="tx1"/>
                  </w14:solidFill>
                </w14:textFill>
              </w:rPr>
              <w:t xml:space="preserve">Correction of the frequency range applicable to the Radiated Immunity testing (to be up to 6 GHz), as per IEC 61000-4-3. </w:t>
            </w:r>
          </w:p>
        </w:tc>
      </w:tr>
      <w:tr>
        <w:tblPrEx>
          <w:tblCellMar>
            <w:top w:w="0" w:type="dxa"/>
            <w:left w:w="0" w:type="dxa"/>
            <w:bottom w:w="0" w:type="dxa"/>
            <w:right w:w="0" w:type="dxa"/>
          </w:tblCellMar>
        </w:tblPrEx>
        <w:trPr>
          <w:trHeight w:val="1575" w:hRule="atLeast"/>
        </w:trPr>
        <w:tc>
          <w:tcPr>
            <w:tcW w:w="14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jc w:val="cente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"https://www.3gpp.org/ftp/TSG_RAN/WG4_Radio/TSGR4_101-e/Docs/R4-2119132.zip" </w:instrText>
            </w:r>
            <w:r>
              <w:fldChar w:fldCharType="separate"/>
            </w:r>
            <w:r>
              <w:rPr>
                <w:rStyle w:val="55"/>
                <w:rFonts w:ascii="Arial" w:hAnsi="Arial" w:cs="Arial"/>
                <w:b/>
                <w:sz w:val="16"/>
                <w:szCs w:val="16"/>
              </w:rPr>
              <w:t>R4-2119132</w:t>
            </w:r>
            <w:r>
              <w:rPr>
                <w:rStyle w:val="55"/>
                <w:rFonts w:ascii="Arial" w:hAnsi="Arial" w:cs="Arial"/>
                <w:b/>
                <w:sz w:val="16"/>
                <w:szCs w:val="16"/>
              </w:rPr>
              <w:fldChar w:fldCharType="end"/>
            </w:r>
          </w:p>
          <w:p>
            <w:pPr>
              <w:jc w:val="center"/>
              <w:textAlignment w:val="top"/>
              <w:rPr>
                <w:rFonts w:ascii="Arial" w:hAnsi="Arial" w:cs="Arial"/>
                <w:b/>
                <w:sz w:val="16"/>
                <w:szCs w:val="16"/>
                <w:u w:val="single"/>
                <w:lang w:val="en-US" w:eastAsia="zh-CN" w:bidi="ar"/>
              </w:rPr>
            </w:pPr>
          </w:p>
        </w:tc>
        <w:tc>
          <w:tcPr>
            <w:tcW w:w="16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rFonts w:hint="eastAsia"/>
                <w:color w:val="000000"/>
                <w:lang w:val="en-US" w:eastAsia="zh-CN" w:bidi="ar"/>
              </w:rPr>
              <w:t>Huawei</w:t>
            </w:r>
          </w:p>
        </w:tc>
        <w:tc>
          <w:tcPr>
            <w:tcW w:w="66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bCs/>
                <w:i/>
                <w:iCs/>
                <w:sz w:val="16"/>
                <w:szCs w:val="16"/>
                <w:highlight w:val="yellow"/>
                <w:lang w:val="en-US" w:eastAsia="zh-CN" w:bidi="ar"/>
              </w:rPr>
            </w:pPr>
            <w:r>
              <w:rPr>
                <w:rFonts w:hint="eastAsia" w:ascii="Arial" w:hAnsi="Arial" w:cs="Arial"/>
                <w:bCs/>
                <w:i/>
                <w:iCs/>
                <w:sz w:val="16"/>
                <w:szCs w:val="16"/>
                <w:highlight w:val="yellow"/>
                <w:lang w:val="en-US" w:eastAsia="zh-CN" w:bidi="ar"/>
              </w:rPr>
              <w:t>Moderator note: Move to here from AI 4.1.5</w:t>
            </w:r>
          </w:p>
          <w:p>
            <w:r>
              <w:rPr>
                <w:b/>
              </w:rPr>
              <w:t>Proposal 1:</w:t>
            </w:r>
            <w:r>
              <w:t xml:space="preserve"> update TS 36.124 and apply the RI test in 80 – 6000 MHz frequency range, as per IEC 61000-4-3.</w:t>
            </w:r>
          </w:p>
          <w:p>
            <w:pPr>
              <w:rPr>
                <w:lang w:val="en-US"/>
              </w:rPr>
            </w:pPr>
            <w:r>
              <w:rPr>
                <w:b/>
              </w:rPr>
              <w:t>Proposal 2:</w:t>
            </w:r>
            <w:r>
              <w:t xml:space="preserve"> the following 38-series </w:t>
            </w:r>
            <w:r>
              <w:rPr>
                <w:lang w:val="en-US"/>
              </w:rPr>
              <w:t xml:space="preserve">NR-related EMC specifications require updates due to IEC 61000-4-3:2020 revision: </w:t>
            </w:r>
          </w:p>
          <w:p>
            <w:pPr>
              <w:pStyle w:val="149"/>
              <w:numPr>
                <w:ilvl w:val="0"/>
                <w:numId w:val="3"/>
              </w:numPr>
              <w:ind w:firstLine="400"/>
            </w:pPr>
            <w:r>
              <w:t>TS 38.113</w:t>
            </w:r>
          </w:p>
          <w:p>
            <w:pPr>
              <w:pStyle w:val="149"/>
              <w:numPr>
                <w:ilvl w:val="0"/>
                <w:numId w:val="3"/>
              </w:numPr>
              <w:ind w:firstLine="400"/>
            </w:pPr>
            <w:r>
              <w:t>TS 38.114 (under construction)</w:t>
            </w:r>
          </w:p>
          <w:p>
            <w:pPr>
              <w:pStyle w:val="149"/>
              <w:numPr>
                <w:ilvl w:val="0"/>
                <w:numId w:val="3"/>
              </w:numPr>
              <w:ind w:firstLine="400"/>
            </w:pPr>
            <w:r>
              <w:t>TS 38.124</w:t>
            </w:r>
          </w:p>
          <w:p>
            <w:pPr>
              <w:pStyle w:val="149"/>
              <w:numPr>
                <w:ilvl w:val="0"/>
                <w:numId w:val="3"/>
              </w:numPr>
              <w:ind w:firstLine="400"/>
              <w:rPr>
                <w:b/>
              </w:rPr>
            </w:pPr>
            <w:r>
              <w:t>TS 38.175</w:t>
            </w:r>
          </w:p>
          <w:p>
            <w:r>
              <w:rPr>
                <w:b/>
              </w:rPr>
              <w:t xml:space="preserve">Proposal 3: </w:t>
            </w:r>
            <w:r>
              <w:t>before proceeding to formal CRs to all the affected specs, it is proposed to first agree on the draft CR content to e.g. TS 38.113. Once it is stable, its content is to be replicated to other affected EMC specs (38.114, 38.124, 38.175).</w:t>
            </w:r>
          </w:p>
          <w:p>
            <w:pPr>
              <w:rPr>
                <w:color w:val="000000" w:themeColor="text1"/>
                <w14:textFill>
                  <w14:solidFill>
                    <w14:schemeClr w14:val="tx1"/>
                  </w14:solidFill>
                </w14:textFill>
              </w:rPr>
            </w:pPr>
            <w:r>
              <w:rPr>
                <w:b/>
              </w:rPr>
              <w:t>Proposal 4</w:t>
            </w:r>
            <w:r>
              <w:t>: RAN4 EMC modifications related to the IEC 61000-4-3 updates are to be applied from Rel-17 onwards.</w:t>
            </w:r>
          </w:p>
        </w:tc>
      </w:tr>
    </w:tbl>
    <w:p/>
    <w:p>
      <w:pPr>
        <w:pStyle w:val="3"/>
      </w:pPr>
      <w:r>
        <w:rPr>
          <w:rFonts w:hint="eastAsia"/>
        </w:rPr>
        <w:t>Open issues</w:t>
      </w:r>
      <w:r>
        <w:t xml:space="preserve"> summary</w:t>
      </w:r>
    </w:p>
    <w:p>
      <w:pPr>
        <w:pStyle w:val="149"/>
        <w:overflowPunct/>
        <w:autoSpaceDE/>
        <w:autoSpaceDN/>
        <w:adjustRightInd/>
        <w:spacing w:after="120"/>
        <w:ind w:firstLine="0" w:firstLineChars="0"/>
        <w:textAlignment w:val="auto"/>
        <w:rPr>
          <w:rFonts w:ascii="Arial" w:hAnsi="Arial" w:eastAsia="宋体"/>
          <w:sz w:val="24"/>
          <w:szCs w:val="16"/>
          <w:lang w:val="en-US" w:eastAsia="zh-CN"/>
        </w:rPr>
      </w:pPr>
      <w:r>
        <w:rPr>
          <w:rFonts w:hint="eastAsia" w:ascii="Arial" w:hAnsi="Arial" w:eastAsia="宋体"/>
          <w:sz w:val="24"/>
          <w:szCs w:val="16"/>
          <w:lang w:val="en-US" w:eastAsia="zh-CN"/>
        </w:rPr>
        <w:t xml:space="preserve">1.2.1 </w:t>
      </w:r>
      <w:r>
        <w:rPr>
          <w:rFonts w:ascii="Arial" w:hAnsi="Arial" w:eastAsia="宋体"/>
          <w:sz w:val="24"/>
          <w:szCs w:val="16"/>
          <w:lang w:val="en-US" w:eastAsia="zh-CN"/>
        </w:rPr>
        <w:t xml:space="preserve">Sub-topic </w:t>
      </w:r>
      <w:r>
        <w:rPr>
          <w:rFonts w:hint="eastAsia" w:ascii="Arial" w:hAnsi="Arial" w:eastAsia="宋体"/>
          <w:sz w:val="24"/>
          <w:szCs w:val="16"/>
          <w:lang w:val="en-US" w:eastAsia="zh-CN"/>
        </w:rPr>
        <w:t xml:space="preserve">1: Alignment with </w:t>
      </w:r>
      <w:r>
        <w:rPr>
          <w:rFonts w:ascii="Arial" w:hAnsi="Arial" w:eastAsia="宋体"/>
          <w:sz w:val="24"/>
          <w:szCs w:val="16"/>
          <w:lang w:val="en-US" w:eastAsia="zh-CN"/>
        </w:rPr>
        <w:t>IEC 61000-4-3 specification</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w:t>
      </w:r>
      <w:r>
        <w:rPr>
          <w:rFonts w:hint="eastAsia"/>
          <w:b/>
          <w:color w:val="0070C0"/>
          <w:u w:val="single"/>
          <w:lang w:val="en-US" w:eastAsia="ko-KR"/>
        </w:rPr>
        <w:t>1:</w:t>
      </w:r>
      <w:r>
        <w:rPr>
          <w:rFonts w:hint="eastAsia"/>
          <w:b/>
          <w:color w:val="0070C0"/>
          <w:u w:val="single"/>
          <w:lang w:val="en-US" w:eastAsia="zh-CN"/>
        </w:rPr>
        <w:t xml:space="preserve"> Does it need to update TS 36.124 and apply the RI test in 80 – 6000 MHz frequency range as per IEC 61000-4-3?</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rPr>
          <w:rFonts w:eastAsia="宋体"/>
          <w:color w:val="0070C0"/>
          <w:szCs w:val="24"/>
          <w:lang w:val="en-US" w:eastAsia="zh-CN"/>
        </w:rPr>
        <w:t>R4-211</w:t>
      </w:r>
      <w:r>
        <w:rPr>
          <w:rFonts w:hint="eastAsia" w:eastAsia="宋体"/>
          <w:color w:val="0070C0"/>
          <w:szCs w:val="24"/>
          <w:lang w:val="en-US" w:eastAsia="zh-CN"/>
        </w:rPr>
        <w:t xml:space="preserve">9132, </w:t>
      </w:r>
      <w:r>
        <w:rPr>
          <w:rFonts w:eastAsia="宋体"/>
          <w:color w:val="0070C0"/>
          <w:szCs w:val="24"/>
          <w:lang w:val="en-US" w:eastAsia="zh-CN"/>
        </w:rPr>
        <w:t>R4-211</w:t>
      </w:r>
      <w:r>
        <w:rPr>
          <w:rFonts w:hint="eastAsia" w:eastAsia="宋体"/>
          <w:color w:val="0070C0"/>
          <w:szCs w:val="24"/>
          <w:lang w:val="en-US" w:eastAsia="zh-CN"/>
        </w:rPr>
        <w:t xml:space="preserve">9126)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Does it need to update 38-series specifications(i.e TS38.113, TS38.114, TS38.124 and TS38.175) due to IEC 61000-4-3:2020 revision?</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9132</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w:t>
      </w:r>
      <w:r>
        <w:rPr>
          <w:rFonts w:hint="eastAsia"/>
          <w:b/>
          <w:color w:val="0070C0"/>
          <w:u w:val="single"/>
          <w:lang w:val="en-US" w:eastAsia="ko-KR"/>
        </w:rPr>
        <w:t>:</w:t>
      </w:r>
      <w:r>
        <w:rPr>
          <w:rFonts w:hint="eastAsia"/>
          <w:b/>
          <w:color w:val="0070C0"/>
          <w:u w:val="single"/>
          <w:lang w:val="en-US" w:eastAsia="zh-CN"/>
        </w:rPr>
        <w:t xml:space="preserve"> If the answer for issues 1-1 and 1-2 are yes, from which release should be implemented?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From Rel-17 onwards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9132</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From Rel-16 onwards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3: From Rel-15 onwards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pStyle w:val="3"/>
        <w:rPr>
          <w:lang w:val="en-US"/>
        </w:rPr>
      </w:pPr>
      <w:r>
        <w:rPr>
          <w:lang w:val="en-US"/>
        </w:rPr>
        <w:t xml:space="preserve">Companies views’ collection for 1st round </w:t>
      </w:r>
    </w:p>
    <w:p>
      <w:pPr>
        <w:rPr>
          <w:color w:val="0070C0"/>
          <w:lang w:val="en-US" w:eastAsia="zh-CN"/>
        </w:rPr>
      </w:pPr>
      <w:r>
        <w:rPr>
          <w:rFonts w:hint="eastAsia"/>
          <w:b/>
          <w:color w:val="0070C0"/>
          <w:u w:val="single"/>
          <w:lang w:val="en-US" w:eastAsia="ko-KR"/>
        </w:rPr>
        <w:t>Issue 1</w:t>
      </w:r>
      <w:r>
        <w:rPr>
          <w:rFonts w:hint="eastAsia"/>
          <w:b/>
          <w:color w:val="0070C0"/>
          <w:u w:val="single"/>
          <w:lang w:val="en-US" w:eastAsia="zh-CN"/>
        </w:rPr>
        <w:t>-1</w:t>
      </w:r>
      <w:r>
        <w:rPr>
          <w:rFonts w:hint="eastAsia"/>
          <w:b/>
          <w:color w:val="0070C0"/>
          <w:u w:val="single"/>
          <w:lang w:val="en-US" w:eastAsia="ko-KR"/>
        </w:rPr>
        <w:t>:</w:t>
      </w:r>
      <w:r>
        <w:rPr>
          <w:rFonts w:hint="eastAsia"/>
          <w:b/>
          <w:color w:val="0070C0"/>
          <w:u w:val="single"/>
          <w:lang w:val="en-US" w:eastAsia="zh-CN"/>
        </w:rPr>
        <w:t xml:space="preserve"> Does it need to update TS 36.124 and apply the RI test in 80 – 6000 MHz frequency range as per IEC 61000-4-3?</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等线"/>
                <w:color w:val="0070C0"/>
                <w:lang w:val="en-US" w:eastAsia="zh-CN"/>
              </w:rPr>
            </w:pPr>
            <w:r>
              <w:rPr>
                <w:rFonts w:hint="eastAsia" w:eastAsia="等线"/>
                <w:lang w:val="en-US" w:eastAsia="zh-CN"/>
              </w:rPr>
              <w:t>Option 1</w:t>
            </w:r>
            <w:r>
              <w:rPr>
                <w:rFonts w:hint="eastAsia" w:eastAsia="等线"/>
                <w:color w:val="0070C0"/>
                <w:lang w:val="en-US" w:eastAsia="zh-CN"/>
              </w:rPr>
              <w:t>.</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等线"/>
                <w:color w:val="0070C0"/>
                <w:lang w:val="en-US" w:eastAsia="zh-CN"/>
              </w:rPr>
              <w:t>Both 4G and 5G mobile phones are in similar electromagnetic environments, and their radiated immunity frequency ranges should be the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Option 1. </w:t>
            </w:r>
          </w:p>
        </w:tc>
      </w:tr>
    </w:tbl>
    <w:p>
      <w:pPr>
        <w:rPr>
          <w:color w:val="0070C0"/>
          <w:lang w:val="en-US" w:eastAsia="zh-CN"/>
        </w:rPr>
      </w:pP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Does it need to update 38-series specifications(i.e TS38.113, TS38.114, TS38.124 and TS38.175) due to IEC 61000-4-3:2020 revision?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等线"/>
                <w:color w:val="000000"/>
                <w:lang w:val="en-US" w:eastAsia="zh-CN"/>
              </w:rPr>
            </w:pPr>
            <w:r>
              <w:rPr>
                <w:rFonts w:hint="eastAsia" w:eastAsia="等线"/>
                <w:lang w:val="en-US" w:eastAsia="zh-CN"/>
              </w:rPr>
              <w:t>Option 2</w:t>
            </w:r>
            <w:r>
              <w:rPr>
                <w:rFonts w:hint="eastAsia" w:eastAsia="等线"/>
                <w:color w:val="000000"/>
                <w:lang w:val="en-US" w:eastAsia="zh-CN"/>
              </w:rPr>
              <w:t>.</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The highest radiated immunity test frequency has already been stated as 6GHz. As the version number of IEC61000-4-3 is not specified in the reference documents of these specifications, that means it is accordance with the latest standard version.  According to our preliminary review, there is no conflict for radiated immunity description between the 38 series specifications and the latest version IEC61000-4-3.</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lang w:val="en-US" w:eastAsia="zh-CN"/>
              </w:rPr>
              <w:t>As The IEC/CISPR standard is the basic EMC standard, the 3GPP EMC specifications should be accordance with the latest IEC/CISPR standard. We should review and update the 3GPP EMC specifications, w</w:t>
            </w:r>
            <w:r>
              <w:rPr>
                <w:rFonts w:eastAsiaTheme="minorEastAsia"/>
                <w:lang w:val="en-US" w:eastAsia="zh-CN"/>
              </w:rPr>
              <w:t>he</w:t>
            </w:r>
            <w:r>
              <w:rPr>
                <w:rFonts w:hint="eastAsia" w:eastAsiaTheme="minorEastAsia"/>
                <w:lang w:val="en-US" w:eastAsia="zh-CN"/>
              </w:rPr>
              <w:t>re</w:t>
            </w:r>
            <w:r>
              <w:rPr>
                <w:rFonts w:eastAsiaTheme="minorEastAsia"/>
                <w:lang w:val="en-US" w:eastAsia="zh-CN"/>
              </w:rPr>
              <w:t xml:space="preserve"> the </w:t>
            </w:r>
            <w:r>
              <w:rPr>
                <w:rFonts w:hint="eastAsia" w:eastAsiaTheme="minorEastAsia"/>
                <w:lang w:val="en-US" w:eastAsia="zh-CN"/>
              </w:rPr>
              <w:t xml:space="preserve">latest </w:t>
            </w:r>
            <w:r>
              <w:rPr>
                <w:rFonts w:eastAsiaTheme="minorEastAsia"/>
                <w:lang w:val="en-US" w:eastAsia="zh-CN"/>
              </w:rPr>
              <w:t>IEC/CISPR standard</w:t>
            </w:r>
            <w:r>
              <w:rPr>
                <w:rFonts w:hint="eastAsia" w:eastAsiaTheme="minorEastAsia"/>
                <w:lang w:val="en-US" w:eastAsia="zh-CN"/>
              </w:rPr>
              <w:t>s</w:t>
            </w:r>
            <w:r>
              <w:rPr>
                <w:rFonts w:eastAsiaTheme="minorEastAsia"/>
                <w:lang w:val="en-US" w:eastAsia="zh-CN"/>
              </w:rPr>
              <w:t xml:space="preserve"> </w:t>
            </w:r>
            <w:r>
              <w:rPr>
                <w:rFonts w:hint="eastAsia" w:eastAsiaTheme="minorEastAsia"/>
                <w:lang w:val="en-US" w:eastAsia="zh-CN"/>
              </w:rPr>
              <w:t>are releas</w:t>
            </w:r>
            <w:r>
              <w:rPr>
                <w:rFonts w:eastAsiaTheme="minorEastAsia"/>
                <w:lang w:val="en-US" w:eastAsia="zh-CN"/>
              </w:rPr>
              <w:t>ed</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tc>
        <w:tc>
          <w:tcPr>
            <w:tcW w:w="8359" w:type="dxa"/>
          </w:tcPr>
          <w:p>
            <w:pPr>
              <w:overflowPunct w:val="0"/>
              <w:autoSpaceDE w:val="0"/>
              <w:autoSpaceDN w:val="0"/>
              <w:adjustRightInd w:val="0"/>
              <w:spacing w:after="120"/>
              <w:textAlignment w:val="baseline"/>
              <w:rPr>
                <w:rFonts w:ascii="Arial" w:hAnsi="Arial" w:eastAsia="Yu Mincho" w:cs="Arial"/>
                <w:color w:val="000000"/>
                <w:sz w:val="16"/>
                <w:szCs w:val="16"/>
                <w:shd w:val="clear" w:color="auto" w:fill="FFFFFF"/>
              </w:rPr>
            </w:pPr>
            <w:r>
              <w:rPr>
                <w:rFonts w:ascii="Arial" w:hAnsi="Arial" w:eastAsia="Yu Mincho" w:cs="Arial"/>
                <w:color w:val="000000"/>
                <w:sz w:val="16"/>
                <w:szCs w:val="16"/>
                <w:shd w:val="clear" w:color="auto" w:fill="FFFFFF"/>
              </w:rPr>
              <w:t>Frequency range for RF immunity testing is decided in Europe (CEPT/ECC, ETSI) and is implemented in EMC standards for radio equipment. example for BS it is EN 301 489-1 and -50. Reference to IEC 6100-4-3 is not correct, as it is only containing the method, not frequency ranges.</w:t>
            </w:r>
          </w:p>
          <w:p>
            <w:pPr>
              <w:overflowPunct w:val="0"/>
              <w:autoSpaceDE w:val="0"/>
              <w:autoSpaceDN w:val="0"/>
              <w:adjustRightInd w:val="0"/>
              <w:spacing w:after="120"/>
              <w:textAlignment w:val="baseline"/>
              <w:rPr>
                <w:rFonts w:ascii="Arial" w:hAnsi="Arial" w:eastAsia="Yu Mincho" w:cs="Arial"/>
                <w:color w:val="000000"/>
                <w:sz w:val="16"/>
                <w:szCs w:val="16"/>
                <w:shd w:val="clear" w:color="auto" w:fill="FFFFFF"/>
              </w:rPr>
            </w:pPr>
            <w:r>
              <w:rPr>
                <w:rFonts w:ascii="Arial" w:hAnsi="Arial" w:eastAsia="Yu Mincho" w:cs="Arial"/>
                <w:color w:val="000000"/>
                <w:sz w:val="16"/>
                <w:szCs w:val="16"/>
                <w:shd w:val="clear" w:color="auto" w:fill="FFFFFF"/>
              </w:rPr>
              <w:t xml:space="preserve"> Proposal 1 ok. </w:t>
            </w:r>
          </w:p>
          <w:p>
            <w:pPr>
              <w:overflowPunct w:val="0"/>
              <w:autoSpaceDE w:val="0"/>
              <w:autoSpaceDN w:val="0"/>
              <w:adjustRightInd w:val="0"/>
              <w:spacing w:after="120"/>
              <w:textAlignment w:val="baseline"/>
              <w:rPr>
                <w:rFonts w:ascii="Arial" w:hAnsi="Arial" w:eastAsia="Yu Mincho" w:cs="Arial"/>
                <w:color w:val="000000"/>
                <w:sz w:val="16"/>
                <w:szCs w:val="16"/>
                <w:shd w:val="clear" w:color="auto" w:fill="FFFFFF"/>
              </w:rPr>
            </w:pPr>
            <w:r>
              <w:rPr>
                <w:rFonts w:ascii="Arial" w:hAnsi="Arial" w:eastAsia="Yu Mincho" w:cs="Arial"/>
                <w:color w:val="000000"/>
                <w:sz w:val="16"/>
                <w:szCs w:val="16"/>
                <w:shd w:val="clear" w:color="auto" w:fill="FFFFFF"/>
              </w:rPr>
              <w:t xml:space="preserve">Proposal 2 is not clear what to update, i guess it is RI.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ascii="Arial" w:hAnsi="Arial" w:eastAsia="Yu Mincho" w:cs="Arial"/>
                <w:color w:val="000000"/>
                <w:sz w:val="16"/>
                <w:szCs w:val="16"/>
                <w:shd w:val="clear" w:color="auto" w:fill="FFFFFF"/>
              </w:rPr>
              <w:t>Proposal 3 The submitted draft CR does not have to do with RI. IEC is probably not the best reference, instead regulatory documents can be cited.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pStyle w:val="66"/>
              <w:overflowPunct w:val="0"/>
              <w:autoSpaceDE w:val="0"/>
              <w:autoSpaceDN w:val="0"/>
              <w:adjustRightInd w:val="0"/>
              <w:textAlignment w:val="baseline"/>
              <w:rPr>
                <w:rFonts w:eastAsia="Yu Mincho"/>
                <w:szCs w:val="18"/>
                <w:lang w:eastAsia="zh-CN"/>
              </w:rPr>
            </w:pPr>
            <w:r>
              <w:rPr>
                <w:rFonts w:eastAsia="Yu Mincho"/>
                <w:szCs w:val="18"/>
                <w:lang w:eastAsia="zh-CN"/>
              </w:rPr>
              <w:t>Huawei</w:t>
            </w:r>
          </w:p>
        </w:tc>
        <w:tc>
          <w:tcPr>
            <w:tcW w:w="8359" w:type="dxa"/>
          </w:tcPr>
          <w:p>
            <w:pPr>
              <w:pStyle w:val="66"/>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 xml:space="preserve">Option 1. </w:t>
            </w:r>
          </w:p>
          <w:p>
            <w:pPr>
              <w:pStyle w:val="66"/>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 xml:space="preserve">Modification in IEC 61000-4-3:2020 introduces important correction to the EMC RI testing, by modifying the upper frequency range for the RI test. As per discussion in 9132, the IEC modified the spec as: </w:t>
            </w:r>
            <w:r>
              <w:rPr>
                <w:rFonts w:eastAsia="Yu Mincho" w:cs="Arial"/>
                <w:b/>
                <w:color w:val="000000"/>
                <w:szCs w:val="18"/>
                <w:shd w:val="clear" w:color="auto" w:fill="FFFFFF"/>
                <w:lang w:val="en-GB"/>
              </w:rPr>
              <w:t>The upper frequency limitation has been removed to take account of new services</w:t>
            </w:r>
            <w:r>
              <w:rPr>
                <w:rFonts w:eastAsia="Yu Mincho" w:cs="Arial"/>
                <w:color w:val="000000"/>
                <w:szCs w:val="18"/>
                <w:shd w:val="clear" w:color="auto" w:fill="FFFFFF"/>
                <w:lang w:val="en-GB"/>
              </w:rPr>
              <w:t>;</w:t>
            </w:r>
          </w:p>
          <w:p>
            <w:pPr>
              <w:pStyle w:val="66"/>
              <w:overflowPunct w:val="0"/>
              <w:autoSpaceDE w:val="0"/>
              <w:autoSpaceDN w:val="0"/>
              <w:adjustRightInd w:val="0"/>
              <w:textAlignment w:val="baseline"/>
              <w:rPr>
                <w:rFonts w:eastAsia="Yu Mincho" w:cs="Arial"/>
                <w:color w:val="000000"/>
                <w:szCs w:val="18"/>
                <w:shd w:val="clear" w:color="auto" w:fill="FFFFFF"/>
                <w:lang w:val="en-US"/>
              </w:rPr>
            </w:pPr>
          </w:p>
          <w:p>
            <w:pPr>
              <w:pStyle w:val="66"/>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 xml:space="preserve">This is crucial for FR2 RI testing. RAN4 EMC specs rely on IEC specifications for the RI requirement. It is unclear why RAN4 should not align its specs with IEC specifications. In the end, the EMC community would follow IEC, not RAN4 EMC spec. </w:t>
            </w:r>
          </w:p>
          <w:p>
            <w:pPr>
              <w:pStyle w:val="66"/>
              <w:overflowPunct w:val="0"/>
              <w:autoSpaceDE w:val="0"/>
              <w:autoSpaceDN w:val="0"/>
              <w:adjustRightInd w:val="0"/>
              <w:textAlignment w:val="baseline"/>
              <w:rPr>
                <w:rFonts w:eastAsia="Yu Mincho" w:cs="Arial"/>
                <w:color w:val="000000"/>
                <w:szCs w:val="18"/>
                <w:shd w:val="clear" w:color="auto" w:fill="FFFFFF"/>
                <w:lang w:val="en-US"/>
              </w:rPr>
            </w:pPr>
          </w:p>
          <w:p>
            <w:pPr>
              <w:pStyle w:val="66"/>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 xml:space="preserve">@ZTE: the RI limit was set to 6GHz during Rel-15, as that was the highest RI limit in the IEC 61000-4-3. This IEC spec was then updated in 2020 revision. If we refer “61000-4-3” and not “61000-4-3:2020” in the reference list, then we are simply not following IEC decisions. We should either: </w:t>
            </w:r>
          </w:p>
          <w:p>
            <w:pPr>
              <w:pStyle w:val="66"/>
              <w:numPr>
                <w:ilvl w:val="0"/>
                <w:numId w:val="3"/>
              </w:numPr>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Correct the reference to the older version 61000-4-3:</w:t>
            </w:r>
            <w:r>
              <w:rPr>
                <w:rFonts w:eastAsia="Yu Mincho" w:cs="Arial"/>
                <w:b/>
                <w:color w:val="000000"/>
                <w:szCs w:val="18"/>
                <w:shd w:val="clear" w:color="auto" w:fill="FFFFFF"/>
                <w:lang w:val="en-US"/>
              </w:rPr>
              <w:t>2010</w:t>
            </w:r>
            <w:r>
              <w:rPr>
                <w:rFonts w:eastAsia="Yu Mincho" w:cs="Arial"/>
                <w:color w:val="000000"/>
                <w:szCs w:val="18"/>
                <w:shd w:val="clear" w:color="auto" w:fill="FFFFFF"/>
                <w:lang w:val="en-US"/>
              </w:rPr>
              <w:t>, or</w:t>
            </w:r>
          </w:p>
          <w:p>
            <w:pPr>
              <w:pStyle w:val="66"/>
              <w:numPr>
                <w:ilvl w:val="0"/>
                <w:numId w:val="3"/>
              </w:numPr>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Update the RI requirement according to 61000-4-3:</w:t>
            </w:r>
            <w:r>
              <w:rPr>
                <w:rFonts w:eastAsia="Yu Mincho" w:cs="Arial"/>
                <w:b/>
                <w:color w:val="000000"/>
                <w:szCs w:val="18"/>
                <w:shd w:val="clear" w:color="auto" w:fill="FFFFFF"/>
                <w:lang w:val="en-US"/>
              </w:rPr>
              <w:t>2020</w:t>
            </w:r>
          </w:p>
          <w:p>
            <w:pPr>
              <w:pStyle w:val="66"/>
              <w:overflowPunct w:val="0"/>
              <w:autoSpaceDE w:val="0"/>
              <w:autoSpaceDN w:val="0"/>
              <w:adjustRightInd w:val="0"/>
              <w:textAlignment w:val="baseline"/>
              <w:rPr>
                <w:rFonts w:eastAsia="Yu Mincho" w:cs="Arial"/>
                <w:szCs w:val="18"/>
                <w:shd w:val="clear" w:color="auto" w:fill="FFFFFF"/>
                <w:lang w:val="en-US"/>
              </w:rPr>
            </w:pPr>
            <w:r>
              <w:rPr>
                <w:rFonts w:eastAsia="Yu Mincho" w:cs="Arial"/>
                <w:color w:val="000000"/>
                <w:szCs w:val="18"/>
                <w:shd w:val="clear" w:color="auto" w:fill="FFFFFF"/>
                <w:lang w:val="en-US"/>
              </w:rPr>
              <w:t xml:space="preserve">I fully </w:t>
            </w:r>
            <w:r>
              <w:rPr>
                <w:rFonts w:eastAsia="Yu Mincho" w:cs="Arial"/>
                <w:szCs w:val="18"/>
                <w:shd w:val="clear" w:color="auto" w:fill="FFFFFF"/>
                <w:lang w:val="en-US"/>
              </w:rPr>
              <w:t>agree with ZTE comment that “</w:t>
            </w:r>
            <w:r>
              <w:rPr>
                <w:rFonts w:eastAsia="Yu Mincho"/>
                <w:i/>
                <w:szCs w:val="18"/>
                <w:lang w:val="en-US" w:eastAsia="zh-CN"/>
              </w:rPr>
              <w:t>As The IEC/CISPR standard is the basic EMC standard, the 3GPP EMC specifications should be accordance with the latest IEC/CISPR standard. We should review and update the 3GPP EMC specifications, where the latest IEC/CISPR standards are released</w:t>
            </w:r>
            <w:r>
              <w:rPr>
                <w:rFonts w:eastAsia="Yu Mincho"/>
                <w:szCs w:val="18"/>
                <w:lang w:val="en-US" w:eastAsia="zh-CN"/>
              </w:rPr>
              <w:t>.</w:t>
            </w:r>
            <w:r>
              <w:rPr>
                <w:rFonts w:eastAsia="Yu Mincho" w:cs="Arial"/>
                <w:szCs w:val="18"/>
                <w:shd w:val="clear" w:color="auto" w:fill="FFFFFF"/>
                <w:lang w:val="en-US"/>
              </w:rPr>
              <w:t>”. However it is not clear why not to follow latest 610000-4-3:2020, which removes upper f-limit for RI test. It looks that we need to provide more analyses based on the IEC spec itself.</w:t>
            </w:r>
          </w:p>
          <w:p>
            <w:pPr>
              <w:pStyle w:val="66"/>
              <w:overflowPunct w:val="0"/>
              <w:autoSpaceDE w:val="0"/>
              <w:autoSpaceDN w:val="0"/>
              <w:adjustRightInd w:val="0"/>
              <w:textAlignment w:val="baseline"/>
              <w:rPr>
                <w:rFonts w:eastAsia="Yu Mincho" w:cs="Arial"/>
                <w:color w:val="000000"/>
                <w:szCs w:val="18"/>
                <w:shd w:val="clear" w:color="auto" w:fill="FFFFFF"/>
                <w:lang w:val="en-US"/>
              </w:rPr>
            </w:pPr>
          </w:p>
          <w:p>
            <w:pPr>
              <w:pStyle w:val="66"/>
              <w:overflowPunct w:val="0"/>
              <w:autoSpaceDE w:val="0"/>
              <w:autoSpaceDN w:val="0"/>
              <w:adjustRightInd w:val="0"/>
              <w:textAlignment w:val="baseline"/>
              <w:rPr>
                <w:rFonts w:eastAsia="Yu Mincho" w:cs="Arial"/>
                <w:color w:val="000000"/>
                <w:szCs w:val="18"/>
                <w:shd w:val="clear" w:color="auto" w:fill="FFFFFF"/>
                <w:lang w:val="en-US"/>
              </w:rPr>
            </w:pPr>
            <w:r>
              <w:rPr>
                <w:rFonts w:eastAsia="Yu Mincho" w:cs="Arial"/>
                <w:color w:val="000000"/>
                <w:szCs w:val="18"/>
                <w:shd w:val="clear" w:color="auto" w:fill="FFFFFF"/>
                <w:lang w:val="en-US"/>
              </w:rPr>
              <w:t>@Ericsson: we follow IEC for RI test, not ETSI spec part -50 – this has been debated many times in the past. I don’t agree with Ericsson statement that “Reference to IEC 6100-4-3 is not correct”.  Related extract from IEC61000-4-3:2010: “</w:t>
            </w:r>
            <w:r>
              <w:rPr>
                <w:rFonts w:eastAsia="Yu Mincho" w:cs="Arial"/>
                <w:i/>
                <w:color w:val="000000"/>
                <w:szCs w:val="18"/>
                <w:shd w:val="clear" w:color="auto" w:fill="FFFFFF"/>
                <w:lang w:val="en-US"/>
              </w:rPr>
              <w:t>The frequency range shall normally cover 80 MHz to 6 GHz but it may be limited to the frequency range required by the tests</w:t>
            </w:r>
            <w:r>
              <w:rPr>
                <w:rFonts w:eastAsia="Yu Mincho" w:cs="Arial"/>
                <w:color w:val="000000"/>
                <w:szCs w:val="18"/>
                <w:shd w:val="clear" w:color="auto" w:fill="FFFFFF"/>
                <w:lang w:val="en-US"/>
              </w:rPr>
              <w:t xml:space="preserve">.”. Proposal 3 is not related to 36.124 CR – related NR CR was not submitted this meeting, as first RAN4 decision was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c>
          <w:tcPr>
            <w:tcW w:w="8359" w:type="dxa"/>
          </w:tcPr>
          <w:p>
            <w:pPr>
              <w:overflowPunct w:val="0"/>
              <w:autoSpaceDE w:val="0"/>
              <w:autoSpaceDN w:val="0"/>
              <w:adjustRightInd w:val="0"/>
              <w:spacing w:after="120"/>
              <w:textAlignment w:val="baseline"/>
              <w:rPr>
                <w:rFonts w:ascii="Arial" w:hAnsi="Arial" w:eastAsia="Yu Mincho" w:cs="Arial"/>
                <w:color w:val="000000"/>
                <w:sz w:val="16"/>
                <w:szCs w:val="16"/>
                <w:shd w:val="clear" w:color="auto" w:fill="FFFFFF"/>
              </w:rPr>
            </w:pPr>
          </w:p>
        </w:tc>
      </w:tr>
    </w:tbl>
    <w:p>
      <w:pPr>
        <w:rPr>
          <w:color w:val="0070C0"/>
          <w:lang w:val="en-US" w:eastAsia="zh-CN"/>
        </w:rPr>
      </w:pP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1-3</w:t>
      </w:r>
      <w:r>
        <w:rPr>
          <w:rFonts w:hint="eastAsia"/>
          <w:b/>
          <w:color w:val="0070C0"/>
          <w:u w:val="single"/>
          <w:lang w:val="en-US" w:eastAsia="ko-KR"/>
        </w:rPr>
        <w:t>:</w:t>
      </w:r>
      <w:r>
        <w:rPr>
          <w:rFonts w:hint="eastAsia"/>
          <w:b/>
          <w:color w:val="0070C0"/>
          <w:u w:val="single"/>
          <w:lang w:val="en-US" w:eastAsia="zh-CN"/>
        </w:rPr>
        <w:t xml:space="preserve"> If the answer for issues 2-2-1 and 2-2-2 are yes, from which release should be implemented?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Company B</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pStyle w:val="4"/>
        <w:rPr>
          <w:sz w:val="24"/>
          <w:szCs w:val="16"/>
        </w:rPr>
      </w:pPr>
      <w:r>
        <w:rPr>
          <w:rFonts w:hint="eastAsia"/>
          <w:sz w:val="24"/>
          <w:szCs w:val="16"/>
          <w:lang w:val="en-US"/>
        </w:rPr>
        <w:t xml:space="preserve"> </w:t>
      </w: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52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"https://www.3gpp.org/ftp/TSG_RAN/WG4_Radio/TSGR4_101-e/Docs/R4-2119126.zip" </w:instrText>
            </w:r>
            <w:r>
              <w:fldChar w:fldCharType="separate"/>
            </w:r>
            <w:r>
              <w:rPr>
                <w:rStyle w:val="55"/>
                <w:rFonts w:ascii="Arial" w:hAnsi="Arial" w:eastAsia="Yu Mincho" w:cs="Arial"/>
                <w:b/>
                <w:sz w:val="16"/>
                <w:szCs w:val="16"/>
              </w:rPr>
              <w:t>R4-2119126</w:t>
            </w:r>
            <w:r>
              <w:rPr>
                <w:rStyle w:val="55"/>
                <w:rFonts w:ascii="Arial" w:hAnsi="Arial" w:eastAsia="Yu Mincho" w:cs="Arial"/>
                <w:b/>
                <w:sz w:val="16"/>
                <w:szCs w:val="16"/>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ascii="Arial" w:hAnsi="Arial" w:eastAsia="Yu Mincho" w:cs="Arial"/>
                <w:bCs/>
                <w:sz w:val="16"/>
                <w:szCs w:val="16"/>
                <w:lang w:val="en-US" w:eastAsia="zh-CN" w:bidi="ar"/>
              </w:rPr>
              <w:t>R4-2119127</w:t>
            </w:r>
          </w:p>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rPr>
                <w:rFonts w:ascii="Arial" w:hAnsi="Arial" w:eastAsia="Yu Mincho" w:cs="Arial"/>
                <w:bCs/>
                <w:sz w:val="16"/>
                <w:szCs w:val="16"/>
                <w:lang w:val="en-US" w:eastAsia="zh-CN" w:bidi="ar"/>
              </w:rPr>
              <w:t>R4-211912</w:t>
            </w:r>
            <w:r>
              <w:rPr>
                <w:rFonts w:hint="eastAsia" w:ascii="Arial" w:hAnsi="Arial" w:eastAsia="Yu Mincho" w:cs="Arial"/>
                <w:bCs/>
                <w:sz w:val="16"/>
                <w:szCs w:val="16"/>
                <w:lang w:val="en-US" w:eastAsia="zh-CN" w:bidi="ar"/>
              </w:rPr>
              <w:t>8</w:t>
            </w:r>
          </w:p>
        </w:tc>
        <w:tc>
          <w:tcPr>
            <w:tcW w:w="8528" w:type="dxa"/>
          </w:tcPr>
          <w:p>
            <w:pPr>
              <w:overflowPunct w:val="0"/>
              <w:autoSpaceDE w:val="0"/>
              <w:autoSpaceDN w:val="0"/>
              <w:adjustRightInd w:val="0"/>
              <w:spacing w:after="120"/>
              <w:textAlignment w:val="baseline"/>
              <w:rPr>
                <w:rFonts w:eastAsia="Yu Mincho"/>
                <w:i/>
                <w:iCs/>
                <w:highlight w:val="yellow"/>
                <w:lang w:val="en-US" w:eastAsia="zh-CN"/>
              </w:rPr>
            </w:pPr>
            <w:r>
              <w:rPr>
                <w:rFonts w:hint="eastAsia" w:eastAsia="Yu Mincho"/>
                <w:i/>
                <w:iCs/>
                <w:color w:val="000000" w:themeColor="text1"/>
                <w:highlight w:val="yellow"/>
                <w:lang w:val="en-US" w:eastAsia="zh-CN"/>
                <w14:textFill>
                  <w14:solidFill>
                    <w14:schemeClr w14:val="tx1"/>
                  </w14:solidFill>
                </w14:textFill>
              </w:rPr>
              <w:t xml:space="preserve">Moderator note: According to the wordings in the CR cover, it seems the issue is for </w:t>
            </w:r>
            <w:r>
              <w:rPr>
                <w:rFonts w:eastAsia="Yu Mincho"/>
                <w:i/>
                <w:iCs/>
                <w:highlight w:val="yellow"/>
              </w:rPr>
              <w:t>E-UTRA UE EMC</w:t>
            </w:r>
            <w:r>
              <w:rPr>
                <w:rFonts w:hint="eastAsia" w:eastAsia="Yu Mincho"/>
                <w:i/>
                <w:iCs/>
                <w:highlight w:val="yellow"/>
                <w:lang w:val="en-US" w:eastAsia="zh-CN"/>
              </w:rPr>
              <w:t xml:space="preserve">, i.e. TS36.124. However, this draft CR is requested as NR UE EMC (TS38.124). There are several mistakes for in CR. </w:t>
            </w:r>
          </w:p>
          <w:p>
            <w:pPr>
              <w:overflowPunct w:val="0"/>
              <w:autoSpaceDE w:val="0"/>
              <w:autoSpaceDN w:val="0"/>
              <w:adjustRightInd w:val="0"/>
              <w:spacing w:after="120"/>
              <w:textAlignment w:val="baseline"/>
              <w:rPr>
                <w:rFonts w:eastAsia="Yu Mincho"/>
                <w:i/>
                <w:iCs/>
                <w:highlight w:val="yellow"/>
                <w:lang w:val="en-US" w:eastAsia="zh-CN"/>
              </w:rPr>
            </w:pPr>
            <w:r>
              <w:rPr>
                <w:rFonts w:hint="eastAsia" w:eastAsia="Yu Mincho"/>
                <w:i/>
                <w:iCs/>
                <w:highlight w:val="yellow"/>
                <w:lang w:val="en-US" w:eastAsia="zh-CN"/>
              </w:rPr>
              <w:t>After email offline discussion, proponent confirmed that 9126/9127/9128 are the CR</w:t>
            </w:r>
            <w:r>
              <w:rPr>
                <w:rFonts w:eastAsia="Yu Mincho"/>
                <w:i/>
                <w:iCs/>
                <w:highlight w:val="yellow"/>
                <w:lang w:val="en-US" w:eastAsia="zh-CN"/>
              </w:rPr>
              <w:t>s to 36.124 CRs,</w:t>
            </w:r>
            <w:r>
              <w:rPr>
                <w:rFonts w:hint="eastAsia" w:eastAsia="Yu Mincho"/>
                <w:i/>
                <w:iCs/>
                <w:highlight w:val="yellow"/>
                <w:lang w:val="en-US" w:eastAsia="zh-CN"/>
              </w:rPr>
              <w:t xml:space="preserve"> and proponent will fix the mistakes during the meeting. Also there are some guidance from Chair how to treat these draft CRs since moderator think there are no AIs can fit LTE EMC, which are: </w:t>
            </w:r>
            <w:r>
              <w:rPr>
                <w:rFonts w:eastAsia="Yu Mincho"/>
                <w:i/>
                <w:iCs/>
                <w:highlight w:val="yellow"/>
                <w:lang w:val="en-US" w:eastAsia="zh-CN"/>
              </w:rPr>
              <w:t>‘</w:t>
            </w:r>
            <w:r>
              <w:rPr>
                <w:rFonts w:hint="eastAsia" w:eastAsia="Yu Mincho"/>
                <w:i/>
                <w:iCs/>
                <w:highlight w:val="yellow"/>
                <w:lang w:val="en-US" w:eastAsia="zh-CN"/>
              </w:rPr>
              <w:t>Chair would like to suggest moving 9126/9127/9128 to AI 4.2.1 LTE UE RF requirements maintenance. But I still think it is better to treat them in [303] since the same expertise is needed.</w:t>
            </w:r>
            <w:r>
              <w:rPr>
                <w:rFonts w:eastAsia="Yu Mincho"/>
                <w:i/>
                <w:iCs/>
                <w:highlight w:val="yellow"/>
                <w:lang w:val="en-US" w:eastAsia="zh-CN"/>
              </w:rPr>
              <w:t>’</w:t>
            </w:r>
          </w:p>
          <w:p>
            <w:pPr>
              <w:overflowPunct w:val="0"/>
              <w:autoSpaceDE w:val="0"/>
              <w:autoSpaceDN w:val="0"/>
              <w:adjustRightInd w:val="0"/>
              <w:spacing w:after="120"/>
              <w:textAlignment w:val="baseline"/>
              <w:rPr>
                <w:rFonts w:eastAsia="Yu Mincho"/>
                <w:i/>
                <w:iCs/>
                <w:highlight w:val="yellow"/>
                <w:lang w:val="en-US" w:eastAsia="zh-CN"/>
              </w:rPr>
            </w:pPr>
            <w:r>
              <w:rPr>
                <w:rFonts w:hint="eastAsia" w:eastAsia="Yu Mincho"/>
                <w:i/>
                <w:iCs/>
                <w:highlight w:val="yellow"/>
                <w:lang w:val="en-US" w:eastAsia="zh-CN"/>
              </w:rPr>
              <w:t>Per Chair</w:t>
            </w:r>
            <w:r>
              <w:rPr>
                <w:rFonts w:eastAsia="Yu Mincho"/>
                <w:i/>
                <w:iCs/>
                <w:highlight w:val="yellow"/>
                <w:lang w:val="en-US" w:eastAsia="zh-CN"/>
              </w:rPr>
              <w:t>’</w:t>
            </w:r>
            <w:r>
              <w:rPr>
                <w:rFonts w:hint="eastAsia" w:eastAsia="Yu Mincho"/>
                <w:i/>
                <w:iCs/>
                <w:highlight w:val="yellow"/>
                <w:lang w:val="en-US" w:eastAsia="zh-CN"/>
              </w:rPr>
              <w:t>s guidance,  9126/9127/9128 should be treated in AI.4.1.2.</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r>
              <w:rPr>
                <w:rFonts w:eastAsiaTheme="minorEastAsia"/>
                <w:color w:val="000000" w:themeColor="text1"/>
                <w:lang w:val="en-US" w:eastAsia="zh-CN"/>
                <w14:textFill>
                  <w14:solidFill>
                    <w14:schemeClr w14:val="tx1"/>
                  </w14:solidFill>
                </w14:textFill>
              </w:rPr>
              <w:t xml:space="preserve">: </w:t>
            </w:r>
            <w:r>
              <w:rPr>
                <w:rFonts w:hint="eastAsia" w:eastAsia="等线"/>
                <w:color w:val="000000"/>
                <w:lang w:val="en-US" w:eastAsia="zh-CN"/>
              </w:rPr>
              <w:t>It seems fine about the changes to 36.124. However, the CR cover should be revised from 38.124 to 36.124.</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 mistake in the spec number, otherwise ok.</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 there was obvious mistake on the CR cover page: the content of the CR was intended and based on 36.124, while the coverpage mentioned 38.124. Apologies for confusion, in revision, CR cover shall be modified to 36.124 – MCC to be informed.</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b/>
                <w:color w:val="0070C0"/>
                <w:u w:val="single"/>
                <w:lang w:val="en-US" w:eastAsia="ko-KR"/>
              </w:rPr>
            </w:pP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w:t>
            </w:r>
            <w:r>
              <w:rPr>
                <w:rFonts w:hint="eastAsia" w:eastAsia="Yu Mincho"/>
                <w:b/>
                <w:color w:val="0070C0"/>
                <w:u w:val="single"/>
                <w:lang w:val="en-US" w:eastAsia="ko-KR"/>
              </w:rPr>
              <w:t>1:</w:t>
            </w:r>
            <w:r>
              <w:rPr>
                <w:rFonts w:hint="eastAsia" w:eastAsia="Yu Mincho"/>
                <w:b/>
                <w:color w:val="0070C0"/>
                <w:u w:val="single"/>
                <w:lang w:val="en-US" w:eastAsia="zh-CN"/>
              </w:rPr>
              <w:t xml:space="preserve"> Does it need to update TS 36.124 and apply the RI test in 80 – 6000 MHz frequency range as per IEC 61000-4-3?</w:t>
            </w: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Three companies shared the comments, and all of them think it needs to update TS36.124 and apply the RI test in 80 – 6000 MHz frequency range as per IEC 61000-4-3.</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For the CR 2119126, due to there are no companies commented the corrections, which means the corrections itself in the CR are accepted by companies. Except that, as the mistakes pointed out by moderator, the CR should be revised to informed to MCC to assign new Tdoc.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lang w:val="en-US" w:eastAsia="zh-CN"/>
              </w:rPr>
            </w:pPr>
            <w:r>
              <w:rPr>
                <w:rFonts w:hint="eastAsia" w:eastAsiaTheme="minorEastAsia"/>
                <w:i/>
                <w:color w:val="0070C0"/>
                <w:lang w:val="en-US" w:eastAsia="zh-CN"/>
              </w:rPr>
              <w:t xml:space="preserve"> -  Update TS36.124 and apply the RI test in 80 – 6000 MHz frequency range as per IEC 61000-4-3</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N/A. Foucs on the corresponding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1-2</w:t>
            </w:r>
            <w:r>
              <w:rPr>
                <w:rFonts w:hint="eastAsia" w:eastAsia="Yu Mincho"/>
                <w:b/>
                <w:color w:val="0070C0"/>
                <w:u w:val="single"/>
                <w:lang w:val="en-US" w:eastAsia="ko-KR"/>
              </w:rPr>
              <w:t>:</w:t>
            </w:r>
            <w:r>
              <w:rPr>
                <w:rFonts w:hint="eastAsia" w:eastAsia="Yu Mincho"/>
                <w:b/>
                <w:color w:val="0070C0"/>
                <w:u w:val="single"/>
                <w:lang w:val="en-US" w:eastAsia="zh-CN"/>
              </w:rPr>
              <w:t xml:space="preserve"> Does it need to update 38-series specifications(i.e TS38.113, TS38.114, TS38.124 and TS38.175) due to IEC 61000-4-3:2020 revision?</w:t>
            </w:r>
          </w:p>
        </w:tc>
        <w:tc>
          <w:tcPr>
            <w:tcW w:w="7612" w:type="dxa"/>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Three companies shared the comments, and two companies (ZTE, Ericsson) object it. One opposed company think there is no conflict for radiated immunity description between the 38 series specifications and the latest version IEC61000-4-3, and the other opposed company think it is not clear what to update. In contrast, the proponent company (Huawei) think it should  follow latest 610000-4-3:2020, which removes upper f-limit for RI test.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lang w:val="en-US" w:eastAsia="zh-CN"/>
              </w:rPr>
            </w:pPr>
            <w:r>
              <w:rPr>
                <w:rFonts w:hint="eastAsia" w:eastAsiaTheme="minorEastAsia"/>
                <w:i/>
                <w:color w:val="0070C0"/>
                <w:lang w:val="en-US" w:eastAsia="zh-CN"/>
              </w:rPr>
              <w:t xml:space="preserve">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 It is recommended to further discuss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Continue to discuss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1-3</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issues 2-2-1 and 2-2-2 are yes, from which release should be implemented? </w:t>
            </w: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Moderator think this issue is pending on issue 1-2, meanwhile, moderator noticed that the issue 1-3 is not related to 36.124 CR in terms of the feedback from proponents.  Therefore it is recommended to focus on 38-series specifications and further discuss it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Continue to discuss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pStyle w:val="3"/>
        <w:rPr>
          <w:lang w:val="en-US"/>
        </w:rPr>
      </w:pPr>
      <w:r>
        <w:rPr>
          <w:lang w:val="en-US"/>
        </w:rPr>
        <w:t>Discussion on 2nd round (if applicable)</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Does it need to update 38-series specifications(i.e TS38.113, TS38.114, TS38.124 and TS38.175) due to IEC 61000-4-3:2020 revision?</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9132</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1-5</w:t>
      </w:r>
      <w:r>
        <w:rPr>
          <w:rFonts w:hint="eastAsia"/>
          <w:b/>
          <w:color w:val="0070C0"/>
          <w:u w:val="single"/>
          <w:lang w:val="en-US" w:eastAsia="ko-KR"/>
        </w:rPr>
        <w:t>:</w:t>
      </w:r>
      <w:r>
        <w:rPr>
          <w:rFonts w:hint="eastAsia"/>
          <w:b/>
          <w:color w:val="0070C0"/>
          <w:u w:val="single"/>
          <w:lang w:val="en-US" w:eastAsia="zh-CN"/>
        </w:rPr>
        <w:t xml:space="preserve"> If the answer for issues 1-4 is yes, from which release should be implemented?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From Rel-17 onwards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9132</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From Rel-16 onwards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3: From Rel-15 onwards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pStyle w:val="149"/>
        <w:overflowPunct/>
        <w:autoSpaceDE/>
        <w:autoSpaceDN/>
        <w:adjustRightInd/>
        <w:spacing w:after="120"/>
        <w:ind w:firstLine="0" w:firstLineChars="0"/>
        <w:textAlignment w:val="auto"/>
        <w:rPr>
          <w:color w:val="0070C0"/>
          <w:lang w:val="en-US" w:eastAsia="zh-CN"/>
        </w:rPr>
      </w:pPr>
    </w:p>
    <w:p>
      <w:pPr>
        <w:pStyle w:val="3"/>
        <w:rPr>
          <w:lang w:val="en-US"/>
        </w:rPr>
      </w:pPr>
      <w:r>
        <w:rPr>
          <w:lang w:val="en-US"/>
        </w:rPr>
        <w:t xml:space="preserve">Companies views’ collection for </w:t>
      </w:r>
      <w:r>
        <w:rPr>
          <w:rFonts w:hint="eastAsia"/>
          <w:lang w:val="en-US"/>
        </w:rPr>
        <w:t>2nd</w:t>
      </w:r>
      <w:r>
        <w:rPr>
          <w:lang w:val="en-US"/>
        </w:rPr>
        <w:t xml:space="preserve"> round </w:t>
      </w: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Does it need to update 38-series specifications(i.e TS38.113, TS38.114, TS38.124 and TS38.175) due to IEC 61000-4-3:2020 revision?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Option 2.</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After a preliminary analysis of IEC61000-4-3 :2020, there is no conflict between Clause 9.2 of TS 38.113 and IEC61000-4-3 :2020. It is not necessary to update Clause 9.2 of 38.113.</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This analysis result is also applicable to TS 38.124 and TS 38.175.</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Alternatively, if anyone find any conflict between 38 series and IEC61000-4-3:2020, we can discuss it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tc>
        <w:tc>
          <w:tcPr>
            <w:tcW w:w="8359" w:type="dxa"/>
          </w:tcPr>
          <w:p>
            <w:pPr>
              <w:overflowPunct w:val="0"/>
              <w:autoSpaceDE w:val="0"/>
              <w:autoSpaceDN w:val="0"/>
              <w:adjustRightInd w:val="0"/>
              <w:spacing w:after="120"/>
              <w:textAlignment w:val="baseline"/>
              <w:rPr>
                <w:rFonts w:ascii="Arial" w:hAnsi="Arial" w:eastAsia="Yu Mincho" w:cs="Arial"/>
                <w:color w:val="000000"/>
                <w:sz w:val="16"/>
                <w:szCs w:val="16"/>
                <w:shd w:val="clear" w:color="auto" w:fill="FFFFFF"/>
              </w:rPr>
            </w:pPr>
            <w:r>
              <w:rPr>
                <w:rFonts w:ascii="Arial" w:hAnsi="Arial" w:eastAsia="Yu Mincho" w:cs="Arial"/>
                <w:color w:val="000000"/>
                <w:sz w:val="16"/>
                <w:szCs w:val="16"/>
                <w:shd w:val="clear" w:color="auto" w:fill="FFFFFF"/>
              </w:rPr>
              <w:t>Agree with above comment from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Yu Mincho"/>
                <w:color w:val="000000"/>
                <w:shd w:val="clear" w:color="auto" w:fill="FFFFFF"/>
              </w:rPr>
            </w:pPr>
            <w:r>
              <w:rPr>
                <w:rFonts w:eastAsia="Yu Mincho"/>
                <w:color w:val="000000"/>
                <w:shd w:val="clear" w:color="auto" w:fill="FFFFFF"/>
              </w:rPr>
              <w:t xml:space="preserve">We have different understanding, but we are ok to continue discussion next meeting. </w:t>
            </w:r>
          </w:p>
        </w:tc>
      </w:tr>
    </w:tbl>
    <w:p>
      <w:pPr>
        <w:rPr>
          <w:b/>
          <w:color w:val="0070C0"/>
          <w:u w:val="single"/>
          <w:lang w:val="en-US" w:eastAsia="ko-KR"/>
        </w:rPr>
      </w:pP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1-5</w:t>
      </w:r>
      <w:r>
        <w:rPr>
          <w:rFonts w:hint="eastAsia"/>
          <w:b/>
          <w:color w:val="0070C0"/>
          <w:u w:val="single"/>
          <w:lang w:val="en-US" w:eastAsia="ko-KR"/>
        </w:rPr>
        <w:t>:</w:t>
      </w:r>
      <w:r>
        <w:rPr>
          <w:rFonts w:hint="eastAsia"/>
          <w:b/>
          <w:color w:val="0070C0"/>
          <w:u w:val="single"/>
          <w:lang w:val="en-US" w:eastAsia="zh-CN"/>
        </w:rPr>
        <w:t xml:space="preserve"> If the answer for issues 1-4 are yes, from which release should be implemented?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Company 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Company B</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rPr>
          <w:color w:val="0070C0"/>
          <w:lang w:val="en-US" w:eastAsia="zh-CN"/>
        </w:rPr>
      </w:pPr>
    </w:p>
    <w:p>
      <w:pPr>
        <w:pStyle w:val="4"/>
        <w:rPr>
          <w:sz w:val="24"/>
          <w:szCs w:val="16"/>
        </w:rPr>
      </w:pPr>
      <w:r>
        <w:rPr>
          <w:rFonts w:hint="eastAsia"/>
          <w:sz w:val="24"/>
          <w:szCs w:val="16"/>
          <w:lang w:val="en-US"/>
        </w:rPr>
        <w:t xml:space="preserve"> </w:t>
      </w: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52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autoSpaceDE/>
              <w:autoSpaceDN/>
              <w:adjustRightInd/>
              <w:spacing w:after="120" w:line="240" w:lineRule="auto"/>
              <w:jc w:val="center"/>
              <w:textAlignment w:val="top"/>
              <w:rPr>
                <w:rStyle w:val="55"/>
                <w:rFonts w:ascii="Arial" w:hAnsi="Arial" w:eastAsia="Yu Mincho" w:cs="Arial"/>
                <w:b/>
                <w:sz w:val="16"/>
                <w:szCs w:val="16"/>
                <w:lang w:val="en-US" w:eastAsia="zh-CN"/>
              </w:rPr>
            </w:pPr>
            <w:r>
              <w:rPr>
                <w:rFonts w:ascii="Arial" w:hAnsi="Arial" w:eastAsia="Yu Mincho" w:cs="Arial"/>
                <w:b/>
                <w:sz w:val="16"/>
                <w:szCs w:val="16"/>
              </w:rPr>
              <w:t>R4-2120747</w:t>
            </w:r>
          </w:p>
          <w:p>
            <w:pPr>
              <w:overflowPunct/>
              <w:autoSpaceDE/>
              <w:autoSpaceDN/>
              <w:adjustRightInd/>
              <w:spacing w:after="120" w:line="240" w:lineRule="auto"/>
              <w:jc w:val="center"/>
              <w:textAlignment w:val="top"/>
              <w:rPr>
                <w:rFonts w:eastAsia="Yu Mincho"/>
              </w:rPr>
            </w:pPr>
            <w:r>
              <w:rPr>
                <w:rStyle w:val="55"/>
                <w:rFonts w:hint="eastAsia" w:ascii="Arial" w:hAnsi="Arial" w:eastAsia="Yu Mincho" w:cs="Arial"/>
                <w:b/>
                <w:sz w:val="16"/>
                <w:szCs w:val="16"/>
                <w:lang w:val="en-US" w:eastAsia="zh-CN"/>
              </w:rPr>
              <w:t xml:space="preserve">(revised from </w:t>
            </w:r>
          </w:p>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"https://www.3gpp.org/ftp/TSG_RAN/WG4_Radio/TSGR4_101-e/Docs/R4-2119126.zip" </w:instrText>
            </w:r>
            <w:r>
              <w:fldChar w:fldCharType="separate"/>
            </w:r>
            <w:r>
              <w:rPr>
                <w:rStyle w:val="55"/>
                <w:rFonts w:ascii="Arial" w:hAnsi="Arial" w:eastAsia="Yu Mincho" w:cs="Arial"/>
                <w:b/>
                <w:sz w:val="16"/>
                <w:szCs w:val="16"/>
              </w:rPr>
              <w:t>R4-2119126</w:t>
            </w:r>
            <w:r>
              <w:rPr>
                <w:rStyle w:val="55"/>
                <w:rFonts w:ascii="Arial" w:hAnsi="Arial" w:eastAsia="Yu Mincho" w:cs="Arial"/>
                <w:b/>
                <w:sz w:val="16"/>
                <w:szCs w:val="16"/>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rPr>
                <w:rFonts w:ascii="Arial" w:hAnsi="Arial" w:eastAsia="Yu Mincho" w:cs="Arial"/>
                <w:bCs/>
                <w:sz w:val="16"/>
                <w:szCs w:val="16"/>
                <w:lang w:val="en-US" w:eastAsia="zh-CN" w:bidi="ar"/>
              </w:rPr>
              <w:t>R4-211</w:t>
            </w:r>
            <w:r>
              <w:rPr>
                <w:rFonts w:hint="eastAsia" w:ascii="Arial" w:hAnsi="Arial" w:eastAsia="Yu Mincho" w:cs="Arial"/>
                <w:bCs/>
                <w:sz w:val="16"/>
                <w:szCs w:val="16"/>
                <w:lang w:val="en-US" w:eastAsia="zh-CN" w:bidi="ar"/>
              </w:rPr>
              <w:t>7048</w:t>
            </w:r>
          </w:p>
        </w:tc>
        <w:tc>
          <w:tcPr>
            <w:tcW w:w="8528" w:type="dxa"/>
          </w:tcPr>
          <w:p>
            <w:pPr>
              <w:overflowPunct w:val="0"/>
              <w:autoSpaceDE w:val="0"/>
              <w:autoSpaceDN w:val="0"/>
              <w:adjustRightInd w:val="0"/>
              <w:spacing w:after="120"/>
              <w:textAlignment w:val="baseline"/>
              <w:rPr>
                <w:rFonts w:eastAsia="Yu Mincho"/>
                <w:i/>
                <w:iCs/>
                <w:highlight w:val="yellow"/>
                <w:lang w:val="en-US" w:eastAsia="zh-CN"/>
              </w:rPr>
            </w:pPr>
            <w:r>
              <w:rPr>
                <w:rFonts w:hint="eastAsia" w:eastAsia="Yu Mincho"/>
                <w:i/>
                <w:iCs/>
                <w:color w:val="000000" w:themeColor="text1"/>
                <w:highlight w:val="yellow"/>
                <w:lang w:val="en-US" w:eastAsia="zh-CN"/>
                <w14:textFill>
                  <w14:solidFill>
                    <w14:schemeClr w14:val="tx1"/>
                  </w14:solidFill>
                </w14:textFill>
              </w:rPr>
              <w:t>Moderator note: In term of the 1</w:t>
            </w:r>
            <w:r>
              <w:rPr>
                <w:rFonts w:hint="eastAsia" w:eastAsia="Yu Mincho"/>
                <w:i/>
                <w:iCs/>
                <w:color w:val="000000" w:themeColor="text1"/>
                <w:highlight w:val="yellow"/>
                <w:vertAlign w:val="superscript"/>
                <w:lang w:val="en-US" w:eastAsia="zh-CN"/>
                <w14:textFill>
                  <w14:solidFill>
                    <w14:schemeClr w14:val="tx1"/>
                  </w14:solidFill>
                </w14:textFill>
              </w:rPr>
              <w:t>st</w:t>
            </w:r>
            <w:r>
              <w:rPr>
                <w:rFonts w:hint="eastAsia" w:eastAsia="Yu Mincho"/>
                <w:i/>
                <w:iCs/>
                <w:color w:val="000000" w:themeColor="text1"/>
                <w:highlight w:val="yellow"/>
                <w:lang w:val="en-US" w:eastAsia="zh-CN"/>
                <w14:textFill>
                  <w14:solidFill>
                    <w14:schemeClr w14:val="tx1"/>
                  </w14:solidFill>
                </w14:textFill>
              </w:rPr>
              <w:t xml:space="preserve"> round, no comments on the corrections in the CR. Companies only focus on the mistakes of the CR itself, i.e. it should be TS 36.124 CR, rather TS38.124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rPr>
          <w:i/>
          <w:color w:val="0070C0"/>
          <w:lang w:val="en-US" w:eastAsia="zh-CN"/>
        </w:rPr>
      </w:pPr>
    </w:p>
    <w:p>
      <w:pPr>
        <w:pStyle w:val="3"/>
      </w:pPr>
      <w:r>
        <w:t>Summary</w:t>
      </w:r>
      <w:r>
        <w:rPr>
          <w:rFonts w:hint="eastAsia"/>
        </w:rPr>
        <w:t xml:space="preserve"> for </w:t>
      </w:r>
      <w:r>
        <w:rPr>
          <w:rFonts w:hint="eastAsia"/>
          <w:lang w:val="en-US"/>
        </w:rPr>
        <w:t>2nd</w:t>
      </w:r>
      <w:r>
        <w:rPr>
          <w:rFonts w:hint="eastAsia"/>
        </w:rPr>
        <w:t xml:space="preserve"> round </w:t>
      </w:r>
    </w:p>
    <w:p>
      <w:pPr>
        <w:pStyle w:val="4"/>
        <w:rPr>
          <w:sz w:val="24"/>
          <w:szCs w:val="16"/>
        </w:rPr>
      </w:pPr>
      <w:r>
        <w:rPr>
          <w:sz w:val="24"/>
          <w:szCs w:val="16"/>
        </w:rPr>
        <w:t xml:space="preserve">Open issues </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b/>
                <w:color w:val="0070C0"/>
                <w:u w:val="single"/>
                <w:lang w:val="en-US" w:eastAsia="ko-KR"/>
              </w:rPr>
            </w:pP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1-4</w:t>
            </w:r>
            <w:r>
              <w:rPr>
                <w:rFonts w:hint="eastAsia" w:eastAsia="Yu Mincho"/>
                <w:b/>
                <w:color w:val="0070C0"/>
                <w:u w:val="single"/>
                <w:lang w:val="en-US" w:eastAsia="ko-KR"/>
              </w:rPr>
              <w:t>:</w:t>
            </w:r>
            <w:r>
              <w:rPr>
                <w:rFonts w:hint="eastAsia" w:eastAsia="Yu Mincho"/>
                <w:b/>
                <w:color w:val="0070C0"/>
                <w:u w:val="single"/>
                <w:lang w:val="en-US" w:eastAsia="zh-CN"/>
              </w:rPr>
              <w:t xml:space="preserve"> Does it need to update 38-series specifications(i.e TS38.113, TS38.114, TS38.124 and TS38.175) due to IEC 61000-4-3:2020 revision?</w:t>
            </w:r>
          </w:p>
        </w:tc>
        <w:tc>
          <w:tcPr>
            <w:tcW w:w="7612"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Two comp</w:t>
            </w:r>
            <w:r>
              <w:rPr>
                <w:rFonts w:hint="eastAsia" w:eastAsiaTheme="minorEastAsia"/>
                <w:i/>
                <w:iCs w:val="0"/>
                <w:color w:val="0070C0"/>
                <w:lang w:val="en-US" w:eastAsia="zh-CN"/>
              </w:rPr>
              <w:t xml:space="preserve">anies think it is not necessary to update  TS38.113/TS38.114/TS38.124/TS38.175 due to there are no </w:t>
            </w:r>
            <w:r>
              <w:rPr>
                <w:rFonts w:hint="eastAsia" w:eastAsiaTheme="minorEastAsia"/>
                <w:i/>
                <w:iCs w:val="0"/>
                <w:color w:val="000000" w:themeColor="text1"/>
                <w:lang w:val="en-US" w:eastAsia="zh-CN"/>
                <w14:textFill>
                  <w14:solidFill>
                    <w14:schemeClr w14:val="tx1"/>
                  </w14:solidFill>
                </w14:textFill>
              </w:rPr>
              <w:t>conflicts with IEC 61000-4-3</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lang w:val="en-US" w:eastAsia="zh-CN"/>
              </w:rPr>
            </w:pPr>
            <w:r>
              <w:rPr>
                <w:rFonts w:hint="eastAsia" w:eastAsiaTheme="minorEastAsia"/>
                <w:i/>
                <w:color w:val="0070C0"/>
                <w:lang w:val="en-US" w:eastAsia="zh-CN"/>
              </w:rPr>
              <w:t xml:space="preserve"> - No need to update 38-series specifications(i.e TS38.113, TS38.114, TS38.124 and TS38.175) due to IEC 61000-4-3:2020 revision.</w:t>
            </w:r>
          </w:p>
          <w:p>
            <w:pPr>
              <w:overflowPunct w:val="0"/>
              <w:autoSpaceDE w:val="0"/>
              <w:autoSpaceDN w:val="0"/>
              <w:adjustRightInd w:val="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1-5</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issues 1-4 is yes, from which release should be implemented? </w:t>
            </w:r>
          </w:p>
        </w:tc>
        <w:tc>
          <w:tcPr>
            <w:tcW w:w="7612"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This issue is related to issue 1-4, so no discussion due to issue 1-4 is No.</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p>
        </w:tc>
      </w:tr>
    </w:tbl>
    <w:p>
      <w:pPr>
        <w:rPr>
          <w:i/>
          <w:color w:val="0070C0"/>
          <w:lang w:val="en-US" w:eastAsia="zh-CN"/>
        </w:rPr>
      </w:pPr>
    </w:p>
    <w:p>
      <w:pPr>
        <w:pStyle w:val="2"/>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NR BS EMC (AI: 4.1.5)</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68" w:type="dxa"/>
        <w:tblInd w:w="0" w:type="dxa"/>
        <w:tblLayout w:type="autofit"/>
        <w:tblCellMar>
          <w:top w:w="0" w:type="dxa"/>
          <w:left w:w="0" w:type="dxa"/>
          <w:bottom w:w="0" w:type="dxa"/>
          <w:right w:w="0" w:type="dxa"/>
        </w:tblCellMar>
      </w:tblPr>
      <w:tblGrid>
        <w:gridCol w:w="1460"/>
        <w:gridCol w:w="1546"/>
        <w:gridCol w:w="6762"/>
      </w:tblGrid>
      <w:tr>
        <w:tblPrEx>
          <w:tblCellMar>
            <w:top w:w="0" w:type="dxa"/>
            <w:left w:w="0" w:type="dxa"/>
            <w:bottom w:w="0" w:type="dxa"/>
            <w:right w:w="0" w:type="dxa"/>
          </w:tblCellMar>
        </w:tblPrEx>
        <w:trPr>
          <w:trHeight w:val="225" w:hRule="atLeast"/>
        </w:trPr>
        <w:tc>
          <w:tcPr>
            <w:tcW w:w="14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jc w:val="center"/>
              <w:textAlignment w:val="baseline"/>
              <w:rPr>
                <w:b/>
                <w:u w:val="single"/>
                <w:lang w:val="en-US" w:eastAsia="zh-CN" w:bidi="ar"/>
              </w:rPr>
            </w:pPr>
            <w:r>
              <w:rPr>
                <w:rFonts w:eastAsia="Yu Mincho"/>
                <w:b/>
                <w:bCs/>
              </w:rPr>
              <w:t>T-doc number</w:t>
            </w:r>
          </w:p>
        </w:tc>
        <w:tc>
          <w:tcPr>
            <w:tcW w:w="1546"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jc w:val="center"/>
              <w:textAlignment w:val="baseline"/>
              <w:rPr>
                <w:color w:val="000000"/>
                <w:lang w:val="en-US" w:eastAsia="zh-CN" w:bidi="ar"/>
              </w:rPr>
            </w:pPr>
            <w:r>
              <w:rPr>
                <w:rFonts w:eastAsia="Yu Mincho"/>
                <w:b/>
                <w:bCs/>
              </w:rPr>
              <w:t>Company</w:t>
            </w:r>
          </w:p>
        </w:tc>
        <w:tc>
          <w:tcPr>
            <w:tcW w:w="676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jc w:val="center"/>
              <w:textAlignment w:val="baseline"/>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225" w:hRule="atLeast"/>
        </w:trPr>
        <w:tc>
          <w:tcPr>
            <w:tcW w:w="14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jc w:val="center"/>
              <w:textAlignment w:val="top"/>
              <w:rPr>
                <w:rFonts w:ascii="Arial" w:hAnsi="Arial" w:cs="Arial"/>
                <w:b/>
                <w:color w:val="0000FF"/>
                <w:sz w:val="16"/>
                <w:szCs w:val="16"/>
                <w:u w:val="single"/>
                <w:lang w:val="en-US"/>
              </w:rPr>
            </w:pPr>
            <w:r>
              <w:fldChar w:fldCharType="begin"/>
            </w:r>
            <w:r>
              <w:instrText xml:space="preserve"> HYPERLINK "https://www.3gpp.org/ftp/TSG_RAN/WG4_Radio/TSGR4_101-e/Docs/R4-2117792.zip" </w:instrText>
            </w:r>
            <w:r>
              <w:fldChar w:fldCharType="separate"/>
            </w:r>
            <w:r>
              <w:rPr>
                <w:rStyle w:val="55"/>
                <w:rFonts w:ascii="Arial" w:hAnsi="Arial" w:cs="Arial"/>
                <w:b/>
                <w:sz w:val="16"/>
                <w:szCs w:val="16"/>
              </w:rPr>
              <w:t>R4-2117792</w:t>
            </w:r>
            <w:r>
              <w:rPr>
                <w:rStyle w:val="55"/>
                <w:rFonts w:ascii="Arial" w:hAnsi="Arial" w:cs="Arial"/>
                <w:b/>
                <w:sz w:val="16"/>
                <w:szCs w:val="16"/>
              </w:rPr>
              <w:fldChar w:fldCharType="end"/>
            </w:r>
          </w:p>
        </w:tc>
        <w:tc>
          <w:tcPr>
            <w:tcW w:w="1546"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ZTE</w:t>
            </w:r>
          </w:p>
        </w:tc>
        <w:tc>
          <w:tcPr>
            <w:tcW w:w="676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lang w:val="en-US" w:eastAsia="zh-CN"/>
              </w:rPr>
            </w:pPr>
            <w:r>
              <w:rPr>
                <w:rFonts w:hint="eastAsia"/>
                <w:b/>
                <w:iCs/>
                <w:color w:val="000000" w:themeColor="text1"/>
                <w:lang w:val="en-US" w:eastAsia="zh-CN"/>
                <w14:textFill>
                  <w14:solidFill>
                    <w14:schemeClr w14:val="tx1"/>
                  </w14:solidFill>
                </w14:textFill>
              </w:rPr>
              <w:t xml:space="preserve">Observation 1: </w:t>
            </w:r>
            <w:r>
              <w:rPr>
                <w:rFonts w:hint="eastAsia"/>
                <w:lang w:val="en-US" w:eastAsia="zh-CN"/>
              </w:rPr>
              <w:t>The highest measurement frequency for radiated spurious emission in TS38.124 is 26 GHz, which is consistent with the highest measurement frequency of conducted spurious emission in TS38.101-1. The MU of radiated spurious emission for NR UE EMC from 12.75 GHz to 26 GHz is defined to be 6dB.</w:t>
            </w:r>
          </w:p>
          <w:p>
            <w:pPr>
              <w:rPr>
                <w:lang w:val="en-US" w:eastAsia="zh-CN"/>
              </w:rPr>
            </w:pPr>
            <w:r>
              <w:rPr>
                <w:rFonts w:hint="eastAsia"/>
                <w:b/>
                <w:iCs/>
                <w:color w:val="000000" w:themeColor="text1"/>
                <w:lang w:val="en-US" w:eastAsia="zh-CN"/>
                <w14:textFill>
                  <w14:solidFill>
                    <w14:schemeClr w14:val="tx1"/>
                  </w14:solidFill>
                </w14:textFill>
              </w:rPr>
              <w:t xml:space="preserve">Observation 2: </w:t>
            </w:r>
            <w:r>
              <w:rPr>
                <w:rFonts w:hint="eastAsia"/>
                <w:lang w:val="en-US" w:eastAsia="zh-CN"/>
              </w:rPr>
              <w:t xml:space="preserve">The MU of radiated spurious emission for NR BS EMC above 12.75 GHz is not specified in TS38.113, which is not consistent with the spurious emission in TS38.104. </w:t>
            </w:r>
          </w:p>
          <w:p>
            <w:pPr>
              <w:rPr>
                <w:lang w:val="en-US" w:eastAsia="zh-CN"/>
              </w:rPr>
            </w:pPr>
            <w:r>
              <w:rPr>
                <w:rFonts w:hint="eastAsia"/>
                <w:b/>
                <w:iCs/>
                <w:color w:val="000000" w:themeColor="text1"/>
                <w:lang w:val="en-US" w:eastAsia="zh-CN"/>
                <w14:textFill>
                  <w14:solidFill>
                    <w14:schemeClr w14:val="tx1"/>
                  </w14:solidFill>
                </w14:textFill>
              </w:rPr>
              <w:t xml:space="preserve">Proposal 1: </w:t>
            </w:r>
            <w:r>
              <w:rPr>
                <w:rFonts w:hint="eastAsia"/>
                <w:lang w:val="en-US" w:eastAsia="zh-CN"/>
              </w:rPr>
              <w:t>It is recommended that the highest measurement frequency of NR BS EMC radiated spurious emission be 26 GHz, consistent with the conducted spurious emission in TS38.104 .</w:t>
            </w:r>
          </w:p>
          <w:p>
            <w:pPr>
              <w:rPr>
                <w:color w:val="000000"/>
                <w:lang w:val="en-US" w:eastAsia="zh-CN" w:bidi="ar"/>
              </w:rPr>
            </w:pPr>
            <w:r>
              <w:rPr>
                <w:rFonts w:hint="eastAsia"/>
                <w:b/>
                <w:iCs/>
                <w:color w:val="000000" w:themeColor="text1"/>
                <w:lang w:val="en-US" w:eastAsia="zh-CN"/>
                <w14:textFill>
                  <w14:solidFill>
                    <w14:schemeClr w14:val="tx1"/>
                  </w14:solidFill>
                </w14:textFill>
              </w:rPr>
              <w:t xml:space="preserve">Proposal 2: </w:t>
            </w:r>
            <w:r>
              <w:rPr>
                <w:rFonts w:hint="eastAsia"/>
                <w:lang w:val="en-US" w:eastAsia="zh-CN"/>
              </w:rPr>
              <w:t xml:space="preserve"> 6dB uncertainty value is proposed for the NR BS EMC radiated spurious emission testing from 12.75 GHz to 26GHz.</w:t>
            </w:r>
          </w:p>
        </w:tc>
      </w:tr>
      <w:tr>
        <w:tblPrEx>
          <w:tblCellMar>
            <w:top w:w="0" w:type="dxa"/>
            <w:left w:w="0" w:type="dxa"/>
            <w:bottom w:w="0" w:type="dxa"/>
            <w:right w:w="0" w:type="dxa"/>
          </w:tblCellMar>
        </w:tblPrEx>
        <w:trPr>
          <w:trHeight w:val="225" w:hRule="atLeast"/>
        </w:trPr>
        <w:tc>
          <w:tcPr>
            <w:tcW w:w="146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after="120" w:line="240" w:lineRule="auto"/>
              <w:jc w:val="cente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"https://www.3gpp.org/ftp/TSG_RAN/WG4_Radio/TSGR4_101-e/Docs/R4-2117787.zip" </w:instrText>
            </w:r>
            <w:r>
              <w:fldChar w:fldCharType="separate"/>
            </w:r>
            <w:r>
              <w:rPr>
                <w:rStyle w:val="55"/>
                <w:rFonts w:ascii="Arial" w:hAnsi="Arial" w:cs="Arial"/>
                <w:b/>
                <w:sz w:val="16"/>
                <w:szCs w:val="16"/>
              </w:rPr>
              <w:t>R4-2117787</w:t>
            </w:r>
            <w:r>
              <w:rPr>
                <w:rStyle w:val="55"/>
                <w:rFonts w:ascii="Arial" w:hAnsi="Arial" w:cs="Arial"/>
                <w:b/>
                <w:sz w:val="16"/>
                <w:szCs w:val="16"/>
              </w:rPr>
              <w:fldChar w:fldCharType="end"/>
            </w:r>
          </w:p>
          <w:p>
            <w:pPr>
              <w:spacing w:after="120" w:line="240" w:lineRule="auto"/>
              <w:jc w:val="center"/>
              <w:textAlignment w:val="top"/>
              <w:rPr>
                <w:rFonts w:ascii="Arial" w:hAnsi="Arial" w:cs="Arial"/>
                <w:bCs/>
                <w:sz w:val="16"/>
                <w:szCs w:val="16"/>
                <w:lang w:val="en-US" w:eastAsia="zh-CN" w:bidi="ar"/>
              </w:rPr>
            </w:pPr>
            <w:r>
              <w:rPr>
                <w:rFonts w:hint="eastAsia" w:ascii="Arial" w:hAnsi="Arial" w:cs="Arial"/>
                <w:bCs/>
                <w:sz w:val="16"/>
                <w:szCs w:val="16"/>
                <w:lang w:val="en-US" w:eastAsia="zh-CN" w:bidi="ar"/>
              </w:rPr>
              <w:t>Mirror CR</w:t>
            </w:r>
          </w:p>
          <w:p>
            <w:pPr>
              <w:jc w:val="center"/>
              <w:textAlignment w:val="top"/>
              <w:rPr>
                <w:b/>
                <w:color w:val="0000FF"/>
                <w:u w:val="single"/>
              </w:rPr>
            </w:pPr>
            <w:r>
              <w:rPr>
                <w:rFonts w:ascii="Arial" w:hAnsi="Arial" w:cs="Arial"/>
                <w:bCs/>
                <w:sz w:val="16"/>
                <w:szCs w:val="16"/>
                <w:lang w:val="en-US" w:bidi="ar"/>
              </w:rPr>
              <w:t>R4-2117788</w:t>
            </w:r>
          </w:p>
        </w:tc>
        <w:tc>
          <w:tcPr>
            <w:tcW w:w="1546"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ZTE Corporation</w:t>
            </w:r>
          </w:p>
        </w:tc>
        <w:tc>
          <w:tcPr>
            <w:tcW w:w="676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Cat F Rel-15 CR for TS3</w:t>
            </w:r>
            <w:r>
              <w:rPr>
                <w:rFonts w:hint="eastAsia"/>
                <w:color w:val="000000"/>
                <w:lang w:val="en-US" w:eastAsia="zh-CN" w:bidi="ar"/>
              </w:rPr>
              <w:t>8</w:t>
            </w:r>
            <w:r>
              <w:rPr>
                <w:color w:val="000000"/>
                <w:lang w:val="en-US" w:eastAsia="zh-CN" w:bidi="ar"/>
              </w:rPr>
              <w:t xml:space="preserve">.113, based on </w:t>
            </w:r>
            <w:r>
              <w:fldChar w:fldCharType="begin"/>
            </w:r>
            <w:r>
              <w:instrText xml:space="preserve"> HYPERLINK "https://www.3gpp.org/ftp/TSG_RAN/WG4_Radio/TSGR4_100-e/Docs/R4-2112768.zip" </w:instrText>
            </w:r>
            <w:r>
              <w:fldChar w:fldCharType="separate"/>
            </w:r>
            <w:r>
              <w:rPr>
                <w:color w:val="000000"/>
                <w:lang w:val="en-US" w:eastAsia="zh-CN" w:bidi="ar"/>
              </w:rPr>
              <w:t>R4-211</w:t>
            </w:r>
            <w:r>
              <w:rPr>
                <w:rFonts w:hint="eastAsia"/>
                <w:color w:val="000000"/>
                <w:lang w:val="en-US" w:eastAsia="zh-CN" w:bidi="ar"/>
              </w:rPr>
              <w:t>7792</w:t>
            </w:r>
            <w:r>
              <w:rPr>
                <w:rFonts w:hint="eastAsia"/>
                <w:color w:val="000000"/>
                <w:lang w:val="en-US" w:eastAsia="zh-CN" w:bidi="ar"/>
              </w:rPr>
              <w:fldChar w:fldCharType="end"/>
            </w:r>
          </w:p>
          <w:p>
            <w:pPr>
              <w:textAlignment w:val="top"/>
              <w:rPr>
                <w:color w:val="000000"/>
                <w:lang w:val="en-US" w:eastAsia="zh-CN" w:bidi="ar"/>
              </w:rPr>
            </w:pPr>
            <w:r>
              <w:rPr>
                <w:b/>
                <w:i/>
              </w:rPr>
              <w:t>Reason for change:</w:t>
            </w:r>
          </w:p>
          <w:p>
            <w:pPr>
              <w:pStyle w:val="117"/>
              <w:spacing w:after="0" w:line="260" w:lineRule="auto"/>
              <w:rPr>
                <w:rFonts w:ascii="Times New Roman" w:hAnsi="Times New Roman"/>
                <w:lang w:val="en-US" w:eastAsia="zh-CN"/>
              </w:rPr>
            </w:pPr>
            <w:r>
              <w:rPr>
                <w:rFonts w:hint="eastAsia" w:ascii="Times New Roman" w:hAnsi="Times New Roman"/>
                <w:lang w:val="en-US" w:eastAsia="zh-CN"/>
              </w:rPr>
              <w:t>The measurement uncertainty of radiated emission above 12.75 GHz is not specified.</w:t>
            </w:r>
          </w:p>
          <w:p>
            <w:pPr>
              <w:pStyle w:val="117"/>
              <w:spacing w:after="0" w:line="260" w:lineRule="auto"/>
              <w:rPr>
                <w:rFonts w:ascii="Times New Roman" w:hAnsi="Times New Roman"/>
                <w:lang w:val="en-US" w:eastAsia="zh-CN"/>
              </w:rPr>
            </w:pPr>
            <w:r>
              <w:rPr>
                <w:rFonts w:hint="eastAsia" w:ascii="Times New Roman" w:hAnsi="Times New Roman"/>
                <w:lang w:val="en-US" w:eastAsia="zh-CN"/>
              </w:rPr>
              <w:t>The 5th harmonic of the highest frequency for radiated emission may exceed 26 GHz, which is not consistent with the radiated emission in the TS 38.124.</w:t>
            </w:r>
          </w:p>
          <w:p>
            <w:pPr>
              <w:pStyle w:val="117"/>
              <w:spacing w:after="0" w:line="260" w:lineRule="auto"/>
              <w:rPr>
                <w:rFonts w:ascii="Times New Roman" w:hAnsi="Times New Roman"/>
                <w:lang w:val="en-US" w:eastAsia="zh-CN"/>
              </w:rPr>
            </w:pPr>
          </w:p>
          <w:p>
            <w:pPr>
              <w:spacing w:line="260" w:lineRule="auto"/>
              <w:textAlignment w:val="top"/>
              <w:rPr>
                <w:color w:val="000000"/>
                <w:lang w:val="en-US" w:eastAsia="zh-CN" w:bidi="ar"/>
              </w:rPr>
            </w:pPr>
            <w:r>
              <w:rPr>
                <w:b/>
                <w:i/>
              </w:rPr>
              <w:t>Summary of change:</w:t>
            </w:r>
          </w:p>
          <w:p>
            <w:pPr>
              <w:pStyle w:val="117"/>
              <w:spacing w:after="0" w:line="260" w:lineRule="auto"/>
              <w:rPr>
                <w:rFonts w:ascii="Times New Roman" w:hAnsi="Times New Roman"/>
                <w:lang w:val="en-US" w:eastAsia="zh-CN"/>
              </w:rPr>
            </w:pPr>
            <w:r>
              <w:rPr>
                <w:rFonts w:hint="eastAsia" w:ascii="Times New Roman" w:hAnsi="Times New Roman"/>
                <w:lang w:val="en-US" w:eastAsia="zh-CN"/>
              </w:rPr>
              <w:t>Add the uncertainty of radiated emission above 12.75 GHz.</w:t>
            </w:r>
          </w:p>
          <w:p>
            <w:pPr>
              <w:pStyle w:val="117"/>
              <w:spacing w:after="0" w:line="260" w:lineRule="auto"/>
              <w:rPr>
                <w:rFonts w:ascii="Times New Roman" w:hAnsi="Times New Roman"/>
                <w:lang w:val="en-US" w:eastAsia="zh-CN"/>
              </w:rPr>
            </w:pPr>
            <w:r>
              <w:rPr>
                <w:rFonts w:ascii="Times New Roman" w:hAnsi="Times New Roman"/>
                <w:lang w:val="en-US" w:eastAsia="zh-CN"/>
              </w:rPr>
              <w:t xml:space="preserve">The </w:t>
            </w:r>
            <w:r>
              <w:rPr>
                <w:rFonts w:hint="eastAsia" w:ascii="Times New Roman" w:hAnsi="Times New Roman"/>
                <w:lang w:val="en-US" w:eastAsia="zh-CN"/>
              </w:rPr>
              <w:t>highest</w:t>
            </w:r>
            <w:r>
              <w:rPr>
                <w:rFonts w:ascii="Times New Roman" w:hAnsi="Times New Roman"/>
                <w:lang w:val="en-US" w:eastAsia="zh-CN"/>
              </w:rPr>
              <w:t xml:space="preserve"> measurement frequency of radiated </w:t>
            </w:r>
            <w:r>
              <w:rPr>
                <w:rFonts w:hint="eastAsia" w:ascii="Times New Roman" w:hAnsi="Times New Roman"/>
                <w:lang w:val="en-US" w:eastAsia="zh-CN"/>
              </w:rPr>
              <w:t>emission</w:t>
            </w:r>
            <w:r>
              <w:rPr>
                <w:rFonts w:ascii="Times New Roman" w:hAnsi="Times New Roman"/>
                <w:lang w:val="en-US" w:eastAsia="zh-CN"/>
              </w:rPr>
              <w:t xml:space="preserve"> is </w:t>
            </w:r>
            <w:r>
              <w:rPr>
                <w:rFonts w:hint="eastAsia" w:ascii="Times New Roman" w:hAnsi="Times New Roman"/>
                <w:lang w:val="en-US" w:eastAsia="zh-CN"/>
              </w:rPr>
              <w:t xml:space="preserve">limited to </w:t>
            </w:r>
            <w:r>
              <w:rPr>
                <w:rFonts w:ascii="Times New Roman" w:hAnsi="Times New Roman"/>
                <w:lang w:val="en-US" w:eastAsia="zh-CN"/>
              </w:rPr>
              <w:t>26 GHz.</w:t>
            </w:r>
          </w:p>
        </w:tc>
      </w:tr>
    </w:tbl>
    <w:p/>
    <w:p>
      <w:pPr>
        <w:pStyle w:val="3"/>
      </w:pPr>
      <w:r>
        <w:rPr>
          <w:rFonts w:hint="eastAsia"/>
        </w:rPr>
        <w:t>Open issues</w:t>
      </w:r>
      <w:r>
        <w:t xml:space="preserve"> summary</w:t>
      </w:r>
    </w:p>
    <w:p>
      <w:pPr>
        <w:spacing w:after="120" w:line="240" w:lineRule="auto"/>
        <w:rPr>
          <w:lang w:val="en-US" w:eastAsia="zh-CN"/>
        </w:rPr>
      </w:pPr>
      <w:r>
        <w:rPr>
          <w:rFonts w:hint="eastAsia"/>
          <w:lang w:val="en-US" w:eastAsia="zh-CN"/>
        </w:rPr>
        <w:t xml:space="preserve">In last meeting, the agreed WF </w:t>
      </w:r>
      <w:r>
        <w:rPr>
          <w:lang w:val="en-US" w:eastAsia="zh-CN"/>
        </w:rPr>
        <w:t>R4-2108469</w:t>
      </w:r>
      <w:r>
        <w:rPr>
          <w:rFonts w:hint="eastAsia"/>
          <w:lang w:val="en-US" w:eastAsia="zh-CN"/>
        </w:rPr>
        <w:t xml:space="preserve"> about EMC measurement uncertainty for effective radiated RF power </w:t>
      </w:r>
      <w:r>
        <w:rPr>
          <w:lang w:val="en-US" w:eastAsia="zh-CN"/>
        </w:rPr>
        <w:t>between 12.75 GHz and 26 GHz</w:t>
      </w:r>
      <w:r>
        <w:rPr>
          <w:rFonts w:hint="eastAsia"/>
          <w:lang w:val="en-US" w:eastAsia="zh-CN"/>
        </w:rPr>
        <w:t xml:space="preserve"> were approved, in which:</w:t>
      </w:r>
    </w:p>
    <w:p>
      <w:pPr>
        <w:numPr>
          <w:ilvl w:val="0"/>
          <w:numId w:val="5"/>
        </w:numPr>
        <w:spacing w:after="120" w:line="240" w:lineRule="auto"/>
        <w:ind w:hanging="200"/>
        <w:rPr>
          <w:i/>
          <w:iCs/>
          <w:lang w:val="en-US" w:eastAsia="zh-CN"/>
        </w:rPr>
      </w:pPr>
      <w:r>
        <w:rPr>
          <w:i/>
          <w:iCs/>
          <w:lang w:val="en-US" w:eastAsia="zh-CN"/>
        </w:rPr>
        <w:t>Interested companies are encouraged to provide further analysis and motivation for the maximum measurement uncertainty for effective radiated RF power measurements between 12.75 GHz and 26 GHz, considering the following options:</w:t>
      </w:r>
    </w:p>
    <w:p>
      <w:pPr>
        <w:pStyle w:val="149"/>
        <w:numPr>
          <w:ilvl w:val="0"/>
          <w:numId w:val="6"/>
        </w:numPr>
        <w:spacing w:after="120" w:line="240" w:lineRule="auto"/>
        <w:ind w:firstLine="400"/>
        <w:rPr>
          <w:i/>
          <w:iCs/>
          <w:color w:val="000000" w:themeColor="text1"/>
          <w14:textFill>
            <w14:solidFill>
              <w14:schemeClr w14:val="tx1"/>
            </w14:solidFill>
          </w14:textFill>
        </w:rPr>
      </w:pPr>
      <w:r>
        <w:rPr>
          <w:i/>
          <w:iCs/>
          <w:color w:val="000000" w:themeColor="text1"/>
          <w14:textFill>
            <w14:solidFill>
              <w14:schemeClr w14:val="tx1"/>
            </w14:solidFill>
          </w14:textFill>
        </w:rPr>
        <w:t>Option 1: 3dB</w:t>
      </w:r>
    </w:p>
    <w:p>
      <w:pPr>
        <w:pStyle w:val="149"/>
        <w:numPr>
          <w:ilvl w:val="0"/>
          <w:numId w:val="6"/>
        </w:numPr>
        <w:spacing w:after="120" w:line="240" w:lineRule="auto"/>
        <w:ind w:firstLine="400"/>
        <w:rPr>
          <w:i/>
          <w:iCs/>
          <w:color w:val="000000" w:themeColor="text1"/>
          <w14:textFill>
            <w14:solidFill>
              <w14:schemeClr w14:val="tx1"/>
            </w14:solidFill>
          </w14:textFill>
        </w:rPr>
      </w:pPr>
      <w:r>
        <w:rPr>
          <w:i/>
          <w:iCs/>
          <w:color w:val="000000" w:themeColor="text1"/>
          <w14:textFill>
            <w14:solidFill>
              <w14:schemeClr w14:val="tx1"/>
            </w14:solidFill>
          </w14:textFill>
        </w:rPr>
        <w:t>Option 2: 6 dB</w:t>
      </w:r>
    </w:p>
    <w:p>
      <w:pPr>
        <w:numPr>
          <w:ilvl w:val="0"/>
          <w:numId w:val="5"/>
        </w:numPr>
        <w:spacing w:after="120" w:line="240" w:lineRule="auto"/>
        <w:ind w:hanging="200"/>
        <w:rPr>
          <w:i/>
          <w:iCs/>
          <w:lang w:val="en-US" w:eastAsia="zh-CN"/>
        </w:rPr>
      </w:pPr>
      <w:r>
        <w:rPr>
          <w:i/>
          <w:iCs/>
          <w:lang w:val="en-US" w:eastAsia="zh-CN"/>
        </w:rPr>
        <w:t xml:space="preserve">Other options are not precluded. As this topic is related to Rel-15 specification, aim to conclude on this topic during RAN#100-e meeting. </w:t>
      </w:r>
    </w:p>
    <w:p>
      <w:pPr>
        <w:numPr>
          <w:ilvl w:val="0"/>
          <w:numId w:val="5"/>
        </w:numPr>
        <w:spacing w:after="120" w:line="240" w:lineRule="auto"/>
        <w:ind w:hanging="200"/>
        <w:rPr>
          <w:lang w:val="en-US" w:eastAsia="zh-CN"/>
        </w:rPr>
      </w:pPr>
      <w:r>
        <w:rPr>
          <w:i/>
          <w:iCs/>
          <w:lang w:val="en-US" w:eastAsia="zh-CN"/>
        </w:rPr>
        <w:t>Additionally, applicability analyses of the above MU value for EMC specifications is welcome (initial CR was related to NB BS only).</w:t>
      </w:r>
    </w:p>
    <w:p>
      <w:pPr>
        <w:rPr>
          <w:rFonts w:ascii="Arial" w:hAnsi="Arial" w:cs="Arial"/>
          <w:color w:val="000000"/>
          <w:sz w:val="16"/>
          <w:szCs w:val="16"/>
          <w:lang w:val="en-US" w:eastAsia="zh-CN" w:bidi="ar"/>
        </w:rPr>
      </w:pPr>
    </w:p>
    <w:p>
      <w:pPr>
        <w:pStyle w:val="4"/>
        <w:rPr>
          <w:sz w:val="24"/>
          <w:szCs w:val="16"/>
          <w:lang w:val="en-US"/>
        </w:rPr>
      </w:pPr>
      <w:r>
        <w:rPr>
          <w:sz w:val="24"/>
          <w:szCs w:val="16"/>
          <w:lang w:val="en-US"/>
        </w:rPr>
        <w:t xml:space="preserve">Sub-topic </w:t>
      </w:r>
      <w:r>
        <w:rPr>
          <w:rFonts w:hint="eastAsia"/>
          <w:sz w:val="24"/>
          <w:szCs w:val="16"/>
          <w:lang w:val="en-US"/>
        </w:rPr>
        <w:t>2: MU value for the effective radiated RF power measurements</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2-1</w:t>
      </w:r>
      <w:r>
        <w:rPr>
          <w:rFonts w:hint="eastAsia"/>
          <w:b/>
          <w:color w:val="0070C0"/>
          <w:u w:val="single"/>
          <w:lang w:val="en-US" w:eastAsia="ko-KR"/>
        </w:rPr>
        <w:t>:</w:t>
      </w:r>
      <w:r>
        <w:rPr>
          <w:rFonts w:hint="eastAsia"/>
          <w:b/>
          <w:color w:val="0070C0"/>
          <w:u w:val="single"/>
          <w:lang w:val="en-US" w:eastAsia="zh-CN"/>
        </w:rPr>
        <w:t xml:space="preserve"> Does it need to extend the highest measurement frequency of NR BS EMC radiated spurious emission to 26 GHz to align with TS38.104?</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7</w:t>
      </w:r>
      <w:r>
        <w:rPr>
          <w:rFonts w:hint="eastAsia" w:eastAsia="宋体"/>
          <w:color w:val="0070C0"/>
          <w:szCs w:val="24"/>
          <w:lang w:val="en-US" w:eastAsia="zh-CN"/>
        </w:rPr>
        <w:fldChar w:fldCharType="end"/>
      </w:r>
      <w:r>
        <w:rPr>
          <w:rFonts w:hint="eastAsia" w:eastAsia="宋体"/>
          <w:color w:val="0070C0"/>
          <w:szCs w:val="24"/>
          <w:lang w:val="en-US" w:eastAsia="zh-CN"/>
        </w:rPr>
        <w:t xml:space="preserve">792)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 xml:space="preserve"> If the answer for issue 2-1 is Yes, can we agree 6dB as the MU value between 12.75GHz and 26 GHz for BS EMC?</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7</w:t>
      </w:r>
      <w:r>
        <w:rPr>
          <w:rFonts w:hint="eastAsia" w:eastAsia="宋体"/>
          <w:color w:val="0070C0"/>
          <w:szCs w:val="24"/>
          <w:lang w:val="en-US" w:eastAsia="zh-CN"/>
        </w:rPr>
        <w:fldChar w:fldCharType="end"/>
      </w:r>
      <w:r>
        <w:rPr>
          <w:rFonts w:hint="eastAsia" w:eastAsia="宋体"/>
          <w:color w:val="0070C0"/>
          <w:szCs w:val="24"/>
          <w:lang w:val="en-US" w:eastAsia="zh-CN"/>
        </w:rPr>
        <w:t xml:space="preserve">792)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pStyle w:val="149"/>
        <w:overflowPunct/>
        <w:autoSpaceDE/>
        <w:autoSpaceDN/>
        <w:adjustRightInd/>
        <w:spacing w:after="120"/>
        <w:ind w:firstLine="0" w:firstLineChars="0"/>
        <w:textAlignment w:val="auto"/>
        <w:rPr>
          <w:rFonts w:eastAsia="宋体"/>
          <w:color w:val="0070C0"/>
          <w:szCs w:val="24"/>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2-</w:t>
      </w:r>
      <w:r>
        <w:rPr>
          <w:rFonts w:hint="eastAsia"/>
          <w:b/>
          <w:color w:val="0070C0"/>
          <w:u w:val="single"/>
          <w:lang w:val="en-US" w:eastAsia="ko-KR"/>
        </w:rPr>
        <w:t>1:</w:t>
      </w:r>
      <w:r>
        <w:rPr>
          <w:rFonts w:hint="eastAsia"/>
          <w:b/>
          <w:color w:val="0070C0"/>
          <w:u w:val="single"/>
          <w:lang w:val="en-US" w:eastAsia="zh-CN"/>
        </w:rPr>
        <w:t xml:space="preserve"> Does it need to extend the highest measurement frequency of NR BS EMC radiated spurious emission to 26 GHz?</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等线"/>
                <w:color w:val="000000"/>
                <w:lang w:val="en-US" w:eastAsia="zh-CN"/>
              </w:rPr>
            </w:pPr>
            <w:r>
              <w:rPr>
                <w:rFonts w:hint="eastAsia" w:eastAsia="等线"/>
                <w:color w:val="000000"/>
                <w:lang w:val="en-US" w:eastAsia="zh-CN"/>
              </w:rPr>
              <w:t>Option 1.</w:t>
            </w:r>
          </w:p>
          <w:p>
            <w:pPr>
              <w:overflowPunct w:val="0"/>
              <w:autoSpaceDE w:val="0"/>
              <w:autoSpaceDN w:val="0"/>
              <w:adjustRightInd w:val="0"/>
              <w:spacing w:after="120"/>
              <w:textAlignment w:val="baseline"/>
              <w:rPr>
                <w:rFonts w:eastAsia="等线"/>
                <w:color w:val="000000"/>
                <w:lang w:val="en-US" w:eastAsia="zh-CN"/>
              </w:rPr>
            </w:pPr>
            <w:r>
              <w:rPr>
                <w:rFonts w:eastAsia="等线"/>
                <w:color w:val="000000"/>
                <w:lang w:val="en-US" w:eastAsia="zh-CN"/>
              </w:rPr>
              <w:t>The maximum test frequency of spurious emission of FR1 for 38.104 is 26 GHz.</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等线"/>
                <w:color w:val="000000"/>
                <w:lang w:val="en-US" w:eastAsia="zh-CN"/>
              </w:rPr>
              <w:t xml:space="preserve">The maximum test frequency of 38.113 </w:t>
            </w:r>
            <w:r>
              <w:rPr>
                <w:rFonts w:hint="eastAsia" w:eastAsia="等线"/>
                <w:color w:val="000000"/>
                <w:lang w:val="en-US" w:eastAsia="zh-CN"/>
              </w:rPr>
              <w:t xml:space="preserve">radiated </w:t>
            </w:r>
            <w:r>
              <w:rPr>
                <w:rFonts w:eastAsia="等线"/>
                <w:color w:val="000000"/>
                <w:lang w:val="en-US" w:eastAsia="zh-CN"/>
              </w:rPr>
              <w:t xml:space="preserve">spurious </w:t>
            </w:r>
            <w:r>
              <w:rPr>
                <w:rFonts w:hint="eastAsia" w:eastAsia="等线"/>
                <w:color w:val="000000"/>
                <w:lang w:val="en-US" w:eastAsia="zh-CN"/>
              </w:rPr>
              <w:t>emission</w:t>
            </w:r>
            <w:r>
              <w:rPr>
                <w:rFonts w:eastAsia="等线"/>
                <w:color w:val="000000"/>
                <w:lang w:val="en-US" w:eastAsia="zh-CN"/>
              </w:rPr>
              <w:t xml:space="preserve"> should be consistent with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Option 1</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Aligning with the 12.75 GHz – 26 GHz frequency range in TS 38.104.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Our interpretation is that limitation to 26 GHz is valid only for specific bands in the BS spec...i.e. unlicensed bands. In case we will have any licensed band in the future, over 5.2 Ghz we would probably like to test all the way up to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Also, if the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overlaps the mmWave bands in 26-29 Ghz, it would be actually good to test the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Agree with Ericsson.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As we refer to the the RF spur here: in the past there were multiple discussions to avoid mixing RF and EMC specs. Therefore, for this discussion, it shall be clarified that it only applies to the 1-C and 1-H testing, as 1-O/2-O is covered by the RF spec already.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suggest to continue discussion in 2</w:t>
            </w:r>
            <w:r>
              <w:rPr>
                <w:rFonts w:eastAsiaTheme="minorEastAsia"/>
                <w:color w:val="000000" w:themeColor="text1"/>
                <w:vertAlign w:val="superscript"/>
                <w:lang w:val="en-US" w:eastAsia="zh-CN"/>
                <w14:textFill>
                  <w14:solidFill>
                    <w14:schemeClr w14:val="tx1"/>
                  </w14:solidFill>
                </w14:textFill>
              </w:rPr>
              <w:t>nd</w:t>
            </w:r>
            <w:r>
              <w:rPr>
                <w:rFonts w:eastAsiaTheme="minorEastAsia"/>
                <w:color w:val="000000" w:themeColor="text1"/>
                <w:lang w:val="en-US" w:eastAsia="zh-CN"/>
                <w14:textFill>
                  <w14:solidFill>
                    <w14:schemeClr w14:val="tx1"/>
                  </w14:solidFill>
                </w14:textFill>
              </w:rPr>
              <w:t xml:space="preserve"> round to clarify some of the above aspects.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rPr>
          <w:color w:val="0070C0"/>
          <w:lang w:val="en-US" w:eastAsia="zh-CN"/>
        </w:rPr>
      </w:pP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 xml:space="preserve"> If the answer for issue 2-1 is Yes, can we agree 6dB as the MU value between 12.75GHz and 26 GHz for BS EMC?</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等线"/>
                <w:color w:val="000000"/>
                <w:lang w:val="en-US" w:eastAsia="zh-CN"/>
              </w:rPr>
            </w:pPr>
            <w:r>
              <w:rPr>
                <w:rFonts w:hint="eastAsia" w:eastAsia="等线"/>
                <w:color w:val="000000"/>
                <w:lang w:val="en-US" w:eastAsia="zh-CN"/>
              </w:rPr>
              <w:t>Option 1.</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等线"/>
                <w:color w:val="000000"/>
                <w:lang w:val="en-US" w:eastAsia="zh-CN"/>
              </w:rPr>
              <w:t xml:space="preserve">In last meeting, It was agreed that RAN4 only focus on the MU values from 12.75GHz to 26GHz for UE EMC radiated spurious emission requirement. For </w:t>
            </w:r>
            <w:r>
              <w:rPr>
                <w:rFonts w:hint="eastAsia" w:eastAsia="等线"/>
                <w:color w:val="000000"/>
                <w:lang w:val="en-US" w:eastAsia="zh-CN"/>
              </w:rPr>
              <w:t xml:space="preserve">the frequency above </w:t>
            </w:r>
            <w:r>
              <w:rPr>
                <w:rFonts w:eastAsia="等线"/>
                <w:color w:val="000000"/>
                <w:lang w:val="en-US" w:eastAsia="zh-CN"/>
              </w:rPr>
              <w:t xml:space="preserve">26GHz, the MU would not be discussed. </w:t>
            </w:r>
            <w:r>
              <w:rPr>
                <w:rFonts w:hint="eastAsia" w:eastAsia="等线"/>
                <w:color w:val="000000"/>
                <w:lang w:val="en-US" w:eastAsia="zh-CN"/>
              </w:rPr>
              <w:t>I</w:t>
            </w:r>
            <w:r>
              <w:rPr>
                <w:rFonts w:eastAsia="等线"/>
                <w:color w:val="000000"/>
                <w:lang w:val="en-US" w:eastAsia="zh-CN"/>
              </w:rPr>
              <w:t>t is proposed the same MU values</w:t>
            </w:r>
            <w:r>
              <w:rPr>
                <w:rFonts w:hint="eastAsia" w:eastAsia="等线"/>
                <w:color w:val="000000"/>
                <w:lang w:val="en-US" w:eastAsia="zh-CN"/>
              </w:rPr>
              <w:t xml:space="preserve"> (</w:t>
            </w:r>
            <w:r>
              <w:rPr>
                <w:rFonts w:eastAsia="等线"/>
                <w:color w:val="000000"/>
                <w:lang w:val="en-US" w:eastAsia="zh-CN"/>
              </w:rPr>
              <w:t>i.e. 6dB</w:t>
            </w:r>
            <w:r>
              <w:rPr>
                <w:rFonts w:hint="eastAsia" w:eastAsia="等线"/>
                <w:color w:val="000000"/>
                <w:lang w:val="en-US" w:eastAsia="zh-CN"/>
              </w:rPr>
              <w:t>), which</w:t>
            </w:r>
            <w:r>
              <w:rPr>
                <w:rFonts w:eastAsia="等线"/>
                <w:color w:val="000000"/>
                <w:lang w:val="en-US" w:eastAsia="zh-CN"/>
              </w:rPr>
              <w:t xml:space="preserve"> can be applied for NR BS radiate emission requirements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Could the proponent provide the motivation for MU = 6 dB? Is there any MU analysis explicitly performed for the frequency ranging from 12.75 GHz – 26 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In last meeting, we have already given an example of MU calculation from 6GHz to 18GHz in R4-2112768.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Please refer to the proposal for 6dB provided in that contribution.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For the MU value: 6dB was agreed for UE, while BS has different form factor. It is not evident that the same MU values may be used. There was no technical analysis this meeting to support such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8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8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"https://www.3gpp.org/ftp/TSG_RAN/WG4_Radio/TSGR4_101-e/Docs/R4-2117787.zip" </w:instrText>
            </w:r>
            <w:r>
              <w:fldChar w:fldCharType="separate"/>
            </w:r>
            <w:r>
              <w:rPr>
                <w:rStyle w:val="55"/>
                <w:rFonts w:ascii="Arial" w:hAnsi="Arial" w:eastAsia="Yu Mincho" w:cs="Arial"/>
                <w:b/>
                <w:sz w:val="16"/>
                <w:szCs w:val="16"/>
              </w:rPr>
              <w:t>R4-2117787</w:t>
            </w:r>
            <w:r>
              <w:rPr>
                <w:rStyle w:val="55"/>
                <w:rFonts w:ascii="Arial" w:hAnsi="Arial" w:eastAsia="Yu Mincho" w:cs="Arial"/>
                <w:b/>
                <w:sz w:val="16"/>
                <w:szCs w:val="16"/>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Style w:val="55"/>
                <w:rFonts w:eastAsia="Yu Mincho"/>
                <w:b/>
                <w:lang w:val="en-US" w:eastAsia="zh-CN"/>
              </w:rPr>
            </w:pPr>
            <w:r>
              <w:rPr>
                <w:rFonts w:ascii="Arial" w:hAnsi="Arial" w:eastAsia="Yu Mincho" w:cs="Arial"/>
                <w:bCs/>
                <w:sz w:val="16"/>
                <w:szCs w:val="16"/>
                <w:lang w:val="en-US" w:bidi="ar"/>
              </w:rPr>
              <w:t>R4-2117788</w:t>
            </w:r>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r>
              <w:rPr>
                <w:rFonts w:ascii="Arial" w:hAnsi="Arial" w:eastAsia="Yu Mincho" w:cs="Arial"/>
                <w:color w:val="000000"/>
                <w:sz w:val="16"/>
                <w:szCs w:val="16"/>
                <w:shd w:val="clear" w:color="auto" w:fill="FFFFFF"/>
              </w:rPr>
              <w:t>The question is if 3GPP will introduce requirements above 12.75 GHz for BS EMC (not as of now). Sentence in table 8.2.1.4-1 "These MU values estimates and are not based on the MU budget calculations" is strange. MU is calculated. Need review.</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first decide the MU value.</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 in this case, MU was not derived based on budget calculations – it was educated guess based on some analyses.</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2-</w:t>
            </w:r>
            <w:r>
              <w:rPr>
                <w:rFonts w:hint="eastAsia" w:eastAsia="Yu Mincho"/>
                <w:b/>
                <w:color w:val="0070C0"/>
                <w:u w:val="single"/>
                <w:lang w:val="en-US" w:eastAsia="ko-KR"/>
              </w:rPr>
              <w:t>1:</w:t>
            </w:r>
            <w:r>
              <w:rPr>
                <w:rFonts w:hint="eastAsia" w:eastAsia="Yu Mincho"/>
                <w:b/>
                <w:color w:val="0070C0"/>
                <w:u w:val="single"/>
                <w:lang w:val="en-US" w:eastAsia="zh-CN"/>
              </w:rPr>
              <w:t xml:space="preserve"> Does it need to extend the highest measurement frequency of NR BS EMC radiated spurious emission to 26 GHz?</w:t>
            </w:r>
          </w:p>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Four companies shared the comments, but with different views, where two companies (ZTE, Nokia) think it is ok to align with TS38.104, but two other companies (Ericsson, Huawei) think that the limitation to 26 GHz is valid only for specific bands in the BS spec...i.e. unlicensed bands, for higher frequency band, such as over 5.2GHz, it should be tested up to 5th harmonic. Meanwhile, one company (Huawei) would like to clarify it only applies to the 1-C and 1-H testing,</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w:t>
            </w:r>
            <w:r>
              <w:rPr>
                <w:rFonts w:eastAsiaTheme="minorEastAsia"/>
                <w:i/>
                <w:lang w:val="en-US" w:eastAsia="zh-CN"/>
              </w:rPr>
              <w:t xml:space="preserve">  </w:t>
            </w:r>
            <w:r>
              <w:rPr>
                <w:rFonts w:hint="eastAsia" w:eastAsiaTheme="minorEastAsia"/>
                <w:i/>
                <w:lang w:val="en-US" w:eastAsia="zh-CN"/>
              </w:rPr>
              <w:t>- Continue to discuss in 2</w:t>
            </w:r>
            <w:r>
              <w:rPr>
                <w:rFonts w:hint="eastAsia" w:eastAsiaTheme="minorEastAsia"/>
                <w:i/>
                <w:vertAlign w:val="superscript"/>
                <w:lang w:val="en-US" w:eastAsia="zh-CN"/>
              </w:rPr>
              <w:t>nd</w:t>
            </w:r>
            <w:r>
              <w:rPr>
                <w:rFonts w:hint="eastAsia" w:eastAsiaTheme="minorEastAsia"/>
                <w:i/>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2</w:t>
            </w:r>
            <w:r>
              <w:rPr>
                <w:rFonts w:hint="eastAsia" w:eastAsia="Yu Mincho"/>
                <w:b/>
                <w:color w:val="0070C0"/>
                <w:u w:val="single"/>
                <w:lang w:val="en-US" w:eastAsia="ko-KR"/>
              </w:rPr>
              <w:t>-</w:t>
            </w:r>
            <w:r>
              <w:rPr>
                <w:rFonts w:hint="eastAsia" w:eastAsia="Yu Mincho"/>
                <w:b/>
                <w:color w:val="0070C0"/>
                <w:u w:val="single"/>
                <w:lang w:val="en-US" w:eastAsia="zh-CN"/>
              </w:rPr>
              <w:t>2</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 2-1 is Yes, can we agree 6dB as the MU value between 12.75GHz and 26 GHz for BS EMC?</w:t>
            </w:r>
          </w:p>
        </w:tc>
        <w:tc>
          <w:tcPr>
            <w:tcW w:w="7612" w:type="dxa"/>
          </w:tcPr>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Three companies shared the comments, and two companies think there are no evidents/techinal analysis for MU=6dB in this meeting, however, proponent provide some information that some examples on MU calculation from 6GHz to 18GHz was available in R4-2112768. Therefore, moderator would like to check whether MU=6dB is ok for companies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lang w:val="en-US" w:eastAsia="zh-CN"/>
              </w:rPr>
            </w:pPr>
            <w:r>
              <w:rPr>
                <w:rFonts w:hint="eastAsia" w:eastAsiaTheme="minorEastAsia"/>
                <w:i/>
                <w:color w:val="0070C0"/>
                <w:lang w:val="en-US" w:eastAsia="zh-CN"/>
              </w:rPr>
              <w:t xml:space="preserve">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lang w:val="en-US" w:eastAsia="zh-CN"/>
              </w:rPr>
              <w:t>- Continue to discuss in 2</w:t>
            </w:r>
            <w:r>
              <w:rPr>
                <w:rFonts w:hint="eastAsia" w:eastAsiaTheme="minorEastAsia"/>
                <w:i/>
                <w:vertAlign w:val="superscript"/>
                <w:lang w:val="en-US" w:eastAsia="zh-CN"/>
              </w:rPr>
              <w:t>nd</w:t>
            </w:r>
            <w:r>
              <w:rPr>
                <w:rFonts w:hint="eastAsia" w:eastAsiaTheme="minorEastAsia"/>
                <w:i/>
                <w:lang w:val="en-US" w:eastAsia="zh-CN"/>
              </w:rPr>
              <w:t xml:space="preserve"> round. </w:t>
            </w:r>
            <w:r>
              <w:rPr>
                <w:rFonts w:hint="eastAsia" w:eastAsiaTheme="minorEastAsia"/>
                <w:i/>
                <w:color w:val="0070C0"/>
                <w:lang w:val="en-US" w:eastAsia="zh-CN"/>
              </w:rPr>
              <w:t>Moderator suggest companies to double check the evident/analysis in R4-2112768, provide by the proponent.</w:t>
            </w:r>
          </w:p>
        </w:tc>
      </w:tr>
    </w:tbl>
    <w:p>
      <w:pPr>
        <w:rPr>
          <w:i/>
          <w:color w:val="0070C0"/>
          <w:lang w:val="en-US" w:eastAsia="zh-CN"/>
        </w:rPr>
      </w:pPr>
    </w:p>
    <w:p>
      <w:pPr>
        <w:pStyle w:val="3"/>
        <w:rPr>
          <w:lang w:val="en-US"/>
        </w:rPr>
      </w:pPr>
      <w:r>
        <w:rPr>
          <w:lang w:val="en-US"/>
        </w:rPr>
        <w:t>Discussion on 2nd round (if applicable)</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2-3</w:t>
      </w:r>
      <w:r>
        <w:rPr>
          <w:rFonts w:hint="eastAsia"/>
          <w:b/>
          <w:color w:val="0070C0"/>
          <w:u w:val="single"/>
          <w:lang w:val="en-US" w:eastAsia="ko-KR"/>
        </w:rPr>
        <w:t>:</w:t>
      </w:r>
      <w:r>
        <w:rPr>
          <w:rFonts w:hint="eastAsia"/>
          <w:b/>
          <w:color w:val="0070C0"/>
          <w:u w:val="single"/>
          <w:lang w:val="en-US" w:eastAsia="zh-CN"/>
        </w:rPr>
        <w:t xml:space="preserve"> Does it need to extend the highest measurement frequency of NR BS EMC radiated spurious emission to 26 GHz to align with TS38.104?</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7</w:t>
      </w:r>
      <w:r>
        <w:rPr>
          <w:rFonts w:hint="eastAsia" w:eastAsia="宋体"/>
          <w:color w:val="0070C0"/>
          <w:szCs w:val="24"/>
          <w:lang w:val="en-US" w:eastAsia="zh-CN"/>
        </w:rPr>
        <w:fldChar w:fldCharType="end"/>
      </w:r>
      <w:r>
        <w:rPr>
          <w:rFonts w:hint="eastAsia" w:eastAsia="宋体"/>
          <w:color w:val="0070C0"/>
          <w:szCs w:val="24"/>
          <w:lang w:val="en-US" w:eastAsia="zh-CN"/>
        </w:rPr>
        <w:t xml:space="preserve">792)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4</w:t>
      </w:r>
      <w:r>
        <w:rPr>
          <w:rFonts w:hint="eastAsia"/>
          <w:b/>
          <w:color w:val="0070C0"/>
          <w:u w:val="single"/>
          <w:lang w:val="en-US" w:eastAsia="ko-KR"/>
        </w:rPr>
        <w:t>:</w:t>
      </w:r>
      <w:r>
        <w:rPr>
          <w:rFonts w:hint="eastAsia"/>
          <w:b/>
          <w:color w:val="0070C0"/>
          <w:u w:val="single"/>
          <w:lang w:val="en-US" w:eastAsia="zh-CN"/>
        </w:rPr>
        <w:t xml:space="preserve"> If the answer for issue 2-3 is Yes, can we agree 6dB as the MU value between 12.75GHz and 26 GHz for BS EMC?</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R4-211</w:t>
      </w:r>
      <w:r>
        <w:rPr>
          <w:rFonts w:hint="eastAsia" w:eastAsia="宋体"/>
          <w:color w:val="0070C0"/>
          <w:szCs w:val="24"/>
          <w:lang w:val="en-US" w:eastAsia="zh-CN"/>
        </w:rPr>
        <w:t>7</w:t>
      </w:r>
      <w:r>
        <w:rPr>
          <w:rFonts w:hint="eastAsia" w:eastAsia="宋体"/>
          <w:color w:val="0070C0"/>
          <w:szCs w:val="24"/>
          <w:lang w:val="en-US" w:eastAsia="zh-CN"/>
        </w:rPr>
        <w:fldChar w:fldCharType="end"/>
      </w:r>
      <w:r>
        <w:rPr>
          <w:rFonts w:hint="eastAsia" w:eastAsia="宋体"/>
          <w:color w:val="0070C0"/>
          <w:szCs w:val="24"/>
          <w:lang w:val="en-US" w:eastAsia="zh-CN"/>
        </w:rPr>
        <w:t xml:space="preserve">792) </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pStyle w:val="3"/>
        <w:rPr>
          <w:lang w:val="en-US"/>
        </w:rPr>
      </w:pPr>
      <w:r>
        <w:rPr>
          <w:lang w:val="en-US"/>
        </w:rPr>
        <w:t xml:space="preserve">Companies views’ collection for </w:t>
      </w:r>
      <w:r>
        <w:rPr>
          <w:rFonts w:hint="eastAsia"/>
          <w:lang w:val="en-US"/>
        </w:rPr>
        <w:t>2nd</w:t>
      </w:r>
      <w:r>
        <w:rPr>
          <w:lang w:val="en-US"/>
        </w:rPr>
        <w:t xml:space="preserve"> round </w:t>
      </w:r>
    </w:p>
    <w:p>
      <w:pPr>
        <w:pStyle w:val="4"/>
        <w:rPr>
          <w:sz w:val="24"/>
          <w:szCs w:val="16"/>
        </w:rPr>
      </w:pPr>
      <w:r>
        <w:rPr>
          <w:sz w:val="24"/>
          <w:szCs w:val="16"/>
        </w:rPr>
        <w:t xml:space="preserve">Open issues </w:t>
      </w:r>
    </w:p>
    <w:p>
      <w:pPr>
        <w:rPr>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2-3</w:t>
      </w:r>
      <w:r>
        <w:rPr>
          <w:rFonts w:hint="eastAsia"/>
          <w:b/>
          <w:color w:val="0070C0"/>
          <w:u w:val="single"/>
          <w:lang w:val="en-US" w:eastAsia="ko-KR"/>
        </w:rPr>
        <w:t>:</w:t>
      </w:r>
      <w:r>
        <w:rPr>
          <w:rFonts w:hint="eastAsia"/>
          <w:b/>
          <w:color w:val="0070C0"/>
          <w:u w:val="single"/>
          <w:lang w:val="en-US" w:eastAsia="zh-CN"/>
        </w:rPr>
        <w:t xml:space="preserve"> Does it need to extend the highest measurement frequency of NR BS EMC radiated spurious emission to 26 GHz?</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Option 1.</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The highest test frequency of spurious emission of the FR1 NR BS in the TS38.104  is 26 GHz. </w:t>
            </w:r>
            <w:r>
              <w:rPr>
                <w:rFonts w:eastAsiaTheme="minorEastAsia"/>
                <w:color w:val="000000" w:themeColor="text1"/>
                <w:lang w:val="en-US" w:eastAsia="zh-CN"/>
                <w14:textFill>
                  <w14:solidFill>
                    <w14:schemeClr w14:val="tx1"/>
                  </w14:solidFill>
                </w14:textFill>
              </w:rPr>
              <w:t>For BS type 1-</w:t>
            </w:r>
            <w:r>
              <w:rPr>
                <w:rFonts w:hint="eastAsia" w:eastAsiaTheme="minorEastAsia"/>
                <w:color w:val="000000" w:themeColor="text1"/>
                <w:lang w:val="en-US" w:eastAsia="zh-CN"/>
                <w14:textFill>
                  <w14:solidFill>
                    <w14:schemeClr w14:val="tx1"/>
                  </w14:solidFill>
                </w14:textFill>
              </w:rPr>
              <w:t>C</w:t>
            </w:r>
            <w:r>
              <w:rPr>
                <w:rFonts w:eastAsiaTheme="minorEastAsia"/>
                <w:color w:val="000000" w:themeColor="text1"/>
                <w:lang w:val="en-US" w:eastAsia="zh-CN"/>
                <w14:textFill>
                  <w14:solidFill>
                    <w14:schemeClr w14:val="tx1"/>
                  </w14:solidFill>
                </w14:textFill>
              </w:rPr>
              <w:t xml:space="preserve"> and BS type </w:t>
            </w:r>
            <w:r>
              <w:rPr>
                <w:rFonts w:hint="eastAsia" w:eastAsiaTheme="minorEastAsia"/>
                <w:color w:val="000000" w:themeColor="text1"/>
                <w:lang w:val="en-US" w:eastAsia="zh-CN"/>
                <w14:textFill>
                  <w14:solidFill>
                    <w14:schemeClr w14:val="tx1"/>
                  </w14:solidFill>
                </w14:textFill>
              </w:rPr>
              <w:t>1-H</w:t>
            </w:r>
            <w:r>
              <w:rPr>
                <w:rFonts w:eastAsiaTheme="minorEastAsia"/>
                <w:color w:val="000000" w:themeColor="text1"/>
                <w:lang w:val="en-US" w:eastAsia="zh-CN"/>
                <w14:textFill>
                  <w14:solidFill>
                    <w14:schemeClr w14:val="tx1"/>
                  </w14:solidFill>
                </w14:textFill>
              </w:rPr>
              <w:t xml:space="preserve">, the </w:t>
            </w:r>
            <w:r>
              <w:rPr>
                <w:rFonts w:hint="eastAsia" w:eastAsiaTheme="minorEastAsia"/>
                <w:color w:val="000000" w:themeColor="text1"/>
                <w:lang w:val="en-US" w:eastAsia="zh-CN"/>
                <w14:textFill>
                  <w14:solidFill>
                    <w14:schemeClr w14:val="tx1"/>
                  </w14:solidFill>
                </w14:textFill>
              </w:rPr>
              <w:t>spurious</w:t>
            </w:r>
            <w:r>
              <w:rPr>
                <w:rFonts w:eastAsiaTheme="minorEastAsia"/>
                <w:color w:val="000000" w:themeColor="text1"/>
                <w:lang w:val="en-US" w:eastAsia="zh-CN"/>
                <w14:textFill>
                  <w14:solidFill>
                    <w14:schemeClr w14:val="tx1"/>
                  </w14:solidFill>
                </w14:textFill>
              </w:rPr>
              <w:t xml:space="preserve"> emission in TS 38.104 </w:t>
            </w:r>
            <w:r>
              <w:rPr>
                <w:rFonts w:hint="eastAsia" w:eastAsiaTheme="minorEastAsia"/>
                <w:color w:val="000000" w:themeColor="text1"/>
                <w:lang w:val="en-US" w:eastAsia="zh-CN"/>
                <w14:textFill>
                  <w14:solidFill>
                    <w14:schemeClr w14:val="tx1"/>
                  </w14:solidFill>
                </w14:textFill>
              </w:rPr>
              <w:t>is tested by conducted method</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In fact, the radiated emission of FR1 NR BS is measured by radiated test mode for spurious emission too, so its test frequency range should be consistent with TS38.104.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Option 1 is ok but further discussions are needed on how to align with NR BS RF. In TS 38.104, it clearly states that it applies only for band n46 and n96 for Category A. As mentioned by other companies,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is also a possibility.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tc>
        <w:tc>
          <w:tcPr>
            <w:tcW w:w="8359" w:type="dxa"/>
          </w:tcPr>
          <w:p>
            <w:pPr>
              <w:tabs>
                <w:tab w:val="left" w:pos="744"/>
              </w:tabs>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In 38.104 the upper limit of the spurious range is at least 12.5 GHz or the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for all bands except n46 and n96 where the upper limit is extended to 26 GHz. We agree with alignment to 38.104 given that max freq för EMC is 26 Ghz but only for n46 and n96. For all other bands it shall be the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if that is higher than 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tabs>
                <w:tab w:val="left" w:pos="744"/>
              </w:tabs>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It looks that we need to clarify the issues raised by other companies. </w:t>
            </w:r>
          </w:p>
          <w:p>
            <w:pPr>
              <w:tabs>
                <w:tab w:val="left" w:pos="744"/>
              </w:tabs>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For RF vs EMC spec conflicts avoidance: It shall be clarified that it only applies to the 1-C and 1-H testing, as 1-O/2-O is covered by the RF spec already.</w:t>
            </w:r>
          </w:p>
        </w:tc>
      </w:tr>
    </w:tbl>
    <w:p>
      <w:pPr>
        <w:rPr>
          <w:color w:val="0070C0"/>
          <w:lang w:val="en-US" w:eastAsia="zh-CN"/>
        </w:rPr>
      </w:pP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4</w:t>
      </w:r>
      <w:r>
        <w:rPr>
          <w:rFonts w:hint="eastAsia"/>
          <w:b/>
          <w:color w:val="0070C0"/>
          <w:u w:val="single"/>
          <w:lang w:val="en-US" w:eastAsia="ko-KR"/>
        </w:rPr>
        <w:t>:</w:t>
      </w:r>
      <w:r>
        <w:rPr>
          <w:rFonts w:hint="eastAsia"/>
          <w:b/>
          <w:color w:val="0070C0"/>
          <w:u w:val="single"/>
          <w:lang w:val="en-US" w:eastAsia="zh-CN"/>
        </w:rPr>
        <w:t xml:space="preserve"> If the answer for issue 2-1 is Yes, can we agree 6dB as the MU value between 12.75GHz and 26 GHz for BS EMC?</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Option 1.</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At the last meeting, we gave the example of evaluating the radiated spurious emission measurement uncertainty from 6GHz to 18 GHz. We thought the maximum uncertainty of 6 dB was appropriate. At the next meeting, we can continue to provide an example of the uncertainty assessment of 18-40 GHz to determine the recommendations for the uncertainty above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Since the analysis provided in R4-2112768 is based on the assumption the MU for 6-18 GHz is applicable to 26 GHz, we suggest further budget calculation/analysis.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agree with 6dB MU, but we need to show a good explanation for it. We do not think it is acceptable to have a note stating that this MU is not a result of an evaluation. Better not have any note in the end, but we still need an explanation somewhere for this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It looks that companies are ok to resolve this issue. Open issues to be further analyzed next meeting. </w:t>
            </w:r>
          </w:p>
        </w:tc>
      </w:tr>
    </w:tbl>
    <w:p>
      <w:pPr>
        <w:rPr>
          <w:i/>
          <w:color w:val="0070C0"/>
          <w:lang w:val="en-US" w:eastAsia="zh-CN"/>
        </w:rPr>
      </w:pPr>
    </w:p>
    <w:p>
      <w:pPr>
        <w:pStyle w:val="4"/>
        <w:rPr>
          <w:sz w:val="24"/>
          <w:szCs w:val="16"/>
        </w:rPr>
      </w:pPr>
      <w:r>
        <w:rPr>
          <w:rFonts w:hint="eastAsia"/>
          <w:sz w:val="24"/>
          <w:szCs w:val="16"/>
          <w:lang w:val="en-US"/>
        </w:rPr>
        <w:t xml:space="preserve"> </w:t>
      </w: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52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"https://www.3gpp.org/ftp/TSG_RAN/WG4_Radio/TSGR4_101-e/Docs/R4-2117787.zip" </w:instrText>
            </w:r>
            <w:r>
              <w:fldChar w:fldCharType="separate"/>
            </w:r>
            <w:r>
              <w:rPr>
                <w:rStyle w:val="55"/>
                <w:rFonts w:ascii="Arial" w:hAnsi="Arial" w:eastAsia="Yu Mincho" w:cs="Arial"/>
                <w:b/>
                <w:sz w:val="16"/>
                <w:szCs w:val="16"/>
              </w:rPr>
              <w:t>R4-2117787</w:t>
            </w:r>
            <w:r>
              <w:rPr>
                <w:rStyle w:val="55"/>
                <w:rFonts w:ascii="Arial" w:hAnsi="Arial" w:eastAsia="Yu Mincho" w:cs="Arial"/>
                <w:b/>
                <w:sz w:val="16"/>
                <w:szCs w:val="16"/>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autoSpaceDE/>
              <w:autoSpaceDN/>
              <w:adjustRightInd/>
              <w:spacing w:after="120" w:line="240" w:lineRule="auto"/>
              <w:jc w:val="center"/>
              <w:textAlignment w:val="top"/>
              <w:rPr>
                <w:rFonts w:ascii="Arial" w:hAnsi="Arial" w:eastAsia="Yu Mincho" w:cs="Arial"/>
                <w:b/>
                <w:sz w:val="16"/>
                <w:szCs w:val="16"/>
                <w:u w:val="single"/>
                <w:lang w:val="en-US" w:eastAsia="zh-CN" w:bidi="ar"/>
              </w:rPr>
            </w:pPr>
            <w:r>
              <w:rPr>
                <w:rFonts w:ascii="Arial" w:hAnsi="Arial" w:eastAsia="Yu Mincho" w:cs="Arial"/>
                <w:bCs/>
                <w:sz w:val="16"/>
                <w:szCs w:val="16"/>
                <w:lang w:val="en-US" w:bidi="ar"/>
              </w:rPr>
              <w:t>R4-2117788</w:t>
            </w:r>
          </w:p>
        </w:tc>
        <w:tc>
          <w:tcPr>
            <w:tcW w:w="8528"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Nokia: Pending the outcome of the above issues. </w:t>
            </w:r>
          </w:p>
        </w:tc>
      </w:tr>
    </w:tbl>
    <w:p>
      <w:pPr>
        <w:rPr>
          <w:i/>
          <w:color w:val="0070C0"/>
          <w:lang w:val="en-US" w:eastAsia="zh-CN"/>
        </w:rPr>
      </w:pPr>
    </w:p>
    <w:p>
      <w:pPr>
        <w:pStyle w:val="3"/>
      </w:pPr>
      <w:r>
        <w:t>Summary</w:t>
      </w:r>
      <w:r>
        <w:rPr>
          <w:rFonts w:hint="eastAsia"/>
        </w:rPr>
        <w:t xml:space="preserve"> for </w:t>
      </w:r>
      <w:r>
        <w:rPr>
          <w:rFonts w:hint="eastAsia"/>
          <w:lang w:val="en-US"/>
        </w:rPr>
        <w:t>2nd</w:t>
      </w:r>
      <w:r>
        <w:rPr>
          <w:rFonts w:hint="eastAsia"/>
        </w:rPr>
        <w:t xml:space="preserve"> round </w:t>
      </w:r>
    </w:p>
    <w:p>
      <w:pPr>
        <w:pStyle w:val="4"/>
        <w:rPr>
          <w:sz w:val="24"/>
          <w:szCs w:val="16"/>
        </w:rPr>
      </w:pPr>
      <w:r>
        <w:rPr>
          <w:sz w:val="24"/>
          <w:szCs w:val="16"/>
        </w:rPr>
        <w:t xml:space="preserve">Open issues </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b/>
                <w:color w:val="0070C0"/>
                <w:u w:val="single"/>
                <w:lang w:val="en-US" w:eastAsia="ko-KR"/>
              </w:rPr>
            </w:pPr>
          </w:p>
        </w:tc>
        <w:tc>
          <w:tcPr>
            <w:tcW w:w="7612" w:type="dxa"/>
          </w:tcPr>
          <w:p>
            <w:pPr>
              <w:overflowPunct w:val="0"/>
              <w:autoSpaceDE w:val="0"/>
              <w:autoSpaceDN w:val="0"/>
              <w:adjustRightInd w:val="0"/>
              <w:textAlignment w:val="baseline"/>
              <w:rPr>
                <w:rFonts w:eastAsiaTheme="minorEastAsia"/>
                <w:i/>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2-3</w:t>
            </w:r>
            <w:r>
              <w:rPr>
                <w:rFonts w:hint="eastAsia" w:eastAsia="Yu Mincho"/>
                <w:b/>
                <w:color w:val="0070C0"/>
                <w:u w:val="single"/>
                <w:lang w:val="en-US" w:eastAsia="ko-KR"/>
              </w:rPr>
              <w:t>:</w:t>
            </w:r>
            <w:r>
              <w:rPr>
                <w:rFonts w:hint="eastAsia" w:eastAsia="Yu Mincho"/>
                <w:b/>
                <w:color w:val="0070C0"/>
                <w:u w:val="single"/>
                <w:lang w:val="en-US" w:eastAsia="zh-CN"/>
              </w:rPr>
              <w:t xml:space="preserve"> Does it need to extend the highest measurement frequency of NR BS EMC radiated spurious emission to 26 GHz?</w:t>
            </w:r>
          </w:p>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Generally all companies agree that align NR EMC spec with NR RF spec. However, some concerns about band n46 and n96, which 5</w:t>
            </w:r>
            <w:r>
              <w:rPr>
                <w:rFonts w:hint="eastAsia" w:eastAsiaTheme="minorEastAsia"/>
                <w:i/>
                <w:color w:val="0070C0"/>
                <w:vertAlign w:val="baseline"/>
                <w:lang w:val="en-US" w:eastAsia="zh-CN"/>
              </w:rPr>
              <w:t>th</w:t>
            </w:r>
            <w:r>
              <w:rPr>
                <w:rFonts w:hint="eastAsia" w:eastAsiaTheme="minorEastAsia"/>
                <w:i/>
                <w:color w:val="0070C0"/>
                <w:lang w:val="en-US" w:eastAsia="zh-CN"/>
              </w:rPr>
              <w:t xml:space="preserve"> is also a possibility. It is recommended to further discuss in futher meeting.</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lang w:val="en-US" w:eastAsia="zh-CN"/>
              </w:rPr>
            </w:pPr>
            <w:r>
              <w:rPr>
                <w:rFonts w:hint="eastAsia" w:eastAsiaTheme="minorEastAsia"/>
                <w:i/>
                <w:color w:val="0070C0"/>
                <w:lang w:val="en-US" w:eastAsia="zh-CN"/>
              </w:rPr>
              <w:t xml:space="preserve">   -N/A</w:t>
            </w:r>
          </w:p>
          <w:p>
            <w:pPr>
              <w:overflowPunct w:val="0"/>
              <w:autoSpaceDE w:val="0"/>
              <w:autoSpaceDN w:val="0"/>
              <w:adjustRightInd w:val="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2</w:t>
            </w:r>
            <w:r>
              <w:rPr>
                <w:rFonts w:hint="eastAsia" w:eastAsia="Yu Mincho"/>
                <w:b/>
                <w:color w:val="0070C0"/>
                <w:u w:val="single"/>
                <w:lang w:val="en-US" w:eastAsia="ko-KR"/>
              </w:rPr>
              <w:t>-</w:t>
            </w:r>
            <w:r>
              <w:rPr>
                <w:rFonts w:hint="eastAsia" w:eastAsia="Yu Mincho"/>
                <w:b/>
                <w:color w:val="0070C0"/>
                <w:u w:val="single"/>
                <w:lang w:val="en-US" w:eastAsia="zh-CN"/>
              </w:rPr>
              <w:t>4</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 2-1 is Yes, can we agree 6dB as the MU value between 12.75GHz and 26 GHz for BS EMC?</w:t>
            </w:r>
          </w:p>
        </w:tc>
        <w:tc>
          <w:tcPr>
            <w:tcW w:w="7612"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Seems no companies object MU=6dB but more explaination/analysis would be needed. It is recommended to further discuss in futher meeting.</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w:t>
            </w:r>
          </w:p>
          <w:p>
            <w:pPr>
              <w:overflowPunct w:val="0"/>
              <w:autoSpaceDE w:val="0"/>
              <w:autoSpaceDN w:val="0"/>
              <w:adjustRightInd w:val="0"/>
              <w:textAlignment w:val="baseline"/>
              <w:rPr>
                <w:rFonts w:eastAsiaTheme="minorEastAsia"/>
                <w:i/>
                <w:color w:val="0070C0"/>
                <w:lang w:val="en-US" w:eastAsia="zh-CN"/>
              </w:rPr>
            </w:pPr>
          </w:p>
        </w:tc>
      </w:tr>
    </w:tbl>
    <w:p>
      <w:pPr>
        <w:rPr>
          <w:i/>
          <w:color w:val="0070C0"/>
          <w:lang w:val="en-US" w:eastAsia="zh-CN"/>
        </w:rPr>
      </w:pPr>
    </w:p>
    <w:p>
      <w:pPr>
        <w:rPr>
          <w:i/>
          <w:color w:val="0070C0"/>
          <w:lang w:val="en-US" w:eastAsia="zh-CN"/>
        </w:rPr>
      </w:pPr>
    </w:p>
    <w:p>
      <w:pPr>
        <w:rPr>
          <w:i/>
          <w:color w:val="0070C0"/>
          <w:lang w:val="en-US" w:eastAsia="zh-CN"/>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IAB EMC (AI: 5.1.2.4)</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p>
      <w:pPr>
        <w:rPr>
          <w:i/>
          <w:iCs/>
          <w:highlight w:val="yellow"/>
          <w:lang w:val="en-US" w:eastAsia="zh-CN"/>
        </w:rPr>
      </w:pPr>
      <w:r>
        <w:rPr>
          <w:rFonts w:hint="eastAsia"/>
          <w:i/>
          <w:iCs/>
          <w:highlight w:val="yellow"/>
          <w:lang w:val="en-US" w:eastAsia="zh-CN"/>
        </w:rPr>
        <w:t>&lt;Moderator note: No Tdocs are submitted for IAB EMC under agenda item 5.1.2.4 in this meeting. This clause is reserved&gt;</w:t>
      </w:r>
    </w:p>
    <w:p>
      <w:pPr>
        <w:pStyle w:val="3"/>
      </w:pPr>
      <w:r>
        <w:rPr>
          <w:rFonts w:hint="eastAsia"/>
        </w:rPr>
        <w:t>Open issues</w:t>
      </w:r>
      <w:r>
        <w:t xml:space="preserve"> summary</w:t>
      </w:r>
    </w:p>
    <w:p>
      <w:pPr>
        <w:rPr>
          <w:lang w:val="en-US" w:eastAsia="zh-CN"/>
        </w:rPr>
      </w:pPr>
      <w:r>
        <w:rPr>
          <w:rFonts w:hint="eastAsia"/>
          <w:lang w:val="en-US" w:eastAsia="zh-CN"/>
        </w:rPr>
        <w:t>N/A</w:t>
      </w:r>
    </w:p>
    <w:p>
      <w:pPr>
        <w:pStyle w:val="3"/>
        <w:rPr>
          <w:lang w:val="en-US"/>
        </w:rPr>
      </w:pPr>
      <w:r>
        <w:rPr>
          <w:lang w:val="en-US"/>
        </w:rPr>
        <w:t xml:space="preserve">Companies views’ collection for 1st round </w:t>
      </w:r>
    </w:p>
    <w:p>
      <w:pPr>
        <w:pStyle w:val="4"/>
        <w:rPr>
          <w:sz w:val="24"/>
          <w:szCs w:val="16"/>
        </w:rPr>
      </w:pPr>
      <w:r>
        <w:rPr>
          <w:sz w:val="24"/>
          <w:szCs w:val="16"/>
        </w:rPr>
        <w:t>CRs/TPs comments collection</w:t>
      </w:r>
    </w:p>
    <w:p>
      <w:pPr>
        <w:rPr>
          <w:color w:val="0070C0"/>
          <w:lang w:val="en-US" w:eastAsia="zh-CN"/>
        </w:rPr>
      </w:pPr>
      <w:r>
        <w:rPr>
          <w:rFonts w:hint="eastAsia"/>
          <w:lang w:val="en-US" w:eastAsia="zh-CN"/>
        </w:rPr>
        <w:t>N/A</w:t>
      </w: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color w:val="0070C0"/>
          <w:lang w:val="en-US" w:eastAsia="zh-CN"/>
        </w:rPr>
      </w:pPr>
      <w:r>
        <w:rPr>
          <w:rFonts w:hint="eastAsia"/>
          <w:lang w:val="en-US" w:eastAsia="zh-CN"/>
        </w:rPr>
        <w:t>N/A</w:t>
      </w:r>
    </w:p>
    <w:p>
      <w:pPr>
        <w:pStyle w:val="3"/>
        <w:rPr>
          <w:lang w:val="en-US"/>
        </w:rPr>
      </w:pPr>
      <w:r>
        <w:rPr>
          <w:lang w:val="en-US"/>
        </w:rPr>
        <w:t>Discussion on 2nd round (if applicable)</w:t>
      </w:r>
    </w:p>
    <w:p>
      <w:pPr>
        <w:rPr>
          <w:lang w:val="en-US"/>
        </w:rPr>
      </w:pPr>
      <w:r>
        <w:rPr>
          <w:rFonts w:hint="eastAsia"/>
          <w:lang w:val="en-US" w:eastAsia="zh-CN"/>
        </w:rPr>
        <w:t>N/A.</w:t>
      </w:r>
    </w:p>
    <w:p>
      <w:pPr>
        <w:pStyle w:val="2"/>
        <w:rPr>
          <w:lang w:val="en-US" w:eastAsia="ja-JP"/>
        </w:rPr>
      </w:pPr>
      <w:r>
        <w:rPr>
          <w:lang w:val="en-US" w:eastAsia="ja-JP"/>
        </w:rPr>
        <w:t>Topic #</w:t>
      </w:r>
      <w:r>
        <w:rPr>
          <w:rFonts w:hint="eastAsia"/>
          <w:lang w:val="en-US" w:eastAsia="zh-CN"/>
        </w:rPr>
        <w:t>4</w:t>
      </w:r>
      <w:r>
        <w:rPr>
          <w:lang w:val="en-US" w:eastAsia="ja-JP"/>
        </w:rPr>
        <w:t xml:space="preserve">: </w:t>
      </w:r>
      <w:r>
        <w:rPr>
          <w:rFonts w:hint="eastAsia"/>
          <w:lang w:val="en-US" w:eastAsia="zh-CN"/>
        </w:rPr>
        <w:t>NR Repeaters EMC  (AI: 8.5.4)</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56" w:type="dxa"/>
        <w:tblInd w:w="0" w:type="dxa"/>
        <w:tblLayout w:type="autofit"/>
        <w:tblCellMar>
          <w:top w:w="0" w:type="dxa"/>
          <w:left w:w="0" w:type="dxa"/>
          <w:bottom w:w="0" w:type="dxa"/>
          <w:right w:w="0" w:type="dxa"/>
        </w:tblCellMar>
      </w:tblPr>
      <w:tblGrid>
        <w:gridCol w:w="1622"/>
        <w:gridCol w:w="1419"/>
        <w:gridCol w:w="6715"/>
      </w:tblGrid>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b/>
                <w:u w:val="single"/>
                <w:lang w:val="en-US" w:eastAsia="zh-CN" w:bidi="ar"/>
              </w:rPr>
            </w:pPr>
            <w:r>
              <w:rPr>
                <w:rFonts w:eastAsia="Yu Mincho"/>
                <w:b/>
                <w:bCs/>
              </w:rPr>
              <w:t>T-doc number</w:t>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"https://www.3gpp.org/ftp/TSG_RAN/WG4_Radio/TSGR4_101-e/Docs/R4-2118064.zip" </w:instrText>
            </w:r>
            <w:r>
              <w:fldChar w:fldCharType="separate"/>
            </w:r>
            <w:r>
              <w:rPr>
                <w:rStyle w:val="55"/>
                <w:b/>
              </w:rPr>
              <w:t>R4-2118064</w:t>
            </w:r>
            <w:r>
              <w:rPr>
                <w:rStyle w:val="55"/>
                <w:b/>
              </w:rPr>
              <w:fldChar w:fldCharType="end"/>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ZTE Corporation</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iCs/>
                <w:color w:val="000000" w:themeColor="text1"/>
                <w:lang w:val="en-US" w:eastAsia="zh-CN"/>
                <w14:textFill>
                  <w14:solidFill>
                    <w14:schemeClr w14:val="tx1"/>
                  </w14:solidFill>
                </w14:textFill>
              </w:rPr>
            </w:pPr>
            <w:r>
              <w:rPr>
                <w:color w:val="000000"/>
                <w:lang w:val="en-US" w:eastAsia="zh-CN"/>
              </w:rPr>
              <w:t xml:space="preserve"> </w:t>
            </w:r>
            <w:r>
              <w:rPr>
                <w:color w:val="000000"/>
                <w:lang w:val="en-US" w:eastAsia="zh-CN" w:bidi="ar"/>
              </w:rPr>
              <w:t>TP to TS38.114: Emission</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R4-2118228</w:t>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ZTE Corporation</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iCs/>
                <w:color w:val="000000" w:themeColor="text1"/>
                <w:lang w:val="en-US" w:eastAsia="zh-CN"/>
                <w14:textFill>
                  <w14:solidFill>
                    <w14:schemeClr w14:val="tx1"/>
                  </w14:solidFill>
                </w14:textFill>
              </w:rPr>
            </w:pPr>
            <w:r>
              <w:rPr>
                <w:b/>
                <w:iCs/>
                <w:color w:val="000000" w:themeColor="text1"/>
                <w:lang w:val="en-US" w:eastAsia="zh-CN"/>
                <w14:textFill>
                  <w14:solidFill>
                    <w14:schemeClr w14:val="tx1"/>
                  </w14:solidFill>
                </w14:textFill>
              </w:rPr>
              <w:t xml:space="preserve"> </w:t>
            </w:r>
            <w:r>
              <w:rPr>
                <w:color w:val="000000"/>
                <w:lang w:val="en-US" w:eastAsia="zh-CN"/>
              </w:rPr>
              <w:t>Updating TS38.114 to capture RAN4#101 agreements</w:t>
            </w:r>
          </w:p>
          <w:p>
            <w:pPr>
              <w:textAlignment w:val="top"/>
              <w:rPr>
                <w:b/>
                <w:iCs/>
                <w:color w:val="000000" w:themeColor="text1"/>
                <w:lang w:val="en-US" w:eastAsia="zh-CN"/>
                <w14:textFill>
                  <w14:solidFill>
                    <w14:schemeClr w14:val="tx1"/>
                  </w14:solidFill>
                </w14:textFill>
              </w:rPr>
            </w:pPr>
            <w:r>
              <w:rPr>
                <w:i/>
                <w:iCs/>
                <w:color w:val="000000"/>
                <w:highlight w:val="yellow"/>
                <w:lang w:val="en-US" w:eastAsia="zh-CN" w:bidi="ar"/>
              </w:rPr>
              <w:t>Moderator note: For email approval</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"https://www.3gpp.org/ftp/TSG_RAN/WG4_Radio/TSGR4_101-e/Docs/R4-2117585.zip" </w:instrText>
            </w:r>
            <w:r>
              <w:fldChar w:fldCharType="separate"/>
            </w:r>
            <w:r>
              <w:rPr>
                <w:rStyle w:val="55"/>
                <w:b/>
              </w:rPr>
              <w:t>R4-2117585</w:t>
            </w:r>
            <w:r>
              <w:rPr>
                <w:rStyle w:val="55"/>
                <w:b/>
              </w:rPr>
              <w:fldChar w:fldCharType="end"/>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Ericsson</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TPs to TS 38.114 on RF Repeater EMC section 1 (Scope) and section 9 (Immunity)</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"https://www.3gpp.org/ftp/TSG_RAN/WG4_Radio/TSGR4_101-e/Docs/R4-2119099.zip" </w:instrText>
            </w:r>
            <w:r>
              <w:fldChar w:fldCharType="separate"/>
            </w:r>
            <w:r>
              <w:rPr>
                <w:rStyle w:val="55"/>
                <w:b/>
              </w:rPr>
              <w:t>R4-2119099</w:t>
            </w:r>
            <w:r>
              <w:rPr>
                <w:rStyle w:val="55"/>
                <w:b/>
              </w:rPr>
              <w:fldChar w:fldCharType="end"/>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Nokia, Nokia Shanghai Bell</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TP to TS 38.114 – applicability overview</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"https://www.3gpp.org/ftp/TSG_RAN/WG4_Radio/TSGR4_101-e/Docs/R4-2119474.zip" </w:instrText>
            </w:r>
            <w:r>
              <w:fldChar w:fldCharType="separate"/>
            </w:r>
            <w:r>
              <w:rPr>
                <w:rStyle w:val="55"/>
                <w:b/>
              </w:rPr>
              <w:t>R4-2119474</w:t>
            </w:r>
            <w:r>
              <w:rPr>
                <w:rStyle w:val="55"/>
                <w:b/>
              </w:rPr>
              <w:fldChar w:fldCharType="end"/>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Huawei</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color w:val="000000"/>
                <w:lang w:val="en-US" w:eastAsia="zh-CN"/>
              </w:rPr>
              <w:t>TP to TS 38.114 for sections 4.3, 5.3, 6.3, 6.4</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u w:val="single"/>
                <w:lang w:val="en-US" w:eastAsia="zh-CN" w:bidi="ar"/>
              </w:rPr>
            </w:pPr>
            <w:r>
              <w:fldChar w:fldCharType="begin"/>
            </w:r>
            <w:r>
              <w:instrText xml:space="preserve"> HYPERLINK "https://www.3gpp.org/ftp/TSG_RAN/WG4_Radio/TSGR4_101-e/Docs/R4-2118053.zip" </w:instrText>
            </w:r>
            <w:r>
              <w:fldChar w:fldCharType="separate"/>
            </w:r>
            <w:r>
              <w:rPr>
                <w:rStyle w:val="55"/>
                <w:b/>
              </w:rPr>
              <w:t>R4-2118053</w:t>
            </w:r>
            <w:r>
              <w:rPr>
                <w:rStyle w:val="55"/>
                <w:b/>
              </w:rPr>
              <w:fldChar w:fldCharType="end"/>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ZTE Corporation</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lang w:val="en-US" w:eastAsia="zh-CN"/>
              </w:rPr>
            </w:pPr>
            <w:r>
              <w:rPr>
                <w:b/>
                <w:iCs/>
                <w:color w:val="000000" w:themeColor="text1"/>
                <w:lang w:val="en-US" w:eastAsia="zh-CN"/>
                <w14:textFill>
                  <w14:solidFill>
                    <w14:schemeClr w14:val="tx1"/>
                  </w14:solidFill>
                </w14:textFill>
              </w:rPr>
              <w:t xml:space="preserve">Observation 1: </w:t>
            </w:r>
            <w:r>
              <w:rPr>
                <w:lang w:val="en-US" w:eastAsia="zh-CN"/>
              </w:rPr>
              <w:t xml:space="preserve">The links between repeaters/BS and UE/repeater were named as Downlink and Uplink. For </w:t>
            </w:r>
            <w:r>
              <w:rPr>
                <w:color w:val="000000"/>
                <w:lang w:val="en-US" w:eastAsia="zh-CN"/>
              </w:rPr>
              <w:t>m</w:t>
            </w:r>
            <w:r>
              <w:rPr>
                <w:rFonts w:eastAsia="Yu Mincho"/>
                <w:color w:val="000000"/>
                <w:lang w:val="en-US" w:eastAsia="zh-CN"/>
              </w:rPr>
              <w:t>ulti-band requirements</w:t>
            </w:r>
            <w:r>
              <w:rPr>
                <w:color w:val="000000"/>
                <w:lang w:val="en-US" w:eastAsia="zh-CN"/>
              </w:rPr>
              <w:t xml:space="preserve"> of</w:t>
            </w:r>
            <w:r>
              <w:rPr>
                <w:rFonts w:eastAsia="Yu Mincho"/>
                <w:color w:val="000000"/>
                <w:lang w:val="en-US" w:eastAsia="zh-CN"/>
              </w:rPr>
              <w:t> </w:t>
            </w:r>
            <w:r>
              <w:rPr>
                <w:lang w:val="en-US" w:eastAsia="zh-CN"/>
              </w:rPr>
              <w:t>repeater type 1-C, the implementation options used for BS type 1-C are used.</w:t>
            </w:r>
          </w:p>
          <w:p>
            <w:pPr>
              <w:rPr>
                <w:lang w:val="en-US" w:eastAsia="zh-CN"/>
              </w:rPr>
            </w:pPr>
            <w:r>
              <w:rPr>
                <w:b/>
                <w:iCs/>
                <w:color w:val="000000" w:themeColor="text1"/>
                <w:lang w:val="en-US" w:eastAsia="zh-CN"/>
                <w14:textFill>
                  <w14:solidFill>
                    <w14:schemeClr w14:val="tx1"/>
                  </w14:solidFill>
                </w14:textFill>
              </w:rPr>
              <w:t xml:space="preserve">Observation 2: </w:t>
            </w:r>
            <w:r>
              <w:rPr>
                <w:lang w:val="en-US" w:eastAsia="zh-CN"/>
              </w:rPr>
              <w:t xml:space="preserve">The TDD repeater needs to be switched between UL and DL. The switching delay are still under discussed.  </w:t>
            </w:r>
          </w:p>
          <w:p>
            <w:pPr>
              <w:rPr>
                <w:lang w:val="en-US" w:eastAsia="zh-CN"/>
              </w:rPr>
            </w:pPr>
            <w:r>
              <w:rPr>
                <w:b/>
                <w:iCs/>
                <w:color w:val="000000" w:themeColor="text1"/>
                <w:lang w:val="en-US" w:eastAsia="zh-CN"/>
                <w14:textFill>
                  <w14:solidFill>
                    <w14:schemeClr w14:val="tx1"/>
                  </w14:solidFill>
                </w14:textFill>
              </w:rPr>
              <w:t xml:space="preserve">Observation 3: </w:t>
            </w:r>
            <w:r>
              <w:rPr>
                <w:lang w:val="en-US" w:eastAsia="zh-CN"/>
              </w:rPr>
              <w:t>Output power accuracy  will be defined for FR1 repeater DL and UL instead of gain accuracy. In addition, OBUE will be defined for both DL and UL whether ACLR is defined or not and reuse BS OBUE requirement for DL at least outside pass band(s) but FFS UL OBUE.</w:t>
            </w:r>
          </w:p>
          <w:p>
            <w:pPr>
              <w:rPr>
                <w:lang w:val="en-US" w:eastAsia="zh-CN"/>
              </w:rPr>
            </w:pPr>
            <w:r>
              <w:rPr>
                <w:b/>
                <w:iCs/>
                <w:color w:val="000000" w:themeColor="text1"/>
                <w:lang w:val="en-US" w:eastAsia="zh-CN"/>
                <w14:textFill>
                  <w14:solidFill>
                    <w14:schemeClr w14:val="tx1"/>
                  </w14:solidFill>
                </w14:textFill>
              </w:rPr>
              <w:t xml:space="preserve">Observation 4: </w:t>
            </w:r>
            <w:r>
              <w:rPr>
                <w:lang w:val="en-US" w:eastAsia="zh-CN"/>
              </w:rPr>
              <w:t xml:space="preserve">For FR1 NR repeaters, the conducted requirements include EVM, NF equivalent, Input IMD, Out of band gain and ACRR. </w:t>
            </w:r>
          </w:p>
          <w:p>
            <w:pPr>
              <w:rPr>
                <w:lang w:val="en-US" w:eastAsia="zh-CN"/>
              </w:rPr>
            </w:pPr>
            <w:r>
              <w:rPr>
                <w:b/>
                <w:iCs/>
                <w:color w:val="000000" w:themeColor="text1"/>
                <w:lang w:val="en-US" w:eastAsia="zh-CN"/>
                <w14:textFill>
                  <w14:solidFill>
                    <w14:schemeClr w14:val="tx1"/>
                  </w14:solidFill>
                </w14:textFill>
              </w:rPr>
              <w:t xml:space="preserve">Observation 5: </w:t>
            </w:r>
            <w:r>
              <w:rPr>
                <w:lang w:val="en-US" w:eastAsia="zh-CN"/>
              </w:rPr>
              <w:t>For FR2 NR repeaters, radiated DL transmission power accuracy is defined as the BS with both EIRP and TRP. Its spurious emissions will be the same as the BS spurious emissions. DL and UL EVM capability can be declared separately.</w:t>
            </w:r>
          </w:p>
          <w:p>
            <w:pPr>
              <w:rPr>
                <w:lang w:val="en-US" w:eastAsia="zh-CN"/>
              </w:rPr>
            </w:pPr>
            <w:r>
              <w:rPr>
                <w:b/>
                <w:iCs/>
                <w:color w:val="000000" w:themeColor="text1"/>
                <w:lang w:val="en-US" w:eastAsia="zh-CN"/>
                <w14:textFill>
                  <w14:solidFill>
                    <w14:schemeClr w14:val="tx1"/>
                  </w14:solidFill>
                </w14:textFill>
              </w:rPr>
              <w:t xml:space="preserve">Observation 6: </w:t>
            </w:r>
            <w:r>
              <w:rPr>
                <w:lang w:val="en-US" w:eastAsia="zh-CN"/>
              </w:rPr>
              <w:t>FR2 OOB gain is FFS.</w:t>
            </w:r>
          </w:p>
          <w:p>
            <w:pPr>
              <w:rPr>
                <w:color w:val="000000"/>
                <w:lang w:val="en-US" w:eastAsia="zh-CN" w:bidi="ar"/>
              </w:rPr>
            </w:pPr>
            <w:r>
              <w:rPr>
                <w:b/>
                <w:iCs/>
                <w:color w:val="000000" w:themeColor="text1"/>
                <w:lang w:val="en-US" w:eastAsia="zh-CN"/>
                <w14:textFill>
                  <w14:solidFill>
                    <w14:schemeClr w14:val="tx1"/>
                  </w14:solidFill>
                </w14:textFill>
              </w:rPr>
              <w:t xml:space="preserve">Proposal 1: </w:t>
            </w:r>
            <w:r>
              <w:rPr>
                <w:lang w:val="en-US" w:eastAsia="zh-CN"/>
              </w:rPr>
              <w:t>It is proposed that the EMC test configurations and performance assessment methods of NR repeater should be postponed and pending on the consensus of RF discussion.</w:t>
            </w:r>
          </w:p>
        </w:tc>
      </w:tr>
    </w:tbl>
    <w:p/>
    <w:p>
      <w:pPr>
        <w:pStyle w:val="3"/>
      </w:pPr>
      <w:r>
        <w:rPr>
          <w:rFonts w:hint="eastAsia"/>
        </w:rPr>
        <w:t>Open issues</w:t>
      </w:r>
      <w:r>
        <w:t xml:space="preserve"> summary</w:t>
      </w:r>
    </w:p>
    <w:p>
      <w:pPr>
        <w:rPr>
          <w:iCs/>
          <w:lang w:val="en-US" w:eastAsia="zh-CN"/>
        </w:rPr>
      </w:pPr>
      <w:r>
        <w:rPr>
          <w:rFonts w:hint="eastAsia"/>
          <w:iCs/>
          <w:lang w:val="en-US" w:eastAsia="zh-CN"/>
        </w:rPr>
        <w:t>In last meeting, the work split for TS38.114 were agreed, and the TP to TS38.114 can be provided by the companies in this meeting based on the work split. So far only focus on the core requirement, which was approved and captured in the WF R4-2108479 was approved.</w:t>
      </w:r>
    </w:p>
    <w:p>
      <w:pPr>
        <w:pStyle w:val="4"/>
        <w:rPr>
          <w:sz w:val="24"/>
          <w:szCs w:val="16"/>
        </w:rPr>
      </w:pPr>
      <w:r>
        <w:rPr>
          <w:rFonts w:hint="eastAsia"/>
          <w:sz w:val="24"/>
          <w:szCs w:val="16"/>
          <w:lang w:val="en-US"/>
        </w:rPr>
        <w:t xml:space="preserve">   </w:t>
      </w:r>
      <w:r>
        <w:rPr>
          <w:sz w:val="24"/>
          <w:szCs w:val="16"/>
        </w:rPr>
        <w:t xml:space="preserve">Sub-topic </w:t>
      </w:r>
      <w:r>
        <w:rPr>
          <w:rFonts w:hint="eastAsia"/>
          <w:sz w:val="24"/>
          <w:szCs w:val="16"/>
          <w:lang w:val="en-US"/>
        </w:rPr>
        <w:t>4</w:t>
      </w:r>
      <w:r>
        <w:rPr>
          <w:sz w:val="24"/>
          <w:szCs w:val="16"/>
        </w:rPr>
        <w:t>-1</w:t>
      </w:r>
    </w:p>
    <w:p>
      <w:pPr>
        <w:rPr>
          <w:b/>
          <w:color w:val="0070C0"/>
          <w:u w:val="single"/>
          <w:lang w:val="en-US" w:eastAsia="ko-KR"/>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 How to treat the </w:t>
      </w:r>
      <w:r>
        <w:rPr>
          <w:b/>
          <w:color w:val="0070C0"/>
          <w:u w:val="single"/>
          <w:lang w:val="en-US" w:eastAsia="zh-CN"/>
        </w:rPr>
        <w:t>EMC test configurations and performance assessment methods of NR repeater</w:t>
      </w:r>
      <w:r>
        <w:rPr>
          <w:rFonts w:hint="eastAsia"/>
          <w:b/>
          <w:color w:val="0070C0"/>
          <w:u w:val="single"/>
          <w:lang w:val="en-US" w:eastAsia="zh-CN"/>
        </w:rPr>
        <w:t xml:space="preserve"> in TS38.114?</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 xml:space="preserve">Option 1: </w:t>
      </w:r>
      <w:r>
        <w:rPr>
          <w:rFonts w:hint="eastAsia" w:eastAsia="宋体"/>
          <w:color w:val="0070C0"/>
          <w:szCs w:val="24"/>
          <w:lang w:val="en-US" w:eastAsia="zh-CN"/>
        </w:rPr>
        <w:t>P</w:t>
      </w:r>
      <w:r>
        <w:rPr>
          <w:rFonts w:eastAsia="宋体"/>
          <w:color w:val="0070C0"/>
          <w:szCs w:val="24"/>
          <w:lang w:val="en-US" w:eastAsia="zh-CN"/>
        </w:rPr>
        <w:t>ostponed and pending on the consensus of RF discussion</w:t>
      </w:r>
      <w:r>
        <w:rPr>
          <w:rFonts w:hint="eastAsia" w:eastAsia="宋体"/>
          <w:color w:val="0070C0"/>
          <w:szCs w:val="24"/>
          <w:lang w:val="en-US" w:eastAsia="zh-CN"/>
        </w:rPr>
        <w:t xml:space="preserve">, as proposed by </w:t>
      </w:r>
      <w:r>
        <w:fldChar w:fldCharType="begin"/>
      </w:r>
      <w:r>
        <w:instrText xml:space="preserve"> HYPERLINK "https://www.3gpp.org/ftp/TSG_RAN/WG4_Radio/TSGR4_100-e/Docs/R4-2114563.zip" </w:instrText>
      </w:r>
      <w:r>
        <w:fldChar w:fldCharType="separate"/>
      </w:r>
      <w:r>
        <w:rPr>
          <w:rFonts w:eastAsia="宋体"/>
          <w:color w:val="0070C0"/>
          <w:szCs w:val="24"/>
          <w:lang w:val="en-US" w:eastAsia="zh-CN"/>
        </w:rPr>
        <w:t>R4-211</w:t>
      </w:r>
      <w:r>
        <w:rPr>
          <w:rFonts w:hint="eastAsia" w:eastAsia="宋体"/>
          <w:color w:val="0070C0"/>
          <w:szCs w:val="24"/>
          <w:lang w:val="en-US" w:eastAsia="zh-CN"/>
        </w:rPr>
        <w:t>8053</w:t>
      </w:r>
      <w:r>
        <w:rPr>
          <w:rFonts w:hint="eastAsia" w:eastAsia="宋体"/>
          <w:color w:val="0070C0"/>
          <w:szCs w:val="24"/>
          <w:lang w:val="en-US" w:eastAsia="zh-CN"/>
        </w:rPr>
        <w:fldChar w:fldCharType="end"/>
      </w:r>
    </w:p>
    <w:p>
      <w:pPr>
        <w:pStyle w:val="149"/>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Others</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ko-KR"/>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 How to treat the </w:t>
      </w:r>
      <w:r>
        <w:rPr>
          <w:b/>
          <w:color w:val="0070C0"/>
          <w:u w:val="single"/>
          <w:lang w:val="en-US" w:eastAsia="zh-CN"/>
        </w:rPr>
        <w:t>EMC test configurations and performance assessment methods of NR repeater</w:t>
      </w:r>
      <w:r>
        <w:rPr>
          <w:rFonts w:hint="eastAsia"/>
          <w:b/>
          <w:color w:val="0070C0"/>
          <w:u w:val="single"/>
          <w:lang w:val="en-US" w:eastAsia="zh-CN"/>
        </w:rPr>
        <w:t xml:space="preserve"> in TS38.114?</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59" w:type="dxa"/>
          </w:tcPr>
          <w:p>
            <w:pPr>
              <w:overflowPunct w:val="0"/>
              <w:autoSpaceDE w:val="0"/>
              <w:autoSpaceDN w:val="0"/>
              <w:adjustRightInd w:val="0"/>
              <w:spacing w:after="120"/>
              <w:textAlignment w:val="baseline"/>
              <w:rPr>
                <w:rFonts w:eastAsia="等线"/>
                <w:lang w:val="en-US" w:eastAsia="zh-CN"/>
              </w:rPr>
            </w:pPr>
            <w:r>
              <w:rPr>
                <w:rFonts w:hint="eastAsia" w:eastAsia="等线"/>
                <w:lang w:val="en-US" w:eastAsia="zh-CN"/>
              </w:rPr>
              <w:t>Option 1.</w:t>
            </w:r>
          </w:p>
          <w:p>
            <w:pPr>
              <w:overflowPunct w:val="0"/>
              <w:autoSpaceDE w:val="0"/>
              <w:autoSpaceDN w:val="0"/>
              <w:adjustRightInd w:val="0"/>
              <w:spacing w:after="120"/>
              <w:textAlignment w:val="baseline"/>
              <w:rPr>
                <w:rFonts w:eastAsiaTheme="minorEastAsia"/>
                <w:lang w:val="en-US" w:eastAsia="zh-CN"/>
              </w:rPr>
            </w:pPr>
            <w:r>
              <w:rPr>
                <w:rFonts w:eastAsia="等线"/>
                <w:lang w:val="en-US" w:eastAsia="zh-CN"/>
              </w:rPr>
              <w:t xml:space="preserve">During the RF discussion </w:t>
            </w:r>
            <w:r>
              <w:rPr>
                <w:rFonts w:hint="eastAsia" w:eastAsia="等线"/>
                <w:lang w:val="en-US" w:eastAsia="zh-CN"/>
              </w:rPr>
              <w:t>of</w:t>
            </w:r>
            <w:r>
              <w:rPr>
                <w:rFonts w:eastAsia="等线"/>
                <w:lang w:val="en-US" w:eastAsia="zh-CN"/>
              </w:rPr>
              <w:t xml:space="preserve"> NR repeater </w:t>
            </w:r>
            <w:r>
              <w:rPr>
                <w:rFonts w:hint="eastAsia" w:eastAsia="等线"/>
                <w:lang w:val="en-US" w:eastAsia="zh-CN"/>
              </w:rPr>
              <w:t>from</w:t>
            </w:r>
            <w:r>
              <w:rPr>
                <w:rFonts w:eastAsia="等线"/>
                <w:lang w:val="en-US" w:eastAsia="zh-CN"/>
              </w:rPr>
              <w:t xml:space="preserve"> the last meeting, we noticed that many RF </w:t>
            </w:r>
            <w:r>
              <w:rPr>
                <w:rFonts w:hint="eastAsia" w:eastAsia="等线"/>
                <w:lang w:val="en-US" w:eastAsia="zh-CN"/>
              </w:rPr>
              <w:t>parameters</w:t>
            </w:r>
            <w:r>
              <w:rPr>
                <w:rFonts w:eastAsia="等线"/>
                <w:lang w:val="en-US" w:eastAsia="zh-CN"/>
              </w:rPr>
              <w:t xml:space="preserve"> are still under discussion. The RF configurations and the specifications of these </w:t>
            </w:r>
            <w:r>
              <w:rPr>
                <w:rFonts w:hint="eastAsia" w:eastAsia="等线"/>
                <w:lang w:val="en-US" w:eastAsia="zh-CN"/>
              </w:rPr>
              <w:t>parameters</w:t>
            </w:r>
            <w:r>
              <w:rPr>
                <w:rFonts w:eastAsia="等线"/>
                <w:lang w:val="en-US" w:eastAsia="zh-CN"/>
              </w:rPr>
              <w:t xml:space="preserve"> will affect the EMC standard </w:t>
            </w:r>
            <w:r>
              <w:rPr>
                <w:rFonts w:hint="eastAsia" w:eastAsia="等线"/>
                <w:lang w:val="en-US" w:eastAsia="zh-CN"/>
              </w:rPr>
              <w:t xml:space="preserve">performance </w:t>
            </w:r>
            <w:r>
              <w:rPr>
                <w:rFonts w:eastAsia="等线"/>
                <w:lang w:val="en-US" w:eastAsia="zh-CN"/>
              </w:rPr>
              <w:t xml:space="preserve">requirements. </w:t>
            </w:r>
            <w:r>
              <w:rPr>
                <w:rFonts w:hint="eastAsia" w:eastAsiaTheme="minorEastAsia"/>
                <w:lang w:val="en-US" w:eastAsia="zh-CN"/>
              </w:rPr>
              <w:t>The contents of EMC performance should be pending for the further discussion with RF relevant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Nokia</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This is pending the outcome of RF sessions.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Option 1. Was it really necessary a tdoc on this subject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p>
        </w:tc>
        <w:tc>
          <w:tcPr>
            <w:tcW w:w="8359" w:type="dxa"/>
          </w:tcPr>
          <w:p>
            <w:pPr>
              <w:overflowPunct w:val="0"/>
              <w:autoSpaceDE w:val="0"/>
              <w:autoSpaceDN w:val="0"/>
              <w:adjustRightInd w:val="0"/>
              <w:spacing w:after="120"/>
              <w:textAlignment w:val="baseline"/>
              <w:rPr>
                <w:rFonts w:eastAsiaTheme="minorEastAsia"/>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49"/>
        <w:tblW w:w="9890" w:type="dxa"/>
        <w:tblInd w:w="-110" w:type="dxa"/>
        <w:tblLayout w:type="autofit"/>
        <w:tblCellMar>
          <w:top w:w="0" w:type="dxa"/>
          <w:left w:w="0" w:type="dxa"/>
          <w:bottom w:w="0" w:type="dxa"/>
          <w:right w:w="0" w:type="dxa"/>
        </w:tblCellMar>
      </w:tblPr>
      <w:tblGrid>
        <w:gridCol w:w="1240"/>
        <w:gridCol w:w="8650"/>
      </w:tblGrid>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Theme="minorEastAsia"/>
                <w:b/>
                <w:bCs/>
                <w:color w:val="0070C0"/>
                <w:lang w:val="en-US" w:eastAsia="zh-CN"/>
              </w:rPr>
              <w:t>CR/TP number</w:t>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eastAsia="Yu Mincho"/>
                <w:b/>
                <w:bCs/>
              </w:rPr>
            </w:pPr>
            <w:r>
              <w:rPr>
                <w:rFonts w:eastAsiaTheme="minorEastAsia"/>
                <w:b/>
                <w:bCs/>
                <w:color w:val="0070C0"/>
                <w:lang w:val="en-US" w:eastAsia="zh-CN"/>
              </w:rPr>
              <w:t>Comments collection</w:t>
            </w:r>
          </w:p>
        </w:tc>
      </w:tr>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"https://www.3gpp.org/ftp/TSG_RAN/WG4_Radio/TSGR4_101-e/Docs/R4-2118064.zip" </w:instrText>
            </w:r>
            <w:r>
              <w:fldChar w:fldCharType="separate"/>
            </w:r>
            <w:r>
              <w:rPr>
                <w:rStyle w:val="55"/>
                <w:b/>
              </w:rPr>
              <w:t>R4-2118064</w:t>
            </w:r>
            <w:r>
              <w:rPr>
                <w:rStyle w:val="55"/>
                <w:b/>
              </w:rPr>
              <w:fldChar w:fldCharType="end"/>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p>
        </w:tc>
      </w:tr>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"https://www.3gpp.org/ftp/TSG_RAN/WG4_Radio/TSGR4_101-e/Docs/R4-2117585.zip" </w:instrText>
            </w:r>
            <w:r>
              <w:fldChar w:fldCharType="separate"/>
            </w:r>
            <w:r>
              <w:rPr>
                <w:rStyle w:val="55"/>
                <w:b/>
              </w:rPr>
              <w:t>R4-2117585</w:t>
            </w:r>
            <w:r>
              <w:rPr>
                <w:rStyle w:val="55"/>
                <w:b/>
              </w:rPr>
              <w:fldChar w:fldCharType="end"/>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rPr>
                <w:rFonts w:hint="eastAsia" w:ascii="Arial" w:hAnsi="Arial" w:cs="Arial"/>
                <w:bCs/>
                <w:sz w:val="16"/>
                <w:szCs w:val="16"/>
                <w:u w:val="single"/>
                <w:lang w:val="en-US" w:eastAsia="zh-CN" w:bidi="ar"/>
              </w:rPr>
              <w:t>ZTE: The modified or new contents should be based on V0.0.1. The existing contents in the standard shall be kept without revision marks.</w:t>
            </w:r>
            <w:r>
              <w:rPr>
                <w:rFonts w:ascii="Arial" w:hAnsi="Arial" w:cs="Arial"/>
                <w:bCs/>
                <w:sz w:val="16"/>
                <w:szCs w:val="16"/>
                <w:u w:val="single"/>
                <w:lang w:val="en-US" w:eastAsia="zh-CN" w:bidi="ar"/>
              </w:rPr>
              <w:t xml:space="preserve"> </w:t>
            </w:r>
            <w:r>
              <w:rPr>
                <w:rFonts w:hint="eastAsia" w:ascii="Arial" w:hAnsi="Arial" w:cs="Arial"/>
                <w:bCs/>
                <w:sz w:val="16"/>
                <w:szCs w:val="16"/>
                <w:u w:val="single"/>
                <w:lang w:val="en-US" w:eastAsia="zh-CN" w:bidi="ar"/>
              </w:rPr>
              <w:t>If any content in the standard is deleted, the revision mark shall be kept. The revised revision mark shall be removed and kept only once. The file name should be 38.114 instead of 28.114.</w:t>
            </w:r>
          </w:p>
        </w:tc>
      </w:tr>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"https://www.3gpp.org/ftp/TSG_RAN/WG4_Radio/TSGR4_101-e/Docs/R4-2119099.zip" </w:instrText>
            </w:r>
            <w:r>
              <w:fldChar w:fldCharType="separate"/>
            </w:r>
            <w:r>
              <w:rPr>
                <w:rStyle w:val="55"/>
                <w:b/>
              </w:rPr>
              <w:t>R4-2119099</w:t>
            </w:r>
            <w:r>
              <w:rPr>
                <w:rStyle w:val="55"/>
                <w:b/>
              </w:rPr>
              <w:fldChar w:fldCharType="end"/>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u w:val="single"/>
                <w:lang w:val="en-US" w:eastAsia="zh-CN" w:bidi="ar"/>
              </w:rPr>
            </w:pPr>
            <w:r>
              <w:rPr>
                <w:rFonts w:hint="eastAsia" w:ascii="Arial" w:hAnsi="Arial" w:cs="Arial"/>
                <w:bCs/>
                <w:sz w:val="16"/>
                <w:szCs w:val="16"/>
                <w:u w:val="single"/>
                <w:lang w:val="en-US" w:eastAsia="zh-CN" w:bidi="ar"/>
              </w:rPr>
              <w:t>ZTE: The reference number is uncertain.</w:t>
            </w:r>
            <w:r>
              <w:rPr>
                <w:rFonts w:ascii="Arial" w:hAnsi="Arial" w:cs="Arial"/>
                <w:bCs/>
                <w:sz w:val="16"/>
                <w:szCs w:val="16"/>
                <w:u w:val="single"/>
                <w:lang w:val="en-US" w:eastAsia="zh-CN" w:bidi="ar"/>
              </w:rPr>
              <w:t xml:space="preserve"> </w:t>
            </w:r>
          </w:p>
          <w:p>
            <w:pPr>
              <w:textAlignment w:val="top"/>
              <w:rPr>
                <w:rFonts w:ascii="Arial" w:hAnsi="Arial" w:cs="Arial"/>
                <w:sz w:val="16"/>
                <w:szCs w:val="16"/>
                <w:lang w:val="en-US" w:eastAsia="zh-CN" w:bidi="ar"/>
              </w:rPr>
            </w:pPr>
            <w:r>
              <w:rPr>
                <w:rFonts w:ascii="Arial" w:hAnsi="Arial" w:cs="Arial"/>
                <w:sz w:val="16"/>
                <w:szCs w:val="16"/>
                <w:lang w:val="en-US" w:eastAsia="zh-CN" w:bidi="ar"/>
              </w:rPr>
              <w:t xml:space="preserve">Nokia: Thanks for your comments. The proposed correction is Ok. </w:t>
            </w:r>
          </w:p>
        </w:tc>
      </w:tr>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pPr>
            <w:r>
              <w:fldChar w:fldCharType="begin"/>
            </w:r>
            <w:r>
              <w:instrText xml:space="preserve"> HYPERLINK "https://www.3gpp.org/ftp/TSG_RAN/WG4_Radio/TSGR4_101-e/Docs/R4-2119474.zip" </w:instrText>
            </w:r>
            <w:r>
              <w:fldChar w:fldCharType="separate"/>
            </w:r>
            <w:r>
              <w:rPr>
                <w:rStyle w:val="55"/>
                <w:b/>
              </w:rPr>
              <w:t>R4-2119474</w:t>
            </w:r>
            <w:r>
              <w:rPr>
                <w:rStyle w:val="55"/>
                <w:b/>
              </w:rPr>
              <w:fldChar w:fldCharType="end"/>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u w:val="single"/>
                <w:lang w:val="en-US" w:eastAsia="zh-CN" w:bidi="ar"/>
              </w:rPr>
            </w:pPr>
            <w:r>
              <w:rPr>
                <w:rFonts w:hint="eastAsia" w:ascii="Arial" w:hAnsi="Arial" w:cs="Arial"/>
                <w:bCs/>
                <w:sz w:val="16"/>
                <w:szCs w:val="16"/>
                <w:u w:val="single"/>
                <w:lang w:val="en-US" w:eastAsia="zh-CN" w:bidi="ar"/>
              </w:rPr>
              <w:t>ZTE: The reference in 4.3 should be 38.106 instead of 38.104.</w:t>
            </w:r>
          </w:p>
          <w:p>
            <w:pPr>
              <w:rPr>
                <w:rFonts w:ascii="Arial" w:hAnsi="Arial" w:cs="Arial"/>
                <w:b/>
                <w:bCs/>
                <w:sz w:val="16"/>
                <w:szCs w:val="16"/>
                <w:u w:val="single"/>
                <w:lang w:val="en-US" w:eastAsia="zh-CN" w:bidi="ar"/>
              </w:rPr>
            </w:pPr>
            <w:r>
              <w:rPr>
                <w:rFonts w:ascii="Arial" w:hAnsi="Arial" w:cs="Arial"/>
                <w:b/>
                <w:bCs/>
                <w:sz w:val="16"/>
                <w:szCs w:val="16"/>
                <w:u w:val="single"/>
                <w:lang w:val="en-US" w:eastAsia="zh-CN" w:bidi="ar"/>
              </w:rPr>
              <w:t>Ericsson: in 6.4 we would prefer instead the text from ETSI standard:</w:t>
            </w:r>
          </w:p>
          <w:p>
            <w:r>
              <w:t xml:space="preserve"> For all ports and transient phenomena the following applies:</w:t>
            </w:r>
          </w:p>
          <w:p>
            <w:r>
              <w:t>• The application of the transient phenomena shall not result in a change of the mode of operation</w:t>
            </w:r>
          </w:p>
          <w:p>
            <w:r>
              <w:t>(e.g. unintended transmission) or the loss of critical stored data.</w:t>
            </w:r>
          </w:p>
          <w:p>
            <w:r>
              <w:t>• After application of the transient phenomena, the equipment shall operate as intended</w:t>
            </w:r>
          </w:p>
          <w:p>
            <w:pPr>
              <w:textAlignment w:val="top"/>
              <w:rPr>
                <w:rFonts w:ascii="Arial" w:hAnsi="Arial" w:cs="Arial"/>
                <w:b/>
                <w:sz w:val="16"/>
                <w:szCs w:val="16"/>
                <w:u w:val="single"/>
                <w:lang w:eastAsia="zh-CN" w:bidi="ar"/>
              </w:rPr>
            </w:pPr>
            <w:r>
              <w:rPr>
                <w:rFonts w:cs="Arial"/>
                <w:szCs w:val="18"/>
                <w:lang w:val="en-US" w:eastAsia="zh-CN" w:bidi="ar"/>
              </w:rPr>
              <w:t>Huawei: to be double checked in the 2</w:t>
            </w:r>
            <w:r>
              <w:rPr>
                <w:rFonts w:cs="Arial"/>
                <w:szCs w:val="18"/>
                <w:vertAlign w:val="superscript"/>
                <w:lang w:val="en-US" w:eastAsia="zh-CN" w:bidi="ar"/>
              </w:rPr>
              <w:t>nd</w:t>
            </w:r>
            <w:r>
              <w:rPr>
                <w:rFonts w:cs="Arial"/>
                <w:szCs w:val="18"/>
                <w:lang w:val="en-US" w:eastAsia="zh-CN" w:bidi="ar"/>
              </w:rPr>
              <w:t xml:space="preserve"> round. By default we shall be the 38-series spec aligned.</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7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Theme="minorEastAsia"/>
                <w:b/>
                <w:bCs/>
                <w:color w:val="0070C0"/>
                <w:lang w:val="en-US" w:eastAsia="zh-CN"/>
              </w:rPr>
            </w:pPr>
          </w:p>
        </w:tc>
        <w:tc>
          <w:tcPr>
            <w:tcW w:w="746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val="en-US" w:eastAsia="ko-KR"/>
              </w:rPr>
            </w:pPr>
            <w:r>
              <w:rPr>
                <w:rFonts w:eastAsia="Yu Mincho"/>
                <w:b/>
                <w:color w:val="0070C0"/>
                <w:u w:val="single"/>
                <w:lang w:eastAsia="ko-KR"/>
              </w:rPr>
              <w:t xml:space="preserve">Issue </w:t>
            </w:r>
            <w:r>
              <w:rPr>
                <w:rFonts w:hint="eastAsia" w:eastAsia="Yu Mincho"/>
                <w:b/>
                <w:color w:val="0070C0"/>
                <w:u w:val="single"/>
                <w:lang w:val="en-US" w:eastAsia="zh-CN"/>
              </w:rPr>
              <w:t>4</w:t>
            </w:r>
            <w:r>
              <w:rPr>
                <w:rFonts w:eastAsia="Yu Mincho"/>
                <w:b/>
                <w:color w:val="0070C0"/>
                <w:u w:val="single"/>
                <w:lang w:eastAsia="ko-KR"/>
              </w:rPr>
              <w:t>-1</w:t>
            </w:r>
            <w:r>
              <w:rPr>
                <w:rFonts w:hint="eastAsia" w:eastAsia="Yu Mincho"/>
                <w:b/>
                <w:color w:val="0070C0"/>
                <w:u w:val="single"/>
                <w:lang w:val="en-US" w:eastAsia="zh-CN"/>
              </w:rPr>
              <w:t>-1</w:t>
            </w:r>
            <w:r>
              <w:rPr>
                <w:rFonts w:eastAsia="Yu Mincho"/>
                <w:b/>
                <w:color w:val="0070C0"/>
                <w:u w:val="single"/>
                <w:lang w:eastAsia="ko-KR"/>
              </w:rPr>
              <w:t xml:space="preserve">: </w:t>
            </w:r>
            <w:r>
              <w:rPr>
                <w:rFonts w:hint="eastAsia" w:eastAsia="Yu Mincho"/>
                <w:b/>
                <w:color w:val="0070C0"/>
                <w:u w:val="single"/>
                <w:lang w:val="en-US" w:eastAsia="zh-CN"/>
              </w:rPr>
              <w:t xml:space="preserve"> How to treat the </w:t>
            </w:r>
            <w:r>
              <w:rPr>
                <w:rFonts w:eastAsia="Yu Mincho"/>
                <w:b/>
                <w:color w:val="0070C0"/>
                <w:u w:val="single"/>
                <w:lang w:val="en-US" w:eastAsia="zh-CN"/>
              </w:rPr>
              <w:t>EMC test configurations and performance assessment methods of NR repeater</w:t>
            </w:r>
            <w:r>
              <w:rPr>
                <w:rFonts w:hint="eastAsia" w:eastAsia="Yu Mincho"/>
                <w:b/>
                <w:color w:val="0070C0"/>
                <w:u w:val="single"/>
                <w:lang w:val="en-US" w:eastAsia="zh-CN"/>
              </w:rPr>
              <w:t xml:space="preserve"> in TS38.114?</w:t>
            </w:r>
          </w:p>
          <w:p>
            <w:pPr>
              <w:overflowPunct w:val="0"/>
              <w:autoSpaceDE w:val="0"/>
              <w:autoSpaceDN w:val="0"/>
              <w:adjustRightInd w:val="0"/>
              <w:textAlignment w:val="baseline"/>
              <w:rPr>
                <w:rFonts w:eastAsiaTheme="minorEastAsia"/>
                <w:color w:val="0070C0"/>
                <w:lang w:val="en-US" w:eastAsia="zh-CN"/>
              </w:rPr>
            </w:pPr>
          </w:p>
        </w:tc>
        <w:tc>
          <w:tcPr>
            <w:tcW w:w="7462"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There are no different views among the companies.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-Postponed and pending on the consensus of RF discussion</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-N/A</w:t>
            </w:r>
          </w:p>
        </w:tc>
      </w:tr>
    </w:tbl>
    <w:p>
      <w:pPr>
        <w:rPr>
          <w:color w:val="0070C0"/>
          <w:lang w:val="en-US" w:eastAsia="zh-CN"/>
        </w:rPr>
      </w:pPr>
    </w:p>
    <w:p>
      <w:pPr>
        <w:pStyle w:val="3"/>
        <w:rPr>
          <w:lang w:val="en-US"/>
        </w:rPr>
      </w:pPr>
      <w:r>
        <w:rPr>
          <w:lang w:val="en-US"/>
        </w:rPr>
        <w:t>Discussion on 2nd round (if applicable)</w:t>
      </w:r>
    </w:p>
    <w:p>
      <w:pPr>
        <w:ind w:left="200" w:hanging="200" w:hangingChars="100"/>
        <w:rPr>
          <w:i/>
          <w:color w:val="0070C0"/>
          <w:highlight w:val="yellow"/>
          <w:lang w:val="en-US" w:eastAsia="zh-CN"/>
        </w:rPr>
      </w:pPr>
      <w:r>
        <w:rPr>
          <w:i/>
          <w:color w:val="0070C0"/>
          <w:lang w:val="en-US" w:eastAsia="zh-CN"/>
        </w:rPr>
        <w:t>Moderator can provide summary of 2nd round here. Note that recommended decisions on tdocs should be provided in the section titled ”Recommendations for Tdocs”.</w:t>
      </w:r>
    </w:p>
    <w:p>
      <w:pPr>
        <w:pStyle w:val="4"/>
        <w:rPr>
          <w:sz w:val="24"/>
          <w:szCs w:val="16"/>
        </w:rPr>
      </w:pPr>
      <w:r>
        <w:rPr>
          <w:rFonts w:hint="eastAsia"/>
          <w:sz w:val="24"/>
          <w:szCs w:val="16"/>
          <w:lang w:val="en-US"/>
        </w:rPr>
        <w:t xml:space="preserve"> </w:t>
      </w: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52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9" w:type="dxa"/>
          </w:tcPr>
          <w:p>
            <w:pPr>
              <w:overflowPunct/>
              <w:autoSpaceDE/>
              <w:autoSpaceDN/>
              <w:adjustRightInd/>
              <w:spacing w:after="120" w:line="240" w:lineRule="auto"/>
              <w:textAlignment w:val="top"/>
              <w:rPr>
                <w:rFonts w:eastAsiaTheme="minorEastAsia"/>
                <w:iCs/>
                <w:lang w:val="en-US" w:eastAsia="zh-CN" w:bidi="ar"/>
              </w:rPr>
            </w:pPr>
            <w:r>
              <w:rPr>
                <w:rFonts w:eastAsiaTheme="minorEastAsia"/>
                <w:iCs/>
                <w:lang w:val="en-US" w:eastAsia="zh-CN" w:bidi="ar"/>
              </w:rPr>
              <w:t>R4-2120637</w:t>
            </w:r>
          </w:p>
          <w:p>
            <w:pPr>
              <w:overflowPunct/>
              <w:autoSpaceDE/>
              <w:autoSpaceDN/>
              <w:adjustRightInd/>
              <w:spacing w:after="120" w:line="240" w:lineRule="auto"/>
              <w:textAlignment w:val="top"/>
              <w:rPr>
                <w:rFonts w:ascii="Arial" w:hAnsi="Arial" w:eastAsia="Yu Mincho" w:cs="Arial"/>
                <w:b/>
                <w:u w:val="single"/>
                <w:lang w:val="en-US" w:eastAsia="zh-CN" w:bidi="ar"/>
              </w:rPr>
            </w:pPr>
            <w:r>
              <w:rPr>
                <w:rFonts w:hint="eastAsia" w:eastAsiaTheme="minorEastAsia"/>
                <w:iCs/>
                <w:lang w:val="en-US" w:eastAsia="zh-CN" w:bidi="ar"/>
              </w:rPr>
              <w:t xml:space="preserve">Revised from </w:t>
            </w:r>
            <w:r>
              <w:fldChar w:fldCharType="begin"/>
            </w:r>
            <w:r>
              <w:instrText xml:space="preserve"> HYPERLINK "https://www.3gpp.org/ftp/TSG_RAN/WG4_Radio/TSGR4_101-e/Docs/R4-2117585.zip" </w:instrText>
            </w:r>
            <w:r>
              <w:fldChar w:fldCharType="separate"/>
            </w:r>
            <w:r>
              <w:rPr>
                <w:rFonts w:eastAsiaTheme="minorEastAsia"/>
                <w:iCs/>
                <w:lang w:val="en-US" w:eastAsia="zh-CN" w:bidi="ar"/>
              </w:rPr>
              <w:t>R4-2117585</w:t>
            </w:r>
            <w:r>
              <w:rPr>
                <w:rFonts w:eastAsiaTheme="minorEastAsia"/>
                <w:iCs/>
                <w:lang w:val="en-US" w:eastAsia="zh-CN" w:bidi="ar"/>
              </w:rPr>
              <w:fldChar w:fldCharType="end"/>
            </w:r>
          </w:p>
        </w:tc>
        <w:tc>
          <w:tcPr>
            <w:tcW w:w="8528" w:type="dxa"/>
          </w:tcPr>
          <w:p>
            <w:pPr>
              <w:overflowPunct w:val="0"/>
              <w:autoSpaceDE w:val="0"/>
              <w:autoSpaceDN w:val="0"/>
              <w:adjustRightInd w:val="0"/>
              <w:textAlignment w:val="top"/>
              <w:rPr>
                <w:rFonts w:eastAsiaTheme="minorEastAsia"/>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9" w:type="dxa"/>
          </w:tcPr>
          <w:p>
            <w:pPr>
              <w:overflowPunct/>
              <w:autoSpaceDE/>
              <w:autoSpaceDN/>
              <w:adjustRightInd/>
              <w:spacing w:after="120" w:line="240" w:lineRule="auto"/>
              <w:textAlignment w:val="top"/>
              <w:rPr>
                <w:rFonts w:eastAsiaTheme="minorEastAsia"/>
                <w:iCs/>
                <w:lang w:val="en-US" w:eastAsia="zh-CN" w:bidi="ar"/>
              </w:rPr>
            </w:pPr>
            <w:r>
              <w:rPr>
                <w:rFonts w:eastAsiaTheme="minorEastAsia"/>
                <w:iCs/>
                <w:lang w:val="en-US" w:eastAsia="zh-CN" w:bidi="ar"/>
              </w:rPr>
              <w:t>R4-2120639</w:t>
            </w:r>
          </w:p>
          <w:p>
            <w:pPr>
              <w:overflowPunct/>
              <w:autoSpaceDE/>
              <w:autoSpaceDN/>
              <w:adjustRightInd/>
              <w:spacing w:after="120" w:line="240" w:lineRule="auto"/>
              <w:textAlignment w:val="top"/>
              <w:rPr>
                <w:rFonts w:ascii="Arial" w:hAnsi="Arial" w:eastAsia="Yu Mincho" w:cs="Arial"/>
                <w:bCs/>
                <w:lang w:val="en-US" w:bidi="ar"/>
              </w:rPr>
            </w:pPr>
            <w:r>
              <w:rPr>
                <w:rFonts w:hint="eastAsia" w:eastAsiaTheme="minorEastAsia"/>
                <w:iCs/>
                <w:lang w:val="en-US" w:eastAsia="zh-CN" w:bidi="ar"/>
              </w:rPr>
              <w:t xml:space="preserve">Revised from </w:t>
            </w:r>
            <w:r>
              <w:fldChar w:fldCharType="begin"/>
            </w:r>
            <w:r>
              <w:instrText xml:space="preserve"> HYPERLINK "https://www.3gpp.org/ftp/TSG_RAN/WG4_Radio/TSGR4_101-e/Docs/R4-2119099.zip" </w:instrText>
            </w:r>
            <w:r>
              <w:fldChar w:fldCharType="separate"/>
            </w:r>
            <w:r>
              <w:rPr>
                <w:rFonts w:eastAsiaTheme="minorEastAsia"/>
                <w:iCs/>
                <w:lang w:val="en-US" w:eastAsia="zh-CN" w:bidi="ar"/>
              </w:rPr>
              <w:t>R4-2119099</w:t>
            </w:r>
            <w:r>
              <w:rPr>
                <w:rFonts w:eastAsiaTheme="minorEastAsia"/>
                <w:iCs/>
                <w:lang w:val="en-US" w:eastAsia="zh-CN" w:bidi="ar"/>
              </w:rPr>
              <w:fldChar w:fldCharType="end"/>
            </w:r>
          </w:p>
        </w:tc>
        <w:tc>
          <w:tcPr>
            <w:tcW w:w="8528" w:type="dxa"/>
          </w:tcPr>
          <w:p>
            <w:pPr>
              <w:overflowPunct w:val="0"/>
              <w:autoSpaceDE w:val="0"/>
              <w:autoSpaceDN w:val="0"/>
              <w:adjustRightInd w:val="0"/>
              <w:textAlignment w:val="top"/>
              <w:rPr>
                <w:rFonts w:eastAsiaTheme="minorEastAsia"/>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tcPr>
          <w:p>
            <w:pPr>
              <w:overflowPunct/>
              <w:autoSpaceDE/>
              <w:autoSpaceDN/>
              <w:adjustRightInd/>
              <w:spacing w:after="120" w:line="240" w:lineRule="auto"/>
              <w:textAlignment w:val="top"/>
              <w:rPr>
                <w:rFonts w:eastAsiaTheme="minorEastAsia"/>
                <w:iCs/>
                <w:lang w:val="en-US" w:eastAsia="zh-CN" w:bidi="ar"/>
              </w:rPr>
            </w:pPr>
            <w:r>
              <w:rPr>
                <w:rFonts w:eastAsiaTheme="minorEastAsia"/>
                <w:iCs/>
                <w:lang w:val="en-US" w:eastAsia="zh-CN" w:bidi="ar"/>
              </w:rPr>
              <w:t>R4-2120638</w:t>
            </w:r>
          </w:p>
          <w:p>
            <w:pPr>
              <w:overflowPunct/>
              <w:autoSpaceDE/>
              <w:autoSpaceDN/>
              <w:adjustRightInd/>
              <w:spacing w:after="120" w:line="240" w:lineRule="auto"/>
              <w:textAlignment w:val="top"/>
              <w:rPr>
                <w:rFonts w:ascii="Arial" w:hAnsi="Arial" w:eastAsia="Yu Mincho" w:cs="Arial"/>
                <w:bCs/>
                <w:lang w:val="en-US" w:bidi="ar"/>
              </w:rPr>
            </w:pPr>
            <w:r>
              <w:rPr>
                <w:rFonts w:hint="eastAsia" w:eastAsiaTheme="minorEastAsia"/>
                <w:iCs/>
                <w:lang w:val="en-US" w:eastAsia="zh-CN" w:bidi="ar"/>
              </w:rPr>
              <w:t xml:space="preserve">Revised from </w:t>
            </w:r>
            <w:r>
              <w:fldChar w:fldCharType="begin"/>
            </w:r>
            <w:r>
              <w:instrText xml:space="preserve"> HYPERLINK "https://www.3gpp.org/ftp/TSG_RAN/WG4_Radio/TSGR4_101-e/Docs/R4-2119474.zip" </w:instrText>
            </w:r>
            <w:r>
              <w:fldChar w:fldCharType="separate"/>
            </w:r>
            <w:r>
              <w:rPr>
                <w:rFonts w:eastAsiaTheme="minorEastAsia"/>
                <w:iCs/>
                <w:lang w:val="en-US" w:eastAsia="zh-CN" w:bidi="ar"/>
              </w:rPr>
              <w:t>R4-2119474</w:t>
            </w:r>
            <w:r>
              <w:rPr>
                <w:rFonts w:eastAsiaTheme="minorEastAsia"/>
                <w:iCs/>
                <w:lang w:val="en-US" w:eastAsia="zh-CN" w:bidi="ar"/>
              </w:rPr>
              <w:fldChar w:fldCharType="end"/>
            </w:r>
          </w:p>
        </w:tc>
        <w:tc>
          <w:tcPr>
            <w:tcW w:w="8528" w:type="dxa"/>
          </w:tcPr>
          <w:p>
            <w:pPr>
              <w:overflowPunct w:val="0"/>
              <w:autoSpaceDE w:val="0"/>
              <w:autoSpaceDN w:val="0"/>
              <w:adjustRightInd w:val="0"/>
              <w:textAlignment w:val="top"/>
              <w:rPr>
                <w:rFonts w:eastAsiaTheme="minorEastAsia"/>
                <w:color w:val="000000" w:themeColor="text1"/>
                <w:lang w:val="en-US" w:eastAsia="zh-CN"/>
                <w14:textFill>
                  <w14:solidFill>
                    <w14:schemeClr w14:val="tx1"/>
                  </w14:solidFill>
                </w14:textFill>
              </w:rPr>
            </w:pPr>
          </w:p>
        </w:tc>
      </w:tr>
    </w:tbl>
    <w:p>
      <w:pPr>
        <w:rPr>
          <w:i/>
          <w:color w:val="0070C0"/>
          <w:lang w:val="en-US" w:eastAsia="zh-CN"/>
        </w:rPr>
      </w:pPr>
    </w:p>
    <w:p>
      <w:pPr>
        <w:rPr>
          <w:b/>
          <w:color w:val="0070C0"/>
          <w:u w:val="single"/>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1"/>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324"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61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autoSpaceDE/>
              <w:autoSpaceDN/>
              <w:adjustRightInd/>
              <w:spacing w:after="0"/>
              <w:textAlignment w:val="auto"/>
              <w:rPr>
                <w:rFonts w:eastAsiaTheme="minorEastAsia"/>
                <w:color w:val="0070C0"/>
                <w:lang w:val="en-US" w:eastAsia="zh-CN"/>
              </w:rPr>
            </w:pPr>
            <w:r>
              <w:rPr>
                <w:rFonts w:hint="eastAsia" w:eastAsiaTheme="minorEastAsia"/>
                <w:color w:val="0070C0"/>
                <w:lang w:val="en-US" w:eastAsia="zh-CN"/>
              </w:rPr>
              <w:t>&lt;....&gt;</w:t>
            </w:r>
          </w:p>
        </w:tc>
        <w:tc>
          <w:tcPr>
            <w:tcW w:w="1324" w:type="pc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&lt;....&gt;</w:t>
            </w:r>
          </w:p>
        </w:tc>
        <w:tc>
          <w:tcPr>
            <w:tcW w:w="1617"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val="0"/>
              <w:autoSpaceDE w:val="0"/>
              <w:autoSpaceDN w:val="0"/>
              <w:adjustRightInd w:val="0"/>
              <w:spacing w:after="120"/>
              <w:textAlignment w:val="baseline"/>
              <w:rPr>
                <w:rFonts w:eastAsiaTheme="minorEastAsia"/>
                <w:color w:val="0070C0"/>
                <w:lang w:val="en-US" w:eastAsia="zh-CN"/>
              </w:rPr>
            </w:pPr>
          </w:p>
        </w:tc>
        <w:tc>
          <w:tcPr>
            <w:tcW w:w="1324" w:type="pct"/>
          </w:tcPr>
          <w:p>
            <w:pPr>
              <w:overflowPunct w:val="0"/>
              <w:autoSpaceDE w:val="0"/>
              <w:autoSpaceDN w:val="0"/>
              <w:adjustRightInd w:val="0"/>
              <w:spacing w:after="120"/>
              <w:textAlignment w:val="baseline"/>
              <w:rPr>
                <w:rFonts w:eastAsiaTheme="minorEastAsia"/>
                <w:color w:val="0070C0"/>
                <w:lang w:val="en-US" w:eastAsia="zh-CN"/>
              </w:rPr>
            </w:pPr>
          </w:p>
        </w:tc>
        <w:tc>
          <w:tcPr>
            <w:tcW w:w="1617" w:type="pct"/>
          </w:tcPr>
          <w:p>
            <w:pPr>
              <w:overflowPunct w:val="0"/>
              <w:autoSpaceDE w:val="0"/>
              <w:autoSpaceDN w:val="0"/>
              <w:adjustRightInd w:val="0"/>
              <w:spacing w:after="120"/>
              <w:textAlignment w:val="baseline"/>
              <w:rPr>
                <w:rFonts w:eastAsiaTheme="minorEastAsia"/>
                <w:color w:val="0070C0"/>
                <w:lang w:val="en-US" w:eastAsia="zh-CN"/>
              </w:rPr>
            </w:pPr>
          </w:p>
        </w:tc>
      </w:tr>
    </w:tbl>
    <w:p>
      <w:pPr>
        <w:rPr>
          <w:b/>
          <w:bCs/>
          <w:u w:val="single"/>
          <w:lang w:val="en-US" w:eastAsia="ja-JP"/>
        </w:rPr>
      </w:pPr>
    </w:p>
    <w:p>
      <w:pPr>
        <w:rPr>
          <w:b/>
          <w:bCs/>
          <w:u w:val="single"/>
          <w:lang w:val="en-US" w:eastAsia="ja-JP"/>
        </w:rPr>
      </w:pPr>
      <w:r>
        <w:rPr>
          <w:b/>
          <w:bCs/>
          <w:u w:val="single"/>
          <w:lang w:val="en-US" w:eastAsia="ja-JP"/>
        </w:rPr>
        <w:t>Existing tdocs</w:t>
      </w:r>
    </w:p>
    <w:p>
      <w:pPr>
        <w:rPr>
          <w:b/>
          <w:bCs/>
          <w:u w:val="single"/>
          <w:lang w:val="en-US" w:eastAsia="ja-JP"/>
        </w:rPr>
      </w:pPr>
    </w:p>
    <w:tbl>
      <w:tblPr>
        <w:tblStyle w:val="49"/>
        <w:tblW w:w="10175" w:type="dxa"/>
        <w:tblInd w:w="0" w:type="dxa"/>
        <w:tblLayout w:type="autofit"/>
        <w:tblCellMar>
          <w:top w:w="0" w:type="dxa"/>
          <w:left w:w="0" w:type="dxa"/>
          <w:bottom w:w="0" w:type="dxa"/>
          <w:right w:w="0" w:type="dxa"/>
        </w:tblCellMar>
      </w:tblPr>
      <w:tblGrid>
        <w:gridCol w:w="1008"/>
        <w:gridCol w:w="3808"/>
        <w:gridCol w:w="1255"/>
        <w:gridCol w:w="2332"/>
        <w:gridCol w:w="1772"/>
      </w:tblGrid>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b/>
                <w:sz w:val="16"/>
                <w:szCs w:val="16"/>
                <w:u w:val="single"/>
                <w:lang w:val="en-US" w:eastAsia="zh-CN" w:bidi="ar"/>
              </w:rPr>
            </w:pPr>
            <w:r>
              <w:rPr>
                <w:rFonts w:eastAsiaTheme="minorEastAsia"/>
                <w:b/>
                <w:bCs/>
                <w:color w:val="0070C0"/>
                <w:lang w:val="en-US" w:eastAsia="zh-CN"/>
              </w:rPr>
              <w:t>Tdoc number</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Yu Mincho"/>
                <w:b/>
                <w:bCs/>
                <w:color w:val="0070C0"/>
                <w:lang w:val="en-US" w:eastAsia="zh-CN"/>
              </w:rPr>
              <w:t>Title</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Yu Mincho"/>
                <w:b/>
                <w:bCs/>
                <w:color w:val="0070C0"/>
                <w:lang w:val="en-US" w:eastAsia="zh-CN"/>
              </w:rPr>
              <w:t>Source</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Yu Mincho"/>
                <w:b/>
                <w:bCs/>
                <w:color w:val="0070C0"/>
                <w:lang w:val="en-US" w:eastAsia="zh-CN"/>
              </w:rPr>
              <w:t>Comments</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b/>
                <w:sz w:val="16"/>
                <w:szCs w:val="16"/>
                <w:u w:val="single"/>
                <w:lang w:val="en-US" w:eastAsia="zh-CN" w:bidi="ar"/>
              </w:rPr>
            </w:pPr>
            <w:r>
              <w:rPr>
                <w:rFonts w:eastAsiaTheme="minorEastAsia"/>
                <w:color w:val="0070C0"/>
                <w:lang w:val="en-US" w:eastAsia="zh-CN"/>
              </w:rPr>
              <w:t>R4-210xxxx</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Theme="minorEastAsia"/>
                <w:color w:val="0070C0"/>
                <w:lang w:val="en-US" w:eastAsia="zh-CN"/>
              </w:rPr>
              <w:t>CR on …</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Theme="minorEastAsia"/>
                <w:color w:val="0070C0"/>
                <w:lang w:val="en-US" w:eastAsia="zh-CN"/>
              </w:rPr>
              <w:t>XXX</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r>
              <w:rPr>
                <w:rFonts w:eastAsiaTheme="minorEastAsia"/>
                <w:color w:val="0070C0"/>
                <w:lang w:val="en-US" w:eastAsia="zh-CN"/>
              </w:rPr>
              <w:t>Agreeable, Revised, Merged, Postponed, Not Pursued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"https://www.3gpp.org/ftp/TSG_RAN/WG4_Radio/TSGR4_101-e/Docs/R4-2119126.zip" </w:instrText>
            </w:r>
            <w:r>
              <w:fldChar w:fldCharType="separate"/>
            </w:r>
            <w:r>
              <w:rPr>
                <w:rStyle w:val="55"/>
                <w:rFonts w:ascii="Arial" w:hAnsi="Arial" w:cs="Arial"/>
                <w:b/>
                <w:sz w:val="16"/>
                <w:szCs w:val="16"/>
              </w:rPr>
              <w:t>R4-2119126</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Draft CR to TS 38.124: correction of the frequency range for the RI test, Rel-15</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Huawei</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i/>
                <w:iCs/>
                <w:color w:val="000000"/>
                <w:sz w:val="16"/>
                <w:szCs w:val="16"/>
                <w:lang w:val="en-US" w:eastAsia="zh-CN" w:bidi="ar"/>
              </w:rPr>
            </w:pPr>
            <w:r>
              <w:rPr>
                <w:rFonts w:hint="eastAsia" w:ascii="Arial" w:hAnsi="Arial" w:cs="Arial" w:eastAsiaTheme="minorEastAsia"/>
                <w:i/>
                <w:iCs/>
                <w:color w:val="0070C0"/>
                <w:sz w:val="16"/>
                <w:szCs w:val="16"/>
                <w:lang w:val="en-US" w:eastAsia="zh-CN"/>
              </w:rPr>
              <w:t>To be revised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i/>
                <w:iCs/>
                <w:color w:val="000000"/>
                <w:sz w:val="16"/>
                <w:szCs w:val="16"/>
                <w:lang w:val="en-US" w:eastAsia="zh-CN" w:bidi="ar"/>
              </w:rPr>
            </w:pPr>
            <w:r>
              <w:rPr>
                <w:rFonts w:hint="eastAsia" w:ascii="Arial" w:hAnsi="Arial" w:cs="Arial"/>
                <w:i/>
                <w:iCs/>
                <w:color w:val="000000"/>
                <w:sz w:val="16"/>
                <w:szCs w:val="16"/>
                <w:lang w:val="en-US" w:eastAsia="zh-CN" w:bidi="ar"/>
              </w:rPr>
              <w:t>New Tdoc should be requested, with correct information in the CR cover, and 38.124 should be corrected to TS36.124 in the title.</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rPr>
                <w:rFonts w:ascii="Arial" w:hAnsi="Arial" w:cs="Arial"/>
                <w:color w:val="000000"/>
                <w:sz w:val="16"/>
                <w:szCs w:val="16"/>
                <w:lang w:val="en-US" w:eastAsia="zh-CN" w:bidi="ar"/>
              </w:rPr>
              <w:t>R4-2119127</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Draft CR to TS 38.124: correction of the frequency range for the RI test, Rel-16</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Huawei</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i/>
                <w:iCs/>
                <w:color w:val="000000"/>
                <w:sz w:val="16"/>
                <w:szCs w:val="16"/>
                <w:lang w:val="en-US" w:eastAsia="zh-CN" w:bidi="ar"/>
              </w:rPr>
            </w:pPr>
            <w:r>
              <w:rPr>
                <w:rFonts w:hint="eastAsia" w:ascii="Arial" w:hAnsi="Arial" w:cs="Arial" w:eastAsiaTheme="minorEastAsia"/>
                <w:i/>
                <w:iCs/>
                <w:color w:val="0070C0"/>
                <w:sz w:val="16"/>
                <w:szCs w:val="16"/>
                <w:lang w:val="en-US" w:eastAsia="zh-CN"/>
              </w:rPr>
              <w:t>To be revised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i/>
                <w:iCs/>
                <w:color w:val="000000"/>
                <w:sz w:val="16"/>
                <w:szCs w:val="16"/>
                <w:lang w:val="en-US" w:eastAsia="zh-CN" w:bidi="ar"/>
              </w:rPr>
              <w:t>New Tdoc should be requested, with correct information in the CR cover, and 38.124 should be corrected to TS36.124 in the title.</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rPr>
                <w:rFonts w:ascii="Arial" w:hAnsi="Arial" w:cs="Arial"/>
                <w:color w:val="000000"/>
                <w:sz w:val="16"/>
                <w:szCs w:val="16"/>
                <w:lang w:val="en-US" w:eastAsia="zh-CN" w:bidi="ar"/>
              </w:rPr>
              <w:t>R4-2119128</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Draft CR to TS 38.124: correction of the frequency range for the RI test, Rel-17</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Huawei</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i/>
                <w:iCs/>
                <w:color w:val="000000"/>
                <w:sz w:val="16"/>
                <w:szCs w:val="16"/>
                <w:lang w:val="en-US" w:eastAsia="zh-CN" w:bidi="ar"/>
              </w:rPr>
            </w:pPr>
            <w:r>
              <w:rPr>
                <w:rFonts w:hint="eastAsia" w:ascii="Arial" w:hAnsi="Arial" w:cs="Arial" w:eastAsiaTheme="minorEastAsia"/>
                <w:i/>
                <w:iCs/>
                <w:color w:val="0070C0"/>
                <w:sz w:val="16"/>
                <w:szCs w:val="16"/>
                <w:lang w:val="en-US" w:eastAsia="zh-CN"/>
              </w:rPr>
              <w:t>Withdraw</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i/>
                <w:iCs/>
                <w:color w:val="000000"/>
                <w:sz w:val="16"/>
                <w:szCs w:val="16"/>
                <w:lang w:val="en-US" w:eastAsia="zh-CN" w:bidi="ar"/>
              </w:rPr>
            </w:pPr>
            <w:r>
              <w:rPr>
                <w:rFonts w:hint="eastAsia" w:ascii="Arial" w:hAnsi="Arial" w:cs="Arial"/>
                <w:i/>
                <w:iCs/>
                <w:color w:val="000000"/>
                <w:sz w:val="16"/>
                <w:szCs w:val="16"/>
                <w:lang w:val="en-US" w:eastAsia="zh-CN" w:bidi="ar"/>
              </w:rPr>
              <w:t>Per feedback from propoennts, it should be TS36.124, so no Rel-17 CR is needed.</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"https://www.3gpp.org/ftp/TSG_RAN/WG4_Radio/TSGR4_101-e/Docs/R4-2117787.zip" </w:instrText>
            </w:r>
            <w:r>
              <w:fldChar w:fldCharType="separate"/>
            </w:r>
            <w:r>
              <w:rPr>
                <w:rStyle w:val="55"/>
                <w:rFonts w:ascii="Arial" w:hAnsi="Arial" w:cs="Arial"/>
                <w:b/>
                <w:sz w:val="16"/>
                <w:szCs w:val="16"/>
              </w:rPr>
              <w:t>R4-2117787</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Draft CR to TS 38.113: Radiated emission measurement uncertainty(R15)</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bidi="ar"/>
              </w:rPr>
              <w:t>Return to</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rPr>
                <w:rFonts w:ascii="Arial" w:hAnsi="Arial" w:cs="Arial"/>
                <w:color w:val="000000"/>
                <w:sz w:val="16"/>
                <w:szCs w:val="16"/>
                <w:lang w:val="en-US" w:eastAsia="zh-CN" w:bidi="ar"/>
              </w:rPr>
              <w:t>R4-2117788</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Draft CR to TS 38.113: Radiated emission measurement uncertainty(R16)</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i/>
                <w:iCs/>
                <w:color w:val="000000"/>
                <w:sz w:val="16"/>
                <w:szCs w:val="16"/>
                <w:lang w:val="en-US" w:eastAsia="zh-CN" w:bidi="ar"/>
              </w:rPr>
              <w:t>Mirror CR</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"https://www.3gpp.org/ftp/TSG_RAN/WG4_Radio/TSGR4_101-e/Docs/R4-2117792.zip" </w:instrText>
            </w:r>
            <w:r>
              <w:fldChar w:fldCharType="separate"/>
            </w:r>
            <w:r>
              <w:rPr>
                <w:rStyle w:val="55"/>
                <w:rFonts w:ascii="Arial" w:hAnsi="Arial" w:cs="Arial"/>
                <w:b/>
                <w:sz w:val="16"/>
                <w:szCs w:val="16"/>
              </w:rPr>
              <w:t>R4-2117792</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Discussion on highest measurement frequency and measurement uncertainty for NR BS radiated emission test</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rPr>
              <w:t>To be noted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"https://www.3gpp.org/ftp/TSG_RAN/WG4_Radio/TSGR4_101-e/Docs/R4-2119132.zip" </w:instrText>
            </w:r>
            <w:r>
              <w:fldChar w:fldCharType="separate"/>
            </w:r>
            <w:r>
              <w:rPr>
                <w:rStyle w:val="55"/>
                <w:rFonts w:ascii="Arial" w:hAnsi="Arial" w:cs="Arial"/>
                <w:b/>
                <w:sz w:val="16"/>
                <w:szCs w:val="16"/>
              </w:rPr>
              <w:t>R4-2119132</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Analysis of the updated IEC 61000-4-3 specification: upper frequency range for radiated immunity</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Huawei</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rPr>
              <w:t>To be noted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"https://www.3gpp.org/ftp/TSG_RAN/WG4_Radio/TSGR4_101-e/Docs/R4-2117585.zip" </w:instrText>
            </w:r>
            <w:r>
              <w:fldChar w:fldCharType="separate"/>
            </w:r>
            <w:r>
              <w:rPr>
                <w:rStyle w:val="55"/>
                <w:rFonts w:ascii="Arial" w:hAnsi="Arial" w:cs="Arial"/>
                <w:b/>
                <w:sz w:val="16"/>
                <w:szCs w:val="16"/>
              </w:rPr>
              <w:t>R4-2117585</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TPs to TS 38.114 on RF Repeater EMC section 1 (Scope) and section 9 (Immunity)</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 LM</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bidi="ar"/>
              </w:rPr>
              <w:t>To be revised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"https://www.3gpp.org/ftp/TSG_RAN/WG4_Radio/TSGR4_101-e/Docs/R4-2118053.zip" </w:instrText>
            </w:r>
            <w:r>
              <w:fldChar w:fldCharType="separate"/>
            </w:r>
            <w:r>
              <w:rPr>
                <w:rStyle w:val="55"/>
                <w:rFonts w:ascii="Arial" w:hAnsi="Arial" w:cs="Arial"/>
                <w:b/>
                <w:sz w:val="16"/>
                <w:szCs w:val="16"/>
              </w:rPr>
              <w:t>R4-2118053</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Discussion on test conditions and performance assessment for NR  repeater EMC tests</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bidi="ar"/>
              </w:rPr>
              <w:t xml:space="preserve">To be </w:t>
            </w:r>
            <w:r>
              <w:rPr>
                <w:rFonts w:ascii="Arial" w:hAnsi="Arial" w:cs="Arial" w:eastAsiaTheme="minorEastAsia"/>
                <w:i/>
                <w:iCs/>
                <w:color w:val="0070C0"/>
                <w:sz w:val="16"/>
                <w:szCs w:val="16"/>
                <w:lang w:val="en-US" w:eastAsia="zh-CN"/>
              </w:rPr>
              <w:t>n</w:t>
            </w:r>
            <w:r>
              <w:rPr>
                <w:rFonts w:ascii="Arial" w:hAnsi="Arial" w:cs="Arial" w:eastAsiaTheme="minorEastAsia"/>
                <w:i/>
                <w:iCs/>
                <w:color w:val="0070C0"/>
                <w:sz w:val="16"/>
                <w:szCs w:val="16"/>
                <w:lang w:val="en-US" w:eastAsia="zh-CN" w:bidi="ar"/>
              </w:rPr>
              <w:t>oted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"https://www.3gpp.org/ftp/TSG_RAN/WG4_Radio/TSGR4_101-e/Docs/R4-2118064.zip" </w:instrText>
            </w:r>
            <w:r>
              <w:fldChar w:fldCharType="separate"/>
            </w:r>
            <w:r>
              <w:rPr>
                <w:rStyle w:val="55"/>
                <w:rFonts w:ascii="Arial" w:hAnsi="Arial" w:cs="Arial"/>
                <w:b/>
                <w:sz w:val="16"/>
                <w:szCs w:val="16"/>
              </w:rPr>
              <w:t>R4-2118064</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to TS38.114: Emission</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highlight w:val="green"/>
                <w:lang w:val="en-US" w:eastAsia="zh-CN" w:bidi="ar"/>
              </w:rPr>
              <w:t>To be approved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rPr>
                <w:rFonts w:ascii="Arial" w:hAnsi="Arial" w:cs="Arial"/>
                <w:color w:val="000000"/>
                <w:sz w:val="16"/>
                <w:szCs w:val="16"/>
                <w:lang w:val="en-US" w:eastAsia="zh-CN" w:bidi="ar"/>
              </w:rPr>
              <w:t>R4-2118228</w:t>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Updating TS38.114 to capture RAN4#101 agreements</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i/>
                <w:iCs/>
                <w:color w:val="000000"/>
                <w:sz w:val="16"/>
                <w:szCs w:val="16"/>
                <w:highlight w:val="yellow"/>
                <w:lang w:val="en-US" w:eastAsia="zh-CN" w:bidi="ar"/>
              </w:rPr>
              <w:t>Moderator note: For email approval</w:t>
            </w: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"https://www.3gpp.org/ftp/TSG_RAN/WG4_Radio/TSGR4_101-e/Docs/R4-2119099.zip" </w:instrText>
            </w:r>
            <w:r>
              <w:fldChar w:fldCharType="separate"/>
            </w:r>
            <w:r>
              <w:rPr>
                <w:rStyle w:val="55"/>
                <w:rFonts w:ascii="Arial" w:hAnsi="Arial" w:cs="Arial"/>
                <w:b/>
                <w:sz w:val="16"/>
                <w:szCs w:val="16"/>
              </w:rPr>
              <w:t>R4-2119099</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to TS 38.114 – applicability overview</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Nokia, Nokia Shanghai Bell</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bidi="ar"/>
              </w:rPr>
              <w:t>To be revised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r>
        <w:tblPrEx>
          <w:tblCellMar>
            <w:top w:w="0" w:type="dxa"/>
            <w:left w:w="0" w:type="dxa"/>
            <w:bottom w:w="0" w:type="dxa"/>
            <w:right w:w="0" w:type="dxa"/>
          </w:tblCellMar>
        </w:tblPrEx>
        <w:trPr>
          <w:trHeight w:val="225" w:hRule="atLeast"/>
        </w:trPr>
        <w:tc>
          <w:tcPr>
            <w:tcW w:w="10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sz w:val="16"/>
                <w:szCs w:val="16"/>
                <w:u w:val="single"/>
                <w:lang w:val="en-US" w:eastAsia="zh-CN" w:bidi="ar"/>
              </w:rPr>
            </w:pPr>
            <w:r>
              <w:fldChar w:fldCharType="begin"/>
            </w:r>
            <w:r>
              <w:instrText xml:space="preserve"> HYPERLINK "https://www.3gpp.org/ftp/TSG_RAN/WG4_Radio/TSGR4_101-e/Docs/R4-2119474.zip" </w:instrText>
            </w:r>
            <w:r>
              <w:fldChar w:fldCharType="separate"/>
            </w:r>
            <w:r>
              <w:rPr>
                <w:rStyle w:val="55"/>
                <w:rFonts w:ascii="Arial" w:hAnsi="Arial" w:cs="Arial"/>
                <w:b/>
                <w:sz w:val="16"/>
                <w:szCs w:val="16"/>
              </w:rPr>
              <w:t>R4-2119474</w:t>
            </w:r>
            <w:r>
              <w:rPr>
                <w:rStyle w:val="55"/>
                <w:rFonts w:ascii="Arial" w:hAnsi="Arial" w:cs="Arial"/>
                <w:b/>
                <w:sz w:val="16"/>
                <w:szCs w:val="16"/>
              </w:rPr>
              <w:fldChar w:fldCharType="end"/>
            </w:r>
          </w:p>
        </w:tc>
        <w:tc>
          <w:tcPr>
            <w:tcW w:w="3808"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to TS 38.114 for sections 4.3, 5.3, 6.3, 6.4</w:t>
            </w:r>
          </w:p>
        </w:tc>
        <w:tc>
          <w:tcPr>
            <w:tcW w:w="125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Huawei</w:t>
            </w:r>
          </w:p>
        </w:tc>
        <w:tc>
          <w:tcPr>
            <w:tcW w:w="233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eastAsiaTheme="minorEastAsia"/>
                <w:i/>
                <w:iCs/>
                <w:color w:val="0070C0"/>
                <w:sz w:val="16"/>
                <w:szCs w:val="16"/>
                <w:lang w:val="en-US" w:eastAsia="zh-CN" w:bidi="ar"/>
              </w:rPr>
            </w:pPr>
            <w:r>
              <w:rPr>
                <w:rFonts w:ascii="Arial" w:hAnsi="Arial" w:cs="Arial" w:eastAsiaTheme="minorEastAsia"/>
                <w:i/>
                <w:iCs/>
                <w:color w:val="0070C0"/>
                <w:sz w:val="16"/>
                <w:szCs w:val="16"/>
                <w:lang w:val="en-US" w:eastAsia="zh-CN" w:bidi="ar"/>
              </w:rPr>
              <w:t>To be revised</w:t>
            </w:r>
          </w:p>
        </w:tc>
        <w:tc>
          <w:tcPr>
            <w:tcW w:w="177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0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2883"/>
        <w:gridCol w:w="1512"/>
        <w:gridCol w:w="2568"/>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288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512"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56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11"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88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51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56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11"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88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51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56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1811"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Style w:val="55"/>
                <w:rFonts w:ascii="Arial" w:hAnsi="Arial" w:eastAsia="Yu Mincho" w:cs="Arial"/>
                <w:b/>
                <w:sz w:val="16"/>
                <w:szCs w:val="16"/>
                <w:lang w:val="en-US" w:eastAsia="zh-CN"/>
              </w:rPr>
            </w:pPr>
            <w:r>
              <w:rPr>
                <w:rFonts w:ascii="Arial" w:hAnsi="Arial" w:eastAsia="Yu Mincho" w:cs="Arial"/>
                <w:color w:val="000000"/>
                <w:sz w:val="16"/>
                <w:szCs w:val="16"/>
                <w:lang w:val="en-US" w:eastAsia="zh-CN" w:bidi="ar"/>
              </w:rPr>
              <w:t>R4-2120747</w:t>
            </w:r>
          </w:p>
        </w:tc>
        <w:tc>
          <w:tcPr>
            <w:tcW w:w="2883"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color w:val="000000"/>
                <w:sz w:val="16"/>
                <w:szCs w:val="16"/>
                <w:lang w:val="en-US" w:eastAsia="zh-CN" w:bidi="ar"/>
              </w:rPr>
              <w:t>Draft CR to TS 36.124: correction of the frequency range for the RI test, Rel-15</w:t>
            </w:r>
          </w:p>
        </w:tc>
        <w:tc>
          <w:tcPr>
            <w:tcW w:w="1512"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color w:val="000000"/>
                <w:sz w:val="16"/>
                <w:szCs w:val="16"/>
                <w:lang w:val="en-US" w:eastAsia="zh-CN" w:bidi="ar"/>
              </w:rPr>
              <w:t>Huawei</w:t>
            </w:r>
          </w:p>
        </w:tc>
        <w:tc>
          <w:tcPr>
            <w:tcW w:w="2568" w:type="dxa"/>
          </w:tcPr>
          <w:p>
            <w:pPr>
              <w:overflowPunct w:val="0"/>
              <w:autoSpaceDE w:val="0"/>
              <w:autoSpaceDN w:val="0"/>
              <w:adjustRightInd w:val="0"/>
              <w:textAlignment w:val="top"/>
              <w:rPr>
                <w:rFonts w:hint="default" w:eastAsiaTheme="minorEastAsia"/>
                <w:color w:val="0070C0"/>
                <w:highlight w:val="green"/>
                <w:lang w:val="en-US" w:eastAsia="zh-CN"/>
              </w:rPr>
            </w:pPr>
            <w:r>
              <w:rPr>
                <w:rFonts w:hint="eastAsia" w:eastAsiaTheme="minorEastAsia"/>
                <w:color w:val="0070C0"/>
                <w:highlight w:val="green"/>
                <w:lang w:val="en-US" w:eastAsia="zh-CN"/>
              </w:rPr>
              <w:t>To be endorsed</w:t>
            </w:r>
          </w:p>
        </w:tc>
        <w:tc>
          <w:tcPr>
            <w:tcW w:w="1811" w:type="dxa"/>
          </w:tcPr>
          <w:p>
            <w:pPr>
              <w:overflowPunct w:val="0"/>
              <w:autoSpaceDE w:val="0"/>
              <w:autoSpaceDN w:val="0"/>
              <w:adjustRightInd w:val="0"/>
              <w:textAlignment w:val="top"/>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color w:val="000000"/>
                <w:sz w:val="16"/>
                <w:szCs w:val="16"/>
                <w:lang w:val="en-US" w:eastAsia="zh-CN" w:bidi="ar"/>
              </w:rPr>
              <w:t>R4-212074</w:t>
            </w:r>
            <w:r>
              <w:rPr>
                <w:rFonts w:hint="eastAsia" w:ascii="Arial" w:hAnsi="Arial" w:eastAsia="Yu Mincho" w:cs="Arial"/>
                <w:color w:val="000000"/>
                <w:sz w:val="16"/>
                <w:szCs w:val="16"/>
                <w:lang w:val="en-US" w:eastAsia="zh-CN" w:bidi="ar"/>
              </w:rPr>
              <w:t>8</w:t>
            </w:r>
          </w:p>
        </w:tc>
        <w:tc>
          <w:tcPr>
            <w:tcW w:w="2883" w:type="dxa"/>
          </w:tcPr>
          <w:p>
            <w:pPr>
              <w:overflowPunct w:val="0"/>
              <w:autoSpaceDE w:val="0"/>
              <w:autoSpaceDN w:val="0"/>
              <w:adjustRightInd w:val="0"/>
              <w:textAlignment w:val="top"/>
              <w:rPr>
                <w:rFonts w:eastAsiaTheme="minorEastAsia"/>
                <w:i/>
                <w:color w:val="0070C0"/>
                <w:lang w:val="en-US" w:eastAsia="zh-CN"/>
              </w:rPr>
            </w:pPr>
            <w:r>
              <w:rPr>
                <w:rFonts w:ascii="Arial" w:hAnsi="Arial" w:eastAsia="Yu Mincho" w:cs="Arial"/>
                <w:color w:val="000000"/>
                <w:sz w:val="16"/>
                <w:szCs w:val="16"/>
                <w:lang w:val="en-US" w:eastAsia="zh-CN" w:bidi="ar"/>
              </w:rPr>
              <w:t>Draft CR to TS 36.124: correction of the frequency range for the RI test, Rel-1</w:t>
            </w:r>
            <w:r>
              <w:rPr>
                <w:rFonts w:hint="eastAsia" w:ascii="Arial" w:hAnsi="Arial" w:eastAsia="Yu Mincho" w:cs="Arial"/>
                <w:color w:val="000000"/>
                <w:sz w:val="16"/>
                <w:szCs w:val="16"/>
                <w:lang w:val="en-US" w:eastAsia="zh-CN" w:bidi="ar"/>
              </w:rPr>
              <w:t>6</w:t>
            </w:r>
          </w:p>
        </w:tc>
        <w:tc>
          <w:tcPr>
            <w:tcW w:w="1512" w:type="dxa"/>
          </w:tcPr>
          <w:p>
            <w:pPr>
              <w:overflowPunct w:val="0"/>
              <w:autoSpaceDE w:val="0"/>
              <w:autoSpaceDN w:val="0"/>
              <w:adjustRightInd w:val="0"/>
              <w:textAlignment w:val="top"/>
              <w:rPr>
                <w:rFonts w:eastAsiaTheme="minorEastAsia"/>
                <w:i/>
                <w:color w:val="0070C0"/>
                <w:lang w:val="en-US" w:eastAsia="zh-CN"/>
              </w:rPr>
            </w:pPr>
            <w:r>
              <w:rPr>
                <w:rFonts w:ascii="Arial" w:hAnsi="Arial" w:eastAsia="Yu Mincho" w:cs="Arial"/>
                <w:color w:val="000000"/>
                <w:sz w:val="16"/>
                <w:szCs w:val="16"/>
                <w:lang w:val="en-US" w:eastAsia="zh-CN" w:bidi="ar"/>
              </w:rPr>
              <w:t>Huawei</w:t>
            </w:r>
          </w:p>
        </w:tc>
        <w:tc>
          <w:tcPr>
            <w:tcW w:w="2568" w:type="dxa"/>
          </w:tcPr>
          <w:p>
            <w:pPr>
              <w:overflowPunct w:val="0"/>
              <w:autoSpaceDE w:val="0"/>
              <w:autoSpaceDN w:val="0"/>
              <w:adjustRightInd w:val="0"/>
              <w:textAlignment w:val="top"/>
              <w:rPr>
                <w:rFonts w:eastAsiaTheme="minorEastAsia"/>
                <w:color w:val="0070C0"/>
                <w:highlight w:val="green"/>
                <w:lang w:val="en-US" w:eastAsia="zh-CN"/>
              </w:rPr>
            </w:pPr>
            <w:r>
              <w:rPr>
                <w:rFonts w:hint="eastAsia" w:eastAsiaTheme="minorEastAsia"/>
                <w:color w:val="0070C0"/>
                <w:highlight w:val="green"/>
                <w:lang w:val="en-US" w:eastAsia="zh-CN"/>
              </w:rPr>
              <w:t>To be endorsed</w:t>
            </w:r>
          </w:p>
        </w:tc>
        <w:tc>
          <w:tcPr>
            <w:tcW w:w="1811" w:type="dxa"/>
          </w:tcPr>
          <w:p>
            <w:pPr>
              <w:overflowPunct w:val="0"/>
              <w:autoSpaceDE w:val="0"/>
              <w:autoSpaceDN w:val="0"/>
              <w:adjustRightInd w:val="0"/>
              <w:textAlignment w:val="top"/>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R4-2120757</w:t>
            </w:r>
          </w:p>
        </w:tc>
        <w:tc>
          <w:tcPr>
            <w:tcW w:w="288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default" w:ascii="Arial" w:hAnsi="Arial" w:eastAsia="Yu Mincho" w:cs="Arial"/>
                <w:color w:val="000000"/>
                <w:sz w:val="16"/>
                <w:szCs w:val="16"/>
                <w:lang w:val="en-US" w:eastAsia="zh-CN" w:bidi="ar"/>
              </w:rPr>
              <w:t>Draft CR to TS 3</w:t>
            </w:r>
            <w:r>
              <w:rPr>
                <w:rFonts w:hint="eastAsia" w:ascii="Arial" w:hAnsi="Arial" w:eastAsia="Yu Mincho" w:cs="Arial"/>
                <w:color w:val="000000"/>
                <w:sz w:val="16"/>
                <w:szCs w:val="16"/>
                <w:lang w:val="en-US" w:eastAsia="zh-CN" w:bidi="ar"/>
              </w:rPr>
              <w:t>6</w:t>
            </w:r>
            <w:r>
              <w:rPr>
                <w:rFonts w:hint="default" w:ascii="Arial" w:hAnsi="Arial" w:eastAsia="Yu Mincho" w:cs="Arial"/>
                <w:color w:val="000000"/>
                <w:sz w:val="16"/>
                <w:szCs w:val="16"/>
                <w:lang w:val="en-US" w:eastAsia="zh-CN" w:bidi="ar"/>
              </w:rPr>
              <w:t>.124: correction of the frequency range for the RI test, Rel-17</w:t>
            </w:r>
          </w:p>
        </w:tc>
        <w:tc>
          <w:tcPr>
            <w:tcW w:w="151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Huawei</w:t>
            </w:r>
          </w:p>
        </w:tc>
        <w:tc>
          <w:tcPr>
            <w:tcW w:w="2568" w:type="dxa"/>
          </w:tcPr>
          <w:p>
            <w:pPr>
              <w:overflowPunct w:val="0"/>
              <w:autoSpaceDE w:val="0"/>
              <w:autoSpaceDN w:val="0"/>
              <w:adjustRightInd w:val="0"/>
              <w:textAlignment w:val="top"/>
              <w:rPr>
                <w:rFonts w:hint="eastAsia" w:eastAsiaTheme="minorEastAsia"/>
                <w:color w:val="0070C0"/>
                <w:highlight w:val="green"/>
                <w:lang w:val="en-US" w:eastAsia="zh-CN"/>
              </w:rPr>
            </w:pPr>
            <w:r>
              <w:rPr>
                <w:rFonts w:hint="eastAsia" w:eastAsiaTheme="minorEastAsia"/>
                <w:color w:val="0070C0"/>
                <w:highlight w:val="green"/>
                <w:lang w:val="en-US" w:eastAsia="zh-CN"/>
              </w:rPr>
              <w:t>To be endorsed</w:t>
            </w:r>
          </w:p>
        </w:tc>
        <w:tc>
          <w:tcPr>
            <w:tcW w:w="1811" w:type="dxa"/>
          </w:tcPr>
          <w:p>
            <w:pPr>
              <w:overflowPunct w:val="0"/>
              <w:autoSpaceDE w:val="0"/>
              <w:autoSpaceDN w:val="0"/>
              <w:adjustRightInd w:val="0"/>
              <w:textAlignment w:val="top"/>
              <w:rPr>
                <w:rFonts w:eastAsiaTheme="minorEastAsia"/>
                <w:i/>
                <w:color w:val="0070C0"/>
                <w:lang w:val="en-US" w:eastAsia="zh-CN"/>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R4-2120637</w:t>
            </w:r>
          </w:p>
        </w:tc>
        <w:tc>
          <w:tcPr>
            <w:tcW w:w="288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TPs to TS 38.114 on RF Repeater EMC section 1 (Scope) and section 9 (Immunity)</w:t>
            </w:r>
          </w:p>
        </w:tc>
        <w:tc>
          <w:tcPr>
            <w:tcW w:w="151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Ericsson LM</w:t>
            </w:r>
          </w:p>
        </w:tc>
        <w:tc>
          <w:tcPr>
            <w:tcW w:w="2568" w:type="dxa"/>
          </w:tcPr>
          <w:p>
            <w:pPr>
              <w:overflowPunct w:val="0"/>
              <w:autoSpaceDE w:val="0"/>
              <w:autoSpaceDN w:val="0"/>
              <w:adjustRightInd w:val="0"/>
              <w:textAlignment w:val="top"/>
              <w:rPr>
                <w:rFonts w:hint="default" w:eastAsiaTheme="minorEastAsia"/>
                <w:color w:val="0070C0"/>
                <w:highlight w:val="green"/>
                <w:lang w:val="en-US" w:eastAsia="zh-CN"/>
              </w:rPr>
            </w:pPr>
            <w:r>
              <w:rPr>
                <w:rFonts w:hint="eastAsia" w:eastAsiaTheme="minorEastAsia"/>
                <w:color w:val="0070C0"/>
                <w:highlight w:val="green"/>
                <w:lang w:val="en-US" w:eastAsia="zh-CN"/>
              </w:rPr>
              <w:t>To be approval</w:t>
            </w:r>
          </w:p>
        </w:tc>
        <w:tc>
          <w:tcPr>
            <w:tcW w:w="1811" w:type="dxa"/>
          </w:tcPr>
          <w:p>
            <w:pPr>
              <w:overflowPunct w:val="0"/>
              <w:autoSpaceDE w:val="0"/>
              <w:autoSpaceDN w:val="0"/>
              <w:adjustRightInd w:val="0"/>
              <w:textAlignment w:val="top"/>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R4-2120639</w:t>
            </w:r>
          </w:p>
        </w:tc>
        <w:tc>
          <w:tcPr>
            <w:tcW w:w="288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TP to TS 38.114 – applicability overview</w:t>
            </w:r>
          </w:p>
        </w:tc>
        <w:tc>
          <w:tcPr>
            <w:tcW w:w="151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Nokia, Nokia Shanghai Bell</w:t>
            </w:r>
          </w:p>
        </w:tc>
        <w:tc>
          <w:tcPr>
            <w:tcW w:w="2568" w:type="dxa"/>
          </w:tcPr>
          <w:p>
            <w:pPr>
              <w:overflowPunct w:val="0"/>
              <w:autoSpaceDE w:val="0"/>
              <w:autoSpaceDN w:val="0"/>
              <w:adjustRightInd w:val="0"/>
              <w:textAlignment w:val="top"/>
              <w:rPr>
                <w:rFonts w:eastAsiaTheme="minorEastAsia"/>
                <w:color w:val="0070C0"/>
                <w:highlight w:val="green"/>
                <w:lang w:val="en-US" w:eastAsia="zh-CN"/>
              </w:rPr>
            </w:pPr>
            <w:r>
              <w:rPr>
                <w:rFonts w:hint="eastAsia" w:eastAsiaTheme="minorEastAsia"/>
                <w:color w:val="0070C0"/>
                <w:highlight w:val="green"/>
                <w:lang w:val="en-US" w:eastAsia="zh-CN"/>
              </w:rPr>
              <w:t>To be approval</w:t>
            </w:r>
          </w:p>
        </w:tc>
        <w:tc>
          <w:tcPr>
            <w:tcW w:w="1811" w:type="dxa"/>
          </w:tcPr>
          <w:p>
            <w:pPr>
              <w:overflowPunct w:val="0"/>
              <w:autoSpaceDE w:val="0"/>
              <w:autoSpaceDN w:val="0"/>
              <w:adjustRightInd w:val="0"/>
              <w:textAlignment w:val="top"/>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R4-2120638</w:t>
            </w:r>
          </w:p>
        </w:tc>
        <w:tc>
          <w:tcPr>
            <w:tcW w:w="288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TP to TS 38.114 for sections 4.3, 5.3, 6.3, 6.4</w:t>
            </w:r>
          </w:p>
        </w:tc>
        <w:tc>
          <w:tcPr>
            <w:tcW w:w="151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Huawei</w:t>
            </w:r>
          </w:p>
        </w:tc>
        <w:tc>
          <w:tcPr>
            <w:tcW w:w="2568" w:type="dxa"/>
          </w:tcPr>
          <w:p>
            <w:pPr>
              <w:overflowPunct w:val="0"/>
              <w:autoSpaceDE w:val="0"/>
              <w:autoSpaceDN w:val="0"/>
              <w:adjustRightInd w:val="0"/>
              <w:textAlignment w:val="top"/>
              <w:rPr>
                <w:rFonts w:ascii="Arial" w:hAnsi="Arial" w:cs="Arial" w:eastAsiaTheme="minorEastAsia"/>
                <w:i/>
                <w:iCs/>
                <w:color w:val="0070C0"/>
                <w:sz w:val="16"/>
                <w:szCs w:val="16"/>
                <w:highlight w:val="green"/>
                <w:lang w:val="en-US" w:eastAsia="zh-CN" w:bidi="ar"/>
              </w:rPr>
            </w:pPr>
            <w:r>
              <w:rPr>
                <w:rFonts w:hint="eastAsia" w:eastAsiaTheme="minorEastAsia"/>
                <w:color w:val="0070C0"/>
                <w:highlight w:val="green"/>
                <w:lang w:val="en-US" w:eastAsia="zh-CN"/>
              </w:rPr>
              <w:t>To be approval</w:t>
            </w:r>
          </w:p>
        </w:tc>
        <w:tc>
          <w:tcPr>
            <w:tcW w:w="1811" w:type="dxa"/>
          </w:tcPr>
          <w:p>
            <w:pPr>
              <w:overflowPunct w:val="0"/>
              <w:autoSpaceDE w:val="0"/>
              <w:autoSpaceDN w:val="0"/>
              <w:adjustRightInd w:val="0"/>
              <w:textAlignment w:val="top"/>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Align w:val="top"/>
          </w:tcPr>
          <w:p>
            <w:pPr>
              <w:overflowPunct w:val="0"/>
              <w:autoSpaceDE w:val="0"/>
              <w:autoSpaceDN w:val="0"/>
              <w:adjustRightInd w:val="0"/>
              <w:textAlignment w:val="top"/>
              <w:rPr>
                <w:rFonts w:ascii="Arial" w:hAnsi="Arial" w:eastAsia="宋体" w:cs="Arial"/>
                <w:b/>
                <w:sz w:val="16"/>
                <w:szCs w:val="16"/>
                <w:u w:val="single"/>
                <w:lang w:val="en-US" w:eastAsia="zh-CN" w:bidi="ar"/>
              </w:rPr>
            </w:pPr>
            <w:r>
              <w:rPr>
                <w:rFonts w:ascii="Arial" w:hAnsi="Arial" w:eastAsia="Yu Mincho" w:cs="Arial"/>
                <w:color w:val="000000"/>
                <w:sz w:val="16"/>
                <w:szCs w:val="16"/>
                <w:lang w:val="en-US" w:eastAsia="zh-CN" w:bidi="ar"/>
              </w:rPr>
              <w:fldChar w:fldCharType="begin"/>
            </w:r>
            <w:r>
              <w:rPr>
                <w:rFonts w:ascii="Arial" w:hAnsi="Arial" w:eastAsia="Yu Mincho" w:cs="Arial"/>
                <w:color w:val="000000"/>
                <w:sz w:val="16"/>
                <w:szCs w:val="16"/>
                <w:lang w:val="en-US" w:eastAsia="zh-CN" w:bidi="ar"/>
              </w:rPr>
              <w:instrText xml:space="preserve"> HYPERLINK "https://www.3gpp.org/ftp/TSG_RAN/WG4_Radio/TSGR4_101-e/Docs/R4-2117787.zip" </w:instrText>
            </w:r>
            <w:r>
              <w:rPr>
                <w:rFonts w:ascii="Arial" w:hAnsi="Arial" w:eastAsia="Yu Mincho" w:cs="Arial"/>
                <w:color w:val="000000"/>
                <w:sz w:val="16"/>
                <w:szCs w:val="16"/>
                <w:lang w:val="en-US" w:eastAsia="zh-CN" w:bidi="ar"/>
              </w:rPr>
              <w:fldChar w:fldCharType="separate"/>
            </w:r>
            <w:r>
              <w:rPr>
                <w:rFonts w:ascii="Arial" w:hAnsi="Arial" w:eastAsia="Yu Mincho" w:cs="Arial"/>
                <w:color w:val="000000"/>
                <w:sz w:val="16"/>
                <w:szCs w:val="16"/>
                <w:lang w:val="en-US" w:eastAsia="zh-CN" w:bidi="ar"/>
              </w:rPr>
              <w:t>R4-2117787</w:t>
            </w:r>
            <w:r>
              <w:rPr>
                <w:rFonts w:ascii="Arial" w:hAnsi="Arial" w:eastAsia="Yu Mincho" w:cs="Arial"/>
                <w:color w:val="000000"/>
                <w:sz w:val="16"/>
                <w:szCs w:val="16"/>
                <w:lang w:val="en-US" w:eastAsia="zh-CN" w:bidi="ar"/>
              </w:rPr>
              <w:fldChar w:fldCharType="end"/>
            </w:r>
          </w:p>
        </w:tc>
        <w:tc>
          <w:tcPr>
            <w:tcW w:w="2883"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r>
              <w:rPr>
                <w:rFonts w:ascii="Arial" w:hAnsi="Arial" w:cs="Arial"/>
                <w:color w:val="000000"/>
                <w:sz w:val="16"/>
                <w:szCs w:val="16"/>
                <w:lang w:val="en-US" w:eastAsia="zh-CN" w:bidi="ar"/>
              </w:rPr>
              <w:t>Draft CR to TS 38.113: Radiated emission measurement uncertainty(R15)</w:t>
            </w:r>
          </w:p>
        </w:tc>
        <w:tc>
          <w:tcPr>
            <w:tcW w:w="1512"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568" w:type="dxa"/>
            <w:vAlign w:val="top"/>
          </w:tcPr>
          <w:p>
            <w:pPr>
              <w:overflowPunct w:val="0"/>
              <w:autoSpaceDE w:val="0"/>
              <w:autoSpaceDN w:val="0"/>
              <w:adjustRightInd w:val="0"/>
              <w:textAlignment w:val="top"/>
              <w:rPr>
                <w:rFonts w:hint="eastAsia" w:ascii="Arial" w:hAnsi="Arial" w:cs="Arial" w:eastAsiaTheme="minorEastAsia"/>
                <w:i/>
                <w:iCs/>
                <w:color w:val="0070C0"/>
                <w:sz w:val="16"/>
                <w:szCs w:val="16"/>
                <w:lang w:val="en-US" w:eastAsia="zh-CN" w:bidi="ar"/>
              </w:rPr>
            </w:pPr>
            <w:r>
              <w:rPr>
                <w:rFonts w:eastAsiaTheme="minorEastAsia"/>
                <w:color w:val="0070C0"/>
                <w:lang w:val="en-US" w:eastAsia="zh-CN"/>
              </w:rPr>
              <w:t>Not Pursued</w:t>
            </w:r>
          </w:p>
        </w:tc>
        <w:tc>
          <w:tcPr>
            <w:tcW w:w="1811"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Align w:val="top"/>
          </w:tcPr>
          <w:p>
            <w:pPr>
              <w:overflowPunct w:val="0"/>
              <w:autoSpaceDE w:val="0"/>
              <w:autoSpaceDN w:val="0"/>
              <w:adjustRightInd w:val="0"/>
              <w:textAlignment w:val="top"/>
              <w:rPr>
                <w:rFonts w:ascii="Arial" w:hAnsi="Arial" w:eastAsia="宋体" w:cs="Arial"/>
                <w:b/>
                <w:sz w:val="16"/>
                <w:szCs w:val="16"/>
                <w:u w:val="single"/>
                <w:lang w:val="en-US" w:eastAsia="zh-CN" w:bidi="ar"/>
              </w:rPr>
            </w:pPr>
            <w:r>
              <w:rPr>
                <w:rFonts w:ascii="Arial" w:hAnsi="Arial" w:cs="Arial"/>
                <w:color w:val="000000"/>
                <w:sz w:val="16"/>
                <w:szCs w:val="16"/>
                <w:lang w:val="en-US" w:eastAsia="zh-CN" w:bidi="ar"/>
              </w:rPr>
              <w:t>R4-2117788</w:t>
            </w:r>
          </w:p>
        </w:tc>
        <w:tc>
          <w:tcPr>
            <w:tcW w:w="2883"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r>
              <w:rPr>
                <w:rFonts w:ascii="Arial" w:hAnsi="Arial" w:cs="Arial"/>
                <w:color w:val="000000"/>
                <w:sz w:val="16"/>
                <w:szCs w:val="16"/>
                <w:lang w:val="en-US" w:eastAsia="zh-CN" w:bidi="ar"/>
              </w:rPr>
              <w:t>Draft CR to TS 38.113: Radiated emission measurement uncertainty(R16)</w:t>
            </w:r>
          </w:p>
        </w:tc>
        <w:tc>
          <w:tcPr>
            <w:tcW w:w="1512"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r>
              <w:rPr>
                <w:rFonts w:ascii="Arial" w:hAnsi="Arial" w:cs="Arial"/>
                <w:color w:val="000000"/>
                <w:sz w:val="16"/>
                <w:szCs w:val="16"/>
                <w:lang w:val="en-US" w:eastAsia="zh-CN" w:bidi="ar"/>
              </w:rPr>
              <w:t>ZTE Corporation</w:t>
            </w:r>
          </w:p>
        </w:tc>
        <w:tc>
          <w:tcPr>
            <w:tcW w:w="2568" w:type="dxa"/>
            <w:vAlign w:val="top"/>
          </w:tcPr>
          <w:p>
            <w:pPr>
              <w:overflowPunct w:val="0"/>
              <w:autoSpaceDE w:val="0"/>
              <w:autoSpaceDN w:val="0"/>
              <w:adjustRightInd w:val="0"/>
              <w:textAlignment w:val="top"/>
              <w:rPr>
                <w:rFonts w:hint="eastAsia" w:ascii="Arial" w:hAnsi="Arial" w:cs="Arial" w:eastAsiaTheme="minorEastAsia"/>
                <w:i/>
                <w:iCs/>
                <w:color w:val="0070C0"/>
                <w:sz w:val="16"/>
                <w:szCs w:val="16"/>
                <w:lang w:val="en-US" w:eastAsia="zh-CN" w:bidi="ar"/>
              </w:rPr>
            </w:pPr>
            <w:r>
              <w:rPr>
                <w:rFonts w:eastAsiaTheme="minorEastAsia"/>
                <w:color w:val="0070C0"/>
                <w:lang w:val="en-US" w:eastAsia="zh-CN"/>
              </w:rPr>
              <w:t>Not Pursued</w:t>
            </w:r>
          </w:p>
        </w:tc>
        <w:tc>
          <w:tcPr>
            <w:tcW w:w="1811" w:type="dxa"/>
            <w:vAlign w:val="top"/>
          </w:tcPr>
          <w:p>
            <w:pPr>
              <w:overflowPunct w:val="0"/>
              <w:autoSpaceDE w:val="0"/>
              <w:autoSpaceDN w:val="0"/>
              <w:adjustRightInd w:val="0"/>
              <w:textAlignment w:val="top"/>
              <w:rPr>
                <w:rFonts w:ascii="Arial" w:hAnsi="Arial" w:eastAsia="宋体"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ascii="Arial" w:hAnsi="Arial"/>
          <w:lang w:val="en-US" w:eastAsia="zh-CN"/>
        </w:rPr>
      </w:pPr>
    </w:p>
    <w:sectPr>
      <w:footnotePr>
        <w:numRestart w:val="eachSect"/>
      </w:footnotePr>
      <w:pgSz w:w="11907" w:h="16840"/>
      <w:pgMar w:top="1133" w:right="1133" w:bottom="1416"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27A6891"/>
    <w:multiLevelType w:val="multilevel"/>
    <w:tmpl w:val="227A6891"/>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40610D2F"/>
    <w:multiLevelType w:val="multilevel"/>
    <w:tmpl w:val="40610D2F"/>
    <w:lvl w:ilvl="0" w:tentative="0">
      <w:start w:val="7"/>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153"/>
      <w:suff w:val="space"/>
      <w:lvlText w:val="Proposal %1:"/>
      <w:lvlJc w:val="left"/>
      <w:pPr>
        <w:ind w:left="1080" w:hanging="360"/>
      </w:pPr>
      <w:rPr>
        <w:rFonts w:hint="default" w:ascii="Times New Roman" w:hAnsi="Times New Roman"/>
        <w:b/>
        <w:i w:val="0"/>
        <w:color w:val="auto"/>
        <w:sz w:val="2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35C87E0"/>
    <w:multiLevelType w:val="singleLevel"/>
    <w:tmpl w:val="735C87E0"/>
    <w:lvl w:ilvl="0" w:tentative="0">
      <w:start w:val="1"/>
      <w:numFmt w:val="bullet"/>
      <w:lvlText w:val="•"/>
      <w:lvlJc w:val="left"/>
      <w:pPr>
        <w:ind w:left="420" w:hanging="420"/>
      </w:pPr>
      <w:rPr>
        <w:rFonts w:hint="default" w:ascii="微软雅黑" w:hAnsi="微软雅黑" w:eastAsia="微软雅黑" w:cs="微软雅黑"/>
      </w:rPr>
    </w:lvl>
  </w:abstractNum>
  <w:num w:numId="1">
    <w:abstractNumId w:val="3"/>
  </w:num>
  <w:num w:numId="2">
    <w:abstractNumId w:val="5"/>
  </w:num>
  <w:num w:numId="3">
    <w:abstractNumId w:val="2"/>
  </w:num>
  <w:num w:numId="4">
    <w:abstractNumId w:val="6"/>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586"/>
    <w:rsid w:val="00015420"/>
    <w:rsid w:val="00020C56"/>
    <w:rsid w:val="00026ACC"/>
    <w:rsid w:val="000273D3"/>
    <w:rsid w:val="00030687"/>
    <w:rsid w:val="0003171D"/>
    <w:rsid w:val="00031C1D"/>
    <w:rsid w:val="00035C50"/>
    <w:rsid w:val="000457A1"/>
    <w:rsid w:val="00045DC0"/>
    <w:rsid w:val="0004763D"/>
    <w:rsid w:val="00050001"/>
    <w:rsid w:val="00052041"/>
    <w:rsid w:val="000530AE"/>
    <w:rsid w:val="0005326A"/>
    <w:rsid w:val="00061862"/>
    <w:rsid w:val="0006266D"/>
    <w:rsid w:val="00065506"/>
    <w:rsid w:val="0007382E"/>
    <w:rsid w:val="000766E1"/>
    <w:rsid w:val="00077FF6"/>
    <w:rsid w:val="00080D82"/>
    <w:rsid w:val="00081692"/>
    <w:rsid w:val="00082C46"/>
    <w:rsid w:val="00085A0E"/>
    <w:rsid w:val="000865AE"/>
    <w:rsid w:val="00087548"/>
    <w:rsid w:val="00093E7E"/>
    <w:rsid w:val="000A1830"/>
    <w:rsid w:val="000A4121"/>
    <w:rsid w:val="000A4AA3"/>
    <w:rsid w:val="000A550E"/>
    <w:rsid w:val="000B0960"/>
    <w:rsid w:val="000B1A55"/>
    <w:rsid w:val="000B20BB"/>
    <w:rsid w:val="000B2EF6"/>
    <w:rsid w:val="000B2FA6"/>
    <w:rsid w:val="000B4AA0"/>
    <w:rsid w:val="000B727A"/>
    <w:rsid w:val="000C2553"/>
    <w:rsid w:val="000C38C3"/>
    <w:rsid w:val="000C67EC"/>
    <w:rsid w:val="000D09FD"/>
    <w:rsid w:val="000D44FB"/>
    <w:rsid w:val="000D574B"/>
    <w:rsid w:val="000D6CFC"/>
    <w:rsid w:val="000E537B"/>
    <w:rsid w:val="000E57D0"/>
    <w:rsid w:val="000E7858"/>
    <w:rsid w:val="000F39CA"/>
    <w:rsid w:val="000F45E9"/>
    <w:rsid w:val="00107927"/>
    <w:rsid w:val="00110E26"/>
    <w:rsid w:val="00111321"/>
    <w:rsid w:val="00117BD6"/>
    <w:rsid w:val="001206C2"/>
    <w:rsid w:val="00121978"/>
    <w:rsid w:val="00123422"/>
    <w:rsid w:val="00124B6A"/>
    <w:rsid w:val="00136D4C"/>
    <w:rsid w:val="00142538"/>
    <w:rsid w:val="00142BB9"/>
    <w:rsid w:val="00144BE6"/>
    <w:rsid w:val="00144F96"/>
    <w:rsid w:val="00151EAC"/>
    <w:rsid w:val="00153528"/>
    <w:rsid w:val="00154E68"/>
    <w:rsid w:val="00155F34"/>
    <w:rsid w:val="0015643C"/>
    <w:rsid w:val="00161A28"/>
    <w:rsid w:val="00162548"/>
    <w:rsid w:val="00172183"/>
    <w:rsid w:val="001751AB"/>
    <w:rsid w:val="00175A3F"/>
    <w:rsid w:val="00180E09"/>
    <w:rsid w:val="00183D4C"/>
    <w:rsid w:val="00183F6D"/>
    <w:rsid w:val="0018670E"/>
    <w:rsid w:val="0019219A"/>
    <w:rsid w:val="00195077"/>
    <w:rsid w:val="00195650"/>
    <w:rsid w:val="001A033F"/>
    <w:rsid w:val="001A08AA"/>
    <w:rsid w:val="001A59CB"/>
    <w:rsid w:val="001B631A"/>
    <w:rsid w:val="001B7991"/>
    <w:rsid w:val="001C0FE0"/>
    <w:rsid w:val="001C1409"/>
    <w:rsid w:val="001C2AE6"/>
    <w:rsid w:val="001C4A89"/>
    <w:rsid w:val="001C6177"/>
    <w:rsid w:val="001D0363"/>
    <w:rsid w:val="001D12B4"/>
    <w:rsid w:val="001D44A3"/>
    <w:rsid w:val="001D7D94"/>
    <w:rsid w:val="001E0A28"/>
    <w:rsid w:val="001E4218"/>
    <w:rsid w:val="001F0B20"/>
    <w:rsid w:val="001F43A4"/>
    <w:rsid w:val="00200A62"/>
    <w:rsid w:val="00203740"/>
    <w:rsid w:val="00210307"/>
    <w:rsid w:val="002138EA"/>
    <w:rsid w:val="00213F84"/>
    <w:rsid w:val="00214FBD"/>
    <w:rsid w:val="00222897"/>
    <w:rsid w:val="00222B0C"/>
    <w:rsid w:val="0022431A"/>
    <w:rsid w:val="00235394"/>
    <w:rsid w:val="00235577"/>
    <w:rsid w:val="002371B2"/>
    <w:rsid w:val="002435CA"/>
    <w:rsid w:val="0024469F"/>
    <w:rsid w:val="00250B5B"/>
    <w:rsid w:val="00252DB8"/>
    <w:rsid w:val="002537BC"/>
    <w:rsid w:val="00255C58"/>
    <w:rsid w:val="00260EC7"/>
    <w:rsid w:val="00261539"/>
    <w:rsid w:val="0026179F"/>
    <w:rsid w:val="002666AE"/>
    <w:rsid w:val="002749D2"/>
    <w:rsid w:val="00274E1A"/>
    <w:rsid w:val="002775B1"/>
    <w:rsid w:val="002775B9"/>
    <w:rsid w:val="002811C4"/>
    <w:rsid w:val="00282213"/>
    <w:rsid w:val="00284016"/>
    <w:rsid w:val="002858BF"/>
    <w:rsid w:val="00286791"/>
    <w:rsid w:val="00290BAC"/>
    <w:rsid w:val="002939AF"/>
    <w:rsid w:val="00294491"/>
    <w:rsid w:val="00294BDE"/>
    <w:rsid w:val="00295711"/>
    <w:rsid w:val="002A0CED"/>
    <w:rsid w:val="002A4CD0"/>
    <w:rsid w:val="002A7DA6"/>
    <w:rsid w:val="002B171B"/>
    <w:rsid w:val="002B422F"/>
    <w:rsid w:val="002B516C"/>
    <w:rsid w:val="002B5E1D"/>
    <w:rsid w:val="002B60C1"/>
    <w:rsid w:val="002C326D"/>
    <w:rsid w:val="002C4B52"/>
    <w:rsid w:val="002D03E5"/>
    <w:rsid w:val="002D36EB"/>
    <w:rsid w:val="002D5F82"/>
    <w:rsid w:val="002D6BDF"/>
    <w:rsid w:val="002E08DD"/>
    <w:rsid w:val="002E2CE9"/>
    <w:rsid w:val="002E3BF7"/>
    <w:rsid w:val="002E403E"/>
    <w:rsid w:val="002E4C74"/>
    <w:rsid w:val="002E63D5"/>
    <w:rsid w:val="002F158C"/>
    <w:rsid w:val="002F4093"/>
    <w:rsid w:val="002F5636"/>
    <w:rsid w:val="003022A5"/>
    <w:rsid w:val="00307E51"/>
    <w:rsid w:val="003109D2"/>
    <w:rsid w:val="00311363"/>
    <w:rsid w:val="00315867"/>
    <w:rsid w:val="0031753F"/>
    <w:rsid w:val="00321150"/>
    <w:rsid w:val="0032271B"/>
    <w:rsid w:val="003260D7"/>
    <w:rsid w:val="003364C4"/>
    <w:rsid w:val="00336697"/>
    <w:rsid w:val="003418CB"/>
    <w:rsid w:val="00342A93"/>
    <w:rsid w:val="00355873"/>
    <w:rsid w:val="0035660F"/>
    <w:rsid w:val="00360CC2"/>
    <w:rsid w:val="003628B9"/>
    <w:rsid w:val="00362D8F"/>
    <w:rsid w:val="0036639E"/>
    <w:rsid w:val="00367724"/>
    <w:rsid w:val="003710BA"/>
    <w:rsid w:val="003770F6"/>
    <w:rsid w:val="00383E37"/>
    <w:rsid w:val="00384902"/>
    <w:rsid w:val="00393042"/>
    <w:rsid w:val="0039431C"/>
    <w:rsid w:val="00394AD5"/>
    <w:rsid w:val="0039642D"/>
    <w:rsid w:val="003A2E40"/>
    <w:rsid w:val="003B0158"/>
    <w:rsid w:val="003B097C"/>
    <w:rsid w:val="003B130B"/>
    <w:rsid w:val="003B40B6"/>
    <w:rsid w:val="003B56DB"/>
    <w:rsid w:val="003B755E"/>
    <w:rsid w:val="003C228E"/>
    <w:rsid w:val="003C3289"/>
    <w:rsid w:val="003C51E7"/>
    <w:rsid w:val="003C6893"/>
    <w:rsid w:val="003C6DE2"/>
    <w:rsid w:val="003D1EFD"/>
    <w:rsid w:val="003D28BF"/>
    <w:rsid w:val="003D2C6B"/>
    <w:rsid w:val="003D4215"/>
    <w:rsid w:val="003D4C47"/>
    <w:rsid w:val="003D7719"/>
    <w:rsid w:val="003E40EE"/>
    <w:rsid w:val="003F1C1B"/>
    <w:rsid w:val="003F278B"/>
    <w:rsid w:val="003F3A2F"/>
    <w:rsid w:val="003F72A3"/>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85C"/>
    <w:rsid w:val="00462D3A"/>
    <w:rsid w:val="00463521"/>
    <w:rsid w:val="00471125"/>
    <w:rsid w:val="0047437A"/>
    <w:rsid w:val="00480E42"/>
    <w:rsid w:val="00482DF4"/>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0921"/>
    <w:rsid w:val="005017F7"/>
    <w:rsid w:val="00501FA7"/>
    <w:rsid w:val="005034DC"/>
    <w:rsid w:val="00505BFA"/>
    <w:rsid w:val="005071B4"/>
    <w:rsid w:val="00507687"/>
    <w:rsid w:val="005117A9"/>
    <w:rsid w:val="00511F57"/>
    <w:rsid w:val="005139FD"/>
    <w:rsid w:val="00515CBE"/>
    <w:rsid w:val="00515E2B"/>
    <w:rsid w:val="0052063C"/>
    <w:rsid w:val="00522A7E"/>
    <w:rsid w:val="00522F20"/>
    <w:rsid w:val="005308DB"/>
    <w:rsid w:val="00530A2E"/>
    <w:rsid w:val="00530FBE"/>
    <w:rsid w:val="00533159"/>
    <w:rsid w:val="005339DB"/>
    <w:rsid w:val="00534C89"/>
    <w:rsid w:val="00536C48"/>
    <w:rsid w:val="00540652"/>
    <w:rsid w:val="00541573"/>
    <w:rsid w:val="0054275D"/>
    <w:rsid w:val="0054348A"/>
    <w:rsid w:val="005453B3"/>
    <w:rsid w:val="00571777"/>
    <w:rsid w:val="00580650"/>
    <w:rsid w:val="00580FF5"/>
    <w:rsid w:val="005834EB"/>
    <w:rsid w:val="0058519C"/>
    <w:rsid w:val="005877A3"/>
    <w:rsid w:val="0059149A"/>
    <w:rsid w:val="005956EE"/>
    <w:rsid w:val="005A083E"/>
    <w:rsid w:val="005B1CF0"/>
    <w:rsid w:val="005B4802"/>
    <w:rsid w:val="005B5B10"/>
    <w:rsid w:val="005C1EA6"/>
    <w:rsid w:val="005C34DF"/>
    <w:rsid w:val="005D0B99"/>
    <w:rsid w:val="005D308E"/>
    <w:rsid w:val="005D3A48"/>
    <w:rsid w:val="005D7AF8"/>
    <w:rsid w:val="005E17BF"/>
    <w:rsid w:val="005E366A"/>
    <w:rsid w:val="005F2145"/>
    <w:rsid w:val="006016E1"/>
    <w:rsid w:val="00602D27"/>
    <w:rsid w:val="006076AE"/>
    <w:rsid w:val="00610D75"/>
    <w:rsid w:val="00611DD8"/>
    <w:rsid w:val="0061295A"/>
    <w:rsid w:val="006144A1"/>
    <w:rsid w:val="00615EBB"/>
    <w:rsid w:val="00616096"/>
    <w:rsid w:val="006160A2"/>
    <w:rsid w:val="00626F0E"/>
    <w:rsid w:val="006302AA"/>
    <w:rsid w:val="00632623"/>
    <w:rsid w:val="00633052"/>
    <w:rsid w:val="006363BD"/>
    <w:rsid w:val="00636BF5"/>
    <w:rsid w:val="006412DC"/>
    <w:rsid w:val="00642BC6"/>
    <w:rsid w:val="00643061"/>
    <w:rsid w:val="00644790"/>
    <w:rsid w:val="006501AF"/>
    <w:rsid w:val="00650DDE"/>
    <w:rsid w:val="0065505B"/>
    <w:rsid w:val="006623F8"/>
    <w:rsid w:val="006627BB"/>
    <w:rsid w:val="006670AC"/>
    <w:rsid w:val="00672307"/>
    <w:rsid w:val="006808C6"/>
    <w:rsid w:val="00682668"/>
    <w:rsid w:val="006859EA"/>
    <w:rsid w:val="00692A68"/>
    <w:rsid w:val="00695A7D"/>
    <w:rsid w:val="00695D85"/>
    <w:rsid w:val="006A1B7A"/>
    <w:rsid w:val="006A30A2"/>
    <w:rsid w:val="006A6D23"/>
    <w:rsid w:val="006B25DE"/>
    <w:rsid w:val="006B68C7"/>
    <w:rsid w:val="006C1C3B"/>
    <w:rsid w:val="006C4D5D"/>
    <w:rsid w:val="006C4E43"/>
    <w:rsid w:val="006C643E"/>
    <w:rsid w:val="006D2932"/>
    <w:rsid w:val="006D3671"/>
    <w:rsid w:val="006D4176"/>
    <w:rsid w:val="006D7D04"/>
    <w:rsid w:val="006E0A73"/>
    <w:rsid w:val="006E0FEE"/>
    <w:rsid w:val="006E6C11"/>
    <w:rsid w:val="006F5F8F"/>
    <w:rsid w:val="006F7C0C"/>
    <w:rsid w:val="00700755"/>
    <w:rsid w:val="007027CA"/>
    <w:rsid w:val="0070646B"/>
    <w:rsid w:val="007130A2"/>
    <w:rsid w:val="00715463"/>
    <w:rsid w:val="00730655"/>
    <w:rsid w:val="00731D77"/>
    <w:rsid w:val="00732360"/>
    <w:rsid w:val="0073390A"/>
    <w:rsid w:val="00734E64"/>
    <w:rsid w:val="00736B37"/>
    <w:rsid w:val="00740A35"/>
    <w:rsid w:val="00741094"/>
    <w:rsid w:val="007520B4"/>
    <w:rsid w:val="007537D7"/>
    <w:rsid w:val="0076372A"/>
    <w:rsid w:val="007655D5"/>
    <w:rsid w:val="007703E0"/>
    <w:rsid w:val="007763C1"/>
    <w:rsid w:val="00777E82"/>
    <w:rsid w:val="00781359"/>
    <w:rsid w:val="00786921"/>
    <w:rsid w:val="007A1EAA"/>
    <w:rsid w:val="007A4722"/>
    <w:rsid w:val="007A608C"/>
    <w:rsid w:val="007A79FD"/>
    <w:rsid w:val="007B0B9D"/>
    <w:rsid w:val="007B26E3"/>
    <w:rsid w:val="007B5A43"/>
    <w:rsid w:val="007B709B"/>
    <w:rsid w:val="007C1343"/>
    <w:rsid w:val="007C5EF1"/>
    <w:rsid w:val="007C7BF5"/>
    <w:rsid w:val="007D19B7"/>
    <w:rsid w:val="007D75E5"/>
    <w:rsid w:val="007D773E"/>
    <w:rsid w:val="007E066E"/>
    <w:rsid w:val="007E127F"/>
    <w:rsid w:val="007E1356"/>
    <w:rsid w:val="007E20FC"/>
    <w:rsid w:val="007E7062"/>
    <w:rsid w:val="007F0E1E"/>
    <w:rsid w:val="007F29A7"/>
    <w:rsid w:val="008004B4"/>
    <w:rsid w:val="008028D2"/>
    <w:rsid w:val="00804FC0"/>
    <w:rsid w:val="00805BE8"/>
    <w:rsid w:val="00816078"/>
    <w:rsid w:val="008177E3"/>
    <w:rsid w:val="00820F8A"/>
    <w:rsid w:val="00823AA9"/>
    <w:rsid w:val="008255B9"/>
    <w:rsid w:val="00825CD8"/>
    <w:rsid w:val="00827324"/>
    <w:rsid w:val="008318DE"/>
    <w:rsid w:val="00834636"/>
    <w:rsid w:val="00837458"/>
    <w:rsid w:val="00837AAE"/>
    <w:rsid w:val="008429AD"/>
    <w:rsid w:val="008429DB"/>
    <w:rsid w:val="00850C75"/>
    <w:rsid w:val="00850E39"/>
    <w:rsid w:val="0085477A"/>
    <w:rsid w:val="00855107"/>
    <w:rsid w:val="00855173"/>
    <w:rsid w:val="008557D9"/>
    <w:rsid w:val="00855BF7"/>
    <w:rsid w:val="00856214"/>
    <w:rsid w:val="00862089"/>
    <w:rsid w:val="0086312C"/>
    <w:rsid w:val="00866D5B"/>
    <w:rsid w:val="00866FF5"/>
    <w:rsid w:val="00871C08"/>
    <w:rsid w:val="00872C15"/>
    <w:rsid w:val="0087332D"/>
    <w:rsid w:val="00873E1F"/>
    <w:rsid w:val="00874C16"/>
    <w:rsid w:val="0088507F"/>
    <w:rsid w:val="00886D1F"/>
    <w:rsid w:val="00891EE1"/>
    <w:rsid w:val="00893987"/>
    <w:rsid w:val="00894101"/>
    <w:rsid w:val="008963EF"/>
    <w:rsid w:val="0089688E"/>
    <w:rsid w:val="008A1FBE"/>
    <w:rsid w:val="008B3194"/>
    <w:rsid w:val="008B4430"/>
    <w:rsid w:val="008B5AE7"/>
    <w:rsid w:val="008C2904"/>
    <w:rsid w:val="008C4992"/>
    <w:rsid w:val="008C60E9"/>
    <w:rsid w:val="008D1B7C"/>
    <w:rsid w:val="008D33F9"/>
    <w:rsid w:val="008D6657"/>
    <w:rsid w:val="008E1850"/>
    <w:rsid w:val="008E1F60"/>
    <w:rsid w:val="008E307E"/>
    <w:rsid w:val="008E49B3"/>
    <w:rsid w:val="008F3D1A"/>
    <w:rsid w:val="008F4DD1"/>
    <w:rsid w:val="008F6056"/>
    <w:rsid w:val="009010BA"/>
    <w:rsid w:val="00902C07"/>
    <w:rsid w:val="00905804"/>
    <w:rsid w:val="009101E2"/>
    <w:rsid w:val="00915D73"/>
    <w:rsid w:val="00915E5F"/>
    <w:rsid w:val="00916077"/>
    <w:rsid w:val="009170A2"/>
    <w:rsid w:val="009208A6"/>
    <w:rsid w:val="00924514"/>
    <w:rsid w:val="00927316"/>
    <w:rsid w:val="0093133D"/>
    <w:rsid w:val="0093276D"/>
    <w:rsid w:val="00933D12"/>
    <w:rsid w:val="00937065"/>
    <w:rsid w:val="00940285"/>
    <w:rsid w:val="009415B0"/>
    <w:rsid w:val="00947E7E"/>
    <w:rsid w:val="0095139A"/>
    <w:rsid w:val="00951431"/>
    <w:rsid w:val="00953E16"/>
    <w:rsid w:val="009542AC"/>
    <w:rsid w:val="00961BB2"/>
    <w:rsid w:val="00961C50"/>
    <w:rsid w:val="00962108"/>
    <w:rsid w:val="009638D6"/>
    <w:rsid w:val="0097408E"/>
    <w:rsid w:val="00974BB2"/>
    <w:rsid w:val="00974FA7"/>
    <w:rsid w:val="009756E5"/>
    <w:rsid w:val="00977A8C"/>
    <w:rsid w:val="00983910"/>
    <w:rsid w:val="009917CE"/>
    <w:rsid w:val="009932AC"/>
    <w:rsid w:val="00994351"/>
    <w:rsid w:val="00996A8F"/>
    <w:rsid w:val="009A19C9"/>
    <w:rsid w:val="009A1DBF"/>
    <w:rsid w:val="009A68E6"/>
    <w:rsid w:val="009A7598"/>
    <w:rsid w:val="009B1DF8"/>
    <w:rsid w:val="009B3D20"/>
    <w:rsid w:val="009B5418"/>
    <w:rsid w:val="009C0727"/>
    <w:rsid w:val="009C3C80"/>
    <w:rsid w:val="009C492F"/>
    <w:rsid w:val="009C7FF1"/>
    <w:rsid w:val="009D2FF2"/>
    <w:rsid w:val="009D3226"/>
    <w:rsid w:val="009D3385"/>
    <w:rsid w:val="009D793C"/>
    <w:rsid w:val="009D7E30"/>
    <w:rsid w:val="009E16A9"/>
    <w:rsid w:val="009E2BE4"/>
    <w:rsid w:val="009E375F"/>
    <w:rsid w:val="009E39D4"/>
    <w:rsid w:val="009E433B"/>
    <w:rsid w:val="009E5401"/>
    <w:rsid w:val="00A0023B"/>
    <w:rsid w:val="00A0758F"/>
    <w:rsid w:val="00A1570A"/>
    <w:rsid w:val="00A211B4"/>
    <w:rsid w:val="00A33DDF"/>
    <w:rsid w:val="00A34547"/>
    <w:rsid w:val="00A376B7"/>
    <w:rsid w:val="00A41BF5"/>
    <w:rsid w:val="00A44778"/>
    <w:rsid w:val="00A469E7"/>
    <w:rsid w:val="00A604A4"/>
    <w:rsid w:val="00A61B7D"/>
    <w:rsid w:val="00A655CE"/>
    <w:rsid w:val="00A6605B"/>
    <w:rsid w:val="00A66ADC"/>
    <w:rsid w:val="00A7147D"/>
    <w:rsid w:val="00A76D1F"/>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2574"/>
    <w:rsid w:val="00B4108D"/>
    <w:rsid w:val="00B54EE2"/>
    <w:rsid w:val="00B57265"/>
    <w:rsid w:val="00B633AE"/>
    <w:rsid w:val="00B64D52"/>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6FA"/>
    <w:rsid w:val="00BD28BF"/>
    <w:rsid w:val="00BD3709"/>
    <w:rsid w:val="00BD6404"/>
    <w:rsid w:val="00BE33AE"/>
    <w:rsid w:val="00BF046F"/>
    <w:rsid w:val="00BF0720"/>
    <w:rsid w:val="00C01D50"/>
    <w:rsid w:val="00C056DC"/>
    <w:rsid w:val="00C1329B"/>
    <w:rsid w:val="00C1572F"/>
    <w:rsid w:val="00C24C05"/>
    <w:rsid w:val="00C24D2F"/>
    <w:rsid w:val="00C26222"/>
    <w:rsid w:val="00C271BD"/>
    <w:rsid w:val="00C31283"/>
    <w:rsid w:val="00C33C48"/>
    <w:rsid w:val="00C340E5"/>
    <w:rsid w:val="00C3529E"/>
    <w:rsid w:val="00C35AA7"/>
    <w:rsid w:val="00C43BA1"/>
    <w:rsid w:val="00C43DAB"/>
    <w:rsid w:val="00C47F08"/>
    <w:rsid w:val="00C514A6"/>
    <w:rsid w:val="00C5739F"/>
    <w:rsid w:val="00C57CF0"/>
    <w:rsid w:val="00C61301"/>
    <w:rsid w:val="00C63010"/>
    <w:rsid w:val="00C63557"/>
    <w:rsid w:val="00C649BD"/>
    <w:rsid w:val="00C65891"/>
    <w:rsid w:val="00C66AC9"/>
    <w:rsid w:val="00C70F22"/>
    <w:rsid w:val="00C724D3"/>
    <w:rsid w:val="00C76303"/>
    <w:rsid w:val="00C77DD9"/>
    <w:rsid w:val="00C81C18"/>
    <w:rsid w:val="00C83BE6"/>
    <w:rsid w:val="00C85354"/>
    <w:rsid w:val="00C86ABA"/>
    <w:rsid w:val="00C9317E"/>
    <w:rsid w:val="00C943F3"/>
    <w:rsid w:val="00C968A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489"/>
    <w:rsid w:val="00CD6A1B"/>
    <w:rsid w:val="00CE0A7F"/>
    <w:rsid w:val="00CE1718"/>
    <w:rsid w:val="00CE1CEB"/>
    <w:rsid w:val="00CE4297"/>
    <w:rsid w:val="00CF4156"/>
    <w:rsid w:val="00CF4CB9"/>
    <w:rsid w:val="00D0036C"/>
    <w:rsid w:val="00D03D00"/>
    <w:rsid w:val="00D05C30"/>
    <w:rsid w:val="00D10052"/>
    <w:rsid w:val="00D11359"/>
    <w:rsid w:val="00D13BF6"/>
    <w:rsid w:val="00D241EC"/>
    <w:rsid w:val="00D3188C"/>
    <w:rsid w:val="00D35F9B"/>
    <w:rsid w:val="00D36B69"/>
    <w:rsid w:val="00D408DD"/>
    <w:rsid w:val="00D41A79"/>
    <w:rsid w:val="00D45D72"/>
    <w:rsid w:val="00D520E4"/>
    <w:rsid w:val="00D53A38"/>
    <w:rsid w:val="00D575DD"/>
    <w:rsid w:val="00D57DFA"/>
    <w:rsid w:val="00D67FCF"/>
    <w:rsid w:val="00D709CE"/>
    <w:rsid w:val="00D71F73"/>
    <w:rsid w:val="00D73A55"/>
    <w:rsid w:val="00D80786"/>
    <w:rsid w:val="00D81CAB"/>
    <w:rsid w:val="00D8576F"/>
    <w:rsid w:val="00D8677F"/>
    <w:rsid w:val="00D97F0C"/>
    <w:rsid w:val="00DA0FFD"/>
    <w:rsid w:val="00DA3A86"/>
    <w:rsid w:val="00DB5EB2"/>
    <w:rsid w:val="00DC2500"/>
    <w:rsid w:val="00DC4F72"/>
    <w:rsid w:val="00DC77DC"/>
    <w:rsid w:val="00DD0453"/>
    <w:rsid w:val="00DD0C2C"/>
    <w:rsid w:val="00DD19DE"/>
    <w:rsid w:val="00DD28BC"/>
    <w:rsid w:val="00DD484F"/>
    <w:rsid w:val="00DE31F0"/>
    <w:rsid w:val="00DE3D1C"/>
    <w:rsid w:val="00DE59B9"/>
    <w:rsid w:val="00E0227D"/>
    <w:rsid w:val="00E04B84"/>
    <w:rsid w:val="00E06466"/>
    <w:rsid w:val="00E06835"/>
    <w:rsid w:val="00E06FDA"/>
    <w:rsid w:val="00E160A5"/>
    <w:rsid w:val="00E1713D"/>
    <w:rsid w:val="00E20A43"/>
    <w:rsid w:val="00E23898"/>
    <w:rsid w:val="00E30BFD"/>
    <w:rsid w:val="00E319F1"/>
    <w:rsid w:val="00E33CD2"/>
    <w:rsid w:val="00E35FBA"/>
    <w:rsid w:val="00E367A9"/>
    <w:rsid w:val="00E40E90"/>
    <w:rsid w:val="00E45C7E"/>
    <w:rsid w:val="00E5084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2B53"/>
    <w:rsid w:val="00ED383A"/>
    <w:rsid w:val="00EE1080"/>
    <w:rsid w:val="00EE2841"/>
    <w:rsid w:val="00EE3D63"/>
    <w:rsid w:val="00EE586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7275"/>
    <w:rsid w:val="00F4136D"/>
    <w:rsid w:val="00F4212E"/>
    <w:rsid w:val="00F42C20"/>
    <w:rsid w:val="00F432A9"/>
    <w:rsid w:val="00F43E34"/>
    <w:rsid w:val="00F53053"/>
    <w:rsid w:val="00F537BE"/>
    <w:rsid w:val="00F53FE2"/>
    <w:rsid w:val="00F54F5C"/>
    <w:rsid w:val="00F56825"/>
    <w:rsid w:val="00F575FF"/>
    <w:rsid w:val="00F618EF"/>
    <w:rsid w:val="00F65582"/>
    <w:rsid w:val="00F66E75"/>
    <w:rsid w:val="00F77EB0"/>
    <w:rsid w:val="00F87CDD"/>
    <w:rsid w:val="00F933F0"/>
    <w:rsid w:val="00F937A3"/>
    <w:rsid w:val="00F937D6"/>
    <w:rsid w:val="00F94715"/>
    <w:rsid w:val="00F9589A"/>
    <w:rsid w:val="00F96A3D"/>
    <w:rsid w:val="00FA29B7"/>
    <w:rsid w:val="00FA4718"/>
    <w:rsid w:val="00FA5848"/>
    <w:rsid w:val="00FA6899"/>
    <w:rsid w:val="00FA7F3D"/>
    <w:rsid w:val="00FB38D8"/>
    <w:rsid w:val="00FB6522"/>
    <w:rsid w:val="00FC051F"/>
    <w:rsid w:val="00FC06FF"/>
    <w:rsid w:val="00FC69B4"/>
    <w:rsid w:val="00FD0694"/>
    <w:rsid w:val="00FD25BE"/>
    <w:rsid w:val="00FD2E70"/>
    <w:rsid w:val="00FD720D"/>
    <w:rsid w:val="00FD7AA7"/>
    <w:rsid w:val="00FE0860"/>
    <w:rsid w:val="00FF1FCB"/>
    <w:rsid w:val="00FF52D4"/>
    <w:rsid w:val="00FF6AA4"/>
    <w:rsid w:val="00FF6B09"/>
    <w:rsid w:val="011C6A9E"/>
    <w:rsid w:val="012E2432"/>
    <w:rsid w:val="01577F88"/>
    <w:rsid w:val="01736E24"/>
    <w:rsid w:val="017478D5"/>
    <w:rsid w:val="017C3C7F"/>
    <w:rsid w:val="01BC3865"/>
    <w:rsid w:val="01F552C1"/>
    <w:rsid w:val="02510B28"/>
    <w:rsid w:val="02651EC5"/>
    <w:rsid w:val="02751E35"/>
    <w:rsid w:val="028D6CCB"/>
    <w:rsid w:val="02997CA4"/>
    <w:rsid w:val="02A82C15"/>
    <w:rsid w:val="02C466F0"/>
    <w:rsid w:val="02E100A8"/>
    <w:rsid w:val="02EE1839"/>
    <w:rsid w:val="02FE3BB9"/>
    <w:rsid w:val="03100225"/>
    <w:rsid w:val="0367767E"/>
    <w:rsid w:val="0374075F"/>
    <w:rsid w:val="039E2F55"/>
    <w:rsid w:val="03A561EF"/>
    <w:rsid w:val="03B07901"/>
    <w:rsid w:val="03B63E3F"/>
    <w:rsid w:val="03F05EE8"/>
    <w:rsid w:val="03FF01FB"/>
    <w:rsid w:val="04127322"/>
    <w:rsid w:val="04450C1A"/>
    <w:rsid w:val="0446049A"/>
    <w:rsid w:val="047B6290"/>
    <w:rsid w:val="047E1E72"/>
    <w:rsid w:val="049B7F41"/>
    <w:rsid w:val="04A57A0C"/>
    <w:rsid w:val="05052634"/>
    <w:rsid w:val="0554692A"/>
    <w:rsid w:val="055E6A4C"/>
    <w:rsid w:val="056B2D03"/>
    <w:rsid w:val="0578693A"/>
    <w:rsid w:val="057A1F62"/>
    <w:rsid w:val="05930D17"/>
    <w:rsid w:val="05A53E3D"/>
    <w:rsid w:val="05B21815"/>
    <w:rsid w:val="05C26AF7"/>
    <w:rsid w:val="05D9063A"/>
    <w:rsid w:val="05E118DB"/>
    <w:rsid w:val="05E54CAE"/>
    <w:rsid w:val="05EC3E5F"/>
    <w:rsid w:val="05FA5868"/>
    <w:rsid w:val="060512DD"/>
    <w:rsid w:val="060E133C"/>
    <w:rsid w:val="061231FF"/>
    <w:rsid w:val="063F7D66"/>
    <w:rsid w:val="06431D64"/>
    <w:rsid w:val="064B48A0"/>
    <w:rsid w:val="065742D1"/>
    <w:rsid w:val="066131DA"/>
    <w:rsid w:val="06764222"/>
    <w:rsid w:val="06B33C9D"/>
    <w:rsid w:val="06CF6B9E"/>
    <w:rsid w:val="06E80684"/>
    <w:rsid w:val="070618FF"/>
    <w:rsid w:val="071D344F"/>
    <w:rsid w:val="075B65FD"/>
    <w:rsid w:val="07621889"/>
    <w:rsid w:val="07935167"/>
    <w:rsid w:val="079A00E3"/>
    <w:rsid w:val="07A250C5"/>
    <w:rsid w:val="07D965BB"/>
    <w:rsid w:val="07DD6B89"/>
    <w:rsid w:val="08063665"/>
    <w:rsid w:val="0811362D"/>
    <w:rsid w:val="08323DB7"/>
    <w:rsid w:val="085F69A4"/>
    <w:rsid w:val="087B3455"/>
    <w:rsid w:val="08BA5F6A"/>
    <w:rsid w:val="08D63073"/>
    <w:rsid w:val="08E640A1"/>
    <w:rsid w:val="08F714DF"/>
    <w:rsid w:val="08FD2B3A"/>
    <w:rsid w:val="090F3961"/>
    <w:rsid w:val="091F2F54"/>
    <w:rsid w:val="09201836"/>
    <w:rsid w:val="095473EE"/>
    <w:rsid w:val="09587999"/>
    <w:rsid w:val="095D4A43"/>
    <w:rsid w:val="099A6B3F"/>
    <w:rsid w:val="09ED6062"/>
    <w:rsid w:val="0A1B2BA8"/>
    <w:rsid w:val="0A3026BC"/>
    <w:rsid w:val="0A477E19"/>
    <w:rsid w:val="0A4A77FA"/>
    <w:rsid w:val="0A62647B"/>
    <w:rsid w:val="0A663CA8"/>
    <w:rsid w:val="0A6F08AC"/>
    <w:rsid w:val="0A7F6BD9"/>
    <w:rsid w:val="0A804DC1"/>
    <w:rsid w:val="0A831B48"/>
    <w:rsid w:val="0AAF61D9"/>
    <w:rsid w:val="0B0D3627"/>
    <w:rsid w:val="0B180EC7"/>
    <w:rsid w:val="0B27756B"/>
    <w:rsid w:val="0B2C121F"/>
    <w:rsid w:val="0B3C6022"/>
    <w:rsid w:val="0B5A15A5"/>
    <w:rsid w:val="0B8B0321"/>
    <w:rsid w:val="0B8E041C"/>
    <w:rsid w:val="0BA90420"/>
    <w:rsid w:val="0BB502E4"/>
    <w:rsid w:val="0BBD569E"/>
    <w:rsid w:val="0BD8083F"/>
    <w:rsid w:val="0CCB4691"/>
    <w:rsid w:val="0CE4124F"/>
    <w:rsid w:val="0D012278"/>
    <w:rsid w:val="0D1A1279"/>
    <w:rsid w:val="0D4422E9"/>
    <w:rsid w:val="0D4B6AF7"/>
    <w:rsid w:val="0D4F3E19"/>
    <w:rsid w:val="0D5F38CC"/>
    <w:rsid w:val="0D600360"/>
    <w:rsid w:val="0D6816F5"/>
    <w:rsid w:val="0D757795"/>
    <w:rsid w:val="0D8C570F"/>
    <w:rsid w:val="0D935EA0"/>
    <w:rsid w:val="0DC8364C"/>
    <w:rsid w:val="0DD068FD"/>
    <w:rsid w:val="0DD34F4E"/>
    <w:rsid w:val="0E1375BA"/>
    <w:rsid w:val="0E2E1D09"/>
    <w:rsid w:val="0E2E534D"/>
    <w:rsid w:val="0E376736"/>
    <w:rsid w:val="0E46417A"/>
    <w:rsid w:val="0E5F51AC"/>
    <w:rsid w:val="0E751DC8"/>
    <w:rsid w:val="0E813C66"/>
    <w:rsid w:val="0E987260"/>
    <w:rsid w:val="0E9F065A"/>
    <w:rsid w:val="0E9F21C3"/>
    <w:rsid w:val="0EAC21C9"/>
    <w:rsid w:val="0EAF6C9F"/>
    <w:rsid w:val="0EBF3D62"/>
    <w:rsid w:val="0EDD0199"/>
    <w:rsid w:val="0EE11F5A"/>
    <w:rsid w:val="0F1C0889"/>
    <w:rsid w:val="0F1D1A90"/>
    <w:rsid w:val="0F3500B7"/>
    <w:rsid w:val="0F3A2486"/>
    <w:rsid w:val="0F5C20F3"/>
    <w:rsid w:val="0F651CCD"/>
    <w:rsid w:val="0F7D49DA"/>
    <w:rsid w:val="0F805327"/>
    <w:rsid w:val="0F952B68"/>
    <w:rsid w:val="0F9F1C21"/>
    <w:rsid w:val="0FAC41F4"/>
    <w:rsid w:val="0FC64EA4"/>
    <w:rsid w:val="0FC7022F"/>
    <w:rsid w:val="0FF753E2"/>
    <w:rsid w:val="10044AF6"/>
    <w:rsid w:val="102417C6"/>
    <w:rsid w:val="10676DAA"/>
    <w:rsid w:val="108167D1"/>
    <w:rsid w:val="10E444BC"/>
    <w:rsid w:val="10EB438B"/>
    <w:rsid w:val="11220FB7"/>
    <w:rsid w:val="1128245D"/>
    <w:rsid w:val="114A06FE"/>
    <w:rsid w:val="116A1BAA"/>
    <w:rsid w:val="11D33A63"/>
    <w:rsid w:val="11D87276"/>
    <w:rsid w:val="11DF4553"/>
    <w:rsid w:val="11ED7529"/>
    <w:rsid w:val="12241EF2"/>
    <w:rsid w:val="12437A11"/>
    <w:rsid w:val="12475016"/>
    <w:rsid w:val="125D6C96"/>
    <w:rsid w:val="1260534A"/>
    <w:rsid w:val="126204EB"/>
    <w:rsid w:val="12D15B17"/>
    <w:rsid w:val="12D725F3"/>
    <w:rsid w:val="12ED360D"/>
    <w:rsid w:val="133226C4"/>
    <w:rsid w:val="134E70A4"/>
    <w:rsid w:val="134F0E92"/>
    <w:rsid w:val="13504C57"/>
    <w:rsid w:val="135F0B95"/>
    <w:rsid w:val="136B1467"/>
    <w:rsid w:val="137939E0"/>
    <w:rsid w:val="137E6188"/>
    <w:rsid w:val="139D04D3"/>
    <w:rsid w:val="13A9556B"/>
    <w:rsid w:val="13E26B46"/>
    <w:rsid w:val="140B3318"/>
    <w:rsid w:val="141F68D9"/>
    <w:rsid w:val="14236960"/>
    <w:rsid w:val="14284607"/>
    <w:rsid w:val="143305C6"/>
    <w:rsid w:val="14405CFD"/>
    <w:rsid w:val="147D1414"/>
    <w:rsid w:val="14AA43EC"/>
    <w:rsid w:val="14AE2BBE"/>
    <w:rsid w:val="14B61AB9"/>
    <w:rsid w:val="14C9005A"/>
    <w:rsid w:val="14D75E21"/>
    <w:rsid w:val="14E114E8"/>
    <w:rsid w:val="14EB4C7E"/>
    <w:rsid w:val="14FE33C5"/>
    <w:rsid w:val="1512707C"/>
    <w:rsid w:val="15137159"/>
    <w:rsid w:val="153271C1"/>
    <w:rsid w:val="153B3FE5"/>
    <w:rsid w:val="153C3825"/>
    <w:rsid w:val="153D18E9"/>
    <w:rsid w:val="153E51C5"/>
    <w:rsid w:val="15427FD9"/>
    <w:rsid w:val="1544682E"/>
    <w:rsid w:val="15AB5B27"/>
    <w:rsid w:val="15B85E63"/>
    <w:rsid w:val="15B86167"/>
    <w:rsid w:val="15BB1A12"/>
    <w:rsid w:val="15CA13A5"/>
    <w:rsid w:val="160E2368"/>
    <w:rsid w:val="162962C4"/>
    <w:rsid w:val="162D6101"/>
    <w:rsid w:val="16342CAC"/>
    <w:rsid w:val="167539F4"/>
    <w:rsid w:val="169B7B8B"/>
    <w:rsid w:val="16AE2BB2"/>
    <w:rsid w:val="16C638FA"/>
    <w:rsid w:val="16F87228"/>
    <w:rsid w:val="16FD4E03"/>
    <w:rsid w:val="17104E3B"/>
    <w:rsid w:val="176B280E"/>
    <w:rsid w:val="17976D1D"/>
    <w:rsid w:val="17D516D7"/>
    <w:rsid w:val="17FB33F4"/>
    <w:rsid w:val="182215DF"/>
    <w:rsid w:val="185178D9"/>
    <w:rsid w:val="186A18A8"/>
    <w:rsid w:val="189616C0"/>
    <w:rsid w:val="189A75B1"/>
    <w:rsid w:val="189E088D"/>
    <w:rsid w:val="18AA0262"/>
    <w:rsid w:val="18AE206D"/>
    <w:rsid w:val="18B717A8"/>
    <w:rsid w:val="18B868A1"/>
    <w:rsid w:val="18BB5DD5"/>
    <w:rsid w:val="18D07436"/>
    <w:rsid w:val="18E456B0"/>
    <w:rsid w:val="18E61D30"/>
    <w:rsid w:val="18F21FCE"/>
    <w:rsid w:val="18F56251"/>
    <w:rsid w:val="19060324"/>
    <w:rsid w:val="19062D16"/>
    <w:rsid w:val="19430268"/>
    <w:rsid w:val="19914A7A"/>
    <w:rsid w:val="199D55BF"/>
    <w:rsid w:val="199F1782"/>
    <w:rsid w:val="19A77298"/>
    <w:rsid w:val="19AE62C9"/>
    <w:rsid w:val="19B82AFB"/>
    <w:rsid w:val="19E26866"/>
    <w:rsid w:val="1A056A0D"/>
    <w:rsid w:val="1A0A35D5"/>
    <w:rsid w:val="1A302F62"/>
    <w:rsid w:val="1A363376"/>
    <w:rsid w:val="1A386BCE"/>
    <w:rsid w:val="1A564CED"/>
    <w:rsid w:val="1A68741D"/>
    <w:rsid w:val="1A844D54"/>
    <w:rsid w:val="1A8D47A6"/>
    <w:rsid w:val="1A8D6EFD"/>
    <w:rsid w:val="1A977172"/>
    <w:rsid w:val="1A980FA3"/>
    <w:rsid w:val="1A9B6045"/>
    <w:rsid w:val="1AC971E5"/>
    <w:rsid w:val="1ADD55E1"/>
    <w:rsid w:val="1AF5238C"/>
    <w:rsid w:val="1AFC706C"/>
    <w:rsid w:val="1B166D92"/>
    <w:rsid w:val="1B744D37"/>
    <w:rsid w:val="1B8372FB"/>
    <w:rsid w:val="1B8C1B9B"/>
    <w:rsid w:val="1B9C5D72"/>
    <w:rsid w:val="1BAC473F"/>
    <w:rsid w:val="1BD55980"/>
    <w:rsid w:val="1C045CC6"/>
    <w:rsid w:val="1C071029"/>
    <w:rsid w:val="1C092D39"/>
    <w:rsid w:val="1C1C764A"/>
    <w:rsid w:val="1C320200"/>
    <w:rsid w:val="1C621101"/>
    <w:rsid w:val="1C7C18E2"/>
    <w:rsid w:val="1CAE08BF"/>
    <w:rsid w:val="1CBF4F98"/>
    <w:rsid w:val="1CD628A5"/>
    <w:rsid w:val="1D342944"/>
    <w:rsid w:val="1D481428"/>
    <w:rsid w:val="1D62077B"/>
    <w:rsid w:val="1D65678C"/>
    <w:rsid w:val="1D816879"/>
    <w:rsid w:val="1D8D22D4"/>
    <w:rsid w:val="1DAF101B"/>
    <w:rsid w:val="1DF62483"/>
    <w:rsid w:val="1E044D2E"/>
    <w:rsid w:val="1E1E095A"/>
    <w:rsid w:val="1E32680F"/>
    <w:rsid w:val="1E583E57"/>
    <w:rsid w:val="1E854848"/>
    <w:rsid w:val="1EF461FD"/>
    <w:rsid w:val="1F042231"/>
    <w:rsid w:val="1F384176"/>
    <w:rsid w:val="1F742EB9"/>
    <w:rsid w:val="1F834CA0"/>
    <w:rsid w:val="1FA56E74"/>
    <w:rsid w:val="1FD50380"/>
    <w:rsid w:val="1FFF2B68"/>
    <w:rsid w:val="20140E28"/>
    <w:rsid w:val="20285E92"/>
    <w:rsid w:val="2041101D"/>
    <w:rsid w:val="204C79E1"/>
    <w:rsid w:val="2061127B"/>
    <w:rsid w:val="20632424"/>
    <w:rsid w:val="206D461C"/>
    <w:rsid w:val="20A831BF"/>
    <w:rsid w:val="20B03532"/>
    <w:rsid w:val="20EC12D7"/>
    <w:rsid w:val="212C0325"/>
    <w:rsid w:val="2160729C"/>
    <w:rsid w:val="216655B5"/>
    <w:rsid w:val="21BA7625"/>
    <w:rsid w:val="21BD5E82"/>
    <w:rsid w:val="21C82FAE"/>
    <w:rsid w:val="21D8311E"/>
    <w:rsid w:val="21DB4570"/>
    <w:rsid w:val="21F54C45"/>
    <w:rsid w:val="22027101"/>
    <w:rsid w:val="221E3EF6"/>
    <w:rsid w:val="222F1595"/>
    <w:rsid w:val="223540AB"/>
    <w:rsid w:val="228A0301"/>
    <w:rsid w:val="228A063A"/>
    <w:rsid w:val="228B2DFA"/>
    <w:rsid w:val="22CD7CBD"/>
    <w:rsid w:val="22DE107C"/>
    <w:rsid w:val="22E220DB"/>
    <w:rsid w:val="22E34BDC"/>
    <w:rsid w:val="23327B43"/>
    <w:rsid w:val="23367C9A"/>
    <w:rsid w:val="23386CC2"/>
    <w:rsid w:val="234D4DB7"/>
    <w:rsid w:val="23625DEF"/>
    <w:rsid w:val="239B727F"/>
    <w:rsid w:val="23A22DAA"/>
    <w:rsid w:val="23AF2664"/>
    <w:rsid w:val="23CE10AB"/>
    <w:rsid w:val="23E70FE2"/>
    <w:rsid w:val="24001ED2"/>
    <w:rsid w:val="241E4694"/>
    <w:rsid w:val="24254566"/>
    <w:rsid w:val="244F151B"/>
    <w:rsid w:val="24820267"/>
    <w:rsid w:val="24B52C3C"/>
    <w:rsid w:val="24BC2B61"/>
    <w:rsid w:val="24BE7693"/>
    <w:rsid w:val="24E51DBB"/>
    <w:rsid w:val="24F633AE"/>
    <w:rsid w:val="25352465"/>
    <w:rsid w:val="255F2397"/>
    <w:rsid w:val="25AA745A"/>
    <w:rsid w:val="25B14329"/>
    <w:rsid w:val="25B841BA"/>
    <w:rsid w:val="25BC0470"/>
    <w:rsid w:val="25CB1B0C"/>
    <w:rsid w:val="26371EE5"/>
    <w:rsid w:val="265223E5"/>
    <w:rsid w:val="26707AE5"/>
    <w:rsid w:val="268100F2"/>
    <w:rsid w:val="26B24AF0"/>
    <w:rsid w:val="26B31FF7"/>
    <w:rsid w:val="27240486"/>
    <w:rsid w:val="2731548F"/>
    <w:rsid w:val="273E089E"/>
    <w:rsid w:val="274227D9"/>
    <w:rsid w:val="276C1319"/>
    <w:rsid w:val="27763E7C"/>
    <w:rsid w:val="279F55B3"/>
    <w:rsid w:val="27AB0BAB"/>
    <w:rsid w:val="27BE2F79"/>
    <w:rsid w:val="27C400AB"/>
    <w:rsid w:val="27EC099C"/>
    <w:rsid w:val="27EE0680"/>
    <w:rsid w:val="27F4324D"/>
    <w:rsid w:val="27F47986"/>
    <w:rsid w:val="283834B6"/>
    <w:rsid w:val="285C402C"/>
    <w:rsid w:val="28895138"/>
    <w:rsid w:val="289031AB"/>
    <w:rsid w:val="28B33407"/>
    <w:rsid w:val="28D919E3"/>
    <w:rsid w:val="28EB268B"/>
    <w:rsid w:val="28FB528D"/>
    <w:rsid w:val="290B31B5"/>
    <w:rsid w:val="29285E64"/>
    <w:rsid w:val="29595F4B"/>
    <w:rsid w:val="298A1AF8"/>
    <w:rsid w:val="298A5552"/>
    <w:rsid w:val="299C59DE"/>
    <w:rsid w:val="29B30DA9"/>
    <w:rsid w:val="2A010FC9"/>
    <w:rsid w:val="2A032F70"/>
    <w:rsid w:val="2A0D2968"/>
    <w:rsid w:val="2A23300B"/>
    <w:rsid w:val="2A490408"/>
    <w:rsid w:val="2A4973E3"/>
    <w:rsid w:val="2A5D24E7"/>
    <w:rsid w:val="2A824F99"/>
    <w:rsid w:val="2A925038"/>
    <w:rsid w:val="2AA35D27"/>
    <w:rsid w:val="2AD16468"/>
    <w:rsid w:val="2ADC0B1A"/>
    <w:rsid w:val="2AF81D49"/>
    <w:rsid w:val="2B10326A"/>
    <w:rsid w:val="2BAE2751"/>
    <w:rsid w:val="2BC537E3"/>
    <w:rsid w:val="2BD14744"/>
    <w:rsid w:val="2C4C47BB"/>
    <w:rsid w:val="2C69641F"/>
    <w:rsid w:val="2CCE07B3"/>
    <w:rsid w:val="2CED1858"/>
    <w:rsid w:val="2D16373F"/>
    <w:rsid w:val="2D1E0D61"/>
    <w:rsid w:val="2D5C3B42"/>
    <w:rsid w:val="2D5F3F39"/>
    <w:rsid w:val="2D7078EC"/>
    <w:rsid w:val="2D905E45"/>
    <w:rsid w:val="2DAF17A7"/>
    <w:rsid w:val="2DB474B9"/>
    <w:rsid w:val="2DD4199B"/>
    <w:rsid w:val="2DE95F2B"/>
    <w:rsid w:val="2DEB5298"/>
    <w:rsid w:val="2E145E09"/>
    <w:rsid w:val="2E351BDC"/>
    <w:rsid w:val="2E787DFF"/>
    <w:rsid w:val="2E970F3F"/>
    <w:rsid w:val="2E993418"/>
    <w:rsid w:val="2E9C10D0"/>
    <w:rsid w:val="2EB20D7D"/>
    <w:rsid w:val="2EC86701"/>
    <w:rsid w:val="2EFB6FF5"/>
    <w:rsid w:val="2F0C1103"/>
    <w:rsid w:val="2F6741D0"/>
    <w:rsid w:val="2F701F78"/>
    <w:rsid w:val="2F8513F4"/>
    <w:rsid w:val="2F9B7F7B"/>
    <w:rsid w:val="2FEE33C0"/>
    <w:rsid w:val="2FEE752F"/>
    <w:rsid w:val="300A656A"/>
    <w:rsid w:val="300E1DA3"/>
    <w:rsid w:val="30184EB9"/>
    <w:rsid w:val="301C5A3D"/>
    <w:rsid w:val="30322802"/>
    <w:rsid w:val="30447543"/>
    <w:rsid w:val="305C72D6"/>
    <w:rsid w:val="30A52B70"/>
    <w:rsid w:val="30A841F3"/>
    <w:rsid w:val="30A945F8"/>
    <w:rsid w:val="30B13B0E"/>
    <w:rsid w:val="30B6672D"/>
    <w:rsid w:val="30BF0B2B"/>
    <w:rsid w:val="30C361B4"/>
    <w:rsid w:val="30CA66E2"/>
    <w:rsid w:val="30DD4A32"/>
    <w:rsid w:val="3107270F"/>
    <w:rsid w:val="310C6202"/>
    <w:rsid w:val="31403622"/>
    <w:rsid w:val="315E30EA"/>
    <w:rsid w:val="316A4A2A"/>
    <w:rsid w:val="319A5064"/>
    <w:rsid w:val="31A811F4"/>
    <w:rsid w:val="31A83CCE"/>
    <w:rsid w:val="31B24913"/>
    <w:rsid w:val="31C00F3C"/>
    <w:rsid w:val="31EF2FFC"/>
    <w:rsid w:val="32380218"/>
    <w:rsid w:val="323863C8"/>
    <w:rsid w:val="324B4D69"/>
    <w:rsid w:val="32502FF9"/>
    <w:rsid w:val="32554212"/>
    <w:rsid w:val="329D2499"/>
    <w:rsid w:val="32B97813"/>
    <w:rsid w:val="32E33D2B"/>
    <w:rsid w:val="32FB22DF"/>
    <w:rsid w:val="334F4F35"/>
    <w:rsid w:val="337F7367"/>
    <w:rsid w:val="33DE67FB"/>
    <w:rsid w:val="33F8153A"/>
    <w:rsid w:val="33FC7F0F"/>
    <w:rsid w:val="340E5D31"/>
    <w:rsid w:val="341F64F0"/>
    <w:rsid w:val="343D6C84"/>
    <w:rsid w:val="345C7F26"/>
    <w:rsid w:val="346A486C"/>
    <w:rsid w:val="3477502B"/>
    <w:rsid w:val="34946A28"/>
    <w:rsid w:val="34AE5684"/>
    <w:rsid w:val="34B263A8"/>
    <w:rsid w:val="34B50D63"/>
    <w:rsid w:val="34C9726D"/>
    <w:rsid w:val="34CD16D5"/>
    <w:rsid w:val="34D75FB4"/>
    <w:rsid w:val="34DF2BDF"/>
    <w:rsid w:val="34F87E64"/>
    <w:rsid w:val="351D37D6"/>
    <w:rsid w:val="35375432"/>
    <w:rsid w:val="35503080"/>
    <w:rsid w:val="35542DB1"/>
    <w:rsid w:val="35575553"/>
    <w:rsid w:val="355D5F45"/>
    <w:rsid w:val="35672B9B"/>
    <w:rsid w:val="35DE61B8"/>
    <w:rsid w:val="35E74DAE"/>
    <w:rsid w:val="35F7557D"/>
    <w:rsid w:val="35FA0288"/>
    <w:rsid w:val="367D3095"/>
    <w:rsid w:val="36962C5E"/>
    <w:rsid w:val="36A621B8"/>
    <w:rsid w:val="372C4B6F"/>
    <w:rsid w:val="374A720B"/>
    <w:rsid w:val="37605290"/>
    <w:rsid w:val="376E207A"/>
    <w:rsid w:val="37793B83"/>
    <w:rsid w:val="377956A1"/>
    <w:rsid w:val="37841EA5"/>
    <w:rsid w:val="37912EA1"/>
    <w:rsid w:val="37C92E77"/>
    <w:rsid w:val="37CA6523"/>
    <w:rsid w:val="37D4465A"/>
    <w:rsid w:val="37EA6177"/>
    <w:rsid w:val="38292164"/>
    <w:rsid w:val="386709B3"/>
    <w:rsid w:val="388E373E"/>
    <w:rsid w:val="389D7CF6"/>
    <w:rsid w:val="38A0365A"/>
    <w:rsid w:val="390F5370"/>
    <w:rsid w:val="391E77C5"/>
    <w:rsid w:val="39513B8F"/>
    <w:rsid w:val="397621EC"/>
    <w:rsid w:val="398E3317"/>
    <w:rsid w:val="39CB7E3A"/>
    <w:rsid w:val="39DC3C6F"/>
    <w:rsid w:val="39DE7D84"/>
    <w:rsid w:val="39E43157"/>
    <w:rsid w:val="39FB5634"/>
    <w:rsid w:val="3A046BCF"/>
    <w:rsid w:val="3A086143"/>
    <w:rsid w:val="3A490BD7"/>
    <w:rsid w:val="3ABB4F8D"/>
    <w:rsid w:val="3ABC7B8A"/>
    <w:rsid w:val="3AD04658"/>
    <w:rsid w:val="3AE04525"/>
    <w:rsid w:val="3AEA1D14"/>
    <w:rsid w:val="3AF53798"/>
    <w:rsid w:val="3AF70C53"/>
    <w:rsid w:val="3B0E7B9E"/>
    <w:rsid w:val="3B301D5F"/>
    <w:rsid w:val="3B6800BC"/>
    <w:rsid w:val="3B881FF6"/>
    <w:rsid w:val="3B9418C7"/>
    <w:rsid w:val="3B9B2F8E"/>
    <w:rsid w:val="3BA050C2"/>
    <w:rsid w:val="3BAC2E9F"/>
    <w:rsid w:val="3BCF4F2C"/>
    <w:rsid w:val="3BDE18DC"/>
    <w:rsid w:val="3BE62BDA"/>
    <w:rsid w:val="3BEF4D7A"/>
    <w:rsid w:val="3BFB3665"/>
    <w:rsid w:val="3C074264"/>
    <w:rsid w:val="3C0B656D"/>
    <w:rsid w:val="3C2843F3"/>
    <w:rsid w:val="3C285522"/>
    <w:rsid w:val="3C3A6B9E"/>
    <w:rsid w:val="3C4039A5"/>
    <w:rsid w:val="3C411767"/>
    <w:rsid w:val="3C4B02E8"/>
    <w:rsid w:val="3C4E4B98"/>
    <w:rsid w:val="3C57023F"/>
    <w:rsid w:val="3C57092F"/>
    <w:rsid w:val="3C5E5AA7"/>
    <w:rsid w:val="3C7F1EE4"/>
    <w:rsid w:val="3C8F4301"/>
    <w:rsid w:val="3C92170F"/>
    <w:rsid w:val="3CA76C42"/>
    <w:rsid w:val="3CAA4E61"/>
    <w:rsid w:val="3CB85E13"/>
    <w:rsid w:val="3CEC676F"/>
    <w:rsid w:val="3CF814D2"/>
    <w:rsid w:val="3CF83465"/>
    <w:rsid w:val="3CFA6BBB"/>
    <w:rsid w:val="3D053896"/>
    <w:rsid w:val="3D1817E5"/>
    <w:rsid w:val="3D5B5E0F"/>
    <w:rsid w:val="3D6D6F24"/>
    <w:rsid w:val="3D877A6B"/>
    <w:rsid w:val="3D8C2499"/>
    <w:rsid w:val="3D8F7D70"/>
    <w:rsid w:val="3DB5693A"/>
    <w:rsid w:val="3E051BE7"/>
    <w:rsid w:val="3E056D55"/>
    <w:rsid w:val="3E1428D9"/>
    <w:rsid w:val="3E1A12EC"/>
    <w:rsid w:val="3E1B5D9E"/>
    <w:rsid w:val="3E2E1541"/>
    <w:rsid w:val="3E364B91"/>
    <w:rsid w:val="3E451F06"/>
    <w:rsid w:val="3E5C21D1"/>
    <w:rsid w:val="3E6D30BE"/>
    <w:rsid w:val="3E844473"/>
    <w:rsid w:val="3EB1446A"/>
    <w:rsid w:val="3EBF102C"/>
    <w:rsid w:val="3EC0216B"/>
    <w:rsid w:val="3EC632E8"/>
    <w:rsid w:val="3EDB46E6"/>
    <w:rsid w:val="3EE479F3"/>
    <w:rsid w:val="3EEC6BB6"/>
    <w:rsid w:val="3F016EAB"/>
    <w:rsid w:val="3F2A16C1"/>
    <w:rsid w:val="3F8419D8"/>
    <w:rsid w:val="3F875869"/>
    <w:rsid w:val="3F924759"/>
    <w:rsid w:val="3FCF523F"/>
    <w:rsid w:val="3FD51638"/>
    <w:rsid w:val="40353518"/>
    <w:rsid w:val="403C61FB"/>
    <w:rsid w:val="40574145"/>
    <w:rsid w:val="4071265C"/>
    <w:rsid w:val="408757FD"/>
    <w:rsid w:val="408F36D2"/>
    <w:rsid w:val="40C34314"/>
    <w:rsid w:val="41006404"/>
    <w:rsid w:val="410736A1"/>
    <w:rsid w:val="412F55FC"/>
    <w:rsid w:val="41522486"/>
    <w:rsid w:val="41702225"/>
    <w:rsid w:val="41725E64"/>
    <w:rsid w:val="417D35E4"/>
    <w:rsid w:val="418A1754"/>
    <w:rsid w:val="41962CC9"/>
    <w:rsid w:val="41A65F58"/>
    <w:rsid w:val="41A90EF5"/>
    <w:rsid w:val="41CB42F2"/>
    <w:rsid w:val="41D73B6B"/>
    <w:rsid w:val="41EE3A29"/>
    <w:rsid w:val="4207438B"/>
    <w:rsid w:val="42166378"/>
    <w:rsid w:val="4241792A"/>
    <w:rsid w:val="42420A46"/>
    <w:rsid w:val="42584679"/>
    <w:rsid w:val="42602FC8"/>
    <w:rsid w:val="42631890"/>
    <w:rsid w:val="426D2CAA"/>
    <w:rsid w:val="42840569"/>
    <w:rsid w:val="42A73020"/>
    <w:rsid w:val="433F62CA"/>
    <w:rsid w:val="43675C84"/>
    <w:rsid w:val="439165B1"/>
    <w:rsid w:val="43A0735B"/>
    <w:rsid w:val="43A5617B"/>
    <w:rsid w:val="43AB7A95"/>
    <w:rsid w:val="43BC2BCE"/>
    <w:rsid w:val="43C27D7C"/>
    <w:rsid w:val="43F6547D"/>
    <w:rsid w:val="441A3D55"/>
    <w:rsid w:val="4430502D"/>
    <w:rsid w:val="445525F5"/>
    <w:rsid w:val="446C7F88"/>
    <w:rsid w:val="448D31B9"/>
    <w:rsid w:val="4491034C"/>
    <w:rsid w:val="44A816DD"/>
    <w:rsid w:val="44F16A4F"/>
    <w:rsid w:val="44F311D6"/>
    <w:rsid w:val="451F262D"/>
    <w:rsid w:val="452C7938"/>
    <w:rsid w:val="45327B92"/>
    <w:rsid w:val="45432881"/>
    <w:rsid w:val="454540A8"/>
    <w:rsid w:val="4551288C"/>
    <w:rsid w:val="456334E5"/>
    <w:rsid w:val="456D4A64"/>
    <w:rsid w:val="457A0150"/>
    <w:rsid w:val="457A4A59"/>
    <w:rsid w:val="45851F9C"/>
    <w:rsid w:val="45972985"/>
    <w:rsid w:val="45B64248"/>
    <w:rsid w:val="45E13979"/>
    <w:rsid w:val="45E77A1C"/>
    <w:rsid w:val="45F6162C"/>
    <w:rsid w:val="462B6E8C"/>
    <w:rsid w:val="46317259"/>
    <w:rsid w:val="463B3A3D"/>
    <w:rsid w:val="464B34EC"/>
    <w:rsid w:val="468C3914"/>
    <w:rsid w:val="46B12DFD"/>
    <w:rsid w:val="46BA03DA"/>
    <w:rsid w:val="46CD44A7"/>
    <w:rsid w:val="46CD5769"/>
    <w:rsid w:val="47092DC3"/>
    <w:rsid w:val="470F7182"/>
    <w:rsid w:val="472F234B"/>
    <w:rsid w:val="47996D07"/>
    <w:rsid w:val="47AA7689"/>
    <w:rsid w:val="47B404F4"/>
    <w:rsid w:val="47B434D9"/>
    <w:rsid w:val="47E11E11"/>
    <w:rsid w:val="487479E4"/>
    <w:rsid w:val="48A63818"/>
    <w:rsid w:val="48AA2A86"/>
    <w:rsid w:val="48C7457C"/>
    <w:rsid w:val="48D14C34"/>
    <w:rsid w:val="48EA6F36"/>
    <w:rsid w:val="48FA030D"/>
    <w:rsid w:val="490B7B47"/>
    <w:rsid w:val="49207F93"/>
    <w:rsid w:val="49244E5A"/>
    <w:rsid w:val="495C60D4"/>
    <w:rsid w:val="499C7EB4"/>
    <w:rsid w:val="49A66CEE"/>
    <w:rsid w:val="49B42508"/>
    <w:rsid w:val="49C12F1E"/>
    <w:rsid w:val="49C259E3"/>
    <w:rsid w:val="49DA3B93"/>
    <w:rsid w:val="49E05FAB"/>
    <w:rsid w:val="4A0A1627"/>
    <w:rsid w:val="4A2025D2"/>
    <w:rsid w:val="4A2A283F"/>
    <w:rsid w:val="4A3B2A2F"/>
    <w:rsid w:val="4A3C59C4"/>
    <w:rsid w:val="4A6322EE"/>
    <w:rsid w:val="4A790C1B"/>
    <w:rsid w:val="4A962FB6"/>
    <w:rsid w:val="4AA14139"/>
    <w:rsid w:val="4AEE2D08"/>
    <w:rsid w:val="4B005E3A"/>
    <w:rsid w:val="4B2E3D73"/>
    <w:rsid w:val="4B3632D8"/>
    <w:rsid w:val="4B4A347A"/>
    <w:rsid w:val="4B4F4E16"/>
    <w:rsid w:val="4B6A4DEA"/>
    <w:rsid w:val="4B726C54"/>
    <w:rsid w:val="4B774C3D"/>
    <w:rsid w:val="4B864587"/>
    <w:rsid w:val="4BBA5BD0"/>
    <w:rsid w:val="4BFE2541"/>
    <w:rsid w:val="4C3A7380"/>
    <w:rsid w:val="4C572CB8"/>
    <w:rsid w:val="4C6E5766"/>
    <w:rsid w:val="4C892C5B"/>
    <w:rsid w:val="4C8D05BC"/>
    <w:rsid w:val="4C8E7B0A"/>
    <w:rsid w:val="4C9172BC"/>
    <w:rsid w:val="4CA439DE"/>
    <w:rsid w:val="4CA91AEA"/>
    <w:rsid w:val="4CB0753A"/>
    <w:rsid w:val="4D1648BB"/>
    <w:rsid w:val="4D1A0D2C"/>
    <w:rsid w:val="4D416843"/>
    <w:rsid w:val="4D54141D"/>
    <w:rsid w:val="4D720816"/>
    <w:rsid w:val="4D7A7159"/>
    <w:rsid w:val="4D970FA6"/>
    <w:rsid w:val="4D981F84"/>
    <w:rsid w:val="4E0E2163"/>
    <w:rsid w:val="4E4637DF"/>
    <w:rsid w:val="4E5452F5"/>
    <w:rsid w:val="4E632B0B"/>
    <w:rsid w:val="4E666E1D"/>
    <w:rsid w:val="4E76287E"/>
    <w:rsid w:val="4E7C099D"/>
    <w:rsid w:val="4E847181"/>
    <w:rsid w:val="4E923103"/>
    <w:rsid w:val="4EAE75FF"/>
    <w:rsid w:val="4EBB1B2E"/>
    <w:rsid w:val="4EE10B91"/>
    <w:rsid w:val="4F03511F"/>
    <w:rsid w:val="4F057765"/>
    <w:rsid w:val="4F091A71"/>
    <w:rsid w:val="4F0F66C6"/>
    <w:rsid w:val="4F194CB0"/>
    <w:rsid w:val="4F1A6204"/>
    <w:rsid w:val="4F3F1E97"/>
    <w:rsid w:val="4F7753CD"/>
    <w:rsid w:val="4F836D70"/>
    <w:rsid w:val="4F9F501D"/>
    <w:rsid w:val="4FB245C5"/>
    <w:rsid w:val="4FD248B9"/>
    <w:rsid w:val="4FD969DB"/>
    <w:rsid w:val="4FEB0D72"/>
    <w:rsid w:val="50313332"/>
    <w:rsid w:val="504102B1"/>
    <w:rsid w:val="505E4784"/>
    <w:rsid w:val="506F44AE"/>
    <w:rsid w:val="50780158"/>
    <w:rsid w:val="50831F11"/>
    <w:rsid w:val="50AC0B40"/>
    <w:rsid w:val="50D30C6B"/>
    <w:rsid w:val="511639B4"/>
    <w:rsid w:val="513373C4"/>
    <w:rsid w:val="513A0394"/>
    <w:rsid w:val="51447F0F"/>
    <w:rsid w:val="515054C6"/>
    <w:rsid w:val="516D3C91"/>
    <w:rsid w:val="519C4C1B"/>
    <w:rsid w:val="51C15BCE"/>
    <w:rsid w:val="51C21B5D"/>
    <w:rsid w:val="51D220EE"/>
    <w:rsid w:val="51D84F4B"/>
    <w:rsid w:val="51D911DF"/>
    <w:rsid w:val="51D979EF"/>
    <w:rsid w:val="51DA52F7"/>
    <w:rsid w:val="52075680"/>
    <w:rsid w:val="521221FC"/>
    <w:rsid w:val="52136B0F"/>
    <w:rsid w:val="521A7B1D"/>
    <w:rsid w:val="522837B9"/>
    <w:rsid w:val="523A3E98"/>
    <w:rsid w:val="5240445D"/>
    <w:rsid w:val="5262462B"/>
    <w:rsid w:val="526B501D"/>
    <w:rsid w:val="527C737B"/>
    <w:rsid w:val="528511C7"/>
    <w:rsid w:val="528A0E35"/>
    <w:rsid w:val="52970FB2"/>
    <w:rsid w:val="529D67E8"/>
    <w:rsid w:val="52AC6922"/>
    <w:rsid w:val="52B040EE"/>
    <w:rsid w:val="53352EB1"/>
    <w:rsid w:val="5350529D"/>
    <w:rsid w:val="535335FB"/>
    <w:rsid w:val="53555511"/>
    <w:rsid w:val="535E319D"/>
    <w:rsid w:val="53875CC6"/>
    <w:rsid w:val="53AF5DE9"/>
    <w:rsid w:val="53B45E7F"/>
    <w:rsid w:val="53EE4BCD"/>
    <w:rsid w:val="53F05E50"/>
    <w:rsid w:val="54024EC6"/>
    <w:rsid w:val="5434745B"/>
    <w:rsid w:val="544776D5"/>
    <w:rsid w:val="54533E41"/>
    <w:rsid w:val="54625B70"/>
    <w:rsid w:val="54B8414E"/>
    <w:rsid w:val="54C23ACE"/>
    <w:rsid w:val="54CE70A9"/>
    <w:rsid w:val="54D64936"/>
    <w:rsid w:val="54E452EF"/>
    <w:rsid w:val="54F9482C"/>
    <w:rsid w:val="550615CC"/>
    <w:rsid w:val="551C5D31"/>
    <w:rsid w:val="556560BC"/>
    <w:rsid w:val="55675392"/>
    <w:rsid w:val="556D4E1D"/>
    <w:rsid w:val="55CE73F8"/>
    <w:rsid w:val="55E76C97"/>
    <w:rsid w:val="55EC3983"/>
    <w:rsid w:val="55F40B6F"/>
    <w:rsid w:val="55F55B72"/>
    <w:rsid w:val="562E28CB"/>
    <w:rsid w:val="56487551"/>
    <w:rsid w:val="564D3345"/>
    <w:rsid w:val="56716FD0"/>
    <w:rsid w:val="56754344"/>
    <w:rsid w:val="56856065"/>
    <w:rsid w:val="569116F3"/>
    <w:rsid w:val="56CE6DCD"/>
    <w:rsid w:val="57024C3B"/>
    <w:rsid w:val="571835FF"/>
    <w:rsid w:val="575317C5"/>
    <w:rsid w:val="577400FE"/>
    <w:rsid w:val="5787291D"/>
    <w:rsid w:val="57B13B92"/>
    <w:rsid w:val="57C41615"/>
    <w:rsid w:val="57E85743"/>
    <w:rsid w:val="57F10C9C"/>
    <w:rsid w:val="57FE36AB"/>
    <w:rsid w:val="5837512A"/>
    <w:rsid w:val="58844F8F"/>
    <w:rsid w:val="588A77AA"/>
    <w:rsid w:val="5890288F"/>
    <w:rsid w:val="58D70EDE"/>
    <w:rsid w:val="58DC6155"/>
    <w:rsid w:val="5908101F"/>
    <w:rsid w:val="59091D6B"/>
    <w:rsid w:val="590C45C2"/>
    <w:rsid w:val="59363C73"/>
    <w:rsid w:val="594500A1"/>
    <w:rsid w:val="59627185"/>
    <w:rsid w:val="59683FBA"/>
    <w:rsid w:val="59747B2D"/>
    <w:rsid w:val="598F533D"/>
    <w:rsid w:val="59A049E4"/>
    <w:rsid w:val="59B80135"/>
    <w:rsid w:val="59CE17DE"/>
    <w:rsid w:val="59DE04BF"/>
    <w:rsid w:val="59F1333C"/>
    <w:rsid w:val="59FD56E9"/>
    <w:rsid w:val="5A284724"/>
    <w:rsid w:val="5A4E5D1B"/>
    <w:rsid w:val="5A61683A"/>
    <w:rsid w:val="5ACE3B99"/>
    <w:rsid w:val="5AEA66A6"/>
    <w:rsid w:val="5B0D7480"/>
    <w:rsid w:val="5B333B03"/>
    <w:rsid w:val="5B7009D9"/>
    <w:rsid w:val="5B8A05D0"/>
    <w:rsid w:val="5B983D16"/>
    <w:rsid w:val="5BA1096F"/>
    <w:rsid w:val="5C1332AB"/>
    <w:rsid w:val="5C1930ED"/>
    <w:rsid w:val="5C2D2A5E"/>
    <w:rsid w:val="5C3151C2"/>
    <w:rsid w:val="5C39291B"/>
    <w:rsid w:val="5C4B01D9"/>
    <w:rsid w:val="5C531631"/>
    <w:rsid w:val="5C896755"/>
    <w:rsid w:val="5C927E79"/>
    <w:rsid w:val="5CA33CD4"/>
    <w:rsid w:val="5CAE098C"/>
    <w:rsid w:val="5CB31CDC"/>
    <w:rsid w:val="5CC05C1B"/>
    <w:rsid w:val="5CC20628"/>
    <w:rsid w:val="5CE21FD7"/>
    <w:rsid w:val="5CED3638"/>
    <w:rsid w:val="5CFE5026"/>
    <w:rsid w:val="5D0B563B"/>
    <w:rsid w:val="5D0F6FE2"/>
    <w:rsid w:val="5D114CF9"/>
    <w:rsid w:val="5D120309"/>
    <w:rsid w:val="5D1210D9"/>
    <w:rsid w:val="5D5C468F"/>
    <w:rsid w:val="5D5C5B00"/>
    <w:rsid w:val="5D6475B3"/>
    <w:rsid w:val="5D685E98"/>
    <w:rsid w:val="5D77484F"/>
    <w:rsid w:val="5D7F6BFC"/>
    <w:rsid w:val="5D841C89"/>
    <w:rsid w:val="5D89039D"/>
    <w:rsid w:val="5D9063B1"/>
    <w:rsid w:val="5D990D8F"/>
    <w:rsid w:val="5DA534FB"/>
    <w:rsid w:val="5DCF09B4"/>
    <w:rsid w:val="5DF3606D"/>
    <w:rsid w:val="5DF66F84"/>
    <w:rsid w:val="5E036250"/>
    <w:rsid w:val="5E043E2D"/>
    <w:rsid w:val="5E0858F2"/>
    <w:rsid w:val="5E0B7B6E"/>
    <w:rsid w:val="5E0D1F08"/>
    <w:rsid w:val="5E1F35CF"/>
    <w:rsid w:val="5E2A3939"/>
    <w:rsid w:val="5E2D641A"/>
    <w:rsid w:val="5E4B2E72"/>
    <w:rsid w:val="5E7308E2"/>
    <w:rsid w:val="5E740E6C"/>
    <w:rsid w:val="5E89252A"/>
    <w:rsid w:val="5E9E76F9"/>
    <w:rsid w:val="5EB21E45"/>
    <w:rsid w:val="5EB92A06"/>
    <w:rsid w:val="5EC5513C"/>
    <w:rsid w:val="5EC638FC"/>
    <w:rsid w:val="5ED005F8"/>
    <w:rsid w:val="5EE21414"/>
    <w:rsid w:val="5EEA6051"/>
    <w:rsid w:val="5EFC6320"/>
    <w:rsid w:val="5F1B1536"/>
    <w:rsid w:val="5F3B4A50"/>
    <w:rsid w:val="5F443D8D"/>
    <w:rsid w:val="5F611F4D"/>
    <w:rsid w:val="5F685D6D"/>
    <w:rsid w:val="5F686741"/>
    <w:rsid w:val="5F7B0B70"/>
    <w:rsid w:val="5F8B7005"/>
    <w:rsid w:val="5FA942E0"/>
    <w:rsid w:val="5FB55E55"/>
    <w:rsid w:val="5FD17F74"/>
    <w:rsid w:val="5FD657B6"/>
    <w:rsid w:val="5FEF3687"/>
    <w:rsid w:val="5FFD065A"/>
    <w:rsid w:val="60090643"/>
    <w:rsid w:val="600D2F8E"/>
    <w:rsid w:val="6026644C"/>
    <w:rsid w:val="60274D2E"/>
    <w:rsid w:val="60311148"/>
    <w:rsid w:val="60421F1A"/>
    <w:rsid w:val="60444571"/>
    <w:rsid w:val="604A0ADF"/>
    <w:rsid w:val="604F3348"/>
    <w:rsid w:val="60725D6C"/>
    <w:rsid w:val="608E7ADC"/>
    <w:rsid w:val="609B2845"/>
    <w:rsid w:val="60CF0981"/>
    <w:rsid w:val="60DA2C29"/>
    <w:rsid w:val="61066474"/>
    <w:rsid w:val="610F35EC"/>
    <w:rsid w:val="614D57AD"/>
    <w:rsid w:val="61551851"/>
    <w:rsid w:val="615D36DE"/>
    <w:rsid w:val="6168751E"/>
    <w:rsid w:val="61707736"/>
    <w:rsid w:val="617636A0"/>
    <w:rsid w:val="618009A5"/>
    <w:rsid w:val="61B2129F"/>
    <w:rsid w:val="61D47758"/>
    <w:rsid w:val="61E2796A"/>
    <w:rsid w:val="61F62ED0"/>
    <w:rsid w:val="62201BB5"/>
    <w:rsid w:val="624F5381"/>
    <w:rsid w:val="625B457B"/>
    <w:rsid w:val="627A3507"/>
    <w:rsid w:val="62D11903"/>
    <w:rsid w:val="62DD22A0"/>
    <w:rsid w:val="62F1226B"/>
    <w:rsid w:val="63072647"/>
    <w:rsid w:val="632E55C0"/>
    <w:rsid w:val="634A322E"/>
    <w:rsid w:val="635C2B47"/>
    <w:rsid w:val="637C5A23"/>
    <w:rsid w:val="6386793A"/>
    <w:rsid w:val="639228F4"/>
    <w:rsid w:val="639B0366"/>
    <w:rsid w:val="63A76EF1"/>
    <w:rsid w:val="63E33290"/>
    <w:rsid w:val="63F907C1"/>
    <w:rsid w:val="6407020B"/>
    <w:rsid w:val="64194C98"/>
    <w:rsid w:val="64265E96"/>
    <w:rsid w:val="6440679C"/>
    <w:rsid w:val="6447425D"/>
    <w:rsid w:val="648F318D"/>
    <w:rsid w:val="649F645D"/>
    <w:rsid w:val="64A06C4F"/>
    <w:rsid w:val="64D85324"/>
    <w:rsid w:val="651324B2"/>
    <w:rsid w:val="651B14CF"/>
    <w:rsid w:val="653073F8"/>
    <w:rsid w:val="65336142"/>
    <w:rsid w:val="6535633D"/>
    <w:rsid w:val="654D03F7"/>
    <w:rsid w:val="65770CE7"/>
    <w:rsid w:val="657E0B92"/>
    <w:rsid w:val="657E668D"/>
    <w:rsid w:val="658A5A55"/>
    <w:rsid w:val="659156E5"/>
    <w:rsid w:val="65B04982"/>
    <w:rsid w:val="65C87F32"/>
    <w:rsid w:val="65D74A4F"/>
    <w:rsid w:val="65F72608"/>
    <w:rsid w:val="66073175"/>
    <w:rsid w:val="662A42F8"/>
    <w:rsid w:val="662E224B"/>
    <w:rsid w:val="66360A98"/>
    <w:rsid w:val="66915BDD"/>
    <w:rsid w:val="66B47E12"/>
    <w:rsid w:val="66B57875"/>
    <w:rsid w:val="66CF0730"/>
    <w:rsid w:val="66DA496F"/>
    <w:rsid w:val="66DA6980"/>
    <w:rsid w:val="66E0488C"/>
    <w:rsid w:val="66E43BBE"/>
    <w:rsid w:val="66E76222"/>
    <w:rsid w:val="66F5215F"/>
    <w:rsid w:val="6747196F"/>
    <w:rsid w:val="675937BE"/>
    <w:rsid w:val="675D3756"/>
    <w:rsid w:val="675E11E3"/>
    <w:rsid w:val="676178C0"/>
    <w:rsid w:val="678F2DEA"/>
    <w:rsid w:val="67AB26E4"/>
    <w:rsid w:val="67BA7607"/>
    <w:rsid w:val="67C14EE5"/>
    <w:rsid w:val="67D45495"/>
    <w:rsid w:val="67F74747"/>
    <w:rsid w:val="67F82D85"/>
    <w:rsid w:val="67FD1769"/>
    <w:rsid w:val="68197539"/>
    <w:rsid w:val="68236175"/>
    <w:rsid w:val="683400FA"/>
    <w:rsid w:val="684E17E6"/>
    <w:rsid w:val="68694902"/>
    <w:rsid w:val="687A3C00"/>
    <w:rsid w:val="68C16446"/>
    <w:rsid w:val="68D30952"/>
    <w:rsid w:val="68D9373A"/>
    <w:rsid w:val="68E5399D"/>
    <w:rsid w:val="68F91222"/>
    <w:rsid w:val="69250818"/>
    <w:rsid w:val="692A1608"/>
    <w:rsid w:val="693B4DBD"/>
    <w:rsid w:val="693C4FAA"/>
    <w:rsid w:val="698C2C98"/>
    <w:rsid w:val="698D4E95"/>
    <w:rsid w:val="69B24879"/>
    <w:rsid w:val="69CC672A"/>
    <w:rsid w:val="69DE6CBD"/>
    <w:rsid w:val="69E35C1C"/>
    <w:rsid w:val="69F57589"/>
    <w:rsid w:val="69FC15FA"/>
    <w:rsid w:val="6A1E0857"/>
    <w:rsid w:val="6A2F7910"/>
    <w:rsid w:val="6A73634B"/>
    <w:rsid w:val="6A7B1376"/>
    <w:rsid w:val="6AAF48AA"/>
    <w:rsid w:val="6AB54A0C"/>
    <w:rsid w:val="6AC74B7F"/>
    <w:rsid w:val="6AD00B8D"/>
    <w:rsid w:val="6AE479AF"/>
    <w:rsid w:val="6B181B3F"/>
    <w:rsid w:val="6B7312A6"/>
    <w:rsid w:val="6B7A6BCD"/>
    <w:rsid w:val="6B9D6E50"/>
    <w:rsid w:val="6BA077FC"/>
    <w:rsid w:val="6BA91E32"/>
    <w:rsid w:val="6BAC2473"/>
    <w:rsid w:val="6BB7113F"/>
    <w:rsid w:val="6BD76F62"/>
    <w:rsid w:val="6BEB0D77"/>
    <w:rsid w:val="6BED3ABC"/>
    <w:rsid w:val="6BEE1AD6"/>
    <w:rsid w:val="6BFC5103"/>
    <w:rsid w:val="6C1464AD"/>
    <w:rsid w:val="6C4C5941"/>
    <w:rsid w:val="6C627AEA"/>
    <w:rsid w:val="6C693698"/>
    <w:rsid w:val="6CC25B76"/>
    <w:rsid w:val="6CF57390"/>
    <w:rsid w:val="6D187389"/>
    <w:rsid w:val="6D1B7AE2"/>
    <w:rsid w:val="6D423D1D"/>
    <w:rsid w:val="6D5E54EF"/>
    <w:rsid w:val="6D714CCA"/>
    <w:rsid w:val="6D751252"/>
    <w:rsid w:val="6D792E16"/>
    <w:rsid w:val="6DC860CA"/>
    <w:rsid w:val="6DE43892"/>
    <w:rsid w:val="6DE7499F"/>
    <w:rsid w:val="6DF24372"/>
    <w:rsid w:val="6DFD1C3A"/>
    <w:rsid w:val="6E0872E5"/>
    <w:rsid w:val="6E282329"/>
    <w:rsid w:val="6E676F46"/>
    <w:rsid w:val="6EAA2D14"/>
    <w:rsid w:val="6EB44924"/>
    <w:rsid w:val="6EE92F7D"/>
    <w:rsid w:val="6EF939AC"/>
    <w:rsid w:val="6F0E2FCD"/>
    <w:rsid w:val="6F361CC9"/>
    <w:rsid w:val="6F5A14BD"/>
    <w:rsid w:val="6F710018"/>
    <w:rsid w:val="6F780CB7"/>
    <w:rsid w:val="6F7F4F1B"/>
    <w:rsid w:val="6FA13D4E"/>
    <w:rsid w:val="6FB338B0"/>
    <w:rsid w:val="6FE11BAF"/>
    <w:rsid w:val="70017E61"/>
    <w:rsid w:val="700A6C34"/>
    <w:rsid w:val="70260E3D"/>
    <w:rsid w:val="708D4DD8"/>
    <w:rsid w:val="70A33EBC"/>
    <w:rsid w:val="70E10878"/>
    <w:rsid w:val="70F3285D"/>
    <w:rsid w:val="71235407"/>
    <w:rsid w:val="712C138D"/>
    <w:rsid w:val="714E17C9"/>
    <w:rsid w:val="715E0FA7"/>
    <w:rsid w:val="717C4B5E"/>
    <w:rsid w:val="71892D01"/>
    <w:rsid w:val="71C74278"/>
    <w:rsid w:val="71EF426D"/>
    <w:rsid w:val="71FC46EE"/>
    <w:rsid w:val="72094680"/>
    <w:rsid w:val="72240800"/>
    <w:rsid w:val="72275EA1"/>
    <w:rsid w:val="725574B5"/>
    <w:rsid w:val="72662D28"/>
    <w:rsid w:val="727B645F"/>
    <w:rsid w:val="72905BC9"/>
    <w:rsid w:val="72994FA5"/>
    <w:rsid w:val="729B5B23"/>
    <w:rsid w:val="72E41E72"/>
    <w:rsid w:val="72F23F8A"/>
    <w:rsid w:val="73176E4A"/>
    <w:rsid w:val="733361F2"/>
    <w:rsid w:val="7346366C"/>
    <w:rsid w:val="739A5AFE"/>
    <w:rsid w:val="73B90847"/>
    <w:rsid w:val="73C41902"/>
    <w:rsid w:val="73C631D4"/>
    <w:rsid w:val="73CB7EDA"/>
    <w:rsid w:val="73DB051B"/>
    <w:rsid w:val="73DD493F"/>
    <w:rsid w:val="74007C3F"/>
    <w:rsid w:val="74033E28"/>
    <w:rsid w:val="741C7E8C"/>
    <w:rsid w:val="74226473"/>
    <w:rsid w:val="7433676C"/>
    <w:rsid w:val="745632DC"/>
    <w:rsid w:val="748557B8"/>
    <w:rsid w:val="74960E75"/>
    <w:rsid w:val="749713A1"/>
    <w:rsid w:val="74B06AB1"/>
    <w:rsid w:val="74B36C5B"/>
    <w:rsid w:val="74BA4E94"/>
    <w:rsid w:val="74D33C5D"/>
    <w:rsid w:val="74DA40E1"/>
    <w:rsid w:val="74E763A9"/>
    <w:rsid w:val="74F91AF6"/>
    <w:rsid w:val="74FB07C8"/>
    <w:rsid w:val="75353F82"/>
    <w:rsid w:val="753F7599"/>
    <w:rsid w:val="75573293"/>
    <w:rsid w:val="759F265E"/>
    <w:rsid w:val="75D5492D"/>
    <w:rsid w:val="75D810AE"/>
    <w:rsid w:val="75D92373"/>
    <w:rsid w:val="75F143D0"/>
    <w:rsid w:val="75FC1481"/>
    <w:rsid w:val="76021FE8"/>
    <w:rsid w:val="76326953"/>
    <w:rsid w:val="76377BFB"/>
    <w:rsid w:val="763B395C"/>
    <w:rsid w:val="7641261F"/>
    <w:rsid w:val="76526E4E"/>
    <w:rsid w:val="765470F6"/>
    <w:rsid w:val="765E1A37"/>
    <w:rsid w:val="768E2E5B"/>
    <w:rsid w:val="76CE67A3"/>
    <w:rsid w:val="76CF570F"/>
    <w:rsid w:val="76D44784"/>
    <w:rsid w:val="76DE7536"/>
    <w:rsid w:val="76EF1A59"/>
    <w:rsid w:val="76FC066D"/>
    <w:rsid w:val="77023E99"/>
    <w:rsid w:val="77322063"/>
    <w:rsid w:val="773A5590"/>
    <w:rsid w:val="774C2755"/>
    <w:rsid w:val="775B0F14"/>
    <w:rsid w:val="777B6E74"/>
    <w:rsid w:val="77CA713E"/>
    <w:rsid w:val="77F8351B"/>
    <w:rsid w:val="782A4618"/>
    <w:rsid w:val="78300BCF"/>
    <w:rsid w:val="785967C7"/>
    <w:rsid w:val="786611EF"/>
    <w:rsid w:val="786E1215"/>
    <w:rsid w:val="78773863"/>
    <w:rsid w:val="78850BDC"/>
    <w:rsid w:val="78AD1313"/>
    <w:rsid w:val="78BB483E"/>
    <w:rsid w:val="78F16D50"/>
    <w:rsid w:val="790D5511"/>
    <w:rsid w:val="79157BB1"/>
    <w:rsid w:val="79204B9F"/>
    <w:rsid w:val="792152C0"/>
    <w:rsid w:val="79416C1C"/>
    <w:rsid w:val="795D24BB"/>
    <w:rsid w:val="79631701"/>
    <w:rsid w:val="797F31A4"/>
    <w:rsid w:val="79865550"/>
    <w:rsid w:val="7990651B"/>
    <w:rsid w:val="799D2020"/>
    <w:rsid w:val="79A35763"/>
    <w:rsid w:val="79AB27BD"/>
    <w:rsid w:val="79B0024A"/>
    <w:rsid w:val="79C05DCB"/>
    <w:rsid w:val="79F34C10"/>
    <w:rsid w:val="79FF0F48"/>
    <w:rsid w:val="7A215187"/>
    <w:rsid w:val="7A3226AE"/>
    <w:rsid w:val="7A36233B"/>
    <w:rsid w:val="7A4439DF"/>
    <w:rsid w:val="7A570BAF"/>
    <w:rsid w:val="7A7B222C"/>
    <w:rsid w:val="7A7C7E03"/>
    <w:rsid w:val="7A981F25"/>
    <w:rsid w:val="7AA4327C"/>
    <w:rsid w:val="7AA84EEA"/>
    <w:rsid w:val="7AE06EE2"/>
    <w:rsid w:val="7AF652EC"/>
    <w:rsid w:val="7B047DAE"/>
    <w:rsid w:val="7B1D5D85"/>
    <w:rsid w:val="7B550F95"/>
    <w:rsid w:val="7B637DA5"/>
    <w:rsid w:val="7B813949"/>
    <w:rsid w:val="7BC93485"/>
    <w:rsid w:val="7BE62D4A"/>
    <w:rsid w:val="7BEB5FEA"/>
    <w:rsid w:val="7BF52BD7"/>
    <w:rsid w:val="7C154C75"/>
    <w:rsid w:val="7C330991"/>
    <w:rsid w:val="7C4F2E9F"/>
    <w:rsid w:val="7C5B0D49"/>
    <w:rsid w:val="7C896411"/>
    <w:rsid w:val="7CC14334"/>
    <w:rsid w:val="7CDC2579"/>
    <w:rsid w:val="7D173DE0"/>
    <w:rsid w:val="7D440F13"/>
    <w:rsid w:val="7D78628C"/>
    <w:rsid w:val="7D941115"/>
    <w:rsid w:val="7DD2727D"/>
    <w:rsid w:val="7DE62C19"/>
    <w:rsid w:val="7DF23218"/>
    <w:rsid w:val="7DFB691C"/>
    <w:rsid w:val="7E010CE1"/>
    <w:rsid w:val="7E06628A"/>
    <w:rsid w:val="7E163AAE"/>
    <w:rsid w:val="7E5A065E"/>
    <w:rsid w:val="7E5D7335"/>
    <w:rsid w:val="7E69034D"/>
    <w:rsid w:val="7E770002"/>
    <w:rsid w:val="7E7F5F51"/>
    <w:rsid w:val="7E8653B5"/>
    <w:rsid w:val="7E881A71"/>
    <w:rsid w:val="7E973ED0"/>
    <w:rsid w:val="7EAB691D"/>
    <w:rsid w:val="7EB03AA1"/>
    <w:rsid w:val="7EC655EC"/>
    <w:rsid w:val="7ED02979"/>
    <w:rsid w:val="7F0D7DF7"/>
    <w:rsid w:val="7F14154C"/>
    <w:rsid w:val="7F1F5B02"/>
    <w:rsid w:val="7F5325F6"/>
    <w:rsid w:val="7F6A49A7"/>
    <w:rsid w:val="7FA877E1"/>
    <w:rsid w:val="7FCB14F9"/>
    <w:rsid w:val="7FD53B1C"/>
    <w:rsid w:val="7FF77632"/>
    <w:rsid w:val="7FF815A9"/>
    <w:rsid w:val="7FFF20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basedOn w:val="1"/>
    <w:link w:val="107"/>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AN4 proposal"/>
    <w:basedOn w:val="28"/>
    <w:next w:val="1"/>
    <w:qFormat/>
    <w:uiPriority w:val="0"/>
    <w:pPr>
      <w:numPr>
        <w:ilvl w:val="0"/>
        <w:numId w:val="2"/>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CF660-4ADA-48B1-9DB5-75D0D43E5B47}">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18</Pages>
  <Words>5505</Words>
  <Characters>31379</Characters>
  <Lines>261</Lines>
  <Paragraphs>73</Paragraphs>
  <TotalTime>0</TotalTime>
  <ScaleCrop>false</ScaleCrop>
  <LinksUpToDate>false</LinksUpToDate>
  <CharactersWithSpaces>36811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2021-11-10T15:53:00Z</dcterms:created>
  <dc:creator>양윤오/책임연구원/미래기술센터 C&amp;M표준(연)5G무선통신표준Task(yoonoh.yang@lge.com)</dc:creator>
  <cp:lastModifiedBy>ZTE</cp:lastModifiedBy>
  <cp:lastPrinted>2019-04-25T01:09:00Z</cp:lastPrinted>
  <dcterms:modified xsi:type="dcterms:W3CDTF">2021-11-12T01:04:27Z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1636555612</vt:lpwstr>
  </property>
</Properties>
</file>