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370" w:rsidRPr="00997DE2" w:rsidRDefault="000C1370" w:rsidP="000C1370">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8D6309">
        <w:rPr>
          <w:rFonts w:cs="Arial"/>
          <w:b/>
          <w:sz w:val="24"/>
          <w:lang w:val="en-US" w:eastAsia="zh-CN"/>
        </w:rPr>
        <w:t>10</w:t>
      </w:r>
      <w:r w:rsidR="005D771D">
        <w:rPr>
          <w:rFonts w:cs="Arial"/>
          <w:b/>
          <w:sz w:val="24"/>
          <w:lang w:val="en-US" w:eastAsia="zh-CN"/>
        </w:rPr>
        <w:t>1</w:t>
      </w:r>
      <w:r>
        <w:rPr>
          <w:rFonts w:cs="Arial"/>
          <w:b/>
          <w:sz w:val="24"/>
          <w:lang w:val="en-US" w:eastAsia="zh-CN"/>
        </w:rPr>
        <w:t>-e</w:t>
      </w:r>
      <w:r>
        <w:rPr>
          <w:b/>
          <w:i/>
          <w:noProof/>
          <w:sz w:val="28"/>
        </w:rPr>
        <w:tab/>
      </w:r>
      <w:r w:rsidR="0062206F" w:rsidRPr="0062206F">
        <w:rPr>
          <w:rFonts w:eastAsia="宋体" w:cs="Arial"/>
          <w:b/>
          <w:sz w:val="24"/>
          <w:lang w:val="en-US" w:eastAsia="zh-CN"/>
        </w:rPr>
        <w:t>R4-2118829</w:t>
      </w:r>
    </w:p>
    <w:p w:rsidR="000C1370" w:rsidRPr="00D02B0E" w:rsidRDefault="000C1370" w:rsidP="000C1370">
      <w:pPr>
        <w:pStyle w:val="a3"/>
        <w:tabs>
          <w:tab w:val="left" w:pos="2160"/>
        </w:tabs>
        <w:ind w:left="2127" w:hanging="2127"/>
        <w:jc w:val="both"/>
        <w:rPr>
          <w:rFonts w:eastAsia="宋体" w:cs="Arial"/>
          <w:noProof w:val="0"/>
          <w:sz w:val="24"/>
        </w:rPr>
      </w:pPr>
      <w:r>
        <w:rPr>
          <w:sz w:val="24"/>
        </w:rPr>
        <w:t>Electronic Meeting</w:t>
      </w:r>
      <w:r>
        <w:rPr>
          <w:rFonts w:cs="Arial"/>
          <w:sz w:val="24"/>
          <w:szCs w:val="24"/>
        </w:rPr>
        <w:t xml:space="preserve">, </w:t>
      </w:r>
      <w:r w:rsidR="0062206F">
        <w:rPr>
          <w:rFonts w:cs="Arial"/>
          <w:sz w:val="24"/>
          <w:szCs w:val="24"/>
        </w:rPr>
        <w:t>November</w:t>
      </w:r>
      <w:r w:rsidR="0062206F">
        <w:rPr>
          <w:rFonts w:cs="Arial"/>
          <w:sz w:val="24"/>
          <w:szCs w:val="24"/>
        </w:rPr>
        <w:t xml:space="preserve"> </w:t>
      </w:r>
      <w:r>
        <w:rPr>
          <w:rFonts w:cs="Arial"/>
          <w:sz w:val="24"/>
          <w:szCs w:val="24"/>
        </w:rPr>
        <w:t xml:space="preserve">1 – </w:t>
      </w:r>
      <w:r w:rsidR="005D771D">
        <w:rPr>
          <w:rFonts w:cs="Arial"/>
          <w:sz w:val="24"/>
          <w:szCs w:val="24"/>
        </w:rPr>
        <w:t>1</w:t>
      </w:r>
      <w:r>
        <w:rPr>
          <w:rFonts w:cs="Arial"/>
          <w:sz w:val="24"/>
          <w:szCs w:val="24"/>
        </w:rPr>
        <w:t>2,</w:t>
      </w:r>
      <w:r w:rsidRPr="00024C5D">
        <w:rPr>
          <w:sz w:val="24"/>
        </w:rPr>
        <w:t xml:space="preserve"> </w:t>
      </w:r>
      <w:r w:rsidRPr="00D02B0E">
        <w:rPr>
          <w:rFonts w:cs="Arial"/>
          <w:noProof w:val="0"/>
          <w:sz w:val="24"/>
        </w:rPr>
        <w:t>20</w:t>
      </w:r>
      <w:r>
        <w:rPr>
          <w:rFonts w:cs="Arial"/>
          <w:noProof w:val="0"/>
          <w:sz w:val="24"/>
        </w:rPr>
        <w:t>21</w:t>
      </w:r>
    </w:p>
    <w:bookmarkEnd w:id="0"/>
    <w:bookmarkEnd w:id="1"/>
    <w:p w:rsidR="00070561" w:rsidRPr="000C1370"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OLE_LINK131"/>
      <w:r w:rsidR="00851E1D" w:rsidRPr="00851E1D">
        <w:rPr>
          <w:rFonts w:ascii="Arial" w:eastAsia="宋体" w:hAnsi="Arial"/>
          <w:b/>
          <w:sz w:val="24"/>
          <w:lang w:val="en-US" w:eastAsia="zh-CN"/>
        </w:rPr>
        <w:t xml:space="preserve">Discussion on </w:t>
      </w:r>
      <w:bookmarkStart w:id="3" w:name="OLE_LINK52"/>
      <w:r w:rsidR="0062206F">
        <w:rPr>
          <w:rFonts w:ascii="Arial" w:eastAsia="宋体" w:hAnsi="Arial"/>
          <w:b/>
          <w:sz w:val="24"/>
          <w:lang w:val="en-US" w:eastAsia="zh-CN"/>
        </w:rPr>
        <w:t xml:space="preserve">the </w:t>
      </w:r>
      <w:r w:rsidR="00851E1D" w:rsidRPr="00851E1D">
        <w:rPr>
          <w:rFonts w:ascii="Arial" w:eastAsia="宋体" w:hAnsi="Arial"/>
          <w:b/>
          <w:sz w:val="24"/>
          <w:lang w:val="en-US" w:eastAsia="zh-CN"/>
        </w:rPr>
        <w:t>testability</w:t>
      </w:r>
      <w:bookmarkEnd w:id="3"/>
      <w:r w:rsidR="00851E1D" w:rsidRPr="00851E1D">
        <w:rPr>
          <w:rFonts w:ascii="Arial" w:eastAsia="宋体" w:hAnsi="Arial"/>
          <w:b/>
          <w:sz w:val="24"/>
          <w:lang w:val="en-US" w:eastAsia="zh-CN"/>
        </w:rPr>
        <w:t xml:space="preserve"> of pathloss-RS activation delay</w:t>
      </w:r>
      <w:bookmarkEnd w:id="2"/>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2206F" w:rsidRPr="0062206F">
        <w:rPr>
          <w:rFonts w:ascii="Arial" w:eastAsia="宋体" w:hAnsi="Arial"/>
          <w:b/>
          <w:sz w:val="24"/>
          <w:lang w:val="en-US" w:eastAsia="zh-CN"/>
        </w:rPr>
        <w:t>5.1.3.1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636E05" w:rsidP="000E3690">
      <w:pPr>
        <w:adjustRightInd w:val="0"/>
        <w:snapToGrid w:val="0"/>
        <w:spacing w:before="180" w:after="120"/>
        <w:rPr>
          <w:rFonts w:eastAsia="宋体"/>
          <w:sz w:val="22"/>
          <w:lang w:eastAsia="zh-CN"/>
        </w:rPr>
      </w:pPr>
      <w:r>
        <w:rPr>
          <w:rFonts w:eastAsia="宋体"/>
          <w:sz w:val="22"/>
          <w:lang w:eastAsia="zh-CN"/>
        </w:rPr>
        <w:t xml:space="preserve">In RAN4, the </w:t>
      </w:r>
      <w:r w:rsidR="006D36DC" w:rsidRPr="006D36DC">
        <w:rPr>
          <w:rFonts w:eastAsia="宋体"/>
          <w:sz w:val="22"/>
          <w:lang w:eastAsia="zh-CN"/>
        </w:rPr>
        <w:t>testability</w:t>
      </w:r>
      <w:r w:rsidR="006D36DC">
        <w:rPr>
          <w:rFonts w:eastAsia="宋体"/>
          <w:sz w:val="22"/>
          <w:lang w:eastAsia="zh-CN"/>
        </w:rPr>
        <w:t xml:space="preserve"> for </w:t>
      </w:r>
      <w:bookmarkStart w:id="5" w:name="OLE_LINK54"/>
      <w:r w:rsidR="006D36DC">
        <w:rPr>
          <w:rFonts w:eastAsia="宋体"/>
          <w:sz w:val="22"/>
          <w:lang w:eastAsia="zh-CN"/>
        </w:rPr>
        <w:t xml:space="preserve">pathloss-RS activation </w:t>
      </w:r>
      <w:bookmarkEnd w:id="5"/>
      <w:r w:rsidR="006D36DC">
        <w:rPr>
          <w:rFonts w:eastAsia="宋体"/>
          <w:sz w:val="22"/>
          <w:lang w:eastAsia="zh-CN"/>
        </w:rPr>
        <w:t>delay was discussed</w:t>
      </w:r>
      <w:r w:rsidR="00A544BE">
        <w:rPr>
          <w:rFonts w:eastAsia="宋体"/>
          <w:sz w:val="22"/>
          <w:lang w:eastAsia="zh-CN"/>
        </w:rPr>
        <w:t xml:space="preserve"> and no conclusion has been achieved</w:t>
      </w:r>
      <w:r w:rsidR="000E3690">
        <w:rPr>
          <w:rFonts w:eastAsia="宋体"/>
          <w:sz w:val="22"/>
          <w:lang w:eastAsia="zh-CN"/>
        </w:rPr>
        <w:t xml:space="preserve">. </w:t>
      </w:r>
      <w:r w:rsidR="00934E8B">
        <w:rPr>
          <w:rFonts w:eastAsia="宋体"/>
          <w:sz w:val="22"/>
          <w:lang w:eastAsia="zh-CN"/>
        </w:rPr>
        <w:t xml:space="preserve">In this contribution, we </w:t>
      </w:r>
      <w:r w:rsidR="000E3690">
        <w:rPr>
          <w:rFonts w:eastAsia="宋体"/>
          <w:sz w:val="22"/>
          <w:lang w:eastAsia="zh-CN"/>
        </w:rPr>
        <w:t>will</w:t>
      </w:r>
      <w:r w:rsidR="00A544BE">
        <w:rPr>
          <w:rFonts w:eastAsia="宋体"/>
          <w:sz w:val="22"/>
          <w:lang w:eastAsia="zh-CN"/>
        </w:rPr>
        <w:t xml:space="preserve"> provide further</w:t>
      </w:r>
      <w:r w:rsidR="000E3690">
        <w:rPr>
          <w:rFonts w:eastAsia="宋体"/>
          <w:sz w:val="22"/>
          <w:lang w:eastAsia="zh-CN"/>
        </w:rPr>
        <w:t xml:space="preserve"> </w:t>
      </w:r>
      <w:r w:rsidR="00A544BE">
        <w:rPr>
          <w:rFonts w:eastAsia="宋体"/>
          <w:sz w:val="22"/>
          <w:lang w:eastAsia="zh-CN"/>
        </w:rPr>
        <w:t>discussion on</w:t>
      </w:r>
      <w:r w:rsidR="000E3690">
        <w:rPr>
          <w:rFonts w:eastAsia="宋体"/>
          <w:sz w:val="22"/>
          <w:lang w:eastAsia="zh-CN"/>
        </w:rPr>
        <w:t xml:space="preserve"> the </w:t>
      </w:r>
      <w:r w:rsidR="000E3690" w:rsidRPr="006D36DC">
        <w:rPr>
          <w:rFonts w:eastAsia="宋体"/>
          <w:sz w:val="22"/>
          <w:lang w:eastAsia="zh-CN"/>
        </w:rPr>
        <w:t>testability</w:t>
      </w:r>
      <w:r w:rsidR="000E3690">
        <w:rPr>
          <w:rFonts w:eastAsia="宋体"/>
          <w:sz w:val="22"/>
          <w:lang w:eastAsia="zh-CN"/>
        </w:rPr>
        <w:t xml:space="preserve"> of pathloss-RS activation test</w:t>
      </w:r>
      <w:r w:rsidR="00934E8B">
        <w:rPr>
          <w:rFonts w:eastAsia="宋体"/>
          <w:sz w:val="22"/>
          <w:lang w:eastAsia="zh-CN"/>
        </w:rPr>
        <w:t>.</w:t>
      </w:r>
    </w:p>
    <w:p w:rsidR="00754DE9" w:rsidRDefault="00C643FE" w:rsidP="00754DE9">
      <w:pPr>
        <w:pStyle w:val="1"/>
        <w:jc w:val="both"/>
        <w:rPr>
          <w:lang w:val="en-US"/>
        </w:rPr>
      </w:pPr>
      <w:r w:rsidRPr="00C643FE">
        <w:rPr>
          <w:lang w:val="en-US"/>
        </w:rPr>
        <w:t>Discussion</w:t>
      </w:r>
    </w:p>
    <w:p w:rsidR="00A544BE" w:rsidRDefault="00B20F2E" w:rsidP="007C78E4">
      <w:pPr>
        <w:widowControl w:val="0"/>
        <w:adjustRightInd w:val="0"/>
        <w:snapToGrid w:val="0"/>
        <w:spacing w:before="180"/>
        <w:rPr>
          <w:rFonts w:eastAsia="宋体"/>
          <w:sz w:val="22"/>
          <w:lang w:val="en-US" w:eastAsia="zh-CN"/>
        </w:rPr>
      </w:pPr>
      <w:bookmarkStart w:id="6" w:name="OLE_LINK232"/>
      <w:bookmarkStart w:id="7" w:name="OLE_LINK233"/>
      <w:bookmarkStart w:id="8" w:name="OLE_LINK665"/>
      <w:bookmarkStart w:id="9" w:name="OLE_LINK666"/>
      <w:bookmarkStart w:id="10" w:name="OLE_LINK667"/>
      <w:r>
        <w:rPr>
          <w:rFonts w:eastAsia="宋体"/>
          <w:sz w:val="22"/>
          <w:lang w:val="en-US" w:eastAsia="zh-CN"/>
        </w:rPr>
        <w:t xml:space="preserve">In RAN4 </w:t>
      </w:r>
      <w:r w:rsidR="00A544BE">
        <w:rPr>
          <w:rFonts w:eastAsia="宋体"/>
          <w:sz w:val="22"/>
          <w:lang w:val="en-US" w:eastAsia="zh-CN"/>
        </w:rPr>
        <w:t>#</w:t>
      </w:r>
      <w:r w:rsidR="00A36FDD">
        <w:rPr>
          <w:rFonts w:eastAsia="宋体"/>
          <w:sz w:val="22"/>
          <w:lang w:val="en-US" w:eastAsia="zh-CN"/>
        </w:rPr>
        <w:t>100</w:t>
      </w:r>
      <w:r w:rsidR="00A544BE">
        <w:rPr>
          <w:rFonts w:eastAsia="宋体"/>
          <w:sz w:val="22"/>
          <w:lang w:val="en-US" w:eastAsia="zh-CN"/>
        </w:rPr>
        <w:t xml:space="preserve">-e </w:t>
      </w:r>
      <w:r>
        <w:rPr>
          <w:rFonts w:eastAsia="宋体"/>
          <w:sz w:val="22"/>
          <w:lang w:val="en-US" w:eastAsia="zh-CN"/>
        </w:rPr>
        <w:t xml:space="preserve">meeting, </w:t>
      </w:r>
      <w:r w:rsidR="00A36FDD">
        <w:rPr>
          <w:rFonts w:eastAsia="宋体"/>
          <w:sz w:val="22"/>
          <w:lang w:val="en-US" w:eastAsia="zh-CN"/>
        </w:rPr>
        <w:t xml:space="preserve">the testability of PHR based </w:t>
      </w:r>
      <w:r w:rsidR="00A36FDD">
        <w:rPr>
          <w:rFonts w:eastAsia="宋体"/>
          <w:sz w:val="22"/>
          <w:lang w:eastAsia="zh-CN"/>
        </w:rPr>
        <w:t>pathloss-RS activation test</w:t>
      </w:r>
      <w:r w:rsidR="00A36FDD">
        <w:rPr>
          <w:rFonts w:eastAsia="宋体"/>
          <w:sz w:val="22"/>
          <w:lang w:val="en-US" w:eastAsia="zh-CN"/>
        </w:rPr>
        <w:t xml:space="preserve"> was discussed and </w:t>
      </w:r>
      <w:r w:rsidR="00482683">
        <w:rPr>
          <w:rFonts w:eastAsia="宋体"/>
          <w:sz w:val="22"/>
          <w:lang w:val="en-US" w:eastAsia="zh-CN"/>
        </w:rPr>
        <w:t>the following</w:t>
      </w:r>
      <w:r w:rsidR="00A544BE">
        <w:rPr>
          <w:rFonts w:eastAsia="宋体"/>
          <w:sz w:val="22"/>
          <w:lang w:val="en-US" w:eastAsia="zh-CN"/>
        </w:rPr>
        <w:t xml:space="preserve"> issues </w:t>
      </w:r>
      <w:r w:rsidR="00A36FDD">
        <w:rPr>
          <w:rFonts w:eastAsia="宋体"/>
          <w:sz w:val="22"/>
          <w:lang w:val="en-US" w:eastAsia="zh-CN"/>
        </w:rPr>
        <w:t>were raised by com</w:t>
      </w:r>
      <w:r w:rsidR="00F30180">
        <w:rPr>
          <w:rFonts w:eastAsia="宋体" w:hint="eastAsia"/>
          <w:sz w:val="22"/>
          <w:lang w:val="en-US" w:eastAsia="zh-CN"/>
        </w:rPr>
        <w:t>p</w:t>
      </w:r>
      <w:r w:rsidR="00A36FDD">
        <w:rPr>
          <w:rFonts w:eastAsia="宋体"/>
          <w:sz w:val="22"/>
          <w:lang w:val="en-US" w:eastAsia="zh-CN"/>
        </w:rPr>
        <w:t>anies.</w:t>
      </w:r>
    </w:p>
    <w:tbl>
      <w:tblPr>
        <w:tblStyle w:val="af4"/>
        <w:tblW w:w="0" w:type="auto"/>
        <w:tblLook w:val="04A0" w:firstRow="1" w:lastRow="0" w:firstColumn="1" w:lastColumn="0" w:noHBand="0" w:noVBand="1"/>
      </w:tblPr>
      <w:tblGrid>
        <w:gridCol w:w="9621"/>
      </w:tblGrid>
      <w:tr w:rsidR="00A544BE" w:rsidTr="00A544BE">
        <w:tc>
          <w:tcPr>
            <w:tcW w:w="9621" w:type="dxa"/>
          </w:tcPr>
          <w:p w:rsidR="00A36FDD" w:rsidRPr="00A36FDD" w:rsidRDefault="00A36FDD" w:rsidP="00A36FDD">
            <w:pPr>
              <w:pStyle w:val="af8"/>
              <w:numPr>
                <w:ilvl w:val="0"/>
                <w:numId w:val="22"/>
              </w:numPr>
              <w:snapToGrid w:val="0"/>
              <w:rPr>
                <w:rFonts w:eastAsia="Malgun Gothic"/>
                <w:sz w:val="20"/>
                <w:lang w:eastAsia="ko-KR"/>
              </w:rPr>
            </w:pPr>
            <w:r w:rsidRPr="00A36FDD">
              <w:rPr>
                <w:rFonts w:eastAsia="Malgun Gothic"/>
                <w:sz w:val="20"/>
                <w:lang w:eastAsia="ko-KR"/>
              </w:rPr>
              <w:t>Pathloss is based on L3 filtered RSRP, it may have impact on test.</w:t>
            </w:r>
          </w:p>
          <w:p w:rsidR="00A36FDD" w:rsidRPr="00A36FDD" w:rsidRDefault="00A36FDD" w:rsidP="00A36FDD">
            <w:pPr>
              <w:pStyle w:val="af8"/>
              <w:numPr>
                <w:ilvl w:val="0"/>
                <w:numId w:val="22"/>
              </w:numPr>
              <w:snapToGrid w:val="0"/>
              <w:rPr>
                <w:rFonts w:eastAsia="Malgun Gothic"/>
                <w:sz w:val="20"/>
                <w:lang w:eastAsia="ko-KR"/>
              </w:rPr>
            </w:pPr>
            <w:r w:rsidRPr="00A36FDD">
              <w:rPr>
                <w:rFonts w:eastAsia="Malgun Gothic"/>
                <w:sz w:val="20"/>
                <w:lang w:eastAsia="ko-KR"/>
              </w:rPr>
              <w:t>In a testcase both delay and accuracy requirements should be verified, but we do not have L3-RSRP or PHR accuracy a</w:t>
            </w:r>
            <w:r>
              <w:rPr>
                <w:rFonts w:eastAsia="Malgun Gothic"/>
                <w:sz w:val="20"/>
                <w:lang w:eastAsia="ko-KR"/>
              </w:rPr>
              <w:t>nd may need additional efforts.</w:t>
            </w:r>
          </w:p>
          <w:p w:rsidR="00A36FDD" w:rsidRPr="00A36FDD" w:rsidRDefault="00A36FDD" w:rsidP="00A36FDD">
            <w:pPr>
              <w:pStyle w:val="af8"/>
              <w:numPr>
                <w:ilvl w:val="0"/>
                <w:numId w:val="22"/>
              </w:numPr>
              <w:snapToGrid w:val="0"/>
              <w:rPr>
                <w:rFonts w:eastAsia="Malgun Gothic"/>
                <w:sz w:val="20"/>
                <w:lang w:eastAsia="ko-KR"/>
              </w:rPr>
            </w:pPr>
            <w:r w:rsidRPr="00A36FDD">
              <w:rPr>
                <w:rFonts w:eastAsia="Malgun Gothic"/>
                <w:sz w:val="20"/>
                <w:lang w:eastAsia="ko-KR"/>
              </w:rPr>
              <w:t>At least two PHR reporting is needed in</w:t>
            </w:r>
            <w:r>
              <w:rPr>
                <w:rFonts w:eastAsia="Malgun Gothic"/>
                <w:sz w:val="20"/>
                <w:lang w:eastAsia="ko-KR"/>
              </w:rPr>
              <w:t xml:space="preserve"> the test, for RSRP comparison.</w:t>
            </w:r>
          </w:p>
          <w:p w:rsidR="00A36FDD" w:rsidRPr="00A36FDD" w:rsidRDefault="00A36FDD" w:rsidP="00A36FDD">
            <w:pPr>
              <w:pStyle w:val="af8"/>
              <w:numPr>
                <w:ilvl w:val="0"/>
                <w:numId w:val="22"/>
              </w:numPr>
              <w:snapToGrid w:val="0"/>
              <w:rPr>
                <w:rFonts w:eastAsia="Malgun Gothic"/>
                <w:sz w:val="20"/>
                <w:lang w:eastAsia="ko-KR"/>
              </w:rPr>
            </w:pPr>
            <w:r w:rsidRPr="00A36FDD">
              <w:rPr>
                <w:rFonts w:eastAsia="Malgun Gothic"/>
                <w:sz w:val="20"/>
                <w:lang w:eastAsia="ko-KR"/>
              </w:rPr>
              <w:t>Uplink grant is needed right after the RS switching s</w:t>
            </w:r>
            <w:r>
              <w:rPr>
                <w:rFonts w:eastAsia="Malgun Gothic"/>
                <w:sz w:val="20"/>
                <w:lang w:eastAsia="ko-KR"/>
              </w:rPr>
              <w:t>ignaling for the PHR reporting.</w:t>
            </w:r>
          </w:p>
          <w:p w:rsidR="00A36FDD" w:rsidRPr="00A36FDD" w:rsidRDefault="00A36FDD" w:rsidP="00A36FDD">
            <w:pPr>
              <w:pStyle w:val="af8"/>
              <w:numPr>
                <w:ilvl w:val="0"/>
                <w:numId w:val="22"/>
              </w:numPr>
              <w:snapToGrid w:val="0"/>
              <w:rPr>
                <w:rFonts w:eastAsia="Malgun Gothic"/>
                <w:sz w:val="20"/>
                <w:lang w:eastAsia="ko-KR"/>
              </w:rPr>
            </w:pPr>
            <w:r w:rsidRPr="00A36FDD">
              <w:rPr>
                <w:rFonts w:eastAsia="Malgun Gothic"/>
                <w:sz w:val="20"/>
                <w:lang w:eastAsia="ko-KR"/>
              </w:rPr>
              <w:t>RSRP measurement accuracy should be taken into account for the setting the value of threshold and the transmitting power of the two PL RSs.</w:t>
            </w:r>
          </w:p>
          <w:p w:rsidR="00A36FDD" w:rsidRPr="00A36FDD" w:rsidRDefault="00A36FDD" w:rsidP="00A36FDD">
            <w:pPr>
              <w:pStyle w:val="af8"/>
              <w:numPr>
                <w:ilvl w:val="0"/>
                <w:numId w:val="22"/>
              </w:numPr>
              <w:snapToGrid w:val="0"/>
              <w:rPr>
                <w:rFonts w:eastAsia="Malgun Gothic"/>
                <w:sz w:val="20"/>
                <w:lang w:eastAsia="ko-KR"/>
              </w:rPr>
            </w:pPr>
            <w:r w:rsidRPr="00A36FDD">
              <w:rPr>
                <w:rFonts w:eastAsia="Malgun Gothic"/>
                <w:sz w:val="20"/>
                <w:lang w:eastAsia="ko-KR"/>
              </w:rPr>
              <w:t xml:space="preserve">How to set the connection between a pathloss and a PHR value need to be clarified in the test setup. </w:t>
            </w:r>
          </w:p>
          <w:p w:rsidR="00A36FDD" w:rsidRPr="00A36FDD" w:rsidRDefault="00A36FDD" w:rsidP="00A36FDD">
            <w:pPr>
              <w:pStyle w:val="af8"/>
              <w:numPr>
                <w:ilvl w:val="0"/>
                <w:numId w:val="22"/>
              </w:numPr>
              <w:snapToGrid w:val="0"/>
              <w:rPr>
                <w:rFonts w:eastAsia="Malgun Gothic"/>
                <w:sz w:val="20"/>
                <w:lang w:eastAsia="ko-KR"/>
              </w:rPr>
            </w:pPr>
            <w:r w:rsidRPr="00A36FDD">
              <w:rPr>
                <w:rFonts w:eastAsia="Malgun Gothic"/>
                <w:sz w:val="20"/>
                <w:lang w:eastAsia="ko-KR"/>
              </w:rPr>
              <w:t xml:space="preserve">The expected PHR value which is calculated based on the target pathloss-RS needs to be clarified in the test setup. </w:t>
            </w:r>
          </w:p>
          <w:p w:rsidR="00A544BE" w:rsidRPr="00A36FDD" w:rsidRDefault="00A36FDD" w:rsidP="00A36FDD">
            <w:pPr>
              <w:pStyle w:val="af8"/>
              <w:numPr>
                <w:ilvl w:val="0"/>
                <w:numId w:val="22"/>
              </w:numPr>
              <w:snapToGrid w:val="0"/>
              <w:rPr>
                <w:rFonts w:eastAsia="Malgun Gothic"/>
                <w:b/>
                <w:sz w:val="20"/>
                <w:szCs w:val="20"/>
                <w:u w:val="single"/>
                <w:lang w:eastAsia="ko-KR"/>
              </w:rPr>
            </w:pPr>
            <w:r w:rsidRPr="00A36FDD">
              <w:rPr>
                <w:rFonts w:eastAsia="Malgun Gothic"/>
                <w:sz w:val="20"/>
                <w:lang w:eastAsia="ko-KR"/>
              </w:rPr>
              <w:t>Parameters for PUSCH transmission power control need to be configured or clarified in the test setup.</w:t>
            </w:r>
          </w:p>
        </w:tc>
      </w:tr>
    </w:tbl>
    <w:p w:rsidR="00AF4A5D" w:rsidRDefault="00317B55" w:rsidP="00DE7AA2">
      <w:pPr>
        <w:widowControl w:val="0"/>
        <w:adjustRightInd w:val="0"/>
        <w:snapToGrid w:val="0"/>
        <w:spacing w:before="180"/>
        <w:rPr>
          <w:rFonts w:eastAsia="宋体"/>
          <w:sz w:val="22"/>
          <w:lang w:val="en-US" w:eastAsia="zh-CN"/>
        </w:rPr>
      </w:pPr>
      <w:r>
        <w:rPr>
          <w:rFonts w:eastAsia="宋体"/>
          <w:sz w:val="22"/>
          <w:lang w:val="en-US" w:eastAsia="zh-CN"/>
        </w:rPr>
        <w:t>For the</w:t>
      </w:r>
      <w:r w:rsidR="00475CAE">
        <w:rPr>
          <w:rFonts w:eastAsia="宋体"/>
          <w:sz w:val="22"/>
          <w:lang w:val="en-US" w:eastAsia="zh-CN"/>
        </w:rPr>
        <w:t xml:space="preserve"> </w:t>
      </w:r>
      <w:r>
        <w:rPr>
          <w:rFonts w:eastAsia="宋体"/>
          <w:sz w:val="22"/>
          <w:lang w:eastAsia="zh-CN"/>
        </w:rPr>
        <w:t xml:space="preserve">pathloss-RS activation </w:t>
      </w:r>
      <w:r w:rsidR="00475CAE">
        <w:rPr>
          <w:rFonts w:eastAsia="宋体"/>
          <w:sz w:val="22"/>
          <w:lang w:val="en-US" w:eastAsia="zh-CN"/>
        </w:rPr>
        <w:t>test</w:t>
      </w:r>
      <w:r>
        <w:rPr>
          <w:rFonts w:eastAsia="宋体"/>
          <w:sz w:val="22"/>
          <w:lang w:val="en-US" w:eastAsia="zh-CN"/>
        </w:rPr>
        <w:t>, there should consist of at least two time periods. During time period T1, one PL-RS shall be activated. During T2, another PL-RS shall be activated.</w:t>
      </w:r>
      <w:r>
        <w:rPr>
          <w:rFonts w:eastAsia="宋体" w:hint="eastAsia"/>
          <w:sz w:val="22"/>
          <w:lang w:val="en-US" w:eastAsia="zh-CN"/>
        </w:rPr>
        <w:t xml:space="preserve"> </w:t>
      </w:r>
      <w:r>
        <w:rPr>
          <w:rFonts w:eastAsia="宋体"/>
          <w:sz w:val="22"/>
          <w:lang w:val="en-US" w:eastAsia="zh-CN"/>
        </w:rPr>
        <w:t>The expected PHR values for the two PL-RSs shall be different, which are used to r</w:t>
      </w:r>
      <w:r w:rsidRPr="00B20F2E">
        <w:rPr>
          <w:rFonts w:eastAsia="宋体"/>
          <w:sz w:val="22"/>
          <w:lang w:val="en-US" w:eastAsia="zh-CN"/>
        </w:rPr>
        <w:t xml:space="preserve">eflect the </w:t>
      </w:r>
      <w:r>
        <w:rPr>
          <w:rFonts w:eastAsia="宋体"/>
          <w:sz w:val="22"/>
          <w:lang w:val="en-US" w:eastAsia="zh-CN"/>
        </w:rPr>
        <w:t>pathloss-</w:t>
      </w:r>
      <w:r w:rsidRPr="00B20F2E">
        <w:rPr>
          <w:rFonts w:eastAsia="宋体"/>
          <w:sz w:val="22"/>
          <w:lang w:val="en-US" w:eastAsia="zh-CN"/>
        </w:rPr>
        <w:t>RS change</w:t>
      </w:r>
      <w:r>
        <w:rPr>
          <w:rFonts w:eastAsia="宋体"/>
          <w:sz w:val="22"/>
          <w:lang w:val="en-US" w:eastAsia="zh-CN"/>
        </w:rPr>
        <w:t>.</w:t>
      </w:r>
    </w:p>
    <w:p w:rsidR="00A36FDD" w:rsidRDefault="009D41FB" w:rsidP="00DE7AA2">
      <w:pPr>
        <w:widowControl w:val="0"/>
        <w:adjustRightInd w:val="0"/>
        <w:snapToGrid w:val="0"/>
        <w:spacing w:before="180"/>
        <w:rPr>
          <w:rFonts w:eastAsia="宋体"/>
          <w:sz w:val="22"/>
          <w:lang w:val="en-US" w:eastAsia="zh-CN"/>
        </w:rPr>
      </w:pPr>
      <w:r>
        <w:rPr>
          <w:rFonts w:eastAsia="宋体"/>
          <w:sz w:val="22"/>
          <w:lang w:val="en-US" w:eastAsia="zh-CN"/>
        </w:rPr>
        <w:t xml:space="preserve">According </w:t>
      </w:r>
      <w:r>
        <w:rPr>
          <w:rFonts w:eastAsia="宋体" w:hint="eastAsia"/>
          <w:sz w:val="22"/>
          <w:lang w:val="en-US" w:eastAsia="zh-CN"/>
        </w:rPr>
        <w:t>t</w:t>
      </w:r>
      <w:r>
        <w:rPr>
          <w:rFonts w:eastAsia="宋体"/>
          <w:sz w:val="22"/>
          <w:lang w:val="en-US" w:eastAsia="zh-CN"/>
        </w:rPr>
        <w:t>o TS38.321, the conditions for triggering PHR reporting are defined as follows</w:t>
      </w:r>
    </w:p>
    <w:tbl>
      <w:tblPr>
        <w:tblStyle w:val="af4"/>
        <w:tblW w:w="0" w:type="auto"/>
        <w:tblLook w:val="04A0" w:firstRow="1" w:lastRow="0" w:firstColumn="1" w:lastColumn="0" w:noHBand="0" w:noVBand="1"/>
      </w:tblPr>
      <w:tblGrid>
        <w:gridCol w:w="9621"/>
      </w:tblGrid>
      <w:tr w:rsidR="009D41FB" w:rsidTr="009D41FB">
        <w:tc>
          <w:tcPr>
            <w:tcW w:w="9621" w:type="dxa"/>
          </w:tcPr>
          <w:p w:rsidR="009D41FB" w:rsidRPr="009D41FB" w:rsidRDefault="009D41FB" w:rsidP="009D41FB">
            <w:pPr>
              <w:overflowPunct w:val="0"/>
              <w:autoSpaceDE w:val="0"/>
              <w:autoSpaceDN w:val="0"/>
              <w:adjustRightInd w:val="0"/>
              <w:textAlignment w:val="baseline"/>
              <w:rPr>
                <w:rFonts w:eastAsia="Times New Roman"/>
                <w:noProof/>
                <w:lang w:eastAsia="ja-JP"/>
              </w:rPr>
            </w:pPr>
            <w:r w:rsidRPr="009D41FB">
              <w:rPr>
                <w:rFonts w:eastAsia="Times New Roman"/>
                <w:noProof/>
                <w:lang w:eastAsia="ja-JP"/>
              </w:rPr>
              <w:t>A Power Headroom Report (PHR) shall be triggered if any of the following events occur:</w:t>
            </w:r>
          </w:p>
          <w:p w:rsidR="009D41FB" w:rsidRPr="009D41FB" w:rsidRDefault="009D41FB" w:rsidP="009D41FB">
            <w:pPr>
              <w:overflowPunct w:val="0"/>
              <w:autoSpaceDE w:val="0"/>
              <w:autoSpaceDN w:val="0"/>
              <w:adjustRightInd w:val="0"/>
              <w:ind w:left="568" w:hanging="284"/>
              <w:textAlignment w:val="baseline"/>
              <w:rPr>
                <w:rFonts w:eastAsia="Times New Roman"/>
                <w:noProof/>
                <w:lang w:eastAsia="ko-KR"/>
              </w:rPr>
            </w:pPr>
            <w:r w:rsidRPr="009D41FB">
              <w:rPr>
                <w:rFonts w:eastAsia="Times New Roman"/>
                <w:noProof/>
                <w:lang w:eastAsia="ja-JP"/>
              </w:rPr>
              <w:t>-</w:t>
            </w:r>
            <w:r w:rsidRPr="009D41FB">
              <w:rPr>
                <w:rFonts w:eastAsia="Times New Roman"/>
                <w:noProof/>
                <w:lang w:eastAsia="ja-JP"/>
              </w:rPr>
              <w:tab/>
            </w:r>
            <w:r w:rsidRPr="009D41FB">
              <w:rPr>
                <w:rFonts w:eastAsia="Times New Roman"/>
                <w:i/>
                <w:noProof/>
                <w:lang w:eastAsia="ja-JP"/>
              </w:rPr>
              <w:t>p</w:t>
            </w:r>
            <w:r w:rsidRPr="009D41FB">
              <w:rPr>
                <w:rFonts w:eastAsia="Times New Roman"/>
                <w:i/>
                <w:noProof/>
                <w:lang w:eastAsia="ko-KR"/>
              </w:rPr>
              <w:t>hr-P</w:t>
            </w:r>
            <w:r w:rsidRPr="009D41FB">
              <w:rPr>
                <w:rFonts w:eastAsia="Times New Roman"/>
                <w:i/>
                <w:noProof/>
                <w:lang w:eastAsia="ja-JP"/>
              </w:rPr>
              <w:t>rohibitTimer</w:t>
            </w:r>
            <w:r w:rsidRPr="009D41FB">
              <w:rPr>
                <w:rFonts w:eastAsia="Times New Roman"/>
                <w:noProof/>
                <w:lang w:eastAsia="ja-JP"/>
              </w:rPr>
              <w:t xml:space="preserve"> expires or has expired and the path loss has changed more than </w:t>
            </w:r>
            <w:r w:rsidRPr="009D41FB">
              <w:rPr>
                <w:rFonts w:eastAsia="Times New Roman"/>
                <w:i/>
                <w:lang w:eastAsia="ja-JP"/>
              </w:rPr>
              <w:t>phr-Tx-PowerFactorChange</w:t>
            </w:r>
            <w:r w:rsidRPr="009D41FB">
              <w:rPr>
                <w:rFonts w:eastAsia="Times New Roman"/>
                <w:noProof/>
                <w:lang w:eastAsia="ja-JP"/>
              </w:rPr>
              <w:t xml:space="preserve"> dB for at least one activated Serving Cell of any MAC entity</w:t>
            </w:r>
            <w:r w:rsidRPr="009D41FB">
              <w:rPr>
                <w:rFonts w:eastAsia="Times New Roman"/>
                <w:noProof/>
                <w:lang w:eastAsia="zh-CN"/>
              </w:rPr>
              <w:t xml:space="preserve"> </w:t>
            </w:r>
            <w:r w:rsidRPr="009D41FB">
              <w:rPr>
                <w:rFonts w:eastAsia="Times New Roman"/>
                <w:noProof/>
                <w:lang w:eastAsia="ja-JP"/>
              </w:rPr>
              <w:t>of which the active DL BWP is not dormant BWP which is used as a pathloss reference since the last transmission of a PHR in this MAC entity when the MAC entity has UL resources for new transmission;</w:t>
            </w:r>
          </w:p>
          <w:p w:rsidR="009D41FB" w:rsidRDefault="009D41FB" w:rsidP="009D41FB">
            <w:pPr>
              <w:keepLines/>
              <w:overflowPunct w:val="0"/>
              <w:autoSpaceDE w:val="0"/>
              <w:autoSpaceDN w:val="0"/>
              <w:adjustRightInd w:val="0"/>
              <w:ind w:left="1135" w:hanging="851"/>
              <w:textAlignment w:val="baseline"/>
              <w:rPr>
                <w:rFonts w:eastAsia="Times New Roman"/>
                <w:noProof/>
                <w:lang w:eastAsia="ko-KR"/>
              </w:rPr>
            </w:pPr>
            <w:r w:rsidRPr="009D41FB">
              <w:rPr>
                <w:rFonts w:eastAsia="Times New Roman"/>
                <w:noProof/>
                <w:lang w:eastAsia="ko-KR"/>
              </w:rPr>
              <w:t>NOTE 1:</w:t>
            </w:r>
            <w:r w:rsidRPr="009D41FB">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9D41FB">
              <w:rPr>
                <w:rFonts w:eastAsia="Times New Roman"/>
                <w:i/>
                <w:noProof/>
                <w:lang w:eastAsia="ko-KR"/>
              </w:rPr>
              <w:t>pathlossReferenceRS-Pos</w:t>
            </w:r>
            <w:r w:rsidRPr="009D41FB">
              <w:rPr>
                <w:rFonts w:eastAsia="Times New Roman"/>
                <w:noProof/>
                <w:lang w:eastAsia="ko-KR"/>
              </w:rPr>
              <w:t xml:space="preserve"> in TS 38.331 [5].</w:t>
            </w:r>
          </w:p>
          <w:p w:rsidR="009D41FB" w:rsidRPr="009D41FB" w:rsidRDefault="009D41FB" w:rsidP="009D41FB">
            <w:pPr>
              <w:keepLines/>
              <w:overflowPunct w:val="0"/>
              <w:autoSpaceDE w:val="0"/>
              <w:autoSpaceDN w:val="0"/>
              <w:adjustRightInd w:val="0"/>
              <w:ind w:left="1135" w:hanging="851"/>
              <w:textAlignment w:val="baseline"/>
              <w:rPr>
                <w:rFonts w:eastAsia="Malgun Gothic"/>
                <w:noProof/>
                <w:lang w:eastAsia="ko-KR"/>
              </w:rPr>
            </w:pPr>
            <w:r>
              <w:rPr>
                <w:rFonts w:eastAsia="Times New Roman"/>
                <w:noProof/>
                <w:lang w:eastAsia="ko-KR"/>
              </w:rPr>
              <w:t>…</w:t>
            </w:r>
          </w:p>
        </w:tc>
      </w:tr>
    </w:tbl>
    <w:p w:rsidR="00891873" w:rsidRDefault="00F30180" w:rsidP="00DE7AA2">
      <w:pPr>
        <w:widowControl w:val="0"/>
        <w:adjustRightInd w:val="0"/>
        <w:snapToGrid w:val="0"/>
        <w:spacing w:before="180"/>
        <w:rPr>
          <w:rFonts w:eastAsia="宋体"/>
          <w:sz w:val="22"/>
          <w:szCs w:val="22"/>
          <w:lang w:val="en-US" w:eastAsia="zh-CN"/>
        </w:rPr>
      </w:pPr>
      <w:r w:rsidRPr="00891873">
        <w:rPr>
          <w:rFonts w:eastAsia="宋体" w:hint="eastAsia"/>
          <w:sz w:val="22"/>
          <w:szCs w:val="22"/>
          <w:lang w:val="en-US" w:eastAsia="zh-CN"/>
        </w:rPr>
        <w:t>I</w:t>
      </w:r>
      <w:r w:rsidRPr="00891873">
        <w:rPr>
          <w:rFonts w:eastAsia="宋体"/>
          <w:sz w:val="22"/>
          <w:szCs w:val="22"/>
          <w:lang w:val="en-US" w:eastAsia="zh-CN"/>
        </w:rPr>
        <w:t xml:space="preserve">t can be observed that a PHR will be triggered when the pathloss has changed more than </w:t>
      </w:r>
      <w:r w:rsidRPr="00891873">
        <w:rPr>
          <w:rFonts w:eastAsia="Times New Roman"/>
          <w:i/>
          <w:sz w:val="22"/>
          <w:szCs w:val="22"/>
          <w:lang w:eastAsia="ja-JP"/>
        </w:rPr>
        <w:t>phr-Tx-PowerFactorChange</w:t>
      </w:r>
      <w:r w:rsidRPr="00891873">
        <w:rPr>
          <w:rFonts w:eastAsia="Times New Roman"/>
          <w:noProof/>
          <w:sz w:val="22"/>
          <w:szCs w:val="22"/>
          <w:lang w:eastAsia="ja-JP"/>
        </w:rPr>
        <w:t xml:space="preserve"> dB.</w:t>
      </w:r>
      <w:r w:rsidR="00F83658">
        <w:rPr>
          <w:rFonts w:eastAsia="Times New Roman"/>
          <w:noProof/>
          <w:sz w:val="22"/>
          <w:szCs w:val="22"/>
          <w:lang w:eastAsia="ja-JP"/>
        </w:rPr>
        <w:t xml:space="preserve"> </w:t>
      </w:r>
      <w:r w:rsidR="00306C40">
        <w:rPr>
          <w:rFonts w:eastAsia="宋体"/>
          <w:sz w:val="22"/>
          <w:lang w:val="en-US" w:eastAsia="zh-CN"/>
        </w:rPr>
        <w:t>According to TS38.213,</w:t>
      </w:r>
      <w:r w:rsidR="00F83658">
        <w:rPr>
          <w:rFonts w:eastAsia="宋体"/>
          <w:sz w:val="22"/>
          <w:lang w:val="en-US" w:eastAsia="zh-CN"/>
        </w:rPr>
        <w:t xml:space="preserve"> </w:t>
      </w:r>
      <w:r w:rsidR="00611898" w:rsidRPr="00891873">
        <w:rPr>
          <w:rFonts w:eastAsia="Times New Roman"/>
          <w:noProof/>
          <w:sz w:val="22"/>
          <w:szCs w:val="22"/>
          <w:lang w:eastAsia="ja-JP"/>
        </w:rPr>
        <w:t xml:space="preserve">the </w:t>
      </w:r>
      <w:r w:rsidR="00306C40" w:rsidRPr="00891873">
        <w:rPr>
          <w:rFonts w:eastAsia="宋体"/>
          <w:sz w:val="22"/>
          <w:szCs w:val="22"/>
          <w:lang w:val="en-US" w:eastAsia="zh-CN"/>
        </w:rPr>
        <w:t xml:space="preserve">value </w:t>
      </w:r>
      <w:r w:rsidR="00306C40">
        <w:rPr>
          <w:rFonts w:eastAsia="宋体"/>
          <w:sz w:val="22"/>
          <w:szCs w:val="22"/>
          <w:lang w:val="en-US" w:eastAsia="zh-CN"/>
        </w:rPr>
        <w:t xml:space="preserve">of </w:t>
      </w:r>
      <w:r w:rsidR="00611898" w:rsidRPr="00891873">
        <w:rPr>
          <w:rFonts w:eastAsia="宋体"/>
          <w:sz w:val="22"/>
          <w:szCs w:val="22"/>
          <w:lang w:val="en-US" w:eastAsia="zh-CN"/>
        </w:rPr>
        <w:t>PHR is impacted by many parameters and the value of pathloss-RS</w:t>
      </w:r>
      <w:r w:rsidR="00611898" w:rsidRPr="00891873">
        <w:rPr>
          <w:sz w:val="22"/>
          <w:szCs w:val="22"/>
          <w:lang w:val="en-US"/>
        </w:rPr>
        <w:t xml:space="preserve"> is only one of them</w:t>
      </w:r>
      <w:r w:rsidR="00611898" w:rsidRPr="00891873">
        <w:rPr>
          <w:rFonts w:eastAsia="宋体"/>
          <w:sz w:val="22"/>
          <w:szCs w:val="22"/>
          <w:lang w:val="en-US" w:eastAsia="zh-CN"/>
        </w:rPr>
        <w:t xml:space="preserve">. </w:t>
      </w:r>
      <w:r w:rsidR="00F83658">
        <w:rPr>
          <w:rFonts w:eastAsia="宋体"/>
          <w:sz w:val="22"/>
          <w:lang w:val="en-US" w:eastAsia="zh-CN"/>
        </w:rPr>
        <w:t>Some parameters that determines PHR values are indicated</w:t>
      </w:r>
      <w:r w:rsidR="00F83658" w:rsidRPr="001C6E60">
        <w:rPr>
          <w:rFonts w:eastAsia="宋体"/>
          <w:sz w:val="22"/>
          <w:lang w:val="en-US" w:eastAsia="zh-CN"/>
        </w:rPr>
        <w:t xml:space="preserve"> </w:t>
      </w:r>
      <w:r w:rsidR="00F83658">
        <w:rPr>
          <w:rFonts w:eastAsia="宋体"/>
          <w:sz w:val="22"/>
          <w:lang w:val="en-US" w:eastAsia="zh-CN"/>
        </w:rPr>
        <w:t xml:space="preserve">by RRC message </w:t>
      </w:r>
      <w:r w:rsidR="00F83658" w:rsidRPr="006B03A4">
        <w:rPr>
          <w:rFonts w:eastAsia="宋体"/>
          <w:i/>
          <w:sz w:val="22"/>
          <w:lang w:val="en-US" w:eastAsia="zh-CN"/>
        </w:rPr>
        <w:t>PUSCH-PowerControl</w:t>
      </w:r>
      <w:r w:rsidR="00F83658">
        <w:rPr>
          <w:rFonts w:eastAsia="宋体"/>
          <w:sz w:val="22"/>
          <w:lang w:val="en-US" w:eastAsia="zh-CN"/>
        </w:rPr>
        <w:t xml:space="preserve"> or </w:t>
      </w:r>
      <w:r w:rsidR="00F83658" w:rsidRPr="006B03A4">
        <w:rPr>
          <w:rFonts w:eastAsia="宋体"/>
          <w:i/>
          <w:sz w:val="22"/>
          <w:lang w:val="en-US" w:eastAsia="zh-CN"/>
        </w:rPr>
        <w:t>PUSCH-ConfigCommon</w:t>
      </w:r>
      <w:r w:rsidR="00F83658">
        <w:rPr>
          <w:rFonts w:eastAsia="宋体"/>
          <w:sz w:val="22"/>
          <w:lang w:val="en-US" w:eastAsia="zh-CN"/>
        </w:rPr>
        <w:t xml:space="preserve">.  And some parameters are </w:t>
      </w:r>
      <w:r w:rsidR="00F83658">
        <w:rPr>
          <w:sz w:val="22"/>
          <w:lang w:val="en-US"/>
        </w:rPr>
        <w:t xml:space="preserve">determined by </w:t>
      </w:r>
      <w:r w:rsidR="00F83658">
        <w:rPr>
          <w:sz w:val="22"/>
          <w:lang w:val="en-US"/>
        </w:rPr>
        <w:lastRenderedPageBreak/>
        <w:t xml:space="preserve">the </w:t>
      </w:r>
      <w:r w:rsidR="00F83658" w:rsidRPr="001F21B1">
        <w:rPr>
          <w:sz w:val="22"/>
          <w:lang w:val="en-US"/>
        </w:rPr>
        <w:t>TPC command</w:t>
      </w:r>
      <w:r w:rsidR="00F83658">
        <w:rPr>
          <w:sz w:val="22"/>
          <w:lang w:val="en-US"/>
        </w:rPr>
        <w:t>,</w:t>
      </w:r>
      <w:r w:rsidR="00F83658" w:rsidRPr="001F21B1">
        <w:rPr>
          <w:sz w:val="22"/>
          <w:lang w:val="en-US"/>
        </w:rPr>
        <w:t xml:space="preserve"> </w:t>
      </w:r>
      <w:r w:rsidR="00F83658">
        <w:rPr>
          <w:sz w:val="22"/>
          <w:lang w:val="en-US"/>
        </w:rPr>
        <w:t xml:space="preserve">the CB size and </w:t>
      </w:r>
      <w:r w:rsidR="00F83658" w:rsidRPr="008E64C5">
        <w:rPr>
          <w:sz w:val="22"/>
          <w:lang w:val="en-US"/>
        </w:rPr>
        <w:t xml:space="preserve">the </w:t>
      </w:r>
      <w:r w:rsidR="00F83658">
        <w:rPr>
          <w:sz w:val="22"/>
          <w:lang w:val="en-US"/>
        </w:rPr>
        <w:t>RE number which are</w:t>
      </w:r>
      <w:r w:rsidR="00F83658" w:rsidRPr="008E64C5">
        <w:t xml:space="preserve"> </w:t>
      </w:r>
      <w:r w:rsidR="00F83658" w:rsidRPr="008E64C5">
        <w:rPr>
          <w:sz w:val="22"/>
          <w:lang w:val="en-US"/>
        </w:rPr>
        <w:t>provided by the DCI format scheduling the PUSCH transmission</w:t>
      </w:r>
      <w:r w:rsidR="00F83658">
        <w:rPr>
          <w:sz w:val="22"/>
          <w:lang w:val="en-US"/>
        </w:rPr>
        <w:t xml:space="preserve">. </w:t>
      </w:r>
      <w:r w:rsidR="00891873">
        <w:rPr>
          <w:rFonts w:eastAsia="宋体"/>
          <w:sz w:val="22"/>
          <w:szCs w:val="22"/>
          <w:lang w:val="en-US" w:eastAsia="zh-CN"/>
        </w:rPr>
        <w:t>Hence, the impacts on PHR</w:t>
      </w:r>
      <w:r w:rsidR="00891873" w:rsidRPr="00891873">
        <w:rPr>
          <w:rFonts w:eastAsia="宋体"/>
          <w:sz w:val="22"/>
          <w:szCs w:val="22"/>
          <w:lang w:val="en-US" w:eastAsia="zh-CN"/>
        </w:rPr>
        <w:t xml:space="preserve"> </w:t>
      </w:r>
      <w:r w:rsidR="00891873">
        <w:rPr>
          <w:rFonts w:eastAsia="宋体"/>
          <w:sz w:val="22"/>
          <w:szCs w:val="22"/>
          <w:lang w:val="en-US" w:eastAsia="zh-CN"/>
        </w:rPr>
        <w:t xml:space="preserve">due to other </w:t>
      </w:r>
      <w:r w:rsidR="00891873" w:rsidRPr="00891873">
        <w:rPr>
          <w:rFonts w:eastAsia="宋体"/>
          <w:sz w:val="22"/>
          <w:szCs w:val="22"/>
          <w:lang w:val="en-US" w:eastAsia="zh-CN"/>
        </w:rPr>
        <w:t>parameters</w:t>
      </w:r>
      <w:r w:rsidR="00891873">
        <w:rPr>
          <w:rFonts w:eastAsia="宋体"/>
          <w:sz w:val="22"/>
          <w:szCs w:val="22"/>
          <w:lang w:val="en-US" w:eastAsia="zh-CN"/>
        </w:rPr>
        <w:t xml:space="preserve"> except </w:t>
      </w:r>
      <w:r w:rsidR="00891873" w:rsidRPr="00891873">
        <w:rPr>
          <w:rFonts w:eastAsia="宋体"/>
          <w:sz w:val="22"/>
          <w:szCs w:val="22"/>
          <w:lang w:val="en-US" w:eastAsia="zh-CN"/>
        </w:rPr>
        <w:t>pathloss</w:t>
      </w:r>
      <w:r w:rsidR="00891873">
        <w:rPr>
          <w:rFonts w:eastAsia="宋体"/>
          <w:sz w:val="22"/>
          <w:szCs w:val="22"/>
          <w:lang w:val="en-US" w:eastAsia="zh-CN"/>
        </w:rPr>
        <w:t xml:space="preserve"> shall be avoided during the whole test.</w:t>
      </w:r>
    </w:p>
    <w:p w:rsidR="00891873" w:rsidRPr="00891873" w:rsidRDefault="00891873" w:rsidP="00DE7AA2">
      <w:pPr>
        <w:widowControl w:val="0"/>
        <w:adjustRightInd w:val="0"/>
        <w:snapToGrid w:val="0"/>
        <w:spacing w:before="180"/>
        <w:rPr>
          <w:rFonts w:eastAsia="宋体"/>
          <w:b/>
          <w:i/>
          <w:sz w:val="22"/>
          <w:szCs w:val="22"/>
          <w:lang w:val="en-US" w:eastAsia="zh-CN"/>
        </w:rPr>
      </w:pPr>
      <w:r w:rsidRPr="00891873">
        <w:rPr>
          <w:rFonts w:eastAsia="宋体" w:hint="eastAsia"/>
          <w:b/>
          <w:i/>
          <w:sz w:val="22"/>
          <w:szCs w:val="22"/>
          <w:lang w:val="en-US" w:eastAsia="zh-CN"/>
        </w:rPr>
        <w:t>P</w:t>
      </w:r>
      <w:r w:rsidRPr="00891873">
        <w:rPr>
          <w:rFonts w:eastAsia="宋体"/>
          <w:b/>
          <w:i/>
          <w:sz w:val="22"/>
          <w:szCs w:val="22"/>
          <w:lang w:val="en-US" w:eastAsia="zh-CN"/>
        </w:rPr>
        <w:t>roposal 1:</w:t>
      </w:r>
      <w:r w:rsidR="0092772B">
        <w:rPr>
          <w:rFonts w:eastAsia="宋体"/>
          <w:b/>
          <w:i/>
          <w:sz w:val="22"/>
          <w:szCs w:val="22"/>
          <w:lang w:val="en-US" w:eastAsia="zh-CN"/>
        </w:rPr>
        <w:t xml:space="preserve"> </w:t>
      </w:r>
      <w:r w:rsidR="007440F0">
        <w:rPr>
          <w:rFonts w:eastAsia="宋体"/>
          <w:b/>
          <w:i/>
          <w:sz w:val="22"/>
          <w:szCs w:val="22"/>
          <w:lang w:val="en-US" w:eastAsia="zh-CN"/>
        </w:rPr>
        <w:t>During the whole test, the impacts on PHR due to other parameters except</w:t>
      </w:r>
      <w:r w:rsidR="00621B33">
        <w:rPr>
          <w:rFonts w:eastAsia="宋体"/>
          <w:b/>
          <w:i/>
          <w:sz w:val="22"/>
          <w:szCs w:val="22"/>
          <w:lang w:val="en-US" w:eastAsia="zh-CN"/>
        </w:rPr>
        <w:t xml:space="preserve"> pathloss shall be avoided, and</w:t>
      </w:r>
      <w:bookmarkStart w:id="11" w:name="_GoBack"/>
      <w:bookmarkEnd w:id="11"/>
      <w:r w:rsidR="00621B33" w:rsidRPr="00621B33">
        <w:rPr>
          <w:rFonts w:eastAsia="宋体"/>
          <w:b/>
          <w:i/>
          <w:sz w:val="22"/>
          <w:szCs w:val="22"/>
          <w:lang w:val="en-US" w:eastAsia="zh-CN"/>
        </w:rPr>
        <w:t xml:space="preserve"> </w:t>
      </w:r>
      <w:r w:rsidR="007440F0">
        <w:rPr>
          <w:rFonts w:eastAsia="宋体"/>
          <w:b/>
          <w:i/>
          <w:sz w:val="22"/>
          <w:szCs w:val="22"/>
          <w:lang w:val="en-US" w:eastAsia="zh-CN"/>
        </w:rPr>
        <w:t>RAN4 needs to investigate how to implement this condition.</w:t>
      </w:r>
    </w:p>
    <w:p w:rsidR="00F30180" w:rsidRPr="00891873" w:rsidRDefault="00611898" w:rsidP="00DE7AA2">
      <w:pPr>
        <w:widowControl w:val="0"/>
        <w:adjustRightInd w:val="0"/>
        <w:snapToGrid w:val="0"/>
        <w:spacing w:before="180"/>
        <w:rPr>
          <w:rFonts w:eastAsia="宋体"/>
          <w:sz w:val="22"/>
          <w:szCs w:val="22"/>
          <w:lang w:val="en-US" w:eastAsia="zh-CN"/>
        </w:rPr>
      </w:pPr>
      <w:r w:rsidRPr="00891873">
        <w:rPr>
          <w:rFonts w:eastAsia="宋体"/>
          <w:sz w:val="22"/>
          <w:szCs w:val="22"/>
          <w:lang w:val="en-US" w:eastAsia="zh-CN"/>
        </w:rPr>
        <w:t xml:space="preserve">Besides, the pathloss-RS RSRP measurement error may also cause the PHR value change. The setting of </w:t>
      </w:r>
      <w:r w:rsidR="002D7391" w:rsidRPr="00891873">
        <w:rPr>
          <w:rFonts w:eastAsia="Times New Roman"/>
          <w:i/>
          <w:sz w:val="22"/>
          <w:szCs w:val="22"/>
          <w:lang w:eastAsia="ja-JP"/>
        </w:rPr>
        <w:t>phr-Tx-PowerFactorChange</w:t>
      </w:r>
      <w:r w:rsidR="002D7391" w:rsidRPr="00891873">
        <w:rPr>
          <w:rFonts w:eastAsia="宋体"/>
          <w:sz w:val="22"/>
          <w:szCs w:val="22"/>
          <w:lang w:val="en-US" w:eastAsia="zh-CN"/>
        </w:rPr>
        <w:t xml:space="preserve"> and </w:t>
      </w:r>
      <w:r w:rsidR="00891873" w:rsidRPr="00891873">
        <w:rPr>
          <w:rFonts w:eastAsia="宋体" w:hint="eastAsia"/>
          <w:sz w:val="22"/>
          <w:szCs w:val="22"/>
          <w:lang w:val="en-US" w:eastAsia="zh-CN"/>
        </w:rPr>
        <w:t>the</w:t>
      </w:r>
      <w:r w:rsidR="00891873" w:rsidRPr="00891873">
        <w:rPr>
          <w:rFonts w:eastAsia="宋体"/>
          <w:sz w:val="22"/>
          <w:szCs w:val="22"/>
          <w:lang w:val="en-US" w:eastAsia="zh-CN"/>
        </w:rPr>
        <w:t xml:space="preserve"> </w:t>
      </w:r>
      <w:r w:rsidR="00F83658" w:rsidRPr="00891873">
        <w:rPr>
          <w:rFonts w:eastAsia="宋体"/>
          <w:sz w:val="22"/>
          <w:szCs w:val="22"/>
          <w:lang w:val="en-US" w:eastAsia="zh-CN"/>
        </w:rPr>
        <w:t>pathloss</w:t>
      </w:r>
      <w:r w:rsidR="00F83658">
        <w:rPr>
          <w:rFonts w:eastAsia="宋体"/>
          <w:sz w:val="22"/>
          <w:szCs w:val="22"/>
          <w:lang w:val="en-US" w:eastAsia="zh-CN"/>
        </w:rPr>
        <w:t xml:space="preserve"> </w:t>
      </w:r>
      <w:r w:rsidR="00272252">
        <w:rPr>
          <w:rFonts w:eastAsia="宋体"/>
          <w:sz w:val="22"/>
          <w:szCs w:val="22"/>
          <w:lang w:val="en-US" w:eastAsia="zh-CN"/>
        </w:rPr>
        <w:t>variation</w:t>
      </w:r>
      <w:r w:rsidR="00891873" w:rsidRPr="00891873">
        <w:rPr>
          <w:rFonts w:eastAsia="宋体"/>
          <w:sz w:val="22"/>
          <w:szCs w:val="22"/>
          <w:lang w:val="en-US" w:eastAsia="zh-CN"/>
        </w:rPr>
        <w:t xml:space="preserve"> between</w:t>
      </w:r>
      <w:r w:rsidR="002D7391" w:rsidRPr="00891873">
        <w:rPr>
          <w:rFonts w:eastAsia="宋体"/>
          <w:sz w:val="22"/>
          <w:szCs w:val="22"/>
          <w:lang w:val="en-US" w:eastAsia="zh-CN"/>
        </w:rPr>
        <w:t xml:space="preserve"> two </w:t>
      </w:r>
      <w:r w:rsidR="00F83658">
        <w:rPr>
          <w:rFonts w:eastAsia="宋体"/>
          <w:sz w:val="22"/>
          <w:szCs w:val="22"/>
          <w:lang w:val="en-US" w:eastAsia="zh-CN"/>
        </w:rPr>
        <w:t>time periods</w:t>
      </w:r>
      <w:r w:rsidR="002D7391" w:rsidRPr="00891873">
        <w:rPr>
          <w:rFonts w:eastAsia="宋体"/>
          <w:sz w:val="22"/>
          <w:szCs w:val="22"/>
          <w:lang w:val="en-US" w:eastAsia="zh-CN"/>
        </w:rPr>
        <w:t xml:space="preserve"> shall </w:t>
      </w:r>
      <w:r w:rsidR="00891873" w:rsidRPr="00891873">
        <w:rPr>
          <w:rFonts w:eastAsia="宋体"/>
          <w:sz w:val="22"/>
          <w:szCs w:val="22"/>
          <w:lang w:val="en-US" w:eastAsia="zh-CN"/>
        </w:rPr>
        <w:t xml:space="preserve">both </w:t>
      </w:r>
      <w:r w:rsidR="002D7391" w:rsidRPr="00891873">
        <w:rPr>
          <w:rFonts w:eastAsia="宋体"/>
          <w:sz w:val="22"/>
          <w:szCs w:val="22"/>
          <w:lang w:val="en-US" w:eastAsia="zh-CN"/>
        </w:rPr>
        <w:t xml:space="preserve">consider </w:t>
      </w:r>
      <w:r w:rsidR="00891873" w:rsidRPr="00891873">
        <w:rPr>
          <w:rFonts w:eastAsia="宋体"/>
          <w:sz w:val="22"/>
          <w:szCs w:val="22"/>
          <w:lang w:val="en-US" w:eastAsia="zh-CN"/>
        </w:rPr>
        <w:t>L3</w:t>
      </w:r>
      <w:r w:rsidR="002D7391" w:rsidRPr="00891873">
        <w:rPr>
          <w:rFonts w:eastAsia="宋体"/>
          <w:sz w:val="22"/>
          <w:szCs w:val="22"/>
          <w:lang w:val="en-US" w:eastAsia="zh-CN"/>
        </w:rPr>
        <w:t xml:space="preserve"> RSRP measurement accuracy.</w:t>
      </w:r>
      <w:r w:rsidR="00891873" w:rsidRPr="00891873">
        <w:rPr>
          <w:rFonts w:eastAsia="宋体"/>
          <w:sz w:val="22"/>
          <w:szCs w:val="22"/>
          <w:lang w:val="en-US" w:eastAsia="zh-CN"/>
        </w:rPr>
        <w:t xml:space="preserve"> The </w:t>
      </w:r>
      <w:r w:rsidR="00891873">
        <w:rPr>
          <w:rFonts w:eastAsia="宋体"/>
          <w:sz w:val="22"/>
          <w:szCs w:val="22"/>
          <w:lang w:val="en-US" w:eastAsia="zh-CN"/>
        </w:rPr>
        <w:t>threshold</w:t>
      </w:r>
      <w:r w:rsidR="00891873" w:rsidRPr="00891873">
        <w:rPr>
          <w:rFonts w:eastAsia="Times New Roman"/>
          <w:i/>
          <w:sz w:val="22"/>
          <w:szCs w:val="22"/>
          <w:lang w:eastAsia="ja-JP"/>
        </w:rPr>
        <w:t xml:space="preserve"> phr-Tx-PowerFactorChange</w:t>
      </w:r>
      <w:r w:rsidR="00891873">
        <w:rPr>
          <w:rFonts w:eastAsia="宋体"/>
          <w:sz w:val="22"/>
          <w:szCs w:val="22"/>
          <w:lang w:val="en-US" w:eastAsia="zh-CN"/>
        </w:rPr>
        <w:t xml:space="preserve"> shall</w:t>
      </w:r>
      <w:r w:rsidR="00891873" w:rsidRPr="00891873">
        <w:rPr>
          <w:rFonts w:eastAsia="宋体"/>
          <w:sz w:val="22"/>
          <w:szCs w:val="22"/>
          <w:lang w:val="en-US" w:eastAsia="zh-CN"/>
        </w:rPr>
        <w:t xml:space="preserve"> </w:t>
      </w:r>
      <w:r w:rsidR="00891873">
        <w:rPr>
          <w:rFonts w:eastAsia="宋体"/>
          <w:sz w:val="22"/>
          <w:szCs w:val="22"/>
          <w:lang w:val="en-US" w:eastAsia="zh-CN"/>
        </w:rPr>
        <w:t xml:space="preserve">be no smaller than </w:t>
      </w:r>
      <w:r w:rsidR="00891873" w:rsidRPr="00891873">
        <w:rPr>
          <w:rFonts w:eastAsia="宋体"/>
          <w:sz w:val="22"/>
          <w:szCs w:val="22"/>
          <w:lang w:val="en-US" w:eastAsia="zh-CN"/>
        </w:rPr>
        <w:t>L3 RSRP measurement accuracy</w:t>
      </w:r>
      <w:r w:rsidR="00891873">
        <w:rPr>
          <w:rFonts w:eastAsia="宋体"/>
          <w:sz w:val="22"/>
          <w:szCs w:val="22"/>
          <w:lang w:val="en-US" w:eastAsia="zh-CN"/>
        </w:rPr>
        <w:t xml:space="preserve">. Otherwise, the UE may </w:t>
      </w:r>
      <w:r w:rsidR="00891873" w:rsidRPr="00891873">
        <w:rPr>
          <w:rFonts w:eastAsia="宋体"/>
          <w:sz w:val="22"/>
          <w:szCs w:val="22"/>
          <w:lang w:val="en-US" w:eastAsia="zh-CN"/>
        </w:rPr>
        <w:t>trigger</w:t>
      </w:r>
      <w:r w:rsidR="00891873">
        <w:rPr>
          <w:rFonts w:eastAsia="宋体"/>
          <w:sz w:val="22"/>
          <w:szCs w:val="22"/>
          <w:lang w:val="en-US" w:eastAsia="zh-CN"/>
        </w:rPr>
        <w:t xml:space="preserve"> PHR reporting due to </w:t>
      </w:r>
      <w:r w:rsidR="00891873" w:rsidRPr="00891873">
        <w:rPr>
          <w:rFonts w:eastAsia="宋体"/>
          <w:sz w:val="22"/>
          <w:szCs w:val="22"/>
          <w:lang w:val="en-US" w:eastAsia="zh-CN"/>
        </w:rPr>
        <w:t>L3 RSRP measurement</w:t>
      </w:r>
      <w:r w:rsidR="00F83658">
        <w:rPr>
          <w:rFonts w:eastAsia="宋体"/>
          <w:sz w:val="22"/>
          <w:szCs w:val="22"/>
          <w:lang w:val="en-US" w:eastAsia="zh-CN"/>
        </w:rPr>
        <w:t xml:space="preserve"> error.</w:t>
      </w:r>
      <w:r w:rsidR="00272252">
        <w:rPr>
          <w:rFonts w:eastAsia="宋体"/>
          <w:sz w:val="22"/>
          <w:szCs w:val="22"/>
          <w:lang w:val="en-US" w:eastAsia="zh-CN"/>
        </w:rPr>
        <w:t xml:space="preserve"> The </w:t>
      </w:r>
      <w:r w:rsidR="00272252" w:rsidRPr="00891873">
        <w:rPr>
          <w:rFonts w:eastAsia="宋体"/>
          <w:sz w:val="22"/>
          <w:szCs w:val="22"/>
          <w:lang w:val="en-US" w:eastAsia="zh-CN"/>
        </w:rPr>
        <w:t>pathloss</w:t>
      </w:r>
      <w:r w:rsidR="00272252">
        <w:rPr>
          <w:rFonts w:eastAsia="宋体"/>
          <w:sz w:val="22"/>
          <w:szCs w:val="22"/>
          <w:lang w:val="en-US" w:eastAsia="zh-CN"/>
        </w:rPr>
        <w:t xml:space="preserve"> variation</w:t>
      </w:r>
      <w:r w:rsidR="00272252" w:rsidRPr="00891873">
        <w:rPr>
          <w:rFonts w:eastAsia="宋体"/>
          <w:sz w:val="22"/>
          <w:szCs w:val="22"/>
          <w:lang w:val="en-US" w:eastAsia="zh-CN"/>
        </w:rPr>
        <w:t xml:space="preserve"> between two </w:t>
      </w:r>
      <w:r w:rsidR="00272252">
        <w:rPr>
          <w:rFonts w:eastAsia="宋体"/>
          <w:sz w:val="22"/>
          <w:szCs w:val="22"/>
          <w:lang w:val="en-US" w:eastAsia="zh-CN"/>
        </w:rPr>
        <w:t>time periods</w:t>
      </w:r>
      <w:r w:rsidR="00272252" w:rsidRPr="00272252">
        <w:rPr>
          <w:rFonts w:eastAsia="宋体"/>
          <w:sz w:val="22"/>
          <w:szCs w:val="22"/>
          <w:lang w:val="en-US" w:eastAsia="zh-CN"/>
        </w:rPr>
        <w:t xml:space="preserve"> </w:t>
      </w:r>
      <w:r w:rsidR="00272252">
        <w:rPr>
          <w:rFonts w:eastAsia="宋体"/>
          <w:sz w:val="22"/>
          <w:szCs w:val="22"/>
          <w:lang w:val="en-US" w:eastAsia="zh-CN"/>
        </w:rPr>
        <w:t>shall</w:t>
      </w:r>
      <w:r w:rsidR="00272252" w:rsidRPr="00891873">
        <w:rPr>
          <w:rFonts w:eastAsia="宋体"/>
          <w:sz w:val="22"/>
          <w:szCs w:val="22"/>
          <w:lang w:val="en-US" w:eastAsia="zh-CN"/>
        </w:rPr>
        <w:t xml:space="preserve"> </w:t>
      </w:r>
      <w:r w:rsidR="00272252">
        <w:rPr>
          <w:rFonts w:eastAsia="宋体"/>
          <w:sz w:val="22"/>
          <w:szCs w:val="22"/>
          <w:lang w:val="en-US" w:eastAsia="zh-CN"/>
        </w:rPr>
        <w:t xml:space="preserve">be larger than twice of </w:t>
      </w:r>
      <w:r w:rsidR="00272252" w:rsidRPr="00891873">
        <w:rPr>
          <w:rFonts w:eastAsia="宋体"/>
          <w:sz w:val="22"/>
          <w:szCs w:val="22"/>
          <w:lang w:val="en-US" w:eastAsia="zh-CN"/>
        </w:rPr>
        <w:t>L3 RSRP measurement accurac</w:t>
      </w:r>
      <w:r w:rsidR="00272252">
        <w:rPr>
          <w:rFonts w:eastAsia="宋体"/>
          <w:sz w:val="22"/>
          <w:szCs w:val="22"/>
          <w:lang w:val="en-US" w:eastAsia="zh-CN"/>
        </w:rPr>
        <w:t xml:space="preserve">ies. Otherwise, the UE may not </w:t>
      </w:r>
      <w:r w:rsidR="00272252" w:rsidRPr="00891873">
        <w:rPr>
          <w:rFonts w:eastAsia="宋体"/>
          <w:sz w:val="22"/>
          <w:szCs w:val="22"/>
          <w:lang w:val="en-US" w:eastAsia="zh-CN"/>
        </w:rPr>
        <w:t>trigger</w:t>
      </w:r>
      <w:r w:rsidR="00272252">
        <w:rPr>
          <w:rFonts w:eastAsia="宋体"/>
          <w:sz w:val="22"/>
          <w:szCs w:val="22"/>
          <w:lang w:val="en-US" w:eastAsia="zh-CN"/>
        </w:rPr>
        <w:t xml:space="preserve"> PHR reporting due to </w:t>
      </w:r>
      <w:r w:rsidR="00272252" w:rsidRPr="00891873">
        <w:rPr>
          <w:rFonts w:eastAsia="宋体"/>
          <w:sz w:val="22"/>
          <w:szCs w:val="22"/>
          <w:lang w:val="en-US" w:eastAsia="zh-CN"/>
        </w:rPr>
        <w:t>L3 RSRP measurement</w:t>
      </w:r>
      <w:r w:rsidR="00272252">
        <w:rPr>
          <w:rFonts w:eastAsia="宋体"/>
          <w:sz w:val="22"/>
          <w:szCs w:val="22"/>
          <w:lang w:val="en-US" w:eastAsia="zh-CN"/>
        </w:rPr>
        <w:t xml:space="preserve"> error. So, the RSRP difference </w:t>
      </w:r>
      <w:r w:rsidR="00272252" w:rsidRPr="00891873">
        <w:rPr>
          <w:rFonts w:eastAsia="宋体"/>
          <w:sz w:val="22"/>
          <w:szCs w:val="22"/>
          <w:lang w:val="en-US" w:eastAsia="zh-CN"/>
        </w:rPr>
        <w:t>between two</w:t>
      </w:r>
      <w:r w:rsidR="00272252">
        <w:rPr>
          <w:rFonts w:eastAsia="宋体"/>
          <w:sz w:val="22"/>
          <w:szCs w:val="22"/>
          <w:lang w:val="en-US" w:eastAsia="zh-CN"/>
        </w:rPr>
        <w:t xml:space="preserve"> pathloss-RSs </w:t>
      </w:r>
      <w:r w:rsidR="001F2117">
        <w:rPr>
          <w:rFonts w:eastAsia="宋体"/>
          <w:sz w:val="22"/>
          <w:szCs w:val="22"/>
          <w:lang w:val="en-US" w:eastAsia="zh-CN"/>
        </w:rPr>
        <w:t>shall</w:t>
      </w:r>
      <w:r w:rsidR="001F2117" w:rsidRPr="00891873">
        <w:rPr>
          <w:rFonts w:eastAsia="宋体"/>
          <w:sz w:val="22"/>
          <w:szCs w:val="22"/>
          <w:lang w:val="en-US" w:eastAsia="zh-CN"/>
        </w:rPr>
        <w:t xml:space="preserve"> </w:t>
      </w:r>
      <w:r w:rsidR="001F2117">
        <w:rPr>
          <w:rFonts w:eastAsia="宋体"/>
          <w:sz w:val="22"/>
          <w:szCs w:val="22"/>
          <w:lang w:val="en-US" w:eastAsia="zh-CN"/>
        </w:rPr>
        <w:t xml:space="preserve">be larger than twice of </w:t>
      </w:r>
      <w:r w:rsidR="001F2117" w:rsidRPr="00891873">
        <w:rPr>
          <w:rFonts w:eastAsia="宋体"/>
          <w:sz w:val="22"/>
          <w:szCs w:val="22"/>
          <w:lang w:val="en-US" w:eastAsia="zh-CN"/>
        </w:rPr>
        <w:t>L3 RSRP measurement accurac</w:t>
      </w:r>
      <w:r w:rsidR="001F2117">
        <w:rPr>
          <w:rFonts w:eastAsia="宋体"/>
          <w:sz w:val="22"/>
          <w:szCs w:val="22"/>
          <w:lang w:val="en-US" w:eastAsia="zh-CN"/>
        </w:rPr>
        <w:t>ies.</w:t>
      </w:r>
    </w:p>
    <w:p w:rsidR="002948EB" w:rsidRPr="00891873" w:rsidRDefault="002948EB" w:rsidP="002948EB">
      <w:pPr>
        <w:widowControl w:val="0"/>
        <w:adjustRightInd w:val="0"/>
        <w:snapToGrid w:val="0"/>
        <w:spacing w:before="180"/>
        <w:rPr>
          <w:rFonts w:eastAsia="宋体"/>
          <w:b/>
          <w:i/>
          <w:sz w:val="22"/>
          <w:szCs w:val="22"/>
          <w:lang w:val="en-US" w:eastAsia="zh-CN"/>
        </w:rPr>
      </w:pPr>
      <w:r w:rsidRPr="00891873">
        <w:rPr>
          <w:rFonts w:eastAsia="宋体" w:hint="eastAsia"/>
          <w:b/>
          <w:i/>
          <w:sz w:val="22"/>
          <w:szCs w:val="22"/>
          <w:lang w:val="en-US" w:eastAsia="zh-CN"/>
        </w:rPr>
        <w:t>P</w:t>
      </w:r>
      <w:r w:rsidRPr="00891873">
        <w:rPr>
          <w:rFonts w:eastAsia="宋体"/>
          <w:b/>
          <w:i/>
          <w:sz w:val="22"/>
          <w:szCs w:val="22"/>
          <w:lang w:val="en-US" w:eastAsia="zh-CN"/>
        </w:rPr>
        <w:t xml:space="preserve">roposal </w:t>
      </w:r>
      <w:r>
        <w:rPr>
          <w:rFonts w:eastAsia="宋体"/>
          <w:b/>
          <w:i/>
          <w:sz w:val="22"/>
          <w:szCs w:val="22"/>
          <w:lang w:val="en-US" w:eastAsia="zh-CN"/>
        </w:rPr>
        <w:t>2</w:t>
      </w:r>
      <w:r w:rsidRPr="00891873">
        <w:rPr>
          <w:rFonts w:eastAsia="宋体"/>
          <w:b/>
          <w:i/>
          <w:sz w:val="22"/>
          <w:szCs w:val="22"/>
          <w:lang w:val="en-US" w:eastAsia="zh-CN"/>
        </w:rPr>
        <w:t>:</w:t>
      </w:r>
      <w:r>
        <w:rPr>
          <w:rFonts w:eastAsia="宋体"/>
          <w:b/>
          <w:i/>
          <w:sz w:val="22"/>
          <w:szCs w:val="22"/>
          <w:lang w:val="en-US" w:eastAsia="zh-CN"/>
        </w:rPr>
        <w:t xml:space="preserve"> The</w:t>
      </w:r>
      <w:r w:rsidR="00272252" w:rsidRPr="00272252">
        <w:t xml:space="preserve"> </w:t>
      </w:r>
      <w:r w:rsidR="00272252" w:rsidRPr="00272252">
        <w:rPr>
          <w:rFonts w:eastAsia="宋体"/>
          <w:b/>
          <w:i/>
          <w:sz w:val="22"/>
          <w:szCs w:val="22"/>
          <w:lang w:val="en-US" w:eastAsia="zh-CN"/>
        </w:rPr>
        <w:t>threshold phr-Tx-PowerFactorChange</w:t>
      </w:r>
      <w:r>
        <w:rPr>
          <w:rFonts w:eastAsia="宋体"/>
          <w:b/>
          <w:i/>
          <w:sz w:val="22"/>
          <w:szCs w:val="22"/>
          <w:lang w:val="en-US" w:eastAsia="zh-CN"/>
        </w:rPr>
        <w:t xml:space="preserve"> </w:t>
      </w:r>
      <w:r w:rsidR="00272252">
        <w:rPr>
          <w:rFonts w:eastAsia="宋体"/>
          <w:b/>
          <w:i/>
          <w:sz w:val="22"/>
          <w:szCs w:val="22"/>
          <w:lang w:val="en-US" w:eastAsia="zh-CN"/>
        </w:rPr>
        <w:t xml:space="preserve">for triggering a PHR can be set as X dB, where </w:t>
      </w:r>
      <w:r w:rsidR="00272252" w:rsidRPr="00272252">
        <w:rPr>
          <w:rFonts w:eastAsia="宋体"/>
          <w:b/>
          <w:i/>
          <w:sz w:val="22"/>
          <w:szCs w:val="22"/>
          <w:lang w:val="en-US" w:eastAsia="zh-CN"/>
        </w:rPr>
        <w:t>L3 RSRP measurement accuracy</w:t>
      </w:r>
      <w:r w:rsidR="00272252">
        <w:rPr>
          <w:rFonts w:eastAsia="宋体"/>
          <w:b/>
          <w:i/>
          <w:sz w:val="22"/>
          <w:szCs w:val="22"/>
          <w:lang w:val="en-US" w:eastAsia="zh-CN"/>
        </w:rPr>
        <w:t xml:space="preserve"> is assumed as X dB</w:t>
      </w:r>
      <w:r>
        <w:rPr>
          <w:rFonts w:eastAsia="宋体"/>
          <w:b/>
          <w:i/>
          <w:sz w:val="22"/>
          <w:szCs w:val="22"/>
          <w:lang w:val="en-US" w:eastAsia="zh-CN"/>
        </w:rPr>
        <w:t>.</w:t>
      </w:r>
    </w:p>
    <w:p w:rsidR="00272252" w:rsidRPr="00891873" w:rsidRDefault="00272252" w:rsidP="00272252">
      <w:pPr>
        <w:widowControl w:val="0"/>
        <w:adjustRightInd w:val="0"/>
        <w:snapToGrid w:val="0"/>
        <w:spacing w:before="180"/>
        <w:rPr>
          <w:rFonts w:eastAsia="宋体"/>
          <w:b/>
          <w:i/>
          <w:sz w:val="22"/>
          <w:szCs w:val="22"/>
          <w:lang w:val="en-US" w:eastAsia="zh-CN"/>
        </w:rPr>
      </w:pPr>
      <w:r w:rsidRPr="00891873">
        <w:rPr>
          <w:rFonts w:eastAsia="宋体" w:hint="eastAsia"/>
          <w:b/>
          <w:i/>
          <w:sz w:val="22"/>
          <w:szCs w:val="22"/>
          <w:lang w:val="en-US" w:eastAsia="zh-CN"/>
        </w:rPr>
        <w:t>P</w:t>
      </w:r>
      <w:r w:rsidRPr="00891873">
        <w:rPr>
          <w:rFonts w:eastAsia="宋体"/>
          <w:b/>
          <w:i/>
          <w:sz w:val="22"/>
          <w:szCs w:val="22"/>
          <w:lang w:val="en-US" w:eastAsia="zh-CN"/>
        </w:rPr>
        <w:t xml:space="preserve">roposal </w:t>
      </w:r>
      <w:r>
        <w:rPr>
          <w:rFonts w:eastAsia="宋体"/>
          <w:b/>
          <w:i/>
          <w:sz w:val="22"/>
          <w:szCs w:val="22"/>
          <w:lang w:val="en-US" w:eastAsia="zh-CN"/>
        </w:rPr>
        <w:t>3</w:t>
      </w:r>
      <w:r w:rsidRPr="00891873">
        <w:rPr>
          <w:rFonts w:eastAsia="宋体"/>
          <w:b/>
          <w:i/>
          <w:sz w:val="22"/>
          <w:szCs w:val="22"/>
          <w:lang w:val="en-US" w:eastAsia="zh-CN"/>
        </w:rPr>
        <w:t>:</w:t>
      </w:r>
      <w:r>
        <w:rPr>
          <w:rFonts w:eastAsia="宋体"/>
          <w:b/>
          <w:i/>
          <w:sz w:val="22"/>
          <w:szCs w:val="22"/>
          <w:lang w:val="en-US" w:eastAsia="zh-CN"/>
        </w:rPr>
        <w:t xml:space="preserve"> The</w:t>
      </w:r>
      <w:r w:rsidRPr="00272252">
        <w:t xml:space="preserve"> </w:t>
      </w:r>
      <w:r>
        <w:rPr>
          <w:rFonts w:eastAsia="宋体"/>
          <w:b/>
          <w:i/>
          <w:sz w:val="22"/>
          <w:szCs w:val="22"/>
          <w:lang w:val="en-US" w:eastAsia="zh-CN"/>
        </w:rPr>
        <w:t xml:space="preserve">RSRP difference between two pathloss-RS can be set as 2X dB, where </w:t>
      </w:r>
      <w:r w:rsidRPr="00272252">
        <w:rPr>
          <w:rFonts w:eastAsia="宋体"/>
          <w:b/>
          <w:i/>
          <w:sz w:val="22"/>
          <w:szCs w:val="22"/>
          <w:lang w:val="en-US" w:eastAsia="zh-CN"/>
        </w:rPr>
        <w:t>L3 RSRP measurement accuracy</w:t>
      </w:r>
      <w:r>
        <w:rPr>
          <w:rFonts w:eastAsia="宋体"/>
          <w:b/>
          <w:i/>
          <w:sz w:val="22"/>
          <w:szCs w:val="22"/>
          <w:lang w:val="en-US" w:eastAsia="zh-CN"/>
        </w:rPr>
        <w:t xml:space="preserve"> is assumed as X dB.</w:t>
      </w:r>
    </w:p>
    <w:p w:rsidR="000A5492" w:rsidRDefault="000A5492" w:rsidP="000A5492">
      <w:pPr>
        <w:widowControl w:val="0"/>
        <w:adjustRightInd w:val="0"/>
        <w:snapToGrid w:val="0"/>
        <w:spacing w:before="180"/>
        <w:rPr>
          <w:rFonts w:eastAsia="宋体"/>
          <w:sz w:val="22"/>
          <w:lang w:val="en-US" w:eastAsia="zh-CN"/>
        </w:rPr>
      </w:pPr>
      <w:r>
        <w:rPr>
          <w:rFonts w:eastAsia="宋体"/>
          <w:sz w:val="22"/>
          <w:lang w:val="en-US" w:eastAsia="zh-CN"/>
        </w:rPr>
        <w:t>The assumed measurement accuracy depends upon the assumed side condition and measurements sampling number. However, the pathloss-RS</w:t>
      </w:r>
      <w:r w:rsidRPr="002614E3">
        <w:rPr>
          <w:rFonts w:eastAsia="宋体"/>
          <w:sz w:val="22"/>
          <w:lang w:val="en-US" w:eastAsia="zh-CN"/>
        </w:rPr>
        <w:t xml:space="preserve"> </w:t>
      </w:r>
      <w:r>
        <w:rPr>
          <w:rFonts w:eastAsia="宋体"/>
          <w:sz w:val="22"/>
          <w:lang w:val="en-US" w:eastAsia="zh-CN"/>
        </w:rPr>
        <w:t>RSRP measurement accuracy requirements have not been specified in RAN1 or RAN4. It may require additional simulation works for determining the assumed measurement accuracy of pathloss-RS</w:t>
      </w:r>
      <w:r w:rsidRPr="002614E3">
        <w:rPr>
          <w:rFonts w:eastAsia="宋体"/>
          <w:sz w:val="22"/>
          <w:lang w:val="en-US" w:eastAsia="zh-CN"/>
        </w:rPr>
        <w:t xml:space="preserve"> </w:t>
      </w:r>
      <w:r>
        <w:rPr>
          <w:rFonts w:eastAsia="宋体"/>
          <w:sz w:val="22"/>
          <w:lang w:val="en-US" w:eastAsia="zh-CN"/>
        </w:rPr>
        <w:t>RSRP.</w:t>
      </w:r>
    </w:p>
    <w:p w:rsidR="00272252" w:rsidRPr="00891873" w:rsidRDefault="00272252" w:rsidP="00272252">
      <w:pPr>
        <w:widowControl w:val="0"/>
        <w:adjustRightInd w:val="0"/>
        <w:snapToGrid w:val="0"/>
        <w:spacing w:before="180"/>
        <w:rPr>
          <w:rFonts w:eastAsia="宋体"/>
          <w:b/>
          <w:i/>
          <w:sz w:val="22"/>
          <w:szCs w:val="22"/>
          <w:lang w:val="en-US" w:eastAsia="zh-CN"/>
        </w:rPr>
      </w:pPr>
      <w:r w:rsidRPr="00891873">
        <w:rPr>
          <w:rFonts w:eastAsia="宋体" w:hint="eastAsia"/>
          <w:b/>
          <w:i/>
          <w:sz w:val="22"/>
          <w:szCs w:val="22"/>
          <w:lang w:val="en-US" w:eastAsia="zh-CN"/>
        </w:rPr>
        <w:t>P</w:t>
      </w:r>
      <w:r w:rsidRPr="00891873">
        <w:rPr>
          <w:rFonts w:eastAsia="宋体"/>
          <w:b/>
          <w:i/>
          <w:sz w:val="22"/>
          <w:szCs w:val="22"/>
          <w:lang w:val="en-US" w:eastAsia="zh-CN"/>
        </w:rPr>
        <w:t xml:space="preserve">roposal </w:t>
      </w:r>
      <w:r>
        <w:rPr>
          <w:rFonts w:eastAsia="宋体"/>
          <w:b/>
          <w:i/>
          <w:sz w:val="22"/>
          <w:szCs w:val="22"/>
          <w:lang w:val="en-US" w:eastAsia="zh-CN"/>
        </w:rPr>
        <w:t>4</w:t>
      </w:r>
      <w:r w:rsidRPr="00891873">
        <w:rPr>
          <w:rFonts w:eastAsia="宋体"/>
          <w:b/>
          <w:i/>
          <w:sz w:val="22"/>
          <w:szCs w:val="22"/>
          <w:lang w:val="en-US" w:eastAsia="zh-CN"/>
        </w:rPr>
        <w:t>:</w:t>
      </w:r>
      <w:r>
        <w:rPr>
          <w:rFonts w:eastAsia="宋体"/>
          <w:b/>
          <w:i/>
          <w:sz w:val="22"/>
          <w:szCs w:val="22"/>
          <w:lang w:val="en-US" w:eastAsia="zh-CN"/>
        </w:rPr>
        <w:t xml:space="preserve"> RAN4 needs to investigate </w:t>
      </w:r>
      <w:r w:rsidR="001F2117">
        <w:rPr>
          <w:rFonts w:eastAsia="宋体"/>
          <w:b/>
          <w:i/>
          <w:sz w:val="22"/>
          <w:szCs w:val="22"/>
          <w:lang w:val="en-US" w:eastAsia="zh-CN"/>
        </w:rPr>
        <w:t xml:space="preserve">the </w:t>
      </w:r>
      <w:r w:rsidR="001F2117" w:rsidRPr="00272252">
        <w:rPr>
          <w:rFonts w:eastAsia="宋体"/>
          <w:b/>
          <w:i/>
          <w:sz w:val="22"/>
          <w:szCs w:val="22"/>
          <w:lang w:val="en-US" w:eastAsia="zh-CN"/>
        </w:rPr>
        <w:t>L3 RSRP measurement accuracy</w:t>
      </w:r>
      <w:r w:rsidR="001F2117">
        <w:rPr>
          <w:rFonts w:eastAsia="宋体"/>
          <w:b/>
          <w:i/>
          <w:sz w:val="22"/>
          <w:szCs w:val="22"/>
          <w:lang w:val="en-US" w:eastAsia="zh-CN"/>
        </w:rPr>
        <w:t xml:space="preserve"> assumed for the </w:t>
      </w:r>
      <w:r w:rsidR="001F2117" w:rsidRPr="001F2117">
        <w:rPr>
          <w:rFonts w:eastAsia="宋体"/>
          <w:b/>
          <w:i/>
          <w:sz w:val="22"/>
          <w:szCs w:val="22"/>
          <w:lang w:val="en-US" w:eastAsia="zh-CN"/>
        </w:rPr>
        <w:t>pathloss-RS activation test</w:t>
      </w:r>
      <w:r>
        <w:rPr>
          <w:rFonts w:eastAsia="宋体"/>
          <w:b/>
          <w:i/>
          <w:sz w:val="22"/>
          <w:szCs w:val="22"/>
          <w:lang w:val="en-US" w:eastAsia="zh-CN"/>
        </w:rPr>
        <w:t>.</w:t>
      </w:r>
    </w:p>
    <w:p w:rsidR="00E262A8" w:rsidRDefault="00E262A8" w:rsidP="00DE7AA2">
      <w:pPr>
        <w:widowControl w:val="0"/>
        <w:adjustRightInd w:val="0"/>
        <w:snapToGrid w:val="0"/>
        <w:spacing w:before="180"/>
        <w:rPr>
          <w:rFonts w:eastAsia="宋体"/>
          <w:sz w:val="22"/>
          <w:lang w:val="en-US" w:eastAsia="zh-CN"/>
        </w:rPr>
      </w:pPr>
      <w:r>
        <w:rPr>
          <w:rFonts w:eastAsia="宋体"/>
          <w:sz w:val="22"/>
          <w:lang w:val="en-US" w:eastAsia="zh-CN"/>
        </w:rPr>
        <w:t xml:space="preserve">For PHR-based </w:t>
      </w:r>
      <w:r w:rsidRPr="000B79C7">
        <w:rPr>
          <w:rFonts w:eastAsia="宋体"/>
          <w:sz w:val="22"/>
          <w:lang w:val="en-US" w:eastAsia="zh-CN"/>
        </w:rPr>
        <w:t>pathloss-RS activation test</w:t>
      </w:r>
      <w:r>
        <w:rPr>
          <w:rFonts w:eastAsia="宋体"/>
          <w:sz w:val="22"/>
          <w:lang w:val="en-US" w:eastAsia="zh-CN"/>
        </w:rPr>
        <w:t>,</w:t>
      </w:r>
      <w:r w:rsidR="000A5492">
        <w:rPr>
          <w:rFonts w:eastAsia="宋体"/>
          <w:sz w:val="22"/>
          <w:lang w:val="en-US" w:eastAsia="zh-CN"/>
        </w:rPr>
        <w:t xml:space="preserve"> the RSRP value for each pathloss-RS can be set with</w:t>
      </w:r>
      <w:r>
        <w:rPr>
          <w:rFonts w:eastAsia="宋体"/>
          <w:sz w:val="22"/>
          <w:lang w:val="en-US" w:eastAsia="zh-CN"/>
        </w:rPr>
        <w:t xml:space="preserve"> </w:t>
      </w:r>
      <w:r w:rsidR="000A5492">
        <w:rPr>
          <w:rFonts w:eastAsia="宋体"/>
          <w:sz w:val="22"/>
          <w:lang w:val="en-US" w:eastAsia="zh-CN"/>
        </w:rPr>
        <w:t xml:space="preserve">different values in order to reflecting pathloss variation. The UE is expected to report a PHR for the target pathloss-RS during time period. However, the value of the expected PHR </w:t>
      </w:r>
      <w:r w:rsidR="00077946">
        <w:rPr>
          <w:rFonts w:eastAsia="宋体"/>
          <w:sz w:val="22"/>
          <w:lang w:val="en-US" w:eastAsia="zh-CN"/>
        </w:rPr>
        <w:t xml:space="preserve">corresponding to the RSRP value of target pathloss-RS </w:t>
      </w:r>
      <w:r w:rsidR="000A5492">
        <w:rPr>
          <w:rFonts w:eastAsia="宋体"/>
          <w:sz w:val="22"/>
          <w:lang w:val="en-US" w:eastAsia="zh-CN"/>
        </w:rPr>
        <w:t xml:space="preserve">shall </w:t>
      </w:r>
      <w:r w:rsidR="00077946">
        <w:rPr>
          <w:rFonts w:eastAsia="宋体"/>
          <w:sz w:val="22"/>
          <w:lang w:val="en-US" w:eastAsia="zh-CN"/>
        </w:rPr>
        <w:t>also needs to be clarified. Otherwise, it cannot be verified that the reported PHR is calculated based on the</w:t>
      </w:r>
      <w:r w:rsidR="00077946" w:rsidRPr="00077946">
        <w:rPr>
          <w:rFonts w:eastAsia="宋体"/>
          <w:sz w:val="22"/>
          <w:lang w:val="en-US" w:eastAsia="zh-CN"/>
        </w:rPr>
        <w:t xml:space="preserve"> </w:t>
      </w:r>
      <w:r w:rsidR="00077946">
        <w:rPr>
          <w:rFonts w:eastAsia="宋体"/>
          <w:sz w:val="22"/>
          <w:lang w:val="en-US" w:eastAsia="zh-CN"/>
        </w:rPr>
        <w:t>target pathloss-RS</w:t>
      </w:r>
      <w:r>
        <w:rPr>
          <w:rFonts w:eastAsia="宋体"/>
          <w:sz w:val="22"/>
          <w:lang w:val="en-US" w:eastAsia="zh-CN"/>
        </w:rPr>
        <w:t>.</w:t>
      </w:r>
      <w:r w:rsidR="00077946">
        <w:rPr>
          <w:rFonts w:eastAsia="宋体"/>
          <w:sz w:val="22"/>
          <w:lang w:val="en-US" w:eastAsia="zh-CN"/>
        </w:rPr>
        <w:t xml:space="preserve"> </w:t>
      </w:r>
    </w:p>
    <w:p w:rsidR="00E262A8" w:rsidRPr="00891873" w:rsidRDefault="00E262A8" w:rsidP="00E262A8">
      <w:pPr>
        <w:widowControl w:val="0"/>
        <w:adjustRightInd w:val="0"/>
        <w:snapToGrid w:val="0"/>
        <w:spacing w:before="180"/>
        <w:rPr>
          <w:rFonts w:eastAsia="宋体"/>
          <w:b/>
          <w:i/>
          <w:sz w:val="22"/>
          <w:szCs w:val="22"/>
          <w:lang w:val="en-US" w:eastAsia="zh-CN"/>
        </w:rPr>
      </w:pPr>
      <w:r w:rsidRPr="00891873">
        <w:rPr>
          <w:rFonts w:eastAsia="宋体" w:hint="eastAsia"/>
          <w:b/>
          <w:i/>
          <w:sz w:val="22"/>
          <w:szCs w:val="22"/>
          <w:lang w:val="en-US" w:eastAsia="zh-CN"/>
        </w:rPr>
        <w:t>P</w:t>
      </w:r>
      <w:r w:rsidRPr="00891873">
        <w:rPr>
          <w:rFonts w:eastAsia="宋体"/>
          <w:b/>
          <w:i/>
          <w:sz w:val="22"/>
          <w:szCs w:val="22"/>
          <w:lang w:val="en-US" w:eastAsia="zh-CN"/>
        </w:rPr>
        <w:t xml:space="preserve">roposal </w:t>
      </w:r>
      <w:r>
        <w:rPr>
          <w:rFonts w:eastAsia="宋体"/>
          <w:b/>
          <w:i/>
          <w:sz w:val="22"/>
          <w:szCs w:val="22"/>
          <w:lang w:val="en-US" w:eastAsia="zh-CN"/>
        </w:rPr>
        <w:t>5</w:t>
      </w:r>
      <w:r w:rsidRPr="00891873">
        <w:rPr>
          <w:rFonts w:eastAsia="宋体"/>
          <w:b/>
          <w:i/>
          <w:sz w:val="22"/>
          <w:szCs w:val="22"/>
          <w:lang w:val="en-US" w:eastAsia="zh-CN"/>
        </w:rPr>
        <w:t>:</w:t>
      </w:r>
      <w:r>
        <w:rPr>
          <w:rFonts w:eastAsia="宋体"/>
          <w:b/>
          <w:i/>
          <w:sz w:val="22"/>
          <w:szCs w:val="22"/>
          <w:lang w:val="en-US" w:eastAsia="zh-CN"/>
        </w:rPr>
        <w:t xml:space="preserve"> For the </w:t>
      </w:r>
      <w:r w:rsidRPr="00E262A8">
        <w:rPr>
          <w:rFonts w:eastAsia="宋体"/>
          <w:b/>
          <w:i/>
          <w:sz w:val="22"/>
          <w:szCs w:val="22"/>
          <w:lang w:val="en-US" w:eastAsia="zh-CN"/>
        </w:rPr>
        <w:t>PHR-based pathloss-RS activation test</w:t>
      </w:r>
      <w:r>
        <w:rPr>
          <w:rFonts w:eastAsia="宋体"/>
          <w:b/>
          <w:i/>
          <w:sz w:val="22"/>
          <w:szCs w:val="22"/>
          <w:lang w:val="en-US" w:eastAsia="zh-CN"/>
        </w:rPr>
        <w:t xml:space="preserve">, the </w:t>
      </w:r>
      <w:r w:rsidR="0062206F">
        <w:rPr>
          <w:rFonts w:eastAsia="宋体"/>
          <w:b/>
          <w:i/>
          <w:sz w:val="22"/>
          <w:szCs w:val="22"/>
          <w:lang w:val="en-US" w:eastAsia="zh-CN"/>
        </w:rPr>
        <w:t>expected</w:t>
      </w:r>
      <w:r w:rsidR="0062206F" w:rsidRPr="00E262A8">
        <w:rPr>
          <w:rFonts w:eastAsia="宋体"/>
          <w:b/>
          <w:i/>
          <w:sz w:val="22"/>
          <w:szCs w:val="22"/>
          <w:lang w:val="en-US" w:eastAsia="zh-CN"/>
        </w:rPr>
        <w:t xml:space="preserve"> </w:t>
      </w:r>
      <w:r>
        <w:rPr>
          <w:rFonts w:eastAsia="宋体"/>
          <w:b/>
          <w:i/>
          <w:sz w:val="22"/>
          <w:szCs w:val="22"/>
          <w:lang w:val="en-US" w:eastAsia="zh-CN"/>
        </w:rPr>
        <w:t>range</w:t>
      </w:r>
      <w:r w:rsidRPr="00E262A8">
        <w:rPr>
          <w:rFonts w:eastAsia="宋体"/>
          <w:b/>
          <w:i/>
          <w:sz w:val="22"/>
          <w:szCs w:val="22"/>
          <w:lang w:val="en-US" w:eastAsia="zh-CN"/>
        </w:rPr>
        <w:t xml:space="preserve"> </w:t>
      </w:r>
      <w:r>
        <w:rPr>
          <w:rFonts w:eastAsia="宋体"/>
          <w:b/>
          <w:i/>
          <w:sz w:val="22"/>
          <w:szCs w:val="22"/>
          <w:lang w:val="en-US" w:eastAsia="zh-CN"/>
        </w:rPr>
        <w:t>of</w:t>
      </w:r>
      <w:r w:rsidR="0062206F">
        <w:rPr>
          <w:rFonts w:eastAsia="宋体"/>
          <w:b/>
          <w:i/>
          <w:sz w:val="22"/>
          <w:szCs w:val="22"/>
          <w:lang w:val="en-US" w:eastAsia="zh-CN"/>
        </w:rPr>
        <w:t xml:space="preserve"> reported</w:t>
      </w:r>
      <w:r>
        <w:rPr>
          <w:rFonts w:eastAsia="宋体"/>
          <w:b/>
          <w:i/>
          <w:sz w:val="22"/>
          <w:szCs w:val="22"/>
          <w:lang w:val="en-US" w:eastAsia="zh-CN"/>
        </w:rPr>
        <w:t xml:space="preserve"> PHR value for target pathloss-RS during time period T2 needs to be clarified.</w:t>
      </w:r>
    </w:p>
    <w:bookmarkEnd w:id="6"/>
    <w:bookmarkEnd w:id="7"/>
    <w:bookmarkEnd w:id="8"/>
    <w:bookmarkEnd w:id="9"/>
    <w:bookmarkEnd w:id="10"/>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952C38">
        <w:rPr>
          <w:rFonts w:eastAsia="宋体"/>
          <w:sz w:val="22"/>
          <w:lang w:eastAsia="zh-CN"/>
        </w:rPr>
        <w:t xml:space="preserve">the </w:t>
      </w:r>
      <w:r w:rsidR="00952C38" w:rsidRPr="006D36DC">
        <w:rPr>
          <w:rFonts w:eastAsia="宋体"/>
          <w:sz w:val="22"/>
          <w:lang w:eastAsia="zh-CN"/>
        </w:rPr>
        <w:t>testability</w:t>
      </w:r>
      <w:r w:rsidR="00952C38">
        <w:rPr>
          <w:rFonts w:eastAsia="宋体"/>
          <w:sz w:val="22"/>
          <w:lang w:eastAsia="zh-CN"/>
        </w:rPr>
        <w:t xml:space="preserve"> of PHR based pathloss-RS activation test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he following</w:t>
      </w:r>
      <w:r w:rsidR="00241858">
        <w:rPr>
          <w:rFonts w:eastAsia="宋体"/>
          <w:sz w:val="22"/>
          <w:lang w:eastAsia="zh-CN"/>
        </w:rPr>
        <w:t>s</w:t>
      </w:r>
      <w:r w:rsidRPr="0046206D">
        <w:rPr>
          <w:rFonts w:eastAsia="宋体" w:hint="eastAsia"/>
          <w:sz w:val="22"/>
          <w:lang w:eastAsia="zh-CN"/>
        </w:rPr>
        <w:t xml:space="preserve">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1F2117" w:rsidRPr="00891873" w:rsidRDefault="001F2117" w:rsidP="001F2117">
      <w:pPr>
        <w:widowControl w:val="0"/>
        <w:adjustRightInd w:val="0"/>
        <w:snapToGrid w:val="0"/>
        <w:spacing w:before="180"/>
        <w:rPr>
          <w:rFonts w:eastAsia="宋体"/>
          <w:b/>
          <w:i/>
          <w:sz w:val="22"/>
          <w:szCs w:val="22"/>
          <w:lang w:val="en-US" w:eastAsia="zh-CN"/>
        </w:rPr>
      </w:pPr>
      <w:r w:rsidRPr="00891873">
        <w:rPr>
          <w:rFonts w:eastAsia="宋体" w:hint="eastAsia"/>
          <w:b/>
          <w:i/>
          <w:sz w:val="22"/>
          <w:szCs w:val="22"/>
          <w:lang w:val="en-US" w:eastAsia="zh-CN"/>
        </w:rPr>
        <w:t>P</w:t>
      </w:r>
      <w:r w:rsidRPr="00891873">
        <w:rPr>
          <w:rFonts w:eastAsia="宋体"/>
          <w:b/>
          <w:i/>
          <w:sz w:val="22"/>
          <w:szCs w:val="22"/>
          <w:lang w:val="en-US" w:eastAsia="zh-CN"/>
        </w:rPr>
        <w:t>roposal 1:</w:t>
      </w:r>
      <w:r>
        <w:rPr>
          <w:rFonts w:eastAsia="宋体"/>
          <w:b/>
          <w:i/>
          <w:sz w:val="22"/>
          <w:szCs w:val="22"/>
          <w:lang w:val="en-US" w:eastAsia="zh-CN"/>
        </w:rPr>
        <w:t xml:space="preserve"> During the whole test, the impacts on PHR due to other parameters except pathloss shall be avoided, and RAN4 needs to investigate how to implement this condition.</w:t>
      </w:r>
    </w:p>
    <w:p w:rsidR="001F2117" w:rsidRPr="00891873" w:rsidRDefault="001F2117" w:rsidP="001F2117">
      <w:pPr>
        <w:widowControl w:val="0"/>
        <w:adjustRightInd w:val="0"/>
        <w:snapToGrid w:val="0"/>
        <w:spacing w:before="180"/>
        <w:rPr>
          <w:rFonts w:eastAsia="宋体"/>
          <w:b/>
          <w:i/>
          <w:sz w:val="22"/>
          <w:szCs w:val="22"/>
          <w:lang w:val="en-US" w:eastAsia="zh-CN"/>
        </w:rPr>
      </w:pPr>
      <w:r w:rsidRPr="00891873">
        <w:rPr>
          <w:rFonts w:eastAsia="宋体" w:hint="eastAsia"/>
          <w:b/>
          <w:i/>
          <w:sz w:val="22"/>
          <w:szCs w:val="22"/>
          <w:lang w:val="en-US" w:eastAsia="zh-CN"/>
        </w:rPr>
        <w:t>P</w:t>
      </w:r>
      <w:r w:rsidRPr="00891873">
        <w:rPr>
          <w:rFonts w:eastAsia="宋体"/>
          <w:b/>
          <w:i/>
          <w:sz w:val="22"/>
          <w:szCs w:val="22"/>
          <w:lang w:val="en-US" w:eastAsia="zh-CN"/>
        </w:rPr>
        <w:t xml:space="preserve">roposal </w:t>
      </w:r>
      <w:r>
        <w:rPr>
          <w:rFonts w:eastAsia="宋体"/>
          <w:b/>
          <w:i/>
          <w:sz w:val="22"/>
          <w:szCs w:val="22"/>
          <w:lang w:val="en-US" w:eastAsia="zh-CN"/>
        </w:rPr>
        <w:t>2</w:t>
      </w:r>
      <w:r w:rsidRPr="00891873">
        <w:rPr>
          <w:rFonts w:eastAsia="宋体"/>
          <w:b/>
          <w:i/>
          <w:sz w:val="22"/>
          <w:szCs w:val="22"/>
          <w:lang w:val="en-US" w:eastAsia="zh-CN"/>
        </w:rPr>
        <w:t>:</w:t>
      </w:r>
      <w:r>
        <w:rPr>
          <w:rFonts w:eastAsia="宋体"/>
          <w:b/>
          <w:i/>
          <w:sz w:val="22"/>
          <w:szCs w:val="22"/>
          <w:lang w:val="en-US" w:eastAsia="zh-CN"/>
        </w:rPr>
        <w:t xml:space="preserve"> The</w:t>
      </w:r>
      <w:r w:rsidRPr="00272252">
        <w:t xml:space="preserve"> </w:t>
      </w:r>
      <w:r w:rsidRPr="00272252">
        <w:rPr>
          <w:rFonts w:eastAsia="宋体"/>
          <w:b/>
          <w:i/>
          <w:sz w:val="22"/>
          <w:szCs w:val="22"/>
          <w:lang w:val="en-US" w:eastAsia="zh-CN"/>
        </w:rPr>
        <w:t>threshold phr-Tx-PowerFactorChange</w:t>
      </w:r>
      <w:r>
        <w:rPr>
          <w:rFonts w:eastAsia="宋体"/>
          <w:b/>
          <w:i/>
          <w:sz w:val="22"/>
          <w:szCs w:val="22"/>
          <w:lang w:val="en-US" w:eastAsia="zh-CN"/>
        </w:rPr>
        <w:t xml:space="preserve"> for triggering a PHR can be set as X dB, where </w:t>
      </w:r>
      <w:r w:rsidRPr="00272252">
        <w:rPr>
          <w:rFonts w:eastAsia="宋体"/>
          <w:b/>
          <w:i/>
          <w:sz w:val="22"/>
          <w:szCs w:val="22"/>
          <w:lang w:val="en-US" w:eastAsia="zh-CN"/>
        </w:rPr>
        <w:t>L3 RSRP measurement accuracy</w:t>
      </w:r>
      <w:r>
        <w:rPr>
          <w:rFonts w:eastAsia="宋体"/>
          <w:b/>
          <w:i/>
          <w:sz w:val="22"/>
          <w:szCs w:val="22"/>
          <w:lang w:val="en-US" w:eastAsia="zh-CN"/>
        </w:rPr>
        <w:t xml:space="preserve"> is assumed as X dB.</w:t>
      </w:r>
    </w:p>
    <w:p w:rsidR="001F2117" w:rsidRPr="00891873" w:rsidRDefault="001F2117" w:rsidP="001F2117">
      <w:pPr>
        <w:widowControl w:val="0"/>
        <w:adjustRightInd w:val="0"/>
        <w:snapToGrid w:val="0"/>
        <w:spacing w:before="180"/>
        <w:rPr>
          <w:rFonts w:eastAsia="宋体"/>
          <w:b/>
          <w:i/>
          <w:sz w:val="22"/>
          <w:szCs w:val="22"/>
          <w:lang w:val="en-US" w:eastAsia="zh-CN"/>
        </w:rPr>
      </w:pPr>
      <w:r w:rsidRPr="00891873">
        <w:rPr>
          <w:rFonts w:eastAsia="宋体" w:hint="eastAsia"/>
          <w:b/>
          <w:i/>
          <w:sz w:val="22"/>
          <w:szCs w:val="22"/>
          <w:lang w:val="en-US" w:eastAsia="zh-CN"/>
        </w:rPr>
        <w:t>P</w:t>
      </w:r>
      <w:r w:rsidRPr="00891873">
        <w:rPr>
          <w:rFonts w:eastAsia="宋体"/>
          <w:b/>
          <w:i/>
          <w:sz w:val="22"/>
          <w:szCs w:val="22"/>
          <w:lang w:val="en-US" w:eastAsia="zh-CN"/>
        </w:rPr>
        <w:t xml:space="preserve">roposal </w:t>
      </w:r>
      <w:r>
        <w:rPr>
          <w:rFonts w:eastAsia="宋体"/>
          <w:b/>
          <w:i/>
          <w:sz w:val="22"/>
          <w:szCs w:val="22"/>
          <w:lang w:val="en-US" w:eastAsia="zh-CN"/>
        </w:rPr>
        <w:t>3</w:t>
      </w:r>
      <w:r w:rsidRPr="00891873">
        <w:rPr>
          <w:rFonts w:eastAsia="宋体"/>
          <w:b/>
          <w:i/>
          <w:sz w:val="22"/>
          <w:szCs w:val="22"/>
          <w:lang w:val="en-US" w:eastAsia="zh-CN"/>
        </w:rPr>
        <w:t>:</w:t>
      </w:r>
      <w:r>
        <w:rPr>
          <w:rFonts w:eastAsia="宋体"/>
          <w:b/>
          <w:i/>
          <w:sz w:val="22"/>
          <w:szCs w:val="22"/>
          <w:lang w:val="en-US" w:eastAsia="zh-CN"/>
        </w:rPr>
        <w:t xml:space="preserve"> The</w:t>
      </w:r>
      <w:r w:rsidRPr="00272252">
        <w:t xml:space="preserve"> </w:t>
      </w:r>
      <w:r>
        <w:rPr>
          <w:rFonts w:eastAsia="宋体"/>
          <w:b/>
          <w:i/>
          <w:sz w:val="22"/>
          <w:szCs w:val="22"/>
          <w:lang w:val="en-US" w:eastAsia="zh-CN"/>
        </w:rPr>
        <w:t xml:space="preserve">RSRP difference between two pathloss-RS can be set as 2X dB, where </w:t>
      </w:r>
      <w:r w:rsidRPr="00272252">
        <w:rPr>
          <w:rFonts w:eastAsia="宋体"/>
          <w:b/>
          <w:i/>
          <w:sz w:val="22"/>
          <w:szCs w:val="22"/>
          <w:lang w:val="en-US" w:eastAsia="zh-CN"/>
        </w:rPr>
        <w:t>L3 RSRP measurement accuracy</w:t>
      </w:r>
      <w:r>
        <w:rPr>
          <w:rFonts w:eastAsia="宋体"/>
          <w:b/>
          <w:i/>
          <w:sz w:val="22"/>
          <w:szCs w:val="22"/>
          <w:lang w:val="en-US" w:eastAsia="zh-CN"/>
        </w:rPr>
        <w:t xml:space="preserve"> is assumed as X dB.</w:t>
      </w:r>
    </w:p>
    <w:p w:rsidR="001F2117" w:rsidRPr="00891873" w:rsidRDefault="001F2117" w:rsidP="001F2117">
      <w:pPr>
        <w:widowControl w:val="0"/>
        <w:adjustRightInd w:val="0"/>
        <w:snapToGrid w:val="0"/>
        <w:spacing w:before="180"/>
        <w:rPr>
          <w:rFonts w:eastAsia="宋体"/>
          <w:b/>
          <w:i/>
          <w:sz w:val="22"/>
          <w:szCs w:val="22"/>
          <w:lang w:val="en-US" w:eastAsia="zh-CN"/>
        </w:rPr>
      </w:pPr>
      <w:r w:rsidRPr="00891873">
        <w:rPr>
          <w:rFonts w:eastAsia="宋体" w:hint="eastAsia"/>
          <w:b/>
          <w:i/>
          <w:sz w:val="22"/>
          <w:szCs w:val="22"/>
          <w:lang w:val="en-US" w:eastAsia="zh-CN"/>
        </w:rPr>
        <w:t>P</w:t>
      </w:r>
      <w:r w:rsidRPr="00891873">
        <w:rPr>
          <w:rFonts w:eastAsia="宋体"/>
          <w:b/>
          <w:i/>
          <w:sz w:val="22"/>
          <w:szCs w:val="22"/>
          <w:lang w:val="en-US" w:eastAsia="zh-CN"/>
        </w:rPr>
        <w:t xml:space="preserve">roposal </w:t>
      </w:r>
      <w:r>
        <w:rPr>
          <w:rFonts w:eastAsia="宋体"/>
          <w:b/>
          <w:i/>
          <w:sz w:val="22"/>
          <w:szCs w:val="22"/>
          <w:lang w:val="en-US" w:eastAsia="zh-CN"/>
        </w:rPr>
        <w:t>4</w:t>
      </w:r>
      <w:r w:rsidRPr="00891873">
        <w:rPr>
          <w:rFonts w:eastAsia="宋体"/>
          <w:b/>
          <w:i/>
          <w:sz w:val="22"/>
          <w:szCs w:val="22"/>
          <w:lang w:val="en-US" w:eastAsia="zh-CN"/>
        </w:rPr>
        <w:t>:</w:t>
      </w:r>
      <w:r>
        <w:rPr>
          <w:rFonts w:eastAsia="宋体"/>
          <w:b/>
          <w:i/>
          <w:sz w:val="22"/>
          <w:szCs w:val="22"/>
          <w:lang w:val="en-US" w:eastAsia="zh-CN"/>
        </w:rPr>
        <w:t xml:space="preserve"> RAN4 needs to investigate the </w:t>
      </w:r>
      <w:r w:rsidRPr="00272252">
        <w:rPr>
          <w:rFonts w:eastAsia="宋体"/>
          <w:b/>
          <w:i/>
          <w:sz w:val="22"/>
          <w:szCs w:val="22"/>
          <w:lang w:val="en-US" w:eastAsia="zh-CN"/>
        </w:rPr>
        <w:t>L3 RSRP measurement accuracy</w:t>
      </w:r>
      <w:r>
        <w:rPr>
          <w:rFonts w:eastAsia="宋体"/>
          <w:b/>
          <w:i/>
          <w:sz w:val="22"/>
          <w:szCs w:val="22"/>
          <w:lang w:val="en-US" w:eastAsia="zh-CN"/>
        </w:rPr>
        <w:t xml:space="preserve"> assumed for the </w:t>
      </w:r>
      <w:r w:rsidRPr="001F2117">
        <w:rPr>
          <w:rFonts w:eastAsia="宋体"/>
          <w:b/>
          <w:i/>
          <w:sz w:val="22"/>
          <w:szCs w:val="22"/>
          <w:lang w:val="en-US" w:eastAsia="zh-CN"/>
        </w:rPr>
        <w:t>pathloss-RS activation test</w:t>
      </w:r>
      <w:r>
        <w:rPr>
          <w:rFonts w:eastAsia="宋体"/>
          <w:b/>
          <w:i/>
          <w:sz w:val="22"/>
          <w:szCs w:val="22"/>
          <w:lang w:val="en-US" w:eastAsia="zh-CN"/>
        </w:rPr>
        <w:t>.</w:t>
      </w:r>
    </w:p>
    <w:p w:rsidR="0062206F" w:rsidRPr="00891873" w:rsidRDefault="0062206F" w:rsidP="0062206F">
      <w:pPr>
        <w:widowControl w:val="0"/>
        <w:adjustRightInd w:val="0"/>
        <w:snapToGrid w:val="0"/>
        <w:spacing w:before="180"/>
        <w:rPr>
          <w:rFonts w:eastAsia="宋体"/>
          <w:b/>
          <w:i/>
          <w:sz w:val="22"/>
          <w:szCs w:val="22"/>
          <w:lang w:val="en-US" w:eastAsia="zh-CN"/>
        </w:rPr>
      </w:pPr>
      <w:r w:rsidRPr="00891873">
        <w:rPr>
          <w:rFonts w:eastAsia="宋体" w:hint="eastAsia"/>
          <w:b/>
          <w:i/>
          <w:sz w:val="22"/>
          <w:szCs w:val="22"/>
          <w:lang w:val="en-US" w:eastAsia="zh-CN"/>
        </w:rPr>
        <w:t>P</w:t>
      </w:r>
      <w:r w:rsidRPr="00891873">
        <w:rPr>
          <w:rFonts w:eastAsia="宋体"/>
          <w:b/>
          <w:i/>
          <w:sz w:val="22"/>
          <w:szCs w:val="22"/>
          <w:lang w:val="en-US" w:eastAsia="zh-CN"/>
        </w:rPr>
        <w:t xml:space="preserve">roposal </w:t>
      </w:r>
      <w:r>
        <w:rPr>
          <w:rFonts w:eastAsia="宋体"/>
          <w:b/>
          <w:i/>
          <w:sz w:val="22"/>
          <w:szCs w:val="22"/>
          <w:lang w:val="en-US" w:eastAsia="zh-CN"/>
        </w:rPr>
        <w:t>5</w:t>
      </w:r>
      <w:r w:rsidRPr="00891873">
        <w:rPr>
          <w:rFonts w:eastAsia="宋体"/>
          <w:b/>
          <w:i/>
          <w:sz w:val="22"/>
          <w:szCs w:val="22"/>
          <w:lang w:val="en-US" w:eastAsia="zh-CN"/>
        </w:rPr>
        <w:t>:</w:t>
      </w:r>
      <w:r>
        <w:rPr>
          <w:rFonts w:eastAsia="宋体"/>
          <w:b/>
          <w:i/>
          <w:sz w:val="22"/>
          <w:szCs w:val="22"/>
          <w:lang w:val="en-US" w:eastAsia="zh-CN"/>
        </w:rPr>
        <w:t xml:space="preserve"> For the </w:t>
      </w:r>
      <w:r w:rsidRPr="00E262A8">
        <w:rPr>
          <w:rFonts w:eastAsia="宋体"/>
          <w:b/>
          <w:i/>
          <w:sz w:val="22"/>
          <w:szCs w:val="22"/>
          <w:lang w:val="en-US" w:eastAsia="zh-CN"/>
        </w:rPr>
        <w:t>PHR-based pathloss-RS activation test</w:t>
      </w:r>
      <w:r>
        <w:rPr>
          <w:rFonts w:eastAsia="宋体"/>
          <w:b/>
          <w:i/>
          <w:sz w:val="22"/>
          <w:szCs w:val="22"/>
          <w:lang w:val="en-US" w:eastAsia="zh-CN"/>
        </w:rPr>
        <w:t>, the expected</w:t>
      </w:r>
      <w:r w:rsidRPr="00E262A8">
        <w:rPr>
          <w:rFonts w:eastAsia="宋体"/>
          <w:b/>
          <w:i/>
          <w:sz w:val="22"/>
          <w:szCs w:val="22"/>
          <w:lang w:val="en-US" w:eastAsia="zh-CN"/>
        </w:rPr>
        <w:t xml:space="preserve"> </w:t>
      </w:r>
      <w:r>
        <w:rPr>
          <w:rFonts w:eastAsia="宋体"/>
          <w:b/>
          <w:i/>
          <w:sz w:val="22"/>
          <w:szCs w:val="22"/>
          <w:lang w:val="en-US" w:eastAsia="zh-CN"/>
        </w:rPr>
        <w:t>range</w:t>
      </w:r>
      <w:r w:rsidRPr="00E262A8">
        <w:rPr>
          <w:rFonts w:eastAsia="宋体"/>
          <w:b/>
          <w:i/>
          <w:sz w:val="22"/>
          <w:szCs w:val="22"/>
          <w:lang w:val="en-US" w:eastAsia="zh-CN"/>
        </w:rPr>
        <w:t xml:space="preserve"> </w:t>
      </w:r>
      <w:r>
        <w:rPr>
          <w:rFonts w:eastAsia="宋体"/>
          <w:b/>
          <w:i/>
          <w:sz w:val="22"/>
          <w:szCs w:val="22"/>
          <w:lang w:val="en-US" w:eastAsia="zh-CN"/>
        </w:rPr>
        <w:t>of reported PHR value for target pathloss-RS during time period T2 needs to be clarified.</w:t>
      </w:r>
    </w:p>
    <w:p w:rsidR="00032596" w:rsidRPr="0062206F" w:rsidRDefault="00032596" w:rsidP="00032596">
      <w:pPr>
        <w:widowControl w:val="0"/>
        <w:adjustRightInd w:val="0"/>
        <w:snapToGrid w:val="0"/>
        <w:spacing w:before="180"/>
        <w:rPr>
          <w:rFonts w:eastAsia="宋体"/>
          <w:b/>
          <w:i/>
          <w:sz w:val="22"/>
          <w:lang w:val="en-US" w:eastAsia="zh-CN"/>
        </w:rPr>
      </w:pPr>
    </w:p>
    <w:p w:rsidR="00C0754F" w:rsidRDefault="00C0754F" w:rsidP="00C0754F">
      <w:pPr>
        <w:pStyle w:val="1"/>
        <w:jc w:val="both"/>
        <w:rPr>
          <w:lang w:val="en-US"/>
        </w:rPr>
      </w:pPr>
      <w:bookmarkStart w:id="12" w:name="OLE_LINK143"/>
      <w:r w:rsidRPr="00C0754F">
        <w:rPr>
          <w:lang w:val="en-US"/>
        </w:rPr>
        <w:lastRenderedPageBreak/>
        <w:t>Reference</w:t>
      </w:r>
    </w:p>
    <w:bookmarkEnd w:id="12"/>
    <w:p w:rsidR="00C96BB5" w:rsidRDefault="008247DD" w:rsidP="008247DD">
      <w:pPr>
        <w:widowControl w:val="0"/>
        <w:numPr>
          <w:ilvl w:val="0"/>
          <w:numId w:val="5"/>
        </w:numPr>
        <w:tabs>
          <w:tab w:val="left" w:pos="426"/>
        </w:tabs>
        <w:rPr>
          <w:rFonts w:eastAsia="宋体"/>
          <w:sz w:val="22"/>
          <w:szCs w:val="22"/>
          <w:lang w:eastAsia="zh-CN"/>
        </w:rPr>
      </w:pPr>
      <w:r w:rsidRPr="008247DD">
        <w:rPr>
          <w:rFonts w:eastAsia="宋体"/>
          <w:sz w:val="22"/>
          <w:szCs w:val="22"/>
          <w:lang w:eastAsia="zh-CN"/>
        </w:rPr>
        <w:t>R4-2115299</w:t>
      </w:r>
      <w:r w:rsidR="00D34474" w:rsidRPr="00C96BB5">
        <w:rPr>
          <w:rFonts w:eastAsia="宋体"/>
          <w:sz w:val="22"/>
          <w:szCs w:val="22"/>
          <w:lang w:eastAsia="zh-CN"/>
        </w:rPr>
        <w:t>, “</w:t>
      </w:r>
      <w:r w:rsidRPr="008247DD">
        <w:rPr>
          <w:rFonts w:eastAsia="宋体"/>
          <w:sz w:val="22"/>
          <w:szCs w:val="22"/>
          <w:lang w:eastAsia="zh-CN"/>
        </w:rPr>
        <w:t>WF on NR eMIMO RRM</w:t>
      </w:r>
      <w:r w:rsidR="000113BA" w:rsidRPr="00C96BB5">
        <w:rPr>
          <w:rFonts w:eastAsia="宋体"/>
          <w:sz w:val="22"/>
          <w:szCs w:val="22"/>
          <w:lang w:eastAsia="zh-CN"/>
        </w:rPr>
        <w:t xml:space="preserve">”, </w:t>
      </w:r>
      <w:r w:rsidR="00AC46CE" w:rsidRPr="00C96BB5">
        <w:rPr>
          <w:rFonts w:eastAsia="宋体"/>
          <w:sz w:val="22"/>
          <w:szCs w:val="22"/>
          <w:lang w:eastAsia="zh-CN"/>
        </w:rPr>
        <w:t>Samsung</w:t>
      </w:r>
    </w:p>
    <w:sectPr w:rsidR="00C96BB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9B0" w:rsidRDefault="00E379B0">
      <w:r>
        <w:separator/>
      </w:r>
    </w:p>
  </w:endnote>
  <w:endnote w:type="continuationSeparator" w:id="0">
    <w:p w:rsidR="00E379B0" w:rsidRDefault="00E3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252" w:rsidRDefault="0027225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72252" w:rsidRDefault="0027225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252" w:rsidRDefault="0027225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21B33">
      <w:rPr>
        <w:rStyle w:val="af1"/>
      </w:rPr>
      <w:t>2</w:t>
    </w:r>
    <w:r>
      <w:rPr>
        <w:rStyle w:val="af1"/>
      </w:rPr>
      <w:fldChar w:fldCharType="end"/>
    </w:r>
  </w:p>
  <w:p w:rsidR="00272252" w:rsidRDefault="0027225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9B0" w:rsidRDefault="00E379B0">
      <w:r>
        <w:separator/>
      </w:r>
    </w:p>
  </w:footnote>
  <w:footnote w:type="continuationSeparator" w:id="0">
    <w:p w:rsidR="00E379B0" w:rsidRDefault="00E37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8240B3"/>
    <w:multiLevelType w:val="hybridMultilevel"/>
    <w:tmpl w:val="C040E1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strike w:val="0"/>
        <w:dstrike w:val="0"/>
        <w:u w:val="none"/>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9"/>
  </w:num>
  <w:num w:numId="4">
    <w:abstractNumId w:val="5"/>
  </w:num>
  <w:num w:numId="5">
    <w:abstractNumId w:val="10"/>
  </w:num>
  <w:num w:numId="6">
    <w:abstractNumId w:val="1"/>
  </w:num>
  <w:num w:numId="7">
    <w:abstractNumId w:val="16"/>
  </w:num>
  <w:num w:numId="8">
    <w:abstractNumId w:val="12"/>
  </w:num>
  <w:num w:numId="9">
    <w:abstractNumId w:val="4"/>
  </w:num>
  <w:num w:numId="10">
    <w:abstractNumId w:val="8"/>
  </w:num>
  <w:num w:numId="11">
    <w:abstractNumId w:val="11"/>
  </w:num>
  <w:num w:numId="12">
    <w:abstractNumId w:val="0"/>
  </w:num>
  <w:num w:numId="13">
    <w:abstractNumId w:val="7"/>
  </w:num>
  <w:num w:numId="14">
    <w:abstractNumId w:val="18"/>
  </w:num>
  <w:num w:numId="15">
    <w:abstractNumId w:val="9"/>
  </w:num>
  <w:num w:numId="16">
    <w:abstractNumId w:val="2"/>
  </w:num>
  <w:num w:numId="17">
    <w:abstractNumId w:val="6"/>
  </w:num>
  <w:num w:numId="18">
    <w:abstractNumId w:val="14"/>
  </w:num>
  <w:num w:numId="19">
    <w:abstractNumId w:val="11"/>
  </w:num>
  <w:num w:numId="20">
    <w:abstractNumId w:val="15"/>
  </w:num>
  <w:num w:numId="21">
    <w:abstractNumId w:val="15"/>
  </w:num>
  <w:num w:numId="2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CD"/>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6ECD"/>
    <w:rsid w:val="00027229"/>
    <w:rsid w:val="0002755A"/>
    <w:rsid w:val="00027B73"/>
    <w:rsid w:val="00027C32"/>
    <w:rsid w:val="000302CB"/>
    <w:rsid w:val="00030390"/>
    <w:rsid w:val="00030480"/>
    <w:rsid w:val="000307D6"/>
    <w:rsid w:val="000309F1"/>
    <w:rsid w:val="00030C51"/>
    <w:rsid w:val="00030D6A"/>
    <w:rsid w:val="00030DF9"/>
    <w:rsid w:val="0003108E"/>
    <w:rsid w:val="000311C6"/>
    <w:rsid w:val="00031299"/>
    <w:rsid w:val="00031339"/>
    <w:rsid w:val="0003157A"/>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2C85"/>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5FC4"/>
    <w:rsid w:val="00076054"/>
    <w:rsid w:val="000760DF"/>
    <w:rsid w:val="00076370"/>
    <w:rsid w:val="000767B3"/>
    <w:rsid w:val="00076A42"/>
    <w:rsid w:val="00076ABF"/>
    <w:rsid w:val="00076CA3"/>
    <w:rsid w:val="00076CFC"/>
    <w:rsid w:val="00076D13"/>
    <w:rsid w:val="00076F8C"/>
    <w:rsid w:val="000772B1"/>
    <w:rsid w:val="000778C2"/>
    <w:rsid w:val="00077946"/>
    <w:rsid w:val="00077FE0"/>
    <w:rsid w:val="00080990"/>
    <w:rsid w:val="00080EDD"/>
    <w:rsid w:val="0008118C"/>
    <w:rsid w:val="000812C8"/>
    <w:rsid w:val="000818F9"/>
    <w:rsid w:val="00081DD5"/>
    <w:rsid w:val="00081E1F"/>
    <w:rsid w:val="000821B4"/>
    <w:rsid w:val="0008230F"/>
    <w:rsid w:val="000823D2"/>
    <w:rsid w:val="0008254F"/>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AE0"/>
    <w:rsid w:val="000A2D07"/>
    <w:rsid w:val="000A31EE"/>
    <w:rsid w:val="000A343E"/>
    <w:rsid w:val="000A3A69"/>
    <w:rsid w:val="000A3F33"/>
    <w:rsid w:val="000A412F"/>
    <w:rsid w:val="000A4511"/>
    <w:rsid w:val="000A4864"/>
    <w:rsid w:val="000A5492"/>
    <w:rsid w:val="000A55EC"/>
    <w:rsid w:val="000A561C"/>
    <w:rsid w:val="000A6085"/>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9C7"/>
    <w:rsid w:val="000C063B"/>
    <w:rsid w:val="000C084C"/>
    <w:rsid w:val="000C086D"/>
    <w:rsid w:val="000C0B1F"/>
    <w:rsid w:val="000C105B"/>
    <w:rsid w:val="000C1370"/>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90"/>
    <w:rsid w:val="000E36AD"/>
    <w:rsid w:val="000E387B"/>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7B8"/>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93F"/>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085"/>
    <w:rsid w:val="0012027C"/>
    <w:rsid w:val="00120DDC"/>
    <w:rsid w:val="00121867"/>
    <w:rsid w:val="00121A96"/>
    <w:rsid w:val="00121D6C"/>
    <w:rsid w:val="0012218A"/>
    <w:rsid w:val="001221B7"/>
    <w:rsid w:val="00122738"/>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890"/>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248"/>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A8"/>
    <w:rsid w:val="00161DFF"/>
    <w:rsid w:val="00161FE8"/>
    <w:rsid w:val="00162243"/>
    <w:rsid w:val="00162270"/>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6DBA"/>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6E60"/>
    <w:rsid w:val="001C76EB"/>
    <w:rsid w:val="001D04B9"/>
    <w:rsid w:val="001D080D"/>
    <w:rsid w:val="001D108F"/>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117"/>
    <w:rsid w:val="001F21B1"/>
    <w:rsid w:val="001F229B"/>
    <w:rsid w:val="001F2335"/>
    <w:rsid w:val="001F24DA"/>
    <w:rsid w:val="001F278F"/>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E7F"/>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5C94"/>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55"/>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1858"/>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4E3"/>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252"/>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8EB"/>
    <w:rsid w:val="002954D3"/>
    <w:rsid w:val="00295815"/>
    <w:rsid w:val="00296B7E"/>
    <w:rsid w:val="00296FCC"/>
    <w:rsid w:val="002976AF"/>
    <w:rsid w:val="00297836"/>
    <w:rsid w:val="00297B7D"/>
    <w:rsid w:val="002A02A9"/>
    <w:rsid w:val="002A083B"/>
    <w:rsid w:val="002A095F"/>
    <w:rsid w:val="002A1083"/>
    <w:rsid w:val="002A162F"/>
    <w:rsid w:val="002A1923"/>
    <w:rsid w:val="002A1AD8"/>
    <w:rsid w:val="002A1EE9"/>
    <w:rsid w:val="002A222F"/>
    <w:rsid w:val="002A26ED"/>
    <w:rsid w:val="002A27B4"/>
    <w:rsid w:val="002A32AB"/>
    <w:rsid w:val="002A3BFD"/>
    <w:rsid w:val="002A3F12"/>
    <w:rsid w:val="002A3FC8"/>
    <w:rsid w:val="002A429C"/>
    <w:rsid w:val="002A4B2C"/>
    <w:rsid w:val="002A4E89"/>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6C0"/>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E56"/>
    <w:rsid w:val="002D2F41"/>
    <w:rsid w:val="002D35A1"/>
    <w:rsid w:val="002D3739"/>
    <w:rsid w:val="002D3E06"/>
    <w:rsid w:val="002D4020"/>
    <w:rsid w:val="002D403F"/>
    <w:rsid w:val="002D4919"/>
    <w:rsid w:val="002D4A80"/>
    <w:rsid w:val="002D5DDD"/>
    <w:rsid w:val="002D67D5"/>
    <w:rsid w:val="002D6FAC"/>
    <w:rsid w:val="002D7391"/>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C40"/>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B55"/>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0E9"/>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EE"/>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3E7A"/>
    <w:rsid w:val="0035405C"/>
    <w:rsid w:val="003541DA"/>
    <w:rsid w:val="003543D5"/>
    <w:rsid w:val="0035467C"/>
    <w:rsid w:val="00354768"/>
    <w:rsid w:val="00354822"/>
    <w:rsid w:val="003548B9"/>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2F"/>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013"/>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398"/>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4FDE"/>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C1D"/>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71F"/>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33"/>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17E"/>
    <w:rsid w:val="00414BD6"/>
    <w:rsid w:val="00415201"/>
    <w:rsid w:val="004156B1"/>
    <w:rsid w:val="004158B0"/>
    <w:rsid w:val="004158DA"/>
    <w:rsid w:val="00415A4D"/>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5FF9"/>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CAE"/>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68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0C9A"/>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0A3"/>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0E2"/>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EA"/>
    <w:rsid w:val="00532912"/>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A02"/>
    <w:rsid w:val="00542EF7"/>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675"/>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6B1"/>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1FBD"/>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336"/>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71D"/>
    <w:rsid w:val="005D7803"/>
    <w:rsid w:val="005D789D"/>
    <w:rsid w:val="005D7D1F"/>
    <w:rsid w:val="005D7D35"/>
    <w:rsid w:val="005E0139"/>
    <w:rsid w:val="005E0574"/>
    <w:rsid w:val="005E05A6"/>
    <w:rsid w:val="005E0F82"/>
    <w:rsid w:val="005E1746"/>
    <w:rsid w:val="005E19B4"/>
    <w:rsid w:val="005E19CD"/>
    <w:rsid w:val="005E1EE7"/>
    <w:rsid w:val="005E2539"/>
    <w:rsid w:val="005E34A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82D"/>
    <w:rsid w:val="00606F30"/>
    <w:rsid w:val="00606F6A"/>
    <w:rsid w:val="00606FA1"/>
    <w:rsid w:val="006070D8"/>
    <w:rsid w:val="00607638"/>
    <w:rsid w:val="006102C5"/>
    <w:rsid w:val="006105FB"/>
    <w:rsid w:val="00610805"/>
    <w:rsid w:val="00610C9B"/>
    <w:rsid w:val="00610D7B"/>
    <w:rsid w:val="0061105E"/>
    <w:rsid w:val="00611898"/>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1B33"/>
    <w:rsid w:val="0062206F"/>
    <w:rsid w:val="00622D0F"/>
    <w:rsid w:val="006231B0"/>
    <w:rsid w:val="0062340D"/>
    <w:rsid w:val="00623855"/>
    <w:rsid w:val="00623C0E"/>
    <w:rsid w:val="00623FD3"/>
    <w:rsid w:val="00623FDF"/>
    <w:rsid w:val="0062416F"/>
    <w:rsid w:val="00624553"/>
    <w:rsid w:val="00624B89"/>
    <w:rsid w:val="00624BCA"/>
    <w:rsid w:val="00624E83"/>
    <w:rsid w:val="00624FE6"/>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AF4"/>
    <w:rsid w:val="00635B23"/>
    <w:rsid w:val="00635B39"/>
    <w:rsid w:val="00635E06"/>
    <w:rsid w:val="00635FF3"/>
    <w:rsid w:val="00636457"/>
    <w:rsid w:val="00636751"/>
    <w:rsid w:val="00636784"/>
    <w:rsid w:val="00636E05"/>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47713"/>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49E"/>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C04"/>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4"/>
    <w:rsid w:val="006B03AA"/>
    <w:rsid w:val="006B083A"/>
    <w:rsid w:val="006B0935"/>
    <w:rsid w:val="006B0B48"/>
    <w:rsid w:val="006B13C1"/>
    <w:rsid w:val="006B146F"/>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A80"/>
    <w:rsid w:val="006D0C23"/>
    <w:rsid w:val="006D0E98"/>
    <w:rsid w:val="006D1AAE"/>
    <w:rsid w:val="006D1B04"/>
    <w:rsid w:val="006D21C3"/>
    <w:rsid w:val="006D220D"/>
    <w:rsid w:val="006D25D1"/>
    <w:rsid w:val="006D300C"/>
    <w:rsid w:val="006D3025"/>
    <w:rsid w:val="006D342F"/>
    <w:rsid w:val="006D3560"/>
    <w:rsid w:val="006D35FD"/>
    <w:rsid w:val="006D36DC"/>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7FC"/>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4C7A"/>
    <w:rsid w:val="007159F1"/>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8A"/>
    <w:rsid w:val="00721CB7"/>
    <w:rsid w:val="00721DBA"/>
    <w:rsid w:val="00721E31"/>
    <w:rsid w:val="00721FD3"/>
    <w:rsid w:val="007225D7"/>
    <w:rsid w:val="00723537"/>
    <w:rsid w:val="00723562"/>
    <w:rsid w:val="007236F1"/>
    <w:rsid w:val="007236F8"/>
    <w:rsid w:val="0072386D"/>
    <w:rsid w:val="007238C0"/>
    <w:rsid w:val="00723E59"/>
    <w:rsid w:val="00723EA4"/>
    <w:rsid w:val="00724675"/>
    <w:rsid w:val="00724BF1"/>
    <w:rsid w:val="00724C7B"/>
    <w:rsid w:val="0072501C"/>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0F0"/>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BDB"/>
    <w:rsid w:val="00772F91"/>
    <w:rsid w:val="00772FDA"/>
    <w:rsid w:val="0077333A"/>
    <w:rsid w:val="00773677"/>
    <w:rsid w:val="007737A8"/>
    <w:rsid w:val="00773927"/>
    <w:rsid w:val="007739A8"/>
    <w:rsid w:val="00773BFF"/>
    <w:rsid w:val="00773F65"/>
    <w:rsid w:val="0077434B"/>
    <w:rsid w:val="007743BE"/>
    <w:rsid w:val="0077480B"/>
    <w:rsid w:val="0077500C"/>
    <w:rsid w:val="00775060"/>
    <w:rsid w:val="007754EA"/>
    <w:rsid w:val="007759A3"/>
    <w:rsid w:val="00775E8F"/>
    <w:rsid w:val="00775F10"/>
    <w:rsid w:val="00775F2E"/>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2574"/>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BED"/>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85F"/>
    <w:rsid w:val="007E6CA4"/>
    <w:rsid w:val="007E6DBC"/>
    <w:rsid w:val="007E7195"/>
    <w:rsid w:val="007E74E4"/>
    <w:rsid w:val="007E7821"/>
    <w:rsid w:val="007E79C0"/>
    <w:rsid w:val="007E7DAE"/>
    <w:rsid w:val="007F0B26"/>
    <w:rsid w:val="007F1241"/>
    <w:rsid w:val="007F137B"/>
    <w:rsid w:val="007F1496"/>
    <w:rsid w:val="007F1587"/>
    <w:rsid w:val="007F174F"/>
    <w:rsid w:val="007F1A70"/>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0F49"/>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F1A"/>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7DD"/>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8D"/>
    <w:rsid w:val="00846BEB"/>
    <w:rsid w:val="00846FFB"/>
    <w:rsid w:val="00847141"/>
    <w:rsid w:val="00847832"/>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1E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D41"/>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873"/>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1F7"/>
    <w:rsid w:val="00896411"/>
    <w:rsid w:val="008965D6"/>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2CCF"/>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62C"/>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309"/>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40B"/>
    <w:rsid w:val="008E4558"/>
    <w:rsid w:val="008E51F3"/>
    <w:rsid w:val="008E523C"/>
    <w:rsid w:val="008E5C71"/>
    <w:rsid w:val="008E64C5"/>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0A"/>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2B"/>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C38"/>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6F2"/>
    <w:rsid w:val="0098076D"/>
    <w:rsid w:val="009808CA"/>
    <w:rsid w:val="009809C6"/>
    <w:rsid w:val="00980BF8"/>
    <w:rsid w:val="0098130E"/>
    <w:rsid w:val="009818B3"/>
    <w:rsid w:val="009818F6"/>
    <w:rsid w:val="00981A6A"/>
    <w:rsid w:val="00981AA1"/>
    <w:rsid w:val="0098211B"/>
    <w:rsid w:val="009826AA"/>
    <w:rsid w:val="00982774"/>
    <w:rsid w:val="009828AC"/>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C0C"/>
    <w:rsid w:val="009D3E19"/>
    <w:rsid w:val="009D41FB"/>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6DC"/>
    <w:rsid w:val="009E3797"/>
    <w:rsid w:val="009E3835"/>
    <w:rsid w:val="009E3AAD"/>
    <w:rsid w:val="009E429A"/>
    <w:rsid w:val="009E42CF"/>
    <w:rsid w:val="009E455F"/>
    <w:rsid w:val="009E467F"/>
    <w:rsid w:val="009E4819"/>
    <w:rsid w:val="009E4BFB"/>
    <w:rsid w:val="009E50BC"/>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19"/>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0E5"/>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01E"/>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3A"/>
    <w:rsid w:val="00A34CA6"/>
    <w:rsid w:val="00A34DC8"/>
    <w:rsid w:val="00A35285"/>
    <w:rsid w:val="00A35495"/>
    <w:rsid w:val="00A356AC"/>
    <w:rsid w:val="00A35DAF"/>
    <w:rsid w:val="00A35EE6"/>
    <w:rsid w:val="00A365C4"/>
    <w:rsid w:val="00A36601"/>
    <w:rsid w:val="00A369C7"/>
    <w:rsid w:val="00A36D0C"/>
    <w:rsid w:val="00A36FC4"/>
    <w:rsid w:val="00A36FDD"/>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BC0"/>
    <w:rsid w:val="00A51BFF"/>
    <w:rsid w:val="00A51D95"/>
    <w:rsid w:val="00A520E1"/>
    <w:rsid w:val="00A521A6"/>
    <w:rsid w:val="00A522FC"/>
    <w:rsid w:val="00A52888"/>
    <w:rsid w:val="00A52DD9"/>
    <w:rsid w:val="00A532BD"/>
    <w:rsid w:val="00A534F2"/>
    <w:rsid w:val="00A53B94"/>
    <w:rsid w:val="00A5416F"/>
    <w:rsid w:val="00A544BE"/>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5E82"/>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6CE"/>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5D"/>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4B9"/>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0F2E"/>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3C"/>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6EE"/>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2C38"/>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BB4"/>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74"/>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CA3"/>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F79"/>
    <w:rsid w:val="00C0127D"/>
    <w:rsid w:val="00C015F2"/>
    <w:rsid w:val="00C017FE"/>
    <w:rsid w:val="00C021AE"/>
    <w:rsid w:val="00C02F04"/>
    <w:rsid w:val="00C03053"/>
    <w:rsid w:val="00C038F6"/>
    <w:rsid w:val="00C039E4"/>
    <w:rsid w:val="00C03CE4"/>
    <w:rsid w:val="00C03DBE"/>
    <w:rsid w:val="00C04708"/>
    <w:rsid w:val="00C04709"/>
    <w:rsid w:val="00C04BCC"/>
    <w:rsid w:val="00C04EF0"/>
    <w:rsid w:val="00C051B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4A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0F0"/>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2EB"/>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BB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48B"/>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A8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271"/>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75B"/>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DB"/>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AB7"/>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881"/>
    <w:rsid w:val="00D44AC1"/>
    <w:rsid w:val="00D44C41"/>
    <w:rsid w:val="00D451C8"/>
    <w:rsid w:val="00D453E9"/>
    <w:rsid w:val="00D454CB"/>
    <w:rsid w:val="00D46180"/>
    <w:rsid w:val="00D462CC"/>
    <w:rsid w:val="00D4632E"/>
    <w:rsid w:val="00D4699A"/>
    <w:rsid w:val="00D46B78"/>
    <w:rsid w:val="00D46D0B"/>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BBE"/>
    <w:rsid w:val="00D65150"/>
    <w:rsid w:val="00D6534E"/>
    <w:rsid w:val="00D65660"/>
    <w:rsid w:val="00D658AE"/>
    <w:rsid w:val="00D658D6"/>
    <w:rsid w:val="00D65DFC"/>
    <w:rsid w:val="00D66558"/>
    <w:rsid w:val="00D6664A"/>
    <w:rsid w:val="00D6696D"/>
    <w:rsid w:val="00D66DE9"/>
    <w:rsid w:val="00D6760F"/>
    <w:rsid w:val="00D70ADD"/>
    <w:rsid w:val="00D70D05"/>
    <w:rsid w:val="00D70F30"/>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1D6"/>
    <w:rsid w:val="00DB06A5"/>
    <w:rsid w:val="00DB0A74"/>
    <w:rsid w:val="00DB0CBA"/>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AA2"/>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70DE"/>
    <w:rsid w:val="00E073D1"/>
    <w:rsid w:val="00E07470"/>
    <w:rsid w:val="00E075F2"/>
    <w:rsid w:val="00E07615"/>
    <w:rsid w:val="00E07878"/>
    <w:rsid w:val="00E1000D"/>
    <w:rsid w:val="00E10019"/>
    <w:rsid w:val="00E100CE"/>
    <w:rsid w:val="00E1044D"/>
    <w:rsid w:val="00E10636"/>
    <w:rsid w:val="00E10A17"/>
    <w:rsid w:val="00E11331"/>
    <w:rsid w:val="00E1158B"/>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2A8"/>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BBC"/>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9B0"/>
    <w:rsid w:val="00E37FCC"/>
    <w:rsid w:val="00E4079E"/>
    <w:rsid w:val="00E408CC"/>
    <w:rsid w:val="00E408DB"/>
    <w:rsid w:val="00E40A75"/>
    <w:rsid w:val="00E410A6"/>
    <w:rsid w:val="00E410F8"/>
    <w:rsid w:val="00E4112B"/>
    <w:rsid w:val="00E41333"/>
    <w:rsid w:val="00E41A5F"/>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693E"/>
    <w:rsid w:val="00E50220"/>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36"/>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6A0"/>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0E2B"/>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7B3"/>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AB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180"/>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1C2"/>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658"/>
    <w:rsid w:val="00F8374B"/>
    <w:rsid w:val="00F83762"/>
    <w:rsid w:val="00F83B72"/>
    <w:rsid w:val="00F83C0E"/>
    <w:rsid w:val="00F83D50"/>
    <w:rsid w:val="00F83DA4"/>
    <w:rsid w:val="00F83DDB"/>
    <w:rsid w:val="00F843F3"/>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48F"/>
    <w:rsid w:val="00F925F8"/>
    <w:rsid w:val="00F92679"/>
    <w:rsid w:val="00F92A5C"/>
    <w:rsid w:val="00F92A83"/>
    <w:rsid w:val="00F937D3"/>
    <w:rsid w:val="00F93807"/>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6FE2"/>
    <w:rsid w:val="00F9741F"/>
    <w:rsid w:val="00F978EB"/>
    <w:rsid w:val="00F979B7"/>
    <w:rsid w:val="00FA046B"/>
    <w:rsid w:val="00FA0509"/>
    <w:rsid w:val="00FA06EF"/>
    <w:rsid w:val="00FA07B0"/>
    <w:rsid w:val="00FA0807"/>
    <w:rsid w:val="00FA0A6A"/>
    <w:rsid w:val="00FA0EB8"/>
    <w:rsid w:val="00FA1345"/>
    <w:rsid w:val="00FA14B7"/>
    <w:rsid w:val="00FA1761"/>
    <w:rsid w:val="00FA2A1F"/>
    <w:rsid w:val="00FA2BA9"/>
    <w:rsid w:val="00FA31CF"/>
    <w:rsid w:val="00FA38F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4EA"/>
    <w:rsid w:val="00FC5AA5"/>
    <w:rsid w:val="00FC5C8E"/>
    <w:rsid w:val="00FC5DA2"/>
    <w:rsid w:val="00FC6971"/>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BF4"/>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3C1"/>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9"/>
    <w:rsid w:val="00FE6640"/>
    <w:rsid w:val="00FE66AE"/>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1Zchn">
    <w:name w:val="B1 Zchn"/>
    <w:qFormat/>
    <w:rsid w:val="003548B9"/>
    <w:rPr>
      <w:lang w:eastAsia="en-US"/>
    </w:rPr>
  </w:style>
  <w:style w:type="character" w:customStyle="1" w:styleId="B3Char">
    <w:name w:val="B3 Char"/>
    <w:link w:val="B3"/>
    <w:rsid w:val="00D64BBE"/>
    <w:rPr>
      <w:lang w:val="en-GB" w:eastAsia="en-US"/>
    </w:rPr>
  </w:style>
  <w:style w:type="character" w:customStyle="1" w:styleId="PLChar">
    <w:name w:val="PL Char"/>
    <w:link w:val="PL"/>
    <w:qFormat/>
    <w:rsid w:val="002A4E8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41653218">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921597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602613-4F48-480B-BA74-5C9C91A79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2021-10-22T14:32:00Z</dcterms:created>
  <dcterms:modified xsi:type="dcterms:W3CDTF">2021-10-22T14:32:00Z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(3)vVJK/XgRpKtH2ldjPpK6sNtOwE49ckX//tXKFkBeeKmDTWIGydcCzjU5HJ4qhiaVFovjtSiN
Apv7zWvxwOyNKQTINwDOTYwlNlHHdzvw/319f6Tzm8zdH7DtHw/S/pmIrdFU8+Ha8RpQ4fpX
TbqWm8XChsgR00DLjw73qCv0UMZ0AwfnX/lPnTyV54Aw8g6oJWclKGWaSUxShu9Saj5b2iG7
onmTCi0dmjgxq55fOs</vt:lpwstr>
  </property>
  <property fmtid="{D5CDD505-2E9C-101B-9397-08002B2CF9AE}" pid="17" name="_2015_ms_pID_725343_00">
    <vt:lpwstr>_2015_ms_pID_725343</vt:lpwstr>
  </property>
  <property fmtid="{D5CDD505-2E9C-101B-9397-08002B2CF9AE}" pid="18" name="_2015_ms_pID_7253431">
    <vt:lpwstr>bdjZWG5w8ihgJ4oj7LfuKdTLQCYyIddOe7/llC7wbkZ/nDm6BP2v0C
FTrTjZSI4Dv4AgM1lIVJ7+SHWgYH5lY7GD8NPdisFGxUdUPMa1569vaF6X2Z5YGul3d3n8Ya
SF+yYooP+axtamRF1pqLeepGscKuIlLW7jGJqDoc/yPTavTZ37ICRtssPIbckqFieOhu09cQ
pkeiIC2Csldgvsn+JcKm9vnSXZuWYHvlUBqP</vt:lpwstr>
  </property>
  <property fmtid="{D5CDD505-2E9C-101B-9397-08002B2CF9AE}" pid="19" name="_2015_ms_pID_7253431_00">
    <vt:lpwstr>_2015_ms_pID_7253431</vt:lpwstr>
  </property>
  <property fmtid="{D5CDD505-2E9C-101B-9397-08002B2CF9AE}" pid="20" name="_2015_ms_pID_7253432">
    <vt:lpwstr>tcdBHFzH38wYxN2pWB8FNIveNJ7zDZKsy379
AHkNP8w/pytUX7pDzjf1xot7FjZ92E9WJlSpRXNwBISjrt4B3qs=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