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552BFD0D"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273510" w:rsidRPr="00273510">
        <w:rPr>
          <w:rFonts w:ascii="Arial" w:hAnsi="Arial" w:cs="Arial"/>
          <w:b/>
          <w:sz w:val="24"/>
          <w:szCs w:val="24"/>
        </w:rPr>
        <w:t>R4-2117425</w:t>
      </w:r>
    </w:p>
    <w:p w14:paraId="2C67BE8C" w14:textId="78A3757C"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626BDE">
        <w:rPr>
          <w:rFonts w:ascii="Arial" w:eastAsia="SimSun" w:hAnsi="Arial"/>
          <w:b/>
          <w:sz w:val="24"/>
          <w:szCs w:val="24"/>
          <w:lang w:eastAsia="zh-CN"/>
        </w:rPr>
        <w:t>November</w:t>
      </w:r>
      <w:r>
        <w:rPr>
          <w:rFonts w:ascii="Arial" w:eastAsia="SimSun" w:hAnsi="Arial"/>
          <w:b/>
          <w:sz w:val="24"/>
          <w:szCs w:val="24"/>
          <w:lang w:eastAsia="zh-CN"/>
        </w:rPr>
        <w:t xml:space="preserve"> </w:t>
      </w:r>
      <w:r w:rsidR="00626BDE">
        <w:rPr>
          <w:rFonts w:ascii="Arial" w:eastAsia="SimSun" w:hAnsi="Arial"/>
          <w:b/>
          <w:sz w:val="24"/>
          <w:szCs w:val="24"/>
          <w:lang w:eastAsia="zh-CN"/>
        </w:rPr>
        <w:t>01</w:t>
      </w:r>
      <w:r>
        <w:rPr>
          <w:rFonts w:ascii="Arial" w:eastAsia="SimSun" w:hAnsi="Arial"/>
          <w:b/>
          <w:sz w:val="24"/>
          <w:szCs w:val="24"/>
          <w:lang w:eastAsia="zh-CN"/>
        </w:rPr>
        <w:t>-</w:t>
      </w:r>
      <w:r w:rsidR="00626BDE">
        <w:rPr>
          <w:rFonts w:ascii="Arial" w:eastAsia="SimSun" w:hAnsi="Arial"/>
          <w:b/>
          <w:sz w:val="24"/>
          <w:szCs w:val="24"/>
          <w:lang w:eastAsia="zh-CN"/>
        </w:rPr>
        <w:t>12</w:t>
      </w:r>
      <w:r w:rsidRPr="00CD5A36">
        <w:rPr>
          <w:rFonts w:ascii="Arial" w:eastAsia="SimSun" w:hAnsi="Arial"/>
          <w:b/>
          <w:sz w:val="24"/>
          <w:szCs w:val="24"/>
          <w:lang w:eastAsia="zh-CN"/>
        </w:rPr>
        <w:t>, 2021</w:t>
      </w:r>
    </w:p>
    <w:p w14:paraId="2305CEA3" w14:textId="2DBDCD54" w:rsidR="009F52D7" w:rsidRPr="00303915" w:rsidRDefault="009F52D7" w:rsidP="009F52D7">
      <w:pPr>
        <w:pStyle w:val="CH"/>
        <w:rPr>
          <w:sz w:val="24"/>
          <w:szCs w:val="24"/>
        </w:rPr>
      </w:pPr>
      <w:r w:rsidRPr="00303915">
        <w:rPr>
          <w:sz w:val="24"/>
          <w:szCs w:val="24"/>
        </w:rPr>
        <w:t>Agenda item:</w:t>
      </w:r>
      <w:r w:rsidRPr="00303915">
        <w:rPr>
          <w:sz w:val="24"/>
          <w:szCs w:val="24"/>
        </w:rPr>
        <w:tab/>
      </w:r>
      <w:r w:rsidR="004F3960">
        <w:rPr>
          <w:sz w:val="24"/>
          <w:szCs w:val="24"/>
        </w:rPr>
        <w:t>5.1.3.1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266DE0B" w:rsidR="009F52D7" w:rsidRPr="00303915" w:rsidRDefault="009F52D7" w:rsidP="00BB02F1">
      <w:pPr>
        <w:pStyle w:val="CH"/>
        <w:ind w:left="2250" w:hanging="2250"/>
        <w:rPr>
          <w:sz w:val="24"/>
          <w:szCs w:val="24"/>
          <w:lang w:val="de-DE"/>
        </w:rPr>
      </w:pPr>
      <w:r w:rsidRPr="00303915">
        <w:rPr>
          <w:sz w:val="24"/>
          <w:szCs w:val="24"/>
        </w:rPr>
        <w:t>Title:</w:t>
      </w:r>
      <w:r w:rsidRPr="00303915">
        <w:rPr>
          <w:sz w:val="24"/>
          <w:szCs w:val="24"/>
        </w:rPr>
        <w:tab/>
      </w:r>
      <w:r w:rsidR="004F3960" w:rsidRPr="004F3960">
        <w:rPr>
          <w:sz w:val="24"/>
          <w:szCs w:val="24"/>
        </w:rPr>
        <w:t xml:space="preserve">On clarification of MRTD requirements </w:t>
      </w:r>
      <w:r w:rsidR="00BB02F1">
        <w:rPr>
          <w:sz w:val="24"/>
          <w:szCs w:val="24"/>
        </w:rPr>
        <w:t>applicability to</w:t>
      </w:r>
      <w:r w:rsidR="004F3960" w:rsidRPr="004F3960">
        <w:rPr>
          <w:sz w:val="24"/>
          <w:szCs w:val="24"/>
        </w:rPr>
        <w:t xml:space="preserve"> multi-</w:t>
      </w:r>
      <w:proofErr w:type="spellStart"/>
      <w:r w:rsidR="004F3960" w:rsidRPr="004F3960">
        <w:rPr>
          <w:sz w:val="24"/>
          <w:szCs w:val="24"/>
        </w:rPr>
        <w:t>TRxP</w:t>
      </w:r>
      <w:proofErr w:type="spellEnd"/>
    </w:p>
    <w:p w14:paraId="2AB0E874" w14:textId="2C61C14A"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A42452">
        <w:rPr>
          <w:sz w:val="24"/>
          <w:szCs w:val="24"/>
        </w:rPr>
        <w:t>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4A2216F5" w:rsidR="009F52D7" w:rsidRPr="00902CCA" w:rsidRDefault="009F52D7" w:rsidP="009F52D7">
      <w:pPr>
        <w:spacing w:after="120"/>
        <w:rPr>
          <w:sz w:val="20"/>
          <w:szCs w:val="20"/>
        </w:rPr>
      </w:pPr>
      <w:r w:rsidRPr="009177F5">
        <w:rPr>
          <w:sz w:val="20"/>
          <w:szCs w:val="20"/>
        </w:rPr>
        <w:t>In RAN4#</w:t>
      </w:r>
      <w:r w:rsidR="00626BDE" w:rsidRPr="009177F5">
        <w:rPr>
          <w:sz w:val="20"/>
          <w:szCs w:val="20"/>
        </w:rPr>
        <w:t>100</w:t>
      </w:r>
      <w:r w:rsidR="00B8567C" w:rsidRPr="009177F5">
        <w:rPr>
          <w:sz w:val="20"/>
          <w:szCs w:val="20"/>
        </w:rPr>
        <w:t>-</w:t>
      </w:r>
      <w:r w:rsidRPr="009177F5">
        <w:rPr>
          <w:sz w:val="20"/>
          <w:szCs w:val="20"/>
        </w:rPr>
        <w:t xml:space="preserve">e </w:t>
      </w:r>
      <w:r w:rsidR="00BB02F1" w:rsidRPr="009177F5">
        <w:rPr>
          <w:sz w:val="20"/>
          <w:szCs w:val="20"/>
        </w:rPr>
        <w:t xml:space="preserve">RRM requirements maintenance for </w:t>
      </w:r>
      <w:proofErr w:type="spellStart"/>
      <w:r w:rsidR="00BB02F1" w:rsidRPr="009177F5">
        <w:rPr>
          <w:sz w:val="20"/>
          <w:szCs w:val="20"/>
        </w:rPr>
        <w:t>eMIMO</w:t>
      </w:r>
      <w:proofErr w:type="spellEnd"/>
      <w:r w:rsidR="00BB02F1" w:rsidRPr="009177F5">
        <w:rPr>
          <w:sz w:val="20"/>
          <w:szCs w:val="20"/>
        </w:rPr>
        <w:t xml:space="preserve"> </w:t>
      </w:r>
      <w:r w:rsidR="005D1B1F" w:rsidRPr="009177F5">
        <w:rPr>
          <w:sz w:val="20"/>
          <w:szCs w:val="20"/>
        </w:rPr>
        <w:t xml:space="preserve">was discussed and way forward [1] was agreed. </w:t>
      </w:r>
      <w:r w:rsidR="00BB02F1" w:rsidRPr="009177F5">
        <w:rPr>
          <w:sz w:val="20"/>
          <w:szCs w:val="20"/>
        </w:rPr>
        <w:t xml:space="preserve">It was agreed to add clarification on </w:t>
      </w:r>
      <w:r w:rsidR="009177F5" w:rsidRPr="009177F5">
        <w:rPr>
          <w:sz w:val="20"/>
          <w:szCs w:val="20"/>
        </w:rPr>
        <w:t>MRTD applicability to multi-</w:t>
      </w:r>
      <w:proofErr w:type="spellStart"/>
      <w:r w:rsidR="009177F5" w:rsidRPr="009177F5">
        <w:rPr>
          <w:sz w:val="20"/>
          <w:szCs w:val="20"/>
        </w:rPr>
        <w:t>TRxP</w:t>
      </w:r>
      <w:proofErr w:type="spellEnd"/>
      <w:r w:rsidR="009177F5" w:rsidRPr="009177F5">
        <w:rPr>
          <w:sz w:val="20"/>
          <w:szCs w:val="20"/>
        </w:rPr>
        <w:t xml:space="preserve"> scenario into RAN4 specification. IN this contribution we provide our inputs on how the applicability should be clarified in TS 38.133.</w:t>
      </w:r>
    </w:p>
    <w:p w14:paraId="4EAFA8EB" w14:textId="77777777" w:rsidR="009F52D7" w:rsidRDefault="009F52D7" w:rsidP="009F52D7">
      <w:pPr>
        <w:pStyle w:val="Heading1"/>
      </w:pPr>
      <w:r>
        <w:t>2. Discussion</w:t>
      </w:r>
    </w:p>
    <w:p w14:paraId="6BB3AD6B" w14:textId="495D2095" w:rsidR="009F52D7" w:rsidRDefault="009F52D7" w:rsidP="005B410D">
      <w:pPr>
        <w:spacing w:after="120"/>
        <w:rPr>
          <w:rFonts w:eastAsia="SimSun"/>
          <w:sz w:val="20"/>
          <w:szCs w:val="20"/>
          <w:lang w:val="en-GB" w:eastAsia="en-GB"/>
        </w:rPr>
      </w:pPr>
      <w:r w:rsidRPr="009177F5">
        <w:rPr>
          <w:rFonts w:eastAsia="SimSun"/>
          <w:sz w:val="20"/>
          <w:szCs w:val="20"/>
          <w:lang w:val="en-GB" w:eastAsia="en-GB"/>
        </w:rPr>
        <w:t xml:space="preserve">The agreements in [1] related to </w:t>
      </w:r>
      <w:r w:rsidR="009177F5" w:rsidRPr="009177F5">
        <w:rPr>
          <w:sz w:val="20"/>
          <w:szCs w:val="20"/>
        </w:rPr>
        <w:t>clarification on MRTD applicability to multi-</w:t>
      </w:r>
      <w:proofErr w:type="spellStart"/>
      <w:r w:rsidR="009177F5" w:rsidRPr="009177F5">
        <w:rPr>
          <w:sz w:val="20"/>
          <w:szCs w:val="20"/>
        </w:rPr>
        <w:t>TRxP</w:t>
      </w:r>
      <w:proofErr w:type="spellEnd"/>
      <w:r w:rsidRPr="009177F5">
        <w:rPr>
          <w:rFonts w:eastAsia="SimSun"/>
          <w:sz w:val="20"/>
          <w:szCs w:val="20"/>
          <w:lang w:val="en-GB" w:eastAsia="en-GB"/>
        </w:rPr>
        <w:t>:</w:t>
      </w:r>
    </w:p>
    <w:p w14:paraId="14B7E1C1" w14:textId="3065568B" w:rsidR="009177F5" w:rsidRDefault="009177F5" w:rsidP="005B410D">
      <w:pPr>
        <w:spacing w:after="120"/>
        <w:rPr>
          <w:rFonts w:eastAsia="SimSun"/>
          <w:sz w:val="20"/>
          <w:szCs w:val="20"/>
          <w:lang w:val="en-GB" w:eastAsia="en-GB"/>
        </w:rPr>
      </w:pPr>
      <w:r w:rsidRPr="009177F5">
        <w:rPr>
          <w:rFonts w:eastAsia="SimSun"/>
          <w:noProof/>
          <w:sz w:val="20"/>
          <w:szCs w:val="20"/>
          <w:lang w:val="en-GB" w:eastAsia="en-GB"/>
        </w:rPr>
        <w:drawing>
          <wp:inline distT="0" distB="0" distL="0" distR="0" wp14:anchorId="1FCCA41A" wp14:editId="3C84094B">
            <wp:extent cx="5943600" cy="3335020"/>
            <wp:effectExtent l="12700" t="12700" r="12700" b="1778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5"/>
                    <a:stretch>
                      <a:fillRect/>
                    </a:stretch>
                  </pic:blipFill>
                  <pic:spPr>
                    <a:xfrm>
                      <a:off x="0" y="0"/>
                      <a:ext cx="5943600" cy="3335020"/>
                    </a:xfrm>
                    <a:prstGeom prst="rect">
                      <a:avLst/>
                    </a:prstGeom>
                    <a:ln>
                      <a:solidFill>
                        <a:schemeClr val="tx1"/>
                      </a:solidFill>
                    </a:ln>
                  </pic:spPr>
                </pic:pic>
              </a:graphicData>
            </a:graphic>
          </wp:inline>
        </w:drawing>
      </w:r>
    </w:p>
    <w:p w14:paraId="2AFD2BA1" w14:textId="23959FE4" w:rsidR="0052102F" w:rsidRDefault="009177F5" w:rsidP="005B410D">
      <w:pPr>
        <w:spacing w:after="120"/>
        <w:rPr>
          <w:rFonts w:eastAsia="SimSun"/>
          <w:sz w:val="20"/>
          <w:szCs w:val="20"/>
          <w:lang w:val="en-GB" w:eastAsia="en-GB"/>
        </w:rPr>
      </w:pPr>
      <w:r>
        <w:rPr>
          <w:rFonts w:eastAsia="SimSun"/>
          <w:sz w:val="20"/>
          <w:szCs w:val="20"/>
          <w:lang w:val="en-GB" w:eastAsia="en-GB"/>
        </w:rPr>
        <w:t>With the inten</w:t>
      </w:r>
      <w:r w:rsidR="0052102F">
        <w:rPr>
          <w:rFonts w:eastAsia="SimSun"/>
          <w:sz w:val="20"/>
          <w:szCs w:val="20"/>
          <w:lang w:val="en-GB" w:eastAsia="en-GB"/>
        </w:rPr>
        <w:t>t</w:t>
      </w:r>
      <w:r>
        <w:rPr>
          <w:rFonts w:eastAsia="SimSun"/>
          <w:sz w:val="20"/>
          <w:szCs w:val="20"/>
          <w:lang w:val="en-GB" w:eastAsia="en-GB"/>
        </w:rPr>
        <w:t xml:space="preserve">ion to clarify that </w:t>
      </w:r>
      <w:r w:rsidR="0052102F">
        <w:rPr>
          <w:rFonts w:eastAsia="SimSun"/>
          <w:sz w:val="20"/>
          <w:szCs w:val="20"/>
          <w:lang w:val="en-GB" w:eastAsia="en-GB"/>
        </w:rPr>
        <w:t xml:space="preserve">in NR-CA if </w:t>
      </w:r>
      <w:r>
        <w:rPr>
          <w:rFonts w:eastAsia="SimSun"/>
          <w:sz w:val="20"/>
          <w:szCs w:val="20"/>
          <w:lang w:val="en-GB" w:eastAsia="en-GB"/>
        </w:rPr>
        <w:t xml:space="preserve">any of the carriers </w:t>
      </w:r>
      <w:r w:rsidR="0052102F">
        <w:rPr>
          <w:rFonts w:eastAsia="SimSun"/>
          <w:sz w:val="20"/>
          <w:szCs w:val="20"/>
          <w:lang w:val="en-GB" w:eastAsia="en-GB"/>
        </w:rPr>
        <w:t>are configured with multi-</w:t>
      </w:r>
      <w:proofErr w:type="spellStart"/>
      <w:r w:rsidR="0052102F">
        <w:rPr>
          <w:rFonts w:eastAsia="SimSun"/>
          <w:sz w:val="20"/>
          <w:szCs w:val="20"/>
          <w:lang w:val="en-GB" w:eastAsia="en-GB"/>
        </w:rPr>
        <w:t>TRxP</w:t>
      </w:r>
      <w:proofErr w:type="spellEnd"/>
      <w:r w:rsidR="0052102F">
        <w:rPr>
          <w:rFonts w:eastAsia="SimSun"/>
          <w:sz w:val="20"/>
          <w:szCs w:val="20"/>
          <w:lang w:val="en-GB" w:eastAsia="en-GB"/>
        </w:rPr>
        <w:t>, option 2b above is more suitable. Also, option 2b clarifies that multi-</w:t>
      </w:r>
      <w:proofErr w:type="spellStart"/>
      <w:r w:rsidR="0052102F">
        <w:rPr>
          <w:rFonts w:eastAsia="SimSun"/>
          <w:sz w:val="20"/>
          <w:szCs w:val="20"/>
          <w:lang w:val="en-GB" w:eastAsia="en-GB"/>
        </w:rPr>
        <w:t>TRxP</w:t>
      </w:r>
      <w:proofErr w:type="spellEnd"/>
      <w:r w:rsidR="0052102F">
        <w:rPr>
          <w:rFonts w:eastAsia="SimSun"/>
          <w:sz w:val="20"/>
          <w:szCs w:val="20"/>
          <w:lang w:val="en-GB" w:eastAsia="en-GB"/>
        </w:rPr>
        <w:t xml:space="preserve"> is on the same carrier and not inter-cell which is Rel-17 feature.</w:t>
      </w:r>
    </w:p>
    <w:p w14:paraId="3AB5D33C" w14:textId="143D7998" w:rsidR="009177F5" w:rsidRDefault="0052102F" w:rsidP="005B410D">
      <w:pPr>
        <w:spacing w:after="120"/>
        <w:rPr>
          <w:rFonts w:eastAsia="SimSun"/>
          <w:b/>
          <w:bCs/>
          <w:sz w:val="20"/>
          <w:szCs w:val="20"/>
          <w:lang w:eastAsia="en-GB"/>
        </w:rPr>
      </w:pPr>
      <w:r>
        <w:rPr>
          <w:rFonts w:eastAsia="SimSun"/>
          <w:b/>
          <w:bCs/>
          <w:sz w:val="20"/>
          <w:szCs w:val="20"/>
          <w:lang w:val="en-GB" w:eastAsia="en-GB"/>
        </w:rPr>
        <w:t xml:space="preserve">Proposal #1: Add clarification on </w:t>
      </w:r>
      <w:r w:rsidRPr="0052102F">
        <w:rPr>
          <w:rFonts w:eastAsia="SimSun"/>
          <w:b/>
          <w:bCs/>
          <w:sz w:val="20"/>
          <w:szCs w:val="20"/>
          <w:lang w:eastAsia="en-GB"/>
        </w:rPr>
        <w:t>MRTD applicability to multi-</w:t>
      </w:r>
      <w:proofErr w:type="spellStart"/>
      <w:r w:rsidRPr="0052102F">
        <w:rPr>
          <w:rFonts w:eastAsia="SimSun"/>
          <w:b/>
          <w:bCs/>
          <w:sz w:val="20"/>
          <w:szCs w:val="20"/>
          <w:lang w:eastAsia="en-GB"/>
        </w:rPr>
        <w:t>TRxP</w:t>
      </w:r>
      <w:proofErr w:type="spellEnd"/>
      <w:r>
        <w:rPr>
          <w:rFonts w:eastAsia="SimSun"/>
          <w:b/>
          <w:bCs/>
          <w:sz w:val="20"/>
          <w:szCs w:val="20"/>
          <w:lang w:eastAsia="en-GB"/>
        </w:rPr>
        <w:t xml:space="preserve"> </w:t>
      </w:r>
      <w:r w:rsidR="008C5586">
        <w:rPr>
          <w:rFonts w:eastAsia="SimSun"/>
          <w:b/>
          <w:bCs/>
          <w:sz w:val="20"/>
          <w:szCs w:val="20"/>
          <w:lang w:eastAsia="en-GB"/>
        </w:rPr>
        <w:t xml:space="preserve">for NR-CA </w:t>
      </w:r>
      <w:r>
        <w:rPr>
          <w:rFonts w:eastAsia="SimSun"/>
          <w:b/>
          <w:bCs/>
          <w:sz w:val="20"/>
          <w:szCs w:val="20"/>
          <w:lang w:eastAsia="en-GB"/>
        </w:rPr>
        <w:t xml:space="preserve">as: </w:t>
      </w:r>
    </w:p>
    <w:p w14:paraId="73D8309B" w14:textId="1878FE70" w:rsidR="0052102F" w:rsidRDefault="0052102F" w:rsidP="008C5586">
      <w:pPr>
        <w:spacing w:after="120"/>
        <w:ind w:left="720"/>
        <w:rPr>
          <w:rFonts w:eastAsia="SimSun"/>
          <w:b/>
          <w:bCs/>
          <w:sz w:val="20"/>
          <w:szCs w:val="20"/>
          <w:lang w:val="en-GB" w:eastAsia="en-GB"/>
        </w:rPr>
      </w:pPr>
      <w:r w:rsidRPr="0052102F">
        <w:rPr>
          <w:rFonts w:eastAsia="SimSun"/>
          <w:b/>
          <w:bCs/>
          <w:sz w:val="20"/>
          <w:szCs w:val="20"/>
          <w:lang w:val="en-GB" w:eastAsia="en-GB"/>
        </w:rPr>
        <w:t xml:space="preserve">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the UE shall be capable of handling a relative timing difference between any one of the slot timing boundaries </w:t>
      </w:r>
      <w:r w:rsidRPr="0052102F">
        <w:rPr>
          <w:rFonts w:eastAsia="SimSun"/>
          <w:b/>
          <w:bCs/>
          <w:sz w:val="20"/>
          <w:szCs w:val="20"/>
          <w:lang w:val="en-GB" w:eastAsia="en-GB"/>
        </w:rPr>
        <w:lastRenderedPageBreak/>
        <w:t>of any one carrier with multiple PDSCH and the closest slot timing boundary of another carrier in NR carrier aggregation.</w:t>
      </w:r>
    </w:p>
    <w:p w14:paraId="74C5C1DC" w14:textId="61AB1772" w:rsidR="0052102F" w:rsidRDefault="0052102F" w:rsidP="005B410D">
      <w:pPr>
        <w:spacing w:after="120"/>
        <w:rPr>
          <w:rFonts w:eastAsia="SimSun"/>
          <w:b/>
          <w:bCs/>
          <w:sz w:val="20"/>
          <w:szCs w:val="20"/>
          <w:lang w:val="en-GB" w:eastAsia="en-GB"/>
        </w:rPr>
      </w:pPr>
    </w:p>
    <w:p w14:paraId="7BAF5A6F" w14:textId="424F9A00" w:rsidR="0052102F" w:rsidRDefault="0052102F" w:rsidP="005B410D">
      <w:pPr>
        <w:spacing w:after="120"/>
        <w:rPr>
          <w:rFonts w:eastAsia="SimSun"/>
          <w:sz w:val="20"/>
          <w:szCs w:val="20"/>
          <w:lang w:val="en-GB" w:eastAsia="en-GB"/>
        </w:rPr>
      </w:pPr>
      <w:r>
        <w:rPr>
          <w:rFonts w:eastAsia="SimSun"/>
          <w:sz w:val="20"/>
          <w:szCs w:val="20"/>
          <w:lang w:val="en-GB" w:eastAsia="en-GB"/>
        </w:rPr>
        <w:t>Multi-</w:t>
      </w:r>
      <w:proofErr w:type="spellStart"/>
      <w:r>
        <w:rPr>
          <w:rFonts w:eastAsia="SimSun"/>
          <w:sz w:val="20"/>
          <w:szCs w:val="20"/>
          <w:lang w:val="en-GB" w:eastAsia="en-GB"/>
        </w:rPr>
        <w:t>TRxP</w:t>
      </w:r>
      <w:proofErr w:type="spellEnd"/>
      <w:r>
        <w:rPr>
          <w:rFonts w:eastAsia="SimSun"/>
          <w:sz w:val="20"/>
          <w:szCs w:val="20"/>
          <w:lang w:val="en-GB" w:eastAsia="en-GB"/>
        </w:rPr>
        <w:t xml:space="preserve"> transmission could be possible in EN-DC</w:t>
      </w:r>
      <w:r w:rsidR="00A30693">
        <w:rPr>
          <w:rFonts w:eastAsia="SimSun"/>
          <w:sz w:val="20"/>
          <w:szCs w:val="20"/>
          <w:lang w:val="en-GB" w:eastAsia="en-GB"/>
        </w:rPr>
        <w:t>, NR-DC</w:t>
      </w:r>
      <w:r>
        <w:rPr>
          <w:rFonts w:eastAsia="SimSun"/>
          <w:sz w:val="20"/>
          <w:szCs w:val="20"/>
          <w:lang w:val="en-GB" w:eastAsia="en-GB"/>
        </w:rPr>
        <w:t xml:space="preserve"> and N</w:t>
      </w:r>
      <w:r w:rsidR="00A30693">
        <w:rPr>
          <w:rFonts w:eastAsia="SimSun"/>
          <w:sz w:val="20"/>
          <w:szCs w:val="20"/>
          <w:lang w:val="en-GB" w:eastAsia="en-GB"/>
        </w:rPr>
        <w:t>R</w:t>
      </w:r>
      <w:r>
        <w:rPr>
          <w:rFonts w:eastAsia="SimSun"/>
          <w:sz w:val="20"/>
          <w:szCs w:val="20"/>
          <w:lang w:val="en-GB" w:eastAsia="en-GB"/>
        </w:rPr>
        <w:t xml:space="preserve">-DC operation as well, and hence </w:t>
      </w:r>
      <w:r w:rsidR="008C5586">
        <w:rPr>
          <w:rFonts w:eastAsia="SimSun"/>
          <w:sz w:val="20"/>
          <w:szCs w:val="20"/>
          <w:lang w:val="en-GB" w:eastAsia="en-GB"/>
        </w:rPr>
        <w:t>a similar</w:t>
      </w:r>
      <w:r>
        <w:rPr>
          <w:rFonts w:eastAsia="SimSun"/>
          <w:sz w:val="20"/>
          <w:szCs w:val="20"/>
          <w:lang w:val="en-GB" w:eastAsia="en-GB"/>
        </w:rPr>
        <w:t xml:space="preserve"> clarification should also be added to </w:t>
      </w:r>
      <w:r w:rsidR="008C5586">
        <w:rPr>
          <w:rFonts w:eastAsia="SimSun"/>
          <w:sz w:val="20"/>
          <w:szCs w:val="20"/>
          <w:lang w:val="en-GB" w:eastAsia="en-GB"/>
        </w:rPr>
        <w:t>EN-DC</w:t>
      </w:r>
      <w:r w:rsidR="00A30693">
        <w:rPr>
          <w:rFonts w:eastAsia="SimSun"/>
          <w:sz w:val="20"/>
          <w:szCs w:val="20"/>
          <w:lang w:val="en-GB" w:eastAsia="en-GB"/>
        </w:rPr>
        <w:t>, NE-DC</w:t>
      </w:r>
      <w:r w:rsidR="008C5586">
        <w:rPr>
          <w:rFonts w:eastAsia="SimSun"/>
          <w:sz w:val="20"/>
          <w:szCs w:val="20"/>
          <w:lang w:val="en-GB" w:eastAsia="en-GB"/>
        </w:rPr>
        <w:t xml:space="preserve"> and N</w:t>
      </w:r>
      <w:r w:rsidR="00A30693">
        <w:rPr>
          <w:rFonts w:eastAsia="SimSun"/>
          <w:sz w:val="20"/>
          <w:szCs w:val="20"/>
          <w:lang w:val="en-GB" w:eastAsia="en-GB"/>
        </w:rPr>
        <w:t>R</w:t>
      </w:r>
      <w:r w:rsidR="008C5586">
        <w:rPr>
          <w:rFonts w:eastAsia="SimSun"/>
          <w:sz w:val="20"/>
          <w:szCs w:val="20"/>
          <w:lang w:val="en-GB" w:eastAsia="en-GB"/>
        </w:rPr>
        <w:t xml:space="preserve">-DC operation in addition to NR-CA. </w:t>
      </w:r>
    </w:p>
    <w:p w14:paraId="4E44223B" w14:textId="4B9F5FBC" w:rsidR="008C5586" w:rsidRDefault="008C5586" w:rsidP="005B410D">
      <w:pPr>
        <w:spacing w:after="120"/>
        <w:rPr>
          <w:rFonts w:eastAsia="SimSun"/>
          <w:b/>
          <w:bCs/>
          <w:sz w:val="20"/>
          <w:szCs w:val="20"/>
          <w:lang w:val="en-GB" w:eastAsia="en-GB"/>
        </w:rPr>
      </w:pPr>
      <w:r>
        <w:rPr>
          <w:rFonts w:eastAsia="SimSun"/>
          <w:b/>
          <w:bCs/>
          <w:sz w:val="20"/>
          <w:szCs w:val="20"/>
          <w:lang w:val="en-GB" w:eastAsia="en-GB"/>
        </w:rPr>
        <w:t xml:space="preserve">Proposal #2: Add clarification on MRTD applicability </w:t>
      </w:r>
      <w:r w:rsidR="00731192">
        <w:rPr>
          <w:rFonts w:eastAsia="SimSun"/>
          <w:b/>
          <w:bCs/>
          <w:sz w:val="20"/>
          <w:szCs w:val="20"/>
          <w:lang w:val="en-GB" w:eastAsia="en-GB"/>
        </w:rPr>
        <w:t>shall</w:t>
      </w:r>
      <w:r>
        <w:rPr>
          <w:rFonts w:eastAsia="SimSun"/>
          <w:b/>
          <w:bCs/>
          <w:sz w:val="20"/>
          <w:szCs w:val="20"/>
          <w:lang w:val="en-GB" w:eastAsia="en-GB"/>
        </w:rPr>
        <w:t xml:space="preserve"> also be added to EN-DC and NE-DC operation. </w:t>
      </w:r>
    </w:p>
    <w:p w14:paraId="235642CF" w14:textId="010F82BD" w:rsidR="008C5586" w:rsidRPr="008C5586" w:rsidRDefault="008C5586" w:rsidP="005B410D">
      <w:pPr>
        <w:spacing w:after="120"/>
        <w:rPr>
          <w:rFonts w:eastAsia="SimSun"/>
          <w:sz w:val="20"/>
          <w:szCs w:val="20"/>
          <w:lang w:val="en-GB" w:eastAsia="en-GB"/>
        </w:rPr>
      </w:pPr>
      <w:r>
        <w:rPr>
          <w:rFonts w:eastAsia="SimSun"/>
          <w:sz w:val="20"/>
          <w:szCs w:val="20"/>
          <w:lang w:val="en-GB" w:eastAsia="en-GB"/>
        </w:rPr>
        <w:t xml:space="preserve">Our proposals are captured in our companion CR [2]. </w:t>
      </w:r>
    </w:p>
    <w:p w14:paraId="0B3141EF" w14:textId="77777777" w:rsidR="009F52D7" w:rsidRPr="002F79EB" w:rsidRDefault="009F52D7" w:rsidP="009F52D7">
      <w:pPr>
        <w:pStyle w:val="Heading1"/>
        <w:rPr>
          <w:lang w:val="en-US"/>
        </w:rPr>
      </w:pPr>
      <w:r>
        <w:rPr>
          <w:lang w:val="en-US"/>
        </w:rPr>
        <w:t>3. Conclusion</w:t>
      </w:r>
    </w:p>
    <w:p w14:paraId="7BBB2F9C" w14:textId="453F9611" w:rsidR="009F52D7" w:rsidRPr="005B410D" w:rsidRDefault="009F52D7" w:rsidP="005B410D">
      <w:pPr>
        <w:spacing w:after="120"/>
        <w:rPr>
          <w:sz w:val="20"/>
          <w:szCs w:val="20"/>
        </w:rPr>
      </w:pPr>
      <w:r w:rsidRPr="009A3221">
        <w:rPr>
          <w:sz w:val="20"/>
          <w:szCs w:val="20"/>
        </w:rPr>
        <w:t xml:space="preserve">In this paper, we provide </w:t>
      </w:r>
      <w:r w:rsidR="009A3221" w:rsidRPr="009A3221">
        <w:rPr>
          <w:sz w:val="20"/>
          <w:szCs w:val="20"/>
        </w:rPr>
        <w:t>our inputs on how the applicability of MRTD to multi-</w:t>
      </w:r>
      <w:proofErr w:type="spellStart"/>
      <w:r w:rsidR="009A3221" w:rsidRPr="009A3221">
        <w:rPr>
          <w:sz w:val="20"/>
          <w:szCs w:val="20"/>
        </w:rPr>
        <w:t>TRxP</w:t>
      </w:r>
      <w:proofErr w:type="spellEnd"/>
      <w:r w:rsidR="009A3221" w:rsidRPr="009A3221">
        <w:rPr>
          <w:sz w:val="20"/>
          <w:szCs w:val="20"/>
        </w:rPr>
        <w:t xml:space="preserve"> should be clarified in TS 38.133</w:t>
      </w:r>
      <w:r w:rsidRPr="009A3221">
        <w:rPr>
          <w:sz w:val="20"/>
          <w:szCs w:val="20"/>
        </w:rPr>
        <w:t>. Our proposals are captured below:</w:t>
      </w:r>
    </w:p>
    <w:p w14:paraId="6F9D3F51" w14:textId="4812EE09" w:rsidR="008C5586" w:rsidRDefault="008C5586" w:rsidP="008C5586">
      <w:pPr>
        <w:spacing w:after="120"/>
        <w:rPr>
          <w:rFonts w:eastAsia="SimSun"/>
          <w:b/>
          <w:bCs/>
          <w:sz w:val="20"/>
          <w:szCs w:val="20"/>
          <w:lang w:eastAsia="en-GB"/>
        </w:rPr>
      </w:pPr>
      <w:r>
        <w:rPr>
          <w:rFonts w:eastAsia="SimSun"/>
          <w:b/>
          <w:bCs/>
          <w:sz w:val="20"/>
          <w:szCs w:val="20"/>
          <w:lang w:val="en-GB" w:eastAsia="en-GB"/>
        </w:rPr>
        <w:t xml:space="preserve">Proposal #1: Add clarification on </w:t>
      </w:r>
      <w:r w:rsidRPr="0052102F">
        <w:rPr>
          <w:rFonts w:eastAsia="SimSun"/>
          <w:b/>
          <w:bCs/>
          <w:sz w:val="20"/>
          <w:szCs w:val="20"/>
          <w:lang w:eastAsia="en-GB"/>
        </w:rPr>
        <w:t>MRTD applicability to multi-</w:t>
      </w:r>
      <w:proofErr w:type="spellStart"/>
      <w:r w:rsidRPr="0052102F">
        <w:rPr>
          <w:rFonts w:eastAsia="SimSun"/>
          <w:b/>
          <w:bCs/>
          <w:sz w:val="20"/>
          <w:szCs w:val="20"/>
          <w:lang w:eastAsia="en-GB"/>
        </w:rPr>
        <w:t>TRxP</w:t>
      </w:r>
      <w:proofErr w:type="spellEnd"/>
      <w:r>
        <w:rPr>
          <w:rFonts w:eastAsia="SimSun"/>
          <w:b/>
          <w:bCs/>
          <w:sz w:val="20"/>
          <w:szCs w:val="20"/>
          <w:lang w:eastAsia="en-GB"/>
        </w:rPr>
        <w:t xml:space="preserve"> for NR-CA as: </w:t>
      </w:r>
    </w:p>
    <w:p w14:paraId="7E92E9B4" w14:textId="77777777" w:rsidR="008C5586" w:rsidRDefault="008C5586" w:rsidP="008C5586">
      <w:pPr>
        <w:spacing w:after="120"/>
        <w:ind w:left="720"/>
        <w:rPr>
          <w:rFonts w:eastAsia="SimSun"/>
          <w:b/>
          <w:bCs/>
          <w:sz w:val="20"/>
          <w:szCs w:val="20"/>
          <w:lang w:val="en-GB" w:eastAsia="en-GB"/>
        </w:rPr>
      </w:pPr>
      <w:r w:rsidRPr="0052102F">
        <w:rPr>
          <w:rFonts w:eastAsia="SimSun"/>
          <w:b/>
          <w:bCs/>
          <w:sz w:val="20"/>
          <w:szCs w:val="20"/>
          <w:lang w:val="en-GB" w:eastAsia="en-GB"/>
        </w:rPr>
        <w:t>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the UE shall be capable of handling a relative timing difference between any one of the slot timing boundaries of any one carrier with multiple PDSCH and the closest slot timing boundary of another carrier in NR carrier aggregation.</w:t>
      </w:r>
    </w:p>
    <w:p w14:paraId="141FD470" w14:textId="76943B46" w:rsidR="008C5586" w:rsidRDefault="008C5586" w:rsidP="008C5586">
      <w:pPr>
        <w:spacing w:after="120"/>
        <w:rPr>
          <w:rFonts w:eastAsia="SimSun"/>
          <w:b/>
          <w:bCs/>
          <w:sz w:val="20"/>
          <w:szCs w:val="20"/>
          <w:lang w:val="en-GB" w:eastAsia="en-GB"/>
        </w:rPr>
      </w:pPr>
      <w:r>
        <w:rPr>
          <w:rFonts w:eastAsia="SimSun"/>
          <w:b/>
          <w:bCs/>
          <w:sz w:val="20"/>
          <w:szCs w:val="20"/>
          <w:lang w:val="en-GB" w:eastAsia="en-GB"/>
        </w:rPr>
        <w:t xml:space="preserve">Proposal #2: Add clarification on MRTD applicability </w:t>
      </w:r>
      <w:r w:rsidR="00731192">
        <w:rPr>
          <w:rFonts w:eastAsia="SimSun"/>
          <w:b/>
          <w:bCs/>
          <w:sz w:val="20"/>
          <w:szCs w:val="20"/>
          <w:lang w:val="en-GB" w:eastAsia="en-GB"/>
        </w:rPr>
        <w:t>shall</w:t>
      </w:r>
      <w:r>
        <w:rPr>
          <w:rFonts w:eastAsia="SimSun"/>
          <w:b/>
          <w:bCs/>
          <w:sz w:val="20"/>
          <w:szCs w:val="20"/>
          <w:lang w:val="en-GB" w:eastAsia="en-GB"/>
        </w:rPr>
        <w:t xml:space="preserve"> also be added to EN-DC and NE-DC operation. </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1D3F48DA" w:rsidR="009F52D7" w:rsidRPr="00273510" w:rsidRDefault="00A42452" w:rsidP="009F52D7">
      <w:pPr>
        <w:pStyle w:val="ListParagraph"/>
        <w:numPr>
          <w:ilvl w:val="0"/>
          <w:numId w:val="2"/>
        </w:numPr>
        <w:spacing w:after="120"/>
        <w:ind w:firstLineChars="0"/>
        <w:jc w:val="both"/>
        <w:rPr>
          <w:rFonts w:ascii="Times New Roman" w:hAnsi="Times New Roman" w:cs="Times New Roman"/>
          <w:sz w:val="20"/>
          <w:szCs w:val="20"/>
        </w:rPr>
      </w:pPr>
      <w:r w:rsidRPr="00273510">
        <w:rPr>
          <w:rFonts w:ascii="Times New Roman" w:hAnsi="Times New Roman" w:cs="Times New Roman"/>
          <w:sz w:val="20"/>
          <w:szCs w:val="20"/>
        </w:rPr>
        <w:t>R4-2115299</w:t>
      </w:r>
      <w:r w:rsidR="009F52D7" w:rsidRPr="00273510">
        <w:rPr>
          <w:rFonts w:ascii="Times New Roman" w:hAnsi="Times New Roman" w:cs="Times New Roman"/>
          <w:sz w:val="20"/>
          <w:szCs w:val="20"/>
        </w:rPr>
        <w:t>, “</w:t>
      </w:r>
      <w:r w:rsidRPr="00273510">
        <w:rPr>
          <w:rFonts w:ascii="Times New Roman" w:hAnsi="Times New Roman" w:cs="Times New Roman"/>
          <w:sz w:val="20"/>
          <w:szCs w:val="20"/>
        </w:rPr>
        <w:t xml:space="preserve">WF on NR </w:t>
      </w:r>
      <w:proofErr w:type="spellStart"/>
      <w:r w:rsidRPr="00273510">
        <w:rPr>
          <w:rFonts w:ascii="Times New Roman" w:hAnsi="Times New Roman" w:cs="Times New Roman"/>
          <w:sz w:val="20"/>
          <w:szCs w:val="20"/>
        </w:rPr>
        <w:t>eMIMO</w:t>
      </w:r>
      <w:proofErr w:type="spellEnd"/>
      <w:r w:rsidRPr="00273510">
        <w:rPr>
          <w:rFonts w:ascii="Times New Roman" w:hAnsi="Times New Roman" w:cs="Times New Roman"/>
          <w:sz w:val="20"/>
          <w:szCs w:val="20"/>
        </w:rPr>
        <w:t xml:space="preserve"> RRM requirement maintenance</w:t>
      </w:r>
      <w:r w:rsidR="009F52D7" w:rsidRPr="00273510">
        <w:rPr>
          <w:rFonts w:ascii="Times New Roman" w:hAnsi="Times New Roman" w:cs="Times New Roman"/>
          <w:sz w:val="20"/>
          <w:szCs w:val="20"/>
        </w:rPr>
        <w:t xml:space="preserve">”, </w:t>
      </w:r>
      <w:r w:rsidRPr="00273510">
        <w:rPr>
          <w:rFonts w:ascii="Times New Roman" w:hAnsi="Times New Roman" w:cs="Times New Roman"/>
          <w:sz w:val="20"/>
          <w:szCs w:val="20"/>
        </w:rPr>
        <w:t>Samsung</w:t>
      </w:r>
      <w:r w:rsidR="009F52D7" w:rsidRPr="00273510">
        <w:rPr>
          <w:rFonts w:ascii="Times New Roman" w:hAnsi="Times New Roman" w:cs="Times New Roman"/>
          <w:sz w:val="20"/>
          <w:szCs w:val="20"/>
        </w:rPr>
        <w:t xml:space="preserve">.  </w:t>
      </w:r>
    </w:p>
    <w:p w14:paraId="269ADCAE" w14:textId="156D4D68" w:rsidR="008C5586" w:rsidRPr="00273510" w:rsidRDefault="00273510" w:rsidP="009F52D7">
      <w:pPr>
        <w:pStyle w:val="ListParagraph"/>
        <w:numPr>
          <w:ilvl w:val="0"/>
          <w:numId w:val="2"/>
        </w:numPr>
        <w:spacing w:after="120"/>
        <w:ind w:firstLineChars="0"/>
        <w:jc w:val="both"/>
        <w:rPr>
          <w:rFonts w:ascii="Times New Roman" w:hAnsi="Times New Roman" w:cs="Times New Roman"/>
          <w:sz w:val="20"/>
          <w:szCs w:val="20"/>
        </w:rPr>
      </w:pPr>
      <w:r w:rsidRPr="00273510">
        <w:rPr>
          <w:rFonts w:ascii="Times New Roman" w:hAnsi="Times New Roman" w:cs="Times New Roman"/>
          <w:sz w:val="20"/>
          <w:szCs w:val="20"/>
        </w:rPr>
        <w:t>R4-2117426</w:t>
      </w:r>
      <w:r w:rsidR="00413F8D" w:rsidRPr="00273510">
        <w:rPr>
          <w:rFonts w:ascii="Times New Roman" w:hAnsi="Times New Roman" w:cs="Times New Roman"/>
          <w:sz w:val="20"/>
          <w:szCs w:val="20"/>
        </w:rPr>
        <w:t>, “Draft CR to 38.133 on applicability of MRTD requirements to multi-</w:t>
      </w:r>
      <w:proofErr w:type="spellStart"/>
      <w:r w:rsidR="00413F8D" w:rsidRPr="00273510">
        <w:rPr>
          <w:rFonts w:ascii="Times New Roman" w:hAnsi="Times New Roman" w:cs="Times New Roman"/>
          <w:sz w:val="20"/>
          <w:szCs w:val="20"/>
        </w:rPr>
        <w:t>TRxP</w:t>
      </w:r>
      <w:proofErr w:type="spellEnd"/>
      <w:r w:rsidR="00413F8D" w:rsidRPr="00273510">
        <w:rPr>
          <w:rFonts w:ascii="Times New Roman" w:hAnsi="Times New Roman" w:cs="Times New Roman"/>
          <w:sz w:val="20"/>
          <w:szCs w:val="20"/>
        </w:rPr>
        <w:t xml:space="preserve"> - R16”, Apple</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121828"/>
    <w:rsid w:val="00177147"/>
    <w:rsid w:val="001B5D0A"/>
    <w:rsid w:val="001C663E"/>
    <w:rsid w:val="00273510"/>
    <w:rsid w:val="002870EA"/>
    <w:rsid w:val="002F4FA3"/>
    <w:rsid w:val="00413F8D"/>
    <w:rsid w:val="004D1584"/>
    <w:rsid w:val="004F3960"/>
    <w:rsid w:val="0052102F"/>
    <w:rsid w:val="0057184D"/>
    <w:rsid w:val="005B410D"/>
    <w:rsid w:val="005D1B1F"/>
    <w:rsid w:val="00626BDE"/>
    <w:rsid w:val="00731192"/>
    <w:rsid w:val="007A3BE1"/>
    <w:rsid w:val="007C626C"/>
    <w:rsid w:val="008C5586"/>
    <w:rsid w:val="009177F5"/>
    <w:rsid w:val="00924CB2"/>
    <w:rsid w:val="00951300"/>
    <w:rsid w:val="009A3221"/>
    <w:rsid w:val="009D596C"/>
    <w:rsid w:val="009F52D7"/>
    <w:rsid w:val="00A211CC"/>
    <w:rsid w:val="00A30693"/>
    <w:rsid w:val="00A42452"/>
    <w:rsid w:val="00B8567C"/>
    <w:rsid w:val="00BB02F1"/>
    <w:rsid w:val="00CD0F63"/>
    <w:rsid w:val="00DB6943"/>
    <w:rsid w:val="00DF1ED2"/>
    <w:rsid w:val="00E5586A"/>
    <w:rsid w:val="00E9138B"/>
    <w:rsid w:val="00F441E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2021-10-22T20:13:00Z</dcterms:created>
  <dcterms:modified xsi:type="dcterms:W3CDTF">2021-10-22T21:59:00Z</dcterms:modified>
</cp:coreProperties>
</file>