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062" w14:textId="1A921F1F"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January,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Corresponding requirements will be defined in R17.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A6166A" w14:paraId="6211E17A" w14:textId="77777777" w:rsidTr="00726F48">
        <w:tc>
          <w:tcPr>
            <w:tcW w:w="1236" w:type="dxa"/>
          </w:tcPr>
          <w:p w14:paraId="40BAC9E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9FD05E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785DA7" w14:paraId="343E217D" w14:textId="77777777" w:rsidTr="00726F48">
        <w:tc>
          <w:tcPr>
            <w:tcW w:w="1236" w:type="dxa"/>
          </w:tcPr>
          <w:p w14:paraId="6303E2FB" w14:textId="1DF46B21"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2792F9" w14:textId="6310FE30"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supported in R17. </w:t>
      </w:r>
      <w:r>
        <w:rPr>
          <w:rFonts w:asciiTheme="minorHAnsi" w:hAnsiTheme="minorHAnsi" w:cstheme="minorHAnsi"/>
          <w:bCs/>
          <w:iCs/>
          <w:lang w:val="en-US"/>
        </w:rPr>
        <w:t>W</w:t>
      </w:r>
      <w:r>
        <w:rPr>
          <w:rFonts w:asciiTheme="minorHAnsi" w:hAnsiTheme="minorHAnsi" w:cstheme="minorHAnsi"/>
          <w:bCs/>
          <w:iCs/>
        </w:rPr>
        <w:t>hether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RRM measurement for dormant S</w:t>
      </w:r>
      <w:r>
        <w:rPr>
          <w:rFonts w:asciiTheme="minorHAnsi" w:hAnsiTheme="minorHAnsi" w:cstheme="minorHAnsi"/>
          <w:iCs/>
          <w:lang w:val="en-US"/>
        </w:rPr>
        <w:t>c</w:t>
      </w:r>
      <w:r>
        <w:rPr>
          <w:rFonts w:asciiTheme="minorHAnsi" w:eastAsia="SimSun" w:hAnsiTheme="minorHAnsi" w:cstheme="minorHAnsi"/>
          <w:iCs/>
          <w:lang w:val="en-US"/>
        </w:rPr>
        <w:t>ell</w:t>
      </w:r>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3: deprioritize NCSG for dormant Scell.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lastRenderedPageBreak/>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(similar to option 4/5 under issue 1-1)</w:t>
      </w:r>
    </w:p>
    <w:tbl>
      <w:tblPr>
        <w:tblStyle w:val="TableGrid"/>
        <w:tblW w:w="9631" w:type="dxa"/>
        <w:tblLayout w:type="fixed"/>
        <w:tblLook w:val="04A0" w:firstRow="1" w:lastRow="0" w:firstColumn="1" w:lastColumn="0" w:noHBand="0" w:noVBand="1"/>
      </w:tblPr>
      <w:tblGrid>
        <w:gridCol w:w="1236"/>
        <w:gridCol w:w="8395"/>
      </w:tblGrid>
      <w:tr w:rsidR="00A6166A" w14:paraId="36E9E6C3" w14:textId="77777777" w:rsidTr="00726F48">
        <w:tc>
          <w:tcPr>
            <w:tcW w:w="1236" w:type="dxa"/>
          </w:tcPr>
          <w:p w14:paraId="34746F1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39DC562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CB6672" w14:paraId="622CB4D4" w14:textId="77777777" w:rsidTr="00726F48">
        <w:tc>
          <w:tcPr>
            <w:tcW w:w="1236" w:type="dxa"/>
          </w:tcPr>
          <w:p w14:paraId="4646978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D3054A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NE-DC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156759C"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w:t>
      </w:r>
      <w:r w:rsidR="0086787D">
        <w:rPr>
          <w:rFonts w:asciiTheme="minorHAnsi" w:eastAsia="SimSun" w:hAnsiTheme="minorHAnsi" w:cstheme="minorHAnsi"/>
          <w:b/>
          <w:bCs/>
          <w:iCs/>
          <w:u w:val="single"/>
          <w:lang w:eastAsia="zh-CN"/>
        </w:rPr>
        <w:t>4</w:t>
      </w:r>
      <w:r>
        <w:rPr>
          <w:rFonts w:asciiTheme="minorHAnsi" w:eastAsia="SimSun" w:hAnsiTheme="minorHAnsi" w:cstheme="minorHAnsi"/>
          <w:b/>
          <w:bCs/>
          <w:iCs/>
          <w:u w:val="single"/>
          <w:lang w:eastAsia="zh-CN"/>
        </w:rPr>
        <w:t>: NCSG in FR2</w:t>
      </w:r>
    </w:p>
    <w:p w14:paraId="6B32A55B" w14:textId="5025DA76" w:rsidR="00711799" w:rsidRDefault="00A80AED" w:rsidP="00711799">
      <w:pPr>
        <w:spacing w:after="120"/>
        <w:jc w:val="both"/>
        <w:rPr>
          <w:rFonts w:asciiTheme="minorHAnsi" w:eastAsia="SimSun" w:hAnsiTheme="minorHAnsi" w:cstheme="minorHAnsi"/>
          <w:iCs/>
          <w:lang w:val="en-US"/>
        </w:rPr>
      </w:pPr>
      <w:r>
        <w:rPr>
          <w:rFonts w:asciiTheme="minorHAnsi" w:eastAsia="SimSun" w:hAnsiTheme="minorHAnsi" w:cstheme="minorHAnsi"/>
          <w:color w:val="0070C0"/>
          <w:lang w:val="en-US" w:eastAsia="zh-CN"/>
        </w:rPr>
        <w:t>Agreements in the GTW:</w:t>
      </w:r>
    </w:p>
    <w:p w14:paraId="0CEA555F" w14:textId="6283680C" w:rsidR="00711799" w:rsidRDefault="00A80AED" w:rsidP="00711799">
      <w:pPr>
        <w:spacing w:after="120"/>
        <w:jc w:val="both"/>
        <w:rPr>
          <w:rFonts w:asciiTheme="minorHAnsi" w:eastAsia="SimSun" w:hAnsiTheme="minorHAnsi" w:cstheme="minorHAnsi"/>
          <w:bCs/>
          <w:iCs/>
          <w:lang w:eastAsia="zh-CN"/>
        </w:rPr>
      </w:pPr>
      <w:r>
        <w:rPr>
          <w:rFonts w:asciiTheme="minorHAnsi" w:eastAsia="SimSun" w:hAnsiTheme="minorHAnsi" w:cstheme="minorHAnsi"/>
          <w:bCs/>
          <w:iCs/>
          <w:lang w:eastAsia="zh-CN"/>
        </w:rPr>
        <w:t>TBA once</w:t>
      </w:r>
      <w:r w:rsidR="00DF0DED">
        <w:rPr>
          <w:rFonts w:asciiTheme="minorHAnsi" w:eastAsia="SimSun" w:hAnsiTheme="minorHAnsi" w:cstheme="minorHAnsi"/>
          <w:bCs/>
          <w:iCs/>
          <w:lang w:eastAsia="zh-CN"/>
        </w:rPr>
        <w:t xml:space="preserve"> the latest</w:t>
      </w:r>
      <w:r>
        <w:rPr>
          <w:rFonts w:asciiTheme="minorHAnsi" w:eastAsia="SimSun" w:hAnsiTheme="minorHAnsi" w:cstheme="minorHAnsi"/>
          <w:bCs/>
          <w:iCs/>
          <w:lang w:eastAsia="zh-CN"/>
        </w:rPr>
        <w:t xml:space="preserve"> chairman note is available.</w:t>
      </w:r>
    </w:p>
    <w:p w14:paraId="2768C50E" w14:textId="77777777" w:rsidR="00A80AED" w:rsidRDefault="00A80AED"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A6166A" w14:paraId="1455D26A" w14:textId="77777777" w:rsidTr="00726F48">
        <w:tc>
          <w:tcPr>
            <w:tcW w:w="1236" w:type="dxa"/>
          </w:tcPr>
          <w:p w14:paraId="2B00759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BABAE98" w14:textId="377C169B"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74BFBA52" w14:textId="77777777" w:rsidTr="00726F48">
        <w:tc>
          <w:tcPr>
            <w:tcW w:w="1236" w:type="dxa"/>
          </w:tcPr>
          <w:p w14:paraId="3B75F42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723D56E"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lastRenderedPageBreak/>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r w:rsidR="007818F2" w:rsidRPr="008A3BB4">
        <w:rPr>
          <w:rFonts w:asciiTheme="minorHAnsi" w:eastAsia="SimSun" w:hAnsiTheme="minorHAnsi" w:cstheme="minorHAnsi"/>
          <w:i/>
          <w:iCs/>
          <w:color w:val="0070C0"/>
          <w:lang w:eastAsia="zh-CN"/>
        </w:rPr>
        <w:t>supportedGapPattern-NRonly</w:t>
      </w:r>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i.e.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Default="009B4241" w:rsidP="00EF10BD">
      <w:pPr>
        <w:spacing w:after="120"/>
        <w:jc w:val="both"/>
        <w:rPr>
          <w:rFonts w:asciiTheme="minorHAnsi" w:eastAsia="SimSun" w:hAnsiTheme="minorHAnsi" w:cstheme="minorHAnsi"/>
          <w:color w:val="0070C0"/>
          <w:lang w:val="en-US" w:eastAsia="zh-CN"/>
        </w:rPr>
      </w:pPr>
      <w:r w:rsidRPr="009B4241">
        <w:rPr>
          <w:rFonts w:asciiTheme="minorHAnsi" w:eastAsia="SimSun" w:hAnsiTheme="minorHAnsi" w:cstheme="minorHAnsi"/>
          <w:color w:val="0070C0"/>
          <w:highlight w:val="yellow"/>
          <w:lang w:val="en-US" w:eastAsia="zh-CN"/>
        </w:rPr>
        <w:t>UE can indicate support of some NCSG patterns which can only be used for NR-only measurement.</w:t>
      </w:r>
      <w:r>
        <w:rPr>
          <w:rFonts w:asciiTheme="minorHAnsi" w:eastAsia="SimSun" w:hAnsiTheme="minorHAnsi" w:cstheme="minorHAnsi"/>
          <w:color w:val="0070C0"/>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r w:rsidRPr="009B4241">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220F0B85" w14:textId="3EDD370E" w:rsidR="009B4241" w:rsidRPr="009A46C8" w:rsidRDefault="009B4241"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2: 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e.g. </w:t>
      </w:r>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
    <w:tbl>
      <w:tblPr>
        <w:tblStyle w:val="TableGrid"/>
        <w:tblW w:w="9631" w:type="dxa"/>
        <w:tblLayout w:type="fixed"/>
        <w:tblLook w:val="04A0" w:firstRow="1" w:lastRow="0" w:firstColumn="1" w:lastColumn="0" w:noHBand="0" w:noVBand="1"/>
      </w:tblPr>
      <w:tblGrid>
        <w:gridCol w:w="1236"/>
        <w:gridCol w:w="8395"/>
      </w:tblGrid>
      <w:tr w:rsidR="00A6166A" w14:paraId="2BC9B446" w14:textId="77777777" w:rsidTr="00726F48">
        <w:tc>
          <w:tcPr>
            <w:tcW w:w="1236" w:type="dxa"/>
          </w:tcPr>
          <w:p w14:paraId="64D4FFB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01469E96"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F94C72" w14:paraId="4B44BCA2" w14:textId="77777777" w:rsidTr="00726F48">
        <w:tc>
          <w:tcPr>
            <w:tcW w:w="1236" w:type="dxa"/>
          </w:tcPr>
          <w:p w14:paraId="7415A9BC"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1D75FF"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The offset of NCSG refers to the starting point of ML – RRT. Allow 2 slots interruption for 15kHz, sync, mgta=0.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A6166A" w14:paraId="511AC7D2" w14:textId="77777777" w:rsidTr="00726F48">
        <w:tc>
          <w:tcPr>
            <w:tcW w:w="1236" w:type="dxa"/>
          </w:tcPr>
          <w:p w14:paraId="3655875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531D20BF"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8A3BB4" w14:paraId="3A660424" w14:textId="77777777" w:rsidTr="00726F48">
        <w:tc>
          <w:tcPr>
            <w:tcW w:w="1236" w:type="dxa"/>
          </w:tcPr>
          <w:p w14:paraId="0B709976"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9BBF2FE"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sidR="00B34310">
        <w:rPr>
          <w:rFonts w:asciiTheme="minorHAnsi" w:eastAsia="SimSun" w:hAnsiTheme="minorHAnsi" w:cstheme="minorHAnsi"/>
          <w:b/>
          <w:bCs/>
          <w:iCs/>
          <w:u w:val="single"/>
        </w:rPr>
        <w:t>mgta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Introduce a new mgta 0.75ms for NCSG in FR2 only</w:t>
      </w: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726F48">
        <w:tc>
          <w:tcPr>
            <w:tcW w:w="1236" w:type="dxa"/>
          </w:tcPr>
          <w:p w14:paraId="04862EF1"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lastRenderedPageBreak/>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type-1,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SMTC and MG as shown below.</w:t>
            </w:r>
          </w:p>
          <w:p w14:paraId="022E9880" w14:textId="77777777" w:rsidR="00661666" w:rsidRPr="00906C0C" w:rsidRDefault="00661666" w:rsidP="00726F48">
            <w:pPr>
              <w:pStyle w:val="B10"/>
              <w:rPr>
                <w:lang w:val="en-US"/>
              </w:rPr>
            </w:pPr>
            <w:r w:rsidRPr="00906C0C">
              <w:rPr>
                <w:lang w:val="en-US"/>
              </w:rPr>
              <w:t xml:space="preserve"> CSSF</w:t>
            </w:r>
            <w:r w:rsidRPr="00906C0C">
              <w:rPr>
                <w:vertAlign w:val="subscript"/>
                <w:lang w:val="en-US"/>
              </w:rPr>
              <w:t xml:space="preserve">outside_gap,i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726F48">
            <w:pPr>
              <w:pStyle w:val="B10"/>
              <w:rPr>
                <w:rFonts w:ascii="Arial" w:hAnsi="Arial"/>
                <w:lang w:val="en-US"/>
              </w:rPr>
            </w:pPr>
            <w:r w:rsidRPr="00906C0C">
              <w:rPr>
                <w:lang w:val="en-US"/>
              </w:rPr>
              <w:t xml:space="preserve"> CSSF</w:t>
            </w:r>
            <w:r w:rsidRPr="00906C0C">
              <w:rPr>
                <w:vertAlign w:val="subscript"/>
                <w:lang w:val="en-US"/>
              </w:rPr>
              <w:t xml:space="preserve">within_gap,i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behaviour.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lastRenderedPageBreak/>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A6166A" w14:paraId="0FF18E29" w14:textId="77777777" w:rsidTr="00726F48">
        <w:tc>
          <w:tcPr>
            <w:tcW w:w="1236" w:type="dxa"/>
          </w:tcPr>
          <w:p w14:paraId="6F2615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610FC64D"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661666" w14:paraId="5020A8C2" w14:textId="77777777" w:rsidTr="00726F48">
        <w:tc>
          <w:tcPr>
            <w:tcW w:w="1236" w:type="dxa"/>
          </w:tcPr>
          <w:p w14:paraId="40E76CCC"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945A6E7"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‘ncsg’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‘ncsg’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‘no-gap-no-ncsg’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12739317" w14:textId="77777777" w:rsidTr="00726F48">
        <w:tc>
          <w:tcPr>
            <w:tcW w:w="1236" w:type="dxa"/>
          </w:tcPr>
          <w:p w14:paraId="5FDE6834"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3ABC3F2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3AC81C6" w14:textId="77777777" w:rsidTr="00726F48">
        <w:tc>
          <w:tcPr>
            <w:tcW w:w="1236" w:type="dxa"/>
          </w:tcPr>
          <w:p w14:paraId="76DEA2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560973CE"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‘no-gap-no-ncsg’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 xml:space="preserve">introduce a new flag (similar to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lastRenderedPageBreak/>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 xml:space="preserve">f RS occasion (e.g.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A6166A" w14:paraId="77AC67D2" w14:textId="77777777" w:rsidTr="00726F48">
        <w:tc>
          <w:tcPr>
            <w:tcW w:w="1236" w:type="dxa"/>
          </w:tcPr>
          <w:p w14:paraId="2F37C6A3"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3D3E118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23CDB20F" w14:textId="77777777" w:rsidTr="00726F48">
        <w:tc>
          <w:tcPr>
            <w:tcW w:w="1236" w:type="dxa"/>
          </w:tcPr>
          <w:p w14:paraId="2C17C89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7738E0"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partially overlapped with NCSG, Kp = 1/(1-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(‘no-gap-no-ncsg’, ’ncsg’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A6166A" w14:paraId="0B10680D" w14:textId="77777777" w:rsidTr="00726F48">
        <w:tc>
          <w:tcPr>
            <w:tcW w:w="1236" w:type="dxa"/>
          </w:tcPr>
          <w:p w14:paraId="7E9642B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32BB4F7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C9270A5" w14:textId="77777777" w:rsidTr="00726F48">
        <w:tc>
          <w:tcPr>
            <w:tcW w:w="1236" w:type="dxa"/>
          </w:tcPr>
          <w:p w14:paraId="0F7462B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FC9FF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146648A0" w14:textId="48581A79" w:rsidR="00661666" w:rsidRDefault="00661666">
      <w:pPr>
        <w:spacing w:after="120"/>
        <w:jc w:val="both"/>
        <w:rPr>
          <w:rFonts w:asciiTheme="minorHAnsi" w:eastAsia="SimSun" w:hAnsiTheme="minorHAnsi" w:cstheme="minorHAnsi" w:hint="eastAsia"/>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6B71C21B" w14:textId="058DBE99" w:rsidR="00C30782" w:rsidRPr="00C30782" w:rsidRDefault="0054393F" w:rsidP="00C3078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323F44C5" w:rsidR="0054393F" w:rsidRPr="00C30782"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403E1A99" w14:textId="28CC6DBC" w:rsidR="00C30782" w:rsidRPr="0032455A" w:rsidRDefault="00C30782" w:rsidP="0032455A">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Option 3: do not rely on R15 capability</w:t>
      </w:r>
      <w:r w:rsidR="0032455A">
        <w:rPr>
          <w:rFonts w:asciiTheme="minorHAnsi" w:hAnsiTheme="minorHAnsi" w:cstheme="minorHAnsi"/>
          <w:iCs/>
        </w:rPr>
        <w:t xml:space="preserve"> </w:t>
      </w:r>
      <w:r w:rsidR="0032455A" w:rsidRPr="0032455A">
        <w:rPr>
          <w:rFonts w:asciiTheme="minorHAnsi" w:hAnsiTheme="minorHAnsi" w:cstheme="minorHAnsi"/>
          <w:i/>
        </w:rPr>
        <w:t>independentGapConfi</w:t>
      </w:r>
      <w:r w:rsidR="0032455A" w:rsidRPr="0032455A">
        <w:rPr>
          <w:rFonts w:asciiTheme="minorHAnsi" w:hAnsiTheme="minorHAnsi" w:cstheme="minorHAnsi"/>
          <w:i/>
        </w:rPr>
        <w:t>g</w:t>
      </w:r>
      <w:r w:rsidRPr="0032455A">
        <w:rPr>
          <w:rFonts w:asciiTheme="minorHAnsi" w:hAnsiTheme="minorHAnsi" w:cstheme="minorHAnsi"/>
          <w:iCs/>
        </w:rPr>
        <w:t xml:space="preserve">. Define </w:t>
      </w:r>
      <w:r w:rsidRPr="0032455A">
        <w:rPr>
          <w:rFonts w:asciiTheme="minorHAnsi" w:hAnsiTheme="minorHAnsi" w:cstheme="minorHAnsi"/>
          <w:iCs/>
        </w:rPr>
        <w:t>a new NCSG per-UE and per-FR capability</w:t>
      </w:r>
      <w:r w:rsidR="0032455A" w:rsidRPr="0032455A">
        <w:rPr>
          <w:rFonts w:asciiTheme="minorHAnsi" w:hAnsiTheme="minorHAnsi" w:cstheme="minorHAnsi"/>
          <w:iCs/>
        </w:rPr>
        <w:t xml:space="preserve">, e.g. </w:t>
      </w:r>
      <w:r w:rsidR="0032455A" w:rsidRPr="0032455A">
        <w:rPr>
          <w:rFonts w:asciiTheme="minorHAnsi" w:hAnsiTheme="minorHAnsi" w:cstheme="minorHAnsi"/>
          <w:i/>
        </w:rPr>
        <w:t>independent</w:t>
      </w:r>
      <w:r w:rsidR="0032455A" w:rsidRPr="0032455A">
        <w:rPr>
          <w:rFonts w:asciiTheme="minorHAnsi" w:hAnsiTheme="minorHAnsi" w:cstheme="minorHAnsi"/>
          <w:i/>
        </w:rPr>
        <w:t>NCSG</w:t>
      </w:r>
      <w:r w:rsidR="0032455A" w:rsidRPr="0032455A">
        <w:rPr>
          <w:rFonts w:asciiTheme="minorHAnsi" w:hAnsiTheme="minorHAnsi" w:cstheme="minorHAnsi"/>
          <w:i/>
        </w:rPr>
        <w:t>Config</w:t>
      </w:r>
      <w:r w:rsidRPr="0032455A">
        <w:rPr>
          <w:rFonts w:asciiTheme="minorHAnsi" w:hAnsiTheme="minorHAnsi" w:cstheme="minorHAnsi"/>
          <w:iCs/>
        </w:rPr>
        <w:t xml:space="preserve"> (QC)</w:t>
      </w:r>
    </w:p>
    <w:p w14:paraId="3276E964" w14:textId="3151E8D3"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sidR="00C30782">
        <w:rPr>
          <w:rFonts w:asciiTheme="minorHAnsi" w:eastAsia="SimSun" w:hAnsiTheme="minorHAnsi" w:cstheme="minorHAnsi" w:hint="eastAsia"/>
          <w:color w:val="0070C0"/>
          <w:lang w:val="en-US" w:eastAsia="zh-CN"/>
        </w:rPr>
        <w:t>QC</w:t>
      </w:r>
      <w:r w:rsidR="00C30782">
        <w:rPr>
          <w:rFonts w:asciiTheme="minorHAnsi" w:eastAsia="SimSun" w:hAnsiTheme="minorHAnsi" w:cstheme="minorHAnsi"/>
          <w:color w:val="0070C0"/>
          <w:lang w:val="en-US" w:eastAsia="zh-CN"/>
        </w:rPr>
        <w:t xml:space="preserve"> asked for clarification on option 1 in the 1</w:t>
      </w:r>
      <w:r w:rsidR="00C30782" w:rsidRPr="00C30782">
        <w:rPr>
          <w:rFonts w:asciiTheme="minorHAnsi" w:eastAsia="SimSun" w:hAnsiTheme="minorHAnsi" w:cstheme="minorHAnsi"/>
          <w:color w:val="0070C0"/>
          <w:vertAlign w:val="superscript"/>
          <w:lang w:val="en-US" w:eastAsia="zh-CN"/>
        </w:rPr>
        <w:t>st</w:t>
      </w:r>
      <w:r w:rsidR="00C30782">
        <w:rPr>
          <w:rFonts w:asciiTheme="minorHAnsi" w:eastAsia="SimSun" w:hAnsiTheme="minorHAnsi" w:cstheme="minorHAnsi"/>
          <w:color w:val="0070C0"/>
          <w:lang w:val="en-US" w:eastAsia="zh-CN"/>
        </w:rPr>
        <w:t xml:space="preserve"> round. At the meantime, a new option 3 was proposed. </w:t>
      </w:r>
      <w:r w:rsidR="00310DF6">
        <w:rPr>
          <w:rFonts w:asciiTheme="minorHAnsi" w:eastAsia="SimSun" w:hAnsiTheme="minorHAnsi" w:cstheme="minorHAnsi"/>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A6166A" w14:paraId="36AD72B9" w14:textId="77777777" w:rsidTr="00726F48">
        <w:tc>
          <w:tcPr>
            <w:tcW w:w="1236" w:type="dxa"/>
          </w:tcPr>
          <w:p w14:paraId="16E46C09" w14:textId="44C889E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114C6A" w14:textId="5E55291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5ADEC4B6" w14:textId="77777777" w:rsidTr="00726F48">
        <w:tc>
          <w:tcPr>
            <w:tcW w:w="1236" w:type="dxa"/>
          </w:tcPr>
          <w:p w14:paraId="3716F27B"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661394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57A693AF" w14:textId="022A5893" w:rsidR="0012407F" w:rsidRPr="0012407F" w:rsidRDefault="0012407F" w:rsidP="0012407F">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4-</w:t>
      </w:r>
      <w:r>
        <w:rPr>
          <w:rFonts w:asciiTheme="minorHAnsi" w:eastAsia="SimSun" w:hAnsiTheme="minorHAnsi" w:cstheme="minorHAnsi"/>
          <w:b/>
          <w:bCs/>
          <w:iCs/>
          <w:u w:val="single"/>
          <w:lang w:eastAsia="zh-CN"/>
        </w:rPr>
        <w:t>0</w:t>
      </w:r>
      <w:r>
        <w:rPr>
          <w:rFonts w:asciiTheme="minorHAnsi" w:eastAsia="SimSun" w:hAnsiTheme="minorHAnsi" w:cstheme="minorHAnsi"/>
          <w:b/>
          <w:bCs/>
          <w:iCs/>
          <w:u w:val="single"/>
          <w:lang w:eastAsia="zh-CN"/>
        </w:rPr>
        <w:t xml:space="preserve">: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sidRPr="0012407F">
        <w:rPr>
          <w:rFonts w:asciiTheme="minorHAnsi" w:eastAsia="SimSun" w:hAnsiTheme="minorHAnsi" w:cstheme="minorHAnsi"/>
          <w:b/>
          <w:bCs/>
          <w:iCs/>
          <w:u w:val="single"/>
          <w:lang w:eastAsia="zh-CN"/>
        </w:rPr>
        <w:t>deriveSSB-IndexFromCell</w:t>
      </w:r>
      <w:r>
        <w:rPr>
          <w:rFonts w:asciiTheme="minorHAnsi" w:eastAsia="SimSun" w:hAnsiTheme="minorHAnsi" w:cstheme="minorHAnsi"/>
          <w:b/>
          <w:bCs/>
          <w:iCs/>
          <w:u w:val="single"/>
          <w:lang w:eastAsia="zh-CN"/>
        </w:rPr>
        <w:t>-inter</w:t>
      </w:r>
    </w:p>
    <w:p w14:paraId="05943CD1" w14:textId="4E72C4B8" w:rsidR="0012407F" w:rsidRPr="00B30681" w:rsidRDefault="009E54DF" w:rsidP="0012407F">
      <w:pPr>
        <w:spacing w:after="120"/>
        <w:jc w:val="both"/>
        <w:rPr>
          <w:rFonts w:asciiTheme="minorHAnsi" w:eastAsia="SimSun" w:hAnsiTheme="minorHAnsi" w:cstheme="minorHAnsi"/>
          <w:iCs/>
          <w:highlight w:val="yellow"/>
          <w:lang w:val="en-US"/>
        </w:rPr>
      </w:pPr>
      <w:r w:rsidRPr="00B30681">
        <w:rPr>
          <w:rFonts w:asciiTheme="minorHAnsi" w:eastAsia="SimSun" w:hAnsiTheme="minorHAnsi" w:cstheme="minorHAnsi"/>
          <w:iCs/>
          <w:highlight w:val="yellow"/>
          <w:lang w:val="en-US"/>
        </w:rPr>
        <w:t>Tentative agreement:</w:t>
      </w:r>
    </w:p>
    <w:p w14:paraId="23F1A495" w14:textId="7F897F11" w:rsidR="009E54DF" w:rsidRDefault="008838F2" w:rsidP="0012407F">
      <w:pPr>
        <w:spacing w:after="120"/>
        <w:jc w:val="both"/>
        <w:rPr>
          <w:rFonts w:asciiTheme="minorHAnsi" w:eastAsia="SimSun" w:hAnsiTheme="minorHAnsi" w:cstheme="minorHAnsi"/>
          <w:iCs/>
        </w:rPr>
      </w:pPr>
      <w:r w:rsidRPr="00B30681">
        <w:rPr>
          <w:rFonts w:asciiTheme="minorHAnsi" w:eastAsia="SimSun" w:hAnsiTheme="minorHAnsi" w:cstheme="minorHAnsi"/>
          <w:iCs/>
          <w:highlight w:val="yellow"/>
          <w:lang w:val="en-US"/>
        </w:rPr>
        <w:t>RAN4</w:t>
      </w:r>
      <w:r w:rsidR="009E54DF" w:rsidRPr="00B30681">
        <w:rPr>
          <w:rFonts w:asciiTheme="minorHAnsi" w:eastAsia="SimSun" w:hAnsiTheme="minorHAnsi" w:cstheme="minorHAnsi"/>
          <w:iCs/>
          <w:highlight w:val="yellow"/>
          <w:lang w:val="en-US"/>
        </w:rPr>
        <w:t xml:space="preserve"> agreed to introduce a new network signaling [</w:t>
      </w:r>
      <w:r w:rsidR="009E54DF" w:rsidRPr="00B30681">
        <w:rPr>
          <w:rFonts w:asciiTheme="minorHAnsi" w:eastAsia="SimSun" w:hAnsiTheme="minorHAnsi" w:cstheme="minorHAnsi"/>
          <w:i/>
          <w:highlight w:val="yellow"/>
          <w:lang w:eastAsia="zh-CN"/>
        </w:rPr>
        <w:t>deriveSSB-IndexFromCell</w:t>
      </w:r>
      <w:r w:rsidR="009E54DF" w:rsidRPr="00B30681">
        <w:rPr>
          <w:rFonts w:asciiTheme="minorHAnsi" w:eastAsia="SimSun" w:hAnsiTheme="minorHAnsi" w:cstheme="minorHAnsi"/>
          <w:i/>
          <w:highlight w:val="yellow"/>
          <w:lang w:val="en-US"/>
        </w:rPr>
        <w:t>-inter</w:t>
      </w:r>
      <w:r w:rsidR="009E54DF" w:rsidRPr="00B30681">
        <w:rPr>
          <w:rFonts w:asciiTheme="minorHAnsi" w:eastAsia="SimSun" w:hAnsiTheme="minorHAnsi" w:cstheme="minorHAnsi"/>
          <w:iCs/>
          <w:highlight w:val="yellow"/>
          <w:lang w:val="en-US"/>
        </w:rPr>
        <w:t xml:space="preserve">] </w:t>
      </w:r>
      <w:r w:rsidR="00EF64E3" w:rsidRPr="00B30681">
        <w:rPr>
          <w:rFonts w:asciiTheme="minorHAnsi" w:eastAsia="SimSun" w:hAnsiTheme="minorHAnsi" w:cstheme="minorHAnsi"/>
          <w:iCs/>
          <w:highlight w:val="yellow"/>
        </w:rPr>
        <w:t>informing UE that the SSB indexes of target cell(s) on a frequency different than serving cell frequency can be derived from a serving cell, and which serving cell to utilize for target SSB indexes derivation.</w:t>
      </w:r>
    </w:p>
    <w:p w14:paraId="2699DE78" w14:textId="692ACC60" w:rsidR="00B30681" w:rsidRDefault="00B66F02" w:rsidP="00B30681">
      <w:pPr>
        <w:spacing w:after="120"/>
        <w:jc w:val="both"/>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lastRenderedPageBreak/>
        <w:t>Recommendation from moderator</w:t>
      </w:r>
      <w:r>
        <w:rPr>
          <w:rFonts w:asciiTheme="minorHAnsi" w:eastAsia="SimSun" w:hAnsiTheme="minorHAnsi" w:cstheme="minorHAnsi"/>
          <w:color w:val="0070C0"/>
          <w:lang w:val="en-US" w:eastAsia="zh-CN"/>
        </w:rPr>
        <w:t xml:space="preserve">: exact wording can be discussed in the LS. </w:t>
      </w:r>
      <w:r w:rsidR="00B30681">
        <w:rPr>
          <w:rFonts w:asciiTheme="minorHAnsi" w:eastAsia="SimSun" w:hAnsiTheme="minorHAnsi" w:cstheme="minorHAnsi"/>
          <w:color w:val="0070C0"/>
          <w:lang w:val="en-US" w:eastAsia="zh-CN"/>
        </w:rPr>
        <w:t>Continue discussing</w:t>
      </w:r>
      <w:r w:rsidR="00BA4F20">
        <w:rPr>
          <w:rFonts w:asciiTheme="minorHAnsi" w:eastAsia="SimSun" w:hAnsiTheme="minorHAnsi" w:cstheme="minorHAnsi"/>
          <w:color w:val="0070C0"/>
          <w:lang w:val="en-US" w:eastAsia="zh-CN"/>
        </w:rPr>
        <w:t xml:space="preserve"> in this WF on</w:t>
      </w:r>
      <w:r w:rsidR="00B30681">
        <w:rPr>
          <w:rFonts w:asciiTheme="minorHAnsi" w:eastAsia="SimSun" w:hAnsiTheme="minorHAnsi" w:cstheme="minorHAnsi"/>
          <w:color w:val="0070C0"/>
          <w:lang w:val="en-US" w:eastAsia="zh-CN"/>
        </w:rPr>
        <w:t xml:space="preserve"> the necessary information for RAN2</w:t>
      </w:r>
      <w:r w:rsidR="00B30681" w:rsidRPr="009070CA">
        <w:rPr>
          <w:rFonts w:asciiTheme="minorHAnsi" w:eastAsia="SimSun" w:hAnsiTheme="minorHAnsi" w:cstheme="minorHAnsi"/>
          <w:color w:val="0070C0"/>
          <w:lang w:val="en-US" w:eastAsia="zh-CN"/>
        </w:rPr>
        <w:t>:</w:t>
      </w:r>
    </w:p>
    <w:p w14:paraId="5C5DCFB2" w14:textId="3749EFCE" w:rsidR="00B30681" w:rsidRPr="00D106C0" w:rsidRDefault="00B66F02" w:rsidP="00D106C0">
      <w:pPr>
        <w:spacing w:after="120"/>
        <w:jc w:val="both"/>
        <w:rPr>
          <w:rFonts w:asciiTheme="minorHAnsi" w:eastAsia="SimSun" w:hAnsiTheme="minorHAnsi" w:cstheme="minorHAnsi"/>
          <w:bCs/>
          <w:iCs/>
          <w:lang w:eastAsia="zh-CN"/>
        </w:rPr>
      </w:pPr>
      <w:r w:rsidRPr="00D106C0">
        <w:rPr>
          <w:rFonts w:asciiTheme="minorHAnsi" w:eastAsia="SimSun" w:hAnsiTheme="minorHAnsi" w:cstheme="minorHAnsi"/>
          <w:bCs/>
          <w:iCs/>
          <w:lang w:eastAsia="zh-CN"/>
        </w:rPr>
        <w:t>Applicability</w:t>
      </w:r>
    </w:p>
    <w:p w14:paraId="2A819006" w14:textId="28D2CB03" w:rsidR="00B66F02" w:rsidRPr="00FB7869" w:rsidRDefault="00B66F02" w:rsidP="00B66F02">
      <w:pPr>
        <w:pStyle w:val="ListParagraph"/>
        <w:numPr>
          <w:ilvl w:val="0"/>
          <w:numId w:val="19"/>
        </w:numPr>
        <w:spacing w:after="120"/>
        <w:jc w:val="both"/>
        <w:rPr>
          <w:rFonts w:asciiTheme="minorHAnsi" w:eastAsia="SimSun" w:hAnsiTheme="minorHAnsi" w:cstheme="minorHAnsi"/>
          <w:bCs/>
          <w:iCs/>
          <w:lang w:eastAsia="zh-CN"/>
        </w:rPr>
      </w:pPr>
      <w:r w:rsidRPr="00B66F02">
        <w:rPr>
          <w:rFonts w:asciiTheme="minorHAnsi" w:eastAsia="SimSun" w:hAnsiTheme="minorHAnsi" w:cstheme="minorHAnsi"/>
          <w:i/>
          <w:lang w:eastAsia="zh-CN"/>
        </w:rPr>
        <w:t>deriveSSB-IndexFromCell-inter</w:t>
      </w:r>
      <w:r w:rsidRPr="00B66F02">
        <w:rPr>
          <w:rFonts w:asciiTheme="minorHAnsi" w:eastAsia="SimSun" w:hAnsiTheme="minorHAnsi" w:cstheme="minorHAnsi"/>
          <w:b/>
          <w:bCs/>
          <w:iCs/>
          <w:lang w:eastAsia="zh-CN"/>
        </w:rPr>
        <w:t xml:space="preserve"> </w:t>
      </w:r>
      <w:r w:rsidRPr="00B66F02">
        <w:rPr>
          <w:rFonts w:asciiTheme="minorHAnsi" w:eastAsia="SimSun" w:hAnsiTheme="minorHAnsi" w:cstheme="minorHAnsi"/>
          <w:iCs/>
          <w:lang w:eastAsia="zh-CN"/>
        </w:rPr>
        <w:t xml:space="preserve">can </w:t>
      </w:r>
      <w:r w:rsidR="00C11900">
        <w:rPr>
          <w:rFonts w:asciiTheme="minorHAnsi" w:eastAsia="SimSun" w:hAnsiTheme="minorHAnsi" w:cstheme="minorHAnsi" w:hint="eastAsia"/>
          <w:iCs/>
          <w:lang w:eastAsia="zh-CN"/>
        </w:rPr>
        <w:t>only</w:t>
      </w:r>
      <w:r w:rsidR="00C11900">
        <w:rPr>
          <w:rFonts w:asciiTheme="minorHAnsi" w:eastAsia="SimSun" w:hAnsiTheme="minorHAnsi" w:cstheme="minorHAnsi"/>
          <w:iCs/>
          <w:lang w:val="en-US" w:eastAsia="zh-CN"/>
        </w:rPr>
        <w:t xml:space="preserve"> be configured if </w:t>
      </w:r>
      <w:r w:rsidR="00943863">
        <w:rPr>
          <w:rFonts w:asciiTheme="minorHAnsi" w:eastAsia="SimSun" w:hAnsiTheme="minorHAnsi" w:cstheme="minorHAnsi"/>
          <w:iCs/>
          <w:lang w:val="en-US" w:eastAsia="zh-CN"/>
        </w:rPr>
        <w:t>the SCS of SSB is the same between target cell and the serving cell</w:t>
      </w:r>
      <w:r w:rsidR="004C61AB">
        <w:rPr>
          <w:rFonts w:asciiTheme="minorHAnsi" w:eastAsia="SimSun" w:hAnsiTheme="minorHAnsi" w:cstheme="minorHAnsi"/>
          <w:iCs/>
          <w:lang w:val="en-US" w:eastAsia="zh-CN"/>
        </w:rPr>
        <w:t xml:space="preserve"> which is used for SSB indexes derivation.</w:t>
      </w:r>
    </w:p>
    <w:p w14:paraId="39C301D0" w14:textId="3CAF8A28" w:rsidR="00FB7869" w:rsidRPr="00B66F02" w:rsidRDefault="00FB7869" w:rsidP="00B66F02">
      <w:pPr>
        <w:pStyle w:val="ListParagraph"/>
        <w:numPr>
          <w:ilvl w:val="0"/>
          <w:numId w:val="19"/>
        </w:numPr>
        <w:spacing w:after="120"/>
        <w:jc w:val="both"/>
        <w:rPr>
          <w:rFonts w:asciiTheme="minorHAnsi" w:eastAsia="SimSun" w:hAnsiTheme="minorHAnsi" w:cstheme="minorHAnsi"/>
          <w:bCs/>
          <w:iCs/>
          <w:lang w:eastAsia="zh-CN"/>
        </w:rPr>
      </w:pPr>
      <w:r w:rsidRPr="00FB7869">
        <w:rPr>
          <w:rFonts w:asciiTheme="minorHAnsi" w:eastAsia="SimSun" w:hAnsiTheme="minorHAnsi" w:cstheme="minorHAnsi"/>
          <w:bCs/>
          <w:i/>
          <w:iCs/>
          <w:lang w:eastAsia="zh-CN"/>
        </w:rPr>
        <w:t>deriveSSB-IndexFromCell</w:t>
      </w:r>
      <w:r w:rsidRPr="00FB7869">
        <w:rPr>
          <w:rFonts w:asciiTheme="minorHAnsi" w:eastAsia="SimSun" w:hAnsiTheme="minorHAnsi" w:cstheme="minorHAnsi"/>
          <w:bCs/>
          <w:i/>
          <w:iCs/>
          <w:lang w:val="en-US" w:eastAsia="zh-CN"/>
        </w:rPr>
        <w:t>-inter</w:t>
      </w:r>
      <w:r>
        <w:rPr>
          <w:rFonts w:asciiTheme="minorHAnsi" w:eastAsia="SimSun" w:hAnsiTheme="minorHAnsi" w:cstheme="minorHAnsi"/>
          <w:bCs/>
          <w:lang w:val="en-US" w:eastAsia="zh-CN"/>
        </w:rPr>
        <w:t xml:space="preserve"> is applicable in both FR1 and FR2.</w:t>
      </w:r>
    </w:p>
    <w:tbl>
      <w:tblPr>
        <w:tblStyle w:val="TableGrid"/>
        <w:tblW w:w="9631" w:type="dxa"/>
        <w:tblLayout w:type="fixed"/>
        <w:tblLook w:val="04A0" w:firstRow="1" w:lastRow="0" w:firstColumn="1" w:lastColumn="0" w:noHBand="0" w:noVBand="1"/>
      </w:tblPr>
      <w:tblGrid>
        <w:gridCol w:w="1236"/>
        <w:gridCol w:w="8395"/>
      </w:tblGrid>
      <w:tr w:rsidR="00A6166A" w14:paraId="24FC7EB5" w14:textId="77777777" w:rsidTr="00726F48">
        <w:tc>
          <w:tcPr>
            <w:tcW w:w="1236" w:type="dxa"/>
          </w:tcPr>
          <w:p w14:paraId="20663A49"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CD6BC25" w14:textId="4EFFC82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5BD7924" w14:textId="77777777" w:rsidTr="00726F48">
        <w:tc>
          <w:tcPr>
            <w:tcW w:w="1236" w:type="dxa"/>
          </w:tcPr>
          <w:p w14:paraId="0595A020"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582CB23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58DCB85E" w14:textId="77777777" w:rsidR="00B30681" w:rsidRPr="009E54DF" w:rsidRDefault="00B30681" w:rsidP="0012407F">
      <w:pPr>
        <w:spacing w:after="120"/>
        <w:jc w:val="both"/>
        <w:rPr>
          <w:rFonts w:asciiTheme="minorHAnsi" w:eastAsia="SimSun" w:hAnsiTheme="minorHAnsi" w:cstheme="minorHAnsi"/>
          <w:b/>
          <w:bCs/>
          <w:iCs/>
          <w:u w:val="single"/>
          <w:lang w:eastAsia="zh-CN"/>
        </w:rPr>
      </w:pPr>
    </w:p>
    <w:p w14:paraId="38A168C9" w14:textId="12806DE8"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3575FEC3"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w:t>
      </w:r>
      <w:r w:rsidR="00204937">
        <w:rPr>
          <w:rFonts w:asciiTheme="minorHAnsi" w:eastAsia="SimSun" w:hAnsiTheme="minorHAnsi" w:cstheme="minorHAnsi"/>
          <w:iCs/>
          <w:u w:val="single"/>
          <w:lang w:eastAsia="zh-CN"/>
        </w:rPr>
        <w:t>2</w:t>
      </w:r>
      <w:r w:rsidRPr="00E44ED5">
        <w:rPr>
          <w:rFonts w:asciiTheme="minorHAnsi" w:eastAsia="SimSun" w:hAnsiTheme="minorHAnsi" w:cstheme="minorHAnsi"/>
          <w:iCs/>
          <w:u w:val="single"/>
          <w:lang w:eastAsia="zh-CN"/>
        </w:rPr>
        <w:t>: for intra-</w:t>
      </w:r>
      <w:r w:rsidR="00204937">
        <w:rPr>
          <w:rFonts w:asciiTheme="minorHAnsi" w:eastAsia="SimSun" w:hAnsiTheme="minorHAnsi" w:cstheme="minorHAnsi" w:hint="eastAsia"/>
          <w:iCs/>
          <w:u w:val="single"/>
          <w:lang w:eastAsia="zh-CN"/>
        </w:rPr>
        <w:t>band</w:t>
      </w:r>
      <w:r w:rsidR="00204937">
        <w:rPr>
          <w:rFonts w:asciiTheme="minorHAnsi" w:eastAsia="SimSun" w:hAnsiTheme="minorHAnsi" w:cstheme="minorHAnsi"/>
          <w:iCs/>
          <w:u w:val="single"/>
          <w:lang w:val="en-US" w:eastAsia="zh-CN"/>
        </w:rPr>
        <w:t xml:space="preserve"> inter-</w:t>
      </w:r>
      <w:r w:rsidRPr="00E44ED5">
        <w:rPr>
          <w:rFonts w:asciiTheme="minorHAnsi" w:eastAsia="SimSun" w:hAnsiTheme="minorHAnsi" w:cstheme="minorHAnsi"/>
          <w:iCs/>
          <w:u w:val="single"/>
          <w:lang w:eastAsia="zh-CN"/>
        </w:rPr>
        <w:t>frequency measurement</w:t>
      </w:r>
    </w:p>
    <w:p w14:paraId="67D78704" w14:textId="085A8511" w:rsidR="009070CA" w:rsidRPr="009070CA" w:rsidRDefault="00E378B0" w:rsidP="009070C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E378B0">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174CC7B0" w14:textId="18EA9FDB"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1: existing scheduling restriction requirements apply except that all symbols in SMTC windows are restricted. (vivo, HW, MTK, E///)</w:t>
      </w:r>
    </w:p>
    <w:p w14:paraId="77957111" w14:textId="77777777"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2: If deriveSSB-IndexFromCell-inter is true, only UL on the SSB symbols indicated by SSB-ToMeasure (and one symbol before and after) are restricted. Otherwise, all symbols in SMTC windows are restricted. (QC)</w:t>
      </w:r>
    </w:p>
    <w:p w14:paraId="3B1F99FA" w14:textId="0B1F34E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w:t>
      </w:r>
    </w:p>
    <w:p w14:paraId="61EA0F9C" w14:textId="79572EC2" w:rsidR="009070CA" w:rsidRPr="007A6EBB"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A6EBB">
        <w:rPr>
          <w:rFonts w:asciiTheme="minorHAnsi" w:eastAsia="SimSun" w:hAnsiTheme="minorHAnsi" w:cstheme="minorHAnsi"/>
          <w:bCs/>
          <w:iCs/>
          <w:color w:val="0070C0"/>
          <w:lang w:val="en-US"/>
        </w:rPr>
        <w:t xml:space="preserve">Option 4: if </w:t>
      </w:r>
      <w:r w:rsidRPr="007A6EBB">
        <w:rPr>
          <w:rFonts w:asciiTheme="minorHAnsi" w:eastAsia="SimSun" w:hAnsiTheme="minorHAnsi" w:cstheme="minorHAnsi" w:hint="eastAsia"/>
          <w:bCs/>
          <w:iCs/>
          <w:color w:val="0070C0"/>
          <w:lang w:val="en-US"/>
        </w:rPr>
        <w:t>SFN and frame boundary across serving cell and inter-frequency neighbor cells is aligned, and</w:t>
      </w:r>
      <w:r w:rsidRPr="007A6EBB">
        <w:rPr>
          <w:rFonts w:asciiTheme="minorHAnsi" w:eastAsia="SimSun" w:hAnsiTheme="minorHAnsi" w:cstheme="minorHAnsi"/>
          <w:bCs/>
          <w:iCs/>
          <w:color w:val="0070C0"/>
          <w:lang w:val="en-US"/>
        </w:rPr>
        <w:t xml:space="preserve"> </w:t>
      </w:r>
      <w:r w:rsidRPr="007A6EBB">
        <w:rPr>
          <w:rFonts w:asciiTheme="minorHAnsi" w:eastAsia="SimSun" w:hAnsiTheme="minorHAnsi" w:cstheme="minorHAnsi" w:hint="eastAsia"/>
          <w:bCs/>
          <w:iCs/>
          <w:color w:val="0070C0"/>
          <w:lang w:val="en-US"/>
        </w:rPr>
        <w:t>the timing of SSBs across serving cell and inter-frequency neighbor cells are aligned</w:t>
      </w:r>
      <w:r w:rsidRPr="007A6EBB">
        <w:rPr>
          <w:rFonts w:asciiTheme="minorHAnsi" w:eastAsia="SimSun" w:hAnsiTheme="minorHAnsi" w:cstheme="minorHAnsi"/>
          <w:bCs/>
          <w:iCs/>
          <w:color w:val="0070C0"/>
          <w:lang w:val="en-US"/>
        </w:rPr>
        <w:t>, only the SSB symbols indicated by SSB-ToMeasure are restricted. Otherwise, all symbols in SMTC windows are restricted. (ZTE)</w:t>
      </w:r>
    </w:p>
    <w:p w14:paraId="55C24044" w14:textId="3099D8AA" w:rsid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912E0">
        <w:rPr>
          <w:rFonts w:asciiTheme="minorHAnsi" w:eastAsia="SimSun" w:hAnsiTheme="minorHAnsi" w:cstheme="minorHAnsi"/>
          <w:color w:val="0070C0"/>
          <w:lang w:val="en-US" w:eastAsia="zh-CN"/>
        </w:rPr>
        <w:t xml:space="preserve">according to </w:t>
      </w:r>
      <w:r w:rsidR="007A6EBB">
        <w:rPr>
          <w:rFonts w:asciiTheme="minorHAnsi" w:eastAsia="SimSun" w:hAnsiTheme="minorHAnsi" w:cstheme="minorHAnsi"/>
          <w:color w:val="0070C0"/>
          <w:lang w:val="en-US" w:eastAsia="zh-CN"/>
        </w:rPr>
        <w:t>GTW discussion</w:t>
      </w:r>
      <w:r w:rsidR="00E378B0">
        <w:rPr>
          <w:rFonts w:asciiTheme="minorHAnsi" w:eastAsia="SimSun" w:hAnsiTheme="minorHAnsi" w:cstheme="minorHAnsi"/>
          <w:color w:val="0070C0"/>
          <w:lang w:val="en-US" w:eastAsia="zh-CN"/>
        </w:rPr>
        <w:t>,</w:t>
      </w:r>
      <w:r w:rsidR="007A6EBB">
        <w:rPr>
          <w:rFonts w:asciiTheme="minorHAnsi" w:eastAsia="SimSun" w:hAnsiTheme="minorHAnsi" w:cstheme="minorHAnsi"/>
          <w:color w:val="0070C0"/>
          <w:lang w:val="en-US" w:eastAsia="zh-CN"/>
        </w:rPr>
        <w:t xml:space="preserve"> </w:t>
      </w:r>
      <w:r w:rsidR="00E378B0">
        <w:rPr>
          <w:rFonts w:asciiTheme="minorHAnsi" w:eastAsia="SimSun" w:hAnsiTheme="minorHAnsi" w:cstheme="minorHAnsi"/>
          <w:color w:val="0070C0"/>
          <w:lang w:val="en-US" w:eastAsia="zh-CN"/>
        </w:rPr>
        <w:t>o</w:t>
      </w:r>
      <w:r w:rsidR="007A6EBB">
        <w:rPr>
          <w:rFonts w:asciiTheme="minorHAnsi" w:eastAsia="SimSun" w:hAnsiTheme="minorHAnsi" w:cstheme="minorHAnsi"/>
          <w:color w:val="0070C0"/>
          <w:lang w:val="en-US" w:eastAsia="zh-CN"/>
        </w:rPr>
        <w:t>ption 2</w:t>
      </w:r>
      <w:r w:rsidR="00E378B0">
        <w:rPr>
          <w:rFonts w:asciiTheme="minorHAnsi" w:eastAsia="SimSun" w:hAnsiTheme="minorHAnsi" w:cstheme="minorHAnsi"/>
          <w:color w:val="0070C0"/>
          <w:lang w:val="en-US" w:eastAsia="zh-CN"/>
        </w:rPr>
        <w:t xml:space="preserve"> seems promising. Please companies check if option 2 is agreeable or any modification is needed:</w:t>
      </w:r>
    </w:p>
    <w:p w14:paraId="715F8AE0" w14:textId="27ABAB4C" w:rsidR="00E378B0" w:rsidRPr="009070CA" w:rsidRDefault="00E378B0" w:rsidP="00E378B0">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1919B5CC" w14:textId="7A81BFDF" w:rsidR="00E378B0" w:rsidRPr="006C6712" w:rsidRDefault="00E378B0" w:rsidP="009070CA">
      <w:pPr>
        <w:rPr>
          <w:rFonts w:asciiTheme="minorHAnsi" w:eastAsia="SimSun" w:hAnsiTheme="minorHAnsi" w:cstheme="minorHAnsi"/>
          <w:color w:val="000000" w:themeColor="text1"/>
          <w:lang w:val="en-US" w:eastAsia="zh-CN"/>
        </w:rPr>
      </w:pPr>
      <w:r w:rsidRPr="006C6712">
        <w:rPr>
          <w:rFonts w:asciiTheme="minorHAnsi" w:eastAsia="SimSun" w:hAnsiTheme="minorHAnsi" w:cstheme="minorHAnsi"/>
          <w:bCs/>
          <w:iCs/>
          <w:color w:val="000000" w:themeColor="text1"/>
          <w:highlight w:val="yellow"/>
          <w:lang w:val="en-US"/>
        </w:rPr>
        <w:t>If deriveSSB-IndexFromCell-inter is true, only UL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2D534337" w14:textId="77777777" w:rsidTr="00726F48">
        <w:tc>
          <w:tcPr>
            <w:tcW w:w="1236" w:type="dxa"/>
          </w:tcPr>
          <w:p w14:paraId="182865D2"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137B8133"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38482DB5" w14:textId="77777777" w:rsidTr="00726F48">
        <w:tc>
          <w:tcPr>
            <w:tcW w:w="1236" w:type="dxa"/>
          </w:tcPr>
          <w:p w14:paraId="6E46521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AC9517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4D3D4A79" w:rsidR="008B5E69" w:rsidRPr="009070CA" w:rsidRDefault="00143EFA" w:rsidP="008B5E69">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143EFA">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3333B9A5"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1: No scheduling restrictions for UE supporting simultaneous Rx/Tx. Scheduling restrictions (on all symbols in SMTC) apply for UE doesn’t support simultaneous Rx/Tx.  (vivo, HW)</w:t>
      </w:r>
    </w:p>
    <w:p w14:paraId="6265C316"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2: No scheduling restrictions for UE supporting simultaneous Rx/Tx. Scheduling restrictions apply for UE doesn’t support simultaneous Rx/Tx. If deriveSSB-IndexFromCell-inter is true, only UL on the SSB symbols indicated by SSB-ToMeasure (and one symbol before and after) are restricted. Otherwise, all symbols in SMTC windows are restricted. (QC)</w:t>
      </w:r>
    </w:p>
    <w:p w14:paraId="74F9FC2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lastRenderedPageBreak/>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7D27EA">
        <w:rPr>
          <w:rFonts w:asciiTheme="minorHAnsi" w:eastAsia="SimSun" w:hAnsiTheme="minorHAnsi" w:cstheme="minorHAnsi"/>
          <w:bCs/>
          <w:iCs/>
          <w:color w:val="0070C0"/>
          <w:lang w:val="en-US"/>
        </w:rPr>
        <w:pgNum/>
      </w:r>
      <w:r w:rsidRPr="007D27EA">
        <w:rPr>
          <w:rFonts w:asciiTheme="minorHAnsi" w:eastAsia="SimSun" w:hAnsiTheme="minorHAnsi" w:cstheme="minorHAnsi"/>
          <w:bCs/>
          <w:iCs/>
          <w:color w:val="0070C0"/>
          <w:lang w:val="en-US"/>
        </w:rPr>
        <w:t>eighbor cell with different carrier), only the SSB symbols indicated by SSB-ToMeasure are restricted. Otherwise, all symbols in SMTC windows are restricted. (CMCC)</w:t>
      </w:r>
    </w:p>
    <w:p w14:paraId="354B6A37"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4: no scheduling restriction. UE reports ‘ncsg’ or ‘no-gap-no-ncsg’ on a target band, only if UE can support simultaneous TX-Rx and mix-numerology between this target band and UE’s serving cells. (MTK)</w:t>
      </w:r>
    </w:p>
    <w:p w14:paraId="2936982C"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5: SSB symbols to be measured are restricted when scheduling restrictions apply, and whether scheduling restrictions apply depends on UE capability.</w:t>
      </w:r>
    </w:p>
    <w:p w14:paraId="2E78A1CF" w14:textId="77777777" w:rsidR="008B5E69" w:rsidRPr="007D27EA"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7D27EA">
        <w:rPr>
          <w:rFonts w:asciiTheme="minorHAnsi" w:eastAsia="SimSun" w:hAnsiTheme="minorHAnsi" w:cstheme="minorHAnsi"/>
          <w:bCs/>
          <w:iCs/>
          <w:color w:val="0070C0"/>
          <w:lang w:val="en-US"/>
        </w:rPr>
        <w:t>Option 6: existing scheduling restriction requirements apply except that all symbols in SMTC windows are restricted. (E///)</w:t>
      </w:r>
    </w:p>
    <w:p w14:paraId="7CB81A0F" w14:textId="06952677" w:rsidR="008B5E69"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7D27EA">
        <w:rPr>
          <w:rFonts w:asciiTheme="minorHAnsi" w:eastAsia="SimSun" w:hAnsiTheme="minorHAnsi" w:cstheme="minorHAnsi"/>
          <w:color w:val="0070C0"/>
          <w:lang w:val="en-US" w:eastAsia="zh-CN"/>
        </w:rPr>
        <w:t>similar with issue 4-1-2, p</w:t>
      </w:r>
      <w:r w:rsidR="007D27EA">
        <w:rPr>
          <w:rFonts w:asciiTheme="minorHAnsi" w:eastAsia="SimSun" w:hAnsiTheme="minorHAnsi" w:cstheme="minorHAnsi"/>
          <w:color w:val="0070C0"/>
          <w:lang w:val="en-US" w:eastAsia="zh-CN"/>
        </w:rPr>
        <w:t>lease companies check if option 2 is agreeable or any modification is needed:</w:t>
      </w:r>
    </w:p>
    <w:p w14:paraId="36E73CAA" w14:textId="77777777" w:rsidR="007D27EA" w:rsidRPr="009070CA" w:rsidRDefault="007D27EA" w:rsidP="007D27E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Tentative agreement in 2</w:t>
      </w:r>
      <w:r w:rsidRPr="00E378B0">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CBD4A7C"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No scheduling restrictions for UE supporting simultaneous Rx/Tx. </w:t>
      </w:r>
    </w:p>
    <w:p w14:paraId="5784F6BF" w14:textId="77777777" w:rsidR="007D27EA" w:rsidRPr="006C6712" w:rsidRDefault="007D27EA" w:rsidP="007D27E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Scheduling restrictions apply for UE doesn’t support simultaneous Rx/Tx. </w:t>
      </w:r>
    </w:p>
    <w:p w14:paraId="0D4D702B" w14:textId="77777777"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 xml:space="preserve">If deriveSSB-IndexFromCell-inter is true, only UL on the SSB symbols indicated by SSB-ToMeasure (and one symbol before and after) are restricted. </w:t>
      </w:r>
    </w:p>
    <w:p w14:paraId="22F15EA7" w14:textId="22FADF18" w:rsidR="007D27EA" w:rsidRPr="006C6712" w:rsidRDefault="007D27EA" w:rsidP="007D27EA">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color w:val="000000" w:themeColor="text1"/>
          <w:highlight w:val="yellow"/>
          <w:lang w:val="en-US"/>
        </w:rPr>
      </w:pPr>
      <w:r w:rsidRPr="006C6712">
        <w:rPr>
          <w:rFonts w:asciiTheme="minorHAnsi" w:eastAsia="SimSun" w:hAnsiTheme="minorHAnsi" w:cstheme="minorHAnsi"/>
          <w:bCs/>
          <w:iCs/>
          <w:color w:val="000000" w:themeColor="text1"/>
          <w:highlight w:val="yellow"/>
          <w:lang w:val="en-US"/>
        </w:rPr>
        <w:t>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435D4D76" w14:textId="77777777" w:rsidTr="00726F48">
        <w:tc>
          <w:tcPr>
            <w:tcW w:w="1236" w:type="dxa"/>
          </w:tcPr>
          <w:p w14:paraId="3DCCB34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6495A398"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4C3FA812" w14:textId="77777777" w:rsidTr="00726F48">
        <w:tc>
          <w:tcPr>
            <w:tcW w:w="1236" w:type="dxa"/>
          </w:tcPr>
          <w:p w14:paraId="6D717A36"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56A5B5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49092D5E" w:rsidR="001326BA" w:rsidRPr="009070CA" w:rsidRDefault="0061773C" w:rsidP="001326BA">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Status in the 1</w:t>
      </w:r>
      <w:r w:rsidRPr="0061773C">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r w:rsidR="001326BA" w:rsidRPr="009070CA">
        <w:rPr>
          <w:rFonts w:asciiTheme="minorHAnsi" w:eastAsia="SimSun" w:hAnsiTheme="minorHAnsi" w:cstheme="minorHAnsi"/>
          <w:color w:val="0070C0"/>
          <w:lang w:val="en-US" w:eastAsia="zh-CN"/>
        </w:rPr>
        <w:t>:</w:t>
      </w:r>
    </w:p>
    <w:p w14:paraId="0CFF5E90"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 xml:space="preserve">Option 1: existing scheduling restriction requirements apply. </w:t>
      </w:r>
    </w:p>
    <w:p w14:paraId="3BDB835E" w14:textId="77777777" w:rsidR="001326BA" w:rsidRPr="00924769"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color w:val="0070C0"/>
        </w:rPr>
      </w:pPr>
      <w:r w:rsidRPr="00924769">
        <w:rPr>
          <w:rFonts w:ascii="Calibri" w:hAnsi="Calibri" w:cs="Calibri"/>
          <w:bCs/>
          <w:iCs/>
          <w:color w:val="0070C0"/>
          <w:lang w:val="en-US"/>
        </w:rPr>
        <w:t>Option 2: pending issue 1-4.</w:t>
      </w:r>
    </w:p>
    <w:p w14:paraId="4A7CCD1E" w14:textId="4259366E" w:rsidR="001326B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61773C">
        <w:rPr>
          <w:rFonts w:asciiTheme="minorHAnsi" w:eastAsia="SimSun" w:hAnsiTheme="minorHAnsi" w:cstheme="minorHAnsi"/>
          <w:color w:val="0070C0"/>
          <w:lang w:val="en-US" w:eastAsia="zh-CN"/>
        </w:rPr>
        <w:t>according to GTW agreement, NCSG for FR2 intra-band</w:t>
      </w:r>
      <w:r w:rsidRPr="009070CA">
        <w:rPr>
          <w:rFonts w:asciiTheme="minorHAnsi" w:eastAsia="SimSun" w:hAnsiTheme="minorHAnsi" w:cstheme="minorHAnsi"/>
          <w:color w:val="0070C0"/>
          <w:lang w:val="en-US" w:eastAsia="zh-CN"/>
        </w:rPr>
        <w:t xml:space="preserve"> </w:t>
      </w:r>
      <w:r w:rsidR="0061773C">
        <w:rPr>
          <w:rFonts w:asciiTheme="minorHAnsi" w:eastAsia="SimSun" w:hAnsiTheme="minorHAnsi" w:cstheme="minorHAnsi"/>
          <w:color w:val="0070C0"/>
          <w:lang w:val="en-US" w:eastAsia="zh-CN"/>
        </w:rPr>
        <w:t>can be supported with restriction.</w:t>
      </w:r>
      <w:r w:rsidR="00D74771">
        <w:rPr>
          <w:rFonts w:asciiTheme="minorHAnsi" w:eastAsia="SimSun" w:hAnsiTheme="minorHAnsi" w:cstheme="minorHAnsi"/>
          <w:color w:val="0070C0"/>
          <w:lang w:val="en-US" w:eastAsia="zh-CN"/>
        </w:rPr>
        <w:t xml:space="preserve"> Please companies if option 1 can be agreed.</w:t>
      </w:r>
    </w:p>
    <w:p w14:paraId="7389E436" w14:textId="529D4F40" w:rsidR="00D74771" w:rsidRDefault="00D74771" w:rsidP="001326BA">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77F630F9" w14:textId="72C8A8AF" w:rsidR="00D74771" w:rsidRPr="009070CA" w:rsidRDefault="00500425" w:rsidP="001326BA">
      <w:pPr>
        <w:rPr>
          <w:rFonts w:asciiTheme="minorHAnsi" w:eastAsia="SimSun" w:hAnsiTheme="minorHAnsi" w:cstheme="minorHAnsi"/>
          <w:color w:val="0070C0"/>
          <w:lang w:val="en-US" w:eastAsia="zh-CN"/>
        </w:rPr>
      </w:pPr>
      <w:r>
        <w:rPr>
          <w:rFonts w:ascii="Calibri" w:hAnsi="Calibri" w:cs="Calibri"/>
          <w:bCs/>
          <w:iCs/>
          <w:highlight w:val="yellow"/>
          <w:lang w:val="en-US"/>
        </w:rPr>
        <w:t>E</w:t>
      </w:r>
      <w:r w:rsidR="00D74771" w:rsidRPr="00D74771">
        <w:rPr>
          <w:rFonts w:ascii="Calibri" w:hAnsi="Calibri" w:cs="Calibri"/>
          <w:bCs/>
          <w:iCs/>
          <w:highlight w:val="yellow"/>
          <w:lang w:val="en-US"/>
        </w:rPr>
        <w:t>xisting scheduling restriction requirements apply.</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726F48">
        <w:tc>
          <w:tcPr>
            <w:tcW w:w="1236" w:type="dxa"/>
          </w:tcPr>
          <w:p w14:paraId="30D5D87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1CE82742"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966867">
              <w:rPr>
                <w:rFonts w:asciiTheme="minorHAnsi" w:eastAsia="SimSun" w:hAnsiTheme="minorHAnsi" w:cstheme="minorHAnsi"/>
                <w:b/>
                <w:bCs/>
                <w:iCs/>
                <w:lang w:val="en-US"/>
              </w:rPr>
              <w:t xml:space="preserve"> in the 2</w:t>
            </w:r>
            <w:r w:rsidR="00966867" w:rsidRPr="00966867">
              <w:rPr>
                <w:rFonts w:asciiTheme="minorHAnsi" w:eastAsia="SimSun" w:hAnsiTheme="minorHAnsi" w:cstheme="minorHAnsi"/>
                <w:b/>
                <w:bCs/>
                <w:iCs/>
                <w:vertAlign w:val="superscript"/>
                <w:lang w:val="en-US"/>
              </w:rPr>
              <w:t>nd</w:t>
            </w:r>
            <w:r w:rsidR="00966867">
              <w:rPr>
                <w:rFonts w:asciiTheme="minorHAnsi" w:eastAsia="SimSun" w:hAnsiTheme="minorHAnsi" w:cstheme="minorHAnsi"/>
                <w:b/>
                <w:bCs/>
                <w:iCs/>
                <w:lang w:val="en-US"/>
              </w:rPr>
              <w:t xml:space="preserve"> round</w:t>
            </w:r>
          </w:p>
        </w:tc>
      </w:tr>
      <w:tr w:rsidR="001326BA" w14:paraId="18C5324D" w14:textId="77777777" w:rsidTr="00726F48">
        <w:tc>
          <w:tcPr>
            <w:tcW w:w="1236" w:type="dxa"/>
          </w:tcPr>
          <w:p w14:paraId="39D12E8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8F34C5C"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4-2-2: for intra-band inter-frequency measurement</w:t>
      </w:r>
    </w:p>
    <w:p w14:paraId="6AE48407" w14:textId="77777777" w:rsidR="0082548A" w:rsidRPr="0082548A" w:rsidRDefault="0082548A" w:rsidP="0082548A">
      <w:pPr>
        <w:spacing w:after="120"/>
        <w:jc w:val="both"/>
        <w:rPr>
          <w:rFonts w:asciiTheme="minorHAnsi" w:eastAsia="SimSun" w:hAnsiTheme="minorHAnsi" w:cstheme="minorHAnsi"/>
          <w:bCs/>
          <w:iCs/>
          <w:lang w:eastAsia="zh-CN"/>
        </w:rPr>
      </w:pPr>
      <w:r w:rsidRPr="0082548A">
        <w:rPr>
          <w:rFonts w:asciiTheme="minorHAnsi" w:eastAsia="SimSun" w:hAnsiTheme="minorHAnsi" w:cstheme="minorHAnsi"/>
          <w:color w:val="0070C0"/>
          <w:lang w:val="en-US" w:eastAsia="zh-CN"/>
        </w:rPr>
        <w:t>Status in the 1</w:t>
      </w:r>
      <w:r w:rsidRPr="0082548A">
        <w:rPr>
          <w:rFonts w:asciiTheme="minorHAnsi" w:eastAsia="SimSun" w:hAnsiTheme="minorHAnsi" w:cstheme="minorHAnsi"/>
          <w:color w:val="0070C0"/>
          <w:vertAlign w:val="superscript"/>
          <w:lang w:val="en-US" w:eastAsia="zh-CN"/>
        </w:rPr>
        <w:t>st</w:t>
      </w:r>
      <w:r w:rsidRPr="0082548A">
        <w:rPr>
          <w:rFonts w:asciiTheme="minorHAnsi" w:eastAsia="SimSun" w:hAnsiTheme="minorHAnsi" w:cstheme="minorHAnsi"/>
          <w:color w:val="0070C0"/>
          <w:lang w:val="en-US" w:eastAsia="zh-CN"/>
        </w:rPr>
        <w:t xml:space="preserve"> round:</w:t>
      </w:r>
    </w:p>
    <w:p w14:paraId="272BDB6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588D89FC"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 xml:space="preserve">Option 2: If UE is informed that inter-frequency carriers are timing aligned with the serving cell (UE can utilize serving cell timing to derive the index of SS block transmitted by neighbour cell with different carrier), only the </w:t>
      </w:r>
      <w:r w:rsidRPr="00924769">
        <w:rPr>
          <w:rFonts w:asciiTheme="minorHAnsi" w:eastAsia="SimSun" w:hAnsiTheme="minorHAnsi" w:cstheme="minorHAnsi"/>
          <w:bCs/>
          <w:iCs/>
          <w:color w:val="0070C0"/>
          <w:lang w:val="en-US"/>
        </w:rPr>
        <w:lastRenderedPageBreak/>
        <w:t>SSB symbols indicated by SSB-ToMeasure are restricted. Otherwise, all symbols in SMTC windows are restricted. (CMCC)</w:t>
      </w:r>
    </w:p>
    <w:p w14:paraId="48F37AE3" w14:textId="77777777" w:rsidR="004C1C71" w:rsidRPr="00924769"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924769">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03F946E8" w14:textId="77777777" w:rsidR="00924769"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924769">
        <w:rPr>
          <w:rFonts w:asciiTheme="minorHAnsi" w:eastAsia="SimSun" w:hAnsiTheme="minorHAnsi" w:cstheme="minorHAnsi"/>
          <w:color w:val="0070C0"/>
          <w:lang w:val="en-US" w:eastAsia="zh-CN"/>
        </w:rPr>
        <w:t>similar with scheduling restriction in FR1, please companies check if option 1 is agreeable or any modification is needed:</w:t>
      </w:r>
    </w:p>
    <w:p w14:paraId="164318AB" w14:textId="77777777" w:rsidR="00924769" w:rsidRDefault="00924769" w:rsidP="00E44ED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6D797A68" w14:textId="4452D6EB" w:rsidR="00E44ED5" w:rsidRPr="00823FE5" w:rsidRDefault="00823FE5" w:rsidP="00E44ED5">
      <w:pPr>
        <w:rPr>
          <w:rFonts w:asciiTheme="minorHAnsi" w:eastAsia="SimSun" w:hAnsiTheme="minorHAnsi" w:cstheme="minorHAnsi"/>
          <w:color w:val="000000" w:themeColor="text1"/>
          <w:lang w:val="en-US" w:eastAsia="zh-CN"/>
        </w:rPr>
      </w:pPr>
      <w:r w:rsidRPr="00823FE5">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5B7FF177" w14:textId="77777777" w:rsidTr="00726F48">
        <w:tc>
          <w:tcPr>
            <w:tcW w:w="1236" w:type="dxa"/>
          </w:tcPr>
          <w:p w14:paraId="6859CF68"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4F484200"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6BD7E75B" w14:textId="77777777" w:rsidTr="00726F48">
        <w:tc>
          <w:tcPr>
            <w:tcW w:w="1236" w:type="dxa"/>
          </w:tcPr>
          <w:p w14:paraId="565F4AE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0C9769B"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65A0E254" w14:textId="77777777" w:rsidR="00EC2E36" w:rsidRPr="00EC2E36" w:rsidRDefault="00EC2E36" w:rsidP="00EC2E36">
      <w:pPr>
        <w:spacing w:after="120"/>
        <w:jc w:val="both"/>
        <w:rPr>
          <w:rFonts w:asciiTheme="minorHAnsi" w:eastAsia="SimSun" w:hAnsiTheme="minorHAnsi" w:cstheme="minorHAnsi"/>
          <w:bCs/>
          <w:iCs/>
          <w:lang w:eastAsia="zh-CN"/>
        </w:rPr>
      </w:pPr>
      <w:r w:rsidRPr="00EC2E36">
        <w:rPr>
          <w:rFonts w:asciiTheme="minorHAnsi" w:eastAsia="SimSun" w:hAnsiTheme="minorHAnsi" w:cstheme="minorHAnsi"/>
          <w:color w:val="0070C0"/>
          <w:lang w:val="en-US" w:eastAsia="zh-CN"/>
        </w:rPr>
        <w:t>Status in the 1</w:t>
      </w:r>
      <w:r w:rsidRPr="00EC2E36">
        <w:rPr>
          <w:rFonts w:asciiTheme="minorHAnsi" w:eastAsia="SimSun" w:hAnsiTheme="minorHAnsi" w:cstheme="minorHAnsi"/>
          <w:color w:val="0070C0"/>
          <w:vertAlign w:val="superscript"/>
          <w:lang w:val="en-US" w:eastAsia="zh-CN"/>
        </w:rPr>
        <w:t>st</w:t>
      </w:r>
      <w:r w:rsidRPr="00EC2E36">
        <w:rPr>
          <w:rFonts w:asciiTheme="minorHAnsi" w:eastAsia="SimSun" w:hAnsiTheme="minorHAnsi" w:cstheme="minorHAnsi"/>
          <w:color w:val="0070C0"/>
          <w:lang w:val="en-US" w:eastAsia="zh-CN"/>
        </w:rPr>
        <w:t xml:space="preserve"> round:</w:t>
      </w:r>
    </w:p>
    <w:p w14:paraId="7473ADFD"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1: If deriveSSB-IndexFromCell-inter is true, only UL and DL on the SSB symbols indicated by SSB-ToMeasure (and one symbol before and after) are restricted. Otherwise, all symbols in SMTC windows are restricted. (QC)</w:t>
      </w:r>
    </w:p>
    <w:p w14:paraId="14E6BB06"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2: existing scheduling restriction requirements shall apply (E///)</w:t>
      </w:r>
    </w:p>
    <w:p w14:paraId="72A18F3F" w14:textId="77777777" w:rsidR="00084A6D" w:rsidRPr="00506402"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color w:val="0070C0"/>
          <w:lang w:val="en-US"/>
        </w:rPr>
      </w:pPr>
      <w:r w:rsidRPr="00506402">
        <w:rPr>
          <w:rFonts w:asciiTheme="minorHAnsi" w:eastAsia="SimSun" w:hAnsiTheme="minorHAnsi" w:cstheme="minorHAnsi"/>
          <w:bCs/>
          <w:iCs/>
          <w:color w:val="0070C0"/>
          <w:lang w:val="en-US"/>
        </w:rPr>
        <w:t>Option 3: existing scheduling restriction requirements apply except that all symbols in SMTC windows are restricted (unless new NW assistance information is defined). (HW)</w:t>
      </w:r>
    </w:p>
    <w:p w14:paraId="1942205A" w14:textId="66BF3947" w:rsidR="00084A6D"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506402">
        <w:rPr>
          <w:rFonts w:asciiTheme="minorHAnsi" w:eastAsia="SimSun" w:hAnsiTheme="minorHAnsi" w:cstheme="minorHAnsi"/>
          <w:color w:val="0070C0"/>
          <w:lang w:val="en-US" w:eastAsia="zh-CN"/>
        </w:rPr>
        <w:t xml:space="preserve">similar with previous issue, </w:t>
      </w:r>
      <w:r w:rsidR="00506402">
        <w:rPr>
          <w:rFonts w:asciiTheme="minorHAnsi" w:eastAsia="SimSun" w:hAnsiTheme="minorHAnsi" w:cstheme="minorHAnsi"/>
          <w:color w:val="0070C0"/>
          <w:lang w:val="en-US" w:eastAsia="zh-CN"/>
        </w:rPr>
        <w:t>please companies check if option 1 is agreeable or any modification is needed</w:t>
      </w:r>
      <w:r w:rsidR="00EC1424">
        <w:rPr>
          <w:rFonts w:asciiTheme="minorHAnsi" w:eastAsia="SimSun" w:hAnsiTheme="minorHAnsi" w:cstheme="minorHAnsi"/>
          <w:color w:val="0070C0"/>
          <w:lang w:val="en-US" w:eastAsia="zh-CN"/>
        </w:rPr>
        <w:t>.</w:t>
      </w:r>
    </w:p>
    <w:p w14:paraId="1F90FC1E" w14:textId="77777777" w:rsidR="00506402" w:rsidRDefault="00506402" w:rsidP="00506402">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0B59C85F" w14:textId="7F1D84A6" w:rsidR="00506402" w:rsidRPr="009070CA" w:rsidRDefault="00506402" w:rsidP="00084A6D">
      <w:pPr>
        <w:rPr>
          <w:rFonts w:asciiTheme="minorHAnsi" w:eastAsia="SimSun" w:hAnsiTheme="minorHAnsi" w:cstheme="minorHAnsi"/>
          <w:color w:val="0070C0"/>
          <w:lang w:val="en-US" w:eastAsia="zh-CN"/>
        </w:rPr>
      </w:pPr>
      <w:r w:rsidRPr="00506402">
        <w:rPr>
          <w:rFonts w:asciiTheme="minorHAnsi" w:eastAsia="SimSun" w:hAnsiTheme="minorHAnsi" w:cstheme="minorHAnsi"/>
          <w:bCs/>
          <w:iCs/>
          <w:color w:val="000000" w:themeColor="text1"/>
          <w:highlight w:val="yellow"/>
          <w:lang w:val="en-US"/>
        </w:rPr>
        <w:t>If deriveSSB-IndexFromCell-inter is true, only UL and DL on the SSB symbols indicated by SSB-ToMeasure (and one symbol before and after) are restricted. Otherwise, all symbols in SMTC windows are restricted.</w:t>
      </w:r>
    </w:p>
    <w:tbl>
      <w:tblPr>
        <w:tblStyle w:val="TableGrid"/>
        <w:tblW w:w="9631" w:type="dxa"/>
        <w:tblLayout w:type="fixed"/>
        <w:tblLook w:val="04A0" w:firstRow="1" w:lastRow="0" w:firstColumn="1" w:lastColumn="0" w:noHBand="0" w:noVBand="1"/>
      </w:tblPr>
      <w:tblGrid>
        <w:gridCol w:w="1236"/>
        <w:gridCol w:w="8395"/>
      </w:tblGrid>
      <w:tr w:rsidR="00A6166A" w14:paraId="79FC025C" w14:textId="77777777" w:rsidTr="00726F48">
        <w:tc>
          <w:tcPr>
            <w:tcW w:w="1236" w:type="dxa"/>
          </w:tcPr>
          <w:p w14:paraId="18DFDBDD"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5BA09101"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09A8C326" w14:textId="77777777" w:rsidTr="00726F48">
        <w:tc>
          <w:tcPr>
            <w:tcW w:w="1236" w:type="dxa"/>
          </w:tcPr>
          <w:p w14:paraId="53F38C1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4152342F"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75ACC9DD" w14:textId="77777777" w:rsidR="00EC1424" w:rsidRPr="00EC1424" w:rsidRDefault="00EC1424" w:rsidP="00EC1424">
      <w:pPr>
        <w:spacing w:after="120"/>
        <w:jc w:val="both"/>
        <w:rPr>
          <w:rFonts w:asciiTheme="minorHAnsi" w:eastAsia="SimSun" w:hAnsiTheme="minorHAnsi" w:cstheme="minorHAnsi"/>
          <w:bCs/>
          <w:iCs/>
          <w:lang w:eastAsia="zh-CN"/>
        </w:rPr>
      </w:pPr>
      <w:r w:rsidRPr="00EC1424">
        <w:rPr>
          <w:rFonts w:asciiTheme="minorHAnsi" w:eastAsia="SimSun" w:hAnsiTheme="minorHAnsi" w:cstheme="minorHAnsi"/>
          <w:color w:val="0070C0"/>
          <w:lang w:val="en-US" w:eastAsia="zh-CN"/>
        </w:rPr>
        <w:t>Status in the 1</w:t>
      </w:r>
      <w:r w:rsidRPr="00EC1424">
        <w:rPr>
          <w:rFonts w:asciiTheme="minorHAnsi" w:eastAsia="SimSun" w:hAnsiTheme="minorHAnsi" w:cstheme="minorHAnsi"/>
          <w:color w:val="0070C0"/>
          <w:vertAlign w:val="superscript"/>
          <w:lang w:val="en-US" w:eastAsia="zh-CN"/>
        </w:rPr>
        <w:t>st</w:t>
      </w:r>
      <w:r w:rsidRPr="00EC1424">
        <w:rPr>
          <w:rFonts w:asciiTheme="minorHAnsi" w:eastAsia="SimSun" w:hAnsiTheme="minorHAnsi" w:cstheme="minorHAnsi"/>
          <w:color w:val="0070C0"/>
          <w:lang w:val="en-US" w:eastAsia="zh-CN"/>
        </w:rPr>
        <w:t xml:space="preserve"> round:</w:t>
      </w:r>
    </w:p>
    <w:p w14:paraId="3482EC08"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1: (QC)</w:t>
      </w:r>
    </w:p>
    <w:p w14:paraId="1DA5AC20"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77C90A75"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If </w:t>
      </w:r>
      <w:r w:rsidRPr="00EC1424">
        <w:rPr>
          <w:rFonts w:asciiTheme="minorHAnsi" w:eastAsia="SimSun" w:hAnsiTheme="minorHAnsi" w:cstheme="minorHAnsi"/>
          <w:i/>
          <w:iCs/>
          <w:color w:val="0070C0"/>
          <w:lang w:val="en-US"/>
        </w:rPr>
        <w:t>deriveSSB-IndexFromCell-inter</w:t>
      </w:r>
      <w:r w:rsidRPr="00EC1424">
        <w:rPr>
          <w:rFonts w:ascii="Calibri" w:hAnsi="Calibri" w:cs="Calibri"/>
          <w:bCs/>
          <w:iCs/>
          <w:color w:val="0070C0"/>
          <w:lang w:val="en-US"/>
        </w:rPr>
        <w:t xml:space="preserve"> is true, only UL on the SSB symbols indicated by SSB-ToMeasure (</w:t>
      </w:r>
      <w:r w:rsidRPr="00EC1424">
        <w:rPr>
          <w:rFonts w:asciiTheme="minorHAnsi" w:eastAsia="SimSun" w:hAnsiTheme="minorHAnsi" w:cstheme="minorHAnsi"/>
          <w:iCs/>
          <w:color w:val="0070C0"/>
          <w:lang w:val="en-US"/>
        </w:rPr>
        <w:t>and one symbol before and after</w:t>
      </w:r>
      <w:r w:rsidRPr="00EC1424">
        <w:rPr>
          <w:rFonts w:ascii="Calibri" w:hAnsi="Calibri" w:cs="Calibri"/>
          <w:bCs/>
          <w:iCs/>
          <w:color w:val="0070C0"/>
          <w:lang w:val="en-US"/>
        </w:rPr>
        <w:t xml:space="preserve">) are restricted. </w:t>
      </w:r>
      <w:r w:rsidRPr="00EC1424">
        <w:rPr>
          <w:rFonts w:ascii="Calibri" w:hAnsi="Calibri" w:cs="Calibri"/>
          <w:bCs/>
          <w:iCs/>
          <w:color w:val="0070C0"/>
          <w:lang w:val="zh-CN"/>
        </w:rPr>
        <w:t>Otherwise, all symbols in SMTC windows are restricted</w:t>
      </w:r>
      <w:r w:rsidRPr="00EC1424">
        <w:rPr>
          <w:rFonts w:ascii="Calibri" w:hAnsi="Calibri" w:cs="Calibri"/>
          <w:bCs/>
          <w:iCs/>
          <w:color w:val="0070C0"/>
          <w:lang w:val="en-US"/>
        </w:rPr>
        <w:t>.</w:t>
      </w:r>
    </w:p>
    <w:p w14:paraId="76A32B9A"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6CCCB1F2"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03D38CA0"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Option 2: (CMCC)</w:t>
      </w:r>
    </w:p>
    <w:p w14:paraId="65C68567"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not supported:</w:t>
      </w:r>
    </w:p>
    <w:p w14:paraId="0BF8B1DD"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color w:val="0070C0"/>
          <w:lang w:val="en-US"/>
        </w:rPr>
      </w:pPr>
      <w:r w:rsidRPr="00EC1424">
        <w:rPr>
          <w:rFonts w:asciiTheme="minorHAnsi" w:eastAsia="SimSun" w:hAnsiTheme="minorHAnsi" w:cstheme="minorHAnsi"/>
          <w:color w:val="0070C0"/>
          <w:lang w:val="en-US"/>
        </w:rPr>
        <w:t xml:space="preserve">If UE is informed that inter-frequency carriers are timing aligned with the serving cell (UE can utilize serving cell timing to derive the index of SS block transmitted by </w:t>
      </w:r>
      <w:r w:rsidRPr="00EC1424">
        <w:rPr>
          <w:rFonts w:asciiTheme="minorHAnsi" w:eastAsia="SimSun" w:hAnsiTheme="minorHAnsi" w:cstheme="minorHAnsi"/>
          <w:color w:val="0070C0"/>
          <w:lang w:val="en-US"/>
        </w:rPr>
        <w:pgNum/>
      </w:r>
      <w:r w:rsidRPr="00EC1424">
        <w:rPr>
          <w:rFonts w:asciiTheme="minorHAnsi" w:eastAsia="SimSun" w:hAnsiTheme="minorHAnsi" w:cstheme="minorHAnsi"/>
          <w:color w:val="0070C0"/>
          <w:lang w:val="en-US"/>
        </w:rPr>
        <w:t xml:space="preserve">eighbor cell with different </w:t>
      </w:r>
      <w:r w:rsidRPr="00EC1424">
        <w:rPr>
          <w:rFonts w:asciiTheme="minorHAnsi" w:eastAsia="SimSun" w:hAnsiTheme="minorHAnsi" w:cstheme="minorHAnsi"/>
          <w:color w:val="0070C0"/>
          <w:lang w:val="en-US"/>
        </w:rPr>
        <w:lastRenderedPageBreak/>
        <w:t>carrier), only the SSB symbols indicated by SSB-ToMeasure are restricted. Otherwise, all symbols in SMTC windows are restricted</w:t>
      </w:r>
    </w:p>
    <w:p w14:paraId="5ECC1EE9" w14:textId="77777777" w:rsidR="006A4C0E" w:rsidRPr="00EC1424"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If </w:t>
      </w:r>
      <w:r w:rsidRPr="00EC1424">
        <w:rPr>
          <w:rFonts w:asciiTheme="minorHAnsi" w:eastAsia="SimSun" w:hAnsiTheme="minorHAnsi" w:cstheme="minorHAnsi"/>
          <w:iCs/>
          <w:color w:val="0070C0"/>
          <w:lang w:val="en-US"/>
        </w:rPr>
        <w:t>inter-band simultaneous Tx and Rx</w:t>
      </w:r>
      <w:r w:rsidRPr="00EC1424">
        <w:rPr>
          <w:rFonts w:ascii="Calibri" w:hAnsi="Calibri" w:cs="Calibri"/>
          <w:bCs/>
          <w:iCs/>
          <w:color w:val="0070C0"/>
          <w:lang w:val="en-US"/>
        </w:rPr>
        <w:t xml:space="preserve"> is supported:</w:t>
      </w:r>
    </w:p>
    <w:p w14:paraId="57CAB040" w14:textId="77777777" w:rsidR="006A4C0E" w:rsidRPr="00EC1424"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No scheduling restriction.</w:t>
      </w:r>
    </w:p>
    <w:p w14:paraId="15D87EC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3: </w:t>
      </w:r>
      <w:r w:rsidRPr="00EC1424">
        <w:rPr>
          <w:rFonts w:ascii="Calibri" w:hAnsi="Calibri" w:cs="Calibri"/>
          <w:iCs/>
          <w:color w:val="0070C0"/>
        </w:rPr>
        <w:t>no scheduling restriction is needed. UE reports ‘ncsg’ or ‘no-gap-no-ncsg’ on a target band, only if UE can support simultaneous TX-Rx, mix-numerology and IBM between this target band and UE’s serving cells. (MTK)</w:t>
      </w:r>
    </w:p>
    <w:p w14:paraId="2D83CDD1"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rPr>
      </w:pPr>
      <w:r w:rsidRPr="00EC1424">
        <w:rPr>
          <w:rFonts w:ascii="Calibri" w:hAnsi="Calibri" w:cs="Calibri"/>
          <w:bCs/>
          <w:iCs/>
          <w:color w:val="0070C0"/>
          <w:lang w:val="en-US"/>
        </w:rPr>
        <w:t xml:space="preserve">Option 4: </w:t>
      </w:r>
      <w:r w:rsidRPr="00EC1424">
        <w:rPr>
          <w:rFonts w:ascii="Calibri" w:hAnsi="Calibri" w:cs="Calibri"/>
          <w:iCs/>
          <w:color w:val="0070C0"/>
        </w:rPr>
        <w:t>no scheduling restriction is needed, if UE can support simultaneous TX-Rx. (Nokia)</w:t>
      </w:r>
    </w:p>
    <w:p w14:paraId="347B8FA3"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 xml:space="preserve">Option 5: </w:t>
      </w:r>
      <w:r w:rsidRPr="00EC1424">
        <w:rPr>
          <w:rFonts w:ascii="Calibri" w:hAnsi="Calibri" w:cs="Calibri"/>
          <w:bCs/>
          <w:iCs/>
          <w:color w:val="0070C0"/>
        </w:rPr>
        <w:t>existing scheduling restriction requirements shall apply (E///)</w:t>
      </w:r>
    </w:p>
    <w:p w14:paraId="03422959" w14:textId="77777777" w:rsidR="006A4C0E" w:rsidRPr="00EC1424"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color w:val="0070C0"/>
          <w:lang w:val="en-US"/>
        </w:rPr>
      </w:pPr>
      <w:r w:rsidRPr="00EC1424">
        <w:rPr>
          <w:rFonts w:ascii="Calibri" w:hAnsi="Calibri" w:cs="Calibri"/>
          <w:bCs/>
          <w:iCs/>
          <w:color w:val="0070C0"/>
          <w:lang w:val="en-US"/>
        </w:rPr>
        <w:t>Option 6: No scheduling restrictions for UE supporting simultaneous Rx/Tx. Scheduling restrictions apply for UE doesn’t support simultaneous Rx/Tx. All symbols in the SMTC window are restricted (unless new NW assistance information is defined) (HW)</w:t>
      </w:r>
    </w:p>
    <w:p w14:paraId="6A0A0229" w14:textId="7859260F" w:rsidR="006A4C0E"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E72B26">
        <w:rPr>
          <w:rFonts w:asciiTheme="minorHAnsi" w:eastAsia="SimSun" w:hAnsiTheme="minorHAnsi" w:cstheme="minorHAnsi"/>
          <w:color w:val="0070C0"/>
          <w:lang w:val="en-US" w:eastAsia="zh-CN"/>
        </w:rPr>
        <w:t>similar with previous issue, please companies check if option 1 is agreeable or any modification is needed.</w:t>
      </w:r>
    </w:p>
    <w:p w14:paraId="2119B771" w14:textId="77777777" w:rsidR="00E72B26" w:rsidRDefault="00E72B26" w:rsidP="00E72B26">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w:t>
      </w:r>
    </w:p>
    <w:p w14:paraId="4978D324"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not supported:</w:t>
      </w:r>
    </w:p>
    <w:p w14:paraId="3B48ED99"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 xml:space="preserve">If </w:t>
      </w:r>
      <w:r w:rsidRPr="00E72B26">
        <w:rPr>
          <w:rFonts w:asciiTheme="minorHAnsi" w:eastAsia="SimSun" w:hAnsiTheme="minorHAnsi" w:cstheme="minorHAnsi"/>
          <w:bCs/>
          <w:i/>
          <w:iCs/>
          <w:color w:val="000000" w:themeColor="text1"/>
          <w:highlight w:val="yellow"/>
          <w:lang w:val="en-US"/>
        </w:rPr>
        <w:t>deriveSSB-IndexFromCell-inter</w:t>
      </w:r>
      <w:r w:rsidRPr="00E72B26">
        <w:rPr>
          <w:rFonts w:asciiTheme="minorHAnsi" w:eastAsia="SimSun" w:hAnsiTheme="minorHAnsi" w:cstheme="minorHAnsi"/>
          <w:bCs/>
          <w:iCs/>
          <w:color w:val="000000" w:themeColor="text1"/>
          <w:highlight w:val="yellow"/>
          <w:lang w:val="en-US"/>
        </w:rPr>
        <w:t xml:space="preserve"> is true, only UL on the SSB symbols indicated by SSB-ToMeasure (and one symbol before and after) are restricted. </w:t>
      </w:r>
      <w:r w:rsidRPr="00E72B26">
        <w:rPr>
          <w:rFonts w:asciiTheme="minorHAnsi" w:eastAsia="SimSun" w:hAnsiTheme="minorHAnsi" w:cstheme="minorHAnsi"/>
          <w:bCs/>
          <w:iCs/>
          <w:color w:val="000000" w:themeColor="text1"/>
          <w:highlight w:val="yellow"/>
          <w:lang w:val="zh-CN"/>
        </w:rPr>
        <w:t>Otherwise, all symbols in SMTC windows are restricted</w:t>
      </w:r>
      <w:r w:rsidRPr="00E72B26">
        <w:rPr>
          <w:rFonts w:asciiTheme="minorHAnsi" w:eastAsia="SimSun" w:hAnsiTheme="minorHAnsi" w:cstheme="minorHAnsi"/>
          <w:bCs/>
          <w:iCs/>
          <w:color w:val="000000" w:themeColor="text1"/>
          <w:highlight w:val="yellow"/>
          <w:lang w:val="en-US"/>
        </w:rPr>
        <w:t>.</w:t>
      </w:r>
    </w:p>
    <w:p w14:paraId="77CFDCBF" w14:textId="77777777" w:rsidR="00E72B26" w:rsidRPr="00E72B26" w:rsidRDefault="00E72B26" w:rsidP="00E72B26">
      <w:pPr>
        <w:numPr>
          <w:ilvl w:val="0"/>
          <w:numId w:val="5"/>
        </w:numPr>
        <w:rPr>
          <w:rFonts w:asciiTheme="minorHAnsi" w:eastAsia="SimSun" w:hAnsiTheme="minorHAnsi" w:cstheme="minorHAnsi"/>
          <w:bCs/>
          <w:iCs/>
          <w:color w:val="000000" w:themeColor="text1"/>
          <w:highlight w:val="yellow"/>
          <w:lang w:val="en-US"/>
        </w:rPr>
      </w:pPr>
      <w:r w:rsidRPr="00E72B26">
        <w:rPr>
          <w:rFonts w:asciiTheme="minorHAnsi" w:eastAsia="SimSun" w:hAnsiTheme="minorHAnsi" w:cstheme="minorHAnsi"/>
          <w:bCs/>
          <w:iCs/>
          <w:color w:val="000000" w:themeColor="text1"/>
          <w:highlight w:val="yellow"/>
          <w:lang w:val="en-US"/>
        </w:rPr>
        <w:t>If inter-band simultaneous Tx and Rx is supported:</w:t>
      </w:r>
    </w:p>
    <w:p w14:paraId="7C54873D" w14:textId="77777777" w:rsidR="00E72B26" w:rsidRPr="00E72B26" w:rsidRDefault="00E72B26" w:rsidP="00E72B26">
      <w:pPr>
        <w:numPr>
          <w:ilvl w:val="1"/>
          <w:numId w:val="5"/>
        </w:numPr>
        <w:rPr>
          <w:rFonts w:asciiTheme="minorHAnsi" w:eastAsia="SimSun" w:hAnsiTheme="minorHAnsi" w:cstheme="minorHAnsi"/>
          <w:bCs/>
          <w:iCs/>
          <w:color w:val="000000" w:themeColor="text1"/>
          <w:highlight w:val="yellow"/>
        </w:rPr>
      </w:pPr>
      <w:r w:rsidRPr="00E72B26">
        <w:rPr>
          <w:rFonts w:asciiTheme="minorHAnsi" w:eastAsia="SimSun" w:hAnsiTheme="minorHAnsi" w:cstheme="minorHAnsi"/>
          <w:bCs/>
          <w:iCs/>
          <w:color w:val="000000" w:themeColor="text1"/>
          <w:highlight w:val="yellow"/>
          <w:lang w:val="en-US"/>
        </w:rPr>
        <w:t>No scheduling restriction.</w:t>
      </w:r>
    </w:p>
    <w:p w14:paraId="0F160184" w14:textId="77777777" w:rsidR="00E72B26" w:rsidRPr="009070CA" w:rsidRDefault="00E72B26" w:rsidP="006A4C0E">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A6166A" w14:paraId="6951D7A1" w14:textId="77777777" w:rsidTr="00726F48">
        <w:tc>
          <w:tcPr>
            <w:tcW w:w="1236" w:type="dxa"/>
          </w:tcPr>
          <w:p w14:paraId="1D01C865"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B6AD904" w:rsidR="00A6166A" w:rsidRDefault="00A6166A" w:rsidP="00A6166A">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966867">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A6166A" w14:paraId="62E2AA7F" w14:textId="77777777" w:rsidTr="00726F48">
        <w:tc>
          <w:tcPr>
            <w:tcW w:w="1236" w:type="dxa"/>
          </w:tcPr>
          <w:p w14:paraId="03CA31A7"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DF984C" w14:textId="77777777" w:rsidR="00A6166A" w:rsidRDefault="00A6166A" w:rsidP="00A6166A">
            <w:pPr>
              <w:overflowPunct/>
              <w:autoSpaceDE/>
              <w:autoSpaceDN/>
              <w:adjustRightInd/>
              <w:spacing w:after="120"/>
              <w:jc w:val="both"/>
              <w:textAlignment w:val="auto"/>
              <w:rPr>
                <w:rFonts w:asciiTheme="minorHAnsi" w:eastAsia="SimSun" w:hAnsiTheme="minorHAnsi" w:cstheme="minorHAnsi"/>
                <w:bCs/>
                <w:iCs/>
                <w:lang w:val="en-US"/>
              </w:rPr>
            </w:pPr>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726F48">
        <w:tc>
          <w:tcPr>
            <w:tcW w:w="1236" w:type="dxa"/>
          </w:tcPr>
          <w:p w14:paraId="42CA111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 xml:space="preserve">Comments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726F48">
        <w:tc>
          <w:tcPr>
            <w:tcW w:w="1236" w:type="dxa"/>
          </w:tcPr>
          <w:p w14:paraId="7D05370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726F48">
        <w:tc>
          <w:tcPr>
            <w:tcW w:w="1236" w:type="dxa"/>
          </w:tcPr>
          <w:p w14:paraId="4D66CFD6"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726F48">
        <w:tc>
          <w:tcPr>
            <w:tcW w:w="1236" w:type="dxa"/>
          </w:tcPr>
          <w:p w14:paraId="45162368"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726F48">
        <w:tc>
          <w:tcPr>
            <w:tcW w:w="1236" w:type="dxa"/>
          </w:tcPr>
          <w:p w14:paraId="23AFAA65"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726F48">
        <w:tc>
          <w:tcPr>
            <w:tcW w:w="1236" w:type="dxa"/>
          </w:tcPr>
          <w:p w14:paraId="7B4FB677"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726F48">
        <w:tc>
          <w:tcPr>
            <w:tcW w:w="1236" w:type="dxa"/>
          </w:tcPr>
          <w:p w14:paraId="52A450FF"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726F48">
        <w:tc>
          <w:tcPr>
            <w:tcW w:w="1236" w:type="dxa"/>
          </w:tcPr>
          <w:p w14:paraId="20838519"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lastRenderedPageBreak/>
              <w:t>CATT</w:t>
            </w:r>
          </w:p>
        </w:tc>
        <w:tc>
          <w:tcPr>
            <w:tcW w:w="8395" w:type="dxa"/>
          </w:tcPr>
          <w:p w14:paraId="7095D34A"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726F48">
        <w:tc>
          <w:tcPr>
            <w:tcW w:w="1236" w:type="dxa"/>
          </w:tcPr>
          <w:p w14:paraId="753F8830"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726F48">
        <w:tc>
          <w:tcPr>
            <w:tcW w:w="1236" w:type="dxa"/>
          </w:tcPr>
          <w:p w14:paraId="3142FEAC"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726F48">
        <w:tc>
          <w:tcPr>
            <w:tcW w:w="1236" w:type="dxa"/>
          </w:tcPr>
          <w:p w14:paraId="32C3F47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285758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726F48">
        <w:tc>
          <w:tcPr>
            <w:tcW w:w="1236" w:type="dxa"/>
          </w:tcPr>
          <w:p w14:paraId="3EBC30AE"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726F48">
        <w:tc>
          <w:tcPr>
            <w:tcW w:w="1236" w:type="dxa"/>
          </w:tcPr>
          <w:p w14:paraId="635E2282"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D5ECD1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Support 1-bit signaling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726F48">
        <w:tc>
          <w:tcPr>
            <w:tcW w:w="1236" w:type="dxa"/>
          </w:tcPr>
          <w:p w14:paraId="4B55877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726F48">
        <w:tc>
          <w:tcPr>
            <w:tcW w:w="1236" w:type="dxa"/>
          </w:tcPr>
          <w:p w14:paraId="2B5E736A"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17E6C44"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726F48">
        <w:tc>
          <w:tcPr>
            <w:tcW w:w="1236" w:type="dxa"/>
          </w:tcPr>
          <w:p w14:paraId="7E1B302E"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726F48">
        <w:tc>
          <w:tcPr>
            <w:tcW w:w="1236" w:type="dxa"/>
          </w:tcPr>
          <w:p w14:paraId="34456F8A"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6D4D700"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signalling exchange between UEs (V2X </w:t>
            </w:r>
            <w:r w:rsidRPr="00243EFC">
              <w:rPr>
                <w:rFonts w:cs="Arial"/>
                <w:color w:val="000000"/>
                <w:sz w:val="14"/>
                <w:szCs w:val="16"/>
                <w:lang w:val="en-US"/>
              </w:rPr>
              <w:lastRenderedPageBreak/>
              <w:t>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lastRenderedPageBreak/>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726F48">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726F48">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726F48">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726F48">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726F48">
            <w:pPr>
              <w:rPr>
                <w:rFonts w:ascii="Arial" w:hAnsi="Arial" w:cs="Arial"/>
                <w:iCs/>
                <w:sz w:val="14"/>
                <w:szCs w:val="16"/>
                <w:lang w:val="en-US"/>
              </w:rPr>
            </w:pPr>
          </w:p>
          <w:p w14:paraId="7AAEBA30" w14:textId="77777777" w:rsidR="00E34908" w:rsidRDefault="00E34908" w:rsidP="00726F48">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726F48">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726F48">
            <w:pPr>
              <w:pStyle w:val="TAL"/>
              <w:keepNext w:val="0"/>
              <w:keepLines w:val="0"/>
              <w:rPr>
                <w:rFonts w:cs="Arial"/>
                <w:sz w:val="14"/>
                <w:szCs w:val="16"/>
                <w:lang w:eastAsia="ja-JP"/>
              </w:rPr>
            </w:pPr>
          </w:p>
          <w:p w14:paraId="5311D1E5" w14:textId="77777777" w:rsidR="00E34908" w:rsidRDefault="00E34908" w:rsidP="00726F48">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726F48">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726F48">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726F48">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726F48">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726F48">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726F48">
            <w:pPr>
              <w:pStyle w:val="TAL"/>
              <w:keepNext w:val="0"/>
              <w:keepLines w:val="0"/>
              <w:rPr>
                <w:rFonts w:cs="Arial"/>
                <w:sz w:val="14"/>
                <w:szCs w:val="16"/>
                <w:lang w:val="en-US" w:eastAsia="ja-JP"/>
              </w:rPr>
            </w:pPr>
            <w:r w:rsidRPr="00243EFC">
              <w:rPr>
                <w:rFonts w:cs="Arial"/>
                <w:sz w:val="14"/>
                <w:szCs w:val="16"/>
                <w:lang w:val="en-US" w:eastAsia="ja-JP"/>
              </w:rPr>
              <w:t>Optional with capability signalling</w:t>
            </w:r>
          </w:p>
          <w:p w14:paraId="7F18E707" w14:textId="77777777" w:rsidR="000162E5" w:rsidRDefault="000162E5" w:rsidP="00726F48">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726F48">
            <w:pPr>
              <w:pStyle w:val="TAL"/>
              <w:keepNext w:val="0"/>
              <w:keepLines w:val="0"/>
              <w:rPr>
                <w:rFonts w:cs="Arial"/>
                <w:sz w:val="14"/>
                <w:szCs w:val="16"/>
                <w:lang w:eastAsia="ja-JP"/>
              </w:rPr>
            </w:pPr>
          </w:p>
          <w:p w14:paraId="094CC159" w14:textId="77777777" w:rsidR="000162E5" w:rsidRDefault="000162E5" w:rsidP="00726F48">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726F48">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726F48">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726F48">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726F48">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726F48">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726F48">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726F48">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726F48">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726F48">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726F48">
        <w:tc>
          <w:tcPr>
            <w:tcW w:w="1236" w:type="dxa"/>
          </w:tcPr>
          <w:p w14:paraId="0266E856"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726F48">
        <w:tc>
          <w:tcPr>
            <w:tcW w:w="1236" w:type="dxa"/>
          </w:tcPr>
          <w:p w14:paraId="5193F64F"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45D0FE3"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NCSG patterns including number of patterns, ML, VIRP, offset and mgta</w:t>
      </w:r>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lastRenderedPageBreak/>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new signalling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F791" w14:textId="77777777" w:rsidR="00472DFD" w:rsidRDefault="00472DFD" w:rsidP="000F54AC">
      <w:pPr>
        <w:spacing w:after="0"/>
      </w:pPr>
      <w:r>
        <w:separator/>
      </w:r>
    </w:p>
  </w:endnote>
  <w:endnote w:type="continuationSeparator" w:id="0">
    <w:p w14:paraId="04532831" w14:textId="77777777" w:rsidR="00472DFD" w:rsidRDefault="00472DFD"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2EA8" w14:textId="77777777" w:rsidR="00472DFD" w:rsidRDefault="00472DFD" w:rsidP="000F54AC">
      <w:pPr>
        <w:spacing w:after="0"/>
      </w:pPr>
      <w:r>
        <w:separator/>
      </w:r>
    </w:p>
  </w:footnote>
  <w:footnote w:type="continuationSeparator" w:id="0">
    <w:p w14:paraId="0BF80541" w14:textId="77777777" w:rsidR="00472DFD" w:rsidRDefault="00472DFD"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0176455"/>
    <w:multiLevelType w:val="hybridMultilevel"/>
    <w:tmpl w:val="D0B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1AD29F6"/>
    <w:multiLevelType w:val="hybridMultilevel"/>
    <w:tmpl w:val="EDAECF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4"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12"/>
  </w:num>
  <w:num w:numId="5">
    <w:abstractNumId w:val="14"/>
  </w:num>
  <w:num w:numId="6">
    <w:abstractNumId w:val="15"/>
  </w:num>
  <w:num w:numId="7">
    <w:abstractNumId w:val="17"/>
  </w:num>
  <w:num w:numId="8">
    <w:abstractNumId w:val="2"/>
  </w:num>
  <w:num w:numId="9">
    <w:abstractNumId w:val="18"/>
  </w:num>
  <w:num w:numId="10">
    <w:abstractNumId w:val="6"/>
  </w:num>
  <w:num w:numId="11">
    <w:abstractNumId w:val="8"/>
  </w:num>
  <w:num w:numId="12">
    <w:abstractNumId w:val="16"/>
  </w:num>
  <w:num w:numId="13">
    <w:abstractNumId w:val="11"/>
  </w:num>
  <w:num w:numId="14">
    <w:abstractNumId w:val="10"/>
  </w:num>
  <w:num w:numId="15">
    <w:abstractNumId w:val="13"/>
  </w:num>
  <w:num w:numId="16">
    <w:abstractNumId w:val="3"/>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bordersDoNotSurroundHeader/>
  <w:bordersDoNotSurroundFooter/>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688E"/>
    <w:rsid w:val="0012112B"/>
    <w:rsid w:val="001218F5"/>
    <w:rsid w:val="00122D5C"/>
    <w:rsid w:val="00122F51"/>
    <w:rsid w:val="0012407F"/>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F67"/>
    <w:rsid w:val="00181158"/>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937"/>
    <w:rsid w:val="00204E06"/>
    <w:rsid w:val="00205222"/>
    <w:rsid w:val="002063B0"/>
    <w:rsid w:val="00206812"/>
    <w:rsid w:val="00206C9F"/>
    <w:rsid w:val="0020740E"/>
    <w:rsid w:val="00207EEB"/>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1BD4"/>
    <w:rsid w:val="0025308E"/>
    <w:rsid w:val="00253F3D"/>
    <w:rsid w:val="00254DCC"/>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2DFD"/>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32F"/>
    <w:rsid w:val="004E5430"/>
    <w:rsid w:val="004E77CF"/>
    <w:rsid w:val="004F22BB"/>
    <w:rsid w:val="004F25B2"/>
    <w:rsid w:val="004F2A18"/>
    <w:rsid w:val="004F3668"/>
    <w:rsid w:val="004F3DC7"/>
    <w:rsid w:val="004F539B"/>
    <w:rsid w:val="004F5B5A"/>
    <w:rsid w:val="004F5B5B"/>
    <w:rsid w:val="004F7500"/>
    <w:rsid w:val="004F77A6"/>
    <w:rsid w:val="00500425"/>
    <w:rsid w:val="00500571"/>
    <w:rsid w:val="00500B79"/>
    <w:rsid w:val="005018DE"/>
    <w:rsid w:val="00502D59"/>
    <w:rsid w:val="00503AD1"/>
    <w:rsid w:val="00505955"/>
    <w:rsid w:val="005059EE"/>
    <w:rsid w:val="00506402"/>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3C"/>
    <w:rsid w:val="0061774C"/>
    <w:rsid w:val="006204B2"/>
    <w:rsid w:val="00620AFB"/>
    <w:rsid w:val="00620D93"/>
    <w:rsid w:val="00620E49"/>
    <w:rsid w:val="00621020"/>
    <w:rsid w:val="00621784"/>
    <w:rsid w:val="0062206F"/>
    <w:rsid w:val="006222FB"/>
    <w:rsid w:val="00622539"/>
    <w:rsid w:val="006227C7"/>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9E5"/>
    <w:rsid w:val="00642C38"/>
    <w:rsid w:val="00643C20"/>
    <w:rsid w:val="00644231"/>
    <w:rsid w:val="00644A40"/>
    <w:rsid w:val="00644A88"/>
    <w:rsid w:val="00644C1E"/>
    <w:rsid w:val="00644D7A"/>
    <w:rsid w:val="00645164"/>
    <w:rsid w:val="006468E6"/>
    <w:rsid w:val="00646D6C"/>
    <w:rsid w:val="006476E5"/>
    <w:rsid w:val="006502BE"/>
    <w:rsid w:val="00650FD1"/>
    <w:rsid w:val="00651EED"/>
    <w:rsid w:val="006534DB"/>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6712"/>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27EA"/>
    <w:rsid w:val="007D55DB"/>
    <w:rsid w:val="007D5620"/>
    <w:rsid w:val="007D76F2"/>
    <w:rsid w:val="007D7D03"/>
    <w:rsid w:val="007E0354"/>
    <w:rsid w:val="007E089D"/>
    <w:rsid w:val="007E2389"/>
    <w:rsid w:val="007E2F64"/>
    <w:rsid w:val="007E5D71"/>
    <w:rsid w:val="007E5F83"/>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4DC"/>
    <w:rsid w:val="00807C7E"/>
    <w:rsid w:val="0081032C"/>
    <w:rsid w:val="00811EC7"/>
    <w:rsid w:val="008123CF"/>
    <w:rsid w:val="00813580"/>
    <w:rsid w:val="00813ABA"/>
    <w:rsid w:val="008140E4"/>
    <w:rsid w:val="008147D7"/>
    <w:rsid w:val="00814A22"/>
    <w:rsid w:val="008151B8"/>
    <w:rsid w:val="00815528"/>
    <w:rsid w:val="00815FE4"/>
    <w:rsid w:val="0082275E"/>
    <w:rsid w:val="00823E1B"/>
    <w:rsid w:val="00823FE5"/>
    <w:rsid w:val="008245D8"/>
    <w:rsid w:val="008248DC"/>
    <w:rsid w:val="00824B28"/>
    <w:rsid w:val="00825482"/>
    <w:rsid w:val="0082548A"/>
    <w:rsid w:val="008256A9"/>
    <w:rsid w:val="0082637F"/>
    <w:rsid w:val="00826C44"/>
    <w:rsid w:val="0083043F"/>
    <w:rsid w:val="00830576"/>
    <w:rsid w:val="0083069F"/>
    <w:rsid w:val="00830732"/>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6787D"/>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38F2"/>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7B59"/>
    <w:rsid w:val="008C0DCB"/>
    <w:rsid w:val="008C13DE"/>
    <w:rsid w:val="008C19CB"/>
    <w:rsid w:val="008C1AB9"/>
    <w:rsid w:val="008C22F3"/>
    <w:rsid w:val="008C4E38"/>
    <w:rsid w:val="008C58C0"/>
    <w:rsid w:val="008C61FA"/>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4A0"/>
    <w:rsid w:val="00956D2E"/>
    <w:rsid w:val="00957E18"/>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A3"/>
    <w:rsid w:val="009E54DF"/>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3DE2"/>
    <w:rsid w:val="00BA4F20"/>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3948"/>
    <w:rsid w:val="00C1414C"/>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0DED"/>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8B0"/>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12E0"/>
    <w:rsid w:val="00E920FC"/>
    <w:rsid w:val="00E9278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C80"/>
    <w:rsid w:val="00FB6EF3"/>
    <w:rsid w:val="00FB7869"/>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99"/>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BA0FF-A7BA-4582-AC2D-2BEDC41FD7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56</cp:revision>
  <dcterms:created xsi:type="dcterms:W3CDTF">2022-01-20T07:09:00Z</dcterms:created>
  <dcterms:modified xsi:type="dcterms:W3CDTF">2022-01-20T08:11:00Z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