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13347" w14:textId="5C0B2DC7" w:rsidR="00B0061B" w:rsidRPr="00B0061B" w:rsidRDefault="00D12098" w:rsidP="00E02BAB">
      <w:pPr>
        <w:snapToGrid w:val="0"/>
        <w:spacing w:after="60"/>
        <w:ind w:left="2383" w:hangingChars="993" w:hanging="2383"/>
        <w:rPr>
          <w:rFonts w:ascii="Arial" w:eastAsia="等线" w:hAnsi="Arial" w:cs="Arial"/>
          <w:b/>
          <w:sz w:val="24"/>
          <w:szCs w:val="24"/>
          <w:lang w:eastAsia="zh-CN"/>
        </w:rPr>
      </w:pPr>
      <w:r>
        <w:rPr>
          <w:rFonts w:ascii="Arial" w:eastAsia="等线" w:hAnsi="Arial" w:cs="Arial"/>
          <w:b/>
          <w:sz w:val="24"/>
          <w:szCs w:val="24"/>
          <w:lang w:eastAsia="zh-CN"/>
        </w:rPr>
        <w:t>3GPP TSG-RAN WG4 Meeting #</w:t>
      </w:r>
      <w:r w:rsidR="007A4827">
        <w:rPr>
          <w:rFonts w:ascii="Arial" w:eastAsia="等线" w:hAnsi="Arial" w:cs="Arial"/>
          <w:b/>
          <w:sz w:val="24"/>
          <w:szCs w:val="24"/>
          <w:lang w:eastAsia="zh-CN"/>
        </w:rPr>
        <w:t>10</w:t>
      </w:r>
      <w:r w:rsidR="00AC2D03">
        <w:rPr>
          <w:rFonts w:ascii="Arial" w:eastAsia="等线" w:hAnsi="Arial" w:cs="Arial"/>
          <w:b/>
          <w:sz w:val="24"/>
          <w:szCs w:val="24"/>
          <w:lang w:eastAsia="zh-CN"/>
        </w:rPr>
        <w:t>1</w:t>
      </w:r>
      <w:r w:rsidR="0009465C">
        <w:rPr>
          <w:rFonts w:ascii="Arial" w:eastAsia="等线" w:hAnsi="Arial" w:cs="Arial"/>
          <w:b/>
          <w:sz w:val="24"/>
          <w:szCs w:val="24"/>
          <w:lang w:eastAsia="zh-CN"/>
        </w:rPr>
        <w:t>-bis</w:t>
      </w:r>
      <w:r w:rsidR="00B0061B" w:rsidRPr="00B0061B">
        <w:rPr>
          <w:rFonts w:ascii="Arial" w:eastAsia="等线" w:hAnsi="Arial" w:cs="Arial"/>
          <w:b/>
          <w:sz w:val="24"/>
          <w:szCs w:val="24"/>
          <w:lang w:eastAsia="zh-CN"/>
        </w:rPr>
        <w:t>-e</w:t>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303973">
        <w:rPr>
          <w:rFonts w:ascii="Arial" w:eastAsia="等线" w:hAnsi="Arial" w:cs="Arial"/>
          <w:b/>
          <w:sz w:val="24"/>
          <w:szCs w:val="24"/>
          <w:lang w:eastAsia="zh-CN"/>
        </w:rPr>
        <w:t xml:space="preserve">      </w:t>
      </w:r>
      <w:r w:rsidR="00B0061B" w:rsidRPr="00B0061B">
        <w:rPr>
          <w:rFonts w:ascii="Arial" w:eastAsia="等线" w:hAnsi="Arial" w:cs="Arial"/>
          <w:b/>
          <w:sz w:val="24"/>
          <w:szCs w:val="24"/>
          <w:lang w:eastAsia="zh-CN"/>
        </w:rPr>
        <w:t>R4-21</w:t>
      </w:r>
      <w:r w:rsidR="00F562BF">
        <w:rPr>
          <w:rFonts w:ascii="Arial" w:eastAsia="等线" w:hAnsi="Arial" w:cs="Arial"/>
          <w:b/>
          <w:sz w:val="24"/>
          <w:szCs w:val="24"/>
          <w:lang w:eastAsia="zh-CN"/>
        </w:rPr>
        <w:t>X</w:t>
      </w:r>
      <w:r w:rsidR="00B0061B" w:rsidRPr="00B0061B">
        <w:rPr>
          <w:rFonts w:ascii="Arial" w:eastAsia="等线" w:hAnsi="Arial" w:cs="Arial"/>
          <w:b/>
          <w:sz w:val="24"/>
          <w:szCs w:val="24"/>
          <w:lang w:eastAsia="zh-CN"/>
        </w:rPr>
        <w:t>XXXX</w:t>
      </w:r>
    </w:p>
    <w:p w14:paraId="0F79010A" w14:textId="39D6B71A" w:rsidR="00B0061B" w:rsidRPr="00B0061B" w:rsidRDefault="002045E9" w:rsidP="00E02BAB">
      <w:pPr>
        <w:snapToGrid w:val="0"/>
        <w:spacing w:after="60"/>
        <w:ind w:left="2393" w:hangingChars="993" w:hanging="2393"/>
        <w:rPr>
          <w:rFonts w:ascii="Arial" w:eastAsia="等线" w:hAnsi="Arial" w:cs="Arial"/>
          <w:b/>
          <w:sz w:val="24"/>
          <w:szCs w:val="24"/>
          <w:lang w:eastAsia="zh-CN"/>
        </w:rPr>
      </w:pPr>
      <w:r w:rsidRPr="002045E9">
        <w:rPr>
          <w:rFonts w:ascii="Arial" w:hAnsi="Arial"/>
          <w:b/>
          <w:sz w:val="24"/>
          <w:lang w:eastAsia="zh-CN"/>
        </w:rPr>
        <w:t>Electronic Meeting, January 17-25, 2022</w:t>
      </w:r>
    </w:p>
    <w:p w14:paraId="2637FD31" w14:textId="77777777" w:rsidR="001E0A28" w:rsidRPr="00B0061B" w:rsidRDefault="001E0A28" w:rsidP="001E0A28">
      <w:pPr>
        <w:spacing w:after="120"/>
        <w:ind w:left="1985" w:hanging="1985"/>
        <w:rPr>
          <w:rFonts w:ascii="Arial" w:eastAsia="MS Mincho" w:hAnsi="Arial" w:cs="Arial"/>
          <w:b/>
          <w:sz w:val="22"/>
        </w:rPr>
      </w:pPr>
    </w:p>
    <w:p w14:paraId="282755FA" w14:textId="222E4B0B" w:rsidR="00C24D2F" w:rsidRPr="00B04D1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9465C">
        <w:rPr>
          <w:rFonts w:ascii="Arial" w:eastAsiaTheme="minorEastAsia" w:hAnsi="Arial" w:cs="Arial"/>
          <w:color w:val="000000"/>
          <w:sz w:val="22"/>
          <w:lang w:eastAsia="zh-CN"/>
        </w:rPr>
        <w:t>6.3.1, 6.3.2</w:t>
      </w:r>
    </w:p>
    <w:p w14:paraId="50D5329D" w14:textId="3AE7EC90" w:rsidR="00915D73" w:rsidRPr="00915D73" w:rsidRDefault="00915D73" w:rsidP="00915D73">
      <w:pPr>
        <w:spacing w:after="120"/>
        <w:ind w:left="1985" w:hanging="1985"/>
        <w:rPr>
          <w:rFonts w:ascii="Arial" w:hAnsi="Arial" w:cs="Arial"/>
          <w:color w:val="000000"/>
          <w:sz w:val="22"/>
          <w:lang w:eastAsia="zh-CN"/>
        </w:rPr>
      </w:pPr>
      <w:r w:rsidRPr="004F6C96">
        <w:rPr>
          <w:rFonts w:ascii="Arial" w:eastAsia="MS Mincho" w:hAnsi="Arial" w:cs="Arial"/>
          <w:b/>
          <w:sz w:val="22"/>
        </w:rPr>
        <w:t>Source:</w:t>
      </w:r>
      <w:r w:rsidRPr="004F6C96">
        <w:rPr>
          <w:rFonts w:ascii="Arial" w:eastAsia="MS Mincho" w:hAnsi="Arial" w:cs="Arial"/>
          <w:b/>
          <w:sz w:val="22"/>
        </w:rPr>
        <w:tab/>
      </w:r>
      <w:r w:rsidR="004D737D" w:rsidRPr="007A6E2C">
        <w:rPr>
          <w:rFonts w:ascii="Arial" w:hAnsi="Arial" w:cs="Arial"/>
          <w:color w:val="000000"/>
          <w:sz w:val="22"/>
          <w:lang w:eastAsia="zh-CN"/>
        </w:rPr>
        <w:t>Moderator</w:t>
      </w:r>
      <w:r w:rsidR="00321150" w:rsidRPr="007A6E2C">
        <w:rPr>
          <w:rFonts w:ascii="Arial" w:hAnsi="Arial" w:cs="Arial"/>
          <w:color w:val="000000"/>
          <w:sz w:val="22"/>
          <w:lang w:eastAsia="zh-CN"/>
        </w:rPr>
        <w:t xml:space="preserve"> </w:t>
      </w:r>
      <w:r w:rsidR="004D737D" w:rsidRPr="007A6E2C">
        <w:rPr>
          <w:rFonts w:ascii="Arial" w:hAnsi="Arial" w:cs="Arial"/>
          <w:color w:val="000000"/>
          <w:sz w:val="22"/>
          <w:lang w:eastAsia="zh-CN"/>
        </w:rPr>
        <w:t>(</w:t>
      </w:r>
      <w:r w:rsidR="00AC2D03" w:rsidRPr="007A6E2C">
        <w:rPr>
          <w:rFonts w:ascii="Arial" w:hAnsi="Arial" w:cs="Arial"/>
          <w:color w:val="000000"/>
          <w:sz w:val="22"/>
          <w:lang w:eastAsia="zh-CN"/>
        </w:rPr>
        <w:t>Huawei</w:t>
      </w:r>
      <w:r w:rsidR="001442D3" w:rsidRPr="007A6E2C">
        <w:rPr>
          <w:rFonts w:ascii="Arial" w:hAnsi="Arial" w:cs="Arial"/>
          <w:color w:val="000000"/>
          <w:sz w:val="22"/>
          <w:lang w:eastAsia="zh-CN"/>
        </w:rPr>
        <w:t>, HiSilicon</w:t>
      </w:r>
      <w:r w:rsidR="004D737D" w:rsidRPr="007A6E2C">
        <w:rPr>
          <w:rFonts w:ascii="Arial" w:hAnsi="Arial" w:cs="Arial"/>
          <w:color w:val="000000"/>
          <w:sz w:val="22"/>
          <w:lang w:eastAsia="zh-CN"/>
        </w:rPr>
        <w:t>)</w:t>
      </w:r>
    </w:p>
    <w:p w14:paraId="1E0389E7" w14:textId="7FD2A841" w:rsidR="00915D73" w:rsidRPr="00875CDE"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4827" w:rsidRPr="007A4827">
        <w:rPr>
          <w:rFonts w:ascii="Arial" w:eastAsiaTheme="minorEastAsia" w:hAnsi="Arial" w:cs="Arial"/>
          <w:color w:val="000000"/>
          <w:sz w:val="22"/>
          <w:lang w:eastAsia="zh-CN"/>
        </w:rPr>
        <w:t>[10</w:t>
      </w:r>
      <w:r w:rsidR="00AC2D03">
        <w:rPr>
          <w:rFonts w:ascii="Arial" w:eastAsiaTheme="minorEastAsia" w:hAnsi="Arial" w:cs="Arial"/>
          <w:color w:val="000000"/>
          <w:sz w:val="22"/>
          <w:lang w:eastAsia="zh-CN"/>
        </w:rPr>
        <w:t>1</w:t>
      </w:r>
      <w:r w:rsidR="006F55EE">
        <w:rPr>
          <w:rFonts w:ascii="Arial" w:eastAsiaTheme="minorEastAsia" w:hAnsi="Arial" w:cs="Arial"/>
          <w:color w:val="000000"/>
          <w:sz w:val="22"/>
          <w:lang w:eastAsia="zh-CN"/>
        </w:rPr>
        <w:t>-bis</w:t>
      </w:r>
      <w:r w:rsidR="007A4827" w:rsidRPr="007A4827">
        <w:rPr>
          <w:rFonts w:ascii="Arial" w:eastAsiaTheme="minorEastAsia" w:hAnsi="Arial" w:cs="Arial"/>
          <w:color w:val="000000"/>
          <w:sz w:val="22"/>
          <w:lang w:eastAsia="zh-CN"/>
        </w:rPr>
        <w:t>-e][1</w:t>
      </w:r>
      <w:r w:rsidR="00AC2D03">
        <w:rPr>
          <w:rFonts w:ascii="Arial" w:eastAsiaTheme="minorEastAsia" w:hAnsi="Arial" w:cs="Arial"/>
          <w:color w:val="000000"/>
          <w:sz w:val="22"/>
          <w:lang w:eastAsia="zh-CN"/>
        </w:rPr>
        <w:t>1</w:t>
      </w:r>
      <w:r w:rsidR="006F55EE">
        <w:rPr>
          <w:rFonts w:ascii="Arial" w:eastAsiaTheme="minorEastAsia" w:hAnsi="Arial" w:cs="Arial"/>
          <w:color w:val="000000"/>
          <w:sz w:val="22"/>
          <w:lang w:eastAsia="zh-CN"/>
        </w:rPr>
        <w:t>8</w:t>
      </w:r>
      <w:r w:rsidR="007A4827" w:rsidRPr="007A4827">
        <w:rPr>
          <w:rFonts w:ascii="Arial" w:eastAsiaTheme="minorEastAsia" w:hAnsi="Arial" w:cs="Arial"/>
          <w:color w:val="000000"/>
          <w:sz w:val="22"/>
          <w:lang w:eastAsia="zh-CN"/>
        </w:rPr>
        <w:t xml:space="preserve">] </w:t>
      </w:r>
      <w:r w:rsidR="006F55EE" w:rsidRPr="006F55EE">
        <w:rPr>
          <w:rFonts w:ascii="Arial" w:eastAsiaTheme="minorEastAsia" w:hAnsi="Arial" w:cs="Arial"/>
          <w:color w:val="000000"/>
          <w:sz w:val="22"/>
          <w:lang w:eastAsia="zh-CN"/>
        </w:rPr>
        <w:t>NR_RF_FR1_enh_IntraHPUE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C5E46DD" w14:textId="60526283" w:rsidR="00A71D85" w:rsidRPr="00355A4A" w:rsidRDefault="00A71D85" w:rsidP="00A71D85">
      <w:pPr>
        <w:rPr>
          <w:rFonts w:eastAsia="MS Mincho"/>
          <w:color w:val="000000" w:themeColor="text1"/>
          <w:lang w:eastAsia="zh-CN"/>
        </w:rPr>
      </w:pPr>
      <w:r w:rsidRPr="00355A4A">
        <w:rPr>
          <w:rFonts w:eastAsia="MS Mincho"/>
          <w:color w:val="000000" w:themeColor="text1"/>
          <w:lang w:eastAsia="zh-CN"/>
        </w:rPr>
        <w:t>Thread [</w:t>
      </w:r>
      <w:r>
        <w:rPr>
          <w:rFonts w:eastAsia="MS Mincho"/>
          <w:color w:val="000000" w:themeColor="text1"/>
          <w:lang w:eastAsia="zh-CN"/>
        </w:rPr>
        <w:t>11</w:t>
      </w:r>
      <w:r w:rsidR="0009465C">
        <w:rPr>
          <w:rFonts w:eastAsia="MS Mincho"/>
          <w:color w:val="000000" w:themeColor="text1"/>
          <w:lang w:eastAsia="zh-CN"/>
        </w:rPr>
        <w:t>8</w:t>
      </w:r>
      <w:r w:rsidRPr="00355A4A">
        <w:rPr>
          <w:rFonts w:eastAsia="MS Mincho"/>
          <w:color w:val="000000" w:themeColor="text1"/>
          <w:lang w:eastAsia="zh-CN"/>
        </w:rPr>
        <w:t xml:space="preserve">] includes following </w:t>
      </w:r>
      <w:r>
        <w:rPr>
          <w:rFonts w:eastAsia="MS Mincho"/>
          <w:color w:val="000000" w:themeColor="text1"/>
          <w:lang w:eastAsia="zh-CN"/>
        </w:rPr>
        <w:t>topics</w:t>
      </w:r>
      <w:r w:rsidRPr="00355A4A">
        <w:rPr>
          <w:rFonts w:eastAsia="MS Mincho"/>
          <w:color w:val="000000" w:themeColor="text1"/>
          <w:lang w:eastAsia="zh-CN"/>
        </w:rPr>
        <w:t>:</w:t>
      </w:r>
    </w:p>
    <w:p w14:paraId="10ABE041" w14:textId="2431249D" w:rsidR="00A71D85" w:rsidRDefault="00A71D85" w:rsidP="00860EFB">
      <w:pPr>
        <w:pStyle w:val="ListParagraph"/>
        <w:numPr>
          <w:ilvl w:val="0"/>
          <w:numId w:val="9"/>
        </w:numPr>
        <w:spacing w:line="259" w:lineRule="auto"/>
        <w:ind w:firstLineChars="0"/>
        <w:rPr>
          <w:color w:val="000000" w:themeColor="text1"/>
          <w:lang w:eastAsia="zh-CN"/>
        </w:rPr>
      </w:pPr>
      <w:r>
        <w:rPr>
          <w:color w:val="000000" w:themeColor="text1"/>
          <w:lang w:eastAsia="zh-CN"/>
        </w:rPr>
        <w:t>Topic #</w:t>
      </w:r>
      <w:r w:rsidR="0009465C">
        <w:rPr>
          <w:color w:val="000000" w:themeColor="text1"/>
          <w:lang w:eastAsia="zh-CN"/>
        </w:rPr>
        <w:t>1</w:t>
      </w:r>
      <w:r>
        <w:rPr>
          <w:color w:val="000000" w:themeColor="text1"/>
          <w:lang w:eastAsia="zh-CN"/>
        </w:rPr>
        <w:t xml:space="preserve">: </w:t>
      </w:r>
      <w:r w:rsidRPr="00A71D85">
        <w:rPr>
          <w:color w:val="000000" w:themeColor="text1"/>
          <w:lang w:eastAsia="zh-CN"/>
        </w:rPr>
        <w:t>UL MIMO coherence</w:t>
      </w:r>
      <w:r>
        <w:rPr>
          <w:color w:val="000000" w:themeColor="text1"/>
          <w:lang w:eastAsia="zh-CN"/>
        </w:rPr>
        <w:t xml:space="preserve"> </w:t>
      </w:r>
      <w:r w:rsidR="0009465C">
        <w:rPr>
          <w:rFonts w:hint="eastAsia"/>
          <w:lang w:eastAsia="zh-CN"/>
        </w:rPr>
        <w:t>for Tx switching</w:t>
      </w:r>
      <w:r w:rsidRPr="00A71D85">
        <w:rPr>
          <w:color w:val="000000" w:themeColor="text1"/>
          <w:lang w:eastAsia="zh-CN"/>
        </w:rPr>
        <w:tab/>
      </w:r>
    </w:p>
    <w:p w14:paraId="5EE2FFC5" w14:textId="77452024" w:rsidR="00A71D85" w:rsidRDefault="00A71D85" w:rsidP="00860EFB">
      <w:pPr>
        <w:pStyle w:val="ListParagraph"/>
        <w:numPr>
          <w:ilvl w:val="0"/>
          <w:numId w:val="9"/>
        </w:numPr>
        <w:spacing w:line="259" w:lineRule="auto"/>
        <w:ind w:firstLineChars="0"/>
        <w:rPr>
          <w:color w:val="000000" w:themeColor="text1"/>
          <w:lang w:eastAsia="zh-CN"/>
        </w:rPr>
      </w:pPr>
      <w:r>
        <w:rPr>
          <w:color w:val="000000" w:themeColor="text1"/>
          <w:lang w:eastAsia="zh-CN"/>
        </w:rPr>
        <w:t>Topic #</w:t>
      </w:r>
      <w:r w:rsidR="0009465C">
        <w:rPr>
          <w:color w:val="000000" w:themeColor="text1"/>
          <w:lang w:eastAsia="zh-CN"/>
        </w:rPr>
        <w:t>2</w:t>
      </w:r>
      <w:r>
        <w:rPr>
          <w:color w:val="000000" w:themeColor="text1"/>
          <w:lang w:eastAsia="zh-CN"/>
        </w:rPr>
        <w:t xml:space="preserve">: </w:t>
      </w:r>
      <w:r w:rsidR="0032180E">
        <w:rPr>
          <w:color w:val="000000" w:themeColor="text1"/>
          <w:lang w:eastAsia="zh-CN"/>
        </w:rPr>
        <w:t>PC2 i</w:t>
      </w:r>
      <w:r>
        <w:rPr>
          <w:color w:val="000000" w:themeColor="text1"/>
          <w:lang w:eastAsia="zh-CN"/>
        </w:rPr>
        <w:t xml:space="preserve">ntra-band contiguous UL CA </w:t>
      </w:r>
      <w:r w:rsidR="0009465C">
        <w:rPr>
          <w:color w:val="000000" w:themeColor="text1"/>
          <w:lang w:eastAsia="zh-CN"/>
        </w:rPr>
        <w:t>w/ and w/o UL MIMO</w:t>
      </w:r>
    </w:p>
    <w:p w14:paraId="045F2CCC" w14:textId="58AEACCC" w:rsidR="00A71D85" w:rsidRDefault="00A71D85" w:rsidP="00860EFB">
      <w:pPr>
        <w:pStyle w:val="ListParagraph"/>
        <w:numPr>
          <w:ilvl w:val="0"/>
          <w:numId w:val="9"/>
        </w:numPr>
        <w:spacing w:line="259" w:lineRule="auto"/>
        <w:ind w:firstLineChars="0"/>
        <w:rPr>
          <w:color w:val="000000" w:themeColor="text1"/>
          <w:lang w:eastAsia="zh-CN"/>
        </w:rPr>
      </w:pPr>
      <w:r>
        <w:rPr>
          <w:color w:val="000000" w:themeColor="text1"/>
          <w:lang w:eastAsia="zh-CN"/>
        </w:rPr>
        <w:t>Topic #</w:t>
      </w:r>
      <w:r w:rsidR="0009465C">
        <w:rPr>
          <w:color w:val="000000" w:themeColor="text1"/>
          <w:lang w:eastAsia="zh-CN"/>
        </w:rPr>
        <w:t>3</w:t>
      </w:r>
      <w:r>
        <w:rPr>
          <w:color w:val="000000" w:themeColor="text1"/>
          <w:lang w:eastAsia="zh-CN"/>
        </w:rPr>
        <w:t xml:space="preserve">: </w:t>
      </w:r>
      <w:r w:rsidR="0032180E">
        <w:rPr>
          <w:color w:val="000000" w:themeColor="text1"/>
          <w:lang w:eastAsia="zh-CN"/>
        </w:rPr>
        <w:t xml:space="preserve">PC2 </w:t>
      </w:r>
      <w:r>
        <w:rPr>
          <w:color w:val="000000" w:themeColor="text1"/>
          <w:lang w:eastAsia="zh-CN"/>
        </w:rPr>
        <w:t>Intra-ba</w:t>
      </w:r>
      <w:r w:rsidR="00591D65">
        <w:rPr>
          <w:color w:val="000000" w:themeColor="text1"/>
          <w:lang w:eastAsia="zh-CN"/>
        </w:rPr>
        <w:t>nd NC UL CA which is for agenda</w:t>
      </w:r>
    </w:p>
    <w:p w14:paraId="6B3815B5" w14:textId="6F8DFD07" w:rsidR="00A71D85" w:rsidRDefault="00A71D85" w:rsidP="00860EFB">
      <w:pPr>
        <w:pStyle w:val="ListParagraph"/>
        <w:numPr>
          <w:ilvl w:val="0"/>
          <w:numId w:val="9"/>
        </w:numPr>
        <w:spacing w:line="259" w:lineRule="auto"/>
        <w:ind w:firstLineChars="0"/>
        <w:rPr>
          <w:color w:val="000000" w:themeColor="text1"/>
          <w:lang w:eastAsia="zh-CN"/>
        </w:rPr>
      </w:pPr>
      <w:r>
        <w:rPr>
          <w:color w:val="000000" w:themeColor="text1"/>
          <w:lang w:eastAsia="zh-CN"/>
        </w:rPr>
        <w:t>Topic #</w:t>
      </w:r>
      <w:r w:rsidR="0009465C">
        <w:rPr>
          <w:color w:val="000000" w:themeColor="text1"/>
          <w:lang w:eastAsia="zh-CN"/>
        </w:rPr>
        <w:t>4</w:t>
      </w:r>
      <w:r>
        <w:rPr>
          <w:color w:val="000000" w:themeColor="text1"/>
          <w:lang w:eastAsia="zh-CN"/>
        </w:rPr>
        <w:t>: solution for Scell dropping which is for agenda</w:t>
      </w:r>
    </w:p>
    <w:p w14:paraId="2320EDCF" w14:textId="77777777" w:rsidR="00CE1787" w:rsidRDefault="00CE1787" w:rsidP="00CE1787">
      <w:pPr>
        <w:spacing w:line="259" w:lineRule="auto"/>
        <w:rPr>
          <w:color w:val="000000" w:themeColor="text1"/>
          <w:lang w:eastAsia="zh-CN"/>
        </w:rPr>
      </w:pPr>
    </w:p>
    <w:p w14:paraId="1F366545" w14:textId="68E8E869" w:rsidR="00CE1787" w:rsidRPr="00805BE8" w:rsidRDefault="00CE1787" w:rsidP="00CE1787">
      <w:pPr>
        <w:pStyle w:val="Heading1"/>
        <w:rPr>
          <w:lang w:eastAsia="ja-JP"/>
        </w:rPr>
      </w:pPr>
      <w:r>
        <w:rPr>
          <w:lang w:eastAsia="ja-JP"/>
        </w:rPr>
        <w:t>Topic</w:t>
      </w:r>
      <w:r w:rsidRPr="00805BE8">
        <w:rPr>
          <w:lang w:eastAsia="ja-JP"/>
        </w:rPr>
        <w:t xml:space="preserve"> #</w:t>
      </w:r>
      <w:r w:rsidR="00D30473">
        <w:rPr>
          <w:lang w:eastAsia="ja-JP"/>
        </w:rPr>
        <w:t>1</w:t>
      </w:r>
      <w:r w:rsidRPr="00805BE8">
        <w:rPr>
          <w:lang w:eastAsia="ja-JP"/>
        </w:rPr>
        <w:t xml:space="preserve">: </w:t>
      </w:r>
      <w:r w:rsidR="00733555" w:rsidRPr="00A71D85">
        <w:rPr>
          <w:color w:val="000000" w:themeColor="text1"/>
          <w:lang w:eastAsia="zh-CN"/>
        </w:rPr>
        <w:t>UL MIMO coherence</w:t>
      </w:r>
      <w:r w:rsidR="00733555">
        <w:rPr>
          <w:color w:val="000000" w:themeColor="text1"/>
          <w:lang w:eastAsia="zh-CN"/>
        </w:rPr>
        <w:t xml:space="preserve"> </w:t>
      </w:r>
      <w:r w:rsidR="00733555">
        <w:rPr>
          <w:rFonts w:hint="eastAsia"/>
          <w:lang w:eastAsia="zh-CN"/>
        </w:rPr>
        <w:t>for Tx switching</w:t>
      </w:r>
    </w:p>
    <w:p w14:paraId="04D7BDF2" w14:textId="77777777" w:rsidR="00CE1787" w:rsidRPr="00CB0305" w:rsidRDefault="00CE1787" w:rsidP="00CE178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24"/>
        <w:gridCol w:w="2241"/>
        <w:gridCol w:w="1053"/>
        <w:gridCol w:w="5213"/>
      </w:tblGrid>
      <w:tr w:rsidR="00591D65" w14:paraId="718E331D" w14:textId="77777777" w:rsidTr="00733555">
        <w:trPr>
          <w:trHeight w:val="468"/>
        </w:trPr>
        <w:tc>
          <w:tcPr>
            <w:tcW w:w="1124" w:type="dxa"/>
            <w:vAlign w:val="center"/>
          </w:tcPr>
          <w:p w14:paraId="4C0B97AF" w14:textId="77777777" w:rsidR="00591D65" w:rsidRDefault="00591D65" w:rsidP="006032B0">
            <w:pPr>
              <w:spacing w:before="120" w:after="120"/>
              <w:rPr>
                <w:b/>
                <w:bCs/>
              </w:rPr>
            </w:pPr>
            <w:r>
              <w:rPr>
                <w:b/>
                <w:bCs/>
              </w:rPr>
              <w:t>T-doc number</w:t>
            </w:r>
          </w:p>
        </w:tc>
        <w:tc>
          <w:tcPr>
            <w:tcW w:w="2241" w:type="dxa"/>
          </w:tcPr>
          <w:p w14:paraId="73C6E857" w14:textId="77777777" w:rsidR="00591D65" w:rsidRDefault="00591D65" w:rsidP="006032B0">
            <w:pPr>
              <w:spacing w:before="120" w:after="120"/>
              <w:rPr>
                <w:b/>
                <w:bCs/>
              </w:rPr>
            </w:pPr>
            <w:r>
              <w:rPr>
                <w:b/>
                <w:bCs/>
              </w:rPr>
              <w:t>T-doc name</w:t>
            </w:r>
          </w:p>
        </w:tc>
        <w:tc>
          <w:tcPr>
            <w:tcW w:w="1053" w:type="dxa"/>
            <w:vAlign w:val="center"/>
          </w:tcPr>
          <w:p w14:paraId="30CC54A8" w14:textId="77777777" w:rsidR="00591D65" w:rsidRDefault="00591D65" w:rsidP="006032B0">
            <w:pPr>
              <w:spacing w:before="120" w:after="120"/>
              <w:rPr>
                <w:b/>
                <w:bCs/>
              </w:rPr>
            </w:pPr>
            <w:r>
              <w:rPr>
                <w:b/>
                <w:bCs/>
              </w:rPr>
              <w:t>Company</w:t>
            </w:r>
          </w:p>
        </w:tc>
        <w:tc>
          <w:tcPr>
            <w:tcW w:w="5213" w:type="dxa"/>
            <w:vAlign w:val="center"/>
          </w:tcPr>
          <w:p w14:paraId="29D87F09" w14:textId="77777777" w:rsidR="00591D65" w:rsidRDefault="00591D65" w:rsidP="006032B0">
            <w:pPr>
              <w:spacing w:before="120" w:after="120"/>
              <w:rPr>
                <w:b/>
                <w:bCs/>
              </w:rPr>
            </w:pPr>
            <w:r>
              <w:rPr>
                <w:b/>
                <w:bCs/>
              </w:rPr>
              <w:t>Proposals / Observations</w:t>
            </w:r>
          </w:p>
        </w:tc>
      </w:tr>
      <w:tr w:rsidR="00213C78" w14:paraId="16F65B96" w14:textId="77777777" w:rsidTr="00733555">
        <w:trPr>
          <w:trHeight w:val="468"/>
        </w:trPr>
        <w:tc>
          <w:tcPr>
            <w:tcW w:w="1124" w:type="dxa"/>
          </w:tcPr>
          <w:p w14:paraId="774BDE3C" w14:textId="41660AB5" w:rsidR="00213C78" w:rsidRDefault="0067615B" w:rsidP="00213C78">
            <w:pPr>
              <w:spacing w:before="120" w:after="120"/>
              <w:rPr>
                <w:rFonts w:asciiTheme="minorHAnsi" w:hAnsiTheme="minorHAnsi" w:cstheme="minorHAnsi"/>
              </w:rPr>
            </w:pPr>
            <w:hyperlink r:id="rId9" w:history="1">
              <w:r w:rsidR="00213C78">
                <w:rPr>
                  <w:rStyle w:val="Hyperlink"/>
                  <w:rFonts w:ascii="Arial" w:hAnsi="Arial" w:cs="Arial"/>
                  <w:b/>
                  <w:bCs/>
                  <w:sz w:val="16"/>
                  <w:szCs w:val="16"/>
                </w:rPr>
                <w:t>R4-2200019</w:t>
              </w:r>
            </w:hyperlink>
          </w:p>
        </w:tc>
        <w:tc>
          <w:tcPr>
            <w:tcW w:w="2241" w:type="dxa"/>
          </w:tcPr>
          <w:p w14:paraId="3499A9FF" w14:textId="0AE595FE" w:rsidR="00213C78" w:rsidRDefault="00213C78" w:rsidP="00213C78">
            <w:pPr>
              <w:spacing w:before="120" w:after="120"/>
              <w:rPr>
                <w:rFonts w:asciiTheme="minorHAnsi" w:hAnsiTheme="minorHAnsi" w:cstheme="minorHAnsi"/>
              </w:rPr>
            </w:pPr>
            <w:r>
              <w:rPr>
                <w:rFonts w:ascii="Arial" w:hAnsi="Arial" w:cs="Arial"/>
                <w:sz w:val="16"/>
                <w:szCs w:val="16"/>
              </w:rPr>
              <w:t>draft CR: UL MIMO coherence for Tx switching</w:t>
            </w:r>
          </w:p>
        </w:tc>
        <w:tc>
          <w:tcPr>
            <w:tcW w:w="1053" w:type="dxa"/>
          </w:tcPr>
          <w:p w14:paraId="061B5B68" w14:textId="3C11F676" w:rsidR="00213C78" w:rsidRDefault="00213C78" w:rsidP="00213C78">
            <w:pPr>
              <w:spacing w:before="120" w:after="120"/>
              <w:rPr>
                <w:rFonts w:asciiTheme="minorHAnsi" w:hAnsiTheme="minorHAnsi" w:cstheme="minorHAnsi"/>
              </w:rPr>
            </w:pPr>
            <w:r>
              <w:rPr>
                <w:rFonts w:ascii="Arial" w:hAnsi="Arial" w:cs="Arial"/>
                <w:sz w:val="16"/>
                <w:szCs w:val="16"/>
              </w:rPr>
              <w:t>China Telecom</w:t>
            </w:r>
          </w:p>
        </w:tc>
        <w:tc>
          <w:tcPr>
            <w:tcW w:w="5213" w:type="dxa"/>
          </w:tcPr>
          <w:p w14:paraId="029E88E5" w14:textId="43F12AE2" w:rsidR="00213C78" w:rsidRDefault="002F67E1" w:rsidP="00213C78">
            <w:pPr>
              <w:rPr>
                <w:rFonts w:asciiTheme="minorHAnsi" w:hAnsiTheme="minorHAnsi" w:cstheme="minorHAnsi"/>
                <w:lang w:val="en-US"/>
              </w:rPr>
            </w:pPr>
            <w:r w:rsidRPr="002F67E1">
              <w:rPr>
                <w:b/>
                <w:bCs/>
                <w:lang w:val="en-US" w:eastAsia="zh-CN"/>
              </w:rPr>
              <w:t>Updated the exception for coherent UL MIMO requirement to accommodate the Rel-17 Tx switching scenarios.</w:t>
            </w:r>
          </w:p>
        </w:tc>
      </w:tr>
    </w:tbl>
    <w:p w14:paraId="091D81DC" w14:textId="77777777" w:rsidR="00591D65" w:rsidRDefault="00591D65" w:rsidP="00CE1787">
      <w:pPr>
        <w:rPr>
          <w:lang w:val="en-US" w:eastAsia="zh-CN"/>
        </w:rPr>
      </w:pPr>
    </w:p>
    <w:p w14:paraId="1090DA9F" w14:textId="77777777" w:rsidR="00CE1787" w:rsidRDefault="00CE1787" w:rsidP="00CE1787">
      <w:pPr>
        <w:pStyle w:val="Heading2"/>
      </w:pPr>
      <w:r w:rsidRPr="004A7544">
        <w:rPr>
          <w:rFonts w:hint="eastAsia"/>
        </w:rPr>
        <w:t>Open issues</w:t>
      </w:r>
      <w:r>
        <w:t xml:space="preserve"> summary</w:t>
      </w:r>
    </w:p>
    <w:p w14:paraId="201FB917" w14:textId="437DD01E" w:rsidR="00CE1787" w:rsidRDefault="00CE1787" w:rsidP="002F67E1">
      <w:pPr>
        <w:pStyle w:val="Heading3"/>
      </w:pPr>
      <w:r w:rsidRPr="00346492">
        <w:t xml:space="preserve">Sub-topic </w:t>
      </w:r>
      <w:r w:rsidR="00706085">
        <w:t>1</w:t>
      </w:r>
      <w:r w:rsidRPr="00346492">
        <w:t>-1</w:t>
      </w:r>
      <w:r w:rsidRPr="00346492">
        <w:rPr>
          <w:rFonts w:hint="eastAsia"/>
        </w:rPr>
        <w:t xml:space="preserve">: </w:t>
      </w:r>
      <w:r w:rsidR="00071F3E" w:rsidRPr="00071F3E">
        <w:rPr>
          <w:rFonts w:eastAsia="Times New Roman" w:cs="Arial"/>
          <w:color w:val="000000"/>
          <w:kern w:val="28"/>
        </w:rPr>
        <w:t xml:space="preserve">CR for 38.101-1 </w:t>
      </w:r>
      <w:r w:rsidR="002F67E1" w:rsidRPr="002F67E1">
        <w:rPr>
          <w:rFonts w:eastAsia="Times New Roman" w:cs="Arial"/>
          <w:color w:val="000000"/>
          <w:kern w:val="28"/>
        </w:rPr>
        <w:t>UL MIMO coherence for Tx switching</w:t>
      </w:r>
    </w:p>
    <w:p w14:paraId="4E654367" w14:textId="5AFCE26C" w:rsidR="00071F3E" w:rsidRPr="00071F3E" w:rsidRDefault="00071F3E" w:rsidP="00071F3E">
      <w:pPr>
        <w:rPr>
          <w:b/>
          <w:i/>
          <w:u w:val="single"/>
          <w:lang w:eastAsia="ko-KR"/>
        </w:rPr>
      </w:pPr>
      <w:r w:rsidRPr="00071F3E">
        <w:rPr>
          <w:b/>
          <w:i/>
          <w:u w:val="single"/>
          <w:lang w:eastAsia="ko-KR"/>
        </w:rPr>
        <w:t xml:space="preserve">Proposal: To </w:t>
      </w:r>
      <w:r w:rsidR="002F67E1" w:rsidRPr="002F67E1">
        <w:rPr>
          <w:b/>
          <w:i/>
          <w:u w:val="single"/>
          <w:lang w:eastAsia="ko-KR"/>
        </w:rPr>
        <w:t>Update the exception for coherent UL MIMO requirement to accommodate the Rel-17 Tx switching scenarios</w:t>
      </w:r>
      <w:r w:rsidRPr="00071F3E">
        <w:rPr>
          <w:b/>
          <w:i/>
          <w:u w:val="single"/>
          <w:lang w:eastAsia="ko-KR"/>
        </w:rPr>
        <w:t>.</w:t>
      </w:r>
    </w:p>
    <w:p w14:paraId="1DD7A548" w14:textId="77777777" w:rsidR="00071F3E" w:rsidRPr="00874F28" w:rsidRDefault="00071F3E" w:rsidP="00860EFB">
      <w:pPr>
        <w:pStyle w:val="ListParagraph"/>
        <w:numPr>
          <w:ilvl w:val="0"/>
          <w:numId w:val="1"/>
        </w:numPr>
        <w:spacing w:after="0"/>
        <w:ind w:left="357" w:firstLineChars="0" w:hanging="357"/>
        <w:rPr>
          <w:b/>
          <w:i/>
        </w:rPr>
      </w:pPr>
      <w:r w:rsidRPr="005C675F">
        <w:rPr>
          <w:b/>
          <w:i/>
        </w:rPr>
        <w:t>Option 1</w:t>
      </w:r>
      <w:r w:rsidRPr="00874F28">
        <w:rPr>
          <w:b/>
          <w:i/>
        </w:rPr>
        <w:t>: Yes</w:t>
      </w:r>
    </w:p>
    <w:p w14:paraId="74EC6CFB" w14:textId="77777777" w:rsidR="00071F3E" w:rsidRPr="00874F28" w:rsidRDefault="00071F3E" w:rsidP="00860EFB">
      <w:pPr>
        <w:pStyle w:val="ListParagraph"/>
        <w:numPr>
          <w:ilvl w:val="0"/>
          <w:numId w:val="1"/>
        </w:numPr>
        <w:spacing w:after="0"/>
        <w:ind w:left="357" w:firstLineChars="0" w:hanging="357"/>
        <w:rPr>
          <w:b/>
          <w:i/>
        </w:rPr>
      </w:pPr>
      <w:r w:rsidRPr="005C675F">
        <w:rPr>
          <w:b/>
          <w:i/>
        </w:rPr>
        <w:t>Option 2</w:t>
      </w:r>
      <w:r w:rsidRPr="00874F28">
        <w:rPr>
          <w:b/>
          <w:i/>
        </w:rPr>
        <w:t xml:space="preserve">: No </w:t>
      </w:r>
    </w:p>
    <w:p w14:paraId="2D1DD15F" w14:textId="77777777" w:rsidR="00071F3E" w:rsidRDefault="00071F3E" w:rsidP="00071F3E">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6BF5EA79" w14:textId="77777777" w:rsidR="00071F3E" w:rsidRPr="003D2E52" w:rsidRDefault="00071F3E" w:rsidP="00860EFB">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5431104D" w14:textId="740317F3" w:rsidR="00071F3E" w:rsidRDefault="00071F3E"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To agree the CR</w:t>
      </w:r>
    </w:p>
    <w:p w14:paraId="2FB2B16A" w14:textId="77777777" w:rsidR="00213C78" w:rsidRDefault="00213C78" w:rsidP="00213C78">
      <w:pPr>
        <w:widowControl w:val="0"/>
        <w:tabs>
          <w:tab w:val="num" w:pos="1701"/>
        </w:tabs>
        <w:overflowPunct w:val="0"/>
        <w:autoSpaceDE w:val="0"/>
        <w:autoSpaceDN w:val="0"/>
        <w:adjustRightInd w:val="0"/>
        <w:snapToGrid w:val="0"/>
        <w:spacing w:after="100"/>
        <w:textAlignment w:val="baseline"/>
        <w:rPr>
          <w:szCs w:val="24"/>
          <w:lang w:eastAsia="zh-CN"/>
        </w:rPr>
      </w:pPr>
    </w:p>
    <w:tbl>
      <w:tblPr>
        <w:tblStyle w:val="TableGrid"/>
        <w:tblW w:w="0" w:type="auto"/>
        <w:tblLook w:val="04A0" w:firstRow="1" w:lastRow="0" w:firstColumn="1" w:lastColumn="0" w:noHBand="0" w:noVBand="1"/>
      </w:tblPr>
      <w:tblGrid>
        <w:gridCol w:w="1236"/>
        <w:gridCol w:w="8395"/>
      </w:tblGrid>
      <w:tr w:rsidR="00213C78" w14:paraId="7E3D2460" w14:textId="77777777" w:rsidTr="006032B0">
        <w:tc>
          <w:tcPr>
            <w:tcW w:w="1236" w:type="dxa"/>
          </w:tcPr>
          <w:p w14:paraId="4DFB8786" w14:textId="77777777" w:rsidR="00213C78" w:rsidRDefault="00213C78" w:rsidP="006032B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58AF09A" w14:textId="77777777" w:rsidR="00213C78" w:rsidRDefault="00213C78" w:rsidP="006032B0">
            <w:pPr>
              <w:spacing w:after="120"/>
              <w:rPr>
                <w:rFonts w:eastAsiaTheme="minorEastAsia"/>
                <w:b/>
                <w:bCs/>
                <w:color w:val="0070C0"/>
                <w:lang w:val="en-US" w:eastAsia="zh-CN"/>
              </w:rPr>
            </w:pPr>
            <w:r>
              <w:rPr>
                <w:rFonts w:eastAsiaTheme="minorEastAsia"/>
                <w:b/>
                <w:bCs/>
                <w:color w:val="0070C0"/>
                <w:lang w:val="en-US" w:eastAsia="zh-CN"/>
              </w:rPr>
              <w:t>Comments</w:t>
            </w:r>
          </w:p>
        </w:tc>
      </w:tr>
      <w:tr w:rsidR="00213C78" w14:paraId="27902A1D" w14:textId="77777777" w:rsidTr="006032B0">
        <w:tc>
          <w:tcPr>
            <w:tcW w:w="1236" w:type="dxa"/>
          </w:tcPr>
          <w:p w14:paraId="0AA96E50" w14:textId="36EF05B2" w:rsidR="00213C78" w:rsidRDefault="00213C78" w:rsidP="006032B0">
            <w:pPr>
              <w:spacing w:after="120"/>
              <w:rPr>
                <w:rFonts w:eastAsiaTheme="minorEastAsia"/>
                <w:color w:val="0070C0"/>
                <w:lang w:val="en-US" w:eastAsia="zh-CN"/>
              </w:rPr>
            </w:pPr>
          </w:p>
        </w:tc>
        <w:tc>
          <w:tcPr>
            <w:tcW w:w="8395" w:type="dxa"/>
          </w:tcPr>
          <w:p w14:paraId="20F9BB38" w14:textId="77777777" w:rsidR="00213C78" w:rsidRDefault="00213C78" w:rsidP="006032B0">
            <w:pPr>
              <w:spacing w:after="120"/>
              <w:rPr>
                <w:rFonts w:eastAsiaTheme="minorEastAsia"/>
                <w:color w:val="0070C0"/>
                <w:lang w:val="en-US" w:eastAsia="zh-CN"/>
              </w:rPr>
            </w:pPr>
          </w:p>
        </w:tc>
      </w:tr>
      <w:tr w:rsidR="00213C78" w14:paraId="29CEFD35" w14:textId="77777777" w:rsidTr="006032B0">
        <w:tc>
          <w:tcPr>
            <w:tcW w:w="1236" w:type="dxa"/>
          </w:tcPr>
          <w:p w14:paraId="60AC5B0C" w14:textId="17582EF1" w:rsidR="00213C78" w:rsidRDefault="00213C78" w:rsidP="006032B0">
            <w:pPr>
              <w:spacing w:after="120"/>
              <w:rPr>
                <w:rFonts w:eastAsiaTheme="minorEastAsia"/>
                <w:color w:val="0070C0"/>
                <w:lang w:val="en-US" w:eastAsia="zh-CN"/>
              </w:rPr>
            </w:pPr>
          </w:p>
        </w:tc>
        <w:tc>
          <w:tcPr>
            <w:tcW w:w="8395" w:type="dxa"/>
          </w:tcPr>
          <w:p w14:paraId="4F2DC442" w14:textId="27698D23" w:rsidR="00213C78" w:rsidRDefault="00213C78" w:rsidP="006032B0">
            <w:pPr>
              <w:spacing w:after="120"/>
              <w:rPr>
                <w:rFonts w:eastAsiaTheme="minorEastAsia"/>
                <w:color w:val="0070C0"/>
                <w:lang w:val="en-US" w:eastAsia="zh-CN"/>
              </w:rPr>
            </w:pPr>
          </w:p>
        </w:tc>
      </w:tr>
      <w:tr w:rsidR="00213C78" w14:paraId="64B5DB80" w14:textId="77777777" w:rsidTr="006032B0">
        <w:tc>
          <w:tcPr>
            <w:tcW w:w="1236" w:type="dxa"/>
          </w:tcPr>
          <w:p w14:paraId="04D49CF2" w14:textId="7A4151E0" w:rsidR="00213C78" w:rsidRDefault="00213C78" w:rsidP="006032B0">
            <w:pPr>
              <w:spacing w:after="120"/>
              <w:rPr>
                <w:rFonts w:eastAsiaTheme="minorEastAsia"/>
                <w:color w:val="0070C0"/>
                <w:lang w:val="en-US" w:eastAsia="zh-CN"/>
              </w:rPr>
            </w:pPr>
          </w:p>
        </w:tc>
        <w:tc>
          <w:tcPr>
            <w:tcW w:w="8395" w:type="dxa"/>
          </w:tcPr>
          <w:p w14:paraId="6B95965A" w14:textId="2D0D8202" w:rsidR="00213C78" w:rsidRDefault="00213C78" w:rsidP="006032B0">
            <w:pPr>
              <w:spacing w:after="120"/>
              <w:rPr>
                <w:rFonts w:eastAsiaTheme="minorEastAsia"/>
                <w:color w:val="0070C0"/>
                <w:lang w:val="en-US" w:eastAsia="zh-CN"/>
              </w:rPr>
            </w:pPr>
          </w:p>
        </w:tc>
      </w:tr>
    </w:tbl>
    <w:p w14:paraId="36A8FF89" w14:textId="77777777" w:rsidR="00CE1787" w:rsidRPr="00213C78" w:rsidRDefault="00CE1787" w:rsidP="00CE1787">
      <w:pPr>
        <w:snapToGrid w:val="0"/>
        <w:spacing w:before="60" w:after="60"/>
        <w:rPr>
          <w:b/>
          <w:u w:val="single"/>
          <w:lang w:val="en-US" w:eastAsia="zh-CN"/>
        </w:rPr>
      </w:pPr>
    </w:p>
    <w:p w14:paraId="26596517" w14:textId="77777777" w:rsidR="00213C78" w:rsidRDefault="00213C78" w:rsidP="00CE1787">
      <w:pPr>
        <w:snapToGrid w:val="0"/>
        <w:spacing w:before="60" w:after="60"/>
        <w:rPr>
          <w:b/>
          <w:u w:val="single"/>
          <w:lang w:eastAsia="zh-CN"/>
        </w:rPr>
      </w:pPr>
    </w:p>
    <w:p w14:paraId="4E87E225" w14:textId="77777777" w:rsidR="00213C78" w:rsidRDefault="00213C78" w:rsidP="00CE1787">
      <w:pPr>
        <w:snapToGrid w:val="0"/>
        <w:spacing w:before="60" w:after="60"/>
        <w:rPr>
          <w:b/>
          <w:u w:val="single"/>
          <w:lang w:eastAsia="zh-CN"/>
        </w:rPr>
      </w:pPr>
    </w:p>
    <w:p w14:paraId="0C5FFAF2" w14:textId="77777777" w:rsidR="00CE1787" w:rsidRDefault="00CE1787" w:rsidP="00CE1787">
      <w:pPr>
        <w:pStyle w:val="Heading2"/>
      </w:pPr>
      <w:r w:rsidRPr="00035C50">
        <w:t>Companies</w:t>
      </w:r>
      <w:r w:rsidRPr="00035C50">
        <w:rPr>
          <w:rFonts w:hint="eastAsia"/>
        </w:rPr>
        <w:t xml:space="preserve"> views</w:t>
      </w:r>
      <w:r w:rsidRPr="00035C50">
        <w:t>’</w:t>
      </w:r>
      <w:r>
        <w:rPr>
          <w:rFonts w:hint="eastAsia"/>
        </w:rPr>
        <w:t xml:space="preserve"> collection for 1st round</w:t>
      </w:r>
    </w:p>
    <w:p w14:paraId="5DCDA4D2" w14:textId="77777777" w:rsidR="00D30473" w:rsidRDefault="00D30473" w:rsidP="00D30473">
      <w:pPr>
        <w:pStyle w:val="Heading3"/>
        <w:ind w:left="851" w:hanging="851"/>
      </w:pPr>
      <w:r w:rsidRPr="00793CB1">
        <w:t xml:space="preserve">Open issues </w:t>
      </w:r>
    </w:p>
    <w:p w14:paraId="754D0945" w14:textId="77777777" w:rsidR="00213C78" w:rsidRPr="00213C78" w:rsidRDefault="00213C78" w:rsidP="00213C78">
      <w:pPr>
        <w:rPr>
          <w:lang w:val="sv-SE" w:eastAsia="zh-CN"/>
        </w:rPr>
      </w:pPr>
    </w:p>
    <w:p w14:paraId="46428203" w14:textId="77777777" w:rsidR="00D30473" w:rsidRPr="00793CB1" w:rsidRDefault="00D30473" w:rsidP="00D30473">
      <w:pPr>
        <w:pStyle w:val="Heading3"/>
        <w:ind w:left="851" w:hanging="851"/>
      </w:pPr>
      <w:r w:rsidRPr="00793CB1">
        <w:t>CRs/TPs comments collection</w:t>
      </w:r>
    </w:p>
    <w:p w14:paraId="00828F8D" w14:textId="77777777" w:rsidR="00D30473" w:rsidRPr="00855107" w:rsidRDefault="00D30473" w:rsidP="00D3047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D30473" w:rsidRPr="00571777" w14:paraId="2B95E112" w14:textId="77777777" w:rsidTr="00706085">
        <w:tc>
          <w:tcPr>
            <w:tcW w:w="1413" w:type="dxa"/>
          </w:tcPr>
          <w:p w14:paraId="2BC9BB43" w14:textId="77777777" w:rsidR="00D30473" w:rsidRPr="00045592" w:rsidRDefault="00D30473" w:rsidP="0070608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218" w:type="dxa"/>
          </w:tcPr>
          <w:p w14:paraId="7521C52A" w14:textId="77777777" w:rsidR="00D30473" w:rsidRPr="00045592" w:rsidRDefault="00D30473" w:rsidP="0070608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30473" w:rsidRPr="00571777" w14:paraId="37B6FA9B" w14:textId="77777777" w:rsidTr="00706085">
        <w:tc>
          <w:tcPr>
            <w:tcW w:w="1413" w:type="dxa"/>
            <w:vMerge w:val="restart"/>
          </w:tcPr>
          <w:p w14:paraId="7A3A839A" w14:textId="2418A105" w:rsidR="00D30473" w:rsidRPr="003418CB" w:rsidRDefault="0067615B" w:rsidP="00706085">
            <w:pPr>
              <w:spacing w:after="120"/>
              <w:rPr>
                <w:rFonts w:eastAsiaTheme="minorEastAsia"/>
                <w:color w:val="0070C0"/>
                <w:lang w:val="en-US" w:eastAsia="zh-CN"/>
              </w:rPr>
            </w:pPr>
            <w:hyperlink r:id="rId10" w:history="1">
              <w:r w:rsidR="002F67E1">
                <w:rPr>
                  <w:rStyle w:val="Hyperlink"/>
                  <w:rFonts w:ascii="Arial" w:hAnsi="Arial" w:cs="Arial"/>
                  <w:b/>
                  <w:bCs/>
                  <w:sz w:val="16"/>
                  <w:szCs w:val="16"/>
                </w:rPr>
                <w:t>R4-2200019</w:t>
              </w:r>
            </w:hyperlink>
          </w:p>
        </w:tc>
        <w:tc>
          <w:tcPr>
            <w:tcW w:w="8218" w:type="dxa"/>
          </w:tcPr>
          <w:p w14:paraId="31D79D36" w14:textId="77777777" w:rsidR="00D30473" w:rsidRPr="003418CB" w:rsidRDefault="00D30473" w:rsidP="007060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D30473" w:rsidRPr="00571777" w14:paraId="5173284B" w14:textId="77777777" w:rsidTr="00706085">
        <w:tc>
          <w:tcPr>
            <w:tcW w:w="1413" w:type="dxa"/>
            <w:vMerge/>
          </w:tcPr>
          <w:p w14:paraId="01B8EBEC" w14:textId="77777777" w:rsidR="00D30473" w:rsidRDefault="00D30473" w:rsidP="00706085">
            <w:pPr>
              <w:spacing w:after="120"/>
              <w:rPr>
                <w:rFonts w:eastAsiaTheme="minorEastAsia"/>
                <w:color w:val="0070C0"/>
                <w:lang w:val="en-US" w:eastAsia="zh-CN"/>
              </w:rPr>
            </w:pPr>
          </w:p>
        </w:tc>
        <w:tc>
          <w:tcPr>
            <w:tcW w:w="8218" w:type="dxa"/>
          </w:tcPr>
          <w:p w14:paraId="2E3F6785" w14:textId="77777777" w:rsidR="00D30473" w:rsidRDefault="00D30473" w:rsidP="007060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0473" w:rsidRPr="00571777" w14:paraId="57940A6A" w14:textId="77777777" w:rsidTr="00706085">
        <w:tc>
          <w:tcPr>
            <w:tcW w:w="1413" w:type="dxa"/>
            <w:vMerge/>
          </w:tcPr>
          <w:p w14:paraId="49DDA0F5" w14:textId="77777777" w:rsidR="00D30473" w:rsidRDefault="00D30473" w:rsidP="00706085">
            <w:pPr>
              <w:spacing w:after="120"/>
              <w:rPr>
                <w:rFonts w:eastAsiaTheme="minorEastAsia"/>
                <w:color w:val="0070C0"/>
                <w:lang w:val="en-US" w:eastAsia="zh-CN"/>
              </w:rPr>
            </w:pPr>
          </w:p>
        </w:tc>
        <w:tc>
          <w:tcPr>
            <w:tcW w:w="8218" w:type="dxa"/>
          </w:tcPr>
          <w:p w14:paraId="5674BD6E" w14:textId="77777777" w:rsidR="00D30473" w:rsidRDefault="00D30473" w:rsidP="00706085">
            <w:pPr>
              <w:spacing w:after="120"/>
              <w:rPr>
                <w:rFonts w:eastAsiaTheme="minorEastAsia"/>
                <w:color w:val="0070C0"/>
                <w:lang w:val="en-US" w:eastAsia="zh-CN"/>
              </w:rPr>
            </w:pPr>
          </w:p>
        </w:tc>
      </w:tr>
    </w:tbl>
    <w:p w14:paraId="4854F1F9" w14:textId="77777777" w:rsidR="00D30473" w:rsidRPr="003418CB" w:rsidRDefault="00D30473" w:rsidP="00D30473">
      <w:pPr>
        <w:rPr>
          <w:color w:val="0070C0"/>
          <w:lang w:val="en-US" w:eastAsia="zh-CN"/>
        </w:rPr>
      </w:pPr>
    </w:p>
    <w:p w14:paraId="0AC6C87E" w14:textId="77777777" w:rsidR="00CE1787" w:rsidRPr="00035C50" w:rsidRDefault="00CE1787" w:rsidP="00CE1787">
      <w:pPr>
        <w:pStyle w:val="Heading2"/>
      </w:pPr>
      <w:r w:rsidRPr="00035C50">
        <w:t>Summary</w:t>
      </w:r>
      <w:r>
        <w:rPr>
          <w:rFonts w:hint="eastAsia"/>
        </w:rPr>
        <w:t xml:space="preserve"> for 1st round</w:t>
      </w:r>
    </w:p>
    <w:p w14:paraId="07064F76" w14:textId="77777777" w:rsidR="00CE1787" w:rsidRPr="00805BE8" w:rsidRDefault="00CE1787" w:rsidP="00CE1787">
      <w:pPr>
        <w:pStyle w:val="Heading3"/>
      </w:pPr>
      <w:r>
        <w:t>Open issues</w:t>
      </w:r>
    </w:p>
    <w:p w14:paraId="18231280" w14:textId="77777777" w:rsidR="00CE1787" w:rsidRDefault="00CE1787" w:rsidP="00CE1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E1787" w:rsidRPr="00004165" w14:paraId="71BD7E9C" w14:textId="77777777" w:rsidTr="00706085">
        <w:tc>
          <w:tcPr>
            <w:tcW w:w="1242" w:type="dxa"/>
          </w:tcPr>
          <w:p w14:paraId="1489678F" w14:textId="77777777" w:rsidR="00CE1787" w:rsidRPr="00805BE8" w:rsidRDefault="00CE1787" w:rsidP="00706085">
            <w:pPr>
              <w:rPr>
                <w:rFonts w:eastAsiaTheme="minorEastAsia"/>
                <w:b/>
                <w:bCs/>
                <w:color w:val="0070C0"/>
                <w:lang w:val="en-US" w:eastAsia="zh-CN"/>
              </w:rPr>
            </w:pPr>
          </w:p>
        </w:tc>
        <w:tc>
          <w:tcPr>
            <w:tcW w:w="8615" w:type="dxa"/>
          </w:tcPr>
          <w:p w14:paraId="76568F1F" w14:textId="77777777" w:rsidR="00CE1787" w:rsidRPr="00805BE8" w:rsidRDefault="00CE1787" w:rsidP="00706085">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E1787" w14:paraId="3C795364" w14:textId="77777777" w:rsidTr="00706085">
        <w:tc>
          <w:tcPr>
            <w:tcW w:w="1242" w:type="dxa"/>
          </w:tcPr>
          <w:p w14:paraId="0DAF2BAC" w14:textId="77777777" w:rsidR="00CE1787" w:rsidRPr="003418CB" w:rsidRDefault="00CE1787" w:rsidP="0070608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42B28D9" w14:textId="77777777" w:rsidR="00CE1787" w:rsidRPr="00855107" w:rsidRDefault="00CE1787" w:rsidP="007060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CACB9F" w14:textId="77777777" w:rsidR="00CE1787" w:rsidRPr="00855107" w:rsidRDefault="00CE1787" w:rsidP="00706085">
            <w:pPr>
              <w:rPr>
                <w:rFonts w:eastAsiaTheme="minorEastAsia"/>
                <w:i/>
                <w:color w:val="0070C0"/>
                <w:lang w:val="en-US" w:eastAsia="zh-CN"/>
              </w:rPr>
            </w:pPr>
            <w:r>
              <w:rPr>
                <w:rFonts w:eastAsiaTheme="minorEastAsia" w:hint="eastAsia"/>
                <w:i/>
                <w:color w:val="0070C0"/>
                <w:lang w:val="en-US" w:eastAsia="zh-CN"/>
              </w:rPr>
              <w:t>Candidate options:</w:t>
            </w:r>
          </w:p>
          <w:p w14:paraId="3CF274D8" w14:textId="77777777" w:rsidR="00CE1787" w:rsidRPr="003418CB" w:rsidRDefault="00CE1787" w:rsidP="0070608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58103C4" w14:textId="77777777" w:rsidR="00CE1787" w:rsidRDefault="00CE1787" w:rsidP="00CE1787">
      <w:pPr>
        <w:rPr>
          <w:i/>
          <w:color w:val="0070C0"/>
          <w:lang w:val="en-US" w:eastAsia="zh-CN"/>
        </w:rPr>
      </w:pPr>
    </w:p>
    <w:p w14:paraId="76ED9FEA" w14:textId="77777777" w:rsidR="00071F3E" w:rsidRPr="00793CB1" w:rsidRDefault="00071F3E" w:rsidP="00071F3E">
      <w:pPr>
        <w:pStyle w:val="Heading3"/>
        <w:ind w:left="851" w:hanging="851"/>
      </w:pPr>
      <w:r w:rsidRPr="00793CB1">
        <w:t>CRs/TPs</w:t>
      </w:r>
    </w:p>
    <w:p w14:paraId="151CD4AA" w14:textId="77777777" w:rsidR="00071F3E" w:rsidRPr="00045592" w:rsidRDefault="00071F3E" w:rsidP="00071F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71F3E" w:rsidRPr="00004165" w14:paraId="3819DBC3" w14:textId="77777777" w:rsidTr="00706085">
        <w:tc>
          <w:tcPr>
            <w:tcW w:w="1242" w:type="dxa"/>
          </w:tcPr>
          <w:p w14:paraId="0E172C97" w14:textId="77777777" w:rsidR="00071F3E" w:rsidRPr="00045592" w:rsidRDefault="00071F3E" w:rsidP="0070608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A16647D" w14:textId="77777777" w:rsidR="00071F3E" w:rsidRPr="00045592" w:rsidRDefault="00071F3E" w:rsidP="0070608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71F3E" w14:paraId="1B00655B" w14:textId="77777777" w:rsidTr="00706085">
        <w:tc>
          <w:tcPr>
            <w:tcW w:w="1242" w:type="dxa"/>
          </w:tcPr>
          <w:p w14:paraId="5310A533" w14:textId="77777777" w:rsidR="00071F3E" w:rsidRPr="003418CB" w:rsidRDefault="00071F3E" w:rsidP="007060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09E7BCE" w14:textId="77777777" w:rsidR="00071F3E" w:rsidRPr="003418CB" w:rsidRDefault="00071F3E" w:rsidP="0070608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3D0D87" w14:textId="77777777" w:rsidR="00071F3E" w:rsidRPr="003418CB" w:rsidRDefault="00071F3E" w:rsidP="00071F3E">
      <w:pPr>
        <w:rPr>
          <w:color w:val="0070C0"/>
          <w:lang w:val="en-US" w:eastAsia="zh-CN"/>
        </w:rPr>
      </w:pPr>
    </w:p>
    <w:p w14:paraId="363CDA19" w14:textId="77777777" w:rsidR="00071F3E" w:rsidRDefault="00071F3E" w:rsidP="00071F3E">
      <w:pPr>
        <w:pStyle w:val="Heading2"/>
      </w:pPr>
      <w:r>
        <w:rPr>
          <w:rFonts w:hint="eastAsia"/>
        </w:rPr>
        <w:lastRenderedPageBreak/>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071F3E" w:rsidRPr="00805BE8" w14:paraId="7B1013C1" w14:textId="77777777" w:rsidTr="00706085">
        <w:trPr>
          <w:trHeight w:val="468"/>
        </w:trPr>
        <w:tc>
          <w:tcPr>
            <w:tcW w:w="1555" w:type="dxa"/>
            <w:vAlign w:val="center"/>
          </w:tcPr>
          <w:p w14:paraId="5787B3D8"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T-doc number</w:t>
            </w:r>
          </w:p>
        </w:tc>
        <w:tc>
          <w:tcPr>
            <w:tcW w:w="1491" w:type="dxa"/>
            <w:vAlign w:val="center"/>
          </w:tcPr>
          <w:p w14:paraId="0C0B393E"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Company</w:t>
            </w:r>
          </w:p>
        </w:tc>
        <w:tc>
          <w:tcPr>
            <w:tcW w:w="6585" w:type="dxa"/>
            <w:vAlign w:val="center"/>
          </w:tcPr>
          <w:p w14:paraId="259FB5D9"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Proposals / Observations</w:t>
            </w:r>
          </w:p>
        </w:tc>
      </w:tr>
      <w:tr w:rsidR="00071F3E" w:rsidRPr="005E7266" w14:paraId="511D0457" w14:textId="77777777" w:rsidTr="00706085">
        <w:trPr>
          <w:trHeight w:val="468"/>
        </w:trPr>
        <w:tc>
          <w:tcPr>
            <w:tcW w:w="1555" w:type="dxa"/>
            <w:vAlign w:val="center"/>
          </w:tcPr>
          <w:p w14:paraId="32D2CFB8" w14:textId="77777777" w:rsidR="00071F3E" w:rsidRPr="005E7266" w:rsidRDefault="00071F3E" w:rsidP="00706085">
            <w:pPr>
              <w:spacing w:before="120" w:after="120"/>
              <w:rPr>
                <w:rFonts w:eastAsia="Malgun Gothic"/>
                <w:b/>
                <w:bCs/>
                <w:lang w:eastAsia="ko-KR"/>
              </w:rPr>
            </w:pPr>
          </w:p>
        </w:tc>
        <w:tc>
          <w:tcPr>
            <w:tcW w:w="1491" w:type="dxa"/>
            <w:vAlign w:val="center"/>
          </w:tcPr>
          <w:p w14:paraId="5C77A261" w14:textId="77777777" w:rsidR="00071F3E" w:rsidRPr="00F22982" w:rsidRDefault="00071F3E" w:rsidP="00706085">
            <w:pPr>
              <w:spacing w:before="120" w:after="120"/>
              <w:rPr>
                <w:rFonts w:eastAsia="Malgun Gothic"/>
                <w:bCs/>
                <w:lang w:eastAsia="ko-KR"/>
              </w:rPr>
            </w:pPr>
          </w:p>
        </w:tc>
        <w:tc>
          <w:tcPr>
            <w:tcW w:w="6585" w:type="dxa"/>
            <w:vAlign w:val="center"/>
          </w:tcPr>
          <w:p w14:paraId="749D4996" w14:textId="77777777" w:rsidR="00071F3E" w:rsidRPr="005E7266" w:rsidRDefault="00071F3E" w:rsidP="00706085">
            <w:pPr>
              <w:spacing w:before="120" w:after="120"/>
              <w:rPr>
                <w:rFonts w:eastAsia="Malgun Gothic"/>
                <w:color w:val="0070C0"/>
                <w:lang w:val="en-US" w:eastAsia="ko-KR"/>
              </w:rPr>
            </w:pPr>
          </w:p>
        </w:tc>
      </w:tr>
    </w:tbl>
    <w:p w14:paraId="154D7904" w14:textId="77777777" w:rsidR="00CE1787" w:rsidRDefault="00CE1787" w:rsidP="00CE1787">
      <w:pPr>
        <w:rPr>
          <w:lang w:val="sv-SE" w:eastAsia="zh-CN"/>
        </w:rPr>
      </w:pPr>
    </w:p>
    <w:p w14:paraId="4EAC9F4F" w14:textId="02E0289B" w:rsidR="00CE1787" w:rsidRPr="00805BE8" w:rsidRDefault="00CE1787" w:rsidP="00CE1787">
      <w:pPr>
        <w:pStyle w:val="Heading1"/>
        <w:rPr>
          <w:lang w:eastAsia="ja-JP"/>
        </w:rPr>
      </w:pPr>
      <w:r>
        <w:rPr>
          <w:lang w:eastAsia="ja-JP"/>
        </w:rPr>
        <w:t>Topic</w:t>
      </w:r>
      <w:r w:rsidRPr="00805BE8">
        <w:rPr>
          <w:lang w:eastAsia="ja-JP"/>
        </w:rPr>
        <w:t xml:space="preserve"> #</w:t>
      </w:r>
      <w:r>
        <w:rPr>
          <w:lang w:eastAsia="ja-JP"/>
        </w:rPr>
        <w:t>2</w:t>
      </w:r>
      <w:r w:rsidRPr="00805BE8">
        <w:rPr>
          <w:lang w:eastAsia="ja-JP"/>
        </w:rPr>
        <w:t xml:space="preserve">: </w:t>
      </w:r>
      <w:r w:rsidR="00733555">
        <w:rPr>
          <w:color w:val="000000" w:themeColor="text1"/>
          <w:lang w:eastAsia="zh-CN"/>
        </w:rPr>
        <w:t>PC2 intra-band contiguous UL CA w/ and w/o UL MIMO</w:t>
      </w:r>
    </w:p>
    <w:p w14:paraId="4F686CF2" w14:textId="77777777" w:rsidR="00CE1787" w:rsidRPr="00CB0305" w:rsidRDefault="00CE1787" w:rsidP="00CE178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09"/>
        <w:gridCol w:w="2173"/>
        <w:gridCol w:w="1115"/>
        <w:gridCol w:w="5234"/>
      </w:tblGrid>
      <w:tr w:rsidR="00733555" w14:paraId="69049E0C" w14:textId="77777777" w:rsidTr="006032B0">
        <w:trPr>
          <w:trHeight w:val="468"/>
        </w:trPr>
        <w:tc>
          <w:tcPr>
            <w:tcW w:w="1124" w:type="dxa"/>
            <w:vAlign w:val="center"/>
          </w:tcPr>
          <w:p w14:paraId="48317571" w14:textId="77777777" w:rsidR="00733555" w:rsidRDefault="00733555" w:rsidP="006032B0">
            <w:pPr>
              <w:spacing w:before="120" w:after="120"/>
              <w:rPr>
                <w:b/>
                <w:bCs/>
              </w:rPr>
            </w:pPr>
            <w:r>
              <w:rPr>
                <w:b/>
                <w:bCs/>
              </w:rPr>
              <w:t>T-doc number</w:t>
            </w:r>
          </w:p>
        </w:tc>
        <w:tc>
          <w:tcPr>
            <w:tcW w:w="2241" w:type="dxa"/>
          </w:tcPr>
          <w:p w14:paraId="2C734459" w14:textId="77777777" w:rsidR="00733555" w:rsidRDefault="00733555" w:rsidP="006032B0">
            <w:pPr>
              <w:spacing w:before="120" w:after="120"/>
              <w:rPr>
                <w:b/>
                <w:bCs/>
              </w:rPr>
            </w:pPr>
            <w:r>
              <w:rPr>
                <w:b/>
                <w:bCs/>
              </w:rPr>
              <w:t>T-doc name</w:t>
            </w:r>
          </w:p>
        </w:tc>
        <w:tc>
          <w:tcPr>
            <w:tcW w:w="1053" w:type="dxa"/>
            <w:vAlign w:val="center"/>
          </w:tcPr>
          <w:p w14:paraId="5D11CB12" w14:textId="77777777" w:rsidR="00733555" w:rsidRDefault="00733555" w:rsidP="006032B0">
            <w:pPr>
              <w:spacing w:before="120" w:after="120"/>
              <w:rPr>
                <w:b/>
                <w:bCs/>
              </w:rPr>
            </w:pPr>
            <w:r>
              <w:rPr>
                <w:b/>
                <w:bCs/>
              </w:rPr>
              <w:t>Company</w:t>
            </w:r>
          </w:p>
        </w:tc>
        <w:tc>
          <w:tcPr>
            <w:tcW w:w="5213" w:type="dxa"/>
            <w:vAlign w:val="center"/>
          </w:tcPr>
          <w:p w14:paraId="0EA848FC" w14:textId="77777777" w:rsidR="00733555" w:rsidRDefault="00733555" w:rsidP="006032B0">
            <w:pPr>
              <w:spacing w:before="120" w:after="120"/>
              <w:rPr>
                <w:b/>
                <w:bCs/>
              </w:rPr>
            </w:pPr>
            <w:r>
              <w:rPr>
                <w:b/>
                <w:bCs/>
              </w:rPr>
              <w:t>Proposals / Observations</w:t>
            </w:r>
          </w:p>
        </w:tc>
      </w:tr>
      <w:tr w:rsidR="00012AD3" w14:paraId="267E2BD4" w14:textId="77777777" w:rsidTr="006032B0">
        <w:trPr>
          <w:trHeight w:val="468"/>
        </w:trPr>
        <w:tc>
          <w:tcPr>
            <w:tcW w:w="1124" w:type="dxa"/>
          </w:tcPr>
          <w:p w14:paraId="71301C88" w14:textId="36A189EF" w:rsidR="00012AD3" w:rsidRDefault="0067615B" w:rsidP="00012AD3">
            <w:pPr>
              <w:spacing w:before="120" w:after="120"/>
              <w:rPr>
                <w:rFonts w:asciiTheme="minorHAnsi" w:hAnsiTheme="minorHAnsi" w:cstheme="minorHAnsi"/>
              </w:rPr>
            </w:pPr>
            <w:hyperlink r:id="rId11" w:history="1">
              <w:r w:rsidR="00012AD3">
                <w:rPr>
                  <w:rStyle w:val="Hyperlink"/>
                  <w:rFonts w:ascii="Arial" w:hAnsi="Arial" w:cs="Arial"/>
                  <w:b/>
                  <w:bCs/>
                  <w:sz w:val="16"/>
                  <w:szCs w:val="16"/>
                </w:rPr>
                <w:t>R4-2200334</w:t>
              </w:r>
            </w:hyperlink>
          </w:p>
        </w:tc>
        <w:tc>
          <w:tcPr>
            <w:tcW w:w="2241" w:type="dxa"/>
          </w:tcPr>
          <w:p w14:paraId="5DC37601" w14:textId="128B2420" w:rsidR="00012AD3" w:rsidRDefault="00012AD3" w:rsidP="00012AD3">
            <w:pPr>
              <w:spacing w:before="120" w:after="120"/>
              <w:rPr>
                <w:rFonts w:asciiTheme="minorHAnsi" w:hAnsiTheme="minorHAnsi" w:cstheme="minorHAnsi"/>
              </w:rPr>
            </w:pPr>
            <w:r>
              <w:rPr>
                <w:rFonts w:ascii="Arial" w:hAnsi="Arial" w:cs="Arial"/>
                <w:sz w:val="16"/>
                <w:szCs w:val="16"/>
              </w:rPr>
              <w:t>Requirements for different architectures and their capabilities</w:t>
            </w:r>
          </w:p>
        </w:tc>
        <w:tc>
          <w:tcPr>
            <w:tcW w:w="1053" w:type="dxa"/>
          </w:tcPr>
          <w:p w14:paraId="2E92F415" w14:textId="2C7B30BE" w:rsidR="00012AD3" w:rsidRDefault="00012AD3" w:rsidP="00012AD3">
            <w:pPr>
              <w:spacing w:before="120" w:after="120"/>
              <w:rPr>
                <w:rFonts w:asciiTheme="minorHAnsi" w:hAnsiTheme="minorHAnsi" w:cstheme="minorHAnsi"/>
              </w:rPr>
            </w:pPr>
            <w:r>
              <w:rPr>
                <w:rFonts w:ascii="Arial" w:hAnsi="Arial" w:cs="Arial"/>
                <w:sz w:val="16"/>
                <w:szCs w:val="16"/>
              </w:rPr>
              <w:t>Qualcomm Incorporated</w:t>
            </w:r>
          </w:p>
        </w:tc>
        <w:tc>
          <w:tcPr>
            <w:tcW w:w="5213" w:type="dxa"/>
          </w:tcPr>
          <w:p w14:paraId="53B120BA" w14:textId="77777777" w:rsidR="00012AD3" w:rsidRDefault="00012AD3" w:rsidP="00C97C71">
            <w:pPr>
              <w:spacing w:after="0" w:line="288" w:lineRule="auto"/>
              <w:rPr>
                <w:b/>
                <w:bCs/>
              </w:rPr>
            </w:pPr>
            <w:r w:rsidRPr="00F3407B">
              <w:rPr>
                <w:b/>
                <w:bCs/>
              </w:rPr>
              <w:t xml:space="preserve">Observation 1: For contiguous UL CA, which MPR is applicable for 26+23 dBm implementation is not agreed.  </w:t>
            </w:r>
          </w:p>
          <w:p w14:paraId="4D415536" w14:textId="77777777" w:rsidR="00012AD3" w:rsidRPr="00FD44E4" w:rsidRDefault="00012AD3" w:rsidP="00C97C71">
            <w:pPr>
              <w:spacing w:after="0" w:line="288" w:lineRule="auto"/>
              <w:rPr>
                <w:b/>
                <w:bCs/>
              </w:rPr>
            </w:pPr>
            <w:r w:rsidRPr="000B1B87">
              <w:rPr>
                <w:b/>
                <w:bCs/>
              </w:rPr>
              <w:t xml:space="preserve">Observation 2: Full BW TX chains is the only possible way to support CA + UL MIMO with two PA’s. </w:t>
            </w:r>
          </w:p>
          <w:p w14:paraId="4B27774C" w14:textId="77777777" w:rsidR="00012AD3" w:rsidRDefault="00012AD3" w:rsidP="00C97C71">
            <w:pPr>
              <w:spacing w:after="0" w:line="288" w:lineRule="auto"/>
              <w:rPr>
                <w:b/>
                <w:bCs/>
              </w:rPr>
            </w:pPr>
            <w:r w:rsidRPr="007F2768">
              <w:rPr>
                <w:b/>
                <w:bCs/>
              </w:rPr>
              <w:t xml:space="preserve">Proposal 1: Current MPR in 6.2A.2 for PC2 applies for contiguous UL CA with 26+23 dBm PA implementation </w:t>
            </w:r>
          </w:p>
          <w:p w14:paraId="44186FC2" w14:textId="77777777" w:rsidR="00012AD3" w:rsidRDefault="00012AD3" w:rsidP="00C97C71">
            <w:pPr>
              <w:spacing w:after="0" w:line="288" w:lineRule="auto"/>
              <w:rPr>
                <w:b/>
                <w:bCs/>
              </w:rPr>
            </w:pPr>
            <w:r>
              <w:rPr>
                <w:b/>
                <w:bCs/>
              </w:rPr>
              <w:t>Proposal 2:</w:t>
            </w:r>
            <w:r w:rsidRPr="00B92640">
              <w:rPr>
                <w:b/>
                <w:bCs/>
              </w:rPr>
              <w:t xml:space="preserve"> </w:t>
            </w:r>
            <w:r>
              <w:rPr>
                <w:b/>
                <w:bCs/>
              </w:rPr>
              <w:t>C</w:t>
            </w:r>
            <w:r w:rsidRPr="00B92640">
              <w:rPr>
                <w:b/>
                <w:bCs/>
              </w:rPr>
              <w:t xml:space="preserve">urrent MPR in 6.2A.2 for </w:t>
            </w:r>
            <w:r>
              <w:rPr>
                <w:b/>
                <w:bCs/>
              </w:rPr>
              <w:t xml:space="preserve">contiguous UL CA </w:t>
            </w:r>
            <w:r w:rsidRPr="00B92640">
              <w:rPr>
                <w:b/>
                <w:bCs/>
              </w:rPr>
              <w:t xml:space="preserve">PC2 applies </w:t>
            </w:r>
            <w:r>
              <w:rPr>
                <w:b/>
                <w:bCs/>
              </w:rPr>
              <w:t>for all cases when UE does not indicate TxD</w:t>
            </w:r>
          </w:p>
          <w:p w14:paraId="78843473" w14:textId="77777777" w:rsidR="00012AD3" w:rsidRDefault="00012AD3" w:rsidP="00C97C71">
            <w:pPr>
              <w:spacing w:after="0" w:line="288" w:lineRule="auto"/>
              <w:rPr>
                <w:b/>
                <w:bCs/>
              </w:rPr>
            </w:pPr>
            <w:r w:rsidRPr="007F2768">
              <w:rPr>
                <w:b/>
                <w:bCs/>
              </w:rPr>
              <w:t xml:space="preserve">Proposal </w:t>
            </w:r>
            <w:r>
              <w:rPr>
                <w:b/>
                <w:bCs/>
              </w:rPr>
              <w:t>3</w:t>
            </w:r>
            <w:r w:rsidRPr="007F2768">
              <w:rPr>
                <w:b/>
                <w:bCs/>
              </w:rPr>
              <w:t xml:space="preserve">: Current MPR in 6.2A.2 for PC2 applies for contiguous UL CA </w:t>
            </w:r>
            <w:r>
              <w:rPr>
                <w:b/>
                <w:bCs/>
              </w:rPr>
              <w:t xml:space="preserve">+ UL MIMO </w:t>
            </w:r>
            <w:r w:rsidRPr="007F2768">
              <w:rPr>
                <w:b/>
                <w:bCs/>
              </w:rPr>
              <w:t xml:space="preserve">with 26+23 dBm PA implementation </w:t>
            </w:r>
          </w:p>
          <w:p w14:paraId="0D984AE7" w14:textId="5A315171" w:rsidR="00012AD3" w:rsidRPr="00012AD3" w:rsidRDefault="00012AD3" w:rsidP="00C97C71">
            <w:pPr>
              <w:spacing w:after="0" w:line="288" w:lineRule="auto"/>
              <w:rPr>
                <w:b/>
                <w:bCs/>
              </w:rPr>
            </w:pPr>
            <w:r>
              <w:rPr>
                <w:b/>
                <w:bCs/>
              </w:rPr>
              <w:t>Proposal 4:</w:t>
            </w:r>
            <w:r w:rsidRPr="00B92640">
              <w:rPr>
                <w:b/>
                <w:bCs/>
              </w:rPr>
              <w:t xml:space="preserve"> </w:t>
            </w:r>
            <w:r>
              <w:rPr>
                <w:b/>
                <w:bCs/>
              </w:rPr>
              <w:t>C</w:t>
            </w:r>
            <w:r w:rsidRPr="00B92640">
              <w:rPr>
                <w:b/>
                <w:bCs/>
              </w:rPr>
              <w:t xml:space="preserve">urrent MPR in 6.2A.2 for </w:t>
            </w:r>
            <w:r>
              <w:rPr>
                <w:b/>
                <w:bCs/>
              </w:rPr>
              <w:t xml:space="preserve">contiguous UL CA + UL MIMO </w:t>
            </w:r>
            <w:r w:rsidRPr="00B92640">
              <w:rPr>
                <w:b/>
                <w:bCs/>
              </w:rPr>
              <w:t xml:space="preserve">PC2 applies </w:t>
            </w:r>
            <w:r>
              <w:rPr>
                <w:b/>
                <w:bCs/>
              </w:rPr>
              <w:t>for all cases when UE does not indicate TxD</w:t>
            </w:r>
          </w:p>
        </w:tc>
      </w:tr>
      <w:tr w:rsidR="00012AD3" w14:paraId="0DE267B8" w14:textId="77777777" w:rsidTr="006032B0">
        <w:trPr>
          <w:trHeight w:val="468"/>
        </w:trPr>
        <w:tc>
          <w:tcPr>
            <w:tcW w:w="1124" w:type="dxa"/>
          </w:tcPr>
          <w:p w14:paraId="313D501C" w14:textId="0D09AE30" w:rsidR="00012AD3" w:rsidRDefault="0067615B" w:rsidP="00012AD3">
            <w:pPr>
              <w:spacing w:before="120" w:after="120"/>
              <w:rPr>
                <w:rStyle w:val="Hyperlink"/>
                <w:rFonts w:ascii="Arial" w:hAnsi="Arial" w:cs="Arial"/>
                <w:b/>
                <w:bCs/>
                <w:sz w:val="16"/>
                <w:szCs w:val="16"/>
              </w:rPr>
            </w:pPr>
            <w:hyperlink r:id="rId12" w:history="1">
              <w:r w:rsidR="00012AD3">
                <w:rPr>
                  <w:rStyle w:val="Hyperlink"/>
                  <w:rFonts w:ascii="Arial" w:hAnsi="Arial" w:cs="Arial"/>
                  <w:b/>
                  <w:bCs/>
                  <w:sz w:val="16"/>
                  <w:szCs w:val="16"/>
                </w:rPr>
                <w:t>R4-2200495</w:t>
              </w:r>
            </w:hyperlink>
          </w:p>
        </w:tc>
        <w:tc>
          <w:tcPr>
            <w:tcW w:w="2241" w:type="dxa"/>
          </w:tcPr>
          <w:p w14:paraId="18370D41" w14:textId="476C0DA7" w:rsidR="00012AD3" w:rsidRDefault="00012AD3" w:rsidP="00012AD3">
            <w:pPr>
              <w:spacing w:before="120" w:after="120"/>
              <w:rPr>
                <w:rFonts w:ascii="Arial" w:hAnsi="Arial" w:cs="Arial"/>
                <w:sz w:val="16"/>
                <w:szCs w:val="16"/>
              </w:rPr>
            </w:pPr>
            <w:r>
              <w:rPr>
                <w:rFonts w:ascii="Arial" w:hAnsi="Arial" w:cs="Arial"/>
                <w:sz w:val="16"/>
                <w:szCs w:val="16"/>
              </w:rPr>
              <w:t>MPR for PC2 intra-band contiguous ULCA&amp;MIMO 26+23 case</w:t>
            </w:r>
          </w:p>
        </w:tc>
        <w:tc>
          <w:tcPr>
            <w:tcW w:w="1053" w:type="dxa"/>
          </w:tcPr>
          <w:p w14:paraId="13042A3E" w14:textId="17548B93" w:rsidR="00012AD3" w:rsidRDefault="00012AD3" w:rsidP="00012AD3">
            <w:pPr>
              <w:spacing w:before="120" w:after="120"/>
              <w:rPr>
                <w:rFonts w:ascii="Arial" w:hAnsi="Arial" w:cs="Arial"/>
                <w:sz w:val="16"/>
                <w:szCs w:val="16"/>
              </w:rPr>
            </w:pPr>
            <w:r>
              <w:rPr>
                <w:rFonts w:ascii="Arial" w:hAnsi="Arial" w:cs="Arial"/>
                <w:sz w:val="16"/>
                <w:szCs w:val="16"/>
              </w:rPr>
              <w:t>Skyworks Solutions Inc.</w:t>
            </w:r>
          </w:p>
        </w:tc>
        <w:tc>
          <w:tcPr>
            <w:tcW w:w="5213" w:type="dxa"/>
          </w:tcPr>
          <w:p w14:paraId="0CED76AB" w14:textId="77777777" w:rsidR="00012AD3" w:rsidRPr="0073537F" w:rsidRDefault="00012AD3" w:rsidP="00012AD3">
            <w:pPr>
              <w:spacing w:after="0"/>
              <w:jc w:val="both"/>
              <w:rPr>
                <w:b/>
                <w:lang w:eastAsia="zh-CN"/>
              </w:rPr>
            </w:pPr>
            <w:r>
              <w:rPr>
                <w:b/>
                <w:lang w:eastAsia="zh-CN"/>
              </w:rPr>
              <w:t xml:space="preserve">Proposal </w:t>
            </w:r>
            <w:r w:rsidRPr="0073537F">
              <w:rPr>
                <w:b/>
                <w:lang w:eastAsia="zh-CN"/>
              </w:rPr>
              <w:t>for 2</w:t>
            </w:r>
            <w:r>
              <w:rPr>
                <w:b/>
                <w:lang w:eastAsia="zh-CN"/>
              </w:rPr>
              <w:t>6</w:t>
            </w:r>
            <w:r w:rsidRPr="0073537F">
              <w:rPr>
                <w:b/>
                <w:lang w:eastAsia="zh-CN"/>
              </w:rPr>
              <w:t>+23dBm delta MPR</w:t>
            </w:r>
            <w:r>
              <w:rPr>
                <w:b/>
                <w:lang w:eastAsia="zh-CN"/>
              </w:rPr>
              <w:t>: same delta MPR is adopted than for 23+23dBm case</w:t>
            </w:r>
          </w:p>
          <w:tbl>
            <w:tblPr>
              <w:tblStyle w:val="TableGrid"/>
              <w:tblW w:w="0" w:type="auto"/>
              <w:jc w:val="center"/>
              <w:tblLook w:val="04A0" w:firstRow="1" w:lastRow="0" w:firstColumn="1" w:lastColumn="0" w:noHBand="0" w:noVBand="1"/>
            </w:tblPr>
            <w:tblGrid>
              <w:gridCol w:w="2183"/>
              <w:gridCol w:w="1216"/>
              <w:gridCol w:w="1483"/>
            </w:tblGrid>
            <w:tr w:rsidR="00012AD3" w:rsidRPr="0073537F" w14:paraId="16DC489B" w14:textId="77777777" w:rsidTr="006032B0">
              <w:trPr>
                <w:trHeight w:val="58"/>
                <w:jc w:val="center"/>
              </w:trPr>
              <w:tc>
                <w:tcPr>
                  <w:tcW w:w="2183" w:type="dxa"/>
                </w:tcPr>
                <w:p w14:paraId="0CEE423C" w14:textId="77777777" w:rsidR="00012AD3" w:rsidRPr="0073537F" w:rsidRDefault="00012AD3" w:rsidP="00012AD3">
                  <w:pPr>
                    <w:spacing w:after="0"/>
                    <w:jc w:val="center"/>
                    <w:rPr>
                      <w:b/>
                      <w:lang w:eastAsia="zh-CN"/>
                    </w:rPr>
                  </w:pPr>
                  <w:r>
                    <w:rPr>
                      <w:b/>
                      <w:lang w:eastAsia="zh-CN"/>
                    </w:rPr>
                    <w:t>Allocation type</w:t>
                  </w:r>
                </w:p>
              </w:tc>
              <w:tc>
                <w:tcPr>
                  <w:tcW w:w="1216" w:type="dxa"/>
                </w:tcPr>
                <w:p w14:paraId="2B6FAF8C" w14:textId="77777777" w:rsidR="00012AD3" w:rsidRPr="0073537F" w:rsidRDefault="00012AD3" w:rsidP="00012AD3">
                  <w:pPr>
                    <w:spacing w:after="0"/>
                    <w:jc w:val="center"/>
                    <w:rPr>
                      <w:b/>
                      <w:lang w:eastAsia="zh-CN"/>
                    </w:rPr>
                  </w:pPr>
                  <w:r w:rsidRPr="0073537F">
                    <w:rPr>
                      <w:b/>
                      <w:lang w:eastAsia="zh-CN"/>
                    </w:rPr>
                    <w:t>CP-OFDM</w:t>
                  </w:r>
                </w:p>
              </w:tc>
              <w:tc>
                <w:tcPr>
                  <w:tcW w:w="1483" w:type="dxa"/>
                </w:tcPr>
                <w:p w14:paraId="76AE46BA" w14:textId="77777777" w:rsidR="00012AD3" w:rsidRPr="0073537F" w:rsidRDefault="00012AD3" w:rsidP="00012AD3">
                  <w:pPr>
                    <w:spacing w:after="0"/>
                    <w:jc w:val="center"/>
                    <w:rPr>
                      <w:b/>
                      <w:lang w:eastAsia="zh-CN"/>
                    </w:rPr>
                  </w:pPr>
                  <w:r w:rsidRPr="0073537F">
                    <w:rPr>
                      <w:b/>
                      <w:lang w:eastAsia="zh-CN"/>
                    </w:rPr>
                    <w:t>DFT-s-OFDM</w:t>
                  </w:r>
                </w:p>
              </w:tc>
            </w:tr>
            <w:tr w:rsidR="00012AD3" w:rsidRPr="0073537F" w14:paraId="56790B4A" w14:textId="77777777" w:rsidTr="006032B0">
              <w:trPr>
                <w:trHeight w:val="58"/>
                <w:jc w:val="center"/>
              </w:trPr>
              <w:tc>
                <w:tcPr>
                  <w:tcW w:w="2183" w:type="dxa"/>
                </w:tcPr>
                <w:p w14:paraId="1BDA1FAD" w14:textId="77777777" w:rsidR="00012AD3" w:rsidRPr="0073537F" w:rsidRDefault="00012AD3" w:rsidP="00012AD3">
                  <w:pPr>
                    <w:spacing w:after="0"/>
                    <w:jc w:val="center"/>
                    <w:rPr>
                      <w:b/>
                      <w:lang w:eastAsia="zh-CN"/>
                    </w:rPr>
                  </w:pPr>
                  <w:r w:rsidRPr="0073537F">
                    <w:rPr>
                      <w:b/>
                      <w:lang w:eastAsia="zh-CN"/>
                    </w:rPr>
                    <w:t>contiguous inner</w:t>
                  </w:r>
                </w:p>
              </w:tc>
              <w:tc>
                <w:tcPr>
                  <w:tcW w:w="1216" w:type="dxa"/>
                </w:tcPr>
                <w:p w14:paraId="19FE009F" w14:textId="77777777" w:rsidR="00012AD3" w:rsidRPr="0073537F" w:rsidRDefault="00012AD3" w:rsidP="00012AD3">
                  <w:pPr>
                    <w:spacing w:after="0"/>
                    <w:jc w:val="center"/>
                    <w:rPr>
                      <w:b/>
                      <w:lang w:eastAsia="zh-CN"/>
                    </w:rPr>
                  </w:pPr>
                  <w:r w:rsidRPr="0073537F">
                    <w:rPr>
                      <w:b/>
                      <w:lang w:eastAsia="zh-CN"/>
                    </w:rPr>
                    <w:t>+0.5</w:t>
                  </w:r>
                </w:p>
              </w:tc>
              <w:tc>
                <w:tcPr>
                  <w:tcW w:w="1483" w:type="dxa"/>
                </w:tcPr>
                <w:p w14:paraId="406AA642" w14:textId="77777777" w:rsidR="00012AD3" w:rsidRPr="0073537F" w:rsidRDefault="00012AD3" w:rsidP="00012AD3">
                  <w:pPr>
                    <w:spacing w:after="0"/>
                    <w:jc w:val="center"/>
                    <w:rPr>
                      <w:b/>
                      <w:lang w:eastAsia="zh-CN"/>
                    </w:rPr>
                  </w:pPr>
                  <w:r w:rsidRPr="0073537F">
                    <w:rPr>
                      <w:b/>
                      <w:lang w:eastAsia="zh-CN"/>
                    </w:rPr>
                    <w:t>+1</w:t>
                  </w:r>
                </w:p>
              </w:tc>
            </w:tr>
            <w:tr w:rsidR="00012AD3" w:rsidRPr="0073537F" w14:paraId="3927E790" w14:textId="77777777" w:rsidTr="006032B0">
              <w:trPr>
                <w:jc w:val="center"/>
              </w:trPr>
              <w:tc>
                <w:tcPr>
                  <w:tcW w:w="2183" w:type="dxa"/>
                </w:tcPr>
                <w:p w14:paraId="7CB30380" w14:textId="77777777" w:rsidR="00012AD3" w:rsidRPr="0073537F" w:rsidRDefault="00012AD3" w:rsidP="00012AD3">
                  <w:pPr>
                    <w:spacing w:after="0"/>
                    <w:jc w:val="center"/>
                    <w:rPr>
                      <w:b/>
                      <w:lang w:eastAsia="zh-CN"/>
                    </w:rPr>
                  </w:pPr>
                  <w:r w:rsidRPr="0073537F">
                    <w:rPr>
                      <w:b/>
                      <w:lang w:eastAsia="zh-CN"/>
                    </w:rPr>
                    <w:t>contiguous outer</w:t>
                  </w:r>
                </w:p>
              </w:tc>
              <w:tc>
                <w:tcPr>
                  <w:tcW w:w="1216" w:type="dxa"/>
                </w:tcPr>
                <w:p w14:paraId="7A9A3BBC" w14:textId="77777777" w:rsidR="00012AD3" w:rsidRPr="0073537F" w:rsidRDefault="00012AD3" w:rsidP="00012AD3">
                  <w:pPr>
                    <w:spacing w:after="0"/>
                    <w:jc w:val="center"/>
                    <w:rPr>
                      <w:b/>
                      <w:lang w:eastAsia="zh-CN"/>
                    </w:rPr>
                  </w:pPr>
                  <w:r w:rsidRPr="0073537F">
                    <w:rPr>
                      <w:b/>
                      <w:lang w:eastAsia="zh-CN"/>
                    </w:rPr>
                    <w:t>+0.5</w:t>
                  </w:r>
                </w:p>
              </w:tc>
              <w:tc>
                <w:tcPr>
                  <w:tcW w:w="1483" w:type="dxa"/>
                </w:tcPr>
                <w:p w14:paraId="09F28D6B" w14:textId="77777777" w:rsidR="00012AD3" w:rsidRPr="0073537F" w:rsidRDefault="00012AD3" w:rsidP="00012AD3">
                  <w:pPr>
                    <w:spacing w:after="0"/>
                    <w:jc w:val="center"/>
                    <w:rPr>
                      <w:b/>
                      <w:lang w:eastAsia="zh-CN"/>
                    </w:rPr>
                  </w:pPr>
                  <w:r w:rsidRPr="0073537F">
                    <w:rPr>
                      <w:b/>
                      <w:lang w:eastAsia="zh-CN"/>
                    </w:rPr>
                    <w:t>+1</w:t>
                  </w:r>
                </w:p>
              </w:tc>
            </w:tr>
            <w:tr w:rsidR="00012AD3" w:rsidRPr="0073537F" w14:paraId="49AF9F76" w14:textId="77777777" w:rsidTr="006032B0">
              <w:trPr>
                <w:jc w:val="center"/>
              </w:trPr>
              <w:tc>
                <w:tcPr>
                  <w:tcW w:w="2183" w:type="dxa"/>
                </w:tcPr>
                <w:p w14:paraId="4AEB40CD" w14:textId="77777777" w:rsidR="00012AD3" w:rsidRPr="0073537F" w:rsidRDefault="00012AD3" w:rsidP="00012AD3">
                  <w:pPr>
                    <w:spacing w:after="0"/>
                    <w:jc w:val="center"/>
                    <w:rPr>
                      <w:b/>
                      <w:lang w:eastAsia="zh-CN"/>
                    </w:rPr>
                  </w:pPr>
                  <w:r w:rsidRPr="0073537F">
                    <w:rPr>
                      <w:b/>
                      <w:lang w:eastAsia="zh-CN"/>
                    </w:rPr>
                    <w:t>non-contiguous inner</w:t>
                  </w:r>
                </w:p>
              </w:tc>
              <w:tc>
                <w:tcPr>
                  <w:tcW w:w="1216" w:type="dxa"/>
                </w:tcPr>
                <w:p w14:paraId="3E21C8DF" w14:textId="77777777" w:rsidR="00012AD3" w:rsidRPr="0073537F" w:rsidRDefault="00012AD3" w:rsidP="00012AD3">
                  <w:pPr>
                    <w:spacing w:after="0"/>
                    <w:jc w:val="center"/>
                    <w:rPr>
                      <w:b/>
                      <w:lang w:eastAsia="zh-CN"/>
                    </w:rPr>
                  </w:pPr>
                  <w:r w:rsidRPr="0073537F">
                    <w:rPr>
                      <w:b/>
                      <w:lang w:eastAsia="zh-CN"/>
                    </w:rPr>
                    <w:t>+0.5</w:t>
                  </w:r>
                </w:p>
              </w:tc>
              <w:tc>
                <w:tcPr>
                  <w:tcW w:w="1483" w:type="dxa"/>
                </w:tcPr>
                <w:p w14:paraId="3123E908" w14:textId="77777777" w:rsidR="00012AD3" w:rsidRPr="0073537F" w:rsidRDefault="00012AD3" w:rsidP="00012AD3">
                  <w:pPr>
                    <w:spacing w:after="0"/>
                    <w:jc w:val="center"/>
                    <w:rPr>
                      <w:b/>
                      <w:lang w:eastAsia="zh-CN"/>
                    </w:rPr>
                  </w:pPr>
                  <w:r w:rsidRPr="0073537F">
                    <w:rPr>
                      <w:b/>
                      <w:lang w:eastAsia="zh-CN"/>
                    </w:rPr>
                    <w:t>+1</w:t>
                  </w:r>
                </w:p>
              </w:tc>
            </w:tr>
            <w:tr w:rsidR="00012AD3" w:rsidRPr="0073537F" w14:paraId="275DDE78" w14:textId="77777777" w:rsidTr="006032B0">
              <w:trPr>
                <w:jc w:val="center"/>
              </w:trPr>
              <w:tc>
                <w:tcPr>
                  <w:tcW w:w="2183" w:type="dxa"/>
                </w:tcPr>
                <w:p w14:paraId="71855D9D" w14:textId="77777777" w:rsidR="00012AD3" w:rsidRPr="0073537F" w:rsidRDefault="00012AD3" w:rsidP="00012AD3">
                  <w:pPr>
                    <w:spacing w:after="0"/>
                    <w:jc w:val="center"/>
                    <w:rPr>
                      <w:b/>
                      <w:lang w:eastAsia="zh-CN"/>
                    </w:rPr>
                  </w:pPr>
                  <w:r w:rsidRPr="0073537F">
                    <w:rPr>
                      <w:b/>
                      <w:lang w:eastAsia="zh-CN"/>
                    </w:rPr>
                    <w:t>non-contiguous outer 1</w:t>
                  </w:r>
                </w:p>
              </w:tc>
              <w:tc>
                <w:tcPr>
                  <w:tcW w:w="1216" w:type="dxa"/>
                </w:tcPr>
                <w:p w14:paraId="24653185" w14:textId="77777777" w:rsidR="00012AD3" w:rsidRPr="0073537F" w:rsidRDefault="00012AD3" w:rsidP="00012AD3">
                  <w:pPr>
                    <w:spacing w:after="0"/>
                    <w:jc w:val="center"/>
                    <w:rPr>
                      <w:b/>
                      <w:lang w:eastAsia="zh-CN"/>
                    </w:rPr>
                  </w:pPr>
                  <w:r w:rsidRPr="0073537F">
                    <w:rPr>
                      <w:b/>
                      <w:lang w:eastAsia="zh-CN"/>
                    </w:rPr>
                    <w:t>+1</w:t>
                  </w:r>
                </w:p>
              </w:tc>
              <w:tc>
                <w:tcPr>
                  <w:tcW w:w="1483" w:type="dxa"/>
                </w:tcPr>
                <w:p w14:paraId="59297AEE" w14:textId="77777777" w:rsidR="00012AD3" w:rsidRPr="0073537F" w:rsidRDefault="00012AD3" w:rsidP="00012AD3">
                  <w:pPr>
                    <w:spacing w:after="0"/>
                    <w:jc w:val="center"/>
                    <w:rPr>
                      <w:b/>
                      <w:lang w:eastAsia="zh-CN"/>
                    </w:rPr>
                  </w:pPr>
                  <w:r w:rsidRPr="0073537F">
                    <w:rPr>
                      <w:b/>
                      <w:lang w:eastAsia="zh-CN"/>
                    </w:rPr>
                    <w:t>+1</w:t>
                  </w:r>
                </w:p>
              </w:tc>
            </w:tr>
            <w:tr w:rsidR="00012AD3" w:rsidRPr="0073537F" w14:paraId="7FC4F1C7" w14:textId="77777777" w:rsidTr="006032B0">
              <w:trPr>
                <w:jc w:val="center"/>
              </w:trPr>
              <w:tc>
                <w:tcPr>
                  <w:tcW w:w="2183" w:type="dxa"/>
                </w:tcPr>
                <w:p w14:paraId="572C6B8C" w14:textId="77777777" w:rsidR="00012AD3" w:rsidRPr="0073537F" w:rsidRDefault="00012AD3" w:rsidP="00012AD3">
                  <w:pPr>
                    <w:spacing w:after="0"/>
                    <w:jc w:val="center"/>
                    <w:rPr>
                      <w:b/>
                      <w:lang w:eastAsia="zh-CN"/>
                    </w:rPr>
                  </w:pPr>
                  <w:r w:rsidRPr="0073537F">
                    <w:rPr>
                      <w:b/>
                      <w:lang w:eastAsia="zh-CN"/>
                    </w:rPr>
                    <w:t>non-contiguous outer 2</w:t>
                  </w:r>
                </w:p>
              </w:tc>
              <w:tc>
                <w:tcPr>
                  <w:tcW w:w="1216" w:type="dxa"/>
                </w:tcPr>
                <w:p w14:paraId="5E26BE69" w14:textId="77777777" w:rsidR="00012AD3" w:rsidRPr="0073537F" w:rsidRDefault="00012AD3" w:rsidP="00012AD3">
                  <w:pPr>
                    <w:spacing w:after="0"/>
                    <w:jc w:val="center"/>
                    <w:rPr>
                      <w:b/>
                      <w:lang w:eastAsia="zh-CN"/>
                    </w:rPr>
                  </w:pPr>
                  <w:r w:rsidRPr="0073537F">
                    <w:rPr>
                      <w:b/>
                      <w:lang w:eastAsia="zh-CN"/>
                    </w:rPr>
                    <w:t>+1</w:t>
                  </w:r>
                </w:p>
              </w:tc>
              <w:tc>
                <w:tcPr>
                  <w:tcW w:w="1483" w:type="dxa"/>
                </w:tcPr>
                <w:p w14:paraId="0F63B935" w14:textId="77777777" w:rsidR="00012AD3" w:rsidRPr="0073537F" w:rsidRDefault="00012AD3" w:rsidP="00012AD3">
                  <w:pPr>
                    <w:spacing w:after="0"/>
                    <w:jc w:val="center"/>
                    <w:rPr>
                      <w:b/>
                      <w:lang w:eastAsia="zh-CN"/>
                    </w:rPr>
                  </w:pPr>
                  <w:r w:rsidRPr="0073537F">
                    <w:rPr>
                      <w:b/>
                      <w:lang w:eastAsia="zh-CN"/>
                    </w:rPr>
                    <w:t>+1</w:t>
                  </w:r>
                </w:p>
              </w:tc>
            </w:tr>
          </w:tbl>
          <w:p w14:paraId="417C6318" w14:textId="77777777" w:rsidR="00012AD3" w:rsidRDefault="00012AD3" w:rsidP="00012AD3">
            <w:pPr>
              <w:spacing w:after="0"/>
              <w:rPr>
                <w:b/>
                <w:iCs/>
              </w:rPr>
            </w:pPr>
          </w:p>
          <w:p w14:paraId="5BF256AD" w14:textId="77777777" w:rsidR="00012AD3" w:rsidRPr="004F0F47" w:rsidRDefault="00012AD3" w:rsidP="00012AD3">
            <w:pPr>
              <w:spacing w:after="0"/>
              <w:rPr>
                <w:b/>
                <w:lang w:eastAsia="zh-CN"/>
              </w:rPr>
            </w:pPr>
            <w:r w:rsidRPr="004F0F47">
              <w:rPr>
                <w:b/>
                <w:iCs/>
              </w:rPr>
              <w:t xml:space="preserve">Proposal on PC2 ULCA+MIMO MPR mapping to </w:t>
            </w:r>
            <w:r w:rsidRPr="004F0F47">
              <w:rPr>
                <w:b/>
                <w:i/>
                <w:iCs/>
              </w:rPr>
              <w:t>TxD</w:t>
            </w:r>
            <w:r w:rsidRPr="004F0F47">
              <w:rPr>
                <w:b/>
                <w:iCs/>
              </w:rPr>
              <w:t xml:space="preserve"> and </w:t>
            </w:r>
            <w:r w:rsidRPr="004F0F47">
              <w:rPr>
                <w:b/>
                <w:i/>
                <w:iCs/>
              </w:rPr>
              <w:t>modifiedMPR-Behaviour</w:t>
            </w:r>
          </w:p>
          <w:tbl>
            <w:tblPr>
              <w:tblStyle w:val="TableGrid"/>
              <w:tblW w:w="0" w:type="auto"/>
              <w:jc w:val="center"/>
              <w:tblLook w:val="04A0" w:firstRow="1" w:lastRow="0" w:firstColumn="1" w:lastColumn="0" w:noHBand="0" w:noVBand="1"/>
            </w:tblPr>
            <w:tblGrid>
              <w:gridCol w:w="1196"/>
              <w:gridCol w:w="1109"/>
              <w:gridCol w:w="841"/>
              <w:gridCol w:w="546"/>
              <w:gridCol w:w="1316"/>
            </w:tblGrid>
            <w:tr w:rsidR="00012AD3" w:rsidRPr="00BB63A8" w14:paraId="30B6FA41" w14:textId="77777777" w:rsidTr="006032B0">
              <w:trPr>
                <w:jc w:val="center"/>
              </w:trPr>
              <w:tc>
                <w:tcPr>
                  <w:tcW w:w="1286" w:type="dxa"/>
                  <w:vAlign w:val="center"/>
                </w:tcPr>
                <w:p w14:paraId="7AF40535" w14:textId="77777777" w:rsidR="00012AD3" w:rsidRPr="00BB63A8" w:rsidRDefault="00012AD3" w:rsidP="00012AD3">
                  <w:pPr>
                    <w:spacing w:after="0"/>
                    <w:jc w:val="center"/>
                    <w:rPr>
                      <w:b/>
                      <w:sz w:val="18"/>
                      <w:lang w:eastAsia="zh-CN"/>
                    </w:rPr>
                  </w:pPr>
                  <w:r w:rsidRPr="00BB63A8">
                    <w:rPr>
                      <w:b/>
                      <w:sz w:val="18"/>
                      <w:lang w:eastAsia="zh-CN"/>
                    </w:rPr>
                    <w:t>Architecture</w:t>
                  </w:r>
                </w:p>
              </w:tc>
              <w:tc>
                <w:tcPr>
                  <w:tcW w:w="3316" w:type="dxa"/>
                  <w:vAlign w:val="center"/>
                </w:tcPr>
                <w:p w14:paraId="7E78C4B3" w14:textId="77777777" w:rsidR="00012AD3" w:rsidRPr="00BB63A8" w:rsidRDefault="00012AD3" w:rsidP="00012AD3">
                  <w:pPr>
                    <w:spacing w:after="0"/>
                    <w:jc w:val="center"/>
                    <w:rPr>
                      <w:b/>
                      <w:sz w:val="18"/>
                      <w:lang w:eastAsia="zh-CN"/>
                    </w:rPr>
                  </w:pPr>
                  <w:r w:rsidRPr="00BB63A8">
                    <w:rPr>
                      <w:b/>
                      <w:sz w:val="18"/>
                      <w:lang w:eastAsia="zh-CN"/>
                    </w:rPr>
                    <w:t>2Tx Delta MPR</w:t>
                  </w:r>
                </w:p>
              </w:tc>
              <w:tc>
                <w:tcPr>
                  <w:tcW w:w="2876" w:type="dxa"/>
                  <w:vAlign w:val="center"/>
                </w:tcPr>
                <w:p w14:paraId="7A1F105E" w14:textId="77777777" w:rsidR="00012AD3" w:rsidRPr="00BB63A8" w:rsidRDefault="00012AD3" w:rsidP="00012AD3">
                  <w:pPr>
                    <w:spacing w:after="0"/>
                    <w:jc w:val="center"/>
                    <w:rPr>
                      <w:b/>
                      <w:i/>
                      <w:sz w:val="18"/>
                      <w:lang w:eastAsia="zh-CN"/>
                    </w:rPr>
                  </w:pPr>
                  <w:r w:rsidRPr="00BB63A8">
                    <w:rPr>
                      <w:b/>
                      <w:iCs/>
                      <w:sz w:val="18"/>
                    </w:rPr>
                    <w:t>1Tx MPR</w:t>
                  </w:r>
                </w:p>
              </w:tc>
              <w:tc>
                <w:tcPr>
                  <w:tcW w:w="609" w:type="dxa"/>
                  <w:vAlign w:val="center"/>
                </w:tcPr>
                <w:p w14:paraId="14C3E468" w14:textId="77777777" w:rsidR="00012AD3" w:rsidRPr="00BB63A8" w:rsidRDefault="00012AD3" w:rsidP="00012AD3">
                  <w:pPr>
                    <w:spacing w:after="0"/>
                    <w:jc w:val="center"/>
                    <w:rPr>
                      <w:b/>
                      <w:sz w:val="18"/>
                      <w:lang w:eastAsia="zh-CN"/>
                    </w:rPr>
                  </w:pPr>
                  <w:r w:rsidRPr="00BB63A8">
                    <w:rPr>
                      <w:b/>
                      <w:i/>
                      <w:sz w:val="18"/>
                      <w:lang w:eastAsia="zh-CN"/>
                    </w:rPr>
                    <w:t>TxD</w:t>
                  </w:r>
                </w:p>
              </w:tc>
              <w:tc>
                <w:tcPr>
                  <w:tcW w:w="2153" w:type="dxa"/>
                </w:tcPr>
                <w:p w14:paraId="3A1E1FCE" w14:textId="77777777" w:rsidR="00012AD3" w:rsidRPr="00BB63A8" w:rsidRDefault="00012AD3" w:rsidP="00012AD3">
                  <w:pPr>
                    <w:spacing w:after="0"/>
                    <w:rPr>
                      <w:b/>
                      <w:sz w:val="18"/>
                      <w:lang w:eastAsia="zh-CN"/>
                    </w:rPr>
                  </w:pPr>
                  <w:r w:rsidRPr="00BB63A8">
                    <w:rPr>
                      <w:b/>
                      <w:i/>
                      <w:iCs/>
                      <w:sz w:val="18"/>
                    </w:rPr>
                    <w:t>modifiedMPR-Behaviour</w:t>
                  </w:r>
                </w:p>
              </w:tc>
            </w:tr>
            <w:tr w:rsidR="00012AD3" w:rsidRPr="00BB63A8" w14:paraId="1B1D899D" w14:textId="77777777" w:rsidTr="006032B0">
              <w:trPr>
                <w:jc w:val="center"/>
              </w:trPr>
              <w:tc>
                <w:tcPr>
                  <w:tcW w:w="1286" w:type="dxa"/>
                </w:tcPr>
                <w:p w14:paraId="76AB4FF9" w14:textId="77777777" w:rsidR="00012AD3" w:rsidRPr="00BB63A8" w:rsidRDefault="00012AD3" w:rsidP="00012AD3">
                  <w:pPr>
                    <w:spacing w:after="0"/>
                    <w:rPr>
                      <w:b/>
                      <w:sz w:val="18"/>
                      <w:lang w:eastAsia="zh-CN"/>
                    </w:rPr>
                  </w:pPr>
                  <w:r w:rsidRPr="00BB63A8">
                    <w:rPr>
                      <w:b/>
                      <w:sz w:val="18"/>
                      <w:lang w:eastAsia="zh-CN"/>
                    </w:rPr>
                    <w:t>23+23dBm</w:t>
                  </w:r>
                </w:p>
              </w:tc>
              <w:tc>
                <w:tcPr>
                  <w:tcW w:w="3316" w:type="dxa"/>
                </w:tcPr>
                <w:p w14:paraId="252804C9" w14:textId="77777777" w:rsidR="00012AD3" w:rsidRPr="00BB63A8" w:rsidRDefault="00012AD3" w:rsidP="00012AD3">
                  <w:pPr>
                    <w:spacing w:after="0"/>
                    <w:rPr>
                      <w:b/>
                      <w:iCs/>
                      <w:sz w:val="18"/>
                    </w:rPr>
                  </w:pPr>
                  <w:r w:rsidRPr="00BB63A8">
                    <w:rPr>
                      <w:b/>
                      <w:sz w:val="18"/>
                      <w:lang w:eastAsia="zh-CN"/>
                    </w:rPr>
                    <w:t xml:space="preserve">Yes as in section 1.1 in WF </w:t>
                  </w:r>
                  <w:r w:rsidRPr="00BB63A8">
                    <w:rPr>
                      <w:b/>
                      <w:sz w:val="18"/>
                    </w:rPr>
                    <w:t>R4-2119954</w:t>
                  </w:r>
                </w:p>
              </w:tc>
              <w:tc>
                <w:tcPr>
                  <w:tcW w:w="2876" w:type="dxa"/>
                </w:tcPr>
                <w:p w14:paraId="0B4C5A48" w14:textId="77777777" w:rsidR="00012AD3" w:rsidRPr="00BB63A8" w:rsidRDefault="00012AD3" w:rsidP="00012AD3">
                  <w:pPr>
                    <w:spacing w:after="0"/>
                    <w:rPr>
                      <w:b/>
                      <w:sz w:val="18"/>
                      <w:lang w:eastAsia="zh-CN"/>
                    </w:rPr>
                  </w:pPr>
                  <w:r w:rsidRPr="00BB63A8">
                    <w:rPr>
                      <w:b/>
                      <w:sz w:val="18"/>
                      <w:lang w:eastAsia="zh-CN"/>
                    </w:rPr>
                    <w:t xml:space="preserve">Same </w:t>
                  </w:r>
                  <w:r>
                    <w:rPr>
                      <w:b/>
                      <w:sz w:val="18"/>
                      <w:lang w:eastAsia="zh-CN"/>
                    </w:rPr>
                    <w:t>as 2TX</w:t>
                  </w:r>
                </w:p>
              </w:tc>
              <w:tc>
                <w:tcPr>
                  <w:tcW w:w="609" w:type="dxa"/>
                </w:tcPr>
                <w:p w14:paraId="0B3025AC" w14:textId="77777777" w:rsidR="00012AD3" w:rsidRPr="00BB63A8" w:rsidRDefault="00012AD3" w:rsidP="00012AD3">
                  <w:pPr>
                    <w:spacing w:after="0"/>
                    <w:rPr>
                      <w:b/>
                      <w:sz w:val="18"/>
                      <w:lang w:eastAsia="zh-CN"/>
                    </w:rPr>
                  </w:pPr>
                  <w:r w:rsidRPr="00BB63A8">
                    <w:rPr>
                      <w:b/>
                      <w:sz w:val="18"/>
                      <w:lang w:eastAsia="zh-CN"/>
                    </w:rPr>
                    <w:t>yes</w:t>
                  </w:r>
                </w:p>
              </w:tc>
              <w:tc>
                <w:tcPr>
                  <w:tcW w:w="2153" w:type="dxa"/>
                </w:tcPr>
                <w:p w14:paraId="5121DCB9" w14:textId="77777777" w:rsidR="00012AD3" w:rsidRPr="00BB63A8" w:rsidRDefault="00012AD3" w:rsidP="00012AD3">
                  <w:pPr>
                    <w:spacing w:after="0"/>
                    <w:rPr>
                      <w:b/>
                      <w:sz w:val="18"/>
                      <w:lang w:eastAsia="zh-CN"/>
                    </w:rPr>
                  </w:pPr>
                  <w:r w:rsidRPr="00BB63A8">
                    <w:rPr>
                      <w:b/>
                      <w:sz w:val="18"/>
                      <w:lang w:eastAsia="zh-CN"/>
                    </w:rPr>
                    <w:t>no</w:t>
                  </w:r>
                </w:p>
              </w:tc>
            </w:tr>
            <w:tr w:rsidR="00012AD3" w:rsidRPr="00BB63A8" w14:paraId="249811A9" w14:textId="77777777" w:rsidTr="006032B0">
              <w:trPr>
                <w:jc w:val="center"/>
              </w:trPr>
              <w:tc>
                <w:tcPr>
                  <w:tcW w:w="1286" w:type="dxa"/>
                </w:tcPr>
                <w:p w14:paraId="57350ECC" w14:textId="77777777" w:rsidR="00012AD3" w:rsidRPr="00BB63A8" w:rsidRDefault="00012AD3" w:rsidP="00012AD3">
                  <w:pPr>
                    <w:spacing w:after="0"/>
                    <w:rPr>
                      <w:b/>
                      <w:sz w:val="18"/>
                      <w:lang w:eastAsia="zh-CN"/>
                    </w:rPr>
                  </w:pPr>
                  <w:r w:rsidRPr="00BB63A8">
                    <w:rPr>
                      <w:b/>
                      <w:sz w:val="18"/>
                      <w:lang w:eastAsia="zh-CN"/>
                    </w:rPr>
                    <w:t>26+23dBm</w:t>
                  </w:r>
                </w:p>
              </w:tc>
              <w:tc>
                <w:tcPr>
                  <w:tcW w:w="3316" w:type="dxa"/>
                </w:tcPr>
                <w:p w14:paraId="29857BE2" w14:textId="77777777" w:rsidR="00012AD3" w:rsidRPr="00BB63A8" w:rsidRDefault="00012AD3" w:rsidP="00012AD3">
                  <w:pPr>
                    <w:spacing w:after="0"/>
                    <w:rPr>
                      <w:b/>
                      <w:sz w:val="18"/>
                      <w:lang w:eastAsia="zh-CN"/>
                    </w:rPr>
                  </w:pPr>
                  <w:r w:rsidRPr="00BB63A8">
                    <w:rPr>
                      <w:b/>
                      <w:sz w:val="18"/>
                      <w:lang w:eastAsia="zh-CN"/>
                    </w:rPr>
                    <w:t>Yes (same as 23+23dBm)</w:t>
                  </w:r>
                </w:p>
              </w:tc>
              <w:tc>
                <w:tcPr>
                  <w:tcW w:w="2876" w:type="dxa"/>
                </w:tcPr>
                <w:p w14:paraId="00EE436E" w14:textId="77777777" w:rsidR="00012AD3" w:rsidRPr="00BB63A8" w:rsidRDefault="00012AD3" w:rsidP="00012AD3">
                  <w:pPr>
                    <w:spacing w:after="0"/>
                    <w:rPr>
                      <w:b/>
                      <w:sz w:val="18"/>
                      <w:lang w:eastAsia="zh-CN"/>
                    </w:rPr>
                  </w:pPr>
                  <w:r w:rsidRPr="00BB63A8">
                    <w:rPr>
                      <w:b/>
                      <w:sz w:val="18"/>
                      <w:lang w:eastAsia="zh-CN"/>
                    </w:rPr>
                    <w:t>1Tx PC2 MPR in section 6.2A.2.1</w:t>
                  </w:r>
                </w:p>
              </w:tc>
              <w:tc>
                <w:tcPr>
                  <w:tcW w:w="609" w:type="dxa"/>
                </w:tcPr>
                <w:p w14:paraId="4F9D7A86" w14:textId="77777777" w:rsidR="00012AD3" w:rsidRPr="00BB63A8" w:rsidRDefault="00012AD3" w:rsidP="00012AD3">
                  <w:pPr>
                    <w:spacing w:after="0"/>
                    <w:rPr>
                      <w:b/>
                      <w:sz w:val="18"/>
                      <w:lang w:eastAsia="zh-CN"/>
                    </w:rPr>
                  </w:pPr>
                  <w:r w:rsidRPr="00BB63A8">
                    <w:rPr>
                      <w:b/>
                      <w:sz w:val="18"/>
                      <w:lang w:eastAsia="zh-CN"/>
                    </w:rPr>
                    <w:t>no</w:t>
                  </w:r>
                </w:p>
              </w:tc>
              <w:tc>
                <w:tcPr>
                  <w:tcW w:w="2153" w:type="dxa"/>
                </w:tcPr>
                <w:p w14:paraId="67723CEC" w14:textId="77777777" w:rsidR="00012AD3" w:rsidRPr="00BB63A8" w:rsidRDefault="00012AD3" w:rsidP="00012AD3">
                  <w:pPr>
                    <w:spacing w:after="0"/>
                    <w:rPr>
                      <w:b/>
                      <w:sz w:val="18"/>
                      <w:lang w:eastAsia="zh-CN"/>
                    </w:rPr>
                  </w:pPr>
                  <w:r w:rsidRPr="00BB63A8">
                    <w:rPr>
                      <w:b/>
                      <w:sz w:val="18"/>
                      <w:lang w:eastAsia="zh-CN"/>
                    </w:rPr>
                    <w:t>no</w:t>
                  </w:r>
                </w:p>
              </w:tc>
            </w:tr>
            <w:tr w:rsidR="00012AD3" w:rsidRPr="00BB63A8" w14:paraId="277B3ED8" w14:textId="77777777" w:rsidTr="006032B0">
              <w:trPr>
                <w:jc w:val="center"/>
              </w:trPr>
              <w:tc>
                <w:tcPr>
                  <w:tcW w:w="1286" w:type="dxa"/>
                </w:tcPr>
                <w:p w14:paraId="78EA57C2" w14:textId="77777777" w:rsidR="00012AD3" w:rsidRPr="00BB63A8" w:rsidRDefault="00012AD3" w:rsidP="00012AD3">
                  <w:pPr>
                    <w:spacing w:after="0"/>
                    <w:rPr>
                      <w:b/>
                      <w:sz w:val="18"/>
                      <w:lang w:eastAsia="zh-CN"/>
                    </w:rPr>
                  </w:pPr>
                  <w:r w:rsidRPr="00BB63A8">
                    <w:rPr>
                      <w:b/>
                      <w:sz w:val="18"/>
                      <w:lang w:eastAsia="zh-CN"/>
                    </w:rPr>
                    <w:t>26+26dBm</w:t>
                  </w:r>
                </w:p>
              </w:tc>
              <w:tc>
                <w:tcPr>
                  <w:tcW w:w="3316" w:type="dxa"/>
                </w:tcPr>
                <w:p w14:paraId="5135A5BC" w14:textId="77777777" w:rsidR="00012AD3" w:rsidRPr="00BB63A8" w:rsidRDefault="00012AD3" w:rsidP="00012AD3">
                  <w:pPr>
                    <w:spacing w:after="0"/>
                    <w:rPr>
                      <w:b/>
                      <w:sz w:val="18"/>
                      <w:lang w:eastAsia="zh-CN"/>
                    </w:rPr>
                  </w:pPr>
                  <w:r w:rsidRPr="00BB63A8">
                    <w:rPr>
                      <w:b/>
                      <w:sz w:val="18"/>
                      <w:lang w:eastAsia="zh-CN"/>
                    </w:rPr>
                    <w:t>no</w:t>
                  </w:r>
                </w:p>
              </w:tc>
              <w:tc>
                <w:tcPr>
                  <w:tcW w:w="2876" w:type="dxa"/>
                </w:tcPr>
                <w:p w14:paraId="12240BAB" w14:textId="77777777" w:rsidR="00012AD3" w:rsidRPr="00BB63A8" w:rsidRDefault="00012AD3" w:rsidP="00012AD3">
                  <w:pPr>
                    <w:spacing w:after="0"/>
                    <w:rPr>
                      <w:b/>
                      <w:sz w:val="18"/>
                      <w:lang w:eastAsia="zh-CN"/>
                    </w:rPr>
                  </w:pPr>
                  <w:r w:rsidRPr="00BB63A8">
                    <w:rPr>
                      <w:b/>
                      <w:sz w:val="18"/>
                      <w:lang w:eastAsia="zh-CN"/>
                    </w:rPr>
                    <w:t xml:space="preserve">1Tx PC2 MPR in </w:t>
                  </w:r>
                  <w:r w:rsidRPr="00BB63A8">
                    <w:rPr>
                      <w:b/>
                      <w:sz w:val="18"/>
                      <w:lang w:eastAsia="zh-CN"/>
                    </w:rPr>
                    <w:lastRenderedPageBreak/>
                    <w:t>section 6.2A.2.1</w:t>
                  </w:r>
                </w:p>
              </w:tc>
              <w:tc>
                <w:tcPr>
                  <w:tcW w:w="609" w:type="dxa"/>
                </w:tcPr>
                <w:p w14:paraId="0BE067F4" w14:textId="77777777" w:rsidR="00012AD3" w:rsidRPr="00BB63A8" w:rsidRDefault="00012AD3" w:rsidP="00012AD3">
                  <w:pPr>
                    <w:spacing w:after="0"/>
                    <w:rPr>
                      <w:b/>
                      <w:sz w:val="18"/>
                      <w:lang w:eastAsia="zh-CN"/>
                    </w:rPr>
                  </w:pPr>
                  <w:r w:rsidRPr="00BB63A8">
                    <w:rPr>
                      <w:b/>
                      <w:sz w:val="18"/>
                      <w:lang w:eastAsia="zh-CN"/>
                    </w:rPr>
                    <w:lastRenderedPageBreak/>
                    <w:t>no</w:t>
                  </w:r>
                </w:p>
              </w:tc>
              <w:tc>
                <w:tcPr>
                  <w:tcW w:w="2153" w:type="dxa"/>
                </w:tcPr>
                <w:p w14:paraId="3B00C466" w14:textId="77777777" w:rsidR="00012AD3" w:rsidRPr="00BB63A8" w:rsidRDefault="00012AD3" w:rsidP="00012AD3">
                  <w:pPr>
                    <w:spacing w:after="0"/>
                    <w:rPr>
                      <w:b/>
                      <w:sz w:val="18"/>
                      <w:lang w:eastAsia="zh-CN"/>
                    </w:rPr>
                  </w:pPr>
                  <w:r w:rsidRPr="00BB63A8">
                    <w:rPr>
                      <w:b/>
                      <w:sz w:val="18"/>
                      <w:lang w:eastAsia="zh-CN"/>
                    </w:rPr>
                    <w:t>yes</w:t>
                  </w:r>
                </w:p>
              </w:tc>
            </w:tr>
          </w:tbl>
          <w:p w14:paraId="3E26AA61" w14:textId="77777777" w:rsidR="00012AD3" w:rsidRDefault="00012AD3" w:rsidP="00012AD3">
            <w:pPr>
              <w:spacing w:after="0"/>
              <w:rPr>
                <w:b/>
              </w:rPr>
            </w:pPr>
          </w:p>
          <w:p w14:paraId="21D545C5" w14:textId="2F8744FC" w:rsidR="00012AD3" w:rsidRPr="00012AD3" w:rsidRDefault="00012AD3" w:rsidP="00012AD3">
            <w:pPr>
              <w:spacing w:after="0"/>
              <w:rPr>
                <w:b/>
                <w:iCs/>
              </w:rPr>
            </w:pPr>
            <w:r w:rsidRPr="00F64492">
              <w:rPr>
                <w:b/>
              </w:rPr>
              <w:t>Proposal</w:t>
            </w:r>
            <w:r>
              <w:t xml:space="preserve"> </w:t>
            </w:r>
            <w:r w:rsidRPr="00E75727">
              <w:rPr>
                <w:b/>
                <w:iCs/>
              </w:rPr>
              <w:t xml:space="preserve">for </w:t>
            </w:r>
            <w:r>
              <w:rPr>
                <w:b/>
                <w:iCs/>
              </w:rPr>
              <w:t xml:space="preserve">contiguous </w:t>
            </w:r>
            <w:r w:rsidRPr="00E75727">
              <w:rPr>
                <w:b/>
                <w:iCs/>
              </w:rPr>
              <w:t>UL CA</w:t>
            </w:r>
            <w:r>
              <w:rPr>
                <w:b/>
                <w:iCs/>
              </w:rPr>
              <w:t xml:space="preserve"> without MIMO for PC2: </w:t>
            </w:r>
            <w:r w:rsidRPr="00433FE6">
              <w:rPr>
                <w:b/>
                <w:iCs/>
              </w:rPr>
              <w:t xml:space="preserve">A case for bandwidth class B and C is added </w:t>
            </w:r>
            <w:r>
              <w:rPr>
                <w:b/>
                <w:iCs/>
              </w:rPr>
              <w:t xml:space="preserve">in </w:t>
            </w:r>
            <w:r w:rsidRPr="00433FE6">
              <w:rPr>
                <w:b/>
                <w:iCs/>
              </w:rPr>
              <w:t xml:space="preserve">section </w:t>
            </w:r>
            <w:r w:rsidRPr="00433FE6">
              <w:rPr>
                <w:b/>
                <w:lang w:eastAsia="zh-CN"/>
              </w:rPr>
              <w:t>6.2A.2.1</w:t>
            </w:r>
            <w:r>
              <w:rPr>
                <w:lang w:eastAsia="zh-CN"/>
              </w:rPr>
              <w:t xml:space="preserve"> </w:t>
            </w:r>
            <w:r>
              <w:rPr>
                <w:b/>
                <w:iCs/>
              </w:rPr>
              <w:t>of 38.101-1</w:t>
            </w:r>
            <w:r w:rsidRPr="00433FE6">
              <w:rPr>
                <w:b/>
                <w:iCs/>
              </w:rPr>
              <w:t xml:space="preserve">for UE signaling </w:t>
            </w:r>
            <w:r w:rsidRPr="00433FE6">
              <w:rPr>
                <w:b/>
                <w:i/>
                <w:iCs/>
              </w:rPr>
              <w:t>TxD</w:t>
            </w:r>
            <w:r w:rsidRPr="00433FE6">
              <w:rPr>
                <w:b/>
                <w:iCs/>
              </w:rPr>
              <w:t xml:space="preserve"> with </w:t>
            </w:r>
            <w:r w:rsidRPr="00433FE6">
              <w:rPr>
                <w:b/>
                <w:lang w:eastAsia="zh-CN"/>
              </w:rPr>
              <w:t xml:space="preserve">delta MPR vs Table 6.2A.2.1-1a and Table 6.2A.2.1-3, as in section 1.1 in WF </w:t>
            </w:r>
            <w:r w:rsidRPr="00433FE6">
              <w:rPr>
                <w:b/>
              </w:rPr>
              <w:t>R4-2119954</w:t>
            </w:r>
            <w:r>
              <w:rPr>
                <w:b/>
              </w:rPr>
              <w:t>.</w:t>
            </w:r>
          </w:p>
        </w:tc>
      </w:tr>
      <w:tr w:rsidR="00012AD3" w14:paraId="76BE9A99" w14:textId="77777777" w:rsidTr="006032B0">
        <w:trPr>
          <w:trHeight w:val="468"/>
        </w:trPr>
        <w:tc>
          <w:tcPr>
            <w:tcW w:w="1124" w:type="dxa"/>
          </w:tcPr>
          <w:p w14:paraId="02E41425" w14:textId="217B39F5" w:rsidR="00012AD3" w:rsidRDefault="0067615B" w:rsidP="00012AD3">
            <w:pPr>
              <w:spacing w:before="120" w:after="120"/>
              <w:rPr>
                <w:rStyle w:val="Hyperlink"/>
                <w:rFonts w:ascii="Arial" w:hAnsi="Arial" w:cs="Arial"/>
                <w:b/>
                <w:bCs/>
                <w:sz w:val="16"/>
                <w:szCs w:val="16"/>
              </w:rPr>
            </w:pPr>
            <w:hyperlink r:id="rId13" w:history="1">
              <w:r w:rsidR="00012AD3">
                <w:rPr>
                  <w:rStyle w:val="Hyperlink"/>
                  <w:rFonts w:ascii="Arial" w:hAnsi="Arial" w:cs="Arial"/>
                  <w:b/>
                  <w:bCs/>
                  <w:sz w:val="16"/>
                  <w:szCs w:val="16"/>
                </w:rPr>
                <w:t>R4-2200497</w:t>
              </w:r>
            </w:hyperlink>
          </w:p>
        </w:tc>
        <w:tc>
          <w:tcPr>
            <w:tcW w:w="2241" w:type="dxa"/>
          </w:tcPr>
          <w:p w14:paraId="02E5707D" w14:textId="0F6B1E49" w:rsidR="00012AD3" w:rsidRDefault="00012AD3" w:rsidP="00012AD3">
            <w:pPr>
              <w:spacing w:before="120" w:after="120"/>
              <w:rPr>
                <w:rFonts w:ascii="Arial" w:hAnsi="Arial" w:cs="Arial"/>
                <w:sz w:val="16"/>
                <w:szCs w:val="16"/>
              </w:rPr>
            </w:pPr>
            <w:r>
              <w:rPr>
                <w:rFonts w:ascii="Arial" w:hAnsi="Arial" w:cs="Arial"/>
                <w:sz w:val="16"/>
                <w:szCs w:val="16"/>
              </w:rPr>
              <w:t>Signaling for contiguous ULCA cases</w:t>
            </w:r>
          </w:p>
        </w:tc>
        <w:tc>
          <w:tcPr>
            <w:tcW w:w="1053" w:type="dxa"/>
          </w:tcPr>
          <w:p w14:paraId="371922DC" w14:textId="1B75856D" w:rsidR="00012AD3" w:rsidRDefault="00012AD3" w:rsidP="00012AD3">
            <w:pPr>
              <w:spacing w:before="120" w:after="120"/>
              <w:rPr>
                <w:rFonts w:ascii="Arial" w:hAnsi="Arial" w:cs="Arial"/>
                <w:sz w:val="16"/>
                <w:szCs w:val="16"/>
              </w:rPr>
            </w:pPr>
            <w:r>
              <w:rPr>
                <w:rFonts w:ascii="Arial" w:hAnsi="Arial" w:cs="Arial"/>
                <w:sz w:val="16"/>
                <w:szCs w:val="16"/>
              </w:rPr>
              <w:t>Skyworks Solutions Inc.</w:t>
            </w:r>
          </w:p>
        </w:tc>
        <w:tc>
          <w:tcPr>
            <w:tcW w:w="5213" w:type="dxa"/>
          </w:tcPr>
          <w:p w14:paraId="189618AA" w14:textId="77777777" w:rsidR="00012AD3" w:rsidRDefault="00012AD3" w:rsidP="00C97C71">
            <w:pPr>
              <w:spacing w:after="0" w:line="288" w:lineRule="auto"/>
              <w:rPr>
                <w:b/>
                <w:iCs/>
              </w:rPr>
            </w:pPr>
            <w:r w:rsidRPr="00E75727">
              <w:rPr>
                <w:b/>
                <w:iCs/>
              </w:rPr>
              <w:t xml:space="preserve">Proposal on MPR applicability for </w:t>
            </w:r>
            <w:r>
              <w:rPr>
                <w:b/>
                <w:iCs/>
              </w:rPr>
              <w:t xml:space="preserve">contiguous </w:t>
            </w:r>
            <w:r w:rsidRPr="00E75727">
              <w:rPr>
                <w:b/>
                <w:iCs/>
              </w:rPr>
              <w:t>UL CA</w:t>
            </w:r>
            <w:r>
              <w:rPr>
                <w:b/>
                <w:iCs/>
              </w:rPr>
              <w:t xml:space="preserve"> without MIMO for PC3 and PC2</w:t>
            </w:r>
          </w:p>
          <w:p w14:paraId="513CE1C9" w14:textId="77777777" w:rsidR="00012AD3" w:rsidRPr="00154D7E" w:rsidRDefault="00012AD3" w:rsidP="00C97C71">
            <w:pPr>
              <w:pStyle w:val="ListParagraph"/>
              <w:numPr>
                <w:ilvl w:val="0"/>
                <w:numId w:val="18"/>
              </w:numPr>
              <w:spacing w:after="0" w:line="288" w:lineRule="auto"/>
              <w:ind w:firstLineChars="0"/>
              <w:contextualSpacing/>
              <w:rPr>
                <w:b/>
                <w:iCs/>
              </w:rPr>
            </w:pPr>
            <w:r w:rsidRPr="00154D7E">
              <w:rPr>
                <w:b/>
                <w:iCs/>
              </w:rPr>
              <w:t xml:space="preserve">Applicable to </w:t>
            </w:r>
            <w:r w:rsidRPr="00154D7E">
              <w:rPr>
                <w:b/>
                <w:lang w:eastAsia="zh-CN"/>
              </w:rPr>
              <w:t>Tables 6.2A.2.1-1, 6.2A.2.1-2, 6.2A.2.1-1a and 6.2A.2.1-3</w:t>
            </w:r>
          </w:p>
          <w:p w14:paraId="27AEC66B" w14:textId="77777777" w:rsidR="00012AD3" w:rsidRPr="00653240" w:rsidRDefault="00012AD3" w:rsidP="00C97C71">
            <w:pPr>
              <w:pStyle w:val="ListParagraph"/>
              <w:numPr>
                <w:ilvl w:val="0"/>
                <w:numId w:val="18"/>
              </w:numPr>
              <w:spacing w:after="0" w:line="288" w:lineRule="auto"/>
              <w:ind w:firstLineChars="0"/>
              <w:contextualSpacing/>
              <w:rPr>
                <w:b/>
                <w:iCs/>
              </w:rPr>
            </w:pPr>
            <w:r w:rsidRPr="00653240">
              <w:rPr>
                <w:b/>
                <w:iCs/>
              </w:rPr>
              <w:t xml:space="preserve">Remove limitation to absence of </w:t>
            </w:r>
            <w:r w:rsidRPr="00653240">
              <w:rPr>
                <w:b/>
                <w:i/>
              </w:rPr>
              <w:t>dualPA-Architecture</w:t>
            </w:r>
            <w:r w:rsidRPr="00653240">
              <w:rPr>
                <w:b/>
              </w:rPr>
              <w:t xml:space="preserve"> IE reporting</w:t>
            </w:r>
          </w:p>
          <w:p w14:paraId="5A5B2C48" w14:textId="092DF333" w:rsidR="00012AD3" w:rsidRPr="00012AD3" w:rsidRDefault="00012AD3" w:rsidP="00C97C71">
            <w:pPr>
              <w:pStyle w:val="ListParagraph"/>
              <w:numPr>
                <w:ilvl w:val="0"/>
                <w:numId w:val="18"/>
              </w:numPr>
              <w:spacing w:after="0" w:line="288" w:lineRule="auto"/>
              <w:ind w:firstLineChars="0"/>
              <w:contextualSpacing/>
              <w:rPr>
                <w:b/>
                <w:iCs/>
              </w:rPr>
            </w:pPr>
            <w:r w:rsidRPr="00653240">
              <w:rPr>
                <w:b/>
                <w:iCs/>
              </w:rPr>
              <w:t xml:space="preserve">Add that </w:t>
            </w:r>
            <w:r w:rsidRPr="00653240">
              <w:rPr>
                <w:b/>
                <w:i/>
                <w:iCs/>
              </w:rPr>
              <w:t xml:space="preserve">uplinkTxDC-TwoCarrierReport-r16 </w:t>
            </w:r>
            <w:r w:rsidRPr="00653240">
              <w:rPr>
                <w:b/>
                <w:iCs/>
              </w:rPr>
              <w:t>is applicable to bandwidth class C</w:t>
            </w:r>
          </w:p>
        </w:tc>
      </w:tr>
      <w:tr w:rsidR="00012AD3" w14:paraId="05558B2D" w14:textId="77777777" w:rsidTr="006032B0">
        <w:trPr>
          <w:trHeight w:val="468"/>
        </w:trPr>
        <w:tc>
          <w:tcPr>
            <w:tcW w:w="1124" w:type="dxa"/>
          </w:tcPr>
          <w:p w14:paraId="717D274B" w14:textId="068C7534" w:rsidR="00012AD3" w:rsidRDefault="0067615B" w:rsidP="00012AD3">
            <w:pPr>
              <w:spacing w:before="120" w:after="120"/>
              <w:rPr>
                <w:rStyle w:val="Hyperlink"/>
                <w:rFonts w:ascii="Arial" w:hAnsi="Arial" w:cs="Arial"/>
                <w:b/>
                <w:bCs/>
                <w:sz w:val="16"/>
                <w:szCs w:val="16"/>
              </w:rPr>
            </w:pPr>
            <w:hyperlink r:id="rId14" w:history="1">
              <w:r w:rsidR="00012AD3">
                <w:rPr>
                  <w:rStyle w:val="Hyperlink"/>
                  <w:rFonts w:ascii="Arial" w:hAnsi="Arial" w:cs="Arial"/>
                  <w:b/>
                  <w:bCs/>
                  <w:sz w:val="16"/>
                  <w:szCs w:val="16"/>
                </w:rPr>
                <w:t>R4-2200956</w:t>
              </w:r>
            </w:hyperlink>
          </w:p>
        </w:tc>
        <w:tc>
          <w:tcPr>
            <w:tcW w:w="2241" w:type="dxa"/>
          </w:tcPr>
          <w:p w14:paraId="69595BA2" w14:textId="5578EDC2" w:rsidR="00012AD3" w:rsidRDefault="00012AD3" w:rsidP="00012AD3">
            <w:pPr>
              <w:spacing w:before="120" w:after="120"/>
              <w:rPr>
                <w:rFonts w:ascii="Arial" w:hAnsi="Arial" w:cs="Arial"/>
                <w:sz w:val="16"/>
                <w:szCs w:val="16"/>
              </w:rPr>
            </w:pPr>
            <w:r>
              <w:rPr>
                <w:rFonts w:ascii="Arial" w:hAnsi="Arial" w:cs="Arial"/>
                <w:sz w:val="16"/>
                <w:szCs w:val="16"/>
              </w:rPr>
              <w:t>Discussion on MPR applicability and reference architectures for CA +UL MIMO and TxD</w:t>
            </w:r>
          </w:p>
        </w:tc>
        <w:tc>
          <w:tcPr>
            <w:tcW w:w="1053" w:type="dxa"/>
          </w:tcPr>
          <w:p w14:paraId="241D4B91" w14:textId="1B460937" w:rsidR="00012AD3" w:rsidRDefault="00012AD3" w:rsidP="00012AD3">
            <w:pPr>
              <w:spacing w:before="120" w:after="120"/>
              <w:rPr>
                <w:rFonts w:ascii="Arial" w:hAnsi="Arial" w:cs="Arial"/>
                <w:sz w:val="16"/>
                <w:szCs w:val="16"/>
              </w:rPr>
            </w:pPr>
            <w:r>
              <w:rPr>
                <w:rFonts w:ascii="Arial" w:hAnsi="Arial" w:cs="Arial"/>
                <w:sz w:val="16"/>
                <w:szCs w:val="16"/>
              </w:rPr>
              <w:t>vivo</w:t>
            </w:r>
          </w:p>
        </w:tc>
        <w:tc>
          <w:tcPr>
            <w:tcW w:w="5213" w:type="dxa"/>
          </w:tcPr>
          <w:p w14:paraId="15191AFA" w14:textId="77777777" w:rsidR="00C97C71" w:rsidRDefault="00C97C71" w:rsidP="00C97C71">
            <w:pPr>
              <w:overflowPunct/>
              <w:autoSpaceDE/>
              <w:autoSpaceDN/>
              <w:adjustRightInd/>
              <w:spacing w:after="0" w:line="288" w:lineRule="auto"/>
              <w:jc w:val="both"/>
              <w:textAlignment w:val="auto"/>
              <w:rPr>
                <w:rFonts w:eastAsia="宋体"/>
                <w:lang w:eastAsia="zh-CN"/>
              </w:rPr>
            </w:pPr>
            <w:r w:rsidRPr="009A45C8">
              <w:rPr>
                <w:rFonts w:eastAsia="宋体" w:hint="eastAsia"/>
                <w:b/>
                <w:lang w:eastAsia="zh-CN"/>
              </w:rPr>
              <w:t>O</w:t>
            </w:r>
            <w:r w:rsidRPr="009A45C8">
              <w:rPr>
                <w:rFonts w:eastAsia="宋体"/>
                <w:b/>
                <w:lang w:eastAsia="zh-CN"/>
              </w:rPr>
              <w:t>bservation 1:</w:t>
            </w:r>
            <w:r>
              <w:rPr>
                <w:rFonts w:eastAsia="宋体"/>
                <w:lang w:eastAsia="zh-CN"/>
              </w:rPr>
              <w:t xml:space="preserve"> For CA+MIMO, the MPR performance of 26 + 23 </w:t>
            </w:r>
            <w:r>
              <w:rPr>
                <w:rFonts w:eastAsia="宋体" w:hint="eastAsia"/>
                <w:lang w:eastAsia="zh-CN"/>
              </w:rPr>
              <w:t>dBm</w:t>
            </w:r>
            <w:r>
              <w:rPr>
                <w:rFonts w:eastAsia="宋体"/>
                <w:lang w:eastAsia="zh-CN"/>
              </w:rPr>
              <w:t xml:space="preserve"> architecture is somewhere between 26</w:t>
            </w:r>
            <w:r>
              <w:rPr>
                <w:rFonts w:eastAsia="宋体" w:hint="eastAsia"/>
                <w:lang w:eastAsia="zh-CN"/>
              </w:rPr>
              <w:t>+</w:t>
            </w:r>
            <w:r>
              <w:rPr>
                <w:rFonts w:eastAsia="宋体"/>
                <w:lang w:eastAsia="zh-CN"/>
              </w:rPr>
              <w:t>26 and 23+23;</w:t>
            </w:r>
          </w:p>
          <w:p w14:paraId="7F2C946D" w14:textId="77777777" w:rsidR="00C97C71" w:rsidRDefault="00C97C71" w:rsidP="00C97C71">
            <w:pPr>
              <w:overflowPunct/>
              <w:autoSpaceDE/>
              <w:autoSpaceDN/>
              <w:adjustRightInd/>
              <w:spacing w:after="0" w:line="288" w:lineRule="auto"/>
              <w:jc w:val="both"/>
              <w:textAlignment w:val="auto"/>
              <w:rPr>
                <w:rFonts w:eastAsia="宋体"/>
                <w:lang w:eastAsia="zh-CN"/>
              </w:rPr>
            </w:pPr>
            <w:r w:rsidRPr="00CF368D">
              <w:rPr>
                <w:rFonts w:eastAsia="宋体" w:hint="eastAsia"/>
                <w:b/>
                <w:lang w:eastAsia="zh-CN"/>
              </w:rPr>
              <w:t>O</w:t>
            </w:r>
            <w:r w:rsidRPr="00CF368D">
              <w:rPr>
                <w:rFonts w:eastAsia="宋体"/>
                <w:b/>
                <w:lang w:eastAsia="zh-CN"/>
              </w:rPr>
              <w:t>bservation 2:</w:t>
            </w:r>
            <w:r>
              <w:rPr>
                <w:rFonts w:eastAsia="宋体"/>
                <w:lang w:eastAsia="zh-CN"/>
              </w:rPr>
              <w:t xml:space="preserve"> For single carrier TxD, 26+23 dBm architecture is similar to CA+UL-MIMO case in that its MPR performance should between 26+26 and 23+23;</w:t>
            </w:r>
          </w:p>
          <w:p w14:paraId="6C470EDC" w14:textId="77777777" w:rsidR="00C97C71" w:rsidRDefault="00C97C71" w:rsidP="00C97C71">
            <w:pPr>
              <w:overflowPunct/>
              <w:autoSpaceDE/>
              <w:autoSpaceDN/>
              <w:adjustRightInd/>
              <w:spacing w:after="0" w:line="288" w:lineRule="auto"/>
              <w:jc w:val="both"/>
              <w:textAlignment w:val="auto"/>
              <w:rPr>
                <w:rFonts w:eastAsia="宋体"/>
                <w:lang w:eastAsia="zh-CN"/>
              </w:rPr>
            </w:pPr>
            <w:r w:rsidRPr="00CF368D">
              <w:rPr>
                <w:rFonts w:eastAsia="宋体" w:hint="eastAsia"/>
                <w:b/>
                <w:lang w:eastAsia="zh-CN"/>
              </w:rPr>
              <w:t>O</w:t>
            </w:r>
            <w:r w:rsidRPr="00CF368D">
              <w:rPr>
                <w:rFonts w:eastAsia="宋体"/>
                <w:b/>
                <w:lang w:eastAsia="zh-CN"/>
              </w:rPr>
              <w:t>bservation 3:</w:t>
            </w:r>
            <w:r>
              <w:rPr>
                <w:rFonts w:eastAsia="宋体"/>
                <w:lang w:eastAsia="zh-CN"/>
              </w:rPr>
              <w:t xml:space="preserve"> Too many requirements and signalling would make the spec unnecessarily complex.</w:t>
            </w:r>
          </w:p>
          <w:p w14:paraId="7D11F219" w14:textId="77777777" w:rsidR="00C97C71" w:rsidRDefault="00C97C71" w:rsidP="00C97C71">
            <w:pPr>
              <w:overflowPunct/>
              <w:autoSpaceDE/>
              <w:autoSpaceDN/>
              <w:adjustRightInd/>
              <w:spacing w:after="0" w:line="288" w:lineRule="auto"/>
              <w:jc w:val="both"/>
              <w:textAlignment w:val="auto"/>
              <w:rPr>
                <w:rFonts w:eastAsia="宋体"/>
                <w:lang w:eastAsia="zh-CN"/>
              </w:rPr>
            </w:pPr>
            <w:r w:rsidRPr="00CF368D">
              <w:rPr>
                <w:rFonts w:eastAsia="宋体" w:hint="eastAsia"/>
                <w:b/>
                <w:lang w:eastAsia="zh-CN"/>
              </w:rPr>
              <w:t>O</w:t>
            </w:r>
            <w:r w:rsidRPr="00CF368D">
              <w:rPr>
                <w:rFonts w:eastAsia="宋体"/>
                <w:b/>
                <w:lang w:eastAsia="zh-CN"/>
              </w:rPr>
              <w:t xml:space="preserve">bservation </w:t>
            </w:r>
            <w:r>
              <w:rPr>
                <w:rFonts w:eastAsia="宋体"/>
                <w:b/>
                <w:lang w:eastAsia="zh-CN"/>
              </w:rPr>
              <w:t>4</w:t>
            </w:r>
            <w:r>
              <w:rPr>
                <w:rFonts w:eastAsia="宋体" w:hint="eastAsia"/>
                <w:b/>
                <w:lang w:eastAsia="zh-CN"/>
              </w:rPr>
              <w:t>:</w:t>
            </w:r>
            <w:r>
              <w:rPr>
                <w:rFonts w:eastAsia="宋体"/>
                <w:b/>
                <w:lang w:eastAsia="zh-CN"/>
              </w:rPr>
              <w:t xml:space="preserve"> </w:t>
            </w:r>
            <w:r w:rsidRPr="00CF368D">
              <w:rPr>
                <w:rFonts w:eastAsia="宋体"/>
                <w:lang w:eastAsia="zh-CN"/>
              </w:rPr>
              <w:t>RAN4</w:t>
            </w:r>
            <w:r>
              <w:rPr>
                <w:rFonts w:eastAsia="宋体"/>
                <w:lang w:eastAsia="zh-CN"/>
              </w:rPr>
              <w:t xml:space="preserve"> seldom define reference architectures in the spec.</w:t>
            </w:r>
          </w:p>
          <w:p w14:paraId="3481A3BE" w14:textId="77777777" w:rsidR="00C97C71" w:rsidRDefault="00C97C71" w:rsidP="00C97C71">
            <w:pPr>
              <w:overflowPunct/>
              <w:autoSpaceDE/>
              <w:autoSpaceDN/>
              <w:adjustRightInd/>
              <w:spacing w:after="0" w:line="288" w:lineRule="auto"/>
              <w:jc w:val="both"/>
              <w:textAlignment w:val="auto"/>
              <w:rPr>
                <w:rFonts w:eastAsia="宋体"/>
                <w:lang w:eastAsia="zh-CN"/>
              </w:rPr>
            </w:pPr>
            <w:r w:rsidRPr="0090506A">
              <w:rPr>
                <w:rFonts w:eastAsia="宋体" w:hint="eastAsia"/>
                <w:b/>
                <w:lang w:eastAsia="zh-CN"/>
              </w:rPr>
              <w:t>O</w:t>
            </w:r>
            <w:r w:rsidRPr="0090506A">
              <w:rPr>
                <w:rFonts w:eastAsia="宋体"/>
                <w:b/>
                <w:lang w:eastAsia="zh-CN"/>
              </w:rPr>
              <w:t>bservation 5</w:t>
            </w:r>
            <w:r>
              <w:rPr>
                <w:rFonts w:eastAsia="宋体"/>
                <w:lang w:eastAsia="zh-CN"/>
              </w:rPr>
              <w:t>: 23 + 26 to declare TxD and achieve PC2 may not be typical case currently, for both single carrier and CA case.</w:t>
            </w:r>
          </w:p>
          <w:p w14:paraId="23BCA027" w14:textId="77777777" w:rsidR="00C97C71" w:rsidRDefault="00C97C71" w:rsidP="00C97C71">
            <w:pPr>
              <w:overflowPunct/>
              <w:autoSpaceDE/>
              <w:autoSpaceDN/>
              <w:adjustRightInd/>
              <w:spacing w:after="0" w:line="288" w:lineRule="auto"/>
              <w:jc w:val="both"/>
              <w:textAlignment w:val="auto"/>
              <w:rPr>
                <w:rFonts w:eastAsiaTheme="minorEastAsia"/>
                <w:b/>
                <w:lang w:val="sv-SE" w:eastAsia="zh-CN"/>
              </w:rPr>
            </w:pPr>
            <w:r w:rsidRPr="00953A28">
              <w:rPr>
                <w:rFonts w:eastAsiaTheme="minorEastAsia" w:hint="eastAsia"/>
                <w:b/>
                <w:lang w:val="sv-SE" w:eastAsia="zh-CN"/>
              </w:rPr>
              <w:t>P</w:t>
            </w:r>
            <w:r w:rsidRPr="00953A28">
              <w:rPr>
                <w:rFonts w:eastAsiaTheme="minorEastAsia"/>
                <w:b/>
                <w:lang w:val="sv-SE" w:eastAsia="zh-CN"/>
              </w:rPr>
              <w:t>roposal 1: Not to explictyly define architectures</w:t>
            </w:r>
            <w:r>
              <w:rPr>
                <w:rFonts w:eastAsiaTheme="minorEastAsia"/>
                <w:b/>
                <w:lang w:val="sv-SE" w:eastAsia="zh-CN"/>
              </w:rPr>
              <w:t>, such as 23+23/26</w:t>
            </w:r>
            <w:r>
              <w:rPr>
                <w:rFonts w:eastAsiaTheme="minorEastAsia" w:hint="eastAsia"/>
                <w:b/>
                <w:lang w:val="sv-SE" w:eastAsia="zh-CN"/>
              </w:rPr>
              <w:t>+</w:t>
            </w:r>
            <w:r>
              <w:rPr>
                <w:rFonts w:eastAsiaTheme="minorEastAsia"/>
                <w:b/>
                <w:lang w:val="sv-SE" w:eastAsia="zh-CN"/>
              </w:rPr>
              <w:t>23</w:t>
            </w:r>
            <w:r>
              <w:rPr>
                <w:rFonts w:eastAsiaTheme="minorEastAsia" w:hint="eastAsia"/>
                <w:b/>
                <w:lang w:val="sv-SE" w:eastAsia="zh-CN"/>
              </w:rPr>
              <w:t>/</w:t>
            </w:r>
            <w:r>
              <w:rPr>
                <w:rFonts w:eastAsiaTheme="minorEastAsia"/>
                <w:b/>
                <w:lang w:val="sv-SE" w:eastAsia="zh-CN"/>
              </w:rPr>
              <w:t>26+26 in the spec.</w:t>
            </w:r>
          </w:p>
          <w:p w14:paraId="1658CCEA" w14:textId="77777777" w:rsidR="00C97C71" w:rsidRDefault="00C97C71" w:rsidP="00C97C71">
            <w:pPr>
              <w:overflowPunct/>
              <w:autoSpaceDE/>
              <w:autoSpaceDN/>
              <w:adjustRightInd/>
              <w:spacing w:after="0" w:line="288" w:lineRule="auto"/>
              <w:jc w:val="both"/>
              <w:textAlignment w:val="auto"/>
              <w:rPr>
                <w:rFonts w:eastAsia="宋体"/>
                <w:b/>
                <w:lang w:eastAsia="zh-CN"/>
              </w:rPr>
            </w:pPr>
            <w:r w:rsidRPr="00953A28">
              <w:rPr>
                <w:rFonts w:eastAsia="宋体" w:hint="eastAsia"/>
                <w:b/>
                <w:lang w:eastAsia="zh-CN"/>
              </w:rPr>
              <w:t>P</w:t>
            </w:r>
            <w:r w:rsidRPr="00953A28">
              <w:rPr>
                <w:rFonts w:eastAsia="宋体"/>
                <w:b/>
                <w:lang w:eastAsia="zh-CN"/>
              </w:rPr>
              <w:t>roposal</w:t>
            </w:r>
            <w:r>
              <w:rPr>
                <w:rFonts w:eastAsia="宋体"/>
                <w:b/>
                <w:lang w:eastAsia="zh-CN"/>
              </w:rPr>
              <w:t xml:space="preserve"> 2</w:t>
            </w:r>
            <w:r w:rsidRPr="00953A28">
              <w:rPr>
                <w:rFonts w:eastAsia="宋体"/>
                <w:b/>
                <w:lang w:eastAsia="zh-CN"/>
              </w:rPr>
              <w:t xml:space="preserve">: </w:t>
            </w:r>
            <w:r>
              <w:rPr>
                <w:rFonts w:eastAsia="宋体" w:hint="eastAsia"/>
                <w:b/>
                <w:lang w:eastAsia="zh-CN"/>
              </w:rPr>
              <w:t>Do</w:t>
            </w:r>
            <w:r>
              <w:rPr>
                <w:rFonts w:eastAsia="宋体"/>
                <w:b/>
                <w:lang w:eastAsia="zh-CN"/>
              </w:rPr>
              <w:t xml:space="preserve"> not introduce new signalling apart from existing TxD indication for CA+UL-MIMO requirements. </w:t>
            </w:r>
          </w:p>
          <w:p w14:paraId="67B9F131" w14:textId="77777777" w:rsidR="00C97C71" w:rsidRPr="00953A28" w:rsidRDefault="00C97C71" w:rsidP="00C97C71">
            <w:pPr>
              <w:overflowPunct/>
              <w:autoSpaceDE/>
              <w:autoSpaceDN/>
              <w:adjustRightInd/>
              <w:spacing w:after="0" w:line="288" w:lineRule="auto"/>
              <w:jc w:val="both"/>
              <w:textAlignment w:val="auto"/>
              <w:rPr>
                <w:rFonts w:eastAsia="宋体"/>
                <w:b/>
                <w:lang w:eastAsia="zh-CN"/>
              </w:rPr>
            </w:pPr>
            <w:r>
              <w:rPr>
                <w:rFonts w:eastAsia="宋体"/>
                <w:b/>
                <w:lang w:eastAsia="zh-CN"/>
              </w:rPr>
              <w:t xml:space="preserve">Proposal 3: </w:t>
            </w:r>
            <w:r w:rsidRPr="00953A28">
              <w:rPr>
                <w:rFonts w:eastAsia="宋体"/>
                <w:b/>
                <w:lang w:eastAsia="zh-CN"/>
              </w:rPr>
              <w:t xml:space="preserve">Define CA+UL-MIMO requirements as </w:t>
            </w:r>
            <w:r>
              <w:rPr>
                <w:rFonts w:eastAsia="宋体"/>
                <w:b/>
                <w:lang w:eastAsia="zh-CN"/>
              </w:rPr>
              <w:t xml:space="preserve">one of the </w:t>
            </w:r>
            <w:r w:rsidRPr="00953A28">
              <w:rPr>
                <w:rFonts w:eastAsia="宋体"/>
                <w:b/>
                <w:lang w:eastAsia="zh-CN"/>
              </w:rPr>
              <w:t>following</w:t>
            </w:r>
            <w:r>
              <w:rPr>
                <w:rFonts w:eastAsia="宋体"/>
                <w:b/>
                <w:lang w:eastAsia="zh-CN"/>
              </w:rPr>
              <w:t xml:space="preserve"> options</w:t>
            </w:r>
            <w:r w:rsidRPr="00953A28">
              <w:rPr>
                <w:rFonts w:eastAsia="宋体"/>
                <w:b/>
                <w:lang w:eastAsia="zh-CN"/>
              </w:rPr>
              <w:t>:</w:t>
            </w:r>
          </w:p>
          <w:p w14:paraId="6366C9E1" w14:textId="77777777" w:rsidR="00C97C71" w:rsidRPr="00953A28" w:rsidRDefault="00C97C71" w:rsidP="00C97C71">
            <w:pPr>
              <w:overflowPunct/>
              <w:autoSpaceDE/>
              <w:autoSpaceDN/>
              <w:adjustRightInd/>
              <w:spacing w:after="0" w:line="288" w:lineRule="auto"/>
              <w:ind w:leftChars="200" w:left="400"/>
              <w:jc w:val="both"/>
              <w:textAlignment w:val="auto"/>
              <w:rPr>
                <w:rFonts w:eastAsia="宋体"/>
                <w:lang w:eastAsia="zh-CN"/>
              </w:rPr>
            </w:pPr>
            <w:r w:rsidRPr="00953A28">
              <w:rPr>
                <w:rFonts w:eastAsia="宋体" w:hint="eastAsia"/>
                <w:b/>
                <w:lang w:eastAsia="zh-CN"/>
              </w:rPr>
              <w:t>O</w:t>
            </w:r>
            <w:r w:rsidRPr="00953A28">
              <w:rPr>
                <w:rFonts w:eastAsia="宋体"/>
                <w:b/>
                <w:lang w:eastAsia="zh-CN"/>
              </w:rPr>
              <w:t xml:space="preserve">ption 1: </w:t>
            </w:r>
            <w:r w:rsidRPr="00953A28">
              <w:rPr>
                <w:rFonts w:eastAsia="宋体"/>
                <w:lang w:eastAsia="zh-CN"/>
              </w:rPr>
              <w:t xml:space="preserve">Using TxD signalling as the only indication for PC2 requirements. </w:t>
            </w:r>
          </w:p>
          <w:p w14:paraId="795B97D9" w14:textId="77777777" w:rsidR="00C97C71" w:rsidRPr="00953A28" w:rsidRDefault="00C97C71" w:rsidP="00C97C71">
            <w:pPr>
              <w:overflowPunct/>
              <w:autoSpaceDE/>
              <w:autoSpaceDN/>
              <w:adjustRightInd/>
              <w:spacing w:after="0" w:line="288" w:lineRule="auto"/>
              <w:ind w:leftChars="626" w:left="1252"/>
              <w:jc w:val="both"/>
              <w:textAlignment w:val="auto"/>
              <w:rPr>
                <w:rFonts w:eastAsia="宋体"/>
                <w:lang w:eastAsia="zh-CN"/>
              </w:rPr>
            </w:pPr>
            <w:r w:rsidRPr="00953A28">
              <w:rPr>
                <w:rFonts w:eastAsia="宋体"/>
                <w:lang w:eastAsia="zh-CN"/>
              </w:rPr>
              <w:t xml:space="preserve">Declaring TxD: requirements with delta to 1Tx (designed for 23+23); </w:t>
            </w:r>
          </w:p>
          <w:p w14:paraId="49DD5B3D" w14:textId="77777777" w:rsidR="00C97C71" w:rsidRPr="00953A28" w:rsidRDefault="00C97C71" w:rsidP="00C97C71">
            <w:pPr>
              <w:overflowPunct/>
              <w:autoSpaceDE/>
              <w:autoSpaceDN/>
              <w:adjustRightInd/>
              <w:spacing w:after="0" w:line="288" w:lineRule="auto"/>
              <w:ind w:leftChars="484" w:left="968" w:firstLine="284"/>
              <w:jc w:val="both"/>
              <w:textAlignment w:val="auto"/>
              <w:rPr>
                <w:rFonts w:eastAsia="宋体"/>
                <w:lang w:eastAsia="zh-CN"/>
              </w:rPr>
            </w:pPr>
            <w:r w:rsidRPr="00953A28">
              <w:rPr>
                <w:rFonts w:eastAsia="宋体"/>
                <w:lang w:eastAsia="zh-CN"/>
              </w:rPr>
              <w:t>Not declaring TxD: 1</w:t>
            </w:r>
            <w:r w:rsidRPr="00953A28">
              <w:rPr>
                <w:rFonts w:eastAsia="宋体" w:hint="eastAsia"/>
                <w:lang w:eastAsia="zh-CN"/>
              </w:rPr>
              <w:t>Tx</w:t>
            </w:r>
            <w:r w:rsidRPr="00953A28">
              <w:rPr>
                <w:rFonts w:eastAsia="宋体"/>
                <w:lang w:eastAsia="zh-CN"/>
              </w:rPr>
              <w:t xml:space="preserve"> requirements.</w:t>
            </w:r>
          </w:p>
          <w:p w14:paraId="12E8BADE" w14:textId="11CA93E5" w:rsidR="00012AD3" w:rsidRPr="00241B3C" w:rsidRDefault="00C97C71" w:rsidP="00241B3C">
            <w:pPr>
              <w:overflowPunct/>
              <w:autoSpaceDE/>
              <w:autoSpaceDN/>
              <w:adjustRightInd/>
              <w:spacing w:after="0" w:line="288" w:lineRule="auto"/>
              <w:ind w:leftChars="200" w:left="400"/>
              <w:jc w:val="both"/>
              <w:textAlignment w:val="auto"/>
              <w:rPr>
                <w:rFonts w:eastAsia="宋体"/>
                <w:lang w:eastAsia="zh-CN"/>
              </w:rPr>
            </w:pPr>
            <w:r w:rsidRPr="00953A28">
              <w:rPr>
                <w:rFonts w:eastAsia="宋体" w:hint="eastAsia"/>
                <w:b/>
                <w:lang w:eastAsia="zh-CN"/>
              </w:rPr>
              <w:t>Option</w:t>
            </w:r>
            <w:r w:rsidRPr="00953A28">
              <w:rPr>
                <w:rFonts w:eastAsia="宋体"/>
                <w:b/>
                <w:lang w:eastAsia="zh-CN"/>
              </w:rPr>
              <w:t xml:space="preserve"> 2</w:t>
            </w:r>
            <w:r w:rsidRPr="00953A28">
              <w:rPr>
                <w:rFonts w:eastAsia="宋体" w:hint="eastAsia"/>
                <w:b/>
                <w:lang w:eastAsia="zh-CN"/>
              </w:rPr>
              <w:t>:</w:t>
            </w:r>
            <w:r w:rsidRPr="00953A28">
              <w:rPr>
                <w:rFonts w:eastAsia="宋体"/>
                <w:b/>
                <w:lang w:eastAsia="zh-CN"/>
              </w:rPr>
              <w:t xml:space="preserve"> </w:t>
            </w:r>
            <w:r w:rsidRPr="00953A28">
              <w:rPr>
                <w:rFonts w:eastAsia="宋体"/>
                <w:lang w:eastAsia="zh-CN"/>
              </w:rPr>
              <w:t>Using delta requirements for all architectures for CA+UL-MIMO;</w:t>
            </w:r>
          </w:p>
        </w:tc>
      </w:tr>
      <w:tr w:rsidR="00012AD3" w14:paraId="304AF508" w14:textId="77777777" w:rsidTr="006032B0">
        <w:trPr>
          <w:trHeight w:val="468"/>
        </w:trPr>
        <w:tc>
          <w:tcPr>
            <w:tcW w:w="1124" w:type="dxa"/>
          </w:tcPr>
          <w:p w14:paraId="1653FD53" w14:textId="68DC3F5F" w:rsidR="00012AD3" w:rsidRDefault="0067615B" w:rsidP="00012AD3">
            <w:pPr>
              <w:spacing w:before="120" w:after="120"/>
              <w:rPr>
                <w:rStyle w:val="Hyperlink"/>
                <w:rFonts w:ascii="Arial" w:hAnsi="Arial" w:cs="Arial"/>
                <w:b/>
                <w:bCs/>
                <w:sz w:val="16"/>
                <w:szCs w:val="16"/>
              </w:rPr>
            </w:pPr>
            <w:hyperlink r:id="rId15" w:history="1">
              <w:r w:rsidR="00012AD3">
                <w:rPr>
                  <w:rStyle w:val="Hyperlink"/>
                  <w:rFonts w:ascii="Arial" w:hAnsi="Arial" w:cs="Arial"/>
                  <w:b/>
                  <w:bCs/>
                  <w:sz w:val="16"/>
                  <w:szCs w:val="16"/>
                </w:rPr>
                <w:t>R4-2201069</w:t>
              </w:r>
            </w:hyperlink>
          </w:p>
        </w:tc>
        <w:tc>
          <w:tcPr>
            <w:tcW w:w="2241" w:type="dxa"/>
          </w:tcPr>
          <w:p w14:paraId="2F2A0789" w14:textId="647808C9" w:rsidR="00012AD3" w:rsidRDefault="00012AD3" w:rsidP="00012AD3">
            <w:pPr>
              <w:spacing w:before="120" w:after="120"/>
              <w:rPr>
                <w:rFonts w:ascii="Arial" w:hAnsi="Arial" w:cs="Arial"/>
                <w:sz w:val="16"/>
                <w:szCs w:val="16"/>
              </w:rPr>
            </w:pPr>
            <w:r>
              <w:rPr>
                <w:rFonts w:ascii="Arial" w:hAnsi="Arial" w:cs="Arial"/>
                <w:sz w:val="16"/>
                <w:szCs w:val="16"/>
              </w:rPr>
              <w:t>MPR and capability signaling for 2Tx PC2 intra-band contiguous UL CA with UL MIMO</w:t>
            </w:r>
          </w:p>
        </w:tc>
        <w:tc>
          <w:tcPr>
            <w:tcW w:w="1053" w:type="dxa"/>
          </w:tcPr>
          <w:p w14:paraId="7A6FD6F3" w14:textId="6BF5E8B9" w:rsidR="00012AD3" w:rsidRDefault="00012AD3" w:rsidP="00012AD3">
            <w:pPr>
              <w:spacing w:before="120" w:after="120"/>
              <w:rPr>
                <w:rFonts w:ascii="Arial" w:hAnsi="Arial" w:cs="Arial"/>
                <w:sz w:val="16"/>
                <w:szCs w:val="16"/>
              </w:rPr>
            </w:pPr>
            <w:r>
              <w:rPr>
                <w:rFonts w:ascii="Arial" w:hAnsi="Arial" w:cs="Arial"/>
                <w:sz w:val="16"/>
                <w:szCs w:val="16"/>
              </w:rPr>
              <w:t>Samsung</w:t>
            </w:r>
          </w:p>
        </w:tc>
        <w:tc>
          <w:tcPr>
            <w:tcW w:w="5213" w:type="dxa"/>
          </w:tcPr>
          <w:p w14:paraId="10D56E50" w14:textId="77777777" w:rsidR="00241B3C" w:rsidRPr="00766E5D" w:rsidRDefault="00241B3C" w:rsidP="00241B3C">
            <w:pPr>
              <w:spacing w:beforeLines="50" w:before="120" w:afterLines="50" w:after="120"/>
              <w:rPr>
                <w:b/>
                <w:i/>
              </w:rPr>
            </w:pPr>
            <w:r w:rsidRPr="00766E5D">
              <w:rPr>
                <w:rFonts w:hint="eastAsia"/>
                <w:b/>
                <w:i/>
              </w:rPr>
              <w:t>O</w:t>
            </w:r>
            <w:r w:rsidRPr="00766E5D">
              <w:rPr>
                <w:b/>
                <w:i/>
              </w:rPr>
              <w:t>bservation 1: For the same PA configuration, same PC2 2Tx MPR should be applied to TxD and UL MIMO for single CC or contiguous ULCA.</w:t>
            </w:r>
          </w:p>
          <w:p w14:paraId="66F59FDE" w14:textId="77777777" w:rsidR="00241B3C" w:rsidRPr="00766E5D" w:rsidRDefault="00241B3C" w:rsidP="00241B3C">
            <w:pPr>
              <w:spacing w:beforeLines="50" w:before="120" w:afterLines="50" w:after="120"/>
              <w:rPr>
                <w:b/>
                <w:i/>
              </w:rPr>
            </w:pPr>
            <w:r w:rsidRPr="00766E5D">
              <w:rPr>
                <w:rFonts w:hint="eastAsia"/>
                <w:b/>
                <w:i/>
              </w:rPr>
              <w:t>O</w:t>
            </w:r>
            <w:r w:rsidRPr="00766E5D">
              <w:rPr>
                <w:b/>
                <w:i/>
              </w:rPr>
              <w:t>bservation 2: Leave TxD as implementation aspect means it depends on UE’s claim whether to support TxD and assume that UE that does not declare TxD meets 1Tx requirements and has at least one full power PA</w:t>
            </w:r>
          </w:p>
          <w:p w14:paraId="7802F950" w14:textId="77777777" w:rsidR="00241B3C" w:rsidRDefault="00241B3C" w:rsidP="00241B3C">
            <w:pPr>
              <w:spacing w:beforeLines="50" w:before="120" w:afterLines="50" w:after="120"/>
              <w:rPr>
                <w:b/>
                <w:i/>
              </w:rPr>
            </w:pPr>
            <w:r w:rsidRPr="00732FF6">
              <w:rPr>
                <w:rFonts w:hint="eastAsia"/>
                <w:b/>
                <w:i/>
              </w:rPr>
              <w:lastRenderedPageBreak/>
              <w:t>O</w:t>
            </w:r>
            <w:r w:rsidRPr="00732FF6">
              <w:rPr>
                <w:b/>
                <w:i/>
              </w:rPr>
              <w:t xml:space="preserve">bservation 3: </w:t>
            </w:r>
            <w:r>
              <w:rPr>
                <w:b/>
                <w:i/>
              </w:rPr>
              <w:t xml:space="preserve">To achieve PC2, the </w:t>
            </w:r>
            <w:r w:rsidRPr="00732FF6">
              <w:rPr>
                <w:b/>
                <w:i/>
              </w:rPr>
              <w:t>PA architecture, MPR options and UE capability for TxD or UL MIMO for single CC or contiguous UL CA are</w:t>
            </w:r>
            <w:r>
              <w:rPr>
                <w:b/>
                <w:i/>
              </w:rPr>
              <w:t xml:space="preserve"> as below T</w:t>
            </w:r>
            <w:r w:rsidRPr="00732FF6">
              <w:rPr>
                <w:b/>
                <w:i/>
              </w:rPr>
              <w:t>able1.</w:t>
            </w:r>
          </w:p>
          <w:p w14:paraId="32ED3802" w14:textId="77777777" w:rsidR="00241B3C" w:rsidRDefault="00241B3C" w:rsidP="00241B3C">
            <w:pPr>
              <w:spacing w:beforeLines="50" w:before="120" w:afterLines="50" w:after="120"/>
              <w:rPr>
                <w:b/>
                <w:i/>
              </w:rPr>
            </w:pPr>
            <w:r w:rsidRPr="004458C4">
              <w:rPr>
                <w:rFonts w:hint="eastAsia"/>
                <w:b/>
                <w:i/>
              </w:rPr>
              <w:t>O</w:t>
            </w:r>
            <w:r w:rsidRPr="004458C4">
              <w:rPr>
                <w:b/>
                <w:i/>
              </w:rPr>
              <w:t xml:space="preserve">bservation 4: </w:t>
            </w:r>
            <w:r>
              <w:rPr>
                <w:b/>
                <w:i/>
              </w:rPr>
              <w:t>We share the similar view that [0.5-1] dB difference between 2Tx and 1Tx or different 2TX PA configuration may not enough to introduce a new UE capability. Furthermore, s</w:t>
            </w:r>
            <w:r w:rsidRPr="004458C4">
              <w:rPr>
                <w:b/>
                <w:i/>
              </w:rPr>
              <w:t>ome UE vendors may not want to disclose the RF architecture design</w:t>
            </w:r>
            <w:r>
              <w:rPr>
                <w:b/>
                <w:i/>
              </w:rPr>
              <w:t>.</w:t>
            </w:r>
          </w:p>
          <w:p w14:paraId="518A79D8" w14:textId="77777777" w:rsidR="00241B3C" w:rsidRPr="004458C4" w:rsidRDefault="00241B3C" w:rsidP="00241B3C">
            <w:pPr>
              <w:spacing w:beforeLines="50" w:before="120" w:afterLines="50" w:after="120"/>
              <w:rPr>
                <w:b/>
                <w:i/>
              </w:rPr>
            </w:pPr>
            <w:r w:rsidRPr="004458C4">
              <w:rPr>
                <w:rFonts w:hint="eastAsia"/>
                <w:b/>
                <w:i/>
              </w:rPr>
              <w:t>P</w:t>
            </w:r>
            <w:r w:rsidRPr="004458C4">
              <w:rPr>
                <w:b/>
                <w:i/>
              </w:rPr>
              <w:t>roposal</w:t>
            </w:r>
            <w:r>
              <w:rPr>
                <w:b/>
                <w:i/>
              </w:rPr>
              <w:t xml:space="preserve"> </w:t>
            </w:r>
            <w:r w:rsidRPr="004458C4">
              <w:rPr>
                <w:b/>
                <w:i/>
              </w:rPr>
              <w:t xml:space="preserve">1: </w:t>
            </w:r>
            <w:r>
              <w:rPr>
                <w:b/>
                <w:i/>
              </w:rPr>
              <w:t>It</w:t>
            </w:r>
            <w:r w:rsidRPr="004458C4">
              <w:rPr>
                <w:b/>
                <w:i/>
              </w:rPr>
              <w:t xml:space="preserve"> is proposed to specify the same MPR for 2Tx PC2 contiguous </w:t>
            </w:r>
            <w:r>
              <w:rPr>
                <w:b/>
                <w:i/>
              </w:rPr>
              <w:t xml:space="preserve">UL </w:t>
            </w:r>
            <w:r w:rsidRPr="004458C4">
              <w:rPr>
                <w:b/>
                <w:i/>
              </w:rPr>
              <w:t>CA with UL MIMO when</w:t>
            </w:r>
            <w:r>
              <w:rPr>
                <w:b/>
                <w:i/>
              </w:rPr>
              <w:t xml:space="preserve"> UE claims</w:t>
            </w:r>
            <w:r w:rsidRPr="004458C4">
              <w:rPr>
                <w:b/>
                <w:i/>
              </w:rPr>
              <w:t xml:space="preserve"> </w:t>
            </w:r>
            <w:r w:rsidRPr="004458C4">
              <w:rPr>
                <w:rFonts w:hint="eastAsia"/>
                <w:b/>
                <w:i/>
              </w:rPr>
              <w:t>supporting</w:t>
            </w:r>
            <w:r w:rsidRPr="004458C4">
              <w:rPr>
                <w:b/>
                <w:i/>
              </w:rPr>
              <w:t xml:space="preserve"> TxD</w:t>
            </w:r>
            <w:r>
              <w:rPr>
                <w:b/>
                <w:i/>
              </w:rPr>
              <w:t xml:space="preserve">. </w:t>
            </w:r>
            <w:r w:rsidRPr="004458C4">
              <w:rPr>
                <w:b/>
                <w:i/>
              </w:rPr>
              <w:t>Accordingly, No new signaling needed to differentiate 23+23 and 23+26.</w:t>
            </w:r>
          </w:p>
          <w:p w14:paraId="48713A7F" w14:textId="77777777" w:rsidR="00241B3C" w:rsidRPr="006B5859" w:rsidRDefault="00241B3C" w:rsidP="00241B3C">
            <w:pPr>
              <w:spacing w:beforeLines="50" w:before="120" w:afterLines="50" w:after="120"/>
              <w:rPr>
                <w:b/>
                <w:i/>
              </w:rPr>
            </w:pPr>
            <w:r>
              <w:rPr>
                <w:b/>
                <w:i/>
              </w:rPr>
              <w:t>Observation 5</w:t>
            </w:r>
            <w:r w:rsidRPr="00293EF1">
              <w:rPr>
                <w:b/>
                <w:i/>
              </w:rPr>
              <w:t>：</w:t>
            </w:r>
            <w:r w:rsidRPr="00293EF1">
              <w:rPr>
                <w:b/>
                <w:i/>
              </w:rPr>
              <w:t xml:space="preserve">To sum up, </w:t>
            </w:r>
            <w:r>
              <w:rPr>
                <w:b/>
                <w:i/>
              </w:rPr>
              <w:t>f</w:t>
            </w:r>
            <w:r w:rsidRPr="00293EF1">
              <w:rPr>
                <w:b/>
                <w:i/>
              </w:rPr>
              <w:t xml:space="preserve">or 26+26 PA configuration </w:t>
            </w:r>
            <w:r>
              <w:rPr>
                <w:b/>
                <w:i/>
              </w:rPr>
              <w:t>to achieve PC2,</w:t>
            </w:r>
            <w:r w:rsidRPr="00EE29CC">
              <w:rPr>
                <w:b/>
                <w:i/>
              </w:rPr>
              <w:t xml:space="preserve"> TxD is not allowed</w:t>
            </w:r>
            <w:r>
              <w:rPr>
                <w:b/>
                <w:i/>
              </w:rPr>
              <w:t xml:space="preserve"> per GTW agreement and we also support this.</w:t>
            </w:r>
            <w:r w:rsidRPr="00EE29CC">
              <w:rPr>
                <w:b/>
                <w:i/>
              </w:rPr>
              <w:t xml:space="preserve"> </w:t>
            </w:r>
            <w:r>
              <w:rPr>
                <w:b/>
                <w:i/>
              </w:rPr>
              <w:t xml:space="preserve">In Rel-17 </w:t>
            </w:r>
            <w:r w:rsidRPr="00EE29CC">
              <w:rPr>
                <w:b/>
                <w:i/>
              </w:rPr>
              <w:t xml:space="preserve">the 1Tx MPR can be reused for </w:t>
            </w:r>
            <w:r>
              <w:rPr>
                <w:b/>
                <w:i/>
              </w:rPr>
              <w:t>PC2 2Tx U</w:t>
            </w:r>
            <w:r w:rsidRPr="00EE29CC">
              <w:rPr>
                <w:b/>
                <w:i/>
              </w:rPr>
              <w:t>LCA with UL MIMO</w:t>
            </w:r>
            <w:r>
              <w:rPr>
                <w:b/>
                <w:i/>
              </w:rPr>
              <w:t>, this is similar with 23+23 PA configuration to achieve 23, MPR for PC3 contiguous CA with 1TX should be used according to [6].</w:t>
            </w:r>
          </w:p>
          <w:p w14:paraId="3ADDEA9C" w14:textId="77777777" w:rsidR="00241B3C" w:rsidRPr="00BE5963" w:rsidRDefault="00241B3C" w:rsidP="00241B3C">
            <w:pPr>
              <w:spacing w:beforeLines="50" w:before="120" w:afterLines="50" w:after="120"/>
              <w:rPr>
                <w:b/>
                <w:i/>
              </w:rPr>
            </w:pPr>
            <w:r w:rsidRPr="00BE5963">
              <w:rPr>
                <w:b/>
                <w:i/>
              </w:rPr>
              <w:t>Proposal 2: B</w:t>
            </w:r>
            <w:r w:rsidRPr="00BE5963">
              <w:rPr>
                <w:rFonts w:hint="eastAsia"/>
                <w:b/>
                <w:i/>
              </w:rPr>
              <w:t>ased</w:t>
            </w:r>
            <w:r w:rsidRPr="00BE5963">
              <w:rPr>
                <w:b/>
                <w:i/>
              </w:rPr>
              <w:t xml:space="preserve"> on above discussion</w:t>
            </w:r>
            <w:r>
              <w:rPr>
                <w:b/>
                <w:i/>
              </w:rPr>
              <w:t xml:space="preserve"> and choices</w:t>
            </w:r>
            <w:r w:rsidRPr="00BE5963">
              <w:rPr>
                <w:b/>
                <w:i/>
              </w:rPr>
              <w:t xml:space="preserve">, Table 1 could be simplified to Table 2, </w:t>
            </w:r>
            <w:r>
              <w:rPr>
                <w:b/>
                <w:i/>
              </w:rPr>
              <w:t>it can be conclude that</w:t>
            </w:r>
            <w:r w:rsidRPr="00BE5963">
              <w:rPr>
                <w:b/>
                <w:i/>
              </w:rPr>
              <w:t xml:space="preserve"> reusing TxD is enough to differentiate MPR </w:t>
            </w:r>
            <w:r>
              <w:rPr>
                <w:b/>
                <w:i/>
              </w:rPr>
              <w:t>requirement</w:t>
            </w:r>
            <w:r w:rsidRPr="00BE5963">
              <w:rPr>
                <w:b/>
                <w:i/>
              </w:rPr>
              <w:t xml:space="preserve"> for different PA architecture.</w:t>
            </w:r>
          </w:p>
          <w:p w14:paraId="6E7E3FA8" w14:textId="77777777" w:rsidR="00241B3C" w:rsidRPr="00BE5963" w:rsidRDefault="00241B3C" w:rsidP="00241B3C">
            <w:pPr>
              <w:jc w:val="center"/>
              <w:rPr>
                <w:b/>
              </w:rPr>
            </w:pPr>
            <w:r>
              <w:rPr>
                <w:b/>
              </w:rPr>
              <w:t>T</w:t>
            </w:r>
            <w:r w:rsidRPr="00BE5963">
              <w:rPr>
                <w:b/>
              </w:rPr>
              <w:t xml:space="preserve">able 2 Proposed MPR for different PA architecture </w:t>
            </w:r>
            <w:r>
              <w:rPr>
                <w:b/>
              </w:rPr>
              <w:t>to achieve PC2</w:t>
            </w:r>
          </w:p>
          <w:tbl>
            <w:tblPr>
              <w:tblStyle w:val="TableGrid"/>
              <w:tblW w:w="0" w:type="auto"/>
              <w:tblLook w:val="04A0" w:firstRow="1" w:lastRow="0" w:firstColumn="1" w:lastColumn="0" w:noHBand="0" w:noVBand="1"/>
            </w:tblPr>
            <w:tblGrid>
              <w:gridCol w:w="1382"/>
              <w:gridCol w:w="1189"/>
              <w:gridCol w:w="1113"/>
              <w:gridCol w:w="1324"/>
            </w:tblGrid>
            <w:tr w:rsidR="00241B3C" w14:paraId="0FC1923F" w14:textId="77777777" w:rsidTr="006032B0">
              <w:tc>
                <w:tcPr>
                  <w:tcW w:w="2074" w:type="dxa"/>
                </w:tcPr>
                <w:p w14:paraId="7C5CF9D4" w14:textId="77777777" w:rsidR="00241B3C" w:rsidRDefault="00241B3C" w:rsidP="00241B3C">
                  <w:pPr>
                    <w:rPr>
                      <w:b/>
                    </w:rPr>
                  </w:pPr>
                  <w:r>
                    <w:rPr>
                      <w:rFonts w:hint="eastAsia"/>
                    </w:rPr>
                    <w:t>P</w:t>
                  </w:r>
                  <w:r>
                    <w:t>A architecture (To achieve PC2)</w:t>
                  </w:r>
                </w:p>
              </w:tc>
              <w:tc>
                <w:tcPr>
                  <w:tcW w:w="2074" w:type="dxa"/>
                </w:tcPr>
                <w:p w14:paraId="15E92624" w14:textId="77777777" w:rsidR="00241B3C" w:rsidRDefault="00241B3C" w:rsidP="00241B3C">
                  <w:pPr>
                    <w:rPr>
                      <w:b/>
                    </w:rPr>
                  </w:pPr>
                  <w:r>
                    <w:t>Whether declare TxD</w:t>
                  </w:r>
                </w:p>
              </w:tc>
              <w:tc>
                <w:tcPr>
                  <w:tcW w:w="2074" w:type="dxa"/>
                </w:tcPr>
                <w:p w14:paraId="2C68EAC0" w14:textId="77777777" w:rsidR="00241B3C" w:rsidRDefault="00241B3C" w:rsidP="00241B3C">
                  <w:pPr>
                    <w:rPr>
                      <w:b/>
                    </w:rPr>
                  </w:pPr>
                  <w:r>
                    <w:rPr>
                      <w:rFonts w:hint="eastAsia"/>
                    </w:rPr>
                    <w:t>M</w:t>
                  </w:r>
                  <w:r>
                    <w:t>PR options</w:t>
                  </w:r>
                </w:p>
              </w:tc>
              <w:tc>
                <w:tcPr>
                  <w:tcW w:w="2074" w:type="dxa"/>
                </w:tcPr>
                <w:p w14:paraId="5002A004" w14:textId="77777777" w:rsidR="00241B3C" w:rsidRDefault="00241B3C" w:rsidP="00241B3C">
                  <w:pPr>
                    <w:rPr>
                      <w:b/>
                    </w:rPr>
                  </w:pPr>
                  <w:r>
                    <w:t xml:space="preserve">Whether </w:t>
                  </w:r>
                  <w:r w:rsidRPr="003257C8">
                    <w:rPr>
                      <w:b/>
                    </w:rPr>
                    <w:t xml:space="preserve">additional </w:t>
                  </w:r>
                  <w:r>
                    <w:t xml:space="preserve">capability needed </w:t>
                  </w:r>
                </w:p>
              </w:tc>
            </w:tr>
            <w:tr w:rsidR="00241B3C" w14:paraId="4E247C7D" w14:textId="77777777" w:rsidTr="006032B0">
              <w:tc>
                <w:tcPr>
                  <w:tcW w:w="2074" w:type="dxa"/>
                </w:tcPr>
                <w:p w14:paraId="101437BB" w14:textId="77777777" w:rsidR="00241B3C" w:rsidRPr="009C4233" w:rsidRDefault="00241B3C" w:rsidP="00241B3C">
                  <w:r w:rsidRPr="009C4233">
                    <w:rPr>
                      <w:rFonts w:hint="eastAsia"/>
                    </w:rPr>
                    <w:t>2</w:t>
                  </w:r>
                  <w:r>
                    <w:t>3+23</w:t>
                  </w:r>
                </w:p>
              </w:tc>
              <w:tc>
                <w:tcPr>
                  <w:tcW w:w="2074" w:type="dxa"/>
                </w:tcPr>
                <w:p w14:paraId="72AAC74A" w14:textId="77777777" w:rsidR="00241B3C" w:rsidRPr="00E96D81" w:rsidRDefault="00241B3C" w:rsidP="00241B3C">
                  <w:r w:rsidRPr="00E96D81">
                    <w:rPr>
                      <w:rFonts w:hint="eastAsia"/>
                    </w:rPr>
                    <w:t>Y</w:t>
                  </w:r>
                  <w:r w:rsidRPr="00E96D81">
                    <w:t>es</w:t>
                  </w:r>
                </w:p>
              </w:tc>
              <w:tc>
                <w:tcPr>
                  <w:tcW w:w="2074" w:type="dxa"/>
                </w:tcPr>
                <w:p w14:paraId="1CAC513B" w14:textId="77777777" w:rsidR="00241B3C" w:rsidRPr="00E96D81" w:rsidRDefault="00241B3C" w:rsidP="00241B3C">
                  <w:r w:rsidRPr="00E96D81">
                    <w:rPr>
                      <w:rFonts w:hint="eastAsia"/>
                    </w:rPr>
                    <w:t>23</w:t>
                  </w:r>
                  <w:r w:rsidRPr="00E96D81">
                    <w:t xml:space="preserve">+23 </w:t>
                  </w:r>
                </w:p>
              </w:tc>
              <w:tc>
                <w:tcPr>
                  <w:tcW w:w="2074" w:type="dxa"/>
                </w:tcPr>
                <w:p w14:paraId="19B4F4EA" w14:textId="77777777" w:rsidR="00241B3C" w:rsidRPr="00E96D81" w:rsidRDefault="00241B3C" w:rsidP="00241B3C">
                  <w:r w:rsidRPr="00E96D81">
                    <w:rPr>
                      <w:rFonts w:hint="eastAsia"/>
                    </w:rPr>
                    <w:t>N</w:t>
                  </w:r>
                  <w:r w:rsidRPr="00E96D81">
                    <w:t>o</w:t>
                  </w:r>
                </w:p>
              </w:tc>
            </w:tr>
            <w:tr w:rsidR="00241B3C" w14:paraId="74BE67B0" w14:textId="77777777" w:rsidTr="006032B0">
              <w:tc>
                <w:tcPr>
                  <w:tcW w:w="2074" w:type="dxa"/>
                  <w:vMerge w:val="restart"/>
                </w:tcPr>
                <w:p w14:paraId="68C8AC30" w14:textId="77777777" w:rsidR="00241B3C" w:rsidRPr="009C4233" w:rsidRDefault="00241B3C" w:rsidP="00241B3C">
                  <w:r>
                    <w:t>23+26</w:t>
                  </w:r>
                </w:p>
              </w:tc>
              <w:tc>
                <w:tcPr>
                  <w:tcW w:w="2074" w:type="dxa"/>
                </w:tcPr>
                <w:p w14:paraId="7582930A" w14:textId="77777777" w:rsidR="00241B3C" w:rsidRPr="00E96D81" w:rsidRDefault="00241B3C" w:rsidP="00241B3C">
                  <w:r w:rsidRPr="00E96D81">
                    <w:t>No</w:t>
                  </w:r>
                </w:p>
              </w:tc>
              <w:tc>
                <w:tcPr>
                  <w:tcW w:w="2074" w:type="dxa"/>
                </w:tcPr>
                <w:p w14:paraId="2D4FCC2A" w14:textId="77777777" w:rsidR="00241B3C" w:rsidRPr="00E96D81" w:rsidRDefault="00241B3C" w:rsidP="00241B3C">
                  <w:r w:rsidRPr="00E96D81">
                    <w:rPr>
                      <w:rFonts w:hint="eastAsia"/>
                    </w:rPr>
                    <w:t>1</w:t>
                  </w:r>
                  <w:r w:rsidRPr="00E96D81">
                    <w:t xml:space="preserve"> PC2 Tx </w:t>
                  </w:r>
                </w:p>
              </w:tc>
              <w:tc>
                <w:tcPr>
                  <w:tcW w:w="2074" w:type="dxa"/>
                </w:tcPr>
                <w:p w14:paraId="69581F87" w14:textId="77777777" w:rsidR="00241B3C" w:rsidRPr="00E96D81" w:rsidRDefault="00241B3C" w:rsidP="00241B3C">
                  <w:r w:rsidRPr="00E96D81">
                    <w:rPr>
                      <w:rFonts w:hint="eastAsia"/>
                    </w:rPr>
                    <w:t>N</w:t>
                  </w:r>
                  <w:r w:rsidRPr="00E96D81">
                    <w:t>o</w:t>
                  </w:r>
                </w:p>
              </w:tc>
            </w:tr>
            <w:tr w:rsidR="00241B3C" w14:paraId="074EBEB2" w14:textId="77777777" w:rsidTr="006032B0">
              <w:tc>
                <w:tcPr>
                  <w:tcW w:w="2074" w:type="dxa"/>
                  <w:vMerge/>
                </w:tcPr>
                <w:p w14:paraId="479CCF7C" w14:textId="77777777" w:rsidR="00241B3C" w:rsidRDefault="00241B3C" w:rsidP="00241B3C">
                  <w:pPr>
                    <w:rPr>
                      <w:b/>
                    </w:rPr>
                  </w:pPr>
                </w:p>
              </w:tc>
              <w:tc>
                <w:tcPr>
                  <w:tcW w:w="2074" w:type="dxa"/>
                </w:tcPr>
                <w:p w14:paraId="65D0AE52" w14:textId="77777777" w:rsidR="00241B3C" w:rsidRPr="00E96D81" w:rsidRDefault="00241B3C" w:rsidP="00241B3C">
                  <w:r w:rsidRPr="00E96D81">
                    <w:t>Yes</w:t>
                  </w:r>
                </w:p>
              </w:tc>
              <w:tc>
                <w:tcPr>
                  <w:tcW w:w="2074" w:type="dxa"/>
                </w:tcPr>
                <w:p w14:paraId="11BC7DAC" w14:textId="77777777" w:rsidR="00241B3C" w:rsidRPr="00E96D81" w:rsidRDefault="00241B3C" w:rsidP="00241B3C">
                  <w:r w:rsidRPr="00E96D81">
                    <w:rPr>
                      <w:rFonts w:hint="eastAsia"/>
                    </w:rPr>
                    <w:t>2</w:t>
                  </w:r>
                  <w:r w:rsidRPr="00E96D81">
                    <w:t>3+23</w:t>
                  </w:r>
                </w:p>
              </w:tc>
              <w:tc>
                <w:tcPr>
                  <w:tcW w:w="2074" w:type="dxa"/>
                </w:tcPr>
                <w:p w14:paraId="072DE8F5" w14:textId="77777777" w:rsidR="00241B3C" w:rsidRPr="00E96D81" w:rsidRDefault="00241B3C" w:rsidP="00241B3C">
                  <w:r w:rsidRPr="00E96D81">
                    <w:rPr>
                      <w:rFonts w:hint="eastAsia"/>
                    </w:rPr>
                    <w:t>N</w:t>
                  </w:r>
                  <w:r w:rsidRPr="00E96D81">
                    <w:t>o</w:t>
                  </w:r>
                </w:p>
              </w:tc>
            </w:tr>
            <w:tr w:rsidR="00241B3C" w14:paraId="1002FE93" w14:textId="77777777" w:rsidTr="006032B0">
              <w:tc>
                <w:tcPr>
                  <w:tcW w:w="2074" w:type="dxa"/>
                </w:tcPr>
                <w:p w14:paraId="72F67546" w14:textId="77777777" w:rsidR="00241B3C" w:rsidRPr="009C4233" w:rsidRDefault="00241B3C" w:rsidP="00241B3C">
                  <w:r w:rsidRPr="009C4233">
                    <w:t>26+26</w:t>
                  </w:r>
                </w:p>
              </w:tc>
              <w:tc>
                <w:tcPr>
                  <w:tcW w:w="2074" w:type="dxa"/>
                </w:tcPr>
                <w:p w14:paraId="73FDEAA0" w14:textId="77777777" w:rsidR="00241B3C" w:rsidRPr="009C4233" w:rsidRDefault="00241B3C" w:rsidP="00241B3C">
                  <w:r w:rsidRPr="009C4233">
                    <w:t>No</w:t>
                  </w:r>
                </w:p>
              </w:tc>
              <w:tc>
                <w:tcPr>
                  <w:tcW w:w="2074" w:type="dxa"/>
                </w:tcPr>
                <w:p w14:paraId="6F1EE10D" w14:textId="77777777" w:rsidR="00241B3C" w:rsidRPr="007B31A9" w:rsidRDefault="00241B3C" w:rsidP="00241B3C">
                  <w:r w:rsidRPr="007B31A9">
                    <w:rPr>
                      <w:rFonts w:hint="eastAsia"/>
                    </w:rPr>
                    <w:t>1</w:t>
                  </w:r>
                  <w:r>
                    <w:t xml:space="preserve"> PC2</w:t>
                  </w:r>
                  <w:r w:rsidRPr="007B31A9">
                    <w:t>Tx</w:t>
                  </w:r>
                  <w:r>
                    <w:t xml:space="preserve"> </w:t>
                  </w:r>
                </w:p>
              </w:tc>
              <w:tc>
                <w:tcPr>
                  <w:tcW w:w="2074" w:type="dxa"/>
                </w:tcPr>
                <w:p w14:paraId="0EACA357" w14:textId="77777777" w:rsidR="00241B3C" w:rsidRPr="007B31A9" w:rsidRDefault="00241B3C" w:rsidP="00241B3C">
                  <w:r w:rsidRPr="007B31A9">
                    <w:rPr>
                      <w:rFonts w:hint="eastAsia"/>
                    </w:rPr>
                    <w:t>N</w:t>
                  </w:r>
                  <w:r w:rsidRPr="007B31A9">
                    <w:t>o</w:t>
                  </w:r>
                </w:p>
              </w:tc>
            </w:tr>
          </w:tbl>
          <w:p w14:paraId="2F9633B8" w14:textId="77777777" w:rsidR="00012AD3" w:rsidRDefault="00012AD3" w:rsidP="00012AD3">
            <w:pPr>
              <w:rPr>
                <w:b/>
                <w:bCs/>
                <w:lang w:val="en-US" w:eastAsia="zh-CN"/>
              </w:rPr>
            </w:pPr>
          </w:p>
        </w:tc>
      </w:tr>
      <w:tr w:rsidR="00012AD3" w14:paraId="7BA6596C" w14:textId="77777777" w:rsidTr="006032B0">
        <w:trPr>
          <w:trHeight w:val="468"/>
        </w:trPr>
        <w:tc>
          <w:tcPr>
            <w:tcW w:w="1124" w:type="dxa"/>
          </w:tcPr>
          <w:p w14:paraId="44D6C655" w14:textId="53EDFC03" w:rsidR="00012AD3" w:rsidRDefault="0067615B" w:rsidP="00012AD3">
            <w:pPr>
              <w:spacing w:before="120" w:after="120"/>
              <w:rPr>
                <w:rStyle w:val="Hyperlink"/>
                <w:rFonts w:ascii="Arial" w:hAnsi="Arial" w:cs="Arial"/>
                <w:b/>
                <w:bCs/>
                <w:sz w:val="16"/>
                <w:szCs w:val="16"/>
              </w:rPr>
            </w:pPr>
            <w:hyperlink r:id="rId16" w:history="1">
              <w:r w:rsidR="00012AD3">
                <w:rPr>
                  <w:rStyle w:val="Hyperlink"/>
                  <w:rFonts w:ascii="Arial" w:hAnsi="Arial" w:cs="Arial"/>
                  <w:b/>
                  <w:bCs/>
                  <w:sz w:val="16"/>
                  <w:szCs w:val="16"/>
                </w:rPr>
                <w:t>R4-2201270</w:t>
              </w:r>
            </w:hyperlink>
          </w:p>
        </w:tc>
        <w:tc>
          <w:tcPr>
            <w:tcW w:w="2241" w:type="dxa"/>
          </w:tcPr>
          <w:p w14:paraId="7E83871D" w14:textId="6BE9F433" w:rsidR="00012AD3" w:rsidRDefault="00012AD3" w:rsidP="00012AD3">
            <w:pPr>
              <w:spacing w:before="120" w:after="120"/>
              <w:rPr>
                <w:rFonts w:ascii="Arial" w:hAnsi="Arial" w:cs="Arial"/>
                <w:sz w:val="16"/>
                <w:szCs w:val="16"/>
              </w:rPr>
            </w:pPr>
            <w:r>
              <w:rPr>
                <w:rFonts w:ascii="Arial" w:hAnsi="Arial" w:cs="Arial"/>
                <w:sz w:val="16"/>
                <w:szCs w:val="16"/>
              </w:rPr>
              <w:t>R17 FR1 UL CA and UL MIMO MPR</w:t>
            </w:r>
          </w:p>
        </w:tc>
        <w:tc>
          <w:tcPr>
            <w:tcW w:w="1053" w:type="dxa"/>
          </w:tcPr>
          <w:p w14:paraId="16E35461" w14:textId="094A4510" w:rsidR="00012AD3" w:rsidRDefault="00012AD3" w:rsidP="00012AD3">
            <w:pPr>
              <w:spacing w:before="120" w:after="120"/>
              <w:rPr>
                <w:rFonts w:ascii="Arial" w:hAnsi="Arial" w:cs="Arial"/>
                <w:sz w:val="16"/>
                <w:szCs w:val="16"/>
              </w:rPr>
            </w:pPr>
            <w:r>
              <w:rPr>
                <w:rFonts w:ascii="Arial" w:hAnsi="Arial" w:cs="Arial"/>
                <w:sz w:val="16"/>
                <w:szCs w:val="16"/>
              </w:rPr>
              <w:t>OPPO</w:t>
            </w:r>
          </w:p>
        </w:tc>
        <w:tc>
          <w:tcPr>
            <w:tcW w:w="5213" w:type="dxa"/>
          </w:tcPr>
          <w:p w14:paraId="3E790037" w14:textId="77777777" w:rsidR="00C33242" w:rsidRDefault="00C33242" w:rsidP="00C33242">
            <w:pPr>
              <w:spacing w:after="0" w:line="288" w:lineRule="auto"/>
              <w:ind w:left="1418" w:hangingChars="709" w:hanging="1418"/>
              <w:rPr>
                <w:rFonts w:eastAsia="等线"/>
                <w:b/>
                <w:i/>
                <w:lang w:val="en-US" w:eastAsia="zh-CN"/>
              </w:rPr>
            </w:pPr>
            <w:bookmarkStart w:id="0" w:name="OLE_LINK6"/>
            <w:r w:rsidRPr="001A4AE9">
              <w:rPr>
                <w:rFonts w:eastAsia="等线"/>
                <w:b/>
                <w:i/>
                <w:lang w:val="en-US" w:eastAsia="zh-CN"/>
              </w:rPr>
              <w:t>Observation</w:t>
            </w:r>
            <w:r w:rsidRPr="001A4AE9">
              <w:rPr>
                <w:rFonts w:eastAsia="等线" w:hint="eastAsia"/>
                <w:b/>
                <w:i/>
                <w:lang w:val="en-US" w:eastAsia="zh-CN"/>
              </w:rPr>
              <w:t xml:space="preserve"> </w:t>
            </w:r>
            <w:r>
              <w:rPr>
                <w:rFonts w:eastAsia="等线"/>
                <w:b/>
                <w:i/>
                <w:lang w:val="en-US" w:eastAsia="zh-CN"/>
              </w:rPr>
              <w:t>1</w:t>
            </w:r>
            <w:r w:rsidRPr="001A4AE9">
              <w:rPr>
                <w:rFonts w:eastAsia="等线" w:hint="eastAsia"/>
                <w:b/>
                <w:i/>
                <w:lang w:val="en-US" w:eastAsia="zh-CN"/>
              </w:rPr>
              <w:t xml:space="preserve">: </w:t>
            </w:r>
            <w:r w:rsidRPr="001A4AE9">
              <w:rPr>
                <w:rFonts w:eastAsia="等线"/>
                <w:b/>
                <w:i/>
                <w:lang w:val="en-US" w:eastAsia="zh-CN"/>
              </w:rPr>
              <w:t xml:space="preserve"> </w:t>
            </w:r>
            <w:r>
              <w:rPr>
                <w:rFonts w:eastAsia="等线"/>
                <w:b/>
                <w:i/>
                <w:lang w:val="en-US" w:eastAsia="zh-CN"/>
              </w:rPr>
              <w:t xml:space="preserve">  If 23+26 follows 26+26 UL MIMO MPR, TxD capability can be used to discriminate UE implementations with or without full power PA.</w:t>
            </w:r>
          </w:p>
          <w:p w14:paraId="430A14AC" w14:textId="77777777" w:rsidR="00C33242" w:rsidRDefault="00C33242" w:rsidP="00C33242">
            <w:pPr>
              <w:spacing w:after="0" w:line="288" w:lineRule="auto"/>
              <w:jc w:val="both"/>
              <w:rPr>
                <w:rFonts w:eastAsia="宋体"/>
                <w:lang w:eastAsia="zh-CN"/>
              </w:rPr>
            </w:pPr>
          </w:p>
          <w:p w14:paraId="74C7EA64" w14:textId="77777777" w:rsidR="00C33242" w:rsidRDefault="00C33242" w:rsidP="00C33242">
            <w:pPr>
              <w:spacing w:after="0" w:line="288" w:lineRule="auto"/>
              <w:ind w:left="1418" w:hangingChars="709" w:hanging="1418"/>
              <w:rPr>
                <w:rFonts w:eastAsia="等线"/>
                <w:b/>
                <w:i/>
                <w:lang w:val="en-US" w:eastAsia="zh-CN"/>
              </w:rPr>
            </w:pPr>
            <w:r w:rsidRPr="00647883">
              <w:rPr>
                <w:rFonts w:eastAsia="等线" w:hint="eastAsia"/>
                <w:b/>
                <w:i/>
                <w:lang w:val="en-US" w:eastAsia="zh-CN"/>
              </w:rPr>
              <w:t xml:space="preserve">Proposal </w:t>
            </w:r>
            <w:r w:rsidRPr="00647883">
              <w:rPr>
                <w:rFonts w:eastAsia="等线"/>
                <w:b/>
                <w:i/>
                <w:lang w:val="en-US" w:eastAsia="zh-CN"/>
              </w:rPr>
              <w:t>1</w:t>
            </w:r>
            <w:r w:rsidRPr="00647883">
              <w:rPr>
                <w:rFonts w:eastAsia="等线" w:hint="eastAsia"/>
                <w:b/>
                <w:i/>
                <w:lang w:val="en-US" w:eastAsia="zh-CN"/>
              </w:rPr>
              <w:t xml:space="preserve">: </w:t>
            </w:r>
            <w:r w:rsidRPr="00647883">
              <w:rPr>
                <w:rFonts w:eastAsia="等线"/>
                <w:b/>
                <w:i/>
                <w:lang w:val="en-US" w:eastAsia="zh-CN"/>
              </w:rPr>
              <w:t xml:space="preserve">        </w:t>
            </w:r>
            <w:r>
              <w:rPr>
                <w:rFonts w:eastAsia="等线"/>
                <w:b/>
                <w:i/>
                <w:lang w:val="en-US" w:eastAsia="zh-CN"/>
              </w:rPr>
              <w:t>For UE with 23+26 PAs the UL MIMO MPR follows 26+26 UL MIMO MPR</w:t>
            </w:r>
            <w:r w:rsidRPr="00647883">
              <w:rPr>
                <w:rFonts w:eastAsia="等线"/>
                <w:b/>
                <w:i/>
                <w:lang w:val="en-US" w:eastAsia="zh-CN"/>
              </w:rPr>
              <w:t>.</w:t>
            </w:r>
          </w:p>
          <w:p w14:paraId="3477EB5A" w14:textId="77777777" w:rsidR="00C33242" w:rsidRPr="00647883" w:rsidRDefault="00C33242" w:rsidP="00C33242">
            <w:pPr>
              <w:spacing w:after="0" w:line="288" w:lineRule="auto"/>
              <w:jc w:val="both"/>
              <w:rPr>
                <w:rFonts w:eastAsia="宋体"/>
                <w:lang w:val="en-US" w:eastAsia="zh-CN"/>
              </w:rPr>
            </w:pPr>
          </w:p>
          <w:p w14:paraId="2A28D5FF" w14:textId="6806C984" w:rsidR="00012AD3" w:rsidRPr="00C33242" w:rsidRDefault="00C33242" w:rsidP="00C33242">
            <w:pPr>
              <w:spacing w:after="0" w:line="288" w:lineRule="auto"/>
              <w:ind w:left="1418" w:hangingChars="709" w:hanging="1418"/>
              <w:rPr>
                <w:rFonts w:eastAsia="等线"/>
                <w:b/>
                <w:i/>
                <w:lang w:val="en-US" w:eastAsia="zh-CN"/>
              </w:rPr>
            </w:pPr>
            <w:r w:rsidRPr="00647883">
              <w:rPr>
                <w:rFonts w:eastAsia="等线" w:hint="eastAsia"/>
                <w:b/>
                <w:i/>
                <w:lang w:val="en-US" w:eastAsia="zh-CN"/>
              </w:rPr>
              <w:t xml:space="preserve">Proposal </w:t>
            </w:r>
            <w:r>
              <w:rPr>
                <w:rFonts w:eastAsia="等线"/>
                <w:b/>
                <w:i/>
                <w:lang w:val="en-US" w:eastAsia="zh-CN"/>
              </w:rPr>
              <w:t>2</w:t>
            </w:r>
            <w:r w:rsidRPr="00647883">
              <w:rPr>
                <w:rFonts w:eastAsia="等线" w:hint="eastAsia"/>
                <w:b/>
                <w:i/>
                <w:lang w:val="en-US" w:eastAsia="zh-CN"/>
              </w:rPr>
              <w:t xml:space="preserve">: </w:t>
            </w:r>
            <w:r w:rsidRPr="00647883">
              <w:rPr>
                <w:rFonts w:eastAsia="等线"/>
                <w:b/>
                <w:i/>
                <w:lang w:val="en-US" w:eastAsia="zh-CN"/>
              </w:rPr>
              <w:t xml:space="preserve">        </w:t>
            </w:r>
            <w:r>
              <w:rPr>
                <w:rFonts w:eastAsia="等线"/>
                <w:b/>
                <w:i/>
                <w:lang w:val="en-US" w:eastAsia="zh-CN"/>
              </w:rPr>
              <w:t>TxD capability is used to discriminate UEs with or without full power PAs</w:t>
            </w:r>
            <w:r w:rsidRPr="00647883">
              <w:rPr>
                <w:rFonts w:eastAsia="等线"/>
                <w:b/>
                <w:i/>
                <w:lang w:val="en-US" w:eastAsia="zh-CN"/>
              </w:rPr>
              <w:t>.</w:t>
            </w:r>
            <w:bookmarkEnd w:id="0"/>
          </w:p>
        </w:tc>
      </w:tr>
      <w:tr w:rsidR="00012AD3" w14:paraId="5BF67590" w14:textId="77777777" w:rsidTr="006032B0">
        <w:trPr>
          <w:trHeight w:val="468"/>
        </w:trPr>
        <w:tc>
          <w:tcPr>
            <w:tcW w:w="1124" w:type="dxa"/>
          </w:tcPr>
          <w:p w14:paraId="67C7062F" w14:textId="01482619" w:rsidR="00012AD3" w:rsidRDefault="0067615B" w:rsidP="00012AD3">
            <w:pPr>
              <w:spacing w:before="120" w:after="120"/>
              <w:rPr>
                <w:rStyle w:val="Hyperlink"/>
                <w:rFonts w:ascii="Arial" w:hAnsi="Arial" w:cs="Arial"/>
                <w:b/>
                <w:bCs/>
                <w:sz w:val="16"/>
                <w:szCs w:val="16"/>
              </w:rPr>
            </w:pPr>
            <w:hyperlink r:id="rId17" w:history="1">
              <w:r w:rsidR="00012AD3">
                <w:rPr>
                  <w:rStyle w:val="Hyperlink"/>
                  <w:rFonts w:ascii="Arial" w:hAnsi="Arial" w:cs="Arial"/>
                  <w:b/>
                  <w:bCs/>
                  <w:sz w:val="16"/>
                  <w:szCs w:val="16"/>
                </w:rPr>
                <w:t>R4-2201593</w:t>
              </w:r>
            </w:hyperlink>
          </w:p>
        </w:tc>
        <w:tc>
          <w:tcPr>
            <w:tcW w:w="2241" w:type="dxa"/>
          </w:tcPr>
          <w:p w14:paraId="594522F2" w14:textId="47EA31CC" w:rsidR="00012AD3" w:rsidRDefault="00012AD3" w:rsidP="00012AD3">
            <w:pPr>
              <w:spacing w:before="120" w:after="120"/>
              <w:rPr>
                <w:rFonts w:ascii="Arial" w:hAnsi="Arial" w:cs="Arial"/>
                <w:sz w:val="16"/>
                <w:szCs w:val="16"/>
              </w:rPr>
            </w:pPr>
            <w:r>
              <w:rPr>
                <w:rFonts w:ascii="Arial" w:hAnsi="Arial" w:cs="Arial"/>
                <w:sz w:val="16"/>
                <w:szCs w:val="16"/>
              </w:rPr>
              <w:t>Draft CR TS 38.101-1 R17: Introduction of PC2 contiguous ULCA MPR for 2Tx</w:t>
            </w:r>
          </w:p>
        </w:tc>
        <w:tc>
          <w:tcPr>
            <w:tcW w:w="1053" w:type="dxa"/>
          </w:tcPr>
          <w:p w14:paraId="4C5A9101" w14:textId="7E853919" w:rsidR="00012AD3" w:rsidRDefault="00012AD3" w:rsidP="00012AD3">
            <w:pPr>
              <w:spacing w:before="120" w:after="120"/>
              <w:rPr>
                <w:rFonts w:ascii="Arial" w:hAnsi="Arial" w:cs="Arial"/>
                <w:sz w:val="16"/>
                <w:szCs w:val="16"/>
              </w:rPr>
            </w:pPr>
            <w:r>
              <w:rPr>
                <w:rFonts w:ascii="Arial" w:hAnsi="Arial" w:cs="Arial"/>
                <w:sz w:val="16"/>
                <w:szCs w:val="16"/>
              </w:rPr>
              <w:t>Skyworks Solutions Inc.</w:t>
            </w:r>
          </w:p>
        </w:tc>
        <w:tc>
          <w:tcPr>
            <w:tcW w:w="5213" w:type="dxa"/>
          </w:tcPr>
          <w:p w14:paraId="2C7F82C9" w14:textId="77777777" w:rsidR="0022164D" w:rsidRPr="0022164D" w:rsidRDefault="0022164D" w:rsidP="0022164D">
            <w:pPr>
              <w:spacing w:after="0"/>
              <w:rPr>
                <w:rFonts w:eastAsia="宋体"/>
                <w:b/>
                <w:lang w:val="en-US" w:eastAsia="zh-CN"/>
              </w:rPr>
            </w:pPr>
            <w:r w:rsidRPr="0022164D">
              <w:rPr>
                <w:rFonts w:eastAsia="宋体" w:hint="eastAsia"/>
                <w:b/>
                <w:lang w:val="en-US" w:eastAsia="zh-CN"/>
              </w:rPr>
              <w:t xml:space="preserve">1. Correct the </w:t>
            </w:r>
            <w:r w:rsidRPr="0022164D">
              <w:rPr>
                <w:rFonts w:eastAsia="宋体"/>
                <w:b/>
                <w:lang w:val="en-US" w:eastAsia="zh-CN"/>
              </w:rPr>
              <w:t xml:space="preserve">restriction to </w:t>
            </w:r>
            <w:r w:rsidRPr="0022164D">
              <w:rPr>
                <w:b/>
                <w:i/>
              </w:rPr>
              <w:t>dualPA-Architecture</w:t>
            </w:r>
            <w:r w:rsidRPr="0022164D">
              <w:rPr>
                <w:b/>
              </w:rPr>
              <w:t xml:space="preserve"> IE absent and add applicability of </w:t>
            </w:r>
            <w:r w:rsidRPr="0022164D">
              <w:rPr>
                <w:b/>
                <w:i/>
              </w:rPr>
              <w:t>uplinkTxDC-TwoCarrierReport-r16</w:t>
            </w:r>
            <w:r w:rsidRPr="0022164D">
              <w:rPr>
                <w:b/>
              </w:rPr>
              <w:t xml:space="preserve"> to bandwidth class C</w:t>
            </w:r>
          </w:p>
          <w:p w14:paraId="4979AD34" w14:textId="32C916D6" w:rsidR="00012AD3" w:rsidRDefault="0022164D" w:rsidP="0022164D">
            <w:pPr>
              <w:rPr>
                <w:b/>
                <w:bCs/>
                <w:lang w:val="en-US" w:eastAsia="zh-CN"/>
              </w:rPr>
            </w:pPr>
            <w:r w:rsidRPr="0022164D">
              <w:rPr>
                <w:rFonts w:eastAsia="宋体" w:hint="eastAsia"/>
                <w:b/>
                <w:lang w:val="en-US" w:eastAsia="zh-CN"/>
              </w:rPr>
              <w:t xml:space="preserve">2. </w:t>
            </w:r>
            <w:r w:rsidRPr="0022164D">
              <w:rPr>
                <w:rFonts w:eastAsia="宋体"/>
                <w:b/>
                <w:lang w:val="en-US" w:eastAsia="zh-CN"/>
              </w:rPr>
              <w:t>Introduction of delta MPR for 2Tx in tables</w:t>
            </w:r>
          </w:p>
        </w:tc>
      </w:tr>
      <w:tr w:rsidR="00012AD3" w14:paraId="1FDA167C" w14:textId="77777777" w:rsidTr="006032B0">
        <w:trPr>
          <w:trHeight w:val="468"/>
        </w:trPr>
        <w:tc>
          <w:tcPr>
            <w:tcW w:w="1124" w:type="dxa"/>
          </w:tcPr>
          <w:p w14:paraId="4F6FB167" w14:textId="57EC5F27" w:rsidR="00012AD3" w:rsidRDefault="0067615B" w:rsidP="00012AD3">
            <w:pPr>
              <w:spacing w:before="120" w:after="120"/>
              <w:rPr>
                <w:rStyle w:val="Hyperlink"/>
                <w:rFonts w:ascii="Arial" w:hAnsi="Arial" w:cs="Arial"/>
                <w:b/>
                <w:bCs/>
                <w:sz w:val="16"/>
                <w:szCs w:val="16"/>
              </w:rPr>
            </w:pPr>
            <w:hyperlink r:id="rId18" w:history="1">
              <w:r w:rsidR="00012AD3">
                <w:rPr>
                  <w:rStyle w:val="Hyperlink"/>
                  <w:rFonts w:ascii="Arial" w:hAnsi="Arial" w:cs="Arial"/>
                  <w:b/>
                  <w:bCs/>
                  <w:sz w:val="16"/>
                  <w:szCs w:val="16"/>
                </w:rPr>
                <w:t>R4-2201800</w:t>
              </w:r>
            </w:hyperlink>
          </w:p>
        </w:tc>
        <w:tc>
          <w:tcPr>
            <w:tcW w:w="2241" w:type="dxa"/>
          </w:tcPr>
          <w:p w14:paraId="0AF5A65F" w14:textId="220B4ABD" w:rsidR="00012AD3" w:rsidRDefault="00012AD3" w:rsidP="00012AD3">
            <w:pPr>
              <w:spacing w:before="120" w:after="120"/>
              <w:rPr>
                <w:rFonts w:ascii="Arial" w:hAnsi="Arial" w:cs="Arial"/>
                <w:sz w:val="16"/>
                <w:szCs w:val="16"/>
              </w:rPr>
            </w:pPr>
            <w:r>
              <w:rPr>
                <w:rFonts w:ascii="Arial" w:hAnsi="Arial" w:cs="Arial"/>
                <w:sz w:val="16"/>
                <w:szCs w:val="16"/>
              </w:rPr>
              <w:t>DraftCR on TS 38.101-1 on ULCA + ULMIMO</w:t>
            </w:r>
          </w:p>
        </w:tc>
        <w:tc>
          <w:tcPr>
            <w:tcW w:w="1053" w:type="dxa"/>
          </w:tcPr>
          <w:p w14:paraId="0CFC37D9" w14:textId="263EF9E5" w:rsidR="00012AD3" w:rsidRDefault="00012AD3" w:rsidP="00012AD3">
            <w:pPr>
              <w:spacing w:before="120" w:after="120"/>
              <w:rPr>
                <w:rFonts w:ascii="Arial" w:hAnsi="Arial" w:cs="Arial"/>
                <w:sz w:val="16"/>
                <w:szCs w:val="16"/>
              </w:rPr>
            </w:pPr>
            <w:r>
              <w:rPr>
                <w:rFonts w:ascii="Arial" w:hAnsi="Arial" w:cs="Arial"/>
                <w:sz w:val="16"/>
                <w:szCs w:val="16"/>
              </w:rPr>
              <w:t>ZTE Wistron Telecom AB</w:t>
            </w:r>
          </w:p>
        </w:tc>
        <w:tc>
          <w:tcPr>
            <w:tcW w:w="5213" w:type="dxa"/>
          </w:tcPr>
          <w:p w14:paraId="154ECAD9" w14:textId="77777777" w:rsidR="0022164D" w:rsidRPr="0022164D" w:rsidRDefault="0022164D" w:rsidP="0022164D">
            <w:pPr>
              <w:pStyle w:val="ListParagraph"/>
              <w:numPr>
                <w:ilvl w:val="0"/>
                <w:numId w:val="20"/>
              </w:numPr>
              <w:spacing w:after="0"/>
              <w:ind w:firstLineChars="0"/>
              <w:rPr>
                <w:b/>
                <w:lang w:val="en-US" w:eastAsia="zh-CN"/>
              </w:rPr>
            </w:pPr>
            <w:r w:rsidRPr="0022164D">
              <w:rPr>
                <w:b/>
                <w:lang w:val="en-US" w:eastAsia="zh-CN"/>
              </w:rPr>
              <w:t>Correct all section heads for suffix ‘H’ with the proposed changes</w:t>
            </w:r>
          </w:p>
          <w:p w14:paraId="42F72F30" w14:textId="0AC8A181" w:rsidR="00012AD3" w:rsidRPr="0022164D" w:rsidRDefault="0022164D" w:rsidP="0022164D">
            <w:pPr>
              <w:pStyle w:val="ListParagraph"/>
              <w:numPr>
                <w:ilvl w:val="0"/>
                <w:numId w:val="20"/>
              </w:numPr>
              <w:spacing w:after="0"/>
              <w:ind w:firstLineChars="0"/>
              <w:rPr>
                <w:rFonts w:eastAsia="Yu Mincho"/>
                <w:b/>
                <w:bCs/>
                <w:lang w:val="en-US" w:eastAsia="zh-CN"/>
              </w:rPr>
            </w:pPr>
            <w:r w:rsidRPr="0022164D">
              <w:rPr>
                <w:b/>
                <w:lang w:val="en-US" w:eastAsia="zh-CN"/>
              </w:rPr>
              <w:t>Some editorial errors are corrected.</w:t>
            </w:r>
          </w:p>
        </w:tc>
      </w:tr>
      <w:tr w:rsidR="00012AD3" w14:paraId="7D9B33E6" w14:textId="77777777" w:rsidTr="006032B0">
        <w:trPr>
          <w:trHeight w:val="468"/>
        </w:trPr>
        <w:tc>
          <w:tcPr>
            <w:tcW w:w="1124" w:type="dxa"/>
          </w:tcPr>
          <w:p w14:paraId="3A3CF277" w14:textId="590599BC" w:rsidR="00012AD3" w:rsidRDefault="0067615B" w:rsidP="00012AD3">
            <w:pPr>
              <w:spacing w:before="120" w:after="120"/>
              <w:rPr>
                <w:rStyle w:val="Hyperlink"/>
                <w:rFonts w:ascii="Arial" w:hAnsi="Arial" w:cs="Arial"/>
                <w:b/>
                <w:bCs/>
                <w:sz w:val="16"/>
                <w:szCs w:val="16"/>
              </w:rPr>
            </w:pPr>
            <w:hyperlink r:id="rId19" w:history="1">
              <w:r w:rsidR="00012AD3">
                <w:rPr>
                  <w:rStyle w:val="Hyperlink"/>
                  <w:rFonts w:ascii="Arial" w:hAnsi="Arial" w:cs="Arial"/>
                  <w:b/>
                  <w:bCs/>
                  <w:sz w:val="16"/>
                  <w:szCs w:val="16"/>
                </w:rPr>
                <w:t>R4-2201946</w:t>
              </w:r>
            </w:hyperlink>
          </w:p>
        </w:tc>
        <w:tc>
          <w:tcPr>
            <w:tcW w:w="2241" w:type="dxa"/>
          </w:tcPr>
          <w:p w14:paraId="4F2E9D1D" w14:textId="46E7AF71" w:rsidR="00012AD3" w:rsidRDefault="00012AD3" w:rsidP="00012AD3">
            <w:pPr>
              <w:spacing w:before="120" w:after="120"/>
              <w:rPr>
                <w:rFonts w:ascii="Arial" w:hAnsi="Arial" w:cs="Arial"/>
                <w:sz w:val="16"/>
                <w:szCs w:val="16"/>
              </w:rPr>
            </w:pPr>
            <w:r>
              <w:rPr>
                <w:rFonts w:ascii="Arial" w:hAnsi="Arial" w:cs="Arial"/>
                <w:sz w:val="16"/>
                <w:szCs w:val="16"/>
              </w:rPr>
              <w:t>On RF requirements for PC2 intra-band UL CA with UL MIMO</w:t>
            </w:r>
          </w:p>
        </w:tc>
        <w:tc>
          <w:tcPr>
            <w:tcW w:w="1053" w:type="dxa"/>
          </w:tcPr>
          <w:p w14:paraId="4A4E523A" w14:textId="41425C57" w:rsidR="00012AD3" w:rsidRDefault="00012AD3" w:rsidP="00012AD3">
            <w:pPr>
              <w:spacing w:before="120" w:after="120"/>
              <w:rPr>
                <w:rFonts w:ascii="Arial" w:hAnsi="Arial" w:cs="Arial"/>
                <w:sz w:val="16"/>
                <w:szCs w:val="16"/>
              </w:rPr>
            </w:pPr>
            <w:r>
              <w:rPr>
                <w:rFonts w:ascii="Arial" w:hAnsi="Arial" w:cs="Arial"/>
                <w:sz w:val="16"/>
                <w:szCs w:val="16"/>
              </w:rPr>
              <w:t>Huawei, HiSilicon</w:t>
            </w:r>
          </w:p>
        </w:tc>
        <w:tc>
          <w:tcPr>
            <w:tcW w:w="5213" w:type="dxa"/>
          </w:tcPr>
          <w:p w14:paraId="3C3D2FE4" w14:textId="77777777" w:rsidR="00992B0F" w:rsidRDefault="00992B0F" w:rsidP="00992B0F">
            <w:pPr>
              <w:rPr>
                <w:b/>
                <w:i/>
                <w:lang w:val="en-US"/>
              </w:rPr>
            </w:pPr>
            <w:r>
              <w:rPr>
                <w:b/>
                <w:i/>
                <w:lang w:val="en-US"/>
              </w:rPr>
              <w:t>Observation 1: Based on previous agreements, two sets of MPR requirements are considered for 23+23dBm and 26+26dBm PA configurations, the issue is how to distinguish the applicable MPR requirements and which one is applicable to 23+26dBm.</w:t>
            </w:r>
          </w:p>
          <w:p w14:paraId="39B55C1A" w14:textId="7FD49E2D" w:rsidR="00012AD3" w:rsidRPr="00992B0F" w:rsidRDefault="00992B0F" w:rsidP="00012AD3">
            <w:pPr>
              <w:rPr>
                <w:b/>
                <w:i/>
                <w:lang w:val="en-US"/>
              </w:rPr>
            </w:pPr>
            <w:r w:rsidRPr="005369EE">
              <w:rPr>
                <w:b/>
                <w:i/>
                <w:lang w:val="en-US"/>
              </w:rPr>
              <w:t>Proposal 1:</w:t>
            </w:r>
            <w:r>
              <w:rPr>
                <w:b/>
                <w:i/>
                <w:lang w:val="en-US"/>
              </w:rPr>
              <w:t xml:space="preserve"> No new capability is needed for the applicable requirements for 23+26dBm. The applicable requirements can be distinguished by indication of dualPA-Architecture, or additionally with indication of TxD.</w:t>
            </w:r>
          </w:p>
        </w:tc>
      </w:tr>
      <w:tr w:rsidR="00012AD3" w14:paraId="1F4556EB" w14:textId="77777777" w:rsidTr="006032B0">
        <w:trPr>
          <w:trHeight w:val="468"/>
        </w:trPr>
        <w:tc>
          <w:tcPr>
            <w:tcW w:w="1124" w:type="dxa"/>
          </w:tcPr>
          <w:p w14:paraId="17A70208" w14:textId="29DD4ABA" w:rsidR="00012AD3" w:rsidRDefault="0067615B" w:rsidP="00012AD3">
            <w:pPr>
              <w:spacing w:before="120" w:after="120"/>
              <w:rPr>
                <w:rStyle w:val="Hyperlink"/>
                <w:rFonts w:ascii="Arial" w:hAnsi="Arial" w:cs="Arial"/>
                <w:b/>
                <w:bCs/>
                <w:sz w:val="16"/>
                <w:szCs w:val="16"/>
              </w:rPr>
            </w:pPr>
            <w:hyperlink r:id="rId20" w:history="1">
              <w:r w:rsidR="00012AD3">
                <w:rPr>
                  <w:rStyle w:val="Hyperlink"/>
                  <w:rFonts w:ascii="Arial" w:hAnsi="Arial" w:cs="Arial"/>
                  <w:b/>
                  <w:bCs/>
                  <w:sz w:val="16"/>
                  <w:szCs w:val="16"/>
                </w:rPr>
                <w:t>R4-2201947</w:t>
              </w:r>
            </w:hyperlink>
          </w:p>
        </w:tc>
        <w:tc>
          <w:tcPr>
            <w:tcW w:w="2241" w:type="dxa"/>
          </w:tcPr>
          <w:p w14:paraId="7D05BB81" w14:textId="2988823C" w:rsidR="00012AD3" w:rsidRDefault="00012AD3" w:rsidP="00012AD3">
            <w:pPr>
              <w:spacing w:before="120" w:after="120"/>
              <w:rPr>
                <w:rFonts w:ascii="Arial" w:hAnsi="Arial" w:cs="Arial"/>
                <w:sz w:val="16"/>
                <w:szCs w:val="16"/>
              </w:rPr>
            </w:pPr>
            <w:r>
              <w:rPr>
                <w:rFonts w:ascii="Arial" w:hAnsi="Arial" w:cs="Arial"/>
                <w:sz w:val="16"/>
                <w:szCs w:val="16"/>
              </w:rPr>
              <w:t>Big CR for TS 38.101-1: contiguous CA with UL MIMO for power class 2</w:t>
            </w:r>
          </w:p>
        </w:tc>
        <w:tc>
          <w:tcPr>
            <w:tcW w:w="1053" w:type="dxa"/>
          </w:tcPr>
          <w:p w14:paraId="5FF73275" w14:textId="74F90844" w:rsidR="00012AD3" w:rsidRDefault="00012AD3" w:rsidP="00012AD3">
            <w:pPr>
              <w:spacing w:before="120" w:after="120"/>
              <w:rPr>
                <w:rFonts w:ascii="Arial" w:hAnsi="Arial" w:cs="Arial"/>
                <w:sz w:val="16"/>
                <w:szCs w:val="16"/>
              </w:rPr>
            </w:pPr>
            <w:r>
              <w:rPr>
                <w:rFonts w:ascii="Arial" w:hAnsi="Arial" w:cs="Arial"/>
                <w:sz w:val="16"/>
                <w:szCs w:val="16"/>
              </w:rPr>
              <w:t>Huawei, HiSilicon</w:t>
            </w:r>
          </w:p>
        </w:tc>
        <w:tc>
          <w:tcPr>
            <w:tcW w:w="5213" w:type="dxa"/>
          </w:tcPr>
          <w:p w14:paraId="2957903E" w14:textId="0DC0D67C" w:rsidR="00012AD3" w:rsidRPr="00992B0F" w:rsidRDefault="00992B0F" w:rsidP="00012AD3">
            <w:pPr>
              <w:rPr>
                <w:b/>
                <w:bCs/>
                <w:lang w:val="en-US" w:eastAsia="zh-CN"/>
              </w:rPr>
            </w:pPr>
            <w:r w:rsidRPr="00992B0F">
              <w:rPr>
                <w:b/>
                <w:noProof/>
                <w:lang w:eastAsia="zh-CN"/>
              </w:rPr>
              <w:t xml:space="preserve">Specify the PC2 MPR requirements for </w:t>
            </w:r>
            <w:r w:rsidRPr="00992B0F">
              <w:rPr>
                <w:rFonts w:eastAsia="MS Mincho"/>
                <w:b/>
              </w:rPr>
              <w:t>Intra-band UL CA with UL MIMO.</w:t>
            </w:r>
          </w:p>
        </w:tc>
      </w:tr>
    </w:tbl>
    <w:p w14:paraId="4D72CD0E" w14:textId="77777777" w:rsidR="00733555" w:rsidRPr="00733555" w:rsidRDefault="00733555" w:rsidP="006F55EE">
      <w:pPr>
        <w:rPr>
          <w:lang w:val="en-US"/>
        </w:rPr>
      </w:pPr>
    </w:p>
    <w:p w14:paraId="6A63E24B" w14:textId="77777777" w:rsidR="00CE1787" w:rsidRDefault="00CE1787" w:rsidP="00CE1787">
      <w:pPr>
        <w:pStyle w:val="Heading2"/>
      </w:pPr>
      <w:r w:rsidRPr="004A7544">
        <w:rPr>
          <w:rFonts w:hint="eastAsia"/>
        </w:rPr>
        <w:t>Open issues</w:t>
      </w:r>
      <w:r>
        <w:t xml:space="preserve"> summary</w:t>
      </w:r>
    </w:p>
    <w:p w14:paraId="14ED4E4F" w14:textId="4134B37D" w:rsidR="00CE1787" w:rsidRDefault="00CE1787" w:rsidP="00CE1787">
      <w:pPr>
        <w:pStyle w:val="Heading3"/>
      </w:pPr>
      <w:bookmarkStart w:id="1" w:name="OLE_LINK9"/>
      <w:r w:rsidRPr="00346492">
        <w:t xml:space="preserve">Sub-topic </w:t>
      </w:r>
      <w:r w:rsidR="00706085">
        <w:t>2</w:t>
      </w:r>
      <w:r w:rsidRPr="00346492">
        <w:t>-1</w:t>
      </w:r>
      <w:r w:rsidRPr="00346492">
        <w:rPr>
          <w:rFonts w:hint="eastAsia"/>
        </w:rPr>
        <w:t xml:space="preserve">: </w:t>
      </w:r>
      <w:r w:rsidR="006032B0">
        <w:t xml:space="preserve">MPR for </w:t>
      </w:r>
      <w:r w:rsidR="00517B0E">
        <w:t>contiguous UL CA</w:t>
      </w:r>
      <w:r w:rsidR="006032B0">
        <w:t xml:space="preserve"> </w:t>
      </w:r>
    </w:p>
    <w:bookmarkEnd w:id="1"/>
    <w:p w14:paraId="6F7566D1" w14:textId="71C64EB9" w:rsidR="00CE1787" w:rsidRPr="00706085" w:rsidRDefault="00CE1787" w:rsidP="00CE1787">
      <w:pPr>
        <w:snapToGrid w:val="0"/>
        <w:spacing w:before="60" w:after="60"/>
        <w:rPr>
          <w:b/>
          <w:i/>
          <w:szCs w:val="21"/>
          <w:u w:val="single"/>
          <w:lang w:eastAsia="ko-KR"/>
        </w:rPr>
      </w:pPr>
      <w:r w:rsidRPr="00706085">
        <w:rPr>
          <w:b/>
          <w:i/>
          <w:szCs w:val="21"/>
          <w:u w:val="single"/>
          <w:lang w:eastAsia="ko-KR"/>
        </w:rPr>
        <w:t xml:space="preserve">Issue </w:t>
      </w:r>
      <w:r w:rsidR="00706085">
        <w:rPr>
          <w:b/>
          <w:i/>
          <w:szCs w:val="21"/>
          <w:u w:val="single"/>
          <w:lang w:eastAsia="ko-KR"/>
        </w:rPr>
        <w:t>2</w:t>
      </w:r>
      <w:r w:rsidRPr="00706085">
        <w:rPr>
          <w:b/>
          <w:i/>
          <w:szCs w:val="21"/>
          <w:u w:val="single"/>
          <w:lang w:eastAsia="ko-KR"/>
        </w:rPr>
        <w:t>-1</w:t>
      </w:r>
      <w:r w:rsidR="00517B0E">
        <w:rPr>
          <w:b/>
          <w:i/>
          <w:szCs w:val="21"/>
          <w:u w:val="single"/>
          <w:lang w:eastAsia="ko-KR"/>
        </w:rPr>
        <w:t>-1: MPR for 23+26dBm</w:t>
      </w:r>
    </w:p>
    <w:p w14:paraId="434137C2" w14:textId="77777777" w:rsidR="00706085" w:rsidRPr="00706085" w:rsidRDefault="00706085" w:rsidP="00860EFB">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Pr>
          <w:szCs w:val="21"/>
          <w:lang w:val="x-none" w:eastAsia="zh-CN"/>
        </w:rPr>
        <w:t>Proposal:</w:t>
      </w:r>
    </w:p>
    <w:p w14:paraId="05F64E13" w14:textId="62CE8E34" w:rsidR="00CE1787" w:rsidRDefault="00517B0E" w:rsidP="00860EFB">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rFonts w:eastAsiaTheme="minorEastAsia"/>
          <w:szCs w:val="21"/>
          <w:lang w:eastAsia="zh-CN"/>
        </w:rPr>
        <w:t>Option 1</w:t>
      </w:r>
      <w:r w:rsidR="00CE1787" w:rsidRPr="00706085">
        <w:rPr>
          <w:rFonts w:eastAsiaTheme="minorEastAsia"/>
          <w:szCs w:val="21"/>
          <w:lang w:eastAsia="zh-CN"/>
        </w:rPr>
        <w:t xml:space="preserve">. </w:t>
      </w:r>
      <w:r>
        <w:rPr>
          <w:rFonts w:eastAsiaTheme="minorEastAsia"/>
          <w:szCs w:val="21"/>
          <w:lang w:eastAsia="zh-CN"/>
        </w:rPr>
        <w:t xml:space="preserve">1T PC2 </w:t>
      </w:r>
      <w:r w:rsidR="008E76B3">
        <w:rPr>
          <w:rFonts w:eastAsiaTheme="minorEastAsia"/>
          <w:szCs w:val="21"/>
          <w:lang w:eastAsia="zh-CN"/>
        </w:rPr>
        <w:t xml:space="preserve">MPR </w:t>
      </w:r>
      <w:r>
        <w:rPr>
          <w:rFonts w:eastAsiaTheme="minorEastAsia"/>
          <w:szCs w:val="21"/>
          <w:lang w:eastAsia="zh-CN"/>
        </w:rPr>
        <w:t xml:space="preserve">for CA is applied (i.e. </w:t>
      </w:r>
      <w:r w:rsidRPr="00517B0E">
        <w:rPr>
          <w:bCs/>
        </w:rPr>
        <w:t>Current MPR in 6.2A.2</w:t>
      </w:r>
      <w:r>
        <w:rPr>
          <w:bCs/>
        </w:rPr>
        <w:t xml:space="preserve"> for PC2</w:t>
      </w:r>
      <w:r>
        <w:rPr>
          <w:rFonts w:eastAsiaTheme="minorEastAsia"/>
          <w:szCs w:val="21"/>
          <w:lang w:eastAsia="zh-CN"/>
        </w:rPr>
        <w:t>)</w:t>
      </w:r>
    </w:p>
    <w:p w14:paraId="18B71189" w14:textId="35EE783D" w:rsidR="00517B0E" w:rsidRDefault="00517B0E" w:rsidP="00860EFB">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rFonts w:eastAsiaTheme="minorEastAsia"/>
          <w:szCs w:val="21"/>
          <w:lang w:eastAsia="zh-CN"/>
        </w:rPr>
        <w:t>Option 2: Same as 2T 23+23 with delta MPR</w:t>
      </w:r>
      <w:r w:rsidR="008E76B3">
        <w:rPr>
          <w:rFonts w:eastAsiaTheme="minorEastAsia"/>
          <w:szCs w:val="21"/>
          <w:lang w:eastAsia="zh-CN"/>
        </w:rPr>
        <w:t xml:space="preserve"> based on measurement data</w:t>
      </w:r>
    </w:p>
    <w:p w14:paraId="63C16E0E" w14:textId="77777777" w:rsidR="00706085" w:rsidRDefault="00706085" w:rsidP="00706085">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6B79169F" w14:textId="77777777" w:rsidR="00F8727E" w:rsidRPr="003D2E52" w:rsidRDefault="00F8727E" w:rsidP="00860EFB">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1F65AFF3" w14:textId="77777777" w:rsidR="00F8727E" w:rsidRDefault="00F8727E"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C551D1" w14:paraId="161AC537" w14:textId="77777777" w:rsidTr="008D4EB4">
        <w:tc>
          <w:tcPr>
            <w:tcW w:w="1236" w:type="dxa"/>
          </w:tcPr>
          <w:p w14:paraId="1822C5FC" w14:textId="77777777" w:rsidR="00C551D1" w:rsidRPr="0052700D" w:rsidRDefault="00C551D1" w:rsidP="0052700D">
            <w:pPr>
              <w:spacing w:after="120"/>
              <w:rPr>
                <w:rFonts w:eastAsiaTheme="minorEastAsia"/>
                <w:b/>
                <w:bCs/>
                <w:color w:val="0070C0"/>
                <w:lang w:val="en-US" w:eastAsia="zh-CN"/>
              </w:rPr>
            </w:pPr>
            <w:r w:rsidRPr="0052700D">
              <w:rPr>
                <w:rFonts w:eastAsiaTheme="minorEastAsia"/>
                <w:b/>
                <w:bCs/>
                <w:color w:val="0070C0"/>
                <w:lang w:val="en-US" w:eastAsia="zh-CN"/>
              </w:rPr>
              <w:t>Company</w:t>
            </w:r>
          </w:p>
        </w:tc>
        <w:tc>
          <w:tcPr>
            <w:tcW w:w="8395" w:type="dxa"/>
          </w:tcPr>
          <w:p w14:paraId="09121776" w14:textId="77777777" w:rsidR="00C551D1" w:rsidRDefault="00C551D1" w:rsidP="0052700D">
            <w:pPr>
              <w:spacing w:after="120"/>
              <w:rPr>
                <w:rFonts w:eastAsiaTheme="minorEastAsia"/>
                <w:b/>
                <w:bCs/>
                <w:color w:val="0070C0"/>
                <w:lang w:val="en-US" w:eastAsia="zh-CN"/>
              </w:rPr>
            </w:pPr>
            <w:r>
              <w:rPr>
                <w:rFonts w:eastAsiaTheme="minorEastAsia"/>
                <w:b/>
                <w:bCs/>
                <w:color w:val="0070C0"/>
                <w:lang w:val="en-US" w:eastAsia="zh-CN"/>
              </w:rPr>
              <w:t>Comments</w:t>
            </w:r>
          </w:p>
        </w:tc>
      </w:tr>
      <w:tr w:rsidR="00C551D1" w:rsidRPr="0052700D" w14:paraId="3274939C" w14:textId="77777777" w:rsidTr="008D4EB4">
        <w:tc>
          <w:tcPr>
            <w:tcW w:w="1236" w:type="dxa"/>
          </w:tcPr>
          <w:p w14:paraId="1C0C7D10" w14:textId="77777777" w:rsidR="00C551D1" w:rsidRPr="0052700D" w:rsidRDefault="00C551D1" w:rsidP="008D4EB4">
            <w:pPr>
              <w:spacing w:after="120"/>
              <w:rPr>
                <w:rFonts w:eastAsiaTheme="minorEastAsia"/>
                <w:b/>
                <w:bCs/>
                <w:color w:val="0070C0"/>
                <w:lang w:val="en-US" w:eastAsia="zh-CN"/>
              </w:rPr>
            </w:pPr>
          </w:p>
        </w:tc>
        <w:tc>
          <w:tcPr>
            <w:tcW w:w="8395" w:type="dxa"/>
          </w:tcPr>
          <w:p w14:paraId="26269D7D" w14:textId="77777777" w:rsidR="00C551D1" w:rsidRPr="0052700D" w:rsidRDefault="00C551D1" w:rsidP="008D4EB4">
            <w:pPr>
              <w:spacing w:after="120"/>
              <w:rPr>
                <w:rFonts w:eastAsiaTheme="minorEastAsia"/>
                <w:b/>
                <w:bCs/>
                <w:color w:val="0070C0"/>
                <w:lang w:val="en-US" w:eastAsia="zh-CN"/>
              </w:rPr>
            </w:pPr>
          </w:p>
        </w:tc>
      </w:tr>
      <w:tr w:rsidR="00C551D1" w:rsidRPr="0052700D" w14:paraId="0881D610" w14:textId="77777777" w:rsidTr="008D4EB4">
        <w:tc>
          <w:tcPr>
            <w:tcW w:w="1236" w:type="dxa"/>
          </w:tcPr>
          <w:p w14:paraId="3D4FA149" w14:textId="77777777" w:rsidR="00C551D1" w:rsidRPr="0052700D" w:rsidRDefault="00C551D1" w:rsidP="008D4EB4">
            <w:pPr>
              <w:spacing w:after="120"/>
              <w:rPr>
                <w:rFonts w:eastAsiaTheme="minorEastAsia"/>
                <w:b/>
                <w:bCs/>
                <w:color w:val="0070C0"/>
                <w:lang w:val="en-US" w:eastAsia="zh-CN"/>
              </w:rPr>
            </w:pPr>
          </w:p>
        </w:tc>
        <w:tc>
          <w:tcPr>
            <w:tcW w:w="8395" w:type="dxa"/>
          </w:tcPr>
          <w:p w14:paraId="32EB50A7" w14:textId="77777777" w:rsidR="00C551D1" w:rsidRPr="0052700D" w:rsidRDefault="00C551D1" w:rsidP="008D4EB4">
            <w:pPr>
              <w:spacing w:after="120"/>
              <w:rPr>
                <w:rFonts w:eastAsiaTheme="minorEastAsia"/>
                <w:b/>
                <w:bCs/>
                <w:color w:val="0070C0"/>
                <w:lang w:val="en-US" w:eastAsia="zh-CN"/>
              </w:rPr>
            </w:pPr>
          </w:p>
        </w:tc>
      </w:tr>
      <w:tr w:rsidR="00C551D1" w:rsidRPr="0052700D" w14:paraId="4B87E690" w14:textId="77777777" w:rsidTr="008D4EB4">
        <w:tc>
          <w:tcPr>
            <w:tcW w:w="1236" w:type="dxa"/>
          </w:tcPr>
          <w:p w14:paraId="77FDCA8C" w14:textId="77777777" w:rsidR="00C551D1" w:rsidRPr="0052700D" w:rsidRDefault="00C551D1" w:rsidP="008D4EB4">
            <w:pPr>
              <w:spacing w:after="120"/>
              <w:rPr>
                <w:rFonts w:eastAsiaTheme="minorEastAsia"/>
                <w:b/>
                <w:bCs/>
                <w:color w:val="0070C0"/>
                <w:lang w:val="en-US" w:eastAsia="zh-CN"/>
              </w:rPr>
            </w:pPr>
          </w:p>
        </w:tc>
        <w:tc>
          <w:tcPr>
            <w:tcW w:w="8395" w:type="dxa"/>
          </w:tcPr>
          <w:p w14:paraId="5E50598A" w14:textId="77777777" w:rsidR="00C551D1" w:rsidRPr="0052700D" w:rsidRDefault="00C551D1" w:rsidP="008D4EB4">
            <w:pPr>
              <w:spacing w:after="120"/>
              <w:rPr>
                <w:rFonts w:eastAsiaTheme="minorEastAsia"/>
                <w:b/>
                <w:bCs/>
                <w:color w:val="0070C0"/>
                <w:lang w:val="en-US" w:eastAsia="zh-CN"/>
              </w:rPr>
            </w:pPr>
          </w:p>
        </w:tc>
      </w:tr>
    </w:tbl>
    <w:p w14:paraId="37A4FD93" w14:textId="77777777" w:rsidR="00C551D1" w:rsidRDefault="00C551D1" w:rsidP="00C551D1">
      <w:pPr>
        <w:snapToGrid w:val="0"/>
        <w:spacing w:before="60" w:after="60"/>
        <w:rPr>
          <w:b/>
          <w:u w:val="single"/>
          <w:lang w:eastAsia="zh-CN"/>
        </w:rPr>
      </w:pPr>
    </w:p>
    <w:p w14:paraId="551DE2FA" w14:textId="15D513F1" w:rsidR="00CE1787" w:rsidRPr="00706085" w:rsidRDefault="00CE1787" w:rsidP="00CE1787">
      <w:pPr>
        <w:snapToGrid w:val="0"/>
        <w:spacing w:before="60" w:after="60"/>
        <w:rPr>
          <w:b/>
          <w:i/>
          <w:szCs w:val="21"/>
          <w:u w:val="single"/>
          <w:lang w:eastAsia="ko-KR"/>
        </w:rPr>
      </w:pPr>
      <w:r w:rsidRPr="00706085">
        <w:rPr>
          <w:b/>
          <w:i/>
          <w:szCs w:val="21"/>
          <w:u w:val="single"/>
          <w:lang w:eastAsia="ko-KR"/>
        </w:rPr>
        <w:t xml:space="preserve">Issue </w:t>
      </w:r>
      <w:r w:rsidR="00706085">
        <w:rPr>
          <w:b/>
          <w:i/>
          <w:szCs w:val="21"/>
          <w:u w:val="single"/>
          <w:lang w:eastAsia="ko-KR"/>
        </w:rPr>
        <w:t>2</w:t>
      </w:r>
      <w:r w:rsidRPr="00706085">
        <w:rPr>
          <w:b/>
          <w:i/>
          <w:szCs w:val="21"/>
          <w:u w:val="single"/>
          <w:lang w:eastAsia="ko-KR"/>
        </w:rPr>
        <w:t>-</w:t>
      </w:r>
      <w:r w:rsidR="008F7C7B">
        <w:rPr>
          <w:b/>
          <w:i/>
          <w:szCs w:val="21"/>
          <w:u w:val="single"/>
          <w:lang w:eastAsia="ko-KR"/>
        </w:rPr>
        <w:t>1-</w:t>
      </w:r>
      <w:r w:rsidR="00706085">
        <w:rPr>
          <w:b/>
          <w:i/>
          <w:szCs w:val="21"/>
          <w:u w:val="single"/>
          <w:lang w:eastAsia="ko-KR"/>
        </w:rPr>
        <w:t>2</w:t>
      </w:r>
      <w:r w:rsidRPr="00706085">
        <w:rPr>
          <w:b/>
          <w:i/>
          <w:szCs w:val="21"/>
          <w:u w:val="single"/>
          <w:lang w:eastAsia="ko-KR"/>
        </w:rPr>
        <w:t xml:space="preserve">: </w:t>
      </w:r>
      <w:r w:rsidR="008F7C7B" w:rsidRPr="008F7C7B">
        <w:rPr>
          <w:b/>
          <w:i/>
          <w:szCs w:val="21"/>
          <w:u w:val="single"/>
          <w:lang w:eastAsia="ko-KR"/>
        </w:rPr>
        <w:t>Signalling for UL CA</w:t>
      </w:r>
      <w:r w:rsidRPr="00706085">
        <w:rPr>
          <w:b/>
          <w:i/>
          <w:szCs w:val="21"/>
          <w:u w:val="single"/>
          <w:lang w:eastAsia="ko-KR"/>
        </w:rPr>
        <w:t xml:space="preserve"> </w:t>
      </w:r>
    </w:p>
    <w:p w14:paraId="769973DF" w14:textId="3A04C96E" w:rsidR="00CE1787" w:rsidRPr="00706085" w:rsidRDefault="00CE1787" w:rsidP="00860EFB">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sidRPr="00706085">
        <w:rPr>
          <w:rFonts w:eastAsiaTheme="minorEastAsia"/>
          <w:szCs w:val="21"/>
          <w:lang w:eastAsia="zh-CN"/>
        </w:rPr>
        <w:t>Proposals</w:t>
      </w:r>
      <w:r w:rsidR="008F7C7B">
        <w:rPr>
          <w:rFonts w:eastAsiaTheme="minorEastAsia"/>
          <w:szCs w:val="21"/>
          <w:lang w:eastAsia="zh-CN"/>
        </w:rPr>
        <w:t xml:space="preserve"> (</w:t>
      </w:r>
      <w:hyperlink r:id="rId21" w:history="1">
        <w:r w:rsidR="008F7C7B">
          <w:rPr>
            <w:rStyle w:val="Hyperlink"/>
            <w:rFonts w:ascii="Arial" w:hAnsi="Arial" w:cs="Arial"/>
            <w:b/>
            <w:bCs/>
            <w:sz w:val="16"/>
            <w:szCs w:val="16"/>
          </w:rPr>
          <w:t>R4-2200497</w:t>
        </w:r>
      </w:hyperlink>
      <w:r w:rsidR="008F7C7B">
        <w:rPr>
          <w:rFonts w:eastAsiaTheme="minorEastAsia"/>
          <w:szCs w:val="21"/>
          <w:lang w:eastAsia="zh-CN"/>
        </w:rPr>
        <w:t>)</w:t>
      </w:r>
      <w:r w:rsidRPr="00706085">
        <w:rPr>
          <w:rFonts w:eastAsiaTheme="minorEastAsia"/>
          <w:szCs w:val="21"/>
          <w:lang w:eastAsia="zh-CN"/>
        </w:rPr>
        <w:t>:</w:t>
      </w:r>
    </w:p>
    <w:p w14:paraId="6C017F8F" w14:textId="77777777" w:rsidR="008F7C7B" w:rsidRPr="008F7C7B" w:rsidRDefault="008F7C7B" w:rsidP="008F7C7B">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sidRPr="008F7C7B">
        <w:rPr>
          <w:rFonts w:eastAsiaTheme="minorEastAsia"/>
          <w:szCs w:val="21"/>
          <w:lang w:eastAsia="zh-CN"/>
        </w:rPr>
        <w:t xml:space="preserve">Remove limitation to absence of </w:t>
      </w:r>
      <w:r w:rsidRPr="005B10D5">
        <w:rPr>
          <w:rFonts w:eastAsiaTheme="minorEastAsia"/>
          <w:i/>
          <w:szCs w:val="21"/>
          <w:lang w:eastAsia="zh-CN"/>
        </w:rPr>
        <w:t xml:space="preserve">dualPA-Architecture </w:t>
      </w:r>
      <w:r w:rsidRPr="008F7C7B">
        <w:rPr>
          <w:rFonts w:eastAsiaTheme="minorEastAsia"/>
          <w:szCs w:val="21"/>
          <w:lang w:eastAsia="zh-CN"/>
        </w:rPr>
        <w:t>IE reporting</w:t>
      </w:r>
    </w:p>
    <w:p w14:paraId="10877369" w14:textId="77777777" w:rsidR="008F7C7B" w:rsidRPr="008F7C7B" w:rsidRDefault="008F7C7B" w:rsidP="008F7C7B">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sidRPr="008F7C7B">
        <w:rPr>
          <w:rFonts w:eastAsiaTheme="minorEastAsia"/>
          <w:szCs w:val="21"/>
          <w:lang w:eastAsia="zh-CN"/>
        </w:rPr>
        <w:t xml:space="preserve">Add that </w:t>
      </w:r>
      <w:r w:rsidRPr="005B10D5">
        <w:rPr>
          <w:rFonts w:eastAsiaTheme="minorEastAsia"/>
          <w:i/>
          <w:szCs w:val="21"/>
          <w:lang w:eastAsia="zh-CN"/>
        </w:rPr>
        <w:t>uplinkTxDC-TwoCarrierReport-r16</w:t>
      </w:r>
      <w:r w:rsidRPr="008F7C7B">
        <w:rPr>
          <w:rFonts w:eastAsiaTheme="minorEastAsia"/>
          <w:szCs w:val="21"/>
          <w:lang w:eastAsia="zh-CN"/>
        </w:rPr>
        <w:t xml:space="preserve"> is applicable to bandwidth class C</w:t>
      </w:r>
    </w:p>
    <w:p w14:paraId="08FDF75D" w14:textId="77777777" w:rsidR="00706085" w:rsidRDefault="00706085" w:rsidP="00706085">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12075E7D" w14:textId="77777777" w:rsidR="00706085" w:rsidRPr="003D2E52" w:rsidRDefault="00706085" w:rsidP="00860EFB">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3FC0A1A0" w14:textId="77777777" w:rsidR="00706085" w:rsidRDefault="00706085"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C551D1" w14:paraId="53DBA4C5" w14:textId="77777777" w:rsidTr="008D4EB4">
        <w:tc>
          <w:tcPr>
            <w:tcW w:w="1236" w:type="dxa"/>
          </w:tcPr>
          <w:p w14:paraId="57A25582" w14:textId="77777777" w:rsidR="00C551D1" w:rsidRDefault="00C551D1" w:rsidP="008D4EB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9B730E6" w14:textId="77777777" w:rsidR="00C551D1" w:rsidRDefault="00C551D1" w:rsidP="008D4EB4">
            <w:pPr>
              <w:spacing w:after="120"/>
              <w:rPr>
                <w:rFonts w:eastAsiaTheme="minorEastAsia"/>
                <w:b/>
                <w:bCs/>
                <w:color w:val="0070C0"/>
                <w:lang w:val="en-US" w:eastAsia="zh-CN"/>
              </w:rPr>
            </w:pPr>
            <w:r>
              <w:rPr>
                <w:rFonts w:eastAsiaTheme="minorEastAsia"/>
                <w:b/>
                <w:bCs/>
                <w:color w:val="0070C0"/>
                <w:lang w:val="en-US" w:eastAsia="zh-CN"/>
              </w:rPr>
              <w:t>Comments</w:t>
            </w:r>
          </w:p>
        </w:tc>
      </w:tr>
      <w:tr w:rsidR="00C551D1" w14:paraId="5EEE3D1D" w14:textId="77777777" w:rsidTr="008D4EB4">
        <w:tc>
          <w:tcPr>
            <w:tcW w:w="1236" w:type="dxa"/>
          </w:tcPr>
          <w:p w14:paraId="2C4D02C4" w14:textId="77777777" w:rsidR="00C551D1" w:rsidRDefault="00C551D1" w:rsidP="008D4EB4">
            <w:pPr>
              <w:spacing w:after="120"/>
              <w:rPr>
                <w:rFonts w:eastAsiaTheme="minorEastAsia"/>
                <w:color w:val="0070C0"/>
                <w:lang w:val="en-US" w:eastAsia="zh-CN"/>
              </w:rPr>
            </w:pPr>
          </w:p>
        </w:tc>
        <w:tc>
          <w:tcPr>
            <w:tcW w:w="8395" w:type="dxa"/>
          </w:tcPr>
          <w:p w14:paraId="216FF3F2" w14:textId="77777777" w:rsidR="00C551D1" w:rsidRDefault="00C551D1" w:rsidP="008D4EB4">
            <w:pPr>
              <w:spacing w:after="120"/>
              <w:rPr>
                <w:rFonts w:eastAsiaTheme="minorEastAsia"/>
                <w:color w:val="0070C0"/>
                <w:lang w:val="en-US" w:eastAsia="zh-CN"/>
              </w:rPr>
            </w:pPr>
          </w:p>
        </w:tc>
      </w:tr>
      <w:tr w:rsidR="00C551D1" w14:paraId="35ED401B" w14:textId="77777777" w:rsidTr="008D4EB4">
        <w:tc>
          <w:tcPr>
            <w:tcW w:w="1236" w:type="dxa"/>
          </w:tcPr>
          <w:p w14:paraId="74AB7632" w14:textId="77777777" w:rsidR="00C551D1" w:rsidRDefault="00C551D1" w:rsidP="008D4EB4">
            <w:pPr>
              <w:spacing w:after="120"/>
              <w:rPr>
                <w:rFonts w:eastAsiaTheme="minorEastAsia"/>
                <w:color w:val="0070C0"/>
                <w:lang w:val="en-US" w:eastAsia="zh-CN"/>
              </w:rPr>
            </w:pPr>
          </w:p>
        </w:tc>
        <w:tc>
          <w:tcPr>
            <w:tcW w:w="8395" w:type="dxa"/>
          </w:tcPr>
          <w:p w14:paraId="70E2553F" w14:textId="77777777" w:rsidR="00C551D1" w:rsidRDefault="00C551D1" w:rsidP="008D4EB4">
            <w:pPr>
              <w:spacing w:after="120"/>
              <w:rPr>
                <w:rFonts w:eastAsiaTheme="minorEastAsia"/>
                <w:color w:val="0070C0"/>
                <w:lang w:val="en-US" w:eastAsia="zh-CN"/>
              </w:rPr>
            </w:pPr>
          </w:p>
        </w:tc>
      </w:tr>
      <w:tr w:rsidR="00C551D1" w14:paraId="5FA20746" w14:textId="77777777" w:rsidTr="008D4EB4">
        <w:tc>
          <w:tcPr>
            <w:tcW w:w="1236" w:type="dxa"/>
          </w:tcPr>
          <w:p w14:paraId="69C12D23" w14:textId="77777777" w:rsidR="00C551D1" w:rsidRDefault="00C551D1" w:rsidP="008D4EB4">
            <w:pPr>
              <w:spacing w:after="120"/>
              <w:rPr>
                <w:rFonts w:eastAsiaTheme="minorEastAsia"/>
                <w:color w:val="0070C0"/>
                <w:lang w:val="en-US" w:eastAsia="zh-CN"/>
              </w:rPr>
            </w:pPr>
          </w:p>
        </w:tc>
        <w:tc>
          <w:tcPr>
            <w:tcW w:w="8395" w:type="dxa"/>
          </w:tcPr>
          <w:p w14:paraId="32ED960C" w14:textId="77777777" w:rsidR="00C551D1" w:rsidRDefault="00C551D1" w:rsidP="008D4EB4">
            <w:pPr>
              <w:spacing w:after="120"/>
              <w:rPr>
                <w:rFonts w:eastAsiaTheme="minorEastAsia"/>
                <w:color w:val="0070C0"/>
                <w:lang w:val="en-US" w:eastAsia="zh-CN"/>
              </w:rPr>
            </w:pPr>
          </w:p>
        </w:tc>
      </w:tr>
    </w:tbl>
    <w:p w14:paraId="65FDFC1E" w14:textId="77777777" w:rsidR="00C551D1" w:rsidRDefault="00C551D1" w:rsidP="00C551D1">
      <w:pPr>
        <w:snapToGrid w:val="0"/>
        <w:spacing w:before="60" w:after="60"/>
        <w:rPr>
          <w:b/>
          <w:u w:val="single"/>
          <w:lang w:eastAsia="zh-CN"/>
        </w:rPr>
      </w:pPr>
    </w:p>
    <w:p w14:paraId="3BD79DD4" w14:textId="6DB87AD3" w:rsidR="00420AFA" w:rsidRPr="00706085" w:rsidRDefault="00420AFA" w:rsidP="00420AFA">
      <w:pPr>
        <w:snapToGrid w:val="0"/>
        <w:spacing w:before="60" w:after="60"/>
        <w:rPr>
          <w:b/>
          <w:i/>
          <w:szCs w:val="21"/>
          <w:u w:val="single"/>
          <w:lang w:eastAsia="ko-KR"/>
        </w:rPr>
      </w:pPr>
      <w:r w:rsidRPr="00706085">
        <w:rPr>
          <w:b/>
          <w:i/>
          <w:szCs w:val="21"/>
          <w:u w:val="single"/>
          <w:lang w:eastAsia="ko-KR"/>
        </w:rPr>
        <w:lastRenderedPageBreak/>
        <w:t xml:space="preserve">Issue </w:t>
      </w:r>
      <w:r>
        <w:rPr>
          <w:b/>
          <w:i/>
          <w:szCs w:val="21"/>
          <w:u w:val="single"/>
          <w:lang w:eastAsia="ko-KR"/>
        </w:rPr>
        <w:t>2</w:t>
      </w:r>
      <w:r w:rsidRPr="00706085">
        <w:rPr>
          <w:b/>
          <w:i/>
          <w:szCs w:val="21"/>
          <w:u w:val="single"/>
          <w:lang w:eastAsia="ko-KR"/>
        </w:rPr>
        <w:t>-</w:t>
      </w:r>
      <w:r>
        <w:rPr>
          <w:b/>
          <w:i/>
          <w:szCs w:val="21"/>
          <w:u w:val="single"/>
          <w:lang w:eastAsia="ko-KR"/>
        </w:rPr>
        <w:t>1-3</w:t>
      </w:r>
      <w:r w:rsidRPr="00706085">
        <w:rPr>
          <w:b/>
          <w:i/>
          <w:szCs w:val="21"/>
          <w:u w:val="single"/>
          <w:lang w:eastAsia="ko-KR"/>
        </w:rPr>
        <w:t xml:space="preserve">: </w:t>
      </w:r>
      <w:r>
        <w:rPr>
          <w:b/>
          <w:i/>
          <w:szCs w:val="21"/>
          <w:u w:val="single"/>
          <w:lang w:eastAsia="ko-KR"/>
        </w:rPr>
        <w:t>Spec change for delta MPR with indication of TxD/dualPA</w:t>
      </w:r>
      <w:r w:rsidRPr="00706085">
        <w:rPr>
          <w:b/>
          <w:i/>
          <w:szCs w:val="21"/>
          <w:u w:val="single"/>
          <w:lang w:eastAsia="ko-KR"/>
        </w:rPr>
        <w:t xml:space="preserve"> </w:t>
      </w:r>
    </w:p>
    <w:p w14:paraId="65FF25C4" w14:textId="577590EC" w:rsidR="00420AFA" w:rsidRPr="008F7C7B" w:rsidRDefault="00420AFA" w:rsidP="00420AFA">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rFonts w:eastAsiaTheme="minorEastAsia"/>
          <w:szCs w:val="21"/>
          <w:lang w:eastAsia="zh-CN"/>
        </w:rPr>
        <w:t>Clarification Note in the existing MPR table for PC3 and PC2</w:t>
      </w:r>
    </w:p>
    <w:p w14:paraId="0858BEBA" w14:textId="4E994AD5" w:rsidR="00420AFA" w:rsidRPr="008F7C7B" w:rsidRDefault="00420AFA" w:rsidP="00420AFA">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rFonts w:eastAsiaTheme="minorEastAsia"/>
          <w:szCs w:val="21"/>
          <w:lang w:eastAsia="zh-CN"/>
        </w:rPr>
        <w:t xml:space="preserve">Separate Tables with relaxed MPR </w:t>
      </w:r>
    </w:p>
    <w:p w14:paraId="4F9995F9" w14:textId="77777777" w:rsidR="00420AFA" w:rsidRDefault="00420AFA" w:rsidP="00420AFA">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521B5855" w14:textId="77777777" w:rsidR="00420AFA" w:rsidRPr="003D2E52" w:rsidRDefault="00420AFA" w:rsidP="00420AFA">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7E189DC6" w14:textId="77777777" w:rsidR="00420AFA" w:rsidRDefault="00420AFA" w:rsidP="00420AFA">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420AFA" w14:paraId="54BD9DD2" w14:textId="77777777" w:rsidTr="008D4EB4">
        <w:tc>
          <w:tcPr>
            <w:tcW w:w="1236" w:type="dxa"/>
          </w:tcPr>
          <w:p w14:paraId="1169C086" w14:textId="77777777" w:rsidR="00420AFA" w:rsidRDefault="00420AFA" w:rsidP="008D4EB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10B9771" w14:textId="77777777" w:rsidR="00420AFA" w:rsidRDefault="00420AFA" w:rsidP="008D4EB4">
            <w:pPr>
              <w:spacing w:after="120"/>
              <w:rPr>
                <w:rFonts w:eastAsiaTheme="minorEastAsia"/>
                <w:b/>
                <w:bCs/>
                <w:color w:val="0070C0"/>
                <w:lang w:val="en-US" w:eastAsia="zh-CN"/>
              </w:rPr>
            </w:pPr>
            <w:r>
              <w:rPr>
                <w:rFonts w:eastAsiaTheme="minorEastAsia"/>
                <w:b/>
                <w:bCs/>
                <w:color w:val="0070C0"/>
                <w:lang w:val="en-US" w:eastAsia="zh-CN"/>
              </w:rPr>
              <w:t>Comments</w:t>
            </w:r>
          </w:p>
        </w:tc>
      </w:tr>
      <w:tr w:rsidR="00420AFA" w14:paraId="5FB22EA1" w14:textId="77777777" w:rsidTr="008D4EB4">
        <w:tc>
          <w:tcPr>
            <w:tcW w:w="1236" w:type="dxa"/>
          </w:tcPr>
          <w:p w14:paraId="095C5DFB" w14:textId="77777777" w:rsidR="00420AFA" w:rsidRDefault="00420AFA" w:rsidP="008D4EB4">
            <w:pPr>
              <w:spacing w:after="120"/>
              <w:rPr>
                <w:rFonts w:eastAsiaTheme="minorEastAsia"/>
                <w:color w:val="0070C0"/>
                <w:lang w:val="en-US" w:eastAsia="zh-CN"/>
              </w:rPr>
            </w:pPr>
          </w:p>
        </w:tc>
        <w:tc>
          <w:tcPr>
            <w:tcW w:w="8395" w:type="dxa"/>
          </w:tcPr>
          <w:p w14:paraId="378E0DBF" w14:textId="77777777" w:rsidR="00420AFA" w:rsidRDefault="00420AFA" w:rsidP="008D4EB4">
            <w:pPr>
              <w:spacing w:after="120"/>
              <w:rPr>
                <w:rFonts w:eastAsiaTheme="minorEastAsia"/>
                <w:color w:val="0070C0"/>
                <w:lang w:val="en-US" w:eastAsia="zh-CN"/>
              </w:rPr>
            </w:pPr>
          </w:p>
        </w:tc>
      </w:tr>
      <w:tr w:rsidR="00420AFA" w14:paraId="6B647CFF" w14:textId="77777777" w:rsidTr="008D4EB4">
        <w:tc>
          <w:tcPr>
            <w:tcW w:w="1236" w:type="dxa"/>
          </w:tcPr>
          <w:p w14:paraId="51B3B2F3" w14:textId="77777777" w:rsidR="00420AFA" w:rsidRDefault="00420AFA" w:rsidP="008D4EB4">
            <w:pPr>
              <w:spacing w:after="120"/>
              <w:rPr>
                <w:rFonts w:eastAsiaTheme="minorEastAsia"/>
                <w:color w:val="0070C0"/>
                <w:lang w:val="en-US" w:eastAsia="zh-CN"/>
              </w:rPr>
            </w:pPr>
          </w:p>
        </w:tc>
        <w:tc>
          <w:tcPr>
            <w:tcW w:w="8395" w:type="dxa"/>
          </w:tcPr>
          <w:p w14:paraId="75E4F3A8" w14:textId="77777777" w:rsidR="00420AFA" w:rsidRDefault="00420AFA" w:rsidP="008D4EB4">
            <w:pPr>
              <w:spacing w:after="120"/>
              <w:rPr>
                <w:rFonts w:eastAsiaTheme="minorEastAsia"/>
                <w:color w:val="0070C0"/>
                <w:lang w:val="en-US" w:eastAsia="zh-CN"/>
              </w:rPr>
            </w:pPr>
          </w:p>
        </w:tc>
      </w:tr>
      <w:tr w:rsidR="00420AFA" w14:paraId="0949E85F" w14:textId="77777777" w:rsidTr="008D4EB4">
        <w:tc>
          <w:tcPr>
            <w:tcW w:w="1236" w:type="dxa"/>
          </w:tcPr>
          <w:p w14:paraId="091C4457" w14:textId="77777777" w:rsidR="00420AFA" w:rsidRDefault="00420AFA" w:rsidP="008D4EB4">
            <w:pPr>
              <w:spacing w:after="120"/>
              <w:rPr>
                <w:rFonts w:eastAsiaTheme="minorEastAsia"/>
                <w:color w:val="0070C0"/>
                <w:lang w:val="en-US" w:eastAsia="zh-CN"/>
              </w:rPr>
            </w:pPr>
          </w:p>
        </w:tc>
        <w:tc>
          <w:tcPr>
            <w:tcW w:w="8395" w:type="dxa"/>
          </w:tcPr>
          <w:p w14:paraId="1C768145" w14:textId="77777777" w:rsidR="00420AFA" w:rsidRDefault="00420AFA" w:rsidP="008D4EB4">
            <w:pPr>
              <w:spacing w:after="120"/>
              <w:rPr>
                <w:rFonts w:eastAsiaTheme="minorEastAsia"/>
                <w:color w:val="0070C0"/>
                <w:lang w:val="en-US" w:eastAsia="zh-CN"/>
              </w:rPr>
            </w:pPr>
          </w:p>
        </w:tc>
      </w:tr>
    </w:tbl>
    <w:p w14:paraId="2EA645FC" w14:textId="77777777" w:rsidR="00420AFA" w:rsidRDefault="00420AFA" w:rsidP="00C551D1">
      <w:pPr>
        <w:snapToGrid w:val="0"/>
        <w:spacing w:before="60" w:after="60"/>
        <w:rPr>
          <w:b/>
          <w:u w:val="single"/>
          <w:lang w:eastAsia="zh-CN"/>
        </w:rPr>
      </w:pPr>
    </w:p>
    <w:p w14:paraId="11ECC671" w14:textId="77777777" w:rsidR="00147248" w:rsidRDefault="00147248" w:rsidP="00C551D1">
      <w:pPr>
        <w:snapToGrid w:val="0"/>
        <w:spacing w:before="60" w:after="60"/>
        <w:rPr>
          <w:b/>
          <w:u w:val="single"/>
          <w:lang w:eastAsia="zh-CN"/>
        </w:rPr>
      </w:pPr>
    </w:p>
    <w:p w14:paraId="06989C64" w14:textId="1B2F08F3" w:rsidR="00517B0E" w:rsidRDefault="00517B0E" w:rsidP="00517B0E">
      <w:pPr>
        <w:pStyle w:val="Heading3"/>
      </w:pPr>
      <w:r w:rsidRPr="00346492">
        <w:t xml:space="preserve">Sub-topic </w:t>
      </w:r>
      <w:r>
        <w:t>2</w:t>
      </w:r>
      <w:r w:rsidRPr="00346492">
        <w:t>-</w:t>
      </w:r>
      <w:r>
        <w:t>2</w:t>
      </w:r>
      <w:r w:rsidRPr="00346492">
        <w:rPr>
          <w:rFonts w:hint="eastAsia"/>
        </w:rPr>
        <w:t xml:space="preserve">: </w:t>
      </w:r>
      <w:r>
        <w:t xml:space="preserve">MPR for contiguous UL CA + UL MIMO </w:t>
      </w:r>
    </w:p>
    <w:p w14:paraId="6F3AB2DD" w14:textId="71292359" w:rsidR="00BA45C1" w:rsidRPr="00706085" w:rsidRDefault="00BA45C1" w:rsidP="00BA45C1">
      <w:pPr>
        <w:snapToGrid w:val="0"/>
        <w:spacing w:before="60" w:after="60"/>
        <w:rPr>
          <w:b/>
          <w:i/>
          <w:szCs w:val="21"/>
          <w:u w:val="single"/>
          <w:lang w:eastAsia="ko-KR"/>
        </w:rPr>
      </w:pPr>
      <w:r w:rsidRPr="00706085">
        <w:rPr>
          <w:b/>
          <w:i/>
          <w:szCs w:val="21"/>
          <w:u w:val="single"/>
          <w:lang w:eastAsia="ko-KR"/>
        </w:rPr>
        <w:t xml:space="preserve">Issue </w:t>
      </w:r>
      <w:r>
        <w:rPr>
          <w:b/>
          <w:i/>
          <w:szCs w:val="21"/>
          <w:u w:val="single"/>
          <w:lang w:eastAsia="ko-KR"/>
        </w:rPr>
        <w:t>2</w:t>
      </w:r>
      <w:r w:rsidRPr="00706085">
        <w:rPr>
          <w:b/>
          <w:i/>
          <w:szCs w:val="21"/>
          <w:u w:val="single"/>
          <w:lang w:eastAsia="ko-KR"/>
        </w:rPr>
        <w:t>-</w:t>
      </w:r>
      <w:r>
        <w:rPr>
          <w:b/>
          <w:i/>
          <w:szCs w:val="21"/>
          <w:u w:val="single"/>
          <w:lang w:eastAsia="ko-KR"/>
        </w:rPr>
        <w:t>2-1: Whether UE architectures of 23+23, 23+26, 26+26 should be explicitly indicated in the spec</w:t>
      </w:r>
    </w:p>
    <w:p w14:paraId="47F1A1E7" w14:textId="7DE07F8A" w:rsidR="00BA45C1" w:rsidRDefault="00BA45C1" w:rsidP="00BA45C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rFonts w:eastAsiaTheme="minorEastAsia"/>
          <w:szCs w:val="21"/>
          <w:lang w:eastAsia="zh-CN"/>
        </w:rPr>
        <w:t>Option 1</w:t>
      </w:r>
      <w:r w:rsidRPr="00706085">
        <w:rPr>
          <w:rFonts w:eastAsiaTheme="minorEastAsia"/>
          <w:szCs w:val="21"/>
          <w:lang w:eastAsia="zh-CN"/>
        </w:rPr>
        <w:t xml:space="preserve">. </w:t>
      </w:r>
      <w:r>
        <w:rPr>
          <w:rFonts w:eastAsiaTheme="minorEastAsia"/>
          <w:szCs w:val="21"/>
          <w:lang w:eastAsia="zh-CN"/>
        </w:rPr>
        <w:t>yes</w:t>
      </w:r>
    </w:p>
    <w:p w14:paraId="1BDD01B9" w14:textId="71085079" w:rsidR="00BA45C1" w:rsidRDefault="00BA45C1" w:rsidP="00BA45C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rFonts w:eastAsiaTheme="minorEastAsia"/>
          <w:szCs w:val="21"/>
          <w:lang w:eastAsia="zh-CN"/>
        </w:rPr>
        <w:t>Option 2. no</w:t>
      </w:r>
    </w:p>
    <w:p w14:paraId="77A03B6B" w14:textId="77777777" w:rsidR="00BA45C1" w:rsidRDefault="00BA45C1" w:rsidP="00BA45C1">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591469E9" w14:textId="77777777" w:rsidR="00BA45C1" w:rsidRPr="003D2E52" w:rsidRDefault="00BA45C1" w:rsidP="00BA45C1">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7F2FFB2A" w14:textId="2049A2E9" w:rsidR="00BA45C1" w:rsidRDefault="00BA45C1" w:rsidP="00BA45C1">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Moderator’s observation is that most companies prefer not to explicitly define the UE implementation architectures</w:t>
      </w:r>
    </w:p>
    <w:p w14:paraId="08860812" w14:textId="58E77EDA" w:rsidR="00BA45C1" w:rsidRDefault="00BA45C1" w:rsidP="00BA45C1">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BA45C1" w14:paraId="0C195AB2" w14:textId="77777777" w:rsidTr="008D4EB4">
        <w:tc>
          <w:tcPr>
            <w:tcW w:w="1236" w:type="dxa"/>
          </w:tcPr>
          <w:p w14:paraId="6EC36D32" w14:textId="77777777" w:rsidR="00BA45C1" w:rsidRPr="0052700D" w:rsidRDefault="00BA45C1" w:rsidP="008D4EB4">
            <w:pPr>
              <w:spacing w:after="120"/>
              <w:rPr>
                <w:rFonts w:eastAsiaTheme="minorEastAsia"/>
                <w:b/>
                <w:bCs/>
                <w:color w:val="0070C0"/>
                <w:lang w:val="en-US" w:eastAsia="zh-CN"/>
              </w:rPr>
            </w:pPr>
            <w:r w:rsidRPr="0052700D">
              <w:rPr>
                <w:rFonts w:eastAsiaTheme="minorEastAsia"/>
                <w:b/>
                <w:bCs/>
                <w:color w:val="0070C0"/>
                <w:lang w:val="en-US" w:eastAsia="zh-CN"/>
              </w:rPr>
              <w:t>Company</w:t>
            </w:r>
          </w:p>
        </w:tc>
        <w:tc>
          <w:tcPr>
            <w:tcW w:w="8395" w:type="dxa"/>
          </w:tcPr>
          <w:p w14:paraId="5A410994" w14:textId="77777777" w:rsidR="00BA45C1" w:rsidRDefault="00BA45C1" w:rsidP="008D4EB4">
            <w:pPr>
              <w:spacing w:after="120"/>
              <w:rPr>
                <w:rFonts w:eastAsiaTheme="minorEastAsia"/>
                <w:b/>
                <w:bCs/>
                <w:color w:val="0070C0"/>
                <w:lang w:val="en-US" w:eastAsia="zh-CN"/>
              </w:rPr>
            </w:pPr>
            <w:r>
              <w:rPr>
                <w:rFonts w:eastAsiaTheme="minorEastAsia"/>
                <w:b/>
                <w:bCs/>
                <w:color w:val="0070C0"/>
                <w:lang w:val="en-US" w:eastAsia="zh-CN"/>
              </w:rPr>
              <w:t>Comments</w:t>
            </w:r>
          </w:p>
        </w:tc>
      </w:tr>
      <w:tr w:rsidR="00BA45C1" w:rsidRPr="0052700D" w14:paraId="2A50B8C0" w14:textId="77777777" w:rsidTr="008D4EB4">
        <w:tc>
          <w:tcPr>
            <w:tcW w:w="1236" w:type="dxa"/>
          </w:tcPr>
          <w:p w14:paraId="43B90FAB" w14:textId="77777777" w:rsidR="00BA45C1" w:rsidRPr="0052700D" w:rsidRDefault="00BA45C1" w:rsidP="008D4EB4">
            <w:pPr>
              <w:spacing w:after="120"/>
              <w:rPr>
                <w:rFonts w:eastAsiaTheme="minorEastAsia"/>
                <w:b/>
                <w:bCs/>
                <w:color w:val="0070C0"/>
                <w:lang w:val="en-US" w:eastAsia="zh-CN"/>
              </w:rPr>
            </w:pPr>
          </w:p>
        </w:tc>
        <w:tc>
          <w:tcPr>
            <w:tcW w:w="8395" w:type="dxa"/>
          </w:tcPr>
          <w:p w14:paraId="2D9AE505" w14:textId="77777777" w:rsidR="00BA45C1" w:rsidRPr="0052700D" w:rsidRDefault="00BA45C1" w:rsidP="008D4EB4">
            <w:pPr>
              <w:spacing w:after="120"/>
              <w:rPr>
                <w:rFonts w:eastAsiaTheme="minorEastAsia"/>
                <w:b/>
                <w:bCs/>
                <w:color w:val="0070C0"/>
                <w:lang w:val="en-US" w:eastAsia="zh-CN"/>
              </w:rPr>
            </w:pPr>
          </w:p>
        </w:tc>
      </w:tr>
      <w:tr w:rsidR="00BA45C1" w:rsidRPr="0052700D" w14:paraId="1C4D9093" w14:textId="77777777" w:rsidTr="008D4EB4">
        <w:tc>
          <w:tcPr>
            <w:tcW w:w="1236" w:type="dxa"/>
          </w:tcPr>
          <w:p w14:paraId="75CC5F9C" w14:textId="77777777" w:rsidR="00BA45C1" w:rsidRPr="0052700D" w:rsidRDefault="00BA45C1" w:rsidP="008D4EB4">
            <w:pPr>
              <w:spacing w:after="120"/>
              <w:rPr>
                <w:rFonts w:eastAsiaTheme="minorEastAsia"/>
                <w:b/>
                <w:bCs/>
                <w:color w:val="0070C0"/>
                <w:lang w:val="en-US" w:eastAsia="zh-CN"/>
              </w:rPr>
            </w:pPr>
          </w:p>
        </w:tc>
        <w:tc>
          <w:tcPr>
            <w:tcW w:w="8395" w:type="dxa"/>
          </w:tcPr>
          <w:p w14:paraId="3C7CD6EA" w14:textId="77777777" w:rsidR="00BA45C1" w:rsidRPr="0052700D" w:rsidRDefault="00BA45C1" w:rsidP="008D4EB4">
            <w:pPr>
              <w:spacing w:after="120"/>
              <w:rPr>
                <w:rFonts w:eastAsiaTheme="minorEastAsia"/>
                <w:b/>
                <w:bCs/>
                <w:color w:val="0070C0"/>
                <w:lang w:val="en-US" w:eastAsia="zh-CN"/>
              </w:rPr>
            </w:pPr>
          </w:p>
        </w:tc>
      </w:tr>
      <w:tr w:rsidR="00BA45C1" w:rsidRPr="0052700D" w14:paraId="39E08E25" w14:textId="77777777" w:rsidTr="008D4EB4">
        <w:tc>
          <w:tcPr>
            <w:tcW w:w="1236" w:type="dxa"/>
          </w:tcPr>
          <w:p w14:paraId="66B00867" w14:textId="77777777" w:rsidR="00BA45C1" w:rsidRPr="0052700D" w:rsidRDefault="00BA45C1" w:rsidP="008D4EB4">
            <w:pPr>
              <w:spacing w:after="120"/>
              <w:rPr>
                <w:rFonts w:eastAsiaTheme="minorEastAsia"/>
                <w:b/>
                <w:bCs/>
                <w:color w:val="0070C0"/>
                <w:lang w:val="en-US" w:eastAsia="zh-CN"/>
              </w:rPr>
            </w:pPr>
          </w:p>
        </w:tc>
        <w:tc>
          <w:tcPr>
            <w:tcW w:w="8395" w:type="dxa"/>
          </w:tcPr>
          <w:p w14:paraId="0A3F4FAE" w14:textId="77777777" w:rsidR="00BA45C1" w:rsidRPr="0052700D" w:rsidRDefault="00BA45C1" w:rsidP="008D4EB4">
            <w:pPr>
              <w:spacing w:after="120"/>
              <w:rPr>
                <w:rFonts w:eastAsiaTheme="minorEastAsia"/>
                <w:b/>
                <w:bCs/>
                <w:color w:val="0070C0"/>
                <w:lang w:val="en-US" w:eastAsia="zh-CN"/>
              </w:rPr>
            </w:pPr>
          </w:p>
        </w:tc>
      </w:tr>
    </w:tbl>
    <w:p w14:paraId="47D391D7" w14:textId="77777777" w:rsidR="00BA45C1" w:rsidRDefault="00BA45C1" w:rsidP="00517B0E">
      <w:pPr>
        <w:snapToGrid w:val="0"/>
        <w:spacing w:before="60" w:after="60"/>
        <w:rPr>
          <w:b/>
          <w:i/>
          <w:szCs w:val="21"/>
          <w:u w:val="single"/>
          <w:lang w:eastAsia="ko-KR"/>
        </w:rPr>
      </w:pPr>
    </w:p>
    <w:p w14:paraId="5626BEE5" w14:textId="45E1C205" w:rsidR="00BA45C1" w:rsidRPr="00706085" w:rsidRDefault="00BA45C1" w:rsidP="00BA45C1">
      <w:pPr>
        <w:snapToGrid w:val="0"/>
        <w:spacing w:before="60" w:after="60"/>
        <w:rPr>
          <w:b/>
          <w:i/>
          <w:szCs w:val="21"/>
          <w:u w:val="single"/>
          <w:lang w:eastAsia="ko-KR"/>
        </w:rPr>
      </w:pPr>
      <w:r w:rsidRPr="00706085">
        <w:rPr>
          <w:b/>
          <w:i/>
          <w:szCs w:val="21"/>
          <w:u w:val="single"/>
          <w:lang w:eastAsia="ko-KR"/>
        </w:rPr>
        <w:t xml:space="preserve">Issue </w:t>
      </w:r>
      <w:r>
        <w:rPr>
          <w:b/>
          <w:i/>
          <w:szCs w:val="21"/>
          <w:u w:val="single"/>
          <w:lang w:eastAsia="ko-KR"/>
        </w:rPr>
        <w:t>2</w:t>
      </w:r>
      <w:r w:rsidRPr="00706085">
        <w:rPr>
          <w:b/>
          <w:i/>
          <w:szCs w:val="21"/>
          <w:u w:val="single"/>
          <w:lang w:eastAsia="ko-KR"/>
        </w:rPr>
        <w:t>-</w:t>
      </w:r>
      <w:r>
        <w:rPr>
          <w:b/>
          <w:i/>
          <w:szCs w:val="21"/>
          <w:u w:val="single"/>
          <w:lang w:eastAsia="ko-KR"/>
        </w:rPr>
        <w:t xml:space="preserve">2-2: Whether new UE capabilities needed to be introduced for CA+MIMO other than existing capabilities; </w:t>
      </w:r>
    </w:p>
    <w:p w14:paraId="27764A5C" w14:textId="77777777" w:rsidR="00BA45C1" w:rsidRDefault="00BA45C1" w:rsidP="00BA45C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rFonts w:eastAsiaTheme="minorEastAsia"/>
          <w:szCs w:val="21"/>
          <w:lang w:eastAsia="zh-CN"/>
        </w:rPr>
        <w:t>Option 1</w:t>
      </w:r>
      <w:r w:rsidRPr="00706085">
        <w:rPr>
          <w:rFonts w:eastAsiaTheme="minorEastAsia"/>
          <w:szCs w:val="21"/>
          <w:lang w:eastAsia="zh-CN"/>
        </w:rPr>
        <w:t xml:space="preserve">. </w:t>
      </w:r>
      <w:r>
        <w:rPr>
          <w:rFonts w:eastAsiaTheme="minorEastAsia"/>
          <w:szCs w:val="21"/>
          <w:lang w:eastAsia="zh-CN"/>
        </w:rPr>
        <w:t>yes</w:t>
      </w:r>
    </w:p>
    <w:p w14:paraId="000F65DF" w14:textId="1E0B6573" w:rsidR="00BA45C1" w:rsidRDefault="00BA45C1" w:rsidP="00BA45C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rFonts w:eastAsiaTheme="minorEastAsia"/>
          <w:szCs w:val="21"/>
          <w:lang w:eastAsia="zh-CN"/>
        </w:rPr>
        <w:t>Option 2. no</w:t>
      </w:r>
    </w:p>
    <w:p w14:paraId="1624554C" w14:textId="77777777" w:rsidR="00BA45C1" w:rsidRDefault="00BA45C1" w:rsidP="00BA45C1">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0AE8F697" w14:textId="77777777" w:rsidR="00BA45C1" w:rsidRPr="003D2E52" w:rsidRDefault="00BA45C1" w:rsidP="00BA45C1">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2648B841" w14:textId="4AC9033F" w:rsidR="00BA45C1" w:rsidRDefault="00BA45C1" w:rsidP="00BA45C1">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Moderator’s observation is that most companies prefer using TxD as indication to distinguish applicable requirements</w:t>
      </w:r>
    </w:p>
    <w:p w14:paraId="4ED14E55" w14:textId="77777777" w:rsidR="00BA45C1" w:rsidRDefault="00BA45C1" w:rsidP="00BA45C1">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BA45C1" w14:paraId="1A308F3F" w14:textId="77777777" w:rsidTr="008D4EB4">
        <w:tc>
          <w:tcPr>
            <w:tcW w:w="1236" w:type="dxa"/>
          </w:tcPr>
          <w:p w14:paraId="4EB6FFF9" w14:textId="77777777" w:rsidR="00BA45C1" w:rsidRPr="0052700D" w:rsidRDefault="00BA45C1" w:rsidP="008D4EB4">
            <w:pPr>
              <w:spacing w:after="120"/>
              <w:rPr>
                <w:rFonts w:eastAsiaTheme="minorEastAsia"/>
                <w:b/>
                <w:bCs/>
                <w:color w:val="0070C0"/>
                <w:lang w:val="en-US" w:eastAsia="zh-CN"/>
              </w:rPr>
            </w:pPr>
            <w:r w:rsidRPr="0052700D">
              <w:rPr>
                <w:rFonts w:eastAsiaTheme="minorEastAsia"/>
                <w:b/>
                <w:bCs/>
                <w:color w:val="0070C0"/>
                <w:lang w:val="en-US" w:eastAsia="zh-CN"/>
              </w:rPr>
              <w:t>Company</w:t>
            </w:r>
          </w:p>
        </w:tc>
        <w:tc>
          <w:tcPr>
            <w:tcW w:w="8395" w:type="dxa"/>
          </w:tcPr>
          <w:p w14:paraId="5D86DF47" w14:textId="77777777" w:rsidR="00BA45C1" w:rsidRDefault="00BA45C1" w:rsidP="008D4EB4">
            <w:pPr>
              <w:spacing w:after="120"/>
              <w:rPr>
                <w:rFonts w:eastAsiaTheme="minorEastAsia"/>
                <w:b/>
                <w:bCs/>
                <w:color w:val="0070C0"/>
                <w:lang w:val="en-US" w:eastAsia="zh-CN"/>
              </w:rPr>
            </w:pPr>
            <w:r>
              <w:rPr>
                <w:rFonts w:eastAsiaTheme="minorEastAsia"/>
                <w:b/>
                <w:bCs/>
                <w:color w:val="0070C0"/>
                <w:lang w:val="en-US" w:eastAsia="zh-CN"/>
              </w:rPr>
              <w:t>Comments</w:t>
            </w:r>
          </w:p>
        </w:tc>
      </w:tr>
      <w:tr w:rsidR="00BA45C1" w:rsidRPr="0052700D" w14:paraId="5E45664D" w14:textId="77777777" w:rsidTr="008D4EB4">
        <w:tc>
          <w:tcPr>
            <w:tcW w:w="1236" w:type="dxa"/>
          </w:tcPr>
          <w:p w14:paraId="53F41F4E" w14:textId="77777777" w:rsidR="00BA45C1" w:rsidRPr="0052700D" w:rsidRDefault="00BA45C1" w:rsidP="008D4EB4">
            <w:pPr>
              <w:spacing w:after="120"/>
              <w:rPr>
                <w:rFonts w:eastAsiaTheme="minorEastAsia"/>
                <w:b/>
                <w:bCs/>
                <w:color w:val="0070C0"/>
                <w:lang w:val="en-US" w:eastAsia="zh-CN"/>
              </w:rPr>
            </w:pPr>
          </w:p>
        </w:tc>
        <w:tc>
          <w:tcPr>
            <w:tcW w:w="8395" w:type="dxa"/>
          </w:tcPr>
          <w:p w14:paraId="5761CEBF" w14:textId="77777777" w:rsidR="00BA45C1" w:rsidRPr="0052700D" w:rsidRDefault="00BA45C1" w:rsidP="008D4EB4">
            <w:pPr>
              <w:spacing w:after="120"/>
              <w:rPr>
                <w:rFonts w:eastAsiaTheme="minorEastAsia"/>
                <w:b/>
                <w:bCs/>
                <w:color w:val="0070C0"/>
                <w:lang w:val="en-US" w:eastAsia="zh-CN"/>
              </w:rPr>
            </w:pPr>
          </w:p>
        </w:tc>
      </w:tr>
      <w:tr w:rsidR="00BA45C1" w:rsidRPr="0052700D" w14:paraId="500B962F" w14:textId="77777777" w:rsidTr="008D4EB4">
        <w:tc>
          <w:tcPr>
            <w:tcW w:w="1236" w:type="dxa"/>
          </w:tcPr>
          <w:p w14:paraId="27728DE9" w14:textId="77777777" w:rsidR="00BA45C1" w:rsidRPr="0052700D" w:rsidRDefault="00BA45C1" w:rsidP="008D4EB4">
            <w:pPr>
              <w:spacing w:after="120"/>
              <w:rPr>
                <w:rFonts w:eastAsiaTheme="minorEastAsia"/>
                <w:b/>
                <w:bCs/>
                <w:color w:val="0070C0"/>
                <w:lang w:val="en-US" w:eastAsia="zh-CN"/>
              </w:rPr>
            </w:pPr>
          </w:p>
        </w:tc>
        <w:tc>
          <w:tcPr>
            <w:tcW w:w="8395" w:type="dxa"/>
          </w:tcPr>
          <w:p w14:paraId="70BAF9BC" w14:textId="77777777" w:rsidR="00BA45C1" w:rsidRPr="0052700D" w:rsidRDefault="00BA45C1" w:rsidP="008D4EB4">
            <w:pPr>
              <w:spacing w:after="120"/>
              <w:rPr>
                <w:rFonts w:eastAsiaTheme="minorEastAsia"/>
                <w:b/>
                <w:bCs/>
                <w:color w:val="0070C0"/>
                <w:lang w:val="en-US" w:eastAsia="zh-CN"/>
              </w:rPr>
            </w:pPr>
          </w:p>
        </w:tc>
      </w:tr>
      <w:tr w:rsidR="00BA45C1" w:rsidRPr="0052700D" w14:paraId="2710147C" w14:textId="77777777" w:rsidTr="008D4EB4">
        <w:tc>
          <w:tcPr>
            <w:tcW w:w="1236" w:type="dxa"/>
          </w:tcPr>
          <w:p w14:paraId="678D70B3" w14:textId="77777777" w:rsidR="00BA45C1" w:rsidRPr="0052700D" w:rsidRDefault="00BA45C1" w:rsidP="008D4EB4">
            <w:pPr>
              <w:spacing w:after="120"/>
              <w:rPr>
                <w:rFonts w:eastAsiaTheme="minorEastAsia"/>
                <w:b/>
                <w:bCs/>
                <w:color w:val="0070C0"/>
                <w:lang w:val="en-US" w:eastAsia="zh-CN"/>
              </w:rPr>
            </w:pPr>
          </w:p>
        </w:tc>
        <w:tc>
          <w:tcPr>
            <w:tcW w:w="8395" w:type="dxa"/>
          </w:tcPr>
          <w:p w14:paraId="382964E2" w14:textId="77777777" w:rsidR="00BA45C1" w:rsidRPr="0052700D" w:rsidRDefault="00BA45C1" w:rsidP="008D4EB4">
            <w:pPr>
              <w:spacing w:after="120"/>
              <w:rPr>
                <w:rFonts w:eastAsiaTheme="minorEastAsia"/>
                <w:b/>
                <w:bCs/>
                <w:color w:val="0070C0"/>
                <w:lang w:val="en-US" w:eastAsia="zh-CN"/>
              </w:rPr>
            </w:pPr>
          </w:p>
        </w:tc>
      </w:tr>
    </w:tbl>
    <w:p w14:paraId="2EEE9F7B" w14:textId="77777777" w:rsidR="00BA45C1" w:rsidRDefault="00BA45C1" w:rsidP="00BA45C1">
      <w:pPr>
        <w:snapToGrid w:val="0"/>
        <w:spacing w:before="60" w:after="60"/>
        <w:rPr>
          <w:b/>
          <w:i/>
          <w:szCs w:val="21"/>
          <w:u w:val="single"/>
          <w:lang w:eastAsia="ko-KR"/>
        </w:rPr>
      </w:pPr>
    </w:p>
    <w:p w14:paraId="27B44A92" w14:textId="3E86CBD7" w:rsidR="00517B0E" w:rsidRPr="00706085" w:rsidRDefault="00517B0E" w:rsidP="00517B0E">
      <w:pPr>
        <w:snapToGrid w:val="0"/>
        <w:spacing w:before="60" w:after="60"/>
        <w:rPr>
          <w:b/>
          <w:i/>
          <w:szCs w:val="21"/>
          <w:u w:val="single"/>
          <w:lang w:eastAsia="ko-KR"/>
        </w:rPr>
      </w:pPr>
      <w:r w:rsidRPr="00706085">
        <w:rPr>
          <w:b/>
          <w:i/>
          <w:szCs w:val="21"/>
          <w:u w:val="single"/>
          <w:lang w:eastAsia="ko-KR"/>
        </w:rPr>
        <w:t xml:space="preserve">Issue </w:t>
      </w:r>
      <w:bookmarkStart w:id="2" w:name="OLE_LINK11"/>
      <w:r>
        <w:rPr>
          <w:b/>
          <w:i/>
          <w:szCs w:val="21"/>
          <w:u w:val="single"/>
          <w:lang w:eastAsia="ko-KR"/>
        </w:rPr>
        <w:t>2</w:t>
      </w:r>
      <w:r w:rsidRPr="00706085">
        <w:rPr>
          <w:b/>
          <w:i/>
          <w:szCs w:val="21"/>
          <w:u w:val="single"/>
          <w:lang w:eastAsia="ko-KR"/>
        </w:rPr>
        <w:t>-</w:t>
      </w:r>
      <w:r>
        <w:rPr>
          <w:b/>
          <w:i/>
          <w:szCs w:val="21"/>
          <w:u w:val="single"/>
          <w:lang w:eastAsia="ko-KR"/>
        </w:rPr>
        <w:t>2-</w:t>
      </w:r>
      <w:r w:rsidR="00BA45C1">
        <w:rPr>
          <w:b/>
          <w:i/>
          <w:szCs w:val="21"/>
          <w:u w:val="single"/>
          <w:lang w:eastAsia="ko-KR"/>
        </w:rPr>
        <w:t>3</w:t>
      </w:r>
      <w:bookmarkEnd w:id="2"/>
      <w:r>
        <w:rPr>
          <w:b/>
          <w:i/>
          <w:szCs w:val="21"/>
          <w:u w:val="single"/>
          <w:lang w:eastAsia="ko-KR"/>
        </w:rPr>
        <w:t>: MPR for 23+26dBm</w:t>
      </w:r>
    </w:p>
    <w:p w14:paraId="4A9D9D41" w14:textId="77777777" w:rsidR="00517B0E" w:rsidRPr="00706085" w:rsidRDefault="00517B0E" w:rsidP="00517B0E">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Pr>
          <w:szCs w:val="21"/>
          <w:lang w:val="x-none" w:eastAsia="zh-CN"/>
        </w:rPr>
        <w:lastRenderedPageBreak/>
        <w:t>Proposal:</w:t>
      </w:r>
    </w:p>
    <w:p w14:paraId="1BA694C4" w14:textId="753D386A" w:rsidR="00517B0E" w:rsidRDefault="00517B0E" w:rsidP="00517B0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rFonts w:eastAsiaTheme="minorEastAsia"/>
          <w:szCs w:val="21"/>
          <w:lang w:eastAsia="zh-CN"/>
        </w:rPr>
        <w:t>Option 1</w:t>
      </w:r>
      <w:r w:rsidRPr="00706085">
        <w:rPr>
          <w:rFonts w:eastAsiaTheme="minorEastAsia"/>
          <w:szCs w:val="21"/>
          <w:lang w:eastAsia="zh-CN"/>
        </w:rPr>
        <w:t xml:space="preserve">. </w:t>
      </w:r>
      <w:r>
        <w:rPr>
          <w:rFonts w:eastAsiaTheme="minorEastAsia"/>
          <w:szCs w:val="21"/>
          <w:lang w:eastAsia="zh-CN"/>
        </w:rPr>
        <w:t xml:space="preserve">1T PC2 </w:t>
      </w:r>
      <w:r w:rsidR="001D30E0">
        <w:rPr>
          <w:rFonts w:eastAsiaTheme="minorEastAsia"/>
          <w:szCs w:val="21"/>
          <w:lang w:eastAsia="zh-CN"/>
        </w:rPr>
        <w:t xml:space="preserve">MPR </w:t>
      </w:r>
      <w:r>
        <w:rPr>
          <w:rFonts w:eastAsiaTheme="minorEastAsia"/>
          <w:szCs w:val="21"/>
          <w:lang w:eastAsia="zh-CN"/>
        </w:rPr>
        <w:t xml:space="preserve">for CA is applied (i.e. </w:t>
      </w:r>
      <w:r w:rsidRPr="00517B0E">
        <w:rPr>
          <w:bCs/>
        </w:rPr>
        <w:t>Current MPR in 6.2A.2</w:t>
      </w:r>
      <w:r>
        <w:rPr>
          <w:bCs/>
        </w:rPr>
        <w:t xml:space="preserve"> for PC2</w:t>
      </w:r>
      <w:r>
        <w:rPr>
          <w:rFonts w:eastAsiaTheme="minorEastAsia"/>
          <w:szCs w:val="21"/>
          <w:lang w:eastAsia="zh-CN"/>
        </w:rPr>
        <w:t>)</w:t>
      </w:r>
    </w:p>
    <w:p w14:paraId="0F1FA22E" w14:textId="422A998B" w:rsidR="00517B0E" w:rsidRDefault="00517B0E" w:rsidP="00517B0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rFonts w:eastAsiaTheme="minorEastAsia"/>
          <w:szCs w:val="21"/>
          <w:lang w:eastAsia="zh-CN"/>
        </w:rPr>
        <w:t>Option 2. Depends on whether TxD is indicated, i.e.</w:t>
      </w:r>
    </w:p>
    <w:p w14:paraId="77514EDF" w14:textId="2F0C2820" w:rsidR="00517B0E" w:rsidRDefault="00517B0E" w:rsidP="00517B0E">
      <w:pPr>
        <w:widowControl w:val="0"/>
        <w:numPr>
          <w:ilvl w:val="2"/>
          <w:numId w:val="3"/>
        </w:numPr>
        <w:tabs>
          <w:tab w:val="num" w:pos="1440"/>
          <w:tab w:val="num" w:pos="1701"/>
        </w:tabs>
        <w:overflowPunct w:val="0"/>
        <w:autoSpaceDE w:val="0"/>
        <w:autoSpaceDN w:val="0"/>
        <w:adjustRightInd w:val="0"/>
        <w:snapToGrid w:val="0"/>
        <w:spacing w:before="60" w:after="60"/>
        <w:textAlignment w:val="baseline"/>
        <w:rPr>
          <w:rFonts w:eastAsiaTheme="minorEastAsia"/>
          <w:szCs w:val="21"/>
          <w:lang w:eastAsia="zh-CN"/>
        </w:rPr>
      </w:pPr>
      <w:r>
        <w:rPr>
          <w:rFonts w:eastAsiaTheme="minorEastAsia"/>
          <w:szCs w:val="21"/>
          <w:lang w:eastAsia="zh-CN"/>
        </w:rPr>
        <w:t xml:space="preserve">1T PC2 </w:t>
      </w:r>
      <w:r w:rsidR="001D30E0">
        <w:rPr>
          <w:rFonts w:eastAsiaTheme="minorEastAsia"/>
          <w:szCs w:val="21"/>
          <w:lang w:eastAsia="zh-CN"/>
        </w:rPr>
        <w:t xml:space="preserve">MPR </w:t>
      </w:r>
      <w:r>
        <w:rPr>
          <w:rFonts w:eastAsiaTheme="minorEastAsia"/>
          <w:szCs w:val="21"/>
          <w:lang w:eastAsia="zh-CN"/>
        </w:rPr>
        <w:t xml:space="preserve">for CA w/o TxD </w:t>
      </w:r>
    </w:p>
    <w:p w14:paraId="6F9A8B71" w14:textId="08866798" w:rsidR="00517B0E" w:rsidRDefault="00517B0E" w:rsidP="00517B0E">
      <w:pPr>
        <w:widowControl w:val="0"/>
        <w:numPr>
          <w:ilvl w:val="2"/>
          <w:numId w:val="3"/>
        </w:numPr>
        <w:tabs>
          <w:tab w:val="num" w:pos="1440"/>
          <w:tab w:val="num" w:pos="1701"/>
        </w:tabs>
        <w:overflowPunct w:val="0"/>
        <w:autoSpaceDE w:val="0"/>
        <w:autoSpaceDN w:val="0"/>
        <w:adjustRightInd w:val="0"/>
        <w:snapToGrid w:val="0"/>
        <w:spacing w:before="60" w:after="60"/>
        <w:textAlignment w:val="baseline"/>
        <w:rPr>
          <w:rFonts w:eastAsiaTheme="minorEastAsia"/>
          <w:szCs w:val="21"/>
          <w:lang w:eastAsia="zh-CN"/>
        </w:rPr>
      </w:pPr>
      <w:r>
        <w:rPr>
          <w:rFonts w:eastAsiaTheme="minorEastAsia"/>
          <w:szCs w:val="21"/>
          <w:lang w:eastAsia="zh-CN"/>
        </w:rPr>
        <w:t xml:space="preserve">2T 23+23 relaxed MPR w/ TxD </w:t>
      </w:r>
    </w:p>
    <w:p w14:paraId="2E98E271" w14:textId="4500FFB8" w:rsidR="00BA45C1" w:rsidRDefault="00BA45C1" w:rsidP="00BA45C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rFonts w:eastAsiaTheme="minorEastAsia"/>
          <w:szCs w:val="21"/>
          <w:lang w:eastAsia="zh-CN"/>
        </w:rPr>
        <w:t xml:space="preserve">Option 3. </w:t>
      </w:r>
      <w:r w:rsidR="00B7125A" w:rsidRPr="00953A28">
        <w:rPr>
          <w:lang w:eastAsia="zh-CN"/>
        </w:rPr>
        <w:t xml:space="preserve">Using delta requirements </w:t>
      </w:r>
      <w:r w:rsidR="00B7125A">
        <w:rPr>
          <w:lang w:eastAsia="zh-CN"/>
        </w:rPr>
        <w:t xml:space="preserve">(i.e. </w:t>
      </w:r>
      <w:r w:rsidR="00B7125A">
        <w:rPr>
          <w:rFonts w:eastAsiaTheme="minorEastAsia"/>
          <w:szCs w:val="21"/>
          <w:lang w:eastAsia="zh-CN"/>
        </w:rPr>
        <w:t>2T 23+23 relaxed MPR</w:t>
      </w:r>
      <w:r w:rsidR="00B7125A">
        <w:rPr>
          <w:lang w:eastAsia="zh-CN"/>
        </w:rPr>
        <w:t xml:space="preserve">) </w:t>
      </w:r>
      <w:r w:rsidR="00B7125A" w:rsidRPr="00953A28">
        <w:rPr>
          <w:lang w:eastAsia="zh-CN"/>
        </w:rPr>
        <w:t>for all architectures for CA+UL-MIMO</w:t>
      </w:r>
      <w:r>
        <w:rPr>
          <w:rFonts w:eastAsiaTheme="minorEastAsia"/>
          <w:szCs w:val="21"/>
          <w:lang w:eastAsia="zh-CN"/>
        </w:rPr>
        <w:t>.</w:t>
      </w:r>
    </w:p>
    <w:p w14:paraId="60A5E7FC" w14:textId="77777777" w:rsidR="00517B0E" w:rsidRDefault="00517B0E" w:rsidP="00517B0E">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57C1A502" w14:textId="77777777" w:rsidR="00517B0E" w:rsidRPr="003D2E52" w:rsidRDefault="00517B0E" w:rsidP="00517B0E">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3AE41E3C" w14:textId="77777777" w:rsidR="00517B0E" w:rsidRDefault="00517B0E" w:rsidP="00517B0E">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517B0E" w14:paraId="0D15DB7B" w14:textId="77777777" w:rsidTr="008D4EB4">
        <w:tc>
          <w:tcPr>
            <w:tcW w:w="1236" w:type="dxa"/>
          </w:tcPr>
          <w:p w14:paraId="5C68BBD6" w14:textId="77777777" w:rsidR="00517B0E" w:rsidRPr="0052700D" w:rsidRDefault="00517B0E" w:rsidP="008D4EB4">
            <w:pPr>
              <w:spacing w:after="120"/>
              <w:rPr>
                <w:rFonts w:eastAsiaTheme="minorEastAsia"/>
                <w:b/>
                <w:bCs/>
                <w:color w:val="0070C0"/>
                <w:lang w:val="en-US" w:eastAsia="zh-CN"/>
              </w:rPr>
            </w:pPr>
            <w:r w:rsidRPr="0052700D">
              <w:rPr>
                <w:rFonts w:eastAsiaTheme="minorEastAsia"/>
                <w:b/>
                <w:bCs/>
                <w:color w:val="0070C0"/>
                <w:lang w:val="en-US" w:eastAsia="zh-CN"/>
              </w:rPr>
              <w:t>Company</w:t>
            </w:r>
          </w:p>
        </w:tc>
        <w:tc>
          <w:tcPr>
            <w:tcW w:w="8395" w:type="dxa"/>
          </w:tcPr>
          <w:p w14:paraId="38FAEAFE" w14:textId="77777777" w:rsidR="00517B0E" w:rsidRDefault="00517B0E" w:rsidP="008D4EB4">
            <w:pPr>
              <w:spacing w:after="120"/>
              <w:rPr>
                <w:rFonts w:eastAsiaTheme="minorEastAsia"/>
                <w:b/>
                <w:bCs/>
                <w:color w:val="0070C0"/>
                <w:lang w:val="en-US" w:eastAsia="zh-CN"/>
              </w:rPr>
            </w:pPr>
            <w:r>
              <w:rPr>
                <w:rFonts w:eastAsiaTheme="minorEastAsia"/>
                <w:b/>
                <w:bCs/>
                <w:color w:val="0070C0"/>
                <w:lang w:val="en-US" w:eastAsia="zh-CN"/>
              </w:rPr>
              <w:t>Comments</w:t>
            </w:r>
          </w:p>
        </w:tc>
      </w:tr>
      <w:tr w:rsidR="00517B0E" w:rsidRPr="0052700D" w14:paraId="53CAF327" w14:textId="77777777" w:rsidTr="008D4EB4">
        <w:tc>
          <w:tcPr>
            <w:tcW w:w="1236" w:type="dxa"/>
          </w:tcPr>
          <w:p w14:paraId="1A91C2EC" w14:textId="77777777" w:rsidR="00517B0E" w:rsidRPr="0052700D" w:rsidRDefault="00517B0E" w:rsidP="008D4EB4">
            <w:pPr>
              <w:spacing w:after="120"/>
              <w:rPr>
                <w:rFonts w:eastAsiaTheme="minorEastAsia"/>
                <w:b/>
                <w:bCs/>
                <w:color w:val="0070C0"/>
                <w:lang w:val="en-US" w:eastAsia="zh-CN"/>
              </w:rPr>
            </w:pPr>
          </w:p>
        </w:tc>
        <w:tc>
          <w:tcPr>
            <w:tcW w:w="8395" w:type="dxa"/>
          </w:tcPr>
          <w:p w14:paraId="64EF84EA" w14:textId="77777777" w:rsidR="00517B0E" w:rsidRPr="0052700D" w:rsidRDefault="00517B0E" w:rsidP="008D4EB4">
            <w:pPr>
              <w:spacing w:after="120"/>
              <w:rPr>
                <w:rFonts w:eastAsiaTheme="minorEastAsia"/>
                <w:b/>
                <w:bCs/>
                <w:color w:val="0070C0"/>
                <w:lang w:val="en-US" w:eastAsia="zh-CN"/>
              </w:rPr>
            </w:pPr>
          </w:p>
        </w:tc>
      </w:tr>
      <w:tr w:rsidR="00517B0E" w:rsidRPr="0052700D" w14:paraId="4DE104CA" w14:textId="77777777" w:rsidTr="008D4EB4">
        <w:tc>
          <w:tcPr>
            <w:tcW w:w="1236" w:type="dxa"/>
          </w:tcPr>
          <w:p w14:paraId="2BDEF975" w14:textId="77777777" w:rsidR="00517B0E" w:rsidRPr="0052700D" w:rsidRDefault="00517B0E" w:rsidP="008D4EB4">
            <w:pPr>
              <w:spacing w:after="120"/>
              <w:rPr>
                <w:rFonts w:eastAsiaTheme="minorEastAsia"/>
                <w:b/>
                <w:bCs/>
                <w:color w:val="0070C0"/>
                <w:lang w:val="en-US" w:eastAsia="zh-CN"/>
              </w:rPr>
            </w:pPr>
          </w:p>
        </w:tc>
        <w:tc>
          <w:tcPr>
            <w:tcW w:w="8395" w:type="dxa"/>
          </w:tcPr>
          <w:p w14:paraId="2414D2A0" w14:textId="77777777" w:rsidR="00517B0E" w:rsidRPr="0052700D" w:rsidRDefault="00517B0E" w:rsidP="008D4EB4">
            <w:pPr>
              <w:spacing w:after="120"/>
              <w:rPr>
                <w:rFonts w:eastAsiaTheme="minorEastAsia"/>
                <w:b/>
                <w:bCs/>
                <w:color w:val="0070C0"/>
                <w:lang w:val="en-US" w:eastAsia="zh-CN"/>
              </w:rPr>
            </w:pPr>
          </w:p>
        </w:tc>
      </w:tr>
      <w:tr w:rsidR="00517B0E" w:rsidRPr="0052700D" w14:paraId="2D67854C" w14:textId="77777777" w:rsidTr="008D4EB4">
        <w:tc>
          <w:tcPr>
            <w:tcW w:w="1236" w:type="dxa"/>
          </w:tcPr>
          <w:p w14:paraId="4C8189DB" w14:textId="77777777" w:rsidR="00517B0E" w:rsidRPr="0052700D" w:rsidRDefault="00517B0E" w:rsidP="008D4EB4">
            <w:pPr>
              <w:spacing w:after="120"/>
              <w:rPr>
                <w:rFonts w:eastAsiaTheme="minorEastAsia"/>
                <w:b/>
                <w:bCs/>
                <w:color w:val="0070C0"/>
                <w:lang w:val="en-US" w:eastAsia="zh-CN"/>
              </w:rPr>
            </w:pPr>
          </w:p>
        </w:tc>
        <w:tc>
          <w:tcPr>
            <w:tcW w:w="8395" w:type="dxa"/>
          </w:tcPr>
          <w:p w14:paraId="2092738C" w14:textId="77777777" w:rsidR="00517B0E" w:rsidRPr="0052700D" w:rsidRDefault="00517B0E" w:rsidP="008D4EB4">
            <w:pPr>
              <w:spacing w:after="120"/>
              <w:rPr>
                <w:rFonts w:eastAsiaTheme="minorEastAsia"/>
                <w:b/>
                <w:bCs/>
                <w:color w:val="0070C0"/>
                <w:lang w:val="en-US" w:eastAsia="zh-CN"/>
              </w:rPr>
            </w:pPr>
          </w:p>
        </w:tc>
      </w:tr>
    </w:tbl>
    <w:p w14:paraId="77717A5D" w14:textId="77777777" w:rsidR="00517B0E" w:rsidRDefault="00517B0E" w:rsidP="00517B0E">
      <w:pPr>
        <w:snapToGrid w:val="0"/>
        <w:spacing w:before="60" w:after="60"/>
        <w:rPr>
          <w:b/>
          <w:u w:val="single"/>
          <w:lang w:eastAsia="zh-CN"/>
        </w:rPr>
      </w:pPr>
    </w:p>
    <w:p w14:paraId="5770461C" w14:textId="00404602" w:rsidR="00517B0E" w:rsidRPr="00706085" w:rsidRDefault="00517B0E" w:rsidP="00517B0E">
      <w:pPr>
        <w:snapToGrid w:val="0"/>
        <w:spacing w:before="60" w:after="60"/>
        <w:rPr>
          <w:b/>
          <w:i/>
          <w:szCs w:val="21"/>
          <w:u w:val="single"/>
          <w:lang w:eastAsia="ko-KR"/>
        </w:rPr>
      </w:pPr>
      <w:r w:rsidRPr="00706085">
        <w:rPr>
          <w:b/>
          <w:i/>
          <w:szCs w:val="21"/>
          <w:u w:val="single"/>
          <w:lang w:eastAsia="ko-KR"/>
        </w:rPr>
        <w:t xml:space="preserve">Issue </w:t>
      </w:r>
      <w:r w:rsidR="009D056D">
        <w:rPr>
          <w:b/>
          <w:i/>
          <w:szCs w:val="21"/>
          <w:u w:val="single"/>
          <w:lang w:eastAsia="ko-KR"/>
        </w:rPr>
        <w:t>2</w:t>
      </w:r>
      <w:r w:rsidR="009D056D" w:rsidRPr="00706085">
        <w:rPr>
          <w:b/>
          <w:i/>
          <w:szCs w:val="21"/>
          <w:u w:val="single"/>
          <w:lang w:eastAsia="ko-KR"/>
        </w:rPr>
        <w:t>-</w:t>
      </w:r>
      <w:r w:rsidR="009D056D">
        <w:rPr>
          <w:b/>
          <w:i/>
          <w:szCs w:val="21"/>
          <w:u w:val="single"/>
          <w:lang w:eastAsia="ko-KR"/>
        </w:rPr>
        <w:t>2-4</w:t>
      </w:r>
      <w:r w:rsidRPr="00706085">
        <w:rPr>
          <w:b/>
          <w:i/>
          <w:szCs w:val="21"/>
          <w:u w:val="single"/>
          <w:lang w:eastAsia="ko-KR"/>
        </w:rPr>
        <w:t xml:space="preserve">: </w:t>
      </w:r>
      <w:r w:rsidR="00BA45C1">
        <w:rPr>
          <w:b/>
          <w:i/>
          <w:szCs w:val="21"/>
          <w:u w:val="single"/>
          <w:lang w:eastAsia="ko-KR"/>
        </w:rPr>
        <w:t xml:space="preserve">MPR for </w:t>
      </w:r>
      <w:r w:rsidR="00235EAD">
        <w:rPr>
          <w:b/>
          <w:i/>
          <w:szCs w:val="21"/>
          <w:u w:val="single"/>
          <w:lang w:eastAsia="ko-KR"/>
        </w:rPr>
        <w:t xml:space="preserve">23+23, </w:t>
      </w:r>
      <w:r w:rsidR="00BA45C1">
        <w:rPr>
          <w:b/>
          <w:i/>
          <w:szCs w:val="21"/>
          <w:u w:val="single"/>
          <w:lang w:eastAsia="ko-KR"/>
        </w:rPr>
        <w:t>26+26dBm</w:t>
      </w:r>
    </w:p>
    <w:p w14:paraId="093E719F" w14:textId="77777777" w:rsidR="00517B0E" w:rsidRPr="00706085" w:rsidRDefault="00517B0E" w:rsidP="00517B0E">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sidRPr="00706085">
        <w:rPr>
          <w:rFonts w:eastAsiaTheme="minorEastAsia"/>
          <w:szCs w:val="21"/>
          <w:lang w:eastAsia="zh-CN"/>
        </w:rPr>
        <w:t>Proposals:</w:t>
      </w:r>
    </w:p>
    <w:p w14:paraId="3B99A53F" w14:textId="7B9394B7" w:rsidR="00517B0E" w:rsidRDefault="00517B0E" w:rsidP="00517B0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sidRPr="00706085">
        <w:rPr>
          <w:rFonts w:eastAsiaTheme="minorEastAsia"/>
          <w:szCs w:val="21"/>
          <w:lang w:eastAsia="zh-CN"/>
        </w:rPr>
        <w:t xml:space="preserve">Option 1: </w:t>
      </w:r>
      <w:r w:rsidR="00BA45C1">
        <w:rPr>
          <w:rFonts w:eastAsiaTheme="minorEastAsia"/>
          <w:szCs w:val="21"/>
          <w:lang w:eastAsia="zh-CN"/>
        </w:rPr>
        <w:t xml:space="preserve">1T PC2 </w:t>
      </w:r>
      <w:r w:rsidR="001D30E0">
        <w:rPr>
          <w:rFonts w:eastAsiaTheme="minorEastAsia"/>
          <w:szCs w:val="21"/>
          <w:lang w:eastAsia="zh-CN"/>
        </w:rPr>
        <w:t xml:space="preserve">MPR </w:t>
      </w:r>
      <w:r w:rsidR="00235EAD">
        <w:rPr>
          <w:rFonts w:eastAsiaTheme="minorEastAsia"/>
          <w:szCs w:val="21"/>
          <w:lang w:eastAsia="zh-CN"/>
        </w:rPr>
        <w:t>or 2T 23+23</w:t>
      </w:r>
      <w:r w:rsidR="001D30E0">
        <w:rPr>
          <w:rFonts w:eastAsiaTheme="minorEastAsia"/>
          <w:szCs w:val="21"/>
          <w:lang w:eastAsia="zh-CN"/>
        </w:rPr>
        <w:t xml:space="preserve"> relaxed MPR</w:t>
      </w:r>
      <w:r w:rsidR="00235EAD">
        <w:rPr>
          <w:rFonts w:eastAsiaTheme="minorEastAsia"/>
          <w:szCs w:val="21"/>
          <w:lang w:eastAsia="zh-CN"/>
        </w:rPr>
        <w:t xml:space="preserve"> based on </w:t>
      </w:r>
      <w:r w:rsidR="00275E9A">
        <w:rPr>
          <w:rFonts w:eastAsiaTheme="minorEastAsia"/>
          <w:szCs w:val="21"/>
          <w:lang w:eastAsia="zh-CN"/>
        </w:rPr>
        <w:t>TxD indication</w:t>
      </w:r>
      <w:r w:rsidR="001D30E0">
        <w:rPr>
          <w:rFonts w:eastAsiaTheme="minorEastAsia"/>
          <w:szCs w:val="21"/>
          <w:lang w:eastAsia="zh-CN"/>
        </w:rPr>
        <w:t xml:space="preserve"> </w:t>
      </w:r>
    </w:p>
    <w:p w14:paraId="28B12CFE" w14:textId="2339FCE9" w:rsidR="00F01696" w:rsidRPr="00706085" w:rsidRDefault="00F01696" w:rsidP="00F01696">
      <w:pPr>
        <w:widowControl w:val="0"/>
        <w:numPr>
          <w:ilvl w:val="2"/>
          <w:numId w:val="3"/>
        </w:numPr>
        <w:tabs>
          <w:tab w:val="num" w:pos="1440"/>
          <w:tab w:val="num" w:pos="1701"/>
        </w:tabs>
        <w:overflowPunct w:val="0"/>
        <w:autoSpaceDE w:val="0"/>
        <w:autoSpaceDN w:val="0"/>
        <w:adjustRightInd w:val="0"/>
        <w:snapToGrid w:val="0"/>
        <w:spacing w:before="60" w:after="60"/>
        <w:textAlignment w:val="baseline"/>
        <w:rPr>
          <w:rFonts w:eastAsiaTheme="minorEastAsia"/>
          <w:szCs w:val="21"/>
          <w:lang w:eastAsia="zh-CN"/>
        </w:rPr>
      </w:pPr>
      <w:r>
        <w:rPr>
          <w:rFonts w:eastAsiaTheme="minorEastAsia"/>
          <w:szCs w:val="21"/>
          <w:lang w:eastAsia="zh-CN"/>
        </w:rPr>
        <w:t>Only 23+23</w:t>
      </w:r>
      <w:r w:rsidR="001D30E0">
        <w:rPr>
          <w:rFonts w:eastAsiaTheme="minorEastAsia"/>
          <w:szCs w:val="21"/>
          <w:lang w:eastAsia="zh-CN"/>
        </w:rPr>
        <w:t xml:space="preserve"> implementation is allowed</w:t>
      </w:r>
      <w:r>
        <w:rPr>
          <w:rFonts w:eastAsiaTheme="minorEastAsia"/>
          <w:szCs w:val="21"/>
          <w:lang w:eastAsia="zh-CN"/>
        </w:rPr>
        <w:t xml:space="preserve"> to indicate TxD</w:t>
      </w:r>
    </w:p>
    <w:p w14:paraId="10653C7A" w14:textId="072E9C9C" w:rsidR="00517B0E" w:rsidRPr="00706085" w:rsidRDefault="00517B0E" w:rsidP="00517B0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sidRPr="00706085">
        <w:rPr>
          <w:rFonts w:eastAsiaTheme="minorEastAsia"/>
          <w:szCs w:val="21"/>
          <w:lang w:eastAsia="zh-CN"/>
        </w:rPr>
        <w:t xml:space="preserve">Option 2: </w:t>
      </w:r>
      <w:r w:rsidR="00275E9A" w:rsidRPr="00953A28">
        <w:rPr>
          <w:lang w:eastAsia="zh-CN"/>
        </w:rPr>
        <w:t xml:space="preserve">Using delta requirements </w:t>
      </w:r>
      <w:r w:rsidR="00275E9A">
        <w:rPr>
          <w:lang w:eastAsia="zh-CN"/>
        </w:rPr>
        <w:t xml:space="preserve">(i.e. </w:t>
      </w:r>
      <w:r w:rsidR="00275E9A">
        <w:rPr>
          <w:rFonts w:eastAsiaTheme="minorEastAsia"/>
          <w:szCs w:val="21"/>
          <w:lang w:eastAsia="zh-CN"/>
        </w:rPr>
        <w:t>2T 23+23 relaxed MPR</w:t>
      </w:r>
      <w:r w:rsidR="00275E9A">
        <w:rPr>
          <w:lang w:eastAsia="zh-CN"/>
        </w:rPr>
        <w:t xml:space="preserve">) </w:t>
      </w:r>
      <w:r w:rsidR="00275E9A" w:rsidRPr="00953A28">
        <w:rPr>
          <w:lang w:eastAsia="zh-CN"/>
        </w:rPr>
        <w:t>for all architectures for CA+UL-MIMO</w:t>
      </w:r>
      <w:r w:rsidR="00275E9A">
        <w:rPr>
          <w:rFonts w:eastAsiaTheme="minorEastAsia"/>
          <w:szCs w:val="21"/>
          <w:lang w:eastAsia="zh-CN"/>
        </w:rPr>
        <w:t>.</w:t>
      </w:r>
    </w:p>
    <w:p w14:paraId="72EEE6D1" w14:textId="77777777" w:rsidR="00517B0E" w:rsidRDefault="00517B0E" w:rsidP="00517B0E">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5219D843" w14:textId="77777777" w:rsidR="00517B0E" w:rsidRPr="003D2E52" w:rsidRDefault="00517B0E" w:rsidP="00517B0E">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448A5164" w14:textId="77777777" w:rsidR="00517B0E" w:rsidRDefault="00517B0E" w:rsidP="00517B0E">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517B0E" w14:paraId="0BE1DB4E" w14:textId="77777777" w:rsidTr="008D4EB4">
        <w:tc>
          <w:tcPr>
            <w:tcW w:w="1236" w:type="dxa"/>
          </w:tcPr>
          <w:p w14:paraId="09613502" w14:textId="77777777" w:rsidR="00517B0E" w:rsidRDefault="00517B0E" w:rsidP="008D4EB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13B52BC" w14:textId="77777777" w:rsidR="00517B0E" w:rsidRDefault="00517B0E" w:rsidP="008D4EB4">
            <w:pPr>
              <w:spacing w:after="120"/>
              <w:rPr>
                <w:rFonts w:eastAsiaTheme="minorEastAsia"/>
                <w:b/>
                <w:bCs/>
                <w:color w:val="0070C0"/>
                <w:lang w:val="en-US" w:eastAsia="zh-CN"/>
              </w:rPr>
            </w:pPr>
            <w:r>
              <w:rPr>
                <w:rFonts w:eastAsiaTheme="minorEastAsia"/>
                <w:b/>
                <w:bCs/>
                <w:color w:val="0070C0"/>
                <w:lang w:val="en-US" w:eastAsia="zh-CN"/>
              </w:rPr>
              <w:t>Comments</w:t>
            </w:r>
          </w:p>
        </w:tc>
      </w:tr>
      <w:tr w:rsidR="00517B0E" w14:paraId="187552A6" w14:textId="77777777" w:rsidTr="008D4EB4">
        <w:tc>
          <w:tcPr>
            <w:tcW w:w="1236" w:type="dxa"/>
          </w:tcPr>
          <w:p w14:paraId="72A6ED1D" w14:textId="77777777" w:rsidR="00517B0E" w:rsidRDefault="00517B0E" w:rsidP="008D4EB4">
            <w:pPr>
              <w:spacing w:after="120"/>
              <w:rPr>
                <w:rFonts w:eastAsiaTheme="minorEastAsia"/>
                <w:color w:val="0070C0"/>
                <w:lang w:val="en-US" w:eastAsia="zh-CN"/>
              </w:rPr>
            </w:pPr>
          </w:p>
        </w:tc>
        <w:tc>
          <w:tcPr>
            <w:tcW w:w="8395" w:type="dxa"/>
          </w:tcPr>
          <w:p w14:paraId="08E37111" w14:textId="77777777" w:rsidR="00517B0E" w:rsidRDefault="00517B0E" w:rsidP="008D4EB4">
            <w:pPr>
              <w:spacing w:after="120"/>
              <w:rPr>
                <w:rFonts w:eastAsiaTheme="minorEastAsia"/>
                <w:color w:val="0070C0"/>
                <w:lang w:val="en-US" w:eastAsia="zh-CN"/>
              </w:rPr>
            </w:pPr>
          </w:p>
        </w:tc>
      </w:tr>
      <w:tr w:rsidR="00517B0E" w14:paraId="7DD84314" w14:textId="77777777" w:rsidTr="008D4EB4">
        <w:tc>
          <w:tcPr>
            <w:tcW w:w="1236" w:type="dxa"/>
          </w:tcPr>
          <w:p w14:paraId="67F069FE" w14:textId="77777777" w:rsidR="00517B0E" w:rsidRDefault="00517B0E" w:rsidP="008D4EB4">
            <w:pPr>
              <w:spacing w:after="120"/>
              <w:rPr>
                <w:rFonts w:eastAsiaTheme="minorEastAsia"/>
                <w:color w:val="0070C0"/>
                <w:lang w:val="en-US" w:eastAsia="zh-CN"/>
              </w:rPr>
            </w:pPr>
          </w:p>
        </w:tc>
        <w:tc>
          <w:tcPr>
            <w:tcW w:w="8395" w:type="dxa"/>
          </w:tcPr>
          <w:p w14:paraId="0D1F1E40" w14:textId="77777777" w:rsidR="00517B0E" w:rsidRDefault="00517B0E" w:rsidP="008D4EB4">
            <w:pPr>
              <w:spacing w:after="120"/>
              <w:rPr>
                <w:rFonts w:eastAsiaTheme="minorEastAsia"/>
                <w:color w:val="0070C0"/>
                <w:lang w:val="en-US" w:eastAsia="zh-CN"/>
              </w:rPr>
            </w:pPr>
          </w:p>
        </w:tc>
      </w:tr>
      <w:tr w:rsidR="00517B0E" w14:paraId="3AD120DB" w14:textId="77777777" w:rsidTr="008D4EB4">
        <w:tc>
          <w:tcPr>
            <w:tcW w:w="1236" w:type="dxa"/>
          </w:tcPr>
          <w:p w14:paraId="6C92618E" w14:textId="77777777" w:rsidR="00517B0E" w:rsidRDefault="00517B0E" w:rsidP="008D4EB4">
            <w:pPr>
              <w:spacing w:after="120"/>
              <w:rPr>
                <w:rFonts w:eastAsiaTheme="minorEastAsia"/>
                <w:color w:val="0070C0"/>
                <w:lang w:val="en-US" w:eastAsia="zh-CN"/>
              </w:rPr>
            </w:pPr>
          </w:p>
        </w:tc>
        <w:tc>
          <w:tcPr>
            <w:tcW w:w="8395" w:type="dxa"/>
          </w:tcPr>
          <w:p w14:paraId="46B57833" w14:textId="77777777" w:rsidR="00517B0E" w:rsidRDefault="00517B0E" w:rsidP="008D4EB4">
            <w:pPr>
              <w:spacing w:after="120"/>
              <w:rPr>
                <w:rFonts w:eastAsiaTheme="minorEastAsia"/>
                <w:color w:val="0070C0"/>
                <w:lang w:val="en-US" w:eastAsia="zh-CN"/>
              </w:rPr>
            </w:pPr>
          </w:p>
        </w:tc>
      </w:tr>
    </w:tbl>
    <w:p w14:paraId="03E653B8" w14:textId="77777777" w:rsidR="00517B0E" w:rsidRDefault="00517B0E" w:rsidP="00517B0E">
      <w:pPr>
        <w:snapToGrid w:val="0"/>
        <w:spacing w:before="60" w:after="60"/>
        <w:rPr>
          <w:b/>
          <w:u w:val="single"/>
          <w:lang w:eastAsia="zh-CN"/>
        </w:rPr>
      </w:pPr>
    </w:p>
    <w:p w14:paraId="36266B5F" w14:textId="77777777" w:rsidR="00517B0E" w:rsidRPr="00706085" w:rsidRDefault="00517B0E" w:rsidP="00517B0E">
      <w:pPr>
        <w:widowControl w:val="0"/>
        <w:tabs>
          <w:tab w:val="num" w:pos="709"/>
          <w:tab w:val="num" w:pos="1440"/>
          <w:tab w:val="num" w:pos="1701"/>
        </w:tabs>
        <w:overflowPunct w:val="0"/>
        <w:autoSpaceDE w:val="0"/>
        <w:autoSpaceDN w:val="0"/>
        <w:adjustRightInd w:val="0"/>
        <w:snapToGrid w:val="0"/>
        <w:spacing w:before="60" w:after="60"/>
        <w:textAlignment w:val="baseline"/>
        <w:rPr>
          <w:rFonts w:eastAsiaTheme="minorEastAsia"/>
          <w:szCs w:val="21"/>
          <w:lang w:eastAsia="zh-CN"/>
        </w:rPr>
      </w:pPr>
    </w:p>
    <w:p w14:paraId="4CEF3203" w14:textId="77777777" w:rsidR="00CE1787" w:rsidRDefault="00CE1787" w:rsidP="00CE1787">
      <w:pPr>
        <w:pStyle w:val="Heading2"/>
      </w:pPr>
      <w:r w:rsidRPr="00035C50">
        <w:t>Companies</w:t>
      </w:r>
      <w:r w:rsidRPr="00035C50">
        <w:rPr>
          <w:rFonts w:hint="eastAsia"/>
        </w:rPr>
        <w:t xml:space="preserve"> views</w:t>
      </w:r>
      <w:r w:rsidRPr="00035C50">
        <w:t>’</w:t>
      </w:r>
      <w:r>
        <w:rPr>
          <w:rFonts w:hint="eastAsia"/>
        </w:rPr>
        <w:t xml:space="preserve"> collection for 1st round</w:t>
      </w:r>
    </w:p>
    <w:p w14:paraId="5E21B085" w14:textId="77777777" w:rsidR="00071F3E" w:rsidRPr="00793CB1" w:rsidRDefault="00071F3E" w:rsidP="00071F3E">
      <w:pPr>
        <w:pStyle w:val="Heading3"/>
        <w:ind w:left="851" w:hanging="851"/>
      </w:pPr>
      <w:r w:rsidRPr="00793CB1">
        <w:t xml:space="preserve">Open issues </w:t>
      </w:r>
    </w:p>
    <w:p w14:paraId="3E0DD9C9" w14:textId="77777777" w:rsidR="00183B64" w:rsidRDefault="00183B64" w:rsidP="00071F3E">
      <w:pPr>
        <w:rPr>
          <w:color w:val="0070C0"/>
          <w:lang w:val="en-US" w:eastAsia="zh-CN"/>
        </w:rPr>
      </w:pPr>
    </w:p>
    <w:p w14:paraId="11B82284" w14:textId="77777777" w:rsidR="00071F3E" w:rsidRPr="00793CB1" w:rsidRDefault="00071F3E" w:rsidP="00071F3E">
      <w:pPr>
        <w:pStyle w:val="Heading3"/>
        <w:ind w:left="851" w:hanging="851"/>
      </w:pPr>
      <w:r w:rsidRPr="00793CB1">
        <w:t>CRs/TPs comments collection</w:t>
      </w:r>
    </w:p>
    <w:p w14:paraId="6010DF9E" w14:textId="77777777" w:rsidR="00071F3E" w:rsidRPr="00855107" w:rsidRDefault="00071F3E" w:rsidP="00071F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071F3E" w:rsidRPr="00571777" w14:paraId="2F73F254" w14:textId="77777777" w:rsidTr="00706085">
        <w:tc>
          <w:tcPr>
            <w:tcW w:w="1413" w:type="dxa"/>
          </w:tcPr>
          <w:p w14:paraId="025F9D0C" w14:textId="77777777" w:rsidR="00071F3E" w:rsidRPr="00045592" w:rsidRDefault="00071F3E" w:rsidP="0070608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218" w:type="dxa"/>
          </w:tcPr>
          <w:p w14:paraId="2918975F" w14:textId="77777777" w:rsidR="00071F3E" w:rsidRPr="00045592" w:rsidRDefault="00071F3E" w:rsidP="0070608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71F3E" w:rsidRPr="00571777" w14:paraId="667E516D" w14:textId="77777777" w:rsidTr="00706085">
        <w:tc>
          <w:tcPr>
            <w:tcW w:w="1413" w:type="dxa"/>
            <w:vMerge w:val="restart"/>
          </w:tcPr>
          <w:p w14:paraId="40C531E0" w14:textId="77777777" w:rsidR="00071F3E" w:rsidRDefault="0067615B" w:rsidP="00183B64">
            <w:pPr>
              <w:spacing w:after="0"/>
              <w:rPr>
                <w:rFonts w:ascii="Arial" w:hAnsi="Arial" w:cs="Arial"/>
                <w:b/>
                <w:bCs/>
                <w:color w:val="0000FF"/>
                <w:sz w:val="16"/>
                <w:szCs w:val="16"/>
                <w:u w:val="single"/>
              </w:rPr>
            </w:pPr>
            <w:hyperlink r:id="rId22" w:history="1">
              <w:r w:rsidR="00183B64">
                <w:rPr>
                  <w:rStyle w:val="Hyperlink"/>
                  <w:rFonts w:ascii="Arial" w:hAnsi="Arial" w:cs="Arial"/>
                  <w:b/>
                  <w:bCs/>
                  <w:sz w:val="16"/>
                  <w:szCs w:val="16"/>
                </w:rPr>
                <w:t>R4-2201593</w:t>
              </w:r>
            </w:hyperlink>
          </w:p>
          <w:p w14:paraId="0E2450B1" w14:textId="3F0987FC" w:rsidR="00183B64" w:rsidRPr="00183B64" w:rsidRDefault="00183B64" w:rsidP="00706085">
            <w:pPr>
              <w:spacing w:after="120"/>
              <w:rPr>
                <w:rFonts w:eastAsiaTheme="minorEastAsia"/>
                <w:color w:val="0070C0"/>
                <w:lang w:val="en-US" w:eastAsia="zh-CN"/>
              </w:rPr>
            </w:pPr>
            <w:r w:rsidRPr="00183B64">
              <w:rPr>
                <w:rFonts w:ascii="Arial" w:hAnsi="Arial" w:cs="Arial"/>
                <w:bCs/>
                <w:color w:val="0070C0"/>
                <w:sz w:val="16"/>
                <w:szCs w:val="16"/>
              </w:rPr>
              <w:t>(Skyworks)</w:t>
            </w:r>
          </w:p>
        </w:tc>
        <w:tc>
          <w:tcPr>
            <w:tcW w:w="8218" w:type="dxa"/>
          </w:tcPr>
          <w:p w14:paraId="2238576A" w14:textId="77777777" w:rsidR="00071F3E" w:rsidRPr="003418CB" w:rsidRDefault="00071F3E" w:rsidP="007060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071F3E" w:rsidRPr="00571777" w14:paraId="30B0B852" w14:textId="77777777" w:rsidTr="00706085">
        <w:tc>
          <w:tcPr>
            <w:tcW w:w="1413" w:type="dxa"/>
            <w:vMerge/>
          </w:tcPr>
          <w:p w14:paraId="1706AD39" w14:textId="77777777" w:rsidR="00071F3E" w:rsidRDefault="00071F3E" w:rsidP="00706085">
            <w:pPr>
              <w:spacing w:after="120"/>
              <w:rPr>
                <w:rFonts w:eastAsiaTheme="minorEastAsia"/>
                <w:color w:val="0070C0"/>
                <w:lang w:val="en-US" w:eastAsia="zh-CN"/>
              </w:rPr>
            </w:pPr>
          </w:p>
        </w:tc>
        <w:tc>
          <w:tcPr>
            <w:tcW w:w="8218" w:type="dxa"/>
          </w:tcPr>
          <w:p w14:paraId="76302963" w14:textId="77777777" w:rsidR="00071F3E" w:rsidRDefault="00071F3E" w:rsidP="007060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71F3E" w:rsidRPr="00571777" w14:paraId="153DFDA1" w14:textId="77777777" w:rsidTr="00706085">
        <w:tc>
          <w:tcPr>
            <w:tcW w:w="1413" w:type="dxa"/>
            <w:vMerge/>
          </w:tcPr>
          <w:p w14:paraId="069BF749" w14:textId="77777777" w:rsidR="00071F3E" w:rsidRDefault="00071F3E" w:rsidP="00706085">
            <w:pPr>
              <w:spacing w:after="120"/>
              <w:rPr>
                <w:rFonts w:eastAsiaTheme="minorEastAsia"/>
                <w:color w:val="0070C0"/>
                <w:lang w:val="en-US" w:eastAsia="zh-CN"/>
              </w:rPr>
            </w:pPr>
          </w:p>
        </w:tc>
        <w:tc>
          <w:tcPr>
            <w:tcW w:w="8218" w:type="dxa"/>
          </w:tcPr>
          <w:p w14:paraId="286A68AA" w14:textId="77777777" w:rsidR="00071F3E" w:rsidRDefault="00071F3E" w:rsidP="00706085">
            <w:pPr>
              <w:spacing w:after="120"/>
              <w:rPr>
                <w:rFonts w:eastAsiaTheme="minorEastAsia"/>
                <w:color w:val="0070C0"/>
                <w:lang w:val="en-US" w:eastAsia="zh-CN"/>
              </w:rPr>
            </w:pPr>
          </w:p>
        </w:tc>
      </w:tr>
      <w:tr w:rsidR="00071F3E" w:rsidRPr="00571777" w14:paraId="09D0FC7C" w14:textId="77777777" w:rsidTr="00706085">
        <w:tc>
          <w:tcPr>
            <w:tcW w:w="1413" w:type="dxa"/>
            <w:vMerge w:val="restart"/>
          </w:tcPr>
          <w:p w14:paraId="71E6490F" w14:textId="77777777" w:rsidR="00071F3E" w:rsidRDefault="0067615B" w:rsidP="00183B64">
            <w:pPr>
              <w:spacing w:after="0"/>
              <w:rPr>
                <w:rFonts w:ascii="Arial" w:hAnsi="Arial" w:cs="Arial"/>
                <w:b/>
                <w:bCs/>
                <w:color w:val="0000FF"/>
                <w:sz w:val="16"/>
                <w:szCs w:val="16"/>
                <w:u w:val="single"/>
              </w:rPr>
            </w:pPr>
            <w:hyperlink r:id="rId23" w:history="1">
              <w:r w:rsidR="00183B64">
                <w:rPr>
                  <w:rStyle w:val="Hyperlink"/>
                  <w:rFonts w:ascii="Arial" w:hAnsi="Arial" w:cs="Arial"/>
                  <w:b/>
                  <w:bCs/>
                  <w:sz w:val="16"/>
                  <w:szCs w:val="16"/>
                </w:rPr>
                <w:t>R4-2201800</w:t>
              </w:r>
            </w:hyperlink>
          </w:p>
          <w:p w14:paraId="0637C1FD" w14:textId="313E24DB" w:rsidR="00183B64" w:rsidRDefault="00183B64" w:rsidP="00706085">
            <w:pPr>
              <w:spacing w:after="120"/>
              <w:rPr>
                <w:rFonts w:eastAsiaTheme="minorEastAsia"/>
                <w:color w:val="0070C0"/>
                <w:lang w:val="en-US" w:eastAsia="zh-CN"/>
              </w:rPr>
            </w:pPr>
            <w:r w:rsidRPr="00183B64">
              <w:rPr>
                <w:rFonts w:ascii="Arial" w:hAnsi="Arial" w:cs="Arial"/>
                <w:bCs/>
                <w:color w:val="0070C0"/>
                <w:sz w:val="16"/>
                <w:szCs w:val="16"/>
              </w:rPr>
              <w:t>(</w:t>
            </w:r>
            <w:r>
              <w:rPr>
                <w:rFonts w:ascii="Arial" w:hAnsi="Arial" w:cs="Arial"/>
                <w:bCs/>
                <w:color w:val="0070C0"/>
                <w:sz w:val="16"/>
                <w:szCs w:val="16"/>
              </w:rPr>
              <w:t>ZTE</w:t>
            </w:r>
            <w:r w:rsidRPr="00183B64">
              <w:rPr>
                <w:rFonts w:ascii="Arial" w:hAnsi="Arial" w:cs="Arial"/>
                <w:bCs/>
                <w:color w:val="0070C0"/>
                <w:sz w:val="16"/>
                <w:szCs w:val="16"/>
              </w:rPr>
              <w:t>)</w:t>
            </w:r>
          </w:p>
        </w:tc>
        <w:tc>
          <w:tcPr>
            <w:tcW w:w="8218" w:type="dxa"/>
          </w:tcPr>
          <w:p w14:paraId="2419B8BD" w14:textId="36FFF3BF" w:rsidR="00071F3E" w:rsidRPr="00055B2E" w:rsidRDefault="00055B2E" w:rsidP="00055B2E">
            <w:pPr>
              <w:spacing w:after="120"/>
              <w:rPr>
                <w:rFonts w:eastAsiaTheme="minorEastAsia"/>
                <w:color w:val="0000FF"/>
                <w:lang w:val="en-US" w:eastAsia="zh-CN"/>
              </w:rPr>
            </w:pPr>
            <w:r w:rsidRPr="00055B2E">
              <w:rPr>
                <w:rFonts w:eastAsiaTheme="minorEastAsia"/>
                <w:color w:val="0000FF"/>
                <w:lang w:val="en-US" w:eastAsia="zh-CN"/>
              </w:rPr>
              <w:t>Moderator observation: draft CR R4-2119516</w:t>
            </w:r>
            <w:r>
              <w:rPr>
                <w:rFonts w:eastAsiaTheme="minorEastAsia"/>
                <w:color w:val="0000FF"/>
                <w:lang w:val="en-US" w:eastAsia="zh-CN"/>
              </w:rPr>
              <w:t xml:space="preserve"> in last meeting was already endorsed</w:t>
            </w:r>
          </w:p>
        </w:tc>
      </w:tr>
      <w:tr w:rsidR="00071F3E" w:rsidRPr="00571777" w14:paraId="2760CC68" w14:textId="77777777" w:rsidTr="00706085">
        <w:tc>
          <w:tcPr>
            <w:tcW w:w="1413" w:type="dxa"/>
            <w:vMerge/>
          </w:tcPr>
          <w:p w14:paraId="3172E203" w14:textId="77777777" w:rsidR="00071F3E" w:rsidRDefault="00071F3E" w:rsidP="00706085">
            <w:pPr>
              <w:spacing w:after="120"/>
              <w:rPr>
                <w:rFonts w:eastAsiaTheme="minorEastAsia"/>
                <w:color w:val="0070C0"/>
                <w:lang w:val="en-US" w:eastAsia="zh-CN"/>
              </w:rPr>
            </w:pPr>
          </w:p>
        </w:tc>
        <w:tc>
          <w:tcPr>
            <w:tcW w:w="8218" w:type="dxa"/>
          </w:tcPr>
          <w:p w14:paraId="1F555313" w14:textId="76841901" w:rsidR="00071F3E" w:rsidRDefault="00071F3E" w:rsidP="00055B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w:t>
            </w:r>
            <w:r w:rsidR="00055B2E">
              <w:rPr>
                <w:rFonts w:eastAsiaTheme="minorEastAsia"/>
                <w:color w:val="0070C0"/>
                <w:lang w:val="en-US" w:eastAsia="zh-CN"/>
              </w:rPr>
              <w:t>A</w:t>
            </w:r>
          </w:p>
        </w:tc>
      </w:tr>
      <w:tr w:rsidR="00071F3E" w:rsidRPr="00571777" w14:paraId="59B82838" w14:textId="77777777" w:rsidTr="00706085">
        <w:tc>
          <w:tcPr>
            <w:tcW w:w="1413" w:type="dxa"/>
            <w:vMerge/>
          </w:tcPr>
          <w:p w14:paraId="478E76B7" w14:textId="77777777" w:rsidR="00071F3E" w:rsidRDefault="00071F3E" w:rsidP="00706085">
            <w:pPr>
              <w:spacing w:after="120"/>
              <w:rPr>
                <w:rFonts w:eastAsiaTheme="minorEastAsia"/>
                <w:color w:val="0070C0"/>
                <w:lang w:val="en-US" w:eastAsia="zh-CN"/>
              </w:rPr>
            </w:pPr>
          </w:p>
        </w:tc>
        <w:tc>
          <w:tcPr>
            <w:tcW w:w="8218" w:type="dxa"/>
          </w:tcPr>
          <w:p w14:paraId="3F6D2884" w14:textId="77777777" w:rsidR="00071F3E" w:rsidRDefault="00071F3E" w:rsidP="00706085">
            <w:pPr>
              <w:spacing w:after="120"/>
              <w:rPr>
                <w:rFonts w:eastAsiaTheme="minorEastAsia"/>
                <w:color w:val="0070C0"/>
                <w:lang w:val="en-US" w:eastAsia="zh-CN"/>
              </w:rPr>
            </w:pPr>
          </w:p>
        </w:tc>
      </w:tr>
      <w:tr w:rsidR="00071F3E" w:rsidRPr="00571777" w14:paraId="287B104F" w14:textId="77777777" w:rsidTr="00706085">
        <w:tc>
          <w:tcPr>
            <w:tcW w:w="1413" w:type="dxa"/>
            <w:vMerge w:val="restart"/>
          </w:tcPr>
          <w:p w14:paraId="08EBC523" w14:textId="4B43B7C9" w:rsidR="00071F3E" w:rsidRDefault="0067615B" w:rsidP="00183B64">
            <w:pPr>
              <w:spacing w:after="0"/>
              <w:rPr>
                <w:rFonts w:eastAsiaTheme="minorEastAsia"/>
                <w:color w:val="0070C0"/>
                <w:lang w:val="en-US" w:eastAsia="zh-CN"/>
              </w:rPr>
            </w:pPr>
            <w:hyperlink r:id="rId24" w:history="1">
              <w:r w:rsidR="00183B64">
                <w:rPr>
                  <w:rStyle w:val="Hyperlink"/>
                  <w:rFonts w:ascii="Arial" w:hAnsi="Arial" w:cs="Arial"/>
                  <w:b/>
                  <w:bCs/>
                  <w:sz w:val="16"/>
                  <w:szCs w:val="16"/>
                </w:rPr>
                <w:t>R4-2201947</w:t>
              </w:r>
            </w:hyperlink>
            <w:r w:rsidR="00183B64" w:rsidRPr="00183B64">
              <w:rPr>
                <w:rFonts w:ascii="Arial" w:hAnsi="Arial" w:cs="Arial"/>
                <w:bCs/>
                <w:color w:val="0070C0"/>
                <w:sz w:val="16"/>
                <w:szCs w:val="16"/>
              </w:rPr>
              <w:t xml:space="preserve"> (</w:t>
            </w:r>
            <w:r w:rsidR="00183B64">
              <w:rPr>
                <w:rFonts w:ascii="Arial" w:hAnsi="Arial" w:cs="Arial"/>
                <w:bCs/>
                <w:color w:val="0070C0"/>
                <w:sz w:val="16"/>
                <w:szCs w:val="16"/>
              </w:rPr>
              <w:t>Huawei</w:t>
            </w:r>
            <w:r w:rsidR="00183B64" w:rsidRPr="00183B64">
              <w:rPr>
                <w:rFonts w:ascii="Arial" w:hAnsi="Arial" w:cs="Arial"/>
                <w:bCs/>
                <w:color w:val="0070C0"/>
                <w:sz w:val="16"/>
                <w:szCs w:val="16"/>
              </w:rPr>
              <w:t>)</w:t>
            </w:r>
          </w:p>
        </w:tc>
        <w:tc>
          <w:tcPr>
            <w:tcW w:w="8218" w:type="dxa"/>
          </w:tcPr>
          <w:p w14:paraId="57F68C8E" w14:textId="77777777" w:rsidR="00071F3E" w:rsidRDefault="00071F3E" w:rsidP="007060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071F3E" w:rsidRPr="00571777" w14:paraId="728749D3" w14:textId="77777777" w:rsidTr="00706085">
        <w:tc>
          <w:tcPr>
            <w:tcW w:w="1413" w:type="dxa"/>
            <w:vMerge/>
          </w:tcPr>
          <w:p w14:paraId="142D6FAF" w14:textId="77777777" w:rsidR="00071F3E" w:rsidRDefault="00071F3E" w:rsidP="00706085">
            <w:pPr>
              <w:spacing w:after="120"/>
              <w:rPr>
                <w:rFonts w:eastAsiaTheme="minorEastAsia"/>
                <w:color w:val="0070C0"/>
                <w:lang w:val="en-US" w:eastAsia="zh-CN"/>
              </w:rPr>
            </w:pPr>
          </w:p>
        </w:tc>
        <w:tc>
          <w:tcPr>
            <w:tcW w:w="8218" w:type="dxa"/>
          </w:tcPr>
          <w:p w14:paraId="2E223CE8" w14:textId="77777777" w:rsidR="00071F3E" w:rsidRDefault="00071F3E" w:rsidP="007060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71F3E" w:rsidRPr="00571777" w14:paraId="3BCF5EAF" w14:textId="77777777" w:rsidTr="00706085">
        <w:tc>
          <w:tcPr>
            <w:tcW w:w="1413" w:type="dxa"/>
            <w:vMerge/>
          </w:tcPr>
          <w:p w14:paraId="4B2810AC" w14:textId="77777777" w:rsidR="00071F3E" w:rsidRDefault="00071F3E" w:rsidP="00706085">
            <w:pPr>
              <w:spacing w:after="120"/>
              <w:rPr>
                <w:rFonts w:eastAsiaTheme="minorEastAsia"/>
                <w:color w:val="0070C0"/>
                <w:lang w:val="en-US" w:eastAsia="zh-CN"/>
              </w:rPr>
            </w:pPr>
          </w:p>
        </w:tc>
        <w:tc>
          <w:tcPr>
            <w:tcW w:w="8218" w:type="dxa"/>
          </w:tcPr>
          <w:p w14:paraId="5B147B69" w14:textId="77777777" w:rsidR="00071F3E" w:rsidRDefault="00071F3E" w:rsidP="00706085">
            <w:pPr>
              <w:spacing w:after="120"/>
              <w:rPr>
                <w:rFonts w:eastAsiaTheme="minorEastAsia"/>
                <w:color w:val="0070C0"/>
                <w:lang w:val="en-US" w:eastAsia="zh-CN"/>
              </w:rPr>
            </w:pPr>
          </w:p>
        </w:tc>
      </w:tr>
      <w:tr w:rsidR="00071F3E" w:rsidRPr="00571777" w14:paraId="0611EA13" w14:textId="77777777" w:rsidTr="00706085">
        <w:tc>
          <w:tcPr>
            <w:tcW w:w="1413" w:type="dxa"/>
            <w:vMerge/>
          </w:tcPr>
          <w:p w14:paraId="1D703CDD" w14:textId="77777777" w:rsidR="00071F3E" w:rsidRDefault="00071F3E" w:rsidP="00706085">
            <w:pPr>
              <w:spacing w:after="120"/>
              <w:rPr>
                <w:rFonts w:eastAsiaTheme="minorEastAsia"/>
                <w:color w:val="0070C0"/>
                <w:lang w:val="en-US" w:eastAsia="zh-CN"/>
              </w:rPr>
            </w:pPr>
          </w:p>
        </w:tc>
        <w:tc>
          <w:tcPr>
            <w:tcW w:w="8218" w:type="dxa"/>
          </w:tcPr>
          <w:p w14:paraId="75DBA33A" w14:textId="77777777" w:rsidR="00071F3E" w:rsidRDefault="00071F3E" w:rsidP="00706085">
            <w:pPr>
              <w:spacing w:after="120"/>
              <w:rPr>
                <w:rFonts w:eastAsiaTheme="minorEastAsia"/>
                <w:color w:val="0070C0"/>
                <w:lang w:val="en-US" w:eastAsia="zh-CN"/>
              </w:rPr>
            </w:pPr>
          </w:p>
        </w:tc>
      </w:tr>
    </w:tbl>
    <w:p w14:paraId="19E100CF" w14:textId="77777777" w:rsidR="00CE1787" w:rsidRPr="00035C50" w:rsidRDefault="00CE1787" w:rsidP="00CE1787">
      <w:pPr>
        <w:pStyle w:val="Heading2"/>
      </w:pPr>
      <w:r w:rsidRPr="00035C50">
        <w:t>Summary</w:t>
      </w:r>
      <w:r>
        <w:rPr>
          <w:rFonts w:hint="eastAsia"/>
        </w:rPr>
        <w:t xml:space="preserve"> for 1st round</w:t>
      </w:r>
    </w:p>
    <w:p w14:paraId="67E8D286" w14:textId="77777777" w:rsidR="00CE1787" w:rsidRPr="00805BE8" w:rsidRDefault="00CE1787" w:rsidP="00CE1787">
      <w:pPr>
        <w:pStyle w:val="Heading3"/>
      </w:pPr>
      <w:r>
        <w:t>Open issues</w:t>
      </w:r>
    </w:p>
    <w:p w14:paraId="69E149E6" w14:textId="77777777" w:rsidR="00CE1787" w:rsidRDefault="00CE1787" w:rsidP="00CE1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E1787" w:rsidRPr="00004165" w14:paraId="2A82ED3E" w14:textId="77777777" w:rsidTr="00706085">
        <w:tc>
          <w:tcPr>
            <w:tcW w:w="1242" w:type="dxa"/>
          </w:tcPr>
          <w:p w14:paraId="02DCF9FD" w14:textId="77777777" w:rsidR="00CE1787" w:rsidRPr="00805BE8" w:rsidRDefault="00CE1787" w:rsidP="00706085">
            <w:pPr>
              <w:rPr>
                <w:rFonts w:eastAsiaTheme="minorEastAsia"/>
                <w:b/>
                <w:bCs/>
                <w:color w:val="0070C0"/>
                <w:lang w:val="en-US" w:eastAsia="zh-CN"/>
              </w:rPr>
            </w:pPr>
          </w:p>
        </w:tc>
        <w:tc>
          <w:tcPr>
            <w:tcW w:w="8615" w:type="dxa"/>
          </w:tcPr>
          <w:p w14:paraId="726F14EE" w14:textId="77777777" w:rsidR="00CE1787" w:rsidRPr="00805BE8" w:rsidRDefault="00CE1787" w:rsidP="00706085">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E1787" w14:paraId="37DCBA99" w14:textId="77777777" w:rsidTr="00706085">
        <w:tc>
          <w:tcPr>
            <w:tcW w:w="1242" w:type="dxa"/>
          </w:tcPr>
          <w:p w14:paraId="7BD43AF6" w14:textId="77777777" w:rsidR="00CE1787" w:rsidRPr="003418CB" w:rsidRDefault="00CE1787" w:rsidP="0070608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E6EE99" w14:textId="77777777" w:rsidR="00CE1787" w:rsidRPr="00855107" w:rsidRDefault="00CE1787" w:rsidP="007060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15C278C" w14:textId="77777777" w:rsidR="00CE1787" w:rsidRPr="00855107" w:rsidRDefault="00CE1787" w:rsidP="00706085">
            <w:pPr>
              <w:rPr>
                <w:rFonts w:eastAsiaTheme="minorEastAsia"/>
                <w:i/>
                <w:color w:val="0070C0"/>
                <w:lang w:val="en-US" w:eastAsia="zh-CN"/>
              </w:rPr>
            </w:pPr>
            <w:r>
              <w:rPr>
                <w:rFonts w:eastAsiaTheme="minorEastAsia" w:hint="eastAsia"/>
                <w:i/>
                <w:color w:val="0070C0"/>
                <w:lang w:val="en-US" w:eastAsia="zh-CN"/>
              </w:rPr>
              <w:t>Candidate options:</w:t>
            </w:r>
          </w:p>
          <w:p w14:paraId="1765CFAC" w14:textId="77777777" w:rsidR="00CE1787" w:rsidRPr="003418CB" w:rsidRDefault="00CE1787" w:rsidP="0070608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EF5381" w14:textId="77777777" w:rsidR="00CE1787" w:rsidRDefault="00CE1787" w:rsidP="00CE1787">
      <w:pPr>
        <w:rPr>
          <w:i/>
          <w:color w:val="0070C0"/>
          <w:lang w:val="en-US" w:eastAsia="zh-CN"/>
        </w:rPr>
      </w:pPr>
    </w:p>
    <w:p w14:paraId="613C5964" w14:textId="77777777" w:rsidR="00071F3E" w:rsidRPr="00793CB1" w:rsidRDefault="00071F3E" w:rsidP="00071F3E">
      <w:pPr>
        <w:pStyle w:val="Heading3"/>
        <w:ind w:left="851" w:hanging="851"/>
      </w:pPr>
      <w:r w:rsidRPr="00793CB1">
        <w:t>CRs/TPs</w:t>
      </w:r>
    </w:p>
    <w:p w14:paraId="633E3EB9" w14:textId="77777777" w:rsidR="00071F3E" w:rsidRPr="00045592" w:rsidRDefault="00071F3E" w:rsidP="00071F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71F3E" w:rsidRPr="00004165" w14:paraId="4D5C705D" w14:textId="77777777" w:rsidTr="00706085">
        <w:tc>
          <w:tcPr>
            <w:tcW w:w="1242" w:type="dxa"/>
          </w:tcPr>
          <w:p w14:paraId="65F92089" w14:textId="77777777" w:rsidR="00071F3E" w:rsidRPr="00045592" w:rsidRDefault="00071F3E" w:rsidP="0070608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62261A" w14:textId="77777777" w:rsidR="00071F3E" w:rsidRPr="00045592" w:rsidRDefault="00071F3E" w:rsidP="0070608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71F3E" w14:paraId="0D7717D6" w14:textId="77777777" w:rsidTr="00706085">
        <w:tc>
          <w:tcPr>
            <w:tcW w:w="1242" w:type="dxa"/>
          </w:tcPr>
          <w:p w14:paraId="6E4F6D1C" w14:textId="77777777" w:rsidR="00071F3E" w:rsidRPr="003418CB" w:rsidRDefault="00071F3E" w:rsidP="007060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19B664" w14:textId="77777777" w:rsidR="00071F3E" w:rsidRPr="003418CB" w:rsidRDefault="00071F3E" w:rsidP="0070608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CDA29CF" w14:textId="77777777" w:rsidR="00071F3E" w:rsidRPr="003418CB" w:rsidRDefault="00071F3E" w:rsidP="00071F3E">
      <w:pPr>
        <w:rPr>
          <w:color w:val="0070C0"/>
          <w:lang w:val="en-US" w:eastAsia="zh-CN"/>
        </w:rPr>
      </w:pPr>
    </w:p>
    <w:p w14:paraId="4882C576" w14:textId="77777777" w:rsidR="00071F3E" w:rsidRDefault="00071F3E" w:rsidP="00071F3E">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071F3E" w:rsidRPr="00805BE8" w14:paraId="64265CF2" w14:textId="77777777" w:rsidTr="00706085">
        <w:trPr>
          <w:trHeight w:val="468"/>
        </w:trPr>
        <w:tc>
          <w:tcPr>
            <w:tcW w:w="1555" w:type="dxa"/>
            <w:vAlign w:val="center"/>
          </w:tcPr>
          <w:p w14:paraId="5BDE22D9"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T-doc number</w:t>
            </w:r>
          </w:p>
        </w:tc>
        <w:tc>
          <w:tcPr>
            <w:tcW w:w="1491" w:type="dxa"/>
            <w:vAlign w:val="center"/>
          </w:tcPr>
          <w:p w14:paraId="73EBB6A5"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Company</w:t>
            </w:r>
          </w:p>
        </w:tc>
        <w:tc>
          <w:tcPr>
            <w:tcW w:w="6585" w:type="dxa"/>
            <w:vAlign w:val="center"/>
          </w:tcPr>
          <w:p w14:paraId="34CAD3A6"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Proposals / Observations</w:t>
            </w:r>
          </w:p>
        </w:tc>
      </w:tr>
      <w:tr w:rsidR="00071F3E" w:rsidRPr="005E7266" w14:paraId="10B0643F" w14:textId="77777777" w:rsidTr="00706085">
        <w:trPr>
          <w:trHeight w:val="468"/>
        </w:trPr>
        <w:tc>
          <w:tcPr>
            <w:tcW w:w="1555" w:type="dxa"/>
            <w:vAlign w:val="center"/>
          </w:tcPr>
          <w:p w14:paraId="2EC8A15B" w14:textId="77777777" w:rsidR="00071F3E" w:rsidRPr="005E7266" w:rsidRDefault="00071F3E" w:rsidP="00706085">
            <w:pPr>
              <w:spacing w:before="120" w:after="120"/>
              <w:rPr>
                <w:rFonts w:eastAsia="Malgun Gothic"/>
                <w:b/>
                <w:bCs/>
                <w:lang w:eastAsia="ko-KR"/>
              </w:rPr>
            </w:pPr>
          </w:p>
        </w:tc>
        <w:tc>
          <w:tcPr>
            <w:tcW w:w="1491" w:type="dxa"/>
            <w:vAlign w:val="center"/>
          </w:tcPr>
          <w:p w14:paraId="61E2FA0C" w14:textId="77777777" w:rsidR="00071F3E" w:rsidRPr="00F22982" w:rsidRDefault="00071F3E" w:rsidP="00706085">
            <w:pPr>
              <w:spacing w:before="120" w:after="120"/>
              <w:rPr>
                <w:rFonts w:eastAsia="Malgun Gothic"/>
                <w:bCs/>
                <w:lang w:eastAsia="ko-KR"/>
              </w:rPr>
            </w:pPr>
          </w:p>
        </w:tc>
        <w:tc>
          <w:tcPr>
            <w:tcW w:w="6585" w:type="dxa"/>
            <w:vAlign w:val="center"/>
          </w:tcPr>
          <w:p w14:paraId="5B9F7DF7" w14:textId="77777777" w:rsidR="00071F3E" w:rsidRPr="005E7266" w:rsidRDefault="00071F3E" w:rsidP="00706085">
            <w:pPr>
              <w:spacing w:before="120" w:after="120"/>
              <w:rPr>
                <w:rFonts w:eastAsia="Malgun Gothic"/>
                <w:color w:val="0070C0"/>
                <w:lang w:val="en-US" w:eastAsia="ko-KR"/>
              </w:rPr>
            </w:pPr>
          </w:p>
        </w:tc>
      </w:tr>
    </w:tbl>
    <w:p w14:paraId="55621195" w14:textId="77777777" w:rsidR="00CE1787" w:rsidRDefault="00CE1787" w:rsidP="00CE1787">
      <w:pPr>
        <w:rPr>
          <w:lang w:val="sv-SE" w:eastAsia="zh-CN"/>
        </w:rPr>
      </w:pPr>
    </w:p>
    <w:p w14:paraId="2E495773" w14:textId="77777777" w:rsidR="00CE1787" w:rsidRDefault="00CE1787" w:rsidP="00CE1787">
      <w:pPr>
        <w:rPr>
          <w:lang w:val="sv-SE" w:eastAsia="zh-CN"/>
        </w:rPr>
      </w:pPr>
    </w:p>
    <w:p w14:paraId="41B9D6BD" w14:textId="2814401F" w:rsidR="00CE1787" w:rsidRPr="00805BE8" w:rsidRDefault="00CE1787" w:rsidP="00CE1787">
      <w:pPr>
        <w:pStyle w:val="Heading1"/>
        <w:rPr>
          <w:lang w:eastAsia="ja-JP"/>
        </w:rPr>
      </w:pPr>
      <w:r>
        <w:rPr>
          <w:lang w:eastAsia="ja-JP"/>
        </w:rPr>
        <w:lastRenderedPageBreak/>
        <w:t>Topic</w:t>
      </w:r>
      <w:r w:rsidRPr="00805BE8">
        <w:rPr>
          <w:lang w:eastAsia="ja-JP"/>
        </w:rPr>
        <w:t xml:space="preserve"> #</w:t>
      </w:r>
      <w:r w:rsidR="004F106A">
        <w:rPr>
          <w:lang w:eastAsia="ja-JP"/>
        </w:rPr>
        <w:t>3</w:t>
      </w:r>
      <w:r w:rsidRPr="00805BE8">
        <w:rPr>
          <w:lang w:eastAsia="ja-JP"/>
        </w:rPr>
        <w:t xml:space="preserve">: </w:t>
      </w:r>
      <w:r>
        <w:rPr>
          <w:color w:val="000000" w:themeColor="text1"/>
          <w:lang w:eastAsia="zh-CN"/>
        </w:rPr>
        <w:t>Intra-band NC UL CA for FR1 power class 2</w:t>
      </w:r>
    </w:p>
    <w:p w14:paraId="116FD91E" w14:textId="77777777" w:rsidR="00CE1787" w:rsidRPr="00CB0305" w:rsidRDefault="00CE1787" w:rsidP="00CE178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20"/>
        <w:gridCol w:w="2223"/>
        <w:gridCol w:w="1115"/>
        <w:gridCol w:w="5173"/>
      </w:tblGrid>
      <w:tr w:rsidR="00B963D6" w14:paraId="09A4BD03" w14:textId="77777777" w:rsidTr="006032B0">
        <w:trPr>
          <w:trHeight w:val="468"/>
        </w:trPr>
        <w:tc>
          <w:tcPr>
            <w:tcW w:w="1124" w:type="dxa"/>
            <w:vAlign w:val="center"/>
          </w:tcPr>
          <w:p w14:paraId="61C6EC85" w14:textId="77777777" w:rsidR="00B963D6" w:rsidRDefault="00B963D6" w:rsidP="006032B0">
            <w:pPr>
              <w:spacing w:before="120" w:after="120"/>
              <w:rPr>
                <w:b/>
                <w:bCs/>
              </w:rPr>
            </w:pPr>
            <w:r>
              <w:rPr>
                <w:b/>
                <w:bCs/>
              </w:rPr>
              <w:t>T-doc number</w:t>
            </w:r>
          </w:p>
        </w:tc>
        <w:tc>
          <w:tcPr>
            <w:tcW w:w="2241" w:type="dxa"/>
          </w:tcPr>
          <w:p w14:paraId="276C9A90" w14:textId="77777777" w:rsidR="00B963D6" w:rsidRDefault="00B963D6" w:rsidP="006032B0">
            <w:pPr>
              <w:spacing w:before="120" w:after="120"/>
              <w:rPr>
                <w:b/>
                <w:bCs/>
              </w:rPr>
            </w:pPr>
            <w:r>
              <w:rPr>
                <w:b/>
                <w:bCs/>
              </w:rPr>
              <w:t>T-doc name</w:t>
            </w:r>
          </w:p>
        </w:tc>
        <w:tc>
          <w:tcPr>
            <w:tcW w:w="1053" w:type="dxa"/>
            <w:vAlign w:val="center"/>
          </w:tcPr>
          <w:p w14:paraId="0C723D8A" w14:textId="77777777" w:rsidR="00B963D6" w:rsidRDefault="00B963D6" w:rsidP="006032B0">
            <w:pPr>
              <w:spacing w:before="120" w:after="120"/>
              <w:rPr>
                <w:b/>
                <w:bCs/>
              </w:rPr>
            </w:pPr>
            <w:r>
              <w:rPr>
                <w:b/>
                <w:bCs/>
              </w:rPr>
              <w:t>Company</w:t>
            </w:r>
          </w:p>
        </w:tc>
        <w:tc>
          <w:tcPr>
            <w:tcW w:w="5213" w:type="dxa"/>
            <w:vAlign w:val="center"/>
          </w:tcPr>
          <w:p w14:paraId="15AF8597" w14:textId="77777777" w:rsidR="00B963D6" w:rsidRDefault="00B963D6" w:rsidP="006032B0">
            <w:pPr>
              <w:spacing w:before="120" w:after="120"/>
              <w:rPr>
                <w:b/>
                <w:bCs/>
              </w:rPr>
            </w:pPr>
            <w:r>
              <w:rPr>
                <w:b/>
                <w:bCs/>
              </w:rPr>
              <w:t>Proposals / Observations</w:t>
            </w:r>
          </w:p>
        </w:tc>
      </w:tr>
      <w:tr w:rsidR="00B963D6" w:rsidRPr="00012AD3" w14:paraId="2B30653F" w14:textId="77777777" w:rsidTr="006032B0">
        <w:trPr>
          <w:trHeight w:val="468"/>
        </w:trPr>
        <w:tc>
          <w:tcPr>
            <w:tcW w:w="1124" w:type="dxa"/>
          </w:tcPr>
          <w:p w14:paraId="0FF3D6B0" w14:textId="6BBE74D8" w:rsidR="00B963D6" w:rsidRDefault="0067615B" w:rsidP="00B963D6">
            <w:pPr>
              <w:spacing w:before="120" w:after="120"/>
              <w:rPr>
                <w:rFonts w:asciiTheme="minorHAnsi" w:hAnsiTheme="minorHAnsi" w:cstheme="minorHAnsi"/>
              </w:rPr>
            </w:pPr>
            <w:hyperlink r:id="rId25" w:history="1">
              <w:r w:rsidR="00B963D6">
                <w:rPr>
                  <w:rStyle w:val="Hyperlink"/>
                  <w:rFonts w:ascii="Arial" w:hAnsi="Arial" w:cs="Arial"/>
                  <w:b/>
                  <w:bCs/>
                  <w:sz w:val="16"/>
                  <w:szCs w:val="16"/>
                </w:rPr>
                <w:t>R4-2200334</w:t>
              </w:r>
            </w:hyperlink>
          </w:p>
        </w:tc>
        <w:tc>
          <w:tcPr>
            <w:tcW w:w="2241" w:type="dxa"/>
          </w:tcPr>
          <w:p w14:paraId="187FD310" w14:textId="0495757D" w:rsidR="00B963D6" w:rsidRDefault="00B963D6" w:rsidP="00B963D6">
            <w:pPr>
              <w:spacing w:before="120" w:after="120"/>
              <w:rPr>
                <w:rFonts w:asciiTheme="minorHAnsi" w:hAnsiTheme="minorHAnsi" w:cstheme="minorHAnsi"/>
              </w:rPr>
            </w:pPr>
            <w:r>
              <w:rPr>
                <w:rFonts w:ascii="Arial" w:hAnsi="Arial" w:cs="Arial"/>
                <w:sz w:val="16"/>
                <w:szCs w:val="16"/>
              </w:rPr>
              <w:t>Requirements for different architectures and their capabilities</w:t>
            </w:r>
          </w:p>
        </w:tc>
        <w:tc>
          <w:tcPr>
            <w:tcW w:w="1053" w:type="dxa"/>
          </w:tcPr>
          <w:p w14:paraId="7AD0DE55" w14:textId="74C8E8FD" w:rsidR="00B963D6" w:rsidRDefault="00B963D6" w:rsidP="00B963D6">
            <w:pPr>
              <w:spacing w:before="120" w:after="120"/>
              <w:rPr>
                <w:rFonts w:asciiTheme="minorHAnsi" w:hAnsiTheme="minorHAnsi" w:cstheme="minorHAnsi"/>
              </w:rPr>
            </w:pPr>
            <w:r>
              <w:rPr>
                <w:rFonts w:ascii="Arial" w:hAnsi="Arial" w:cs="Arial"/>
                <w:sz w:val="16"/>
                <w:szCs w:val="16"/>
              </w:rPr>
              <w:t>Qualcomm Incorporated</w:t>
            </w:r>
          </w:p>
        </w:tc>
        <w:tc>
          <w:tcPr>
            <w:tcW w:w="5213" w:type="dxa"/>
          </w:tcPr>
          <w:p w14:paraId="187C5B0D" w14:textId="77777777" w:rsidR="00A85611" w:rsidRPr="00906814" w:rsidRDefault="00A85611" w:rsidP="00A85611">
            <w:pPr>
              <w:spacing w:after="0" w:line="288" w:lineRule="auto"/>
              <w:rPr>
                <w:b/>
                <w:bCs/>
              </w:rPr>
            </w:pPr>
            <w:r w:rsidRPr="00906814">
              <w:rPr>
                <w:b/>
                <w:bCs/>
              </w:rPr>
              <w:t xml:space="preserve">Observation 3: MPR for NC UL CA is transparent to TxD indication. </w:t>
            </w:r>
          </w:p>
          <w:p w14:paraId="75BDCF32" w14:textId="77777777" w:rsidR="00A85611" w:rsidRPr="00F3407B" w:rsidRDefault="00A85611" w:rsidP="00A85611">
            <w:pPr>
              <w:spacing w:after="0" w:line="288" w:lineRule="auto"/>
              <w:rPr>
                <w:b/>
                <w:bCs/>
              </w:rPr>
            </w:pPr>
            <w:r w:rsidRPr="00DB0ADC">
              <w:rPr>
                <w:b/>
                <w:bCs/>
              </w:rPr>
              <w:t xml:space="preserve">Observation 4: MPR for 26+23 </w:t>
            </w:r>
            <w:r>
              <w:rPr>
                <w:b/>
                <w:bCs/>
              </w:rPr>
              <w:t xml:space="preserve">dBm PA architecture for </w:t>
            </w:r>
            <w:r w:rsidRPr="00DB0ADC">
              <w:rPr>
                <w:b/>
                <w:bCs/>
              </w:rPr>
              <w:t xml:space="preserve">NC UL CA can be chosen by the UE based on dualPA capability indication. </w:t>
            </w:r>
          </w:p>
          <w:p w14:paraId="09E4D79D" w14:textId="70A1379C" w:rsidR="00B963D6" w:rsidRPr="00012AD3" w:rsidRDefault="00A85611" w:rsidP="00A85611">
            <w:pPr>
              <w:spacing w:after="0" w:line="288" w:lineRule="auto"/>
              <w:rPr>
                <w:b/>
                <w:bCs/>
              </w:rPr>
            </w:pPr>
            <w:r w:rsidRPr="00C221B4">
              <w:rPr>
                <w:b/>
                <w:bCs/>
              </w:rPr>
              <w:t xml:space="preserve">Proposal 5: Applicable NC UL CA MPR is determined by </w:t>
            </w:r>
            <w:r w:rsidRPr="00C221B4">
              <w:rPr>
                <w:b/>
                <w:bCs/>
                <w:i/>
                <w:iCs/>
              </w:rPr>
              <w:t>dualPA</w:t>
            </w:r>
            <w:r w:rsidRPr="00C221B4">
              <w:rPr>
                <w:b/>
                <w:bCs/>
              </w:rPr>
              <w:t xml:space="preserve"> IE and power class</w:t>
            </w:r>
          </w:p>
        </w:tc>
      </w:tr>
      <w:tr w:rsidR="00B963D6" w:rsidRPr="00012AD3" w14:paraId="16BA24A2" w14:textId="77777777" w:rsidTr="006032B0">
        <w:trPr>
          <w:trHeight w:val="468"/>
        </w:trPr>
        <w:tc>
          <w:tcPr>
            <w:tcW w:w="1124" w:type="dxa"/>
          </w:tcPr>
          <w:p w14:paraId="5A0DA9D5" w14:textId="5A9F3509" w:rsidR="00B963D6" w:rsidRDefault="0067615B" w:rsidP="00B963D6">
            <w:pPr>
              <w:spacing w:before="120" w:after="120"/>
              <w:rPr>
                <w:rFonts w:asciiTheme="minorHAnsi" w:hAnsiTheme="minorHAnsi" w:cstheme="minorHAnsi"/>
              </w:rPr>
            </w:pPr>
            <w:hyperlink r:id="rId26" w:history="1">
              <w:r w:rsidR="00B963D6">
                <w:rPr>
                  <w:rStyle w:val="Hyperlink"/>
                  <w:rFonts w:ascii="Arial" w:hAnsi="Arial" w:cs="Arial"/>
                  <w:b/>
                  <w:bCs/>
                  <w:sz w:val="16"/>
                  <w:szCs w:val="16"/>
                </w:rPr>
                <w:t>R4-2200336</w:t>
              </w:r>
            </w:hyperlink>
          </w:p>
        </w:tc>
        <w:tc>
          <w:tcPr>
            <w:tcW w:w="2241" w:type="dxa"/>
          </w:tcPr>
          <w:p w14:paraId="59393E26" w14:textId="28C26F51" w:rsidR="00B963D6" w:rsidRDefault="00B963D6" w:rsidP="00B963D6">
            <w:pPr>
              <w:spacing w:before="120" w:after="120"/>
              <w:rPr>
                <w:rFonts w:asciiTheme="minorHAnsi" w:hAnsiTheme="minorHAnsi" w:cstheme="minorHAnsi"/>
              </w:rPr>
            </w:pPr>
            <w:r>
              <w:rPr>
                <w:rFonts w:ascii="Arial" w:hAnsi="Arial" w:cs="Arial"/>
                <w:sz w:val="16"/>
                <w:szCs w:val="16"/>
              </w:rPr>
              <w:t>2CC LO location reportting and dualPA capability in rel-16</w:t>
            </w:r>
          </w:p>
        </w:tc>
        <w:tc>
          <w:tcPr>
            <w:tcW w:w="1053" w:type="dxa"/>
          </w:tcPr>
          <w:p w14:paraId="0412159E" w14:textId="4635301F" w:rsidR="00B963D6" w:rsidRDefault="00B963D6" w:rsidP="00B963D6">
            <w:pPr>
              <w:spacing w:before="120" w:after="120"/>
              <w:rPr>
                <w:rFonts w:asciiTheme="minorHAnsi" w:hAnsiTheme="minorHAnsi" w:cstheme="minorHAnsi"/>
              </w:rPr>
            </w:pPr>
            <w:r>
              <w:rPr>
                <w:rFonts w:ascii="Arial" w:hAnsi="Arial" w:cs="Arial"/>
                <w:sz w:val="16"/>
                <w:szCs w:val="16"/>
              </w:rPr>
              <w:t>Qualcomm Incorporated</w:t>
            </w:r>
          </w:p>
        </w:tc>
        <w:tc>
          <w:tcPr>
            <w:tcW w:w="5213" w:type="dxa"/>
          </w:tcPr>
          <w:p w14:paraId="0A15F5D7" w14:textId="77777777" w:rsidR="00533E0E" w:rsidRPr="00DA2518" w:rsidRDefault="00533E0E" w:rsidP="00533E0E">
            <w:pPr>
              <w:rPr>
                <w:b/>
                <w:bCs/>
              </w:rPr>
            </w:pPr>
            <w:r w:rsidRPr="00B51523">
              <w:rPr>
                <w:b/>
                <w:bCs/>
              </w:rPr>
              <w:t>Observation 1: Specification for dualPA=0 is not a feasible from implementation point of view</w:t>
            </w:r>
          </w:p>
          <w:p w14:paraId="0784E0F9" w14:textId="77777777" w:rsidR="00533E0E" w:rsidRPr="00936FDB" w:rsidRDefault="00533E0E" w:rsidP="00533E0E">
            <w:pPr>
              <w:rPr>
                <w:b/>
                <w:bCs/>
              </w:rPr>
            </w:pPr>
            <w:r w:rsidRPr="00936FDB">
              <w:rPr>
                <w:b/>
                <w:bCs/>
              </w:rPr>
              <w:t>Observation 2: If dualPA=0 is not feasible, frequency separation class is not needed</w:t>
            </w:r>
          </w:p>
          <w:p w14:paraId="0FB755D9" w14:textId="77777777" w:rsidR="00533E0E" w:rsidRDefault="00533E0E" w:rsidP="00533E0E">
            <w:r>
              <w:t>We made the following proposals</w:t>
            </w:r>
          </w:p>
          <w:p w14:paraId="44D411C2" w14:textId="5034B315" w:rsidR="00B963D6" w:rsidRPr="00012AD3" w:rsidRDefault="00533E0E" w:rsidP="00533E0E">
            <w:pPr>
              <w:rPr>
                <w:b/>
                <w:bCs/>
              </w:rPr>
            </w:pPr>
            <w:r w:rsidRPr="004E732E">
              <w:rPr>
                <w:b/>
                <w:bCs/>
              </w:rPr>
              <w:t xml:space="preserve">Proposal 1: </w:t>
            </w:r>
            <w:r>
              <w:rPr>
                <w:b/>
                <w:bCs/>
              </w:rPr>
              <w:t xml:space="preserve">Make rel-16 TS 38.101-1 specification transparent to </w:t>
            </w:r>
            <w:r w:rsidRPr="00EB22A7">
              <w:rPr>
                <w:b/>
                <w:bCs/>
                <w:i/>
                <w:iCs/>
              </w:rPr>
              <w:t>dualPA</w:t>
            </w:r>
            <w:r>
              <w:rPr>
                <w:b/>
                <w:bCs/>
              </w:rPr>
              <w:t xml:space="preserve"> capabilty</w:t>
            </w:r>
            <w:r w:rsidRPr="004E732E">
              <w:rPr>
                <w:b/>
                <w:bCs/>
              </w:rPr>
              <w:t xml:space="preserve"> </w:t>
            </w:r>
          </w:p>
        </w:tc>
      </w:tr>
      <w:tr w:rsidR="00B963D6" w:rsidRPr="00012AD3" w14:paraId="1B75A21E" w14:textId="77777777" w:rsidTr="006032B0">
        <w:trPr>
          <w:trHeight w:val="468"/>
        </w:trPr>
        <w:tc>
          <w:tcPr>
            <w:tcW w:w="1124" w:type="dxa"/>
          </w:tcPr>
          <w:p w14:paraId="08E56504" w14:textId="0183E9DC" w:rsidR="00B963D6" w:rsidRDefault="0067615B" w:rsidP="00B963D6">
            <w:pPr>
              <w:spacing w:before="120" w:after="120"/>
              <w:rPr>
                <w:rFonts w:asciiTheme="minorHAnsi" w:hAnsiTheme="minorHAnsi" w:cstheme="minorHAnsi"/>
              </w:rPr>
            </w:pPr>
            <w:hyperlink r:id="rId27" w:history="1">
              <w:r w:rsidR="00B963D6">
                <w:rPr>
                  <w:rStyle w:val="Hyperlink"/>
                  <w:rFonts w:ascii="Arial" w:hAnsi="Arial" w:cs="Arial"/>
                  <w:b/>
                  <w:bCs/>
                  <w:sz w:val="16"/>
                  <w:szCs w:val="16"/>
                </w:rPr>
                <w:t>R4-2200493</w:t>
              </w:r>
            </w:hyperlink>
          </w:p>
        </w:tc>
        <w:tc>
          <w:tcPr>
            <w:tcW w:w="2241" w:type="dxa"/>
          </w:tcPr>
          <w:p w14:paraId="63610FFC" w14:textId="3CAF532C" w:rsidR="00B963D6" w:rsidRDefault="00B963D6" w:rsidP="00B963D6">
            <w:pPr>
              <w:spacing w:before="120" w:after="120"/>
              <w:rPr>
                <w:rFonts w:asciiTheme="minorHAnsi" w:hAnsiTheme="minorHAnsi" w:cstheme="minorHAnsi"/>
              </w:rPr>
            </w:pPr>
            <w:r>
              <w:rPr>
                <w:rFonts w:ascii="Arial" w:hAnsi="Arial" w:cs="Arial"/>
                <w:sz w:val="16"/>
                <w:szCs w:val="16"/>
              </w:rPr>
              <w:t>Signalling on PC2 intra-band NC UL CA for FR1</w:t>
            </w:r>
          </w:p>
        </w:tc>
        <w:tc>
          <w:tcPr>
            <w:tcW w:w="1053" w:type="dxa"/>
          </w:tcPr>
          <w:p w14:paraId="1DAF25F8" w14:textId="2D1685F2" w:rsidR="00B963D6" w:rsidRDefault="00B963D6" w:rsidP="00B963D6">
            <w:pPr>
              <w:spacing w:before="120" w:after="120"/>
              <w:rPr>
                <w:rFonts w:asciiTheme="minorHAnsi" w:hAnsiTheme="minorHAnsi" w:cstheme="minorHAnsi"/>
              </w:rPr>
            </w:pPr>
            <w:r>
              <w:rPr>
                <w:rFonts w:ascii="Arial" w:hAnsi="Arial" w:cs="Arial"/>
                <w:sz w:val="16"/>
                <w:szCs w:val="16"/>
              </w:rPr>
              <w:t>Nokia, Nokia Shanghai Bell</w:t>
            </w:r>
          </w:p>
        </w:tc>
        <w:tc>
          <w:tcPr>
            <w:tcW w:w="5213" w:type="dxa"/>
          </w:tcPr>
          <w:p w14:paraId="2BDEF8E2" w14:textId="77777777" w:rsidR="00533E0E" w:rsidRDefault="00533E0E" w:rsidP="00533E0E">
            <w:pPr>
              <w:rPr>
                <w:b/>
                <w:bCs/>
              </w:rPr>
            </w:pPr>
            <w:r w:rsidRPr="00950BE5">
              <w:rPr>
                <w:b/>
                <w:bCs/>
              </w:rPr>
              <w:t xml:space="preserve">Observation 1: </w:t>
            </w:r>
            <w:r>
              <w:rPr>
                <w:b/>
                <w:bCs/>
              </w:rPr>
              <w:t xml:space="preserve">Regarding differentiation of 2LOs or 1LO, </w:t>
            </w:r>
            <w:r w:rsidRPr="00950BE5">
              <w:rPr>
                <w:b/>
                <w:bCs/>
                <w:i/>
                <w:iCs/>
              </w:rPr>
              <w:t>dualPA-Architecture</w:t>
            </w:r>
            <w:r w:rsidRPr="00950BE5">
              <w:rPr>
                <w:b/>
                <w:bCs/>
              </w:rPr>
              <w:t xml:space="preserve"> </w:t>
            </w:r>
            <w:r>
              <w:rPr>
                <w:b/>
                <w:bCs/>
              </w:rPr>
              <w:t>would be the most promising</w:t>
            </w:r>
            <w:r w:rsidRPr="00950BE5">
              <w:rPr>
                <w:b/>
                <w:bCs/>
              </w:rPr>
              <w:t xml:space="preserve"> for the purpose of differentiating MPR for two LOs and that for one LO if using this capability as two PAs with two LOs does not impact on all the other requirements relevant to this capability in 38.101-1 and -3.</w:t>
            </w:r>
          </w:p>
          <w:p w14:paraId="23FEC1A2" w14:textId="77777777" w:rsidR="00533E0E" w:rsidRPr="005F4C26" w:rsidRDefault="00533E0E" w:rsidP="00533E0E">
            <w:pPr>
              <w:rPr>
                <w:b/>
                <w:bCs/>
              </w:rPr>
            </w:pPr>
            <w:r w:rsidRPr="00950BE5">
              <w:rPr>
                <w:b/>
                <w:bCs/>
              </w:rPr>
              <w:t xml:space="preserve">Observation </w:t>
            </w:r>
            <w:r>
              <w:rPr>
                <w:b/>
                <w:bCs/>
              </w:rPr>
              <w:t>2</w:t>
            </w:r>
            <w:r w:rsidRPr="00950BE5">
              <w:rPr>
                <w:b/>
                <w:bCs/>
              </w:rPr>
              <w:t xml:space="preserve">: </w:t>
            </w:r>
            <w:r>
              <w:rPr>
                <w:b/>
                <w:bCs/>
              </w:rPr>
              <w:t xml:space="preserve">Regarding differentiation of </w:t>
            </w:r>
            <w:r w:rsidRPr="005F4C26">
              <w:rPr>
                <w:b/>
                <w:bCs/>
              </w:rPr>
              <w:t xml:space="preserve">1LO 1x26 dBm PA </w:t>
            </w:r>
            <w:r>
              <w:rPr>
                <w:b/>
                <w:bCs/>
              </w:rPr>
              <w:t xml:space="preserve">and </w:t>
            </w:r>
            <w:r w:rsidRPr="005F4C26">
              <w:rPr>
                <w:b/>
                <w:bCs/>
              </w:rPr>
              <w:t>1LO 2x23 dBm PAs</w:t>
            </w:r>
            <w:r>
              <w:rPr>
                <w:b/>
                <w:bCs/>
              </w:rPr>
              <w:t xml:space="preserve">, </w:t>
            </w:r>
            <w:r w:rsidRPr="005F4C26">
              <w:rPr>
                <w:b/>
                <w:bCs/>
                <w:i/>
                <w:iCs/>
              </w:rPr>
              <w:t>modifiedMPR-</w:t>
            </w:r>
            <w:r w:rsidRPr="005F4C26">
              <w:rPr>
                <w:b/>
                <w:bCs/>
              </w:rPr>
              <w:t xml:space="preserve">Behaviour would be the most promising </w:t>
            </w:r>
            <w:r w:rsidRPr="00950BE5">
              <w:rPr>
                <w:b/>
                <w:bCs/>
              </w:rPr>
              <w:t xml:space="preserve">for the purpose of differentiating MPR for </w:t>
            </w:r>
            <w:r>
              <w:rPr>
                <w:b/>
                <w:bCs/>
              </w:rPr>
              <w:t>1</w:t>
            </w:r>
            <w:r w:rsidRPr="00950BE5">
              <w:rPr>
                <w:b/>
                <w:bCs/>
              </w:rPr>
              <w:t>LOs</w:t>
            </w:r>
            <w:r>
              <w:rPr>
                <w:b/>
                <w:bCs/>
              </w:rPr>
              <w:t xml:space="preserve"> 1x26 dBm PA</w:t>
            </w:r>
            <w:r w:rsidRPr="00950BE5">
              <w:rPr>
                <w:b/>
                <w:bCs/>
              </w:rPr>
              <w:t xml:space="preserve"> and that for </w:t>
            </w:r>
            <w:r>
              <w:rPr>
                <w:b/>
                <w:bCs/>
              </w:rPr>
              <w:t>1</w:t>
            </w:r>
            <w:r w:rsidRPr="00950BE5">
              <w:rPr>
                <w:b/>
                <w:bCs/>
              </w:rPr>
              <w:t xml:space="preserve">LO </w:t>
            </w:r>
            <w:r>
              <w:rPr>
                <w:b/>
                <w:bCs/>
              </w:rPr>
              <w:t>2x23 dBm PAs</w:t>
            </w:r>
            <w:r w:rsidRPr="00950BE5">
              <w:rPr>
                <w:b/>
                <w:bCs/>
              </w:rPr>
              <w:t>.</w:t>
            </w:r>
            <w:r>
              <w:rPr>
                <w:b/>
                <w:bCs/>
              </w:rPr>
              <w:t xml:space="preserve"> Using per band capability of TxD would make UE implementation too restrictive and using a combination of two optional capabilities of TxD and</w:t>
            </w:r>
            <w:r w:rsidRPr="005F4C26">
              <w:rPr>
                <w:b/>
                <w:bCs/>
              </w:rPr>
              <w:t xml:space="preserve"> ul-FullPwrMode(s) would make the specifications too complicated.</w:t>
            </w:r>
          </w:p>
          <w:p w14:paraId="63505264" w14:textId="4BB0BCFB" w:rsidR="00B963D6" w:rsidRPr="00012AD3" w:rsidRDefault="00533E0E" w:rsidP="00533E0E">
            <w:pPr>
              <w:rPr>
                <w:b/>
                <w:bCs/>
              </w:rPr>
            </w:pPr>
            <w:r w:rsidRPr="00DF3C56">
              <w:rPr>
                <w:b/>
                <w:bCs/>
              </w:rPr>
              <w:t xml:space="preserve">Observation </w:t>
            </w:r>
            <w:r>
              <w:rPr>
                <w:b/>
                <w:bCs/>
              </w:rPr>
              <w:t>3</w:t>
            </w:r>
            <w:r w:rsidRPr="00DF3C56">
              <w:rPr>
                <w:b/>
                <w:bCs/>
              </w:rPr>
              <w:t xml:space="preserve">: </w:t>
            </w:r>
            <w:r>
              <w:rPr>
                <w:b/>
                <w:bCs/>
              </w:rPr>
              <w:t>Whichever capability is used to differentiate applicable MPR, the side conditions such as relation between a gap and channel bandwidths shall be written in a crystal clear manner.</w:t>
            </w:r>
          </w:p>
        </w:tc>
      </w:tr>
      <w:tr w:rsidR="00B963D6" w:rsidRPr="00012AD3" w14:paraId="2712D61C" w14:textId="77777777" w:rsidTr="006032B0">
        <w:trPr>
          <w:trHeight w:val="468"/>
        </w:trPr>
        <w:tc>
          <w:tcPr>
            <w:tcW w:w="1124" w:type="dxa"/>
          </w:tcPr>
          <w:p w14:paraId="4D7D9C61" w14:textId="541D5461" w:rsidR="00B963D6" w:rsidRDefault="0067615B" w:rsidP="00B963D6">
            <w:pPr>
              <w:spacing w:before="120" w:after="120"/>
              <w:rPr>
                <w:rFonts w:asciiTheme="minorHAnsi" w:hAnsiTheme="minorHAnsi" w:cstheme="minorHAnsi"/>
              </w:rPr>
            </w:pPr>
            <w:hyperlink r:id="rId28" w:history="1">
              <w:r w:rsidR="00B963D6">
                <w:rPr>
                  <w:rStyle w:val="Hyperlink"/>
                  <w:rFonts w:ascii="Arial" w:hAnsi="Arial" w:cs="Arial"/>
                  <w:b/>
                  <w:bCs/>
                  <w:sz w:val="16"/>
                  <w:szCs w:val="16"/>
                </w:rPr>
                <w:t>R4-2200498</w:t>
              </w:r>
            </w:hyperlink>
          </w:p>
        </w:tc>
        <w:tc>
          <w:tcPr>
            <w:tcW w:w="2241" w:type="dxa"/>
          </w:tcPr>
          <w:p w14:paraId="66E52075" w14:textId="043AE150" w:rsidR="00B963D6" w:rsidRDefault="00B963D6" w:rsidP="00B963D6">
            <w:pPr>
              <w:spacing w:before="120" w:after="120"/>
              <w:rPr>
                <w:rFonts w:asciiTheme="minorHAnsi" w:hAnsiTheme="minorHAnsi" w:cstheme="minorHAnsi"/>
              </w:rPr>
            </w:pPr>
            <w:r>
              <w:rPr>
                <w:rFonts w:ascii="Arial" w:hAnsi="Arial" w:cs="Arial"/>
                <w:sz w:val="16"/>
                <w:szCs w:val="16"/>
              </w:rPr>
              <w:t>Requirement and signaling aspect of non-contiguous ULCA</w:t>
            </w:r>
          </w:p>
        </w:tc>
        <w:tc>
          <w:tcPr>
            <w:tcW w:w="1053" w:type="dxa"/>
          </w:tcPr>
          <w:p w14:paraId="7F1B25EE" w14:textId="61E265E5" w:rsidR="00B963D6" w:rsidRDefault="00B963D6" w:rsidP="00B963D6">
            <w:pPr>
              <w:spacing w:before="120" w:after="120"/>
              <w:rPr>
                <w:rFonts w:asciiTheme="minorHAnsi" w:hAnsiTheme="minorHAnsi" w:cstheme="minorHAnsi"/>
              </w:rPr>
            </w:pPr>
            <w:r>
              <w:rPr>
                <w:rFonts w:ascii="Arial" w:hAnsi="Arial" w:cs="Arial"/>
                <w:sz w:val="16"/>
                <w:szCs w:val="16"/>
              </w:rPr>
              <w:t>Skyworks Solutions Inc.</w:t>
            </w:r>
          </w:p>
        </w:tc>
        <w:tc>
          <w:tcPr>
            <w:tcW w:w="5213" w:type="dxa"/>
          </w:tcPr>
          <w:p w14:paraId="4107866A" w14:textId="77777777" w:rsidR="00592998" w:rsidRDefault="00592998" w:rsidP="00592998">
            <w:pPr>
              <w:spacing w:after="0"/>
              <w:rPr>
                <w:b/>
              </w:rPr>
            </w:pPr>
            <w:r>
              <w:rPr>
                <w:b/>
              </w:rPr>
              <w:t>Proposal on 1LO/2LO signaling:</w:t>
            </w:r>
          </w:p>
          <w:p w14:paraId="58BC750F" w14:textId="77777777" w:rsidR="00592998" w:rsidRPr="004F3C3D" w:rsidRDefault="00592998" w:rsidP="00592998">
            <w:pPr>
              <w:pStyle w:val="ListParagraph"/>
              <w:numPr>
                <w:ilvl w:val="0"/>
                <w:numId w:val="22"/>
              </w:numPr>
              <w:spacing w:after="0"/>
              <w:ind w:firstLineChars="0"/>
              <w:contextualSpacing/>
              <w:rPr>
                <w:b/>
                <w:iCs/>
              </w:rPr>
            </w:pPr>
            <w:r w:rsidRPr="004F3C3D">
              <w:rPr>
                <w:b/>
              </w:rPr>
              <w:t xml:space="preserve">1LO and 2LO cases are differentiated by using </w:t>
            </w:r>
            <w:r w:rsidRPr="004F3C3D">
              <w:rPr>
                <w:b/>
                <w:i/>
                <w:iCs/>
              </w:rPr>
              <w:t xml:space="preserve">uplinkTxDC-TwoCarrierReport-r16 </w:t>
            </w:r>
            <w:r w:rsidRPr="004F3C3D">
              <w:rPr>
                <w:b/>
                <w:iCs/>
              </w:rPr>
              <w:t>rather than</w:t>
            </w:r>
            <w:r w:rsidRPr="004F3C3D">
              <w:rPr>
                <w:b/>
                <w:i/>
                <w:iCs/>
              </w:rPr>
              <w:t xml:space="preserve"> </w:t>
            </w:r>
            <w:r w:rsidRPr="004F3C3D">
              <w:rPr>
                <w:b/>
                <w:i/>
              </w:rPr>
              <w:t>dualPA-Architecture</w:t>
            </w:r>
            <w:r>
              <w:rPr>
                <w:b/>
                <w:i/>
              </w:rPr>
              <w:t xml:space="preserve"> </w:t>
            </w:r>
            <w:r w:rsidRPr="004F3C3D">
              <w:rPr>
                <w:b/>
              </w:rPr>
              <w:t>for both PC3 and PC2</w:t>
            </w:r>
          </w:p>
          <w:p w14:paraId="50E3B782" w14:textId="77777777" w:rsidR="00592998" w:rsidRPr="004F3C3D" w:rsidRDefault="00592998" w:rsidP="00592998">
            <w:pPr>
              <w:pStyle w:val="ListParagraph"/>
              <w:numPr>
                <w:ilvl w:val="0"/>
                <w:numId w:val="22"/>
              </w:numPr>
              <w:spacing w:after="0"/>
              <w:ind w:firstLineChars="0"/>
              <w:contextualSpacing/>
              <w:rPr>
                <w:b/>
                <w:iCs/>
              </w:rPr>
            </w:pPr>
            <w:r w:rsidRPr="004F3C3D">
              <w:rPr>
                <w:b/>
                <w:i/>
                <w:iCs/>
              </w:rPr>
              <w:t>uplinkTxDC-TwoCarrierReport-r16</w:t>
            </w:r>
            <w:r>
              <w:rPr>
                <w:b/>
                <w:i/>
                <w:iCs/>
              </w:rPr>
              <w:t xml:space="preserve"> </w:t>
            </w:r>
            <w:r w:rsidRPr="004F3C3D">
              <w:rPr>
                <w:b/>
                <w:iCs/>
              </w:rPr>
              <w:t xml:space="preserve">is </w:t>
            </w:r>
            <w:r>
              <w:rPr>
                <w:b/>
                <w:iCs/>
              </w:rPr>
              <w:t>reported</w:t>
            </w:r>
            <w:r w:rsidRPr="004F3C3D">
              <w:rPr>
                <w:b/>
                <w:iCs/>
              </w:rPr>
              <w:t xml:space="preserve"> for the 2LO</w:t>
            </w:r>
            <w:r>
              <w:rPr>
                <w:b/>
                <w:iCs/>
              </w:rPr>
              <w:t xml:space="preserve"> PC3 and</w:t>
            </w:r>
            <w:r w:rsidRPr="004F3C3D">
              <w:rPr>
                <w:b/>
                <w:iCs/>
              </w:rPr>
              <w:t xml:space="preserve"> </w:t>
            </w:r>
            <w:r>
              <w:rPr>
                <w:b/>
                <w:iCs/>
              </w:rPr>
              <w:t xml:space="preserve">MPR in sections </w:t>
            </w:r>
            <w:r w:rsidRPr="007D57D6">
              <w:rPr>
                <w:b/>
                <w:iCs/>
              </w:rPr>
              <w:t>6.2A.2.2.1</w:t>
            </w:r>
            <w:r>
              <w:rPr>
                <w:b/>
                <w:iCs/>
              </w:rPr>
              <w:t xml:space="preserve"> and </w:t>
            </w:r>
            <w:r w:rsidRPr="007D57D6">
              <w:rPr>
                <w:b/>
                <w:iCs/>
              </w:rPr>
              <w:t>6.2A.2.2.1</w:t>
            </w:r>
            <w:r>
              <w:rPr>
                <w:b/>
                <w:iCs/>
              </w:rPr>
              <w:t xml:space="preserve"> and PC2 MPR in section 3.3 of way forward R4-2114948</w:t>
            </w:r>
          </w:p>
          <w:p w14:paraId="4B03E81E" w14:textId="77777777" w:rsidR="00592998" w:rsidRPr="00A1676F" w:rsidRDefault="00592998" w:rsidP="00592998">
            <w:pPr>
              <w:pStyle w:val="ListParagraph"/>
              <w:numPr>
                <w:ilvl w:val="0"/>
                <w:numId w:val="22"/>
              </w:numPr>
              <w:spacing w:after="0"/>
              <w:ind w:firstLineChars="0"/>
              <w:contextualSpacing/>
              <w:rPr>
                <w:b/>
                <w:iCs/>
              </w:rPr>
            </w:pPr>
            <w:r w:rsidRPr="004F3C3D">
              <w:rPr>
                <w:b/>
                <w:i/>
                <w:iCs/>
              </w:rPr>
              <w:t>uplinkTxDC-TwoCarrierReport-r16</w:t>
            </w:r>
            <w:r>
              <w:rPr>
                <w:b/>
                <w:i/>
                <w:iCs/>
              </w:rPr>
              <w:t xml:space="preserve"> </w:t>
            </w:r>
            <w:r w:rsidRPr="004F3C3D">
              <w:rPr>
                <w:b/>
                <w:iCs/>
              </w:rPr>
              <w:t xml:space="preserve">is </w:t>
            </w:r>
            <w:r>
              <w:rPr>
                <w:b/>
                <w:iCs/>
              </w:rPr>
              <w:t>not reported</w:t>
            </w:r>
            <w:r w:rsidRPr="004F3C3D">
              <w:rPr>
                <w:b/>
                <w:iCs/>
              </w:rPr>
              <w:t xml:space="preserve"> for the </w:t>
            </w:r>
            <w:r>
              <w:rPr>
                <w:b/>
                <w:iCs/>
              </w:rPr>
              <w:t>1</w:t>
            </w:r>
            <w:r w:rsidRPr="004F3C3D">
              <w:rPr>
                <w:b/>
                <w:iCs/>
              </w:rPr>
              <w:t>LO</w:t>
            </w:r>
            <w:r>
              <w:rPr>
                <w:b/>
                <w:iCs/>
              </w:rPr>
              <w:t xml:space="preserve"> architectures using 1PA (</w:t>
            </w:r>
            <w:r w:rsidRPr="00553A75">
              <w:rPr>
                <w:b/>
                <w:i/>
                <w:iCs/>
              </w:rPr>
              <w:t>TxD</w:t>
            </w:r>
            <w:r>
              <w:rPr>
                <w:b/>
                <w:iCs/>
              </w:rPr>
              <w:t xml:space="preserve"> is not signaled) or 2x1/2 (</w:t>
            </w:r>
            <w:r w:rsidRPr="00553A75">
              <w:rPr>
                <w:b/>
                <w:i/>
                <w:iCs/>
              </w:rPr>
              <w:t>TxD</w:t>
            </w:r>
            <w:r>
              <w:rPr>
                <w:b/>
                <w:iCs/>
              </w:rPr>
              <w:t xml:space="preserve"> is signaled) </w:t>
            </w:r>
            <w:r>
              <w:rPr>
                <w:b/>
                <w:iCs/>
              </w:rPr>
              <w:lastRenderedPageBreak/>
              <w:t>and PC2</w:t>
            </w:r>
            <w:r w:rsidRPr="004F3C3D">
              <w:rPr>
                <w:b/>
                <w:iCs/>
              </w:rPr>
              <w:t xml:space="preserve"> </w:t>
            </w:r>
            <w:r>
              <w:rPr>
                <w:b/>
                <w:iCs/>
              </w:rPr>
              <w:t>MPR in section 1.3 of way forward R4-2119955 applies.</w:t>
            </w:r>
          </w:p>
          <w:p w14:paraId="6FECA455" w14:textId="77777777" w:rsidR="00592998" w:rsidRDefault="00592998" w:rsidP="00592998">
            <w:pPr>
              <w:spacing w:after="0"/>
              <w:jc w:val="both"/>
            </w:pPr>
          </w:p>
          <w:p w14:paraId="64693E1F" w14:textId="77777777" w:rsidR="00592998" w:rsidRPr="00E75727" w:rsidRDefault="00592998" w:rsidP="00592998">
            <w:pPr>
              <w:spacing w:after="0"/>
              <w:rPr>
                <w:b/>
                <w:iCs/>
              </w:rPr>
            </w:pPr>
            <w:r w:rsidRPr="00E75727">
              <w:rPr>
                <w:b/>
                <w:iCs/>
              </w:rPr>
              <w:t>Proposal on</w:t>
            </w:r>
            <w:r>
              <w:rPr>
                <w:b/>
                <w:iCs/>
              </w:rPr>
              <w:t xml:space="preserve"> 1CC fall-back</w:t>
            </w:r>
            <w:r w:rsidRPr="00E75727">
              <w:rPr>
                <w:b/>
                <w:iCs/>
              </w:rPr>
              <w:t xml:space="preserve"> MPR for NC UL CA</w:t>
            </w:r>
          </w:p>
          <w:p w14:paraId="3481252C" w14:textId="77777777" w:rsidR="00592998" w:rsidRPr="005E5B05" w:rsidRDefault="00592998" w:rsidP="00592998">
            <w:pPr>
              <w:pStyle w:val="ListParagraph"/>
              <w:numPr>
                <w:ilvl w:val="0"/>
                <w:numId w:val="21"/>
              </w:numPr>
              <w:spacing w:after="0"/>
              <w:ind w:firstLineChars="0"/>
              <w:contextualSpacing/>
              <w:rPr>
                <w:b/>
                <w:iCs/>
              </w:rPr>
            </w:pPr>
            <w:r>
              <w:rPr>
                <w:b/>
              </w:rPr>
              <w:t>W</w:t>
            </w:r>
            <w:r w:rsidRPr="00553A75">
              <w:rPr>
                <w:b/>
              </w:rPr>
              <w:t>hen RBs are allocated only in one CC</w:t>
            </w:r>
            <w:r w:rsidRPr="005E5B05">
              <w:rPr>
                <w:b/>
                <w:iCs/>
              </w:rPr>
              <w:t xml:space="preserve"> </w:t>
            </w:r>
            <w:r>
              <w:rPr>
                <w:b/>
                <w:iCs/>
              </w:rPr>
              <w:t>the following MPR applies for PC3</w:t>
            </w:r>
            <w:r>
              <w:rPr>
                <w:b/>
              </w:rPr>
              <w:t>:</w:t>
            </w:r>
          </w:p>
          <w:p w14:paraId="597BD0C4" w14:textId="77777777" w:rsidR="00592998" w:rsidRPr="00150C38" w:rsidRDefault="00592998" w:rsidP="00592998">
            <w:pPr>
              <w:pStyle w:val="ListParagraph"/>
              <w:numPr>
                <w:ilvl w:val="1"/>
                <w:numId w:val="21"/>
              </w:numPr>
              <w:spacing w:after="0"/>
              <w:ind w:firstLineChars="0"/>
              <w:contextualSpacing/>
              <w:rPr>
                <w:b/>
                <w:iCs/>
              </w:rPr>
            </w:pPr>
            <w:r>
              <w:rPr>
                <w:b/>
                <w:iCs/>
              </w:rPr>
              <w:t xml:space="preserve">For PC3, there is no 2Tx cases, </w:t>
            </w:r>
            <w:r w:rsidRPr="00E92138">
              <w:rPr>
                <w:b/>
                <w:iCs/>
              </w:rPr>
              <w:t>Table</w:t>
            </w:r>
            <w:r w:rsidRPr="00E92138">
              <w:rPr>
                <w:b/>
                <w:i/>
                <w:iCs/>
              </w:rPr>
              <w:t xml:space="preserve"> </w:t>
            </w:r>
            <w:r w:rsidRPr="00E92138">
              <w:rPr>
                <w:b/>
              </w:rPr>
              <w:t>6.2.2-1 applies.</w:t>
            </w:r>
          </w:p>
          <w:p w14:paraId="7E04C97D" w14:textId="77777777" w:rsidR="00592998" w:rsidRPr="005E5B05" w:rsidRDefault="00592998" w:rsidP="00592998">
            <w:pPr>
              <w:pStyle w:val="ListParagraph"/>
              <w:numPr>
                <w:ilvl w:val="0"/>
                <w:numId w:val="21"/>
              </w:numPr>
              <w:spacing w:after="0"/>
              <w:ind w:firstLineChars="0"/>
              <w:contextualSpacing/>
              <w:rPr>
                <w:b/>
                <w:iCs/>
              </w:rPr>
            </w:pPr>
            <w:r>
              <w:rPr>
                <w:b/>
              </w:rPr>
              <w:t>W</w:t>
            </w:r>
            <w:r w:rsidRPr="00553A75">
              <w:rPr>
                <w:b/>
              </w:rPr>
              <w:t>hen RBs are allocated only in one CC</w:t>
            </w:r>
            <w:r w:rsidRPr="005E5B05">
              <w:rPr>
                <w:b/>
                <w:iCs/>
              </w:rPr>
              <w:t xml:space="preserve"> </w:t>
            </w:r>
            <w:r>
              <w:rPr>
                <w:b/>
                <w:iCs/>
              </w:rPr>
              <w:t>the following MPR applies for PC2</w:t>
            </w:r>
            <w:r>
              <w:rPr>
                <w:b/>
              </w:rPr>
              <w:t>:</w:t>
            </w:r>
          </w:p>
          <w:p w14:paraId="18B2BBE5" w14:textId="77777777" w:rsidR="00592998" w:rsidRPr="00150C38" w:rsidRDefault="00592998" w:rsidP="00592998">
            <w:pPr>
              <w:pStyle w:val="ListParagraph"/>
              <w:numPr>
                <w:ilvl w:val="1"/>
                <w:numId w:val="21"/>
              </w:numPr>
              <w:spacing w:after="0"/>
              <w:ind w:firstLineChars="0"/>
              <w:contextualSpacing/>
              <w:rPr>
                <w:b/>
                <w:iCs/>
              </w:rPr>
            </w:pPr>
            <w:r w:rsidRPr="006D39CF">
              <w:rPr>
                <w:b/>
                <w:iCs/>
              </w:rPr>
              <w:t>When</w:t>
            </w:r>
            <w:r>
              <w:rPr>
                <w:b/>
                <w:i/>
                <w:iCs/>
              </w:rPr>
              <w:t xml:space="preserve"> </w:t>
            </w:r>
            <w:r w:rsidRPr="00E75727">
              <w:rPr>
                <w:b/>
                <w:i/>
                <w:iCs/>
              </w:rPr>
              <w:t>uplinkTxDC-TwoCarrierReport-r16</w:t>
            </w:r>
            <w:r>
              <w:rPr>
                <w:b/>
                <w:i/>
                <w:iCs/>
              </w:rPr>
              <w:t xml:space="preserve"> </w:t>
            </w:r>
            <w:r w:rsidRPr="00E75727">
              <w:rPr>
                <w:b/>
                <w:iCs/>
              </w:rPr>
              <w:t>is reported</w:t>
            </w:r>
            <w:r>
              <w:rPr>
                <w:b/>
                <w:iCs/>
              </w:rPr>
              <w:t xml:space="preserve"> </w:t>
            </w:r>
            <w:r w:rsidRPr="00150C38">
              <w:rPr>
                <w:b/>
                <w:iCs/>
              </w:rPr>
              <w:t>Table</w:t>
            </w:r>
            <w:r w:rsidRPr="00150C38">
              <w:rPr>
                <w:b/>
                <w:i/>
                <w:iCs/>
              </w:rPr>
              <w:t xml:space="preserve"> </w:t>
            </w:r>
            <w:r w:rsidRPr="00150C38">
              <w:rPr>
                <w:b/>
              </w:rPr>
              <w:t xml:space="preserve">6.2.2-2 </w:t>
            </w:r>
            <w:r>
              <w:rPr>
                <w:b/>
              </w:rPr>
              <w:t>applies</w:t>
            </w:r>
            <w:r w:rsidRPr="00150C38">
              <w:rPr>
                <w:b/>
                <w:iCs/>
              </w:rPr>
              <w:t>.</w:t>
            </w:r>
          </w:p>
          <w:p w14:paraId="1BDF00DB" w14:textId="77777777" w:rsidR="00592998" w:rsidRPr="00150C38" w:rsidRDefault="00592998" w:rsidP="00592998">
            <w:pPr>
              <w:pStyle w:val="ListParagraph"/>
              <w:numPr>
                <w:ilvl w:val="1"/>
                <w:numId w:val="21"/>
              </w:numPr>
              <w:spacing w:after="0"/>
              <w:ind w:firstLineChars="0"/>
              <w:contextualSpacing/>
              <w:rPr>
                <w:b/>
                <w:iCs/>
              </w:rPr>
            </w:pPr>
            <w:r w:rsidRPr="006D39CF">
              <w:rPr>
                <w:b/>
                <w:iCs/>
              </w:rPr>
              <w:t>When</w:t>
            </w:r>
            <w:r>
              <w:rPr>
                <w:b/>
                <w:i/>
                <w:iCs/>
              </w:rPr>
              <w:t xml:space="preserve"> </w:t>
            </w:r>
            <w:r w:rsidRPr="00E75727">
              <w:rPr>
                <w:b/>
                <w:i/>
                <w:iCs/>
              </w:rPr>
              <w:t>uplinkTxDC-TwoCarrierReport-r16</w:t>
            </w:r>
            <w:r>
              <w:rPr>
                <w:b/>
                <w:i/>
                <w:iCs/>
              </w:rPr>
              <w:t xml:space="preserve"> </w:t>
            </w:r>
            <w:r w:rsidRPr="00E75727">
              <w:rPr>
                <w:b/>
                <w:iCs/>
              </w:rPr>
              <w:t xml:space="preserve">is </w:t>
            </w:r>
            <w:r>
              <w:rPr>
                <w:b/>
                <w:iCs/>
              </w:rPr>
              <w:t>not reported:</w:t>
            </w:r>
          </w:p>
          <w:p w14:paraId="5530A208" w14:textId="77777777" w:rsidR="00592998" w:rsidRDefault="00592998" w:rsidP="00592998">
            <w:pPr>
              <w:pStyle w:val="ListParagraph"/>
              <w:numPr>
                <w:ilvl w:val="2"/>
                <w:numId w:val="21"/>
              </w:numPr>
              <w:spacing w:after="0"/>
              <w:ind w:firstLineChars="0"/>
              <w:contextualSpacing/>
              <w:rPr>
                <w:b/>
                <w:iCs/>
              </w:rPr>
            </w:pPr>
            <w:r>
              <w:rPr>
                <w:b/>
                <w:iCs/>
              </w:rPr>
              <w:t xml:space="preserve">If </w:t>
            </w:r>
            <w:r w:rsidRPr="00553A75">
              <w:rPr>
                <w:b/>
                <w:i/>
                <w:iCs/>
              </w:rPr>
              <w:t>TxD</w:t>
            </w:r>
            <w:r>
              <w:rPr>
                <w:b/>
                <w:iCs/>
              </w:rPr>
              <w:t xml:space="preserve"> is signaled, 2Tx PC2 table </w:t>
            </w:r>
            <w:r w:rsidRPr="00553A75">
              <w:rPr>
                <w:b/>
                <w:iCs/>
              </w:rPr>
              <w:t xml:space="preserve">in </w:t>
            </w:r>
            <w:r w:rsidRPr="00553A75">
              <w:rPr>
                <w:b/>
              </w:rPr>
              <w:t>R4-2119971 applies</w:t>
            </w:r>
          </w:p>
          <w:p w14:paraId="45C4E9E4" w14:textId="77777777" w:rsidR="00592998" w:rsidRPr="006D39CF" w:rsidRDefault="00592998" w:rsidP="00592998">
            <w:pPr>
              <w:pStyle w:val="ListParagraph"/>
              <w:numPr>
                <w:ilvl w:val="2"/>
                <w:numId w:val="21"/>
              </w:numPr>
              <w:spacing w:after="0"/>
              <w:ind w:firstLineChars="0"/>
              <w:contextualSpacing/>
              <w:rPr>
                <w:b/>
                <w:iCs/>
              </w:rPr>
            </w:pPr>
            <w:r>
              <w:rPr>
                <w:b/>
                <w:iCs/>
              </w:rPr>
              <w:t xml:space="preserve">If </w:t>
            </w:r>
            <w:r w:rsidRPr="00553A75">
              <w:rPr>
                <w:b/>
                <w:i/>
                <w:iCs/>
              </w:rPr>
              <w:t>TxD</w:t>
            </w:r>
            <w:r>
              <w:rPr>
                <w:b/>
                <w:iCs/>
              </w:rPr>
              <w:t xml:space="preserve"> is not signaled, </w:t>
            </w:r>
            <w:r w:rsidRPr="007D57D6">
              <w:rPr>
                <w:b/>
                <w:iCs/>
              </w:rPr>
              <w:t>1Tx PC</w:t>
            </w:r>
            <w:r>
              <w:rPr>
                <w:b/>
                <w:iCs/>
              </w:rPr>
              <w:t>2</w:t>
            </w:r>
            <w:r w:rsidRPr="007D57D6">
              <w:rPr>
                <w:b/>
                <w:iCs/>
              </w:rPr>
              <w:t xml:space="preserve"> in Table</w:t>
            </w:r>
            <w:r w:rsidRPr="007D57D6">
              <w:rPr>
                <w:b/>
                <w:i/>
                <w:iCs/>
              </w:rPr>
              <w:t xml:space="preserve"> </w:t>
            </w:r>
            <w:r w:rsidRPr="007D57D6">
              <w:rPr>
                <w:b/>
              </w:rPr>
              <w:t>6.2.2-</w:t>
            </w:r>
            <w:r>
              <w:rPr>
                <w:b/>
              </w:rPr>
              <w:t>2 applies.</w:t>
            </w:r>
          </w:p>
          <w:p w14:paraId="2E4DB9A1" w14:textId="77777777" w:rsidR="00592998" w:rsidRDefault="00592998" w:rsidP="00592998">
            <w:pPr>
              <w:spacing w:after="0"/>
              <w:jc w:val="both"/>
            </w:pPr>
          </w:p>
          <w:p w14:paraId="76D71B3E" w14:textId="77777777" w:rsidR="00592998" w:rsidRPr="00A1676F" w:rsidRDefault="00592998" w:rsidP="00592998">
            <w:pPr>
              <w:spacing w:after="0"/>
              <w:rPr>
                <w:b/>
                <w:iCs/>
              </w:rPr>
            </w:pPr>
            <w:r w:rsidRPr="00A1676F">
              <w:rPr>
                <w:b/>
                <w:iCs/>
              </w:rPr>
              <w:t>Proposal on NC ULCA+MIMO: If NC ULCA+MIMO is not pursued in Release 17, we recommend that it be on the agenda for Release 18</w:t>
            </w:r>
            <w:r>
              <w:rPr>
                <w:b/>
                <w:iCs/>
              </w:rPr>
              <w:t xml:space="preserve"> for discussion</w:t>
            </w:r>
            <w:r w:rsidRPr="00A1676F">
              <w:rPr>
                <w:b/>
                <w:iCs/>
              </w:rPr>
              <w:t xml:space="preserve">, as 2x1 architectures are common in TDD bands above </w:t>
            </w:r>
            <w:r>
              <w:rPr>
                <w:b/>
                <w:iCs/>
              </w:rPr>
              <w:t>2.5</w:t>
            </w:r>
            <w:r w:rsidRPr="00A1676F">
              <w:rPr>
                <w:b/>
                <w:iCs/>
              </w:rPr>
              <w:t>GHz</w:t>
            </w:r>
            <w:r>
              <w:rPr>
                <w:b/>
                <w:iCs/>
              </w:rPr>
              <w:t xml:space="preserve"> and offer de facto to support such feature</w:t>
            </w:r>
            <w:r w:rsidRPr="00A1676F">
              <w:rPr>
                <w:b/>
                <w:iCs/>
              </w:rPr>
              <w:t>.</w:t>
            </w:r>
          </w:p>
          <w:p w14:paraId="4F8B1E36" w14:textId="77777777" w:rsidR="00B963D6" w:rsidRPr="00012AD3" w:rsidRDefault="00B963D6" w:rsidP="00B963D6">
            <w:pPr>
              <w:spacing w:after="0" w:line="288" w:lineRule="auto"/>
              <w:rPr>
                <w:b/>
                <w:bCs/>
              </w:rPr>
            </w:pPr>
          </w:p>
        </w:tc>
      </w:tr>
      <w:tr w:rsidR="00B963D6" w:rsidRPr="00012AD3" w14:paraId="41D80A23" w14:textId="77777777" w:rsidTr="006032B0">
        <w:trPr>
          <w:trHeight w:val="468"/>
        </w:trPr>
        <w:tc>
          <w:tcPr>
            <w:tcW w:w="1124" w:type="dxa"/>
          </w:tcPr>
          <w:p w14:paraId="6F5CA401" w14:textId="456BE5FF" w:rsidR="00B963D6" w:rsidRDefault="0067615B" w:rsidP="00B963D6">
            <w:pPr>
              <w:spacing w:before="120" w:after="120"/>
              <w:rPr>
                <w:rFonts w:asciiTheme="minorHAnsi" w:hAnsiTheme="minorHAnsi" w:cstheme="minorHAnsi"/>
              </w:rPr>
            </w:pPr>
            <w:hyperlink r:id="rId29" w:history="1">
              <w:r w:rsidR="00B963D6">
                <w:rPr>
                  <w:rStyle w:val="Hyperlink"/>
                  <w:rFonts w:ascii="Arial" w:hAnsi="Arial" w:cs="Arial"/>
                  <w:b/>
                  <w:bCs/>
                  <w:sz w:val="16"/>
                  <w:szCs w:val="16"/>
                </w:rPr>
                <w:t>R4-2201674</w:t>
              </w:r>
            </w:hyperlink>
          </w:p>
        </w:tc>
        <w:tc>
          <w:tcPr>
            <w:tcW w:w="2241" w:type="dxa"/>
          </w:tcPr>
          <w:p w14:paraId="500C9FE4" w14:textId="57633F60" w:rsidR="00B963D6" w:rsidRDefault="00B963D6" w:rsidP="00B963D6">
            <w:pPr>
              <w:spacing w:before="120" w:after="120"/>
              <w:rPr>
                <w:rFonts w:asciiTheme="minorHAnsi" w:hAnsiTheme="minorHAnsi" w:cstheme="minorHAnsi"/>
              </w:rPr>
            </w:pPr>
            <w:r>
              <w:rPr>
                <w:rFonts w:ascii="Arial" w:hAnsi="Arial" w:cs="Arial"/>
                <w:sz w:val="16"/>
                <w:szCs w:val="16"/>
              </w:rPr>
              <w:t>Draft CR TS 38.101-1 R17: Addition of PC2 non-contiguous ULCA MPR requirements</w:t>
            </w:r>
          </w:p>
        </w:tc>
        <w:tc>
          <w:tcPr>
            <w:tcW w:w="1053" w:type="dxa"/>
          </w:tcPr>
          <w:p w14:paraId="0F5ECC77" w14:textId="15833A9E" w:rsidR="00B963D6" w:rsidRDefault="00B963D6" w:rsidP="00B963D6">
            <w:pPr>
              <w:spacing w:before="120" w:after="120"/>
              <w:rPr>
                <w:rFonts w:asciiTheme="minorHAnsi" w:hAnsiTheme="minorHAnsi" w:cstheme="minorHAnsi"/>
              </w:rPr>
            </w:pPr>
            <w:r>
              <w:rPr>
                <w:rFonts w:ascii="Arial" w:hAnsi="Arial" w:cs="Arial"/>
                <w:sz w:val="16"/>
                <w:szCs w:val="16"/>
              </w:rPr>
              <w:t>Skyworks Solutions Inc.</w:t>
            </w:r>
          </w:p>
        </w:tc>
        <w:tc>
          <w:tcPr>
            <w:tcW w:w="5213" w:type="dxa"/>
          </w:tcPr>
          <w:p w14:paraId="2D70301F" w14:textId="77777777" w:rsidR="00592998" w:rsidRPr="00592998" w:rsidRDefault="00592998" w:rsidP="00592998">
            <w:pPr>
              <w:spacing w:after="0"/>
              <w:rPr>
                <w:rFonts w:eastAsia="宋体"/>
                <w:b/>
                <w:lang w:val="en-US" w:eastAsia="zh-CN"/>
              </w:rPr>
            </w:pPr>
            <w:r w:rsidRPr="00592998">
              <w:rPr>
                <w:rFonts w:eastAsia="宋体" w:hint="eastAsia"/>
                <w:b/>
                <w:lang w:val="en-US" w:eastAsia="zh-CN"/>
              </w:rPr>
              <w:t xml:space="preserve">1. Correct the </w:t>
            </w:r>
            <w:r w:rsidRPr="00592998">
              <w:rPr>
                <w:rFonts w:eastAsia="宋体"/>
                <w:b/>
                <w:lang w:val="en-US" w:eastAsia="zh-CN"/>
              </w:rPr>
              <w:t xml:space="preserve">restriction to </w:t>
            </w:r>
            <w:r w:rsidRPr="00592998">
              <w:rPr>
                <w:b/>
                <w:i/>
              </w:rPr>
              <w:t>dualPA-Architecture</w:t>
            </w:r>
            <w:r w:rsidRPr="00592998">
              <w:rPr>
                <w:b/>
              </w:rPr>
              <w:t xml:space="preserve"> IE absent and add applicability of </w:t>
            </w:r>
            <w:r w:rsidRPr="00592998">
              <w:rPr>
                <w:b/>
                <w:i/>
              </w:rPr>
              <w:t>uplinkTxDC-TwoCarrierReport-r16</w:t>
            </w:r>
            <w:r w:rsidRPr="00592998">
              <w:rPr>
                <w:b/>
              </w:rPr>
              <w:t xml:space="preserve"> to bandwidth class C</w:t>
            </w:r>
          </w:p>
          <w:p w14:paraId="42D6B484" w14:textId="43F2D314" w:rsidR="00B963D6" w:rsidRPr="00012AD3" w:rsidRDefault="00592998" w:rsidP="00592998">
            <w:pPr>
              <w:spacing w:after="0" w:line="288" w:lineRule="auto"/>
              <w:rPr>
                <w:b/>
                <w:bCs/>
              </w:rPr>
            </w:pPr>
            <w:r w:rsidRPr="00592998">
              <w:rPr>
                <w:rFonts w:eastAsia="宋体" w:hint="eastAsia"/>
                <w:b/>
                <w:lang w:val="en-US" w:eastAsia="zh-CN"/>
              </w:rPr>
              <w:t xml:space="preserve">2. </w:t>
            </w:r>
            <w:r w:rsidRPr="00592998">
              <w:rPr>
                <w:rFonts w:eastAsia="宋体"/>
                <w:b/>
                <w:lang w:val="en-US" w:eastAsia="zh-CN"/>
              </w:rPr>
              <w:t>Introduction of delta MPR for 2Tx in tables</w:t>
            </w:r>
          </w:p>
        </w:tc>
      </w:tr>
      <w:tr w:rsidR="00B963D6" w:rsidRPr="00012AD3" w14:paraId="0CBC2BF2" w14:textId="77777777" w:rsidTr="006032B0">
        <w:trPr>
          <w:trHeight w:val="468"/>
        </w:trPr>
        <w:tc>
          <w:tcPr>
            <w:tcW w:w="1124" w:type="dxa"/>
          </w:tcPr>
          <w:p w14:paraId="58BF8E96" w14:textId="666C72B9" w:rsidR="00B963D6" w:rsidRDefault="0067615B" w:rsidP="00B963D6">
            <w:pPr>
              <w:spacing w:before="120" w:after="120"/>
              <w:rPr>
                <w:rFonts w:asciiTheme="minorHAnsi" w:hAnsiTheme="minorHAnsi" w:cstheme="minorHAnsi"/>
              </w:rPr>
            </w:pPr>
            <w:hyperlink r:id="rId30" w:history="1">
              <w:r w:rsidR="00B963D6">
                <w:rPr>
                  <w:rStyle w:val="Hyperlink"/>
                  <w:rFonts w:ascii="Arial" w:hAnsi="Arial" w:cs="Arial"/>
                  <w:b/>
                  <w:bCs/>
                  <w:sz w:val="16"/>
                  <w:szCs w:val="16"/>
                </w:rPr>
                <w:t>R4-2201943</w:t>
              </w:r>
            </w:hyperlink>
          </w:p>
        </w:tc>
        <w:tc>
          <w:tcPr>
            <w:tcW w:w="2241" w:type="dxa"/>
          </w:tcPr>
          <w:p w14:paraId="47CDF1F9" w14:textId="697A0D4E" w:rsidR="00B963D6" w:rsidRDefault="00B963D6" w:rsidP="00B963D6">
            <w:pPr>
              <w:spacing w:before="120" w:after="120"/>
              <w:rPr>
                <w:rFonts w:asciiTheme="minorHAnsi" w:hAnsiTheme="minorHAnsi" w:cstheme="minorHAnsi"/>
              </w:rPr>
            </w:pPr>
            <w:r>
              <w:rPr>
                <w:rFonts w:ascii="Arial" w:hAnsi="Arial" w:cs="Arial"/>
                <w:sz w:val="16"/>
                <w:szCs w:val="16"/>
              </w:rPr>
              <w:t>Big CR for PC2 intra-band non-contiguous UL CA</w:t>
            </w:r>
          </w:p>
        </w:tc>
        <w:tc>
          <w:tcPr>
            <w:tcW w:w="1053" w:type="dxa"/>
          </w:tcPr>
          <w:p w14:paraId="42C8C35C" w14:textId="0A5D4AF9" w:rsidR="00B963D6" w:rsidRDefault="00B963D6" w:rsidP="00B963D6">
            <w:pPr>
              <w:spacing w:before="120" w:after="120"/>
              <w:rPr>
                <w:rFonts w:asciiTheme="minorHAnsi" w:hAnsiTheme="minorHAnsi" w:cstheme="minorHAnsi"/>
              </w:rPr>
            </w:pPr>
            <w:r>
              <w:rPr>
                <w:rFonts w:ascii="Arial" w:hAnsi="Arial" w:cs="Arial"/>
                <w:sz w:val="16"/>
                <w:szCs w:val="16"/>
              </w:rPr>
              <w:t>Huawei, HiSilicon, Qualcomm</w:t>
            </w:r>
          </w:p>
        </w:tc>
        <w:tc>
          <w:tcPr>
            <w:tcW w:w="5213" w:type="dxa"/>
          </w:tcPr>
          <w:p w14:paraId="5DC4F340" w14:textId="77777777" w:rsidR="00D3520C" w:rsidRPr="00D3520C" w:rsidRDefault="00D3520C" w:rsidP="00D3520C">
            <w:pPr>
              <w:spacing w:after="0"/>
              <w:rPr>
                <w:rFonts w:eastAsia="宋体"/>
                <w:b/>
                <w:lang w:val="en-US" w:eastAsia="zh-CN"/>
              </w:rPr>
            </w:pPr>
            <w:r w:rsidRPr="00D3520C">
              <w:rPr>
                <w:rFonts w:eastAsia="宋体"/>
                <w:b/>
                <w:lang w:val="en-US" w:eastAsia="zh-CN"/>
              </w:rPr>
              <w:t>Introduce the MPR requirements comply with -30dBm/Mhz and -13dBm/MHz requirements for:</w:t>
            </w:r>
          </w:p>
          <w:p w14:paraId="67B4C739" w14:textId="77777777" w:rsidR="00D3520C" w:rsidRPr="00D3520C" w:rsidRDefault="00D3520C" w:rsidP="00D3520C">
            <w:pPr>
              <w:pStyle w:val="ListParagraph"/>
              <w:numPr>
                <w:ilvl w:val="0"/>
                <w:numId w:val="24"/>
              </w:numPr>
              <w:spacing w:after="0"/>
              <w:ind w:firstLineChars="0"/>
              <w:rPr>
                <w:b/>
                <w:lang w:val="en-US" w:eastAsia="zh-CN"/>
              </w:rPr>
            </w:pPr>
            <w:r w:rsidRPr="00D3520C">
              <w:rPr>
                <w:b/>
                <w:lang w:val="en-US" w:eastAsia="zh-CN"/>
              </w:rPr>
              <w:t>PC2 UE with indicating dualPA-Architecture supported</w:t>
            </w:r>
          </w:p>
          <w:p w14:paraId="1D4BC1E8" w14:textId="77777777" w:rsidR="00D3520C" w:rsidRPr="00D3520C" w:rsidRDefault="00D3520C" w:rsidP="00D3520C">
            <w:pPr>
              <w:pStyle w:val="ListParagraph"/>
              <w:numPr>
                <w:ilvl w:val="0"/>
                <w:numId w:val="24"/>
              </w:numPr>
              <w:spacing w:after="0"/>
              <w:ind w:firstLineChars="0"/>
              <w:rPr>
                <w:b/>
                <w:lang w:val="en-US" w:eastAsia="zh-CN"/>
              </w:rPr>
            </w:pPr>
            <w:r w:rsidRPr="00D3520C">
              <w:rPr>
                <w:b/>
                <w:lang w:val="en-US" w:eastAsia="zh-CN"/>
              </w:rPr>
              <w:t>PC3 UE without indicating dualPA-Architecture supported</w:t>
            </w:r>
          </w:p>
          <w:p w14:paraId="2AFB7B76" w14:textId="7E5A9FD8" w:rsidR="00B963D6" w:rsidRPr="00D3520C" w:rsidRDefault="00D3520C" w:rsidP="00D3520C">
            <w:pPr>
              <w:pStyle w:val="ListParagraph"/>
              <w:numPr>
                <w:ilvl w:val="0"/>
                <w:numId w:val="24"/>
              </w:numPr>
              <w:spacing w:after="0"/>
              <w:ind w:firstLineChars="0"/>
              <w:rPr>
                <w:rFonts w:eastAsia="Yu Mincho"/>
                <w:b/>
                <w:bCs/>
              </w:rPr>
            </w:pPr>
            <w:r w:rsidRPr="00D3520C">
              <w:rPr>
                <w:b/>
                <w:lang w:val="en-US" w:eastAsia="zh-CN"/>
              </w:rPr>
              <w:t>PC2 UE without indicating dualPA-Architecture supported</w:t>
            </w:r>
          </w:p>
        </w:tc>
      </w:tr>
      <w:tr w:rsidR="00B963D6" w:rsidRPr="00012AD3" w14:paraId="1757C7AB" w14:textId="77777777" w:rsidTr="006032B0">
        <w:trPr>
          <w:trHeight w:val="468"/>
        </w:trPr>
        <w:tc>
          <w:tcPr>
            <w:tcW w:w="1124" w:type="dxa"/>
          </w:tcPr>
          <w:p w14:paraId="4BD36B43" w14:textId="3811D992" w:rsidR="00B963D6" w:rsidRDefault="0067615B" w:rsidP="00B963D6">
            <w:pPr>
              <w:spacing w:before="120" w:after="120"/>
              <w:rPr>
                <w:rFonts w:asciiTheme="minorHAnsi" w:hAnsiTheme="minorHAnsi" w:cstheme="minorHAnsi"/>
              </w:rPr>
            </w:pPr>
            <w:hyperlink r:id="rId31" w:history="1">
              <w:r w:rsidR="00B963D6">
                <w:rPr>
                  <w:rStyle w:val="Hyperlink"/>
                  <w:rFonts w:ascii="Arial" w:hAnsi="Arial" w:cs="Arial"/>
                  <w:b/>
                  <w:bCs/>
                  <w:sz w:val="16"/>
                  <w:szCs w:val="16"/>
                </w:rPr>
                <w:t>R4-2201944</w:t>
              </w:r>
            </w:hyperlink>
          </w:p>
        </w:tc>
        <w:tc>
          <w:tcPr>
            <w:tcW w:w="2241" w:type="dxa"/>
          </w:tcPr>
          <w:p w14:paraId="08C6C7AE" w14:textId="1FD488D6" w:rsidR="00B963D6" w:rsidRDefault="00B963D6" w:rsidP="00B963D6">
            <w:pPr>
              <w:spacing w:before="120" w:after="120"/>
              <w:rPr>
                <w:rFonts w:asciiTheme="minorHAnsi" w:hAnsiTheme="minorHAnsi" w:cstheme="minorHAnsi"/>
              </w:rPr>
            </w:pPr>
            <w:r>
              <w:rPr>
                <w:rFonts w:ascii="Arial" w:hAnsi="Arial" w:cs="Arial"/>
                <w:sz w:val="16"/>
                <w:szCs w:val="16"/>
              </w:rPr>
              <w:t>Consideration on signalling to differentiate MPR for different architectures</w:t>
            </w:r>
          </w:p>
        </w:tc>
        <w:tc>
          <w:tcPr>
            <w:tcW w:w="1053" w:type="dxa"/>
          </w:tcPr>
          <w:p w14:paraId="4CE7059F" w14:textId="37924891" w:rsidR="00B963D6" w:rsidRDefault="00B963D6" w:rsidP="00B963D6">
            <w:pPr>
              <w:spacing w:before="120" w:after="120"/>
              <w:rPr>
                <w:rFonts w:asciiTheme="minorHAnsi" w:hAnsiTheme="minorHAnsi" w:cstheme="minorHAnsi"/>
              </w:rPr>
            </w:pPr>
            <w:r>
              <w:rPr>
                <w:rFonts w:ascii="Arial" w:hAnsi="Arial" w:cs="Arial"/>
                <w:sz w:val="16"/>
                <w:szCs w:val="16"/>
              </w:rPr>
              <w:t>Huawei, HiSilicon</w:t>
            </w:r>
          </w:p>
        </w:tc>
        <w:tc>
          <w:tcPr>
            <w:tcW w:w="5213" w:type="dxa"/>
          </w:tcPr>
          <w:p w14:paraId="7A5DE8F5" w14:textId="77777777" w:rsidR="00400E21" w:rsidRDefault="00400E21" w:rsidP="00400E21">
            <w:pPr>
              <w:rPr>
                <w:b/>
                <w:i/>
                <w:lang w:val="en-US"/>
              </w:rPr>
            </w:pPr>
            <w:r>
              <w:rPr>
                <w:b/>
                <w:i/>
                <w:lang w:val="en-US"/>
              </w:rPr>
              <w:t>Observation 1: IE dualPA-Architecture indication is appropriate and enough to differentiate applicable requirements for different architectures for both PC3 and PC2 UEs. The NC CA requirements may not need to be determined together with consideration with other UE features, e.g. UL MIMO, ULFPTx, etc.</w:t>
            </w:r>
          </w:p>
          <w:p w14:paraId="7FBEE820" w14:textId="77777777" w:rsidR="00400E21" w:rsidRDefault="00400E21" w:rsidP="00400E21">
            <w:pPr>
              <w:rPr>
                <w:b/>
                <w:i/>
                <w:lang w:val="en-US"/>
              </w:rPr>
            </w:pPr>
            <w:r w:rsidRPr="005369EE">
              <w:rPr>
                <w:b/>
                <w:i/>
                <w:lang w:val="en-US"/>
              </w:rPr>
              <w:t>Proposal 1:</w:t>
            </w:r>
            <w:r>
              <w:rPr>
                <w:b/>
                <w:i/>
                <w:lang w:val="en-US"/>
              </w:rPr>
              <w:t xml:space="preserve"> It is proposed to just use w/ and w/o dualPA-Architecture as indications to differentiate the applicable NC CA MPR requirements for both PC3 and PC2 UE with different implementation architectures. </w:t>
            </w:r>
          </w:p>
          <w:p w14:paraId="55CF936E" w14:textId="6A0B881B" w:rsidR="00B963D6" w:rsidRPr="00400E21" w:rsidRDefault="00400E21" w:rsidP="00400E21">
            <w:pPr>
              <w:rPr>
                <w:b/>
                <w:i/>
                <w:lang w:val="en-US"/>
              </w:rPr>
            </w:pPr>
            <w:r>
              <w:rPr>
                <w:b/>
                <w:i/>
                <w:lang w:val="en-US"/>
              </w:rPr>
              <w:t>Proposal 2: The spec for the UL NC CA MPR requirement should be reorganized to facilitate capturing requirements for both PC3 and PC2 UE with different architectures.</w:t>
            </w:r>
          </w:p>
        </w:tc>
      </w:tr>
    </w:tbl>
    <w:p w14:paraId="4E7FFECF" w14:textId="77777777" w:rsidR="00B963D6" w:rsidRPr="00B963D6" w:rsidRDefault="00B963D6" w:rsidP="00CE1787">
      <w:pPr>
        <w:rPr>
          <w:lang w:eastAsia="zh-CN"/>
        </w:rPr>
      </w:pPr>
    </w:p>
    <w:p w14:paraId="1F5F306E" w14:textId="77777777" w:rsidR="00B963D6" w:rsidRDefault="00B963D6" w:rsidP="00CE1787">
      <w:pPr>
        <w:rPr>
          <w:lang w:val="en-US" w:eastAsia="zh-CN"/>
        </w:rPr>
      </w:pPr>
    </w:p>
    <w:p w14:paraId="05274EDB" w14:textId="77777777" w:rsidR="00CE1787" w:rsidRDefault="00CE1787" w:rsidP="00CE1787">
      <w:pPr>
        <w:pStyle w:val="Heading2"/>
      </w:pPr>
      <w:r w:rsidRPr="004A7544">
        <w:rPr>
          <w:rFonts w:hint="eastAsia"/>
        </w:rPr>
        <w:lastRenderedPageBreak/>
        <w:t>Open issues</w:t>
      </w:r>
      <w:r>
        <w:t xml:space="preserve"> summary</w:t>
      </w:r>
    </w:p>
    <w:p w14:paraId="5008E36D" w14:textId="53755193" w:rsidR="00CE1787" w:rsidRDefault="00CE1787" w:rsidP="00CE1787">
      <w:pPr>
        <w:pStyle w:val="Heading3"/>
      </w:pPr>
      <w:r w:rsidRPr="00346492">
        <w:t xml:space="preserve">Sub-topic </w:t>
      </w:r>
      <w:r w:rsidR="004A4B4C">
        <w:t>3</w:t>
      </w:r>
      <w:r w:rsidRPr="00346492">
        <w:t>-1</w:t>
      </w:r>
      <w:r w:rsidRPr="00346492">
        <w:rPr>
          <w:rFonts w:hint="eastAsia"/>
        </w:rPr>
        <w:t xml:space="preserve">: </w:t>
      </w:r>
      <w:r w:rsidR="004A4B4C">
        <w:rPr>
          <w:rFonts w:eastAsia="Times New Roman" w:cs="Arial"/>
          <w:color w:val="000000"/>
          <w:kern w:val="28"/>
        </w:rPr>
        <w:t>Intra-band NC CA requirements</w:t>
      </w:r>
    </w:p>
    <w:p w14:paraId="475546CC" w14:textId="469F572B" w:rsidR="00D25403" w:rsidRPr="00706085" w:rsidRDefault="00D25403" w:rsidP="00D25403">
      <w:pPr>
        <w:snapToGrid w:val="0"/>
        <w:spacing w:before="60" w:after="60"/>
        <w:rPr>
          <w:b/>
          <w:i/>
          <w:szCs w:val="21"/>
          <w:u w:val="single"/>
          <w:lang w:eastAsia="ko-KR"/>
        </w:rPr>
      </w:pPr>
      <w:r w:rsidRPr="00706085">
        <w:rPr>
          <w:b/>
          <w:i/>
          <w:szCs w:val="21"/>
          <w:u w:val="single"/>
          <w:lang w:eastAsia="ko-KR"/>
        </w:rPr>
        <w:t xml:space="preserve">Issue </w:t>
      </w:r>
      <w:r w:rsidR="00F559D6">
        <w:rPr>
          <w:b/>
          <w:i/>
          <w:szCs w:val="21"/>
          <w:u w:val="single"/>
          <w:lang w:eastAsia="ko-KR"/>
        </w:rPr>
        <w:t>3</w:t>
      </w:r>
      <w:r w:rsidRPr="00706085">
        <w:rPr>
          <w:b/>
          <w:i/>
          <w:szCs w:val="21"/>
          <w:u w:val="single"/>
          <w:lang w:eastAsia="ko-KR"/>
        </w:rPr>
        <w:t>-</w:t>
      </w:r>
      <w:r w:rsidR="00486DED">
        <w:rPr>
          <w:b/>
          <w:i/>
          <w:szCs w:val="21"/>
          <w:u w:val="single"/>
          <w:lang w:eastAsia="ko-KR"/>
        </w:rPr>
        <w:t>1-</w:t>
      </w:r>
      <w:r w:rsidRPr="00706085">
        <w:rPr>
          <w:b/>
          <w:i/>
          <w:szCs w:val="21"/>
          <w:u w:val="single"/>
          <w:lang w:eastAsia="ko-KR"/>
        </w:rPr>
        <w:t xml:space="preserve">1: </w:t>
      </w:r>
      <w:r w:rsidR="004A4B4C">
        <w:rPr>
          <w:b/>
          <w:i/>
          <w:szCs w:val="21"/>
          <w:u w:val="single"/>
          <w:lang w:eastAsia="ko-KR"/>
        </w:rPr>
        <w:t>Capabilities utilized to distinguish the available MPR requirements for PC3 and PC2 NC CA with different implementation architectures</w:t>
      </w:r>
    </w:p>
    <w:p w14:paraId="2D89DCF2" w14:textId="77777777" w:rsidR="00D25403" w:rsidRPr="00706085" w:rsidRDefault="00D25403" w:rsidP="00860EFB">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Pr>
          <w:szCs w:val="21"/>
          <w:lang w:val="x-none" w:eastAsia="zh-CN"/>
        </w:rPr>
        <w:t>Proposal:</w:t>
      </w:r>
    </w:p>
    <w:p w14:paraId="5C80D5AB" w14:textId="6DAB0A5C" w:rsidR="004A4B4C" w:rsidRPr="004A4B4C" w:rsidRDefault="004A4B4C" w:rsidP="004A4B4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sidRPr="004A4B4C">
        <w:rPr>
          <w:rFonts w:eastAsiaTheme="minorEastAsia"/>
          <w:szCs w:val="21"/>
          <w:lang w:eastAsia="zh-CN"/>
        </w:rPr>
        <w:t xml:space="preserve">Option 1:  </w:t>
      </w:r>
      <w:r>
        <w:rPr>
          <w:b/>
          <w:i/>
          <w:lang w:val="en-US"/>
        </w:rPr>
        <w:t xml:space="preserve">dualPA-Architecture </w:t>
      </w:r>
    </w:p>
    <w:p w14:paraId="5591E1C7" w14:textId="47823828" w:rsidR="004A4B4C" w:rsidRPr="004A4B4C" w:rsidRDefault="004A4B4C" w:rsidP="004A4B4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sidRPr="004A4B4C">
        <w:rPr>
          <w:rFonts w:eastAsiaTheme="minorEastAsia"/>
          <w:szCs w:val="21"/>
          <w:lang w:eastAsia="zh-CN"/>
        </w:rPr>
        <w:t xml:space="preserve">Option 2: </w:t>
      </w:r>
      <w:r w:rsidRPr="00E75727">
        <w:rPr>
          <w:b/>
          <w:i/>
          <w:iCs/>
        </w:rPr>
        <w:t>uplinkTxDC-TwoCarrierReport-r16</w:t>
      </w:r>
    </w:p>
    <w:p w14:paraId="588F7545" w14:textId="117D02A9" w:rsidR="004A4B4C" w:rsidRPr="004A4B4C" w:rsidRDefault="004A4B4C" w:rsidP="004A4B4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sidRPr="004A4B4C">
        <w:rPr>
          <w:rFonts w:eastAsiaTheme="minorEastAsia"/>
          <w:szCs w:val="21"/>
          <w:lang w:eastAsia="zh-CN"/>
        </w:rPr>
        <w:t xml:space="preserve">Option 3: </w:t>
      </w:r>
      <w:r w:rsidRPr="004A4B4C">
        <w:rPr>
          <w:rFonts w:eastAsiaTheme="minorEastAsia"/>
          <w:i/>
          <w:szCs w:val="21"/>
          <w:lang w:eastAsia="zh-CN"/>
        </w:rPr>
        <w:t>Other</w:t>
      </w:r>
      <w:r>
        <w:rPr>
          <w:rFonts w:eastAsiaTheme="minorEastAsia"/>
          <w:szCs w:val="21"/>
          <w:lang w:eastAsia="zh-CN"/>
        </w:rPr>
        <w:t xml:space="preserve"> </w:t>
      </w:r>
    </w:p>
    <w:p w14:paraId="73469F4A" w14:textId="77777777" w:rsidR="00D25403" w:rsidRDefault="00D25403" w:rsidP="00D25403">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7759DD74" w14:textId="77777777" w:rsidR="00D25403" w:rsidRPr="003D2E52" w:rsidRDefault="00D25403" w:rsidP="00860EFB">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4D91A9D8" w14:textId="77777777" w:rsidR="00D25403" w:rsidRDefault="00D25403"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0B427B" w14:paraId="1A539699" w14:textId="77777777" w:rsidTr="008D4EB4">
        <w:tc>
          <w:tcPr>
            <w:tcW w:w="1236" w:type="dxa"/>
          </w:tcPr>
          <w:p w14:paraId="6EF77697" w14:textId="77777777" w:rsidR="000B427B" w:rsidRPr="000B427B" w:rsidRDefault="000B427B" w:rsidP="000B427B">
            <w:pPr>
              <w:spacing w:after="120"/>
              <w:rPr>
                <w:rFonts w:eastAsiaTheme="minorEastAsia"/>
                <w:b/>
                <w:bCs/>
                <w:color w:val="0070C0"/>
                <w:lang w:val="en-US" w:eastAsia="zh-CN"/>
              </w:rPr>
            </w:pPr>
            <w:r w:rsidRPr="000B427B">
              <w:rPr>
                <w:rFonts w:eastAsiaTheme="minorEastAsia"/>
                <w:b/>
                <w:bCs/>
                <w:color w:val="0070C0"/>
                <w:lang w:val="en-US" w:eastAsia="zh-CN"/>
              </w:rPr>
              <w:t>Company</w:t>
            </w:r>
          </w:p>
        </w:tc>
        <w:tc>
          <w:tcPr>
            <w:tcW w:w="8395" w:type="dxa"/>
          </w:tcPr>
          <w:p w14:paraId="268D6B21" w14:textId="77777777" w:rsidR="000B427B" w:rsidRDefault="000B427B" w:rsidP="000B427B">
            <w:pPr>
              <w:spacing w:after="120"/>
              <w:rPr>
                <w:rFonts w:eastAsiaTheme="minorEastAsia"/>
                <w:b/>
                <w:bCs/>
                <w:color w:val="0070C0"/>
                <w:lang w:val="en-US" w:eastAsia="zh-CN"/>
              </w:rPr>
            </w:pPr>
            <w:r>
              <w:rPr>
                <w:rFonts w:eastAsiaTheme="minorEastAsia"/>
                <w:b/>
                <w:bCs/>
                <w:color w:val="0070C0"/>
                <w:lang w:val="en-US" w:eastAsia="zh-CN"/>
              </w:rPr>
              <w:t>Comments</w:t>
            </w:r>
          </w:p>
        </w:tc>
      </w:tr>
      <w:tr w:rsidR="000B427B" w:rsidRPr="000B427B" w14:paraId="79849AFE" w14:textId="77777777" w:rsidTr="008D4EB4">
        <w:tc>
          <w:tcPr>
            <w:tcW w:w="1236" w:type="dxa"/>
          </w:tcPr>
          <w:p w14:paraId="13C53B9C" w14:textId="77777777" w:rsidR="000B427B" w:rsidRPr="000B427B" w:rsidRDefault="000B427B" w:rsidP="008D4EB4">
            <w:pPr>
              <w:spacing w:after="120"/>
              <w:rPr>
                <w:rFonts w:eastAsiaTheme="minorEastAsia"/>
                <w:b/>
                <w:bCs/>
                <w:color w:val="0070C0"/>
                <w:lang w:val="en-US" w:eastAsia="zh-CN"/>
              </w:rPr>
            </w:pPr>
          </w:p>
        </w:tc>
        <w:tc>
          <w:tcPr>
            <w:tcW w:w="8395" w:type="dxa"/>
          </w:tcPr>
          <w:p w14:paraId="108C82DA" w14:textId="77777777" w:rsidR="000B427B" w:rsidRPr="000B427B" w:rsidRDefault="000B427B" w:rsidP="008D4EB4">
            <w:pPr>
              <w:spacing w:after="120"/>
              <w:rPr>
                <w:rFonts w:eastAsiaTheme="minorEastAsia"/>
                <w:b/>
                <w:bCs/>
                <w:color w:val="0070C0"/>
                <w:lang w:val="en-US" w:eastAsia="zh-CN"/>
              </w:rPr>
            </w:pPr>
          </w:p>
        </w:tc>
      </w:tr>
      <w:tr w:rsidR="000B427B" w:rsidRPr="000B427B" w14:paraId="190F2D32" w14:textId="77777777" w:rsidTr="008D4EB4">
        <w:tc>
          <w:tcPr>
            <w:tcW w:w="1236" w:type="dxa"/>
          </w:tcPr>
          <w:p w14:paraId="6F3AEC25" w14:textId="77777777" w:rsidR="000B427B" w:rsidRPr="000B427B" w:rsidRDefault="000B427B" w:rsidP="008D4EB4">
            <w:pPr>
              <w:spacing w:after="120"/>
              <w:rPr>
                <w:rFonts w:eastAsiaTheme="minorEastAsia"/>
                <w:b/>
                <w:bCs/>
                <w:color w:val="0070C0"/>
                <w:lang w:val="en-US" w:eastAsia="zh-CN"/>
              </w:rPr>
            </w:pPr>
          </w:p>
        </w:tc>
        <w:tc>
          <w:tcPr>
            <w:tcW w:w="8395" w:type="dxa"/>
          </w:tcPr>
          <w:p w14:paraId="42823A9B" w14:textId="77777777" w:rsidR="000B427B" w:rsidRPr="000B427B" w:rsidRDefault="000B427B" w:rsidP="008D4EB4">
            <w:pPr>
              <w:spacing w:after="120"/>
              <w:rPr>
                <w:rFonts w:eastAsiaTheme="minorEastAsia"/>
                <w:b/>
                <w:bCs/>
                <w:color w:val="0070C0"/>
                <w:lang w:val="en-US" w:eastAsia="zh-CN"/>
              </w:rPr>
            </w:pPr>
          </w:p>
        </w:tc>
      </w:tr>
      <w:tr w:rsidR="000B427B" w:rsidRPr="000B427B" w14:paraId="189E1D7B" w14:textId="77777777" w:rsidTr="008D4EB4">
        <w:tc>
          <w:tcPr>
            <w:tcW w:w="1236" w:type="dxa"/>
          </w:tcPr>
          <w:p w14:paraId="76458551" w14:textId="77777777" w:rsidR="000B427B" w:rsidRPr="000B427B" w:rsidRDefault="000B427B" w:rsidP="008D4EB4">
            <w:pPr>
              <w:spacing w:after="120"/>
              <w:rPr>
                <w:rFonts w:eastAsiaTheme="minorEastAsia"/>
                <w:b/>
                <w:bCs/>
                <w:color w:val="0070C0"/>
                <w:lang w:val="en-US" w:eastAsia="zh-CN"/>
              </w:rPr>
            </w:pPr>
          </w:p>
        </w:tc>
        <w:tc>
          <w:tcPr>
            <w:tcW w:w="8395" w:type="dxa"/>
          </w:tcPr>
          <w:p w14:paraId="6418706E" w14:textId="77777777" w:rsidR="000B427B" w:rsidRPr="000B427B" w:rsidRDefault="000B427B" w:rsidP="008D4EB4">
            <w:pPr>
              <w:spacing w:after="120"/>
              <w:rPr>
                <w:rFonts w:eastAsiaTheme="minorEastAsia"/>
                <w:b/>
                <w:bCs/>
                <w:color w:val="0070C0"/>
                <w:lang w:val="en-US" w:eastAsia="zh-CN"/>
              </w:rPr>
            </w:pPr>
          </w:p>
        </w:tc>
      </w:tr>
    </w:tbl>
    <w:p w14:paraId="04DDB248" w14:textId="77777777" w:rsidR="000B427B" w:rsidRDefault="000B427B" w:rsidP="000B427B">
      <w:pPr>
        <w:snapToGrid w:val="0"/>
        <w:spacing w:before="60" w:after="60"/>
        <w:rPr>
          <w:b/>
          <w:u w:val="single"/>
          <w:lang w:eastAsia="zh-CN"/>
        </w:rPr>
      </w:pPr>
    </w:p>
    <w:p w14:paraId="3D8A2831" w14:textId="4F4CA120" w:rsidR="00D53A19" w:rsidRPr="00706085" w:rsidRDefault="00D53A19" w:rsidP="00D53A19">
      <w:pPr>
        <w:snapToGrid w:val="0"/>
        <w:spacing w:before="60" w:after="60"/>
        <w:rPr>
          <w:b/>
          <w:i/>
          <w:szCs w:val="21"/>
          <w:u w:val="single"/>
          <w:lang w:eastAsia="ko-KR"/>
        </w:rPr>
      </w:pPr>
      <w:r w:rsidRPr="00706085">
        <w:rPr>
          <w:b/>
          <w:i/>
          <w:szCs w:val="21"/>
          <w:u w:val="single"/>
          <w:lang w:eastAsia="ko-KR"/>
        </w:rPr>
        <w:t xml:space="preserve">Issue </w:t>
      </w:r>
      <w:r w:rsidR="00F761A3">
        <w:rPr>
          <w:b/>
          <w:i/>
          <w:szCs w:val="21"/>
          <w:u w:val="single"/>
          <w:lang w:eastAsia="ko-KR"/>
        </w:rPr>
        <w:t>3</w:t>
      </w:r>
      <w:r w:rsidRPr="00706085">
        <w:rPr>
          <w:b/>
          <w:i/>
          <w:szCs w:val="21"/>
          <w:u w:val="single"/>
          <w:lang w:eastAsia="ko-KR"/>
        </w:rPr>
        <w:t>-</w:t>
      </w:r>
      <w:r w:rsidR="00486DED">
        <w:rPr>
          <w:b/>
          <w:i/>
          <w:szCs w:val="21"/>
          <w:u w:val="single"/>
          <w:lang w:eastAsia="ko-KR"/>
        </w:rPr>
        <w:t>1-</w:t>
      </w:r>
      <w:r w:rsidR="00003535">
        <w:rPr>
          <w:b/>
          <w:i/>
          <w:szCs w:val="21"/>
          <w:u w:val="single"/>
          <w:lang w:eastAsia="ko-KR"/>
        </w:rPr>
        <w:t>2</w:t>
      </w:r>
      <w:r w:rsidRPr="00706085">
        <w:rPr>
          <w:b/>
          <w:i/>
          <w:szCs w:val="21"/>
          <w:u w:val="single"/>
          <w:lang w:eastAsia="ko-KR"/>
        </w:rPr>
        <w:t xml:space="preserve">: </w:t>
      </w:r>
      <w:r w:rsidR="004D4A7B" w:rsidRPr="004D4A7B">
        <w:rPr>
          <w:b/>
          <w:i/>
          <w:szCs w:val="21"/>
          <w:u w:val="single"/>
          <w:lang w:eastAsia="ko-KR"/>
        </w:rPr>
        <w:t>1CC fall-back MPR for NC UL CA</w:t>
      </w:r>
    </w:p>
    <w:p w14:paraId="1F8DB89E" w14:textId="77777777" w:rsidR="004D4A7B" w:rsidRDefault="004D4A7B" w:rsidP="004D4A7B">
      <w:pPr>
        <w:spacing w:after="0"/>
        <w:rPr>
          <w:iCs/>
        </w:rPr>
      </w:pPr>
      <w:r w:rsidRPr="004D4A7B">
        <w:rPr>
          <w:iCs/>
        </w:rPr>
        <w:t>Proposal on 1CC fall-back MPR for NC UL CA</w:t>
      </w:r>
    </w:p>
    <w:p w14:paraId="372EDA37" w14:textId="39AA3B68" w:rsidR="00BF6FA1" w:rsidRPr="004A4B4C" w:rsidRDefault="00BF6FA1" w:rsidP="00BF6F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sidRPr="004A4B4C">
        <w:rPr>
          <w:rFonts w:eastAsiaTheme="minorEastAsia"/>
          <w:szCs w:val="21"/>
          <w:lang w:eastAsia="zh-CN"/>
        </w:rPr>
        <w:t xml:space="preserve">Option 1:  </w:t>
      </w:r>
    </w:p>
    <w:p w14:paraId="1AF051FA" w14:textId="77777777" w:rsidR="004D4A7B" w:rsidRPr="004D4A7B" w:rsidRDefault="004D4A7B" w:rsidP="00BF6FA1">
      <w:pPr>
        <w:pStyle w:val="ListParagraph"/>
        <w:numPr>
          <w:ilvl w:val="0"/>
          <w:numId w:val="21"/>
        </w:numPr>
        <w:spacing w:after="0"/>
        <w:ind w:left="786" w:firstLineChars="0"/>
        <w:contextualSpacing/>
        <w:rPr>
          <w:iCs/>
        </w:rPr>
      </w:pPr>
      <w:r w:rsidRPr="004D4A7B">
        <w:t>When RBs are allocated only in one CC</w:t>
      </w:r>
      <w:r w:rsidRPr="004D4A7B">
        <w:rPr>
          <w:iCs/>
        </w:rPr>
        <w:t xml:space="preserve"> the following MPR applies for PC3</w:t>
      </w:r>
      <w:r w:rsidRPr="004D4A7B">
        <w:t>:</w:t>
      </w:r>
    </w:p>
    <w:p w14:paraId="1085AFBA" w14:textId="77777777" w:rsidR="004D4A7B" w:rsidRPr="004D4A7B" w:rsidRDefault="004D4A7B" w:rsidP="00BF6FA1">
      <w:pPr>
        <w:pStyle w:val="ListParagraph"/>
        <w:numPr>
          <w:ilvl w:val="1"/>
          <w:numId w:val="28"/>
        </w:numPr>
        <w:spacing w:after="0"/>
        <w:ind w:left="1222" w:firstLineChars="0"/>
        <w:contextualSpacing/>
        <w:rPr>
          <w:iCs/>
        </w:rPr>
      </w:pPr>
      <w:r w:rsidRPr="004D4A7B">
        <w:rPr>
          <w:iCs/>
        </w:rPr>
        <w:t>For PC3, there is no 2Tx cases, Table</w:t>
      </w:r>
      <w:r w:rsidRPr="004D4A7B">
        <w:rPr>
          <w:i/>
          <w:iCs/>
        </w:rPr>
        <w:t xml:space="preserve"> </w:t>
      </w:r>
      <w:r w:rsidRPr="004D4A7B">
        <w:t>6.2.2-1 applies.</w:t>
      </w:r>
    </w:p>
    <w:p w14:paraId="73B3261E" w14:textId="77777777" w:rsidR="004D4A7B" w:rsidRPr="004D4A7B" w:rsidRDefault="004D4A7B" w:rsidP="00BF6FA1">
      <w:pPr>
        <w:pStyle w:val="ListParagraph"/>
        <w:numPr>
          <w:ilvl w:val="0"/>
          <w:numId w:val="21"/>
        </w:numPr>
        <w:spacing w:after="0"/>
        <w:ind w:left="786" w:firstLineChars="0"/>
        <w:contextualSpacing/>
        <w:rPr>
          <w:iCs/>
        </w:rPr>
      </w:pPr>
      <w:r w:rsidRPr="004D4A7B">
        <w:t>When RBs are allocated only in one CC</w:t>
      </w:r>
      <w:r w:rsidRPr="004D4A7B">
        <w:rPr>
          <w:iCs/>
        </w:rPr>
        <w:t xml:space="preserve"> the following MPR applies for PC2</w:t>
      </w:r>
      <w:r w:rsidRPr="004D4A7B">
        <w:t>:</w:t>
      </w:r>
    </w:p>
    <w:p w14:paraId="3ACA4BE7" w14:textId="77777777" w:rsidR="004D4A7B" w:rsidRPr="004D4A7B" w:rsidRDefault="004D4A7B" w:rsidP="00BF6FA1">
      <w:pPr>
        <w:pStyle w:val="ListParagraph"/>
        <w:numPr>
          <w:ilvl w:val="1"/>
          <w:numId w:val="28"/>
        </w:numPr>
        <w:spacing w:after="0"/>
        <w:ind w:left="1222" w:firstLineChars="0"/>
        <w:contextualSpacing/>
        <w:rPr>
          <w:iCs/>
        </w:rPr>
      </w:pPr>
      <w:r w:rsidRPr="004D4A7B">
        <w:rPr>
          <w:iCs/>
        </w:rPr>
        <w:t>When</w:t>
      </w:r>
      <w:r w:rsidRPr="004D4A7B">
        <w:rPr>
          <w:i/>
          <w:iCs/>
        </w:rPr>
        <w:t xml:space="preserve"> uplinkTxDC-TwoCarrierReport-r16 </w:t>
      </w:r>
      <w:r w:rsidRPr="004D4A7B">
        <w:rPr>
          <w:iCs/>
        </w:rPr>
        <w:t>is reported Table</w:t>
      </w:r>
      <w:r w:rsidRPr="004D4A7B">
        <w:rPr>
          <w:i/>
          <w:iCs/>
        </w:rPr>
        <w:t xml:space="preserve"> </w:t>
      </w:r>
      <w:r w:rsidRPr="004D4A7B">
        <w:t>6.2.2-2 applies</w:t>
      </w:r>
      <w:r w:rsidRPr="004D4A7B">
        <w:rPr>
          <w:iCs/>
        </w:rPr>
        <w:t>.</w:t>
      </w:r>
    </w:p>
    <w:p w14:paraId="7DCEB242" w14:textId="77777777" w:rsidR="004D4A7B" w:rsidRPr="004D4A7B" w:rsidRDefault="004D4A7B" w:rsidP="00BF6FA1">
      <w:pPr>
        <w:pStyle w:val="ListParagraph"/>
        <w:numPr>
          <w:ilvl w:val="1"/>
          <w:numId w:val="28"/>
        </w:numPr>
        <w:spacing w:after="0"/>
        <w:ind w:left="1222" w:firstLineChars="0"/>
        <w:contextualSpacing/>
        <w:rPr>
          <w:iCs/>
        </w:rPr>
      </w:pPr>
      <w:r w:rsidRPr="004D4A7B">
        <w:rPr>
          <w:iCs/>
        </w:rPr>
        <w:t>When</w:t>
      </w:r>
      <w:r w:rsidRPr="004D4A7B">
        <w:rPr>
          <w:i/>
          <w:iCs/>
        </w:rPr>
        <w:t xml:space="preserve"> uplinkTxDC-TwoCarrierReport-r16 </w:t>
      </w:r>
      <w:r w:rsidRPr="004D4A7B">
        <w:rPr>
          <w:iCs/>
        </w:rPr>
        <w:t>is not reported:</w:t>
      </w:r>
    </w:p>
    <w:p w14:paraId="7D9989E8" w14:textId="77777777" w:rsidR="004D4A7B" w:rsidRPr="004D4A7B" w:rsidRDefault="004D4A7B" w:rsidP="00BF6FA1">
      <w:pPr>
        <w:pStyle w:val="ListParagraph"/>
        <w:numPr>
          <w:ilvl w:val="2"/>
          <w:numId w:val="21"/>
        </w:numPr>
        <w:spacing w:after="0"/>
        <w:ind w:left="1942" w:firstLineChars="0"/>
        <w:contextualSpacing/>
        <w:rPr>
          <w:iCs/>
        </w:rPr>
      </w:pPr>
      <w:r w:rsidRPr="004D4A7B">
        <w:rPr>
          <w:iCs/>
        </w:rPr>
        <w:t xml:space="preserve">If </w:t>
      </w:r>
      <w:r w:rsidRPr="004D4A7B">
        <w:rPr>
          <w:i/>
          <w:iCs/>
        </w:rPr>
        <w:t>TxD</w:t>
      </w:r>
      <w:r w:rsidRPr="004D4A7B">
        <w:rPr>
          <w:iCs/>
        </w:rPr>
        <w:t xml:space="preserve"> is signaled, 2Tx PC2 table in </w:t>
      </w:r>
      <w:r w:rsidRPr="004D4A7B">
        <w:t>R4-2119971 applies</w:t>
      </w:r>
    </w:p>
    <w:p w14:paraId="064C73E8" w14:textId="77777777" w:rsidR="004D4A7B" w:rsidRPr="004D4A7B" w:rsidRDefault="004D4A7B" w:rsidP="00BF6FA1">
      <w:pPr>
        <w:pStyle w:val="ListParagraph"/>
        <w:numPr>
          <w:ilvl w:val="2"/>
          <w:numId w:val="21"/>
        </w:numPr>
        <w:spacing w:after="0"/>
        <w:ind w:left="1942" w:firstLineChars="0"/>
        <w:contextualSpacing/>
        <w:rPr>
          <w:iCs/>
        </w:rPr>
      </w:pPr>
      <w:r w:rsidRPr="004D4A7B">
        <w:rPr>
          <w:iCs/>
        </w:rPr>
        <w:t xml:space="preserve">If </w:t>
      </w:r>
      <w:r w:rsidRPr="004D4A7B">
        <w:rPr>
          <w:i/>
          <w:iCs/>
        </w:rPr>
        <w:t>TxD</w:t>
      </w:r>
      <w:r w:rsidRPr="004D4A7B">
        <w:rPr>
          <w:iCs/>
        </w:rPr>
        <w:t xml:space="preserve"> is not signaled, 1Tx PC2 in Table</w:t>
      </w:r>
      <w:r w:rsidRPr="004D4A7B">
        <w:rPr>
          <w:i/>
          <w:iCs/>
        </w:rPr>
        <w:t xml:space="preserve"> </w:t>
      </w:r>
      <w:r w:rsidRPr="004D4A7B">
        <w:t>6.2.2-2 applies.</w:t>
      </w:r>
    </w:p>
    <w:p w14:paraId="234D4C6A" w14:textId="0E4CAC0F" w:rsidR="00BF6FA1" w:rsidRPr="004A4B4C" w:rsidRDefault="00BF6FA1" w:rsidP="00BF6F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rFonts w:eastAsiaTheme="minorEastAsia"/>
          <w:szCs w:val="21"/>
          <w:lang w:eastAsia="zh-CN"/>
        </w:rPr>
        <w:t>Option 2</w:t>
      </w:r>
      <w:r w:rsidRPr="004A4B4C">
        <w:rPr>
          <w:rFonts w:eastAsiaTheme="minorEastAsia"/>
          <w:szCs w:val="21"/>
          <w:lang w:eastAsia="zh-CN"/>
        </w:rPr>
        <w:t xml:space="preserve">:  </w:t>
      </w:r>
      <w:r>
        <w:rPr>
          <w:rFonts w:eastAsiaTheme="minorEastAsia"/>
          <w:szCs w:val="21"/>
          <w:lang w:eastAsia="zh-CN"/>
        </w:rPr>
        <w:t>Other suggestions</w:t>
      </w:r>
      <w:bookmarkStart w:id="3" w:name="_GoBack"/>
      <w:bookmarkEnd w:id="3"/>
    </w:p>
    <w:p w14:paraId="6CA2E6F1" w14:textId="4592B1A4" w:rsidR="00D53A19" w:rsidRPr="00D53A19" w:rsidRDefault="00D53A19" w:rsidP="00BF6FA1">
      <w:pPr>
        <w:widowControl w:val="0"/>
        <w:tabs>
          <w:tab w:val="num" w:pos="1701"/>
        </w:tabs>
        <w:overflowPunct w:val="0"/>
        <w:autoSpaceDE w:val="0"/>
        <w:autoSpaceDN w:val="0"/>
        <w:adjustRightInd w:val="0"/>
        <w:snapToGrid w:val="0"/>
        <w:spacing w:after="100"/>
        <w:ind w:left="426"/>
        <w:textAlignment w:val="baseline"/>
        <w:rPr>
          <w:szCs w:val="24"/>
          <w:lang w:eastAsia="zh-CN"/>
        </w:rPr>
      </w:pPr>
    </w:p>
    <w:p w14:paraId="1A6D44B1" w14:textId="77777777" w:rsidR="00D53A19" w:rsidRDefault="00D53A19" w:rsidP="00D53A19">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6CF0F185" w14:textId="77777777" w:rsidR="00D53A19" w:rsidRPr="003D2E52" w:rsidRDefault="00D53A19" w:rsidP="00860EFB">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726E767F" w14:textId="77777777" w:rsidR="00D53A19" w:rsidRDefault="00D53A19"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0B427B" w14:paraId="08984802" w14:textId="77777777" w:rsidTr="008D4EB4">
        <w:tc>
          <w:tcPr>
            <w:tcW w:w="1236" w:type="dxa"/>
          </w:tcPr>
          <w:p w14:paraId="058A5DED" w14:textId="77777777" w:rsidR="000B427B" w:rsidRPr="000B427B" w:rsidRDefault="000B427B" w:rsidP="000B427B">
            <w:pPr>
              <w:spacing w:after="120"/>
              <w:rPr>
                <w:rFonts w:eastAsiaTheme="minorEastAsia"/>
                <w:b/>
                <w:bCs/>
                <w:color w:val="0070C0"/>
                <w:lang w:val="en-US" w:eastAsia="zh-CN"/>
              </w:rPr>
            </w:pPr>
            <w:r w:rsidRPr="000B427B">
              <w:rPr>
                <w:rFonts w:eastAsiaTheme="minorEastAsia"/>
                <w:b/>
                <w:bCs/>
                <w:color w:val="0070C0"/>
                <w:lang w:val="en-US" w:eastAsia="zh-CN"/>
              </w:rPr>
              <w:t>Company</w:t>
            </w:r>
          </w:p>
        </w:tc>
        <w:tc>
          <w:tcPr>
            <w:tcW w:w="8395" w:type="dxa"/>
          </w:tcPr>
          <w:p w14:paraId="28420A77" w14:textId="77777777" w:rsidR="000B427B" w:rsidRDefault="000B427B" w:rsidP="000B427B">
            <w:pPr>
              <w:spacing w:after="120"/>
              <w:rPr>
                <w:rFonts w:eastAsiaTheme="minorEastAsia"/>
                <w:b/>
                <w:bCs/>
                <w:color w:val="0070C0"/>
                <w:lang w:val="en-US" w:eastAsia="zh-CN"/>
              </w:rPr>
            </w:pPr>
            <w:r>
              <w:rPr>
                <w:rFonts w:eastAsiaTheme="minorEastAsia"/>
                <w:b/>
                <w:bCs/>
                <w:color w:val="0070C0"/>
                <w:lang w:val="en-US" w:eastAsia="zh-CN"/>
              </w:rPr>
              <w:t>Comments</w:t>
            </w:r>
          </w:p>
        </w:tc>
      </w:tr>
      <w:tr w:rsidR="000B427B" w:rsidRPr="000B427B" w14:paraId="1B40F86B" w14:textId="77777777" w:rsidTr="008D4EB4">
        <w:tc>
          <w:tcPr>
            <w:tcW w:w="1236" w:type="dxa"/>
          </w:tcPr>
          <w:p w14:paraId="550F20DC" w14:textId="77777777" w:rsidR="000B427B" w:rsidRPr="000B427B" w:rsidRDefault="000B427B" w:rsidP="008D4EB4">
            <w:pPr>
              <w:spacing w:after="120"/>
              <w:rPr>
                <w:rFonts w:eastAsiaTheme="minorEastAsia"/>
                <w:b/>
                <w:bCs/>
                <w:color w:val="0070C0"/>
                <w:lang w:val="en-US" w:eastAsia="zh-CN"/>
              </w:rPr>
            </w:pPr>
          </w:p>
        </w:tc>
        <w:tc>
          <w:tcPr>
            <w:tcW w:w="8395" w:type="dxa"/>
          </w:tcPr>
          <w:p w14:paraId="406C713D" w14:textId="77777777" w:rsidR="000B427B" w:rsidRPr="000B427B" w:rsidRDefault="000B427B" w:rsidP="008D4EB4">
            <w:pPr>
              <w:spacing w:after="120"/>
              <w:rPr>
                <w:rFonts w:eastAsiaTheme="minorEastAsia"/>
                <w:b/>
                <w:bCs/>
                <w:color w:val="0070C0"/>
                <w:lang w:val="en-US" w:eastAsia="zh-CN"/>
              </w:rPr>
            </w:pPr>
          </w:p>
        </w:tc>
      </w:tr>
      <w:tr w:rsidR="000B427B" w:rsidRPr="000B427B" w14:paraId="0E1CC051" w14:textId="77777777" w:rsidTr="008D4EB4">
        <w:tc>
          <w:tcPr>
            <w:tcW w:w="1236" w:type="dxa"/>
          </w:tcPr>
          <w:p w14:paraId="2686F0BF" w14:textId="77777777" w:rsidR="000B427B" w:rsidRPr="000B427B" w:rsidRDefault="000B427B" w:rsidP="008D4EB4">
            <w:pPr>
              <w:spacing w:after="120"/>
              <w:rPr>
                <w:rFonts w:eastAsiaTheme="minorEastAsia"/>
                <w:b/>
                <w:bCs/>
                <w:color w:val="0070C0"/>
                <w:lang w:val="en-US" w:eastAsia="zh-CN"/>
              </w:rPr>
            </w:pPr>
          </w:p>
        </w:tc>
        <w:tc>
          <w:tcPr>
            <w:tcW w:w="8395" w:type="dxa"/>
          </w:tcPr>
          <w:p w14:paraId="21CE9AFE" w14:textId="77777777" w:rsidR="000B427B" w:rsidRPr="000B427B" w:rsidRDefault="000B427B" w:rsidP="008D4EB4">
            <w:pPr>
              <w:spacing w:after="120"/>
              <w:rPr>
                <w:rFonts w:eastAsiaTheme="minorEastAsia"/>
                <w:b/>
                <w:bCs/>
                <w:color w:val="0070C0"/>
                <w:lang w:val="en-US" w:eastAsia="zh-CN"/>
              </w:rPr>
            </w:pPr>
          </w:p>
        </w:tc>
      </w:tr>
      <w:tr w:rsidR="000B427B" w:rsidRPr="000B427B" w14:paraId="2902F4F1" w14:textId="77777777" w:rsidTr="008D4EB4">
        <w:tc>
          <w:tcPr>
            <w:tcW w:w="1236" w:type="dxa"/>
          </w:tcPr>
          <w:p w14:paraId="000AA631" w14:textId="77777777" w:rsidR="000B427B" w:rsidRPr="000B427B" w:rsidRDefault="000B427B" w:rsidP="008D4EB4">
            <w:pPr>
              <w:spacing w:after="120"/>
              <w:rPr>
                <w:rFonts w:eastAsiaTheme="minorEastAsia"/>
                <w:b/>
                <w:bCs/>
                <w:color w:val="0070C0"/>
                <w:lang w:val="en-US" w:eastAsia="zh-CN"/>
              </w:rPr>
            </w:pPr>
          </w:p>
        </w:tc>
        <w:tc>
          <w:tcPr>
            <w:tcW w:w="8395" w:type="dxa"/>
          </w:tcPr>
          <w:p w14:paraId="33965335" w14:textId="77777777" w:rsidR="000B427B" w:rsidRPr="000B427B" w:rsidRDefault="000B427B" w:rsidP="008D4EB4">
            <w:pPr>
              <w:spacing w:after="120"/>
              <w:rPr>
                <w:rFonts w:eastAsiaTheme="minorEastAsia"/>
                <w:b/>
                <w:bCs/>
                <w:color w:val="0070C0"/>
                <w:lang w:val="en-US" w:eastAsia="zh-CN"/>
              </w:rPr>
            </w:pPr>
          </w:p>
        </w:tc>
      </w:tr>
    </w:tbl>
    <w:p w14:paraId="717B9D1C" w14:textId="77777777" w:rsidR="000B427B" w:rsidRDefault="000B427B" w:rsidP="000B427B">
      <w:pPr>
        <w:snapToGrid w:val="0"/>
        <w:spacing w:before="60" w:after="60"/>
        <w:rPr>
          <w:b/>
          <w:u w:val="single"/>
          <w:lang w:eastAsia="zh-CN"/>
        </w:rPr>
      </w:pPr>
    </w:p>
    <w:p w14:paraId="72330A34" w14:textId="77777777" w:rsidR="00D53A19" w:rsidRDefault="00D53A19" w:rsidP="00D53A19">
      <w:pPr>
        <w:widowControl w:val="0"/>
        <w:tabs>
          <w:tab w:val="num" w:pos="1701"/>
        </w:tabs>
        <w:overflowPunct w:val="0"/>
        <w:autoSpaceDE w:val="0"/>
        <w:autoSpaceDN w:val="0"/>
        <w:adjustRightInd w:val="0"/>
        <w:snapToGrid w:val="0"/>
        <w:spacing w:after="100"/>
        <w:textAlignment w:val="baseline"/>
        <w:rPr>
          <w:szCs w:val="24"/>
          <w:lang w:eastAsia="zh-CN"/>
        </w:rPr>
      </w:pPr>
    </w:p>
    <w:p w14:paraId="5C5F7735" w14:textId="066E657D" w:rsidR="00003535" w:rsidRPr="00706085" w:rsidRDefault="00003535" w:rsidP="00003535">
      <w:pPr>
        <w:snapToGrid w:val="0"/>
        <w:spacing w:before="60" w:after="60"/>
        <w:rPr>
          <w:b/>
          <w:i/>
          <w:szCs w:val="21"/>
          <w:u w:val="single"/>
          <w:lang w:eastAsia="ko-KR"/>
        </w:rPr>
      </w:pPr>
      <w:r w:rsidRPr="00706085">
        <w:rPr>
          <w:b/>
          <w:i/>
          <w:szCs w:val="21"/>
          <w:u w:val="single"/>
          <w:lang w:eastAsia="ko-KR"/>
        </w:rPr>
        <w:t xml:space="preserve">Issue </w:t>
      </w:r>
      <w:r w:rsidR="00F761A3">
        <w:rPr>
          <w:b/>
          <w:i/>
          <w:szCs w:val="21"/>
          <w:u w:val="single"/>
          <w:lang w:eastAsia="ko-KR"/>
        </w:rPr>
        <w:t>3</w:t>
      </w:r>
      <w:r w:rsidRPr="00706085">
        <w:rPr>
          <w:b/>
          <w:i/>
          <w:szCs w:val="21"/>
          <w:u w:val="single"/>
          <w:lang w:eastAsia="ko-KR"/>
        </w:rPr>
        <w:t>-</w:t>
      </w:r>
      <w:r w:rsidR="00486DED">
        <w:rPr>
          <w:b/>
          <w:i/>
          <w:szCs w:val="21"/>
          <w:u w:val="single"/>
          <w:lang w:eastAsia="ko-KR"/>
        </w:rPr>
        <w:t>1-</w:t>
      </w:r>
      <w:r>
        <w:rPr>
          <w:b/>
          <w:i/>
          <w:szCs w:val="21"/>
          <w:u w:val="single"/>
          <w:lang w:eastAsia="ko-KR"/>
        </w:rPr>
        <w:t>3</w:t>
      </w:r>
      <w:r w:rsidRPr="00706085">
        <w:rPr>
          <w:b/>
          <w:i/>
          <w:szCs w:val="21"/>
          <w:u w:val="single"/>
          <w:lang w:eastAsia="ko-KR"/>
        </w:rPr>
        <w:t xml:space="preserve">: </w:t>
      </w:r>
      <w:r w:rsidR="005A0139">
        <w:rPr>
          <w:b/>
          <w:i/>
          <w:szCs w:val="21"/>
          <w:u w:val="single"/>
          <w:lang w:eastAsia="ko-KR"/>
        </w:rPr>
        <w:t xml:space="preserve">Can </w:t>
      </w:r>
      <w:r w:rsidR="005A0139" w:rsidRPr="005A0139">
        <w:rPr>
          <w:b/>
          <w:i/>
          <w:szCs w:val="21"/>
          <w:u w:val="single"/>
          <w:lang w:eastAsia="ko-KR"/>
        </w:rPr>
        <w:t xml:space="preserve">rel-16 TS 38.101-1 specification </w:t>
      </w:r>
      <w:r w:rsidR="005A0139">
        <w:rPr>
          <w:b/>
          <w:i/>
          <w:szCs w:val="21"/>
          <w:u w:val="single"/>
          <w:lang w:eastAsia="ko-KR"/>
        </w:rPr>
        <w:t xml:space="preserve">be </w:t>
      </w:r>
      <w:r w:rsidR="005A0139" w:rsidRPr="005A0139">
        <w:rPr>
          <w:b/>
          <w:i/>
          <w:szCs w:val="21"/>
          <w:u w:val="single"/>
          <w:lang w:eastAsia="ko-KR"/>
        </w:rPr>
        <w:t xml:space="preserve">transparent to dualPA </w:t>
      </w:r>
      <w:r w:rsidR="005A0139">
        <w:rPr>
          <w:b/>
          <w:i/>
          <w:szCs w:val="21"/>
          <w:u w:val="single"/>
          <w:lang w:eastAsia="ko-KR"/>
        </w:rPr>
        <w:t>capability?</w:t>
      </w:r>
    </w:p>
    <w:p w14:paraId="556D23C3" w14:textId="7064D673" w:rsidR="00003535" w:rsidRPr="00003535" w:rsidRDefault="005A0139" w:rsidP="00860EFB">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Options</w:t>
      </w:r>
      <w:r w:rsidR="00003535" w:rsidRPr="00003535">
        <w:rPr>
          <w:rFonts w:eastAsia="宋体"/>
          <w:szCs w:val="24"/>
          <w:lang w:eastAsia="zh-CN"/>
        </w:rPr>
        <w:t>:</w:t>
      </w:r>
    </w:p>
    <w:p w14:paraId="6E71F825" w14:textId="74D1EC1F" w:rsidR="00003535" w:rsidRPr="00003535" w:rsidRDefault="005A0139"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 xml:space="preserve">Yes, see proposal in </w:t>
      </w:r>
      <w:hyperlink r:id="rId32" w:history="1">
        <w:r>
          <w:rPr>
            <w:rStyle w:val="Hyperlink"/>
            <w:rFonts w:ascii="Arial" w:hAnsi="Arial" w:cs="Arial"/>
            <w:b/>
            <w:bCs/>
            <w:sz w:val="16"/>
            <w:szCs w:val="16"/>
          </w:rPr>
          <w:t>R4-2200336</w:t>
        </w:r>
      </w:hyperlink>
      <w:r w:rsidR="00003535" w:rsidRPr="00003535">
        <w:rPr>
          <w:szCs w:val="24"/>
          <w:lang w:eastAsia="zh-CN"/>
        </w:rPr>
        <w:t>.</w:t>
      </w:r>
    </w:p>
    <w:p w14:paraId="7EC1DA6B" w14:textId="6AD0B556" w:rsidR="00003535" w:rsidRPr="00D53A19" w:rsidRDefault="005A0139"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No</w:t>
      </w:r>
      <w:r w:rsidR="00003535" w:rsidRPr="00D53A19">
        <w:rPr>
          <w:szCs w:val="24"/>
          <w:lang w:eastAsia="zh-CN"/>
        </w:rPr>
        <w:t>.</w:t>
      </w:r>
    </w:p>
    <w:p w14:paraId="0B97166B" w14:textId="77777777" w:rsidR="00003535" w:rsidRDefault="00003535" w:rsidP="00003535">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3E43B840" w14:textId="77777777" w:rsidR="00003535" w:rsidRPr="003D2E52" w:rsidRDefault="00003535" w:rsidP="00860EFB">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lastRenderedPageBreak/>
        <w:t>Recommended WF</w:t>
      </w:r>
    </w:p>
    <w:p w14:paraId="47003DA0" w14:textId="77777777" w:rsidR="00003535" w:rsidRDefault="00003535"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0B427B" w14:paraId="651543D1" w14:textId="77777777" w:rsidTr="008D4EB4">
        <w:tc>
          <w:tcPr>
            <w:tcW w:w="1236" w:type="dxa"/>
          </w:tcPr>
          <w:p w14:paraId="2F988FEF" w14:textId="77777777" w:rsidR="000B427B" w:rsidRPr="000B427B" w:rsidRDefault="000B427B" w:rsidP="000B427B">
            <w:pPr>
              <w:spacing w:after="120"/>
              <w:rPr>
                <w:rFonts w:eastAsiaTheme="minorEastAsia"/>
                <w:b/>
                <w:bCs/>
                <w:color w:val="0070C0"/>
                <w:lang w:val="en-US" w:eastAsia="zh-CN"/>
              </w:rPr>
            </w:pPr>
            <w:r w:rsidRPr="000B427B">
              <w:rPr>
                <w:rFonts w:eastAsiaTheme="minorEastAsia"/>
                <w:b/>
                <w:bCs/>
                <w:color w:val="0070C0"/>
                <w:lang w:val="en-US" w:eastAsia="zh-CN"/>
              </w:rPr>
              <w:t>Company</w:t>
            </w:r>
          </w:p>
        </w:tc>
        <w:tc>
          <w:tcPr>
            <w:tcW w:w="8395" w:type="dxa"/>
          </w:tcPr>
          <w:p w14:paraId="0AD694C0" w14:textId="77777777" w:rsidR="000B427B" w:rsidRDefault="000B427B" w:rsidP="000B427B">
            <w:pPr>
              <w:spacing w:after="120"/>
              <w:rPr>
                <w:rFonts w:eastAsiaTheme="minorEastAsia"/>
                <w:b/>
                <w:bCs/>
                <w:color w:val="0070C0"/>
                <w:lang w:val="en-US" w:eastAsia="zh-CN"/>
              </w:rPr>
            </w:pPr>
            <w:r>
              <w:rPr>
                <w:rFonts w:eastAsiaTheme="minorEastAsia"/>
                <w:b/>
                <w:bCs/>
                <w:color w:val="0070C0"/>
                <w:lang w:val="en-US" w:eastAsia="zh-CN"/>
              </w:rPr>
              <w:t>Comments</w:t>
            </w:r>
          </w:p>
        </w:tc>
      </w:tr>
      <w:tr w:rsidR="000B427B" w:rsidRPr="000B427B" w14:paraId="38764FA7" w14:textId="77777777" w:rsidTr="008D4EB4">
        <w:tc>
          <w:tcPr>
            <w:tcW w:w="1236" w:type="dxa"/>
          </w:tcPr>
          <w:p w14:paraId="7BD7A05C" w14:textId="77777777" w:rsidR="000B427B" w:rsidRPr="000B427B" w:rsidRDefault="000B427B" w:rsidP="008D4EB4">
            <w:pPr>
              <w:spacing w:after="120"/>
              <w:rPr>
                <w:rFonts w:eastAsiaTheme="minorEastAsia"/>
                <w:b/>
                <w:bCs/>
                <w:color w:val="0070C0"/>
                <w:lang w:val="en-US" w:eastAsia="zh-CN"/>
              </w:rPr>
            </w:pPr>
          </w:p>
        </w:tc>
        <w:tc>
          <w:tcPr>
            <w:tcW w:w="8395" w:type="dxa"/>
          </w:tcPr>
          <w:p w14:paraId="1A2FD7CB" w14:textId="77777777" w:rsidR="000B427B" w:rsidRPr="000B427B" w:rsidRDefault="000B427B" w:rsidP="008D4EB4">
            <w:pPr>
              <w:spacing w:after="120"/>
              <w:rPr>
                <w:rFonts w:eastAsiaTheme="minorEastAsia"/>
                <w:b/>
                <w:bCs/>
                <w:color w:val="0070C0"/>
                <w:lang w:val="en-US" w:eastAsia="zh-CN"/>
              </w:rPr>
            </w:pPr>
          </w:p>
        </w:tc>
      </w:tr>
      <w:tr w:rsidR="000B427B" w:rsidRPr="000B427B" w14:paraId="263580B5" w14:textId="77777777" w:rsidTr="008D4EB4">
        <w:tc>
          <w:tcPr>
            <w:tcW w:w="1236" w:type="dxa"/>
          </w:tcPr>
          <w:p w14:paraId="2DDA8965" w14:textId="77777777" w:rsidR="000B427B" w:rsidRPr="000B427B" w:rsidRDefault="000B427B" w:rsidP="008D4EB4">
            <w:pPr>
              <w:spacing w:after="120"/>
              <w:rPr>
                <w:rFonts w:eastAsiaTheme="minorEastAsia"/>
                <w:b/>
                <w:bCs/>
                <w:color w:val="0070C0"/>
                <w:lang w:val="en-US" w:eastAsia="zh-CN"/>
              </w:rPr>
            </w:pPr>
          </w:p>
        </w:tc>
        <w:tc>
          <w:tcPr>
            <w:tcW w:w="8395" w:type="dxa"/>
          </w:tcPr>
          <w:p w14:paraId="33D5A55C" w14:textId="77777777" w:rsidR="000B427B" w:rsidRPr="000B427B" w:rsidRDefault="000B427B" w:rsidP="008D4EB4">
            <w:pPr>
              <w:spacing w:after="120"/>
              <w:rPr>
                <w:rFonts w:eastAsiaTheme="minorEastAsia"/>
                <w:b/>
                <w:bCs/>
                <w:color w:val="0070C0"/>
                <w:lang w:val="en-US" w:eastAsia="zh-CN"/>
              </w:rPr>
            </w:pPr>
          </w:p>
        </w:tc>
      </w:tr>
      <w:tr w:rsidR="000B427B" w:rsidRPr="000B427B" w14:paraId="6B78B3FC" w14:textId="77777777" w:rsidTr="008D4EB4">
        <w:tc>
          <w:tcPr>
            <w:tcW w:w="1236" w:type="dxa"/>
          </w:tcPr>
          <w:p w14:paraId="6D9761C3" w14:textId="77777777" w:rsidR="000B427B" w:rsidRPr="000B427B" w:rsidRDefault="000B427B" w:rsidP="008D4EB4">
            <w:pPr>
              <w:spacing w:after="120"/>
              <w:rPr>
                <w:rFonts w:eastAsiaTheme="minorEastAsia"/>
                <w:b/>
                <w:bCs/>
                <w:color w:val="0070C0"/>
                <w:lang w:val="en-US" w:eastAsia="zh-CN"/>
              </w:rPr>
            </w:pPr>
          </w:p>
        </w:tc>
        <w:tc>
          <w:tcPr>
            <w:tcW w:w="8395" w:type="dxa"/>
          </w:tcPr>
          <w:p w14:paraId="638E7704" w14:textId="77777777" w:rsidR="000B427B" w:rsidRPr="000B427B" w:rsidRDefault="000B427B" w:rsidP="008D4EB4">
            <w:pPr>
              <w:spacing w:after="120"/>
              <w:rPr>
                <w:rFonts w:eastAsiaTheme="minorEastAsia"/>
                <w:b/>
                <w:bCs/>
                <w:color w:val="0070C0"/>
                <w:lang w:val="en-US" w:eastAsia="zh-CN"/>
              </w:rPr>
            </w:pPr>
          </w:p>
        </w:tc>
      </w:tr>
    </w:tbl>
    <w:p w14:paraId="109DBB18" w14:textId="77777777" w:rsidR="000B427B" w:rsidRDefault="000B427B" w:rsidP="000B427B">
      <w:pPr>
        <w:snapToGrid w:val="0"/>
        <w:spacing w:before="60" w:after="60"/>
        <w:rPr>
          <w:b/>
          <w:u w:val="single"/>
          <w:lang w:eastAsia="zh-CN"/>
        </w:rPr>
      </w:pPr>
    </w:p>
    <w:p w14:paraId="2B1B6381" w14:textId="77777777" w:rsidR="00D53A19" w:rsidRDefault="00D53A19" w:rsidP="00D53A19">
      <w:pPr>
        <w:widowControl w:val="0"/>
        <w:tabs>
          <w:tab w:val="num" w:pos="484"/>
          <w:tab w:val="num" w:pos="709"/>
          <w:tab w:val="num" w:pos="1701"/>
        </w:tabs>
        <w:overflowPunct w:val="0"/>
        <w:autoSpaceDE w:val="0"/>
        <w:autoSpaceDN w:val="0"/>
        <w:adjustRightInd w:val="0"/>
        <w:snapToGrid w:val="0"/>
        <w:spacing w:after="100"/>
        <w:textAlignment w:val="baseline"/>
        <w:rPr>
          <w:szCs w:val="24"/>
          <w:lang w:eastAsia="zh-CN"/>
        </w:rPr>
      </w:pPr>
    </w:p>
    <w:p w14:paraId="338E69B9" w14:textId="23E7D2B4" w:rsidR="00D53A19" w:rsidRDefault="00D53A19" w:rsidP="00D53A19">
      <w:pPr>
        <w:pStyle w:val="Heading3"/>
      </w:pPr>
      <w:r w:rsidRPr="00346492">
        <w:t xml:space="preserve">Sub-topic </w:t>
      </w:r>
      <w:r w:rsidR="004A4B4C">
        <w:t>3</w:t>
      </w:r>
      <w:r w:rsidRPr="00346492">
        <w:t>-</w:t>
      </w:r>
      <w:r w:rsidR="00152F8D">
        <w:t>2</w:t>
      </w:r>
      <w:r w:rsidRPr="00346492">
        <w:rPr>
          <w:rFonts w:hint="eastAsia"/>
        </w:rPr>
        <w:t xml:space="preserve">: </w:t>
      </w:r>
      <w:r w:rsidR="004A4B4C">
        <w:rPr>
          <w:rFonts w:eastAsia="Times New Roman" w:cs="Arial"/>
          <w:color w:val="000000"/>
          <w:kern w:val="28"/>
        </w:rPr>
        <w:t>Spec structure reorganization for NC intra-band CA</w:t>
      </w:r>
    </w:p>
    <w:p w14:paraId="39DEA707" w14:textId="6F743F56" w:rsidR="00D25403" w:rsidRPr="00706085" w:rsidRDefault="00D25403" w:rsidP="00D25403">
      <w:pPr>
        <w:snapToGrid w:val="0"/>
        <w:spacing w:before="60" w:after="60"/>
        <w:rPr>
          <w:b/>
          <w:i/>
          <w:szCs w:val="21"/>
          <w:u w:val="single"/>
          <w:lang w:eastAsia="ko-KR"/>
        </w:rPr>
      </w:pPr>
      <w:r w:rsidRPr="00706085">
        <w:rPr>
          <w:b/>
          <w:i/>
          <w:szCs w:val="21"/>
          <w:u w:val="single"/>
          <w:lang w:eastAsia="ko-KR"/>
        </w:rPr>
        <w:t xml:space="preserve">Issue </w:t>
      </w:r>
      <w:r w:rsidR="00F761A3">
        <w:rPr>
          <w:b/>
          <w:i/>
          <w:szCs w:val="21"/>
          <w:u w:val="single"/>
          <w:lang w:eastAsia="ko-KR"/>
        </w:rPr>
        <w:t>3</w:t>
      </w:r>
      <w:r w:rsidRPr="00706085">
        <w:rPr>
          <w:b/>
          <w:i/>
          <w:szCs w:val="21"/>
          <w:u w:val="single"/>
          <w:lang w:eastAsia="ko-KR"/>
        </w:rPr>
        <w:t>-</w:t>
      </w:r>
      <w:r w:rsidR="00486DED">
        <w:rPr>
          <w:b/>
          <w:i/>
          <w:szCs w:val="21"/>
          <w:u w:val="single"/>
          <w:lang w:eastAsia="ko-KR"/>
        </w:rPr>
        <w:t>2-1</w:t>
      </w:r>
      <w:r w:rsidRPr="00706085">
        <w:rPr>
          <w:b/>
          <w:i/>
          <w:szCs w:val="21"/>
          <w:u w:val="single"/>
          <w:lang w:eastAsia="ko-KR"/>
        </w:rPr>
        <w:t xml:space="preserve">: </w:t>
      </w:r>
      <w:r w:rsidR="00F761A3">
        <w:rPr>
          <w:b/>
          <w:i/>
          <w:szCs w:val="21"/>
          <w:u w:val="single"/>
          <w:lang w:eastAsia="ko-KR"/>
        </w:rPr>
        <w:t>Spec reorganization for UL intra-band NC CA</w:t>
      </w:r>
      <w:r w:rsidRPr="00706085">
        <w:rPr>
          <w:b/>
          <w:i/>
          <w:szCs w:val="21"/>
          <w:u w:val="single"/>
          <w:lang w:eastAsia="ko-KR"/>
        </w:rPr>
        <w:t xml:space="preserve"> </w:t>
      </w:r>
    </w:p>
    <w:p w14:paraId="2DBA7A28" w14:textId="268B108D" w:rsidR="00D25403" w:rsidRPr="00706085" w:rsidRDefault="000321A6" w:rsidP="00860EFB">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Pr>
          <w:rFonts w:eastAsiaTheme="minorEastAsia"/>
          <w:szCs w:val="21"/>
          <w:lang w:eastAsia="zh-CN"/>
        </w:rPr>
        <w:t>Option 1</w:t>
      </w:r>
      <w:r w:rsidR="00D25403" w:rsidRPr="00706085">
        <w:rPr>
          <w:rFonts w:eastAsiaTheme="minorEastAsia"/>
          <w:szCs w:val="21"/>
          <w:lang w:eastAsia="zh-CN"/>
        </w:rPr>
        <w:t>:</w:t>
      </w:r>
    </w:p>
    <w:p w14:paraId="65ED165D" w14:textId="26C305E4" w:rsidR="00D25403" w:rsidRPr="00706085" w:rsidRDefault="001D0A22" w:rsidP="00860EFB">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noProof/>
        </w:rPr>
        <w:t>Add clause 6.2A.2.2.0 to address the hanging paragraph issue</w:t>
      </w:r>
    </w:p>
    <w:p w14:paraId="537FD2B6" w14:textId="4D8AC6A3" w:rsidR="00D25403" w:rsidRDefault="000321A6" w:rsidP="00860EFB">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rFonts w:eastAsiaTheme="minorEastAsia"/>
          <w:szCs w:val="21"/>
          <w:lang w:eastAsia="zh-CN"/>
        </w:rPr>
        <w:t xml:space="preserve">Existing NC MPR requirements to meet -30dBm/MHz and -13dBm/MHz are put under new sub-clauses for PC3 with indicating of </w:t>
      </w:r>
      <w:r w:rsidRPr="00A1115A">
        <w:rPr>
          <w:i/>
        </w:rPr>
        <w:t>dualPA-Architecture</w:t>
      </w:r>
      <w:r w:rsidRPr="00A1115A">
        <w:t xml:space="preserve"> supported</w:t>
      </w:r>
      <w:r w:rsidR="00D53A19" w:rsidRPr="00D53A19">
        <w:rPr>
          <w:rFonts w:eastAsiaTheme="minorEastAsia"/>
          <w:szCs w:val="21"/>
          <w:lang w:eastAsia="zh-CN"/>
        </w:rPr>
        <w:t>.</w:t>
      </w:r>
    </w:p>
    <w:p w14:paraId="7C7E8CE4" w14:textId="66F4D6D7" w:rsidR="000321A6" w:rsidRPr="000321A6" w:rsidRDefault="000321A6" w:rsidP="000321A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rFonts w:eastAsiaTheme="minorEastAsia"/>
          <w:szCs w:val="21"/>
          <w:lang w:eastAsia="zh-CN"/>
        </w:rPr>
        <w:t xml:space="preserve">New </w:t>
      </w:r>
      <w:r w:rsidRPr="000321A6">
        <w:rPr>
          <w:rFonts w:eastAsiaTheme="minorEastAsia"/>
          <w:szCs w:val="21"/>
          <w:lang w:eastAsia="zh-CN"/>
        </w:rPr>
        <w:t xml:space="preserve">MPR requirements comply with -30dBm/Mhz and -13dBm/MHz requirements </w:t>
      </w:r>
      <w:r>
        <w:rPr>
          <w:rFonts w:eastAsiaTheme="minorEastAsia"/>
          <w:szCs w:val="21"/>
          <w:lang w:eastAsia="zh-CN"/>
        </w:rPr>
        <w:t xml:space="preserve">are captured in </w:t>
      </w:r>
      <w:r w:rsidR="00704787">
        <w:rPr>
          <w:rFonts w:eastAsiaTheme="minorEastAsia"/>
          <w:szCs w:val="21"/>
          <w:lang w:eastAsia="zh-CN"/>
        </w:rPr>
        <w:t>sub-</w:t>
      </w:r>
      <w:r>
        <w:rPr>
          <w:rFonts w:eastAsiaTheme="minorEastAsia"/>
          <w:szCs w:val="21"/>
          <w:lang w:eastAsia="zh-CN"/>
        </w:rPr>
        <w:t>clauses for</w:t>
      </w:r>
      <w:r w:rsidRPr="000321A6">
        <w:rPr>
          <w:rFonts w:eastAsiaTheme="minorEastAsia"/>
          <w:szCs w:val="21"/>
          <w:lang w:eastAsia="zh-CN"/>
        </w:rPr>
        <w:t>:</w:t>
      </w:r>
    </w:p>
    <w:p w14:paraId="1DF00562" w14:textId="77777777" w:rsidR="000321A6" w:rsidRPr="000321A6" w:rsidRDefault="000321A6" w:rsidP="00667E2C">
      <w:pPr>
        <w:widowControl w:val="0"/>
        <w:numPr>
          <w:ilvl w:val="1"/>
          <w:numId w:val="29"/>
        </w:numPr>
        <w:tabs>
          <w:tab w:val="num" w:pos="1701"/>
        </w:tabs>
        <w:overflowPunct w:val="0"/>
        <w:autoSpaceDE w:val="0"/>
        <w:autoSpaceDN w:val="0"/>
        <w:adjustRightInd w:val="0"/>
        <w:snapToGrid w:val="0"/>
        <w:spacing w:before="60" w:after="0"/>
        <w:ind w:left="1655" w:hanging="357"/>
        <w:textAlignment w:val="baseline"/>
        <w:rPr>
          <w:rFonts w:eastAsiaTheme="minorEastAsia"/>
          <w:szCs w:val="21"/>
          <w:lang w:eastAsia="zh-CN"/>
        </w:rPr>
      </w:pPr>
      <w:r w:rsidRPr="000321A6">
        <w:rPr>
          <w:rFonts w:eastAsiaTheme="minorEastAsia"/>
          <w:szCs w:val="21"/>
          <w:lang w:eastAsia="zh-CN"/>
        </w:rPr>
        <w:t>PC2 UE with indicating dualPA-Architecture supported</w:t>
      </w:r>
    </w:p>
    <w:p w14:paraId="1C0B5280" w14:textId="77777777" w:rsidR="000321A6" w:rsidRPr="000321A6" w:rsidRDefault="000321A6" w:rsidP="00667E2C">
      <w:pPr>
        <w:widowControl w:val="0"/>
        <w:numPr>
          <w:ilvl w:val="1"/>
          <w:numId w:val="29"/>
        </w:numPr>
        <w:tabs>
          <w:tab w:val="num" w:pos="1701"/>
        </w:tabs>
        <w:overflowPunct w:val="0"/>
        <w:autoSpaceDE w:val="0"/>
        <w:autoSpaceDN w:val="0"/>
        <w:adjustRightInd w:val="0"/>
        <w:snapToGrid w:val="0"/>
        <w:spacing w:before="60" w:after="0"/>
        <w:ind w:left="1655" w:hanging="357"/>
        <w:textAlignment w:val="baseline"/>
        <w:rPr>
          <w:rFonts w:eastAsiaTheme="minorEastAsia"/>
          <w:szCs w:val="21"/>
          <w:lang w:eastAsia="zh-CN"/>
        </w:rPr>
      </w:pPr>
      <w:r w:rsidRPr="000321A6">
        <w:rPr>
          <w:rFonts w:eastAsiaTheme="minorEastAsia"/>
          <w:szCs w:val="21"/>
          <w:lang w:eastAsia="zh-CN"/>
        </w:rPr>
        <w:t>PC3 UE without indicating dualPA-Architecture supported</w:t>
      </w:r>
    </w:p>
    <w:p w14:paraId="5FF33DF8" w14:textId="7968C06E" w:rsidR="000321A6" w:rsidRDefault="000321A6" w:rsidP="000321A6">
      <w:pPr>
        <w:widowControl w:val="0"/>
        <w:numPr>
          <w:ilvl w:val="1"/>
          <w:numId w:val="29"/>
        </w:numPr>
        <w:overflowPunct w:val="0"/>
        <w:autoSpaceDE w:val="0"/>
        <w:autoSpaceDN w:val="0"/>
        <w:adjustRightInd w:val="0"/>
        <w:snapToGrid w:val="0"/>
        <w:spacing w:before="60" w:after="60"/>
        <w:textAlignment w:val="baseline"/>
        <w:rPr>
          <w:rFonts w:eastAsiaTheme="minorEastAsia"/>
          <w:szCs w:val="21"/>
          <w:lang w:eastAsia="zh-CN"/>
        </w:rPr>
      </w:pPr>
      <w:r w:rsidRPr="000321A6">
        <w:rPr>
          <w:rFonts w:eastAsiaTheme="minorEastAsia"/>
          <w:szCs w:val="21"/>
          <w:lang w:eastAsia="zh-CN"/>
        </w:rPr>
        <w:t>PC2 UE without indicating dualPA-Architecture supported</w:t>
      </w:r>
    </w:p>
    <w:p w14:paraId="6917A29D" w14:textId="3AA83603" w:rsidR="000321A6" w:rsidRPr="00706085" w:rsidRDefault="000321A6" w:rsidP="000321A6">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Pr>
          <w:rFonts w:eastAsiaTheme="minorEastAsia"/>
          <w:szCs w:val="21"/>
          <w:lang w:eastAsia="zh-CN"/>
        </w:rPr>
        <w:t xml:space="preserve">Option </w:t>
      </w:r>
      <w:r w:rsidR="005D3C5A">
        <w:rPr>
          <w:rFonts w:eastAsiaTheme="minorEastAsia"/>
          <w:szCs w:val="21"/>
          <w:lang w:eastAsia="zh-CN"/>
        </w:rPr>
        <w:t>2</w:t>
      </w:r>
      <w:r w:rsidRPr="00706085">
        <w:rPr>
          <w:rFonts w:eastAsiaTheme="minorEastAsia"/>
          <w:szCs w:val="21"/>
          <w:lang w:eastAsia="zh-CN"/>
        </w:rPr>
        <w:t>:</w:t>
      </w:r>
    </w:p>
    <w:p w14:paraId="4006AD64" w14:textId="3A5AEEAC" w:rsidR="000321A6" w:rsidRDefault="000321A6" w:rsidP="000321A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rFonts w:eastAsiaTheme="minorEastAsia"/>
          <w:szCs w:val="21"/>
          <w:lang w:eastAsia="zh-CN"/>
        </w:rPr>
        <w:t>Other, FFS</w:t>
      </w:r>
    </w:p>
    <w:p w14:paraId="0C9EA152" w14:textId="77777777" w:rsidR="00D25403" w:rsidRDefault="00D25403" w:rsidP="00D25403">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3C9F7FBC" w14:textId="77777777" w:rsidR="00D25403" w:rsidRPr="003D2E52" w:rsidRDefault="00D25403" w:rsidP="00860EFB">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4DF42AEF" w14:textId="77777777" w:rsidR="00D25403" w:rsidRDefault="00D25403"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p w14:paraId="5990D5DD" w14:textId="77777777" w:rsidR="00CE1787" w:rsidRDefault="00CE1787" w:rsidP="00CE1787">
      <w:pPr>
        <w:snapToGrid w:val="0"/>
        <w:spacing w:before="60" w:after="60"/>
        <w:rPr>
          <w:b/>
          <w:u w:val="single"/>
          <w:lang w:eastAsia="zh-CN"/>
        </w:rPr>
      </w:pPr>
    </w:p>
    <w:tbl>
      <w:tblPr>
        <w:tblStyle w:val="TableGrid"/>
        <w:tblW w:w="0" w:type="auto"/>
        <w:tblLook w:val="04A0" w:firstRow="1" w:lastRow="0" w:firstColumn="1" w:lastColumn="0" w:noHBand="0" w:noVBand="1"/>
      </w:tblPr>
      <w:tblGrid>
        <w:gridCol w:w="1236"/>
        <w:gridCol w:w="8395"/>
      </w:tblGrid>
      <w:tr w:rsidR="004A4B4C" w14:paraId="2E405691" w14:textId="77777777" w:rsidTr="008D4EB4">
        <w:tc>
          <w:tcPr>
            <w:tcW w:w="1236" w:type="dxa"/>
          </w:tcPr>
          <w:p w14:paraId="1EE926CD" w14:textId="77777777" w:rsidR="004A4B4C" w:rsidRPr="000B427B" w:rsidRDefault="004A4B4C" w:rsidP="008D4EB4">
            <w:pPr>
              <w:spacing w:after="120"/>
              <w:rPr>
                <w:rFonts w:eastAsiaTheme="minorEastAsia"/>
                <w:b/>
                <w:bCs/>
                <w:color w:val="0070C0"/>
                <w:lang w:val="en-US" w:eastAsia="zh-CN"/>
              </w:rPr>
            </w:pPr>
            <w:r w:rsidRPr="000B427B">
              <w:rPr>
                <w:rFonts w:eastAsiaTheme="minorEastAsia"/>
                <w:b/>
                <w:bCs/>
                <w:color w:val="0070C0"/>
                <w:lang w:val="en-US" w:eastAsia="zh-CN"/>
              </w:rPr>
              <w:t>Company</w:t>
            </w:r>
          </w:p>
        </w:tc>
        <w:tc>
          <w:tcPr>
            <w:tcW w:w="8395" w:type="dxa"/>
          </w:tcPr>
          <w:p w14:paraId="7182493B" w14:textId="77777777" w:rsidR="004A4B4C" w:rsidRDefault="004A4B4C" w:rsidP="008D4EB4">
            <w:pPr>
              <w:spacing w:after="120"/>
              <w:rPr>
                <w:rFonts w:eastAsiaTheme="minorEastAsia"/>
                <w:b/>
                <w:bCs/>
                <w:color w:val="0070C0"/>
                <w:lang w:val="en-US" w:eastAsia="zh-CN"/>
              </w:rPr>
            </w:pPr>
            <w:r>
              <w:rPr>
                <w:rFonts w:eastAsiaTheme="minorEastAsia"/>
                <w:b/>
                <w:bCs/>
                <w:color w:val="0070C0"/>
                <w:lang w:val="en-US" w:eastAsia="zh-CN"/>
              </w:rPr>
              <w:t>Comments</w:t>
            </w:r>
          </w:p>
        </w:tc>
      </w:tr>
      <w:tr w:rsidR="004A4B4C" w:rsidRPr="000B427B" w14:paraId="558ED64A" w14:textId="77777777" w:rsidTr="008D4EB4">
        <w:tc>
          <w:tcPr>
            <w:tcW w:w="1236" w:type="dxa"/>
          </w:tcPr>
          <w:p w14:paraId="7545D582" w14:textId="77777777" w:rsidR="004A4B4C" w:rsidRPr="000B427B" w:rsidRDefault="004A4B4C" w:rsidP="008D4EB4">
            <w:pPr>
              <w:spacing w:after="120"/>
              <w:rPr>
                <w:rFonts w:eastAsiaTheme="minorEastAsia"/>
                <w:b/>
                <w:bCs/>
                <w:color w:val="0070C0"/>
                <w:lang w:val="en-US" w:eastAsia="zh-CN"/>
              </w:rPr>
            </w:pPr>
          </w:p>
        </w:tc>
        <w:tc>
          <w:tcPr>
            <w:tcW w:w="8395" w:type="dxa"/>
          </w:tcPr>
          <w:p w14:paraId="131CDE74" w14:textId="77777777" w:rsidR="004A4B4C" w:rsidRPr="000B427B" w:rsidRDefault="004A4B4C" w:rsidP="008D4EB4">
            <w:pPr>
              <w:spacing w:after="120"/>
              <w:rPr>
                <w:rFonts w:eastAsiaTheme="minorEastAsia"/>
                <w:b/>
                <w:bCs/>
                <w:color w:val="0070C0"/>
                <w:lang w:val="en-US" w:eastAsia="zh-CN"/>
              </w:rPr>
            </w:pPr>
          </w:p>
        </w:tc>
      </w:tr>
      <w:tr w:rsidR="004A4B4C" w:rsidRPr="000B427B" w14:paraId="25E3DDDF" w14:textId="77777777" w:rsidTr="008D4EB4">
        <w:tc>
          <w:tcPr>
            <w:tcW w:w="1236" w:type="dxa"/>
          </w:tcPr>
          <w:p w14:paraId="63BFC007" w14:textId="77777777" w:rsidR="004A4B4C" w:rsidRPr="000B427B" w:rsidRDefault="004A4B4C" w:rsidP="008D4EB4">
            <w:pPr>
              <w:spacing w:after="120"/>
              <w:rPr>
                <w:rFonts w:eastAsiaTheme="minorEastAsia"/>
                <w:b/>
                <w:bCs/>
                <w:color w:val="0070C0"/>
                <w:lang w:val="en-US" w:eastAsia="zh-CN"/>
              </w:rPr>
            </w:pPr>
          </w:p>
        </w:tc>
        <w:tc>
          <w:tcPr>
            <w:tcW w:w="8395" w:type="dxa"/>
          </w:tcPr>
          <w:p w14:paraId="4E36C301" w14:textId="77777777" w:rsidR="004A4B4C" w:rsidRPr="000B427B" w:rsidRDefault="004A4B4C" w:rsidP="008D4EB4">
            <w:pPr>
              <w:spacing w:after="120"/>
              <w:rPr>
                <w:rFonts w:eastAsiaTheme="minorEastAsia"/>
                <w:b/>
                <w:bCs/>
                <w:color w:val="0070C0"/>
                <w:lang w:val="en-US" w:eastAsia="zh-CN"/>
              </w:rPr>
            </w:pPr>
          </w:p>
        </w:tc>
      </w:tr>
      <w:tr w:rsidR="004A4B4C" w:rsidRPr="000B427B" w14:paraId="0924F1AA" w14:textId="77777777" w:rsidTr="008D4EB4">
        <w:tc>
          <w:tcPr>
            <w:tcW w:w="1236" w:type="dxa"/>
          </w:tcPr>
          <w:p w14:paraId="31C38C0E" w14:textId="77777777" w:rsidR="004A4B4C" w:rsidRPr="000B427B" w:rsidRDefault="004A4B4C" w:rsidP="008D4EB4">
            <w:pPr>
              <w:spacing w:after="120"/>
              <w:rPr>
                <w:rFonts w:eastAsiaTheme="minorEastAsia"/>
                <w:b/>
                <w:bCs/>
                <w:color w:val="0070C0"/>
                <w:lang w:val="en-US" w:eastAsia="zh-CN"/>
              </w:rPr>
            </w:pPr>
          </w:p>
        </w:tc>
        <w:tc>
          <w:tcPr>
            <w:tcW w:w="8395" w:type="dxa"/>
          </w:tcPr>
          <w:p w14:paraId="35E0B8F9" w14:textId="77777777" w:rsidR="004A4B4C" w:rsidRPr="000B427B" w:rsidRDefault="004A4B4C" w:rsidP="008D4EB4">
            <w:pPr>
              <w:spacing w:after="120"/>
              <w:rPr>
                <w:rFonts w:eastAsiaTheme="minorEastAsia"/>
                <w:b/>
                <w:bCs/>
                <w:color w:val="0070C0"/>
                <w:lang w:val="en-US" w:eastAsia="zh-CN"/>
              </w:rPr>
            </w:pPr>
          </w:p>
        </w:tc>
      </w:tr>
    </w:tbl>
    <w:p w14:paraId="2DCC830D" w14:textId="77777777" w:rsidR="006F3160" w:rsidRDefault="006F3160" w:rsidP="00CE1787">
      <w:pPr>
        <w:snapToGrid w:val="0"/>
        <w:spacing w:before="60" w:after="60"/>
        <w:rPr>
          <w:b/>
          <w:u w:val="single"/>
          <w:lang w:eastAsia="zh-CN"/>
        </w:rPr>
      </w:pPr>
    </w:p>
    <w:p w14:paraId="28C02B8E" w14:textId="77777777" w:rsidR="00737755" w:rsidRDefault="00737755" w:rsidP="00CE1787">
      <w:pPr>
        <w:snapToGrid w:val="0"/>
        <w:spacing w:before="60" w:after="60"/>
        <w:rPr>
          <w:b/>
          <w:u w:val="single"/>
          <w:lang w:eastAsia="zh-CN"/>
        </w:rPr>
      </w:pPr>
    </w:p>
    <w:p w14:paraId="2469584D" w14:textId="77777777" w:rsidR="00CE1787" w:rsidRDefault="00CE1787" w:rsidP="00CE1787">
      <w:pPr>
        <w:pStyle w:val="Heading2"/>
      </w:pPr>
      <w:r w:rsidRPr="00035C50">
        <w:t>Companies</w:t>
      </w:r>
      <w:r w:rsidRPr="00035C50">
        <w:rPr>
          <w:rFonts w:hint="eastAsia"/>
        </w:rPr>
        <w:t xml:space="preserve"> views</w:t>
      </w:r>
      <w:r w:rsidRPr="00035C50">
        <w:t>’</w:t>
      </w:r>
      <w:r>
        <w:rPr>
          <w:rFonts w:hint="eastAsia"/>
        </w:rPr>
        <w:t xml:space="preserve"> collection for 1st round</w:t>
      </w:r>
    </w:p>
    <w:p w14:paraId="31B63C4A" w14:textId="77777777" w:rsidR="00071F3E" w:rsidRPr="00793CB1" w:rsidRDefault="00071F3E" w:rsidP="00071F3E">
      <w:pPr>
        <w:pStyle w:val="Heading3"/>
        <w:ind w:left="851" w:hanging="851"/>
      </w:pPr>
      <w:r w:rsidRPr="00793CB1">
        <w:t xml:space="preserve">Open issues </w:t>
      </w:r>
    </w:p>
    <w:p w14:paraId="7E104ACC" w14:textId="77777777" w:rsidR="00EF04FD" w:rsidRDefault="00EF04FD" w:rsidP="00071F3E">
      <w:pPr>
        <w:rPr>
          <w:color w:val="0070C0"/>
          <w:lang w:val="en-US" w:eastAsia="zh-CN"/>
        </w:rPr>
      </w:pPr>
    </w:p>
    <w:p w14:paraId="15821098" w14:textId="77777777" w:rsidR="00071F3E" w:rsidRPr="00793CB1" w:rsidRDefault="00071F3E" w:rsidP="00071F3E">
      <w:pPr>
        <w:pStyle w:val="Heading3"/>
        <w:ind w:left="851" w:hanging="851"/>
      </w:pPr>
      <w:r w:rsidRPr="00793CB1">
        <w:t>CRs/TPs comments collection</w:t>
      </w:r>
    </w:p>
    <w:p w14:paraId="39C3594F" w14:textId="77777777" w:rsidR="00071F3E" w:rsidRPr="00855107" w:rsidRDefault="00071F3E" w:rsidP="00071F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071F3E" w:rsidRPr="00571777" w14:paraId="33A0D50D" w14:textId="77777777" w:rsidTr="00706085">
        <w:tc>
          <w:tcPr>
            <w:tcW w:w="1413" w:type="dxa"/>
          </w:tcPr>
          <w:p w14:paraId="1645FE20" w14:textId="77777777" w:rsidR="00071F3E" w:rsidRPr="00045592" w:rsidRDefault="00071F3E" w:rsidP="00706085">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218" w:type="dxa"/>
          </w:tcPr>
          <w:p w14:paraId="1632BD9C" w14:textId="77777777" w:rsidR="00071F3E" w:rsidRPr="00045592" w:rsidRDefault="00071F3E" w:rsidP="0070608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71F3E" w:rsidRPr="00571777" w14:paraId="36808E07" w14:textId="77777777" w:rsidTr="00706085">
        <w:tc>
          <w:tcPr>
            <w:tcW w:w="1413" w:type="dxa"/>
            <w:vMerge w:val="restart"/>
          </w:tcPr>
          <w:p w14:paraId="3C1A2339" w14:textId="2EFF3576" w:rsidR="00071F3E" w:rsidRPr="003418CB" w:rsidRDefault="0067615B" w:rsidP="00706085">
            <w:pPr>
              <w:spacing w:after="120"/>
              <w:rPr>
                <w:rFonts w:eastAsiaTheme="minorEastAsia"/>
                <w:color w:val="0070C0"/>
                <w:lang w:val="en-US" w:eastAsia="zh-CN"/>
              </w:rPr>
            </w:pPr>
            <w:hyperlink r:id="rId33" w:history="1">
              <w:r w:rsidR="004B2EEA">
                <w:rPr>
                  <w:rStyle w:val="Hyperlink"/>
                  <w:rFonts w:ascii="Arial" w:hAnsi="Arial" w:cs="Arial"/>
                  <w:b/>
                  <w:bCs/>
                  <w:sz w:val="16"/>
                  <w:szCs w:val="16"/>
                </w:rPr>
                <w:t>R4-2201674</w:t>
              </w:r>
            </w:hyperlink>
            <w:r w:rsidR="004B2EEA">
              <w:rPr>
                <w:rFonts w:eastAsiaTheme="minorEastAsia"/>
                <w:color w:val="0070C0"/>
                <w:lang w:val="en-US" w:eastAsia="zh-CN"/>
              </w:rPr>
              <w:t xml:space="preserve"> (Skyworks</w:t>
            </w:r>
            <w:r w:rsidR="002620A2">
              <w:rPr>
                <w:rFonts w:eastAsiaTheme="minorEastAsia"/>
                <w:color w:val="0070C0"/>
                <w:lang w:val="en-US" w:eastAsia="zh-CN"/>
              </w:rPr>
              <w:t>)</w:t>
            </w:r>
          </w:p>
        </w:tc>
        <w:tc>
          <w:tcPr>
            <w:tcW w:w="8218" w:type="dxa"/>
          </w:tcPr>
          <w:p w14:paraId="51C610D5" w14:textId="77777777" w:rsidR="00071F3E" w:rsidRPr="003418CB" w:rsidRDefault="00071F3E" w:rsidP="007060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071F3E" w:rsidRPr="00571777" w14:paraId="3BCDD24E" w14:textId="77777777" w:rsidTr="00706085">
        <w:tc>
          <w:tcPr>
            <w:tcW w:w="1413" w:type="dxa"/>
            <w:vMerge/>
          </w:tcPr>
          <w:p w14:paraId="7CD5636D" w14:textId="77777777" w:rsidR="00071F3E" w:rsidRDefault="00071F3E" w:rsidP="00706085">
            <w:pPr>
              <w:spacing w:after="120"/>
              <w:rPr>
                <w:rFonts w:eastAsiaTheme="minorEastAsia"/>
                <w:color w:val="0070C0"/>
                <w:lang w:val="en-US" w:eastAsia="zh-CN"/>
              </w:rPr>
            </w:pPr>
          </w:p>
        </w:tc>
        <w:tc>
          <w:tcPr>
            <w:tcW w:w="8218" w:type="dxa"/>
          </w:tcPr>
          <w:p w14:paraId="21545857" w14:textId="77777777" w:rsidR="00071F3E" w:rsidRDefault="00071F3E" w:rsidP="007060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71F3E" w:rsidRPr="00571777" w14:paraId="793B5C16" w14:textId="77777777" w:rsidTr="00706085">
        <w:tc>
          <w:tcPr>
            <w:tcW w:w="1413" w:type="dxa"/>
            <w:vMerge/>
          </w:tcPr>
          <w:p w14:paraId="6209C5DD" w14:textId="77777777" w:rsidR="00071F3E" w:rsidRDefault="00071F3E" w:rsidP="00706085">
            <w:pPr>
              <w:spacing w:after="120"/>
              <w:rPr>
                <w:rFonts w:eastAsiaTheme="minorEastAsia"/>
                <w:color w:val="0070C0"/>
                <w:lang w:val="en-US" w:eastAsia="zh-CN"/>
              </w:rPr>
            </w:pPr>
          </w:p>
        </w:tc>
        <w:tc>
          <w:tcPr>
            <w:tcW w:w="8218" w:type="dxa"/>
          </w:tcPr>
          <w:p w14:paraId="2BF88CB9" w14:textId="77777777" w:rsidR="00071F3E" w:rsidRDefault="00071F3E" w:rsidP="00706085">
            <w:pPr>
              <w:spacing w:after="120"/>
              <w:rPr>
                <w:rFonts w:eastAsiaTheme="minorEastAsia"/>
                <w:color w:val="0070C0"/>
                <w:lang w:val="en-US" w:eastAsia="zh-CN"/>
              </w:rPr>
            </w:pPr>
          </w:p>
        </w:tc>
      </w:tr>
      <w:tr w:rsidR="00071F3E" w:rsidRPr="00571777" w14:paraId="7793637A" w14:textId="77777777" w:rsidTr="00706085">
        <w:tc>
          <w:tcPr>
            <w:tcW w:w="1413" w:type="dxa"/>
            <w:vMerge w:val="restart"/>
          </w:tcPr>
          <w:p w14:paraId="7548B1BF" w14:textId="2BDDD5DB" w:rsidR="00071F3E" w:rsidRDefault="0067615B" w:rsidP="004B2EEA">
            <w:pPr>
              <w:spacing w:after="120"/>
              <w:rPr>
                <w:rFonts w:eastAsiaTheme="minorEastAsia"/>
                <w:color w:val="0070C0"/>
                <w:lang w:val="en-US" w:eastAsia="zh-CN"/>
              </w:rPr>
            </w:pPr>
            <w:hyperlink r:id="rId34" w:history="1">
              <w:r w:rsidR="004B2EEA">
                <w:rPr>
                  <w:rStyle w:val="Hyperlink"/>
                  <w:rFonts w:ascii="Arial" w:hAnsi="Arial" w:cs="Arial"/>
                  <w:b/>
                  <w:bCs/>
                  <w:sz w:val="16"/>
                  <w:szCs w:val="16"/>
                </w:rPr>
                <w:t>R4-2201943</w:t>
              </w:r>
            </w:hyperlink>
            <w:r w:rsidR="004B2EEA">
              <w:rPr>
                <w:rFonts w:eastAsiaTheme="minorEastAsia"/>
                <w:color w:val="0070C0"/>
                <w:lang w:val="en-US" w:eastAsia="zh-CN"/>
              </w:rPr>
              <w:t xml:space="preserve"> </w:t>
            </w:r>
            <w:r w:rsidR="002620A2">
              <w:rPr>
                <w:rFonts w:eastAsiaTheme="minorEastAsia"/>
                <w:color w:val="0070C0"/>
                <w:lang w:val="en-US" w:eastAsia="zh-CN"/>
              </w:rPr>
              <w:t>(</w:t>
            </w:r>
            <w:r w:rsidR="004B2EEA">
              <w:rPr>
                <w:rFonts w:eastAsiaTheme="minorEastAsia"/>
                <w:color w:val="0070C0"/>
                <w:lang w:val="en-US" w:eastAsia="zh-CN"/>
              </w:rPr>
              <w:t>Huawei, Qualcomm</w:t>
            </w:r>
            <w:r w:rsidR="002620A2">
              <w:rPr>
                <w:rFonts w:eastAsiaTheme="minorEastAsia"/>
                <w:color w:val="0070C0"/>
                <w:lang w:val="en-US" w:eastAsia="zh-CN"/>
              </w:rPr>
              <w:t>)</w:t>
            </w:r>
          </w:p>
        </w:tc>
        <w:tc>
          <w:tcPr>
            <w:tcW w:w="8218" w:type="dxa"/>
          </w:tcPr>
          <w:p w14:paraId="00D7F309" w14:textId="77777777" w:rsidR="00071F3E" w:rsidRDefault="00071F3E" w:rsidP="007060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071F3E" w:rsidRPr="00571777" w14:paraId="763C8D11" w14:textId="77777777" w:rsidTr="00706085">
        <w:tc>
          <w:tcPr>
            <w:tcW w:w="1413" w:type="dxa"/>
            <w:vMerge/>
          </w:tcPr>
          <w:p w14:paraId="6C5C3CE6" w14:textId="77777777" w:rsidR="00071F3E" w:rsidRDefault="00071F3E" w:rsidP="00706085">
            <w:pPr>
              <w:spacing w:after="120"/>
              <w:rPr>
                <w:rFonts w:eastAsiaTheme="minorEastAsia"/>
                <w:color w:val="0070C0"/>
                <w:lang w:val="en-US" w:eastAsia="zh-CN"/>
              </w:rPr>
            </w:pPr>
          </w:p>
        </w:tc>
        <w:tc>
          <w:tcPr>
            <w:tcW w:w="8218" w:type="dxa"/>
          </w:tcPr>
          <w:p w14:paraId="2999396B" w14:textId="77777777" w:rsidR="00071F3E" w:rsidRDefault="00071F3E" w:rsidP="007060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71F3E" w:rsidRPr="00571777" w14:paraId="3A8FE55D" w14:textId="77777777" w:rsidTr="00706085">
        <w:tc>
          <w:tcPr>
            <w:tcW w:w="1413" w:type="dxa"/>
            <w:vMerge/>
          </w:tcPr>
          <w:p w14:paraId="0BFCC528" w14:textId="77777777" w:rsidR="00071F3E" w:rsidRDefault="00071F3E" w:rsidP="00706085">
            <w:pPr>
              <w:spacing w:after="120"/>
              <w:rPr>
                <w:rFonts w:eastAsiaTheme="minorEastAsia"/>
                <w:color w:val="0070C0"/>
                <w:lang w:val="en-US" w:eastAsia="zh-CN"/>
              </w:rPr>
            </w:pPr>
          </w:p>
        </w:tc>
        <w:tc>
          <w:tcPr>
            <w:tcW w:w="8218" w:type="dxa"/>
          </w:tcPr>
          <w:p w14:paraId="7B244C4B" w14:textId="77777777" w:rsidR="00071F3E" w:rsidRDefault="00071F3E" w:rsidP="00706085">
            <w:pPr>
              <w:spacing w:after="120"/>
              <w:rPr>
                <w:rFonts w:eastAsiaTheme="minorEastAsia"/>
                <w:color w:val="0070C0"/>
                <w:lang w:val="en-US" w:eastAsia="zh-CN"/>
              </w:rPr>
            </w:pPr>
          </w:p>
        </w:tc>
      </w:tr>
      <w:tr w:rsidR="00071F3E" w:rsidRPr="00571777" w14:paraId="6399F6DE" w14:textId="77777777" w:rsidTr="00706085">
        <w:tc>
          <w:tcPr>
            <w:tcW w:w="1413" w:type="dxa"/>
            <w:vMerge w:val="restart"/>
          </w:tcPr>
          <w:p w14:paraId="3D5EEE09" w14:textId="77777777" w:rsidR="00071F3E" w:rsidRDefault="00071F3E" w:rsidP="00706085">
            <w:pPr>
              <w:spacing w:after="0"/>
              <w:rPr>
                <w:rFonts w:eastAsiaTheme="minorEastAsia"/>
                <w:color w:val="0070C0"/>
                <w:lang w:val="en-US" w:eastAsia="zh-CN"/>
              </w:rPr>
            </w:pPr>
          </w:p>
        </w:tc>
        <w:tc>
          <w:tcPr>
            <w:tcW w:w="8218" w:type="dxa"/>
          </w:tcPr>
          <w:p w14:paraId="7DDEB385" w14:textId="77777777" w:rsidR="00071F3E" w:rsidRDefault="00071F3E" w:rsidP="007060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071F3E" w:rsidRPr="00571777" w14:paraId="5241FCBD" w14:textId="77777777" w:rsidTr="00706085">
        <w:tc>
          <w:tcPr>
            <w:tcW w:w="1413" w:type="dxa"/>
            <w:vMerge/>
          </w:tcPr>
          <w:p w14:paraId="24A07EBD" w14:textId="77777777" w:rsidR="00071F3E" w:rsidRDefault="00071F3E" w:rsidP="00706085">
            <w:pPr>
              <w:spacing w:after="120"/>
              <w:rPr>
                <w:rFonts w:eastAsiaTheme="minorEastAsia"/>
                <w:color w:val="0070C0"/>
                <w:lang w:val="en-US" w:eastAsia="zh-CN"/>
              </w:rPr>
            </w:pPr>
          </w:p>
        </w:tc>
        <w:tc>
          <w:tcPr>
            <w:tcW w:w="8218" w:type="dxa"/>
          </w:tcPr>
          <w:p w14:paraId="3C2AD534" w14:textId="77777777" w:rsidR="00071F3E" w:rsidRDefault="00071F3E" w:rsidP="007060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71F3E" w:rsidRPr="00571777" w14:paraId="774CD7EB" w14:textId="77777777" w:rsidTr="00706085">
        <w:tc>
          <w:tcPr>
            <w:tcW w:w="1413" w:type="dxa"/>
            <w:vMerge/>
          </w:tcPr>
          <w:p w14:paraId="4889B820" w14:textId="77777777" w:rsidR="00071F3E" w:rsidRDefault="00071F3E" w:rsidP="00706085">
            <w:pPr>
              <w:spacing w:after="120"/>
              <w:rPr>
                <w:rFonts w:eastAsiaTheme="minorEastAsia"/>
                <w:color w:val="0070C0"/>
                <w:lang w:val="en-US" w:eastAsia="zh-CN"/>
              </w:rPr>
            </w:pPr>
          </w:p>
        </w:tc>
        <w:tc>
          <w:tcPr>
            <w:tcW w:w="8218" w:type="dxa"/>
          </w:tcPr>
          <w:p w14:paraId="666978D1" w14:textId="77777777" w:rsidR="00071F3E" w:rsidRDefault="00071F3E" w:rsidP="00706085">
            <w:pPr>
              <w:spacing w:after="120"/>
              <w:rPr>
                <w:rFonts w:eastAsiaTheme="minorEastAsia"/>
                <w:color w:val="0070C0"/>
                <w:lang w:val="en-US" w:eastAsia="zh-CN"/>
              </w:rPr>
            </w:pPr>
          </w:p>
        </w:tc>
      </w:tr>
      <w:tr w:rsidR="00071F3E" w:rsidRPr="00571777" w14:paraId="255D54D8" w14:textId="77777777" w:rsidTr="00706085">
        <w:tc>
          <w:tcPr>
            <w:tcW w:w="1413" w:type="dxa"/>
            <w:vMerge/>
          </w:tcPr>
          <w:p w14:paraId="5A044516" w14:textId="77777777" w:rsidR="00071F3E" w:rsidRDefault="00071F3E" w:rsidP="00706085">
            <w:pPr>
              <w:spacing w:after="120"/>
              <w:rPr>
                <w:rFonts w:eastAsiaTheme="minorEastAsia"/>
                <w:color w:val="0070C0"/>
                <w:lang w:val="en-US" w:eastAsia="zh-CN"/>
              </w:rPr>
            </w:pPr>
          </w:p>
        </w:tc>
        <w:tc>
          <w:tcPr>
            <w:tcW w:w="8218" w:type="dxa"/>
          </w:tcPr>
          <w:p w14:paraId="70DB3A6D" w14:textId="77777777" w:rsidR="00071F3E" w:rsidRDefault="00071F3E" w:rsidP="00706085">
            <w:pPr>
              <w:spacing w:after="120"/>
              <w:rPr>
                <w:rFonts w:eastAsiaTheme="minorEastAsia"/>
                <w:color w:val="0070C0"/>
                <w:lang w:val="en-US" w:eastAsia="zh-CN"/>
              </w:rPr>
            </w:pPr>
          </w:p>
        </w:tc>
      </w:tr>
    </w:tbl>
    <w:p w14:paraId="2AF58725" w14:textId="77777777" w:rsidR="00CE1787" w:rsidRPr="00035C50" w:rsidRDefault="00CE1787" w:rsidP="00CE1787">
      <w:pPr>
        <w:pStyle w:val="Heading2"/>
      </w:pPr>
      <w:r w:rsidRPr="00035C50">
        <w:t>Summary</w:t>
      </w:r>
      <w:r>
        <w:rPr>
          <w:rFonts w:hint="eastAsia"/>
        </w:rPr>
        <w:t xml:space="preserve"> for 1st round</w:t>
      </w:r>
    </w:p>
    <w:p w14:paraId="284E7082" w14:textId="77777777" w:rsidR="00CE1787" w:rsidRPr="00805BE8" w:rsidRDefault="00CE1787" w:rsidP="00CE1787">
      <w:pPr>
        <w:pStyle w:val="Heading3"/>
      </w:pPr>
      <w:r>
        <w:t>Open issues</w:t>
      </w:r>
    </w:p>
    <w:p w14:paraId="643EEB70" w14:textId="77777777" w:rsidR="00CE1787" w:rsidRDefault="00CE1787" w:rsidP="00CE1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E1787" w:rsidRPr="00004165" w14:paraId="186D7797" w14:textId="77777777" w:rsidTr="00706085">
        <w:tc>
          <w:tcPr>
            <w:tcW w:w="1242" w:type="dxa"/>
          </w:tcPr>
          <w:p w14:paraId="5CDB1B13" w14:textId="77777777" w:rsidR="00CE1787" w:rsidRPr="00805BE8" w:rsidRDefault="00CE1787" w:rsidP="00706085">
            <w:pPr>
              <w:rPr>
                <w:rFonts w:eastAsiaTheme="minorEastAsia"/>
                <w:b/>
                <w:bCs/>
                <w:color w:val="0070C0"/>
                <w:lang w:val="en-US" w:eastAsia="zh-CN"/>
              </w:rPr>
            </w:pPr>
          </w:p>
        </w:tc>
        <w:tc>
          <w:tcPr>
            <w:tcW w:w="8615" w:type="dxa"/>
          </w:tcPr>
          <w:p w14:paraId="5CAA9D9D" w14:textId="77777777" w:rsidR="00CE1787" w:rsidRPr="00805BE8" w:rsidRDefault="00CE1787" w:rsidP="00706085">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E1787" w14:paraId="6BC42D20" w14:textId="77777777" w:rsidTr="00706085">
        <w:tc>
          <w:tcPr>
            <w:tcW w:w="1242" w:type="dxa"/>
          </w:tcPr>
          <w:p w14:paraId="3A919062" w14:textId="77777777" w:rsidR="00CE1787" w:rsidRPr="003418CB" w:rsidRDefault="00CE1787" w:rsidP="0070608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D5CBFBD" w14:textId="77777777" w:rsidR="00CE1787" w:rsidRPr="00855107" w:rsidRDefault="00CE1787" w:rsidP="007060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34A214" w14:textId="77777777" w:rsidR="00CE1787" w:rsidRPr="00855107" w:rsidRDefault="00CE1787" w:rsidP="00706085">
            <w:pPr>
              <w:rPr>
                <w:rFonts w:eastAsiaTheme="minorEastAsia"/>
                <w:i/>
                <w:color w:val="0070C0"/>
                <w:lang w:val="en-US" w:eastAsia="zh-CN"/>
              </w:rPr>
            </w:pPr>
            <w:r>
              <w:rPr>
                <w:rFonts w:eastAsiaTheme="minorEastAsia" w:hint="eastAsia"/>
                <w:i/>
                <w:color w:val="0070C0"/>
                <w:lang w:val="en-US" w:eastAsia="zh-CN"/>
              </w:rPr>
              <w:t>Candidate options:</w:t>
            </w:r>
          </w:p>
          <w:p w14:paraId="003AD32E" w14:textId="77777777" w:rsidR="00CE1787" w:rsidRPr="003418CB" w:rsidRDefault="00CE1787" w:rsidP="0070608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0042547" w14:textId="77777777" w:rsidR="00CE1787" w:rsidRDefault="00CE1787" w:rsidP="00CE1787">
      <w:pPr>
        <w:rPr>
          <w:i/>
          <w:color w:val="0070C0"/>
          <w:lang w:val="en-US" w:eastAsia="zh-CN"/>
        </w:rPr>
      </w:pPr>
    </w:p>
    <w:p w14:paraId="56DC1DB8" w14:textId="77777777" w:rsidR="00071F3E" w:rsidRPr="00793CB1" w:rsidRDefault="00071F3E" w:rsidP="00071F3E">
      <w:pPr>
        <w:pStyle w:val="Heading3"/>
        <w:ind w:left="851" w:hanging="851"/>
      </w:pPr>
      <w:r w:rsidRPr="00793CB1">
        <w:t>CRs/TPs</w:t>
      </w:r>
    </w:p>
    <w:p w14:paraId="556D01BF" w14:textId="77777777" w:rsidR="00071F3E" w:rsidRPr="00045592" w:rsidRDefault="00071F3E" w:rsidP="00071F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71F3E" w:rsidRPr="00004165" w14:paraId="677A30A9" w14:textId="77777777" w:rsidTr="00706085">
        <w:tc>
          <w:tcPr>
            <w:tcW w:w="1242" w:type="dxa"/>
          </w:tcPr>
          <w:p w14:paraId="51E8D76C" w14:textId="77777777" w:rsidR="00071F3E" w:rsidRPr="00045592" w:rsidRDefault="00071F3E" w:rsidP="0070608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C9D3EAC" w14:textId="77777777" w:rsidR="00071F3E" w:rsidRPr="00045592" w:rsidRDefault="00071F3E" w:rsidP="0070608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71F3E" w14:paraId="79537917" w14:textId="77777777" w:rsidTr="00706085">
        <w:tc>
          <w:tcPr>
            <w:tcW w:w="1242" w:type="dxa"/>
          </w:tcPr>
          <w:p w14:paraId="55A9BE0D" w14:textId="77777777" w:rsidR="00071F3E" w:rsidRPr="003418CB" w:rsidRDefault="00071F3E" w:rsidP="007060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ECDFD2" w14:textId="77777777" w:rsidR="00071F3E" w:rsidRPr="003418CB" w:rsidRDefault="00071F3E" w:rsidP="0070608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25966A9" w14:textId="77777777" w:rsidR="00071F3E" w:rsidRPr="003418CB" w:rsidRDefault="00071F3E" w:rsidP="00071F3E">
      <w:pPr>
        <w:rPr>
          <w:color w:val="0070C0"/>
          <w:lang w:val="en-US" w:eastAsia="zh-CN"/>
        </w:rPr>
      </w:pPr>
    </w:p>
    <w:p w14:paraId="0AC42C40" w14:textId="77777777" w:rsidR="00071F3E" w:rsidRDefault="00071F3E" w:rsidP="00071F3E">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071F3E" w:rsidRPr="00805BE8" w14:paraId="56358CE2" w14:textId="77777777" w:rsidTr="00706085">
        <w:trPr>
          <w:trHeight w:val="468"/>
        </w:trPr>
        <w:tc>
          <w:tcPr>
            <w:tcW w:w="1555" w:type="dxa"/>
            <w:vAlign w:val="center"/>
          </w:tcPr>
          <w:p w14:paraId="22E25856"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T-doc number</w:t>
            </w:r>
          </w:p>
        </w:tc>
        <w:tc>
          <w:tcPr>
            <w:tcW w:w="1491" w:type="dxa"/>
            <w:vAlign w:val="center"/>
          </w:tcPr>
          <w:p w14:paraId="6063A0D9"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Company</w:t>
            </w:r>
          </w:p>
        </w:tc>
        <w:tc>
          <w:tcPr>
            <w:tcW w:w="6585" w:type="dxa"/>
            <w:vAlign w:val="center"/>
          </w:tcPr>
          <w:p w14:paraId="691E9B37"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Proposals / Observations</w:t>
            </w:r>
          </w:p>
        </w:tc>
      </w:tr>
      <w:tr w:rsidR="00071F3E" w:rsidRPr="005E7266" w14:paraId="18B71D98" w14:textId="77777777" w:rsidTr="00706085">
        <w:trPr>
          <w:trHeight w:val="468"/>
        </w:trPr>
        <w:tc>
          <w:tcPr>
            <w:tcW w:w="1555" w:type="dxa"/>
            <w:vAlign w:val="center"/>
          </w:tcPr>
          <w:p w14:paraId="5F6A9643" w14:textId="77777777" w:rsidR="00071F3E" w:rsidRPr="005E7266" w:rsidRDefault="00071F3E" w:rsidP="00706085">
            <w:pPr>
              <w:spacing w:before="120" w:after="120"/>
              <w:rPr>
                <w:rFonts w:eastAsia="Malgun Gothic"/>
                <w:b/>
                <w:bCs/>
                <w:lang w:eastAsia="ko-KR"/>
              </w:rPr>
            </w:pPr>
          </w:p>
        </w:tc>
        <w:tc>
          <w:tcPr>
            <w:tcW w:w="1491" w:type="dxa"/>
            <w:vAlign w:val="center"/>
          </w:tcPr>
          <w:p w14:paraId="17137237" w14:textId="77777777" w:rsidR="00071F3E" w:rsidRPr="00F22982" w:rsidRDefault="00071F3E" w:rsidP="00706085">
            <w:pPr>
              <w:spacing w:before="120" w:after="120"/>
              <w:rPr>
                <w:rFonts w:eastAsia="Malgun Gothic"/>
                <w:bCs/>
                <w:lang w:eastAsia="ko-KR"/>
              </w:rPr>
            </w:pPr>
          </w:p>
        </w:tc>
        <w:tc>
          <w:tcPr>
            <w:tcW w:w="6585" w:type="dxa"/>
            <w:vAlign w:val="center"/>
          </w:tcPr>
          <w:p w14:paraId="601174B5" w14:textId="77777777" w:rsidR="00071F3E" w:rsidRPr="005E7266" w:rsidRDefault="00071F3E" w:rsidP="00706085">
            <w:pPr>
              <w:spacing w:before="120" w:after="120"/>
              <w:rPr>
                <w:rFonts w:eastAsia="Malgun Gothic"/>
                <w:color w:val="0070C0"/>
                <w:lang w:val="en-US" w:eastAsia="ko-KR"/>
              </w:rPr>
            </w:pPr>
          </w:p>
        </w:tc>
      </w:tr>
    </w:tbl>
    <w:p w14:paraId="0382E945" w14:textId="77777777" w:rsidR="00CE1787" w:rsidRDefault="00CE1787" w:rsidP="00CE1787">
      <w:pPr>
        <w:spacing w:line="259" w:lineRule="auto"/>
        <w:rPr>
          <w:color w:val="000000" w:themeColor="text1"/>
          <w:lang w:eastAsia="zh-CN"/>
        </w:rPr>
      </w:pPr>
    </w:p>
    <w:p w14:paraId="74A349DA" w14:textId="77777777" w:rsidR="00CE1787" w:rsidRDefault="00CE1787" w:rsidP="00CE1787">
      <w:pPr>
        <w:rPr>
          <w:lang w:val="sv-SE" w:eastAsia="zh-CN"/>
        </w:rPr>
      </w:pPr>
    </w:p>
    <w:p w14:paraId="4853B43E" w14:textId="336C45A1" w:rsidR="00CE1787" w:rsidRPr="00805BE8" w:rsidRDefault="00CE1787" w:rsidP="00CE1787">
      <w:pPr>
        <w:pStyle w:val="Heading1"/>
        <w:rPr>
          <w:lang w:eastAsia="ja-JP"/>
        </w:rPr>
      </w:pPr>
      <w:r>
        <w:rPr>
          <w:lang w:eastAsia="ja-JP"/>
        </w:rPr>
        <w:lastRenderedPageBreak/>
        <w:t>Topic</w:t>
      </w:r>
      <w:r w:rsidRPr="00805BE8">
        <w:rPr>
          <w:lang w:eastAsia="ja-JP"/>
        </w:rPr>
        <w:t xml:space="preserve"> #</w:t>
      </w:r>
      <w:r w:rsidR="004F106A">
        <w:rPr>
          <w:lang w:eastAsia="ja-JP"/>
        </w:rPr>
        <w:t>4</w:t>
      </w:r>
      <w:r w:rsidRPr="00805BE8">
        <w:rPr>
          <w:lang w:eastAsia="ja-JP"/>
        </w:rPr>
        <w:t xml:space="preserve">: </w:t>
      </w:r>
      <w:r>
        <w:rPr>
          <w:color w:val="000000" w:themeColor="text1"/>
          <w:lang w:eastAsia="zh-CN"/>
        </w:rPr>
        <w:t>solution for Scell dropping</w:t>
      </w:r>
    </w:p>
    <w:p w14:paraId="4E367D0C" w14:textId="77777777" w:rsidR="00CE1787" w:rsidRPr="00CB0305" w:rsidRDefault="00CE1787" w:rsidP="00CE178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20"/>
        <w:gridCol w:w="2223"/>
        <w:gridCol w:w="1115"/>
        <w:gridCol w:w="5173"/>
      </w:tblGrid>
      <w:tr w:rsidR="001D23E4" w:rsidRPr="00992B0F" w14:paraId="1847E28D" w14:textId="77777777" w:rsidTr="006032B0">
        <w:trPr>
          <w:trHeight w:val="468"/>
        </w:trPr>
        <w:tc>
          <w:tcPr>
            <w:tcW w:w="1124" w:type="dxa"/>
            <w:vAlign w:val="center"/>
          </w:tcPr>
          <w:p w14:paraId="20648FFF" w14:textId="3532E8E8" w:rsidR="001D23E4" w:rsidRDefault="001D23E4" w:rsidP="001D23E4">
            <w:pPr>
              <w:spacing w:before="120" w:after="120"/>
              <w:rPr>
                <w:rStyle w:val="Hyperlink"/>
                <w:rFonts w:ascii="Arial" w:hAnsi="Arial" w:cs="Arial"/>
                <w:b/>
                <w:bCs/>
                <w:sz w:val="16"/>
                <w:szCs w:val="16"/>
              </w:rPr>
            </w:pPr>
            <w:r>
              <w:rPr>
                <w:b/>
                <w:bCs/>
              </w:rPr>
              <w:t>T-doc number</w:t>
            </w:r>
          </w:p>
        </w:tc>
        <w:tc>
          <w:tcPr>
            <w:tcW w:w="2241" w:type="dxa"/>
          </w:tcPr>
          <w:p w14:paraId="4CF4E20F" w14:textId="7BE76966" w:rsidR="001D23E4" w:rsidRDefault="001D23E4" w:rsidP="001D23E4">
            <w:pPr>
              <w:spacing w:before="120" w:after="120"/>
              <w:rPr>
                <w:rFonts w:ascii="Arial" w:hAnsi="Arial" w:cs="Arial"/>
                <w:sz w:val="16"/>
                <w:szCs w:val="16"/>
              </w:rPr>
            </w:pPr>
            <w:r>
              <w:rPr>
                <w:b/>
                <w:bCs/>
              </w:rPr>
              <w:t>T-doc name</w:t>
            </w:r>
          </w:p>
        </w:tc>
        <w:tc>
          <w:tcPr>
            <w:tcW w:w="1053" w:type="dxa"/>
            <w:vAlign w:val="center"/>
          </w:tcPr>
          <w:p w14:paraId="69912AAB" w14:textId="2107991A" w:rsidR="001D23E4" w:rsidRDefault="001D23E4" w:rsidP="001D23E4">
            <w:pPr>
              <w:spacing w:before="120" w:after="120"/>
              <w:rPr>
                <w:rFonts w:ascii="Arial" w:hAnsi="Arial" w:cs="Arial"/>
                <w:sz w:val="16"/>
                <w:szCs w:val="16"/>
              </w:rPr>
            </w:pPr>
            <w:r>
              <w:rPr>
                <w:b/>
                <w:bCs/>
              </w:rPr>
              <w:t>Company</w:t>
            </w:r>
          </w:p>
        </w:tc>
        <w:tc>
          <w:tcPr>
            <w:tcW w:w="5213" w:type="dxa"/>
            <w:vAlign w:val="center"/>
          </w:tcPr>
          <w:p w14:paraId="011EDE6E" w14:textId="1CBE59DA" w:rsidR="001D23E4" w:rsidRPr="00992B0F" w:rsidRDefault="001D23E4" w:rsidP="001D23E4">
            <w:pPr>
              <w:rPr>
                <w:b/>
                <w:bCs/>
                <w:lang w:val="en-US" w:eastAsia="zh-CN"/>
              </w:rPr>
            </w:pPr>
            <w:r>
              <w:rPr>
                <w:b/>
                <w:bCs/>
              </w:rPr>
              <w:t>Proposals / Observations</w:t>
            </w:r>
          </w:p>
        </w:tc>
      </w:tr>
      <w:tr w:rsidR="001D23E4" w:rsidRPr="00992B0F" w14:paraId="491624B6" w14:textId="77777777" w:rsidTr="006032B0">
        <w:trPr>
          <w:trHeight w:val="468"/>
        </w:trPr>
        <w:tc>
          <w:tcPr>
            <w:tcW w:w="1124" w:type="dxa"/>
          </w:tcPr>
          <w:p w14:paraId="52E61161" w14:textId="58F5F1A0" w:rsidR="001D23E4" w:rsidRDefault="0067615B" w:rsidP="001D23E4">
            <w:pPr>
              <w:spacing w:before="120" w:after="120"/>
              <w:rPr>
                <w:rFonts w:ascii="Arial" w:hAnsi="Arial" w:cs="Arial"/>
                <w:b/>
                <w:bCs/>
                <w:color w:val="0000FF"/>
                <w:sz w:val="16"/>
                <w:szCs w:val="16"/>
                <w:u w:val="single"/>
              </w:rPr>
            </w:pPr>
            <w:hyperlink r:id="rId35" w:history="1">
              <w:r w:rsidR="001D23E4">
                <w:rPr>
                  <w:rStyle w:val="Hyperlink"/>
                  <w:rFonts w:ascii="Arial" w:hAnsi="Arial" w:cs="Arial"/>
                  <w:b/>
                  <w:bCs/>
                  <w:sz w:val="16"/>
                  <w:szCs w:val="16"/>
                </w:rPr>
                <w:t>R4-2200337</w:t>
              </w:r>
            </w:hyperlink>
          </w:p>
        </w:tc>
        <w:tc>
          <w:tcPr>
            <w:tcW w:w="2241" w:type="dxa"/>
          </w:tcPr>
          <w:p w14:paraId="5F35934C" w14:textId="6E436276" w:rsidR="001D23E4" w:rsidRDefault="001D23E4" w:rsidP="001D23E4">
            <w:pPr>
              <w:spacing w:before="120" w:after="120"/>
              <w:rPr>
                <w:rFonts w:ascii="Arial" w:hAnsi="Arial" w:cs="Arial"/>
                <w:sz w:val="16"/>
                <w:szCs w:val="16"/>
              </w:rPr>
            </w:pPr>
            <w:r>
              <w:rPr>
                <w:rFonts w:ascii="Arial" w:hAnsi="Arial" w:cs="Arial"/>
                <w:sz w:val="16"/>
                <w:szCs w:val="16"/>
              </w:rPr>
              <w:t>Solution for SCell dropping</w:t>
            </w:r>
          </w:p>
        </w:tc>
        <w:tc>
          <w:tcPr>
            <w:tcW w:w="1053" w:type="dxa"/>
          </w:tcPr>
          <w:p w14:paraId="2560BB61" w14:textId="2A2532D1" w:rsidR="001D23E4" w:rsidRDefault="001D23E4" w:rsidP="001D23E4">
            <w:pPr>
              <w:spacing w:before="120" w:after="120"/>
              <w:rPr>
                <w:rFonts w:ascii="Arial" w:hAnsi="Arial" w:cs="Arial"/>
                <w:sz w:val="16"/>
                <w:szCs w:val="16"/>
              </w:rPr>
            </w:pPr>
            <w:r>
              <w:rPr>
                <w:rFonts w:ascii="Arial" w:hAnsi="Arial" w:cs="Arial"/>
                <w:sz w:val="16"/>
                <w:szCs w:val="16"/>
              </w:rPr>
              <w:t>Qualcomm Incorporated</w:t>
            </w:r>
          </w:p>
        </w:tc>
        <w:tc>
          <w:tcPr>
            <w:tcW w:w="5213" w:type="dxa"/>
          </w:tcPr>
          <w:p w14:paraId="5D6F4633" w14:textId="77777777" w:rsidR="009E0ADD" w:rsidRPr="00504703" w:rsidRDefault="009E0ADD" w:rsidP="009E0ADD">
            <w:pPr>
              <w:rPr>
                <w:b/>
                <w:bCs/>
              </w:rPr>
            </w:pPr>
            <w:r w:rsidRPr="00504703">
              <w:rPr>
                <w:b/>
                <w:bCs/>
              </w:rPr>
              <w:t xml:space="preserve">Observation 1: Adding a new </w:t>
            </w:r>
            <w:r>
              <w:rPr>
                <w:b/>
                <w:bCs/>
              </w:rPr>
              <w:t xml:space="preserve">cell specific </w:t>
            </w:r>
            <w:r w:rsidRPr="00504703">
              <w:rPr>
                <w:b/>
                <w:bCs/>
              </w:rPr>
              <w:t xml:space="preserve">limiting parameter to </w:t>
            </w:r>
            <w:r>
              <w:rPr>
                <w:b/>
                <w:bCs/>
              </w:rPr>
              <w:t xml:space="preserve">UE </w:t>
            </w:r>
            <w:r w:rsidRPr="00504703">
              <w:rPr>
                <w:b/>
                <w:bCs/>
              </w:rPr>
              <w:t>P</w:t>
            </w:r>
            <w:r>
              <w:rPr>
                <w:b/>
                <w:bCs/>
              </w:rPr>
              <w:t>cm</w:t>
            </w:r>
            <w:r w:rsidRPr="00504703">
              <w:rPr>
                <w:b/>
                <w:bCs/>
              </w:rPr>
              <w:t xml:space="preserve">ax does not prevent UE from dropping cells </w:t>
            </w:r>
            <w:r>
              <w:rPr>
                <w:b/>
                <w:bCs/>
              </w:rPr>
              <w:t>with higher Pcmax limit</w:t>
            </w:r>
          </w:p>
          <w:p w14:paraId="10E4F2AA" w14:textId="77777777" w:rsidR="009E0ADD" w:rsidRDefault="009E0ADD" w:rsidP="009E0ADD">
            <w:pPr>
              <w:rPr>
                <w:b/>
                <w:bCs/>
              </w:rPr>
            </w:pPr>
            <w:r w:rsidRPr="002C64A2">
              <w:rPr>
                <w:b/>
                <w:bCs/>
              </w:rPr>
              <w:t>Observation 2: To solve the problem of UE dropping scell and giving more control for the network, new parameter that indicates UE the preferred priority of cells is needed.</w:t>
            </w:r>
          </w:p>
          <w:p w14:paraId="3A3E18F5" w14:textId="77777777" w:rsidR="009E0ADD" w:rsidRPr="00B1245C" w:rsidRDefault="009E0ADD" w:rsidP="009E0ADD">
            <w:pPr>
              <w:rPr>
                <w:b/>
                <w:bCs/>
              </w:rPr>
            </w:pPr>
            <w:r w:rsidRPr="00B1245C">
              <w:rPr>
                <w:b/>
                <w:bCs/>
              </w:rPr>
              <w:t>Proposal 1: Define new parameter to indicate priority between configured UL cells for the UE.</w:t>
            </w:r>
          </w:p>
          <w:p w14:paraId="51D39A78" w14:textId="77777777" w:rsidR="009E0ADD" w:rsidRDefault="009E0ADD" w:rsidP="009E0ADD">
            <w:pPr>
              <w:rPr>
                <w:b/>
                <w:bCs/>
              </w:rPr>
            </w:pPr>
            <w:r w:rsidRPr="00FF1506">
              <w:rPr>
                <w:b/>
                <w:bCs/>
              </w:rPr>
              <w:t xml:space="preserve">Proposal </w:t>
            </w:r>
            <w:r>
              <w:rPr>
                <w:b/>
                <w:bCs/>
              </w:rPr>
              <w:t>2</w:t>
            </w:r>
            <w:r w:rsidRPr="00FF1506">
              <w:rPr>
                <w:b/>
                <w:bCs/>
              </w:rPr>
              <w:t xml:space="preserve">: RAN4 will not agree a solution before receiving RAN1 feedback about the feasibility of one of the proposed solutions. </w:t>
            </w:r>
          </w:p>
          <w:p w14:paraId="0B0139E1" w14:textId="6651C42B" w:rsidR="001D23E4" w:rsidRPr="009E0ADD" w:rsidRDefault="009E0ADD" w:rsidP="001D23E4">
            <w:pPr>
              <w:rPr>
                <w:b/>
                <w:bCs/>
              </w:rPr>
            </w:pPr>
            <w:r>
              <w:rPr>
                <w:b/>
                <w:bCs/>
              </w:rPr>
              <w:t xml:space="preserve">Proposal 3: Supporting Ran4 based solution introducing any new network controlled parameters should be optional for the UE </w:t>
            </w:r>
          </w:p>
        </w:tc>
      </w:tr>
      <w:tr w:rsidR="001D23E4" w:rsidRPr="00992B0F" w14:paraId="27C581DD" w14:textId="77777777" w:rsidTr="006032B0">
        <w:trPr>
          <w:trHeight w:val="468"/>
        </w:trPr>
        <w:tc>
          <w:tcPr>
            <w:tcW w:w="1124" w:type="dxa"/>
          </w:tcPr>
          <w:p w14:paraId="09205B48" w14:textId="701B4FC5" w:rsidR="001D23E4" w:rsidRDefault="0067615B" w:rsidP="001D23E4">
            <w:pPr>
              <w:spacing w:before="120" w:after="120"/>
              <w:rPr>
                <w:rFonts w:ascii="Arial" w:hAnsi="Arial" w:cs="Arial"/>
                <w:b/>
                <w:bCs/>
                <w:color w:val="0000FF"/>
                <w:sz w:val="16"/>
                <w:szCs w:val="16"/>
                <w:u w:val="single"/>
              </w:rPr>
            </w:pPr>
            <w:hyperlink r:id="rId36" w:history="1">
              <w:r w:rsidR="001D23E4">
                <w:rPr>
                  <w:rStyle w:val="Hyperlink"/>
                  <w:rFonts w:ascii="Arial" w:hAnsi="Arial" w:cs="Arial"/>
                  <w:b/>
                  <w:bCs/>
                  <w:sz w:val="16"/>
                  <w:szCs w:val="16"/>
                </w:rPr>
                <w:t>R4-2200853</w:t>
              </w:r>
            </w:hyperlink>
          </w:p>
        </w:tc>
        <w:tc>
          <w:tcPr>
            <w:tcW w:w="2241" w:type="dxa"/>
          </w:tcPr>
          <w:p w14:paraId="395A8F41" w14:textId="62D01C38" w:rsidR="001D23E4" w:rsidRDefault="001D23E4" w:rsidP="001D23E4">
            <w:pPr>
              <w:spacing w:before="120" w:after="120"/>
              <w:rPr>
                <w:rFonts w:ascii="Arial" w:hAnsi="Arial" w:cs="Arial"/>
                <w:sz w:val="16"/>
                <w:szCs w:val="16"/>
              </w:rPr>
            </w:pPr>
            <w:r>
              <w:rPr>
                <w:rFonts w:ascii="Arial" w:hAnsi="Arial" w:cs="Arial"/>
                <w:sz w:val="16"/>
                <w:szCs w:val="16"/>
              </w:rPr>
              <w:t>Further details on resolving the Scell dropping (power prioritization) problem by power limits</w:t>
            </w:r>
          </w:p>
        </w:tc>
        <w:tc>
          <w:tcPr>
            <w:tcW w:w="1053" w:type="dxa"/>
          </w:tcPr>
          <w:p w14:paraId="62368FFF" w14:textId="64D780A9" w:rsidR="001D23E4" w:rsidRDefault="001D23E4" w:rsidP="001D23E4">
            <w:pPr>
              <w:spacing w:before="120" w:after="120"/>
              <w:rPr>
                <w:rFonts w:ascii="Arial" w:hAnsi="Arial" w:cs="Arial"/>
                <w:sz w:val="16"/>
                <w:szCs w:val="16"/>
              </w:rPr>
            </w:pPr>
            <w:r>
              <w:rPr>
                <w:rFonts w:ascii="Arial" w:hAnsi="Arial" w:cs="Arial"/>
                <w:sz w:val="16"/>
                <w:szCs w:val="16"/>
              </w:rPr>
              <w:t>Ericsson</w:t>
            </w:r>
          </w:p>
        </w:tc>
        <w:tc>
          <w:tcPr>
            <w:tcW w:w="5213" w:type="dxa"/>
          </w:tcPr>
          <w:p w14:paraId="1F0D4653" w14:textId="77777777" w:rsidR="006032B0" w:rsidRPr="009E0ADD" w:rsidRDefault="006032B0" w:rsidP="009E0ADD">
            <w:pPr>
              <w:numPr>
                <w:ilvl w:val="0"/>
                <w:numId w:val="25"/>
              </w:numPr>
              <w:spacing w:after="0" w:line="288" w:lineRule="auto"/>
              <w:ind w:left="360"/>
              <w:rPr>
                <w:b/>
                <w:noProof/>
                <w:lang w:val="en-US" w:eastAsia="zh-CN"/>
              </w:rPr>
            </w:pPr>
            <w:r w:rsidRPr="009E0ADD">
              <w:rPr>
                <w:b/>
                <w:noProof/>
                <w:lang w:val="sv-SE" w:eastAsia="zh-CN"/>
              </w:rPr>
              <w:t>The solution feasible for both FR1 and at least for intra-band FR2</w:t>
            </w:r>
          </w:p>
          <w:p w14:paraId="5B4FA0D6" w14:textId="77777777" w:rsidR="006032B0" w:rsidRPr="009E0ADD" w:rsidRDefault="006032B0" w:rsidP="009E0ADD">
            <w:pPr>
              <w:numPr>
                <w:ilvl w:val="1"/>
                <w:numId w:val="26"/>
              </w:numPr>
              <w:spacing w:after="0" w:line="288" w:lineRule="auto"/>
              <w:rPr>
                <w:b/>
                <w:noProof/>
                <w:lang w:val="en-US" w:eastAsia="zh-CN"/>
              </w:rPr>
            </w:pPr>
            <w:r w:rsidRPr="009E0ADD">
              <w:rPr>
                <w:b/>
                <w:noProof/>
                <w:lang w:val="sv-SE" w:eastAsia="zh-CN"/>
              </w:rPr>
              <w:t xml:space="preserve">Inter-band within FR2 not yet finalized </w:t>
            </w:r>
          </w:p>
          <w:p w14:paraId="18DA24E9" w14:textId="77777777" w:rsidR="006032B0" w:rsidRPr="009E0ADD" w:rsidRDefault="006032B0" w:rsidP="009E0ADD">
            <w:pPr>
              <w:numPr>
                <w:ilvl w:val="0"/>
                <w:numId w:val="25"/>
              </w:numPr>
              <w:spacing w:after="0" w:line="288" w:lineRule="auto"/>
              <w:ind w:left="360"/>
              <w:rPr>
                <w:b/>
                <w:noProof/>
                <w:lang w:val="en-US" w:eastAsia="zh-CN"/>
              </w:rPr>
            </w:pPr>
            <w:r w:rsidRPr="009E0ADD">
              <w:rPr>
                <w:b/>
                <w:noProof/>
                <w:lang w:val="sv-SE" w:eastAsia="zh-CN"/>
              </w:rPr>
              <w:t>No RAN1 impact, only P</w:t>
            </w:r>
            <w:r w:rsidRPr="009E0ADD">
              <w:rPr>
                <w:b/>
                <w:noProof/>
                <w:vertAlign w:val="subscript"/>
                <w:lang w:val="sv-SE" w:eastAsia="zh-CN"/>
              </w:rPr>
              <w:t xml:space="preserve">CMAX,f,c </w:t>
            </w:r>
            <w:r w:rsidRPr="009E0ADD">
              <w:rPr>
                <w:b/>
                <w:noProof/>
                <w:lang w:val="sv-SE" w:eastAsia="zh-CN"/>
              </w:rPr>
              <w:t xml:space="preserve">per cell affected </w:t>
            </w:r>
          </w:p>
          <w:p w14:paraId="03C6B918" w14:textId="77777777" w:rsidR="006032B0" w:rsidRPr="009E0ADD" w:rsidRDefault="006032B0" w:rsidP="009E0ADD">
            <w:pPr>
              <w:numPr>
                <w:ilvl w:val="1"/>
                <w:numId w:val="26"/>
              </w:numPr>
              <w:spacing w:after="0" w:line="288" w:lineRule="auto"/>
              <w:rPr>
                <w:b/>
                <w:noProof/>
                <w:lang w:val="en-US" w:eastAsia="zh-CN"/>
              </w:rPr>
            </w:pPr>
            <w:r w:rsidRPr="009E0ADD">
              <w:rPr>
                <w:b/>
                <w:noProof/>
                <w:lang w:val="sv-SE" w:eastAsia="zh-CN"/>
              </w:rPr>
              <w:t>The priority mechanisms in 38.213 not affected, the UE power per cell is limited by P</w:t>
            </w:r>
            <w:r w:rsidRPr="009E0ADD">
              <w:rPr>
                <w:b/>
                <w:noProof/>
                <w:vertAlign w:val="subscript"/>
                <w:lang w:val="sv-SE" w:eastAsia="zh-CN"/>
              </w:rPr>
              <w:t xml:space="preserve">CMAX,f,c </w:t>
            </w:r>
            <w:r w:rsidRPr="009E0ADD">
              <w:rPr>
                <w:b/>
                <w:noProof/>
                <w:lang w:val="sv-SE" w:eastAsia="zh-CN"/>
              </w:rPr>
              <w:t>for any transmission regardless of its priority</w:t>
            </w:r>
          </w:p>
          <w:p w14:paraId="79B774E7" w14:textId="77777777" w:rsidR="006032B0" w:rsidRPr="009E0ADD" w:rsidRDefault="006032B0" w:rsidP="009E0ADD">
            <w:pPr>
              <w:numPr>
                <w:ilvl w:val="0"/>
                <w:numId w:val="25"/>
              </w:numPr>
              <w:spacing w:after="0" w:line="288" w:lineRule="auto"/>
              <w:ind w:left="360"/>
              <w:rPr>
                <w:b/>
                <w:noProof/>
                <w:lang w:val="en-US" w:eastAsia="zh-CN"/>
              </w:rPr>
            </w:pPr>
            <w:r w:rsidRPr="009E0ADD">
              <w:rPr>
                <w:b/>
                <w:noProof/>
                <w:lang w:val="sv-SE" w:eastAsia="zh-CN"/>
              </w:rPr>
              <w:t>Solves the ”equal PSD” issue in RAN5</w:t>
            </w:r>
          </w:p>
          <w:p w14:paraId="0E0CC20C" w14:textId="77777777" w:rsidR="006032B0" w:rsidRPr="009E0ADD" w:rsidRDefault="006032B0" w:rsidP="009E0ADD">
            <w:pPr>
              <w:numPr>
                <w:ilvl w:val="0"/>
                <w:numId w:val="25"/>
              </w:numPr>
              <w:spacing w:after="0" w:line="288" w:lineRule="auto"/>
              <w:ind w:left="360"/>
              <w:rPr>
                <w:b/>
                <w:noProof/>
                <w:lang w:val="en-US" w:eastAsia="zh-CN"/>
              </w:rPr>
            </w:pPr>
            <w:r w:rsidRPr="009E0ADD">
              <w:rPr>
                <w:b/>
                <w:noProof/>
                <w:lang w:val="sv-SE" w:eastAsia="zh-CN"/>
              </w:rPr>
              <w:t>Can also be used for setting UE-specific absolute limits on cells</w:t>
            </w:r>
          </w:p>
          <w:p w14:paraId="623F0C3E" w14:textId="035AD524" w:rsidR="001D23E4" w:rsidRPr="009E0ADD" w:rsidRDefault="009E0ADD" w:rsidP="009E0ADD">
            <w:pPr>
              <w:spacing w:after="0" w:line="288" w:lineRule="auto"/>
              <w:rPr>
                <w:b/>
                <w:noProof/>
                <w:lang w:val="en-US" w:eastAsia="zh-CN"/>
              </w:rPr>
            </w:pPr>
            <w:r w:rsidRPr="009E0ADD">
              <w:rPr>
                <w:b/>
                <w:noProof/>
                <w:lang w:val="sv-SE" w:eastAsia="zh-CN"/>
              </w:rPr>
              <w:t>...and can also be used in the field</w:t>
            </w:r>
          </w:p>
        </w:tc>
      </w:tr>
      <w:tr w:rsidR="001D23E4" w:rsidRPr="00992B0F" w14:paraId="29B03399" w14:textId="77777777" w:rsidTr="006032B0">
        <w:trPr>
          <w:trHeight w:val="468"/>
        </w:trPr>
        <w:tc>
          <w:tcPr>
            <w:tcW w:w="1124" w:type="dxa"/>
          </w:tcPr>
          <w:p w14:paraId="3DAB513B" w14:textId="3A6FB7F3" w:rsidR="001D23E4" w:rsidRDefault="0067615B" w:rsidP="001D23E4">
            <w:pPr>
              <w:spacing w:before="120" w:after="120"/>
              <w:rPr>
                <w:rFonts w:ascii="Arial" w:hAnsi="Arial" w:cs="Arial"/>
                <w:b/>
                <w:bCs/>
                <w:color w:val="0000FF"/>
                <w:sz w:val="16"/>
                <w:szCs w:val="16"/>
                <w:u w:val="single"/>
              </w:rPr>
            </w:pPr>
            <w:hyperlink r:id="rId37" w:history="1">
              <w:r w:rsidR="001D23E4">
                <w:rPr>
                  <w:rStyle w:val="Hyperlink"/>
                  <w:rFonts w:ascii="Arial" w:hAnsi="Arial" w:cs="Arial"/>
                  <w:b/>
                  <w:bCs/>
                  <w:sz w:val="16"/>
                  <w:szCs w:val="16"/>
                </w:rPr>
                <w:t>R4-2200854</w:t>
              </w:r>
            </w:hyperlink>
          </w:p>
        </w:tc>
        <w:tc>
          <w:tcPr>
            <w:tcW w:w="2241" w:type="dxa"/>
          </w:tcPr>
          <w:p w14:paraId="7058246A" w14:textId="6AF0B5F9" w:rsidR="001D23E4" w:rsidRDefault="001D23E4" w:rsidP="001D23E4">
            <w:pPr>
              <w:spacing w:before="120" w:after="120"/>
              <w:rPr>
                <w:rFonts w:ascii="Arial" w:hAnsi="Arial" w:cs="Arial"/>
                <w:sz w:val="16"/>
                <w:szCs w:val="16"/>
              </w:rPr>
            </w:pPr>
            <w:r>
              <w:rPr>
                <w:rFonts w:ascii="Arial" w:hAnsi="Arial" w:cs="Arial"/>
                <w:sz w:val="16"/>
                <w:szCs w:val="16"/>
              </w:rPr>
              <w:t>Introduction of power limits for serving cells of UL CA</w:t>
            </w:r>
          </w:p>
        </w:tc>
        <w:tc>
          <w:tcPr>
            <w:tcW w:w="1053" w:type="dxa"/>
          </w:tcPr>
          <w:p w14:paraId="0079EA80" w14:textId="2F820359" w:rsidR="001D23E4" w:rsidRDefault="001D23E4" w:rsidP="001D23E4">
            <w:pPr>
              <w:spacing w:before="120" w:after="120"/>
              <w:rPr>
                <w:rFonts w:ascii="Arial" w:hAnsi="Arial" w:cs="Arial"/>
                <w:sz w:val="16"/>
                <w:szCs w:val="16"/>
              </w:rPr>
            </w:pPr>
            <w:r>
              <w:rPr>
                <w:rFonts w:ascii="Arial" w:hAnsi="Arial" w:cs="Arial"/>
                <w:sz w:val="16"/>
                <w:szCs w:val="16"/>
              </w:rPr>
              <w:t>Ericsson</w:t>
            </w:r>
          </w:p>
        </w:tc>
        <w:tc>
          <w:tcPr>
            <w:tcW w:w="5213" w:type="dxa"/>
          </w:tcPr>
          <w:p w14:paraId="6025EADE" w14:textId="0A825ADE" w:rsidR="001D23E4" w:rsidRPr="001E2245" w:rsidRDefault="001E2245" w:rsidP="001E2245">
            <w:pPr>
              <w:rPr>
                <w:b/>
                <w:noProof/>
                <w:lang w:eastAsia="zh-CN"/>
              </w:rPr>
            </w:pPr>
            <w:r w:rsidRPr="001E2245">
              <w:rPr>
                <w:b/>
              </w:rPr>
              <w:t>CR for 38.101-1: Introduction of power limits for serving cells of UL CA</w:t>
            </w:r>
          </w:p>
        </w:tc>
      </w:tr>
      <w:tr w:rsidR="001D23E4" w:rsidRPr="00992B0F" w14:paraId="7BFD6E01" w14:textId="77777777" w:rsidTr="006032B0">
        <w:trPr>
          <w:trHeight w:val="468"/>
        </w:trPr>
        <w:tc>
          <w:tcPr>
            <w:tcW w:w="1124" w:type="dxa"/>
          </w:tcPr>
          <w:p w14:paraId="33393154" w14:textId="29C74AC5" w:rsidR="001D23E4" w:rsidRDefault="0067615B" w:rsidP="001D23E4">
            <w:pPr>
              <w:spacing w:before="120" w:after="120"/>
              <w:rPr>
                <w:rFonts w:ascii="Arial" w:hAnsi="Arial" w:cs="Arial"/>
                <w:b/>
                <w:bCs/>
                <w:color w:val="0000FF"/>
                <w:sz w:val="16"/>
                <w:szCs w:val="16"/>
                <w:u w:val="single"/>
              </w:rPr>
            </w:pPr>
            <w:hyperlink r:id="rId38" w:history="1">
              <w:r w:rsidR="001D23E4">
                <w:rPr>
                  <w:rStyle w:val="Hyperlink"/>
                  <w:rFonts w:ascii="Arial" w:hAnsi="Arial" w:cs="Arial"/>
                  <w:b/>
                  <w:bCs/>
                  <w:sz w:val="16"/>
                  <w:szCs w:val="16"/>
                </w:rPr>
                <w:t>R4-2200855</w:t>
              </w:r>
            </w:hyperlink>
          </w:p>
        </w:tc>
        <w:tc>
          <w:tcPr>
            <w:tcW w:w="2241" w:type="dxa"/>
          </w:tcPr>
          <w:p w14:paraId="34262887" w14:textId="5D8C2E72" w:rsidR="001D23E4" w:rsidRDefault="001D23E4" w:rsidP="001D23E4">
            <w:pPr>
              <w:spacing w:before="120" w:after="120"/>
              <w:rPr>
                <w:rFonts w:ascii="Arial" w:hAnsi="Arial" w:cs="Arial"/>
                <w:sz w:val="16"/>
                <w:szCs w:val="16"/>
              </w:rPr>
            </w:pPr>
            <w:r>
              <w:rPr>
                <w:rFonts w:ascii="Arial" w:hAnsi="Arial" w:cs="Arial"/>
                <w:sz w:val="16"/>
                <w:szCs w:val="16"/>
              </w:rPr>
              <w:t>Introduction of power limits for serving cells of UL CA</w:t>
            </w:r>
          </w:p>
        </w:tc>
        <w:tc>
          <w:tcPr>
            <w:tcW w:w="1053" w:type="dxa"/>
          </w:tcPr>
          <w:p w14:paraId="36ED81AF" w14:textId="65DEC52C" w:rsidR="001D23E4" w:rsidRDefault="001D23E4" w:rsidP="001D23E4">
            <w:pPr>
              <w:spacing w:before="120" w:after="120"/>
              <w:rPr>
                <w:rFonts w:ascii="Arial" w:hAnsi="Arial" w:cs="Arial"/>
                <w:sz w:val="16"/>
                <w:szCs w:val="16"/>
              </w:rPr>
            </w:pPr>
            <w:r>
              <w:rPr>
                <w:rFonts w:ascii="Arial" w:hAnsi="Arial" w:cs="Arial"/>
                <w:sz w:val="16"/>
                <w:szCs w:val="16"/>
              </w:rPr>
              <w:t>Ericsson</w:t>
            </w:r>
          </w:p>
        </w:tc>
        <w:tc>
          <w:tcPr>
            <w:tcW w:w="5213" w:type="dxa"/>
          </w:tcPr>
          <w:p w14:paraId="5094EAB8" w14:textId="4F4436DE" w:rsidR="001D23E4" w:rsidRPr="00992B0F" w:rsidRDefault="001E2245" w:rsidP="001E2245">
            <w:pPr>
              <w:rPr>
                <w:b/>
                <w:noProof/>
                <w:lang w:eastAsia="zh-CN"/>
              </w:rPr>
            </w:pPr>
            <w:r w:rsidRPr="001E2245">
              <w:rPr>
                <w:b/>
              </w:rPr>
              <w:t>CR for 38.101-</w:t>
            </w:r>
            <w:r>
              <w:rPr>
                <w:b/>
              </w:rPr>
              <w:t>2</w:t>
            </w:r>
            <w:r w:rsidRPr="001E2245">
              <w:rPr>
                <w:b/>
              </w:rPr>
              <w:t>: Introduction of power limits for serving cells of UL CA</w:t>
            </w:r>
          </w:p>
        </w:tc>
      </w:tr>
      <w:tr w:rsidR="001D23E4" w:rsidRPr="00992B0F" w14:paraId="76AFC4C4" w14:textId="77777777" w:rsidTr="006032B0">
        <w:trPr>
          <w:trHeight w:val="468"/>
        </w:trPr>
        <w:tc>
          <w:tcPr>
            <w:tcW w:w="1124" w:type="dxa"/>
          </w:tcPr>
          <w:p w14:paraId="65E9E70F" w14:textId="2E3F0932" w:rsidR="001D23E4" w:rsidRDefault="0067615B" w:rsidP="001D23E4">
            <w:pPr>
              <w:spacing w:before="120" w:after="120"/>
              <w:rPr>
                <w:rFonts w:ascii="Arial" w:hAnsi="Arial" w:cs="Arial"/>
                <w:b/>
                <w:bCs/>
                <w:color w:val="0000FF"/>
                <w:sz w:val="16"/>
                <w:szCs w:val="16"/>
                <w:u w:val="single"/>
              </w:rPr>
            </w:pPr>
            <w:hyperlink r:id="rId39" w:history="1">
              <w:r w:rsidR="001D23E4">
                <w:rPr>
                  <w:rStyle w:val="Hyperlink"/>
                  <w:rFonts w:ascii="Arial" w:hAnsi="Arial" w:cs="Arial"/>
                  <w:b/>
                  <w:bCs/>
                  <w:sz w:val="16"/>
                  <w:szCs w:val="16"/>
                </w:rPr>
                <w:t>R4-2200957</w:t>
              </w:r>
            </w:hyperlink>
          </w:p>
        </w:tc>
        <w:tc>
          <w:tcPr>
            <w:tcW w:w="2241" w:type="dxa"/>
          </w:tcPr>
          <w:p w14:paraId="59521D50" w14:textId="43507F55" w:rsidR="001D23E4" w:rsidRDefault="001D23E4" w:rsidP="001D23E4">
            <w:pPr>
              <w:spacing w:before="120" w:after="120"/>
              <w:rPr>
                <w:rFonts w:ascii="Arial" w:hAnsi="Arial" w:cs="Arial"/>
                <w:sz w:val="16"/>
                <w:szCs w:val="16"/>
              </w:rPr>
            </w:pPr>
            <w:r>
              <w:rPr>
                <w:rFonts w:ascii="Arial" w:hAnsi="Arial" w:cs="Arial"/>
                <w:sz w:val="16"/>
                <w:szCs w:val="16"/>
              </w:rPr>
              <w:t>Further discussion on Scell dropping</w:t>
            </w:r>
          </w:p>
        </w:tc>
        <w:tc>
          <w:tcPr>
            <w:tcW w:w="1053" w:type="dxa"/>
          </w:tcPr>
          <w:p w14:paraId="3E3B715C" w14:textId="0231B441" w:rsidR="001D23E4" w:rsidRDefault="001D23E4" w:rsidP="001D23E4">
            <w:pPr>
              <w:spacing w:before="120" w:after="120"/>
              <w:rPr>
                <w:rFonts w:ascii="Arial" w:hAnsi="Arial" w:cs="Arial"/>
                <w:sz w:val="16"/>
                <w:szCs w:val="16"/>
              </w:rPr>
            </w:pPr>
            <w:r>
              <w:rPr>
                <w:rFonts w:ascii="Arial" w:hAnsi="Arial" w:cs="Arial"/>
                <w:sz w:val="16"/>
                <w:szCs w:val="16"/>
              </w:rPr>
              <w:t>vivo</w:t>
            </w:r>
          </w:p>
        </w:tc>
        <w:tc>
          <w:tcPr>
            <w:tcW w:w="5213" w:type="dxa"/>
          </w:tcPr>
          <w:p w14:paraId="102934C1" w14:textId="77777777" w:rsidR="001E2245" w:rsidRPr="0057257C" w:rsidRDefault="001E2245" w:rsidP="001E2245">
            <w:pPr>
              <w:overflowPunct/>
              <w:autoSpaceDE/>
              <w:autoSpaceDN/>
              <w:adjustRightInd/>
              <w:jc w:val="both"/>
              <w:textAlignment w:val="auto"/>
              <w:rPr>
                <w:rFonts w:eastAsia="宋体"/>
                <w:lang w:eastAsia="zh-CN"/>
              </w:rPr>
            </w:pPr>
            <w:r w:rsidRPr="0057257C">
              <w:rPr>
                <w:rFonts w:eastAsia="宋体"/>
                <w:b/>
                <w:lang w:eastAsia="zh-CN"/>
              </w:rPr>
              <w:t xml:space="preserve">Observation: </w:t>
            </w:r>
            <w:r w:rsidRPr="0057257C">
              <w:rPr>
                <w:rFonts w:eastAsia="宋体" w:hint="eastAsia"/>
                <w:lang w:eastAsia="zh-CN"/>
              </w:rPr>
              <w:t>C</w:t>
            </w:r>
            <w:r w:rsidRPr="0057257C">
              <w:rPr>
                <w:rFonts w:eastAsia="宋体"/>
                <w:lang w:eastAsia="zh-CN"/>
              </w:rPr>
              <w:t>omplicated new scheme is not attractive in this late stage, let alone the possible RAN1/2 impact.</w:t>
            </w:r>
          </w:p>
          <w:p w14:paraId="0978B476" w14:textId="0D525846" w:rsidR="001D23E4" w:rsidRPr="001E2245" w:rsidRDefault="001E2245" w:rsidP="001E2245">
            <w:pPr>
              <w:overflowPunct/>
              <w:autoSpaceDE/>
              <w:autoSpaceDN/>
              <w:adjustRightInd/>
              <w:jc w:val="both"/>
              <w:textAlignment w:val="auto"/>
              <w:rPr>
                <w:rFonts w:eastAsia="宋体"/>
                <w:lang w:eastAsia="zh-CN"/>
              </w:rPr>
            </w:pPr>
            <w:r w:rsidRPr="0057257C">
              <w:rPr>
                <w:rFonts w:eastAsia="宋体" w:hint="eastAsia"/>
                <w:b/>
                <w:lang w:eastAsia="zh-CN"/>
              </w:rPr>
              <w:t>P</w:t>
            </w:r>
            <w:r w:rsidRPr="0057257C">
              <w:rPr>
                <w:rFonts w:eastAsia="宋体"/>
                <w:b/>
                <w:lang w:eastAsia="zh-CN"/>
              </w:rPr>
              <w:t xml:space="preserve">roposal: </w:t>
            </w:r>
            <w:r w:rsidRPr="008553C9">
              <w:rPr>
                <w:rFonts w:eastAsia="宋体"/>
                <w:lang w:eastAsia="zh-CN"/>
              </w:rPr>
              <w:t>Considering postpone this work to future release if no consensus can be made.</w:t>
            </w:r>
          </w:p>
        </w:tc>
      </w:tr>
      <w:tr w:rsidR="001D23E4" w:rsidRPr="00992B0F" w14:paraId="39865496" w14:textId="77777777" w:rsidTr="006032B0">
        <w:trPr>
          <w:trHeight w:val="468"/>
        </w:trPr>
        <w:tc>
          <w:tcPr>
            <w:tcW w:w="1124" w:type="dxa"/>
          </w:tcPr>
          <w:p w14:paraId="0E7807A5" w14:textId="47DCC2F5" w:rsidR="001D23E4" w:rsidRDefault="0067615B" w:rsidP="001D23E4">
            <w:pPr>
              <w:spacing w:before="120" w:after="120"/>
              <w:rPr>
                <w:rFonts w:ascii="Arial" w:hAnsi="Arial" w:cs="Arial"/>
                <w:b/>
                <w:bCs/>
                <w:color w:val="0000FF"/>
                <w:sz w:val="16"/>
                <w:szCs w:val="16"/>
                <w:u w:val="single"/>
              </w:rPr>
            </w:pPr>
            <w:hyperlink r:id="rId40" w:history="1">
              <w:r w:rsidR="001D23E4">
                <w:rPr>
                  <w:rStyle w:val="Hyperlink"/>
                  <w:rFonts w:ascii="Arial" w:hAnsi="Arial" w:cs="Arial"/>
                  <w:b/>
                  <w:bCs/>
                  <w:sz w:val="16"/>
                  <w:szCs w:val="16"/>
                </w:rPr>
                <w:t>R4-2201068</w:t>
              </w:r>
            </w:hyperlink>
          </w:p>
        </w:tc>
        <w:tc>
          <w:tcPr>
            <w:tcW w:w="2241" w:type="dxa"/>
          </w:tcPr>
          <w:p w14:paraId="2DC9FAF7" w14:textId="7B300453" w:rsidR="001D23E4" w:rsidRDefault="001D23E4" w:rsidP="001D23E4">
            <w:pPr>
              <w:spacing w:before="120" w:after="120"/>
              <w:rPr>
                <w:rFonts w:ascii="Arial" w:hAnsi="Arial" w:cs="Arial"/>
                <w:sz w:val="16"/>
                <w:szCs w:val="16"/>
              </w:rPr>
            </w:pPr>
            <w:r>
              <w:rPr>
                <w:rFonts w:ascii="Arial" w:hAnsi="Arial" w:cs="Arial"/>
                <w:sz w:val="16"/>
                <w:szCs w:val="16"/>
              </w:rPr>
              <w:t>Discussion on transmission power dropping on cell with low priority</w:t>
            </w:r>
          </w:p>
        </w:tc>
        <w:tc>
          <w:tcPr>
            <w:tcW w:w="1053" w:type="dxa"/>
          </w:tcPr>
          <w:p w14:paraId="38ADAE26" w14:textId="7C22D464" w:rsidR="001D23E4" w:rsidRDefault="001D23E4" w:rsidP="001D23E4">
            <w:pPr>
              <w:spacing w:before="120" w:after="120"/>
              <w:rPr>
                <w:rFonts w:ascii="Arial" w:hAnsi="Arial" w:cs="Arial"/>
                <w:sz w:val="16"/>
                <w:szCs w:val="16"/>
              </w:rPr>
            </w:pPr>
            <w:r>
              <w:rPr>
                <w:rFonts w:ascii="Arial" w:hAnsi="Arial" w:cs="Arial"/>
                <w:sz w:val="16"/>
                <w:szCs w:val="16"/>
              </w:rPr>
              <w:t>Samsung</w:t>
            </w:r>
          </w:p>
        </w:tc>
        <w:tc>
          <w:tcPr>
            <w:tcW w:w="5213" w:type="dxa"/>
          </w:tcPr>
          <w:p w14:paraId="2A6C618C" w14:textId="77777777" w:rsidR="001E2245" w:rsidRPr="001E2245" w:rsidRDefault="001E2245" w:rsidP="001E2245">
            <w:pPr>
              <w:rPr>
                <w:b/>
                <w:bCs/>
              </w:rPr>
            </w:pPr>
            <w:r w:rsidRPr="001E2245">
              <w:rPr>
                <w:rFonts w:hint="eastAsia"/>
                <w:b/>
                <w:bCs/>
              </w:rPr>
              <w:t>O</w:t>
            </w:r>
            <w:r w:rsidRPr="001E2245">
              <w:rPr>
                <w:b/>
                <w:bCs/>
              </w:rPr>
              <w:t>bservation 1: Allows UE-specific configured power limits on all serving cells introduced in [2] is a straight forward and simple way to prevent dropping issue no matter the priority is PCell or SCell</w:t>
            </w:r>
          </w:p>
          <w:p w14:paraId="1AE7100D" w14:textId="77777777" w:rsidR="001E2245" w:rsidRPr="001E2245" w:rsidRDefault="001E2245" w:rsidP="001E2245">
            <w:pPr>
              <w:rPr>
                <w:b/>
                <w:bCs/>
              </w:rPr>
            </w:pPr>
            <w:r w:rsidRPr="001E2245">
              <w:rPr>
                <w:rFonts w:hint="eastAsia"/>
                <w:b/>
                <w:bCs/>
              </w:rPr>
              <w:t>O</w:t>
            </w:r>
            <w:r w:rsidRPr="001E2245">
              <w:rPr>
                <w:b/>
                <w:bCs/>
              </w:rPr>
              <w:t>bservation 2: Reporting total PHR to NW seems enough to facilitate the NW enable/disable the configured power limit when it is necessary.</w:t>
            </w:r>
          </w:p>
          <w:p w14:paraId="79FEA82A" w14:textId="46D27FD2" w:rsidR="001D23E4" w:rsidRPr="001E2245" w:rsidRDefault="001E2245" w:rsidP="001E2245">
            <w:r w:rsidRPr="001E2245">
              <w:rPr>
                <w:rFonts w:hint="eastAsia"/>
                <w:b/>
                <w:bCs/>
              </w:rPr>
              <w:lastRenderedPageBreak/>
              <w:t>O</w:t>
            </w:r>
            <w:r w:rsidRPr="001E2245">
              <w:rPr>
                <w:b/>
                <w:bCs/>
              </w:rPr>
              <w:t>bservation 3: The general procedure could be: when there is margin for the total PHR, the additional configured power limit for each cell is not triggered, when the margin for the total PHR is approaching zero</w:t>
            </w:r>
            <w:r w:rsidRPr="001E2245">
              <w:rPr>
                <w:rFonts w:hint="eastAsia"/>
                <w:b/>
                <w:bCs/>
              </w:rPr>
              <w:t>,</w:t>
            </w:r>
            <w:r w:rsidRPr="001E2245">
              <w:rPr>
                <w:b/>
                <w:bCs/>
              </w:rPr>
              <w:t xml:space="preserve"> the mechanism could be triggered </w:t>
            </w:r>
            <w:r w:rsidRPr="001E2245">
              <w:rPr>
                <w:rFonts w:hint="eastAsia"/>
                <w:b/>
                <w:bCs/>
              </w:rPr>
              <w:t>b</w:t>
            </w:r>
            <w:r w:rsidRPr="001E2245">
              <w:rPr>
                <w:b/>
                <w:bCs/>
              </w:rPr>
              <w:t xml:space="preserve">y NW and the UE-specific configured power limit apply, meanwhile </w:t>
            </w:r>
            <w:r w:rsidRPr="001E2245">
              <w:rPr>
                <w:rFonts w:hint="eastAsia"/>
                <w:b/>
                <w:bCs/>
              </w:rPr>
              <w:t>per</w:t>
            </w:r>
            <w:r w:rsidRPr="001E2245">
              <w:rPr>
                <w:b/>
                <w:bCs/>
              </w:rPr>
              <w:t xml:space="preserve"> CC PHR should be used to guarantee per CC power not exceeding the configured maximum power with UE-specific limit.</w:t>
            </w:r>
          </w:p>
        </w:tc>
      </w:tr>
      <w:tr w:rsidR="001D23E4" w:rsidRPr="00992B0F" w14:paraId="16D34EFF" w14:textId="77777777" w:rsidTr="006032B0">
        <w:trPr>
          <w:trHeight w:val="468"/>
        </w:trPr>
        <w:tc>
          <w:tcPr>
            <w:tcW w:w="1124" w:type="dxa"/>
          </w:tcPr>
          <w:p w14:paraId="72527BE5" w14:textId="5F3B046D" w:rsidR="001D23E4" w:rsidRDefault="0067615B" w:rsidP="001D23E4">
            <w:pPr>
              <w:spacing w:before="120" w:after="120"/>
              <w:rPr>
                <w:rFonts w:ascii="Arial" w:hAnsi="Arial" w:cs="Arial"/>
                <w:b/>
                <w:bCs/>
                <w:color w:val="0000FF"/>
                <w:sz w:val="16"/>
                <w:szCs w:val="16"/>
                <w:u w:val="single"/>
              </w:rPr>
            </w:pPr>
            <w:hyperlink r:id="rId41" w:history="1">
              <w:r w:rsidR="001D23E4">
                <w:rPr>
                  <w:rStyle w:val="Hyperlink"/>
                  <w:rFonts w:ascii="Arial" w:hAnsi="Arial" w:cs="Arial"/>
                  <w:b/>
                  <w:bCs/>
                  <w:sz w:val="16"/>
                  <w:szCs w:val="16"/>
                </w:rPr>
                <w:t>R4-2201945</w:t>
              </w:r>
            </w:hyperlink>
          </w:p>
        </w:tc>
        <w:tc>
          <w:tcPr>
            <w:tcW w:w="2241" w:type="dxa"/>
          </w:tcPr>
          <w:p w14:paraId="6167F215" w14:textId="7625AC6D" w:rsidR="001D23E4" w:rsidRDefault="001D23E4" w:rsidP="001D23E4">
            <w:pPr>
              <w:spacing w:before="120" w:after="120"/>
              <w:rPr>
                <w:rFonts w:ascii="Arial" w:hAnsi="Arial" w:cs="Arial"/>
                <w:sz w:val="16"/>
                <w:szCs w:val="16"/>
              </w:rPr>
            </w:pPr>
            <w:r>
              <w:rPr>
                <w:rFonts w:ascii="Arial" w:hAnsi="Arial" w:cs="Arial"/>
                <w:sz w:val="16"/>
                <w:szCs w:val="16"/>
              </w:rPr>
              <w:t>On SCell dropping</w:t>
            </w:r>
          </w:p>
        </w:tc>
        <w:tc>
          <w:tcPr>
            <w:tcW w:w="1053" w:type="dxa"/>
          </w:tcPr>
          <w:p w14:paraId="6BBEED10" w14:textId="1E54C1D8" w:rsidR="001D23E4" w:rsidRDefault="001D23E4" w:rsidP="001D23E4">
            <w:pPr>
              <w:spacing w:before="120" w:after="120"/>
              <w:rPr>
                <w:rFonts w:ascii="Arial" w:hAnsi="Arial" w:cs="Arial"/>
                <w:sz w:val="16"/>
                <w:szCs w:val="16"/>
              </w:rPr>
            </w:pPr>
            <w:r>
              <w:rPr>
                <w:rFonts w:ascii="Arial" w:hAnsi="Arial" w:cs="Arial"/>
                <w:sz w:val="16"/>
                <w:szCs w:val="16"/>
              </w:rPr>
              <w:t>Huawei, HiSilicon</w:t>
            </w:r>
          </w:p>
        </w:tc>
        <w:tc>
          <w:tcPr>
            <w:tcW w:w="5213" w:type="dxa"/>
          </w:tcPr>
          <w:p w14:paraId="18DFE352" w14:textId="77777777" w:rsidR="0001715B" w:rsidRPr="007C15BE" w:rsidRDefault="0001715B" w:rsidP="0001715B">
            <w:pPr>
              <w:rPr>
                <w:b/>
                <w:i/>
                <w:lang w:val="en-US"/>
              </w:rPr>
            </w:pPr>
            <w:r w:rsidRPr="007C15BE">
              <w:rPr>
                <w:b/>
                <w:i/>
                <w:lang w:val="en-US"/>
              </w:rPr>
              <w:t xml:space="preserve">Proposal 1: </w:t>
            </w:r>
            <w:r>
              <w:rPr>
                <w:b/>
                <w:i/>
                <w:lang w:val="en-US"/>
              </w:rPr>
              <w:t xml:space="preserve">It is proposed to consider the SCell dropping solution taken the MPR/A-MPR requirements with same PSD assumption into account. </w:t>
            </w:r>
          </w:p>
          <w:p w14:paraId="60209289" w14:textId="77777777" w:rsidR="0001715B" w:rsidRDefault="0001715B" w:rsidP="0001715B">
            <w:pPr>
              <w:rPr>
                <w:b/>
                <w:i/>
                <w:lang w:val="en-US"/>
              </w:rPr>
            </w:pPr>
            <w:r>
              <w:rPr>
                <w:b/>
                <w:i/>
                <w:lang w:val="en-US"/>
              </w:rPr>
              <w:t>Proposal 2: Spec changes for FR2 should be further considered after the SCell dropping solution for FR1 is solid enough.</w:t>
            </w:r>
          </w:p>
          <w:p w14:paraId="16996C10" w14:textId="5F012617" w:rsidR="001D23E4" w:rsidRPr="0001715B" w:rsidRDefault="0001715B" w:rsidP="001D23E4">
            <w:pPr>
              <w:rPr>
                <w:b/>
                <w:i/>
                <w:lang w:val="en-US"/>
              </w:rPr>
            </w:pPr>
            <w:r>
              <w:rPr>
                <w:b/>
                <w:i/>
                <w:lang w:val="en-US"/>
              </w:rPr>
              <w:t xml:space="preserve">Proposal 3: RAN4 should avoid to add additional test case when consider the solution </w:t>
            </w:r>
            <w:r w:rsidRPr="005B3113">
              <w:rPr>
                <w:b/>
                <w:i/>
                <w:lang w:val="en-US"/>
              </w:rPr>
              <w:t>to ‘scell dropping’ issue</w:t>
            </w:r>
            <w:r>
              <w:rPr>
                <w:b/>
                <w:i/>
                <w:lang w:val="en-US"/>
              </w:rPr>
              <w:t>.</w:t>
            </w:r>
          </w:p>
        </w:tc>
      </w:tr>
    </w:tbl>
    <w:p w14:paraId="2DFF72CB" w14:textId="77777777" w:rsidR="00733555" w:rsidRDefault="00733555" w:rsidP="00CE1787">
      <w:pPr>
        <w:rPr>
          <w:lang w:val="en-US" w:eastAsia="zh-CN"/>
        </w:rPr>
      </w:pPr>
    </w:p>
    <w:p w14:paraId="6A8DAB34" w14:textId="77777777" w:rsidR="00CE1787" w:rsidRDefault="00CE1787" w:rsidP="00CE1787">
      <w:pPr>
        <w:pStyle w:val="Heading2"/>
      </w:pPr>
      <w:r w:rsidRPr="004A7544">
        <w:rPr>
          <w:rFonts w:hint="eastAsia"/>
        </w:rPr>
        <w:t>Open issues</w:t>
      </w:r>
      <w:r>
        <w:t xml:space="preserve"> summary</w:t>
      </w:r>
    </w:p>
    <w:p w14:paraId="57EDCC45" w14:textId="3BFF6510" w:rsidR="00CE1787" w:rsidRDefault="00CE1787" w:rsidP="00CE1787">
      <w:pPr>
        <w:pStyle w:val="Heading3"/>
      </w:pPr>
      <w:r w:rsidRPr="00346492">
        <w:t xml:space="preserve">Sub-topic </w:t>
      </w:r>
      <w:r w:rsidR="004F106A">
        <w:t>4</w:t>
      </w:r>
      <w:r w:rsidRPr="00346492">
        <w:t>-1</w:t>
      </w:r>
      <w:r w:rsidRPr="00346492">
        <w:rPr>
          <w:rFonts w:hint="eastAsia"/>
        </w:rPr>
        <w:t xml:space="preserve">: </w:t>
      </w:r>
      <w:r w:rsidR="00F619FE">
        <w:rPr>
          <w:rFonts w:eastAsia="Times New Roman" w:cs="Arial"/>
          <w:color w:val="000000"/>
          <w:kern w:val="28"/>
        </w:rPr>
        <w:t>Scell dropping</w:t>
      </w:r>
    </w:p>
    <w:p w14:paraId="1600344C" w14:textId="7B753783" w:rsidR="00880EC8" w:rsidRPr="00706085" w:rsidRDefault="00880EC8" w:rsidP="00880EC8">
      <w:pPr>
        <w:snapToGrid w:val="0"/>
        <w:spacing w:before="60" w:after="60"/>
        <w:rPr>
          <w:b/>
          <w:i/>
          <w:szCs w:val="21"/>
          <w:u w:val="single"/>
          <w:lang w:eastAsia="ko-KR"/>
        </w:rPr>
      </w:pPr>
      <w:r w:rsidRPr="00706085">
        <w:rPr>
          <w:b/>
          <w:i/>
          <w:szCs w:val="21"/>
          <w:u w:val="single"/>
          <w:lang w:eastAsia="ko-KR"/>
        </w:rPr>
        <w:t xml:space="preserve">Issue </w:t>
      </w:r>
      <w:r w:rsidR="004F106A">
        <w:rPr>
          <w:b/>
          <w:i/>
          <w:szCs w:val="21"/>
          <w:u w:val="single"/>
          <w:lang w:eastAsia="ko-KR"/>
        </w:rPr>
        <w:t>4</w:t>
      </w:r>
      <w:r w:rsidRPr="00706085">
        <w:rPr>
          <w:b/>
          <w:i/>
          <w:szCs w:val="21"/>
          <w:u w:val="single"/>
          <w:lang w:eastAsia="ko-KR"/>
        </w:rPr>
        <w:t>-</w:t>
      </w:r>
      <w:r w:rsidR="004F106A">
        <w:rPr>
          <w:b/>
          <w:i/>
          <w:szCs w:val="21"/>
          <w:u w:val="single"/>
          <w:lang w:eastAsia="ko-KR"/>
        </w:rPr>
        <w:t>1</w:t>
      </w:r>
      <w:r w:rsidR="00F559D6">
        <w:rPr>
          <w:b/>
          <w:i/>
          <w:szCs w:val="21"/>
          <w:u w:val="single"/>
          <w:lang w:eastAsia="ko-KR"/>
        </w:rPr>
        <w:t>-1</w:t>
      </w:r>
      <w:r w:rsidRPr="00706085">
        <w:rPr>
          <w:b/>
          <w:i/>
          <w:szCs w:val="21"/>
          <w:u w:val="single"/>
          <w:lang w:eastAsia="ko-KR"/>
        </w:rPr>
        <w:t xml:space="preserve">: </w:t>
      </w:r>
      <w:r>
        <w:rPr>
          <w:b/>
          <w:i/>
          <w:szCs w:val="21"/>
          <w:u w:val="single"/>
          <w:lang w:eastAsia="ko-KR"/>
        </w:rPr>
        <w:t>SCell dropping solutions</w:t>
      </w:r>
      <w:r w:rsidRPr="00706085">
        <w:rPr>
          <w:b/>
          <w:i/>
          <w:szCs w:val="21"/>
          <w:u w:val="single"/>
          <w:lang w:eastAsia="ko-KR"/>
        </w:rPr>
        <w:t xml:space="preserve"> </w:t>
      </w:r>
    </w:p>
    <w:p w14:paraId="20E3050E" w14:textId="77777777" w:rsidR="00880EC8" w:rsidRPr="00706085" w:rsidRDefault="00880EC8" w:rsidP="00860EFB">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sidRPr="00706085">
        <w:rPr>
          <w:rFonts w:eastAsiaTheme="minorEastAsia"/>
          <w:szCs w:val="21"/>
          <w:lang w:eastAsia="zh-CN"/>
        </w:rPr>
        <w:t>Proposals:</w:t>
      </w:r>
    </w:p>
    <w:p w14:paraId="5692C10D" w14:textId="77777777" w:rsidR="006032B0" w:rsidRPr="009B7672" w:rsidRDefault="00880EC8" w:rsidP="009B7672">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lang w:val="en-US"/>
        </w:rPr>
      </w:pPr>
      <w:r w:rsidRPr="00706085">
        <w:rPr>
          <w:rFonts w:eastAsiaTheme="minorEastAsia"/>
          <w:szCs w:val="21"/>
          <w:lang w:eastAsia="zh-CN"/>
        </w:rPr>
        <w:t>Option 1:</w:t>
      </w:r>
      <w:r>
        <w:rPr>
          <w:rFonts w:eastAsiaTheme="minorEastAsia"/>
          <w:szCs w:val="21"/>
          <w:lang w:eastAsia="zh-CN"/>
        </w:rPr>
        <w:t xml:space="preserve"> </w:t>
      </w:r>
      <w:r>
        <w:rPr>
          <w:lang w:val="en-US"/>
        </w:rPr>
        <w:t>the configured maximum power P</w:t>
      </w:r>
      <w:r w:rsidRPr="00605415">
        <w:rPr>
          <w:vertAlign w:val="subscript"/>
          <w:lang w:val="en-US"/>
        </w:rPr>
        <w:t xml:space="preserve">cmax,f,c </w:t>
      </w:r>
      <w:r>
        <w:rPr>
          <w:lang w:val="en-US"/>
        </w:rPr>
        <w:t xml:space="preserve">for the serving cells are modified by UE-specific configured power limits, and can be </w:t>
      </w:r>
      <w:r w:rsidR="009B7672">
        <w:rPr>
          <w:lang w:val="en-US"/>
        </w:rPr>
        <w:t>modified/</w:t>
      </w:r>
      <w:r>
        <w:rPr>
          <w:lang w:val="en-US"/>
        </w:rPr>
        <w:t xml:space="preserve">enabled/disabled by MAC/CE for fast adaptation to changing radio conditions and applies for concurrent transmissions; </w:t>
      </w:r>
      <w:r w:rsidR="009B7672" w:rsidRPr="009B7672">
        <w:rPr>
          <w:lang w:val="en-US"/>
        </w:rPr>
        <w:t>The relative limits apply for concurrent UL transmissions</w:t>
      </w:r>
      <w:r w:rsidR="009B7672">
        <w:rPr>
          <w:lang w:val="en-US"/>
        </w:rPr>
        <w:t xml:space="preserve">, </w:t>
      </w:r>
      <w:r w:rsidR="006032B0" w:rsidRPr="009B7672">
        <w:rPr>
          <w:lang w:val="en-US"/>
        </w:rPr>
        <w:t>if only transmission scheduled on one cell this would get all available power up to P</w:t>
      </w:r>
      <w:r w:rsidR="006032B0" w:rsidRPr="009B7672">
        <w:rPr>
          <w:vertAlign w:val="subscript"/>
          <w:lang w:val="en-US"/>
        </w:rPr>
        <w:t>CMAX</w:t>
      </w:r>
      <w:r w:rsidR="006032B0" w:rsidRPr="009B7672">
        <w:rPr>
          <w:lang w:val="en-US"/>
        </w:rPr>
        <w:t xml:space="preserve"> </w:t>
      </w:r>
    </w:p>
    <w:p w14:paraId="50594B2E" w14:textId="0C302EA9" w:rsidR="00880EC8" w:rsidRPr="00DA1B58" w:rsidRDefault="00DA1B58" w:rsidP="00860EFB">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lang w:val="en-US"/>
        </w:rPr>
        <w:t xml:space="preserve">Option </w:t>
      </w:r>
      <w:r w:rsidR="000B04A7">
        <w:rPr>
          <w:lang w:val="en-US"/>
        </w:rPr>
        <w:t>2</w:t>
      </w:r>
      <w:r>
        <w:rPr>
          <w:lang w:val="en-US"/>
        </w:rPr>
        <w:t xml:space="preserve">: </w:t>
      </w:r>
      <w:r w:rsidR="00880EC8">
        <w:rPr>
          <w:lang w:val="en-US"/>
        </w:rPr>
        <w:t>Power distribution among PCell and SCell proportionally should be considered at NW side according to the RB resource scheduling info for CCs, and the power ratio for PCell and SCell(s) can be configured to UE. The power ratio can be configured via RRC on UE specific basis, and enable/disable via DCI or MAC-CE for fast adaption of the dynamic RB resource allocation for PCell and SCell</w:t>
      </w:r>
      <w:r w:rsidR="00880EC8">
        <w:rPr>
          <w:rFonts w:hint="eastAsia"/>
          <w:lang w:val="en-US"/>
        </w:rPr>
        <w:t>(</w:t>
      </w:r>
      <w:r w:rsidR="00880EC8">
        <w:rPr>
          <w:lang w:val="en-US"/>
        </w:rPr>
        <w:t>s).</w:t>
      </w:r>
    </w:p>
    <w:p w14:paraId="061BC362" w14:textId="11117B2E" w:rsidR="000B04A7" w:rsidRDefault="000B04A7" w:rsidP="000B04A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sidRPr="00706085">
        <w:rPr>
          <w:rFonts w:eastAsiaTheme="minorEastAsia" w:hint="eastAsia"/>
          <w:szCs w:val="21"/>
          <w:lang w:eastAsia="zh-CN"/>
        </w:rPr>
        <w:t>O</w:t>
      </w:r>
      <w:r w:rsidRPr="00706085">
        <w:rPr>
          <w:rFonts w:eastAsiaTheme="minorEastAsia"/>
          <w:szCs w:val="21"/>
          <w:lang w:eastAsia="zh-CN"/>
        </w:rPr>
        <w:t xml:space="preserve">ption </w:t>
      </w:r>
      <w:r>
        <w:rPr>
          <w:rFonts w:eastAsiaTheme="minorEastAsia"/>
          <w:szCs w:val="21"/>
          <w:lang w:eastAsia="zh-CN"/>
        </w:rPr>
        <w:t>3</w:t>
      </w:r>
      <w:r w:rsidRPr="00706085">
        <w:rPr>
          <w:rFonts w:eastAsiaTheme="minorEastAsia"/>
          <w:szCs w:val="21"/>
          <w:lang w:eastAsia="zh-CN"/>
        </w:rPr>
        <w:t xml:space="preserve">: </w:t>
      </w:r>
      <w:r w:rsidRPr="00880EC8">
        <w:rPr>
          <w:rFonts w:eastAsiaTheme="minorEastAsia"/>
          <w:szCs w:val="21"/>
          <w:lang w:eastAsia="zh-CN"/>
        </w:rPr>
        <w:t>Define new parameter to indicate priority between configured UL cells for the UE. Supporting Ran4 based solution introducing any new network controlled parameters should be optional for the UE</w:t>
      </w:r>
      <w:r>
        <w:rPr>
          <w:rFonts w:eastAsiaTheme="minorEastAsia"/>
          <w:szCs w:val="21"/>
          <w:lang w:eastAsia="zh-CN"/>
        </w:rPr>
        <w:t xml:space="preserve">. </w:t>
      </w:r>
    </w:p>
    <w:p w14:paraId="50D49317" w14:textId="18E6A88F" w:rsidR="000B04A7" w:rsidRPr="000B04A7" w:rsidRDefault="000B04A7" w:rsidP="00860EFB">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rFonts w:eastAsiaTheme="minorEastAsia"/>
          <w:szCs w:val="21"/>
          <w:lang w:eastAsia="zh-CN"/>
        </w:rPr>
        <w:t xml:space="preserve">Option 4: </w:t>
      </w:r>
      <w:r w:rsidRPr="00B20D93">
        <w:rPr>
          <w:rFonts w:eastAsiaTheme="minorEastAsia"/>
          <w:szCs w:val="21"/>
          <w:lang w:eastAsia="zh-CN"/>
        </w:rPr>
        <w:t>RAN4 will not agree a solution before receiving RAN1 feedback about the feasibility of one of the proposed solutions.</w:t>
      </w:r>
    </w:p>
    <w:p w14:paraId="188F69A5" w14:textId="356E7913" w:rsidR="000B04A7" w:rsidRPr="000B04A7" w:rsidRDefault="00DA1B58" w:rsidP="000B04A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lang w:eastAsia="zh-CN"/>
        </w:rPr>
        <w:t xml:space="preserve">Option </w:t>
      </w:r>
      <w:r w:rsidR="000B04A7">
        <w:rPr>
          <w:lang w:eastAsia="zh-CN"/>
        </w:rPr>
        <w:t>5</w:t>
      </w:r>
      <w:r>
        <w:rPr>
          <w:lang w:eastAsia="zh-CN"/>
        </w:rPr>
        <w:t xml:space="preserve">: </w:t>
      </w:r>
      <w:r w:rsidRPr="008553C9">
        <w:rPr>
          <w:lang w:eastAsia="zh-CN"/>
        </w:rPr>
        <w:t>Considering postpone this work to future release if no consensus can be made.</w:t>
      </w:r>
    </w:p>
    <w:p w14:paraId="66B0DFD2" w14:textId="77777777" w:rsidR="009B7672" w:rsidRDefault="009B7672" w:rsidP="009B7672">
      <w:pPr>
        <w:widowControl w:val="0"/>
        <w:tabs>
          <w:tab w:val="num" w:pos="1440"/>
          <w:tab w:val="num" w:pos="1701"/>
        </w:tabs>
        <w:overflowPunct w:val="0"/>
        <w:autoSpaceDE w:val="0"/>
        <w:autoSpaceDN w:val="0"/>
        <w:adjustRightInd w:val="0"/>
        <w:snapToGrid w:val="0"/>
        <w:spacing w:before="60" w:after="60"/>
        <w:ind w:left="709"/>
        <w:textAlignment w:val="baseline"/>
        <w:rPr>
          <w:rFonts w:eastAsiaTheme="minorEastAsia"/>
          <w:szCs w:val="21"/>
          <w:lang w:eastAsia="zh-CN"/>
        </w:rPr>
      </w:pPr>
    </w:p>
    <w:p w14:paraId="3BF909BC" w14:textId="77777777" w:rsidR="00880EC8" w:rsidRDefault="00880EC8" w:rsidP="00880EC8">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5BF752EE" w14:textId="77777777" w:rsidR="00880EC8" w:rsidRPr="003D2E52" w:rsidRDefault="00880EC8" w:rsidP="00860EFB">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3A354D67" w14:textId="77777777" w:rsidR="00880EC8" w:rsidRDefault="00880EC8"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9B7672" w14:paraId="544CE3B8" w14:textId="77777777" w:rsidTr="006032B0">
        <w:tc>
          <w:tcPr>
            <w:tcW w:w="1236" w:type="dxa"/>
          </w:tcPr>
          <w:p w14:paraId="3197A67A" w14:textId="77777777" w:rsidR="009B7672" w:rsidRDefault="009B7672" w:rsidP="006032B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1DA71CF" w14:textId="77777777" w:rsidR="009B7672" w:rsidRDefault="009B7672" w:rsidP="006032B0">
            <w:pPr>
              <w:spacing w:after="120"/>
              <w:rPr>
                <w:rFonts w:eastAsiaTheme="minorEastAsia"/>
                <w:b/>
                <w:bCs/>
                <w:color w:val="0070C0"/>
                <w:lang w:val="en-US" w:eastAsia="zh-CN"/>
              </w:rPr>
            </w:pPr>
            <w:r>
              <w:rPr>
                <w:rFonts w:eastAsiaTheme="minorEastAsia"/>
                <w:b/>
                <w:bCs/>
                <w:color w:val="0070C0"/>
                <w:lang w:val="en-US" w:eastAsia="zh-CN"/>
              </w:rPr>
              <w:t>Comments</w:t>
            </w:r>
          </w:p>
        </w:tc>
      </w:tr>
      <w:tr w:rsidR="009B7672" w14:paraId="2A3CE14A" w14:textId="77777777" w:rsidTr="006032B0">
        <w:tc>
          <w:tcPr>
            <w:tcW w:w="1236" w:type="dxa"/>
          </w:tcPr>
          <w:p w14:paraId="24C8FBA9" w14:textId="77777777" w:rsidR="009B7672" w:rsidRDefault="009B7672" w:rsidP="006032B0">
            <w:pPr>
              <w:spacing w:after="120"/>
              <w:rPr>
                <w:rFonts w:eastAsiaTheme="minorEastAsia"/>
                <w:color w:val="0070C0"/>
                <w:lang w:val="en-US" w:eastAsia="zh-CN"/>
              </w:rPr>
            </w:pPr>
          </w:p>
        </w:tc>
        <w:tc>
          <w:tcPr>
            <w:tcW w:w="8395" w:type="dxa"/>
          </w:tcPr>
          <w:p w14:paraId="4D6B58DC" w14:textId="77777777" w:rsidR="009B7672" w:rsidRDefault="009B7672" w:rsidP="006032B0">
            <w:pPr>
              <w:spacing w:after="120"/>
              <w:rPr>
                <w:rFonts w:eastAsiaTheme="minorEastAsia"/>
                <w:color w:val="0070C0"/>
                <w:lang w:val="en-US" w:eastAsia="zh-CN"/>
              </w:rPr>
            </w:pPr>
          </w:p>
        </w:tc>
      </w:tr>
      <w:tr w:rsidR="009B7672" w14:paraId="2250E428" w14:textId="77777777" w:rsidTr="006032B0">
        <w:tc>
          <w:tcPr>
            <w:tcW w:w="1236" w:type="dxa"/>
          </w:tcPr>
          <w:p w14:paraId="7C9BA6E6" w14:textId="77777777" w:rsidR="009B7672" w:rsidRDefault="009B7672" w:rsidP="006032B0">
            <w:pPr>
              <w:spacing w:after="120"/>
              <w:rPr>
                <w:rFonts w:eastAsiaTheme="minorEastAsia"/>
                <w:color w:val="0070C0"/>
                <w:lang w:val="en-US" w:eastAsia="zh-CN"/>
              </w:rPr>
            </w:pPr>
          </w:p>
        </w:tc>
        <w:tc>
          <w:tcPr>
            <w:tcW w:w="8395" w:type="dxa"/>
          </w:tcPr>
          <w:p w14:paraId="7A5ECFA5" w14:textId="77777777" w:rsidR="009B7672" w:rsidRDefault="009B7672" w:rsidP="006032B0">
            <w:pPr>
              <w:spacing w:after="120"/>
              <w:rPr>
                <w:rFonts w:eastAsiaTheme="minorEastAsia"/>
                <w:color w:val="0070C0"/>
                <w:lang w:val="en-US" w:eastAsia="zh-CN"/>
              </w:rPr>
            </w:pPr>
          </w:p>
        </w:tc>
      </w:tr>
      <w:tr w:rsidR="009B7672" w14:paraId="4F0696E2" w14:textId="77777777" w:rsidTr="006032B0">
        <w:tc>
          <w:tcPr>
            <w:tcW w:w="1236" w:type="dxa"/>
          </w:tcPr>
          <w:p w14:paraId="144D85B6" w14:textId="77777777" w:rsidR="009B7672" w:rsidRDefault="009B7672" w:rsidP="006032B0">
            <w:pPr>
              <w:spacing w:after="120"/>
              <w:rPr>
                <w:rFonts w:eastAsiaTheme="minorEastAsia"/>
                <w:color w:val="0070C0"/>
                <w:lang w:val="en-US" w:eastAsia="zh-CN"/>
              </w:rPr>
            </w:pPr>
          </w:p>
        </w:tc>
        <w:tc>
          <w:tcPr>
            <w:tcW w:w="8395" w:type="dxa"/>
          </w:tcPr>
          <w:p w14:paraId="7D0F4CEA" w14:textId="77777777" w:rsidR="009B7672" w:rsidRDefault="009B7672" w:rsidP="006032B0">
            <w:pPr>
              <w:spacing w:after="120"/>
              <w:rPr>
                <w:rFonts w:eastAsiaTheme="minorEastAsia"/>
                <w:color w:val="0070C0"/>
                <w:lang w:val="en-US" w:eastAsia="zh-CN"/>
              </w:rPr>
            </w:pPr>
          </w:p>
        </w:tc>
      </w:tr>
    </w:tbl>
    <w:p w14:paraId="253E4023" w14:textId="77777777" w:rsidR="009B7672" w:rsidRDefault="009B7672" w:rsidP="00CE1787">
      <w:pPr>
        <w:snapToGrid w:val="0"/>
        <w:spacing w:before="60" w:after="60"/>
        <w:rPr>
          <w:b/>
          <w:u w:val="single"/>
          <w:lang w:eastAsia="zh-CN"/>
        </w:rPr>
      </w:pPr>
    </w:p>
    <w:p w14:paraId="2D6AC471" w14:textId="4FA028B7" w:rsidR="00F619FE" w:rsidRPr="00706085" w:rsidRDefault="00F619FE" w:rsidP="00F619FE">
      <w:pPr>
        <w:snapToGrid w:val="0"/>
        <w:spacing w:before="60" w:after="60"/>
        <w:rPr>
          <w:b/>
          <w:i/>
          <w:szCs w:val="21"/>
          <w:u w:val="single"/>
          <w:lang w:eastAsia="ko-KR"/>
        </w:rPr>
      </w:pPr>
      <w:r w:rsidRPr="00706085">
        <w:rPr>
          <w:b/>
          <w:i/>
          <w:szCs w:val="21"/>
          <w:u w:val="single"/>
          <w:lang w:eastAsia="ko-KR"/>
        </w:rPr>
        <w:t xml:space="preserve">Issue </w:t>
      </w:r>
      <w:r w:rsidR="004F106A">
        <w:rPr>
          <w:b/>
          <w:i/>
          <w:szCs w:val="21"/>
          <w:u w:val="single"/>
          <w:lang w:eastAsia="ko-KR"/>
        </w:rPr>
        <w:t>4</w:t>
      </w:r>
      <w:r w:rsidR="00F559D6">
        <w:rPr>
          <w:b/>
          <w:i/>
          <w:szCs w:val="21"/>
          <w:u w:val="single"/>
          <w:lang w:eastAsia="ko-KR"/>
        </w:rPr>
        <w:t>-1</w:t>
      </w:r>
      <w:r w:rsidRPr="00706085">
        <w:rPr>
          <w:b/>
          <w:i/>
          <w:szCs w:val="21"/>
          <w:u w:val="single"/>
          <w:lang w:eastAsia="ko-KR"/>
        </w:rPr>
        <w:t>-</w:t>
      </w:r>
      <w:r w:rsidR="004F106A">
        <w:rPr>
          <w:b/>
          <w:i/>
          <w:szCs w:val="21"/>
          <w:u w:val="single"/>
          <w:lang w:eastAsia="ko-KR"/>
        </w:rPr>
        <w:t>2</w:t>
      </w:r>
      <w:r w:rsidRPr="00706085">
        <w:rPr>
          <w:b/>
          <w:i/>
          <w:szCs w:val="21"/>
          <w:u w:val="single"/>
          <w:lang w:eastAsia="ko-KR"/>
        </w:rPr>
        <w:t xml:space="preserve">: </w:t>
      </w:r>
      <w:r w:rsidRPr="00977771">
        <w:rPr>
          <w:rFonts w:eastAsiaTheme="minorEastAsia"/>
          <w:b/>
          <w:i/>
          <w:u w:val="single"/>
          <w:lang w:val="en-US" w:eastAsia="zh-CN"/>
        </w:rPr>
        <w:t>P</w:t>
      </w:r>
      <w:r w:rsidRPr="00977771">
        <w:rPr>
          <w:rFonts w:eastAsiaTheme="minorEastAsia"/>
          <w:b/>
          <w:i/>
          <w:u w:val="single"/>
          <w:vertAlign w:val="subscript"/>
          <w:lang w:val="en-US" w:eastAsia="zh-CN"/>
        </w:rPr>
        <w:t>cmax,CA</w:t>
      </w:r>
      <w:r w:rsidRPr="00977771">
        <w:rPr>
          <w:rFonts w:eastAsiaTheme="minorEastAsia"/>
          <w:b/>
          <w:i/>
          <w:u w:val="single"/>
          <w:lang w:val="en-US" w:eastAsia="zh-CN"/>
        </w:rPr>
        <w:t xml:space="preserve"> and PHR for CA</w:t>
      </w:r>
    </w:p>
    <w:p w14:paraId="73FEE6B5" w14:textId="77777777" w:rsidR="00F619FE" w:rsidRPr="00706085" w:rsidRDefault="00F619FE" w:rsidP="00860EFB">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sidRPr="00706085">
        <w:rPr>
          <w:rFonts w:eastAsiaTheme="minorEastAsia"/>
          <w:szCs w:val="21"/>
          <w:lang w:eastAsia="zh-CN"/>
        </w:rPr>
        <w:t>Proposals:</w:t>
      </w:r>
    </w:p>
    <w:p w14:paraId="2349AB51" w14:textId="0B2D955B" w:rsidR="006F4AEE" w:rsidRDefault="004F106A" w:rsidP="00860EFB">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等线"/>
          <w:lang w:val="en-US" w:eastAsia="zh-CN"/>
        </w:rPr>
      </w:pPr>
      <w:r w:rsidRPr="006F4AEE">
        <w:rPr>
          <w:rFonts w:eastAsia="等线"/>
          <w:lang w:val="en-US" w:eastAsia="zh-CN"/>
        </w:rPr>
        <w:lastRenderedPageBreak/>
        <w:t>Consider</w:t>
      </w:r>
      <w:r w:rsidR="006F4AEE" w:rsidRPr="006F4AEE">
        <w:rPr>
          <w:rFonts w:eastAsia="等线"/>
          <w:lang w:val="en-US" w:eastAsia="zh-CN"/>
        </w:rPr>
        <w:t xml:space="preserve"> reporting P</w:t>
      </w:r>
      <w:r w:rsidR="006F4AEE" w:rsidRPr="006F4AEE">
        <w:rPr>
          <w:rFonts w:eastAsia="等线"/>
          <w:vertAlign w:val="subscript"/>
          <w:lang w:val="en-US" w:eastAsia="zh-CN"/>
        </w:rPr>
        <w:t>cmax,CA</w:t>
      </w:r>
      <w:r w:rsidR="006F4AEE" w:rsidRPr="006F4AEE">
        <w:rPr>
          <w:rFonts w:eastAsia="等线"/>
          <w:lang w:val="en-US" w:eastAsia="zh-CN"/>
        </w:rPr>
        <w:t xml:space="preserve"> and total PHR for band combination.</w:t>
      </w:r>
    </w:p>
    <w:p w14:paraId="1976C82F" w14:textId="5C3E1A77" w:rsidR="00F619FE" w:rsidRDefault="00F619FE" w:rsidP="00F619FE">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7CEA7B87" w14:textId="77777777" w:rsidR="00F619FE" w:rsidRPr="003D2E52" w:rsidRDefault="00F619FE" w:rsidP="00860EFB">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4A91DCAF" w14:textId="77777777" w:rsidR="00F619FE" w:rsidRDefault="00F619FE"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9B7672" w14:paraId="7B93DB1E" w14:textId="77777777" w:rsidTr="006032B0">
        <w:tc>
          <w:tcPr>
            <w:tcW w:w="1236" w:type="dxa"/>
          </w:tcPr>
          <w:p w14:paraId="4AD728E7" w14:textId="77777777" w:rsidR="009B7672" w:rsidRDefault="009B7672" w:rsidP="006032B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B4906BA" w14:textId="77777777" w:rsidR="009B7672" w:rsidRDefault="009B7672" w:rsidP="006032B0">
            <w:pPr>
              <w:spacing w:after="120"/>
              <w:rPr>
                <w:rFonts w:eastAsiaTheme="minorEastAsia"/>
                <w:b/>
                <w:bCs/>
                <w:color w:val="0070C0"/>
                <w:lang w:val="en-US" w:eastAsia="zh-CN"/>
              </w:rPr>
            </w:pPr>
            <w:r>
              <w:rPr>
                <w:rFonts w:eastAsiaTheme="minorEastAsia"/>
                <w:b/>
                <w:bCs/>
                <w:color w:val="0070C0"/>
                <w:lang w:val="en-US" w:eastAsia="zh-CN"/>
              </w:rPr>
              <w:t>Comments</w:t>
            </w:r>
          </w:p>
        </w:tc>
      </w:tr>
      <w:tr w:rsidR="009B7672" w14:paraId="57882736" w14:textId="77777777" w:rsidTr="006032B0">
        <w:tc>
          <w:tcPr>
            <w:tcW w:w="1236" w:type="dxa"/>
          </w:tcPr>
          <w:p w14:paraId="724A0E06" w14:textId="77777777" w:rsidR="009B7672" w:rsidRDefault="009B7672" w:rsidP="006032B0">
            <w:pPr>
              <w:spacing w:after="120"/>
              <w:rPr>
                <w:rFonts w:eastAsiaTheme="minorEastAsia"/>
                <w:color w:val="0070C0"/>
                <w:lang w:val="en-US" w:eastAsia="zh-CN"/>
              </w:rPr>
            </w:pPr>
          </w:p>
        </w:tc>
        <w:tc>
          <w:tcPr>
            <w:tcW w:w="8395" w:type="dxa"/>
          </w:tcPr>
          <w:p w14:paraId="1E08ED66" w14:textId="77777777" w:rsidR="009B7672" w:rsidRDefault="009B7672" w:rsidP="006032B0">
            <w:pPr>
              <w:spacing w:after="120"/>
              <w:rPr>
                <w:rFonts w:eastAsiaTheme="minorEastAsia"/>
                <w:color w:val="0070C0"/>
                <w:lang w:val="en-US" w:eastAsia="zh-CN"/>
              </w:rPr>
            </w:pPr>
          </w:p>
        </w:tc>
      </w:tr>
      <w:tr w:rsidR="009B7672" w14:paraId="0619D71D" w14:textId="77777777" w:rsidTr="006032B0">
        <w:tc>
          <w:tcPr>
            <w:tcW w:w="1236" w:type="dxa"/>
          </w:tcPr>
          <w:p w14:paraId="1D55358F" w14:textId="77777777" w:rsidR="009B7672" w:rsidRDefault="009B7672" w:rsidP="006032B0">
            <w:pPr>
              <w:spacing w:after="120"/>
              <w:rPr>
                <w:rFonts w:eastAsiaTheme="minorEastAsia"/>
                <w:color w:val="0070C0"/>
                <w:lang w:val="en-US" w:eastAsia="zh-CN"/>
              </w:rPr>
            </w:pPr>
          </w:p>
        </w:tc>
        <w:tc>
          <w:tcPr>
            <w:tcW w:w="8395" w:type="dxa"/>
          </w:tcPr>
          <w:p w14:paraId="68F47AD9" w14:textId="77777777" w:rsidR="009B7672" w:rsidRDefault="009B7672" w:rsidP="006032B0">
            <w:pPr>
              <w:spacing w:after="120"/>
              <w:rPr>
                <w:rFonts w:eastAsiaTheme="minorEastAsia"/>
                <w:color w:val="0070C0"/>
                <w:lang w:val="en-US" w:eastAsia="zh-CN"/>
              </w:rPr>
            </w:pPr>
          </w:p>
        </w:tc>
      </w:tr>
      <w:tr w:rsidR="009B7672" w14:paraId="5064C6FA" w14:textId="77777777" w:rsidTr="006032B0">
        <w:tc>
          <w:tcPr>
            <w:tcW w:w="1236" w:type="dxa"/>
          </w:tcPr>
          <w:p w14:paraId="285E25D0" w14:textId="77777777" w:rsidR="009B7672" w:rsidRDefault="009B7672" w:rsidP="006032B0">
            <w:pPr>
              <w:spacing w:after="120"/>
              <w:rPr>
                <w:rFonts w:eastAsiaTheme="minorEastAsia"/>
                <w:color w:val="0070C0"/>
                <w:lang w:val="en-US" w:eastAsia="zh-CN"/>
              </w:rPr>
            </w:pPr>
          </w:p>
        </w:tc>
        <w:tc>
          <w:tcPr>
            <w:tcW w:w="8395" w:type="dxa"/>
          </w:tcPr>
          <w:p w14:paraId="3EDD71D5" w14:textId="77777777" w:rsidR="009B7672" w:rsidRDefault="009B7672" w:rsidP="006032B0">
            <w:pPr>
              <w:spacing w:after="120"/>
              <w:rPr>
                <w:rFonts w:eastAsiaTheme="minorEastAsia"/>
                <w:color w:val="0070C0"/>
                <w:lang w:val="en-US" w:eastAsia="zh-CN"/>
              </w:rPr>
            </w:pPr>
          </w:p>
        </w:tc>
      </w:tr>
    </w:tbl>
    <w:p w14:paraId="35BB77F3" w14:textId="77777777" w:rsidR="00F619FE" w:rsidRDefault="00F619FE" w:rsidP="00CE1787">
      <w:pPr>
        <w:snapToGrid w:val="0"/>
        <w:spacing w:before="60" w:after="60"/>
        <w:rPr>
          <w:b/>
          <w:u w:val="single"/>
          <w:lang w:eastAsia="zh-CN"/>
        </w:rPr>
      </w:pPr>
    </w:p>
    <w:p w14:paraId="0A9D0166" w14:textId="77777777" w:rsidR="00CE1787" w:rsidRDefault="00CE1787" w:rsidP="00CE1787">
      <w:pPr>
        <w:pStyle w:val="Heading2"/>
      </w:pPr>
      <w:r w:rsidRPr="00035C50">
        <w:t>Companies</w:t>
      </w:r>
      <w:r w:rsidRPr="00035C50">
        <w:rPr>
          <w:rFonts w:hint="eastAsia"/>
        </w:rPr>
        <w:t xml:space="preserve"> views</w:t>
      </w:r>
      <w:r w:rsidRPr="00035C50">
        <w:t>’</w:t>
      </w:r>
      <w:r>
        <w:rPr>
          <w:rFonts w:hint="eastAsia"/>
        </w:rPr>
        <w:t xml:space="preserve"> collection for 1st round</w:t>
      </w:r>
    </w:p>
    <w:p w14:paraId="5621F088" w14:textId="77777777" w:rsidR="00071F3E" w:rsidRPr="00793CB1" w:rsidRDefault="00071F3E" w:rsidP="00071F3E">
      <w:pPr>
        <w:pStyle w:val="Heading3"/>
        <w:ind w:left="851" w:hanging="851"/>
      </w:pPr>
      <w:r w:rsidRPr="00793CB1">
        <w:t xml:space="preserve">Open issues </w:t>
      </w:r>
    </w:p>
    <w:p w14:paraId="4EDB212D" w14:textId="77777777" w:rsidR="00DA1B58" w:rsidRDefault="00DA1B58" w:rsidP="00071F3E">
      <w:pPr>
        <w:rPr>
          <w:color w:val="0070C0"/>
          <w:lang w:val="en-US" w:eastAsia="zh-CN"/>
        </w:rPr>
      </w:pPr>
    </w:p>
    <w:p w14:paraId="09D55433" w14:textId="77777777" w:rsidR="00071F3E" w:rsidRPr="00793CB1" w:rsidRDefault="00071F3E" w:rsidP="00071F3E">
      <w:pPr>
        <w:pStyle w:val="Heading3"/>
        <w:ind w:left="851" w:hanging="851"/>
      </w:pPr>
      <w:r w:rsidRPr="00793CB1">
        <w:t>CRs/TPs comments collection</w:t>
      </w:r>
    </w:p>
    <w:p w14:paraId="580BF182" w14:textId="77777777" w:rsidR="00071F3E" w:rsidRPr="00855107" w:rsidRDefault="00071F3E" w:rsidP="00071F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071F3E" w:rsidRPr="00571777" w14:paraId="65AA39D0" w14:textId="77777777" w:rsidTr="00706085">
        <w:tc>
          <w:tcPr>
            <w:tcW w:w="1413" w:type="dxa"/>
          </w:tcPr>
          <w:p w14:paraId="5D3CDEEB" w14:textId="77777777" w:rsidR="00071F3E" w:rsidRPr="00045592" w:rsidRDefault="00071F3E" w:rsidP="0070608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218" w:type="dxa"/>
          </w:tcPr>
          <w:p w14:paraId="0340BD49" w14:textId="77777777" w:rsidR="00071F3E" w:rsidRPr="00045592" w:rsidRDefault="00071F3E" w:rsidP="0070608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C12A5" w:rsidRPr="00571777" w14:paraId="7FF738F7" w14:textId="77777777" w:rsidTr="0009465C">
        <w:tc>
          <w:tcPr>
            <w:tcW w:w="1413" w:type="dxa"/>
            <w:vMerge w:val="restart"/>
            <w:vAlign w:val="center"/>
          </w:tcPr>
          <w:p w14:paraId="4E78C56B" w14:textId="20E02773" w:rsidR="00AC12A5" w:rsidRPr="003418CB" w:rsidRDefault="0067615B" w:rsidP="00AC12A5">
            <w:pPr>
              <w:spacing w:after="0"/>
              <w:jc w:val="both"/>
              <w:rPr>
                <w:rFonts w:eastAsiaTheme="minorEastAsia"/>
                <w:color w:val="0070C0"/>
                <w:lang w:val="en-US" w:eastAsia="zh-CN"/>
              </w:rPr>
            </w:pPr>
            <w:hyperlink r:id="rId42" w:history="1">
              <w:r w:rsidR="004F441F">
                <w:rPr>
                  <w:rStyle w:val="Hyperlink"/>
                  <w:rFonts w:ascii="Arial" w:hAnsi="Arial" w:cs="Arial"/>
                  <w:b/>
                  <w:bCs/>
                  <w:sz w:val="16"/>
                  <w:szCs w:val="16"/>
                </w:rPr>
                <w:t>R4-2200854</w:t>
              </w:r>
            </w:hyperlink>
            <w:r w:rsidR="004F441F">
              <w:rPr>
                <w:rFonts w:eastAsiaTheme="minorEastAsia" w:hint="eastAsia"/>
                <w:color w:val="0070C0"/>
                <w:lang w:val="en-US" w:eastAsia="zh-CN"/>
              </w:rPr>
              <w:t xml:space="preserve"> </w:t>
            </w:r>
            <w:r w:rsidR="00AC12A5">
              <w:rPr>
                <w:rFonts w:eastAsiaTheme="minorEastAsia" w:hint="eastAsia"/>
                <w:color w:val="0070C0"/>
                <w:lang w:val="en-US" w:eastAsia="zh-CN"/>
              </w:rPr>
              <w:t>(</w:t>
            </w:r>
            <w:r w:rsidR="00AC12A5">
              <w:rPr>
                <w:rFonts w:eastAsiaTheme="minorEastAsia"/>
                <w:color w:val="0070C0"/>
                <w:lang w:val="en-US" w:eastAsia="zh-CN"/>
              </w:rPr>
              <w:t>CR 38.101-1)</w:t>
            </w:r>
          </w:p>
        </w:tc>
        <w:tc>
          <w:tcPr>
            <w:tcW w:w="8218" w:type="dxa"/>
          </w:tcPr>
          <w:p w14:paraId="0A3A7716" w14:textId="77777777" w:rsidR="00AC12A5" w:rsidRPr="003418CB" w:rsidRDefault="00AC12A5" w:rsidP="00AC12A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AC12A5" w:rsidRPr="00571777" w14:paraId="0AA69BA2" w14:textId="77777777" w:rsidTr="0009465C">
        <w:tc>
          <w:tcPr>
            <w:tcW w:w="1413" w:type="dxa"/>
            <w:vMerge/>
            <w:vAlign w:val="center"/>
          </w:tcPr>
          <w:p w14:paraId="4A5161DA" w14:textId="77777777" w:rsidR="00AC12A5" w:rsidRDefault="00AC12A5" w:rsidP="00AC12A5">
            <w:pPr>
              <w:spacing w:after="120"/>
              <w:rPr>
                <w:rFonts w:eastAsiaTheme="minorEastAsia"/>
                <w:color w:val="0070C0"/>
                <w:lang w:val="en-US" w:eastAsia="zh-CN"/>
              </w:rPr>
            </w:pPr>
          </w:p>
        </w:tc>
        <w:tc>
          <w:tcPr>
            <w:tcW w:w="8218" w:type="dxa"/>
          </w:tcPr>
          <w:p w14:paraId="2F23C76E" w14:textId="77777777" w:rsidR="00AC12A5" w:rsidRDefault="00AC12A5" w:rsidP="00AC12A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C12A5" w:rsidRPr="00571777" w14:paraId="7A73E99C" w14:textId="77777777" w:rsidTr="00706085">
        <w:tc>
          <w:tcPr>
            <w:tcW w:w="1413" w:type="dxa"/>
            <w:vMerge/>
          </w:tcPr>
          <w:p w14:paraId="34AD5312" w14:textId="77777777" w:rsidR="00AC12A5" w:rsidRDefault="00AC12A5" w:rsidP="00AC12A5">
            <w:pPr>
              <w:spacing w:after="120"/>
              <w:rPr>
                <w:rFonts w:eastAsiaTheme="minorEastAsia"/>
                <w:color w:val="0070C0"/>
                <w:lang w:val="en-US" w:eastAsia="zh-CN"/>
              </w:rPr>
            </w:pPr>
          </w:p>
        </w:tc>
        <w:tc>
          <w:tcPr>
            <w:tcW w:w="8218" w:type="dxa"/>
          </w:tcPr>
          <w:p w14:paraId="78589C5F" w14:textId="77777777" w:rsidR="00AC12A5" w:rsidRDefault="00AC12A5" w:rsidP="00AC12A5">
            <w:pPr>
              <w:spacing w:after="120"/>
              <w:rPr>
                <w:rFonts w:eastAsiaTheme="minorEastAsia"/>
                <w:color w:val="0070C0"/>
                <w:lang w:val="en-US" w:eastAsia="zh-CN"/>
              </w:rPr>
            </w:pPr>
          </w:p>
        </w:tc>
      </w:tr>
      <w:tr w:rsidR="00AC12A5" w:rsidRPr="00571777" w14:paraId="40F1CB5F" w14:textId="77777777" w:rsidTr="00706085">
        <w:tc>
          <w:tcPr>
            <w:tcW w:w="1413" w:type="dxa"/>
            <w:vMerge w:val="restart"/>
          </w:tcPr>
          <w:p w14:paraId="4BD604AD" w14:textId="03EA1F48" w:rsidR="00AC12A5" w:rsidRDefault="0067615B" w:rsidP="00AC12A5">
            <w:pPr>
              <w:spacing w:after="120"/>
              <w:rPr>
                <w:rFonts w:eastAsiaTheme="minorEastAsia"/>
                <w:color w:val="0070C0"/>
                <w:lang w:val="en-US" w:eastAsia="zh-CN"/>
              </w:rPr>
            </w:pPr>
            <w:hyperlink r:id="rId43" w:history="1">
              <w:r w:rsidR="004F441F">
                <w:rPr>
                  <w:rStyle w:val="Hyperlink"/>
                  <w:rFonts w:ascii="Arial" w:hAnsi="Arial" w:cs="Arial"/>
                  <w:b/>
                  <w:bCs/>
                  <w:sz w:val="16"/>
                  <w:szCs w:val="16"/>
                </w:rPr>
                <w:t>R4-2200855</w:t>
              </w:r>
            </w:hyperlink>
            <w:r w:rsidR="004F441F">
              <w:rPr>
                <w:rFonts w:eastAsiaTheme="minorEastAsia" w:hint="eastAsia"/>
                <w:color w:val="0070C0"/>
                <w:lang w:val="en-US" w:eastAsia="zh-CN"/>
              </w:rPr>
              <w:t xml:space="preserve"> </w:t>
            </w:r>
            <w:r w:rsidR="00AC12A5">
              <w:rPr>
                <w:rFonts w:eastAsiaTheme="minorEastAsia" w:hint="eastAsia"/>
                <w:color w:val="0070C0"/>
                <w:lang w:val="en-US" w:eastAsia="zh-CN"/>
              </w:rPr>
              <w:t>(</w:t>
            </w:r>
            <w:r w:rsidR="00AC12A5">
              <w:rPr>
                <w:rFonts w:eastAsiaTheme="minorEastAsia"/>
                <w:color w:val="0070C0"/>
                <w:lang w:val="en-US" w:eastAsia="zh-CN"/>
              </w:rPr>
              <w:t>CR 38.101-2)</w:t>
            </w:r>
          </w:p>
        </w:tc>
        <w:tc>
          <w:tcPr>
            <w:tcW w:w="8218" w:type="dxa"/>
          </w:tcPr>
          <w:p w14:paraId="6C7E3630" w14:textId="77777777" w:rsidR="00AC12A5" w:rsidRDefault="00AC12A5" w:rsidP="00AC12A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AC12A5" w:rsidRPr="00571777" w14:paraId="79D96206" w14:textId="77777777" w:rsidTr="00706085">
        <w:tc>
          <w:tcPr>
            <w:tcW w:w="1413" w:type="dxa"/>
            <w:vMerge/>
          </w:tcPr>
          <w:p w14:paraId="1713BFC6" w14:textId="77777777" w:rsidR="00AC12A5" w:rsidRDefault="00AC12A5" w:rsidP="00AC12A5">
            <w:pPr>
              <w:spacing w:after="120"/>
              <w:rPr>
                <w:rFonts w:eastAsiaTheme="minorEastAsia"/>
                <w:color w:val="0070C0"/>
                <w:lang w:val="en-US" w:eastAsia="zh-CN"/>
              </w:rPr>
            </w:pPr>
          </w:p>
        </w:tc>
        <w:tc>
          <w:tcPr>
            <w:tcW w:w="8218" w:type="dxa"/>
          </w:tcPr>
          <w:p w14:paraId="6BB0D49C" w14:textId="77777777" w:rsidR="00AC12A5" w:rsidRDefault="00AC12A5" w:rsidP="00AC12A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C12A5" w:rsidRPr="00571777" w14:paraId="23D09609" w14:textId="77777777" w:rsidTr="00706085">
        <w:tc>
          <w:tcPr>
            <w:tcW w:w="1413" w:type="dxa"/>
            <w:vMerge/>
          </w:tcPr>
          <w:p w14:paraId="23927C0A" w14:textId="77777777" w:rsidR="00AC12A5" w:rsidRDefault="00AC12A5" w:rsidP="00AC12A5">
            <w:pPr>
              <w:spacing w:after="120"/>
              <w:rPr>
                <w:rFonts w:eastAsiaTheme="minorEastAsia"/>
                <w:color w:val="0070C0"/>
                <w:lang w:val="en-US" w:eastAsia="zh-CN"/>
              </w:rPr>
            </w:pPr>
          </w:p>
        </w:tc>
        <w:tc>
          <w:tcPr>
            <w:tcW w:w="8218" w:type="dxa"/>
          </w:tcPr>
          <w:p w14:paraId="45AD48D9" w14:textId="77777777" w:rsidR="00AC12A5" w:rsidRDefault="00AC12A5" w:rsidP="00AC12A5">
            <w:pPr>
              <w:spacing w:after="120"/>
              <w:rPr>
                <w:rFonts w:eastAsiaTheme="minorEastAsia"/>
                <w:color w:val="0070C0"/>
                <w:lang w:val="en-US" w:eastAsia="zh-CN"/>
              </w:rPr>
            </w:pPr>
          </w:p>
        </w:tc>
      </w:tr>
      <w:tr w:rsidR="00AC12A5" w:rsidRPr="00571777" w14:paraId="26567687" w14:textId="77777777" w:rsidTr="00706085">
        <w:tc>
          <w:tcPr>
            <w:tcW w:w="1413" w:type="dxa"/>
            <w:vMerge w:val="restart"/>
          </w:tcPr>
          <w:p w14:paraId="14188BA6" w14:textId="77777777" w:rsidR="00AC12A5" w:rsidRDefault="00AC12A5" w:rsidP="00AC12A5">
            <w:pPr>
              <w:spacing w:after="0"/>
              <w:rPr>
                <w:rFonts w:eastAsiaTheme="minorEastAsia"/>
                <w:color w:val="0070C0"/>
                <w:lang w:val="en-US" w:eastAsia="zh-CN"/>
              </w:rPr>
            </w:pPr>
          </w:p>
        </w:tc>
        <w:tc>
          <w:tcPr>
            <w:tcW w:w="8218" w:type="dxa"/>
          </w:tcPr>
          <w:p w14:paraId="0CB21183" w14:textId="77777777" w:rsidR="00AC12A5" w:rsidRDefault="00AC12A5" w:rsidP="00AC12A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AC12A5" w:rsidRPr="00571777" w14:paraId="2F95CEB5" w14:textId="77777777" w:rsidTr="00706085">
        <w:tc>
          <w:tcPr>
            <w:tcW w:w="1413" w:type="dxa"/>
            <w:vMerge/>
          </w:tcPr>
          <w:p w14:paraId="5E0DEBC3" w14:textId="77777777" w:rsidR="00AC12A5" w:rsidRDefault="00AC12A5" w:rsidP="00AC12A5">
            <w:pPr>
              <w:spacing w:after="120"/>
              <w:rPr>
                <w:rFonts w:eastAsiaTheme="minorEastAsia"/>
                <w:color w:val="0070C0"/>
                <w:lang w:val="en-US" w:eastAsia="zh-CN"/>
              </w:rPr>
            </w:pPr>
          </w:p>
        </w:tc>
        <w:tc>
          <w:tcPr>
            <w:tcW w:w="8218" w:type="dxa"/>
          </w:tcPr>
          <w:p w14:paraId="571A860F" w14:textId="77777777" w:rsidR="00AC12A5" w:rsidRDefault="00AC12A5" w:rsidP="00AC12A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C12A5" w:rsidRPr="00571777" w14:paraId="484CF41F" w14:textId="77777777" w:rsidTr="00706085">
        <w:tc>
          <w:tcPr>
            <w:tcW w:w="1413" w:type="dxa"/>
            <w:vMerge/>
          </w:tcPr>
          <w:p w14:paraId="2127C6C1" w14:textId="77777777" w:rsidR="00AC12A5" w:rsidRDefault="00AC12A5" w:rsidP="00AC12A5">
            <w:pPr>
              <w:spacing w:after="120"/>
              <w:rPr>
                <w:rFonts w:eastAsiaTheme="minorEastAsia"/>
                <w:color w:val="0070C0"/>
                <w:lang w:val="en-US" w:eastAsia="zh-CN"/>
              </w:rPr>
            </w:pPr>
          </w:p>
        </w:tc>
        <w:tc>
          <w:tcPr>
            <w:tcW w:w="8218" w:type="dxa"/>
          </w:tcPr>
          <w:p w14:paraId="0E009B28" w14:textId="77777777" w:rsidR="00AC12A5" w:rsidRDefault="00AC12A5" w:rsidP="00AC12A5">
            <w:pPr>
              <w:spacing w:after="120"/>
              <w:rPr>
                <w:rFonts w:eastAsiaTheme="minorEastAsia"/>
                <w:color w:val="0070C0"/>
                <w:lang w:val="en-US" w:eastAsia="zh-CN"/>
              </w:rPr>
            </w:pPr>
          </w:p>
        </w:tc>
      </w:tr>
      <w:tr w:rsidR="00AC12A5" w:rsidRPr="00571777" w14:paraId="1DD7EDC4" w14:textId="77777777" w:rsidTr="00706085">
        <w:tc>
          <w:tcPr>
            <w:tcW w:w="1413" w:type="dxa"/>
            <w:vMerge/>
          </w:tcPr>
          <w:p w14:paraId="4B3E11A4" w14:textId="77777777" w:rsidR="00AC12A5" w:rsidRDefault="00AC12A5" w:rsidP="00AC12A5">
            <w:pPr>
              <w:spacing w:after="120"/>
              <w:rPr>
                <w:rFonts w:eastAsiaTheme="minorEastAsia"/>
                <w:color w:val="0070C0"/>
                <w:lang w:val="en-US" w:eastAsia="zh-CN"/>
              </w:rPr>
            </w:pPr>
          </w:p>
        </w:tc>
        <w:tc>
          <w:tcPr>
            <w:tcW w:w="8218" w:type="dxa"/>
          </w:tcPr>
          <w:p w14:paraId="2737AC40" w14:textId="77777777" w:rsidR="00AC12A5" w:rsidRDefault="00AC12A5" w:rsidP="00AC12A5">
            <w:pPr>
              <w:spacing w:after="120"/>
              <w:rPr>
                <w:rFonts w:eastAsiaTheme="minorEastAsia"/>
                <w:color w:val="0070C0"/>
                <w:lang w:val="en-US" w:eastAsia="zh-CN"/>
              </w:rPr>
            </w:pPr>
          </w:p>
        </w:tc>
      </w:tr>
    </w:tbl>
    <w:p w14:paraId="16B347AF" w14:textId="77777777" w:rsidR="00CE1787" w:rsidRPr="00035C50" w:rsidRDefault="00CE1787" w:rsidP="00CE1787">
      <w:pPr>
        <w:pStyle w:val="Heading2"/>
      </w:pPr>
      <w:r w:rsidRPr="00035C50">
        <w:t>Summary</w:t>
      </w:r>
      <w:r>
        <w:rPr>
          <w:rFonts w:hint="eastAsia"/>
        </w:rPr>
        <w:t xml:space="preserve"> for 1st round</w:t>
      </w:r>
    </w:p>
    <w:p w14:paraId="76D1B7F9" w14:textId="77777777" w:rsidR="00CE1787" w:rsidRPr="00805BE8" w:rsidRDefault="00CE1787" w:rsidP="00CE1787">
      <w:pPr>
        <w:pStyle w:val="Heading3"/>
      </w:pPr>
      <w:r>
        <w:t>Open issues</w:t>
      </w:r>
    </w:p>
    <w:p w14:paraId="668BBC86" w14:textId="77777777" w:rsidR="00CE1787" w:rsidRDefault="00CE1787" w:rsidP="00CE1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E1787" w:rsidRPr="00004165" w14:paraId="2A5E5ED6" w14:textId="77777777" w:rsidTr="00706085">
        <w:tc>
          <w:tcPr>
            <w:tcW w:w="1242" w:type="dxa"/>
          </w:tcPr>
          <w:p w14:paraId="19CC3E45" w14:textId="77777777" w:rsidR="00CE1787" w:rsidRPr="00805BE8" w:rsidRDefault="00CE1787" w:rsidP="00706085">
            <w:pPr>
              <w:rPr>
                <w:rFonts w:eastAsiaTheme="minorEastAsia"/>
                <w:b/>
                <w:bCs/>
                <w:color w:val="0070C0"/>
                <w:lang w:val="en-US" w:eastAsia="zh-CN"/>
              </w:rPr>
            </w:pPr>
          </w:p>
        </w:tc>
        <w:tc>
          <w:tcPr>
            <w:tcW w:w="8615" w:type="dxa"/>
          </w:tcPr>
          <w:p w14:paraId="4B7D8B86" w14:textId="77777777" w:rsidR="00CE1787" w:rsidRPr="00805BE8" w:rsidRDefault="00CE1787" w:rsidP="00706085">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E1787" w14:paraId="380907A8" w14:textId="77777777" w:rsidTr="00706085">
        <w:tc>
          <w:tcPr>
            <w:tcW w:w="1242" w:type="dxa"/>
          </w:tcPr>
          <w:p w14:paraId="0168F257" w14:textId="77777777" w:rsidR="00CE1787" w:rsidRPr="003418CB" w:rsidRDefault="00CE1787" w:rsidP="0070608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225A8BB" w14:textId="77777777" w:rsidR="00CE1787" w:rsidRPr="00855107" w:rsidRDefault="00CE1787" w:rsidP="007060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C6DF74" w14:textId="77777777" w:rsidR="00CE1787" w:rsidRPr="00855107" w:rsidRDefault="00CE1787" w:rsidP="00706085">
            <w:pPr>
              <w:rPr>
                <w:rFonts w:eastAsiaTheme="minorEastAsia"/>
                <w:i/>
                <w:color w:val="0070C0"/>
                <w:lang w:val="en-US" w:eastAsia="zh-CN"/>
              </w:rPr>
            </w:pPr>
            <w:r>
              <w:rPr>
                <w:rFonts w:eastAsiaTheme="minorEastAsia" w:hint="eastAsia"/>
                <w:i/>
                <w:color w:val="0070C0"/>
                <w:lang w:val="en-US" w:eastAsia="zh-CN"/>
              </w:rPr>
              <w:t>Candidate options:</w:t>
            </w:r>
          </w:p>
          <w:p w14:paraId="0D776276" w14:textId="77777777" w:rsidR="00CE1787" w:rsidRPr="003418CB" w:rsidRDefault="00CE1787" w:rsidP="0070608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779A1D" w14:textId="77777777" w:rsidR="00CE1787" w:rsidRDefault="00CE1787" w:rsidP="00CE1787">
      <w:pPr>
        <w:rPr>
          <w:i/>
          <w:color w:val="0070C0"/>
          <w:lang w:val="en-US" w:eastAsia="zh-CN"/>
        </w:rPr>
      </w:pPr>
    </w:p>
    <w:p w14:paraId="6DBDCAD0" w14:textId="77777777" w:rsidR="00071F3E" w:rsidRPr="00793CB1" w:rsidRDefault="00071F3E" w:rsidP="00071F3E">
      <w:pPr>
        <w:pStyle w:val="Heading3"/>
        <w:ind w:left="851" w:hanging="851"/>
      </w:pPr>
      <w:r w:rsidRPr="00793CB1">
        <w:lastRenderedPageBreak/>
        <w:t>CRs/TPs</w:t>
      </w:r>
    </w:p>
    <w:p w14:paraId="251A853A" w14:textId="77777777" w:rsidR="00071F3E" w:rsidRPr="00045592" w:rsidRDefault="00071F3E" w:rsidP="00071F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71F3E" w:rsidRPr="00004165" w14:paraId="4D49D334" w14:textId="77777777" w:rsidTr="00706085">
        <w:tc>
          <w:tcPr>
            <w:tcW w:w="1242" w:type="dxa"/>
          </w:tcPr>
          <w:p w14:paraId="0575B8B2" w14:textId="77777777" w:rsidR="00071F3E" w:rsidRPr="00045592" w:rsidRDefault="00071F3E" w:rsidP="0070608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03B481A" w14:textId="77777777" w:rsidR="00071F3E" w:rsidRPr="00045592" w:rsidRDefault="00071F3E" w:rsidP="0070608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71F3E" w14:paraId="2E96D1B0" w14:textId="77777777" w:rsidTr="00706085">
        <w:tc>
          <w:tcPr>
            <w:tcW w:w="1242" w:type="dxa"/>
          </w:tcPr>
          <w:p w14:paraId="24384FDA" w14:textId="77777777" w:rsidR="00071F3E" w:rsidRPr="003418CB" w:rsidRDefault="00071F3E" w:rsidP="007060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F5C2F7F" w14:textId="77777777" w:rsidR="00071F3E" w:rsidRPr="003418CB" w:rsidRDefault="00071F3E" w:rsidP="0070608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F70967" w14:textId="77777777" w:rsidR="00071F3E" w:rsidRPr="003418CB" w:rsidRDefault="00071F3E" w:rsidP="00071F3E">
      <w:pPr>
        <w:rPr>
          <w:color w:val="0070C0"/>
          <w:lang w:val="en-US" w:eastAsia="zh-CN"/>
        </w:rPr>
      </w:pPr>
    </w:p>
    <w:p w14:paraId="2230A4AA" w14:textId="77777777" w:rsidR="00071F3E" w:rsidRDefault="00071F3E" w:rsidP="00071F3E">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071F3E" w:rsidRPr="00805BE8" w14:paraId="70E92C50" w14:textId="77777777" w:rsidTr="00706085">
        <w:trPr>
          <w:trHeight w:val="468"/>
        </w:trPr>
        <w:tc>
          <w:tcPr>
            <w:tcW w:w="1555" w:type="dxa"/>
            <w:vAlign w:val="center"/>
          </w:tcPr>
          <w:p w14:paraId="3F29C521"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T-doc number</w:t>
            </w:r>
          </w:p>
        </w:tc>
        <w:tc>
          <w:tcPr>
            <w:tcW w:w="1491" w:type="dxa"/>
            <w:vAlign w:val="center"/>
          </w:tcPr>
          <w:p w14:paraId="407C65BE"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Company</w:t>
            </w:r>
          </w:p>
        </w:tc>
        <w:tc>
          <w:tcPr>
            <w:tcW w:w="6585" w:type="dxa"/>
            <w:vAlign w:val="center"/>
          </w:tcPr>
          <w:p w14:paraId="7F58134B"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Proposals / Observations</w:t>
            </w:r>
          </w:p>
        </w:tc>
      </w:tr>
      <w:tr w:rsidR="00071F3E" w:rsidRPr="005E7266" w14:paraId="52741538" w14:textId="77777777" w:rsidTr="00706085">
        <w:trPr>
          <w:trHeight w:val="468"/>
        </w:trPr>
        <w:tc>
          <w:tcPr>
            <w:tcW w:w="1555" w:type="dxa"/>
            <w:vAlign w:val="center"/>
          </w:tcPr>
          <w:p w14:paraId="3C55F3DF" w14:textId="77777777" w:rsidR="00071F3E" w:rsidRPr="005E7266" w:rsidRDefault="00071F3E" w:rsidP="00706085">
            <w:pPr>
              <w:spacing w:before="120" w:after="120"/>
              <w:rPr>
                <w:rFonts w:eastAsia="Malgun Gothic"/>
                <w:b/>
                <w:bCs/>
                <w:lang w:eastAsia="ko-KR"/>
              </w:rPr>
            </w:pPr>
          </w:p>
        </w:tc>
        <w:tc>
          <w:tcPr>
            <w:tcW w:w="1491" w:type="dxa"/>
            <w:vAlign w:val="center"/>
          </w:tcPr>
          <w:p w14:paraId="487980C3" w14:textId="77777777" w:rsidR="00071F3E" w:rsidRPr="00F22982" w:rsidRDefault="00071F3E" w:rsidP="00706085">
            <w:pPr>
              <w:spacing w:before="120" w:after="120"/>
              <w:rPr>
                <w:rFonts w:eastAsia="Malgun Gothic"/>
                <w:bCs/>
                <w:lang w:eastAsia="ko-KR"/>
              </w:rPr>
            </w:pPr>
          </w:p>
        </w:tc>
        <w:tc>
          <w:tcPr>
            <w:tcW w:w="6585" w:type="dxa"/>
            <w:vAlign w:val="center"/>
          </w:tcPr>
          <w:p w14:paraId="784D8F01" w14:textId="77777777" w:rsidR="00071F3E" w:rsidRPr="005E7266" w:rsidRDefault="00071F3E" w:rsidP="00706085">
            <w:pPr>
              <w:spacing w:before="120" w:after="120"/>
              <w:rPr>
                <w:rFonts w:eastAsia="Malgun Gothic"/>
                <w:color w:val="0070C0"/>
                <w:lang w:val="en-US" w:eastAsia="ko-KR"/>
              </w:rPr>
            </w:pPr>
          </w:p>
        </w:tc>
      </w:tr>
    </w:tbl>
    <w:p w14:paraId="497E7947" w14:textId="77777777" w:rsidR="00CE1787" w:rsidRPr="00CE1787" w:rsidRDefault="00CE1787" w:rsidP="00CE1787">
      <w:pPr>
        <w:spacing w:line="259" w:lineRule="auto"/>
        <w:rPr>
          <w:color w:val="000000" w:themeColor="text1"/>
          <w:lang w:eastAsia="zh-CN"/>
        </w:rPr>
      </w:pPr>
    </w:p>
    <w:p w14:paraId="40BC43D2" w14:textId="77777777" w:rsidR="00035C50" w:rsidRDefault="00035C50" w:rsidP="00035C50">
      <w:pPr>
        <w:rPr>
          <w:lang w:val="sv-SE" w:eastAsia="zh-CN"/>
        </w:rPr>
      </w:pPr>
    </w:p>
    <w:p w14:paraId="4D0AF56D" w14:textId="77777777" w:rsidR="006B3784" w:rsidRDefault="006B3784" w:rsidP="00035C50">
      <w:pPr>
        <w:rPr>
          <w:lang w:val="sv-SE" w:eastAsia="zh-CN"/>
        </w:rPr>
      </w:pPr>
    </w:p>
    <w:p w14:paraId="435FB90D" w14:textId="77777777" w:rsidR="0073762D" w:rsidRPr="0073762D" w:rsidRDefault="0073762D" w:rsidP="00860EFB">
      <w:pPr>
        <w:keepNext/>
        <w:keepLines/>
        <w:numPr>
          <w:ilvl w:val="0"/>
          <w:numId w:val="2"/>
        </w:numPr>
        <w:pBdr>
          <w:top w:val="single" w:sz="12" w:space="3" w:color="auto"/>
        </w:pBdr>
        <w:spacing w:before="240"/>
        <w:outlineLvl w:val="0"/>
        <w:rPr>
          <w:rFonts w:ascii="Arial" w:hAnsi="Arial"/>
          <w:sz w:val="36"/>
          <w:lang w:val="en-US" w:eastAsia="ja-JP"/>
        </w:rPr>
      </w:pPr>
      <w:r w:rsidRPr="0073762D">
        <w:rPr>
          <w:rFonts w:ascii="Arial" w:hAnsi="Arial"/>
          <w:sz w:val="36"/>
          <w:lang w:val="en-US" w:eastAsia="ja-JP"/>
        </w:rPr>
        <w:t>Recommendations for Tdocs</w:t>
      </w:r>
    </w:p>
    <w:p w14:paraId="4A4AF293" w14:textId="643AF957" w:rsidR="0073762D" w:rsidRPr="0073762D" w:rsidRDefault="0073762D" w:rsidP="00860EFB">
      <w:pPr>
        <w:keepNext/>
        <w:keepLines/>
        <w:numPr>
          <w:ilvl w:val="1"/>
          <w:numId w:val="2"/>
        </w:numPr>
        <w:spacing w:before="180"/>
        <w:outlineLvl w:val="1"/>
        <w:rPr>
          <w:rFonts w:ascii="Arial" w:hAnsi="Arial"/>
          <w:sz w:val="28"/>
          <w:szCs w:val="18"/>
          <w:lang w:val="sv-SE" w:eastAsia="zh-CN"/>
        </w:rPr>
      </w:pPr>
      <w:r w:rsidRPr="0073762D">
        <w:rPr>
          <w:rFonts w:ascii="Arial" w:hAnsi="Arial" w:hint="eastAsia"/>
          <w:sz w:val="28"/>
          <w:szCs w:val="18"/>
          <w:lang w:val="sv-SE" w:eastAsia="zh-CN"/>
        </w:rPr>
        <w:t>1st</w:t>
      </w:r>
      <w:r w:rsidRPr="0073762D">
        <w:rPr>
          <w:rFonts w:ascii="Arial" w:hAnsi="Arial"/>
          <w:sz w:val="28"/>
          <w:szCs w:val="18"/>
          <w:lang w:val="sv-SE" w:eastAsia="zh-CN"/>
        </w:rPr>
        <w:t xml:space="preserve"> </w:t>
      </w:r>
      <w:r w:rsidR="0050180E">
        <w:rPr>
          <w:rFonts w:ascii="Arial" w:hAnsi="Arial" w:hint="eastAsia"/>
          <w:sz w:val="28"/>
          <w:szCs w:val="18"/>
          <w:lang w:val="sv-SE" w:eastAsia="zh-CN"/>
        </w:rPr>
        <w:t>round</w:t>
      </w:r>
    </w:p>
    <w:p w14:paraId="3848DCDA" w14:textId="77777777" w:rsidR="0073762D" w:rsidRPr="0073762D" w:rsidRDefault="0073762D" w:rsidP="0073762D">
      <w:pPr>
        <w:rPr>
          <w:b/>
          <w:bCs/>
          <w:u w:val="single"/>
          <w:lang w:val="en-US" w:eastAsia="ja-JP"/>
        </w:rPr>
      </w:pPr>
      <w:r w:rsidRPr="0073762D">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73762D" w:rsidRPr="0073762D" w14:paraId="49EDE207" w14:textId="77777777" w:rsidTr="00DF6115">
        <w:tc>
          <w:tcPr>
            <w:tcW w:w="2058" w:type="pct"/>
          </w:tcPr>
          <w:p w14:paraId="5E4D5CC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325" w:type="pct"/>
          </w:tcPr>
          <w:p w14:paraId="58EE1ADC"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1617" w:type="pct"/>
          </w:tcPr>
          <w:p w14:paraId="41894376"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4723D8E8" w14:textId="77777777" w:rsidTr="00DF6115">
        <w:tc>
          <w:tcPr>
            <w:tcW w:w="2058" w:type="pct"/>
          </w:tcPr>
          <w:p w14:paraId="4605106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WF on …</w:t>
            </w:r>
          </w:p>
        </w:tc>
        <w:tc>
          <w:tcPr>
            <w:tcW w:w="1325" w:type="pct"/>
          </w:tcPr>
          <w:p w14:paraId="4B53A599"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YYY</w:t>
            </w:r>
          </w:p>
        </w:tc>
        <w:tc>
          <w:tcPr>
            <w:tcW w:w="1617" w:type="pct"/>
          </w:tcPr>
          <w:p w14:paraId="6304B86B" w14:textId="77777777" w:rsidR="0073762D" w:rsidRPr="0073762D" w:rsidRDefault="0073762D" w:rsidP="0073762D">
            <w:pPr>
              <w:spacing w:after="120"/>
              <w:rPr>
                <w:rFonts w:eastAsia="等线"/>
                <w:color w:val="0070C0"/>
                <w:lang w:val="en-US" w:eastAsia="zh-CN"/>
              </w:rPr>
            </w:pPr>
          </w:p>
        </w:tc>
      </w:tr>
      <w:tr w:rsidR="0073762D" w:rsidRPr="0073762D" w14:paraId="459200FD" w14:textId="77777777" w:rsidTr="00DF6115">
        <w:tc>
          <w:tcPr>
            <w:tcW w:w="2058" w:type="pct"/>
          </w:tcPr>
          <w:p w14:paraId="454515AC"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LS on …</w:t>
            </w:r>
          </w:p>
        </w:tc>
        <w:tc>
          <w:tcPr>
            <w:tcW w:w="1325" w:type="pct"/>
          </w:tcPr>
          <w:p w14:paraId="065D35B7"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ZZZ</w:t>
            </w:r>
          </w:p>
        </w:tc>
        <w:tc>
          <w:tcPr>
            <w:tcW w:w="1617" w:type="pct"/>
          </w:tcPr>
          <w:p w14:paraId="40E252DF"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To: RAN_X; Cc: RAN_Y</w:t>
            </w:r>
          </w:p>
        </w:tc>
      </w:tr>
      <w:tr w:rsidR="0073762D" w:rsidRPr="0073762D" w14:paraId="1E90817D" w14:textId="77777777" w:rsidTr="00DF6115">
        <w:tc>
          <w:tcPr>
            <w:tcW w:w="2058" w:type="pct"/>
          </w:tcPr>
          <w:p w14:paraId="0D3CCACC" w14:textId="77777777" w:rsidR="0073762D" w:rsidRPr="0073762D" w:rsidRDefault="0073762D" w:rsidP="0073762D">
            <w:pPr>
              <w:spacing w:after="120"/>
              <w:rPr>
                <w:rFonts w:eastAsia="等线"/>
                <w:i/>
                <w:color w:val="0070C0"/>
                <w:lang w:val="en-US" w:eastAsia="zh-CN"/>
              </w:rPr>
            </w:pPr>
          </w:p>
        </w:tc>
        <w:tc>
          <w:tcPr>
            <w:tcW w:w="1325" w:type="pct"/>
          </w:tcPr>
          <w:p w14:paraId="703CA243" w14:textId="77777777" w:rsidR="0073762D" w:rsidRPr="0073762D" w:rsidRDefault="0073762D" w:rsidP="0073762D">
            <w:pPr>
              <w:spacing w:after="120"/>
              <w:rPr>
                <w:rFonts w:eastAsia="等线"/>
                <w:i/>
                <w:color w:val="0070C0"/>
                <w:lang w:val="en-US" w:eastAsia="zh-CN"/>
              </w:rPr>
            </w:pPr>
          </w:p>
        </w:tc>
        <w:tc>
          <w:tcPr>
            <w:tcW w:w="1617" w:type="pct"/>
          </w:tcPr>
          <w:p w14:paraId="6129E058" w14:textId="77777777" w:rsidR="0073762D" w:rsidRPr="0073762D" w:rsidRDefault="0073762D" w:rsidP="0073762D">
            <w:pPr>
              <w:spacing w:after="120"/>
              <w:rPr>
                <w:rFonts w:eastAsia="等线"/>
                <w:i/>
                <w:color w:val="0070C0"/>
                <w:lang w:val="en-US" w:eastAsia="zh-CN"/>
              </w:rPr>
            </w:pPr>
          </w:p>
        </w:tc>
      </w:tr>
    </w:tbl>
    <w:p w14:paraId="28C45301" w14:textId="77777777" w:rsidR="0073762D" w:rsidRPr="0073762D" w:rsidRDefault="0073762D" w:rsidP="0073762D">
      <w:pPr>
        <w:rPr>
          <w:lang w:val="en-US" w:eastAsia="ja-JP"/>
        </w:rPr>
      </w:pPr>
    </w:p>
    <w:p w14:paraId="0EB128DB" w14:textId="77777777" w:rsidR="0073762D" w:rsidRPr="0073762D" w:rsidRDefault="0073762D" w:rsidP="0073762D">
      <w:pPr>
        <w:rPr>
          <w:b/>
          <w:bCs/>
          <w:u w:val="single"/>
          <w:lang w:val="en-US" w:eastAsia="ja-JP"/>
        </w:rPr>
      </w:pPr>
      <w:r w:rsidRPr="0073762D">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73762D" w:rsidRPr="0073762D" w14:paraId="6CC69FB8" w14:textId="77777777" w:rsidTr="00DF6115">
        <w:tc>
          <w:tcPr>
            <w:tcW w:w="1424" w:type="dxa"/>
          </w:tcPr>
          <w:p w14:paraId="3D7904B8" w14:textId="77777777" w:rsidR="0073762D" w:rsidRPr="0073762D" w:rsidRDefault="0073762D" w:rsidP="0073762D">
            <w:pPr>
              <w:spacing w:after="120"/>
              <w:rPr>
                <w:rFonts w:eastAsia="等线"/>
                <w:b/>
                <w:bCs/>
                <w:color w:val="0070C0"/>
                <w:lang w:val="en-US" w:eastAsia="zh-CN"/>
              </w:rPr>
            </w:pPr>
            <w:r w:rsidRPr="0073762D">
              <w:rPr>
                <w:rFonts w:eastAsia="等线"/>
                <w:b/>
                <w:bCs/>
                <w:color w:val="0070C0"/>
                <w:lang w:val="en-US" w:eastAsia="zh-CN"/>
              </w:rPr>
              <w:t>Tdoc number</w:t>
            </w:r>
          </w:p>
        </w:tc>
        <w:tc>
          <w:tcPr>
            <w:tcW w:w="2682" w:type="dxa"/>
          </w:tcPr>
          <w:p w14:paraId="66B6D24B"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0EAE8414"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580DBE45"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等线" w:hint="eastAsia"/>
                <w:b/>
                <w:bCs/>
                <w:color w:val="0070C0"/>
                <w:lang w:val="en-US" w:eastAsia="zh-CN"/>
              </w:rPr>
              <w:t>ecommendation</w:t>
            </w:r>
            <w:r w:rsidRPr="0073762D">
              <w:rPr>
                <w:rFonts w:eastAsia="等线"/>
                <w:b/>
                <w:bCs/>
                <w:color w:val="0070C0"/>
                <w:lang w:val="en-US" w:eastAsia="zh-CN"/>
              </w:rPr>
              <w:t xml:space="preserve">  </w:t>
            </w:r>
          </w:p>
        </w:tc>
        <w:tc>
          <w:tcPr>
            <w:tcW w:w="1698" w:type="dxa"/>
          </w:tcPr>
          <w:p w14:paraId="22493017"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2F50CE70" w14:textId="77777777" w:rsidTr="00DF6115">
        <w:tc>
          <w:tcPr>
            <w:tcW w:w="1424" w:type="dxa"/>
          </w:tcPr>
          <w:p w14:paraId="1AEA4CF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29980BAE"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CR on …</w:t>
            </w:r>
          </w:p>
        </w:tc>
        <w:tc>
          <w:tcPr>
            <w:tcW w:w="1418" w:type="dxa"/>
          </w:tcPr>
          <w:p w14:paraId="4904EB86"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XXX</w:t>
            </w:r>
          </w:p>
        </w:tc>
        <w:tc>
          <w:tcPr>
            <w:tcW w:w="2409" w:type="dxa"/>
          </w:tcPr>
          <w:p w14:paraId="5CCC614C"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Merged, Postponed, Not Pursued</w:t>
            </w:r>
          </w:p>
        </w:tc>
        <w:tc>
          <w:tcPr>
            <w:tcW w:w="1698" w:type="dxa"/>
          </w:tcPr>
          <w:p w14:paraId="27BD96D9" w14:textId="77777777" w:rsidR="0073762D" w:rsidRPr="0073762D" w:rsidRDefault="0073762D" w:rsidP="0073762D">
            <w:pPr>
              <w:spacing w:after="120"/>
              <w:rPr>
                <w:rFonts w:eastAsia="等线"/>
                <w:color w:val="0070C0"/>
                <w:lang w:val="en-US" w:eastAsia="zh-CN"/>
              </w:rPr>
            </w:pPr>
          </w:p>
        </w:tc>
      </w:tr>
      <w:tr w:rsidR="0073762D" w:rsidRPr="0073762D" w14:paraId="59FC9791" w14:textId="77777777" w:rsidTr="00DF6115">
        <w:tc>
          <w:tcPr>
            <w:tcW w:w="1424" w:type="dxa"/>
          </w:tcPr>
          <w:p w14:paraId="4A0C5CBA" w14:textId="77777777" w:rsidR="0073762D" w:rsidRPr="0073762D" w:rsidRDefault="0073762D" w:rsidP="0073762D">
            <w:pPr>
              <w:spacing w:after="120"/>
              <w:rPr>
                <w:rFonts w:eastAsia="等线"/>
                <w:color w:val="0070C0"/>
                <w:lang w:val="en-US" w:eastAsia="zh-CN"/>
              </w:rPr>
            </w:pPr>
          </w:p>
        </w:tc>
        <w:tc>
          <w:tcPr>
            <w:tcW w:w="2682" w:type="dxa"/>
          </w:tcPr>
          <w:p w14:paraId="574E34B2" w14:textId="77777777" w:rsidR="0073762D" w:rsidRPr="0073762D" w:rsidRDefault="0073762D" w:rsidP="0073762D">
            <w:pPr>
              <w:spacing w:after="120"/>
              <w:rPr>
                <w:rFonts w:eastAsia="等线"/>
                <w:color w:val="0070C0"/>
                <w:lang w:val="en-US" w:eastAsia="zh-CN"/>
              </w:rPr>
            </w:pPr>
          </w:p>
        </w:tc>
        <w:tc>
          <w:tcPr>
            <w:tcW w:w="1418" w:type="dxa"/>
          </w:tcPr>
          <w:p w14:paraId="6E48646E" w14:textId="77777777" w:rsidR="0073762D" w:rsidRPr="0073762D" w:rsidRDefault="0073762D" w:rsidP="0073762D">
            <w:pPr>
              <w:spacing w:after="120"/>
              <w:rPr>
                <w:rFonts w:eastAsia="等线"/>
                <w:color w:val="0070C0"/>
                <w:lang w:val="en-US" w:eastAsia="zh-CN"/>
              </w:rPr>
            </w:pPr>
          </w:p>
        </w:tc>
        <w:tc>
          <w:tcPr>
            <w:tcW w:w="2409" w:type="dxa"/>
          </w:tcPr>
          <w:p w14:paraId="6A41D302" w14:textId="77777777" w:rsidR="0073762D" w:rsidRPr="0073762D" w:rsidRDefault="0073762D" w:rsidP="0073762D">
            <w:pPr>
              <w:spacing w:after="120"/>
              <w:rPr>
                <w:rFonts w:eastAsia="等线"/>
                <w:color w:val="0070C0"/>
                <w:lang w:val="en-US" w:eastAsia="zh-CN"/>
              </w:rPr>
            </w:pPr>
          </w:p>
        </w:tc>
        <w:tc>
          <w:tcPr>
            <w:tcW w:w="1698" w:type="dxa"/>
          </w:tcPr>
          <w:p w14:paraId="7A48E816" w14:textId="77777777" w:rsidR="0073762D" w:rsidRPr="0073762D" w:rsidRDefault="0073762D" w:rsidP="0073762D">
            <w:pPr>
              <w:spacing w:after="120"/>
              <w:rPr>
                <w:rFonts w:eastAsia="等线"/>
                <w:color w:val="0070C0"/>
                <w:lang w:val="en-US" w:eastAsia="zh-CN"/>
              </w:rPr>
            </w:pPr>
          </w:p>
        </w:tc>
      </w:tr>
      <w:tr w:rsidR="0073762D" w:rsidRPr="0073762D" w14:paraId="2685E815" w14:textId="77777777" w:rsidTr="00DF6115">
        <w:tc>
          <w:tcPr>
            <w:tcW w:w="1424" w:type="dxa"/>
          </w:tcPr>
          <w:p w14:paraId="4A4F6E04" w14:textId="77777777" w:rsidR="0073762D" w:rsidRPr="0073762D" w:rsidRDefault="0073762D" w:rsidP="0073762D">
            <w:pPr>
              <w:spacing w:after="120"/>
              <w:rPr>
                <w:rFonts w:eastAsia="等线"/>
                <w:color w:val="0070C0"/>
                <w:lang w:val="en-US" w:eastAsia="zh-CN"/>
              </w:rPr>
            </w:pPr>
          </w:p>
        </w:tc>
        <w:tc>
          <w:tcPr>
            <w:tcW w:w="2682" w:type="dxa"/>
          </w:tcPr>
          <w:p w14:paraId="643C6F36" w14:textId="77777777" w:rsidR="0073762D" w:rsidRPr="0073762D" w:rsidRDefault="0073762D" w:rsidP="0073762D">
            <w:pPr>
              <w:spacing w:after="120"/>
              <w:rPr>
                <w:rFonts w:eastAsia="等线"/>
                <w:color w:val="0070C0"/>
                <w:lang w:val="en-US" w:eastAsia="zh-CN"/>
              </w:rPr>
            </w:pPr>
          </w:p>
        </w:tc>
        <w:tc>
          <w:tcPr>
            <w:tcW w:w="1418" w:type="dxa"/>
          </w:tcPr>
          <w:p w14:paraId="7D8349B3" w14:textId="77777777" w:rsidR="0073762D" w:rsidRPr="0073762D" w:rsidRDefault="0073762D" w:rsidP="0073762D">
            <w:pPr>
              <w:spacing w:after="120"/>
              <w:rPr>
                <w:rFonts w:eastAsia="等线"/>
                <w:color w:val="0070C0"/>
                <w:lang w:val="en-US" w:eastAsia="zh-CN"/>
              </w:rPr>
            </w:pPr>
          </w:p>
        </w:tc>
        <w:tc>
          <w:tcPr>
            <w:tcW w:w="2409" w:type="dxa"/>
          </w:tcPr>
          <w:p w14:paraId="30AF4520" w14:textId="77777777" w:rsidR="0073762D" w:rsidRPr="0073762D" w:rsidRDefault="0073762D" w:rsidP="0073762D">
            <w:pPr>
              <w:spacing w:after="120"/>
              <w:rPr>
                <w:rFonts w:eastAsia="等线"/>
                <w:color w:val="0070C0"/>
                <w:lang w:val="en-US" w:eastAsia="zh-CN"/>
              </w:rPr>
            </w:pPr>
          </w:p>
        </w:tc>
        <w:tc>
          <w:tcPr>
            <w:tcW w:w="1698" w:type="dxa"/>
          </w:tcPr>
          <w:p w14:paraId="4EFBA215" w14:textId="77777777" w:rsidR="0073762D" w:rsidRPr="0073762D" w:rsidRDefault="0073762D" w:rsidP="0073762D">
            <w:pPr>
              <w:spacing w:after="120"/>
              <w:rPr>
                <w:rFonts w:eastAsia="等线"/>
                <w:color w:val="0070C0"/>
                <w:lang w:val="en-US" w:eastAsia="zh-CN"/>
              </w:rPr>
            </w:pPr>
          </w:p>
        </w:tc>
      </w:tr>
      <w:tr w:rsidR="0073762D" w:rsidRPr="0073762D" w14:paraId="7A038CF9" w14:textId="77777777" w:rsidTr="00DF6115">
        <w:tc>
          <w:tcPr>
            <w:tcW w:w="1424" w:type="dxa"/>
          </w:tcPr>
          <w:p w14:paraId="7A25290B" w14:textId="77777777" w:rsidR="0073762D" w:rsidRPr="0073762D" w:rsidRDefault="0073762D" w:rsidP="0073762D">
            <w:pPr>
              <w:spacing w:after="120"/>
              <w:rPr>
                <w:rFonts w:eastAsia="等线"/>
                <w:color w:val="0070C0"/>
                <w:lang w:eastAsia="zh-CN"/>
              </w:rPr>
            </w:pPr>
          </w:p>
        </w:tc>
        <w:tc>
          <w:tcPr>
            <w:tcW w:w="2682" w:type="dxa"/>
          </w:tcPr>
          <w:p w14:paraId="7EA48CC5" w14:textId="77777777" w:rsidR="0073762D" w:rsidRPr="0073762D" w:rsidRDefault="0073762D" w:rsidP="0073762D">
            <w:pPr>
              <w:spacing w:after="120"/>
              <w:rPr>
                <w:rFonts w:eastAsia="等线"/>
                <w:i/>
                <w:color w:val="0070C0"/>
                <w:lang w:val="en-US" w:eastAsia="zh-CN"/>
              </w:rPr>
            </w:pPr>
          </w:p>
        </w:tc>
        <w:tc>
          <w:tcPr>
            <w:tcW w:w="1418" w:type="dxa"/>
          </w:tcPr>
          <w:p w14:paraId="09B9527D" w14:textId="77777777" w:rsidR="0073762D" w:rsidRPr="0073762D" w:rsidRDefault="0073762D" w:rsidP="0073762D">
            <w:pPr>
              <w:spacing w:after="120"/>
              <w:rPr>
                <w:rFonts w:eastAsia="等线"/>
                <w:i/>
                <w:color w:val="0070C0"/>
                <w:lang w:val="en-US" w:eastAsia="zh-CN"/>
              </w:rPr>
            </w:pPr>
          </w:p>
        </w:tc>
        <w:tc>
          <w:tcPr>
            <w:tcW w:w="2409" w:type="dxa"/>
          </w:tcPr>
          <w:p w14:paraId="259E2EB3" w14:textId="77777777" w:rsidR="0073762D" w:rsidRPr="0073762D" w:rsidRDefault="0073762D" w:rsidP="0073762D">
            <w:pPr>
              <w:spacing w:after="120"/>
              <w:rPr>
                <w:rFonts w:eastAsia="等线"/>
                <w:color w:val="0070C0"/>
                <w:lang w:val="en-US" w:eastAsia="zh-CN"/>
              </w:rPr>
            </w:pPr>
          </w:p>
        </w:tc>
        <w:tc>
          <w:tcPr>
            <w:tcW w:w="1698" w:type="dxa"/>
          </w:tcPr>
          <w:p w14:paraId="40723FBA" w14:textId="77777777" w:rsidR="0073762D" w:rsidRPr="0073762D" w:rsidRDefault="0073762D" w:rsidP="0073762D">
            <w:pPr>
              <w:spacing w:after="120"/>
              <w:rPr>
                <w:rFonts w:eastAsia="等线"/>
                <w:i/>
                <w:color w:val="0070C0"/>
                <w:lang w:val="en-US" w:eastAsia="zh-CN"/>
              </w:rPr>
            </w:pPr>
          </w:p>
        </w:tc>
      </w:tr>
    </w:tbl>
    <w:p w14:paraId="75441474" w14:textId="77777777" w:rsidR="0073762D" w:rsidRPr="0073762D" w:rsidRDefault="0073762D" w:rsidP="0073762D">
      <w:pPr>
        <w:rPr>
          <w:lang w:eastAsia="ja-JP"/>
        </w:rPr>
      </w:pPr>
    </w:p>
    <w:p w14:paraId="4FD1AAD7" w14:textId="77777777" w:rsidR="0073762D" w:rsidRPr="0073762D" w:rsidRDefault="0073762D" w:rsidP="0073762D">
      <w:pPr>
        <w:rPr>
          <w:rFonts w:eastAsia="等线"/>
          <w:color w:val="0070C0"/>
          <w:lang w:val="en-US" w:eastAsia="zh-CN"/>
        </w:rPr>
      </w:pPr>
      <w:r w:rsidRPr="0073762D">
        <w:rPr>
          <w:rFonts w:eastAsia="等线"/>
          <w:color w:val="0070C0"/>
          <w:lang w:val="en-US" w:eastAsia="zh-CN"/>
        </w:rPr>
        <w:t>Notes:</w:t>
      </w:r>
    </w:p>
    <w:p w14:paraId="3993C7F5" w14:textId="77777777" w:rsidR="0073762D" w:rsidRPr="0073762D" w:rsidRDefault="0073762D" w:rsidP="00860EFB">
      <w:pPr>
        <w:numPr>
          <w:ilvl w:val="0"/>
          <w:numId w:val="4"/>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Please include the summary of recommendations for all tdocs across all sub-topics incl. existing and new tdocs.</w:t>
      </w:r>
    </w:p>
    <w:p w14:paraId="756AD146" w14:textId="77777777" w:rsidR="0073762D" w:rsidRPr="0073762D" w:rsidRDefault="0073762D" w:rsidP="00860EFB">
      <w:pPr>
        <w:numPr>
          <w:ilvl w:val="0"/>
          <w:numId w:val="4"/>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 xml:space="preserve">For the Recommendation column please include one of the following: </w:t>
      </w:r>
    </w:p>
    <w:p w14:paraId="1DEB7161" w14:textId="77777777" w:rsidR="0073762D" w:rsidRPr="0073762D" w:rsidRDefault="0073762D" w:rsidP="00860EFB">
      <w:pPr>
        <w:numPr>
          <w:ilvl w:val="1"/>
          <w:numId w:val="4"/>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lastRenderedPageBreak/>
        <w:t>CRs/TPs: Agreeable, Revised, Merged, Postponed, Not Pursued</w:t>
      </w:r>
    </w:p>
    <w:p w14:paraId="6C694EF5" w14:textId="77777777" w:rsidR="0073762D" w:rsidRPr="0073762D" w:rsidRDefault="0073762D" w:rsidP="00860EFB">
      <w:pPr>
        <w:numPr>
          <w:ilvl w:val="1"/>
          <w:numId w:val="4"/>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Other documents: Agreeable, Revised, Noted</w:t>
      </w:r>
    </w:p>
    <w:p w14:paraId="1F06FA1A" w14:textId="77777777" w:rsidR="0073762D" w:rsidRPr="0073762D" w:rsidRDefault="0073762D" w:rsidP="00860EFB">
      <w:pPr>
        <w:numPr>
          <w:ilvl w:val="0"/>
          <w:numId w:val="4"/>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For new LS documents, please include information on To/Cc WGs in the comments column</w:t>
      </w:r>
    </w:p>
    <w:p w14:paraId="69B57CE7" w14:textId="77777777" w:rsidR="0073762D" w:rsidRPr="0073762D" w:rsidRDefault="0073762D" w:rsidP="00860EFB">
      <w:pPr>
        <w:numPr>
          <w:ilvl w:val="0"/>
          <w:numId w:val="4"/>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Do not include hyper-links in the documents</w:t>
      </w:r>
    </w:p>
    <w:p w14:paraId="7285925E" w14:textId="77777777" w:rsidR="0073762D" w:rsidRPr="0073762D" w:rsidRDefault="0073762D" w:rsidP="0073762D">
      <w:pPr>
        <w:rPr>
          <w:rFonts w:eastAsia="等线"/>
          <w:color w:val="0070C0"/>
          <w:lang w:val="en-US" w:eastAsia="zh-CN"/>
        </w:rPr>
      </w:pPr>
    </w:p>
    <w:p w14:paraId="094D01EF" w14:textId="77777777" w:rsidR="0073762D" w:rsidRPr="0073762D" w:rsidRDefault="0073762D" w:rsidP="00860EFB">
      <w:pPr>
        <w:keepNext/>
        <w:keepLines/>
        <w:numPr>
          <w:ilvl w:val="1"/>
          <w:numId w:val="2"/>
        </w:numPr>
        <w:spacing w:before="180"/>
        <w:outlineLvl w:val="1"/>
        <w:rPr>
          <w:rFonts w:ascii="Arial" w:hAnsi="Arial"/>
          <w:sz w:val="28"/>
          <w:szCs w:val="18"/>
          <w:lang w:val="sv-SE" w:eastAsia="zh-CN"/>
        </w:rPr>
      </w:pPr>
      <w:r w:rsidRPr="0073762D">
        <w:rPr>
          <w:rFonts w:ascii="Arial" w:hAnsi="Arial"/>
          <w:sz w:val="28"/>
          <w:szCs w:val="18"/>
          <w:lang w:val="sv-SE" w:eastAsia="zh-CN"/>
        </w:rPr>
        <w:t xml:space="preserve">2nd </w:t>
      </w:r>
      <w:r w:rsidRPr="0073762D">
        <w:rPr>
          <w:rFonts w:ascii="Arial" w:hAnsi="Arial" w:hint="eastAsia"/>
          <w:sz w:val="28"/>
          <w:szCs w:val="18"/>
          <w:lang w:val="sv-SE" w:eastAsia="zh-CN"/>
        </w:rPr>
        <w:t xml:space="preserve">round </w:t>
      </w:r>
    </w:p>
    <w:p w14:paraId="6A4FE2F2" w14:textId="77777777" w:rsidR="0073762D" w:rsidRPr="0073762D" w:rsidRDefault="0073762D" w:rsidP="0073762D">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3762D" w:rsidRPr="0073762D" w14:paraId="71781C29" w14:textId="77777777" w:rsidTr="00DF6115">
        <w:tc>
          <w:tcPr>
            <w:tcW w:w="1424" w:type="dxa"/>
          </w:tcPr>
          <w:p w14:paraId="15C255CD" w14:textId="77777777" w:rsidR="0073762D" w:rsidRPr="0073762D" w:rsidRDefault="0073762D" w:rsidP="0073762D">
            <w:pPr>
              <w:spacing w:after="120"/>
              <w:rPr>
                <w:rFonts w:eastAsia="等线"/>
                <w:b/>
                <w:bCs/>
                <w:color w:val="0070C0"/>
                <w:lang w:val="en-US" w:eastAsia="zh-CN"/>
              </w:rPr>
            </w:pPr>
            <w:r w:rsidRPr="0073762D">
              <w:rPr>
                <w:rFonts w:eastAsia="等线"/>
                <w:b/>
                <w:bCs/>
                <w:color w:val="0070C0"/>
                <w:lang w:val="en-US" w:eastAsia="zh-CN"/>
              </w:rPr>
              <w:t>Tdoc number</w:t>
            </w:r>
          </w:p>
        </w:tc>
        <w:tc>
          <w:tcPr>
            <w:tcW w:w="2682" w:type="dxa"/>
          </w:tcPr>
          <w:p w14:paraId="5B6264E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68C6AE90"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2923BBAE"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等线" w:hint="eastAsia"/>
                <w:b/>
                <w:bCs/>
                <w:color w:val="0070C0"/>
                <w:lang w:val="en-US" w:eastAsia="zh-CN"/>
              </w:rPr>
              <w:t>ecommendation</w:t>
            </w:r>
            <w:r w:rsidRPr="0073762D">
              <w:rPr>
                <w:rFonts w:eastAsia="等线"/>
                <w:b/>
                <w:bCs/>
                <w:color w:val="0070C0"/>
                <w:lang w:val="en-US" w:eastAsia="zh-CN"/>
              </w:rPr>
              <w:t xml:space="preserve">  </w:t>
            </w:r>
          </w:p>
        </w:tc>
        <w:tc>
          <w:tcPr>
            <w:tcW w:w="1698" w:type="dxa"/>
          </w:tcPr>
          <w:p w14:paraId="5AE3D53B"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0C76C579" w14:textId="77777777" w:rsidTr="00DF6115">
        <w:tc>
          <w:tcPr>
            <w:tcW w:w="1424" w:type="dxa"/>
          </w:tcPr>
          <w:p w14:paraId="27DD4808"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6F212D66"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CR on …</w:t>
            </w:r>
          </w:p>
        </w:tc>
        <w:tc>
          <w:tcPr>
            <w:tcW w:w="1418" w:type="dxa"/>
          </w:tcPr>
          <w:p w14:paraId="66D7A1B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XXX</w:t>
            </w:r>
          </w:p>
        </w:tc>
        <w:tc>
          <w:tcPr>
            <w:tcW w:w="2409" w:type="dxa"/>
          </w:tcPr>
          <w:p w14:paraId="7964708D"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Merged, Postponed, Not Pursued</w:t>
            </w:r>
          </w:p>
        </w:tc>
        <w:tc>
          <w:tcPr>
            <w:tcW w:w="1698" w:type="dxa"/>
          </w:tcPr>
          <w:p w14:paraId="1D3EC776" w14:textId="77777777" w:rsidR="0073762D" w:rsidRPr="0073762D" w:rsidRDefault="0073762D" w:rsidP="0073762D">
            <w:pPr>
              <w:spacing w:after="120"/>
              <w:rPr>
                <w:rFonts w:eastAsia="等线"/>
                <w:color w:val="0070C0"/>
                <w:lang w:val="en-US" w:eastAsia="zh-CN"/>
              </w:rPr>
            </w:pPr>
          </w:p>
        </w:tc>
      </w:tr>
      <w:tr w:rsidR="0073762D" w:rsidRPr="0073762D" w14:paraId="4F160785" w14:textId="77777777" w:rsidTr="00DF6115">
        <w:tc>
          <w:tcPr>
            <w:tcW w:w="1424" w:type="dxa"/>
          </w:tcPr>
          <w:p w14:paraId="438270FF"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7E35CFC2"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WF on …</w:t>
            </w:r>
          </w:p>
        </w:tc>
        <w:tc>
          <w:tcPr>
            <w:tcW w:w="1418" w:type="dxa"/>
          </w:tcPr>
          <w:p w14:paraId="71703F9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YYY</w:t>
            </w:r>
          </w:p>
        </w:tc>
        <w:tc>
          <w:tcPr>
            <w:tcW w:w="2409" w:type="dxa"/>
          </w:tcPr>
          <w:p w14:paraId="7A45205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Noted</w:t>
            </w:r>
          </w:p>
        </w:tc>
        <w:tc>
          <w:tcPr>
            <w:tcW w:w="1698" w:type="dxa"/>
          </w:tcPr>
          <w:p w14:paraId="48F7376C" w14:textId="77777777" w:rsidR="0073762D" w:rsidRPr="0073762D" w:rsidRDefault="0073762D" w:rsidP="0073762D">
            <w:pPr>
              <w:spacing w:after="120"/>
              <w:rPr>
                <w:rFonts w:eastAsia="等线"/>
                <w:color w:val="0070C0"/>
                <w:lang w:val="en-US" w:eastAsia="zh-CN"/>
              </w:rPr>
            </w:pPr>
          </w:p>
        </w:tc>
      </w:tr>
      <w:tr w:rsidR="0073762D" w:rsidRPr="0073762D" w14:paraId="27E54514" w14:textId="77777777" w:rsidTr="00DF6115">
        <w:tc>
          <w:tcPr>
            <w:tcW w:w="1424" w:type="dxa"/>
          </w:tcPr>
          <w:p w14:paraId="1B2B58A1"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68F3CDC3"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LS on …</w:t>
            </w:r>
          </w:p>
        </w:tc>
        <w:tc>
          <w:tcPr>
            <w:tcW w:w="1418" w:type="dxa"/>
          </w:tcPr>
          <w:p w14:paraId="6C29914C"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ZZZ</w:t>
            </w:r>
          </w:p>
        </w:tc>
        <w:tc>
          <w:tcPr>
            <w:tcW w:w="2409" w:type="dxa"/>
          </w:tcPr>
          <w:p w14:paraId="11B7FA30"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Noted</w:t>
            </w:r>
          </w:p>
        </w:tc>
        <w:tc>
          <w:tcPr>
            <w:tcW w:w="1698" w:type="dxa"/>
          </w:tcPr>
          <w:p w14:paraId="5A05B45D" w14:textId="77777777" w:rsidR="0073762D" w:rsidRPr="0073762D" w:rsidRDefault="0073762D" w:rsidP="0073762D">
            <w:pPr>
              <w:spacing w:after="120"/>
              <w:rPr>
                <w:rFonts w:eastAsia="等线"/>
                <w:color w:val="0070C0"/>
                <w:lang w:val="en-US" w:eastAsia="zh-CN"/>
              </w:rPr>
            </w:pPr>
          </w:p>
        </w:tc>
      </w:tr>
      <w:tr w:rsidR="0073762D" w:rsidRPr="0073762D" w14:paraId="76C56D36" w14:textId="77777777" w:rsidTr="00DF6115">
        <w:tc>
          <w:tcPr>
            <w:tcW w:w="1424" w:type="dxa"/>
          </w:tcPr>
          <w:p w14:paraId="2197DC52" w14:textId="77777777" w:rsidR="0073762D" w:rsidRPr="0073762D" w:rsidRDefault="0073762D" w:rsidP="0073762D">
            <w:pPr>
              <w:spacing w:after="120"/>
              <w:rPr>
                <w:rFonts w:eastAsia="等线"/>
                <w:color w:val="0070C0"/>
                <w:lang w:eastAsia="zh-CN"/>
              </w:rPr>
            </w:pPr>
          </w:p>
        </w:tc>
        <w:tc>
          <w:tcPr>
            <w:tcW w:w="2682" w:type="dxa"/>
          </w:tcPr>
          <w:p w14:paraId="59EBF746" w14:textId="77777777" w:rsidR="0073762D" w:rsidRPr="0073762D" w:rsidRDefault="0073762D" w:rsidP="0073762D">
            <w:pPr>
              <w:spacing w:after="120"/>
              <w:rPr>
                <w:rFonts w:eastAsia="等线"/>
                <w:i/>
                <w:color w:val="0070C0"/>
                <w:lang w:val="en-US" w:eastAsia="zh-CN"/>
              </w:rPr>
            </w:pPr>
          </w:p>
        </w:tc>
        <w:tc>
          <w:tcPr>
            <w:tcW w:w="1418" w:type="dxa"/>
          </w:tcPr>
          <w:p w14:paraId="4C7A2F31" w14:textId="77777777" w:rsidR="0073762D" w:rsidRPr="0073762D" w:rsidRDefault="0073762D" w:rsidP="0073762D">
            <w:pPr>
              <w:spacing w:after="120"/>
              <w:rPr>
                <w:rFonts w:eastAsia="等线"/>
                <w:i/>
                <w:color w:val="0070C0"/>
                <w:lang w:val="en-US" w:eastAsia="zh-CN"/>
              </w:rPr>
            </w:pPr>
          </w:p>
        </w:tc>
        <w:tc>
          <w:tcPr>
            <w:tcW w:w="2409" w:type="dxa"/>
          </w:tcPr>
          <w:p w14:paraId="067140D3" w14:textId="77777777" w:rsidR="0073762D" w:rsidRPr="0073762D" w:rsidRDefault="0073762D" w:rsidP="0073762D">
            <w:pPr>
              <w:spacing w:after="120"/>
              <w:rPr>
                <w:rFonts w:eastAsia="等线"/>
                <w:color w:val="0070C0"/>
                <w:lang w:val="en-US" w:eastAsia="zh-CN"/>
              </w:rPr>
            </w:pPr>
          </w:p>
        </w:tc>
        <w:tc>
          <w:tcPr>
            <w:tcW w:w="1698" w:type="dxa"/>
          </w:tcPr>
          <w:p w14:paraId="41D07FD9" w14:textId="77777777" w:rsidR="0073762D" w:rsidRPr="0073762D" w:rsidRDefault="0073762D" w:rsidP="0073762D">
            <w:pPr>
              <w:spacing w:after="120"/>
              <w:rPr>
                <w:rFonts w:eastAsia="等线"/>
                <w:i/>
                <w:color w:val="0070C0"/>
                <w:lang w:val="en-US" w:eastAsia="zh-CN"/>
              </w:rPr>
            </w:pPr>
          </w:p>
        </w:tc>
      </w:tr>
    </w:tbl>
    <w:p w14:paraId="0EFBB877" w14:textId="77777777" w:rsidR="0073762D" w:rsidRPr="0073762D" w:rsidRDefault="0073762D" w:rsidP="0073762D">
      <w:pPr>
        <w:rPr>
          <w:rFonts w:eastAsia="等线"/>
          <w:color w:val="0070C0"/>
          <w:lang w:val="en-US" w:eastAsia="zh-CN"/>
        </w:rPr>
      </w:pPr>
    </w:p>
    <w:p w14:paraId="69E06CD8" w14:textId="77777777" w:rsidR="0073762D" w:rsidRPr="0073762D" w:rsidRDefault="0073762D" w:rsidP="0073762D">
      <w:pPr>
        <w:rPr>
          <w:rFonts w:eastAsia="等线"/>
          <w:color w:val="0070C0"/>
          <w:lang w:val="en-US" w:eastAsia="zh-CN"/>
        </w:rPr>
      </w:pPr>
      <w:r w:rsidRPr="0073762D">
        <w:rPr>
          <w:rFonts w:eastAsia="等线"/>
          <w:color w:val="0070C0"/>
          <w:lang w:val="en-US" w:eastAsia="zh-CN"/>
        </w:rPr>
        <w:t>Notes:</w:t>
      </w:r>
    </w:p>
    <w:p w14:paraId="61BC7C79" w14:textId="77777777" w:rsidR="0073762D" w:rsidRPr="0073762D" w:rsidRDefault="0073762D" w:rsidP="00860EFB">
      <w:pPr>
        <w:numPr>
          <w:ilvl w:val="0"/>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Please include the summary of recommendations for all tdocs across all sub-topics.</w:t>
      </w:r>
    </w:p>
    <w:p w14:paraId="17001E47" w14:textId="77777777" w:rsidR="0073762D" w:rsidRPr="0073762D" w:rsidRDefault="0073762D" w:rsidP="00860EFB">
      <w:pPr>
        <w:numPr>
          <w:ilvl w:val="0"/>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 xml:space="preserve">For the Recommendation column please include one of the following: </w:t>
      </w:r>
    </w:p>
    <w:p w14:paraId="7A9647FB" w14:textId="77777777" w:rsidR="0073762D" w:rsidRPr="0073762D" w:rsidRDefault="0073762D" w:rsidP="00860EFB">
      <w:pPr>
        <w:numPr>
          <w:ilvl w:val="1"/>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CRs/TPs: Agreeable, Revised, Merged, Postponed, Not Pursued</w:t>
      </w:r>
    </w:p>
    <w:p w14:paraId="72545F3E" w14:textId="77777777" w:rsidR="0073762D" w:rsidRPr="0073762D" w:rsidRDefault="0073762D" w:rsidP="00860EFB">
      <w:pPr>
        <w:numPr>
          <w:ilvl w:val="1"/>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Other documents: Agreeable, Revised, Noted</w:t>
      </w:r>
    </w:p>
    <w:p w14:paraId="29D6BF7E" w14:textId="77777777" w:rsidR="0073762D" w:rsidRPr="0073762D" w:rsidRDefault="0073762D" w:rsidP="00860EFB">
      <w:pPr>
        <w:numPr>
          <w:ilvl w:val="0"/>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Do not include hyper-links in the documents</w:t>
      </w:r>
    </w:p>
    <w:p w14:paraId="2E7D02E4" w14:textId="77777777" w:rsidR="0073762D" w:rsidRPr="0073762D" w:rsidRDefault="0073762D" w:rsidP="0073762D">
      <w:pPr>
        <w:rPr>
          <w:rFonts w:ascii="Arial" w:hAnsi="Arial"/>
          <w:lang w:val="en-US" w:eastAsia="zh-CN"/>
        </w:rPr>
      </w:pPr>
    </w:p>
    <w:p w14:paraId="2AFCA7F8" w14:textId="77777777" w:rsidR="003B7A89" w:rsidRDefault="003B7A89" w:rsidP="003B7A89">
      <w:pPr>
        <w:pStyle w:val="Heading1"/>
        <w:numPr>
          <w:ilvl w:val="0"/>
          <w:numId w:val="0"/>
        </w:numPr>
        <w:rPr>
          <w:lang w:val="en-US" w:eastAsia="ja-JP"/>
        </w:rPr>
      </w:pPr>
      <w:r>
        <w:rPr>
          <w:rFonts w:hint="eastAsia"/>
          <w:lang w:val="en-US" w:eastAsia="ja-JP"/>
        </w:rPr>
        <w:t>Annex</w:t>
      </w:r>
      <w:r>
        <w:rPr>
          <w:lang w:val="en-US" w:eastAsia="ja-JP"/>
        </w:rPr>
        <w:t xml:space="preserve"> </w:t>
      </w:r>
    </w:p>
    <w:p w14:paraId="39C49A41" w14:textId="77777777" w:rsidR="003B7A89" w:rsidRPr="00A84052" w:rsidRDefault="003B7A89" w:rsidP="003B7A89">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3B7A89" w:rsidRPr="00A84052" w14:paraId="044116FB" w14:textId="77777777" w:rsidTr="00011314">
        <w:tc>
          <w:tcPr>
            <w:tcW w:w="3210" w:type="dxa"/>
          </w:tcPr>
          <w:p w14:paraId="465E7C31" w14:textId="77777777" w:rsidR="003B7A89" w:rsidRPr="00A84052" w:rsidRDefault="003B7A89" w:rsidP="0001131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1CF2FB4" w14:textId="77777777" w:rsidR="003B7A89" w:rsidRPr="00A84052" w:rsidRDefault="003B7A89" w:rsidP="0001131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7465E64D" w14:textId="77777777" w:rsidR="003B7A89" w:rsidRPr="00A84052" w:rsidRDefault="003B7A89" w:rsidP="0001131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3B7A89" w:rsidRPr="00A84052" w14:paraId="379200BC" w14:textId="77777777" w:rsidTr="00011314">
        <w:tc>
          <w:tcPr>
            <w:tcW w:w="3210" w:type="dxa"/>
          </w:tcPr>
          <w:p w14:paraId="501B4A2A" w14:textId="77777777" w:rsidR="003B7A89" w:rsidRPr="00A84052" w:rsidRDefault="003B7A89" w:rsidP="00011314">
            <w:pPr>
              <w:spacing w:after="120"/>
              <w:rPr>
                <w:rFonts w:eastAsiaTheme="minorEastAsia"/>
                <w:color w:val="0070C0"/>
                <w:lang w:val="en-US" w:eastAsia="zh-CN"/>
              </w:rPr>
            </w:pPr>
          </w:p>
        </w:tc>
        <w:tc>
          <w:tcPr>
            <w:tcW w:w="3210" w:type="dxa"/>
          </w:tcPr>
          <w:p w14:paraId="41F902D3" w14:textId="77777777" w:rsidR="003B7A89" w:rsidRPr="00A84052" w:rsidRDefault="003B7A89" w:rsidP="00011314">
            <w:pPr>
              <w:spacing w:after="120"/>
              <w:rPr>
                <w:rFonts w:eastAsiaTheme="minorEastAsia"/>
                <w:color w:val="0070C0"/>
                <w:lang w:val="en-US" w:eastAsia="zh-CN"/>
              </w:rPr>
            </w:pPr>
          </w:p>
        </w:tc>
        <w:tc>
          <w:tcPr>
            <w:tcW w:w="3211" w:type="dxa"/>
          </w:tcPr>
          <w:p w14:paraId="08EE4321" w14:textId="77777777" w:rsidR="003B7A89" w:rsidRPr="00A84052" w:rsidRDefault="003B7A89" w:rsidP="00011314">
            <w:pPr>
              <w:spacing w:after="120"/>
              <w:rPr>
                <w:rFonts w:eastAsiaTheme="minorEastAsia"/>
                <w:color w:val="0070C0"/>
                <w:lang w:val="en-US" w:eastAsia="zh-CN"/>
              </w:rPr>
            </w:pPr>
          </w:p>
        </w:tc>
      </w:tr>
    </w:tbl>
    <w:p w14:paraId="77330B87" w14:textId="77777777" w:rsidR="003B7A89" w:rsidRPr="00A84052" w:rsidRDefault="003B7A89" w:rsidP="003B7A89">
      <w:pPr>
        <w:rPr>
          <w:rFonts w:eastAsia="Yu Mincho"/>
          <w:lang w:val="en-US" w:eastAsia="ja-JP"/>
        </w:rPr>
      </w:pPr>
    </w:p>
    <w:p w14:paraId="7C4E3512" w14:textId="77777777" w:rsidR="003B7A89" w:rsidRPr="00A84052" w:rsidRDefault="003B7A89" w:rsidP="003B7A89">
      <w:pPr>
        <w:rPr>
          <w:rFonts w:eastAsiaTheme="minorEastAsia"/>
          <w:color w:val="0070C0"/>
          <w:lang w:val="en-US" w:eastAsia="zh-CN"/>
        </w:rPr>
      </w:pPr>
      <w:r w:rsidRPr="00A84052">
        <w:rPr>
          <w:rFonts w:eastAsiaTheme="minorEastAsia"/>
          <w:color w:val="0070C0"/>
          <w:lang w:val="en-US" w:eastAsia="zh-CN"/>
        </w:rPr>
        <w:t>Note:</w:t>
      </w:r>
    </w:p>
    <w:p w14:paraId="5F56FD7B" w14:textId="77777777" w:rsidR="003B7A89" w:rsidRPr="00A84052" w:rsidRDefault="003B7A89" w:rsidP="00860EFB">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74740F6" w14:textId="77777777" w:rsidR="003B7A89" w:rsidRPr="00A84052" w:rsidRDefault="003B7A89" w:rsidP="00860EFB">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B43238" w14:textId="77777777" w:rsidR="0073762D" w:rsidRPr="003B7A89" w:rsidRDefault="0073762D" w:rsidP="00805BE8">
      <w:pPr>
        <w:rPr>
          <w:lang w:val="en-US" w:eastAsia="zh-CN"/>
        </w:rPr>
      </w:pPr>
    </w:p>
    <w:sectPr w:rsidR="0073762D" w:rsidRPr="003B7A8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4F8D9" w14:textId="77777777" w:rsidR="0067615B" w:rsidRDefault="0067615B">
      <w:r>
        <w:separator/>
      </w:r>
    </w:p>
  </w:endnote>
  <w:endnote w:type="continuationSeparator" w:id="0">
    <w:p w14:paraId="1AFBFBE8" w14:textId="77777777" w:rsidR="0067615B" w:rsidRDefault="0067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Yu Gothic UI"/>
    <w:panose1 w:val="02020400000000000000"/>
    <w:charset w:val="80"/>
    <w:family w:val="roman"/>
    <w:pitch w:val="variable"/>
    <w:sig w:usb0="800002E7"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D1ACD" w14:textId="77777777" w:rsidR="0067615B" w:rsidRDefault="0067615B">
      <w:r>
        <w:separator/>
      </w:r>
    </w:p>
  </w:footnote>
  <w:footnote w:type="continuationSeparator" w:id="0">
    <w:p w14:paraId="170E680A" w14:textId="77777777" w:rsidR="0067615B" w:rsidRDefault="00676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553A"/>
    <w:multiLevelType w:val="hybridMultilevel"/>
    <w:tmpl w:val="B5343A76"/>
    <w:lvl w:ilvl="0" w:tplc="04090001">
      <w:start w:val="1"/>
      <w:numFmt w:val="bullet"/>
      <w:lvlText w:val=""/>
      <w:lvlJc w:val="left"/>
      <w:pPr>
        <w:ind w:left="360" w:hanging="360"/>
      </w:pPr>
      <w:rPr>
        <w:rFonts w:ascii="Symbol" w:hAnsi="Symbol" w:hint="default"/>
      </w:rPr>
    </w:lvl>
    <w:lvl w:ilvl="1" w:tplc="7C8C6CC8">
      <w:start w:val="1"/>
      <w:numFmt w:val="bullet"/>
      <w:lvlText w:val="-"/>
      <w:lvlJc w:val="left"/>
      <w:pPr>
        <w:ind w:left="1080" w:hanging="360"/>
      </w:pPr>
      <w:rPr>
        <w:rFonts w:ascii="Times New Roman" w:eastAsia="宋体"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C474C"/>
    <w:multiLevelType w:val="hybridMultilevel"/>
    <w:tmpl w:val="E7E61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BF4DB2"/>
    <w:multiLevelType w:val="hybridMultilevel"/>
    <w:tmpl w:val="EA78A8F4"/>
    <w:lvl w:ilvl="0" w:tplc="48F2FA42">
      <w:start w:val="1"/>
      <w:numFmt w:val="bullet"/>
      <w:lvlText w:val="•"/>
      <w:lvlJc w:val="left"/>
      <w:pPr>
        <w:tabs>
          <w:tab w:val="num" w:pos="720"/>
        </w:tabs>
        <w:ind w:left="720" w:hanging="360"/>
      </w:pPr>
      <w:rPr>
        <w:rFonts w:ascii="Arial" w:hAnsi="Arial" w:hint="default"/>
      </w:rPr>
    </w:lvl>
    <w:lvl w:ilvl="1" w:tplc="7AB0413C">
      <w:numFmt w:val="bullet"/>
      <w:lvlText w:val="•"/>
      <w:lvlJc w:val="left"/>
      <w:pPr>
        <w:tabs>
          <w:tab w:val="num" w:pos="1440"/>
        </w:tabs>
        <w:ind w:left="1440" w:hanging="360"/>
      </w:pPr>
      <w:rPr>
        <w:rFonts w:ascii="Arial" w:hAnsi="Arial" w:hint="default"/>
      </w:rPr>
    </w:lvl>
    <w:lvl w:ilvl="2" w:tplc="E7006838" w:tentative="1">
      <w:start w:val="1"/>
      <w:numFmt w:val="bullet"/>
      <w:lvlText w:val="•"/>
      <w:lvlJc w:val="left"/>
      <w:pPr>
        <w:tabs>
          <w:tab w:val="num" w:pos="2160"/>
        </w:tabs>
        <w:ind w:left="2160" w:hanging="360"/>
      </w:pPr>
      <w:rPr>
        <w:rFonts w:ascii="Arial" w:hAnsi="Arial" w:hint="default"/>
      </w:rPr>
    </w:lvl>
    <w:lvl w:ilvl="3" w:tplc="C5F6E8AC" w:tentative="1">
      <w:start w:val="1"/>
      <w:numFmt w:val="bullet"/>
      <w:lvlText w:val="•"/>
      <w:lvlJc w:val="left"/>
      <w:pPr>
        <w:tabs>
          <w:tab w:val="num" w:pos="2880"/>
        </w:tabs>
        <w:ind w:left="2880" w:hanging="360"/>
      </w:pPr>
      <w:rPr>
        <w:rFonts w:ascii="Arial" w:hAnsi="Arial" w:hint="default"/>
      </w:rPr>
    </w:lvl>
    <w:lvl w:ilvl="4" w:tplc="98FC89E0" w:tentative="1">
      <w:start w:val="1"/>
      <w:numFmt w:val="bullet"/>
      <w:lvlText w:val="•"/>
      <w:lvlJc w:val="left"/>
      <w:pPr>
        <w:tabs>
          <w:tab w:val="num" w:pos="3600"/>
        </w:tabs>
        <w:ind w:left="3600" w:hanging="360"/>
      </w:pPr>
      <w:rPr>
        <w:rFonts w:ascii="Arial" w:hAnsi="Arial" w:hint="default"/>
      </w:rPr>
    </w:lvl>
    <w:lvl w:ilvl="5" w:tplc="E89A21E8" w:tentative="1">
      <w:start w:val="1"/>
      <w:numFmt w:val="bullet"/>
      <w:lvlText w:val="•"/>
      <w:lvlJc w:val="left"/>
      <w:pPr>
        <w:tabs>
          <w:tab w:val="num" w:pos="4320"/>
        </w:tabs>
        <w:ind w:left="4320" w:hanging="360"/>
      </w:pPr>
      <w:rPr>
        <w:rFonts w:ascii="Arial" w:hAnsi="Arial" w:hint="default"/>
      </w:rPr>
    </w:lvl>
    <w:lvl w:ilvl="6" w:tplc="4912BE04" w:tentative="1">
      <w:start w:val="1"/>
      <w:numFmt w:val="bullet"/>
      <w:lvlText w:val="•"/>
      <w:lvlJc w:val="left"/>
      <w:pPr>
        <w:tabs>
          <w:tab w:val="num" w:pos="5040"/>
        </w:tabs>
        <w:ind w:left="5040" w:hanging="360"/>
      </w:pPr>
      <w:rPr>
        <w:rFonts w:ascii="Arial" w:hAnsi="Arial" w:hint="default"/>
      </w:rPr>
    </w:lvl>
    <w:lvl w:ilvl="7" w:tplc="25EE82A6" w:tentative="1">
      <w:start w:val="1"/>
      <w:numFmt w:val="bullet"/>
      <w:lvlText w:val="•"/>
      <w:lvlJc w:val="left"/>
      <w:pPr>
        <w:tabs>
          <w:tab w:val="num" w:pos="5760"/>
        </w:tabs>
        <w:ind w:left="5760" w:hanging="360"/>
      </w:pPr>
      <w:rPr>
        <w:rFonts w:ascii="Arial" w:hAnsi="Arial" w:hint="default"/>
      </w:rPr>
    </w:lvl>
    <w:lvl w:ilvl="8" w:tplc="C114B4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CE4EAB"/>
    <w:multiLevelType w:val="hybridMultilevel"/>
    <w:tmpl w:val="8B72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A10E6"/>
    <w:multiLevelType w:val="hybridMultilevel"/>
    <w:tmpl w:val="E9F85B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157CBF"/>
    <w:multiLevelType w:val="hybridMultilevel"/>
    <w:tmpl w:val="EB98B860"/>
    <w:lvl w:ilvl="0" w:tplc="B1A46690">
      <w:start w:val="1"/>
      <w:numFmt w:val="bullet"/>
      <w:lvlText w:val="•"/>
      <w:lvlJc w:val="left"/>
      <w:pPr>
        <w:ind w:left="420" w:hanging="420"/>
      </w:pPr>
      <w:rPr>
        <w:rFonts w:ascii="Arial" w:hAnsi="Arial" w:hint="default"/>
      </w:rPr>
    </w:lvl>
    <w:lvl w:ilvl="1" w:tplc="C0EC9F68">
      <w:numFmt w:val="bullet"/>
      <w:lvlText w:val="-"/>
      <w:lvlJc w:val="left"/>
      <w:pPr>
        <w:ind w:left="840" w:hanging="420"/>
      </w:pPr>
      <w:rPr>
        <w:rFonts w:ascii="Arial" w:eastAsia="Calibri" w:hAnsi="Arial" w:cs="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4B25769"/>
    <w:multiLevelType w:val="hybridMultilevel"/>
    <w:tmpl w:val="4FAAACF8"/>
    <w:lvl w:ilvl="0" w:tplc="7C8C6CC8">
      <w:start w:val="1"/>
      <w:numFmt w:val="bullet"/>
      <w:lvlText w:val="-"/>
      <w:lvlJc w:val="left"/>
      <w:pPr>
        <w:ind w:left="820" w:hanging="360"/>
      </w:pPr>
      <w:rPr>
        <w:rFonts w:ascii="Times New Roman" w:eastAsia="宋体"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3AD37A3D"/>
    <w:multiLevelType w:val="multilevel"/>
    <w:tmpl w:val="04B6F4D0"/>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51F0B30"/>
    <w:multiLevelType w:val="hybridMultilevel"/>
    <w:tmpl w:val="CA3E54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A54EF"/>
    <w:multiLevelType w:val="hybridMultilevel"/>
    <w:tmpl w:val="2F2AE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041BD"/>
    <w:multiLevelType w:val="hybridMultilevel"/>
    <w:tmpl w:val="53869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8240C"/>
    <w:multiLevelType w:val="hybridMultilevel"/>
    <w:tmpl w:val="B0369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6228A1"/>
    <w:multiLevelType w:val="hybridMultilevel"/>
    <w:tmpl w:val="C4F2F268"/>
    <w:lvl w:ilvl="0" w:tplc="B1A4669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98A4E79"/>
    <w:multiLevelType w:val="hybridMultilevel"/>
    <w:tmpl w:val="63D6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5361E"/>
    <w:multiLevelType w:val="hybridMultilevel"/>
    <w:tmpl w:val="C964B39A"/>
    <w:lvl w:ilvl="0" w:tplc="08090001">
      <w:start w:val="1"/>
      <w:numFmt w:val="bullet"/>
      <w:lvlText w:val=""/>
      <w:lvlJc w:val="left"/>
      <w:pPr>
        <w:ind w:left="936" w:hanging="360"/>
      </w:pPr>
      <w:rPr>
        <w:rFonts w:ascii="Symbol" w:hAnsi="Symbol" w:hint="default"/>
      </w:rPr>
    </w:lvl>
    <w:lvl w:ilvl="1" w:tplc="04090005">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63004679"/>
    <w:multiLevelType w:val="hybridMultilevel"/>
    <w:tmpl w:val="B24231D4"/>
    <w:lvl w:ilvl="0" w:tplc="7C8C6CC8">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A1859"/>
    <w:multiLevelType w:val="hybridMultilevel"/>
    <w:tmpl w:val="650E5DB8"/>
    <w:lvl w:ilvl="0" w:tplc="ED488C5A">
      <w:start w:val="3"/>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079DF"/>
    <w:multiLevelType w:val="hybridMultilevel"/>
    <w:tmpl w:val="82DEF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7F2597"/>
    <w:multiLevelType w:val="hybridMultilevel"/>
    <w:tmpl w:val="871E288A"/>
    <w:lvl w:ilvl="0" w:tplc="8FDA2C00">
      <w:start w:val="1"/>
      <w:numFmt w:val="bullet"/>
      <w:lvlText w:val="•"/>
      <w:lvlJc w:val="left"/>
      <w:pPr>
        <w:tabs>
          <w:tab w:val="num" w:pos="720"/>
        </w:tabs>
        <w:ind w:left="720" w:hanging="360"/>
      </w:pPr>
      <w:rPr>
        <w:rFonts w:ascii="Arial" w:hAnsi="Arial" w:hint="default"/>
      </w:rPr>
    </w:lvl>
    <w:lvl w:ilvl="1" w:tplc="719013C6">
      <w:start w:val="1"/>
      <w:numFmt w:val="bullet"/>
      <w:lvlText w:val="•"/>
      <w:lvlJc w:val="left"/>
      <w:pPr>
        <w:tabs>
          <w:tab w:val="num" w:pos="1440"/>
        </w:tabs>
        <w:ind w:left="1440" w:hanging="360"/>
      </w:pPr>
      <w:rPr>
        <w:rFonts w:ascii="Arial" w:hAnsi="Arial" w:hint="default"/>
      </w:rPr>
    </w:lvl>
    <w:lvl w:ilvl="2" w:tplc="02305458" w:tentative="1">
      <w:start w:val="1"/>
      <w:numFmt w:val="bullet"/>
      <w:lvlText w:val="•"/>
      <w:lvlJc w:val="left"/>
      <w:pPr>
        <w:tabs>
          <w:tab w:val="num" w:pos="2160"/>
        </w:tabs>
        <w:ind w:left="2160" w:hanging="360"/>
      </w:pPr>
      <w:rPr>
        <w:rFonts w:ascii="Arial" w:hAnsi="Arial" w:hint="default"/>
      </w:rPr>
    </w:lvl>
    <w:lvl w:ilvl="3" w:tplc="17323B64" w:tentative="1">
      <w:start w:val="1"/>
      <w:numFmt w:val="bullet"/>
      <w:lvlText w:val="•"/>
      <w:lvlJc w:val="left"/>
      <w:pPr>
        <w:tabs>
          <w:tab w:val="num" w:pos="2880"/>
        </w:tabs>
        <w:ind w:left="2880" w:hanging="360"/>
      </w:pPr>
      <w:rPr>
        <w:rFonts w:ascii="Arial" w:hAnsi="Arial" w:hint="default"/>
      </w:rPr>
    </w:lvl>
    <w:lvl w:ilvl="4" w:tplc="CCDCB58E" w:tentative="1">
      <w:start w:val="1"/>
      <w:numFmt w:val="bullet"/>
      <w:lvlText w:val="•"/>
      <w:lvlJc w:val="left"/>
      <w:pPr>
        <w:tabs>
          <w:tab w:val="num" w:pos="3600"/>
        </w:tabs>
        <w:ind w:left="3600" w:hanging="360"/>
      </w:pPr>
      <w:rPr>
        <w:rFonts w:ascii="Arial" w:hAnsi="Arial" w:hint="default"/>
      </w:rPr>
    </w:lvl>
    <w:lvl w:ilvl="5" w:tplc="ADCCEA2C" w:tentative="1">
      <w:start w:val="1"/>
      <w:numFmt w:val="bullet"/>
      <w:lvlText w:val="•"/>
      <w:lvlJc w:val="left"/>
      <w:pPr>
        <w:tabs>
          <w:tab w:val="num" w:pos="4320"/>
        </w:tabs>
        <w:ind w:left="4320" w:hanging="360"/>
      </w:pPr>
      <w:rPr>
        <w:rFonts w:ascii="Arial" w:hAnsi="Arial" w:hint="default"/>
      </w:rPr>
    </w:lvl>
    <w:lvl w:ilvl="6" w:tplc="55A86D64" w:tentative="1">
      <w:start w:val="1"/>
      <w:numFmt w:val="bullet"/>
      <w:lvlText w:val="•"/>
      <w:lvlJc w:val="left"/>
      <w:pPr>
        <w:tabs>
          <w:tab w:val="num" w:pos="5040"/>
        </w:tabs>
        <w:ind w:left="5040" w:hanging="360"/>
      </w:pPr>
      <w:rPr>
        <w:rFonts w:ascii="Arial" w:hAnsi="Arial" w:hint="default"/>
      </w:rPr>
    </w:lvl>
    <w:lvl w:ilvl="7" w:tplc="15B88D42" w:tentative="1">
      <w:start w:val="1"/>
      <w:numFmt w:val="bullet"/>
      <w:lvlText w:val="•"/>
      <w:lvlJc w:val="left"/>
      <w:pPr>
        <w:tabs>
          <w:tab w:val="num" w:pos="5760"/>
        </w:tabs>
        <w:ind w:left="5760" w:hanging="360"/>
      </w:pPr>
      <w:rPr>
        <w:rFonts w:ascii="Arial" w:hAnsi="Arial" w:hint="default"/>
      </w:rPr>
    </w:lvl>
    <w:lvl w:ilvl="8" w:tplc="C29E9F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39850A5"/>
    <w:multiLevelType w:val="hybridMultilevel"/>
    <w:tmpl w:val="3C38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12FAC"/>
    <w:multiLevelType w:val="hybridMultilevel"/>
    <w:tmpl w:val="DA7EA000"/>
    <w:lvl w:ilvl="0" w:tplc="6B0E7F0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7A252C6C"/>
    <w:multiLevelType w:val="hybridMultilevel"/>
    <w:tmpl w:val="AB4C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026EFA"/>
    <w:multiLevelType w:val="hybridMultilevel"/>
    <w:tmpl w:val="83420B5A"/>
    <w:lvl w:ilvl="0" w:tplc="48F2FA42">
      <w:start w:val="1"/>
      <w:numFmt w:val="bullet"/>
      <w:lvlText w:val="•"/>
      <w:lvlJc w:val="left"/>
      <w:pPr>
        <w:tabs>
          <w:tab w:val="num" w:pos="720"/>
        </w:tabs>
        <w:ind w:left="720" w:hanging="360"/>
      </w:pPr>
      <w:rPr>
        <w:rFonts w:ascii="Arial" w:hAnsi="Arial" w:hint="default"/>
      </w:rPr>
    </w:lvl>
    <w:lvl w:ilvl="1" w:tplc="7C8C6CC8">
      <w:start w:val="1"/>
      <w:numFmt w:val="bullet"/>
      <w:lvlText w:val="-"/>
      <w:lvlJc w:val="left"/>
      <w:pPr>
        <w:tabs>
          <w:tab w:val="num" w:pos="1440"/>
        </w:tabs>
        <w:ind w:left="1440" w:hanging="360"/>
      </w:pPr>
      <w:rPr>
        <w:rFonts w:ascii="Times New Roman" w:eastAsia="宋体" w:hAnsi="Times New Roman" w:cs="Times New Roman" w:hint="default"/>
      </w:rPr>
    </w:lvl>
    <w:lvl w:ilvl="2" w:tplc="E7006838" w:tentative="1">
      <w:start w:val="1"/>
      <w:numFmt w:val="bullet"/>
      <w:lvlText w:val="•"/>
      <w:lvlJc w:val="left"/>
      <w:pPr>
        <w:tabs>
          <w:tab w:val="num" w:pos="2160"/>
        </w:tabs>
        <w:ind w:left="2160" w:hanging="360"/>
      </w:pPr>
      <w:rPr>
        <w:rFonts w:ascii="Arial" w:hAnsi="Arial" w:hint="default"/>
      </w:rPr>
    </w:lvl>
    <w:lvl w:ilvl="3" w:tplc="C5F6E8AC" w:tentative="1">
      <w:start w:val="1"/>
      <w:numFmt w:val="bullet"/>
      <w:lvlText w:val="•"/>
      <w:lvlJc w:val="left"/>
      <w:pPr>
        <w:tabs>
          <w:tab w:val="num" w:pos="2880"/>
        </w:tabs>
        <w:ind w:left="2880" w:hanging="360"/>
      </w:pPr>
      <w:rPr>
        <w:rFonts w:ascii="Arial" w:hAnsi="Arial" w:hint="default"/>
      </w:rPr>
    </w:lvl>
    <w:lvl w:ilvl="4" w:tplc="98FC89E0" w:tentative="1">
      <w:start w:val="1"/>
      <w:numFmt w:val="bullet"/>
      <w:lvlText w:val="•"/>
      <w:lvlJc w:val="left"/>
      <w:pPr>
        <w:tabs>
          <w:tab w:val="num" w:pos="3600"/>
        </w:tabs>
        <w:ind w:left="3600" w:hanging="360"/>
      </w:pPr>
      <w:rPr>
        <w:rFonts w:ascii="Arial" w:hAnsi="Arial" w:hint="default"/>
      </w:rPr>
    </w:lvl>
    <w:lvl w:ilvl="5" w:tplc="E89A21E8" w:tentative="1">
      <w:start w:val="1"/>
      <w:numFmt w:val="bullet"/>
      <w:lvlText w:val="•"/>
      <w:lvlJc w:val="left"/>
      <w:pPr>
        <w:tabs>
          <w:tab w:val="num" w:pos="4320"/>
        </w:tabs>
        <w:ind w:left="4320" w:hanging="360"/>
      </w:pPr>
      <w:rPr>
        <w:rFonts w:ascii="Arial" w:hAnsi="Arial" w:hint="default"/>
      </w:rPr>
    </w:lvl>
    <w:lvl w:ilvl="6" w:tplc="4912BE04" w:tentative="1">
      <w:start w:val="1"/>
      <w:numFmt w:val="bullet"/>
      <w:lvlText w:val="•"/>
      <w:lvlJc w:val="left"/>
      <w:pPr>
        <w:tabs>
          <w:tab w:val="num" w:pos="5040"/>
        </w:tabs>
        <w:ind w:left="5040" w:hanging="360"/>
      </w:pPr>
      <w:rPr>
        <w:rFonts w:ascii="Arial" w:hAnsi="Arial" w:hint="default"/>
      </w:rPr>
    </w:lvl>
    <w:lvl w:ilvl="7" w:tplc="25EE82A6" w:tentative="1">
      <w:start w:val="1"/>
      <w:numFmt w:val="bullet"/>
      <w:lvlText w:val="•"/>
      <w:lvlJc w:val="left"/>
      <w:pPr>
        <w:tabs>
          <w:tab w:val="num" w:pos="5760"/>
        </w:tabs>
        <w:ind w:left="5760" w:hanging="360"/>
      </w:pPr>
      <w:rPr>
        <w:rFonts w:ascii="Arial" w:hAnsi="Arial" w:hint="default"/>
      </w:rPr>
    </w:lvl>
    <w:lvl w:ilvl="8" w:tplc="C114B426"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1"/>
  </w:num>
  <w:num w:numId="3">
    <w:abstractNumId w:val="8"/>
  </w:num>
  <w:num w:numId="4">
    <w:abstractNumId w:val="2"/>
  </w:num>
  <w:num w:numId="5">
    <w:abstractNumId w:val="1"/>
  </w:num>
  <w:num w:numId="6">
    <w:abstractNumId w:val="9"/>
  </w:num>
  <w:num w:numId="7">
    <w:abstractNumId w:val="7"/>
  </w:num>
  <w:num w:numId="8">
    <w:abstractNumId w:val="16"/>
  </w:num>
  <w:num w:numId="9">
    <w:abstractNumId w:val="24"/>
  </w:num>
  <w:num w:numId="10">
    <w:abstractNumId w:val="14"/>
  </w:num>
  <w:num w:numId="11">
    <w:abstractNumId w:val="5"/>
  </w:num>
  <w:num w:numId="12">
    <w:abstractNumId w:val="27"/>
  </w:num>
  <w:num w:numId="13">
    <w:abstractNumId w:val="25"/>
  </w:num>
  <w:num w:numId="14">
    <w:abstractNumId w:val="18"/>
  </w:num>
  <w:num w:numId="15">
    <w:abstractNumId w:val="12"/>
  </w:num>
  <w:num w:numId="16">
    <w:abstractNumId w:val="21"/>
  </w:num>
  <w:num w:numId="17">
    <w:abstractNumId w:val="6"/>
  </w:num>
  <w:num w:numId="18">
    <w:abstractNumId w:val="3"/>
  </w:num>
  <w:num w:numId="19">
    <w:abstractNumId w:val="26"/>
  </w:num>
  <w:num w:numId="20">
    <w:abstractNumId w:val="22"/>
  </w:num>
  <w:num w:numId="21">
    <w:abstractNumId w:val="15"/>
  </w:num>
  <w:num w:numId="22">
    <w:abstractNumId w:val="13"/>
  </w:num>
  <w:num w:numId="23">
    <w:abstractNumId w:val="10"/>
  </w:num>
  <w:num w:numId="24">
    <w:abstractNumId w:val="20"/>
  </w:num>
  <w:num w:numId="25">
    <w:abstractNumId w:val="4"/>
  </w:num>
  <w:num w:numId="26">
    <w:abstractNumId w:val="28"/>
  </w:num>
  <w:num w:numId="27">
    <w:abstractNumId w:val="23"/>
  </w:num>
  <w:num w:numId="28">
    <w:abstractNumId w:val="0"/>
  </w:num>
  <w:num w:numId="2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535"/>
    <w:rsid w:val="00004165"/>
    <w:rsid w:val="00007012"/>
    <w:rsid w:val="00011314"/>
    <w:rsid w:val="00012AD3"/>
    <w:rsid w:val="0001324C"/>
    <w:rsid w:val="0001715B"/>
    <w:rsid w:val="00020C56"/>
    <w:rsid w:val="000246C9"/>
    <w:rsid w:val="00026ACC"/>
    <w:rsid w:val="0003098A"/>
    <w:rsid w:val="000313C1"/>
    <w:rsid w:val="0003171D"/>
    <w:rsid w:val="00031C1D"/>
    <w:rsid w:val="00031DBB"/>
    <w:rsid w:val="00032147"/>
    <w:rsid w:val="000321A6"/>
    <w:rsid w:val="00033B0F"/>
    <w:rsid w:val="00035C50"/>
    <w:rsid w:val="00040B98"/>
    <w:rsid w:val="000457A1"/>
    <w:rsid w:val="00050001"/>
    <w:rsid w:val="00051E6E"/>
    <w:rsid w:val="00052041"/>
    <w:rsid w:val="0005326A"/>
    <w:rsid w:val="00054F39"/>
    <w:rsid w:val="00055B2E"/>
    <w:rsid w:val="00056F40"/>
    <w:rsid w:val="00060E8F"/>
    <w:rsid w:val="0006266D"/>
    <w:rsid w:val="00062960"/>
    <w:rsid w:val="00065506"/>
    <w:rsid w:val="00071F3E"/>
    <w:rsid w:val="0007382E"/>
    <w:rsid w:val="000738DF"/>
    <w:rsid w:val="000766E1"/>
    <w:rsid w:val="00077FF6"/>
    <w:rsid w:val="00080D82"/>
    <w:rsid w:val="00081692"/>
    <w:rsid w:val="00082C46"/>
    <w:rsid w:val="0008323C"/>
    <w:rsid w:val="00085A0E"/>
    <w:rsid w:val="00087548"/>
    <w:rsid w:val="000905CD"/>
    <w:rsid w:val="00093E7E"/>
    <w:rsid w:val="0009465C"/>
    <w:rsid w:val="00095F1D"/>
    <w:rsid w:val="000A1830"/>
    <w:rsid w:val="000A1AFE"/>
    <w:rsid w:val="000A1FA2"/>
    <w:rsid w:val="000A4121"/>
    <w:rsid w:val="000A4AA3"/>
    <w:rsid w:val="000A550E"/>
    <w:rsid w:val="000B04A7"/>
    <w:rsid w:val="000B1A55"/>
    <w:rsid w:val="000B20BB"/>
    <w:rsid w:val="000B28CB"/>
    <w:rsid w:val="000B2EF6"/>
    <w:rsid w:val="000B2FA6"/>
    <w:rsid w:val="000B427B"/>
    <w:rsid w:val="000B4A9E"/>
    <w:rsid w:val="000B4AA0"/>
    <w:rsid w:val="000C2056"/>
    <w:rsid w:val="000C2553"/>
    <w:rsid w:val="000C27F6"/>
    <w:rsid w:val="000C29D5"/>
    <w:rsid w:val="000C38C3"/>
    <w:rsid w:val="000D09FD"/>
    <w:rsid w:val="000D44FB"/>
    <w:rsid w:val="000D53E7"/>
    <w:rsid w:val="000D574B"/>
    <w:rsid w:val="000D5A89"/>
    <w:rsid w:val="000D63A5"/>
    <w:rsid w:val="000D6CFC"/>
    <w:rsid w:val="000E20DB"/>
    <w:rsid w:val="000E30E0"/>
    <w:rsid w:val="000E4B26"/>
    <w:rsid w:val="000E537B"/>
    <w:rsid w:val="000E57D0"/>
    <w:rsid w:val="000E7858"/>
    <w:rsid w:val="000E7B8F"/>
    <w:rsid w:val="000F2599"/>
    <w:rsid w:val="000F2B2A"/>
    <w:rsid w:val="000F2FD6"/>
    <w:rsid w:val="000F39CA"/>
    <w:rsid w:val="000F4D4C"/>
    <w:rsid w:val="00102B20"/>
    <w:rsid w:val="001051E1"/>
    <w:rsid w:val="001057B0"/>
    <w:rsid w:val="00107927"/>
    <w:rsid w:val="00110C2F"/>
    <w:rsid w:val="00110E26"/>
    <w:rsid w:val="00111321"/>
    <w:rsid w:val="00113591"/>
    <w:rsid w:val="00116B1A"/>
    <w:rsid w:val="00117BD6"/>
    <w:rsid w:val="001206C2"/>
    <w:rsid w:val="00121978"/>
    <w:rsid w:val="00122081"/>
    <w:rsid w:val="00123422"/>
    <w:rsid w:val="00123896"/>
    <w:rsid w:val="00124B6A"/>
    <w:rsid w:val="00131914"/>
    <w:rsid w:val="00136D4C"/>
    <w:rsid w:val="00137812"/>
    <w:rsid w:val="00141284"/>
    <w:rsid w:val="0014201B"/>
    <w:rsid w:val="00142BB9"/>
    <w:rsid w:val="001442D3"/>
    <w:rsid w:val="00144675"/>
    <w:rsid w:val="00144F96"/>
    <w:rsid w:val="00145CD1"/>
    <w:rsid w:val="00147248"/>
    <w:rsid w:val="00151EAC"/>
    <w:rsid w:val="00152F8D"/>
    <w:rsid w:val="00153528"/>
    <w:rsid w:val="00153A4A"/>
    <w:rsid w:val="00154E68"/>
    <w:rsid w:val="00156456"/>
    <w:rsid w:val="00160958"/>
    <w:rsid w:val="00162548"/>
    <w:rsid w:val="00162716"/>
    <w:rsid w:val="00162D5B"/>
    <w:rsid w:val="001641CC"/>
    <w:rsid w:val="00171D63"/>
    <w:rsid w:val="00172183"/>
    <w:rsid w:val="001751AB"/>
    <w:rsid w:val="00175919"/>
    <w:rsid w:val="00175A3F"/>
    <w:rsid w:val="00180E09"/>
    <w:rsid w:val="00181899"/>
    <w:rsid w:val="00183B64"/>
    <w:rsid w:val="00183D4C"/>
    <w:rsid w:val="00183F6D"/>
    <w:rsid w:val="0018670E"/>
    <w:rsid w:val="00186D6A"/>
    <w:rsid w:val="0019219A"/>
    <w:rsid w:val="00194B08"/>
    <w:rsid w:val="00195077"/>
    <w:rsid w:val="001A033F"/>
    <w:rsid w:val="001A08AA"/>
    <w:rsid w:val="001A59CB"/>
    <w:rsid w:val="001B257D"/>
    <w:rsid w:val="001C1409"/>
    <w:rsid w:val="001C2AE6"/>
    <w:rsid w:val="001C4306"/>
    <w:rsid w:val="001C4A89"/>
    <w:rsid w:val="001C605A"/>
    <w:rsid w:val="001C6177"/>
    <w:rsid w:val="001D0363"/>
    <w:rsid w:val="001D0A22"/>
    <w:rsid w:val="001D0C29"/>
    <w:rsid w:val="001D23E4"/>
    <w:rsid w:val="001D30E0"/>
    <w:rsid w:val="001D7D94"/>
    <w:rsid w:val="001E0A28"/>
    <w:rsid w:val="001E0EEE"/>
    <w:rsid w:val="001E2245"/>
    <w:rsid w:val="001E27CB"/>
    <w:rsid w:val="001E4218"/>
    <w:rsid w:val="001E4674"/>
    <w:rsid w:val="001F0B20"/>
    <w:rsid w:val="001F1179"/>
    <w:rsid w:val="001F40B0"/>
    <w:rsid w:val="001F44FB"/>
    <w:rsid w:val="001F6B16"/>
    <w:rsid w:val="001F7FB2"/>
    <w:rsid w:val="00200A62"/>
    <w:rsid w:val="00203740"/>
    <w:rsid w:val="00203912"/>
    <w:rsid w:val="002045E9"/>
    <w:rsid w:val="00204EF1"/>
    <w:rsid w:val="00210CF3"/>
    <w:rsid w:val="002133ED"/>
    <w:rsid w:val="002138EA"/>
    <w:rsid w:val="00213C78"/>
    <w:rsid w:val="00213F84"/>
    <w:rsid w:val="00214FBD"/>
    <w:rsid w:val="002208C8"/>
    <w:rsid w:val="0022164D"/>
    <w:rsid w:val="00222897"/>
    <w:rsid w:val="00222B0C"/>
    <w:rsid w:val="002231D6"/>
    <w:rsid w:val="0022620A"/>
    <w:rsid w:val="00226D5E"/>
    <w:rsid w:val="00235185"/>
    <w:rsid w:val="00235394"/>
    <w:rsid w:val="00235577"/>
    <w:rsid w:val="00235EAD"/>
    <w:rsid w:val="00236F54"/>
    <w:rsid w:val="00241B3C"/>
    <w:rsid w:val="002435CA"/>
    <w:rsid w:val="0024422F"/>
    <w:rsid w:val="0024469F"/>
    <w:rsid w:val="00245EF9"/>
    <w:rsid w:val="002527C6"/>
    <w:rsid w:val="00252DB8"/>
    <w:rsid w:val="002537BC"/>
    <w:rsid w:val="002542C2"/>
    <w:rsid w:val="00255C58"/>
    <w:rsid w:val="00256272"/>
    <w:rsid w:val="002572BC"/>
    <w:rsid w:val="002600EE"/>
    <w:rsid w:val="002604D4"/>
    <w:rsid w:val="00260EC7"/>
    <w:rsid w:val="00261539"/>
    <w:rsid w:val="0026179F"/>
    <w:rsid w:val="002620A2"/>
    <w:rsid w:val="002626EC"/>
    <w:rsid w:val="00264DAF"/>
    <w:rsid w:val="002666AE"/>
    <w:rsid w:val="00272F52"/>
    <w:rsid w:val="002736B9"/>
    <w:rsid w:val="002740EC"/>
    <w:rsid w:val="00274E1A"/>
    <w:rsid w:val="00275142"/>
    <w:rsid w:val="00275E9A"/>
    <w:rsid w:val="00277344"/>
    <w:rsid w:val="002775B1"/>
    <w:rsid w:val="002775B9"/>
    <w:rsid w:val="002808CA"/>
    <w:rsid w:val="00280B48"/>
    <w:rsid w:val="002811C4"/>
    <w:rsid w:val="0028170A"/>
    <w:rsid w:val="00282213"/>
    <w:rsid w:val="00283083"/>
    <w:rsid w:val="00284016"/>
    <w:rsid w:val="00284F8D"/>
    <w:rsid w:val="002858BF"/>
    <w:rsid w:val="00285A34"/>
    <w:rsid w:val="0028634E"/>
    <w:rsid w:val="002939AF"/>
    <w:rsid w:val="00294491"/>
    <w:rsid w:val="00294BDE"/>
    <w:rsid w:val="00297AC3"/>
    <w:rsid w:val="002A0CED"/>
    <w:rsid w:val="002A4CD0"/>
    <w:rsid w:val="002A6984"/>
    <w:rsid w:val="002A7DA6"/>
    <w:rsid w:val="002B0831"/>
    <w:rsid w:val="002B154C"/>
    <w:rsid w:val="002B18E3"/>
    <w:rsid w:val="002B516C"/>
    <w:rsid w:val="002B5E1D"/>
    <w:rsid w:val="002B60A8"/>
    <w:rsid w:val="002B60C1"/>
    <w:rsid w:val="002B6C72"/>
    <w:rsid w:val="002C26EC"/>
    <w:rsid w:val="002C4987"/>
    <w:rsid w:val="002C4B52"/>
    <w:rsid w:val="002C4BBC"/>
    <w:rsid w:val="002C4C71"/>
    <w:rsid w:val="002C4F43"/>
    <w:rsid w:val="002C527B"/>
    <w:rsid w:val="002C5908"/>
    <w:rsid w:val="002C6891"/>
    <w:rsid w:val="002D03E5"/>
    <w:rsid w:val="002D0B4E"/>
    <w:rsid w:val="002D36EB"/>
    <w:rsid w:val="002D5319"/>
    <w:rsid w:val="002D6BDF"/>
    <w:rsid w:val="002E2707"/>
    <w:rsid w:val="002E2CE9"/>
    <w:rsid w:val="002E3BF7"/>
    <w:rsid w:val="002E403E"/>
    <w:rsid w:val="002E7F5C"/>
    <w:rsid w:val="002F03BF"/>
    <w:rsid w:val="002F158C"/>
    <w:rsid w:val="002F308F"/>
    <w:rsid w:val="002F4093"/>
    <w:rsid w:val="002F52E3"/>
    <w:rsid w:val="002F5636"/>
    <w:rsid w:val="002F67E1"/>
    <w:rsid w:val="003022A5"/>
    <w:rsid w:val="00303973"/>
    <w:rsid w:val="00306500"/>
    <w:rsid w:val="00307E51"/>
    <w:rsid w:val="00307EDA"/>
    <w:rsid w:val="00310077"/>
    <w:rsid w:val="00311363"/>
    <w:rsid w:val="00313CE5"/>
    <w:rsid w:val="00315867"/>
    <w:rsid w:val="003161BC"/>
    <w:rsid w:val="003178DB"/>
    <w:rsid w:val="00321150"/>
    <w:rsid w:val="0032180E"/>
    <w:rsid w:val="0032407C"/>
    <w:rsid w:val="00324677"/>
    <w:rsid w:val="00325A33"/>
    <w:rsid w:val="00325F89"/>
    <w:rsid w:val="003260D7"/>
    <w:rsid w:val="00326581"/>
    <w:rsid w:val="00326802"/>
    <w:rsid w:val="003328A4"/>
    <w:rsid w:val="00332DFD"/>
    <w:rsid w:val="00334939"/>
    <w:rsid w:val="00335022"/>
    <w:rsid w:val="003352EC"/>
    <w:rsid w:val="003354C1"/>
    <w:rsid w:val="00336697"/>
    <w:rsid w:val="003376CE"/>
    <w:rsid w:val="003407A2"/>
    <w:rsid w:val="003418CB"/>
    <w:rsid w:val="00346492"/>
    <w:rsid w:val="00350A7F"/>
    <w:rsid w:val="0035134E"/>
    <w:rsid w:val="003524B1"/>
    <w:rsid w:val="00353D48"/>
    <w:rsid w:val="0035433C"/>
    <w:rsid w:val="00355873"/>
    <w:rsid w:val="0035660F"/>
    <w:rsid w:val="0035724F"/>
    <w:rsid w:val="003628B9"/>
    <w:rsid w:val="00362D8F"/>
    <w:rsid w:val="00365458"/>
    <w:rsid w:val="00367724"/>
    <w:rsid w:val="003718A1"/>
    <w:rsid w:val="00371D0B"/>
    <w:rsid w:val="003742A7"/>
    <w:rsid w:val="0037643D"/>
    <w:rsid w:val="003766BB"/>
    <w:rsid w:val="0037697F"/>
    <w:rsid w:val="003770F6"/>
    <w:rsid w:val="00380523"/>
    <w:rsid w:val="00383E37"/>
    <w:rsid w:val="00391DB7"/>
    <w:rsid w:val="00392E7E"/>
    <w:rsid w:val="00393042"/>
    <w:rsid w:val="00393049"/>
    <w:rsid w:val="003939C9"/>
    <w:rsid w:val="00393A45"/>
    <w:rsid w:val="00394AD5"/>
    <w:rsid w:val="00395C2C"/>
    <w:rsid w:val="0039642D"/>
    <w:rsid w:val="003975F3"/>
    <w:rsid w:val="003A2E40"/>
    <w:rsid w:val="003A36D8"/>
    <w:rsid w:val="003A699E"/>
    <w:rsid w:val="003B0158"/>
    <w:rsid w:val="003B3C67"/>
    <w:rsid w:val="003B40B6"/>
    <w:rsid w:val="003B4C83"/>
    <w:rsid w:val="003B56DB"/>
    <w:rsid w:val="003B755E"/>
    <w:rsid w:val="003B7A89"/>
    <w:rsid w:val="003B7B54"/>
    <w:rsid w:val="003C0E40"/>
    <w:rsid w:val="003C1A82"/>
    <w:rsid w:val="003C228E"/>
    <w:rsid w:val="003C51E7"/>
    <w:rsid w:val="003C6893"/>
    <w:rsid w:val="003C6AAD"/>
    <w:rsid w:val="003C6DE2"/>
    <w:rsid w:val="003C6DF4"/>
    <w:rsid w:val="003C7B5C"/>
    <w:rsid w:val="003D0713"/>
    <w:rsid w:val="003D1EFD"/>
    <w:rsid w:val="003D28BF"/>
    <w:rsid w:val="003D34A2"/>
    <w:rsid w:val="003D3C43"/>
    <w:rsid w:val="003D4215"/>
    <w:rsid w:val="003D4C47"/>
    <w:rsid w:val="003D7719"/>
    <w:rsid w:val="003D7BC7"/>
    <w:rsid w:val="003E2978"/>
    <w:rsid w:val="003E40EE"/>
    <w:rsid w:val="003E571A"/>
    <w:rsid w:val="003F1C1B"/>
    <w:rsid w:val="003F4FF2"/>
    <w:rsid w:val="003F6A0F"/>
    <w:rsid w:val="003F7832"/>
    <w:rsid w:val="00400E21"/>
    <w:rsid w:val="00401144"/>
    <w:rsid w:val="00404831"/>
    <w:rsid w:val="00406671"/>
    <w:rsid w:val="00407661"/>
    <w:rsid w:val="00410052"/>
    <w:rsid w:val="00410314"/>
    <w:rsid w:val="00412063"/>
    <w:rsid w:val="00412EB1"/>
    <w:rsid w:val="004132BF"/>
    <w:rsid w:val="00413DDE"/>
    <w:rsid w:val="00414118"/>
    <w:rsid w:val="00416084"/>
    <w:rsid w:val="00416E86"/>
    <w:rsid w:val="00417B65"/>
    <w:rsid w:val="00420571"/>
    <w:rsid w:val="00420AFA"/>
    <w:rsid w:val="0042292A"/>
    <w:rsid w:val="00424F8C"/>
    <w:rsid w:val="00426921"/>
    <w:rsid w:val="004271BA"/>
    <w:rsid w:val="00430497"/>
    <w:rsid w:val="00432935"/>
    <w:rsid w:val="00434DC1"/>
    <w:rsid w:val="004350F4"/>
    <w:rsid w:val="00437AC1"/>
    <w:rsid w:val="004412A0"/>
    <w:rsid w:val="004424EB"/>
    <w:rsid w:val="00442B86"/>
    <w:rsid w:val="00446408"/>
    <w:rsid w:val="00450D66"/>
    <w:rsid w:val="00450F27"/>
    <w:rsid w:val="004510E5"/>
    <w:rsid w:val="0045576F"/>
    <w:rsid w:val="00456A75"/>
    <w:rsid w:val="00461E39"/>
    <w:rsid w:val="004626FA"/>
    <w:rsid w:val="00462D3A"/>
    <w:rsid w:val="00463521"/>
    <w:rsid w:val="00465358"/>
    <w:rsid w:val="0046611F"/>
    <w:rsid w:val="00471125"/>
    <w:rsid w:val="0047437A"/>
    <w:rsid w:val="00476806"/>
    <w:rsid w:val="00476835"/>
    <w:rsid w:val="00480E42"/>
    <w:rsid w:val="00482574"/>
    <w:rsid w:val="00482736"/>
    <w:rsid w:val="00484C5D"/>
    <w:rsid w:val="0048543E"/>
    <w:rsid w:val="004868C1"/>
    <w:rsid w:val="00486DED"/>
    <w:rsid w:val="004874B9"/>
    <w:rsid w:val="0048750F"/>
    <w:rsid w:val="00491EF2"/>
    <w:rsid w:val="004955C2"/>
    <w:rsid w:val="004A495F"/>
    <w:rsid w:val="004A4B4C"/>
    <w:rsid w:val="004A6F92"/>
    <w:rsid w:val="004A7544"/>
    <w:rsid w:val="004B2EEA"/>
    <w:rsid w:val="004B3B1B"/>
    <w:rsid w:val="004B6B0F"/>
    <w:rsid w:val="004B6D16"/>
    <w:rsid w:val="004C2B05"/>
    <w:rsid w:val="004C3277"/>
    <w:rsid w:val="004C5440"/>
    <w:rsid w:val="004C7DC8"/>
    <w:rsid w:val="004D2FC2"/>
    <w:rsid w:val="004D391B"/>
    <w:rsid w:val="004D4A7B"/>
    <w:rsid w:val="004D737D"/>
    <w:rsid w:val="004E2659"/>
    <w:rsid w:val="004E39EE"/>
    <w:rsid w:val="004E475C"/>
    <w:rsid w:val="004E56E0"/>
    <w:rsid w:val="004E7329"/>
    <w:rsid w:val="004F03D4"/>
    <w:rsid w:val="004F093F"/>
    <w:rsid w:val="004F106A"/>
    <w:rsid w:val="004F251A"/>
    <w:rsid w:val="004F2CB0"/>
    <w:rsid w:val="004F441F"/>
    <w:rsid w:val="004F6C96"/>
    <w:rsid w:val="004F7974"/>
    <w:rsid w:val="00501568"/>
    <w:rsid w:val="005017F7"/>
    <w:rsid w:val="0050180E"/>
    <w:rsid w:val="00501F78"/>
    <w:rsid w:val="00501FA7"/>
    <w:rsid w:val="005020DF"/>
    <w:rsid w:val="005034DC"/>
    <w:rsid w:val="00504D70"/>
    <w:rsid w:val="00505BFA"/>
    <w:rsid w:val="005071B4"/>
    <w:rsid w:val="00507687"/>
    <w:rsid w:val="005117A9"/>
    <w:rsid w:val="00511F57"/>
    <w:rsid w:val="005157C9"/>
    <w:rsid w:val="00515CBE"/>
    <w:rsid w:val="00515E2B"/>
    <w:rsid w:val="005165F2"/>
    <w:rsid w:val="0051682B"/>
    <w:rsid w:val="00517B0E"/>
    <w:rsid w:val="005204F9"/>
    <w:rsid w:val="00521D69"/>
    <w:rsid w:val="00522A7E"/>
    <w:rsid w:val="00522F20"/>
    <w:rsid w:val="00525318"/>
    <w:rsid w:val="0052700D"/>
    <w:rsid w:val="005308DB"/>
    <w:rsid w:val="00530A2E"/>
    <w:rsid w:val="00530FBE"/>
    <w:rsid w:val="005310C6"/>
    <w:rsid w:val="00533159"/>
    <w:rsid w:val="005339DB"/>
    <w:rsid w:val="00533E0E"/>
    <w:rsid w:val="0053498D"/>
    <w:rsid w:val="00534C89"/>
    <w:rsid w:val="005367CA"/>
    <w:rsid w:val="00536D8A"/>
    <w:rsid w:val="005373B6"/>
    <w:rsid w:val="00541402"/>
    <w:rsid w:val="00541573"/>
    <w:rsid w:val="0054348A"/>
    <w:rsid w:val="00544C72"/>
    <w:rsid w:val="0054569F"/>
    <w:rsid w:val="00550881"/>
    <w:rsid w:val="0055339E"/>
    <w:rsid w:val="00556E7D"/>
    <w:rsid w:val="00557565"/>
    <w:rsid w:val="00563A25"/>
    <w:rsid w:val="00567012"/>
    <w:rsid w:val="005709ED"/>
    <w:rsid w:val="00571777"/>
    <w:rsid w:val="00571D6E"/>
    <w:rsid w:val="005767AB"/>
    <w:rsid w:val="00577E32"/>
    <w:rsid w:val="00580FF5"/>
    <w:rsid w:val="0058120E"/>
    <w:rsid w:val="00584BAE"/>
    <w:rsid w:val="0058519C"/>
    <w:rsid w:val="00586EA4"/>
    <w:rsid w:val="00590A37"/>
    <w:rsid w:val="0059149A"/>
    <w:rsid w:val="00591D65"/>
    <w:rsid w:val="00592998"/>
    <w:rsid w:val="00592BF8"/>
    <w:rsid w:val="00593F05"/>
    <w:rsid w:val="005956EE"/>
    <w:rsid w:val="005A0139"/>
    <w:rsid w:val="005A083E"/>
    <w:rsid w:val="005A0F2B"/>
    <w:rsid w:val="005A53D4"/>
    <w:rsid w:val="005A6331"/>
    <w:rsid w:val="005B10D5"/>
    <w:rsid w:val="005B213A"/>
    <w:rsid w:val="005B2C8A"/>
    <w:rsid w:val="005B4802"/>
    <w:rsid w:val="005B610A"/>
    <w:rsid w:val="005C035B"/>
    <w:rsid w:val="005C1EA6"/>
    <w:rsid w:val="005C328C"/>
    <w:rsid w:val="005C3EEF"/>
    <w:rsid w:val="005C4EA3"/>
    <w:rsid w:val="005C6DF6"/>
    <w:rsid w:val="005D0B99"/>
    <w:rsid w:val="005D2FD5"/>
    <w:rsid w:val="005D308E"/>
    <w:rsid w:val="005D3A48"/>
    <w:rsid w:val="005D3C5A"/>
    <w:rsid w:val="005D7AF8"/>
    <w:rsid w:val="005E2859"/>
    <w:rsid w:val="005E366A"/>
    <w:rsid w:val="005E3E78"/>
    <w:rsid w:val="005E63F8"/>
    <w:rsid w:val="005F034E"/>
    <w:rsid w:val="005F14CF"/>
    <w:rsid w:val="005F2145"/>
    <w:rsid w:val="005F2277"/>
    <w:rsid w:val="00601674"/>
    <w:rsid w:val="006016E1"/>
    <w:rsid w:val="00602D27"/>
    <w:rsid w:val="006032B0"/>
    <w:rsid w:val="0060377E"/>
    <w:rsid w:val="006144A1"/>
    <w:rsid w:val="00615EBB"/>
    <w:rsid w:val="00616096"/>
    <w:rsid w:val="006160A2"/>
    <w:rsid w:val="006165CD"/>
    <w:rsid w:val="00616F02"/>
    <w:rsid w:val="006203EB"/>
    <w:rsid w:val="00620A69"/>
    <w:rsid w:val="00620ECD"/>
    <w:rsid w:val="0062280E"/>
    <w:rsid w:val="00623389"/>
    <w:rsid w:val="00623919"/>
    <w:rsid w:val="006251E0"/>
    <w:rsid w:val="006256FF"/>
    <w:rsid w:val="00627170"/>
    <w:rsid w:val="006302AA"/>
    <w:rsid w:val="006344A0"/>
    <w:rsid w:val="00635BA2"/>
    <w:rsid w:val="006363BD"/>
    <w:rsid w:val="006412DC"/>
    <w:rsid w:val="0064191D"/>
    <w:rsid w:val="00642617"/>
    <w:rsid w:val="00642BC6"/>
    <w:rsid w:val="00643CFE"/>
    <w:rsid w:val="00644790"/>
    <w:rsid w:val="0064493D"/>
    <w:rsid w:val="006501AF"/>
    <w:rsid w:val="00650DDE"/>
    <w:rsid w:val="006522C2"/>
    <w:rsid w:val="0065505B"/>
    <w:rsid w:val="00656EAF"/>
    <w:rsid w:val="00663753"/>
    <w:rsid w:val="00663DB1"/>
    <w:rsid w:val="006646C2"/>
    <w:rsid w:val="006670AC"/>
    <w:rsid w:val="006673C7"/>
    <w:rsid w:val="00667E2C"/>
    <w:rsid w:val="00672307"/>
    <w:rsid w:val="00675CF9"/>
    <w:rsid w:val="00675D53"/>
    <w:rsid w:val="0067615B"/>
    <w:rsid w:val="006808C6"/>
    <w:rsid w:val="00682668"/>
    <w:rsid w:val="00683AD4"/>
    <w:rsid w:val="0068520A"/>
    <w:rsid w:val="00685773"/>
    <w:rsid w:val="006868ED"/>
    <w:rsid w:val="00692A68"/>
    <w:rsid w:val="006950C0"/>
    <w:rsid w:val="00695D85"/>
    <w:rsid w:val="006A1845"/>
    <w:rsid w:val="006A2A79"/>
    <w:rsid w:val="006A2AE8"/>
    <w:rsid w:val="006A30A2"/>
    <w:rsid w:val="006A4A06"/>
    <w:rsid w:val="006A5FB9"/>
    <w:rsid w:val="006A6D23"/>
    <w:rsid w:val="006A7A89"/>
    <w:rsid w:val="006B19E7"/>
    <w:rsid w:val="006B25DE"/>
    <w:rsid w:val="006B3109"/>
    <w:rsid w:val="006B3784"/>
    <w:rsid w:val="006B7175"/>
    <w:rsid w:val="006C1C3B"/>
    <w:rsid w:val="006C1E81"/>
    <w:rsid w:val="006C3A04"/>
    <w:rsid w:val="006C4E43"/>
    <w:rsid w:val="006C643E"/>
    <w:rsid w:val="006D145D"/>
    <w:rsid w:val="006D15D3"/>
    <w:rsid w:val="006D2932"/>
    <w:rsid w:val="006D3671"/>
    <w:rsid w:val="006D5551"/>
    <w:rsid w:val="006D5E2B"/>
    <w:rsid w:val="006D64B7"/>
    <w:rsid w:val="006E038A"/>
    <w:rsid w:val="006E0A73"/>
    <w:rsid w:val="006E0FEE"/>
    <w:rsid w:val="006E15F6"/>
    <w:rsid w:val="006E6C11"/>
    <w:rsid w:val="006F304A"/>
    <w:rsid w:val="006F3160"/>
    <w:rsid w:val="006F4AEE"/>
    <w:rsid w:val="006F55EE"/>
    <w:rsid w:val="006F7C0C"/>
    <w:rsid w:val="00700755"/>
    <w:rsid w:val="00703A7C"/>
    <w:rsid w:val="00704787"/>
    <w:rsid w:val="00705221"/>
    <w:rsid w:val="00706085"/>
    <w:rsid w:val="0070646B"/>
    <w:rsid w:val="007130A2"/>
    <w:rsid w:val="00715463"/>
    <w:rsid w:val="00722F96"/>
    <w:rsid w:val="00723DB6"/>
    <w:rsid w:val="00726B90"/>
    <w:rsid w:val="00730655"/>
    <w:rsid w:val="00731555"/>
    <w:rsid w:val="00731D77"/>
    <w:rsid w:val="00732360"/>
    <w:rsid w:val="00733555"/>
    <w:rsid w:val="0073390A"/>
    <w:rsid w:val="007344E9"/>
    <w:rsid w:val="00734E64"/>
    <w:rsid w:val="00735220"/>
    <w:rsid w:val="0073690C"/>
    <w:rsid w:val="00736A44"/>
    <w:rsid w:val="00736B37"/>
    <w:rsid w:val="0073762D"/>
    <w:rsid w:val="00737755"/>
    <w:rsid w:val="007400F5"/>
    <w:rsid w:val="00740A35"/>
    <w:rsid w:val="0074494A"/>
    <w:rsid w:val="007505F9"/>
    <w:rsid w:val="007520B4"/>
    <w:rsid w:val="00757FBB"/>
    <w:rsid w:val="00760911"/>
    <w:rsid w:val="0076460C"/>
    <w:rsid w:val="007655D5"/>
    <w:rsid w:val="00765D2D"/>
    <w:rsid w:val="00766780"/>
    <w:rsid w:val="007763C1"/>
    <w:rsid w:val="00777E82"/>
    <w:rsid w:val="00781359"/>
    <w:rsid w:val="00783D0C"/>
    <w:rsid w:val="00786921"/>
    <w:rsid w:val="00790BEF"/>
    <w:rsid w:val="00791251"/>
    <w:rsid w:val="007A104A"/>
    <w:rsid w:val="007A1EAA"/>
    <w:rsid w:val="007A299F"/>
    <w:rsid w:val="007A4827"/>
    <w:rsid w:val="007A5455"/>
    <w:rsid w:val="007A6E2C"/>
    <w:rsid w:val="007A79FD"/>
    <w:rsid w:val="007B0B9D"/>
    <w:rsid w:val="007B5A43"/>
    <w:rsid w:val="007B709B"/>
    <w:rsid w:val="007B742E"/>
    <w:rsid w:val="007C1343"/>
    <w:rsid w:val="007C3A62"/>
    <w:rsid w:val="007C5EF1"/>
    <w:rsid w:val="007C6983"/>
    <w:rsid w:val="007C7BF5"/>
    <w:rsid w:val="007D19B7"/>
    <w:rsid w:val="007D1A94"/>
    <w:rsid w:val="007D38A4"/>
    <w:rsid w:val="007D482F"/>
    <w:rsid w:val="007D49A1"/>
    <w:rsid w:val="007D699B"/>
    <w:rsid w:val="007D6E78"/>
    <w:rsid w:val="007D75E5"/>
    <w:rsid w:val="007D773E"/>
    <w:rsid w:val="007E066E"/>
    <w:rsid w:val="007E1356"/>
    <w:rsid w:val="007E20FC"/>
    <w:rsid w:val="007E2B7F"/>
    <w:rsid w:val="007E5276"/>
    <w:rsid w:val="007E6DBF"/>
    <w:rsid w:val="007E7062"/>
    <w:rsid w:val="007F0E1E"/>
    <w:rsid w:val="007F29A7"/>
    <w:rsid w:val="007F5A87"/>
    <w:rsid w:val="00802186"/>
    <w:rsid w:val="00804C58"/>
    <w:rsid w:val="00805BE8"/>
    <w:rsid w:val="00811868"/>
    <w:rsid w:val="00814B4B"/>
    <w:rsid w:val="00814B7C"/>
    <w:rsid w:val="00816078"/>
    <w:rsid w:val="008177E3"/>
    <w:rsid w:val="008228C8"/>
    <w:rsid w:val="00823AA9"/>
    <w:rsid w:val="00824199"/>
    <w:rsid w:val="008255B9"/>
    <w:rsid w:val="00825CD8"/>
    <w:rsid w:val="00827324"/>
    <w:rsid w:val="00827663"/>
    <w:rsid w:val="00832572"/>
    <w:rsid w:val="008328E0"/>
    <w:rsid w:val="00837458"/>
    <w:rsid w:val="0083799F"/>
    <w:rsid w:val="00837AAE"/>
    <w:rsid w:val="008423E9"/>
    <w:rsid w:val="008429AD"/>
    <w:rsid w:val="008429DB"/>
    <w:rsid w:val="008431C7"/>
    <w:rsid w:val="00850C75"/>
    <w:rsid w:val="00850E39"/>
    <w:rsid w:val="008533CA"/>
    <w:rsid w:val="0085477A"/>
    <w:rsid w:val="00855107"/>
    <w:rsid w:val="00855173"/>
    <w:rsid w:val="008557D9"/>
    <w:rsid w:val="00855BF7"/>
    <w:rsid w:val="00856214"/>
    <w:rsid w:val="00856D62"/>
    <w:rsid w:val="00860640"/>
    <w:rsid w:val="00860B55"/>
    <w:rsid w:val="00860EFB"/>
    <w:rsid w:val="00862089"/>
    <w:rsid w:val="00862795"/>
    <w:rsid w:val="00862FEF"/>
    <w:rsid w:val="00866918"/>
    <w:rsid w:val="00866D5B"/>
    <w:rsid w:val="00866FF5"/>
    <w:rsid w:val="00873E1F"/>
    <w:rsid w:val="008743A5"/>
    <w:rsid w:val="00874C16"/>
    <w:rsid w:val="00875CDE"/>
    <w:rsid w:val="0087674D"/>
    <w:rsid w:val="00880EC8"/>
    <w:rsid w:val="008821AA"/>
    <w:rsid w:val="00885808"/>
    <w:rsid w:val="0088581F"/>
    <w:rsid w:val="00885D89"/>
    <w:rsid w:val="00886D1F"/>
    <w:rsid w:val="00891571"/>
    <w:rsid w:val="008917E5"/>
    <w:rsid w:val="00891EE1"/>
    <w:rsid w:val="00893987"/>
    <w:rsid w:val="008953B3"/>
    <w:rsid w:val="00895B24"/>
    <w:rsid w:val="008963EF"/>
    <w:rsid w:val="0089688E"/>
    <w:rsid w:val="00896E8F"/>
    <w:rsid w:val="008A1FBE"/>
    <w:rsid w:val="008A6814"/>
    <w:rsid w:val="008B07D2"/>
    <w:rsid w:val="008B3194"/>
    <w:rsid w:val="008B468B"/>
    <w:rsid w:val="008B5AE7"/>
    <w:rsid w:val="008C60E9"/>
    <w:rsid w:val="008C72AC"/>
    <w:rsid w:val="008C7FCA"/>
    <w:rsid w:val="008D1B7C"/>
    <w:rsid w:val="008D23E2"/>
    <w:rsid w:val="008D2E78"/>
    <w:rsid w:val="008D6657"/>
    <w:rsid w:val="008D6868"/>
    <w:rsid w:val="008E1F60"/>
    <w:rsid w:val="008E307E"/>
    <w:rsid w:val="008E76B3"/>
    <w:rsid w:val="008E78F3"/>
    <w:rsid w:val="008F4DD1"/>
    <w:rsid w:val="008F5EB9"/>
    <w:rsid w:val="008F6056"/>
    <w:rsid w:val="008F734E"/>
    <w:rsid w:val="008F7C7B"/>
    <w:rsid w:val="00902C07"/>
    <w:rsid w:val="00905804"/>
    <w:rsid w:val="009101E2"/>
    <w:rsid w:val="009159E9"/>
    <w:rsid w:val="00915D73"/>
    <w:rsid w:val="00916077"/>
    <w:rsid w:val="00916E2B"/>
    <w:rsid w:val="009170A2"/>
    <w:rsid w:val="009208A6"/>
    <w:rsid w:val="0092172D"/>
    <w:rsid w:val="00923538"/>
    <w:rsid w:val="00924514"/>
    <w:rsid w:val="00927316"/>
    <w:rsid w:val="00927D89"/>
    <w:rsid w:val="009317F8"/>
    <w:rsid w:val="0093276D"/>
    <w:rsid w:val="00933785"/>
    <w:rsid w:val="00933D12"/>
    <w:rsid w:val="00937065"/>
    <w:rsid w:val="009370AE"/>
    <w:rsid w:val="00940285"/>
    <w:rsid w:val="009415B0"/>
    <w:rsid w:val="00945B68"/>
    <w:rsid w:val="00947E7E"/>
    <w:rsid w:val="0095139A"/>
    <w:rsid w:val="00953E16"/>
    <w:rsid w:val="009542AC"/>
    <w:rsid w:val="00955BB1"/>
    <w:rsid w:val="00956E6F"/>
    <w:rsid w:val="009571EF"/>
    <w:rsid w:val="00961BB2"/>
    <w:rsid w:val="00962108"/>
    <w:rsid w:val="009638D6"/>
    <w:rsid w:val="00964331"/>
    <w:rsid w:val="00965270"/>
    <w:rsid w:val="00972A66"/>
    <w:rsid w:val="00972D0D"/>
    <w:rsid w:val="00973A87"/>
    <w:rsid w:val="0097408E"/>
    <w:rsid w:val="00974BB2"/>
    <w:rsid w:val="00974FA7"/>
    <w:rsid w:val="009756E5"/>
    <w:rsid w:val="00977771"/>
    <w:rsid w:val="00977A8C"/>
    <w:rsid w:val="00977AB2"/>
    <w:rsid w:val="00980EED"/>
    <w:rsid w:val="00982A62"/>
    <w:rsid w:val="00983910"/>
    <w:rsid w:val="0098497E"/>
    <w:rsid w:val="0098699C"/>
    <w:rsid w:val="00987B37"/>
    <w:rsid w:val="0099193D"/>
    <w:rsid w:val="00992B0F"/>
    <w:rsid w:val="009932AC"/>
    <w:rsid w:val="00994351"/>
    <w:rsid w:val="00996A8F"/>
    <w:rsid w:val="009A1DBF"/>
    <w:rsid w:val="009A68E6"/>
    <w:rsid w:val="009A6A09"/>
    <w:rsid w:val="009A7598"/>
    <w:rsid w:val="009B08A0"/>
    <w:rsid w:val="009B1DF8"/>
    <w:rsid w:val="009B3D20"/>
    <w:rsid w:val="009B5418"/>
    <w:rsid w:val="009B7672"/>
    <w:rsid w:val="009C0727"/>
    <w:rsid w:val="009C20C8"/>
    <w:rsid w:val="009C492F"/>
    <w:rsid w:val="009C7D68"/>
    <w:rsid w:val="009D056D"/>
    <w:rsid w:val="009D2FF2"/>
    <w:rsid w:val="009D3226"/>
    <w:rsid w:val="009D3385"/>
    <w:rsid w:val="009D57F5"/>
    <w:rsid w:val="009D793C"/>
    <w:rsid w:val="009E0ADD"/>
    <w:rsid w:val="009E16A9"/>
    <w:rsid w:val="009E2045"/>
    <w:rsid w:val="009E375F"/>
    <w:rsid w:val="009E39D4"/>
    <w:rsid w:val="009E3A0E"/>
    <w:rsid w:val="009E5401"/>
    <w:rsid w:val="009F0D87"/>
    <w:rsid w:val="009F2436"/>
    <w:rsid w:val="009F257A"/>
    <w:rsid w:val="009F3C14"/>
    <w:rsid w:val="009F4545"/>
    <w:rsid w:val="009F5E68"/>
    <w:rsid w:val="00A02878"/>
    <w:rsid w:val="00A0491B"/>
    <w:rsid w:val="00A058BF"/>
    <w:rsid w:val="00A0617C"/>
    <w:rsid w:val="00A06641"/>
    <w:rsid w:val="00A0758F"/>
    <w:rsid w:val="00A13991"/>
    <w:rsid w:val="00A1570A"/>
    <w:rsid w:val="00A211B4"/>
    <w:rsid w:val="00A33DDF"/>
    <w:rsid w:val="00A34547"/>
    <w:rsid w:val="00A35FF4"/>
    <w:rsid w:val="00A376B7"/>
    <w:rsid w:val="00A41BF5"/>
    <w:rsid w:val="00A44778"/>
    <w:rsid w:val="00A469E7"/>
    <w:rsid w:val="00A46DC3"/>
    <w:rsid w:val="00A53A08"/>
    <w:rsid w:val="00A53D43"/>
    <w:rsid w:val="00A604A4"/>
    <w:rsid w:val="00A61B7D"/>
    <w:rsid w:val="00A633F3"/>
    <w:rsid w:val="00A6605B"/>
    <w:rsid w:val="00A66ADC"/>
    <w:rsid w:val="00A7147D"/>
    <w:rsid w:val="00A7164D"/>
    <w:rsid w:val="00A71D85"/>
    <w:rsid w:val="00A74D30"/>
    <w:rsid w:val="00A75359"/>
    <w:rsid w:val="00A808AE"/>
    <w:rsid w:val="00A812D5"/>
    <w:rsid w:val="00A81B15"/>
    <w:rsid w:val="00A82789"/>
    <w:rsid w:val="00A837FF"/>
    <w:rsid w:val="00A83A5C"/>
    <w:rsid w:val="00A84DC8"/>
    <w:rsid w:val="00A85611"/>
    <w:rsid w:val="00A85DBC"/>
    <w:rsid w:val="00A87FEB"/>
    <w:rsid w:val="00A90128"/>
    <w:rsid w:val="00A90160"/>
    <w:rsid w:val="00A90A9C"/>
    <w:rsid w:val="00A93F9F"/>
    <w:rsid w:val="00A9420E"/>
    <w:rsid w:val="00A97648"/>
    <w:rsid w:val="00AA1CFD"/>
    <w:rsid w:val="00AA2239"/>
    <w:rsid w:val="00AA33D2"/>
    <w:rsid w:val="00AA7526"/>
    <w:rsid w:val="00AA7905"/>
    <w:rsid w:val="00AA7E20"/>
    <w:rsid w:val="00AB0C57"/>
    <w:rsid w:val="00AB0FAE"/>
    <w:rsid w:val="00AB1195"/>
    <w:rsid w:val="00AB4182"/>
    <w:rsid w:val="00AB6A83"/>
    <w:rsid w:val="00AB7ABB"/>
    <w:rsid w:val="00AB7AF1"/>
    <w:rsid w:val="00AB7EE6"/>
    <w:rsid w:val="00AC06B2"/>
    <w:rsid w:val="00AC0779"/>
    <w:rsid w:val="00AC12A5"/>
    <w:rsid w:val="00AC27DB"/>
    <w:rsid w:val="00AC2D03"/>
    <w:rsid w:val="00AC3CAE"/>
    <w:rsid w:val="00AC6D6B"/>
    <w:rsid w:val="00AC71C8"/>
    <w:rsid w:val="00AD3AE4"/>
    <w:rsid w:val="00AD5929"/>
    <w:rsid w:val="00AD7736"/>
    <w:rsid w:val="00AE10CE"/>
    <w:rsid w:val="00AE498A"/>
    <w:rsid w:val="00AE70D4"/>
    <w:rsid w:val="00AE7868"/>
    <w:rsid w:val="00AE78F2"/>
    <w:rsid w:val="00AF0407"/>
    <w:rsid w:val="00AF0B9F"/>
    <w:rsid w:val="00AF1C40"/>
    <w:rsid w:val="00AF29AF"/>
    <w:rsid w:val="00AF47BC"/>
    <w:rsid w:val="00AF4D8B"/>
    <w:rsid w:val="00AF5A25"/>
    <w:rsid w:val="00AF66CD"/>
    <w:rsid w:val="00B003B2"/>
    <w:rsid w:val="00B0061B"/>
    <w:rsid w:val="00B009EB"/>
    <w:rsid w:val="00B02B92"/>
    <w:rsid w:val="00B04D1D"/>
    <w:rsid w:val="00B067CA"/>
    <w:rsid w:val="00B12B26"/>
    <w:rsid w:val="00B14A95"/>
    <w:rsid w:val="00B163F8"/>
    <w:rsid w:val="00B20D93"/>
    <w:rsid w:val="00B2472D"/>
    <w:rsid w:val="00B24CA0"/>
    <w:rsid w:val="00B2549F"/>
    <w:rsid w:val="00B26607"/>
    <w:rsid w:val="00B3204E"/>
    <w:rsid w:val="00B36F11"/>
    <w:rsid w:val="00B4108D"/>
    <w:rsid w:val="00B42C1C"/>
    <w:rsid w:val="00B42E37"/>
    <w:rsid w:val="00B461F0"/>
    <w:rsid w:val="00B53830"/>
    <w:rsid w:val="00B56346"/>
    <w:rsid w:val="00B57265"/>
    <w:rsid w:val="00B579B7"/>
    <w:rsid w:val="00B6038A"/>
    <w:rsid w:val="00B633AE"/>
    <w:rsid w:val="00B643EB"/>
    <w:rsid w:val="00B665D2"/>
    <w:rsid w:val="00B6737C"/>
    <w:rsid w:val="00B67C4D"/>
    <w:rsid w:val="00B7125A"/>
    <w:rsid w:val="00B7214D"/>
    <w:rsid w:val="00B72793"/>
    <w:rsid w:val="00B72CA1"/>
    <w:rsid w:val="00B73814"/>
    <w:rsid w:val="00B74372"/>
    <w:rsid w:val="00B75525"/>
    <w:rsid w:val="00B75EF2"/>
    <w:rsid w:val="00B80283"/>
    <w:rsid w:val="00B8095F"/>
    <w:rsid w:val="00B80B0C"/>
    <w:rsid w:val="00B80B11"/>
    <w:rsid w:val="00B81930"/>
    <w:rsid w:val="00B831AE"/>
    <w:rsid w:val="00B835B4"/>
    <w:rsid w:val="00B8446C"/>
    <w:rsid w:val="00B8629E"/>
    <w:rsid w:val="00B87725"/>
    <w:rsid w:val="00B90307"/>
    <w:rsid w:val="00B925EE"/>
    <w:rsid w:val="00B9317A"/>
    <w:rsid w:val="00B93233"/>
    <w:rsid w:val="00B963D6"/>
    <w:rsid w:val="00BA259A"/>
    <w:rsid w:val="00BA259C"/>
    <w:rsid w:val="00BA29D3"/>
    <w:rsid w:val="00BA307F"/>
    <w:rsid w:val="00BA45C1"/>
    <w:rsid w:val="00BA5280"/>
    <w:rsid w:val="00BB14F1"/>
    <w:rsid w:val="00BB1A8F"/>
    <w:rsid w:val="00BB257B"/>
    <w:rsid w:val="00BB572E"/>
    <w:rsid w:val="00BB74FD"/>
    <w:rsid w:val="00BC15DE"/>
    <w:rsid w:val="00BC4F70"/>
    <w:rsid w:val="00BC5982"/>
    <w:rsid w:val="00BC60BF"/>
    <w:rsid w:val="00BD1F4E"/>
    <w:rsid w:val="00BD28BF"/>
    <w:rsid w:val="00BD6404"/>
    <w:rsid w:val="00BD6825"/>
    <w:rsid w:val="00BE02EB"/>
    <w:rsid w:val="00BE33AE"/>
    <w:rsid w:val="00BE3E76"/>
    <w:rsid w:val="00BF046F"/>
    <w:rsid w:val="00BF0BEC"/>
    <w:rsid w:val="00BF3E1B"/>
    <w:rsid w:val="00BF4576"/>
    <w:rsid w:val="00BF6FA1"/>
    <w:rsid w:val="00C01D50"/>
    <w:rsid w:val="00C028CF"/>
    <w:rsid w:val="00C0376F"/>
    <w:rsid w:val="00C04C0F"/>
    <w:rsid w:val="00C056DC"/>
    <w:rsid w:val="00C10AD6"/>
    <w:rsid w:val="00C11101"/>
    <w:rsid w:val="00C1253F"/>
    <w:rsid w:val="00C12C8A"/>
    <w:rsid w:val="00C1329B"/>
    <w:rsid w:val="00C13E3A"/>
    <w:rsid w:val="00C16AC5"/>
    <w:rsid w:val="00C21416"/>
    <w:rsid w:val="00C21EB9"/>
    <w:rsid w:val="00C24C05"/>
    <w:rsid w:val="00C24D2F"/>
    <w:rsid w:val="00C26222"/>
    <w:rsid w:val="00C308B5"/>
    <w:rsid w:val="00C31283"/>
    <w:rsid w:val="00C316D5"/>
    <w:rsid w:val="00C33242"/>
    <w:rsid w:val="00C33C48"/>
    <w:rsid w:val="00C340E5"/>
    <w:rsid w:val="00C359D3"/>
    <w:rsid w:val="00C35AA7"/>
    <w:rsid w:val="00C374DE"/>
    <w:rsid w:val="00C43BA1"/>
    <w:rsid w:val="00C43DAB"/>
    <w:rsid w:val="00C47D55"/>
    <w:rsid w:val="00C47F08"/>
    <w:rsid w:val="00C514A6"/>
    <w:rsid w:val="00C52644"/>
    <w:rsid w:val="00C551D1"/>
    <w:rsid w:val="00C5585E"/>
    <w:rsid w:val="00C5739F"/>
    <w:rsid w:val="00C573F6"/>
    <w:rsid w:val="00C57CF0"/>
    <w:rsid w:val="00C618FB"/>
    <w:rsid w:val="00C63A43"/>
    <w:rsid w:val="00C64459"/>
    <w:rsid w:val="00C649BD"/>
    <w:rsid w:val="00C65891"/>
    <w:rsid w:val="00C66AC9"/>
    <w:rsid w:val="00C6764B"/>
    <w:rsid w:val="00C724D3"/>
    <w:rsid w:val="00C7263E"/>
    <w:rsid w:val="00C72B77"/>
    <w:rsid w:val="00C734C5"/>
    <w:rsid w:val="00C76161"/>
    <w:rsid w:val="00C7648A"/>
    <w:rsid w:val="00C77DD9"/>
    <w:rsid w:val="00C83BE6"/>
    <w:rsid w:val="00C84614"/>
    <w:rsid w:val="00C85354"/>
    <w:rsid w:val="00C86ABA"/>
    <w:rsid w:val="00C90CAE"/>
    <w:rsid w:val="00C91C6A"/>
    <w:rsid w:val="00C943F3"/>
    <w:rsid w:val="00C96112"/>
    <w:rsid w:val="00C9657B"/>
    <w:rsid w:val="00C97C71"/>
    <w:rsid w:val="00CA08C6"/>
    <w:rsid w:val="00CA0A77"/>
    <w:rsid w:val="00CA2729"/>
    <w:rsid w:val="00CA3057"/>
    <w:rsid w:val="00CA452A"/>
    <w:rsid w:val="00CA45F8"/>
    <w:rsid w:val="00CA6EDA"/>
    <w:rsid w:val="00CB0305"/>
    <w:rsid w:val="00CB23B4"/>
    <w:rsid w:val="00CB33C7"/>
    <w:rsid w:val="00CB565E"/>
    <w:rsid w:val="00CB6899"/>
    <w:rsid w:val="00CB6DA7"/>
    <w:rsid w:val="00CB7E4C"/>
    <w:rsid w:val="00CB7EF6"/>
    <w:rsid w:val="00CC2233"/>
    <w:rsid w:val="00CC2560"/>
    <w:rsid w:val="00CC25B4"/>
    <w:rsid w:val="00CC5F88"/>
    <w:rsid w:val="00CC69C8"/>
    <w:rsid w:val="00CC77A2"/>
    <w:rsid w:val="00CD0CD0"/>
    <w:rsid w:val="00CD1154"/>
    <w:rsid w:val="00CD307E"/>
    <w:rsid w:val="00CD6559"/>
    <w:rsid w:val="00CD6A1B"/>
    <w:rsid w:val="00CE0A0E"/>
    <w:rsid w:val="00CE0A7F"/>
    <w:rsid w:val="00CE1718"/>
    <w:rsid w:val="00CE1787"/>
    <w:rsid w:val="00CE3747"/>
    <w:rsid w:val="00CF4156"/>
    <w:rsid w:val="00CF55FA"/>
    <w:rsid w:val="00CF5AEB"/>
    <w:rsid w:val="00CF6F27"/>
    <w:rsid w:val="00D00C92"/>
    <w:rsid w:val="00D03D00"/>
    <w:rsid w:val="00D05C30"/>
    <w:rsid w:val="00D11359"/>
    <w:rsid w:val="00D12098"/>
    <w:rsid w:val="00D14B58"/>
    <w:rsid w:val="00D15909"/>
    <w:rsid w:val="00D175A7"/>
    <w:rsid w:val="00D25403"/>
    <w:rsid w:val="00D30473"/>
    <w:rsid w:val="00D310D2"/>
    <w:rsid w:val="00D3188C"/>
    <w:rsid w:val="00D32E85"/>
    <w:rsid w:val="00D3520C"/>
    <w:rsid w:val="00D35F9B"/>
    <w:rsid w:val="00D35F9D"/>
    <w:rsid w:val="00D36B69"/>
    <w:rsid w:val="00D408DD"/>
    <w:rsid w:val="00D45D72"/>
    <w:rsid w:val="00D505AC"/>
    <w:rsid w:val="00D50C4F"/>
    <w:rsid w:val="00D50EFE"/>
    <w:rsid w:val="00D520E4"/>
    <w:rsid w:val="00D53A19"/>
    <w:rsid w:val="00D53A38"/>
    <w:rsid w:val="00D55E6B"/>
    <w:rsid w:val="00D575DD"/>
    <w:rsid w:val="00D57DFA"/>
    <w:rsid w:val="00D60C1C"/>
    <w:rsid w:val="00D64F3E"/>
    <w:rsid w:val="00D654B1"/>
    <w:rsid w:val="00D66F30"/>
    <w:rsid w:val="00D67FCF"/>
    <w:rsid w:val="00D709CE"/>
    <w:rsid w:val="00D71F73"/>
    <w:rsid w:val="00D80786"/>
    <w:rsid w:val="00D81CAB"/>
    <w:rsid w:val="00D82A87"/>
    <w:rsid w:val="00D8383F"/>
    <w:rsid w:val="00D8576F"/>
    <w:rsid w:val="00D85881"/>
    <w:rsid w:val="00D8677F"/>
    <w:rsid w:val="00D8719B"/>
    <w:rsid w:val="00D92D36"/>
    <w:rsid w:val="00D94E77"/>
    <w:rsid w:val="00D97A98"/>
    <w:rsid w:val="00D97F0C"/>
    <w:rsid w:val="00DA070B"/>
    <w:rsid w:val="00DA0F4B"/>
    <w:rsid w:val="00DA1B58"/>
    <w:rsid w:val="00DA3A86"/>
    <w:rsid w:val="00DA54DF"/>
    <w:rsid w:val="00DA7589"/>
    <w:rsid w:val="00DB2426"/>
    <w:rsid w:val="00DB4081"/>
    <w:rsid w:val="00DB51B0"/>
    <w:rsid w:val="00DC00B3"/>
    <w:rsid w:val="00DC0CFB"/>
    <w:rsid w:val="00DC1737"/>
    <w:rsid w:val="00DC2500"/>
    <w:rsid w:val="00DC5D07"/>
    <w:rsid w:val="00DC68C0"/>
    <w:rsid w:val="00DC75A8"/>
    <w:rsid w:val="00DC77DC"/>
    <w:rsid w:val="00DD0453"/>
    <w:rsid w:val="00DD0C2C"/>
    <w:rsid w:val="00DD19DE"/>
    <w:rsid w:val="00DD27C4"/>
    <w:rsid w:val="00DD28BC"/>
    <w:rsid w:val="00DD2BEB"/>
    <w:rsid w:val="00DD4F11"/>
    <w:rsid w:val="00DD548A"/>
    <w:rsid w:val="00DD63CE"/>
    <w:rsid w:val="00DE2DF7"/>
    <w:rsid w:val="00DE31F0"/>
    <w:rsid w:val="00DE3D1C"/>
    <w:rsid w:val="00DE40D2"/>
    <w:rsid w:val="00DE5025"/>
    <w:rsid w:val="00DE5194"/>
    <w:rsid w:val="00DF0A02"/>
    <w:rsid w:val="00DF433F"/>
    <w:rsid w:val="00DF5DED"/>
    <w:rsid w:val="00DF6115"/>
    <w:rsid w:val="00E001DD"/>
    <w:rsid w:val="00E0227D"/>
    <w:rsid w:val="00E02BAB"/>
    <w:rsid w:val="00E03348"/>
    <w:rsid w:val="00E034CB"/>
    <w:rsid w:val="00E04B84"/>
    <w:rsid w:val="00E06466"/>
    <w:rsid w:val="00E06FDA"/>
    <w:rsid w:val="00E12481"/>
    <w:rsid w:val="00E127E7"/>
    <w:rsid w:val="00E151F2"/>
    <w:rsid w:val="00E160A5"/>
    <w:rsid w:val="00E16740"/>
    <w:rsid w:val="00E1713D"/>
    <w:rsid w:val="00E20A43"/>
    <w:rsid w:val="00E23898"/>
    <w:rsid w:val="00E24450"/>
    <w:rsid w:val="00E25E2E"/>
    <w:rsid w:val="00E3029E"/>
    <w:rsid w:val="00E304B2"/>
    <w:rsid w:val="00E319F1"/>
    <w:rsid w:val="00E32D50"/>
    <w:rsid w:val="00E33CD2"/>
    <w:rsid w:val="00E33F9D"/>
    <w:rsid w:val="00E34812"/>
    <w:rsid w:val="00E3689E"/>
    <w:rsid w:val="00E40E90"/>
    <w:rsid w:val="00E45C7E"/>
    <w:rsid w:val="00E52AC7"/>
    <w:rsid w:val="00E52C25"/>
    <w:rsid w:val="00E531EB"/>
    <w:rsid w:val="00E54874"/>
    <w:rsid w:val="00E54B6F"/>
    <w:rsid w:val="00E55ACA"/>
    <w:rsid w:val="00E56AE2"/>
    <w:rsid w:val="00E573A5"/>
    <w:rsid w:val="00E57B74"/>
    <w:rsid w:val="00E63013"/>
    <w:rsid w:val="00E65BC6"/>
    <w:rsid w:val="00E661FF"/>
    <w:rsid w:val="00E71166"/>
    <w:rsid w:val="00E7160B"/>
    <w:rsid w:val="00E726EB"/>
    <w:rsid w:val="00E80B52"/>
    <w:rsid w:val="00E824C3"/>
    <w:rsid w:val="00E82E5C"/>
    <w:rsid w:val="00E83A72"/>
    <w:rsid w:val="00E840B3"/>
    <w:rsid w:val="00E84D10"/>
    <w:rsid w:val="00E84F44"/>
    <w:rsid w:val="00E8629F"/>
    <w:rsid w:val="00E8688E"/>
    <w:rsid w:val="00E91008"/>
    <w:rsid w:val="00E915D6"/>
    <w:rsid w:val="00E92288"/>
    <w:rsid w:val="00E92CD3"/>
    <w:rsid w:val="00E93087"/>
    <w:rsid w:val="00E9374E"/>
    <w:rsid w:val="00E93C8A"/>
    <w:rsid w:val="00E94F54"/>
    <w:rsid w:val="00E97AD5"/>
    <w:rsid w:val="00EA1111"/>
    <w:rsid w:val="00EA1932"/>
    <w:rsid w:val="00EA35D7"/>
    <w:rsid w:val="00EA3B4F"/>
    <w:rsid w:val="00EA3C24"/>
    <w:rsid w:val="00EA73DF"/>
    <w:rsid w:val="00EB116F"/>
    <w:rsid w:val="00EB2BE4"/>
    <w:rsid w:val="00EB61AE"/>
    <w:rsid w:val="00EB7860"/>
    <w:rsid w:val="00EC0132"/>
    <w:rsid w:val="00EC16D9"/>
    <w:rsid w:val="00EC322D"/>
    <w:rsid w:val="00ED01F7"/>
    <w:rsid w:val="00ED0CAC"/>
    <w:rsid w:val="00ED383A"/>
    <w:rsid w:val="00EE781B"/>
    <w:rsid w:val="00EE7C2C"/>
    <w:rsid w:val="00EF04FD"/>
    <w:rsid w:val="00EF1EC5"/>
    <w:rsid w:val="00EF4C88"/>
    <w:rsid w:val="00EF505E"/>
    <w:rsid w:val="00EF55EB"/>
    <w:rsid w:val="00EF6085"/>
    <w:rsid w:val="00F00DCC"/>
    <w:rsid w:val="00F0156F"/>
    <w:rsid w:val="00F01696"/>
    <w:rsid w:val="00F02101"/>
    <w:rsid w:val="00F026E7"/>
    <w:rsid w:val="00F05AC8"/>
    <w:rsid w:val="00F07167"/>
    <w:rsid w:val="00F072D8"/>
    <w:rsid w:val="00F07CE0"/>
    <w:rsid w:val="00F103AA"/>
    <w:rsid w:val="00F11895"/>
    <w:rsid w:val="00F13085"/>
    <w:rsid w:val="00F13D05"/>
    <w:rsid w:val="00F1679D"/>
    <w:rsid w:val="00F1682C"/>
    <w:rsid w:val="00F17678"/>
    <w:rsid w:val="00F20B91"/>
    <w:rsid w:val="00F212EE"/>
    <w:rsid w:val="00F21518"/>
    <w:rsid w:val="00F24B8B"/>
    <w:rsid w:val="00F24E27"/>
    <w:rsid w:val="00F30D2E"/>
    <w:rsid w:val="00F328BB"/>
    <w:rsid w:val="00F32998"/>
    <w:rsid w:val="00F35516"/>
    <w:rsid w:val="00F35790"/>
    <w:rsid w:val="00F37327"/>
    <w:rsid w:val="00F4122D"/>
    <w:rsid w:val="00F4136D"/>
    <w:rsid w:val="00F4212E"/>
    <w:rsid w:val="00F42C20"/>
    <w:rsid w:val="00F43E34"/>
    <w:rsid w:val="00F4573C"/>
    <w:rsid w:val="00F47229"/>
    <w:rsid w:val="00F53053"/>
    <w:rsid w:val="00F5388F"/>
    <w:rsid w:val="00F53C48"/>
    <w:rsid w:val="00F53FE2"/>
    <w:rsid w:val="00F559D6"/>
    <w:rsid w:val="00F562BF"/>
    <w:rsid w:val="00F575FF"/>
    <w:rsid w:val="00F618EF"/>
    <w:rsid w:val="00F619FE"/>
    <w:rsid w:val="00F65582"/>
    <w:rsid w:val="00F66E75"/>
    <w:rsid w:val="00F71B5F"/>
    <w:rsid w:val="00F74F42"/>
    <w:rsid w:val="00F761A3"/>
    <w:rsid w:val="00F77932"/>
    <w:rsid w:val="00F77EB0"/>
    <w:rsid w:val="00F80E00"/>
    <w:rsid w:val="00F82E3E"/>
    <w:rsid w:val="00F833A6"/>
    <w:rsid w:val="00F8727E"/>
    <w:rsid w:val="00F87CDD"/>
    <w:rsid w:val="00F87F53"/>
    <w:rsid w:val="00F9092D"/>
    <w:rsid w:val="00F91E5C"/>
    <w:rsid w:val="00F933F0"/>
    <w:rsid w:val="00F937A3"/>
    <w:rsid w:val="00F94715"/>
    <w:rsid w:val="00F96273"/>
    <w:rsid w:val="00F96A3D"/>
    <w:rsid w:val="00F97F33"/>
    <w:rsid w:val="00FA3DA3"/>
    <w:rsid w:val="00FA4718"/>
    <w:rsid w:val="00FA5848"/>
    <w:rsid w:val="00FA73BC"/>
    <w:rsid w:val="00FA7A89"/>
    <w:rsid w:val="00FA7F3D"/>
    <w:rsid w:val="00FB38D8"/>
    <w:rsid w:val="00FB7448"/>
    <w:rsid w:val="00FC051F"/>
    <w:rsid w:val="00FC06FF"/>
    <w:rsid w:val="00FC226E"/>
    <w:rsid w:val="00FC264D"/>
    <w:rsid w:val="00FC45D6"/>
    <w:rsid w:val="00FC69B4"/>
    <w:rsid w:val="00FC728D"/>
    <w:rsid w:val="00FC7888"/>
    <w:rsid w:val="00FD0694"/>
    <w:rsid w:val="00FD25BE"/>
    <w:rsid w:val="00FD2E70"/>
    <w:rsid w:val="00FD7A4F"/>
    <w:rsid w:val="00FD7AA7"/>
    <w:rsid w:val="00FD7B35"/>
    <w:rsid w:val="00FE189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7085A9AD-4BB7-46CB-9A0E-96A91FEF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FA1"/>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D94E77"/>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D94E77"/>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869785">
      <w:bodyDiv w:val="1"/>
      <w:marLeft w:val="0"/>
      <w:marRight w:val="0"/>
      <w:marTop w:val="0"/>
      <w:marBottom w:val="0"/>
      <w:divBdr>
        <w:top w:val="none" w:sz="0" w:space="0" w:color="auto"/>
        <w:left w:val="none" w:sz="0" w:space="0" w:color="auto"/>
        <w:bottom w:val="none" w:sz="0" w:space="0" w:color="auto"/>
        <w:right w:val="none" w:sz="0" w:space="0" w:color="auto"/>
      </w:divBdr>
    </w:div>
    <w:div w:id="34353740">
      <w:bodyDiv w:val="1"/>
      <w:marLeft w:val="0"/>
      <w:marRight w:val="0"/>
      <w:marTop w:val="0"/>
      <w:marBottom w:val="0"/>
      <w:divBdr>
        <w:top w:val="none" w:sz="0" w:space="0" w:color="auto"/>
        <w:left w:val="none" w:sz="0" w:space="0" w:color="auto"/>
        <w:bottom w:val="none" w:sz="0" w:space="0" w:color="auto"/>
        <w:right w:val="none" w:sz="0" w:space="0" w:color="auto"/>
      </w:divBdr>
    </w:div>
    <w:div w:id="48842497">
      <w:bodyDiv w:val="1"/>
      <w:marLeft w:val="0"/>
      <w:marRight w:val="0"/>
      <w:marTop w:val="0"/>
      <w:marBottom w:val="0"/>
      <w:divBdr>
        <w:top w:val="none" w:sz="0" w:space="0" w:color="auto"/>
        <w:left w:val="none" w:sz="0" w:space="0" w:color="auto"/>
        <w:bottom w:val="none" w:sz="0" w:space="0" w:color="auto"/>
        <w:right w:val="none" w:sz="0" w:space="0" w:color="auto"/>
      </w:divBdr>
    </w:div>
    <w:div w:id="64618544">
      <w:bodyDiv w:val="1"/>
      <w:marLeft w:val="0"/>
      <w:marRight w:val="0"/>
      <w:marTop w:val="0"/>
      <w:marBottom w:val="0"/>
      <w:divBdr>
        <w:top w:val="none" w:sz="0" w:space="0" w:color="auto"/>
        <w:left w:val="none" w:sz="0" w:space="0" w:color="auto"/>
        <w:bottom w:val="none" w:sz="0" w:space="0" w:color="auto"/>
        <w:right w:val="none" w:sz="0" w:space="0" w:color="auto"/>
      </w:divBdr>
    </w:div>
    <w:div w:id="72316213">
      <w:bodyDiv w:val="1"/>
      <w:marLeft w:val="0"/>
      <w:marRight w:val="0"/>
      <w:marTop w:val="0"/>
      <w:marBottom w:val="0"/>
      <w:divBdr>
        <w:top w:val="none" w:sz="0" w:space="0" w:color="auto"/>
        <w:left w:val="none" w:sz="0" w:space="0" w:color="auto"/>
        <w:bottom w:val="none" w:sz="0" w:space="0" w:color="auto"/>
        <w:right w:val="none" w:sz="0" w:space="0" w:color="auto"/>
      </w:divBdr>
    </w:div>
    <w:div w:id="74789477">
      <w:bodyDiv w:val="1"/>
      <w:marLeft w:val="0"/>
      <w:marRight w:val="0"/>
      <w:marTop w:val="0"/>
      <w:marBottom w:val="0"/>
      <w:divBdr>
        <w:top w:val="none" w:sz="0" w:space="0" w:color="auto"/>
        <w:left w:val="none" w:sz="0" w:space="0" w:color="auto"/>
        <w:bottom w:val="none" w:sz="0" w:space="0" w:color="auto"/>
        <w:right w:val="none" w:sz="0" w:space="0" w:color="auto"/>
      </w:divBdr>
    </w:div>
    <w:div w:id="839583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116074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148860">
      <w:bodyDiv w:val="1"/>
      <w:marLeft w:val="0"/>
      <w:marRight w:val="0"/>
      <w:marTop w:val="0"/>
      <w:marBottom w:val="0"/>
      <w:divBdr>
        <w:top w:val="none" w:sz="0" w:space="0" w:color="auto"/>
        <w:left w:val="none" w:sz="0" w:space="0" w:color="auto"/>
        <w:bottom w:val="none" w:sz="0" w:space="0" w:color="auto"/>
        <w:right w:val="none" w:sz="0" w:space="0" w:color="auto"/>
      </w:divBdr>
    </w:div>
    <w:div w:id="420494487">
      <w:bodyDiv w:val="1"/>
      <w:marLeft w:val="0"/>
      <w:marRight w:val="0"/>
      <w:marTop w:val="0"/>
      <w:marBottom w:val="0"/>
      <w:divBdr>
        <w:top w:val="none" w:sz="0" w:space="0" w:color="auto"/>
        <w:left w:val="none" w:sz="0" w:space="0" w:color="auto"/>
        <w:bottom w:val="none" w:sz="0" w:space="0" w:color="auto"/>
        <w:right w:val="none" w:sz="0" w:space="0" w:color="auto"/>
      </w:divBdr>
    </w:div>
    <w:div w:id="421225340">
      <w:bodyDiv w:val="1"/>
      <w:marLeft w:val="0"/>
      <w:marRight w:val="0"/>
      <w:marTop w:val="0"/>
      <w:marBottom w:val="0"/>
      <w:divBdr>
        <w:top w:val="none" w:sz="0" w:space="0" w:color="auto"/>
        <w:left w:val="none" w:sz="0" w:space="0" w:color="auto"/>
        <w:bottom w:val="none" w:sz="0" w:space="0" w:color="auto"/>
        <w:right w:val="none" w:sz="0" w:space="0" w:color="auto"/>
      </w:divBdr>
    </w:div>
    <w:div w:id="44015335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3945620">
      <w:bodyDiv w:val="1"/>
      <w:marLeft w:val="0"/>
      <w:marRight w:val="0"/>
      <w:marTop w:val="0"/>
      <w:marBottom w:val="0"/>
      <w:divBdr>
        <w:top w:val="none" w:sz="0" w:space="0" w:color="auto"/>
        <w:left w:val="none" w:sz="0" w:space="0" w:color="auto"/>
        <w:bottom w:val="none" w:sz="0" w:space="0" w:color="auto"/>
        <w:right w:val="none" w:sz="0" w:space="0" w:color="auto"/>
      </w:divBdr>
      <w:divsChild>
        <w:div w:id="1180704411">
          <w:marLeft w:val="1080"/>
          <w:marRight w:val="0"/>
          <w:marTop w:val="100"/>
          <w:marBottom w:val="0"/>
          <w:divBdr>
            <w:top w:val="none" w:sz="0" w:space="0" w:color="auto"/>
            <w:left w:val="none" w:sz="0" w:space="0" w:color="auto"/>
            <w:bottom w:val="none" w:sz="0" w:space="0" w:color="auto"/>
            <w:right w:val="none" w:sz="0" w:space="0" w:color="auto"/>
          </w:divBdr>
        </w:div>
      </w:divsChild>
    </w:div>
    <w:div w:id="630674090">
      <w:bodyDiv w:val="1"/>
      <w:marLeft w:val="0"/>
      <w:marRight w:val="0"/>
      <w:marTop w:val="0"/>
      <w:marBottom w:val="0"/>
      <w:divBdr>
        <w:top w:val="none" w:sz="0" w:space="0" w:color="auto"/>
        <w:left w:val="none" w:sz="0" w:space="0" w:color="auto"/>
        <w:bottom w:val="none" w:sz="0" w:space="0" w:color="auto"/>
        <w:right w:val="none" w:sz="0" w:space="0" w:color="auto"/>
      </w:divBdr>
      <w:divsChild>
        <w:div w:id="1116221549">
          <w:marLeft w:val="547"/>
          <w:marRight w:val="0"/>
          <w:marTop w:val="100"/>
          <w:marBottom w:val="0"/>
          <w:divBdr>
            <w:top w:val="none" w:sz="0" w:space="0" w:color="auto"/>
            <w:left w:val="none" w:sz="0" w:space="0" w:color="auto"/>
            <w:bottom w:val="none" w:sz="0" w:space="0" w:color="auto"/>
            <w:right w:val="none" w:sz="0" w:space="0" w:color="auto"/>
          </w:divBdr>
        </w:div>
        <w:div w:id="951593776">
          <w:marLeft w:val="1166"/>
          <w:marRight w:val="0"/>
          <w:marTop w:val="100"/>
          <w:marBottom w:val="0"/>
          <w:divBdr>
            <w:top w:val="none" w:sz="0" w:space="0" w:color="auto"/>
            <w:left w:val="none" w:sz="0" w:space="0" w:color="auto"/>
            <w:bottom w:val="none" w:sz="0" w:space="0" w:color="auto"/>
            <w:right w:val="none" w:sz="0" w:space="0" w:color="auto"/>
          </w:divBdr>
        </w:div>
        <w:div w:id="346644020">
          <w:marLeft w:val="1166"/>
          <w:marRight w:val="0"/>
          <w:marTop w:val="100"/>
          <w:marBottom w:val="0"/>
          <w:divBdr>
            <w:top w:val="none" w:sz="0" w:space="0" w:color="auto"/>
            <w:left w:val="none" w:sz="0" w:space="0" w:color="auto"/>
            <w:bottom w:val="none" w:sz="0" w:space="0" w:color="auto"/>
            <w:right w:val="none" w:sz="0" w:space="0" w:color="auto"/>
          </w:divBdr>
        </w:div>
      </w:divsChild>
    </w:div>
    <w:div w:id="658384923">
      <w:bodyDiv w:val="1"/>
      <w:marLeft w:val="0"/>
      <w:marRight w:val="0"/>
      <w:marTop w:val="0"/>
      <w:marBottom w:val="0"/>
      <w:divBdr>
        <w:top w:val="none" w:sz="0" w:space="0" w:color="auto"/>
        <w:left w:val="none" w:sz="0" w:space="0" w:color="auto"/>
        <w:bottom w:val="none" w:sz="0" w:space="0" w:color="auto"/>
        <w:right w:val="none" w:sz="0" w:space="0" w:color="auto"/>
      </w:divBdr>
      <w:divsChild>
        <w:div w:id="230845592">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2467656">
      <w:bodyDiv w:val="1"/>
      <w:marLeft w:val="0"/>
      <w:marRight w:val="0"/>
      <w:marTop w:val="0"/>
      <w:marBottom w:val="0"/>
      <w:divBdr>
        <w:top w:val="none" w:sz="0" w:space="0" w:color="auto"/>
        <w:left w:val="none" w:sz="0" w:space="0" w:color="auto"/>
        <w:bottom w:val="none" w:sz="0" w:space="0" w:color="auto"/>
        <w:right w:val="none" w:sz="0" w:space="0" w:color="auto"/>
      </w:divBdr>
    </w:div>
    <w:div w:id="76731132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646486">
      <w:bodyDiv w:val="1"/>
      <w:marLeft w:val="0"/>
      <w:marRight w:val="0"/>
      <w:marTop w:val="0"/>
      <w:marBottom w:val="0"/>
      <w:divBdr>
        <w:top w:val="none" w:sz="0" w:space="0" w:color="auto"/>
        <w:left w:val="none" w:sz="0" w:space="0" w:color="auto"/>
        <w:bottom w:val="none" w:sz="0" w:space="0" w:color="auto"/>
        <w:right w:val="none" w:sz="0" w:space="0" w:color="auto"/>
      </w:divBdr>
      <w:divsChild>
        <w:div w:id="280958748">
          <w:marLeft w:val="547"/>
          <w:marRight w:val="0"/>
          <w:marTop w:val="100"/>
          <w:marBottom w:val="0"/>
          <w:divBdr>
            <w:top w:val="none" w:sz="0" w:space="0" w:color="auto"/>
            <w:left w:val="none" w:sz="0" w:space="0" w:color="auto"/>
            <w:bottom w:val="none" w:sz="0" w:space="0" w:color="auto"/>
            <w:right w:val="none" w:sz="0" w:space="0" w:color="auto"/>
          </w:divBdr>
        </w:div>
        <w:div w:id="1218009599">
          <w:marLeft w:val="1166"/>
          <w:marRight w:val="0"/>
          <w:marTop w:val="100"/>
          <w:marBottom w:val="0"/>
          <w:divBdr>
            <w:top w:val="none" w:sz="0" w:space="0" w:color="auto"/>
            <w:left w:val="none" w:sz="0" w:space="0" w:color="auto"/>
            <w:bottom w:val="none" w:sz="0" w:space="0" w:color="auto"/>
            <w:right w:val="none" w:sz="0" w:space="0" w:color="auto"/>
          </w:divBdr>
        </w:div>
      </w:divsChild>
    </w:div>
    <w:div w:id="891621922">
      <w:bodyDiv w:val="1"/>
      <w:marLeft w:val="0"/>
      <w:marRight w:val="0"/>
      <w:marTop w:val="0"/>
      <w:marBottom w:val="0"/>
      <w:divBdr>
        <w:top w:val="none" w:sz="0" w:space="0" w:color="auto"/>
        <w:left w:val="none" w:sz="0" w:space="0" w:color="auto"/>
        <w:bottom w:val="none" w:sz="0" w:space="0" w:color="auto"/>
        <w:right w:val="none" w:sz="0" w:space="0" w:color="auto"/>
      </w:divBdr>
    </w:div>
    <w:div w:id="956329802">
      <w:bodyDiv w:val="1"/>
      <w:marLeft w:val="0"/>
      <w:marRight w:val="0"/>
      <w:marTop w:val="0"/>
      <w:marBottom w:val="0"/>
      <w:divBdr>
        <w:top w:val="none" w:sz="0" w:space="0" w:color="auto"/>
        <w:left w:val="none" w:sz="0" w:space="0" w:color="auto"/>
        <w:bottom w:val="none" w:sz="0" w:space="0" w:color="auto"/>
        <w:right w:val="none" w:sz="0" w:space="0" w:color="auto"/>
      </w:divBdr>
    </w:div>
    <w:div w:id="10062530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867158">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4743322">
      <w:bodyDiv w:val="1"/>
      <w:marLeft w:val="0"/>
      <w:marRight w:val="0"/>
      <w:marTop w:val="0"/>
      <w:marBottom w:val="0"/>
      <w:divBdr>
        <w:top w:val="none" w:sz="0" w:space="0" w:color="auto"/>
        <w:left w:val="none" w:sz="0" w:space="0" w:color="auto"/>
        <w:bottom w:val="none" w:sz="0" w:space="0" w:color="auto"/>
        <w:right w:val="none" w:sz="0" w:space="0" w:color="auto"/>
      </w:divBdr>
    </w:div>
    <w:div w:id="1063677279">
      <w:bodyDiv w:val="1"/>
      <w:marLeft w:val="0"/>
      <w:marRight w:val="0"/>
      <w:marTop w:val="0"/>
      <w:marBottom w:val="0"/>
      <w:divBdr>
        <w:top w:val="none" w:sz="0" w:space="0" w:color="auto"/>
        <w:left w:val="none" w:sz="0" w:space="0" w:color="auto"/>
        <w:bottom w:val="none" w:sz="0" w:space="0" w:color="auto"/>
        <w:right w:val="none" w:sz="0" w:space="0" w:color="auto"/>
      </w:divBdr>
      <w:divsChild>
        <w:div w:id="756220075">
          <w:marLeft w:val="360"/>
          <w:marRight w:val="0"/>
          <w:marTop w:val="200"/>
          <w:marBottom w:val="0"/>
          <w:divBdr>
            <w:top w:val="none" w:sz="0" w:space="0" w:color="auto"/>
            <w:left w:val="none" w:sz="0" w:space="0" w:color="auto"/>
            <w:bottom w:val="none" w:sz="0" w:space="0" w:color="auto"/>
            <w:right w:val="none" w:sz="0" w:space="0" w:color="auto"/>
          </w:divBdr>
        </w:div>
        <w:div w:id="1556350573">
          <w:marLeft w:val="1080"/>
          <w:marRight w:val="0"/>
          <w:marTop w:val="100"/>
          <w:marBottom w:val="0"/>
          <w:divBdr>
            <w:top w:val="none" w:sz="0" w:space="0" w:color="auto"/>
            <w:left w:val="none" w:sz="0" w:space="0" w:color="auto"/>
            <w:bottom w:val="none" w:sz="0" w:space="0" w:color="auto"/>
            <w:right w:val="none" w:sz="0" w:space="0" w:color="auto"/>
          </w:divBdr>
        </w:div>
        <w:div w:id="111559647">
          <w:marLeft w:val="360"/>
          <w:marRight w:val="0"/>
          <w:marTop w:val="200"/>
          <w:marBottom w:val="0"/>
          <w:divBdr>
            <w:top w:val="none" w:sz="0" w:space="0" w:color="auto"/>
            <w:left w:val="none" w:sz="0" w:space="0" w:color="auto"/>
            <w:bottom w:val="none" w:sz="0" w:space="0" w:color="auto"/>
            <w:right w:val="none" w:sz="0" w:space="0" w:color="auto"/>
          </w:divBdr>
        </w:div>
        <w:div w:id="1304433519">
          <w:marLeft w:val="1080"/>
          <w:marRight w:val="0"/>
          <w:marTop w:val="100"/>
          <w:marBottom w:val="0"/>
          <w:divBdr>
            <w:top w:val="none" w:sz="0" w:space="0" w:color="auto"/>
            <w:left w:val="none" w:sz="0" w:space="0" w:color="auto"/>
            <w:bottom w:val="none" w:sz="0" w:space="0" w:color="auto"/>
            <w:right w:val="none" w:sz="0" w:space="0" w:color="auto"/>
          </w:divBdr>
        </w:div>
        <w:div w:id="878929627">
          <w:marLeft w:val="360"/>
          <w:marRight w:val="0"/>
          <w:marTop w:val="200"/>
          <w:marBottom w:val="0"/>
          <w:divBdr>
            <w:top w:val="none" w:sz="0" w:space="0" w:color="auto"/>
            <w:left w:val="none" w:sz="0" w:space="0" w:color="auto"/>
            <w:bottom w:val="none" w:sz="0" w:space="0" w:color="auto"/>
            <w:right w:val="none" w:sz="0" w:space="0" w:color="auto"/>
          </w:divBdr>
        </w:div>
        <w:div w:id="1583415881">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76732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1994975">
      <w:bodyDiv w:val="1"/>
      <w:marLeft w:val="0"/>
      <w:marRight w:val="0"/>
      <w:marTop w:val="0"/>
      <w:marBottom w:val="0"/>
      <w:divBdr>
        <w:top w:val="none" w:sz="0" w:space="0" w:color="auto"/>
        <w:left w:val="none" w:sz="0" w:space="0" w:color="auto"/>
        <w:bottom w:val="none" w:sz="0" w:space="0" w:color="auto"/>
        <w:right w:val="none" w:sz="0" w:space="0" w:color="auto"/>
      </w:divBdr>
    </w:div>
    <w:div w:id="1223325296">
      <w:bodyDiv w:val="1"/>
      <w:marLeft w:val="0"/>
      <w:marRight w:val="0"/>
      <w:marTop w:val="0"/>
      <w:marBottom w:val="0"/>
      <w:divBdr>
        <w:top w:val="none" w:sz="0" w:space="0" w:color="auto"/>
        <w:left w:val="none" w:sz="0" w:space="0" w:color="auto"/>
        <w:bottom w:val="none" w:sz="0" w:space="0" w:color="auto"/>
        <w:right w:val="none" w:sz="0" w:space="0" w:color="auto"/>
      </w:divBdr>
      <w:divsChild>
        <w:div w:id="377513954">
          <w:marLeft w:val="547"/>
          <w:marRight w:val="0"/>
          <w:marTop w:val="106"/>
          <w:marBottom w:val="0"/>
          <w:divBdr>
            <w:top w:val="none" w:sz="0" w:space="0" w:color="auto"/>
            <w:left w:val="none" w:sz="0" w:space="0" w:color="auto"/>
            <w:bottom w:val="none" w:sz="0" w:space="0" w:color="auto"/>
            <w:right w:val="none" w:sz="0" w:space="0" w:color="auto"/>
          </w:divBdr>
        </w:div>
        <w:div w:id="172260310">
          <w:marLeft w:val="1166"/>
          <w:marRight w:val="0"/>
          <w:marTop w:val="120"/>
          <w:marBottom w:val="0"/>
          <w:divBdr>
            <w:top w:val="none" w:sz="0" w:space="0" w:color="auto"/>
            <w:left w:val="none" w:sz="0" w:space="0" w:color="auto"/>
            <w:bottom w:val="none" w:sz="0" w:space="0" w:color="auto"/>
            <w:right w:val="none" w:sz="0" w:space="0" w:color="auto"/>
          </w:divBdr>
        </w:div>
        <w:div w:id="270623349">
          <w:marLeft w:val="1166"/>
          <w:marRight w:val="0"/>
          <w:marTop w:val="120"/>
          <w:marBottom w:val="0"/>
          <w:divBdr>
            <w:top w:val="none" w:sz="0" w:space="0" w:color="auto"/>
            <w:left w:val="none" w:sz="0" w:space="0" w:color="auto"/>
            <w:bottom w:val="none" w:sz="0" w:space="0" w:color="auto"/>
            <w:right w:val="none" w:sz="0" w:space="0" w:color="auto"/>
          </w:divBdr>
        </w:div>
      </w:divsChild>
    </w:div>
    <w:div w:id="12738991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04650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112627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9856733">
      <w:bodyDiv w:val="1"/>
      <w:marLeft w:val="0"/>
      <w:marRight w:val="0"/>
      <w:marTop w:val="0"/>
      <w:marBottom w:val="0"/>
      <w:divBdr>
        <w:top w:val="none" w:sz="0" w:space="0" w:color="auto"/>
        <w:left w:val="none" w:sz="0" w:space="0" w:color="auto"/>
        <w:bottom w:val="none" w:sz="0" w:space="0" w:color="auto"/>
        <w:right w:val="none" w:sz="0" w:space="0" w:color="auto"/>
      </w:divBdr>
    </w:div>
    <w:div w:id="1456945377">
      <w:bodyDiv w:val="1"/>
      <w:marLeft w:val="0"/>
      <w:marRight w:val="0"/>
      <w:marTop w:val="0"/>
      <w:marBottom w:val="0"/>
      <w:divBdr>
        <w:top w:val="none" w:sz="0" w:space="0" w:color="auto"/>
        <w:left w:val="none" w:sz="0" w:space="0" w:color="auto"/>
        <w:bottom w:val="none" w:sz="0" w:space="0" w:color="auto"/>
        <w:right w:val="none" w:sz="0" w:space="0" w:color="auto"/>
      </w:divBdr>
    </w:div>
    <w:div w:id="1458913637">
      <w:bodyDiv w:val="1"/>
      <w:marLeft w:val="0"/>
      <w:marRight w:val="0"/>
      <w:marTop w:val="0"/>
      <w:marBottom w:val="0"/>
      <w:divBdr>
        <w:top w:val="none" w:sz="0" w:space="0" w:color="auto"/>
        <w:left w:val="none" w:sz="0" w:space="0" w:color="auto"/>
        <w:bottom w:val="none" w:sz="0" w:space="0" w:color="auto"/>
        <w:right w:val="none" w:sz="0" w:space="0" w:color="auto"/>
      </w:divBdr>
    </w:div>
    <w:div w:id="1494491771">
      <w:bodyDiv w:val="1"/>
      <w:marLeft w:val="0"/>
      <w:marRight w:val="0"/>
      <w:marTop w:val="0"/>
      <w:marBottom w:val="0"/>
      <w:divBdr>
        <w:top w:val="none" w:sz="0" w:space="0" w:color="auto"/>
        <w:left w:val="none" w:sz="0" w:space="0" w:color="auto"/>
        <w:bottom w:val="none" w:sz="0" w:space="0" w:color="auto"/>
        <w:right w:val="none" w:sz="0" w:space="0" w:color="auto"/>
      </w:divBdr>
    </w:div>
    <w:div w:id="163875563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862495">
      <w:bodyDiv w:val="1"/>
      <w:marLeft w:val="0"/>
      <w:marRight w:val="0"/>
      <w:marTop w:val="0"/>
      <w:marBottom w:val="0"/>
      <w:divBdr>
        <w:top w:val="none" w:sz="0" w:space="0" w:color="auto"/>
        <w:left w:val="none" w:sz="0" w:space="0" w:color="auto"/>
        <w:bottom w:val="none" w:sz="0" w:space="0" w:color="auto"/>
        <w:right w:val="none" w:sz="0" w:space="0" w:color="auto"/>
      </w:divBdr>
    </w:div>
    <w:div w:id="1798791737">
      <w:bodyDiv w:val="1"/>
      <w:marLeft w:val="0"/>
      <w:marRight w:val="0"/>
      <w:marTop w:val="0"/>
      <w:marBottom w:val="0"/>
      <w:divBdr>
        <w:top w:val="none" w:sz="0" w:space="0" w:color="auto"/>
        <w:left w:val="none" w:sz="0" w:space="0" w:color="auto"/>
        <w:bottom w:val="none" w:sz="0" w:space="0" w:color="auto"/>
        <w:right w:val="none" w:sz="0" w:space="0" w:color="auto"/>
      </w:divBdr>
    </w:div>
    <w:div w:id="1806117855">
      <w:bodyDiv w:val="1"/>
      <w:marLeft w:val="0"/>
      <w:marRight w:val="0"/>
      <w:marTop w:val="0"/>
      <w:marBottom w:val="0"/>
      <w:divBdr>
        <w:top w:val="none" w:sz="0" w:space="0" w:color="auto"/>
        <w:left w:val="none" w:sz="0" w:space="0" w:color="auto"/>
        <w:bottom w:val="none" w:sz="0" w:space="0" w:color="auto"/>
        <w:right w:val="none" w:sz="0" w:space="0" w:color="auto"/>
      </w:divBdr>
    </w:div>
    <w:div w:id="18320595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2758798">
      <w:bodyDiv w:val="1"/>
      <w:marLeft w:val="0"/>
      <w:marRight w:val="0"/>
      <w:marTop w:val="0"/>
      <w:marBottom w:val="0"/>
      <w:divBdr>
        <w:top w:val="none" w:sz="0" w:space="0" w:color="auto"/>
        <w:left w:val="none" w:sz="0" w:space="0" w:color="auto"/>
        <w:bottom w:val="none" w:sz="0" w:space="0" w:color="auto"/>
        <w:right w:val="none" w:sz="0" w:space="0" w:color="auto"/>
      </w:divBdr>
    </w:div>
    <w:div w:id="1974679113">
      <w:bodyDiv w:val="1"/>
      <w:marLeft w:val="0"/>
      <w:marRight w:val="0"/>
      <w:marTop w:val="0"/>
      <w:marBottom w:val="0"/>
      <w:divBdr>
        <w:top w:val="none" w:sz="0" w:space="0" w:color="auto"/>
        <w:left w:val="none" w:sz="0" w:space="0" w:color="auto"/>
        <w:bottom w:val="none" w:sz="0" w:space="0" w:color="auto"/>
        <w:right w:val="none" w:sz="0" w:space="0" w:color="auto"/>
      </w:divBdr>
      <w:divsChild>
        <w:div w:id="1628120513">
          <w:marLeft w:val="1166"/>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03656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085959">
      <w:bodyDiv w:val="1"/>
      <w:marLeft w:val="0"/>
      <w:marRight w:val="0"/>
      <w:marTop w:val="0"/>
      <w:marBottom w:val="0"/>
      <w:divBdr>
        <w:top w:val="none" w:sz="0" w:space="0" w:color="auto"/>
        <w:left w:val="none" w:sz="0" w:space="0" w:color="auto"/>
        <w:bottom w:val="none" w:sz="0" w:space="0" w:color="auto"/>
        <w:right w:val="none" w:sz="0" w:space="0" w:color="auto"/>
      </w:divBdr>
    </w:div>
    <w:div w:id="21362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497.zip" TargetMode="External"/><Relationship Id="rId18" Type="http://schemas.openxmlformats.org/officeDocument/2006/relationships/hyperlink" Target="https://www.3gpp.org/ftp/TSG_RAN/WG4_Radio/TSGR4_101-bis-e/Docs/R4-2201800.zip" TargetMode="External"/><Relationship Id="rId26" Type="http://schemas.openxmlformats.org/officeDocument/2006/relationships/hyperlink" Target="https://www.3gpp.org/ftp/TSG_RAN/WG4_Radio/TSGR4_101-bis-e/Docs/R4-2200336.zip" TargetMode="External"/><Relationship Id="rId39" Type="http://schemas.openxmlformats.org/officeDocument/2006/relationships/hyperlink" Target="https://www.3gpp.org/ftp/TSG_RAN/WG4_Radio/TSGR4_101-bis-e/Docs/R4-2200957.zip" TargetMode="External"/><Relationship Id="rId21" Type="http://schemas.openxmlformats.org/officeDocument/2006/relationships/hyperlink" Target="https://www.3gpp.org/ftp/TSG_RAN/WG4_Radio/TSGR4_101-bis-e/Docs/R4-2200497.zip" TargetMode="External"/><Relationship Id="rId34" Type="http://schemas.openxmlformats.org/officeDocument/2006/relationships/hyperlink" Target="https://www.3gpp.org/ftp/TSG_RAN/WG4_Radio/TSGR4_101-bis-e/Docs/R4-2201943.zip" TargetMode="External"/><Relationship Id="rId42" Type="http://schemas.openxmlformats.org/officeDocument/2006/relationships/hyperlink" Target="https://www.3gpp.org/ftp/TSG_RAN/WG4_Radio/TSGR4_101-bis-e/Docs/R4-2200854.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1-bis-e/Docs/R4-2201270.zip" TargetMode="External"/><Relationship Id="rId29" Type="http://schemas.openxmlformats.org/officeDocument/2006/relationships/hyperlink" Target="https://www.3gpp.org/ftp/TSG_RAN/WG4_Radio/TSGR4_101-bis-e/Docs/R4-2201674.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0334.zip" TargetMode="External"/><Relationship Id="rId24" Type="http://schemas.openxmlformats.org/officeDocument/2006/relationships/hyperlink" Target="https://www.3gpp.org/ftp/TSG_RAN/WG4_Radio/TSGR4_101-bis-e/Docs/R4-2201947.zip" TargetMode="External"/><Relationship Id="rId32" Type="http://schemas.openxmlformats.org/officeDocument/2006/relationships/hyperlink" Target="https://www.3gpp.org/ftp/TSG_RAN/WG4_Radio/TSGR4_101-bis-e/Docs/R4-2200336.zip" TargetMode="External"/><Relationship Id="rId37" Type="http://schemas.openxmlformats.org/officeDocument/2006/relationships/hyperlink" Target="https://www.3gpp.org/ftp/TSG_RAN/WG4_Radio/TSGR4_101-bis-e/Docs/R4-2200854.zip" TargetMode="External"/><Relationship Id="rId40" Type="http://schemas.openxmlformats.org/officeDocument/2006/relationships/hyperlink" Target="https://www.3gpp.org/ftp/TSG_RAN/WG4_Radio/TSGR4_101-bis-e/Docs/R4-2201068.zi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101-bis-e/Docs/R4-2201069.zip" TargetMode="External"/><Relationship Id="rId23" Type="http://schemas.openxmlformats.org/officeDocument/2006/relationships/hyperlink" Target="https://www.3gpp.org/ftp/TSG_RAN/WG4_Radio/TSGR4_101-bis-e/Docs/R4-2201800.zip" TargetMode="External"/><Relationship Id="rId28" Type="http://schemas.openxmlformats.org/officeDocument/2006/relationships/hyperlink" Target="https://www.3gpp.org/ftp/TSG_RAN/WG4_Radio/TSGR4_101-bis-e/Docs/R4-2200498.zip" TargetMode="External"/><Relationship Id="rId36" Type="http://schemas.openxmlformats.org/officeDocument/2006/relationships/hyperlink" Target="https://www.3gpp.org/ftp/TSG_RAN/WG4_Radio/TSGR4_101-bis-e/Docs/R4-2200853.zip" TargetMode="External"/><Relationship Id="rId10" Type="http://schemas.openxmlformats.org/officeDocument/2006/relationships/hyperlink" Target="https://www.3gpp.org/ftp/TSG_RAN/WG4_Radio/TSGR4_101-bis-e/Docs/R4-2200019.zip" TargetMode="External"/><Relationship Id="rId19" Type="http://schemas.openxmlformats.org/officeDocument/2006/relationships/hyperlink" Target="https://www.3gpp.org/ftp/TSG_RAN/WG4_Radio/TSGR4_101-bis-e/Docs/R4-2201946.zip" TargetMode="External"/><Relationship Id="rId31" Type="http://schemas.openxmlformats.org/officeDocument/2006/relationships/hyperlink" Target="https://www.3gpp.org/ftp/TSG_RAN/WG4_Radio/TSGR4_101-bis-e/Docs/R4-2201944.zip"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1-bis-e/Docs/R4-2200019.zip" TargetMode="External"/><Relationship Id="rId14" Type="http://schemas.openxmlformats.org/officeDocument/2006/relationships/hyperlink" Target="https://www.3gpp.org/ftp/TSG_RAN/WG4_Radio/TSGR4_101-bis-e/Docs/R4-2200956.zip" TargetMode="External"/><Relationship Id="rId22" Type="http://schemas.openxmlformats.org/officeDocument/2006/relationships/hyperlink" Target="https://www.3gpp.org/ftp/TSG_RAN/WG4_Radio/TSGR4_101-bis-e/Docs/R4-2201593.zip" TargetMode="External"/><Relationship Id="rId27" Type="http://schemas.openxmlformats.org/officeDocument/2006/relationships/hyperlink" Target="https://www.3gpp.org/ftp/TSG_RAN/WG4_Radio/TSGR4_101-bis-e/Docs/R4-2200493.zip" TargetMode="External"/><Relationship Id="rId30" Type="http://schemas.openxmlformats.org/officeDocument/2006/relationships/hyperlink" Target="https://www.3gpp.org/ftp/TSG_RAN/WG4_Radio/TSGR4_101-bis-e/Docs/R4-2201943.zip" TargetMode="External"/><Relationship Id="rId35" Type="http://schemas.openxmlformats.org/officeDocument/2006/relationships/hyperlink" Target="https://www.3gpp.org/ftp/TSG_RAN/WG4_Radio/TSGR4_101-bis-e/Docs/R4-2200337.zip" TargetMode="External"/><Relationship Id="rId43" Type="http://schemas.openxmlformats.org/officeDocument/2006/relationships/hyperlink" Target="https://www.3gpp.org/ftp/TSG_RAN/WG4_Radio/TSGR4_101-bis-e/Docs/R4-2200855.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01-bis-e/Docs/R4-2200495.zip" TargetMode="External"/><Relationship Id="rId17" Type="http://schemas.openxmlformats.org/officeDocument/2006/relationships/hyperlink" Target="https://www.3gpp.org/ftp/TSG_RAN/WG4_Radio/TSGR4_101-bis-e/Docs/R4-2201593.zip" TargetMode="External"/><Relationship Id="rId25" Type="http://schemas.openxmlformats.org/officeDocument/2006/relationships/hyperlink" Target="https://www.3gpp.org/ftp/TSG_RAN/WG4_Radio/TSGR4_101-bis-e/Docs/R4-2200334.zip" TargetMode="External"/><Relationship Id="rId33" Type="http://schemas.openxmlformats.org/officeDocument/2006/relationships/hyperlink" Target="https://www.3gpp.org/ftp/TSG_RAN/WG4_Radio/TSGR4_101-bis-e/Docs/R4-2201674.zip" TargetMode="External"/><Relationship Id="rId38" Type="http://schemas.openxmlformats.org/officeDocument/2006/relationships/hyperlink" Target="https://www.3gpp.org/ftp/TSG_RAN/WG4_Radio/TSGR4_101-bis-e/Docs/R4-2200855.zip" TargetMode="External"/><Relationship Id="rId20" Type="http://schemas.openxmlformats.org/officeDocument/2006/relationships/hyperlink" Target="https://www.3gpp.org/ftp/TSG_RAN/WG4_Radio/TSGR4_101-bis-e/Docs/R4-2201947.zip" TargetMode="External"/><Relationship Id="rId41" Type="http://schemas.openxmlformats.org/officeDocument/2006/relationships/hyperlink" Target="https://www.3gpp.org/ftp/TSG_RAN/WG4_Radio/TSGR4_101-bis-e/Docs/R4-220194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511C3-B28D-4732-B3EE-012126A9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684</TotalTime>
  <Pages>19</Pages>
  <Words>4733</Words>
  <Characters>26980</Characters>
  <Application>Microsoft Office Word</Application>
  <DocSecurity>0</DocSecurity>
  <Lines>224</Lines>
  <Paragraphs>63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31650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122</cp:revision>
  <cp:lastPrinted>2019-04-25T01:09:00Z</cp:lastPrinted>
  <dcterms:created xsi:type="dcterms:W3CDTF">2021-10-28T03:43:00Z</dcterms:created>
  <dcterms:modified xsi:type="dcterms:W3CDTF">2022-01-17T08:06:00Z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1634819511</vt:lpwstr>
  </property>
  <property fmtid="{D5CDD505-2E9C-101B-9397-08002B2CF9AE}" pid="13" name="_2015_ms_pID_725343">
    <vt:lpwstr>(3)WTyDjIh2s/2mQ2e1gDDrsbedp/BAEbzj7lEo/MAFDBFa5w+5OY/PZK4dLyAw7ZIrdOMtMLlo
Fz7eiRJ9fAu6YiFXShNzPUQofPxkkQGouJR8n6Gm4CHdHOoS/w8SvEImr6e1OLcX3YVX4xAy
IE+FAjeX/z8oaXF1dEOItd/I9059sfrD2XgEYV2aeHN3Wv5LjBGDgHDbfxPfDT7qEwuuhO88
Br6E1AuNpk7hXU9YE+</vt:lpwstr>
  </property>
  <property fmtid="{D5CDD505-2E9C-101B-9397-08002B2CF9AE}" pid="14" name="_2015_ms_pID_7253431">
    <vt:lpwstr>22XZNJgtu1XxQspYnMrMLdaPr9JBdmef9TK/2+9KuXpVWcRaWJF/LT
UgNcSgZgj6/EEkX8Ac4JObaUaQQvoa3BJns2bhLJvSamSVk4ZQ5hAt1t68bMUnV9fpvF+a/T
9AnGYzX9dQajZPoEe7sGCs3Sm1pCHZ703qgSMQicNqKZ9aLw7aZcJdIlMof6sL7q7qJAql+C
PcArxFti2zIv6FGvBC8aFB9ORbt9FpMwaWEh</vt:lpwstr>
  </property>
  <property fmtid="{D5CDD505-2E9C-101B-9397-08002B2CF9AE}" pid="15" name="_2015_ms_pID_7253432">
    <vt:lpwstr>zg==</vt:lpwstr>
  </property>
</Properties>
</file>