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B939" w14:textId="77777777" w:rsidR="009223A7" w:rsidRDefault="00E012D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101bis-e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5121B292" w14:textId="77777777" w:rsidR="009223A7" w:rsidRDefault="00E012D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 – 25 January 2022</w:t>
      </w:r>
    </w:p>
    <w:p w14:paraId="14CC7657" w14:textId="77777777" w:rsidR="009223A7" w:rsidRDefault="009223A7">
      <w:pPr>
        <w:spacing w:after="120"/>
        <w:ind w:left="1985" w:hanging="1985"/>
        <w:rPr>
          <w:rFonts w:ascii="Arial" w:eastAsia="MS Mincho" w:hAnsi="Arial" w:cs="Arial"/>
          <w:b/>
          <w:sz w:val="22"/>
        </w:rPr>
      </w:pPr>
    </w:p>
    <w:p w14:paraId="02E49F48" w14:textId="77777777" w:rsidR="009223A7" w:rsidRDefault="00E012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5.37, 5.38, 5.39, 8.7, 8.9</w:t>
      </w:r>
    </w:p>
    <w:p w14:paraId="17BF3F10" w14:textId="77777777" w:rsidR="009223A7" w:rsidRDefault="00E012D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1EE2FB3E" w14:textId="77777777" w:rsidR="009223A7" w:rsidRDefault="00E012D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[101bis-e][116] LTE_NR_Other_WI</w:t>
      </w:r>
    </w:p>
    <w:p w14:paraId="04CD4D5F" w14:textId="77777777" w:rsidR="009223A7" w:rsidRDefault="00E012D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31DF2CD" w14:textId="77777777" w:rsidR="009223A7" w:rsidRDefault="00E012D3">
      <w:pPr>
        <w:pStyle w:val="Heading1"/>
        <w:rPr>
          <w:rFonts w:eastAsiaTheme="minorEastAsia"/>
          <w:lang w:eastAsia="zh-CN"/>
        </w:rPr>
      </w:pPr>
      <w:r>
        <w:rPr>
          <w:rFonts w:hint="eastAsia"/>
          <w:lang w:eastAsia="ja-JP"/>
        </w:rPr>
        <w:t>Introduction</w:t>
      </w:r>
    </w:p>
    <w:p w14:paraId="3EF892A4" w14:textId="77777777" w:rsidR="009223A7" w:rsidRDefault="00E012D3">
      <w:pPr>
        <w:rPr>
          <w:lang w:eastAsia="zh-CN"/>
        </w:rPr>
      </w:pPr>
      <w:r>
        <w:rPr>
          <w:lang w:eastAsia="zh-CN"/>
        </w:rPr>
        <w:t>In this email thread, the following agenda items are discussed.</w:t>
      </w:r>
    </w:p>
    <w:p w14:paraId="611E7432" w14:textId="77777777" w:rsidR="009223A7" w:rsidRDefault="00E012D3">
      <w:pPr>
        <w:ind w:left="284"/>
        <w:rPr>
          <w:lang w:eastAsia="zh-CN"/>
        </w:rPr>
      </w:pPr>
      <w:r>
        <w:rPr>
          <w:lang w:eastAsia="zh-CN"/>
        </w:rPr>
        <w:t>5.37 Additional NR bands for UL-MIMO</w:t>
      </w:r>
      <w:r>
        <w:rPr>
          <w:lang w:eastAsia="zh-CN"/>
        </w:rPr>
        <w:br/>
        <w:t>5.38 DL interruption for band combo dynamic Tx Switching</w:t>
      </w:r>
      <w:r>
        <w:rPr>
          <w:lang w:eastAsia="zh-CN"/>
        </w:rPr>
        <w:br/>
        <w:t>5.39 Simultaneous Rx/Tx band combination</w:t>
      </w:r>
      <w:r>
        <w:rPr>
          <w:lang w:eastAsia="zh-CN"/>
        </w:rPr>
        <w:br/>
        <w:t>8.7 Additional LTE bands for UE Cat M1/2, NB1/2</w:t>
      </w:r>
      <w:r>
        <w:rPr>
          <w:lang w:eastAsia="zh-CN"/>
        </w:rPr>
        <w:br/>
        <w:t>8.9 R17 Additional enhancements for NB-IoT and LTE-MTC</w:t>
      </w:r>
    </w:p>
    <w:p w14:paraId="685C7B1A" w14:textId="77777777" w:rsidR="009223A7" w:rsidRDefault="00E012D3">
      <w:pPr>
        <w:pStyle w:val="Heading1"/>
        <w:rPr>
          <w:lang w:val="en-US" w:eastAsia="ja-JP"/>
        </w:rPr>
      </w:pPr>
      <w:r>
        <w:rPr>
          <w:lang w:val="en-US" w:eastAsia="ja-JP"/>
        </w:rPr>
        <w:t>Topic #1: Additional NR bands for UL-MIMO</w:t>
      </w:r>
    </w:p>
    <w:p w14:paraId="3EEB8596"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9223A7" w14:paraId="0AEE5B0F" w14:textId="77777777">
        <w:trPr>
          <w:trHeight w:val="468"/>
        </w:trPr>
        <w:tc>
          <w:tcPr>
            <w:tcW w:w="1622" w:type="dxa"/>
            <w:vAlign w:val="center"/>
          </w:tcPr>
          <w:p w14:paraId="6C70AFF8" w14:textId="77777777" w:rsidR="009223A7" w:rsidRDefault="00E012D3">
            <w:pPr>
              <w:spacing w:before="120" w:after="120"/>
              <w:rPr>
                <w:b/>
                <w:bCs/>
              </w:rPr>
            </w:pPr>
            <w:r>
              <w:rPr>
                <w:b/>
                <w:bCs/>
              </w:rPr>
              <w:t>T-doc number</w:t>
            </w:r>
          </w:p>
        </w:tc>
        <w:tc>
          <w:tcPr>
            <w:tcW w:w="1424" w:type="dxa"/>
            <w:vAlign w:val="center"/>
          </w:tcPr>
          <w:p w14:paraId="3A1BAD30" w14:textId="77777777" w:rsidR="009223A7" w:rsidRDefault="00E012D3">
            <w:pPr>
              <w:spacing w:before="120" w:after="120"/>
              <w:rPr>
                <w:b/>
                <w:bCs/>
              </w:rPr>
            </w:pPr>
            <w:r>
              <w:rPr>
                <w:b/>
                <w:bCs/>
              </w:rPr>
              <w:t>Company</w:t>
            </w:r>
          </w:p>
        </w:tc>
        <w:tc>
          <w:tcPr>
            <w:tcW w:w="6585" w:type="dxa"/>
            <w:vAlign w:val="center"/>
          </w:tcPr>
          <w:p w14:paraId="52CFDA16" w14:textId="77777777" w:rsidR="009223A7" w:rsidRDefault="00E012D3">
            <w:pPr>
              <w:spacing w:before="120" w:after="120"/>
              <w:rPr>
                <w:b/>
                <w:bCs/>
              </w:rPr>
            </w:pPr>
            <w:r>
              <w:rPr>
                <w:b/>
                <w:bCs/>
              </w:rPr>
              <w:t>Proposals / Observations</w:t>
            </w:r>
          </w:p>
        </w:tc>
      </w:tr>
      <w:tr w:rsidR="009223A7" w14:paraId="7576EE2C" w14:textId="77777777">
        <w:trPr>
          <w:trHeight w:val="468"/>
        </w:trPr>
        <w:tc>
          <w:tcPr>
            <w:tcW w:w="1622" w:type="dxa"/>
          </w:tcPr>
          <w:p w14:paraId="7527F27D" w14:textId="77777777" w:rsidR="009223A7" w:rsidRDefault="006C14B4">
            <w:pPr>
              <w:spacing w:after="0"/>
              <w:rPr>
                <w:rFonts w:ascii="Arial" w:hAnsi="Arial" w:cs="Arial"/>
                <w:b/>
                <w:bCs/>
                <w:color w:val="0000FF"/>
                <w:sz w:val="16"/>
                <w:szCs w:val="16"/>
                <w:u w:val="single"/>
                <w:lang w:eastAsia="zh-CN"/>
              </w:rPr>
            </w:pPr>
            <w:hyperlink r:id="rId10" w:history="1">
              <w:r w:rsidR="00E012D3">
                <w:rPr>
                  <w:rStyle w:val="Hyperlink"/>
                  <w:rFonts w:ascii="Arial" w:hAnsi="Arial" w:cs="Arial"/>
                  <w:b/>
                  <w:bCs/>
                  <w:sz w:val="16"/>
                  <w:szCs w:val="16"/>
                </w:rPr>
                <w:t>R4-2201759</w:t>
              </w:r>
            </w:hyperlink>
          </w:p>
        </w:tc>
        <w:tc>
          <w:tcPr>
            <w:tcW w:w="1424" w:type="dxa"/>
          </w:tcPr>
          <w:p w14:paraId="188E8D6A" w14:textId="77777777" w:rsidR="009223A7" w:rsidRDefault="00E012D3">
            <w:pPr>
              <w:rPr>
                <w:rFonts w:ascii="Arial" w:hAnsi="Arial" w:cs="Arial"/>
                <w:sz w:val="16"/>
                <w:szCs w:val="16"/>
              </w:rPr>
            </w:pPr>
            <w:r>
              <w:rPr>
                <w:rFonts w:ascii="Arial" w:hAnsi="Arial" w:cs="Arial"/>
                <w:sz w:val="16"/>
                <w:szCs w:val="16"/>
              </w:rPr>
              <w:t>Ligado Networks</w:t>
            </w:r>
          </w:p>
        </w:tc>
        <w:tc>
          <w:tcPr>
            <w:tcW w:w="6585" w:type="dxa"/>
          </w:tcPr>
          <w:p w14:paraId="2FD3D37B" w14:textId="77777777" w:rsidR="009223A7" w:rsidRDefault="00E012D3">
            <w:pPr>
              <w:rPr>
                <w:rFonts w:ascii="Arial" w:hAnsi="Arial" w:cs="Arial"/>
                <w:sz w:val="16"/>
                <w:szCs w:val="16"/>
              </w:rPr>
            </w:pPr>
            <w:r>
              <w:rPr>
                <w:rFonts w:ascii="Arial" w:hAnsi="Arial" w:cs="Arial"/>
                <w:sz w:val="16"/>
                <w:szCs w:val="16"/>
              </w:rPr>
              <w:t>Draft CR for n24 and n99 UL-MIMO PC3</w:t>
            </w:r>
          </w:p>
          <w:p w14:paraId="6C64E375" w14:textId="77777777" w:rsidR="009223A7" w:rsidRDefault="00E012D3">
            <w:pPr>
              <w:rPr>
                <w:rFonts w:ascii="Arial" w:hAnsi="Arial" w:cs="Arial"/>
                <w:sz w:val="16"/>
                <w:szCs w:val="16"/>
              </w:rPr>
            </w:pPr>
            <w:r>
              <w:rPr>
                <w:rFonts w:ascii="Arial" w:hAnsi="Arial" w:cs="Arial"/>
                <w:sz w:val="16"/>
                <w:szCs w:val="16"/>
              </w:rPr>
              <w:t>Includes n24 and corresponding SUL band n99 as bands supporting UL MIMO, UL MIMO MOP for n24 and n99</w:t>
            </w:r>
          </w:p>
        </w:tc>
      </w:tr>
      <w:tr w:rsidR="009223A7" w14:paraId="130DA22A" w14:textId="77777777">
        <w:trPr>
          <w:trHeight w:val="468"/>
        </w:trPr>
        <w:tc>
          <w:tcPr>
            <w:tcW w:w="1622" w:type="dxa"/>
          </w:tcPr>
          <w:p w14:paraId="6E9BF2C3" w14:textId="77777777" w:rsidR="009223A7" w:rsidRDefault="009223A7">
            <w:pPr>
              <w:spacing w:before="120" w:after="120"/>
            </w:pPr>
          </w:p>
        </w:tc>
        <w:tc>
          <w:tcPr>
            <w:tcW w:w="1424" w:type="dxa"/>
          </w:tcPr>
          <w:p w14:paraId="6FBD0884" w14:textId="77777777" w:rsidR="009223A7" w:rsidRDefault="009223A7">
            <w:pPr>
              <w:spacing w:before="120" w:after="120"/>
            </w:pPr>
          </w:p>
        </w:tc>
        <w:tc>
          <w:tcPr>
            <w:tcW w:w="6585" w:type="dxa"/>
          </w:tcPr>
          <w:p w14:paraId="41FC9C86" w14:textId="77777777" w:rsidR="009223A7" w:rsidRDefault="009223A7"/>
        </w:tc>
      </w:tr>
    </w:tbl>
    <w:p w14:paraId="0D12E4CD" w14:textId="77777777" w:rsidR="009223A7" w:rsidRDefault="009223A7"/>
    <w:p w14:paraId="28E04126" w14:textId="77777777" w:rsidR="009223A7" w:rsidRDefault="00E012D3">
      <w:pPr>
        <w:pStyle w:val="Heading2"/>
      </w:pPr>
      <w:r>
        <w:rPr>
          <w:rFonts w:hint="eastAsia"/>
        </w:rPr>
        <w:t>Open issues</w:t>
      </w:r>
      <w:r>
        <w:t xml:space="preserve"> summary</w:t>
      </w:r>
    </w:p>
    <w:p w14:paraId="3E301CE1"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6D0C7EB" w14:textId="77777777" w:rsidR="009223A7" w:rsidRDefault="00E012D3">
      <w:pPr>
        <w:rPr>
          <w:i/>
          <w:color w:val="0070C0"/>
          <w:lang w:val="en-US" w:eastAsia="zh-CN"/>
        </w:rPr>
      </w:pPr>
      <w:r>
        <w:rPr>
          <w:i/>
          <w:color w:val="0070C0"/>
          <w:lang w:val="en-US" w:eastAsia="zh-CN"/>
        </w:rPr>
        <w:t>Open issues and candidate options before e-meeting:</w:t>
      </w:r>
    </w:p>
    <w:p w14:paraId="22925698" w14:textId="77777777" w:rsidR="009223A7" w:rsidRDefault="00E012D3">
      <w:pPr>
        <w:pStyle w:val="Heading2"/>
        <w:rPr>
          <w:lang w:val="en-US"/>
        </w:rPr>
      </w:pPr>
      <w:r>
        <w:rPr>
          <w:lang w:val="en-US"/>
        </w:rPr>
        <w:lastRenderedPageBreak/>
        <w:t xml:space="preserve">Companies views’ collection for 1st round </w:t>
      </w:r>
    </w:p>
    <w:p w14:paraId="6310BEFD" w14:textId="77777777" w:rsidR="009223A7" w:rsidRDefault="00E012D3">
      <w:pPr>
        <w:pStyle w:val="Heading3"/>
        <w:rPr>
          <w:sz w:val="24"/>
          <w:szCs w:val="16"/>
        </w:rPr>
      </w:pPr>
      <w:r>
        <w:rPr>
          <w:sz w:val="24"/>
          <w:szCs w:val="16"/>
        </w:rPr>
        <w:t xml:space="preserve">Open issues </w:t>
      </w:r>
    </w:p>
    <w:p w14:paraId="147BCB7A" w14:textId="77777777" w:rsidR="009223A7" w:rsidRPr="002B42F9" w:rsidRDefault="00E012D3">
      <w:pPr>
        <w:rPr>
          <w:lang w:val="en-US" w:eastAsia="zh-CN"/>
        </w:rPr>
      </w:pPr>
      <w:r w:rsidRPr="002B42F9">
        <w:rPr>
          <w:lang w:val="en-US" w:eastAsia="zh-CN"/>
        </w:rPr>
        <w:t>No open issues, please comment in the CR section (1.3.2) directly.</w:t>
      </w:r>
    </w:p>
    <w:tbl>
      <w:tblPr>
        <w:tblStyle w:val="TableGrid"/>
        <w:tblW w:w="0" w:type="auto"/>
        <w:tblLook w:val="04A0" w:firstRow="1" w:lastRow="0" w:firstColumn="1" w:lastColumn="0" w:noHBand="0" w:noVBand="1"/>
      </w:tblPr>
      <w:tblGrid>
        <w:gridCol w:w="1236"/>
        <w:gridCol w:w="8395"/>
      </w:tblGrid>
      <w:tr w:rsidR="009223A7" w14:paraId="07516104" w14:textId="77777777">
        <w:tc>
          <w:tcPr>
            <w:tcW w:w="1236" w:type="dxa"/>
          </w:tcPr>
          <w:p w14:paraId="6C39B972"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D8C381B"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0DB96971" w14:textId="77777777">
        <w:tc>
          <w:tcPr>
            <w:tcW w:w="1236" w:type="dxa"/>
          </w:tcPr>
          <w:p w14:paraId="58039E02" w14:textId="77777777" w:rsidR="009223A7" w:rsidRDefault="009223A7">
            <w:pPr>
              <w:spacing w:after="120"/>
              <w:rPr>
                <w:color w:val="0070C0"/>
                <w:lang w:val="en-US" w:eastAsia="ja-JP"/>
              </w:rPr>
            </w:pPr>
          </w:p>
        </w:tc>
        <w:tc>
          <w:tcPr>
            <w:tcW w:w="8395" w:type="dxa"/>
          </w:tcPr>
          <w:p w14:paraId="1DD19E7A" w14:textId="77777777" w:rsidR="009223A7" w:rsidRDefault="009223A7">
            <w:pPr>
              <w:spacing w:after="120"/>
              <w:rPr>
                <w:color w:val="0070C0"/>
                <w:lang w:val="en-US" w:eastAsia="ja-JP"/>
              </w:rPr>
            </w:pPr>
          </w:p>
        </w:tc>
      </w:tr>
      <w:tr w:rsidR="009223A7" w14:paraId="6ABF7944" w14:textId="77777777">
        <w:tc>
          <w:tcPr>
            <w:tcW w:w="1236" w:type="dxa"/>
          </w:tcPr>
          <w:p w14:paraId="1D0ED398" w14:textId="77777777" w:rsidR="009223A7" w:rsidRDefault="009223A7">
            <w:pPr>
              <w:spacing w:after="120"/>
              <w:rPr>
                <w:rFonts w:eastAsiaTheme="minorEastAsia"/>
                <w:color w:val="0070C0"/>
                <w:lang w:val="en-US" w:eastAsia="zh-CN"/>
              </w:rPr>
            </w:pPr>
          </w:p>
        </w:tc>
        <w:tc>
          <w:tcPr>
            <w:tcW w:w="8395" w:type="dxa"/>
          </w:tcPr>
          <w:p w14:paraId="5CD822E4" w14:textId="77777777" w:rsidR="009223A7" w:rsidRDefault="009223A7">
            <w:pPr>
              <w:spacing w:after="120"/>
              <w:rPr>
                <w:rFonts w:eastAsiaTheme="minorEastAsia"/>
                <w:color w:val="0070C0"/>
                <w:lang w:val="en-US" w:eastAsia="zh-CN"/>
              </w:rPr>
            </w:pPr>
          </w:p>
        </w:tc>
      </w:tr>
      <w:tr w:rsidR="009223A7" w14:paraId="0BA3E4ED" w14:textId="77777777">
        <w:tc>
          <w:tcPr>
            <w:tcW w:w="1236" w:type="dxa"/>
          </w:tcPr>
          <w:p w14:paraId="4E9C09E2" w14:textId="77777777" w:rsidR="009223A7" w:rsidRDefault="009223A7">
            <w:pPr>
              <w:spacing w:after="120"/>
              <w:rPr>
                <w:rFonts w:eastAsiaTheme="minorEastAsia"/>
                <w:color w:val="0070C0"/>
                <w:lang w:val="en-US" w:eastAsia="zh-CN"/>
              </w:rPr>
            </w:pPr>
          </w:p>
        </w:tc>
        <w:tc>
          <w:tcPr>
            <w:tcW w:w="8395" w:type="dxa"/>
          </w:tcPr>
          <w:p w14:paraId="5333F752" w14:textId="77777777" w:rsidR="009223A7" w:rsidRDefault="009223A7">
            <w:pPr>
              <w:spacing w:after="120"/>
              <w:rPr>
                <w:rFonts w:eastAsiaTheme="minorEastAsia"/>
                <w:color w:val="0070C0"/>
                <w:lang w:val="en-US" w:eastAsia="zh-CN"/>
              </w:rPr>
            </w:pPr>
          </w:p>
        </w:tc>
      </w:tr>
      <w:tr w:rsidR="009223A7" w14:paraId="360BADC7" w14:textId="77777777">
        <w:tc>
          <w:tcPr>
            <w:tcW w:w="1236" w:type="dxa"/>
          </w:tcPr>
          <w:p w14:paraId="29920D4C" w14:textId="77777777" w:rsidR="009223A7" w:rsidRDefault="009223A7">
            <w:pPr>
              <w:spacing w:after="120"/>
              <w:rPr>
                <w:color w:val="0070C0"/>
                <w:lang w:eastAsia="ja-JP"/>
              </w:rPr>
            </w:pPr>
          </w:p>
        </w:tc>
        <w:tc>
          <w:tcPr>
            <w:tcW w:w="8395" w:type="dxa"/>
          </w:tcPr>
          <w:p w14:paraId="6314F519" w14:textId="77777777" w:rsidR="009223A7" w:rsidRDefault="009223A7">
            <w:pPr>
              <w:spacing w:after="120"/>
              <w:rPr>
                <w:color w:val="0070C0"/>
                <w:lang w:val="en-US" w:eastAsia="ja-JP"/>
              </w:rPr>
            </w:pPr>
          </w:p>
        </w:tc>
      </w:tr>
    </w:tbl>
    <w:p w14:paraId="79168222" w14:textId="77777777" w:rsidR="009223A7" w:rsidRDefault="00E012D3">
      <w:pPr>
        <w:pStyle w:val="Heading3"/>
        <w:rPr>
          <w:sz w:val="24"/>
          <w:szCs w:val="16"/>
        </w:rPr>
      </w:pPr>
      <w:r>
        <w:rPr>
          <w:sz w:val="24"/>
          <w:szCs w:val="16"/>
        </w:rPr>
        <w:t>CRs/TPs comments collection</w:t>
      </w:r>
    </w:p>
    <w:p w14:paraId="6F8B4032"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223A7" w14:paraId="43F5BA59" w14:textId="77777777">
        <w:tc>
          <w:tcPr>
            <w:tcW w:w="1242" w:type="dxa"/>
          </w:tcPr>
          <w:p w14:paraId="4C2AA318"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ABF9CF9"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6C670A1B" w14:textId="77777777">
        <w:tc>
          <w:tcPr>
            <w:tcW w:w="1242" w:type="dxa"/>
            <w:vMerge w:val="restart"/>
          </w:tcPr>
          <w:p w14:paraId="44FAC385" w14:textId="77777777" w:rsidR="009223A7" w:rsidRDefault="006C14B4">
            <w:pPr>
              <w:spacing w:after="120"/>
              <w:rPr>
                <w:rStyle w:val="Hyperlink"/>
                <w:rFonts w:ascii="Arial" w:hAnsi="Arial" w:cs="Arial"/>
                <w:b/>
                <w:bCs/>
                <w:sz w:val="16"/>
                <w:szCs w:val="16"/>
              </w:rPr>
            </w:pPr>
            <w:hyperlink r:id="rId11" w:history="1">
              <w:r w:rsidR="00E012D3">
                <w:rPr>
                  <w:rStyle w:val="Hyperlink"/>
                  <w:rFonts w:ascii="Arial" w:hAnsi="Arial" w:cs="Arial"/>
                  <w:b/>
                  <w:bCs/>
                  <w:sz w:val="16"/>
                  <w:szCs w:val="16"/>
                </w:rPr>
                <w:t>R4-2201759</w:t>
              </w:r>
            </w:hyperlink>
          </w:p>
          <w:p w14:paraId="632BA154" w14:textId="77777777" w:rsidR="009223A7" w:rsidRDefault="00E012D3">
            <w:pPr>
              <w:rPr>
                <w:rFonts w:ascii="Arial" w:hAnsi="Arial" w:cs="Arial"/>
                <w:sz w:val="16"/>
                <w:szCs w:val="16"/>
              </w:rPr>
            </w:pPr>
            <w:r>
              <w:rPr>
                <w:rFonts w:ascii="Arial" w:hAnsi="Arial" w:cs="Arial"/>
                <w:sz w:val="16"/>
                <w:szCs w:val="16"/>
              </w:rPr>
              <w:t>Draft CR for n24 and n99 UL-MIMO PC3</w:t>
            </w:r>
          </w:p>
        </w:tc>
        <w:tc>
          <w:tcPr>
            <w:tcW w:w="8615" w:type="dxa"/>
          </w:tcPr>
          <w:p w14:paraId="1BD8EF75"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3E682132" w14:textId="77777777">
        <w:tc>
          <w:tcPr>
            <w:tcW w:w="1242" w:type="dxa"/>
            <w:vMerge/>
          </w:tcPr>
          <w:p w14:paraId="47FBAD43" w14:textId="77777777" w:rsidR="009223A7" w:rsidRDefault="009223A7">
            <w:pPr>
              <w:spacing w:after="120"/>
              <w:rPr>
                <w:rFonts w:eastAsiaTheme="minorEastAsia"/>
                <w:color w:val="0070C0"/>
                <w:lang w:val="en-US" w:eastAsia="zh-CN"/>
              </w:rPr>
            </w:pPr>
          </w:p>
        </w:tc>
        <w:tc>
          <w:tcPr>
            <w:tcW w:w="8615" w:type="dxa"/>
          </w:tcPr>
          <w:p w14:paraId="1D32BC22"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10D27C17" w14:textId="77777777">
        <w:tc>
          <w:tcPr>
            <w:tcW w:w="1242" w:type="dxa"/>
            <w:vMerge/>
          </w:tcPr>
          <w:p w14:paraId="3BCE4186" w14:textId="77777777" w:rsidR="009223A7" w:rsidRDefault="009223A7">
            <w:pPr>
              <w:spacing w:after="120"/>
              <w:rPr>
                <w:rFonts w:eastAsiaTheme="minorEastAsia"/>
                <w:color w:val="0070C0"/>
                <w:lang w:val="en-US" w:eastAsia="zh-CN"/>
              </w:rPr>
            </w:pPr>
          </w:p>
        </w:tc>
        <w:tc>
          <w:tcPr>
            <w:tcW w:w="8615" w:type="dxa"/>
          </w:tcPr>
          <w:p w14:paraId="72B47AA8" w14:textId="77777777" w:rsidR="009223A7" w:rsidRDefault="009223A7">
            <w:pPr>
              <w:spacing w:after="120"/>
              <w:rPr>
                <w:rFonts w:eastAsiaTheme="minorEastAsia"/>
                <w:color w:val="0070C0"/>
                <w:lang w:val="en-US" w:eastAsia="zh-CN"/>
              </w:rPr>
            </w:pPr>
          </w:p>
        </w:tc>
      </w:tr>
      <w:tr w:rsidR="009223A7" w14:paraId="2FE5D926" w14:textId="77777777">
        <w:tc>
          <w:tcPr>
            <w:tcW w:w="1242" w:type="dxa"/>
            <w:vMerge w:val="restart"/>
          </w:tcPr>
          <w:p w14:paraId="75EF37F9" w14:textId="77777777" w:rsidR="009223A7" w:rsidRDefault="00E012D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5433F71"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47335B6A" w14:textId="77777777">
        <w:tc>
          <w:tcPr>
            <w:tcW w:w="1242" w:type="dxa"/>
            <w:vMerge/>
          </w:tcPr>
          <w:p w14:paraId="1FC84D77" w14:textId="77777777" w:rsidR="009223A7" w:rsidRDefault="009223A7">
            <w:pPr>
              <w:spacing w:after="120"/>
              <w:rPr>
                <w:rFonts w:eastAsiaTheme="minorEastAsia"/>
                <w:color w:val="0070C0"/>
                <w:lang w:val="en-US" w:eastAsia="zh-CN"/>
              </w:rPr>
            </w:pPr>
          </w:p>
        </w:tc>
        <w:tc>
          <w:tcPr>
            <w:tcW w:w="8615" w:type="dxa"/>
          </w:tcPr>
          <w:p w14:paraId="62508CB8"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1FB9B1B6" w14:textId="77777777">
        <w:tc>
          <w:tcPr>
            <w:tcW w:w="1242" w:type="dxa"/>
            <w:vMerge/>
          </w:tcPr>
          <w:p w14:paraId="1846D2EB" w14:textId="77777777" w:rsidR="009223A7" w:rsidRDefault="009223A7">
            <w:pPr>
              <w:spacing w:after="120"/>
              <w:rPr>
                <w:rFonts w:eastAsiaTheme="minorEastAsia"/>
                <w:color w:val="0070C0"/>
                <w:lang w:val="en-US" w:eastAsia="zh-CN"/>
              </w:rPr>
            </w:pPr>
          </w:p>
        </w:tc>
        <w:tc>
          <w:tcPr>
            <w:tcW w:w="8615" w:type="dxa"/>
          </w:tcPr>
          <w:p w14:paraId="701639F0" w14:textId="77777777" w:rsidR="009223A7" w:rsidRDefault="009223A7">
            <w:pPr>
              <w:spacing w:after="120"/>
              <w:rPr>
                <w:rFonts w:eastAsiaTheme="minorEastAsia"/>
                <w:color w:val="0070C0"/>
                <w:lang w:val="en-US" w:eastAsia="zh-CN"/>
              </w:rPr>
            </w:pPr>
          </w:p>
        </w:tc>
      </w:tr>
    </w:tbl>
    <w:p w14:paraId="31E360F8" w14:textId="77777777" w:rsidR="009223A7" w:rsidRDefault="009223A7">
      <w:pPr>
        <w:rPr>
          <w:color w:val="0070C0"/>
          <w:lang w:val="en-US" w:eastAsia="zh-CN"/>
        </w:rPr>
      </w:pPr>
    </w:p>
    <w:p w14:paraId="7B0BD95D" w14:textId="77777777" w:rsidR="009223A7" w:rsidRDefault="00E012D3">
      <w:pPr>
        <w:pStyle w:val="Heading2"/>
      </w:pPr>
      <w:r>
        <w:t>Summary</w:t>
      </w:r>
      <w:r>
        <w:rPr>
          <w:rFonts w:hint="eastAsia"/>
        </w:rPr>
        <w:t xml:space="preserve"> for 1st round </w:t>
      </w:r>
    </w:p>
    <w:p w14:paraId="109ECBBC" w14:textId="77777777" w:rsidR="009223A7" w:rsidRDefault="00E012D3">
      <w:pPr>
        <w:pStyle w:val="Heading3"/>
        <w:rPr>
          <w:sz w:val="24"/>
          <w:szCs w:val="16"/>
        </w:rPr>
      </w:pPr>
      <w:r>
        <w:rPr>
          <w:sz w:val="24"/>
          <w:szCs w:val="16"/>
        </w:rPr>
        <w:t xml:space="preserve">Open issues </w:t>
      </w:r>
    </w:p>
    <w:p w14:paraId="36FAA405"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223A7" w14:paraId="412CF3A9" w14:textId="77777777">
        <w:tc>
          <w:tcPr>
            <w:tcW w:w="1242" w:type="dxa"/>
          </w:tcPr>
          <w:p w14:paraId="48731A8C" w14:textId="77777777" w:rsidR="009223A7" w:rsidRDefault="009223A7">
            <w:pPr>
              <w:rPr>
                <w:rFonts w:eastAsiaTheme="minorEastAsia"/>
                <w:b/>
                <w:bCs/>
                <w:color w:val="0070C0"/>
                <w:lang w:val="en-US" w:eastAsia="zh-CN"/>
              </w:rPr>
            </w:pPr>
          </w:p>
        </w:tc>
        <w:tc>
          <w:tcPr>
            <w:tcW w:w="8615" w:type="dxa"/>
          </w:tcPr>
          <w:p w14:paraId="02CE58AF"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160DEB1F" w14:textId="77777777">
        <w:tc>
          <w:tcPr>
            <w:tcW w:w="1242" w:type="dxa"/>
          </w:tcPr>
          <w:p w14:paraId="748C7C2D" w14:textId="77777777" w:rsidR="009223A7" w:rsidRDefault="00E012D3">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4C84BCC3"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1B4A6CC5"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113B7293"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A71CF0" w14:textId="77777777" w:rsidR="009223A7" w:rsidRDefault="00E012D3">
            <w:pPr>
              <w:rPr>
                <w:rFonts w:eastAsiaTheme="minorEastAsia"/>
                <w:color w:val="0070C0"/>
                <w:lang w:val="en-US" w:eastAsia="zh-CN"/>
              </w:rPr>
            </w:pPr>
            <w:r>
              <w:rPr>
                <w:rFonts w:eastAsiaTheme="minorEastAsia"/>
                <w:color w:val="0070C0"/>
                <w:lang w:val="en-US" w:eastAsia="zh-CN"/>
              </w:rPr>
              <w:t xml:space="preserve"> </w:t>
            </w:r>
          </w:p>
        </w:tc>
      </w:tr>
    </w:tbl>
    <w:p w14:paraId="2F01C620" w14:textId="77777777" w:rsidR="009223A7" w:rsidRDefault="009223A7">
      <w:pPr>
        <w:rPr>
          <w:i/>
          <w:color w:val="0070C0"/>
          <w:lang w:val="en-US" w:eastAsia="zh-CN"/>
        </w:rPr>
      </w:pPr>
    </w:p>
    <w:p w14:paraId="721A8680" w14:textId="77777777" w:rsidR="009223A7" w:rsidRDefault="00E012D3">
      <w:pPr>
        <w:pStyle w:val="Heading3"/>
        <w:rPr>
          <w:sz w:val="24"/>
          <w:szCs w:val="16"/>
        </w:rPr>
      </w:pPr>
      <w:r>
        <w:rPr>
          <w:sz w:val="24"/>
          <w:szCs w:val="16"/>
        </w:rPr>
        <w:lastRenderedPageBreak/>
        <w:t>CRs/TPs</w:t>
      </w:r>
    </w:p>
    <w:p w14:paraId="7EA6C446"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223A7" w14:paraId="3F5352C7" w14:textId="77777777">
        <w:tc>
          <w:tcPr>
            <w:tcW w:w="1242" w:type="dxa"/>
          </w:tcPr>
          <w:p w14:paraId="5EC4A14C"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86CC1CB"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498F3DE5" w14:textId="77777777">
        <w:tc>
          <w:tcPr>
            <w:tcW w:w="1242" w:type="dxa"/>
          </w:tcPr>
          <w:p w14:paraId="7A9B6173"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F66BB8"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46620B" w14:textId="77777777" w:rsidR="009223A7" w:rsidRDefault="009223A7">
      <w:pPr>
        <w:rPr>
          <w:color w:val="0070C0"/>
          <w:lang w:val="en-US" w:eastAsia="zh-CN"/>
        </w:rPr>
      </w:pPr>
    </w:p>
    <w:p w14:paraId="022C1066" w14:textId="77777777" w:rsidR="009223A7" w:rsidRDefault="00E012D3">
      <w:pPr>
        <w:pStyle w:val="Heading1"/>
        <w:rPr>
          <w:lang w:val="en-US" w:eastAsia="ja-JP"/>
        </w:rPr>
      </w:pPr>
      <w:r>
        <w:rPr>
          <w:lang w:val="en-US" w:eastAsia="ja-JP"/>
        </w:rPr>
        <w:t>Topic #2: Downlink interruption for band combinations to conduct dynamic Tx Switching</w:t>
      </w:r>
    </w:p>
    <w:p w14:paraId="6F7DC8B5"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4789B5AD"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15"/>
        <w:gridCol w:w="1156"/>
        <w:gridCol w:w="7360"/>
      </w:tblGrid>
      <w:tr w:rsidR="009223A7" w14:paraId="0B9B08EF" w14:textId="77777777">
        <w:trPr>
          <w:trHeight w:val="468"/>
        </w:trPr>
        <w:tc>
          <w:tcPr>
            <w:tcW w:w="1115" w:type="dxa"/>
            <w:vAlign w:val="center"/>
          </w:tcPr>
          <w:p w14:paraId="090B8A3D" w14:textId="77777777" w:rsidR="009223A7" w:rsidRDefault="00E012D3">
            <w:pPr>
              <w:spacing w:before="120" w:after="120"/>
              <w:rPr>
                <w:b/>
                <w:bCs/>
              </w:rPr>
            </w:pPr>
            <w:r>
              <w:rPr>
                <w:b/>
                <w:bCs/>
              </w:rPr>
              <w:t>T-doc number</w:t>
            </w:r>
          </w:p>
        </w:tc>
        <w:tc>
          <w:tcPr>
            <w:tcW w:w="1156" w:type="dxa"/>
            <w:vAlign w:val="center"/>
          </w:tcPr>
          <w:p w14:paraId="1AC2F837" w14:textId="77777777" w:rsidR="009223A7" w:rsidRDefault="00E012D3">
            <w:pPr>
              <w:spacing w:before="120" w:after="120"/>
              <w:rPr>
                <w:b/>
                <w:bCs/>
              </w:rPr>
            </w:pPr>
            <w:r>
              <w:rPr>
                <w:b/>
                <w:bCs/>
              </w:rPr>
              <w:t>Company</w:t>
            </w:r>
          </w:p>
        </w:tc>
        <w:tc>
          <w:tcPr>
            <w:tcW w:w="7360" w:type="dxa"/>
            <w:vAlign w:val="center"/>
          </w:tcPr>
          <w:p w14:paraId="44B91658" w14:textId="77777777" w:rsidR="009223A7" w:rsidRDefault="00E012D3">
            <w:pPr>
              <w:spacing w:before="120" w:after="120"/>
              <w:rPr>
                <w:b/>
                <w:bCs/>
              </w:rPr>
            </w:pPr>
            <w:r>
              <w:rPr>
                <w:b/>
                <w:bCs/>
              </w:rPr>
              <w:t>Proposals / Observations</w:t>
            </w:r>
          </w:p>
        </w:tc>
      </w:tr>
      <w:tr w:rsidR="009223A7" w14:paraId="114E1F3E" w14:textId="77777777">
        <w:trPr>
          <w:trHeight w:val="468"/>
        </w:trPr>
        <w:tc>
          <w:tcPr>
            <w:tcW w:w="1115" w:type="dxa"/>
          </w:tcPr>
          <w:p w14:paraId="55B27FEE" w14:textId="77777777" w:rsidR="009223A7" w:rsidRDefault="00E012D3">
            <w:pPr>
              <w:spacing w:after="0"/>
              <w:rPr>
                <w:rFonts w:ascii="Arial" w:hAnsi="Arial" w:cs="Arial"/>
                <w:color w:val="000000"/>
                <w:sz w:val="16"/>
                <w:szCs w:val="16"/>
                <w:lang w:eastAsia="zh-CN"/>
              </w:rPr>
            </w:pPr>
            <w:r>
              <w:rPr>
                <w:rFonts w:ascii="Arial" w:hAnsi="Arial" w:cs="Arial"/>
                <w:color w:val="000000"/>
                <w:sz w:val="16"/>
                <w:szCs w:val="16"/>
              </w:rPr>
              <w:t>R4-2200770</w:t>
            </w:r>
          </w:p>
        </w:tc>
        <w:tc>
          <w:tcPr>
            <w:tcW w:w="1156" w:type="dxa"/>
          </w:tcPr>
          <w:p w14:paraId="3BE2B5C3" w14:textId="77777777" w:rsidR="009223A7" w:rsidRDefault="00E012D3">
            <w:pPr>
              <w:rPr>
                <w:rFonts w:ascii="Arial" w:hAnsi="Arial" w:cs="Arial"/>
                <w:sz w:val="16"/>
                <w:szCs w:val="16"/>
              </w:rPr>
            </w:pPr>
            <w:r>
              <w:rPr>
                <w:rFonts w:ascii="Arial" w:hAnsi="Arial" w:cs="Arial"/>
                <w:sz w:val="16"/>
                <w:szCs w:val="16"/>
              </w:rPr>
              <w:t>China Telecom</w:t>
            </w:r>
          </w:p>
        </w:tc>
        <w:tc>
          <w:tcPr>
            <w:tcW w:w="7360" w:type="dxa"/>
          </w:tcPr>
          <w:p w14:paraId="0363CDB0" w14:textId="77777777" w:rsidR="009223A7" w:rsidRDefault="00E012D3">
            <w:pPr>
              <w:rPr>
                <w:rFonts w:ascii="Arial" w:hAnsi="Arial" w:cs="Arial"/>
                <w:sz w:val="16"/>
                <w:szCs w:val="16"/>
              </w:rPr>
            </w:pPr>
            <w:r>
              <w:rPr>
                <w:rFonts w:ascii="Arial" w:hAnsi="Arial" w:cs="Arial"/>
                <w:sz w:val="16"/>
                <w:szCs w:val="16"/>
              </w:rPr>
              <w:t>Draft CR to 38.101-1 Introduce DL interruption clarification for CA conduting Tx Switching</w:t>
            </w:r>
          </w:p>
          <w:p w14:paraId="26D6963B" w14:textId="77777777" w:rsidR="009223A7" w:rsidRDefault="00E012D3">
            <w:pPr>
              <w:rPr>
                <w:rFonts w:ascii="Arial" w:hAnsi="Arial" w:cs="Arial"/>
                <w:sz w:val="16"/>
                <w:szCs w:val="16"/>
              </w:rPr>
            </w:pPr>
            <w:r>
              <w:rPr>
                <w:rFonts w:ascii="Arial" w:hAnsi="Arial" w:cs="Arial"/>
                <w:sz w:val="16"/>
                <w:szCs w:val="16"/>
              </w:rPr>
              <w:t>&lt;Not available&gt;</w:t>
            </w:r>
          </w:p>
        </w:tc>
      </w:tr>
    </w:tbl>
    <w:p w14:paraId="7D113DC6" w14:textId="77777777" w:rsidR="009223A7" w:rsidRDefault="009223A7"/>
    <w:p w14:paraId="197BD43C" w14:textId="77777777" w:rsidR="009223A7" w:rsidRDefault="00E012D3">
      <w:pPr>
        <w:pStyle w:val="Heading2"/>
        <w:rPr>
          <w:lang w:val="en-US"/>
        </w:rPr>
      </w:pPr>
      <w:r>
        <w:rPr>
          <w:lang w:val="en-US"/>
        </w:rPr>
        <w:t xml:space="preserve">Companies views’ collection for 1st round </w:t>
      </w:r>
    </w:p>
    <w:p w14:paraId="3E89CCA7" w14:textId="77777777" w:rsidR="009223A7" w:rsidRDefault="00E012D3">
      <w:pPr>
        <w:pStyle w:val="Heading3"/>
        <w:rPr>
          <w:sz w:val="24"/>
          <w:szCs w:val="16"/>
        </w:rPr>
      </w:pPr>
      <w:r>
        <w:rPr>
          <w:sz w:val="24"/>
          <w:szCs w:val="16"/>
        </w:rPr>
        <w:t>Open issues</w:t>
      </w:r>
    </w:p>
    <w:p w14:paraId="477CE7C0" w14:textId="77777777" w:rsidR="009223A7" w:rsidRPr="002B42F9" w:rsidRDefault="00E012D3">
      <w:pPr>
        <w:rPr>
          <w:lang w:val="en-US" w:eastAsia="zh-CN"/>
        </w:rPr>
      </w:pPr>
      <w:r w:rsidRPr="002B42F9">
        <w:rPr>
          <w:lang w:val="en-US" w:eastAsia="zh-CN"/>
        </w:rPr>
        <w:t>No open issues to be discussed.</w:t>
      </w:r>
    </w:p>
    <w:p w14:paraId="1DD39CB9" w14:textId="77777777" w:rsidR="009223A7" w:rsidRDefault="00E012D3">
      <w:pPr>
        <w:pStyle w:val="Heading3"/>
        <w:rPr>
          <w:sz w:val="24"/>
          <w:szCs w:val="16"/>
        </w:rPr>
      </w:pPr>
      <w:r>
        <w:rPr>
          <w:sz w:val="24"/>
          <w:szCs w:val="16"/>
        </w:rPr>
        <w:t>CRs/TPs comments collection</w:t>
      </w:r>
    </w:p>
    <w:p w14:paraId="5A30353B"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223A7" w14:paraId="2136CC46" w14:textId="77777777">
        <w:tc>
          <w:tcPr>
            <w:tcW w:w="1232" w:type="dxa"/>
          </w:tcPr>
          <w:p w14:paraId="0676F1FA"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C2DB99F"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03609C30" w14:textId="77777777">
        <w:tc>
          <w:tcPr>
            <w:tcW w:w="1232" w:type="dxa"/>
            <w:vMerge w:val="restart"/>
          </w:tcPr>
          <w:p w14:paraId="4E476628" w14:textId="77777777" w:rsidR="009223A7" w:rsidRDefault="009223A7">
            <w:pPr>
              <w:spacing w:after="120"/>
              <w:rPr>
                <w:rFonts w:eastAsiaTheme="minorEastAsia"/>
                <w:color w:val="0070C0"/>
                <w:lang w:val="en-US" w:eastAsia="zh-CN"/>
              </w:rPr>
            </w:pPr>
          </w:p>
        </w:tc>
        <w:tc>
          <w:tcPr>
            <w:tcW w:w="8399" w:type="dxa"/>
          </w:tcPr>
          <w:p w14:paraId="2426E65F" w14:textId="77777777" w:rsidR="009223A7" w:rsidRDefault="009223A7">
            <w:pPr>
              <w:spacing w:after="120"/>
              <w:rPr>
                <w:rFonts w:eastAsiaTheme="minorEastAsia"/>
                <w:color w:val="0070C0"/>
                <w:lang w:val="en-US" w:eastAsia="zh-CN"/>
              </w:rPr>
            </w:pPr>
          </w:p>
        </w:tc>
      </w:tr>
      <w:tr w:rsidR="009223A7" w14:paraId="2E269B42" w14:textId="77777777">
        <w:tc>
          <w:tcPr>
            <w:tcW w:w="1232" w:type="dxa"/>
            <w:vMerge/>
          </w:tcPr>
          <w:p w14:paraId="2C549077" w14:textId="77777777" w:rsidR="009223A7" w:rsidRDefault="009223A7">
            <w:pPr>
              <w:spacing w:after="120"/>
              <w:rPr>
                <w:rFonts w:eastAsiaTheme="minorEastAsia"/>
                <w:color w:val="0070C0"/>
                <w:lang w:val="en-US" w:eastAsia="zh-CN"/>
              </w:rPr>
            </w:pPr>
          </w:p>
        </w:tc>
        <w:tc>
          <w:tcPr>
            <w:tcW w:w="8399" w:type="dxa"/>
          </w:tcPr>
          <w:p w14:paraId="4336F375" w14:textId="77777777" w:rsidR="009223A7" w:rsidRDefault="009223A7">
            <w:pPr>
              <w:spacing w:after="120"/>
              <w:rPr>
                <w:rFonts w:eastAsiaTheme="minorEastAsia"/>
                <w:color w:val="0070C0"/>
                <w:lang w:val="en-US" w:eastAsia="zh-CN"/>
              </w:rPr>
            </w:pPr>
          </w:p>
        </w:tc>
      </w:tr>
      <w:tr w:rsidR="009223A7" w14:paraId="38B86433" w14:textId="77777777">
        <w:tc>
          <w:tcPr>
            <w:tcW w:w="1232" w:type="dxa"/>
            <w:vMerge/>
          </w:tcPr>
          <w:p w14:paraId="1A1EFEF5" w14:textId="77777777" w:rsidR="009223A7" w:rsidRDefault="009223A7">
            <w:pPr>
              <w:spacing w:after="120"/>
              <w:rPr>
                <w:rFonts w:eastAsiaTheme="minorEastAsia"/>
                <w:color w:val="0070C0"/>
                <w:lang w:val="en-US" w:eastAsia="zh-CN"/>
              </w:rPr>
            </w:pPr>
          </w:p>
        </w:tc>
        <w:tc>
          <w:tcPr>
            <w:tcW w:w="8399" w:type="dxa"/>
          </w:tcPr>
          <w:p w14:paraId="3227B786" w14:textId="77777777" w:rsidR="009223A7" w:rsidRDefault="009223A7">
            <w:pPr>
              <w:spacing w:after="120"/>
              <w:rPr>
                <w:rFonts w:eastAsiaTheme="minorEastAsia"/>
                <w:color w:val="0070C0"/>
                <w:lang w:val="en-US" w:eastAsia="zh-CN"/>
              </w:rPr>
            </w:pPr>
          </w:p>
        </w:tc>
      </w:tr>
    </w:tbl>
    <w:p w14:paraId="14E8CE2C" w14:textId="77777777" w:rsidR="009223A7" w:rsidRDefault="009223A7">
      <w:pPr>
        <w:rPr>
          <w:color w:val="0070C0"/>
          <w:lang w:val="en-US" w:eastAsia="zh-CN"/>
        </w:rPr>
      </w:pPr>
    </w:p>
    <w:p w14:paraId="423A3910" w14:textId="77777777" w:rsidR="009223A7" w:rsidRDefault="00E012D3">
      <w:pPr>
        <w:pStyle w:val="Heading2"/>
      </w:pPr>
      <w:r>
        <w:lastRenderedPageBreak/>
        <w:t>Summary</w:t>
      </w:r>
      <w:r>
        <w:rPr>
          <w:rFonts w:hint="eastAsia"/>
        </w:rPr>
        <w:t xml:space="preserve"> for 1st round </w:t>
      </w:r>
    </w:p>
    <w:p w14:paraId="4EABF4CD" w14:textId="77777777" w:rsidR="009223A7" w:rsidRDefault="00E012D3">
      <w:pPr>
        <w:pStyle w:val="Heading3"/>
        <w:rPr>
          <w:sz w:val="24"/>
          <w:szCs w:val="16"/>
        </w:rPr>
      </w:pPr>
      <w:r>
        <w:rPr>
          <w:sz w:val="24"/>
          <w:szCs w:val="16"/>
        </w:rPr>
        <w:t>CRs/TPs</w:t>
      </w:r>
    </w:p>
    <w:p w14:paraId="35DB3C15"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69CC2C7" w14:textId="77777777" w:rsidR="009223A7" w:rsidRDefault="00E012D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9223A7" w14:paraId="3B869D6C" w14:textId="77777777">
        <w:tc>
          <w:tcPr>
            <w:tcW w:w="1242" w:type="dxa"/>
          </w:tcPr>
          <w:p w14:paraId="36E91B45"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C7EAC7"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7665550B" w14:textId="77777777">
        <w:tc>
          <w:tcPr>
            <w:tcW w:w="1242" w:type="dxa"/>
          </w:tcPr>
          <w:p w14:paraId="36521CDD" w14:textId="77777777" w:rsidR="009223A7" w:rsidRDefault="009223A7">
            <w:pPr>
              <w:rPr>
                <w:rFonts w:eastAsiaTheme="minorEastAsia"/>
                <w:color w:val="0070C0"/>
                <w:lang w:val="en-US" w:eastAsia="zh-CN"/>
              </w:rPr>
            </w:pPr>
          </w:p>
        </w:tc>
        <w:tc>
          <w:tcPr>
            <w:tcW w:w="8615" w:type="dxa"/>
          </w:tcPr>
          <w:p w14:paraId="072A21F4" w14:textId="77777777" w:rsidR="009223A7" w:rsidRDefault="009223A7">
            <w:pPr>
              <w:rPr>
                <w:rFonts w:eastAsiaTheme="minorEastAsia"/>
                <w:color w:val="0070C0"/>
                <w:lang w:val="en-US" w:eastAsia="zh-CN"/>
              </w:rPr>
            </w:pPr>
          </w:p>
        </w:tc>
      </w:tr>
    </w:tbl>
    <w:p w14:paraId="287C8B2C" w14:textId="77777777" w:rsidR="009223A7" w:rsidRDefault="009223A7">
      <w:pPr>
        <w:rPr>
          <w:color w:val="0070C0"/>
          <w:lang w:val="en-US" w:eastAsia="zh-CN"/>
        </w:rPr>
      </w:pPr>
    </w:p>
    <w:p w14:paraId="4CF3DA58" w14:textId="77777777" w:rsidR="009223A7" w:rsidRDefault="00E012D3">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42"/>
        <w:gridCol w:w="8615"/>
      </w:tblGrid>
      <w:tr w:rsidR="009223A7" w14:paraId="6F90CAE4" w14:textId="77777777">
        <w:tc>
          <w:tcPr>
            <w:tcW w:w="1242" w:type="dxa"/>
          </w:tcPr>
          <w:p w14:paraId="420C471F"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C115257" w14:textId="77777777" w:rsidR="009223A7" w:rsidRDefault="00E012D3">
            <w:pPr>
              <w:rPr>
                <w:rFonts w:eastAsia="MS Mincho"/>
                <w:b/>
                <w:bCs/>
                <w:color w:val="0070C0"/>
                <w:lang w:val="en-US" w:eastAsia="zh-CN"/>
              </w:rPr>
            </w:pPr>
            <w:r>
              <w:rPr>
                <w:rFonts w:eastAsiaTheme="minorEastAsia"/>
                <w:b/>
                <w:bCs/>
                <w:color w:val="0070C0"/>
                <w:lang w:val="en-US" w:eastAsia="zh-CN"/>
              </w:rPr>
              <w:t>Comments collection</w:t>
            </w:r>
          </w:p>
        </w:tc>
      </w:tr>
      <w:tr w:rsidR="009223A7" w14:paraId="68A1AE62" w14:textId="77777777">
        <w:tc>
          <w:tcPr>
            <w:tcW w:w="1242" w:type="dxa"/>
          </w:tcPr>
          <w:p w14:paraId="20C46D43" w14:textId="77777777" w:rsidR="009223A7" w:rsidRDefault="009223A7">
            <w:pPr>
              <w:rPr>
                <w:rFonts w:eastAsiaTheme="minorEastAsia"/>
                <w:color w:val="0070C0"/>
                <w:lang w:val="en-US" w:eastAsia="zh-CN"/>
              </w:rPr>
            </w:pPr>
          </w:p>
        </w:tc>
        <w:tc>
          <w:tcPr>
            <w:tcW w:w="8615" w:type="dxa"/>
          </w:tcPr>
          <w:p w14:paraId="2AA0747D" w14:textId="77777777" w:rsidR="009223A7" w:rsidRDefault="009223A7">
            <w:pPr>
              <w:rPr>
                <w:rFonts w:eastAsiaTheme="minorEastAsia"/>
                <w:color w:val="0070C0"/>
                <w:lang w:val="en-US" w:eastAsia="zh-CN"/>
              </w:rPr>
            </w:pPr>
          </w:p>
        </w:tc>
      </w:tr>
    </w:tbl>
    <w:p w14:paraId="1DABD0AD" w14:textId="77777777" w:rsidR="009223A7" w:rsidRDefault="009223A7">
      <w:pPr>
        <w:rPr>
          <w:lang w:val="en-US" w:eastAsia="zh-CN"/>
        </w:rPr>
      </w:pPr>
    </w:p>
    <w:p w14:paraId="637145FA" w14:textId="77777777" w:rsidR="009223A7" w:rsidRDefault="00E012D3">
      <w:pPr>
        <w:pStyle w:val="Heading2"/>
        <w:rPr>
          <w:lang w:val="en-US"/>
        </w:rPr>
      </w:pPr>
      <w:r>
        <w:rPr>
          <w:lang w:val="en-US"/>
        </w:rPr>
        <w:t>Summary for 2nd round (if applicable)</w:t>
      </w:r>
    </w:p>
    <w:p w14:paraId="0B966C74"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9223A7" w14:paraId="26B38FD3" w14:textId="77777777">
        <w:trPr>
          <w:trHeight w:val="1888"/>
        </w:trPr>
        <w:tc>
          <w:tcPr>
            <w:tcW w:w="9631" w:type="dxa"/>
          </w:tcPr>
          <w:p w14:paraId="24CB4F72" w14:textId="77777777" w:rsidR="009223A7" w:rsidRDefault="009223A7">
            <w:pPr>
              <w:rPr>
                <w:rFonts w:eastAsiaTheme="minorEastAsia"/>
                <w:lang w:eastAsia="zh-CN"/>
              </w:rPr>
            </w:pPr>
          </w:p>
        </w:tc>
      </w:tr>
    </w:tbl>
    <w:p w14:paraId="51A14919" w14:textId="77777777" w:rsidR="009223A7" w:rsidRDefault="009223A7">
      <w:pPr>
        <w:rPr>
          <w:color w:val="0070C0"/>
          <w:lang w:eastAsia="zh-CN"/>
        </w:rPr>
      </w:pPr>
    </w:p>
    <w:p w14:paraId="337E2DCF" w14:textId="77777777" w:rsidR="009223A7" w:rsidRDefault="00E012D3">
      <w:pPr>
        <w:pStyle w:val="Heading1"/>
        <w:rPr>
          <w:lang w:val="en-US" w:eastAsia="ja-JP"/>
        </w:rPr>
      </w:pPr>
      <w:r>
        <w:rPr>
          <w:lang w:val="en-US" w:eastAsia="ja-JP"/>
        </w:rPr>
        <w:t>Topic #3: Simultaneous Rx/Tx band combination</w:t>
      </w:r>
    </w:p>
    <w:p w14:paraId="0AB01CFE"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2154F7FE"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9223A7" w14:paraId="343ED50A" w14:textId="77777777">
        <w:trPr>
          <w:trHeight w:val="468"/>
        </w:trPr>
        <w:tc>
          <w:tcPr>
            <w:tcW w:w="1622" w:type="dxa"/>
            <w:vAlign w:val="center"/>
          </w:tcPr>
          <w:p w14:paraId="53BA9C32" w14:textId="77777777" w:rsidR="009223A7" w:rsidRDefault="00E012D3">
            <w:pPr>
              <w:spacing w:before="120" w:after="120"/>
              <w:rPr>
                <w:b/>
                <w:bCs/>
              </w:rPr>
            </w:pPr>
            <w:r>
              <w:rPr>
                <w:b/>
                <w:bCs/>
              </w:rPr>
              <w:t>T-doc number</w:t>
            </w:r>
          </w:p>
        </w:tc>
        <w:tc>
          <w:tcPr>
            <w:tcW w:w="1424" w:type="dxa"/>
            <w:vAlign w:val="center"/>
          </w:tcPr>
          <w:p w14:paraId="39070A99" w14:textId="77777777" w:rsidR="009223A7" w:rsidRDefault="00E012D3">
            <w:pPr>
              <w:spacing w:before="120" w:after="120"/>
              <w:rPr>
                <w:b/>
                <w:bCs/>
              </w:rPr>
            </w:pPr>
            <w:r>
              <w:rPr>
                <w:b/>
                <w:bCs/>
              </w:rPr>
              <w:t>Company</w:t>
            </w:r>
          </w:p>
        </w:tc>
        <w:tc>
          <w:tcPr>
            <w:tcW w:w="6585" w:type="dxa"/>
            <w:vAlign w:val="center"/>
          </w:tcPr>
          <w:p w14:paraId="5E2E60A7" w14:textId="77777777" w:rsidR="009223A7" w:rsidRDefault="00E012D3">
            <w:pPr>
              <w:spacing w:before="120" w:after="120"/>
              <w:rPr>
                <w:b/>
                <w:bCs/>
              </w:rPr>
            </w:pPr>
            <w:r>
              <w:rPr>
                <w:b/>
                <w:bCs/>
              </w:rPr>
              <w:t>Proposals / Observations</w:t>
            </w:r>
          </w:p>
        </w:tc>
      </w:tr>
      <w:tr w:rsidR="009223A7" w14:paraId="0B40E9D8" w14:textId="77777777">
        <w:trPr>
          <w:trHeight w:val="468"/>
        </w:trPr>
        <w:tc>
          <w:tcPr>
            <w:tcW w:w="1622" w:type="dxa"/>
          </w:tcPr>
          <w:p w14:paraId="697FA976" w14:textId="77777777" w:rsidR="009223A7" w:rsidRDefault="006C14B4">
            <w:pPr>
              <w:spacing w:after="0"/>
              <w:rPr>
                <w:rFonts w:ascii="Arial" w:hAnsi="Arial" w:cs="Arial"/>
                <w:b/>
                <w:bCs/>
                <w:color w:val="0000FF"/>
                <w:sz w:val="16"/>
                <w:szCs w:val="16"/>
                <w:u w:val="single"/>
                <w:lang w:eastAsia="zh-CN"/>
              </w:rPr>
            </w:pPr>
            <w:hyperlink r:id="rId12" w:history="1">
              <w:r w:rsidR="00E012D3">
                <w:rPr>
                  <w:rStyle w:val="Hyperlink"/>
                  <w:rFonts w:ascii="Arial" w:hAnsi="Arial" w:cs="Arial"/>
                  <w:b/>
                  <w:bCs/>
                  <w:sz w:val="16"/>
                  <w:szCs w:val="16"/>
                </w:rPr>
                <w:t>R4-2200566</w:t>
              </w:r>
            </w:hyperlink>
          </w:p>
        </w:tc>
        <w:tc>
          <w:tcPr>
            <w:tcW w:w="1424" w:type="dxa"/>
          </w:tcPr>
          <w:p w14:paraId="619502FC" w14:textId="77777777" w:rsidR="009223A7" w:rsidRDefault="00E012D3">
            <w:pPr>
              <w:spacing w:after="0"/>
              <w:rPr>
                <w:rFonts w:ascii="Arial" w:hAnsi="Arial" w:cs="Arial"/>
                <w:sz w:val="16"/>
                <w:szCs w:val="16"/>
                <w:lang w:eastAsia="zh-CN"/>
              </w:rPr>
            </w:pPr>
            <w:r>
              <w:rPr>
                <w:rFonts w:ascii="Arial" w:hAnsi="Arial" w:cs="Arial"/>
                <w:sz w:val="16"/>
                <w:szCs w:val="16"/>
              </w:rPr>
              <w:t>NTT DOCOMO INC.</w:t>
            </w:r>
          </w:p>
        </w:tc>
        <w:tc>
          <w:tcPr>
            <w:tcW w:w="6585" w:type="dxa"/>
          </w:tcPr>
          <w:p w14:paraId="2CA065B3"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1:</w:t>
            </w:r>
            <w:r>
              <w:rPr>
                <w:b/>
                <w:bCs/>
                <w:lang w:eastAsia="ja-JP"/>
              </w:rPr>
              <w:t xml:space="preserve"> Simultaneous RxTx capability signalling for per-band-pair per band combination was newly introduced from Rel-15 RAN2 specification TS 38.306 and TS 38.331 according to RAN4 request [2][3].</w:t>
            </w:r>
          </w:p>
          <w:p w14:paraId="206A49F0"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2:</w:t>
            </w:r>
            <w:r>
              <w:rPr>
                <w:b/>
                <w:bCs/>
                <w:lang w:eastAsia="ja-JP"/>
              </w:rPr>
              <w:t xml:space="preserve"> Based on the current description of TS 38.101-1 and TS 38.101-3, if it is mandatory for UE(s) to support simultaneous RxTx of band combination Band 1+Band 2, it may be unclear whether it is mandatory to support simultaneous RxTx of a band pair Band 1+Band 2 within a higher order band combination such as Band 1+ Band 2+ Band 3.</w:t>
            </w:r>
          </w:p>
          <w:p w14:paraId="28A341B9"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3:</w:t>
            </w:r>
            <w:r>
              <w:rPr>
                <w:b/>
                <w:bCs/>
                <w:lang w:eastAsia="ja-JP"/>
              </w:rPr>
              <w:t xml:space="preserve"> Applicability rule of mandatory simultaneous RxTx for higher order band combinations is needed only when per-band-pair signalling is indicated in the higher order band combinations in order to align with RAN2 signalling design and avoid the impact on legacy UEs.</w:t>
            </w:r>
          </w:p>
          <w:p w14:paraId="1A1D1F44" w14:textId="77777777" w:rsidR="009223A7" w:rsidRDefault="00E012D3">
            <w:pPr>
              <w:spacing w:line="360" w:lineRule="auto"/>
              <w:rPr>
                <w:b/>
                <w:bCs/>
                <w:lang w:eastAsia="ja-JP"/>
              </w:rPr>
            </w:pPr>
            <w:r>
              <w:rPr>
                <w:b/>
                <w:bCs/>
                <w:u w:val="single"/>
                <w:lang w:eastAsia="ja-JP"/>
              </w:rPr>
              <w:t>Proposal 1:</w:t>
            </w:r>
            <w:r>
              <w:rPr>
                <w:b/>
                <w:bCs/>
                <w:lang w:eastAsia="ja-JP"/>
              </w:rPr>
              <w:t xml:space="preserve"> Clarify the applicability of mandatory simultaneous RxTx for band pairs included in higher order band combinations by adding the following description to relevant notes as shown in Table 2.2-2 in this paper:</w:t>
            </w:r>
          </w:p>
          <w:p w14:paraId="6A452AFF" w14:textId="77777777" w:rsidR="009223A7" w:rsidRDefault="00E012D3">
            <w:pPr>
              <w:numPr>
                <w:ilvl w:val="0"/>
                <w:numId w:val="3"/>
              </w:numPr>
              <w:spacing w:line="360" w:lineRule="auto"/>
              <w:rPr>
                <w:i/>
                <w:iCs/>
                <w:lang w:eastAsia="ja-JP"/>
              </w:rPr>
            </w:pPr>
            <w:r>
              <w:rPr>
                <w:i/>
                <w:iCs/>
                <w:lang w:eastAsia="ja-JP"/>
              </w:rPr>
              <w:t>Mandatory simultaneous RxTx capability also apply for these carriers when applicable EN-DC configuration is a subset of a higher order EN-DC configuration and the field of simultaneousRxTxInterBandENDCPer-band-pair is included in the higher order EN-DC configuration.</w:t>
            </w:r>
          </w:p>
          <w:p w14:paraId="7A8F7AC9" w14:textId="77777777" w:rsidR="009223A7" w:rsidRDefault="00E012D3">
            <w:pPr>
              <w:spacing w:line="360" w:lineRule="auto"/>
              <w:rPr>
                <w:b/>
                <w:bCs/>
                <w:lang w:eastAsia="ja-JP"/>
              </w:rPr>
            </w:pPr>
            <w:r>
              <w:rPr>
                <w:rFonts w:hint="eastAsia"/>
                <w:b/>
                <w:bCs/>
                <w:u w:val="single"/>
                <w:lang w:eastAsia="ja-JP"/>
              </w:rPr>
              <w:t>P</w:t>
            </w:r>
            <w:r>
              <w:rPr>
                <w:b/>
                <w:bCs/>
                <w:u w:val="single"/>
                <w:lang w:eastAsia="ja-JP"/>
              </w:rPr>
              <w:t xml:space="preserve">roposal 2: </w:t>
            </w:r>
            <w:r>
              <w:rPr>
                <w:b/>
                <w:bCs/>
                <w:lang w:eastAsia="ja-JP"/>
              </w:rPr>
              <w:t>Changes in proposal 1 should apply to TS 38.101-1 and TS 38.101-3 from Rel-15.</w:t>
            </w:r>
          </w:p>
          <w:p w14:paraId="6D665E6A" w14:textId="77777777" w:rsidR="009223A7" w:rsidRDefault="00E012D3">
            <w:pPr>
              <w:numPr>
                <w:ilvl w:val="0"/>
                <w:numId w:val="3"/>
              </w:numPr>
              <w:spacing w:line="360" w:lineRule="auto"/>
              <w:rPr>
                <w:lang w:eastAsia="ja-JP"/>
              </w:rPr>
            </w:pPr>
            <w:r>
              <w:rPr>
                <w:rFonts w:hint="eastAsia"/>
                <w:lang w:eastAsia="ja-JP"/>
              </w:rPr>
              <w:t>S</w:t>
            </w:r>
            <w:r>
              <w:rPr>
                <w:lang w:eastAsia="ja-JP"/>
              </w:rPr>
              <w:t>ome wording should be modified such as EN-DC and NR CA, and simultaneousRxTxInterBandENDCPer-band-pair and simultaneousRxTxInterBandCAPer-band-pair.</w:t>
            </w:r>
          </w:p>
        </w:tc>
      </w:tr>
      <w:tr w:rsidR="009223A7" w14:paraId="5DCFC54A" w14:textId="77777777">
        <w:trPr>
          <w:trHeight w:val="468"/>
        </w:trPr>
        <w:tc>
          <w:tcPr>
            <w:tcW w:w="1622" w:type="dxa"/>
          </w:tcPr>
          <w:p w14:paraId="5457B525" w14:textId="77777777" w:rsidR="009223A7" w:rsidRDefault="006C14B4">
            <w:pPr>
              <w:rPr>
                <w:rFonts w:ascii="Arial" w:hAnsi="Arial" w:cs="Arial"/>
                <w:b/>
                <w:bCs/>
                <w:color w:val="0000FF"/>
                <w:sz w:val="16"/>
                <w:szCs w:val="16"/>
                <w:u w:val="single"/>
              </w:rPr>
            </w:pPr>
            <w:hyperlink r:id="rId13" w:history="1">
              <w:r w:rsidR="00E012D3">
                <w:rPr>
                  <w:rStyle w:val="Hyperlink"/>
                  <w:rFonts w:ascii="Arial" w:hAnsi="Arial" w:cs="Arial"/>
                  <w:b/>
                  <w:bCs/>
                  <w:sz w:val="16"/>
                  <w:szCs w:val="16"/>
                </w:rPr>
                <w:t>R4-2200354</w:t>
              </w:r>
            </w:hyperlink>
          </w:p>
        </w:tc>
        <w:tc>
          <w:tcPr>
            <w:tcW w:w="1424" w:type="dxa"/>
          </w:tcPr>
          <w:p w14:paraId="43CD36B1" w14:textId="77777777" w:rsidR="009223A7" w:rsidRDefault="00E012D3">
            <w:pPr>
              <w:rPr>
                <w:rFonts w:ascii="Arial" w:hAnsi="Arial" w:cs="Arial"/>
                <w:sz w:val="16"/>
                <w:szCs w:val="16"/>
              </w:rPr>
            </w:pPr>
            <w:r>
              <w:rPr>
                <w:rFonts w:ascii="Arial" w:hAnsi="Arial" w:cs="Arial"/>
                <w:sz w:val="16"/>
                <w:szCs w:val="16"/>
              </w:rPr>
              <w:t>SoftBank Corp.</w:t>
            </w:r>
          </w:p>
        </w:tc>
        <w:tc>
          <w:tcPr>
            <w:tcW w:w="6585" w:type="dxa"/>
          </w:tcPr>
          <w:p w14:paraId="32B7ED82" w14:textId="77777777" w:rsidR="009223A7" w:rsidRDefault="00E012D3">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Some band combinations have already specified as the simultaneous Rx/Tx capability is mandatory support. The maximum MSD value in those band combinations is 29.8(2 antenna ports) / 32.5(4 antenna ports) dBm. </w:t>
            </w:r>
          </w:p>
          <w:p w14:paraId="551F5976" w14:textId="77777777" w:rsidR="009223A7" w:rsidRDefault="009223A7">
            <w:pPr>
              <w:spacing w:after="0"/>
              <w:rPr>
                <w:rFonts w:eastAsiaTheme="minorEastAsia"/>
                <w:b/>
                <w:bCs/>
                <w:lang w:eastAsia="ja-JP"/>
              </w:rPr>
            </w:pPr>
          </w:p>
          <w:p w14:paraId="2EB7D76A" w14:textId="77777777" w:rsidR="009223A7" w:rsidRDefault="00E012D3">
            <w:pPr>
              <w:spacing w:after="0"/>
              <w:rPr>
                <w:rFonts w:eastAsiaTheme="minorEastAsia"/>
                <w:b/>
                <w:bCs/>
                <w:lang w:eastAsia="ja-JP"/>
              </w:rPr>
            </w:pPr>
            <w:r>
              <w:rPr>
                <w:rFonts w:eastAsiaTheme="minorEastAsia"/>
                <w:b/>
                <w:bCs/>
                <w:lang w:eastAsia="ja-JP"/>
              </w:rPr>
              <w:t>Proposal: The threshold should be higher than 29.8(2 antenna ports) / 32.5(4 antenna ports) dBm. If there are some difficulties to define those values from the implementation perspective, they should be clarified and considered when defining the threshold.</w:t>
            </w:r>
          </w:p>
        </w:tc>
      </w:tr>
      <w:tr w:rsidR="009223A7" w14:paraId="22CB7AB7" w14:textId="77777777">
        <w:trPr>
          <w:trHeight w:val="468"/>
        </w:trPr>
        <w:tc>
          <w:tcPr>
            <w:tcW w:w="1622" w:type="dxa"/>
          </w:tcPr>
          <w:p w14:paraId="06D0822D" w14:textId="77777777" w:rsidR="009223A7" w:rsidRDefault="006C14B4">
            <w:pPr>
              <w:rPr>
                <w:rFonts w:ascii="Arial" w:hAnsi="Arial" w:cs="Arial"/>
                <w:b/>
                <w:bCs/>
                <w:color w:val="0000FF"/>
                <w:sz w:val="16"/>
                <w:szCs w:val="16"/>
                <w:u w:val="single"/>
              </w:rPr>
            </w:pPr>
            <w:hyperlink r:id="rId14" w:history="1">
              <w:r w:rsidR="00E012D3">
                <w:rPr>
                  <w:rStyle w:val="Hyperlink"/>
                  <w:rFonts w:ascii="Arial" w:hAnsi="Arial" w:cs="Arial"/>
                  <w:b/>
                  <w:bCs/>
                  <w:sz w:val="16"/>
                  <w:szCs w:val="16"/>
                </w:rPr>
                <w:t>R4-2201067</w:t>
              </w:r>
            </w:hyperlink>
          </w:p>
        </w:tc>
        <w:tc>
          <w:tcPr>
            <w:tcW w:w="1424" w:type="dxa"/>
          </w:tcPr>
          <w:p w14:paraId="081EA71B" w14:textId="77777777" w:rsidR="009223A7" w:rsidRDefault="00E012D3">
            <w:pPr>
              <w:rPr>
                <w:rFonts w:ascii="Arial" w:hAnsi="Arial" w:cs="Arial"/>
                <w:sz w:val="16"/>
                <w:szCs w:val="16"/>
              </w:rPr>
            </w:pPr>
            <w:r>
              <w:rPr>
                <w:rFonts w:ascii="Arial" w:hAnsi="Arial" w:cs="Arial"/>
                <w:sz w:val="16"/>
                <w:szCs w:val="16"/>
              </w:rPr>
              <w:t>Samsung</w:t>
            </w:r>
          </w:p>
        </w:tc>
        <w:tc>
          <w:tcPr>
            <w:tcW w:w="6585" w:type="dxa"/>
          </w:tcPr>
          <w:p w14:paraId="1AFD7779" w14:textId="77777777" w:rsidR="009223A7" w:rsidRDefault="00E012D3">
            <w:pPr>
              <w:spacing w:beforeLines="50" w:before="136" w:afterLines="50" w:after="136"/>
              <w:rPr>
                <w:b/>
                <w:i/>
              </w:rPr>
            </w:pPr>
            <w:r>
              <w:rPr>
                <w:rFonts w:hint="eastAsia"/>
                <w:b/>
                <w:i/>
              </w:rPr>
              <w:t>O</w:t>
            </w:r>
            <w:r>
              <w:rPr>
                <w:b/>
                <w:i/>
              </w:rPr>
              <w:t>bservation1: Simultaneous Rx/Tx capability is optional means that for one band combination it depends on UE’s claim supporting simultaneous Rx/Tx, otherwise, the capability is not present</w:t>
            </w:r>
          </w:p>
          <w:p w14:paraId="08DD2D6F" w14:textId="77777777" w:rsidR="009223A7" w:rsidRDefault="00E012D3">
            <w:pPr>
              <w:spacing w:beforeLines="50" w:before="136" w:afterLines="50" w:after="136"/>
              <w:rPr>
                <w:b/>
                <w:i/>
              </w:rPr>
            </w:pPr>
            <w:r>
              <w:rPr>
                <w:b/>
                <w:i/>
              </w:rPr>
              <w:t xml:space="preserve">Observation 2: If simultaneous Rx/Tx capability is not present means worse MSD performance than a threshold, it may conflict with potential “Low </w:t>
            </w:r>
            <w:r>
              <w:rPr>
                <w:b/>
                <w:i/>
              </w:rPr>
              <w:lastRenderedPageBreak/>
              <w:t>MSD” capability which will be discussed in Rel-18</w:t>
            </w:r>
          </w:p>
          <w:p w14:paraId="2824B1F3" w14:textId="77777777" w:rsidR="009223A7" w:rsidRDefault="00E012D3">
            <w:pPr>
              <w:spacing w:beforeLines="50" w:before="136" w:afterLines="50" w:after="136"/>
              <w:rPr>
                <w:b/>
                <w:i/>
              </w:rPr>
            </w:pPr>
            <w:r>
              <w:rPr>
                <w:rFonts w:hint="eastAsia"/>
                <w:b/>
                <w:i/>
              </w:rPr>
              <w:t>P</w:t>
            </w:r>
            <w:r>
              <w:rPr>
                <w:b/>
                <w:i/>
              </w:rPr>
              <w:t>roposal 1: It is proposed to consider specify mandatory simultaneous Rx/Tx capability case by case for FR1 FDD-TDD band combinations at least in Rel-17, i.e. whether a FDD-TDD band combination mandatory support simultaneous Rx/Tx is based on operator’s request.</w:t>
            </w:r>
          </w:p>
        </w:tc>
      </w:tr>
      <w:tr w:rsidR="009223A7" w14:paraId="34D30E9B" w14:textId="77777777">
        <w:trPr>
          <w:trHeight w:val="468"/>
        </w:trPr>
        <w:tc>
          <w:tcPr>
            <w:tcW w:w="1622" w:type="dxa"/>
          </w:tcPr>
          <w:p w14:paraId="732F843C" w14:textId="77777777" w:rsidR="009223A7" w:rsidRDefault="006C14B4">
            <w:pPr>
              <w:rPr>
                <w:rFonts w:ascii="Arial" w:hAnsi="Arial" w:cs="Arial"/>
                <w:b/>
                <w:bCs/>
                <w:color w:val="0000FF"/>
                <w:sz w:val="16"/>
                <w:szCs w:val="16"/>
                <w:u w:val="single"/>
              </w:rPr>
            </w:pPr>
            <w:hyperlink r:id="rId15" w:history="1">
              <w:r w:rsidR="00E012D3">
                <w:rPr>
                  <w:rStyle w:val="Hyperlink"/>
                  <w:rFonts w:ascii="Arial" w:hAnsi="Arial" w:cs="Arial"/>
                  <w:b/>
                  <w:bCs/>
                  <w:sz w:val="16"/>
                  <w:szCs w:val="16"/>
                </w:rPr>
                <w:t>R4-2201230</w:t>
              </w:r>
            </w:hyperlink>
          </w:p>
        </w:tc>
        <w:tc>
          <w:tcPr>
            <w:tcW w:w="1424" w:type="dxa"/>
          </w:tcPr>
          <w:p w14:paraId="00F0F620" w14:textId="77777777" w:rsidR="009223A7" w:rsidRDefault="00E012D3">
            <w:pPr>
              <w:rPr>
                <w:rFonts w:ascii="Arial" w:hAnsi="Arial" w:cs="Arial"/>
                <w:sz w:val="16"/>
                <w:szCs w:val="16"/>
              </w:rPr>
            </w:pPr>
            <w:r>
              <w:rPr>
                <w:rFonts w:ascii="Arial" w:hAnsi="Arial" w:cs="Arial"/>
                <w:sz w:val="16"/>
                <w:szCs w:val="16"/>
              </w:rPr>
              <w:t>Xiaomi</w:t>
            </w:r>
          </w:p>
        </w:tc>
        <w:tc>
          <w:tcPr>
            <w:tcW w:w="6585" w:type="dxa"/>
          </w:tcPr>
          <w:p w14:paraId="371ED4B6" w14:textId="77777777" w:rsidR="009223A7" w:rsidRDefault="00E012D3">
            <w:pPr>
              <w:spacing w:after="120"/>
              <w:rPr>
                <w:rFonts w:eastAsia="DengXian"/>
                <w:b/>
                <w:color w:val="000000"/>
                <w:lang w:eastAsia="zh-CN"/>
              </w:rPr>
            </w:pPr>
            <w:r>
              <w:rPr>
                <w:rFonts w:eastAsia="DengXian"/>
                <w:b/>
                <w:color w:val="000000"/>
                <w:lang w:eastAsia="zh-CN"/>
              </w:rPr>
              <w:t>Proposal 1: MSD threshold could be decided from some system level simulation.</w:t>
            </w:r>
          </w:p>
        </w:tc>
      </w:tr>
      <w:tr w:rsidR="009223A7" w14:paraId="0DCE100E" w14:textId="77777777">
        <w:trPr>
          <w:trHeight w:val="468"/>
        </w:trPr>
        <w:tc>
          <w:tcPr>
            <w:tcW w:w="1622" w:type="dxa"/>
          </w:tcPr>
          <w:p w14:paraId="1FE41000" w14:textId="77777777" w:rsidR="009223A7" w:rsidRDefault="006C14B4">
            <w:pPr>
              <w:rPr>
                <w:rFonts w:ascii="Arial" w:hAnsi="Arial" w:cs="Arial"/>
                <w:b/>
                <w:bCs/>
                <w:color w:val="0000FF"/>
                <w:sz w:val="16"/>
                <w:szCs w:val="16"/>
                <w:u w:val="single"/>
              </w:rPr>
            </w:pPr>
            <w:hyperlink r:id="rId16" w:history="1">
              <w:r w:rsidR="00E012D3">
                <w:rPr>
                  <w:rStyle w:val="Hyperlink"/>
                  <w:rFonts w:ascii="Arial" w:hAnsi="Arial" w:cs="Arial"/>
                  <w:b/>
                  <w:bCs/>
                  <w:sz w:val="16"/>
                  <w:szCs w:val="16"/>
                </w:rPr>
                <w:t>R4-2201340</w:t>
              </w:r>
            </w:hyperlink>
          </w:p>
        </w:tc>
        <w:tc>
          <w:tcPr>
            <w:tcW w:w="1424" w:type="dxa"/>
          </w:tcPr>
          <w:p w14:paraId="0B46929D"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2D7356DF" w14:textId="77777777" w:rsidR="009223A7" w:rsidRDefault="00E012D3">
            <w:pPr>
              <w:keepNext/>
              <w:keepLines/>
              <w:widowControl w:val="0"/>
              <w:spacing w:after="120"/>
              <w:rPr>
                <w:b/>
                <w:bCs/>
                <w:lang w:val="en-US" w:eastAsia="zh-CN"/>
              </w:rPr>
            </w:pPr>
            <w:r>
              <w:rPr>
                <w:rFonts w:hint="eastAsia"/>
                <w:b/>
                <w:bCs/>
                <w:lang w:val="en-US" w:eastAsia="zh-CN"/>
              </w:rPr>
              <w:t>Observation 1:  For a FDD-TDD inter-band NR CA band combination, inter-band NR CA operation can not workable if s</w:t>
            </w:r>
            <w:r>
              <w:rPr>
                <w:b/>
                <w:bCs/>
                <w:lang w:val="en-US" w:eastAsia="zh-CN"/>
              </w:rPr>
              <w:t>imultaneous Rx/Tx</w:t>
            </w:r>
            <w:r>
              <w:rPr>
                <w:rFonts w:hint="eastAsia"/>
                <w:b/>
                <w:bCs/>
                <w:lang w:val="en-US" w:eastAsia="zh-CN"/>
              </w:rPr>
              <w:t xml:space="preserve"> operation is not supported.</w:t>
            </w:r>
          </w:p>
          <w:p w14:paraId="3CD86794" w14:textId="77777777" w:rsidR="009223A7" w:rsidRDefault="00E012D3">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550A65F1" w14:textId="77777777" w:rsidR="009223A7" w:rsidRDefault="00E012D3">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0AF5ABD7" w14:textId="77777777" w:rsidR="009223A7" w:rsidRDefault="00E012D3">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9223A7" w14:paraId="41DEEC12" w14:textId="77777777">
        <w:trPr>
          <w:trHeight w:val="468"/>
        </w:trPr>
        <w:tc>
          <w:tcPr>
            <w:tcW w:w="1622" w:type="dxa"/>
          </w:tcPr>
          <w:p w14:paraId="354A9E5C" w14:textId="77777777" w:rsidR="009223A7" w:rsidRDefault="006C14B4">
            <w:pPr>
              <w:rPr>
                <w:rFonts w:ascii="Arial" w:hAnsi="Arial" w:cs="Arial"/>
                <w:b/>
                <w:bCs/>
                <w:color w:val="0000FF"/>
                <w:sz w:val="16"/>
                <w:szCs w:val="16"/>
                <w:u w:val="single"/>
              </w:rPr>
            </w:pPr>
            <w:hyperlink r:id="rId17" w:history="1">
              <w:r w:rsidR="00E012D3">
                <w:rPr>
                  <w:rStyle w:val="Hyperlink"/>
                  <w:rFonts w:ascii="Arial" w:hAnsi="Arial" w:cs="Arial"/>
                  <w:b/>
                  <w:bCs/>
                  <w:sz w:val="16"/>
                  <w:szCs w:val="16"/>
                </w:rPr>
                <w:t>R4-2201954</w:t>
              </w:r>
            </w:hyperlink>
          </w:p>
        </w:tc>
        <w:tc>
          <w:tcPr>
            <w:tcW w:w="1424" w:type="dxa"/>
          </w:tcPr>
          <w:p w14:paraId="0AAA0EE2" w14:textId="77777777" w:rsidR="009223A7" w:rsidRDefault="00E012D3">
            <w:pPr>
              <w:rPr>
                <w:rFonts w:ascii="Arial" w:hAnsi="Arial" w:cs="Arial"/>
                <w:sz w:val="16"/>
                <w:szCs w:val="16"/>
              </w:rPr>
            </w:pPr>
            <w:r>
              <w:rPr>
                <w:rFonts w:ascii="Arial" w:hAnsi="Arial" w:cs="Arial"/>
                <w:sz w:val="16"/>
                <w:szCs w:val="16"/>
              </w:rPr>
              <w:t>Huawei, HiSilicon</w:t>
            </w:r>
          </w:p>
        </w:tc>
        <w:tc>
          <w:tcPr>
            <w:tcW w:w="6585" w:type="dxa"/>
          </w:tcPr>
          <w:p w14:paraId="3909B750" w14:textId="77777777" w:rsidR="009223A7" w:rsidRDefault="00E012D3">
            <w:pPr>
              <w:rPr>
                <w:b/>
                <w:i/>
                <w:lang w:val="en-US"/>
              </w:rPr>
            </w:pPr>
            <w:r>
              <w:rPr>
                <w:b/>
                <w:i/>
                <w:lang w:val="en-US"/>
              </w:rPr>
              <w:t xml:space="preserve">Observation 1: MSD for FDD-TDD band combination is defined for simultaneous Rx/Tx operation. </w:t>
            </w:r>
          </w:p>
          <w:p w14:paraId="44CA4F47" w14:textId="77777777" w:rsidR="009223A7" w:rsidRDefault="00E012D3">
            <w:pPr>
              <w:rPr>
                <w:b/>
                <w:i/>
                <w:lang w:val="en-US"/>
              </w:rPr>
            </w:pPr>
            <w:r>
              <w:rPr>
                <w:b/>
                <w:i/>
                <w:lang w:val="en-US"/>
              </w:rPr>
              <w:t>Observation 2: Though the MSD for some band combination could be very large, whether to enable a band combination is a choice of deployment decision</w:t>
            </w:r>
          </w:p>
          <w:p w14:paraId="2050411E" w14:textId="77777777" w:rsidR="009223A7" w:rsidRDefault="00E012D3">
            <w:pPr>
              <w:rPr>
                <w:b/>
                <w:i/>
                <w:lang w:val="en-US"/>
              </w:rPr>
            </w:pPr>
            <w:r>
              <w:rPr>
                <w:b/>
                <w:i/>
                <w:lang w:val="en-US"/>
              </w:rPr>
              <w:t>Proposal 1: For FDD-TDD band combination for FR1 with specified MSD, simultaneous Rx/Tx is the default capability and no need to further discuss the MSD threshold.</w:t>
            </w:r>
          </w:p>
        </w:tc>
      </w:tr>
      <w:tr w:rsidR="009223A7" w14:paraId="134D7267" w14:textId="77777777">
        <w:trPr>
          <w:trHeight w:val="468"/>
        </w:trPr>
        <w:tc>
          <w:tcPr>
            <w:tcW w:w="1622" w:type="dxa"/>
          </w:tcPr>
          <w:p w14:paraId="20135604" w14:textId="77777777" w:rsidR="009223A7" w:rsidRDefault="006C14B4">
            <w:pPr>
              <w:rPr>
                <w:rFonts w:ascii="Arial" w:hAnsi="Arial" w:cs="Arial"/>
                <w:b/>
                <w:bCs/>
                <w:color w:val="0000FF"/>
                <w:sz w:val="16"/>
                <w:szCs w:val="16"/>
                <w:u w:val="single"/>
              </w:rPr>
            </w:pPr>
            <w:hyperlink r:id="rId18" w:history="1">
              <w:r w:rsidR="00E012D3">
                <w:rPr>
                  <w:rStyle w:val="Hyperlink"/>
                  <w:rFonts w:ascii="Arial" w:hAnsi="Arial" w:cs="Arial"/>
                  <w:b/>
                  <w:bCs/>
                  <w:sz w:val="16"/>
                  <w:szCs w:val="16"/>
                </w:rPr>
                <w:t>R4-2201955</w:t>
              </w:r>
            </w:hyperlink>
          </w:p>
        </w:tc>
        <w:tc>
          <w:tcPr>
            <w:tcW w:w="1424" w:type="dxa"/>
          </w:tcPr>
          <w:p w14:paraId="20D7AB60" w14:textId="77777777" w:rsidR="009223A7" w:rsidRDefault="00E012D3">
            <w:pPr>
              <w:rPr>
                <w:rFonts w:ascii="Arial" w:hAnsi="Arial" w:cs="Arial"/>
                <w:sz w:val="16"/>
                <w:szCs w:val="16"/>
              </w:rPr>
            </w:pPr>
            <w:r>
              <w:rPr>
                <w:rFonts w:ascii="Arial" w:hAnsi="Arial" w:cs="Arial"/>
                <w:sz w:val="16"/>
                <w:szCs w:val="16"/>
              </w:rPr>
              <w:t>Huawei, HiSilicon</w:t>
            </w:r>
          </w:p>
        </w:tc>
        <w:tc>
          <w:tcPr>
            <w:tcW w:w="6585" w:type="dxa"/>
          </w:tcPr>
          <w:p w14:paraId="0CD64623" w14:textId="77777777" w:rsidR="009223A7" w:rsidRDefault="00E012D3">
            <w:r>
              <w:t>TP for TR 38.839: Principles for simultaneous Rx/Tx capability</w:t>
            </w:r>
          </w:p>
        </w:tc>
      </w:tr>
      <w:tr w:rsidR="009223A7" w14:paraId="057FFC5F" w14:textId="77777777">
        <w:trPr>
          <w:trHeight w:val="468"/>
        </w:trPr>
        <w:tc>
          <w:tcPr>
            <w:tcW w:w="1622" w:type="dxa"/>
          </w:tcPr>
          <w:p w14:paraId="1D2A8A0D" w14:textId="77777777" w:rsidR="009223A7" w:rsidRDefault="006C14B4">
            <w:pPr>
              <w:rPr>
                <w:rFonts w:ascii="Arial" w:hAnsi="Arial" w:cs="Arial"/>
                <w:b/>
                <w:bCs/>
                <w:color w:val="0000FF"/>
                <w:sz w:val="16"/>
                <w:szCs w:val="16"/>
                <w:u w:val="single"/>
              </w:rPr>
            </w:pPr>
            <w:hyperlink r:id="rId19" w:history="1">
              <w:r w:rsidR="00E012D3">
                <w:rPr>
                  <w:rStyle w:val="Hyperlink"/>
                  <w:rFonts w:ascii="Arial" w:hAnsi="Arial" w:cs="Arial"/>
                  <w:b/>
                  <w:bCs/>
                  <w:sz w:val="16"/>
                  <w:szCs w:val="16"/>
                </w:rPr>
                <w:t>R4-2200567</w:t>
              </w:r>
            </w:hyperlink>
          </w:p>
        </w:tc>
        <w:tc>
          <w:tcPr>
            <w:tcW w:w="1424" w:type="dxa"/>
          </w:tcPr>
          <w:p w14:paraId="03FEC3C8" w14:textId="77777777" w:rsidR="009223A7" w:rsidRDefault="00E012D3">
            <w:pPr>
              <w:rPr>
                <w:rFonts w:ascii="Arial" w:hAnsi="Arial" w:cs="Arial"/>
                <w:sz w:val="16"/>
                <w:szCs w:val="16"/>
              </w:rPr>
            </w:pPr>
            <w:r>
              <w:rPr>
                <w:rFonts w:ascii="Arial" w:hAnsi="Arial" w:cs="Arial"/>
                <w:sz w:val="16"/>
                <w:szCs w:val="16"/>
              </w:rPr>
              <w:t>MediaTek Beijing Inc.</w:t>
            </w:r>
          </w:p>
        </w:tc>
        <w:tc>
          <w:tcPr>
            <w:tcW w:w="6585" w:type="dxa"/>
          </w:tcPr>
          <w:p w14:paraId="5FA985D4" w14:textId="77777777" w:rsidR="009223A7" w:rsidRDefault="00E012D3">
            <w:r>
              <w:t>Proposal: Add NOTE to clarify the minimum requirements apply only when there is non-simultaneous Rx/Tx operation for CA_n257-n259 and CA_n258-n260, as CA_n260-n261.</w:t>
            </w:r>
          </w:p>
        </w:tc>
      </w:tr>
      <w:tr w:rsidR="009223A7" w14:paraId="45817C21" w14:textId="77777777">
        <w:trPr>
          <w:trHeight w:val="468"/>
        </w:trPr>
        <w:tc>
          <w:tcPr>
            <w:tcW w:w="1622" w:type="dxa"/>
          </w:tcPr>
          <w:p w14:paraId="1A0180A3" w14:textId="77777777" w:rsidR="009223A7" w:rsidRDefault="006C14B4">
            <w:pPr>
              <w:rPr>
                <w:rFonts w:ascii="Arial" w:hAnsi="Arial" w:cs="Arial"/>
                <w:b/>
                <w:bCs/>
                <w:color w:val="0000FF"/>
                <w:sz w:val="16"/>
                <w:szCs w:val="16"/>
                <w:u w:val="single"/>
              </w:rPr>
            </w:pPr>
            <w:hyperlink r:id="rId20" w:history="1">
              <w:r w:rsidR="00E012D3">
                <w:rPr>
                  <w:rStyle w:val="Hyperlink"/>
                  <w:rFonts w:ascii="Arial" w:hAnsi="Arial" w:cs="Arial"/>
                  <w:b/>
                  <w:bCs/>
                  <w:sz w:val="16"/>
                  <w:szCs w:val="16"/>
                </w:rPr>
                <w:t>R4-2201341</w:t>
              </w:r>
            </w:hyperlink>
          </w:p>
        </w:tc>
        <w:tc>
          <w:tcPr>
            <w:tcW w:w="1424" w:type="dxa"/>
          </w:tcPr>
          <w:p w14:paraId="46B0A290"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015954BE" w14:textId="77777777" w:rsidR="009223A7" w:rsidRDefault="00E012D3">
            <w:r>
              <w:t>DRAFT CR to TS 38.101-2: On Simultaneous RxTx capability for FR2 inter-band CA (Cat F)</w:t>
            </w:r>
          </w:p>
          <w:p w14:paraId="5B14BC1D" w14:textId="77777777" w:rsidR="009223A7" w:rsidRDefault="00E012D3">
            <w:r>
              <w:rPr>
                <w:rFonts w:hint="eastAsia"/>
                <w:lang w:val="en-US" w:eastAsia="zh-CN"/>
              </w:rPr>
              <w:t xml:space="preserve">A note is added in table </w:t>
            </w:r>
            <w:r>
              <w:t>5.2A.2-1</w:t>
            </w:r>
            <w:r>
              <w:rPr>
                <w:rFonts w:hint="eastAsia"/>
                <w:lang w:val="en-US" w:eastAsia="zh-CN"/>
              </w:rPr>
              <w:t xml:space="preserve"> to indicate the information of simultaneous Rx/Tx capability for the existing FR2 band combinations of </w:t>
            </w:r>
            <w:r>
              <w:t>CA_n260-n261</w:t>
            </w:r>
            <w:r>
              <w:rPr>
                <w:rFonts w:hint="eastAsia"/>
                <w:lang w:val="en-US" w:eastAsia="zh-CN"/>
              </w:rPr>
              <w:t>.</w:t>
            </w:r>
          </w:p>
        </w:tc>
      </w:tr>
      <w:tr w:rsidR="009223A7" w14:paraId="26A7CD07" w14:textId="77777777">
        <w:trPr>
          <w:trHeight w:val="468"/>
        </w:trPr>
        <w:tc>
          <w:tcPr>
            <w:tcW w:w="1622" w:type="dxa"/>
          </w:tcPr>
          <w:p w14:paraId="1383C9E5" w14:textId="77777777" w:rsidR="009223A7" w:rsidRDefault="006C14B4">
            <w:pPr>
              <w:rPr>
                <w:rFonts w:ascii="Arial" w:hAnsi="Arial" w:cs="Arial"/>
                <w:b/>
                <w:bCs/>
                <w:color w:val="0000FF"/>
                <w:sz w:val="16"/>
                <w:szCs w:val="16"/>
                <w:u w:val="single"/>
              </w:rPr>
            </w:pPr>
            <w:hyperlink r:id="rId21" w:history="1">
              <w:r w:rsidR="00E012D3">
                <w:rPr>
                  <w:rStyle w:val="Hyperlink"/>
                  <w:rFonts w:ascii="Arial" w:hAnsi="Arial" w:cs="Arial"/>
                  <w:b/>
                  <w:bCs/>
                  <w:sz w:val="16"/>
                  <w:szCs w:val="16"/>
                </w:rPr>
                <w:t>R4-2201342</w:t>
              </w:r>
            </w:hyperlink>
          </w:p>
        </w:tc>
        <w:tc>
          <w:tcPr>
            <w:tcW w:w="1424" w:type="dxa"/>
          </w:tcPr>
          <w:p w14:paraId="41E509BE"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0AB396AB" w14:textId="77777777" w:rsidR="009223A7" w:rsidRDefault="00E012D3">
            <w:pPr>
              <w:rPr>
                <w:lang w:val="en-US"/>
              </w:rPr>
            </w:pPr>
            <w:r>
              <w:rPr>
                <w:lang w:val="en-US"/>
              </w:rPr>
              <w:t>DRAFT CR to TS 38.101-2: On Simultaneous RxTx capability for FR2 inter-band CA (Cat A)</w:t>
            </w:r>
          </w:p>
        </w:tc>
      </w:tr>
      <w:tr w:rsidR="009223A7" w14:paraId="73456A5A" w14:textId="77777777">
        <w:trPr>
          <w:trHeight w:val="468"/>
        </w:trPr>
        <w:tc>
          <w:tcPr>
            <w:tcW w:w="1622" w:type="dxa"/>
          </w:tcPr>
          <w:p w14:paraId="0E715425" w14:textId="77777777" w:rsidR="009223A7" w:rsidRDefault="006C14B4">
            <w:pPr>
              <w:rPr>
                <w:rFonts w:ascii="Arial" w:hAnsi="Arial" w:cs="Arial"/>
                <w:b/>
                <w:bCs/>
                <w:color w:val="0000FF"/>
                <w:sz w:val="16"/>
                <w:szCs w:val="16"/>
                <w:u w:val="single"/>
              </w:rPr>
            </w:pPr>
            <w:hyperlink r:id="rId22" w:history="1">
              <w:r w:rsidR="00E012D3">
                <w:rPr>
                  <w:rStyle w:val="Hyperlink"/>
                  <w:rFonts w:ascii="Arial" w:hAnsi="Arial" w:cs="Arial"/>
                  <w:b/>
                  <w:bCs/>
                  <w:sz w:val="16"/>
                  <w:szCs w:val="16"/>
                </w:rPr>
                <w:t>R4-2201343</w:t>
              </w:r>
            </w:hyperlink>
          </w:p>
        </w:tc>
        <w:tc>
          <w:tcPr>
            <w:tcW w:w="1424" w:type="dxa"/>
          </w:tcPr>
          <w:p w14:paraId="2CB5D7AC"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571FBF38" w14:textId="77777777" w:rsidR="009223A7" w:rsidRDefault="00E012D3">
            <w:r>
              <w:t>DRAFT CR to TS 38.101-2: On Simultaneous RxTx capability for FR2 inter-band CA CA_n257-n259 and CA_n258-n260 (Cat F)</w:t>
            </w:r>
          </w:p>
          <w:p w14:paraId="77F7AA19" w14:textId="77777777" w:rsidR="009223A7" w:rsidRDefault="00E012D3">
            <w:r>
              <w:rPr>
                <w:rFonts w:hint="eastAsia"/>
                <w:lang w:val="en-US" w:eastAsia="zh-CN"/>
              </w:rPr>
              <w:t xml:space="preserve">To indicate same note as in R4-2119950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w:t>
            </w:r>
          </w:p>
        </w:tc>
      </w:tr>
      <w:tr w:rsidR="009223A7" w14:paraId="21C79FFD" w14:textId="77777777">
        <w:trPr>
          <w:trHeight w:val="468"/>
        </w:trPr>
        <w:tc>
          <w:tcPr>
            <w:tcW w:w="1622" w:type="dxa"/>
          </w:tcPr>
          <w:p w14:paraId="490E06D7" w14:textId="77777777" w:rsidR="009223A7" w:rsidRDefault="006C14B4">
            <w:pPr>
              <w:rPr>
                <w:rFonts w:ascii="Arial" w:hAnsi="Arial" w:cs="Arial"/>
                <w:b/>
                <w:bCs/>
                <w:color w:val="0000FF"/>
                <w:sz w:val="16"/>
                <w:szCs w:val="16"/>
                <w:u w:val="single"/>
              </w:rPr>
            </w:pPr>
            <w:hyperlink r:id="rId23" w:history="1">
              <w:r w:rsidR="00E012D3">
                <w:rPr>
                  <w:rStyle w:val="Hyperlink"/>
                  <w:rFonts w:ascii="Arial" w:hAnsi="Arial" w:cs="Arial"/>
                  <w:b/>
                  <w:bCs/>
                  <w:sz w:val="16"/>
                  <w:szCs w:val="16"/>
                </w:rPr>
                <w:t>R4-2201956</w:t>
              </w:r>
            </w:hyperlink>
          </w:p>
        </w:tc>
        <w:tc>
          <w:tcPr>
            <w:tcW w:w="1424" w:type="dxa"/>
          </w:tcPr>
          <w:p w14:paraId="3A294198" w14:textId="77777777" w:rsidR="009223A7" w:rsidRDefault="00E012D3">
            <w:pPr>
              <w:rPr>
                <w:rFonts w:ascii="Arial" w:hAnsi="Arial" w:cs="Arial"/>
                <w:sz w:val="16"/>
                <w:szCs w:val="16"/>
              </w:rPr>
            </w:pPr>
            <w:r>
              <w:rPr>
                <w:rFonts w:ascii="Arial" w:hAnsi="Arial" w:cs="Arial"/>
                <w:sz w:val="16"/>
                <w:szCs w:val="16"/>
              </w:rPr>
              <w:t>Huawei, HiSilicon</w:t>
            </w:r>
          </w:p>
        </w:tc>
        <w:tc>
          <w:tcPr>
            <w:tcW w:w="6585" w:type="dxa"/>
          </w:tcPr>
          <w:p w14:paraId="5BC635BD" w14:textId="77777777" w:rsidR="009223A7" w:rsidRDefault="00E012D3">
            <w:pPr>
              <w:rPr>
                <w:b/>
                <w:i/>
                <w:lang w:val="en-US"/>
              </w:rPr>
            </w:pPr>
            <w:r>
              <w:rPr>
                <w:b/>
                <w:i/>
                <w:lang w:val="en-US"/>
              </w:rPr>
              <w:t>Observation 1: Non-simultaneous Rx/Tx operation would have strong limitation for network deployment for FR2 CA inter-band combinations</w:t>
            </w:r>
          </w:p>
          <w:p w14:paraId="5E08857A" w14:textId="77777777" w:rsidR="009223A7" w:rsidRDefault="00E012D3">
            <w:pPr>
              <w:rPr>
                <w:b/>
                <w:i/>
                <w:lang w:val="en-US"/>
              </w:rPr>
            </w:pPr>
            <w:r>
              <w:rPr>
                <w:b/>
                <w:i/>
                <w:lang w:val="en-US"/>
              </w:rPr>
              <w:t>Observation 2: There are no detailed analysis for the MSD for specific band combinations, especially for the far separated FR2 band combinations</w:t>
            </w:r>
          </w:p>
          <w:p w14:paraId="07F56FCB" w14:textId="77777777" w:rsidR="009223A7" w:rsidRDefault="00E012D3">
            <w:pPr>
              <w:rPr>
                <w:b/>
                <w:i/>
                <w:lang w:val="en-US"/>
              </w:rPr>
            </w:pPr>
            <w:r>
              <w:rPr>
                <w:b/>
                <w:i/>
                <w:lang w:val="en-US"/>
              </w:rPr>
              <w:t xml:space="preserve">Observation 3: The simultaneous Rx/Tx capability is optionally supported for </w:t>
            </w:r>
            <w:r>
              <w:rPr>
                <w:b/>
                <w:i/>
                <w:lang w:val="en-US"/>
              </w:rPr>
              <w:lastRenderedPageBreak/>
              <w:t xml:space="preserve">FR2 TDD-TDD band combinations. If UE does not support simultaneous Rx/Tx operation for the band combination, it does not need to report the capability. </w:t>
            </w:r>
          </w:p>
          <w:p w14:paraId="6DCE6362" w14:textId="77777777" w:rsidR="009223A7" w:rsidRDefault="00E012D3">
            <w:pPr>
              <w:rPr>
                <w:b/>
                <w:i/>
                <w:lang w:val="en-US"/>
              </w:rPr>
            </w:pPr>
            <w:r>
              <w:rPr>
                <w:b/>
                <w:i/>
                <w:lang w:val="en-US"/>
              </w:rPr>
              <w:t xml:space="preserve">Proposal 1: For FR2 TDD-TDD band combinations, especially those with large frequency separation, leave the capability to UE implementation, and no need to have the note with non-simultaneous Rx/Tx operation to limit the network deployment flexibility. </w:t>
            </w:r>
          </w:p>
        </w:tc>
      </w:tr>
    </w:tbl>
    <w:p w14:paraId="02516A48" w14:textId="77777777" w:rsidR="009223A7" w:rsidRDefault="009223A7"/>
    <w:p w14:paraId="0866F692" w14:textId="77777777" w:rsidR="009223A7" w:rsidRDefault="00E012D3">
      <w:pPr>
        <w:pStyle w:val="Heading2"/>
      </w:pPr>
      <w:r>
        <w:rPr>
          <w:rFonts w:hint="eastAsia"/>
        </w:rPr>
        <w:t>Open issues</w:t>
      </w:r>
      <w:r>
        <w:t xml:space="preserve"> summary</w:t>
      </w:r>
    </w:p>
    <w:p w14:paraId="710DEB2C"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E03E74B" w14:textId="77777777" w:rsidR="009223A7" w:rsidRDefault="00E012D3">
      <w:pPr>
        <w:pStyle w:val="Heading3"/>
        <w:rPr>
          <w:sz w:val="24"/>
          <w:szCs w:val="16"/>
          <w:lang w:val="en-US"/>
        </w:rPr>
      </w:pPr>
      <w:r>
        <w:rPr>
          <w:sz w:val="24"/>
          <w:szCs w:val="16"/>
          <w:lang w:val="en-US"/>
        </w:rPr>
        <w:t>Sub-topic 3-1 Simultaneous Rx/Tx capability for FR1+FR1 FDD-TDD band combination</w:t>
      </w:r>
    </w:p>
    <w:p w14:paraId="36CCFD97"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 and a new issue is raised by DoCoMo in R4-2200566.</w:t>
      </w:r>
    </w:p>
    <w:p w14:paraId="71295F6C" w14:textId="77777777" w:rsidR="009223A7" w:rsidRDefault="00E012D3">
      <w:pPr>
        <w:rPr>
          <w:i/>
          <w:color w:val="0070C0"/>
          <w:lang w:val="en-US" w:eastAsia="zh-CN"/>
        </w:rPr>
      </w:pPr>
      <w:r>
        <w:rPr>
          <w:i/>
          <w:color w:val="0070C0"/>
          <w:lang w:val="en-US" w:eastAsia="zh-CN"/>
        </w:rPr>
        <w:t>Open issues and candidate options before e-meeting:</w:t>
      </w:r>
    </w:p>
    <w:p w14:paraId="5B3E9CB5" w14:textId="77777777" w:rsidR="009223A7" w:rsidRDefault="00E012D3">
      <w:pPr>
        <w:rPr>
          <w:b/>
          <w:color w:val="0070C0"/>
          <w:u w:val="single"/>
          <w:lang w:eastAsia="ko-KR"/>
        </w:rPr>
      </w:pPr>
      <w:r>
        <w:rPr>
          <w:b/>
          <w:color w:val="0070C0"/>
          <w:u w:val="single"/>
          <w:lang w:eastAsia="ko-KR"/>
        </w:rPr>
        <w:t>Issue 3-1-1: MSD threshold</w:t>
      </w:r>
    </w:p>
    <w:p w14:paraId="0C0EA9F1" w14:textId="77777777" w:rsidR="009223A7" w:rsidRDefault="00E012D3">
      <w:pPr>
        <w:rPr>
          <w:b/>
          <w:color w:val="0070C0"/>
          <w:u w:val="single"/>
          <w:lang w:eastAsia="ko-KR"/>
        </w:rPr>
      </w:pPr>
      <w:r>
        <w:rPr>
          <w:b/>
          <w:color w:val="0070C0"/>
          <w:u w:val="single"/>
          <w:lang w:eastAsia="ko-KR"/>
        </w:rPr>
        <w:t>Issue 3-1-2: Applicability of mandatory simultaneous RxTx for band pairs included in higher order band combinations</w:t>
      </w:r>
    </w:p>
    <w:p w14:paraId="299A4264" w14:textId="77777777" w:rsidR="009223A7" w:rsidRDefault="00E012D3">
      <w:pPr>
        <w:pStyle w:val="Heading3"/>
        <w:rPr>
          <w:sz w:val="24"/>
          <w:szCs w:val="16"/>
          <w:lang w:val="en-US"/>
        </w:rPr>
      </w:pPr>
      <w:r>
        <w:rPr>
          <w:sz w:val="24"/>
          <w:szCs w:val="16"/>
          <w:lang w:val="en-US"/>
        </w:rPr>
        <w:t>Sub-topic 3-2 Simultaneous Rx/Tx capability for FR2+FR2 TDD-TDD band combination</w:t>
      </w:r>
    </w:p>
    <w:p w14:paraId="1DF1C6E1"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same issue as in last meeting is presented in the contribution papers.</w:t>
      </w:r>
    </w:p>
    <w:p w14:paraId="5F676354" w14:textId="77777777" w:rsidR="009223A7" w:rsidRDefault="00E012D3">
      <w:pPr>
        <w:rPr>
          <w:i/>
          <w:color w:val="0070C0"/>
          <w:lang w:val="en-US" w:eastAsia="zh-CN"/>
        </w:rPr>
      </w:pPr>
      <w:r>
        <w:rPr>
          <w:i/>
          <w:color w:val="0070C0"/>
          <w:lang w:val="en-US" w:eastAsia="zh-CN"/>
        </w:rPr>
        <w:t>Open issues and candidate options before e-meeting:</w:t>
      </w:r>
    </w:p>
    <w:p w14:paraId="1C5A7332" w14:textId="77777777" w:rsidR="009223A7" w:rsidRDefault="00E012D3">
      <w:pPr>
        <w:rPr>
          <w:b/>
          <w:color w:val="0070C0"/>
          <w:u w:val="single"/>
          <w:lang w:eastAsia="ko-KR"/>
        </w:rPr>
      </w:pPr>
      <w:r>
        <w:rPr>
          <w:b/>
          <w:color w:val="0070C0"/>
          <w:u w:val="single"/>
          <w:lang w:eastAsia="ko-KR"/>
        </w:rPr>
        <w:t>Please comment in the CR/TP section directly.</w:t>
      </w:r>
    </w:p>
    <w:p w14:paraId="55020B4C" w14:textId="77777777" w:rsidR="009223A7" w:rsidRDefault="00E012D3">
      <w:pPr>
        <w:pStyle w:val="Heading2"/>
        <w:rPr>
          <w:lang w:val="en-US"/>
        </w:rPr>
      </w:pPr>
      <w:r>
        <w:rPr>
          <w:lang w:val="en-US"/>
        </w:rPr>
        <w:t xml:space="preserve">Companies views’ collection for 1st round </w:t>
      </w:r>
    </w:p>
    <w:p w14:paraId="4A783D0C" w14:textId="77777777" w:rsidR="009223A7" w:rsidRDefault="00E012D3">
      <w:pPr>
        <w:pStyle w:val="Heading3"/>
        <w:rPr>
          <w:sz w:val="24"/>
          <w:szCs w:val="16"/>
        </w:rPr>
      </w:pPr>
      <w:r>
        <w:rPr>
          <w:sz w:val="24"/>
          <w:szCs w:val="16"/>
        </w:rPr>
        <w:t xml:space="preserve">Open issues </w:t>
      </w:r>
    </w:p>
    <w:p w14:paraId="01CAD86B" w14:textId="77777777" w:rsidR="009223A7" w:rsidRDefault="00E012D3">
      <w:pPr>
        <w:rPr>
          <w:b/>
          <w:color w:val="0070C0"/>
          <w:u w:val="single"/>
          <w:lang w:eastAsia="ko-KR"/>
        </w:rPr>
      </w:pPr>
      <w:r>
        <w:rPr>
          <w:b/>
          <w:color w:val="0070C0"/>
          <w:u w:val="single"/>
          <w:lang w:eastAsia="ko-KR"/>
        </w:rPr>
        <w:t>Issue 3-1-1: MSD threshold</w:t>
      </w:r>
    </w:p>
    <w:p w14:paraId="5DDD394A" w14:textId="77777777" w:rsidR="009223A7" w:rsidRDefault="00E012D3">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14:paraId="0AEBC379"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11B6BF8B"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iCs/>
          <w:color w:val="0070C0"/>
          <w:lang w:eastAsia="zh-CN"/>
        </w:rPr>
        <w:t>The threshold should be higher than 29.8(2 antenna ports) / 32.5(4 antenna ports) dBm. If there are some difficulties to define those values from the implementation perspective, they should be clarified and considered when defining the threshold.</w:t>
      </w:r>
    </w:p>
    <w:p w14:paraId="2ADEEF05"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rFonts w:hint="eastAsia"/>
          <w:iCs/>
          <w:color w:val="0070C0"/>
          <w:lang w:eastAsia="zh-CN"/>
        </w:rPr>
        <w:t>The threshold value should be higher than 32.5dB.</w:t>
      </w:r>
    </w:p>
    <w:p w14:paraId="45845D25"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3:</w:t>
      </w:r>
      <w:r>
        <w:rPr>
          <w:iCs/>
          <w:color w:val="0070C0"/>
          <w:lang w:eastAsia="zh-CN"/>
        </w:rPr>
        <w:t xml:space="preserve"> MSD threshold could be decided from some system level simulation.</w:t>
      </w:r>
    </w:p>
    <w:p w14:paraId="01F6357A"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4: It is proposed to consider specify mandatory simultaneous Rx/Tx capability case by case for FR1 FDD-TDD band combinations at least in Rel-17, i.e. whether a FDD-TDD band combination mandatory support simultaneous Rx/Tx is based on operator’s request.</w:t>
      </w:r>
    </w:p>
    <w:p w14:paraId="5D6E4569"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5: Others (please specify)</w:t>
      </w:r>
    </w:p>
    <w:p w14:paraId="6A69C0E9"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1A8D79"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6A320A2B" w14:textId="77777777">
        <w:tc>
          <w:tcPr>
            <w:tcW w:w="1236" w:type="dxa"/>
          </w:tcPr>
          <w:p w14:paraId="73B24B32"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9FBC144"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26C2C9D5" w14:textId="77777777">
        <w:tc>
          <w:tcPr>
            <w:tcW w:w="1236" w:type="dxa"/>
          </w:tcPr>
          <w:p w14:paraId="1CBD03DE" w14:textId="77777777" w:rsidR="009223A7" w:rsidRDefault="00E012D3">
            <w:pPr>
              <w:spacing w:after="120"/>
              <w:rPr>
                <w:rFonts w:eastAsiaTheme="minorEastAsia"/>
                <w:color w:val="0070C0"/>
                <w:lang w:val="en-US" w:eastAsia="zh-CN"/>
              </w:rPr>
            </w:pPr>
            <w:ins w:id="0" w:author="yuanyuan zhang/RF Performance Standard Research Lab/Engineer/Samsung Electronics" w:date="2022-01-18T09:02:00Z">
              <w:r>
                <w:rPr>
                  <w:rFonts w:eastAsiaTheme="minorEastAsia" w:hint="eastAsia"/>
                  <w:color w:val="0070C0"/>
                  <w:lang w:val="en-US" w:eastAsia="zh-CN"/>
                </w:rPr>
                <w:t>Samsung</w:t>
              </w:r>
            </w:ins>
          </w:p>
        </w:tc>
        <w:tc>
          <w:tcPr>
            <w:tcW w:w="8395" w:type="dxa"/>
          </w:tcPr>
          <w:p w14:paraId="1A4A12E0" w14:textId="77777777" w:rsidR="009223A7" w:rsidRDefault="00E012D3">
            <w:pPr>
              <w:spacing w:beforeLines="50" w:before="136" w:afterLines="50" w:after="136"/>
              <w:rPr>
                <w:rFonts w:eastAsiaTheme="minorEastAsia"/>
                <w:color w:val="0070C0"/>
                <w:lang w:val="en-US" w:eastAsia="zh-CN"/>
              </w:rPr>
            </w:pPr>
            <w:ins w:id="1" w:author="yuanyuan zhang/RF Performance Standard Research Lab/Engineer/Samsung Electronics" w:date="2022-01-18T09:03:00Z">
              <w:r>
                <w:rPr>
                  <w:rFonts w:eastAsiaTheme="minorEastAsia"/>
                  <w:color w:val="0070C0"/>
                  <w:lang w:val="en-US" w:eastAsia="zh-CN"/>
                </w:rPr>
                <w:t xml:space="preserve">Our proposal as option4 is based on </w:t>
              </w:r>
            </w:ins>
            <w:ins w:id="2" w:author="yuanyuan zhang/RF Performance Standard Research Lab/Engineer/Samsung Electronics" w:date="2022-01-18T09:08:00Z">
              <w:r>
                <w:rPr>
                  <w:rFonts w:eastAsiaTheme="minorEastAsia"/>
                  <w:color w:val="0070C0"/>
                  <w:lang w:val="en-US" w:eastAsia="zh-CN"/>
                </w:rPr>
                <w:t>our</w:t>
              </w:r>
            </w:ins>
            <w:ins w:id="3" w:author="yuanyuan zhang/RF Performance Standard Research Lab/Engineer/Samsung Electronics" w:date="2022-01-18T09:03:00Z">
              <w:r>
                <w:rPr>
                  <w:rFonts w:eastAsiaTheme="minorEastAsia"/>
                  <w:color w:val="0070C0"/>
                  <w:lang w:val="en-US" w:eastAsia="zh-CN"/>
                </w:rPr>
                <w:t xml:space="preserve"> observation that “If simultaneous Rx/Tx capability is not present means worse MSD performance than a threshold, it may conflict with potential “Low MSD” capability which will be discussed in Rel-18”</w:t>
              </w:r>
            </w:ins>
            <w:ins w:id="4" w:author="yuanyuan zhang/RF Performance Standard Research Lab/Engineer/Samsung Electronics" w:date="2022-01-18T09:05:00Z">
              <w:r>
                <w:rPr>
                  <w:rFonts w:eastAsiaTheme="minorEastAsia"/>
                  <w:color w:val="0070C0"/>
                  <w:lang w:val="en-US" w:eastAsia="zh-CN"/>
                </w:rPr>
                <w:t>. I would like to hear opinions of experts</w:t>
              </w:r>
            </w:ins>
            <w:ins w:id="5" w:author="yuanyuan zhang/RF Performance Standard Research Lab/Engineer/Samsung Electronics" w:date="2022-01-18T09:08:00Z">
              <w:r>
                <w:rPr>
                  <w:rFonts w:eastAsiaTheme="minorEastAsia"/>
                  <w:color w:val="0070C0"/>
                  <w:lang w:val="en-US" w:eastAsia="zh-CN"/>
                </w:rPr>
                <w:t xml:space="preserve"> on this.</w:t>
              </w:r>
            </w:ins>
            <w:ins w:id="6" w:author="yuanyuan zhang/RF Performance Standard Research Lab/Engineer/Samsung Electronics" w:date="2022-01-18T09:07:00Z">
              <w:r>
                <w:rPr>
                  <w:rFonts w:eastAsiaTheme="minorEastAsia"/>
                  <w:color w:val="0070C0"/>
                  <w:lang w:val="en-US" w:eastAsia="zh-CN"/>
                </w:rPr>
                <w:t xml:space="preserve"> </w:t>
              </w:r>
            </w:ins>
            <w:ins w:id="7" w:author="yuanyuan zhang/RF Performance Standard Research Lab/Engineer/Samsung Electronics" w:date="2022-01-18T09:09:00Z">
              <w:r>
                <w:rPr>
                  <w:rFonts w:eastAsiaTheme="minorEastAsia"/>
                  <w:color w:val="0070C0"/>
                  <w:lang w:val="en-US" w:eastAsia="zh-CN"/>
                </w:rPr>
                <w:t xml:space="preserve">If indeed there may </w:t>
              </w:r>
            </w:ins>
            <w:ins w:id="8" w:author="yuanyuan zhang/RF Performance Standard Research Lab/Engineer/Samsung Electronics" w:date="2022-01-18T09:10:00Z">
              <w:r>
                <w:rPr>
                  <w:rFonts w:eastAsiaTheme="minorEastAsia"/>
                  <w:color w:val="0070C0"/>
                  <w:lang w:val="en-US" w:eastAsia="zh-CN"/>
                </w:rPr>
                <w:t>be a conflict</w:t>
              </w:r>
            </w:ins>
            <w:ins w:id="9" w:author="yuanyuan zhang/RF Performance Standard Research Lab/Engineer/Samsung Electronics" w:date="2022-01-18T09:32:00Z">
              <w:r>
                <w:rPr>
                  <w:rFonts w:eastAsiaTheme="minorEastAsia"/>
                  <w:color w:val="0070C0"/>
                  <w:lang w:val="en-US" w:eastAsia="zh-CN"/>
                </w:rPr>
                <w:t xml:space="preserve"> or some relationship</w:t>
              </w:r>
            </w:ins>
            <w:ins w:id="10" w:author="yuanyuan zhang/RF Performance Standard Research Lab/Engineer/Samsung Electronics" w:date="2022-01-18T09:10:00Z">
              <w:r>
                <w:rPr>
                  <w:rFonts w:eastAsiaTheme="minorEastAsia"/>
                  <w:color w:val="0070C0"/>
                  <w:lang w:val="en-US" w:eastAsia="zh-CN"/>
                </w:rPr>
                <w:t>, then it would be better to discuss the threshold in Rel-18.</w:t>
              </w:r>
            </w:ins>
          </w:p>
        </w:tc>
      </w:tr>
      <w:tr w:rsidR="009223A7" w14:paraId="224A9846" w14:textId="77777777">
        <w:tc>
          <w:tcPr>
            <w:tcW w:w="1236" w:type="dxa"/>
          </w:tcPr>
          <w:p w14:paraId="19C5BB89" w14:textId="77777777" w:rsidR="009223A7" w:rsidRDefault="00E012D3">
            <w:pPr>
              <w:spacing w:after="120"/>
              <w:rPr>
                <w:color w:val="0070C0"/>
                <w:lang w:val="en-US" w:eastAsia="zh-CN"/>
              </w:rPr>
            </w:pPr>
            <w:ins w:id="11" w:author="ZTE" w:date="2022-01-18T10:06:00Z">
              <w:r>
                <w:rPr>
                  <w:rFonts w:hint="eastAsia"/>
                  <w:color w:val="0070C0"/>
                  <w:lang w:val="en-US" w:eastAsia="zh-CN"/>
                </w:rPr>
                <w:t>ZTE</w:t>
              </w:r>
            </w:ins>
          </w:p>
        </w:tc>
        <w:tc>
          <w:tcPr>
            <w:tcW w:w="8395" w:type="dxa"/>
          </w:tcPr>
          <w:p w14:paraId="51B8315D" w14:textId="77777777" w:rsidR="009223A7" w:rsidRDefault="00E012D3">
            <w:pPr>
              <w:spacing w:after="120"/>
              <w:rPr>
                <w:color w:val="0070C0"/>
                <w:lang w:val="en-US" w:eastAsia="zh-CN"/>
              </w:rPr>
            </w:pPr>
            <w:ins w:id="12" w:author="ZTE" w:date="2022-01-18T10:08:00Z">
              <w:r>
                <w:rPr>
                  <w:rFonts w:hint="eastAsia"/>
                  <w:color w:val="0070C0"/>
                  <w:lang w:val="en-US" w:eastAsia="zh-CN"/>
                </w:rPr>
                <w:t>Either option 1 or option 2.</w:t>
              </w:r>
            </w:ins>
            <w:ins w:id="13" w:author="ZTE" w:date="2022-01-18T10:09:00Z">
              <w:r>
                <w:rPr>
                  <w:rFonts w:hint="eastAsia"/>
                  <w:color w:val="0070C0"/>
                  <w:lang w:val="en-US" w:eastAsia="zh-CN"/>
                </w:rPr>
                <w:t xml:space="preserve"> If there were no agreements in the end, we propose no</w:t>
              </w:r>
            </w:ins>
            <w:ins w:id="14" w:author="ZTE" w:date="2022-01-18T10:10:00Z">
              <w:r>
                <w:rPr>
                  <w:rFonts w:hint="eastAsia"/>
                  <w:color w:val="0070C0"/>
                  <w:lang w:val="en-US" w:eastAsia="zh-CN"/>
                </w:rPr>
                <w:t xml:space="preserve">t to define the MSD threshold for FDD-TDD band combs, instead mandatory </w:t>
              </w:r>
              <w:r>
                <w:rPr>
                  <w:iCs/>
                  <w:color w:val="0070C0"/>
                  <w:lang w:eastAsia="zh-CN"/>
                </w:rPr>
                <w:t>simultaneous Rx/Tx capability</w:t>
              </w:r>
              <w:r>
                <w:rPr>
                  <w:rFonts w:hint="eastAsia"/>
                  <w:iCs/>
                  <w:color w:val="0070C0"/>
                  <w:lang w:val="en-US" w:eastAsia="zh-CN"/>
                </w:rPr>
                <w:t xml:space="preserve"> to all the FDD-TDD band combs. In a</w:t>
              </w:r>
            </w:ins>
            <w:ins w:id="15" w:author="ZTE" w:date="2022-01-18T10:11:00Z">
              <w:r>
                <w:rPr>
                  <w:rFonts w:hint="eastAsia"/>
                  <w:iCs/>
                  <w:color w:val="0070C0"/>
                  <w:lang w:val="en-US" w:eastAsia="zh-CN"/>
                </w:rPr>
                <w:t xml:space="preserve">ddition, it may need discuss how </w:t>
              </w:r>
            </w:ins>
            <w:ins w:id="16" w:author="ZTE" w:date="2022-01-18T10:12:00Z">
              <w:r>
                <w:rPr>
                  <w:rFonts w:hint="eastAsia"/>
                  <w:iCs/>
                  <w:color w:val="0070C0"/>
                  <w:lang w:val="en-US" w:eastAsia="zh-CN"/>
                </w:rPr>
                <w:t xml:space="preserve">to support </w:t>
              </w:r>
            </w:ins>
            <w:ins w:id="17" w:author="ZTE" w:date="2022-01-18T10:11:00Z">
              <w:r>
                <w:rPr>
                  <w:rFonts w:hint="eastAsia"/>
                  <w:iCs/>
                  <w:color w:val="0070C0"/>
                  <w:lang w:val="en-US" w:eastAsia="zh-CN"/>
                </w:rPr>
                <w:t xml:space="preserve">FDD-TDD </w:t>
              </w:r>
            </w:ins>
            <w:ins w:id="18" w:author="ZTE" w:date="2022-01-18T10:12:00Z">
              <w:r>
                <w:rPr>
                  <w:rFonts w:hint="eastAsia"/>
                  <w:iCs/>
                  <w:color w:val="0070C0"/>
                  <w:lang w:val="en-US" w:eastAsia="zh-CN"/>
                </w:rPr>
                <w:t xml:space="preserve">CA if </w:t>
              </w:r>
            </w:ins>
            <w:ins w:id="19" w:author="ZTE" w:date="2022-01-18T10:13:00Z">
              <w:r>
                <w:rPr>
                  <w:iCs/>
                  <w:color w:val="0070C0"/>
                  <w:lang w:eastAsia="zh-CN"/>
                </w:rPr>
                <w:t xml:space="preserve">simultaneous Rx/Tx </w:t>
              </w:r>
              <w:r>
                <w:rPr>
                  <w:rFonts w:hint="eastAsia"/>
                  <w:iCs/>
                  <w:color w:val="0070C0"/>
                  <w:lang w:val="en-US" w:eastAsia="zh-CN"/>
                </w:rPr>
                <w:t xml:space="preserve"> is not supported.</w:t>
              </w:r>
            </w:ins>
          </w:p>
        </w:tc>
      </w:tr>
      <w:tr w:rsidR="009223A7" w14:paraId="35BE1130" w14:textId="77777777">
        <w:tc>
          <w:tcPr>
            <w:tcW w:w="1236" w:type="dxa"/>
          </w:tcPr>
          <w:p w14:paraId="22C086F4" w14:textId="41C633C2" w:rsidR="009223A7" w:rsidRPr="00510E36" w:rsidRDefault="00510E36">
            <w:pPr>
              <w:spacing w:after="120"/>
              <w:rPr>
                <w:color w:val="0070C0"/>
                <w:lang w:val="en-US" w:eastAsia="ja-JP"/>
              </w:rPr>
            </w:pPr>
            <w:ins w:id="20" w:author="Masashi FUSHIKI" w:date="2022-01-19T00:45:00Z">
              <w:r>
                <w:rPr>
                  <w:rFonts w:hint="eastAsia"/>
                  <w:color w:val="0070C0"/>
                  <w:lang w:val="en-US" w:eastAsia="ja-JP"/>
                </w:rPr>
                <w:t>S</w:t>
              </w:r>
              <w:r>
                <w:rPr>
                  <w:color w:val="0070C0"/>
                  <w:lang w:val="en-US" w:eastAsia="ja-JP"/>
                </w:rPr>
                <w:t>oftBank</w:t>
              </w:r>
            </w:ins>
          </w:p>
        </w:tc>
        <w:tc>
          <w:tcPr>
            <w:tcW w:w="8395" w:type="dxa"/>
          </w:tcPr>
          <w:p w14:paraId="4F060A18" w14:textId="507281F9" w:rsidR="009223A7" w:rsidRPr="00510E36" w:rsidRDefault="00510E36">
            <w:pPr>
              <w:spacing w:after="120"/>
              <w:rPr>
                <w:color w:val="0070C0"/>
                <w:lang w:val="en-US" w:eastAsia="ja-JP"/>
              </w:rPr>
            </w:pPr>
            <w:ins w:id="21" w:author="Masashi FUSHIKI" w:date="2022-01-19T00:45:00Z">
              <w:r>
                <w:rPr>
                  <w:rFonts w:hint="eastAsia"/>
                  <w:color w:val="0070C0"/>
                  <w:lang w:val="en-US" w:eastAsia="ja-JP"/>
                </w:rPr>
                <w:t>S</w:t>
              </w:r>
              <w:r>
                <w:rPr>
                  <w:color w:val="0070C0"/>
                  <w:lang w:val="en-US" w:eastAsia="ja-JP"/>
                </w:rPr>
                <w:t>upport option 2 but we are fine with option 1 considering the discussio</w:t>
              </w:r>
            </w:ins>
            <w:ins w:id="22" w:author="Masashi FUSHIKI" w:date="2022-01-19T00:46:00Z">
              <w:r>
                <w:rPr>
                  <w:color w:val="0070C0"/>
                  <w:lang w:val="en-US" w:eastAsia="ja-JP"/>
                </w:rPr>
                <w:t xml:space="preserve">n in the last meeting. </w:t>
              </w:r>
            </w:ins>
          </w:p>
        </w:tc>
      </w:tr>
      <w:tr w:rsidR="00FD4852" w14:paraId="74664144" w14:textId="77777777">
        <w:tc>
          <w:tcPr>
            <w:tcW w:w="1236" w:type="dxa"/>
          </w:tcPr>
          <w:p w14:paraId="57A62971" w14:textId="54DDDCB1" w:rsidR="00FD4852" w:rsidRDefault="00FD4852">
            <w:pPr>
              <w:spacing w:after="120"/>
              <w:rPr>
                <w:color w:val="0070C0"/>
                <w:lang w:val="en-US" w:eastAsia="zh-CN"/>
              </w:rPr>
            </w:pPr>
            <w:ins w:id="23" w:author="Bo-Han Hsieh" w:date="2022-01-19T10:11:00Z">
              <w:r>
                <w:rPr>
                  <w:color w:val="0070C0"/>
                  <w:lang w:val="en-US" w:eastAsia="zh-CN"/>
                </w:rPr>
                <w:t>CHTTL</w:t>
              </w:r>
            </w:ins>
          </w:p>
        </w:tc>
        <w:tc>
          <w:tcPr>
            <w:tcW w:w="8395" w:type="dxa"/>
          </w:tcPr>
          <w:p w14:paraId="1C90A713" w14:textId="5E685FB2" w:rsidR="00FD4852" w:rsidRDefault="00FD4852">
            <w:pPr>
              <w:spacing w:after="120"/>
              <w:rPr>
                <w:color w:val="0070C0"/>
                <w:lang w:val="en-US" w:eastAsia="zh-CN"/>
              </w:rPr>
            </w:pPr>
            <w:ins w:id="24" w:author="Bo-Han Hsieh" w:date="2022-01-19T10:11:00Z">
              <w:r>
                <w:rPr>
                  <w:color w:val="0070C0"/>
                  <w:lang w:val="en-US" w:eastAsia="ja-JP"/>
                </w:rPr>
                <w:t xml:space="preserve">Support option 2 </w:t>
              </w:r>
              <w:r>
                <w:rPr>
                  <w:rFonts w:eastAsia="PMingLiU" w:hint="eastAsia"/>
                  <w:color w:val="0070C0"/>
                  <w:lang w:val="en-US" w:eastAsia="zh-TW"/>
                </w:rPr>
                <w:t>but also fine with option 1.</w:t>
              </w:r>
            </w:ins>
          </w:p>
        </w:tc>
      </w:tr>
      <w:tr w:rsidR="0021701D" w14:paraId="5BC23300" w14:textId="77777777">
        <w:tc>
          <w:tcPr>
            <w:tcW w:w="1236" w:type="dxa"/>
          </w:tcPr>
          <w:p w14:paraId="11E2C4D8" w14:textId="5759F83D" w:rsidR="0021701D" w:rsidRDefault="0021701D" w:rsidP="0021701D">
            <w:pPr>
              <w:spacing w:after="120"/>
              <w:rPr>
                <w:rFonts w:eastAsia="PMingLiU"/>
                <w:color w:val="0070C0"/>
                <w:lang w:val="en-US" w:eastAsia="zh-TW"/>
              </w:rPr>
            </w:pPr>
            <w:ins w:id="25" w:author="Huawei" w:date="2022-01-19T11:38:00Z">
              <w:r>
                <w:rPr>
                  <w:color w:val="0070C0"/>
                  <w:lang w:val="en-US" w:eastAsia="zh-CN"/>
                </w:rPr>
                <w:t>Huawei, HiSilicon</w:t>
              </w:r>
            </w:ins>
          </w:p>
        </w:tc>
        <w:tc>
          <w:tcPr>
            <w:tcW w:w="8395" w:type="dxa"/>
          </w:tcPr>
          <w:p w14:paraId="31952822" w14:textId="77777777" w:rsidR="0021701D" w:rsidRDefault="0021701D" w:rsidP="0021701D">
            <w:pPr>
              <w:spacing w:after="120"/>
              <w:rPr>
                <w:ins w:id="26" w:author="Huawei" w:date="2022-01-19T11:38:00Z"/>
                <w:color w:val="0070C0"/>
                <w:lang w:val="en-US" w:eastAsia="zh-CN"/>
              </w:rPr>
            </w:pPr>
            <w:ins w:id="27" w:author="Huawei" w:date="2022-01-19T11:38:00Z">
              <w:r>
                <w:rPr>
                  <w:color w:val="0070C0"/>
                  <w:lang w:val="en-US" w:eastAsia="zh-CN"/>
                </w:rPr>
                <w:t xml:space="preserve">Ok with either option 1 or option 2. </w:t>
              </w:r>
            </w:ins>
          </w:p>
          <w:p w14:paraId="43A63EC0" w14:textId="42317060" w:rsidR="0021701D" w:rsidRDefault="0021701D" w:rsidP="0021701D">
            <w:pPr>
              <w:spacing w:after="120"/>
              <w:rPr>
                <w:rFonts w:eastAsia="PMingLiU"/>
                <w:color w:val="0070C0"/>
                <w:lang w:val="en-US" w:eastAsia="zh-TW"/>
              </w:rPr>
            </w:pPr>
            <w:ins w:id="28" w:author="Huawei" w:date="2022-01-19T11:38:00Z">
              <w:r>
                <w:rPr>
                  <w:color w:val="0070C0"/>
                  <w:lang w:val="en-US" w:eastAsia="zh-CN"/>
                </w:rPr>
                <w:t xml:space="preserve">Alternatively, since </w:t>
              </w:r>
              <w:r w:rsidRPr="00C16450">
                <w:rPr>
                  <w:color w:val="0070C0"/>
                  <w:lang w:val="en-US" w:eastAsia="zh-CN"/>
                </w:rPr>
                <w:t xml:space="preserve">FDD-TDD band combination for FR1 with specified MSD, simultaneous </w:t>
              </w:r>
              <w:r>
                <w:rPr>
                  <w:color w:val="0070C0"/>
                  <w:lang w:val="en-US" w:eastAsia="zh-CN"/>
                </w:rPr>
                <w:t>Rx/Tx is the default capability, whether to have a MSD threshold may not be that important</w:t>
              </w:r>
              <w:r w:rsidRPr="00C16450">
                <w:rPr>
                  <w:color w:val="0070C0"/>
                  <w:lang w:val="en-US" w:eastAsia="zh-CN"/>
                </w:rPr>
                <w:t>.</w:t>
              </w:r>
              <w:r>
                <w:rPr>
                  <w:color w:val="0070C0"/>
                  <w:lang w:val="en-US" w:eastAsia="zh-CN"/>
                </w:rPr>
                <w:t xml:space="preserve"> If indeed there are some FDD-TDD band combinations with MSD cannot support simultaneous Rx/Tx operation (so far not identified yet), they can be indicated with a NOTE in the spec. </w:t>
              </w:r>
            </w:ins>
          </w:p>
        </w:tc>
      </w:tr>
      <w:tr w:rsidR="0021701D" w14:paraId="2C2703D9" w14:textId="77777777">
        <w:tc>
          <w:tcPr>
            <w:tcW w:w="1236" w:type="dxa"/>
          </w:tcPr>
          <w:p w14:paraId="442B6C61" w14:textId="061E8614" w:rsidR="0021701D" w:rsidRDefault="005D6FC2" w:rsidP="0021701D">
            <w:pPr>
              <w:spacing w:after="120"/>
              <w:rPr>
                <w:color w:val="0070C0"/>
                <w:lang w:val="en-US" w:eastAsia="ja-JP"/>
              </w:rPr>
            </w:pPr>
            <w:ins w:id="29" w:author="Valentin Gheorghiu" w:date="2022-01-19T13:25:00Z">
              <w:r>
                <w:rPr>
                  <w:rFonts w:hint="eastAsia"/>
                  <w:color w:val="0070C0"/>
                  <w:lang w:val="en-US" w:eastAsia="ja-JP"/>
                </w:rPr>
                <w:t>Q</w:t>
              </w:r>
              <w:r>
                <w:rPr>
                  <w:color w:val="0070C0"/>
                  <w:lang w:val="en-US" w:eastAsia="ja-JP"/>
                </w:rPr>
                <w:t>ualcomm</w:t>
              </w:r>
            </w:ins>
          </w:p>
        </w:tc>
        <w:tc>
          <w:tcPr>
            <w:tcW w:w="8395" w:type="dxa"/>
          </w:tcPr>
          <w:p w14:paraId="09444FBD" w14:textId="4D75F3C8" w:rsidR="0021701D" w:rsidRDefault="005C3B2E" w:rsidP="0021701D">
            <w:pPr>
              <w:spacing w:after="120"/>
              <w:rPr>
                <w:ins w:id="30" w:author="Valentin Gheorghiu" w:date="2022-01-19T13:26:00Z"/>
                <w:color w:val="0070C0"/>
                <w:lang w:val="en-US" w:eastAsia="ja-JP"/>
              </w:rPr>
            </w:pPr>
            <w:ins w:id="31" w:author="Valentin Gheorghiu" w:date="2022-01-19T13:26:00Z">
              <w:r>
                <w:rPr>
                  <w:color w:val="0070C0"/>
                  <w:lang w:val="en-US" w:eastAsia="ja-JP"/>
                </w:rPr>
                <w:t xml:space="preserve">We prefer </w:t>
              </w:r>
            </w:ins>
            <w:ins w:id="32" w:author="Valentin Gheorghiu" w:date="2022-01-19T13:25:00Z">
              <w:r w:rsidR="004D046E">
                <w:rPr>
                  <w:rFonts w:hint="eastAsia"/>
                  <w:color w:val="0070C0"/>
                  <w:lang w:val="en-US" w:eastAsia="ja-JP"/>
                </w:rPr>
                <w:t>O</w:t>
              </w:r>
              <w:r w:rsidR="004D046E">
                <w:rPr>
                  <w:color w:val="0070C0"/>
                  <w:lang w:val="en-US" w:eastAsia="ja-JP"/>
                </w:rPr>
                <w:t>ption 5. Field/deployment data from operators o</w:t>
              </w:r>
            </w:ins>
            <w:ins w:id="33" w:author="Valentin Gheorghiu" w:date="2022-01-19T13:26:00Z">
              <w:r w:rsidR="004D046E">
                <w:rPr>
                  <w:color w:val="0070C0"/>
                  <w:lang w:val="en-US" w:eastAsia="ja-JP"/>
                </w:rPr>
                <w:t>r infra-vendors would be very useful to decide on what the threshold should be.</w:t>
              </w:r>
              <w:r>
                <w:rPr>
                  <w:color w:val="0070C0"/>
                  <w:lang w:val="en-US" w:eastAsia="ja-JP"/>
                </w:rPr>
                <w:t xml:space="preserve"> </w:t>
              </w:r>
            </w:ins>
          </w:p>
          <w:p w14:paraId="50E995DC" w14:textId="518ABAE7" w:rsidR="005C3B2E" w:rsidRDefault="005C3B2E" w:rsidP="0021701D">
            <w:pPr>
              <w:spacing w:after="120"/>
              <w:rPr>
                <w:color w:val="0070C0"/>
                <w:lang w:val="en-US" w:eastAsia="ja-JP"/>
              </w:rPr>
            </w:pPr>
            <w:ins w:id="34" w:author="Valentin Gheorghiu" w:date="2022-01-19T13:26:00Z">
              <w:r>
                <w:rPr>
                  <w:rFonts w:hint="eastAsia"/>
                  <w:color w:val="0070C0"/>
                  <w:lang w:val="en-US" w:eastAsia="ja-JP"/>
                </w:rPr>
                <w:t>O</w:t>
              </w:r>
              <w:r>
                <w:rPr>
                  <w:color w:val="0070C0"/>
                  <w:lang w:val="en-US" w:eastAsia="ja-JP"/>
                </w:rPr>
                <w:t xml:space="preserve">ption 3 will be very time consuming and unlikely to lead to any conclusion. </w:t>
              </w:r>
            </w:ins>
            <w:ins w:id="35" w:author="Valentin Gheorghiu" w:date="2022-01-19T13:27:00Z">
              <w:r w:rsidR="00BC0A11">
                <w:rPr>
                  <w:color w:val="0070C0"/>
                  <w:lang w:val="en-US" w:eastAsia="ja-JP"/>
                </w:rPr>
                <w:t>Option 1 or 2 seem arbitrary, any technical reason to choose any of these values?</w:t>
              </w:r>
            </w:ins>
          </w:p>
        </w:tc>
      </w:tr>
      <w:tr w:rsidR="00304CD9" w14:paraId="4B48BFB7" w14:textId="77777777">
        <w:tc>
          <w:tcPr>
            <w:tcW w:w="1236" w:type="dxa"/>
          </w:tcPr>
          <w:p w14:paraId="6FCB5706" w14:textId="5EC82948" w:rsidR="00304CD9" w:rsidRDefault="00304CD9" w:rsidP="00304CD9">
            <w:pPr>
              <w:spacing w:after="120"/>
              <w:rPr>
                <w:color w:val="0070C0"/>
                <w:lang w:eastAsia="ja-JP"/>
              </w:rPr>
            </w:pPr>
            <w:ins w:id="36" w:author="Apple Inc." w:date="2022-01-18T20:57:00Z">
              <w:r>
                <w:rPr>
                  <w:color w:val="0070C0"/>
                  <w:lang w:val="en-US" w:eastAsia="zh-CN"/>
                </w:rPr>
                <w:t>Apple</w:t>
              </w:r>
            </w:ins>
          </w:p>
        </w:tc>
        <w:tc>
          <w:tcPr>
            <w:tcW w:w="8395" w:type="dxa"/>
          </w:tcPr>
          <w:p w14:paraId="66D66E0C" w14:textId="3FE48A1F" w:rsidR="00304CD9" w:rsidRDefault="00304CD9" w:rsidP="00304CD9">
            <w:pPr>
              <w:spacing w:after="120"/>
              <w:rPr>
                <w:color w:val="0070C0"/>
                <w:lang w:val="en-US" w:eastAsia="ja-JP"/>
              </w:rPr>
            </w:pPr>
            <w:ins w:id="37" w:author="Apple Inc." w:date="2022-01-18T20:57:00Z">
              <w:r>
                <w:rPr>
                  <w:color w:val="0070C0"/>
                  <w:lang w:val="en-US" w:eastAsia="zh-CN"/>
                </w:rPr>
                <w:t>Option 4 seems to be reasonable as it includes case by case study of CA combinations. In the case of very high MSD it could hinder DL demodulation and therefore prevent signal reception. This needs to be checked before mandatory Rx/Tx is defined.</w:t>
              </w:r>
            </w:ins>
          </w:p>
        </w:tc>
      </w:tr>
      <w:tr w:rsidR="0021701D" w14:paraId="45F5A0B5" w14:textId="77777777">
        <w:tc>
          <w:tcPr>
            <w:tcW w:w="1236" w:type="dxa"/>
          </w:tcPr>
          <w:p w14:paraId="40EFA4E6" w14:textId="77777777" w:rsidR="0021701D" w:rsidRDefault="0021701D" w:rsidP="0021701D">
            <w:pPr>
              <w:spacing w:after="120"/>
              <w:rPr>
                <w:color w:val="0070C0"/>
                <w:lang w:eastAsia="ja-JP"/>
              </w:rPr>
            </w:pPr>
          </w:p>
        </w:tc>
        <w:tc>
          <w:tcPr>
            <w:tcW w:w="8395" w:type="dxa"/>
          </w:tcPr>
          <w:p w14:paraId="4495E817" w14:textId="77777777" w:rsidR="0021701D" w:rsidRDefault="0021701D" w:rsidP="0021701D">
            <w:pPr>
              <w:spacing w:after="120"/>
              <w:rPr>
                <w:rFonts w:eastAsiaTheme="minorEastAsia"/>
                <w:color w:val="0070C0"/>
                <w:lang w:val="en-US" w:eastAsia="zh-CN"/>
              </w:rPr>
            </w:pPr>
          </w:p>
        </w:tc>
      </w:tr>
      <w:tr w:rsidR="0021701D" w14:paraId="33BE8271" w14:textId="77777777">
        <w:tc>
          <w:tcPr>
            <w:tcW w:w="1236" w:type="dxa"/>
          </w:tcPr>
          <w:p w14:paraId="7B231E3C" w14:textId="77777777" w:rsidR="0021701D" w:rsidRDefault="0021701D" w:rsidP="0021701D">
            <w:pPr>
              <w:spacing w:after="120"/>
              <w:rPr>
                <w:color w:val="0070C0"/>
                <w:lang w:eastAsia="ja-JP"/>
              </w:rPr>
            </w:pPr>
          </w:p>
        </w:tc>
        <w:tc>
          <w:tcPr>
            <w:tcW w:w="8395" w:type="dxa"/>
          </w:tcPr>
          <w:p w14:paraId="0D4BE5E0" w14:textId="77777777" w:rsidR="0021701D" w:rsidRDefault="0021701D" w:rsidP="0021701D">
            <w:pPr>
              <w:spacing w:after="120"/>
              <w:rPr>
                <w:rFonts w:eastAsiaTheme="minorEastAsia"/>
                <w:color w:val="0070C0"/>
                <w:lang w:val="en-US" w:eastAsia="zh-CN"/>
              </w:rPr>
            </w:pPr>
          </w:p>
        </w:tc>
      </w:tr>
      <w:tr w:rsidR="0021701D" w14:paraId="29BA7AED" w14:textId="77777777">
        <w:tc>
          <w:tcPr>
            <w:tcW w:w="1236" w:type="dxa"/>
          </w:tcPr>
          <w:p w14:paraId="2E9EE824" w14:textId="77777777" w:rsidR="0021701D" w:rsidRDefault="0021701D" w:rsidP="0021701D">
            <w:pPr>
              <w:spacing w:after="120"/>
              <w:rPr>
                <w:color w:val="0070C0"/>
                <w:lang w:eastAsia="ja-JP"/>
              </w:rPr>
            </w:pPr>
          </w:p>
        </w:tc>
        <w:tc>
          <w:tcPr>
            <w:tcW w:w="8395" w:type="dxa"/>
          </w:tcPr>
          <w:p w14:paraId="213C84AC" w14:textId="77777777" w:rsidR="0021701D" w:rsidRDefault="0021701D" w:rsidP="0021701D">
            <w:pPr>
              <w:spacing w:after="120"/>
              <w:rPr>
                <w:rFonts w:eastAsiaTheme="minorEastAsia"/>
                <w:color w:val="0070C0"/>
                <w:lang w:val="en-US" w:eastAsia="zh-CN"/>
              </w:rPr>
            </w:pPr>
          </w:p>
        </w:tc>
      </w:tr>
    </w:tbl>
    <w:p w14:paraId="720A91AA" w14:textId="77777777" w:rsidR="009223A7" w:rsidRDefault="009223A7">
      <w:pPr>
        <w:rPr>
          <w:color w:val="0070C0"/>
          <w:lang w:val="en-US" w:eastAsia="zh-CN"/>
        </w:rPr>
      </w:pPr>
    </w:p>
    <w:p w14:paraId="1A83101C" w14:textId="77777777" w:rsidR="009223A7" w:rsidRDefault="00E012D3">
      <w:pPr>
        <w:rPr>
          <w:b/>
          <w:color w:val="0070C0"/>
          <w:u w:val="single"/>
          <w:lang w:eastAsia="ko-KR"/>
        </w:rPr>
      </w:pPr>
      <w:r>
        <w:rPr>
          <w:b/>
          <w:color w:val="0070C0"/>
          <w:u w:val="single"/>
          <w:lang w:eastAsia="ko-KR"/>
        </w:rPr>
        <w:t>Issue 3-1-2: Applicability of mandatory simultaneous RxTx for band pairs included in higher order band combinations</w:t>
      </w:r>
    </w:p>
    <w:p w14:paraId="310DC4A2"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783D591C" w14:textId="77777777" w:rsidR="009223A7" w:rsidRDefault="00E012D3">
      <w:pPr>
        <w:pStyle w:val="ListParagraph"/>
        <w:numPr>
          <w:ilvl w:val="0"/>
          <w:numId w:val="4"/>
        </w:numPr>
        <w:spacing w:after="120"/>
        <w:ind w:firstLineChars="0"/>
        <w:rPr>
          <w:iCs/>
          <w:color w:val="0070C0"/>
          <w:lang w:eastAsia="zh-CN"/>
        </w:rPr>
      </w:pPr>
      <w:r>
        <w:rPr>
          <w:rFonts w:eastAsia="SimSun"/>
          <w:color w:val="0070C0"/>
          <w:szCs w:val="24"/>
          <w:lang w:eastAsia="zh-CN"/>
        </w:rPr>
        <w:t>Proposal 1</w:t>
      </w:r>
      <w:r>
        <w:rPr>
          <w:iCs/>
          <w:color w:val="0070C0"/>
          <w:lang w:eastAsia="zh-CN"/>
        </w:rPr>
        <w:t>: adding the following description to relevant notes as shown in Table 2.2-2 in R4-2200566:</w:t>
      </w:r>
    </w:p>
    <w:p w14:paraId="64907457" w14:textId="77777777" w:rsidR="009223A7" w:rsidRDefault="00E012D3">
      <w:pPr>
        <w:pStyle w:val="ListParagraph"/>
        <w:overflowPunct/>
        <w:autoSpaceDE/>
        <w:autoSpaceDN/>
        <w:adjustRightInd/>
        <w:spacing w:after="120"/>
        <w:ind w:left="1656" w:firstLineChars="0" w:firstLine="0"/>
        <w:textAlignment w:val="auto"/>
        <w:rPr>
          <w:i/>
          <w:iCs/>
          <w:color w:val="0070C0"/>
          <w:lang w:eastAsia="zh-CN"/>
        </w:rPr>
      </w:pPr>
      <w:r>
        <w:rPr>
          <w:i/>
          <w:iCs/>
          <w:color w:val="0070C0"/>
          <w:lang w:eastAsia="zh-CN"/>
        </w:rPr>
        <w:t>Mandatory simultaneous RxTx capability also apply for these carriers when applicable EN-DC configuration is a subset of a higher order EN-DC configuration and the field of simultaneousRxTxInterBandENDCPer-band-pair is included in the higher order EN-DC configuration.</w:t>
      </w:r>
    </w:p>
    <w:p w14:paraId="14CC2079" w14:textId="77777777" w:rsidR="009223A7" w:rsidRDefault="00E012D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Pr>
          <w:iCs/>
          <w:color w:val="0070C0"/>
          <w:lang w:eastAsia="zh-CN"/>
        </w:rPr>
        <w:t>Changes in proposal 1 should apply to TS 38.101-1 and TS 38.101-3 from Rel-15</w:t>
      </w:r>
    </w:p>
    <w:p w14:paraId="760686E3"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71B6DC"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58E72621" w14:textId="77777777">
        <w:tc>
          <w:tcPr>
            <w:tcW w:w="1236" w:type="dxa"/>
          </w:tcPr>
          <w:p w14:paraId="6C8114A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F011DF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28CCDE13" w14:textId="77777777">
        <w:tc>
          <w:tcPr>
            <w:tcW w:w="1236" w:type="dxa"/>
          </w:tcPr>
          <w:p w14:paraId="36AEAFEF" w14:textId="4D634A5A" w:rsidR="009223A7" w:rsidRPr="00510E36" w:rsidRDefault="00510E36">
            <w:pPr>
              <w:spacing w:after="120"/>
              <w:rPr>
                <w:color w:val="0070C0"/>
                <w:lang w:val="en-US" w:eastAsia="ja-JP"/>
              </w:rPr>
            </w:pPr>
            <w:ins w:id="38" w:author="Masashi FUSHIKI" w:date="2022-01-19T00:47:00Z">
              <w:r>
                <w:rPr>
                  <w:rFonts w:hint="eastAsia"/>
                  <w:color w:val="0070C0"/>
                  <w:lang w:val="en-US" w:eastAsia="ja-JP"/>
                </w:rPr>
                <w:t>S</w:t>
              </w:r>
              <w:r>
                <w:rPr>
                  <w:color w:val="0070C0"/>
                  <w:lang w:val="en-US" w:eastAsia="ja-JP"/>
                </w:rPr>
                <w:t>oftBank</w:t>
              </w:r>
            </w:ins>
          </w:p>
        </w:tc>
        <w:tc>
          <w:tcPr>
            <w:tcW w:w="8395" w:type="dxa"/>
          </w:tcPr>
          <w:p w14:paraId="66A02589" w14:textId="6F06BE09" w:rsidR="009223A7" w:rsidRPr="0094665C" w:rsidRDefault="0094665C">
            <w:pPr>
              <w:spacing w:after="120"/>
              <w:rPr>
                <w:color w:val="0070C0"/>
                <w:lang w:val="en-US" w:eastAsia="ja-JP"/>
              </w:rPr>
            </w:pPr>
            <w:ins w:id="39" w:author="Masashi FUSHIKI" w:date="2022-01-19T00:50:00Z">
              <w:r>
                <w:rPr>
                  <w:rFonts w:hint="eastAsia"/>
                  <w:color w:val="0070C0"/>
                  <w:lang w:val="en-US" w:eastAsia="ja-JP"/>
                </w:rPr>
                <w:t>S</w:t>
              </w:r>
              <w:r>
                <w:rPr>
                  <w:color w:val="0070C0"/>
                  <w:lang w:val="en-US" w:eastAsia="ja-JP"/>
                </w:rPr>
                <w:t xml:space="preserve">upport both proposal 1 and 2. </w:t>
              </w:r>
            </w:ins>
          </w:p>
        </w:tc>
      </w:tr>
      <w:tr w:rsidR="00FD4852" w14:paraId="05E727AD" w14:textId="77777777">
        <w:tc>
          <w:tcPr>
            <w:tcW w:w="1236" w:type="dxa"/>
          </w:tcPr>
          <w:p w14:paraId="5670488E" w14:textId="5462483B" w:rsidR="00FD4852" w:rsidRDefault="00FD4852">
            <w:pPr>
              <w:spacing w:after="120"/>
              <w:rPr>
                <w:rFonts w:eastAsiaTheme="minorEastAsia"/>
                <w:color w:val="0070C0"/>
                <w:lang w:val="en-US" w:eastAsia="zh-CN"/>
              </w:rPr>
            </w:pPr>
            <w:ins w:id="40" w:author="Bo-Han Hsieh" w:date="2022-01-19T10:11:00Z">
              <w:r>
                <w:rPr>
                  <w:rFonts w:eastAsiaTheme="minorEastAsia" w:hint="eastAsia"/>
                  <w:color w:val="0070C0"/>
                  <w:lang w:val="en-US" w:eastAsia="zh-TW"/>
                </w:rPr>
                <w:t>CHTTL</w:t>
              </w:r>
            </w:ins>
          </w:p>
        </w:tc>
        <w:tc>
          <w:tcPr>
            <w:tcW w:w="8395" w:type="dxa"/>
          </w:tcPr>
          <w:p w14:paraId="5979E39D" w14:textId="77777777" w:rsidR="00FD4852" w:rsidRDefault="00FD4852" w:rsidP="00B77546">
            <w:pPr>
              <w:spacing w:after="120"/>
              <w:rPr>
                <w:ins w:id="41" w:author="Bo-Han Hsieh" w:date="2022-01-19T10:11:00Z"/>
                <w:rFonts w:eastAsiaTheme="minorEastAsia"/>
                <w:lang w:eastAsia="zh-TW"/>
              </w:rPr>
            </w:pPr>
            <w:ins w:id="42" w:author="Bo-Han Hsieh" w:date="2022-01-19T10:11:00Z">
              <w:r>
                <w:rPr>
                  <w:rFonts w:eastAsiaTheme="minorEastAsia" w:hint="eastAsia"/>
                  <w:color w:val="0070C0"/>
                  <w:lang w:val="en-US" w:eastAsia="zh-TW"/>
                </w:rPr>
                <w:t xml:space="preserve">In the paper, it mentions </w:t>
              </w:r>
              <w:r>
                <w:rPr>
                  <w:lang w:eastAsia="ja-JP"/>
                </w:rPr>
                <w:t>if it is mandatory to support simultaneous RxTx of band combination Band 1+Band 2, it is also mandatory to support simultaneous RxTx of the band pair Band 1+Band 2 within a higher band combination such as Band 1+ Band 2+ Band 3.</w:t>
              </w:r>
            </w:ins>
          </w:p>
          <w:p w14:paraId="341DD241" w14:textId="77777777" w:rsidR="00FD4852" w:rsidRPr="008E2AB3" w:rsidRDefault="00FD4852" w:rsidP="00B77546">
            <w:pPr>
              <w:spacing w:after="120"/>
              <w:rPr>
                <w:ins w:id="43" w:author="Bo-Han Hsieh" w:date="2022-01-19T10:11:00Z"/>
                <w:rFonts w:eastAsiaTheme="minorEastAsia"/>
                <w:color w:val="0070C0"/>
                <w:lang w:val="en-US" w:eastAsia="zh-TW"/>
              </w:rPr>
            </w:pPr>
            <w:ins w:id="44" w:author="Bo-Han Hsieh" w:date="2022-01-19T10:11:00Z">
              <w:r>
                <w:rPr>
                  <w:rFonts w:eastAsiaTheme="minorEastAsia" w:hint="eastAsia"/>
                  <w:lang w:eastAsia="zh-TW"/>
                </w:rPr>
                <w:t xml:space="preserve">So probably there is no need to add the signalling aspect in RAN4? </w:t>
              </w:r>
              <w:r>
                <w:rPr>
                  <w:rFonts w:eastAsiaTheme="minorEastAsia"/>
                  <w:lang w:eastAsia="zh-TW"/>
                </w:rPr>
                <w:t>E</w:t>
              </w:r>
              <w:r>
                <w:rPr>
                  <w:rFonts w:eastAsiaTheme="minorEastAsia" w:hint="eastAsia"/>
                  <w:lang w:eastAsia="zh-TW"/>
                </w:rPr>
                <w:t>x: the following sentence is enough?</w:t>
              </w:r>
            </w:ins>
          </w:p>
          <w:p w14:paraId="2C9C5EA2" w14:textId="7717E7BE" w:rsidR="00FD4852" w:rsidRDefault="00FD4852">
            <w:pPr>
              <w:spacing w:after="120"/>
              <w:rPr>
                <w:rFonts w:eastAsiaTheme="minorEastAsia"/>
                <w:color w:val="0070C0"/>
                <w:lang w:val="en-US" w:eastAsia="zh-CN"/>
              </w:rPr>
            </w:pPr>
            <w:ins w:id="45" w:author="Bo-Han Hsieh" w:date="2022-01-19T10:11:00Z">
              <w:r>
                <w:rPr>
                  <w:i/>
                  <w:iCs/>
                  <w:color w:val="0070C0"/>
                  <w:lang w:eastAsia="zh-CN"/>
                </w:rPr>
                <w:t>Mandatory simultaneous RxTx capability also apply for these carriers when applicable EN-DC configuration is a subset of a higher order EN-DC configuration</w:t>
              </w:r>
            </w:ins>
          </w:p>
        </w:tc>
      </w:tr>
      <w:tr w:rsidR="0021701D" w14:paraId="5D65311C" w14:textId="77777777">
        <w:tc>
          <w:tcPr>
            <w:tcW w:w="1236" w:type="dxa"/>
          </w:tcPr>
          <w:p w14:paraId="0FE9BB84" w14:textId="4B5EF4A2" w:rsidR="0021701D" w:rsidRDefault="0021701D" w:rsidP="0021701D">
            <w:pPr>
              <w:spacing w:after="120"/>
              <w:rPr>
                <w:rFonts w:eastAsiaTheme="minorEastAsia"/>
                <w:color w:val="0070C0"/>
                <w:lang w:val="en-US" w:eastAsia="zh-CN"/>
              </w:rPr>
            </w:pPr>
            <w:ins w:id="46" w:author="Huawei" w:date="2022-01-19T11:39:00Z">
              <w:r>
                <w:rPr>
                  <w:rFonts w:eastAsiaTheme="minorEastAsia"/>
                  <w:color w:val="0070C0"/>
                  <w:lang w:val="en-US" w:eastAsia="zh-CN"/>
                </w:rPr>
                <w:t>Huawei, HiSilicon</w:t>
              </w:r>
            </w:ins>
          </w:p>
        </w:tc>
        <w:tc>
          <w:tcPr>
            <w:tcW w:w="8395" w:type="dxa"/>
          </w:tcPr>
          <w:p w14:paraId="4C7A7E77" w14:textId="77777777" w:rsidR="0021701D" w:rsidRDefault="0021701D" w:rsidP="0021701D">
            <w:pPr>
              <w:spacing w:after="120"/>
              <w:rPr>
                <w:ins w:id="47" w:author="Huawei" w:date="2022-01-19T11:39:00Z"/>
                <w:rFonts w:eastAsiaTheme="minorEastAsia"/>
                <w:color w:val="0070C0"/>
                <w:lang w:val="en-US" w:eastAsia="zh-CN"/>
              </w:rPr>
            </w:pPr>
            <w:ins w:id="48" w:author="Huawei" w:date="2022-01-19T11:39:00Z">
              <w:r>
                <w:rPr>
                  <w:rFonts w:eastAsiaTheme="minorEastAsia"/>
                  <w:color w:val="0070C0"/>
                  <w:lang w:val="en-US" w:eastAsia="zh-CN"/>
                </w:rPr>
                <w:t>Support the proposals.</w:t>
              </w:r>
            </w:ins>
          </w:p>
          <w:p w14:paraId="14CB7C1D" w14:textId="4295F590" w:rsidR="0021701D" w:rsidRDefault="0021701D" w:rsidP="0021701D">
            <w:pPr>
              <w:spacing w:after="120"/>
              <w:rPr>
                <w:rFonts w:eastAsiaTheme="minorEastAsia"/>
                <w:color w:val="0070C0"/>
                <w:lang w:val="en-US" w:eastAsia="zh-CN"/>
              </w:rPr>
            </w:pPr>
            <w:ins w:id="49" w:author="Huawei" w:date="2022-01-19T11:39:00Z">
              <w:r>
                <w:rPr>
                  <w:rFonts w:eastAsiaTheme="minorEastAsia"/>
                  <w:color w:val="0070C0"/>
                  <w:lang w:val="en-US" w:eastAsia="zh-CN"/>
                </w:rPr>
                <w:t>Also ok with the suggestion by CHTTL.</w:t>
              </w:r>
            </w:ins>
          </w:p>
        </w:tc>
      </w:tr>
      <w:tr w:rsidR="0021701D" w14:paraId="633EFF95" w14:textId="77777777">
        <w:tc>
          <w:tcPr>
            <w:tcW w:w="1236" w:type="dxa"/>
          </w:tcPr>
          <w:p w14:paraId="0E19F171" w14:textId="72C25067" w:rsidR="0021701D" w:rsidRDefault="006069BE" w:rsidP="0021701D">
            <w:pPr>
              <w:spacing w:after="120"/>
              <w:rPr>
                <w:color w:val="0070C0"/>
                <w:lang w:eastAsia="ja-JP"/>
              </w:rPr>
            </w:pPr>
            <w:ins w:id="50" w:author="Valentin Gheorghiu" w:date="2022-01-19T13:27:00Z">
              <w:r>
                <w:rPr>
                  <w:rFonts w:hint="eastAsia"/>
                  <w:color w:val="0070C0"/>
                  <w:lang w:eastAsia="ja-JP"/>
                </w:rPr>
                <w:t>Q</w:t>
              </w:r>
              <w:r>
                <w:rPr>
                  <w:color w:val="0070C0"/>
                  <w:lang w:eastAsia="ja-JP"/>
                </w:rPr>
                <w:t>ualcomm</w:t>
              </w:r>
            </w:ins>
          </w:p>
        </w:tc>
        <w:tc>
          <w:tcPr>
            <w:tcW w:w="8395" w:type="dxa"/>
          </w:tcPr>
          <w:p w14:paraId="14502F9B" w14:textId="7B6654B3" w:rsidR="0021701D" w:rsidRDefault="006069BE" w:rsidP="0021701D">
            <w:pPr>
              <w:spacing w:after="120"/>
              <w:rPr>
                <w:color w:val="0070C0"/>
                <w:lang w:val="en-US" w:eastAsia="ja-JP"/>
              </w:rPr>
            </w:pPr>
            <w:ins w:id="51" w:author="Valentin Gheorghiu" w:date="2022-01-19T13:27:00Z">
              <w:r>
                <w:rPr>
                  <w:rFonts w:hint="eastAsia"/>
                  <w:color w:val="0070C0"/>
                  <w:lang w:val="en-US" w:eastAsia="ja-JP"/>
                </w:rPr>
                <w:t>W</w:t>
              </w:r>
              <w:r>
                <w:rPr>
                  <w:color w:val="0070C0"/>
                  <w:lang w:val="en-US" w:eastAsia="ja-JP"/>
                </w:rPr>
                <w:t>e are fine with the proposals</w:t>
              </w:r>
            </w:ins>
          </w:p>
        </w:tc>
      </w:tr>
      <w:tr w:rsidR="0021701D" w14:paraId="5BEB4448" w14:textId="77777777">
        <w:tc>
          <w:tcPr>
            <w:tcW w:w="1236" w:type="dxa"/>
          </w:tcPr>
          <w:p w14:paraId="02DFF2C4" w14:textId="77777777" w:rsidR="0021701D" w:rsidRDefault="0021701D" w:rsidP="0021701D">
            <w:pPr>
              <w:spacing w:after="120"/>
              <w:rPr>
                <w:color w:val="0070C0"/>
                <w:lang w:eastAsia="ja-JP"/>
              </w:rPr>
            </w:pPr>
          </w:p>
        </w:tc>
        <w:tc>
          <w:tcPr>
            <w:tcW w:w="8395" w:type="dxa"/>
          </w:tcPr>
          <w:p w14:paraId="6470F170" w14:textId="77777777" w:rsidR="0021701D" w:rsidRDefault="0021701D" w:rsidP="0021701D">
            <w:pPr>
              <w:spacing w:after="120"/>
              <w:rPr>
                <w:rFonts w:ascii="PMingLiU" w:eastAsia="PMingLiU" w:hAnsi="PMingLiU"/>
                <w:color w:val="0070C0"/>
                <w:lang w:val="en-US" w:eastAsia="zh-TW"/>
              </w:rPr>
            </w:pPr>
          </w:p>
        </w:tc>
      </w:tr>
      <w:tr w:rsidR="0021701D" w14:paraId="2F2F65EA" w14:textId="77777777">
        <w:tc>
          <w:tcPr>
            <w:tcW w:w="1236" w:type="dxa"/>
          </w:tcPr>
          <w:p w14:paraId="6BA772E4" w14:textId="77777777" w:rsidR="0021701D" w:rsidRDefault="0021701D" w:rsidP="0021701D">
            <w:pPr>
              <w:spacing w:after="120"/>
              <w:rPr>
                <w:color w:val="0070C0"/>
                <w:lang w:eastAsia="ja-JP"/>
              </w:rPr>
            </w:pPr>
          </w:p>
        </w:tc>
        <w:tc>
          <w:tcPr>
            <w:tcW w:w="8395" w:type="dxa"/>
          </w:tcPr>
          <w:p w14:paraId="11EF94E2" w14:textId="77777777" w:rsidR="0021701D" w:rsidRDefault="0021701D" w:rsidP="0021701D">
            <w:pPr>
              <w:spacing w:after="120"/>
              <w:rPr>
                <w:rFonts w:eastAsiaTheme="minorEastAsia"/>
                <w:color w:val="0070C0"/>
                <w:lang w:val="en-US" w:eastAsia="zh-CN"/>
              </w:rPr>
            </w:pPr>
          </w:p>
        </w:tc>
      </w:tr>
    </w:tbl>
    <w:p w14:paraId="4865843F" w14:textId="77777777" w:rsidR="009223A7" w:rsidRDefault="009223A7">
      <w:pPr>
        <w:rPr>
          <w:color w:val="0070C0"/>
          <w:lang w:val="en-US" w:eastAsia="zh-CN"/>
        </w:rPr>
      </w:pPr>
    </w:p>
    <w:p w14:paraId="798F2E3D" w14:textId="77777777" w:rsidR="009223A7" w:rsidRDefault="00E012D3">
      <w:pPr>
        <w:pStyle w:val="Heading3"/>
        <w:rPr>
          <w:sz w:val="24"/>
          <w:szCs w:val="16"/>
        </w:rPr>
      </w:pPr>
      <w:r>
        <w:rPr>
          <w:sz w:val="24"/>
          <w:szCs w:val="16"/>
        </w:rPr>
        <w:t>CRs/TPs comments collection</w:t>
      </w:r>
    </w:p>
    <w:p w14:paraId="04EDD3B3"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05"/>
        <w:gridCol w:w="8326"/>
      </w:tblGrid>
      <w:tr w:rsidR="009223A7" w14:paraId="4F171927" w14:textId="77777777">
        <w:tc>
          <w:tcPr>
            <w:tcW w:w="1305" w:type="dxa"/>
          </w:tcPr>
          <w:p w14:paraId="32DF1F1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34B9985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190C2C31" w14:textId="77777777">
        <w:tc>
          <w:tcPr>
            <w:tcW w:w="1305" w:type="dxa"/>
            <w:vMerge w:val="restart"/>
          </w:tcPr>
          <w:p w14:paraId="442CC030"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R4-2201955</w:t>
            </w:r>
          </w:p>
          <w:p w14:paraId="03D5D52C" w14:textId="77777777" w:rsidR="009223A7" w:rsidRDefault="00E012D3">
            <w:pPr>
              <w:spacing w:after="120"/>
              <w:rPr>
                <w:rFonts w:eastAsiaTheme="minorEastAsia"/>
                <w:color w:val="0070C0"/>
                <w:lang w:val="en-US" w:eastAsia="zh-CN"/>
              </w:rPr>
            </w:pPr>
            <w:r>
              <w:rPr>
                <w:rFonts w:eastAsiaTheme="minorEastAsia"/>
                <w:color w:val="0070C0"/>
                <w:lang w:val="en-US" w:eastAsia="zh-CN"/>
              </w:rPr>
              <w:t>TP for TR 38.839: Principles for simultaneous Rx/Tx capability</w:t>
            </w:r>
          </w:p>
        </w:tc>
        <w:tc>
          <w:tcPr>
            <w:tcW w:w="8326" w:type="dxa"/>
          </w:tcPr>
          <w:p w14:paraId="6C844ADF" w14:textId="77777777" w:rsidR="00BD72B7" w:rsidRPr="00BD72B7" w:rsidRDefault="00BD72B7">
            <w:pPr>
              <w:spacing w:after="120"/>
              <w:rPr>
                <w:ins w:id="52" w:author="Ting-Wei Kang (康庭維)" w:date="2022-01-18T18:44:00Z"/>
                <w:bCs/>
              </w:rPr>
            </w:pPr>
            <w:ins w:id="53" w:author="Ting-Wei Kang (康庭維)" w:date="2022-01-18T18:44:00Z">
              <w:r w:rsidRPr="00BD72B7">
                <w:rPr>
                  <w:rFonts w:hint="eastAsia"/>
                  <w:bCs/>
                </w:rPr>
                <w:t>M</w:t>
              </w:r>
              <w:r w:rsidRPr="00BD72B7">
                <w:rPr>
                  <w:bCs/>
                </w:rPr>
                <w:t xml:space="preserve">ediaTek: </w:t>
              </w:r>
            </w:ins>
          </w:p>
          <w:p w14:paraId="1F9DF23E" w14:textId="51A06223" w:rsidR="00BD72B7" w:rsidRDefault="00BD72B7" w:rsidP="00BD72B7">
            <w:pPr>
              <w:spacing w:after="120"/>
              <w:ind w:leftChars="100" w:left="200"/>
              <w:rPr>
                <w:ins w:id="54" w:author="Ting-Wei Kang (康庭維)" w:date="2022-01-18T18:45:00Z"/>
                <w:bCs/>
              </w:rPr>
            </w:pPr>
            <w:ins w:id="55" w:author="Ting-Wei Kang (康庭維)" w:date="2022-01-18T18:44:00Z">
              <w:r w:rsidRPr="00BD72B7">
                <w:rPr>
                  <w:bCs/>
                </w:rPr>
                <w:t>A</w:t>
              </w:r>
            </w:ins>
            <w:ins w:id="56" w:author="Ting-Wei Kang (康庭維)" w:date="2022-01-18T18:45:00Z">
              <w:r w:rsidRPr="00BD72B7">
                <w:rPr>
                  <w:bCs/>
                </w:rPr>
                <w:t xml:space="preserve">bout </w:t>
              </w:r>
            </w:ins>
            <w:ins w:id="57" w:author="Ting-Wei Kang (康庭維)" w:date="2022-01-18T18:44:00Z">
              <w:r w:rsidRPr="00BD72B7">
                <w:rPr>
                  <w:bCs/>
                </w:rPr>
                <w:t xml:space="preserve">Huawei’s </w:t>
              </w:r>
            </w:ins>
            <w:ins w:id="58" w:author="Ting-Wei Kang (康庭維)" w:date="2022-01-18T18:45:00Z">
              <w:r w:rsidRPr="00BD72B7">
                <w:rPr>
                  <w:bCs/>
                </w:rPr>
                <w:t>p</w:t>
              </w:r>
            </w:ins>
            <w:ins w:id="59" w:author="Ting-Wei Kang (康庭維)" w:date="2022-01-18T18:44:00Z">
              <w:r w:rsidRPr="00BD72B7">
                <w:rPr>
                  <w:bCs/>
                </w:rPr>
                <w:t>roposal “</w:t>
              </w:r>
              <w:r>
                <w:rPr>
                  <w:bCs/>
                </w:rPr>
                <w:t xml:space="preserve">For </w:t>
              </w:r>
              <w:r w:rsidRPr="003A7DF6">
                <w:rPr>
                  <w:bCs/>
                </w:rPr>
                <w:t>FR</w:t>
              </w:r>
              <w:r>
                <w:rPr>
                  <w:bCs/>
                </w:rPr>
                <w:t>2</w:t>
              </w:r>
              <w:r w:rsidRPr="003A7DF6">
                <w:rPr>
                  <w:bCs/>
                </w:rPr>
                <w:t>+FR</w:t>
              </w:r>
              <w:r>
                <w:rPr>
                  <w:bCs/>
                </w:rPr>
                <w:t>2</w:t>
              </w:r>
              <w:r w:rsidRPr="003A7DF6">
                <w:rPr>
                  <w:bCs/>
                </w:rPr>
                <w:t xml:space="preserve"> </w:t>
              </w:r>
              <w:r>
                <w:rPr>
                  <w:bCs/>
                </w:rPr>
                <w:t>T</w:t>
              </w:r>
              <w:r w:rsidRPr="003A7DF6">
                <w:rPr>
                  <w:bCs/>
                </w:rPr>
                <w:t>DD-TDD band combination</w:t>
              </w:r>
              <w:r>
                <w:rPr>
                  <w:bCs/>
                </w:rPr>
                <w:t>, the s</w:t>
              </w:r>
              <w:r w:rsidRPr="007728E5">
                <w:rPr>
                  <w:bCs/>
                </w:rPr>
                <w:t>imultaneous Rx/Tx capability should be studied case by case</w:t>
              </w:r>
            </w:ins>
            <w:ins w:id="60" w:author="Ting-Wei Kang (康庭維)" w:date="2022-01-18T18:45:00Z">
              <w:r>
                <w:rPr>
                  <w:bCs/>
                </w:rPr>
                <w:t>:</w:t>
              </w:r>
            </w:ins>
          </w:p>
          <w:p w14:paraId="49145CC3" w14:textId="77777777" w:rsidR="009223A7" w:rsidRDefault="00BD72B7" w:rsidP="00BD72B7">
            <w:pPr>
              <w:spacing w:after="120"/>
              <w:ind w:leftChars="100" w:left="200"/>
              <w:rPr>
                <w:ins w:id="61" w:author="Ting-Wei Kang (康庭維)" w:date="2022-01-18T18:46:00Z"/>
                <w:bCs/>
              </w:rPr>
            </w:pPr>
            <w:ins w:id="62" w:author="Ting-Wei Kang (康庭維)" w:date="2022-01-18T18:45:00Z">
              <w:r w:rsidRPr="00BD72B7">
                <w:rPr>
                  <w:rFonts w:hint="eastAsia"/>
                  <w:bCs/>
                </w:rPr>
                <w:t>C</w:t>
              </w:r>
              <w:r w:rsidRPr="00BD72B7">
                <w:rPr>
                  <w:bCs/>
                </w:rPr>
                <w:t>urrently, we add NOTE to existed band combinations</w:t>
              </w:r>
            </w:ins>
            <w:ins w:id="63" w:author="Ting-Wei Kang (康庭維)" w:date="2022-01-18T18:46:00Z">
              <w:r>
                <w:rPr>
                  <w:bCs/>
                </w:rPr>
                <w:t xml:space="preserve"> about no support simultaneous Tx/Rx</w:t>
              </w:r>
            </w:ins>
            <w:ins w:id="64" w:author="Ting-Wei Kang (康庭維)" w:date="2022-01-18T18:45:00Z">
              <w:r w:rsidRPr="00BD72B7">
                <w:rPr>
                  <w:bCs/>
                </w:rPr>
                <w:t xml:space="preserve">, however, as </w:t>
              </w:r>
            </w:ins>
            <w:ins w:id="65" w:author="Ting-Wei Kang (康庭維)" w:date="2022-01-18T18:46:00Z">
              <w:r>
                <w:rPr>
                  <w:bCs/>
                </w:rPr>
                <w:t>proposed/</w:t>
              </w:r>
            </w:ins>
            <w:ins w:id="66" w:author="Ting-Wei Kang (康庭維)" w:date="2022-01-18T18:45:00Z">
              <w:r w:rsidRPr="00BD72B7">
                <w:rPr>
                  <w:bCs/>
                </w:rPr>
                <w:t xml:space="preserve">commented last meeting, we think it is also fine to make </w:t>
              </w:r>
              <w:r w:rsidRPr="00BD72B7">
                <w:rPr>
                  <w:rFonts w:hint="eastAsia"/>
                  <w:bCs/>
                </w:rPr>
                <w:t>t</w:t>
              </w:r>
              <w:r w:rsidRPr="00BD72B7">
                <w:rPr>
                  <w:bCs/>
                </w:rPr>
                <w:t>he NOTE as general principle for FR2</w:t>
              </w:r>
            </w:ins>
            <w:ins w:id="67" w:author="Ting-Wei Kang (康庭維)" w:date="2022-01-18T18:46:00Z">
              <w:r>
                <w:rPr>
                  <w:bCs/>
                </w:rPr>
                <w:t>+FR2</w:t>
              </w:r>
            </w:ins>
            <w:ins w:id="68" w:author="Ting-Wei Kang (康庭維)" w:date="2022-01-18T18:45:00Z">
              <w:r w:rsidRPr="00BD72B7">
                <w:rPr>
                  <w:bCs/>
                </w:rPr>
                <w:t>.</w:t>
              </w:r>
            </w:ins>
          </w:p>
          <w:p w14:paraId="3D5FA365" w14:textId="20871A1A" w:rsidR="00BD72B7" w:rsidRPr="00BD72B7" w:rsidRDefault="00BD72B7" w:rsidP="00BD72B7">
            <w:pPr>
              <w:spacing w:after="120"/>
              <w:ind w:leftChars="100" w:left="200"/>
              <w:rPr>
                <w:rFonts w:eastAsiaTheme="minorEastAsia"/>
                <w:color w:val="0070C0"/>
                <w:lang w:eastAsia="zh-CN"/>
              </w:rPr>
            </w:pPr>
            <w:ins w:id="69" w:author="Ting-Wei Kang (康庭維)" w:date="2022-01-18T18:46:00Z">
              <w:r>
                <w:rPr>
                  <w:color w:val="0070C0"/>
                </w:rPr>
                <w:t xml:space="preserve">So, we think it’s too early to </w:t>
              </w:r>
            </w:ins>
            <w:ins w:id="70" w:author="Ting-Wei Kang (康庭維)" w:date="2022-01-18T18:47:00Z">
              <w:r>
                <w:rPr>
                  <w:color w:val="0070C0"/>
                </w:rPr>
                <w:t>agree the CR’s proposal.</w:t>
              </w:r>
            </w:ins>
          </w:p>
        </w:tc>
      </w:tr>
      <w:tr w:rsidR="009223A7" w14:paraId="718DC963" w14:textId="77777777">
        <w:tc>
          <w:tcPr>
            <w:tcW w:w="1305" w:type="dxa"/>
            <w:vMerge/>
          </w:tcPr>
          <w:p w14:paraId="030806C2" w14:textId="77777777" w:rsidR="009223A7" w:rsidRDefault="009223A7">
            <w:pPr>
              <w:spacing w:after="120"/>
              <w:rPr>
                <w:rFonts w:eastAsiaTheme="minorEastAsia"/>
                <w:color w:val="0070C0"/>
                <w:lang w:val="en-US" w:eastAsia="zh-CN"/>
              </w:rPr>
            </w:pPr>
          </w:p>
        </w:tc>
        <w:tc>
          <w:tcPr>
            <w:tcW w:w="8326" w:type="dxa"/>
          </w:tcPr>
          <w:p w14:paraId="65F7E15E" w14:textId="3824A023" w:rsidR="009223A7" w:rsidRDefault="0021701D" w:rsidP="0021701D">
            <w:pPr>
              <w:tabs>
                <w:tab w:val="left" w:pos="507"/>
              </w:tabs>
              <w:spacing w:after="120"/>
              <w:rPr>
                <w:rFonts w:eastAsiaTheme="minorEastAsia"/>
                <w:color w:val="0070C0"/>
                <w:lang w:val="en-US" w:eastAsia="zh-CN"/>
              </w:rPr>
            </w:pPr>
            <w:ins w:id="71" w:author="Huawei" w:date="2022-01-19T11:40:00Z">
              <w:r>
                <w:rPr>
                  <w:rFonts w:eastAsiaTheme="minorEastAsia"/>
                  <w:color w:val="0070C0"/>
                  <w:lang w:val="en-US" w:eastAsia="zh-CN"/>
                </w:rPr>
                <w:t>Huawei, HiSilicon: The TP just captures the previous agreements. For FR2 TDD-TDD, even there are some discussion undergoing, it does not break the general principle that the band combinations should be studied case by case, similar to that for FR1 TDD-TDD. Curious to see “too early to agree the proposal”, those proposals were already agreed before actually.</w:t>
              </w:r>
            </w:ins>
          </w:p>
        </w:tc>
      </w:tr>
      <w:tr w:rsidR="009223A7" w14:paraId="4E09FDD3" w14:textId="77777777">
        <w:tc>
          <w:tcPr>
            <w:tcW w:w="1305" w:type="dxa"/>
            <w:vMerge/>
          </w:tcPr>
          <w:p w14:paraId="6773BD92" w14:textId="77777777" w:rsidR="009223A7" w:rsidRDefault="009223A7">
            <w:pPr>
              <w:spacing w:after="120"/>
              <w:rPr>
                <w:rFonts w:eastAsiaTheme="minorEastAsia"/>
                <w:color w:val="0070C0"/>
                <w:lang w:val="en-US" w:eastAsia="zh-CN"/>
              </w:rPr>
            </w:pPr>
          </w:p>
        </w:tc>
        <w:tc>
          <w:tcPr>
            <w:tcW w:w="8326" w:type="dxa"/>
          </w:tcPr>
          <w:p w14:paraId="5E3C6560" w14:textId="77777777" w:rsidR="009223A7" w:rsidRDefault="009223A7">
            <w:pPr>
              <w:spacing w:after="120"/>
              <w:rPr>
                <w:rFonts w:eastAsiaTheme="minorEastAsia"/>
                <w:color w:val="0070C0"/>
                <w:lang w:val="en-US" w:eastAsia="zh-CN"/>
              </w:rPr>
            </w:pPr>
          </w:p>
        </w:tc>
      </w:tr>
      <w:tr w:rsidR="009223A7" w14:paraId="3E667C2E" w14:textId="77777777">
        <w:tc>
          <w:tcPr>
            <w:tcW w:w="1305" w:type="dxa"/>
            <w:vMerge w:val="restart"/>
          </w:tcPr>
          <w:p w14:paraId="705B5B58"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R4-2201341</w:t>
            </w:r>
          </w:p>
          <w:p w14:paraId="7BCC3B0C"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(Cat F)</w:t>
            </w:r>
          </w:p>
          <w:p w14:paraId="650233C4" w14:textId="77777777" w:rsidR="009223A7" w:rsidRDefault="009223A7">
            <w:pPr>
              <w:spacing w:after="120"/>
              <w:rPr>
                <w:rFonts w:eastAsiaTheme="minorEastAsia"/>
                <w:color w:val="0070C0"/>
                <w:lang w:val="en-US" w:eastAsia="zh-CN"/>
              </w:rPr>
            </w:pPr>
          </w:p>
        </w:tc>
        <w:tc>
          <w:tcPr>
            <w:tcW w:w="8326" w:type="dxa"/>
          </w:tcPr>
          <w:p w14:paraId="2088E283" w14:textId="77777777" w:rsidR="009223A7" w:rsidRDefault="00E012D3">
            <w:pPr>
              <w:spacing w:after="120"/>
              <w:rPr>
                <w:rFonts w:eastAsiaTheme="minorEastAsia"/>
                <w:color w:val="0070C0"/>
                <w:lang w:val="en-US" w:eastAsia="zh-CN"/>
              </w:rPr>
            </w:pPr>
            <w:ins w:id="72" w:author="ZTE" w:date="2022-01-18T10:15:00Z">
              <w:r>
                <w:rPr>
                  <w:rFonts w:eastAsiaTheme="minorEastAsia" w:hint="eastAsia"/>
                  <w:color w:val="0070C0"/>
                  <w:lang w:val="en-US" w:eastAsia="zh-CN"/>
                </w:rPr>
                <w:t xml:space="preserve">ZTE: </w:t>
              </w:r>
              <w:r>
                <w:rPr>
                  <w:rFonts w:hint="eastAsia"/>
                  <w:lang w:val="en-US" w:eastAsia="zh-CN"/>
                </w:rPr>
                <w:t>Th</w:t>
              </w:r>
            </w:ins>
            <w:ins w:id="73" w:author="ZTE" w:date="2022-01-18T10:20:00Z">
              <w:r>
                <w:rPr>
                  <w:rFonts w:hint="eastAsia"/>
                  <w:lang w:val="en-US" w:eastAsia="zh-CN"/>
                </w:rPr>
                <w:t>is</w:t>
              </w:r>
            </w:ins>
            <w:ins w:id="74"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9223A7" w14:paraId="2D20826B" w14:textId="77777777">
        <w:tc>
          <w:tcPr>
            <w:tcW w:w="1305" w:type="dxa"/>
            <w:vMerge/>
          </w:tcPr>
          <w:p w14:paraId="7CB6BA36" w14:textId="77777777" w:rsidR="009223A7" w:rsidRDefault="009223A7">
            <w:pPr>
              <w:spacing w:after="120"/>
              <w:rPr>
                <w:rFonts w:eastAsiaTheme="minorEastAsia"/>
                <w:color w:val="0070C0"/>
                <w:lang w:val="en-US" w:eastAsia="zh-CN"/>
              </w:rPr>
            </w:pPr>
          </w:p>
        </w:tc>
        <w:tc>
          <w:tcPr>
            <w:tcW w:w="8326" w:type="dxa"/>
          </w:tcPr>
          <w:p w14:paraId="0912B117" w14:textId="34BAF4E7" w:rsidR="009223A7" w:rsidRPr="00BD72B7" w:rsidRDefault="00BD72B7">
            <w:pPr>
              <w:spacing w:after="120"/>
              <w:rPr>
                <w:rFonts w:eastAsia="PMingLiU"/>
                <w:color w:val="0070C0"/>
                <w:lang w:val="en-US" w:eastAsia="zh-TW"/>
              </w:rPr>
            </w:pPr>
            <w:ins w:id="75" w:author="Ting-Wei Kang (康庭維)" w:date="2022-01-18T18:47: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w:t>
              </w:r>
            </w:ins>
            <w:ins w:id="76" w:author="Ting-Wei Kang (康庭維)" w:date="2022-01-18T18:49:00Z">
              <w:r>
                <w:rPr>
                  <w:rFonts w:eastAsia="PMingLiU"/>
                  <w:color w:val="0070C0"/>
                  <w:lang w:val="en-US" w:eastAsia="zh-TW"/>
                </w:rPr>
                <w:t xml:space="preserve"> Thanks for ZTE’s effort.</w:t>
              </w:r>
            </w:ins>
          </w:p>
        </w:tc>
      </w:tr>
      <w:tr w:rsidR="009223A7" w14:paraId="61160BEF" w14:textId="77777777">
        <w:tc>
          <w:tcPr>
            <w:tcW w:w="1305" w:type="dxa"/>
            <w:vMerge/>
          </w:tcPr>
          <w:p w14:paraId="53380C26" w14:textId="77777777" w:rsidR="009223A7" w:rsidRDefault="009223A7">
            <w:pPr>
              <w:spacing w:after="120"/>
              <w:rPr>
                <w:rFonts w:eastAsiaTheme="minorEastAsia"/>
                <w:color w:val="0070C0"/>
                <w:lang w:val="en-US" w:eastAsia="zh-CN"/>
              </w:rPr>
            </w:pPr>
          </w:p>
        </w:tc>
        <w:tc>
          <w:tcPr>
            <w:tcW w:w="8326" w:type="dxa"/>
          </w:tcPr>
          <w:p w14:paraId="2837005F" w14:textId="4C5EFB44" w:rsidR="009223A7" w:rsidRDefault="0021701D">
            <w:pPr>
              <w:spacing w:after="120"/>
              <w:rPr>
                <w:rFonts w:eastAsia="PMingLiU"/>
                <w:color w:val="0070C0"/>
                <w:lang w:val="en-US" w:eastAsia="zh-TW"/>
              </w:rPr>
            </w:pPr>
            <w:ins w:id="77" w:author="Huawei" w:date="2022-01-19T11:40:00Z">
              <w:r>
                <w:rPr>
                  <w:rFonts w:eastAsia="PMingLiU"/>
                  <w:color w:val="0070C0"/>
                  <w:lang w:val="en-US" w:eastAsia="zh-TW"/>
                </w:rPr>
                <w:t>Huawei, HiSilicon: Since this one was endorsed in last meeting, we are ok with it. But this is the bis meeting, re-submission of the draft CR still cannot make it to be implemented in the spec.</w:t>
              </w:r>
            </w:ins>
          </w:p>
        </w:tc>
      </w:tr>
      <w:tr w:rsidR="009223A7" w14:paraId="1545D3F6" w14:textId="77777777">
        <w:tc>
          <w:tcPr>
            <w:tcW w:w="1305" w:type="dxa"/>
            <w:vMerge w:val="restart"/>
          </w:tcPr>
          <w:p w14:paraId="25D4BE58"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R4-2201342</w:t>
            </w:r>
          </w:p>
          <w:p w14:paraId="6D970CBC"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(Cat A)</w:t>
            </w:r>
          </w:p>
        </w:tc>
        <w:tc>
          <w:tcPr>
            <w:tcW w:w="8326" w:type="dxa"/>
          </w:tcPr>
          <w:p w14:paraId="56D06F2C" w14:textId="77777777" w:rsidR="009223A7" w:rsidRDefault="00E012D3">
            <w:pPr>
              <w:spacing w:after="120"/>
              <w:rPr>
                <w:rFonts w:eastAsiaTheme="minorEastAsia"/>
                <w:color w:val="0070C0"/>
                <w:lang w:val="en-US" w:eastAsia="zh-CN"/>
              </w:rPr>
            </w:pPr>
            <w:ins w:id="78" w:author="ZTE" w:date="2022-01-18T10:15:00Z">
              <w:r>
                <w:rPr>
                  <w:rFonts w:eastAsiaTheme="minorEastAsia" w:hint="eastAsia"/>
                  <w:color w:val="0070C0"/>
                  <w:lang w:val="en-US" w:eastAsia="zh-CN"/>
                </w:rPr>
                <w:t xml:space="preserve">ZTE: </w:t>
              </w:r>
              <w:r>
                <w:rPr>
                  <w:rFonts w:hint="eastAsia"/>
                  <w:lang w:val="en-US" w:eastAsia="zh-CN"/>
                </w:rPr>
                <w:t>Th</w:t>
              </w:r>
            </w:ins>
            <w:ins w:id="79" w:author="ZTE" w:date="2022-01-18T10:20:00Z">
              <w:r>
                <w:rPr>
                  <w:rFonts w:hint="eastAsia"/>
                  <w:lang w:val="en-US" w:eastAsia="zh-CN"/>
                </w:rPr>
                <w:t>is</w:t>
              </w:r>
            </w:ins>
            <w:ins w:id="80"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9223A7" w14:paraId="7A6F34AD" w14:textId="77777777">
        <w:tc>
          <w:tcPr>
            <w:tcW w:w="1305" w:type="dxa"/>
            <w:vMerge/>
          </w:tcPr>
          <w:p w14:paraId="32E14A34" w14:textId="77777777" w:rsidR="009223A7" w:rsidRDefault="009223A7">
            <w:pPr>
              <w:spacing w:after="120"/>
              <w:rPr>
                <w:rFonts w:eastAsiaTheme="minorEastAsia"/>
                <w:color w:val="0070C0"/>
                <w:lang w:val="en-US" w:eastAsia="zh-CN"/>
              </w:rPr>
            </w:pPr>
          </w:p>
        </w:tc>
        <w:tc>
          <w:tcPr>
            <w:tcW w:w="8326" w:type="dxa"/>
          </w:tcPr>
          <w:p w14:paraId="07E86B76" w14:textId="6C76E24C" w:rsidR="009223A7" w:rsidRDefault="00BD72B7">
            <w:pPr>
              <w:spacing w:after="120"/>
              <w:rPr>
                <w:rFonts w:eastAsiaTheme="minorEastAsia"/>
                <w:color w:val="0070C0"/>
                <w:lang w:val="en-US" w:eastAsia="zh-CN"/>
              </w:rPr>
            </w:pPr>
            <w:ins w:id="81"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9223A7" w14:paraId="73902FEB" w14:textId="77777777">
        <w:tc>
          <w:tcPr>
            <w:tcW w:w="1305" w:type="dxa"/>
            <w:vMerge/>
          </w:tcPr>
          <w:p w14:paraId="1744D480" w14:textId="77777777" w:rsidR="009223A7" w:rsidRDefault="009223A7">
            <w:pPr>
              <w:spacing w:after="120"/>
              <w:rPr>
                <w:rFonts w:eastAsiaTheme="minorEastAsia"/>
                <w:color w:val="0070C0"/>
                <w:lang w:val="en-US" w:eastAsia="zh-CN"/>
              </w:rPr>
            </w:pPr>
          </w:p>
        </w:tc>
        <w:tc>
          <w:tcPr>
            <w:tcW w:w="8326" w:type="dxa"/>
          </w:tcPr>
          <w:p w14:paraId="4698EB85" w14:textId="7419C194" w:rsidR="009223A7" w:rsidRDefault="0021701D">
            <w:pPr>
              <w:spacing w:after="120"/>
              <w:rPr>
                <w:color w:val="0070C0"/>
                <w:lang w:val="en-US" w:eastAsia="zh-CN"/>
              </w:rPr>
            </w:pPr>
            <w:ins w:id="82" w:author="Huawei" w:date="2022-01-19T11:40:00Z">
              <w:r>
                <w:rPr>
                  <w:color w:val="0070C0"/>
                  <w:lang w:val="en-US" w:eastAsia="zh-CN"/>
                </w:rPr>
                <w:t>Huawei, HiSilicon: see above comments.</w:t>
              </w:r>
            </w:ins>
          </w:p>
        </w:tc>
      </w:tr>
      <w:tr w:rsidR="00304CD9" w14:paraId="0410E330" w14:textId="77777777">
        <w:tc>
          <w:tcPr>
            <w:tcW w:w="1305" w:type="dxa"/>
            <w:vMerge w:val="restart"/>
          </w:tcPr>
          <w:p w14:paraId="7D8B4C12" w14:textId="77777777" w:rsidR="00304CD9" w:rsidRDefault="00304CD9">
            <w:pPr>
              <w:spacing w:after="120"/>
              <w:rPr>
                <w:rFonts w:eastAsiaTheme="minorEastAsia"/>
                <w:color w:val="0070C0"/>
                <w:lang w:val="en-US" w:eastAsia="zh-CN"/>
              </w:rPr>
            </w:pPr>
            <w:r>
              <w:rPr>
                <w:rFonts w:eastAsiaTheme="minorEastAsia"/>
                <w:color w:val="0070C0"/>
                <w:lang w:val="en-US" w:eastAsia="zh-CN"/>
              </w:rPr>
              <w:t>R4-2201343</w:t>
            </w:r>
          </w:p>
          <w:p w14:paraId="63F23890" w14:textId="77777777" w:rsidR="00304CD9" w:rsidRDefault="00304CD9">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CA_n257-n259 and CA_n258-n260 (Cat F)</w:t>
            </w:r>
          </w:p>
          <w:p w14:paraId="5E70C70D" w14:textId="77777777" w:rsidR="00304CD9" w:rsidRDefault="00304CD9">
            <w:pPr>
              <w:spacing w:after="120"/>
              <w:rPr>
                <w:rFonts w:eastAsiaTheme="minorEastAsia"/>
                <w:color w:val="0070C0"/>
                <w:lang w:val="en-US" w:eastAsia="zh-CN"/>
              </w:rPr>
            </w:pPr>
          </w:p>
        </w:tc>
        <w:tc>
          <w:tcPr>
            <w:tcW w:w="8326" w:type="dxa"/>
          </w:tcPr>
          <w:p w14:paraId="2791164A" w14:textId="77777777" w:rsidR="00304CD9" w:rsidRDefault="00304CD9">
            <w:pPr>
              <w:spacing w:after="120"/>
              <w:rPr>
                <w:rFonts w:eastAsiaTheme="minorEastAsia"/>
                <w:color w:val="0070C0"/>
                <w:lang w:val="en-US" w:eastAsia="zh-CN"/>
              </w:rPr>
            </w:pPr>
            <w:ins w:id="83" w:author="ZTE" w:date="2022-01-18T10:15:00Z">
              <w:r>
                <w:rPr>
                  <w:rFonts w:eastAsiaTheme="minorEastAsia" w:hint="eastAsia"/>
                  <w:color w:val="0070C0"/>
                  <w:lang w:val="en-US" w:eastAsia="zh-CN"/>
                </w:rPr>
                <w:t xml:space="preserve">ZTE: Agree. </w:t>
              </w:r>
            </w:ins>
            <w:ins w:id="84" w:author="ZTE" w:date="2022-01-18T10:16:00Z">
              <w:r>
                <w:rPr>
                  <w:rFonts w:eastAsiaTheme="minorEastAsia" w:hint="eastAsia"/>
                  <w:color w:val="0070C0"/>
                  <w:lang w:val="en-US" w:eastAsia="zh-CN"/>
                </w:rPr>
                <w:t xml:space="preserve"> This draft CR is aligne</w:t>
              </w:r>
            </w:ins>
            <w:ins w:id="85" w:author="ZTE" w:date="2022-01-18T10:20:00Z">
              <w:r>
                <w:rPr>
                  <w:rFonts w:eastAsiaTheme="minorEastAsia" w:hint="eastAsia"/>
                  <w:color w:val="0070C0"/>
                  <w:lang w:val="en-US" w:eastAsia="zh-CN"/>
                </w:rPr>
                <w:t>d</w:t>
              </w:r>
            </w:ins>
            <w:ins w:id="86" w:author="ZTE" w:date="2022-01-18T10:16:00Z">
              <w:r>
                <w:rPr>
                  <w:rFonts w:eastAsiaTheme="minorEastAsia" w:hint="eastAsia"/>
                  <w:color w:val="0070C0"/>
                  <w:lang w:val="en-US" w:eastAsia="zh-CN"/>
                </w:rPr>
                <w:t xml:space="preserve"> with the previous agreements.</w:t>
              </w:r>
            </w:ins>
          </w:p>
        </w:tc>
      </w:tr>
      <w:tr w:rsidR="00304CD9" w:rsidRPr="00961EBB" w14:paraId="17952DFD" w14:textId="77777777">
        <w:tc>
          <w:tcPr>
            <w:tcW w:w="1305" w:type="dxa"/>
            <w:vMerge/>
          </w:tcPr>
          <w:p w14:paraId="16E854CC" w14:textId="77777777" w:rsidR="00304CD9" w:rsidRDefault="00304CD9">
            <w:pPr>
              <w:spacing w:after="120"/>
              <w:rPr>
                <w:rFonts w:eastAsiaTheme="minorEastAsia"/>
                <w:color w:val="0070C0"/>
                <w:lang w:val="en-US" w:eastAsia="zh-CN"/>
              </w:rPr>
            </w:pPr>
          </w:p>
        </w:tc>
        <w:tc>
          <w:tcPr>
            <w:tcW w:w="8326" w:type="dxa"/>
          </w:tcPr>
          <w:p w14:paraId="6A09DDF7" w14:textId="77777777" w:rsidR="00304CD9" w:rsidRPr="00961EBB" w:rsidRDefault="00304CD9">
            <w:pPr>
              <w:spacing w:after="120"/>
              <w:rPr>
                <w:rFonts w:eastAsiaTheme="minorEastAsia"/>
                <w:color w:val="0070C0"/>
                <w:lang w:val="en-US" w:eastAsia="zh-CN"/>
              </w:rPr>
            </w:pPr>
            <w:ins w:id="87" w:author="Petrovic Niels 1SC3" w:date="2022-01-18T09:10:00Z">
              <w:r w:rsidRPr="00961EBB">
                <w:rPr>
                  <w:rFonts w:eastAsiaTheme="minorEastAsia"/>
                  <w:color w:val="0070C0"/>
                  <w:lang w:val="en-US" w:eastAsia="zh-CN"/>
                </w:rPr>
                <w:t>Rohde &amp; Schwarz</w:t>
              </w:r>
            </w:ins>
            <w:ins w:id="88" w:author="Petrovic Niels 1SC3" w:date="2022-01-18T09:11:00Z">
              <w:r w:rsidRPr="00961EBB">
                <w:rPr>
                  <w:rFonts w:eastAsiaTheme="minorEastAsia"/>
                  <w:color w:val="0070C0"/>
                  <w:lang w:val="en-US" w:eastAsia="zh-CN"/>
                </w:rPr>
                <w:t xml:space="preserve">: Agree with the </w:t>
              </w:r>
              <w:r>
                <w:rPr>
                  <w:rFonts w:eastAsiaTheme="minorEastAsia"/>
                  <w:color w:val="0070C0"/>
                  <w:lang w:val="en-US" w:eastAsia="zh-CN"/>
                </w:rPr>
                <w:t>reason for change and support the CR.</w:t>
              </w:r>
            </w:ins>
          </w:p>
        </w:tc>
      </w:tr>
      <w:tr w:rsidR="00304CD9" w:rsidRPr="00961EBB" w14:paraId="3B121087" w14:textId="77777777" w:rsidTr="002A04E6">
        <w:trPr>
          <w:trHeight w:val="392"/>
        </w:trPr>
        <w:tc>
          <w:tcPr>
            <w:tcW w:w="1305" w:type="dxa"/>
            <w:vMerge/>
          </w:tcPr>
          <w:p w14:paraId="511213E8" w14:textId="77777777" w:rsidR="00304CD9" w:rsidRPr="00961EBB" w:rsidRDefault="00304CD9">
            <w:pPr>
              <w:spacing w:after="120"/>
              <w:rPr>
                <w:rFonts w:eastAsiaTheme="minorEastAsia"/>
                <w:color w:val="0070C0"/>
                <w:lang w:val="en-US" w:eastAsia="zh-CN"/>
              </w:rPr>
            </w:pPr>
          </w:p>
        </w:tc>
        <w:tc>
          <w:tcPr>
            <w:tcW w:w="8326" w:type="dxa"/>
          </w:tcPr>
          <w:p w14:paraId="3D9292AF" w14:textId="588ABCF5" w:rsidR="00304CD9" w:rsidRPr="00961EBB" w:rsidRDefault="00304CD9">
            <w:pPr>
              <w:spacing w:after="120"/>
              <w:rPr>
                <w:color w:val="0070C0"/>
                <w:lang w:val="en-US" w:eastAsia="zh-CN"/>
              </w:rPr>
            </w:pPr>
            <w:ins w:id="89"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304CD9" w:rsidRPr="00961EBB" w14:paraId="6F72273A" w14:textId="77777777">
        <w:trPr>
          <w:trHeight w:val="2684"/>
        </w:trPr>
        <w:tc>
          <w:tcPr>
            <w:tcW w:w="1305" w:type="dxa"/>
            <w:vMerge/>
          </w:tcPr>
          <w:p w14:paraId="75338AF7" w14:textId="77777777" w:rsidR="00304CD9" w:rsidRPr="00961EBB" w:rsidRDefault="00304CD9">
            <w:pPr>
              <w:spacing w:after="120"/>
              <w:rPr>
                <w:rFonts w:eastAsiaTheme="minorEastAsia"/>
                <w:color w:val="0070C0"/>
                <w:lang w:val="en-US" w:eastAsia="zh-CN"/>
              </w:rPr>
            </w:pPr>
          </w:p>
        </w:tc>
        <w:tc>
          <w:tcPr>
            <w:tcW w:w="8326" w:type="dxa"/>
          </w:tcPr>
          <w:p w14:paraId="45DE89CA" w14:textId="77777777" w:rsidR="00304CD9" w:rsidRDefault="00304CD9" w:rsidP="002A04E6">
            <w:pPr>
              <w:spacing w:after="120"/>
              <w:rPr>
                <w:ins w:id="90" w:author="Huawei" w:date="2022-01-19T11:40:00Z"/>
                <w:rFonts w:eastAsia="PMingLiU"/>
                <w:color w:val="0070C0"/>
                <w:lang w:val="en-US" w:eastAsia="zh-TW"/>
              </w:rPr>
            </w:pPr>
            <w:ins w:id="91" w:author="Verizon" w:date="2022-01-18T20:58:00Z">
              <w:r>
                <w:rPr>
                  <w:rFonts w:eastAsia="PMingLiU"/>
                  <w:color w:val="0070C0"/>
                  <w:lang w:val="en-US" w:eastAsia="zh-TW"/>
                </w:rPr>
                <w:t>Verizon: agree the draft CR! It is</w:t>
              </w:r>
            </w:ins>
            <w:ins w:id="92" w:author="Verizon" w:date="2022-01-18T20:59:00Z">
              <w:r>
                <w:rPr>
                  <w:rFonts w:eastAsia="PMingLiU"/>
                  <w:color w:val="0070C0"/>
                  <w:lang w:val="en-US" w:eastAsia="zh-TW"/>
                </w:rPr>
                <w:t xml:space="preserve"> reasonable to have </w:t>
              </w:r>
            </w:ins>
            <w:ins w:id="93" w:author="Verizon" w:date="2022-01-18T21:00:00Z">
              <w:r>
                <w:rPr>
                  <w:rFonts w:eastAsia="PMingLiU"/>
                  <w:color w:val="0070C0"/>
                  <w:lang w:val="en-US" w:eastAsia="zh-TW"/>
                </w:rPr>
                <w:t xml:space="preserve">a </w:t>
              </w:r>
            </w:ins>
            <w:ins w:id="94" w:author="Verizon" w:date="2022-01-18T20:59:00Z">
              <w:r>
                <w:rPr>
                  <w:rFonts w:eastAsia="PMingLiU"/>
                  <w:color w:val="0070C0"/>
                  <w:lang w:val="en-US" w:eastAsia="zh-TW"/>
                </w:rPr>
                <w:t xml:space="preserve">consistent requirement. </w:t>
              </w:r>
            </w:ins>
          </w:p>
          <w:p w14:paraId="55671A8B" w14:textId="0558D949" w:rsidR="00304CD9" w:rsidRDefault="00304CD9" w:rsidP="002A04E6">
            <w:pPr>
              <w:spacing w:after="120"/>
              <w:rPr>
                <w:rFonts w:eastAsia="PMingLiU"/>
                <w:color w:val="0070C0"/>
                <w:lang w:val="en-US" w:eastAsia="zh-TW"/>
              </w:rPr>
            </w:pPr>
            <w:ins w:id="95" w:author="Huawei" w:date="2022-01-19T11:40:00Z">
              <w:r>
                <w:rPr>
                  <w:rFonts w:eastAsia="PMingLiU"/>
                  <w:color w:val="0070C0"/>
                  <w:lang w:val="en-US" w:eastAsia="zh-TW"/>
                </w:rPr>
                <w:t>Huawei, HiSilicon: We didn’t see technical analysis of possible REFSENS degradation for these band combinations under simultaneous Rx/Tx operation. We are not against the note itself and the applicability for some band combinations, but case by case study means at least some study is needed. We think the RAN4 specification should be built with technical inputs rather than just presenting the proposal. We expect to see some basic analysis on MSD in next meeting and then to close the discussion.</w:t>
              </w:r>
            </w:ins>
          </w:p>
        </w:tc>
      </w:tr>
      <w:tr w:rsidR="00304CD9" w:rsidRPr="00961EBB" w14:paraId="671EED20" w14:textId="77777777">
        <w:trPr>
          <w:trHeight w:val="2684"/>
          <w:ins w:id="96" w:author="Apple Inc." w:date="2022-01-18T20:57:00Z"/>
        </w:trPr>
        <w:tc>
          <w:tcPr>
            <w:tcW w:w="1305" w:type="dxa"/>
            <w:vMerge/>
          </w:tcPr>
          <w:p w14:paraId="72C5885F" w14:textId="77777777" w:rsidR="00304CD9" w:rsidRPr="00961EBB" w:rsidRDefault="00304CD9">
            <w:pPr>
              <w:spacing w:after="120"/>
              <w:rPr>
                <w:ins w:id="97" w:author="Apple Inc." w:date="2022-01-18T20:57:00Z"/>
                <w:rFonts w:eastAsiaTheme="minorEastAsia"/>
                <w:color w:val="0070C0"/>
                <w:lang w:val="en-US" w:eastAsia="zh-CN"/>
              </w:rPr>
            </w:pPr>
          </w:p>
        </w:tc>
        <w:tc>
          <w:tcPr>
            <w:tcW w:w="8326" w:type="dxa"/>
          </w:tcPr>
          <w:p w14:paraId="1F0D9522" w14:textId="4A1A0EB5" w:rsidR="00304CD9" w:rsidRDefault="00304CD9" w:rsidP="002A04E6">
            <w:pPr>
              <w:spacing w:after="120"/>
              <w:rPr>
                <w:ins w:id="98" w:author="Apple Inc." w:date="2022-01-18T20:57:00Z"/>
                <w:rFonts w:eastAsia="PMingLiU"/>
                <w:color w:val="0070C0"/>
                <w:lang w:val="en-US" w:eastAsia="zh-TW"/>
              </w:rPr>
            </w:pPr>
            <w:ins w:id="99" w:author="Apple Inc." w:date="2022-01-18T20:58:00Z">
              <w:r>
                <w:rPr>
                  <w:rFonts w:eastAsia="PMingLiU"/>
                  <w:color w:val="0070C0"/>
                  <w:lang w:val="en-US" w:eastAsia="zh-TW"/>
                </w:rPr>
                <w:t xml:space="preserve">Apple: Thanks for drafting the CR. The “Reason for change” mentions that </w:t>
              </w:r>
              <w:r w:rsidRPr="00574588">
                <w:rPr>
                  <w:rFonts w:eastAsia="PMingLiU"/>
                  <w:color w:val="0070C0"/>
                  <w:lang w:val="en-US" w:eastAsia="zh-TW"/>
                </w:rPr>
                <w:t>R4-2119950</w:t>
              </w:r>
              <w:r>
                <w:rPr>
                  <w:rFonts w:eastAsia="PMingLiU"/>
                  <w:color w:val="0070C0"/>
                  <w:lang w:val="en-US" w:eastAsia="zh-TW"/>
                </w:rPr>
                <w:t xml:space="preserve"> was endorsed but not implemented. As it was not implemented and note 1 is not provided to CA_n260-n261 with this CR it might remain missing. We would like to get a clarification on how the note is finally applied to this combination.  </w:t>
              </w:r>
            </w:ins>
          </w:p>
        </w:tc>
      </w:tr>
    </w:tbl>
    <w:p w14:paraId="3F10D36D" w14:textId="77777777" w:rsidR="009223A7" w:rsidRPr="00961EBB" w:rsidRDefault="009223A7">
      <w:pPr>
        <w:rPr>
          <w:color w:val="0070C0"/>
          <w:lang w:val="en-US" w:eastAsia="zh-CN"/>
        </w:rPr>
      </w:pPr>
    </w:p>
    <w:p w14:paraId="038BC1E9" w14:textId="77777777" w:rsidR="009223A7" w:rsidRDefault="00E012D3">
      <w:pPr>
        <w:pStyle w:val="Heading2"/>
      </w:pPr>
      <w:r>
        <w:lastRenderedPageBreak/>
        <w:t>Summary</w:t>
      </w:r>
      <w:r>
        <w:rPr>
          <w:rFonts w:hint="eastAsia"/>
        </w:rPr>
        <w:t xml:space="preserve"> for 1st round </w:t>
      </w:r>
    </w:p>
    <w:p w14:paraId="239ABBCC" w14:textId="77777777" w:rsidR="009223A7" w:rsidRDefault="00E012D3">
      <w:pPr>
        <w:pStyle w:val="Heading3"/>
        <w:rPr>
          <w:sz w:val="24"/>
          <w:szCs w:val="16"/>
        </w:rPr>
      </w:pPr>
      <w:r>
        <w:rPr>
          <w:sz w:val="24"/>
          <w:szCs w:val="16"/>
        </w:rPr>
        <w:t xml:space="preserve">Open issues </w:t>
      </w:r>
    </w:p>
    <w:p w14:paraId="022344C6"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223A7" w14:paraId="09F83555" w14:textId="77777777">
        <w:tc>
          <w:tcPr>
            <w:tcW w:w="1242" w:type="dxa"/>
          </w:tcPr>
          <w:p w14:paraId="1E12143B" w14:textId="77777777" w:rsidR="009223A7" w:rsidRDefault="009223A7">
            <w:pPr>
              <w:rPr>
                <w:rFonts w:eastAsiaTheme="minorEastAsia"/>
                <w:b/>
                <w:bCs/>
                <w:color w:val="0070C0"/>
                <w:lang w:val="en-US" w:eastAsia="zh-CN"/>
              </w:rPr>
            </w:pPr>
          </w:p>
        </w:tc>
        <w:tc>
          <w:tcPr>
            <w:tcW w:w="8615" w:type="dxa"/>
          </w:tcPr>
          <w:p w14:paraId="369EED09"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14D1082E" w14:textId="77777777">
        <w:tc>
          <w:tcPr>
            <w:tcW w:w="1242" w:type="dxa"/>
          </w:tcPr>
          <w:p w14:paraId="1222C729"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5B3F3C18"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23F15A82"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7D29F561"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DB7875E" w14:textId="77777777" w:rsidR="009223A7" w:rsidRDefault="00E012D3">
            <w:pPr>
              <w:rPr>
                <w:rFonts w:eastAsiaTheme="minorEastAsia"/>
                <w:color w:val="0070C0"/>
                <w:lang w:val="en-US" w:eastAsia="zh-CN"/>
              </w:rPr>
            </w:pPr>
            <w:r>
              <w:rPr>
                <w:rFonts w:eastAsiaTheme="minorEastAsia"/>
                <w:color w:val="0070C0"/>
                <w:lang w:val="en-US" w:eastAsia="zh-CN"/>
              </w:rPr>
              <w:t xml:space="preserve">      </w:t>
            </w:r>
          </w:p>
        </w:tc>
      </w:tr>
    </w:tbl>
    <w:p w14:paraId="323376D2" w14:textId="77777777" w:rsidR="009223A7" w:rsidRDefault="009223A7">
      <w:pPr>
        <w:rPr>
          <w:i/>
          <w:color w:val="0070C0"/>
          <w:lang w:val="en-US" w:eastAsia="zh-CN"/>
        </w:rPr>
      </w:pPr>
    </w:p>
    <w:p w14:paraId="7B623346" w14:textId="77777777" w:rsidR="009223A7" w:rsidRDefault="009223A7">
      <w:pPr>
        <w:rPr>
          <w:i/>
          <w:color w:val="0070C0"/>
          <w:lang w:val="en-US" w:eastAsia="zh-CN"/>
        </w:rPr>
      </w:pPr>
    </w:p>
    <w:p w14:paraId="0155EE3C" w14:textId="77777777" w:rsidR="009223A7" w:rsidRDefault="00E012D3">
      <w:pPr>
        <w:pStyle w:val="Heading3"/>
        <w:rPr>
          <w:sz w:val="24"/>
          <w:szCs w:val="16"/>
        </w:rPr>
      </w:pPr>
      <w:r>
        <w:rPr>
          <w:sz w:val="24"/>
          <w:szCs w:val="16"/>
        </w:rPr>
        <w:t>CRs/TPs</w:t>
      </w:r>
    </w:p>
    <w:p w14:paraId="58A11331"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8"/>
        <w:gridCol w:w="8419"/>
      </w:tblGrid>
      <w:tr w:rsidR="009223A7" w14:paraId="2C8785D7" w14:textId="77777777">
        <w:tc>
          <w:tcPr>
            <w:tcW w:w="1438" w:type="dxa"/>
          </w:tcPr>
          <w:p w14:paraId="366A1CC3"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1FDE419A"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0F3E4C26" w14:textId="77777777">
        <w:tc>
          <w:tcPr>
            <w:tcW w:w="1438" w:type="dxa"/>
          </w:tcPr>
          <w:p w14:paraId="66265B3A" w14:textId="77777777" w:rsidR="009223A7" w:rsidRDefault="009223A7">
            <w:pPr>
              <w:rPr>
                <w:rFonts w:eastAsiaTheme="minorEastAsia"/>
                <w:color w:val="0070C0"/>
                <w:lang w:val="en-US" w:eastAsia="zh-CN"/>
              </w:rPr>
            </w:pPr>
          </w:p>
        </w:tc>
        <w:tc>
          <w:tcPr>
            <w:tcW w:w="8419" w:type="dxa"/>
          </w:tcPr>
          <w:p w14:paraId="68869CE8" w14:textId="77777777" w:rsidR="009223A7" w:rsidRDefault="009223A7">
            <w:pPr>
              <w:rPr>
                <w:rFonts w:eastAsiaTheme="minorEastAsia"/>
                <w:color w:val="0070C0"/>
                <w:lang w:val="en-US" w:eastAsia="zh-CN"/>
              </w:rPr>
            </w:pPr>
          </w:p>
        </w:tc>
      </w:tr>
      <w:tr w:rsidR="009223A7" w14:paraId="30E65BAE" w14:textId="77777777">
        <w:tc>
          <w:tcPr>
            <w:tcW w:w="1438" w:type="dxa"/>
          </w:tcPr>
          <w:p w14:paraId="63FBF571" w14:textId="77777777" w:rsidR="009223A7" w:rsidRDefault="009223A7">
            <w:pPr>
              <w:rPr>
                <w:rFonts w:eastAsiaTheme="minorEastAsia"/>
                <w:color w:val="0070C0"/>
                <w:lang w:val="en-US" w:eastAsia="zh-CN"/>
              </w:rPr>
            </w:pPr>
          </w:p>
        </w:tc>
        <w:tc>
          <w:tcPr>
            <w:tcW w:w="8419" w:type="dxa"/>
          </w:tcPr>
          <w:p w14:paraId="5403CD43" w14:textId="77777777" w:rsidR="009223A7" w:rsidRDefault="009223A7">
            <w:pPr>
              <w:rPr>
                <w:rFonts w:eastAsiaTheme="minorEastAsia"/>
                <w:i/>
                <w:color w:val="0070C0"/>
                <w:lang w:val="en-US" w:eastAsia="zh-CN"/>
              </w:rPr>
            </w:pPr>
          </w:p>
        </w:tc>
      </w:tr>
      <w:tr w:rsidR="009223A7" w14:paraId="766CB971" w14:textId="77777777">
        <w:tc>
          <w:tcPr>
            <w:tcW w:w="1438" w:type="dxa"/>
          </w:tcPr>
          <w:p w14:paraId="105801F9" w14:textId="77777777" w:rsidR="009223A7" w:rsidRDefault="009223A7">
            <w:pPr>
              <w:rPr>
                <w:rFonts w:eastAsiaTheme="minorEastAsia"/>
                <w:color w:val="0070C0"/>
                <w:lang w:val="en-US" w:eastAsia="zh-CN"/>
              </w:rPr>
            </w:pPr>
          </w:p>
        </w:tc>
        <w:tc>
          <w:tcPr>
            <w:tcW w:w="8419" w:type="dxa"/>
          </w:tcPr>
          <w:p w14:paraId="1B50662E" w14:textId="77777777" w:rsidR="009223A7" w:rsidRDefault="009223A7">
            <w:pPr>
              <w:rPr>
                <w:rFonts w:eastAsiaTheme="minorEastAsia"/>
                <w:i/>
                <w:color w:val="0070C0"/>
                <w:lang w:val="en-US" w:eastAsia="zh-CN"/>
              </w:rPr>
            </w:pPr>
          </w:p>
        </w:tc>
      </w:tr>
      <w:tr w:rsidR="009223A7" w14:paraId="11515E86" w14:textId="77777777">
        <w:tc>
          <w:tcPr>
            <w:tcW w:w="1438" w:type="dxa"/>
          </w:tcPr>
          <w:p w14:paraId="44130FDF" w14:textId="77777777" w:rsidR="009223A7" w:rsidRDefault="009223A7">
            <w:pPr>
              <w:rPr>
                <w:rFonts w:eastAsiaTheme="minorEastAsia"/>
                <w:color w:val="0070C0"/>
                <w:lang w:val="en-US" w:eastAsia="zh-CN"/>
              </w:rPr>
            </w:pPr>
          </w:p>
        </w:tc>
        <w:tc>
          <w:tcPr>
            <w:tcW w:w="8419" w:type="dxa"/>
          </w:tcPr>
          <w:p w14:paraId="2A54C68A" w14:textId="77777777" w:rsidR="009223A7" w:rsidRDefault="009223A7">
            <w:pPr>
              <w:rPr>
                <w:rFonts w:eastAsiaTheme="minorEastAsia"/>
                <w:i/>
                <w:color w:val="0070C0"/>
                <w:lang w:val="en-US" w:eastAsia="zh-CN"/>
              </w:rPr>
            </w:pPr>
          </w:p>
        </w:tc>
      </w:tr>
    </w:tbl>
    <w:p w14:paraId="79A3EB9B" w14:textId="77777777" w:rsidR="009223A7" w:rsidRDefault="009223A7">
      <w:pPr>
        <w:rPr>
          <w:color w:val="0070C0"/>
          <w:lang w:val="en-US" w:eastAsia="zh-CN"/>
        </w:rPr>
      </w:pPr>
    </w:p>
    <w:p w14:paraId="20928A9A" w14:textId="77777777" w:rsidR="009223A7" w:rsidRDefault="00E012D3">
      <w:pPr>
        <w:pStyle w:val="Heading2"/>
        <w:rPr>
          <w:lang w:val="en-US"/>
        </w:rPr>
      </w:pPr>
      <w:r>
        <w:rPr>
          <w:lang w:val="en-US"/>
        </w:rPr>
        <w:t>Discussion on 2nd round (if applicable)</w:t>
      </w:r>
    </w:p>
    <w:p w14:paraId="30DC0200" w14:textId="77777777" w:rsidR="009223A7" w:rsidRDefault="009223A7">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223A7" w14:paraId="469FED38" w14:textId="77777777">
        <w:tc>
          <w:tcPr>
            <w:tcW w:w="1236" w:type="dxa"/>
          </w:tcPr>
          <w:p w14:paraId="03457B7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B9F3AD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6517C2E3" w14:textId="77777777">
        <w:tc>
          <w:tcPr>
            <w:tcW w:w="1236" w:type="dxa"/>
          </w:tcPr>
          <w:p w14:paraId="005C5BE8" w14:textId="77777777" w:rsidR="009223A7" w:rsidRDefault="009223A7">
            <w:pPr>
              <w:spacing w:after="120"/>
              <w:rPr>
                <w:rFonts w:eastAsiaTheme="minorEastAsia"/>
                <w:color w:val="0070C0"/>
                <w:lang w:val="en-US" w:eastAsia="zh-CN"/>
              </w:rPr>
            </w:pPr>
          </w:p>
        </w:tc>
        <w:tc>
          <w:tcPr>
            <w:tcW w:w="8395" w:type="dxa"/>
          </w:tcPr>
          <w:p w14:paraId="723E8F99" w14:textId="77777777" w:rsidR="009223A7" w:rsidRDefault="009223A7">
            <w:pPr>
              <w:spacing w:after="120"/>
              <w:rPr>
                <w:rFonts w:eastAsiaTheme="minorEastAsia"/>
                <w:color w:val="0070C0"/>
                <w:lang w:val="en-US" w:eastAsia="zh-CN"/>
              </w:rPr>
            </w:pPr>
          </w:p>
        </w:tc>
      </w:tr>
      <w:tr w:rsidR="009223A7" w14:paraId="39CB11A1" w14:textId="77777777">
        <w:tc>
          <w:tcPr>
            <w:tcW w:w="1236" w:type="dxa"/>
          </w:tcPr>
          <w:p w14:paraId="5B9C72AD" w14:textId="77777777" w:rsidR="009223A7" w:rsidRDefault="009223A7">
            <w:pPr>
              <w:spacing w:after="120"/>
              <w:rPr>
                <w:rFonts w:eastAsia="PMingLiU"/>
                <w:color w:val="0070C0"/>
                <w:lang w:val="en-US" w:eastAsia="zh-TW"/>
              </w:rPr>
            </w:pPr>
          </w:p>
        </w:tc>
        <w:tc>
          <w:tcPr>
            <w:tcW w:w="8395" w:type="dxa"/>
          </w:tcPr>
          <w:p w14:paraId="1BE84C7D" w14:textId="77777777" w:rsidR="009223A7" w:rsidRDefault="009223A7">
            <w:pPr>
              <w:spacing w:after="120"/>
              <w:rPr>
                <w:rFonts w:eastAsiaTheme="minorEastAsia"/>
                <w:bCs/>
                <w:color w:val="0070C0"/>
                <w:lang w:val="en-US" w:eastAsia="zh-CN"/>
              </w:rPr>
            </w:pPr>
          </w:p>
        </w:tc>
      </w:tr>
      <w:tr w:rsidR="009223A7" w14:paraId="5D92FC48" w14:textId="77777777">
        <w:tc>
          <w:tcPr>
            <w:tcW w:w="1236" w:type="dxa"/>
          </w:tcPr>
          <w:p w14:paraId="3E702C7F" w14:textId="77777777" w:rsidR="009223A7" w:rsidRDefault="009223A7">
            <w:pPr>
              <w:spacing w:after="120"/>
              <w:rPr>
                <w:rFonts w:eastAsiaTheme="minorEastAsia"/>
                <w:color w:val="0070C0"/>
                <w:lang w:val="en-US" w:eastAsia="zh-CN"/>
              </w:rPr>
            </w:pPr>
          </w:p>
        </w:tc>
        <w:tc>
          <w:tcPr>
            <w:tcW w:w="8395" w:type="dxa"/>
          </w:tcPr>
          <w:p w14:paraId="7067EA43" w14:textId="77777777" w:rsidR="009223A7" w:rsidRDefault="009223A7">
            <w:pPr>
              <w:spacing w:after="120"/>
              <w:rPr>
                <w:rFonts w:eastAsiaTheme="minorEastAsia"/>
                <w:color w:val="0070C0"/>
                <w:lang w:val="en-US" w:eastAsia="zh-CN"/>
              </w:rPr>
            </w:pPr>
          </w:p>
        </w:tc>
      </w:tr>
    </w:tbl>
    <w:p w14:paraId="6AE53E61" w14:textId="77777777" w:rsidR="009223A7" w:rsidRDefault="009223A7">
      <w:pPr>
        <w:rPr>
          <w:lang w:val="en-US" w:eastAsia="zh-CN"/>
        </w:rPr>
      </w:pPr>
    </w:p>
    <w:tbl>
      <w:tblPr>
        <w:tblStyle w:val="TableGrid"/>
        <w:tblW w:w="0" w:type="auto"/>
        <w:tblLook w:val="04A0" w:firstRow="1" w:lastRow="0" w:firstColumn="1" w:lastColumn="0" w:noHBand="0" w:noVBand="1"/>
      </w:tblPr>
      <w:tblGrid>
        <w:gridCol w:w="1438"/>
        <w:gridCol w:w="8419"/>
      </w:tblGrid>
      <w:tr w:rsidR="009223A7" w14:paraId="76954A53" w14:textId="77777777">
        <w:tc>
          <w:tcPr>
            <w:tcW w:w="1438" w:type="dxa"/>
          </w:tcPr>
          <w:p w14:paraId="7797027A"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7746EA3E" w14:textId="77777777" w:rsidR="009223A7" w:rsidRDefault="00E012D3">
            <w:pPr>
              <w:rPr>
                <w:rFonts w:eastAsia="MS Mincho"/>
                <w:b/>
                <w:bCs/>
                <w:color w:val="0070C0"/>
                <w:lang w:val="en-US" w:eastAsia="zh-CN"/>
              </w:rPr>
            </w:pPr>
            <w:r>
              <w:rPr>
                <w:rFonts w:eastAsiaTheme="minorEastAsia"/>
                <w:b/>
                <w:bCs/>
                <w:color w:val="0070C0"/>
                <w:lang w:val="en-US" w:eastAsia="zh-CN"/>
              </w:rPr>
              <w:t xml:space="preserve">Comments collection </w:t>
            </w:r>
          </w:p>
        </w:tc>
      </w:tr>
      <w:tr w:rsidR="009223A7" w14:paraId="45164E81" w14:textId="77777777">
        <w:tc>
          <w:tcPr>
            <w:tcW w:w="1438" w:type="dxa"/>
          </w:tcPr>
          <w:p w14:paraId="58515174" w14:textId="77777777" w:rsidR="009223A7" w:rsidRDefault="009223A7">
            <w:pPr>
              <w:rPr>
                <w:rFonts w:eastAsiaTheme="minorEastAsia"/>
                <w:color w:val="0070C0"/>
                <w:lang w:val="en-US" w:eastAsia="zh-CN"/>
              </w:rPr>
            </w:pPr>
          </w:p>
        </w:tc>
        <w:tc>
          <w:tcPr>
            <w:tcW w:w="8419" w:type="dxa"/>
          </w:tcPr>
          <w:p w14:paraId="42AEC05C" w14:textId="77777777" w:rsidR="009223A7" w:rsidRDefault="009223A7">
            <w:pPr>
              <w:rPr>
                <w:rFonts w:eastAsiaTheme="minorEastAsia"/>
                <w:color w:val="0070C0"/>
                <w:lang w:val="en-US" w:eastAsia="zh-CN"/>
              </w:rPr>
            </w:pPr>
          </w:p>
        </w:tc>
      </w:tr>
      <w:tr w:rsidR="009223A7" w14:paraId="0FCFBBBF" w14:textId="77777777">
        <w:tc>
          <w:tcPr>
            <w:tcW w:w="1438" w:type="dxa"/>
          </w:tcPr>
          <w:p w14:paraId="03CE96D7" w14:textId="77777777" w:rsidR="009223A7" w:rsidRDefault="009223A7">
            <w:pPr>
              <w:rPr>
                <w:rFonts w:eastAsiaTheme="minorEastAsia"/>
                <w:color w:val="0070C0"/>
                <w:lang w:val="en-US" w:eastAsia="zh-CN"/>
              </w:rPr>
            </w:pPr>
          </w:p>
        </w:tc>
        <w:tc>
          <w:tcPr>
            <w:tcW w:w="8419" w:type="dxa"/>
          </w:tcPr>
          <w:p w14:paraId="277D5FC4" w14:textId="77777777" w:rsidR="009223A7" w:rsidRDefault="009223A7">
            <w:pPr>
              <w:rPr>
                <w:lang w:val="en-US" w:eastAsia="zh-CN"/>
              </w:rPr>
            </w:pPr>
          </w:p>
        </w:tc>
      </w:tr>
      <w:tr w:rsidR="009223A7" w14:paraId="64043F01" w14:textId="77777777">
        <w:tc>
          <w:tcPr>
            <w:tcW w:w="1438" w:type="dxa"/>
          </w:tcPr>
          <w:p w14:paraId="2F624430" w14:textId="77777777" w:rsidR="009223A7" w:rsidRDefault="009223A7">
            <w:pPr>
              <w:rPr>
                <w:rFonts w:eastAsiaTheme="minorEastAsia"/>
                <w:color w:val="0070C0"/>
                <w:lang w:val="en-US" w:eastAsia="zh-CN"/>
              </w:rPr>
            </w:pPr>
          </w:p>
        </w:tc>
        <w:tc>
          <w:tcPr>
            <w:tcW w:w="8419" w:type="dxa"/>
          </w:tcPr>
          <w:p w14:paraId="67DEA8F2" w14:textId="77777777" w:rsidR="009223A7" w:rsidRDefault="009223A7">
            <w:pPr>
              <w:pStyle w:val="ListParagraph"/>
              <w:keepNext/>
              <w:keepLines/>
              <w:spacing w:after="120"/>
              <w:ind w:firstLineChars="0" w:firstLine="0"/>
              <w:rPr>
                <w:lang w:val="en-US" w:eastAsia="zh-CN"/>
              </w:rPr>
            </w:pPr>
          </w:p>
        </w:tc>
      </w:tr>
      <w:tr w:rsidR="009223A7" w14:paraId="094954B5" w14:textId="77777777">
        <w:tc>
          <w:tcPr>
            <w:tcW w:w="1438" w:type="dxa"/>
          </w:tcPr>
          <w:p w14:paraId="11F1E335" w14:textId="77777777" w:rsidR="009223A7" w:rsidRDefault="009223A7">
            <w:pPr>
              <w:rPr>
                <w:rFonts w:eastAsiaTheme="minorEastAsia"/>
                <w:color w:val="0070C0"/>
                <w:lang w:val="en-US" w:eastAsia="zh-CN"/>
              </w:rPr>
            </w:pPr>
          </w:p>
        </w:tc>
        <w:tc>
          <w:tcPr>
            <w:tcW w:w="8419" w:type="dxa"/>
          </w:tcPr>
          <w:p w14:paraId="07A61391" w14:textId="77777777" w:rsidR="009223A7" w:rsidRDefault="009223A7">
            <w:pPr>
              <w:rPr>
                <w:iCs/>
                <w:color w:val="0070C0"/>
                <w:lang w:val="en-US" w:eastAsia="zh-CN"/>
              </w:rPr>
            </w:pPr>
          </w:p>
        </w:tc>
      </w:tr>
    </w:tbl>
    <w:p w14:paraId="5D434B9D" w14:textId="77777777" w:rsidR="009223A7" w:rsidRDefault="009223A7">
      <w:pPr>
        <w:rPr>
          <w:lang w:val="en-US" w:eastAsia="zh-CN"/>
        </w:rPr>
      </w:pPr>
    </w:p>
    <w:p w14:paraId="79B8B826" w14:textId="77777777" w:rsidR="009223A7" w:rsidRDefault="00E012D3">
      <w:pPr>
        <w:pStyle w:val="Heading2"/>
        <w:rPr>
          <w:lang w:val="en-US"/>
        </w:rPr>
      </w:pPr>
      <w:r>
        <w:rPr>
          <w:lang w:val="en-US"/>
        </w:rPr>
        <w:t>Summary for 2nd round (if applicable)</w:t>
      </w:r>
    </w:p>
    <w:tbl>
      <w:tblPr>
        <w:tblStyle w:val="TableGrid"/>
        <w:tblpPr w:leftFromText="180" w:rightFromText="180" w:vertAnchor="text" w:horzAnchor="margin" w:tblpY="657"/>
        <w:tblW w:w="0" w:type="auto"/>
        <w:tblLook w:val="04A0" w:firstRow="1" w:lastRow="0" w:firstColumn="1" w:lastColumn="0" w:noHBand="0" w:noVBand="1"/>
      </w:tblPr>
      <w:tblGrid>
        <w:gridCol w:w="9631"/>
      </w:tblGrid>
      <w:tr w:rsidR="009223A7" w14:paraId="6F107879" w14:textId="77777777">
        <w:trPr>
          <w:trHeight w:val="1888"/>
        </w:trPr>
        <w:tc>
          <w:tcPr>
            <w:tcW w:w="9631" w:type="dxa"/>
          </w:tcPr>
          <w:p w14:paraId="3E7D7C25" w14:textId="77777777" w:rsidR="009223A7" w:rsidRDefault="009223A7">
            <w:pPr>
              <w:rPr>
                <w:rFonts w:eastAsiaTheme="minorEastAsia"/>
                <w:lang w:eastAsia="zh-CN"/>
              </w:rPr>
            </w:pPr>
          </w:p>
        </w:tc>
      </w:tr>
    </w:tbl>
    <w:p w14:paraId="65EA9C69"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747F5C0E" w14:textId="77777777" w:rsidR="009223A7" w:rsidRDefault="009223A7">
      <w:pPr>
        <w:rPr>
          <w:i/>
          <w:color w:val="0070C0"/>
          <w:lang w:val="en-US" w:eastAsia="zh-CN"/>
        </w:rPr>
      </w:pPr>
    </w:p>
    <w:p w14:paraId="54FB8536" w14:textId="77777777" w:rsidR="009223A7" w:rsidRDefault="00E012D3">
      <w:pPr>
        <w:pStyle w:val="Heading3"/>
        <w:rPr>
          <w:sz w:val="24"/>
          <w:szCs w:val="16"/>
        </w:rPr>
      </w:pPr>
      <w:r>
        <w:rPr>
          <w:sz w:val="24"/>
          <w:szCs w:val="16"/>
        </w:rPr>
        <w:t>CRs/TPs</w:t>
      </w:r>
    </w:p>
    <w:p w14:paraId="503259D5"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8"/>
        <w:gridCol w:w="8419"/>
      </w:tblGrid>
      <w:tr w:rsidR="009223A7" w14:paraId="7284AF25" w14:textId="77777777">
        <w:tc>
          <w:tcPr>
            <w:tcW w:w="1438" w:type="dxa"/>
          </w:tcPr>
          <w:p w14:paraId="36AD2BD4"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2C7729A0"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1AD0A5BC" w14:textId="77777777">
        <w:tc>
          <w:tcPr>
            <w:tcW w:w="1438" w:type="dxa"/>
          </w:tcPr>
          <w:p w14:paraId="67401E58" w14:textId="77777777" w:rsidR="009223A7" w:rsidRDefault="009223A7">
            <w:pPr>
              <w:rPr>
                <w:rFonts w:eastAsiaTheme="minorEastAsia"/>
                <w:color w:val="0070C0"/>
                <w:lang w:val="en-US" w:eastAsia="zh-CN"/>
              </w:rPr>
            </w:pPr>
          </w:p>
        </w:tc>
        <w:tc>
          <w:tcPr>
            <w:tcW w:w="8419" w:type="dxa"/>
          </w:tcPr>
          <w:p w14:paraId="21D8F235" w14:textId="77777777" w:rsidR="009223A7" w:rsidRDefault="009223A7">
            <w:pPr>
              <w:rPr>
                <w:rFonts w:eastAsiaTheme="minorEastAsia"/>
                <w:color w:val="0070C0"/>
                <w:lang w:val="en-US" w:eastAsia="zh-CN"/>
              </w:rPr>
            </w:pPr>
          </w:p>
        </w:tc>
      </w:tr>
      <w:tr w:rsidR="009223A7" w14:paraId="28674B81" w14:textId="77777777">
        <w:tc>
          <w:tcPr>
            <w:tcW w:w="1438" w:type="dxa"/>
          </w:tcPr>
          <w:p w14:paraId="5172E5E7" w14:textId="77777777" w:rsidR="009223A7" w:rsidRDefault="009223A7">
            <w:pPr>
              <w:rPr>
                <w:rFonts w:eastAsiaTheme="minorEastAsia"/>
                <w:color w:val="0070C0"/>
                <w:lang w:val="en-US" w:eastAsia="zh-CN"/>
              </w:rPr>
            </w:pPr>
          </w:p>
        </w:tc>
        <w:tc>
          <w:tcPr>
            <w:tcW w:w="8419" w:type="dxa"/>
          </w:tcPr>
          <w:p w14:paraId="3FEAA922" w14:textId="77777777" w:rsidR="009223A7" w:rsidRDefault="009223A7">
            <w:pPr>
              <w:rPr>
                <w:rFonts w:eastAsiaTheme="minorEastAsia"/>
                <w:i/>
                <w:color w:val="0070C0"/>
                <w:lang w:val="en-US" w:eastAsia="zh-CN"/>
              </w:rPr>
            </w:pPr>
          </w:p>
        </w:tc>
      </w:tr>
      <w:tr w:rsidR="009223A7" w14:paraId="033257EE" w14:textId="77777777">
        <w:tc>
          <w:tcPr>
            <w:tcW w:w="1438" w:type="dxa"/>
          </w:tcPr>
          <w:p w14:paraId="1DC858A6" w14:textId="77777777" w:rsidR="009223A7" w:rsidRDefault="009223A7">
            <w:pPr>
              <w:rPr>
                <w:rFonts w:eastAsiaTheme="minorEastAsia"/>
                <w:color w:val="0070C0"/>
                <w:lang w:val="en-US" w:eastAsia="zh-CN"/>
              </w:rPr>
            </w:pPr>
          </w:p>
        </w:tc>
        <w:tc>
          <w:tcPr>
            <w:tcW w:w="8419" w:type="dxa"/>
          </w:tcPr>
          <w:p w14:paraId="29FDA868" w14:textId="77777777" w:rsidR="009223A7" w:rsidRDefault="009223A7">
            <w:pPr>
              <w:rPr>
                <w:rFonts w:eastAsiaTheme="minorEastAsia"/>
                <w:i/>
                <w:color w:val="0070C0"/>
                <w:lang w:val="en-US" w:eastAsia="zh-CN"/>
              </w:rPr>
            </w:pPr>
          </w:p>
        </w:tc>
      </w:tr>
      <w:tr w:rsidR="009223A7" w14:paraId="6C925AF0" w14:textId="77777777">
        <w:tc>
          <w:tcPr>
            <w:tcW w:w="1438" w:type="dxa"/>
          </w:tcPr>
          <w:p w14:paraId="3D63F724" w14:textId="77777777" w:rsidR="009223A7" w:rsidRDefault="009223A7">
            <w:pPr>
              <w:rPr>
                <w:rFonts w:eastAsiaTheme="minorEastAsia"/>
                <w:color w:val="0070C0"/>
                <w:lang w:val="en-US" w:eastAsia="zh-CN"/>
              </w:rPr>
            </w:pPr>
          </w:p>
        </w:tc>
        <w:tc>
          <w:tcPr>
            <w:tcW w:w="8419" w:type="dxa"/>
          </w:tcPr>
          <w:p w14:paraId="3F0CE3F7" w14:textId="77777777" w:rsidR="009223A7" w:rsidRDefault="009223A7">
            <w:pPr>
              <w:rPr>
                <w:rFonts w:eastAsiaTheme="minorEastAsia"/>
                <w:i/>
                <w:color w:val="0070C0"/>
                <w:lang w:val="en-US" w:eastAsia="zh-CN"/>
              </w:rPr>
            </w:pPr>
          </w:p>
        </w:tc>
      </w:tr>
    </w:tbl>
    <w:p w14:paraId="45B78BB8" w14:textId="77777777" w:rsidR="009223A7" w:rsidRDefault="009223A7">
      <w:pPr>
        <w:rPr>
          <w:color w:val="0070C0"/>
          <w:lang w:val="en-US" w:eastAsia="zh-CN"/>
        </w:rPr>
      </w:pPr>
    </w:p>
    <w:p w14:paraId="2D77E64A" w14:textId="77777777" w:rsidR="009223A7" w:rsidRDefault="009223A7">
      <w:pPr>
        <w:rPr>
          <w:i/>
          <w:color w:val="0070C0"/>
          <w:lang w:val="en-US" w:eastAsia="zh-CN"/>
        </w:rPr>
      </w:pPr>
    </w:p>
    <w:p w14:paraId="6BCA738E" w14:textId="77777777" w:rsidR="009223A7" w:rsidRDefault="009223A7">
      <w:pPr>
        <w:rPr>
          <w:i/>
          <w:color w:val="0070C0"/>
          <w:lang w:val="en-US" w:eastAsia="zh-CN"/>
        </w:rPr>
      </w:pPr>
    </w:p>
    <w:p w14:paraId="50C00426" w14:textId="77777777" w:rsidR="009223A7" w:rsidRDefault="00E012D3">
      <w:pPr>
        <w:pStyle w:val="Heading1"/>
        <w:rPr>
          <w:lang w:val="en-US" w:eastAsia="ja-JP"/>
        </w:rPr>
      </w:pPr>
      <w:r>
        <w:rPr>
          <w:lang w:val="en-US" w:eastAsia="ja-JP"/>
        </w:rPr>
        <w:t xml:space="preserve">Topic #4: </w:t>
      </w:r>
      <w:r>
        <w:rPr>
          <w:lang w:val="en-US" w:eastAsia="zh-CN"/>
        </w:rPr>
        <w:t>Additional LTE bands for UE Cat M1/2, NB1/2</w:t>
      </w:r>
    </w:p>
    <w:p w14:paraId="716BFF7E"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57356EDF" w14:textId="77777777" w:rsidR="009223A7" w:rsidRDefault="00E012D3">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739"/>
        <w:gridCol w:w="859"/>
        <w:gridCol w:w="8259"/>
      </w:tblGrid>
      <w:tr w:rsidR="009223A7" w14:paraId="446E46F2" w14:textId="77777777">
        <w:trPr>
          <w:trHeight w:val="468"/>
        </w:trPr>
        <w:tc>
          <w:tcPr>
            <w:tcW w:w="1622" w:type="dxa"/>
            <w:vAlign w:val="center"/>
          </w:tcPr>
          <w:p w14:paraId="37EB42A5" w14:textId="77777777" w:rsidR="009223A7" w:rsidRDefault="00E012D3">
            <w:pPr>
              <w:spacing w:before="120" w:after="120"/>
              <w:rPr>
                <w:b/>
                <w:bCs/>
              </w:rPr>
            </w:pPr>
            <w:r>
              <w:rPr>
                <w:b/>
                <w:bCs/>
              </w:rPr>
              <w:t>T-doc number</w:t>
            </w:r>
          </w:p>
        </w:tc>
        <w:tc>
          <w:tcPr>
            <w:tcW w:w="1424" w:type="dxa"/>
            <w:vAlign w:val="center"/>
          </w:tcPr>
          <w:p w14:paraId="5768816B" w14:textId="77777777" w:rsidR="009223A7" w:rsidRDefault="00E012D3">
            <w:pPr>
              <w:spacing w:before="120" w:after="120"/>
              <w:rPr>
                <w:b/>
                <w:bCs/>
              </w:rPr>
            </w:pPr>
            <w:r>
              <w:rPr>
                <w:b/>
                <w:bCs/>
              </w:rPr>
              <w:t>Company</w:t>
            </w:r>
          </w:p>
        </w:tc>
        <w:tc>
          <w:tcPr>
            <w:tcW w:w="6585" w:type="dxa"/>
            <w:vAlign w:val="center"/>
          </w:tcPr>
          <w:p w14:paraId="5F39B8AA" w14:textId="77777777" w:rsidR="009223A7" w:rsidRDefault="00E012D3">
            <w:pPr>
              <w:spacing w:before="120" w:after="120"/>
              <w:rPr>
                <w:b/>
                <w:bCs/>
              </w:rPr>
            </w:pPr>
            <w:r>
              <w:rPr>
                <w:b/>
                <w:bCs/>
              </w:rPr>
              <w:t>Proposals / Observations</w:t>
            </w:r>
          </w:p>
        </w:tc>
      </w:tr>
      <w:tr w:rsidR="009223A7" w14:paraId="75CEC9CF" w14:textId="77777777">
        <w:trPr>
          <w:trHeight w:val="468"/>
        </w:trPr>
        <w:tc>
          <w:tcPr>
            <w:tcW w:w="1622" w:type="dxa"/>
          </w:tcPr>
          <w:p w14:paraId="55A48F0D" w14:textId="77777777" w:rsidR="009223A7" w:rsidRDefault="006C14B4">
            <w:pPr>
              <w:spacing w:after="0"/>
              <w:rPr>
                <w:rFonts w:ascii="Arial" w:hAnsi="Arial" w:cs="Arial"/>
                <w:b/>
                <w:bCs/>
                <w:color w:val="0000FF"/>
                <w:sz w:val="16"/>
                <w:szCs w:val="16"/>
                <w:u w:val="single"/>
                <w:lang w:eastAsia="zh-CN"/>
              </w:rPr>
            </w:pPr>
            <w:hyperlink r:id="rId24" w:history="1">
              <w:r w:rsidR="00E012D3">
                <w:rPr>
                  <w:rStyle w:val="Hyperlink"/>
                  <w:rFonts w:ascii="Arial" w:hAnsi="Arial" w:cs="Arial"/>
                  <w:b/>
                  <w:bCs/>
                  <w:sz w:val="16"/>
                  <w:szCs w:val="16"/>
                </w:rPr>
                <w:t>R4-2201716</w:t>
              </w:r>
            </w:hyperlink>
          </w:p>
        </w:tc>
        <w:tc>
          <w:tcPr>
            <w:tcW w:w="1424" w:type="dxa"/>
          </w:tcPr>
          <w:p w14:paraId="2510B719" w14:textId="77777777" w:rsidR="009223A7" w:rsidRDefault="00E012D3">
            <w:pPr>
              <w:rPr>
                <w:rFonts w:ascii="Arial" w:hAnsi="Arial" w:cs="Arial"/>
                <w:sz w:val="16"/>
                <w:szCs w:val="16"/>
              </w:rPr>
            </w:pPr>
            <w:r>
              <w:rPr>
                <w:rFonts w:ascii="Arial" w:hAnsi="Arial" w:cs="Arial"/>
                <w:sz w:val="16"/>
                <w:szCs w:val="16"/>
              </w:rPr>
              <w:t>Ericsson</w:t>
            </w:r>
          </w:p>
        </w:tc>
        <w:tc>
          <w:tcPr>
            <w:tcW w:w="6585" w:type="dxa"/>
          </w:tcPr>
          <w:p w14:paraId="0D4CF79A" w14:textId="77777777" w:rsidR="009223A7" w:rsidRDefault="00E012D3">
            <w:pPr>
              <w:pStyle w:val="TH"/>
              <w:rPr>
                <w:lang w:val="en-US"/>
              </w:rPr>
            </w:pPr>
            <w:bookmarkStart w:id="100" w:name="_Hlk522615857"/>
            <w:r>
              <w:rPr>
                <w:lang w:val="en-GB"/>
              </w:rPr>
              <w:t>Table 6.2.4E-</w:t>
            </w:r>
            <w:bookmarkEnd w:id="100"/>
            <w:r>
              <w:rPr>
                <w:lang w:val="en-GB"/>
              </w:rPr>
              <w:t>x: A-MPR for "NS_27" for Cat-M1 with sub-PRB allocation</w:t>
            </w:r>
          </w:p>
          <w:p w14:paraId="5CC3874A" w14:textId="77777777" w:rsidR="009223A7" w:rsidRDefault="009223A7">
            <w:pPr>
              <w:rPr>
                <w:lang w:val="en-US"/>
              </w:rPr>
            </w:pPr>
          </w:p>
          <w:p w14:paraId="542A1280" w14:textId="77777777" w:rsidR="009223A7" w:rsidRDefault="009223A7">
            <w:pPr>
              <w:rPr>
                <w:lang w:val="en-US"/>
              </w:rPr>
            </w:pPr>
          </w:p>
          <w:tbl>
            <w:tblPr>
              <w:tblpPr w:leftFromText="141" w:rightFromText="141" w:vertAnchor="text" w:horzAnchor="margin" w:tblpXSpec="center" w:tblpY="-459"/>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9223A7" w14:paraId="4584DFC7" w14:textId="77777777">
              <w:trPr>
                <w:trHeight w:val="841"/>
              </w:trPr>
              <w:tc>
                <w:tcPr>
                  <w:tcW w:w="1124" w:type="dxa"/>
                  <w:shd w:val="clear" w:color="auto" w:fill="auto"/>
                  <w:vAlign w:val="center"/>
                </w:tcPr>
                <w:p w14:paraId="6D149290" w14:textId="77777777" w:rsidR="009223A7" w:rsidRDefault="00E012D3">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494784E4" w14:textId="77777777" w:rsidR="009223A7" w:rsidRDefault="00E012D3">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57C1EBEE" w14:textId="77777777" w:rsidR="009223A7" w:rsidRDefault="00E012D3">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9223A7" w14:paraId="3157219E" w14:textId="77777777">
              <w:trPr>
                <w:trHeight w:val="1177"/>
              </w:trPr>
              <w:tc>
                <w:tcPr>
                  <w:tcW w:w="1124" w:type="dxa"/>
                  <w:vMerge w:val="restart"/>
                  <w:tcBorders>
                    <w:bottom w:val="single" w:sz="4" w:space="0" w:color="auto"/>
                  </w:tcBorders>
                  <w:shd w:val="clear" w:color="auto" w:fill="auto"/>
                  <w:noWrap/>
                  <w:vAlign w:val="center"/>
                </w:tcPr>
                <w:p w14:paraId="1589B8B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5F806C7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sz="4" w:space="0" w:color="auto"/>
                  </w:tcBorders>
                  <w:shd w:val="clear" w:color="auto" w:fill="auto"/>
                  <w:vAlign w:val="center"/>
                </w:tcPr>
                <w:p w14:paraId="5CCE1A93"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69DE513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0DEA6B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48AD8381"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439AD65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261D7F5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54AB7EEE" w14:textId="77777777" w:rsidR="009223A7" w:rsidRDefault="009223A7">
                  <w:pPr>
                    <w:spacing w:after="0"/>
                    <w:jc w:val="center"/>
                    <w:rPr>
                      <w:rFonts w:cs="Arial"/>
                      <w:color w:val="000000"/>
                      <w:sz w:val="18"/>
                      <w:szCs w:val="18"/>
                      <w:lang w:val="en-US" w:eastAsia="sv-SE"/>
                    </w:rPr>
                  </w:pPr>
                </w:p>
                <w:p w14:paraId="52314521" w14:textId="77777777" w:rsidR="009223A7" w:rsidRDefault="009223A7">
                  <w:pPr>
                    <w:spacing w:after="0"/>
                    <w:jc w:val="center"/>
                    <w:rPr>
                      <w:rFonts w:cs="Arial"/>
                      <w:color w:val="000000"/>
                      <w:sz w:val="18"/>
                      <w:szCs w:val="18"/>
                      <w:lang w:val="en-US" w:eastAsia="sv-SE"/>
                    </w:rPr>
                  </w:pPr>
                </w:p>
                <w:p w14:paraId="4735E691"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79DB31DF" w14:textId="77777777" w:rsidR="009223A7" w:rsidRDefault="009223A7">
                  <w:pPr>
                    <w:spacing w:after="0"/>
                    <w:jc w:val="center"/>
                    <w:rPr>
                      <w:rFonts w:cs="Arial"/>
                      <w:color w:val="000000"/>
                      <w:sz w:val="18"/>
                      <w:szCs w:val="18"/>
                      <w:lang w:val="en-US" w:eastAsia="sv-SE"/>
                    </w:rPr>
                  </w:pPr>
                </w:p>
                <w:p w14:paraId="6915391C" w14:textId="77777777" w:rsidR="009223A7" w:rsidRDefault="009223A7">
                  <w:pPr>
                    <w:spacing w:after="0"/>
                    <w:jc w:val="center"/>
                    <w:rPr>
                      <w:rFonts w:cs="Arial"/>
                      <w:color w:val="000000"/>
                      <w:sz w:val="18"/>
                      <w:szCs w:val="18"/>
                      <w:lang w:val="en-US" w:eastAsia="sv-SE"/>
                    </w:rPr>
                  </w:pPr>
                </w:p>
                <w:p w14:paraId="6E3CE62C"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&gt;=60)</w:t>
                  </w:r>
                </w:p>
              </w:tc>
            </w:tr>
            <w:tr w:rsidR="009223A7" w14:paraId="47B88BDE" w14:textId="77777777">
              <w:trPr>
                <w:trHeight w:val="300"/>
              </w:trPr>
              <w:tc>
                <w:tcPr>
                  <w:tcW w:w="1124" w:type="dxa"/>
                  <w:vMerge/>
                  <w:shd w:val="clear" w:color="auto" w:fill="auto"/>
                  <w:vAlign w:val="center"/>
                </w:tcPr>
                <w:p w14:paraId="76B17925"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11817CF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14:paraId="2FA4321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4922DA86" w14:textId="77777777" w:rsidR="009223A7" w:rsidRDefault="00E012D3">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592620A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26C01FBB"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338E1A1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6D8B669A" w14:textId="77777777" w:rsidR="009223A7" w:rsidRDefault="009223A7">
                  <w:pPr>
                    <w:spacing w:after="0"/>
                    <w:jc w:val="center"/>
                    <w:rPr>
                      <w:rFonts w:cs="Arial"/>
                      <w:color w:val="000000"/>
                      <w:sz w:val="18"/>
                      <w:szCs w:val="18"/>
                      <w:lang w:val="sv-SE" w:eastAsia="sv-SE"/>
                    </w:rPr>
                  </w:pPr>
                </w:p>
              </w:tc>
              <w:tc>
                <w:tcPr>
                  <w:tcW w:w="1262" w:type="dxa"/>
                  <w:shd w:val="clear" w:color="auto" w:fill="auto"/>
                  <w:vAlign w:val="center"/>
                </w:tcPr>
                <w:p w14:paraId="17EC0D0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5BC4205" w14:textId="77777777" w:rsidR="009223A7" w:rsidRDefault="009223A7">
                  <w:pPr>
                    <w:spacing w:after="0"/>
                    <w:jc w:val="center"/>
                    <w:rPr>
                      <w:rFonts w:cs="Arial"/>
                      <w:color w:val="000000"/>
                      <w:sz w:val="18"/>
                      <w:szCs w:val="18"/>
                      <w:lang w:val="sv-SE" w:eastAsia="sv-SE"/>
                    </w:rPr>
                  </w:pPr>
                </w:p>
              </w:tc>
              <w:tc>
                <w:tcPr>
                  <w:tcW w:w="1043" w:type="dxa"/>
                  <w:vAlign w:val="center"/>
                </w:tcPr>
                <w:p w14:paraId="323DA56A"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01FFA70F"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r>
            <w:tr w:rsidR="009223A7" w14:paraId="57CDD618" w14:textId="77777777">
              <w:trPr>
                <w:trHeight w:val="300"/>
              </w:trPr>
              <w:tc>
                <w:tcPr>
                  <w:tcW w:w="1124" w:type="dxa"/>
                  <w:vMerge/>
                  <w:shd w:val="clear" w:color="auto" w:fill="auto"/>
                  <w:vAlign w:val="center"/>
                </w:tcPr>
                <w:p w14:paraId="0DDA9DF1"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16E9EC50"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271B70A9"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62BDD4B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2795673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29A56573"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4931B6A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1339289F"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12D80A38"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050CD180"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w:t>
                  </w:r>
                </w:p>
              </w:tc>
            </w:tr>
            <w:tr w:rsidR="009223A7" w14:paraId="604559BE" w14:textId="77777777">
              <w:trPr>
                <w:trHeight w:val="777"/>
              </w:trPr>
              <w:tc>
                <w:tcPr>
                  <w:tcW w:w="10005" w:type="dxa"/>
                  <w:gridSpan w:val="10"/>
                </w:tcPr>
                <w:p w14:paraId="0E9B3236" w14:textId="77777777" w:rsidR="009223A7" w:rsidRDefault="00E012D3">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14:paraId="72E1ECC6" w14:textId="77777777" w:rsidR="009223A7" w:rsidRDefault="00E012D3">
                  <w:pPr>
                    <w:spacing w:after="0"/>
                    <w:rPr>
                      <w:rFonts w:cs="Arial"/>
                      <w:color w:val="000000"/>
                      <w:sz w:val="18"/>
                      <w:szCs w:val="18"/>
                      <w:lang w:val="en-US" w:eastAsia="sv-SE"/>
                    </w:rPr>
                  </w:pPr>
                  <w:r>
                    <w:t>NOTE 2:</w:t>
                  </w:r>
                  <w:r>
                    <w:tab/>
                    <w:t>Lcsc is the length of the continuous subcarrier, SCstart is the subcarrier offset relative to the first subcarrier of the first PRB of NB indicated with NBindex.</w:t>
                  </w:r>
                </w:p>
              </w:tc>
            </w:tr>
          </w:tbl>
          <w:p w14:paraId="5F90CAED" w14:textId="77777777" w:rsidR="009223A7" w:rsidRDefault="009223A7">
            <w:pPr>
              <w:rPr>
                <w:lang w:val="en-US"/>
              </w:rPr>
            </w:pPr>
          </w:p>
          <w:p w14:paraId="50C5DE6F" w14:textId="77777777" w:rsidR="009223A7" w:rsidRDefault="00E012D3">
            <w:pPr>
              <w:rPr>
                <w:lang w:val="en-US"/>
              </w:rPr>
            </w:pPr>
            <w:r>
              <w:rPr>
                <w:lang w:val="en-US"/>
              </w:rPr>
              <w:t>Proposal: Consider above A-MPR table for the sub-PRB allocation for “NS-27”</w:t>
            </w:r>
          </w:p>
          <w:p w14:paraId="51F31739" w14:textId="77777777" w:rsidR="009223A7" w:rsidRDefault="009223A7">
            <w:pPr>
              <w:rPr>
                <w:rFonts w:ascii="Arial" w:hAnsi="Arial" w:cs="Arial"/>
                <w:sz w:val="16"/>
                <w:szCs w:val="16"/>
                <w:lang w:val="en-US"/>
              </w:rPr>
            </w:pPr>
          </w:p>
        </w:tc>
      </w:tr>
      <w:tr w:rsidR="009223A7" w14:paraId="4F09AF70" w14:textId="77777777">
        <w:trPr>
          <w:trHeight w:val="468"/>
        </w:trPr>
        <w:tc>
          <w:tcPr>
            <w:tcW w:w="1622" w:type="dxa"/>
          </w:tcPr>
          <w:p w14:paraId="1920FDD1" w14:textId="77777777" w:rsidR="009223A7" w:rsidRDefault="009223A7">
            <w:pPr>
              <w:spacing w:before="120" w:after="120"/>
            </w:pPr>
          </w:p>
        </w:tc>
        <w:tc>
          <w:tcPr>
            <w:tcW w:w="1424" w:type="dxa"/>
          </w:tcPr>
          <w:p w14:paraId="21B5F8E5" w14:textId="77777777" w:rsidR="009223A7" w:rsidRDefault="009223A7">
            <w:pPr>
              <w:spacing w:before="120" w:after="120"/>
            </w:pPr>
          </w:p>
        </w:tc>
        <w:tc>
          <w:tcPr>
            <w:tcW w:w="6585" w:type="dxa"/>
          </w:tcPr>
          <w:p w14:paraId="5D1A24FC" w14:textId="77777777" w:rsidR="009223A7" w:rsidRDefault="009223A7">
            <w:pPr>
              <w:rPr>
                <w:b/>
                <w:bCs/>
                <w:lang w:eastAsia="zh-CN"/>
              </w:rPr>
            </w:pPr>
          </w:p>
        </w:tc>
      </w:tr>
    </w:tbl>
    <w:p w14:paraId="419C3800" w14:textId="77777777" w:rsidR="009223A7" w:rsidRDefault="009223A7"/>
    <w:p w14:paraId="211D2973" w14:textId="77777777" w:rsidR="009223A7" w:rsidRDefault="00E012D3">
      <w:pPr>
        <w:pStyle w:val="Heading2"/>
      </w:pPr>
      <w:r>
        <w:rPr>
          <w:rFonts w:hint="eastAsia"/>
        </w:rPr>
        <w:t>Open issues</w:t>
      </w:r>
      <w:r>
        <w:t xml:space="preserve"> summary</w:t>
      </w:r>
    </w:p>
    <w:p w14:paraId="76CBE542"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72715EF" w14:textId="77777777" w:rsidR="009223A7" w:rsidRDefault="00E012D3">
      <w:pPr>
        <w:pStyle w:val="Heading3"/>
        <w:rPr>
          <w:sz w:val="24"/>
          <w:szCs w:val="16"/>
          <w:lang w:val="en-US"/>
        </w:rPr>
      </w:pPr>
      <w:r>
        <w:rPr>
          <w:sz w:val="24"/>
          <w:szCs w:val="16"/>
          <w:lang w:val="en-US"/>
        </w:rPr>
        <w:t>Sub-topic 4-1 A-MPR for LTE Band 48</w:t>
      </w:r>
    </w:p>
    <w:p w14:paraId="0181162B"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A-MPR for LTE band 48 NS_27 Cat-M1 UE.</w:t>
      </w:r>
    </w:p>
    <w:p w14:paraId="503C26C5" w14:textId="77777777" w:rsidR="009223A7" w:rsidRDefault="00E012D3">
      <w:pPr>
        <w:rPr>
          <w:i/>
          <w:color w:val="0070C0"/>
          <w:lang w:val="en-US" w:eastAsia="zh-CN"/>
        </w:rPr>
      </w:pPr>
      <w:r>
        <w:rPr>
          <w:i/>
          <w:color w:val="0070C0"/>
          <w:lang w:val="en-US" w:eastAsia="zh-CN"/>
        </w:rPr>
        <w:t>Open issues and candidate options before e-meeting:</w:t>
      </w:r>
    </w:p>
    <w:p w14:paraId="2EA8216B" w14:textId="77777777" w:rsidR="009223A7" w:rsidRDefault="00E012D3">
      <w:pPr>
        <w:rPr>
          <w:b/>
          <w:color w:val="0070C0"/>
          <w:u w:val="single"/>
          <w:lang w:eastAsia="ko-KR"/>
        </w:rPr>
      </w:pPr>
      <w:r>
        <w:rPr>
          <w:b/>
          <w:color w:val="0070C0"/>
          <w:u w:val="single"/>
          <w:lang w:eastAsia="ko-KR"/>
        </w:rPr>
        <w:t>Issue 4-1-1: A-MPR for NS_27</w:t>
      </w:r>
    </w:p>
    <w:p w14:paraId="0316E09D" w14:textId="77777777" w:rsidR="009223A7" w:rsidRDefault="00E012D3">
      <w:pPr>
        <w:pStyle w:val="Heading2"/>
        <w:rPr>
          <w:lang w:val="en-US"/>
        </w:rPr>
      </w:pPr>
      <w:r>
        <w:rPr>
          <w:lang w:val="en-US"/>
        </w:rPr>
        <w:lastRenderedPageBreak/>
        <w:t xml:space="preserve">Companies views’ collection for 1st round </w:t>
      </w:r>
    </w:p>
    <w:p w14:paraId="1FB3993D" w14:textId="77777777" w:rsidR="009223A7" w:rsidRDefault="00E012D3">
      <w:pPr>
        <w:pStyle w:val="Heading3"/>
        <w:rPr>
          <w:sz w:val="24"/>
          <w:szCs w:val="16"/>
        </w:rPr>
      </w:pPr>
      <w:r>
        <w:rPr>
          <w:sz w:val="24"/>
          <w:szCs w:val="16"/>
        </w:rPr>
        <w:t xml:space="preserve">Open issues </w:t>
      </w:r>
    </w:p>
    <w:p w14:paraId="480A8776" w14:textId="77777777" w:rsidR="009223A7" w:rsidRDefault="00E012D3">
      <w:pPr>
        <w:rPr>
          <w:b/>
          <w:color w:val="0070C0"/>
          <w:u w:val="single"/>
          <w:lang w:eastAsia="ko-KR"/>
        </w:rPr>
      </w:pPr>
      <w:r>
        <w:rPr>
          <w:b/>
          <w:color w:val="0070C0"/>
          <w:u w:val="single"/>
          <w:lang w:eastAsia="ko-KR"/>
        </w:rPr>
        <w:t>Issue 4-1-1: A-MPR for NS_27</w:t>
      </w:r>
    </w:p>
    <w:p w14:paraId="56FBA397" w14:textId="77777777" w:rsidR="009223A7" w:rsidRDefault="00E012D3">
      <w:pPr>
        <w:ind w:firstLine="284"/>
        <w:rPr>
          <w:b/>
          <w:color w:val="0070C0"/>
          <w:u w:val="single"/>
          <w:lang w:eastAsia="ko-KR"/>
        </w:rPr>
      </w:pPr>
      <w:r>
        <w:rPr>
          <w:b/>
          <w:color w:val="0070C0"/>
          <w:u w:val="single"/>
          <w:lang w:eastAsia="ko-KR"/>
        </w:rPr>
        <w:t>Discuss the A-MPR requirements as proposed in R4-2201716, duplicated below.</w:t>
      </w:r>
    </w:p>
    <w:tbl>
      <w:tblPr>
        <w:tblpPr w:leftFromText="141" w:rightFromText="141" w:vertAnchor="text" w:horzAnchor="margin" w:tblpY="52"/>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9223A7" w14:paraId="227812B2" w14:textId="77777777">
        <w:trPr>
          <w:trHeight w:val="841"/>
        </w:trPr>
        <w:tc>
          <w:tcPr>
            <w:tcW w:w="1124" w:type="dxa"/>
            <w:shd w:val="clear" w:color="auto" w:fill="auto"/>
            <w:vAlign w:val="center"/>
          </w:tcPr>
          <w:p w14:paraId="0EBFBD03" w14:textId="77777777" w:rsidR="009223A7" w:rsidRDefault="00E012D3">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6CC2D7CE" w14:textId="77777777" w:rsidR="009223A7" w:rsidRDefault="00E012D3">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09DDF120" w14:textId="77777777" w:rsidR="009223A7" w:rsidRDefault="00E012D3">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9223A7" w14:paraId="7147F94B" w14:textId="77777777">
        <w:trPr>
          <w:trHeight w:val="1177"/>
        </w:trPr>
        <w:tc>
          <w:tcPr>
            <w:tcW w:w="1124" w:type="dxa"/>
            <w:vMerge w:val="restart"/>
            <w:tcBorders>
              <w:bottom w:val="single" w:sz="4" w:space="0" w:color="auto"/>
            </w:tcBorders>
            <w:shd w:val="clear" w:color="auto" w:fill="auto"/>
            <w:noWrap/>
            <w:vAlign w:val="center"/>
          </w:tcPr>
          <w:p w14:paraId="737207BC"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789FA5A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sz="4" w:space="0" w:color="auto"/>
            </w:tcBorders>
            <w:shd w:val="clear" w:color="auto" w:fill="auto"/>
            <w:vAlign w:val="center"/>
          </w:tcPr>
          <w:p w14:paraId="1FA35A0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58C18E5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47E8A9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55981E78"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47D5CA5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6FC0694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4392FA45" w14:textId="77777777" w:rsidR="009223A7" w:rsidRDefault="009223A7">
            <w:pPr>
              <w:spacing w:after="0"/>
              <w:jc w:val="center"/>
              <w:rPr>
                <w:rFonts w:cs="Arial"/>
                <w:color w:val="000000"/>
                <w:sz w:val="18"/>
                <w:szCs w:val="18"/>
                <w:lang w:val="en-US" w:eastAsia="sv-SE"/>
              </w:rPr>
            </w:pPr>
          </w:p>
          <w:p w14:paraId="7897F51E" w14:textId="77777777" w:rsidR="009223A7" w:rsidRDefault="009223A7">
            <w:pPr>
              <w:spacing w:after="0"/>
              <w:jc w:val="center"/>
              <w:rPr>
                <w:rFonts w:cs="Arial"/>
                <w:color w:val="000000"/>
                <w:sz w:val="18"/>
                <w:szCs w:val="18"/>
                <w:lang w:val="en-US" w:eastAsia="sv-SE"/>
              </w:rPr>
            </w:pPr>
          </w:p>
          <w:p w14:paraId="78A367BF"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2FD0014D" w14:textId="77777777" w:rsidR="009223A7" w:rsidRDefault="009223A7">
            <w:pPr>
              <w:spacing w:after="0"/>
              <w:jc w:val="center"/>
              <w:rPr>
                <w:rFonts w:cs="Arial"/>
                <w:color w:val="000000"/>
                <w:sz w:val="18"/>
                <w:szCs w:val="18"/>
                <w:lang w:val="en-US" w:eastAsia="sv-SE"/>
              </w:rPr>
            </w:pPr>
          </w:p>
          <w:p w14:paraId="59CEA4A3" w14:textId="77777777" w:rsidR="009223A7" w:rsidRDefault="009223A7">
            <w:pPr>
              <w:spacing w:after="0"/>
              <w:jc w:val="center"/>
              <w:rPr>
                <w:rFonts w:cs="Arial"/>
                <w:color w:val="000000"/>
                <w:sz w:val="18"/>
                <w:szCs w:val="18"/>
                <w:lang w:val="en-US" w:eastAsia="sv-SE"/>
              </w:rPr>
            </w:pPr>
          </w:p>
          <w:p w14:paraId="678EEDDC"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&gt;=60)</w:t>
            </w:r>
          </w:p>
        </w:tc>
      </w:tr>
      <w:tr w:rsidR="009223A7" w14:paraId="5110DC37" w14:textId="77777777">
        <w:trPr>
          <w:trHeight w:val="300"/>
        </w:trPr>
        <w:tc>
          <w:tcPr>
            <w:tcW w:w="1124" w:type="dxa"/>
            <w:vMerge/>
            <w:shd w:val="clear" w:color="auto" w:fill="auto"/>
            <w:vAlign w:val="center"/>
          </w:tcPr>
          <w:p w14:paraId="7133B36B"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677715C4"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14:paraId="5E8AF0D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1345825B" w14:textId="77777777" w:rsidR="009223A7" w:rsidRDefault="00E012D3">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6CA69D4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4EEC5375"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5B4A7ED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3F158BF" w14:textId="77777777" w:rsidR="009223A7" w:rsidRDefault="009223A7">
            <w:pPr>
              <w:spacing w:after="0"/>
              <w:jc w:val="center"/>
              <w:rPr>
                <w:rFonts w:cs="Arial"/>
                <w:color w:val="000000"/>
                <w:sz w:val="18"/>
                <w:szCs w:val="18"/>
                <w:lang w:val="sv-SE" w:eastAsia="sv-SE"/>
              </w:rPr>
            </w:pPr>
          </w:p>
        </w:tc>
        <w:tc>
          <w:tcPr>
            <w:tcW w:w="1262" w:type="dxa"/>
            <w:shd w:val="clear" w:color="auto" w:fill="auto"/>
            <w:vAlign w:val="center"/>
          </w:tcPr>
          <w:p w14:paraId="6CE6724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FBACDEE" w14:textId="77777777" w:rsidR="009223A7" w:rsidRDefault="009223A7">
            <w:pPr>
              <w:spacing w:after="0"/>
              <w:jc w:val="center"/>
              <w:rPr>
                <w:rFonts w:cs="Arial"/>
                <w:color w:val="000000"/>
                <w:sz w:val="18"/>
                <w:szCs w:val="18"/>
                <w:lang w:val="sv-SE" w:eastAsia="sv-SE"/>
              </w:rPr>
            </w:pPr>
          </w:p>
        </w:tc>
        <w:tc>
          <w:tcPr>
            <w:tcW w:w="1043" w:type="dxa"/>
            <w:vAlign w:val="center"/>
          </w:tcPr>
          <w:p w14:paraId="1C7B0FE2"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381D2493"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r>
      <w:tr w:rsidR="009223A7" w14:paraId="79D66757" w14:textId="77777777">
        <w:trPr>
          <w:trHeight w:val="300"/>
        </w:trPr>
        <w:tc>
          <w:tcPr>
            <w:tcW w:w="1124" w:type="dxa"/>
            <w:vMerge/>
            <w:shd w:val="clear" w:color="auto" w:fill="auto"/>
            <w:vAlign w:val="center"/>
          </w:tcPr>
          <w:p w14:paraId="0EDD0865"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5097B91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67A3D21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12BF7B13"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56E13CA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19E0A7B7"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5A8ED12D"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33FB7FF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52681D29"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7F339B36"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w:t>
            </w:r>
          </w:p>
        </w:tc>
      </w:tr>
      <w:tr w:rsidR="009223A7" w14:paraId="426D32C6" w14:textId="77777777">
        <w:trPr>
          <w:trHeight w:val="777"/>
        </w:trPr>
        <w:tc>
          <w:tcPr>
            <w:tcW w:w="10005" w:type="dxa"/>
            <w:gridSpan w:val="10"/>
          </w:tcPr>
          <w:p w14:paraId="31477735" w14:textId="77777777" w:rsidR="009223A7" w:rsidRDefault="00E012D3">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14:paraId="1DB4F6CF" w14:textId="77777777" w:rsidR="009223A7" w:rsidRDefault="00E012D3">
            <w:pPr>
              <w:spacing w:after="0"/>
              <w:rPr>
                <w:rFonts w:cs="Arial"/>
                <w:color w:val="000000"/>
                <w:sz w:val="18"/>
                <w:szCs w:val="18"/>
                <w:lang w:val="en-US" w:eastAsia="sv-SE"/>
              </w:rPr>
            </w:pPr>
            <w:r>
              <w:t>NOTE 2:</w:t>
            </w:r>
            <w:r>
              <w:tab/>
              <w:t>Lcsc is the length of the continuous subcarrier, SCstart is the subcarrier offset relative to the first subcarrier of the first PRB of NB indicated with NBindex.</w:t>
            </w:r>
          </w:p>
        </w:tc>
      </w:tr>
    </w:tbl>
    <w:p w14:paraId="7241AC05" w14:textId="77777777" w:rsidR="009223A7" w:rsidRDefault="009223A7">
      <w:pPr>
        <w:ind w:firstLine="284"/>
        <w:rPr>
          <w:b/>
          <w:color w:val="0070C0"/>
          <w:u w:val="single"/>
          <w:lang w:val="en-US" w:eastAsia="ko-KR"/>
        </w:rPr>
      </w:pPr>
    </w:p>
    <w:p w14:paraId="5C7130B4"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D665103"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iCs/>
          <w:color w:val="0070C0"/>
          <w:lang w:eastAsia="zh-CN"/>
        </w:rPr>
        <w:t>Agree with the proposal</w:t>
      </w:r>
    </w:p>
    <w:p w14:paraId="593EE84F"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2: Others (please specify)</w:t>
      </w:r>
    </w:p>
    <w:p w14:paraId="5D63013A"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A3308CE"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7742542A" w14:textId="77777777">
        <w:tc>
          <w:tcPr>
            <w:tcW w:w="1236" w:type="dxa"/>
          </w:tcPr>
          <w:p w14:paraId="52E58E8B"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B9A3DD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2B42F9" w14:paraId="6FE1418B" w14:textId="77777777">
        <w:tc>
          <w:tcPr>
            <w:tcW w:w="1236" w:type="dxa"/>
          </w:tcPr>
          <w:p w14:paraId="46A3B5E9" w14:textId="2504A2D4" w:rsidR="002B42F9" w:rsidRDefault="002B42F9" w:rsidP="002B42F9">
            <w:pPr>
              <w:spacing w:after="120"/>
              <w:rPr>
                <w:color w:val="0070C0"/>
                <w:lang w:val="en-US" w:eastAsia="ja-JP"/>
              </w:rPr>
            </w:pPr>
            <w:ins w:id="101" w:author="Chunhui Zhang" w:date="2022-01-18T15:03:00Z">
              <w:r>
                <w:rPr>
                  <w:color w:val="0070C0"/>
                  <w:lang w:val="en-US" w:eastAsia="ja-JP"/>
                </w:rPr>
                <w:t>Ericsson</w:t>
              </w:r>
            </w:ins>
          </w:p>
        </w:tc>
        <w:tc>
          <w:tcPr>
            <w:tcW w:w="8395" w:type="dxa"/>
          </w:tcPr>
          <w:p w14:paraId="11867FCB" w14:textId="3DE7648D" w:rsidR="002B42F9" w:rsidRDefault="002B42F9" w:rsidP="002B42F9">
            <w:pPr>
              <w:spacing w:after="120"/>
              <w:rPr>
                <w:color w:val="0070C0"/>
                <w:lang w:val="en-US" w:eastAsia="ja-JP"/>
              </w:rPr>
            </w:pPr>
            <w:ins w:id="102" w:author="Chunhui Zhang" w:date="2022-01-18T15:03:00Z">
              <w:r>
                <w:rPr>
                  <w:color w:val="0070C0"/>
                  <w:lang w:val="en-US" w:eastAsia="ja-JP"/>
                </w:rPr>
                <w:t>Option 1</w:t>
              </w:r>
            </w:ins>
          </w:p>
        </w:tc>
      </w:tr>
      <w:tr w:rsidR="009223A7" w14:paraId="249F1CC3" w14:textId="77777777">
        <w:tc>
          <w:tcPr>
            <w:tcW w:w="1236" w:type="dxa"/>
          </w:tcPr>
          <w:p w14:paraId="2F9C778B" w14:textId="77777777" w:rsidR="009223A7" w:rsidRDefault="009223A7">
            <w:pPr>
              <w:spacing w:after="120"/>
              <w:rPr>
                <w:rFonts w:eastAsiaTheme="minorEastAsia"/>
                <w:color w:val="0070C0"/>
                <w:lang w:val="en-US" w:eastAsia="zh-CN"/>
              </w:rPr>
            </w:pPr>
          </w:p>
        </w:tc>
        <w:tc>
          <w:tcPr>
            <w:tcW w:w="8395" w:type="dxa"/>
          </w:tcPr>
          <w:p w14:paraId="20A2E7B0" w14:textId="77777777" w:rsidR="009223A7" w:rsidRDefault="009223A7">
            <w:pPr>
              <w:spacing w:after="120"/>
              <w:rPr>
                <w:rFonts w:eastAsiaTheme="minorEastAsia"/>
                <w:color w:val="0070C0"/>
                <w:lang w:val="en-US" w:eastAsia="zh-CN"/>
              </w:rPr>
            </w:pPr>
          </w:p>
        </w:tc>
      </w:tr>
      <w:tr w:rsidR="009223A7" w14:paraId="2523E5CB" w14:textId="77777777">
        <w:tc>
          <w:tcPr>
            <w:tcW w:w="1236" w:type="dxa"/>
          </w:tcPr>
          <w:p w14:paraId="071F25CE" w14:textId="77777777" w:rsidR="009223A7" w:rsidRDefault="009223A7">
            <w:pPr>
              <w:spacing w:after="120"/>
              <w:rPr>
                <w:rFonts w:eastAsiaTheme="minorEastAsia"/>
                <w:color w:val="0070C0"/>
                <w:lang w:val="en-US" w:eastAsia="zh-CN"/>
              </w:rPr>
            </w:pPr>
          </w:p>
        </w:tc>
        <w:tc>
          <w:tcPr>
            <w:tcW w:w="8395" w:type="dxa"/>
          </w:tcPr>
          <w:p w14:paraId="50FA15D1" w14:textId="77777777" w:rsidR="009223A7" w:rsidRDefault="009223A7">
            <w:pPr>
              <w:spacing w:after="120"/>
              <w:rPr>
                <w:rFonts w:eastAsiaTheme="minorEastAsia"/>
                <w:color w:val="0070C0"/>
                <w:lang w:val="en-US" w:eastAsia="zh-CN"/>
              </w:rPr>
            </w:pPr>
          </w:p>
        </w:tc>
      </w:tr>
      <w:tr w:rsidR="009223A7" w14:paraId="4AF5FF3A" w14:textId="77777777">
        <w:tc>
          <w:tcPr>
            <w:tcW w:w="1236" w:type="dxa"/>
          </w:tcPr>
          <w:p w14:paraId="6D3361AD" w14:textId="77777777" w:rsidR="009223A7" w:rsidRDefault="009223A7">
            <w:pPr>
              <w:spacing w:after="120"/>
              <w:rPr>
                <w:color w:val="0070C0"/>
                <w:lang w:eastAsia="ja-JP"/>
              </w:rPr>
            </w:pPr>
          </w:p>
        </w:tc>
        <w:tc>
          <w:tcPr>
            <w:tcW w:w="8395" w:type="dxa"/>
          </w:tcPr>
          <w:p w14:paraId="67372E3E" w14:textId="77777777" w:rsidR="009223A7" w:rsidRDefault="009223A7">
            <w:pPr>
              <w:spacing w:after="120"/>
              <w:rPr>
                <w:color w:val="0070C0"/>
                <w:lang w:val="en-US" w:eastAsia="ja-JP"/>
              </w:rPr>
            </w:pPr>
          </w:p>
        </w:tc>
      </w:tr>
    </w:tbl>
    <w:p w14:paraId="5A4D33D4" w14:textId="77777777" w:rsidR="009223A7" w:rsidRDefault="009223A7">
      <w:pPr>
        <w:rPr>
          <w:color w:val="0070C0"/>
          <w:lang w:val="en-US" w:eastAsia="zh-CN"/>
        </w:rPr>
      </w:pPr>
    </w:p>
    <w:p w14:paraId="5ECA2B19" w14:textId="77777777" w:rsidR="009223A7" w:rsidRDefault="00E012D3">
      <w:pPr>
        <w:pStyle w:val="Heading3"/>
        <w:rPr>
          <w:sz w:val="24"/>
          <w:szCs w:val="16"/>
        </w:rPr>
      </w:pPr>
      <w:r>
        <w:rPr>
          <w:sz w:val="24"/>
          <w:szCs w:val="16"/>
        </w:rPr>
        <w:t>CRs/TPs comments collection</w:t>
      </w:r>
    </w:p>
    <w:p w14:paraId="0CE44B2E"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05"/>
        <w:gridCol w:w="8326"/>
      </w:tblGrid>
      <w:tr w:rsidR="009223A7" w14:paraId="59733752" w14:textId="77777777">
        <w:tc>
          <w:tcPr>
            <w:tcW w:w="1305" w:type="dxa"/>
          </w:tcPr>
          <w:p w14:paraId="2D24E92C"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7C11FF1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7438FE0" w14:textId="77777777">
        <w:tc>
          <w:tcPr>
            <w:tcW w:w="1305" w:type="dxa"/>
            <w:vMerge w:val="restart"/>
          </w:tcPr>
          <w:p w14:paraId="341E2047" w14:textId="77777777" w:rsidR="009223A7" w:rsidRDefault="009223A7">
            <w:pPr>
              <w:spacing w:after="120"/>
              <w:rPr>
                <w:rFonts w:eastAsiaTheme="minorEastAsia"/>
                <w:color w:val="0070C0"/>
                <w:lang w:val="en-US" w:eastAsia="zh-CN"/>
              </w:rPr>
            </w:pPr>
          </w:p>
        </w:tc>
        <w:tc>
          <w:tcPr>
            <w:tcW w:w="8326" w:type="dxa"/>
          </w:tcPr>
          <w:p w14:paraId="02C91552"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2A69A43E" w14:textId="77777777">
        <w:tc>
          <w:tcPr>
            <w:tcW w:w="1305" w:type="dxa"/>
            <w:vMerge/>
          </w:tcPr>
          <w:p w14:paraId="75F38134" w14:textId="77777777" w:rsidR="009223A7" w:rsidRDefault="009223A7">
            <w:pPr>
              <w:spacing w:after="120"/>
              <w:rPr>
                <w:rFonts w:eastAsiaTheme="minorEastAsia"/>
                <w:color w:val="0070C0"/>
                <w:lang w:val="en-US" w:eastAsia="zh-CN"/>
              </w:rPr>
            </w:pPr>
          </w:p>
        </w:tc>
        <w:tc>
          <w:tcPr>
            <w:tcW w:w="8326" w:type="dxa"/>
          </w:tcPr>
          <w:p w14:paraId="19B0B056"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58980D15" w14:textId="77777777">
        <w:tc>
          <w:tcPr>
            <w:tcW w:w="1305" w:type="dxa"/>
            <w:vMerge/>
          </w:tcPr>
          <w:p w14:paraId="31CE9F90" w14:textId="77777777" w:rsidR="009223A7" w:rsidRDefault="009223A7">
            <w:pPr>
              <w:spacing w:after="120"/>
              <w:rPr>
                <w:rFonts w:eastAsiaTheme="minorEastAsia"/>
                <w:color w:val="0070C0"/>
                <w:lang w:val="en-US" w:eastAsia="zh-CN"/>
              </w:rPr>
            </w:pPr>
          </w:p>
        </w:tc>
        <w:tc>
          <w:tcPr>
            <w:tcW w:w="8326" w:type="dxa"/>
          </w:tcPr>
          <w:p w14:paraId="5ECC2443" w14:textId="77777777" w:rsidR="009223A7" w:rsidRDefault="009223A7">
            <w:pPr>
              <w:spacing w:after="120"/>
              <w:rPr>
                <w:rFonts w:eastAsiaTheme="minorEastAsia"/>
                <w:color w:val="0070C0"/>
                <w:lang w:val="en-US" w:eastAsia="zh-CN"/>
              </w:rPr>
            </w:pPr>
          </w:p>
        </w:tc>
      </w:tr>
    </w:tbl>
    <w:p w14:paraId="5C3ACA4D" w14:textId="77777777" w:rsidR="009223A7" w:rsidRDefault="009223A7">
      <w:pPr>
        <w:rPr>
          <w:color w:val="0070C0"/>
          <w:lang w:val="en-US" w:eastAsia="zh-CN"/>
        </w:rPr>
      </w:pPr>
    </w:p>
    <w:p w14:paraId="566FC67C" w14:textId="77777777" w:rsidR="009223A7" w:rsidRDefault="00E012D3">
      <w:pPr>
        <w:pStyle w:val="Heading2"/>
      </w:pPr>
      <w:r>
        <w:t>Summary</w:t>
      </w:r>
      <w:r>
        <w:rPr>
          <w:rFonts w:hint="eastAsia"/>
        </w:rPr>
        <w:t xml:space="preserve"> for 1st round </w:t>
      </w:r>
    </w:p>
    <w:p w14:paraId="191E6D13" w14:textId="77777777" w:rsidR="009223A7" w:rsidRDefault="00E012D3">
      <w:pPr>
        <w:pStyle w:val="Heading3"/>
        <w:rPr>
          <w:sz w:val="24"/>
          <w:szCs w:val="16"/>
        </w:rPr>
      </w:pPr>
      <w:r>
        <w:rPr>
          <w:sz w:val="24"/>
          <w:szCs w:val="16"/>
        </w:rPr>
        <w:t xml:space="preserve">Open issues </w:t>
      </w:r>
    </w:p>
    <w:p w14:paraId="3F4B2634"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223A7" w14:paraId="471330BA" w14:textId="77777777">
        <w:tc>
          <w:tcPr>
            <w:tcW w:w="1242" w:type="dxa"/>
          </w:tcPr>
          <w:p w14:paraId="41056A7D" w14:textId="77777777" w:rsidR="009223A7" w:rsidRDefault="009223A7">
            <w:pPr>
              <w:rPr>
                <w:rFonts w:eastAsiaTheme="minorEastAsia"/>
                <w:b/>
                <w:bCs/>
                <w:color w:val="0070C0"/>
                <w:lang w:val="en-US" w:eastAsia="zh-CN"/>
              </w:rPr>
            </w:pPr>
          </w:p>
        </w:tc>
        <w:tc>
          <w:tcPr>
            <w:tcW w:w="8615" w:type="dxa"/>
          </w:tcPr>
          <w:p w14:paraId="07D30FD6"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7B5DF644" w14:textId="77777777">
        <w:tc>
          <w:tcPr>
            <w:tcW w:w="1242" w:type="dxa"/>
          </w:tcPr>
          <w:p w14:paraId="46411AF3"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4-</w:t>
            </w:r>
            <w:r>
              <w:rPr>
                <w:rFonts w:eastAsiaTheme="minorEastAsia" w:hint="eastAsia"/>
                <w:b/>
                <w:bCs/>
                <w:color w:val="0070C0"/>
                <w:lang w:val="en-US" w:eastAsia="zh-CN"/>
              </w:rPr>
              <w:t>1</w:t>
            </w:r>
          </w:p>
        </w:tc>
        <w:tc>
          <w:tcPr>
            <w:tcW w:w="8615" w:type="dxa"/>
          </w:tcPr>
          <w:p w14:paraId="4AB3ABC7"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69D1C06A"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2ECF9B85"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D8DFE34" w14:textId="77777777" w:rsidR="009223A7" w:rsidRDefault="009223A7">
            <w:pPr>
              <w:rPr>
                <w:rFonts w:eastAsiaTheme="minorEastAsia"/>
                <w:color w:val="0070C0"/>
                <w:lang w:val="en-US" w:eastAsia="zh-CN"/>
              </w:rPr>
            </w:pPr>
          </w:p>
        </w:tc>
      </w:tr>
    </w:tbl>
    <w:p w14:paraId="5EBD85C3" w14:textId="77777777" w:rsidR="009223A7" w:rsidRDefault="009223A7">
      <w:pPr>
        <w:rPr>
          <w:i/>
          <w:color w:val="0070C0"/>
          <w:lang w:val="en-US" w:eastAsia="zh-CN"/>
        </w:rPr>
      </w:pPr>
    </w:p>
    <w:p w14:paraId="27C17BCF" w14:textId="77777777" w:rsidR="009223A7" w:rsidRDefault="009223A7">
      <w:pPr>
        <w:rPr>
          <w:i/>
          <w:color w:val="0070C0"/>
          <w:lang w:val="en-US" w:eastAsia="zh-CN"/>
        </w:rPr>
      </w:pPr>
    </w:p>
    <w:p w14:paraId="44B7723D" w14:textId="77777777" w:rsidR="009223A7" w:rsidRDefault="00E012D3">
      <w:pPr>
        <w:pStyle w:val="Heading3"/>
        <w:rPr>
          <w:sz w:val="24"/>
          <w:szCs w:val="16"/>
        </w:rPr>
      </w:pPr>
      <w:r>
        <w:rPr>
          <w:sz w:val="24"/>
          <w:szCs w:val="16"/>
        </w:rPr>
        <w:t>CRs/TPs</w:t>
      </w:r>
    </w:p>
    <w:p w14:paraId="4CA67749"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223A7" w14:paraId="2F7D2CF7" w14:textId="77777777">
        <w:tc>
          <w:tcPr>
            <w:tcW w:w="1242" w:type="dxa"/>
          </w:tcPr>
          <w:p w14:paraId="293AFF4B"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7609691"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791C4FE7" w14:textId="77777777">
        <w:tc>
          <w:tcPr>
            <w:tcW w:w="1242" w:type="dxa"/>
          </w:tcPr>
          <w:p w14:paraId="7032D5F8"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478DEB"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9223A7" w14:paraId="7AE46DCE" w14:textId="77777777">
        <w:tc>
          <w:tcPr>
            <w:tcW w:w="1242" w:type="dxa"/>
          </w:tcPr>
          <w:p w14:paraId="4E324176" w14:textId="77777777" w:rsidR="009223A7" w:rsidRDefault="009223A7">
            <w:pPr>
              <w:spacing w:after="120"/>
              <w:rPr>
                <w:rFonts w:eastAsiaTheme="minorEastAsia"/>
                <w:color w:val="0070C0"/>
                <w:lang w:val="en-US" w:eastAsia="zh-CN"/>
              </w:rPr>
            </w:pPr>
          </w:p>
        </w:tc>
        <w:tc>
          <w:tcPr>
            <w:tcW w:w="8615" w:type="dxa"/>
          </w:tcPr>
          <w:p w14:paraId="79061F1C" w14:textId="77777777" w:rsidR="009223A7" w:rsidRDefault="009223A7">
            <w:pPr>
              <w:rPr>
                <w:rFonts w:eastAsiaTheme="minorEastAsia"/>
                <w:i/>
                <w:color w:val="0070C0"/>
                <w:lang w:val="en-US" w:eastAsia="zh-CN"/>
              </w:rPr>
            </w:pPr>
          </w:p>
        </w:tc>
      </w:tr>
    </w:tbl>
    <w:p w14:paraId="285562C3" w14:textId="77777777" w:rsidR="009223A7" w:rsidRDefault="009223A7">
      <w:pPr>
        <w:rPr>
          <w:color w:val="0070C0"/>
          <w:lang w:val="en-US" w:eastAsia="zh-CN"/>
        </w:rPr>
      </w:pPr>
    </w:p>
    <w:p w14:paraId="6EBA8E1B" w14:textId="77777777" w:rsidR="009223A7" w:rsidRDefault="00E012D3">
      <w:pPr>
        <w:pStyle w:val="Heading1"/>
        <w:rPr>
          <w:lang w:eastAsia="ja-JP"/>
        </w:rPr>
      </w:pPr>
      <w:r>
        <w:rPr>
          <w:lang w:eastAsia="ja-JP"/>
        </w:rPr>
        <w:t>Topic #5: NB-IoT 16QAM</w:t>
      </w:r>
    </w:p>
    <w:p w14:paraId="05EA95A7"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9223A7" w14:paraId="26DF98AC" w14:textId="77777777">
        <w:trPr>
          <w:trHeight w:val="468"/>
        </w:trPr>
        <w:tc>
          <w:tcPr>
            <w:tcW w:w="1258" w:type="dxa"/>
            <w:vAlign w:val="center"/>
          </w:tcPr>
          <w:p w14:paraId="137BD441" w14:textId="77777777" w:rsidR="009223A7" w:rsidRDefault="00E012D3">
            <w:pPr>
              <w:spacing w:before="120" w:after="120"/>
              <w:rPr>
                <w:b/>
                <w:bCs/>
              </w:rPr>
            </w:pPr>
            <w:r>
              <w:rPr>
                <w:b/>
                <w:bCs/>
              </w:rPr>
              <w:t>T-doc number</w:t>
            </w:r>
          </w:p>
        </w:tc>
        <w:tc>
          <w:tcPr>
            <w:tcW w:w="1655" w:type="dxa"/>
            <w:vAlign w:val="center"/>
          </w:tcPr>
          <w:p w14:paraId="108A7804" w14:textId="77777777" w:rsidR="009223A7" w:rsidRDefault="00E012D3">
            <w:pPr>
              <w:spacing w:before="120" w:after="120"/>
              <w:rPr>
                <w:b/>
                <w:bCs/>
              </w:rPr>
            </w:pPr>
            <w:r>
              <w:rPr>
                <w:b/>
                <w:bCs/>
              </w:rPr>
              <w:t>Company</w:t>
            </w:r>
          </w:p>
        </w:tc>
        <w:tc>
          <w:tcPr>
            <w:tcW w:w="6718" w:type="dxa"/>
            <w:vAlign w:val="center"/>
          </w:tcPr>
          <w:p w14:paraId="2B2ADFFC" w14:textId="77777777" w:rsidR="009223A7" w:rsidRDefault="00E012D3">
            <w:pPr>
              <w:spacing w:before="120" w:after="120"/>
              <w:rPr>
                <w:b/>
                <w:bCs/>
              </w:rPr>
            </w:pPr>
            <w:r>
              <w:rPr>
                <w:b/>
                <w:bCs/>
              </w:rPr>
              <w:t>Proposals / Observations</w:t>
            </w:r>
          </w:p>
        </w:tc>
      </w:tr>
      <w:tr w:rsidR="009223A7" w14:paraId="319D2D42" w14:textId="77777777">
        <w:trPr>
          <w:trHeight w:val="468"/>
        </w:trPr>
        <w:tc>
          <w:tcPr>
            <w:tcW w:w="1258" w:type="dxa"/>
          </w:tcPr>
          <w:p w14:paraId="6AF0B4F4" w14:textId="77777777" w:rsidR="009223A7" w:rsidRDefault="006C14B4">
            <w:pPr>
              <w:spacing w:after="0"/>
              <w:rPr>
                <w:rFonts w:ascii="Arial" w:hAnsi="Arial" w:cs="Arial"/>
                <w:b/>
                <w:bCs/>
                <w:color w:val="0000FF"/>
                <w:sz w:val="16"/>
                <w:szCs w:val="16"/>
                <w:u w:val="single"/>
                <w:lang w:eastAsia="zh-CN"/>
              </w:rPr>
            </w:pPr>
            <w:hyperlink r:id="rId25" w:history="1">
              <w:r w:rsidR="00E012D3">
                <w:rPr>
                  <w:rStyle w:val="Hyperlink"/>
                  <w:rFonts w:ascii="Arial" w:hAnsi="Arial" w:cs="Arial"/>
                  <w:b/>
                  <w:bCs/>
                  <w:sz w:val="16"/>
                  <w:szCs w:val="16"/>
                </w:rPr>
                <w:t>R4-2200415</w:t>
              </w:r>
            </w:hyperlink>
          </w:p>
        </w:tc>
        <w:tc>
          <w:tcPr>
            <w:tcW w:w="1655" w:type="dxa"/>
          </w:tcPr>
          <w:p w14:paraId="2F5AF6DE" w14:textId="77777777" w:rsidR="009223A7" w:rsidRDefault="00E012D3">
            <w:pPr>
              <w:rPr>
                <w:rFonts w:ascii="Arial" w:hAnsi="Arial" w:cs="Arial"/>
                <w:sz w:val="16"/>
                <w:szCs w:val="16"/>
              </w:rPr>
            </w:pPr>
            <w:r>
              <w:rPr>
                <w:rFonts w:ascii="Arial" w:hAnsi="Arial" w:cs="Arial"/>
                <w:sz w:val="16"/>
                <w:szCs w:val="16"/>
              </w:rPr>
              <w:t>Nokia, Nokia Shanghai Bell</w:t>
            </w:r>
          </w:p>
        </w:tc>
        <w:tc>
          <w:tcPr>
            <w:tcW w:w="6718" w:type="dxa"/>
          </w:tcPr>
          <w:p w14:paraId="4FBD70CC" w14:textId="77777777" w:rsidR="009223A7" w:rsidRDefault="00E012D3">
            <w:pPr>
              <w:pStyle w:val="BodyText"/>
              <w:snapToGrid w:val="0"/>
              <w:rPr>
                <w:b/>
                <w:bCs/>
                <w:color w:val="000000"/>
              </w:rPr>
            </w:pPr>
            <w:r>
              <w:rPr>
                <w:b/>
                <w:bCs/>
              </w:rPr>
              <w:t>Proposal: There is no need to differentiate the NB-IoT carrier power with 16QAM and the NB-IoT carrier with QPSK. One declaration is applied when configured for 16QAM/QPSK transmissions</w:t>
            </w:r>
            <w:r>
              <w:rPr>
                <w:b/>
                <w:bCs/>
                <w:lang w:eastAsia="zh-CN"/>
              </w:rPr>
              <w:t>.</w:t>
            </w:r>
          </w:p>
        </w:tc>
      </w:tr>
      <w:tr w:rsidR="009223A7" w14:paraId="58555BF4" w14:textId="77777777">
        <w:trPr>
          <w:trHeight w:val="468"/>
        </w:trPr>
        <w:tc>
          <w:tcPr>
            <w:tcW w:w="1258" w:type="dxa"/>
          </w:tcPr>
          <w:p w14:paraId="75DE0D12" w14:textId="77777777" w:rsidR="009223A7" w:rsidRDefault="006C14B4">
            <w:pPr>
              <w:rPr>
                <w:rFonts w:ascii="Arial" w:hAnsi="Arial" w:cs="Arial"/>
                <w:b/>
                <w:bCs/>
                <w:color w:val="0000FF"/>
                <w:sz w:val="16"/>
                <w:szCs w:val="16"/>
                <w:u w:val="single"/>
              </w:rPr>
            </w:pPr>
            <w:hyperlink r:id="rId26" w:history="1">
              <w:r w:rsidR="00E012D3">
                <w:rPr>
                  <w:rStyle w:val="Hyperlink"/>
                  <w:rFonts w:ascii="Arial" w:hAnsi="Arial" w:cs="Arial"/>
                  <w:b/>
                  <w:bCs/>
                  <w:sz w:val="16"/>
                  <w:szCs w:val="16"/>
                </w:rPr>
                <w:t>R4-2201714</w:t>
              </w:r>
            </w:hyperlink>
          </w:p>
        </w:tc>
        <w:tc>
          <w:tcPr>
            <w:tcW w:w="1655" w:type="dxa"/>
          </w:tcPr>
          <w:p w14:paraId="62A87268" w14:textId="77777777" w:rsidR="009223A7" w:rsidRDefault="00E012D3">
            <w:pPr>
              <w:rPr>
                <w:rFonts w:ascii="Arial" w:hAnsi="Arial" w:cs="Arial"/>
                <w:sz w:val="16"/>
                <w:szCs w:val="16"/>
              </w:rPr>
            </w:pPr>
            <w:r>
              <w:rPr>
                <w:rFonts w:ascii="Arial" w:hAnsi="Arial" w:cs="Arial"/>
                <w:sz w:val="16"/>
                <w:szCs w:val="16"/>
              </w:rPr>
              <w:t>Ericsson</w:t>
            </w:r>
          </w:p>
        </w:tc>
        <w:tc>
          <w:tcPr>
            <w:tcW w:w="6718" w:type="dxa"/>
          </w:tcPr>
          <w:p w14:paraId="7339FE2F" w14:textId="77777777" w:rsidR="009223A7" w:rsidRDefault="00E012D3">
            <w:pPr>
              <w:rPr>
                <w:b/>
                <w:bCs/>
                <w:lang w:eastAsia="zh-CN"/>
              </w:rPr>
            </w:pPr>
            <w:r>
              <w:rPr>
                <w:b/>
                <w:bCs/>
                <w:lang w:eastAsia="zh-CN"/>
              </w:rPr>
              <w:t>Observation#1: There should be no coverage impact on legacy NB-IoT device due to the 16QAM introduction.</w:t>
            </w:r>
          </w:p>
          <w:p w14:paraId="12D93B53" w14:textId="77777777" w:rsidR="009223A7" w:rsidRDefault="00E012D3">
            <w:pPr>
              <w:rPr>
                <w:b/>
                <w:bCs/>
                <w:lang w:eastAsia="zh-CN"/>
              </w:rPr>
            </w:pPr>
            <w:r>
              <w:rPr>
                <w:b/>
                <w:bCs/>
                <w:lang w:eastAsia="zh-CN"/>
              </w:rPr>
              <w:t>Observation#2: new feature will be specified starting from Rel-17 and there is no NBC (non-backward compatibility issue for it.</w:t>
            </w:r>
          </w:p>
          <w:p w14:paraId="32C5A882" w14:textId="77777777" w:rsidR="009223A7" w:rsidRDefault="00E012D3">
            <w:pPr>
              <w:rPr>
                <w:b/>
                <w:bCs/>
                <w:lang w:eastAsia="zh-CN"/>
              </w:rPr>
            </w:pPr>
            <w:r>
              <w:rPr>
                <w:b/>
                <w:bCs/>
                <w:lang w:eastAsia="zh-CN"/>
              </w:rPr>
              <w:t>Observation#3: For new equipment, it is better to have one NB-IoT declared power to support both 16QMA and QPSK.</w:t>
            </w:r>
          </w:p>
          <w:p w14:paraId="63DE5665" w14:textId="77777777" w:rsidR="009223A7" w:rsidRDefault="00E012D3">
            <w:pPr>
              <w:rPr>
                <w:b/>
                <w:bCs/>
                <w:lang w:eastAsia="zh-CN"/>
              </w:rPr>
            </w:pPr>
            <w:r>
              <w:rPr>
                <w:b/>
                <w:bCs/>
                <w:lang w:eastAsia="zh-CN"/>
              </w:rPr>
              <w:t>Observation#4: Declaration on the NB-IoT carrier to support 16QAM would be fine for legacy equipment.</w:t>
            </w:r>
          </w:p>
          <w:p w14:paraId="63A5525B" w14:textId="77777777" w:rsidR="009223A7" w:rsidRDefault="00E012D3">
            <w:pPr>
              <w:pStyle w:val="Observation"/>
              <w:numPr>
                <w:ilvl w:val="0"/>
                <w:numId w:val="0"/>
              </w:numPr>
            </w:pPr>
            <w:r>
              <w:rPr>
                <w:lang w:eastAsia="zh-CN"/>
              </w:rPr>
              <w:t>Observation#5: It is not necessary for RAN4 to discuss how to support the 16QAM in legacy BS as it is a NBC feature.</w:t>
            </w:r>
          </w:p>
        </w:tc>
      </w:tr>
      <w:tr w:rsidR="009223A7" w14:paraId="4D06C01C" w14:textId="77777777">
        <w:trPr>
          <w:trHeight w:val="468"/>
        </w:trPr>
        <w:tc>
          <w:tcPr>
            <w:tcW w:w="1258" w:type="dxa"/>
          </w:tcPr>
          <w:p w14:paraId="5DB572E2" w14:textId="77777777" w:rsidR="009223A7" w:rsidRDefault="006C14B4">
            <w:pPr>
              <w:rPr>
                <w:rFonts w:ascii="Arial" w:hAnsi="Arial" w:cs="Arial"/>
                <w:b/>
                <w:bCs/>
                <w:color w:val="0000FF"/>
                <w:sz w:val="16"/>
                <w:szCs w:val="16"/>
                <w:u w:val="single"/>
              </w:rPr>
            </w:pPr>
            <w:hyperlink r:id="rId27" w:history="1">
              <w:r w:rsidR="00E012D3">
                <w:rPr>
                  <w:rStyle w:val="Hyperlink"/>
                  <w:rFonts w:ascii="Arial" w:hAnsi="Arial" w:cs="Arial"/>
                  <w:b/>
                  <w:bCs/>
                  <w:sz w:val="16"/>
                  <w:szCs w:val="16"/>
                </w:rPr>
                <w:t>R4-2201831</w:t>
              </w:r>
            </w:hyperlink>
          </w:p>
        </w:tc>
        <w:tc>
          <w:tcPr>
            <w:tcW w:w="1655" w:type="dxa"/>
          </w:tcPr>
          <w:p w14:paraId="150540BD" w14:textId="77777777" w:rsidR="009223A7" w:rsidRDefault="00E012D3">
            <w:pPr>
              <w:rPr>
                <w:rFonts w:ascii="Arial" w:hAnsi="Arial" w:cs="Arial"/>
                <w:sz w:val="16"/>
                <w:szCs w:val="16"/>
              </w:rPr>
            </w:pPr>
            <w:r>
              <w:rPr>
                <w:rFonts w:ascii="Arial" w:hAnsi="Arial" w:cs="Arial"/>
                <w:sz w:val="16"/>
                <w:szCs w:val="16"/>
              </w:rPr>
              <w:t>Huawei,HiSilicon</w:t>
            </w:r>
          </w:p>
        </w:tc>
        <w:tc>
          <w:tcPr>
            <w:tcW w:w="6718" w:type="dxa"/>
          </w:tcPr>
          <w:p w14:paraId="05915713" w14:textId="77777777" w:rsidR="009223A7" w:rsidRDefault="00E012D3">
            <w:pPr>
              <w:rPr>
                <w:b/>
                <w:color w:val="000000" w:themeColor="text1"/>
                <w:lang w:val="en-US" w:eastAsia="zh-CN"/>
              </w:rPr>
            </w:pPr>
            <w:r>
              <w:rPr>
                <w:b/>
                <w:color w:val="000000" w:themeColor="text1"/>
                <w:lang w:val="en-US" w:eastAsia="zh-CN"/>
              </w:rPr>
              <w:t>Observation 1: When upgrading, legacy equipment may use lower power for 16QAM transmissions.</w:t>
            </w:r>
          </w:p>
          <w:p w14:paraId="33C62129" w14:textId="77777777" w:rsidR="009223A7" w:rsidRDefault="00E012D3">
            <w:pPr>
              <w:rPr>
                <w:b/>
                <w:color w:val="000000" w:themeColor="text1"/>
                <w:lang w:val="en-US" w:eastAsia="zh-CN"/>
              </w:rPr>
            </w:pPr>
            <w:r>
              <w:rPr>
                <w:b/>
                <w:color w:val="000000" w:themeColor="text1"/>
                <w:lang w:val="en-US" w:eastAsia="zh-CN"/>
              </w:rPr>
              <w:t>Observation 2: The coverage of QPSK should be maintained, regardless of the transmission power for 16QAM.</w:t>
            </w:r>
          </w:p>
          <w:p w14:paraId="52F2F0A5" w14:textId="77777777" w:rsidR="009223A7" w:rsidRDefault="00E012D3">
            <w:pPr>
              <w:rPr>
                <w:color w:val="000000" w:themeColor="text1"/>
                <w:lang w:val="en-US" w:eastAsia="zh-CN"/>
              </w:rPr>
            </w:pPr>
            <w:r>
              <w:rPr>
                <w:b/>
                <w:color w:val="000000" w:themeColor="text1"/>
                <w:lang w:val="en-US" w:eastAsia="zh-CN"/>
              </w:rPr>
              <w:t>Proposal 1: Further discuss the two options in the WF, and find the best solution that can maintain the QPSK coverage while meet the demand for 16QAM.</w:t>
            </w:r>
          </w:p>
        </w:tc>
      </w:tr>
      <w:tr w:rsidR="009223A7" w14:paraId="22C346BF" w14:textId="77777777">
        <w:trPr>
          <w:trHeight w:val="468"/>
        </w:trPr>
        <w:tc>
          <w:tcPr>
            <w:tcW w:w="1258" w:type="dxa"/>
          </w:tcPr>
          <w:p w14:paraId="1704C7AB" w14:textId="77777777" w:rsidR="009223A7" w:rsidRDefault="006C14B4">
            <w:pPr>
              <w:rPr>
                <w:rFonts w:ascii="Arial" w:hAnsi="Arial" w:cs="Arial"/>
                <w:b/>
                <w:bCs/>
                <w:color w:val="0000FF"/>
                <w:sz w:val="16"/>
                <w:szCs w:val="16"/>
                <w:u w:val="single"/>
              </w:rPr>
            </w:pPr>
            <w:hyperlink r:id="rId28" w:history="1">
              <w:r w:rsidR="00E012D3">
                <w:rPr>
                  <w:rStyle w:val="Hyperlink"/>
                  <w:rFonts w:ascii="Arial" w:hAnsi="Arial" w:cs="Arial"/>
                  <w:b/>
                  <w:bCs/>
                  <w:sz w:val="16"/>
                  <w:szCs w:val="16"/>
                </w:rPr>
                <w:t>R4-2201832</w:t>
              </w:r>
            </w:hyperlink>
          </w:p>
        </w:tc>
        <w:tc>
          <w:tcPr>
            <w:tcW w:w="1655" w:type="dxa"/>
          </w:tcPr>
          <w:p w14:paraId="2D6CA844" w14:textId="77777777" w:rsidR="009223A7" w:rsidRDefault="00E012D3">
            <w:pPr>
              <w:rPr>
                <w:rFonts w:ascii="Arial" w:hAnsi="Arial" w:cs="Arial"/>
                <w:sz w:val="16"/>
                <w:szCs w:val="16"/>
              </w:rPr>
            </w:pPr>
            <w:r>
              <w:rPr>
                <w:rFonts w:ascii="Arial" w:hAnsi="Arial" w:cs="Arial"/>
                <w:sz w:val="16"/>
                <w:szCs w:val="16"/>
              </w:rPr>
              <w:t>Huawei,HiSilicon</w:t>
            </w:r>
          </w:p>
        </w:tc>
        <w:tc>
          <w:tcPr>
            <w:tcW w:w="6718" w:type="dxa"/>
          </w:tcPr>
          <w:p w14:paraId="3C7FF492" w14:textId="77777777" w:rsidR="009223A7" w:rsidRDefault="00E012D3">
            <w:r>
              <w:t>Draft CR to TS 36.101</w:t>
            </w:r>
          </w:p>
          <w:p w14:paraId="13D663E7" w14:textId="77777777" w:rsidR="009223A7" w:rsidRDefault="00E012D3">
            <w:pPr>
              <w:rPr>
                <w:rFonts w:ascii="Arial" w:hAnsi="Arial" w:cs="Arial"/>
                <w:sz w:val="16"/>
                <w:szCs w:val="16"/>
              </w:rPr>
            </w:pPr>
            <w:r>
              <w:t>The EVM requirement for 16QAM NB-IoT DL is added.</w:t>
            </w:r>
          </w:p>
        </w:tc>
      </w:tr>
      <w:tr w:rsidR="009223A7" w14:paraId="162C6692" w14:textId="77777777">
        <w:trPr>
          <w:trHeight w:val="468"/>
        </w:trPr>
        <w:tc>
          <w:tcPr>
            <w:tcW w:w="1258" w:type="dxa"/>
          </w:tcPr>
          <w:p w14:paraId="387DDF36" w14:textId="77777777" w:rsidR="009223A7" w:rsidRDefault="006C14B4">
            <w:pPr>
              <w:rPr>
                <w:rFonts w:ascii="Arial" w:hAnsi="Arial" w:cs="Arial"/>
                <w:b/>
                <w:bCs/>
                <w:color w:val="0000FF"/>
                <w:sz w:val="16"/>
                <w:szCs w:val="16"/>
                <w:u w:val="single"/>
              </w:rPr>
            </w:pPr>
            <w:hyperlink r:id="rId29" w:history="1">
              <w:r w:rsidR="00E012D3">
                <w:rPr>
                  <w:rStyle w:val="Hyperlink"/>
                  <w:rFonts w:ascii="Arial" w:hAnsi="Arial" w:cs="Arial"/>
                  <w:b/>
                  <w:bCs/>
                  <w:sz w:val="16"/>
                  <w:szCs w:val="16"/>
                </w:rPr>
                <w:t>R4-2201833</w:t>
              </w:r>
            </w:hyperlink>
          </w:p>
        </w:tc>
        <w:tc>
          <w:tcPr>
            <w:tcW w:w="1655" w:type="dxa"/>
          </w:tcPr>
          <w:p w14:paraId="4FE8DB94" w14:textId="77777777" w:rsidR="009223A7" w:rsidRDefault="00E012D3">
            <w:pPr>
              <w:rPr>
                <w:rFonts w:ascii="Arial" w:hAnsi="Arial" w:cs="Arial"/>
                <w:sz w:val="16"/>
                <w:szCs w:val="16"/>
              </w:rPr>
            </w:pPr>
            <w:r>
              <w:rPr>
                <w:rFonts w:ascii="Arial" w:hAnsi="Arial" w:cs="Arial"/>
                <w:sz w:val="16"/>
                <w:szCs w:val="16"/>
              </w:rPr>
              <w:t>Huawei,HiSilicon</w:t>
            </w:r>
          </w:p>
        </w:tc>
        <w:tc>
          <w:tcPr>
            <w:tcW w:w="6718" w:type="dxa"/>
          </w:tcPr>
          <w:p w14:paraId="333CA91D" w14:textId="77777777" w:rsidR="009223A7" w:rsidRDefault="00E012D3">
            <w:r>
              <w:t>Draft CR to TS 36.141</w:t>
            </w:r>
          </w:p>
          <w:p w14:paraId="39308A0A" w14:textId="77777777" w:rsidR="009223A7" w:rsidRDefault="00E012D3">
            <w:pPr>
              <w:rPr>
                <w:rFonts w:ascii="Arial" w:hAnsi="Arial" w:cs="Arial"/>
                <w:sz w:val="16"/>
                <w:szCs w:val="16"/>
              </w:rPr>
            </w:pPr>
            <w:r>
              <w:t>The EVM requirement for 16QAM NB-IoT DL is added.</w:t>
            </w:r>
          </w:p>
        </w:tc>
      </w:tr>
    </w:tbl>
    <w:p w14:paraId="4067A6B6" w14:textId="77777777" w:rsidR="009223A7" w:rsidRDefault="009223A7"/>
    <w:p w14:paraId="63736C62" w14:textId="77777777" w:rsidR="009223A7" w:rsidRDefault="00E012D3">
      <w:pPr>
        <w:pStyle w:val="Heading2"/>
      </w:pPr>
      <w:r>
        <w:rPr>
          <w:rFonts w:hint="eastAsia"/>
        </w:rPr>
        <w:t>Open issues</w:t>
      </w:r>
      <w:r>
        <w:t xml:space="preserve"> summary</w:t>
      </w:r>
    </w:p>
    <w:p w14:paraId="5E11C464" w14:textId="77777777" w:rsidR="009223A7" w:rsidRDefault="00E012D3">
      <w:pPr>
        <w:pStyle w:val="Heading3"/>
        <w:rPr>
          <w:sz w:val="24"/>
          <w:szCs w:val="16"/>
        </w:rPr>
      </w:pPr>
      <w:r>
        <w:rPr>
          <w:sz w:val="24"/>
          <w:szCs w:val="16"/>
        </w:rPr>
        <w:t>Sub-topic 5-1 BS RF Requirements</w:t>
      </w:r>
    </w:p>
    <w:p w14:paraId="6AA81388"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4D023520" w14:textId="77777777" w:rsidR="009223A7" w:rsidRDefault="00E012D3">
      <w:pPr>
        <w:rPr>
          <w:i/>
          <w:color w:val="0070C0"/>
          <w:lang w:val="en-US" w:eastAsia="zh-CN"/>
        </w:rPr>
      </w:pPr>
      <w:r>
        <w:rPr>
          <w:i/>
          <w:color w:val="0070C0"/>
          <w:lang w:val="en-US" w:eastAsia="zh-CN"/>
        </w:rPr>
        <w:t>Open issues and candidate options before e-meeting:</w:t>
      </w:r>
    </w:p>
    <w:p w14:paraId="68BCFBF7" w14:textId="77777777" w:rsidR="009223A7" w:rsidRDefault="00E012D3">
      <w:pPr>
        <w:rPr>
          <w:b/>
          <w:color w:val="000000" w:themeColor="text1"/>
          <w:u w:val="single"/>
          <w:lang w:eastAsia="ko-KR"/>
        </w:rPr>
      </w:pPr>
      <w:r>
        <w:rPr>
          <w:b/>
          <w:color w:val="000000" w:themeColor="text1"/>
          <w:u w:val="single"/>
          <w:lang w:eastAsia="ko-KR"/>
        </w:rPr>
        <w:t>Issue 5-1-1: Declaration of rated output power for 16QAM DL</w:t>
      </w:r>
    </w:p>
    <w:p w14:paraId="351B2FC9" w14:textId="77777777" w:rsidR="009223A7" w:rsidRDefault="00E012D3">
      <w:pPr>
        <w:pStyle w:val="Heading2"/>
        <w:rPr>
          <w:lang w:val="en-US"/>
        </w:rPr>
      </w:pPr>
      <w:r>
        <w:rPr>
          <w:lang w:val="en-US"/>
        </w:rPr>
        <w:t xml:space="preserve">Companies views’ collection for 1st round </w:t>
      </w:r>
    </w:p>
    <w:p w14:paraId="6F0511ED" w14:textId="77777777" w:rsidR="009223A7" w:rsidRDefault="00E012D3">
      <w:pPr>
        <w:pStyle w:val="Heading3"/>
        <w:rPr>
          <w:sz w:val="24"/>
          <w:szCs w:val="16"/>
        </w:rPr>
      </w:pPr>
      <w:r>
        <w:rPr>
          <w:sz w:val="24"/>
          <w:szCs w:val="16"/>
        </w:rPr>
        <w:t xml:space="preserve">Open issues </w:t>
      </w:r>
    </w:p>
    <w:p w14:paraId="308D9E1F" w14:textId="77777777" w:rsidR="009223A7" w:rsidRDefault="00E012D3">
      <w:pPr>
        <w:rPr>
          <w:b/>
          <w:color w:val="0070C0"/>
          <w:u w:val="single"/>
          <w:lang w:eastAsia="ko-KR"/>
        </w:rPr>
      </w:pPr>
      <w:r>
        <w:rPr>
          <w:b/>
          <w:color w:val="0070C0"/>
          <w:u w:val="single"/>
          <w:lang w:eastAsia="ko-KR"/>
        </w:rPr>
        <w:t>Issue 5-1-1: Declaration of rated output power for 16QAM DL</w:t>
      </w:r>
    </w:p>
    <w:p w14:paraId="43F7C9D4" w14:textId="77777777" w:rsidR="009223A7" w:rsidRDefault="00E012D3">
      <w:pPr>
        <w:spacing w:after="120"/>
        <w:rPr>
          <w:color w:val="0070C0"/>
          <w:szCs w:val="24"/>
          <w:lang w:eastAsia="zh-CN"/>
        </w:rPr>
      </w:pPr>
      <w:r>
        <w:rPr>
          <w:color w:val="0070C0"/>
          <w:szCs w:val="24"/>
          <w:lang w:eastAsia="zh-CN"/>
        </w:rPr>
        <w:t>Discuss whether to allow manufacturers to declare different rated output power for NB-IoT 16QAM transmission in standalone mode</w:t>
      </w:r>
    </w:p>
    <w:p w14:paraId="14069732"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E31016"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One declaration is applied when configured for 16QAM/QPSK transmissions.</w:t>
      </w:r>
    </w:p>
    <w:p w14:paraId="30ECFB4D"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Up to two rated output power declarations may be made.</w:t>
      </w:r>
    </w:p>
    <w:p w14:paraId="0E71949D"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365F0422"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2E4F8F"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0747E553" w14:textId="77777777">
        <w:tc>
          <w:tcPr>
            <w:tcW w:w="1236" w:type="dxa"/>
          </w:tcPr>
          <w:p w14:paraId="69AF1E8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330B5D"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36E9F851" w14:textId="77777777">
        <w:tc>
          <w:tcPr>
            <w:tcW w:w="1236" w:type="dxa"/>
          </w:tcPr>
          <w:p w14:paraId="6C35626A" w14:textId="77777777" w:rsidR="009223A7" w:rsidRDefault="00E012D3">
            <w:pPr>
              <w:spacing w:after="120"/>
              <w:rPr>
                <w:rFonts w:eastAsiaTheme="minorEastAsia"/>
                <w:color w:val="0070C0"/>
                <w:lang w:val="en-US" w:eastAsia="zh-CN"/>
              </w:rPr>
            </w:pPr>
            <w:ins w:id="103" w:author="Ng, Man Hung (Nokia - GB)" w:date="2022-01-17T11:04:00Z">
              <w:r>
                <w:rPr>
                  <w:rFonts w:eastAsiaTheme="minorEastAsia"/>
                  <w:color w:val="0070C0"/>
                  <w:lang w:val="en-US" w:eastAsia="zh-CN"/>
                </w:rPr>
                <w:t>Nokia</w:t>
              </w:r>
            </w:ins>
          </w:p>
        </w:tc>
        <w:tc>
          <w:tcPr>
            <w:tcW w:w="8395" w:type="dxa"/>
          </w:tcPr>
          <w:p w14:paraId="570D5E5D" w14:textId="77777777" w:rsidR="009223A7" w:rsidRDefault="00E012D3">
            <w:pPr>
              <w:spacing w:after="120"/>
              <w:rPr>
                <w:rFonts w:eastAsiaTheme="minorEastAsia"/>
                <w:color w:val="0070C0"/>
                <w:lang w:val="en-US" w:eastAsia="zh-CN"/>
              </w:rPr>
            </w:pPr>
            <w:ins w:id="104" w:author="Ng, Man Hung (Nokia - GB)" w:date="2022-01-17T11:04:00Z">
              <w:r>
                <w:rPr>
                  <w:rFonts w:eastAsiaTheme="minorEastAsia"/>
                  <w:color w:val="0070C0"/>
                  <w:lang w:val="en-US" w:eastAsia="zh-CN"/>
                </w:rPr>
                <w:t xml:space="preserve">Option 1; </w:t>
              </w:r>
            </w:ins>
            <w:ins w:id="105" w:author="Ng, Man Hung (Nokia - GB)" w:date="2022-01-17T11:13:00Z">
              <w:r>
                <w:rPr>
                  <w:rFonts w:eastAsiaTheme="minorEastAsia"/>
                  <w:color w:val="0070C0"/>
                  <w:lang w:val="en-US" w:eastAsia="zh-CN"/>
                </w:rPr>
                <w:t>We</w:t>
              </w:r>
            </w:ins>
            <w:ins w:id="106" w:author="Ng, Man Hung (Nokia - GB)" w:date="2022-01-17T11:04:00Z">
              <w:r>
                <w:rPr>
                  <w:rFonts w:eastAsiaTheme="minorEastAsia"/>
                  <w:color w:val="0070C0"/>
                  <w:lang w:val="en-US" w:eastAsia="zh-CN"/>
                </w:rPr>
                <w:t xml:space="preserve"> see no need for option 2</w:t>
              </w:r>
            </w:ins>
            <w:ins w:id="107" w:author="Ng, Man Hung (Nokia - GB)" w:date="2022-01-17T11:06:00Z">
              <w:r>
                <w:rPr>
                  <w:rFonts w:eastAsiaTheme="minorEastAsia"/>
                  <w:color w:val="0070C0"/>
                  <w:lang w:val="en-US" w:eastAsia="zh-CN"/>
                </w:rPr>
                <w:t xml:space="preserve">, as we stated in our paper, </w:t>
              </w:r>
            </w:ins>
            <w:ins w:id="108" w:author="Ng, Man Hung (Nokia - GB)" w:date="2022-01-17T11:07:00Z">
              <w:r>
                <w:t>a suitable design for BS with NB-IoT operation in standalone mode should maintain the QPSK coverage while meet the demand for 16QAM</w:t>
              </w:r>
            </w:ins>
            <w:ins w:id="109" w:author="Ng, Man Hung (Nokia - GB)" w:date="2022-01-17T11:08:00Z">
              <w:r>
                <w:t xml:space="preserve">; </w:t>
              </w:r>
            </w:ins>
            <w:ins w:id="110" w:author="Ng, Man Hung (Nokia - GB)" w:date="2022-01-17T11:13:00Z">
              <w:r>
                <w:t>we</w:t>
              </w:r>
            </w:ins>
            <w:ins w:id="111" w:author="Ng, Man Hung (Nokia - GB)" w:date="2022-01-17T11:08:00Z">
              <w:r>
                <w:t xml:space="preserve"> also provide some suggestions for legacy BS handling in our paper </w:t>
              </w:r>
            </w:ins>
            <w:ins w:id="112" w:author="Ng, Man Hung (Nokia - GB)" w:date="2022-01-17T11:09:00Z">
              <w:r>
                <w:t xml:space="preserve">without the need to have </w:t>
              </w:r>
              <w:r>
                <w:rPr>
                  <w:color w:val="0070C0"/>
                  <w:szCs w:val="24"/>
                  <w:lang w:eastAsia="zh-CN"/>
                </w:rPr>
                <w:t>two rated output power declarations.</w:t>
              </w:r>
            </w:ins>
          </w:p>
        </w:tc>
      </w:tr>
      <w:tr w:rsidR="002B42F9" w14:paraId="2B68413F" w14:textId="77777777">
        <w:tc>
          <w:tcPr>
            <w:tcW w:w="1236" w:type="dxa"/>
          </w:tcPr>
          <w:p w14:paraId="48E80FCB" w14:textId="710B6B3B" w:rsidR="002B42F9" w:rsidRDefault="002B42F9" w:rsidP="002B42F9">
            <w:pPr>
              <w:spacing w:after="120"/>
              <w:rPr>
                <w:rFonts w:eastAsiaTheme="minorEastAsia"/>
                <w:color w:val="0070C0"/>
                <w:lang w:val="en-US" w:eastAsia="zh-CN"/>
              </w:rPr>
            </w:pPr>
            <w:ins w:id="113" w:author="Chunhui Zhang" w:date="2022-01-18T15:03:00Z">
              <w:r>
                <w:rPr>
                  <w:rFonts w:eastAsiaTheme="minorEastAsia"/>
                  <w:color w:val="0070C0"/>
                  <w:lang w:val="en-US" w:eastAsia="zh-CN"/>
                </w:rPr>
                <w:t>Ericsson</w:t>
              </w:r>
            </w:ins>
          </w:p>
        </w:tc>
        <w:tc>
          <w:tcPr>
            <w:tcW w:w="8395" w:type="dxa"/>
          </w:tcPr>
          <w:p w14:paraId="09B2CCD2" w14:textId="5E1D9EA8" w:rsidR="002B42F9" w:rsidRDefault="002B42F9" w:rsidP="002B42F9">
            <w:pPr>
              <w:spacing w:after="120"/>
              <w:rPr>
                <w:rFonts w:eastAsiaTheme="minorEastAsia"/>
                <w:color w:val="0070C0"/>
                <w:lang w:val="en-US" w:eastAsia="zh-CN"/>
              </w:rPr>
            </w:pPr>
            <w:ins w:id="114" w:author="Chunhui Zhang" w:date="2022-01-18T15:03:00Z">
              <w:r>
                <w:rPr>
                  <w:rFonts w:eastAsiaTheme="minorEastAsia"/>
                  <w:color w:val="0070C0"/>
                  <w:lang w:val="en-US" w:eastAsia="zh-CN"/>
                </w:rPr>
                <w:t>Option 1.  Agree with Nokia. If the legacy BS is upgraded to a “Rel-17” and support 16QAM NB-IoT UE, it will not roll-back to legacy node so seems the need of option 2 is not there in practice.</w:t>
              </w:r>
            </w:ins>
          </w:p>
        </w:tc>
      </w:tr>
      <w:tr w:rsidR="009223A7" w14:paraId="5EE480C9" w14:textId="77777777">
        <w:tc>
          <w:tcPr>
            <w:tcW w:w="1236" w:type="dxa"/>
          </w:tcPr>
          <w:p w14:paraId="599BE720" w14:textId="1ED9B447" w:rsidR="009223A7" w:rsidRDefault="00B05C70">
            <w:pPr>
              <w:spacing w:after="120"/>
              <w:rPr>
                <w:rFonts w:eastAsiaTheme="minorEastAsia"/>
                <w:color w:val="0070C0"/>
                <w:lang w:val="en-US" w:eastAsia="zh-CN"/>
              </w:rPr>
            </w:pPr>
            <w:ins w:id="115" w:author="jinwang (A)" w:date="2022-01-18T18:38:00Z">
              <w:r>
                <w:rPr>
                  <w:rFonts w:eastAsiaTheme="minorEastAsia"/>
                  <w:color w:val="0070C0"/>
                  <w:lang w:val="en-US" w:eastAsia="zh-CN"/>
                </w:rPr>
                <w:t>Huawei</w:t>
              </w:r>
            </w:ins>
          </w:p>
        </w:tc>
        <w:tc>
          <w:tcPr>
            <w:tcW w:w="8395" w:type="dxa"/>
          </w:tcPr>
          <w:p w14:paraId="4CFE9D47" w14:textId="3C0F2DB4" w:rsidR="009223A7" w:rsidRDefault="00B05C70">
            <w:pPr>
              <w:spacing w:after="120"/>
              <w:rPr>
                <w:rFonts w:eastAsiaTheme="minorEastAsia"/>
                <w:color w:val="0070C0"/>
                <w:lang w:val="en-US" w:eastAsia="zh-CN"/>
              </w:rPr>
            </w:pPr>
            <w:ins w:id="116" w:author="jinwang (A)" w:date="2022-01-18T18:38:00Z">
              <w:r>
                <w:rPr>
                  <w:rFonts w:eastAsiaTheme="minorEastAsia"/>
                  <w:color w:val="0070C0"/>
                  <w:lang w:val="en-US" w:eastAsia="zh-CN"/>
                </w:rPr>
                <w:t xml:space="preserve">Thanks Nokia and Ericsson for the good discussions and </w:t>
              </w:r>
            </w:ins>
            <w:ins w:id="117" w:author="jinwang (A)" w:date="2022-01-18T19:11:00Z">
              <w:r w:rsidR="00E34F9F">
                <w:rPr>
                  <w:rFonts w:eastAsiaTheme="minorEastAsia"/>
                  <w:color w:val="0070C0"/>
                  <w:lang w:val="en-US" w:eastAsia="zh-CN"/>
                </w:rPr>
                <w:t xml:space="preserve">constructive </w:t>
              </w:r>
            </w:ins>
            <w:ins w:id="118" w:author="jinwang (A)" w:date="2022-01-18T18:38:00Z">
              <w:r>
                <w:rPr>
                  <w:rFonts w:eastAsiaTheme="minorEastAsia"/>
                  <w:color w:val="0070C0"/>
                  <w:lang w:val="en-US" w:eastAsia="zh-CN"/>
                </w:rPr>
                <w:t xml:space="preserve">suggestions. </w:t>
              </w:r>
            </w:ins>
            <w:ins w:id="119" w:author="jinwang (A)" w:date="2022-01-18T18:39:00Z">
              <w:r>
                <w:rPr>
                  <w:rFonts w:eastAsiaTheme="minorEastAsia"/>
                  <w:color w:val="0070C0"/>
                  <w:lang w:val="en-US" w:eastAsia="zh-CN"/>
                </w:rPr>
                <w:t>We also share the view that the QPSK coverage should not be affected. Option 1 is acceptable. Hence no spec changes are needed.</w:t>
              </w:r>
            </w:ins>
          </w:p>
        </w:tc>
      </w:tr>
      <w:tr w:rsidR="009223A7" w14:paraId="4817FD06" w14:textId="77777777">
        <w:tc>
          <w:tcPr>
            <w:tcW w:w="1236" w:type="dxa"/>
          </w:tcPr>
          <w:p w14:paraId="7F2D909B" w14:textId="77777777" w:rsidR="009223A7" w:rsidRDefault="009223A7">
            <w:pPr>
              <w:spacing w:after="120"/>
              <w:rPr>
                <w:rFonts w:eastAsiaTheme="minorEastAsia"/>
                <w:color w:val="0070C0"/>
                <w:lang w:val="en-US" w:eastAsia="zh-CN"/>
              </w:rPr>
            </w:pPr>
          </w:p>
        </w:tc>
        <w:tc>
          <w:tcPr>
            <w:tcW w:w="8395" w:type="dxa"/>
          </w:tcPr>
          <w:p w14:paraId="1211989A" w14:textId="77777777" w:rsidR="009223A7" w:rsidRDefault="009223A7">
            <w:pPr>
              <w:spacing w:after="120"/>
              <w:rPr>
                <w:rFonts w:eastAsiaTheme="minorEastAsia"/>
                <w:color w:val="0070C0"/>
                <w:lang w:val="en-US" w:eastAsia="zh-CN"/>
              </w:rPr>
            </w:pPr>
          </w:p>
        </w:tc>
      </w:tr>
    </w:tbl>
    <w:p w14:paraId="5B52A80B" w14:textId="77777777" w:rsidR="009223A7" w:rsidRDefault="00E012D3">
      <w:pPr>
        <w:rPr>
          <w:color w:val="0070C0"/>
          <w:lang w:val="en-US" w:eastAsia="zh-CN"/>
        </w:rPr>
      </w:pPr>
      <w:r>
        <w:rPr>
          <w:rFonts w:hint="eastAsia"/>
          <w:color w:val="0070C0"/>
          <w:lang w:val="en-US" w:eastAsia="zh-CN"/>
        </w:rPr>
        <w:t xml:space="preserve"> </w:t>
      </w:r>
    </w:p>
    <w:p w14:paraId="0D05982C" w14:textId="77777777" w:rsidR="009223A7" w:rsidRDefault="00E012D3">
      <w:pPr>
        <w:pStyle w:val="Heading3"/>
        <w:rPr>
          <w:sz w:val="24"/>
          <w:szCs w:val="16"/>
        </w:rPr>
      </w:pPr>
      <w:r>
        <w:rPr>
          <w:sz w:val="24"/>
          <w:szCs w:val="16"/>
        </w:rPr>
        <w:t>CRs/TPs comments collection</w:t>
      </w:r>
    </w:p>
    <w:p w14:paraId="2AAB9239"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223A7" w14:paraId="1636B4DA" w14:textId="77777777">
        <w:tc>
          <w:tcPr>
            <w:tcW w:w="1233" w:type="dxa"/>
          </w:tcPr>
          <w:p w14:paraId="13155E1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5C65EFC"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3856D7CF" w14:textId="77777777">
        <w:tc>
          <w:tcPr>
            <w:tcW w:w="1233" w:type="dxa"/>
            <w:vMerge w:val="restart"/>
          </w:tcPr>
          <w:p w14:paraId="4BC4D7BA"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R4-2201832</w:t>
            </w:r>
          </w:p>
          <w:p w14:paraId="5994CDD0"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36.101</w:t>
            </w:r>
          </w:p>
          <w:p w14:paraId="3CA89D33" w14:textId="77777777" w:rsidR="009223A7" w:rsidRDefault="009223A7">
            <w:pPr>
              <w:spacing w:after="120"/>
              <w:rPr>
                <w:rFonts w:eastAsiaTheme="minorEastAsia"/>
                <w:color w:val="0070C0"/>
                <w:lang w:val="en-US" w:eastAsia="zh-CN"/>
              </w:rPr>
            </w:pPr>
          </w:p>
        </w:tc>
        <w:tc>
          <w:tcPr>
            <w:tcW w:w="8398" w:type="dxa"/>
          </w:tcPr>
          <w:p w14:paraId="2BA371F0" w14:textId="77777777" w:rsidR="009223A7" w:rsidRDefault="00E012D3">
            <w:pPr>
              <w:spacing w:after="120"/>
              <w:rPr>
                <w:rFonts w:eastAsiaTheme="minorEastAsia"/>
                <w:color w:val="0070C0"/>
                <w:lang w:val="en-US" w:eastAsia="zh-CN"/>
              </w:rPr>
            </w:pPr>
            <w:ins w:id="120" w:author="Ng, Man Hung (Nokia - GB)" w:date="2022-01-17T11:10:00Z">
              <w:r>
                <w:rPr>
                  <w:rFonts w:eastAsiaTheme="minorEastAsia"/>
                  <w:color w:val="0070C0"/>
                  <w:lang w:val="en-US" w:eastAsia="zh-CN"/>
                </w:rPr>
                <w:t>Nokia: This draft CR is to TS 36.104 but not TS 36.101.</w:t>
              </w:r>
            </w:ins>
          </w:p>
        </w:tc>
      </w:tr>
      <w:tr w:rsidR="009223A7" w14:paraId="0F5C090F" w14:textId="77777777">
        <w:tc>
          <w:tcPr>
            <w:tcW w:w="1233" w:type="dxa"/>
            <w:vMerge/>
          </w:tcPr>
          <w:p w14:paraId="76A1EEF2" w14:textId="77777777" w:rsidR="009223A7" w:rsidRDefault="009223A7">
            <w:pPr>
              <w:spacing w:after="120"/>
              <w:rPr>
                <w:rFonts w:eastAsiaTheme="minorEastAsia"/>
                <w:color w:val="0070C0"/>
                <w:lang w:val="en-US" w:eastAsia="zh-CN"/>
              </w:rPr>
            </w:pPr>
          </w:p>
        </w:tc>
        <w:tc>
          <w:tcPr>
            <w:tcW w:w="8398" w:type="dxa"/>
          </w:tcPr>
          <w:p w14:paraId="3D58B672" w14:textId="1BE8F341" w:rsidR="009223A7" w:rsidRDefault="00B05C70">
            <w:pPr>
              <w:spacing w:after="120"/>
              <w:rPr>
                <w:rFonts w:eastAsiaTheme="minorEastAsia"/>
                <w:color w:val="0070C0"/>
                <w:lang w:eastAsia="zh-CN"/>
              </w:rPr>
            </w:pPr>
            <w:ins w:id="121" w:author="jinwang (A)" w:date="2022-01-18T18:40:00Z">
              <w:r>
                <w:rPr>
                  <w:rFonts w:eastAsiaTheme="minorEastAsia"/>
                  <w:color w:val="0070C0"/>
                  <w:lang w:eastAsia="zh-CN"/>
                </w:rPr>
                <w:t>Huawei: Thanks Nokia for pointing out the typo</w:t>
              </w:r>
            </w:ins>
            <w:ins w:id="122" w:author="jinwang (A)" w:date="2022-01-18T18:50:00Z">
              <w:r w:rsidR="00D756D7">
                <w:rPr>
                  <w:rFonts w:eastAsiaTheme="minorEastAsia"/>
                  <w:color w:val="0070C0"/>
                  <w:lang w:eastAsia="zh-CN"/>
                </w:rPr>
                <w:t xml:space="preserve"> in the moderator’s summary</w:t>
              </w:r>
            </w:ins>
            <w:ins w:id="123" w:author="jinwang (A)" w:date="2022-01-18T18:40:00Z">
              <w:r>
                <w:rPr>
                  <w:rFonts w:eastAsiaTheme="minorEastAsia"/>
                  <w:color w:val="0070C0"/>
                  <w:lang w:eastAsia="zh-CN"/>
                </w:rPr>
                <w:t xml:space="preserve">. </w:t>
              </w:r>
              <w:r w:rsidR="00E74F03">
                <w:rPr>
                  <w:rFonts w:eastAsiaTheme="minorEastAsia"/>
                  <w:color w:val="0070C0"/>
                  <w:lang w:eastAsia="zh-CN"/>
                </w:rPr>
                <w:t>The CR cover sheet is correct.</w:t>
              </w:r>
            </w:ins>
            <w:ins w:id="124" w:author="jinwang (A)" w:date="2022-01-18T18:51:00Z">
              <w:r w:rsidR="00D756D7">
                <w:rPr>
                  <w:rFonts w:eastAsiaTheme="minorEastAsia"/>
                  <w:color w:val="0070C0"/>
                  <w:lang w:eastAsia="zh-CN"/>
                </w:rPr>
                <w:t xml:space="preserve"> </w:t>
              </w:r>
            </w:ins>
          </w:p>
        </w:tc>
      </w:tr>
      <w:tr w:rsidR="009223A7" w14:paraId="4D35BA84" w14:textId="77777777">
        <w:tc>
          <w:tcPr>
            <w:tcW w:w="1233" w:type="dxa"/>
            <w:vMerge/>
          </w:tcPr>
          <w:p w14:paraId="58D44F87" w14:textId="77777777" w:rsidR="009223A7" w:rsidRDefault="009223A7">
            <w:pPr>
              <w:spacing w:after="120"/>
              <w:rPr>
                <w:rFonts w:eastAsiaTheme="minorEastAsia"/>
                <w:color w:val="0070C0"/>
                <w:lang w:val="en-US" w:eastAsia="zh-CN"/>
              </w:rPr>
            </w:pPr>
          </w:p>
        </w:tc>
        <w:tc>
          <w:tcPr>
            <w:tcW w:w="8398" w:type="dxa"/>
          </w:tcPr>
          <w:p w14:paraId="63FBC808" w14:textId="77777777" w:rsidR="009223A7" w:rsidRDefault="009223A7">
            <w:pPr>
              <w:spacing w:after="120"/>
              <w:rPr>
                <w:rFonts w:eastAsiaTheme="minorEastAsia"/>
                <w:color w:val="0070C0"/>
                <w:lang w:val="en-US" w:eastAsia="zh-CN"/>
              </w:rPr>
            </w:pPr>
          </w:p>
        </w:tc>
      </w:tr>
      <w:tr w:rsidR="009223A7" w14:paraId="22A67F0C" w14:textId="77777777">
        <w:tc>
          <w:tcPr>
            <w:tcW w:w="1233" w:type="dxa"/>
            <w:vMerge w:val="restart"/>
          </w:tcPr>
          <w:p w14:paraId="21412B1A"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R4-2201833</w:t>
            </w:r>
          </w:p>
          <w:p w14:paraId="5C1F536B"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36.141</w:t>
            </w:r>
          </w:p>
        </w:tc>
        <w:tc>
          <w:tcPr>
            <w:tcW w:w="8398" w:type="dxa"/>
          </w:tcPr>
          <w:p w14:paraId="38D01AF2" w14:textId="77777777" w:rsidR="009223A7" w:rsidRDefault="00E012D3">
            <w:pPr>
              <w:spacing w:after="120"/>
              <w:rPr>
                <w:rFonts w:eastAsiaTheme="minorEastAsia"/>
                <w:color w:val="0070C0"/>
                <w:lang w:val="en-US" w:eastAsia="zh-CN"/>
              </w:rPr>
            </w:pPr>
            <w:ins w:id="125" w:author="Ng, Man Hung (Nokia - GB)" w:date="2022-01-17T11:10:00Z">
              <w:r>
                <w:rPr>
                  <w:rFonts w:eastAsiaTheme="minorEastAsia"/>
                  <w:color w:val="0070C0"/>
                  <w:lang w:val="en-US" w:eastAsia="zh-CN"/>
                </w:rPr>
                <w:t>Nokia: The number of NPDSCH bits should be double from 304 to 608 and from 200 to 400 for 16QAM in clause 6.1.4.5;</w:t>
              </w:r>
            </w:ins>
            <w:ins w:id="126" w:author="Ng, Man Hung (Nokia - GB)" w:date="2022-01-17T11:11:00Z">
              <w:r>
                <w:rPr>
                  <w:rFonts w:eastAsiaTheme="minorEastAsia"/>
                  <w:color w:val="0070C0"/>
                  <w:lang w:val="en-US" w:eastAsia="zh-CN"/>
                </w:rPr>
                <w:t xml:space="preserve"> </w:t>
              </w:r>
            </w:ins>
            <w:ins w:id="127" w:author="Ng, Man Hung (Nokia - GB)" w:date="2022-01-17T11:14:00Z">
              <w:r>
                <w:rPr>
                  <w:rFonts w:eastAsiaTheme="minorEastAsia"/>
                  <w:color w:val="0070C0"/>
                  <w:lang w:val="en-US" w:eastAsia="zh-CN"/>
                </w:rPr>
                <w:t xml:space="preserve">we propose to have an agreement </w:t>
              </w:r>
            </w:ins>
            <w:ins w:id="128" w:author="Ng, Man Hung (Nokia - GB)" w:date="2022-01-17T11:11:00Z">
              <w:r>
                <w:rPr>
                  <w:rFonts w:eastAsiaTheme="minorEastAsia"/>
                  <w:color w:val="0070C0"/>
                  <w:lang w:val="en-US" w:eastAsia="zh-CN"/>
                </w:rPr>
                <w:t>to share the CR drafting workload among participating companies</w:t>
              </w:r>
            </w:ins>
            <w:ins w:id="129" w:author="Ng, Man Hung (Nokia - GB)" w:date="2022-01-17T11:14:00Z">
              <w:r>
                <w:rPr>
                  <w:rFonts w:eastAsiaTheme="minorEastAsia"/>
                  <w:color w:val="0070C0"/>
                  <w:lang w:val="en-US" w:eastAsia="zh-CN"/>
                </w:rPr>
                <w:t xml:space="preserve"> in February RAN4#102 meeting</w:t>
              </w:r>
            </w:ins>
            <w:ins w:id="130" w:author="Ng, Man Hung (Nokia - GB)" w:date="2022-01-17T11:11:00Z">
              <w:r>
                <w:rPr>
                  <w:rFonts w:eastAsiaTheme="minorEastAsia"/>
                  <w:color w:val="0070C0"/>
                  <w:lang w:val="en-US" w:eastAsia="zh-CN"/>
                </w:rPr>
                <w:t>, Nokia volunteer to provide the CR to TS 36.141.</w:t>
              </w:r>
            </w:ins>
          </w:p>
        </w:tc>
      </w:tr>
      <w:tr w:rsidR="009223A7" w14:paraId="4C55F527" w14:textId="77777777">
        <w:tc>
          <w:tcPr>
            <w:tcW w:w="1233" w:type="dxa"/>
            <w:vMerge/>
          </w:tcPr>
          <w:p w14:paraId="6864AD9F" w14:textId="77777777" w:rsidR="009223A7" w:rsidRDefault="009223A7">
            <w:pPr>
              <w:spacing w:after="120"/>
              <w:rPr>
                <w:rFonts w:eastAsiaTheme="minorEastAsia"/>
                <w:color w:val="0070C0"/>
                <w:lang w:val="en-US" w:eastAsia="zh-CN"/>
              </w:rPr>
            </w:pPr>
          </w:p>
        </w:tc>
        <w:tc>
          <w:tcPr>
            <w:tcW w:w="8398" w:type="dxa"/>
          </w:tcPr>
          <w:p w14:paraId="7965AACA" w14:textId="1B3F4C84" w:rsidR="009223A7" w:rsidRDefault="00E74F03">
            <w:pPr>
              <w:spacing w:after="120"/>
              <w:rPr>
                <w:rFonts w:eastAsiaTheme="minorEastAsia"/>
                <w:color w:val="0070C0"/>
                <w:lang w:val="en-US" w:eastAsia="zh-CN"/>
              </w:rPr>
            </w:pPr>
            <w:ins w:id="131" w:author="jinwang (A)" w:date="2022-01-18T18:50:00Z">
              <w:r>
                <w:rPr>
                  <w:rFonts w:eastAsiaTheme="minorEastAsia"/>
                  <w:color w:val="0070C0"/>
                  <w:lang w:val="en-US" w:eastAsia="zh-CN"/>
                </w:rPr>
                <w:t xml:space="preserve">Huawei: </w:t>
              </w:r>
            </w:ins>
            <w:ins w:id="132" w:author="jinwang (A)" w:date="2022-01-18T18:51:00Z">
              <w:r w:rsidR="00D756D7">
                <w:rPr>
                  <w:rFonts w:eastAsiaTheme="minorEastAsia"/>
                  <w:color w:val="0070C0"/>
                  <w:lang w:val="en-US" w:eastAsia="zh-CN"/>
                </w:rPr>
                <w:t xml:space="preserve">For Tx power or </w:t>
              </w:r>
            </w:ins>
            <w:ins w:id="133" w:author="jinwang (A)" w:date="2022-01-18T18:52:00Z">
              <w:r w:rsidR="00D756D7">
                <w:rPr>
                  <w:rFonts w:eastAsiaTheme="minorEastAsia"/>
                  <w:color w:val="0070C0"/>
                  <w:lang w:val="en-US" w:eastAsia="zh-CN"/>
                </w:rPr>
                <w:t>EVM measurement, the coding rate doesn’t really matter. But we’re OK to adopt the changes proposed by Nokia. Since we already prepared the draft CR</w:t>
              </w:r>
            </w:ins>
            <w:ins w:id="134" w:author="jinwang (A)" w:date="2022-01-18T18:53:00Z">
              <w:r w:rsidR="00D756D7">
                <w:rPr>
                  <w:rFonts w:eastAsiaTheme="minorEastAsia"/>
                  <w:color w:val="0070C0"/>
                  <w:lang w:val="en-US" w:eastAsia="zh-CN"/>
                </w:rPr>
                <w:t>, we’re happy to continue with the formal CR. Maybe we can co-source?</w:t>
              </w:r>
            </w:ins>
          </w:p>
        </w:tc>
      </w:tr>
      <w:tr w:rsidR="009223A7" w14:paraId="155BE98B" w14:textId="77777777">
        <w:tc>
          <w:tcPr>
            <w:tcW w:w="1233" w:type="dxa"/>
            <w:vMerge/>
          </w:tcPr>
          <w:p w14:paraId="18AAB70E" w14:textId="77777777" w:rsidR="009223A7" w:rsidRDefault="009223A7">
            <w:pPr>
              <w:spacing w:after="120"/>
              <w:rPr>
                <w:rFonts w:eastAsiaTheme="minorEastAsia"/>
                <w:color w:val="0070C0"/>
                <w:lang w:val="en-US" w:eastAsia="zh-CN"/>
              </w:rPr>
            </w:pPr>
          </w:p>
        </w:tc>
        <w:tc>
          <w:tcPr>
            <w:tcW w:w="8398" w:type="dxa"/>
          </w:tcPr>
          <w:p w14:paraId="683D5E6A" w14:textId="77777777" w:rsidR="009223A7" w:rsidRDefault="009223A7">
            <w:pPr>
              <w:spacing w:after="120"/>
              <w:rPr>
                <w:rFonts w:eastAsiaTheme="minorEastAsia"/>
                <w:color w:val="0070C0"/>
                <w:lang w:val="en-US" w:eastAsia="zh-CN"/>
              </w:rPr>
            </w:pPr>
          </w:p>
        </w:tc>
      </w:tr>
    </w:tbl>
    <w:p w14:paraId="021B3598" w14:textId="77777777" w:rsidR="009223A7" w:rsidRDefault="009223A7">
      <w:pPr>
        <w:rPr>
          <w:color w:val="0070C0"/>
          <w:lang w:val="en-US" w:eastAsia="zh-CN"/>
        </w:rPr>
      </w:pPr>
    </w:p>
    <w:p w14:paraId="68E3AF41" w14:textId="77777777" w:rsidR="009223A7" w:rsidRDefault="00E012D3">
      <w:pPr>
        <w:pStyle w:val="Heading2"/>
      </w:pPr>
      <w:r>
        <w:lastRenderedPageBreak/>
        <w:t>Summary</w:t>
      </w:r>
      <w:r>
        <w:rPr>
          <w:rFonts w:hint="eastAsia"/>
        </w:rPr>
        <w:t xml:space="preserve"> for 1st round </w:t>
      </w:r>
    </w:p>
    <w:p w14:paraId="01C742CF" w14:textId="77777777" w:rsidR="009223A7" w:rsidRDefault="00E012D3">
      <w:pPr>
        <w:pStyle w:val="Heading3"/>
        <w:rPr>
          <w:sz w:val="24"/>
          <w:szCs w:val="16"/>
        </w:rPr>
      </w:pPr>
      <w:r>
        <w:rPr>
          <w:sz w:val="24"/>
          <w:szCs w:val="16"/>
        </w:rPr>
        <w:t xml:space="preserve">Open issues </w:t>
      </w:r>
    </w:p>
    <w:p w14:paraId="545AC2C9"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223A7" w14:paraId="00AAB4E0" w14:textId="77777777">
        <w:tc>
          <w:tcPr>
            <w:tcW w:w="1224" w:type="dxa"/>
          </w:tcPr>
          <w:p w14:paraId="38EF6CB8" w14:textId="77777777" w:rsidR="009223A7" w:rsidRDefault="009223A7">
            <w:pPr>
              <w:rPr>
                <w:rFonts w:eastAsiaTheme="minorEastAsia"/>
                <w:b/>
                <w:bCs/>
                <w:color w:val="0070C0"/>
                <w:lang w:val="en-US" w:eastAsia="zh-CN"/>
              </w:rPr>
            </w:pPr>
          </w:p>
        </w:tc>
        <w:tc>
          <w:tcPr>
            <w:tcW w:w="8407" w:type="dxa"/>
          </w:tcPr>
          <w:p w14:paraId="542A9533"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48547BE1" w14:textId="77777777">
        <w:tc>
          <w:tcPr>
            <w:tcW w:w="1224" w:type="dxa"/>
          </w:tcPr>
          <w:p w14:paraId="2FE9A5B4"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tc>
        <w:tc>
          <w:tcPr>
            <w:tcW w:w="8407" w:type="dxa"/>
          </w:tcPr>
          <w:p w14:paraId="3186CA4D"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B0BBE22"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2C89EB7E"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21C0765" w14:textId="77777777" w:rsidR="009223A7" w:rsidRDefault="009223A7">
            <w:pPr>
              <w:rPr>
                <w:rFonts w:eastAsiaTheme="minorEastAsia"/>
                <w:color w:val="0070C0"/>
                <w:lang w:val="en-US" w:eastAsia="zh-CN"/>
              </w:rPr>
            </w:pPr>
          </w:p>
        </w:tc>
      </w:tr>
      <w:tr w:rsidR="009223A7" w14:paraId="66D034DB" w14:textId="77777777">
        <w:tc>
          <w:tcPr>
            <w:tcW w:w="1224" w:type="dxa"/>
          </w:tcPr>
          <w:p w14:paraId="6C214226" w14:textId="77777777" w:rsidR="009223A7" w:rsidRDefault="009223A7">
            <w:pPr>
              <w:rPr>
                <w:rFonts w:eastAsiaTheme="minorEastAsia"/>
                <w:b/>
                <w:bCs/>
                <w:color w:val="0070C0"/>
                <w:lang w:val="en-US" w:eastAsia="zh-CN"/>
              </w:rPr>
            </w:pPr>
          </w:p>
        </w:tc>
        <w:tc>
          <w:tcPr>
            <w:tcW w:w="8407" w:type="dxa"/>
          </w:tcPr>
          <w:p w14:paraId="52F39CB9" w14:textId="77777777" w:rsidR="009223A7" w:rsidRDefault="009223A7">
            <w:pPr>
              <w:rPr>
                <w:rFonts w:eastAsiaTheme="minorEastAsia"/>
                <w:color w:val="0070C0"/>
                <w:lang w:eastAsia="zh-CN"/>
              </w:rPr>
            </w:pPr>
          </w:p>
        </w:tc>
      </w:tr>
    </w:tbl>
    <w:p w14:paraId="5C88929E" w14:textId="77777777" w:rsidR="009223A7" w:rsidRDefault="009223A7">
      <w:pPr>
        <w:rPr>
          <w:i/>
          <w:color w:val="0070C0"/>
          <w:lang w:eastAsia="zh-CN"/>
        </w:rPr>
      </w:pPr>
    </w:p>
    <w:p w14:paraId="7E6DA829" w14:textId="77777777" w:rsidR="009223A7" w:rsidRDefault="00E012D3">
      <w:pPr>
        <w:pStyle w:val="Heading3"/>
        <w:rPr>
          <w:sz w:val="24"/>
          <w:szCs w:val="16"/>
        </w:rPr>
      </w:pPr>
      <w:r>
        <w:rPr>
          <w:sz w:val="24"/>
          <w:szCs w:val="16"/>
        </w:rPr>
        <w:t>CRs/TPs</w:t>
      </w:r>
    </w:p>
    <w:p w14:paraId="4FD93B42"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BC3314F" w14:textId="77777777" w:rsidR="009223A7" w:rsidRDefault="00E012D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9223A7" w14:paraId="1E262FDA" w14:textId="77777777">
        <w:tc>
          <w:tcPr>
            <w:tcW w:w="1242" w:type="dxa"/>
          </w:tcPr>
          <w:p w14:paraId="6A4797D6"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798DB69"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63BE41EC" w14:textId="77777777">
        <w:tc>
          <w:tcPr>
            <w:tcW w:w="1242" w:type="dxa"/>
          </w:tcPr>
          <w:p w14:paraId="3A067678" w14:textId="77777777" w:rsidR="009223A7" w:rsidRDefault="009223A7">
            <w:pPr>
              <w:rPr>
                <w:rFonts w:eastAsiaTheme="minorEastAsia"/>
                <w:color w:val="0070C0"/>
                <w:lang w:val="en-US" w:eastAsia="zh-CN"/>
              </w:rPr>
            </w:pPr>
          </w:p>
        </w:tc>
        <w:tc>
          <w:tcPr>
            <w:tcW w:w="8615" w:type="dxa"/>
          </w:tcPr>
          <w:p w14:paraId="24FB9CE2" w14:textId="77777777" w:rsidR="009223A7" w:rsidRDefault="009223A7">
            <w:pPr>
              <w:rPr>
                <w:rFonts w:eastAsiaTheme="minorEastAsia"/>
                <w:color w:val="0070C0"/>
                <w:lang w:val="en-US" w:eastAsia="zh-CN"/>
              </w:rPr>
            </w:pPr>
          </w:p>
        </w:tc>
      </w:tr>
    </w:tbl>
    <w:p w14:paraId="14F3E0F1" w14:textId="77777777" w:rsidR="009223A7" w:rsidRDefault="009223A7">
      <w:pPr>
        <w:rPr>
          <w:color w:val="0070C0"/>
          <w:lang w:val="en-US" w:eastAsia="zh-CN"/>
        </w:rPr>
      </w:pPr>
    </w:p>
    <w:p w14:paraId="6B0927BC" w14:textId="77777777" w:rsidR="009223A7" w:rsidRDefault="00E012D3">
      <w:pPr>
        <w:pStyle w:val="Heading2"/>
        <w:rPr>
          <w:lang w:val="en-US"/>
        </w:rPr>
      </w:pPr>
      <w:r>
        <w:rPr>
          <w:lang w:val="en-US"/>
        </w:rPr>
        <w:t>Discussion on 2nd round (if applicable)</w:t>
      </w:r>
    </w:p>
    <w:p w14:paraId="59463B40" w14:textId="77777777" w:rsidR="009223A7" w:rsidRDefault="00E012D3">
      <w:pPr>
        <w:pStyle w:val="Heading3"/>
        <w:rPr>
          <w:sz w:val="24"/>
          <w:szCs w:val="16"/>
        </w:rPr>
      </w:pPr>
      <w:r>
        <w:rPr>
          <w:sz w:val="24"/>
          <w:szCs w:val="16"/>
        </w:rPr>
        <w:t xml:space="preserve">Open issues </w:t>
      </w:r>
    </w:p>
    <w:p w14:paraId="765BEC13" w14:textId="77777777" w:rsidR="009223A7" w:rsidRDefault="009223A7">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223A7" w14:paraId="43B7743C" w14:textId="77777777">
        <w:tc>
          <w:tcPr>
            <w:tcW w:w="1236" w:type="dxa"/>
          </w:tcPr>
          <w:p w14:paraId="3F7C8F5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93A89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1B0B61F2" w14:textId="77777777">
        <w:tc>
          <w:tcPr>
            <w:tcW w:w="1236" w:type="dxa"/>
          </w:tcPr>
          <w:p w14:paraId="6FF2F14B" w14:textId="77777777" w:rsidR="009223A7" w:rsidRDefault="009223A7">
            <w:pPr>
              <w:spacing w:after="120"/>
              <w:rPr>
                <w:rFonts w:eastAsiaTheme="minorEastAsia"/>
                <w:color w:val="0070C0"/>
                <w:lang w:val="en-US" w:eastAsia="zh-CN"/>
              </w:rPr>
            </w:pPr>
          </w:p>
        </w:tc>
        <w:tc>
          <w:tcPr>
            <w:tcW w:w="8395" w:type="dxa"/>
          </w:tcPr>
          <w:p w14:paraId="561FBFBC" w14:textId="77777777" w:rsidR="009223A7" w:rsidRDefault="009223A7">
            <w:pPr>
              <w:spacing w:after="120"/>
              <w:rPr>
                <w:rFonts w:eastAsiaTheme="minorEastAsia"/>
                <w:color w:val="0070C0"/>
                <w:lang w:val="en-US" w:eastAsia="zh-CN"/>
              </w:rPr>
            </w:pPr>
          </w:p>
        </w:tc>
      </w:tr>
      <w:tr w:rsidR="009223A7" w14:paraId="56C48DD1" w14:textId="77777777">
        <w:tc>
          <w:tcPr>
            <w:tcW w:w="1236" w:type="dxa"/>
          </w:tcPr>
          <w:p w14:paraId="1EB941CE" w14:textId="77777777" w:rsidR="009223A7" w:rsidRDefault="009223A7">
            <w:pPr>
              <w:spacing w:after="120"/>
              <w:rPr>
                <w:rFonts w:eastAsiaTheme="minorEastAsia"/>
                <w:color w:val="0070C0"/>
                <w:lang w:val="en-US" w:eastAsia="zh-CN"/>
              </w:rPr>
            </w:pPr>
          </w:p>
        </w:tc>
        <w:tc>
          <w:tcPr>
            <w:tcW w:w="8395" w:type="dxa"/>
          </w:tcPr>
          <w:p w14:paraId="441E3ADA" w14:textId="77777777" w:rsidR="009223A7" w:rsidRDefault="009223A7">
            <w:pPr>
              <w:spacing w:after="120"/>
              <w:rPr>
                <w:rFonts w:eastAsiaTheme="minorEastAsia"/>
                <w:color w:val="0070C0"/>
                <w:lang w:val="en-US" w:eastAsia="zh-CN"/>
              </w:rPr>
            </w:pPr>
          </w:p>
        </w:tc>
      </w:tr>
      <w:tr w:rsidR="009223A7" w14:paraId="70C3ADD5" w14:textId="77777777">
        <w:tc>
          <w:tcPr>
            <w:tcW w:w="1236" w:type="dxa"/>
          </w:tcPr>
          <w:p w14:paraId="4D8175D9" w14:textId="77777777" w:rsidR="009223A7" w:rsidRDefault="009223A7">
            <w:pPr>
              <w:spacing w:after="120"/>
              <w:rPr>
                <w:rFonts w:eastAsiaTheme="minorEastAsia"/>
                <w:color w:val="0070C0"/>
                <w:lang w:val="en-US" w:eastAsia="zh-CN"/>
              </w:rPr>
            </w:pPr>
          </w:p>
        </w:tc>
        <w:tc>
          <w:tcPr>
            <w:tcW w:w="8395" w:type="dxa"/>
          </w:tcPr>
          <w:p w14:paraId="7A92E763" w14:textId="77777777" w:rsidR="009223A7" w:rsidRDefault="009223A7">
            <w:pPr>
              <w:spacing w:after="120"/>
              <w:rPr>
                <w:rFonts w:eastAsiaTheme="minorEastAsia"/>
                <w:color w:val="0070C0"/>
                <w:lang w:val="en-US" w:eastAsia="zh-CN"/>
              </w:rPr>
            </w:pPr>
          </w:p>
        </w:tc>
      </w:tr>
    </w:tbl>
    <w:p w14:paraId="1DF0C1BD" w14:textId="77777777" w:rsidR="009223A7" w:rsidRDefault="009223A7">
      <w:pPr>
        <w:spacing w:after="120"/>
        <w:rPr>
          <w:color w:val="0070C0"/>
          <w:szCs w:val="24"/>
          <w:lang w:eastAsia="zh-CN"/>
        </w:rPr>
      </w:pPr>
    </w:p>
    <w:p w14:paraId="38451ECA" w14:textId="77777777" w:rsidR="009223A7" w:rsidRDefault="00E012D3">
      <w:pPr>
        <w:pStyle w:val="Heading3"/>
      </w:pPr>
      <w:r>
        <w:lastRenderedPageBreak/>
        <w:t>CRs/TPs comments collection</w:t>
      </w:r>
    </w:p>
    <w:p w14:paraId="4EBB0EE3"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223A7" w14:paraId="1F584806" w14:textId="77777777">
        <w:tc>
          <w:tcPr>
            <w:tcW w:w="1233" w:type="dxa"/>
          </w:tcPr>
          <w:p w14:paraId="7936FCB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4D89178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EFF4F24" w14:textId="77777777">
        <w:tc>
          <w:tcPr>
            <w:tcW w:w="1233" w:type="dxa"/>
            <w:vMerge w:val="restart"/>
          </w:tcPr>
          <w:p w14:paraId="18CFC794" w14:textId="77777777" w:rsidR="009223A7" w:rsidRDefault="009223A7">
            <w:pPr>
              <w:spacing w:after="120"/>
              <w:rPr>
                <w:rFonts w:eastAsiaTheme="minorEastAsia"/>
                <w:color w:val="0070C0"/>
                <w:lang w:val="en-US" w:eastAsia="zh-CN"/>
              </w:rPr>
            </w:pPr>
          </w:p>
        </w:tc>
        <w:tc>
          <w:tcPr>
            <w:tcW w:w="8398" w:type="dxa"/>
          </w:tcPr>
          <w:p w14:paraId="7628317C" w14:textId="77777777" w:rsidR="009223A7" w:rsidRDefault="009223A7">
            <w:pPr>
              <w:spacing w:after="120"/>
              <w:rPr>
                <w:rFonts w:eastAsiaTheme="minorEastAsia"/>
                <w:color w:val="0070C0"/>
                <w:lang w:val="en-US" w:eastAsia="zh-CN"/>
              </w:rPr>
            </w:pPr>
          </w:p>
        </w:tc>
      </w:tr>
      <w:tr w:rsidR="009223A7" w14:paraId="07AB2305" w14:textId="77777777">
        <w:tc>
          <w:tcPr>
            <w:tcW w:w="1233" w:type="dxa"/>
            <w:vMerge/>
          </w:tcPr>
          <w:p w14:paraId="238C03E7" w14:textId="77777777" w:rsidR="009223A7" w:rsidRDefault="009223A7">
            <w:pPr>
              <w:spacing w:after="120"/>
              <w:rPr>
                <w:rFonts w:eastAsiaTheme="minorEastAsia"/>
                <w:color w:val="0070C0"/>
                <w:lang w:val="en-US" w:eastAsia="zh-CN"/>
              </w:rPr>
            </w:pPr>
          </w:p>
        </w:tc>
        <w:tc>
          <w:tcPr>
            <w:tcW w:w="8398" w:type="dxa"/>
          </w:tcPr>
          <w:p w14:paraId="4D7E7714" w14:textId="77777777" w:rsidR="009223A7" w:rsidRDefault="009223A7">
            <w:pPr>
              <w:spacing w:after="120"/>
              <w:rPr>
                <w:rFonts w:eastAsiaTheme="minorEastAsia"/>
                <w:color w:val="0070C0"/>
                <w:lang w:eastAsia="zh-CN"/>
              </w:rPr>
            </w:pPr>
          </w:p>
        </w:tc>
      </w:tr>
      <w:tr w:rsidR="009223A7" w14:paraId="0ACD107B" w14:textId="77777777">
        <w:tc>
          <w:tcPr>
            <w:tcW w:w="1233" w:type="dxa"/>
            <w:vMerge/>
          </w:tcPr>
          <w:p w14:paraId="4B6B27BF" w14:textId="77777777" w:rsidR="009223A7" w:rsidRDefault="009223A7">
            <w:pPr>
              <w:spacing w:after="120"/>
              <w:rPr>
                <w:rFonts w:eastAsiaTheme="minorEastAsia"/>
                <w:color w:val="0070C0"/>
                <w:lang w:val="en-US" w:eastAsia="zh-CN"/>
              </w:rPr>
            </w:pPr>
          </w:p>
        </w:tc>
        <w:tc>
          <w:tcPr>
            <w:tcW w:w="8398" w:type="dxa"/>
          </w:tcPr>
          <w:p w14:paraId="68E09550" w14:textId="77777777" w:rsidR="009223A7" w:rsidRDefault="009223A7">
            <w:pPr>
              <w:spacing w:after="120"/>
              <w:rPr>
                <w:rFonts w:eastAsiaTheme="minorEastAsia"/>
                <w:color w:val="0070C0"/>
                <w:lang w:val="en-US" w:eastAsia="zh-CN"/>
              </w:rPr>
            </w:pPr>
          </w:p>
        </w:tc>
      </w:tr>
      <w:tr w:rsidR="009223A7" w14:paraId="0F064DB3" w14:textId="77777777">
        <w:tc>
          <w:tcPr>
            <w:tcW w:w="1233" w:type="dxa"/>
            <w:vMerge/>
          </w:tcPr>
          <w:p w14:paraId="77FE002B" w14:textId="77777777" w:rsidR="009223A7" w:rsidRDefault="009223A7">
            <w:pPr>
              <w:spacing w:after="120"/>
              <w:rPr>
                <w:rFonts w:eastAsiaTheme="minorEastAsia"/>
                <w:color w:val="0070C0"/>
                <w:lang w:val="en-US" w:eastAsia="zh-CN"/>
              </w:rPr>
            </w:pPr>
          </w:p>
        </w:tc>
        <w:tc>
          <w:tcPr>
            <w:tcW w:w="8398" w:type="dxa"/>
          </w:tcPr>
          <w:p w14:paraId="66596861" w14:textId="77777777" w:rsidR="009223A7" w:rsidRDefault="009223A7">
            <w:pPr>
              <w:spacing w:after="120"/>
              <w:rPr>
                <w:rFonts w:eastAsiaTheme="minorEastAsia"/>
                <w:color w:val="0070C0"/>
                <w:lang w:val="en-US" w:eastAsia="zh-CN"/>
              </w:rPr>
            </w:pPr>
          </w:p>
        </w:tc>
      </w:tr>
      <w:tr w:rsidR="009223A7" w14:paraId="582870BE" w14:textId="77777777">
        <w:tc>
          <w:tcPr>
            <w:tcW w:w="1233" w:type="dxa"/>
            <w:vMerge/>
          </w:tcPr>
          <w:p w14:paraId="7FDF742F" w14:textId="77777777" w:rsidR="009223A7" w:rsidRDefault="009223A7">
            <w:pPr>
              <w:spacing w:after="120"/>
              <w:rPr>
                <w:rFonts w:eastAsiaTheme="minorEastAsia"/>
                <w:color w:val="0070C0"/>
                <w:lang w:val="en-US" w:eastAsia="zh-CN"/>
              </w:rPr>
            </w:pPr>
          </w:p>
        </w:tc>
        <w:tc>
          <w:tcPr>
            <w:tcW w:w="8398" w:type="dxa"/>
          </w:tcPr>
          <w:p w14:paraId="3A793D10" w14:textId="77777777" w:rsidR="009223A7" w:rsidRDefault="009223A7">
            <w:pPr>
              <w:spacing w:after="120"/>
              <w:rPr>
                <w:rFonts w:eastAsiaTheme="minorEastAsia"/>
                <w:color w:val="0070C0"/>
                <w:lang w:val="en-US" w:eastAsia="zh-CN"/>
              </w:rPr>
            </w:pPr>
          </w:p>
        </w:tc>
      </w:tr>
    </w:tbl>
    <w:p w14:paraId="227A1260" w14:textId="77777777" w:rsidR="009223A7" w:rsidRDefault="009223A7">
      <w:pPr>
        <w:rPr>
          <w:color w:val="0070C0"/>
          <w:lang w:val="en-US" w:eastAsia="zh-CN"/>
        </w:rPr>
      </w:pPr>
    </w:p>
    <w:p w14:paraId="401FAF30" w14:textId="77777777" w:rsidR="009223A7" w:rsidRDefault="009223A7">
      <w:pPr>
        <w:spacing w:after="120"/>
        <w:rPr>
          <w:color w:val="0070C0"/>
          <w:szCs w:val="24"/>
          <w:lang w:eastAsia="zh-CN"/>
        </w:rPr>
      </w:pPr>
    </w:p>
    <w:p w14:paraId="1A9094C3" w14:textId="77777777" w:rsidR="009223A7" w:rsidRDefault="00E012D3">
      <w:pPr>
        <w:pStyle w:val="Heading2"/>
        <w:rPr>
          <w:lang w:val="en-US"/>
        </w:rPr>
      </w:pPr>
      <w:r>
        <w:rPr>
          <w:lang w:val="en-US"/>
        </w:rPr>
        <w:t>Summary for 2nd round (if applicable)</w:t>
      </w:r>
    </w:p>
    <w:p w14:paraId="37A7CBE4"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9223A7" w14:paraId="7C51013B" w14:textId="77777777">
        <w:trPr>
          <w:trHeight w:val="2047"/>
        </w:trPr>
        <w:tc>
          <w:tcPr>
            <w:tcW w:w="9631" w:type="dxa"/>
          </w:tcPr>
          <w:p w14:paraId="3B45B582" w14:textId="77777777" w:rsidR="009223A7" w:rsidRDefault="009223A7">
            <w:pPr>
              <w:rPr>
                <w:color w:val="0070C0"/>
                <w:lang w:eastAsia="ko-KR"/>
              </w:rPr>
            </w:pPr>
          </w:p>
        </w:tc>
      </w:tr>
    </w:tbl>
    <w:p w14:paraId="4AA93FCD" w14:textId="77777777" w:rsidR="009223A7" w:rsidRDefault="009223A7"/>
    <w:p w14:paraId="5A016F9E" w14:textId="77777777" w:rsidR="009223A7" w:rsidRDefault="00E012D3">
      <w:pPr>
        <w:pStyle w:val="Heading1"/>
        <w:rPr>
          <w:lang w:eastAsia="ja-JP"/>
        </w:rPr>
      </w:pPr>
      <w:r>
        <w:rPr>
          <w:lang w:eastAsia="ja-JP"/>
        </w:rPr>
        <w:t>Topic #6: LTE-MTC Additional Enhancements</w:t>
      </w:r>
    </w:p>
    <w:p w14:paraId="0423D991"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6E5E48FE"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9223A7" w14:paraId="4DAF7152" w14:textId="77777777">
        <w:trPr>
          <w:trHeight w:val="468"/>
        </w:trPr>
        <w:tc>
          <w:tcPr>
            <w:tcW w:w="1622" w:type="dxa"/>
            <w:vAlign w:val="center"/>
          </w:tcPr>
          <w:p w14:paraId="322336C1" w14:textId="77777777" w:rsidR="009223A7" w:rsidRDefault="00E012D3">
            <w:pPr>
              <w:spacing w:before="120" w:after="120"/>
              <w:rPr>
                <w:b/>
                <w:bCs/>
              </w:rPr>
            </w:pPr>
            <w:r>
              <w:rPr>
                <w:b/>
                <w:bCs/>
              </w:rPr>
              <w:t>T-doc number</w:t>
            </w:r>
          </w:p>
        </w:tc>
        <w:tc>
          <w:tcPr>
            <w:tcW w:w="1424" w:type="dxa"/>
            <w:vAlign w:val="center"/>
          </w:tcPr>
          <w:p w14:paraId="0BF854F8" w14:textId="77777777" w:rsidR="009223A7" w:rsidRDefault="00E012D3">
            <w:pPr>
              <w:spacing w:before="120" w:after="120"/>
              <w:rPr>
                <w:b/>
                <w:bCs/>
              </w:rPr>
            </w:pPr>
            <w:r>
              <w:rPr>
                <w:b/>
                <w:bCs/>
              </w:rPr>
              <w:t>Company</w:t>
            </w:r>
          </w:p>
        </w:tc>
        <w:tc>
          <w:tcPr>
            <w:tcW w:w="6585" w:type="dxa"/>
            <w:vAlign w:val="center"/>
          </w:tcPr>
          <w:p w14:paraId="50E0732D" w14:textId="77777777" w:rsidR="009223A7" w:rsidRDefault="00E012D3">
            <w:pPr>
              <w:spacing w:before="120" w:after="120"/>
              <w:rPr>
                <w:b/>
                <w:bCs/>
              </w:rPr>
            </w:pPr>
            <w:r>
              <w:rPr>
                <w:b/>
                <w:bCs/>
              </w:rPr>
              <w:t>Proposals / Observations</w:t>
            </w:r>
          </w:p>
        </w:tc>
      </w:tr>
      <w:tr w:rsidR="009223A7" w14:paraId="7BC62457" w14:textId="77777777">
        <w:trPr>
          <w:trHeight w:val="468"/>
        </w:trPr>
        <w:tc>
          <w:tcPr>
            <w:tcW w:w="1622" w:type="dxa"/>
          </w:tcPr>
          <w:p w14:paraId="5E9B26D0" w14:textId="77777777" w:rsidR="009223A7" w:rsidRDefault="006C14B4">
            <w:pPr>
              <w:rPr>
                <w:rFonts w:ascii="Arial" w:hAnsi="Arial" w:cs="Arial"/>
                <w:b/>
                <w:bCs/>
                <w:color w:val="0000FF"/>
                <w:sz w:val="16"/>
                <w:szCs w:val="16"/>
                <w:u w:val="single"/>
              </w:rPr>
            </w:pPr>
            <w:hyperlink r:id="rId30" w:history="1">
              <w:r w:rsidR="00E012D3">
                <w:rPr>
                  <w:rStyle w:val="Hyperlink"/>
                  <w:rFonts w:ascii="Arial" w:hAnsi="Arial" w:cs="Arial"/>
                  <w:b/>
                  <w:bCs/>
                  <w:sz w:val="16"/>
                  <w:szCs w:val="16"/>
                </w:rPr>
                <w:t>R4-2201287</w:t>
              </w:r>
            </w:hyperlink>
          </w:p>
        </w:tc>
        <w:tc>
          <w:tcPr>
            <w:tcW w:w="1424" w:type="dxa"/>
          </w:tcPr>
          <w:p w14:paraId="012CD31B" w14:textId="77777777" w:rsidR="009223A7" w:rsidRDefault="00E012D3">
            <w:pPr>
              <w:rPr>
                <w:rFonts w:ascii="Arial" w:hAnsi="Arial" w:cs="Arial"/>
                <w:sz w:val="16"/>
                <w:szCs w:val="16"/>
              </w:rPr>
            </w:pPr>
            <w:r>
              <w:rPr>
                <w:rFonts w:ascii="Arial" w:hAnsi="Arial" w:cs="Arial"/>
                <w:sz w:val="16"/>
                <w:szCs w:val="16"/>
              </w:rPr>
              <w:t>Sony</w:t>
            </w:r>
          </w:p>
        </w:tc>
        <w:tc>
          <w:tcPr>
            <w:tcW w:w="6585" w:type="dxa"/>
          </w:tcPr>
          <w:p w14:paraId="2FAB689C" w14:textId="77777777" w:rsidR="009223A7" w:rsidRDefault="00E012D3">
            <w:pPr>
              <w:spacing w:after="240"/>
              <w:rPr>
                <w:b/>
                <w:lang w:eastAsia="ja-JP"/>
              </w:rPr>
            </w:pPr>
            <w:r>
              <w:rPr>
                <w:b/>
                <w:lang w:eastAsia="ja-JP"/>
              </w:rPr>
              <w:t>Observation A: The power class for NB-IoT is defined for a single-subcarrier transmission.</w:t>
            </w:r>
          </w:p>
          <w:p w14:paraId="5DD8EC2F" w14:textId="77777777" w:rsidR="009223A7" w:rsidRDefault="00E012D3">
            <w:pPr>
              <w:spacing w:after="240"/>
              <w:rPr>
                <w:b/>
                <w:lang w:eastAsia="ja-JP"/>
              </w:rPr>
            </w:pPr>
            <w:r>
              <w:rPr>
                <w:b/>
                <w:lang w:eastAsia="ja-JP"/>
              </w:rPr>
              <w:t>Observation B: The NB-IoT MPR specification allows the NB-IoT UE to transmit at a lower power level than the power level used for single-subcarrier transmission.</w:t>
            </w:r>
          </w:p>
          <w:p w14:paraId="65E99F4D" w14:textId="77777777" w:rsidR="009223A7" w:rsidRDefault="00E012D3">
            <w:pPr>
              <w:spacing w:after="240"/>
              <w:rPr>
                <w:b/>
                <w:lang w:eastAsia="ja-JP"/>
              </w:rPr>
            </w:pPr>
            <w:r>
              <w:rPr>
                <w:b/>
                <w:lang w:eastAsia="ja-JP"/>
              </w:rPr>
              <w:t xml:space="preserve">Observation C: eMTC and NB-IoT can be implemented with the same RF front-end. The NB-IoT MPR values for full-PRB transmission relative to </w:t>
            </w:r>
            <w:r>
              <w:rPr>
                <w:b/>
                <w:lang w:eastAsia="ja-JP"/>
              </w:rPr>
              <w:lastRenderedPageBreak/>
              <w:t>sub-PRB transmission are equally applicable to eMTC.</w:t>
            </w:r>
          </w:p>
          <w:p w14:paraId="4E91356C" w14:textId="77777777" w:rsidR="009223A7" w:rsidRDefault="009223A7">
            <w:pPr>
              <w:pStyle w:val="BodyText"/>
            </w:pPr>
          </w:p>
          <w:p w14:paraId="33BB5204" w14:textId="77777777" w:rsidR="009223A7" w:rsidRDefault="00E012D3">
            <w:pPr>
              <w:pStyle w:val="BodyText"/>
              <w:rPr>
                <w:b/>
                <w:bCs/>
                <w:lang w:eastAsia="ja-JP"/>
              </w:rPr>
            </w:pPr>
            <w:r>
              <w:rPr>
                <w:b/>
                <w:bCs/>
                <w:lang w:eastAsia="ja-JP"/>
              </w:rPr>
              <w:t>Proposal A:</w:t>
            </w:r>
            <w:r>
              <w:rPr>
                <w:b/>
                <w:bCs/>
                <w:lang w:eastAsia="ja-JP"/>
              </w:rPr>
              <w:tab/>
              <w:t>The MPR framework allows a sub-PRB capable UE to apply a power reduction of full-PRB, PRACH, PUCCH and SRS relative to the power of a 2-tone sub-PRB PUSCH transmission.</w:t>
            </w:r>
          </w:p>
          <w:p w14:paraId="34463EDE" w14:textId="77777777" w:rsidR="009223A7" w:rsidRDefault="009223A7">
            <w:pPr>
              <w:pStyle w:val="BodyText"/>
            </w:pPr>
          </w:p>
          <w:p w14:paraId="05E69535" w14:textId="77777777" w:rsidR="009223A7" w:rsidRDefault="00E012D3">
            <w:pPr>
              <w:spacing w:after="240"/>
              <w:rPr>
                <w:b/>
                <w:lang w:eastAsia="ja-JP"/>
              </w:rPr>
            </w:pPr>
            <w:r>
              <w:rPr>
                <w:b/>
                <w:lang w:eastAsia="ja-JP"/>
              </w:rPr>
              <w:t>Proposal B: For an eMTC UE capable of sub-PRB transmission:</w:t>
            </w:r>
          </w:p>
          <w:p w14:paraId="79F6BB76" w14:textId="77777777" w:rsidR="009223A7" w:rsidRDefault="00E012D3">
            <w:pPr>
              <w:pStyle w:val="ListParagraph"/>
              <w:numPr>
                <w:ilvl w:val="0"/>
                <w:numId w:val="5"/>
              </w:numPr>
              <w:spacing w:after="240" w:line="240" w:lineRule="auto"/>
              <w:ind w:firstLineChars="0"/>
              <w:contextualSpacing/>
              <w:rPr>
                <w:b/>
                <w:lang w:eastAsia="ja-JP"/>
              </w:rPr>
            </w:pPr>
            <w:r>
              <w:rPr>
                <w:b/>
                <w:lang w:eastAsia="ja-JP"/>
              </w:rPr>
              <w:t>The eMTC power class is defined for a 2-of-3 sub-PRB transmission</w:t>
            </w:r>
          </w:p>
          <w:p w14:paraId="09829A54" w14:textId="77777777" w:rsidR="009223A7" w:rsidRDefault="00E012D3">
            <w:pPr>
              <w:pStyle w:val="ListParagraph"/>
              <w:numPr>
                <w:ilvl w:val="0"/>
                <w:numId w:val="5"/>
              </w:numPr>
              <w:spacing w:after="240" w:line="240" w:lineRule="auto"/>
              <w:ind w:firstLineChars="0"/>
              <w:contextualSpacing/>
              <w:rPr>
                <w:b/>
                <w:lang w:eastAsia="ja-JP"/>
              </w:rPr>
            </w:pPr>
            <w:r>
              <w:rPr>
                <w:b/>
                <w:lang w:eastAsia="ja-JP"/>
              </w:rPr>
              <w:t>The eMTC MPR specification allows the eMTC UE to transmit at a lower power level than the power level used for a 2-of-3 sub-PRB transmission</w:t>
            </w:r>
          </w:p>
          <w:p w14:paraId="726730C0" w14:textId="77777777" w:rsidR="009223A7" w:rsidRDefault="00E012D3">
            <w:pPr>
              <w:pStyle w:val="ListParagraph"/>
              <w:numPr>
                <w:ilvl w:val="0"/>
                <w:numId w:val="5"/>
              </w:numPr>
              <w:spacing w:after="240" w:line="240" w:lineRule="auto"/>
              <w:ind w:firstLineChars="0"/>
              <w:contextualSpacing/>
              <w:rPr>
                <w:b/>
                <w:lang w:eastAsia="ja-JP"/>
              </w:rPr>
            </w:pPr>
            <w:r>
              <w:rPr>
                <w:b/>
                <w:lang w:eastAsia="ja-JP"/>
              </w:rPr>
              <w:t>The power reduction for eMTC UEs for full-PRB transmissions is the same as the power reduction allowed for NB-IoT UEs for full-PRB transmission</w:t>
            </w:r>
          </w:p>
        </w:tc>
      </w:tr>
      <w:tr w:rsidR="009223A7" w14:paraId="3DD943DB" w14:textId="77777777">
        <w:trPr>
          <w:trHeight w:val="468"/>
        </w:trPr>
        <w:tc>
          <w:tcPr>
            <w:tcW w:w="1622" w:type="dxa"/>
          </w:tcPr>
          <w:p w14:paraId="7B6D21B3" w14:textId="77777777" w:rsidR="009223A7" w:rsidRDefault="006C14B4">
            <w:pPr>
              <w:rPr>
                <w:rFonts w:ascii="Arial" w:hAnsi="Arial" w:cs="Arial"/>
                <w:b/>
                <w:bCs/>
                <w:color w:val="0000FF"/>
                <w:sz w:val="16"/>
                <w:szCs w:val="16"/>
                <w:u w:val="single"/>
              </w:rPr>
            </w:pPr>
            <w:hyperlink r:id="rId31" w:history="1">
              <w:r w:rsidR="00E012D3">
                <w:rPr>
                  <w:rStyle w:val="Hyperlink"/>
                  <w:rFonts w:ascii="Arial" w:hAnsi="Arial" w:cs="Arial"/>
                  <w:b/>
                  <w:bCs/>
                  <w:sz w:val="16"/>
                  <w:szCs w:val="16"/>
                </w:rPr>
                <w:t>R4-2201715</w:t>
              </w:r>
            </w:hyperlink>
          </w:p>
        </w:tc>
        <w:tc>
          <w:tcPr>
            <w:tcW w:w="1424" w:type="dxa"/>
          </w:tcPr>
          <w:p w14:paraId="24B2D939" w14:textId="77777777" w:rsidR="009223A7" w:rsidRDefault="00E012D3">
            <w:pPr>
              <w:rPr>
                <w:rFonts w:ascii="Arial" w:hAnsi="Arial" w:cs="Arial"/>
                <w:sz w:val="16"/>
                <w:szCs w:val="16"/>
              </w:rPr>
            </w:pPr>
            <w:r>
              <w:rPr>
                <w:rFonts w:ascii="Arial" w:hAnsi="Arial" w:cs="Arial"/>
                <w:sz w:val="16"/>
                <w:szCs w:val="16"/>
              </w:rPr>
              <w:t>Ericsson</w:t>
            </w:r>
          </w:p>
        </w:tc>
        <w:tc>
          <w:tcPr>
            <w:tcW w:w="6585" w:type="dxa"/>
          </w:tcPr>
          <w:p w14:paraId="7C4429A8" w14:textId="77777777" w:rsidR="009223A7" w:rsidRDefault="00E012D3">
            <w:pPr>
              <w:rPr>
                <w:lang w:eastAsia="zh-CN"/>
              </w:rPr>
            </w:pPr>
            <w:r>
              <w:rPr>
                <w:b/>
                <w:bCs/>
                <w:lang w:eastAsia="zh-CN"/>
              </w:rPr>
              <w:t>Observation#1: Reducing the full-PRB transmission power generally is against the UE rated power definition.</w:t>
            </w:r>
          </w:p>
          <w:p w14:paraId="5DFF1CF2" w14:textId="77777777" w:rsidR="009223A7" w:rsidRDefault="00E012D3">
            <w:pPr>
              <w:rPr>
                <w:b/>
                <w:bCs/>
                <w:lang w:eastAsia="zh-CN"/>
              </w:rPr>
            </w:pPr>
            <w:r>
              <w:rPr>
                <w:b/>
                <w:bCs/>
                <w:lang w:eastAsia="zh-CN"/>
              </w:rPr>
              <w:t>Proposal-1: Follow the framework of NR pi/2 BPSK power boosting if RAN4 decides that there is an overall gain from the subPRB boosting.</w:t>
            </w:r>
          </w:p>
          <w:p w14:paraId="1F066721" w14:textId="77777777" w:rsidR="009223A7" w:rsidRDefault="00E012D3">
            <w:pPr>
              <w:rPr>
                <w:b/>
                <w:bCs/>
                <w:lang w:eastAsia="zh-CN"/>
              </w:rPr>
            </w:pPr>
            <w:r>
              <w:rPr>
                <w:b/>
                <w:bCs/>
                <w:lang w:eastAsia="zh-CN"/>
              </w:rPr>
              <w:t>Observation#2: If RAN4 decided for the subPRB power boosting, it will be possible to boost power for 2 out 3 tone subPRB transmission thanks to low PAPR characteristic.</w:t>
            </w:r>
          </w:p>
          <w:p w14:paraId="53AF1017" w14:textId="77777777" w:rsidR="009223A7" w:rsidRDefault="00E012D3">
            <w:pPr>
              <w:rPr>
                <w:b/>
                <w:bCs/>
                <w:lang w:eastAsia="zh-CN"/>
              </w:rPr>
            </w:pPr>
            <w:r>
              <w:rPr>
                <w:b/>
                <w:bCs/>
                <w:lang w:eastAsia="zh-CN"/>
              </w:rPr>
              <w:t>Proposal-2: Focus on PC5 CAT-M1 device for the potential power boosting to PC3 on subPRB transmission.</w:t>
            </w:r>
          </w:p>
          <w:p w14:paraId="7E09178C" w14:textId="77777777" w:rsidR="009223A7" w:rsidRDefault="00E012D3">
            <w:pPr>
              <w:rPr>
                <w:rFonts w:eastAsiaTheme="minorEastAsia"/>
                <w:lang w:eastAsia="zh-CN"/>
              </w:rPr>
            </w:pPr>
            <w:r>
              <w:rPr>
                <w:b/>
                <w:bCs/>
                <w:lang w:eastAsia="zh-CN"/>
              </w:rPr>
              <w:t>Proposal-3: RAN4 could discuss the feasibility only in Rel-17 in remaining two RAN4 meetings.</w:t>
            </w:r>
          </w:p>
        </w:tc>
      </w:tr>
    </w:tbl>
    <w:p w14:paraId="530CF4E9" w14:textId="77777777" w:rsidR="009223A7" w:rsidRDefault="009223A7"/>
    <w:p w14:paraId="331C6C02" w14:textId="77777777" w:rsidR="009223A7" w:rsidRDefault="00E012D3">
      <w:pPr>
        <w:pStyle w:val="Heading2"/>
      </w:pPr>
      <w:r>
        <w:rPr>
          <w:rFonts w:hint="eastAsia"/>
        </w:rPr>
        <w:t>Open issues</w:t>
      </w:r>
      <w:r>
        <w:t xml:space="preserve"> summary</w:t>
      </w:r>
    </w:p>
    <w:p w14:paraId="646848A3"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FB79319" w14:textId="77777777" w:rsidR="009223A7" w:rsidRDefault="00E012D3">
      <w:pPr>
        <w:pStyle w:val="Heading3"/>
        <w:rPr>
          <w:sz w:val="24"/>
          <w:szCs w:val="16"/>
          <w:lang w:val="en-US"/>
        </w:rPr>
      </w:pPr>
      <w:r>
        <w:rPr>
          <w:sz w:val="24"/>
          <w:szCs w:val="16"/>
          <w:lang w:val="en-US"/>
        </w:rPr>
        <w:t>Sub-topic 6-1 Feasibility study on max power reduction for PRACH, PUCCH, and full-PRB PUSCH</w:t>
      </w:r>
    </w:p>
    <w:p w14:paraId="1092DF8E"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feasibility study is continued. Effort in two different directions remains.</w:t>
      </w:r>
    </w:p>
    <w:p w14:paraId="6D970A46" w14:textId="77777777" w:rsidR="009223A7" w:rsidRDefault="00E012D3">
      <w:pPr>
        <w:rPr>
          <w:i/>
          <w:color w:val="0070C0"/>
          <w:lang w:val="en-US" w:eastAsia="zh-CN"/>
        </w:rPr>
      </w:pPr>
      <w:r>
        <w:rPr>
          <w:i/>
          <w:color w:val="0070C0"/>
          <w:lang w:val="en-US" w:eastAsia="zh-CN"/>
        </w:rPr>
        <w:t>Open issues and candidate options before e-meeting:</w:t>
      </w:r>
    </w:p>
    <w:p w14:paraId="56720867" w14:textId="77777777" w:rsidR="009223A7" w:rsidRDefault="00E012D3">
      <w:pPr>
        <w:rPr>
          <w:b/>
          <w:color w:val="0070C0"/>
          <w:u w:val="single"/>
          <w:lang w:eastAsia="ko-KR"/>
        </w:rPr>
      </w:pPr>
      <w:r>
        <w:rPr>
          <w:b/>
          <w:color w:val="0070C0"/>
          <w:u w:val="single"/>
          <w:lang w:eastAsia="ko-KR"/>
        </w:rPr>
        <w:t>Issue 6-1-1: Feasibility study on max power reduction</w:t>
      </w:r>
    </w:p>
    <w:p w14:paraId="6FB943B0" w14:textId="77777777" w:rsidR="009223A7" w:rsidRDefault="00E012D3">
      <w:pPr>
        <w:pStyle w:val="Heading2"/>
        <w:rPr>
          <w:lang w:val="en-US"/>
        </w:rPr>
      </w:pPr>
      <w:r>
        <w:rPr>
          <w:lang w:val="en-US"/>
        </w:rPr>
        <w:lastRenderedPageBreak/>
        <w:t xml:space="preserve">Companies views’ collection for 1st round </w:t>
      </w:r>
    </w:p>
    <w:p w14:paraId="3166A2D6" w14:textId="77777777" w:rsidR="009223A7" w:rsidRDefault="00E012D3">
      <w:pPr>
        <w:pStyle w:val="Heading3"/>
        <w:rPr>
          <w:sz w:val="24"/>
          <w:szCs w:val="16"/>
        </w:rPr>
      </w:pPr>
      <w:r>
        <w:rPr>
          <w:sz w:val="24"/>
          <w:szCs w:val="16"/>
        </w:rPr>
        <w:t xml:space="preserve">Open issues </w:t>
      </w:r>
    </w:p>
    <w:p w14:paraId="4981B4CC" w14:textId="77777777" w:rsidR="009223A7" w:rsidRDefault="00E012D3">
      <w:pPr>
        <w:rPr>
          <w:b/>
          <w:color w:val="0070C0"/>
          <w:u w:val="single"/>
          <w:lang w:eastAsia="ko-KR"/>
        </w:rPr>
      </w:pPr>
      <w:r>
        <w:rPr>
          <w:b/>
          <w:color w:val="0070C0"/>
          <w:u w:val="single"/>
          <w:lang w:eastAsia="ko-KR"/>
        </w:rPr>
        <w:t>Issue 6-1-1: Feasibility study on max power reduction</w:t>
      </w:r>
    </w:p>
    <w:p w14:paraId="1001D3C6"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126085B"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Enable </w:t>
      </w:r>
      <w:r>
        <w:rPr>
          <w:rFonts w:eastAsiaTheme="minorEastAsia"/>
          <w:color w:val="0070C0"/>
          <w:lang w:val="en-US" w:eastAsia="zh-CN"/>
        </w:rPr>
        <w:t>power boosting for sub-PRB PUSCH from a lower PC</w:t>
      </w:r>
    </w:p>
    <w:p w14:paraId="1B1B5218" w14:textId="77777777" w:rsidR="009223A7" w:rsidRDefault="00E012D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lang w:val="en-US" w:eastAsia="zh-CN"/>
        </w:rPr>
        <w:t>Focus on PC5 CAT-M1 device for the potential power boosting to PC3 on subPRB transmission</w:t>
      </w:r>
    </w:p>
    <w:p w14:paraId="02291DB1"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Define full power transmission for 2-of-3 sub-PRB and allow </w:t>
      </w:r>
      <w:r>
        <w:rPr>
          <w:rFonts w:eastAsiaTheme="minorEastAsia"/>
          <w:color w:val="0070C0"/>
          <w:lang w:val="en-US" w:eastAsia="zh-CN"/>
        </w:rPr>
        <w:t>power reduction for full-PRB PUSCH, PRACH and PUCCH</w:t>
      </w:r>
    </w:p>
    <w:p w14:paraId="7E64C0E6" w14:textId="77777777" w:rsidR="009223A7" w:rsidRDefault="00E012D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 supplementary MPR for full PRB transmissions for UE CAT-M1 PC3 and PC5</w:t>
      </w:r>
    </w:p>
    <w:p w14:paraId="7A494132"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Conclude the feasibility study without specification impact in Rel-17</w:t>
      </w:r>
    </w:p>
    <w:p w14:paraId="675725DB"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Remove the objective from the WI</w:t>
      </w:r>
    </w:p>
    <w:p w14:paraId="155424CB"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5: others (please specify)</w:t>
      </w:r>
    </w:p>
    <w:p w14:paraId="5814383E"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BE7AB7"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41266CF5" w14:textId="77777777">
        <w:tc>
          <w:tcPr>
            <w:tcW w:w="1236" w:type="dxa"/>
          </w:tcPr>
          <w:p w14:paraId="1876904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78AC14D"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2B42F9" w14:paraId="320139EE" w14:textId="77777777">
        <w:tc>
          <w:tcPr>
            <w:tcW w:w="1236" w:type="dxa"/>
          </w:tcPr>
          <w:p w14:paraId="7A2EBF81" w14:textId="33E4EEA7" w:rsidR="002B42F9" w:rsidRDefault="002B42F9" w:rsidP="002B42F9">
            <w:pPr>
              <w:spacing w:after="120"/>
              <w:rPr>
                <w:color w:val="0070C0"/>
                <w:lang w:val="en-US" w:eastAsia="ja-JP"/>
              </w:rPr>
            </w:pPr>
            <w:ins w:id="135" w:author="Chunhui Zhang" w:date="2022-01-18T15:03:00Z">
              <w:r>
                <w:rPr>
                  <w:color w:val="0070C0"/>
                  <w:lang w:val="en-US" w:eastAsia="ja-JP"/>
                </w:rPr>
                <w:t>Ericsson</w:t>
              </w:r>
            </w:ins>
          </w:p>
        </w:tc>
        <w:tc>
          <w:tcPr>
            <w:tcW w:w="8395" w:type="dxa"/>
          </w:tcPr>
          <w:p w14:paraId="70A4444C" w14:textId="77777777" w:rsidR="002B42F9" w:rsidRDefault="002B42F9" w:rsidP="002B42F9">
            <w:pPr>
              <w:spacing w:after="120"/>
              <w:rPr>
                <w:ins w:id="136" w:author="Chunhui Zhang" w:date="2022-01-18T15:03:00Z"/>
                <w:color w:val="0070C0"/>
                <w:lang w:val="en-US" w:eastAsia="ja-JP"/>
              </w:rPr>
            </w:pPr>
            <w:ins w:id="137" w:author="Chunhui Zhang" w:date="2022-01-18T15:03:00Z">
              <w:r>
                <w:rPr>
                  <w:color w:val="0070C0"/>
                  <w:lang w:val="en-US" w:eastAsia="ja-JP"/>
                </w:rPr>
                <w:t>Option 2 seems more complex than option 1. E.g the A-MPR/MPR simulation assumption, how PA calibrated, how to specify the A-MPR for different bands of different NS values for such new UE power class. Whether it will have more impact on other RAN spec as the power class is a parameter used a parameter for S-criteria compensation in 36.304.</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5672"/>
            </w:tblGrid>
            <w:tr w:rsidR="002B42F9" w:rsidRPr="00397750" w14:paraId="0378DC0A" w14:textId="77777777" w:rsidTr="00B05C70">
              <w:trPr>
                <w:ins w:id="138" w:author="Chunhui Zhang" w:date="2022-01-18T15:03:00Z"/>
              </w:trPr>
              <w:tc>
                <w:tcPr>
                  <w:tcW w:w="2105" w:type="dxa"/>
                  <w:tcBorders>
                    <w:top w:val="single" w:sz="4" w:space="0" w:color="auto"/>
                    <w:left w:val="single" w:sz="4" w:space="0" w:color="auto"/>
                    <w:bottom w:val="single" w:sz="4" w:space="0" w:color="auto"/>
                    <w:right w:val="single" w:sz="4" w:space="0" w:color="auto"/>
                  </w:tcBorders>
                  <w:hideMark/>
                </w:tcPr>
                <w:p w14:paraId="68DD0A53" w14:textId="77777777" w:rsidR="002B42F9" w:rsidRDefault="002B42F9" w:rsidP="002B42F9">
                  <w:pPr>
                    <w:pStyle w:val="TAL"/>
                    <w:rPr>
                      <w:ins w:id="139" w:author="Chunhui Zhang" w:date="2022-01-18T15:03:00Z"/>
                      <w:lang w:val="en-GB" w:eastAsia="ja-JP"/>
                    </w:rPr>
                  </w:pPr>
                  <w:ins w:id="140" w:author="Chunhui Zhang" w:date="2022-01-18T15:03:00Z">
                    <w:r>
                      <w:t xml:space="preserve">Pcompensation </w:t>
                    </w:r>
                  </w:ins>
                </w:p>
              </w:tc>
              <w:tc>
                <w:tcPr>
                  <w:tcW w:w="5672" w:type="dxa"/>
                  <w:tcBorders>
                    <w:top w:val="single" w:sz="4" w:space="0" w:color="auto"/>
                    <w:left w:val="single" w:sz="4" w:space="0" w:color="auto"/>
                    <w:bottom w:val="single" w:sz="4" w:space="0" w:color="auto"/>
                    <w:right w:val="single" w:sz="4" w:space="0" w:color="auto"/>
                  </w:tcBorders>
                  <w:hideMark/>
                </w:tcPr>
                <w:p w14:paraId="02E1EF98" w14:textId="77777777" w:rsidR="002B42F9" w:rsidRPr="00397750" w:rsidRDefault="002B42F9" w:rsidP="002B42F9">
                  <w:pPr>
                    <w:pStyle w:val="TAL"/>
                    <w:rPr>
                      <w:ins w:id="141" w:author="Chunhui Zhang" w:date="2022-01-18T15:03:00Z"/>
                      <w:lang w:val="en-US"/>
                    </w:rPr>
                  </w:pPr>
                  <w:ins w:id="142" w:author="Chunhui Zhang" w:date="2022-01-18T15:03:00Z">
                    <w:r w:rsidRPr="00397750">
                      <w:rPr>
                        <w:lang w:val="en-US"/>
                      </w:rPr>
                      <w:t xml:space="preserve">If the UE supports the </w:t>
                    </w:r>
                    <w:r w:rsidRPr="00397750">
                      <w:rPr>
                        <w:i/>
                        <w:lang w:val="en-US"/>
                      </w:rPr>
                      <w:t>additionalPmax</w:t>
                    </w:r>
                    <w:r w:rsidRPr="00397750">
                      <w:rPr>
                        <w:lang w:val="en-US"/>
                      </w:rPr>
                      <w:t xml:space="preserve"> in the </w:t>
                    </w:r>
                    <w:r w:rsidRPr="00397750">
                      <w:rPr>
                        <w:i/>
                        <w:lang w:val="en-US"/>
                      </w:rPr>
                      <w:t>NS-PmaxList</w:t>
                    </w:r>
                    <w:r w:rsidRPr="00397750">
                      <w:rPr>
                        <w:lang w:val="en-US"/>
                      </w:rPr>
                      <w:t>, if present, in SIB1, SIB3 and SIB5:</w:t>
                    </w:r>
                  </w:ins>
                </w:p>
                <w:p w14:paraId="30B13ABD" w14:textId="77777777" w:rsidR="002B42F9" w:rsidRPr="00397750" w:rsidRDefault="002B42F9" w:rsidP="002B42F9">
                  <w:pPr>
                    <w:pStyle w:val="TAL"/>
                    <w:rPr>
                      <w:ins w:id="143" w:author="Chunhui Zhang" w:date="2022-01-18T15:03:00Z"/>
                      <w:lang w:val="en-US"/>
                    </w:rPr>
                  </w:pPr>
                  <w:ins w:id="144" w:author="Chunhui Zhang" w:date="2022-01-18T15:03:00Z">
                    <w:r w:rsidRPr="00397750">
                      <w:rPr>
                        <w:lang w:val="en-US"/>
                      </w:rPr>
                      <w:t>max(P</w:t>
                    </w:r>
                    <w:r w:rsidRPr="00397750">
                      <w:rPr>
                        <w:vertAlign w:val="subscript"/>
                        <w:lang w:val="en-US"/>
                      </w:rPr>
                      <w:t>EMAX1</w:t>
                    </w:r>
                    <w:r w:rsidRPr="00397750">
                      <w:rPr>
                        <w:lang w:val="en-US"/>
                      </w:rPr>
                      <w:t xml:space="preserve"> –P</w:t>
                    </w:r>
                    <w:r w:rsidRPr="00397750">
                      <w:rPr>
                        <w:vertAlign w:val="subscript"/>
                        <w:lang w:val="en-US"/>
                      </w:rPr>
                      <w:t>PowerClass</w:t>
                    </w:r>
                    <w:r w:rsidRPr="00397750">
                      <w:rPr>
                        <w:lang w:val="en-US"/>
                      </w:rPr>
                      <w:t>, 0) – (min(P</w:t>
                    </w:r>
                    <w:r w:rsidRPr="00397750">
                      <w:rPr>
                        <w:vertAlign w:val="subscript"/>
                        <w:lang w:val="en-US"/>
                      </w:rPr>
                      <w:t>EMAX2</w:t>
                    </w:r>
                    <w:r w:rsidRPr="00397750">
                      <w:rPr>
                        <w:lang w:val="en-US"/>
                      </w:rPr>
                      <w:t>, P</w:t>
                    </w:r>
                    <w:r w:rsidRPr="00397750">
                      <w:rPr>
                        <w:vertAlign w:val="subscript"/>
                        <w:lang w:val="en-US"/>
                      </w:rPr>
                      <w:t>PowerClass</w:t>
                    </w:r>
                    <w:r w:rsidRPr="00397750">
                      <w:rPr>
                        <w:lang w:val="en-US"/>
                      </w:rPr>
                      <w:t>) – min(P</w:t>
                    </w:r>
                    <w:r w:rsidRPr="00397750">
                      <w:rPr>
                        <w:vertAlign w:val="subscript"/>
                        <w:lang w:val="en-US"/>
                      </w:rPr>
                      <w:t>EMAX1</w:t>
                    </w:r>
                    <w:r w:rsidRPr="00397750">
                      <w:rPr>
                        <w:lang w:val="en-US"/>
                      </w:rPr>
                      <w:t>, P</w:t>
                    </w:r>
                    <w:r w:rsidRPr="00397750">
                      <w:rPr>
                        <w:vertAlign w:val="subscript"/>
                        <w:lang w:val="en-US"/>
                      </w:rPr>
                      <w:t>PowerClass</w:t>
                    </w:r>
                    <w:r w:rsidRPr="00397750">
                      <w:rPr>
                        <w:lang w:val="en-US"/>
                      </w:rPr>
                      <w:t>)) (dB);</w:t>
                    </w:r>
                  </w:ins>
                </w:p>
                <w:p w14:paraId="1A27380F" w14:textId="77777777" w:rsidR="002B42F9" w:rsidRDefault="002B42F9" w:rsidP="002B42F9">
                  <w:pPr>
                    <w:keepNext/>
                    <w:keepLines/>
                    <w:spacing w:after="0"/>
                    <w:rPr>
                      <w:ins w:id="145" w:author="Chunhui Zhang" w:date="2022-01-18T15:03:00Z"/>
                      <w:rFonts w:ascii="Arial" w:hAnsi="Arial"/>
                      <w:sz w:val="18"/>
                    </w:rPr>
                  </w:pPr>
                  <w:ins w:id="146" w:author="Chunhui Zhang" w:date="2022-01-18T15:03:00Z">
                    <w:r>
                      <w:rPr>
                        <w:rFonts w:ascii="Arial" w:hAnsi="Arial"/>
                        <w:sz w:val="18"/>
                      </w:rPr>
                      <w:t>else:</w:t>
                    </w:r>
                  </w:ins>
                </w:p>
                <w:p w14:paraId="6D9E684B" w14:textId="77777777" w:rsidR="002B42F9" w:rsidRDefault="002B42F9" w:rsidP="002B42F9">
                  <w:pPr>
                    <w:keepNext/>
                    <w:keepLines/>
                    <w:spacing w:after="0"/>
                    <w:rPr>
                      <w:ins w:id="147" w:author="Chunhui Zhang" w:date="2022-01-18T15:03:00Z"/>
                      <w:rFonts w:ascii="Arial" w:hAnsi="Arial"/>
                      <w:sz w:val="18"/>
                    </w:rPr>
                  </w:pPr>
                  <w:ins w:id="148" w:author="Chunhui Zhang" w:date="2022-01-18T15:03:00Z">
                    <w:r>
                      <w:rPr>
                        <w:rFonts w:ascii="Arial" w:hAnsi="Arial"/>
                        <w:sz w:val="18"/>
                      </w:rPr>
                      <w:t>if P</w:t>
                    </w:r>
                    <w:r>
                      <w:rPr>
                        <w:rFonts w:ascii="Arial" w:hAnsi="Arial"/>
                        <w:sz w:val="18"/>
                        <w:vertAlign w:val="subscript"/>
                      </w:rPr>
                      <w:t>PowerClass</w:t>
                    </w:r>
                    <w:r>
                      <w:rPr>
                        <w:rFonts w:ascii="Arial" w:hAnsi="Arial"/>
                        <w:sz w:val="18"/>
                      </w:rPr>
                      <w:t xml:space="preserve"> is 14 dBm:</w:t>
                    </w:r>
                  </w:ins>
                </w:p>
                <w:p w14:paraId="71140512" w14:textId="77777777" w:rsidR="002B42F9" w:rsidRDefault="002B42F9" w:rsidP="002B42F9">
                  <w:pPr>
                    <w:keepNext/>
                    <w:keepLines/>
                    <w:spacing w:after="0"/>
                    <w:rPr>
                      <w:ins w:id="149" w:author="Chunhui Zhang" w:date="2022-01-18T15:03:00Z"/>
                      <w:rFonts w:ascii="Arial" w:hAnsi="Arial"/>
                      <w:sz w:val="18"/>
                    </w:rPr>
                  </w:pPr>
                  <w:ins w:id="150" w:author="Chunhui Zhang" w:date="2022-01-18T15:03:00Z">
                    <w:r>
                      <w:rPr>
                        <w:rFonts w:ascii="Arial" w:hAnsi="Arial"/>
                        <w:sz w:val="18"/>
                      </w:rPr>
                      <w:t>max(P</w:t>
                    </w:r>
                    <w:r>
                      <w:rPr>
                        <w:rFonts w:ascii="Arial" w:hAnsi="Arial"/>
                        <w:sz w:val="18"/>
                        <w:vertAlign w:val="subscript"/>
                      </w:rPr>
                      <w:t xml:space="preserve">EMAX1 </w:t>
                    </w:r>
                    <w:r>
                      <w:rPr>
                        <w:rFonts w:ascii="Arial" w:hAnsi="Arial"/>
                        <w:sz w:val="18"/>
                      </w:rPr>
                      <w:t>–(P</w:t>
                    </w:r>
                    <w:r>
                      <w:rPr>
                        <w:rFonts w:ascii="Arial" w:hAnsi="Arial"/>
                        <w:sz w:val="18"/>
                        <w:vertAlign w:val="subscript"/>
                      </w:rPr>
                      <w:t>PowerClass</w:t>
                    </w:r>
                    <w:r>
                      <w:rPr>
                        <w:rFonts w:ascii="Arial" w:hAnsi="Arial"/>
                        <w:sz w:val="18"/>
                      </w:rPr>
                      <w:t xml:space="preserve"> – Poffset), 0) (dB);</w:t>
                    </w:r>
                  </w:ins>
                </w:p>
                <w:p w14:paraId="28137F3F" w14:textId="77777777" w:rsidR="002B42F9" w:rsidRDefault="002B42F9" w:rsidP="002B42F9">
                  <w:pPr>
                    <w:keepNext/>
                    <w:keepLines/>
                    <w:spacing w:after="0"/>
                    <w:rPr>
                      <w:ins w:id="151" w:author="Chunhui Zhang" w:date="2022-01-18T15:03:00Z"/>
                      <w:rFonts w:ascii="Arial" w:hAnsi="Arial"/>
                      <w:sz w:val="18"/>
                    </w:rPr>
                  </w:pPr>
                  <w:ins w:id="152" w:author="Chunhui Zhang" w:date="2022-01-18T15:03:00Z">
                    <w:r>
                      <w:rPr>
                        <w:rFonts w:ascii="Arial" w:hAnsi="Arial"/>
                        <w:sz w:val="18"/>
                      </w:rPr>
                      <w:t>else:</w:t>
                    </w:r>
                  </w:ins>
                </w:p>
                <w:p w14:paraId="0F056988" w14:textId="77777777" w:rsidR="002B42F9" w:rsidRPr="00397750" w:rsidRDefault="002B42F9" w:rsidP="002B42F9">
                  <w:pPr>
                    <w:pStyle w:val="TAL"/>
                    <w:rPr>
                      <w:ins w:id="153" w:author="Chunhui Zhang" w:date="2022-01-18T15:03:00Z"/>
                      <w:lang w:val="en-US"/>
                    </w:rPr>
                  </w:pPr>
                  <w:ins w:id="154" w:author="Chunhui Zhang" w:date="2022-01-18T15:03:00Z">
                    <w:r w:rsidRPr="00397750">
                      <w:rPr>
                        <w:lang w:val="en-US"/>
                      </w:rPr>
                      <w:t>max(P</w:t>
                    </w:r>
                    <w:r w:rsidRPr="00397750">
                      <w:rPr>
                        <w:vertAlign w:val="subscript"/>
                        <w:lang w:val="en-US"/>
                      </w:rPr>
                      <w:t>EMAX1</w:t>
                    </w:r>
                    <w:r w:rsidRPr="00397750">
                      <w:rPr>
                        <w:lang w:val="en-US"/>
                      </w:rPr>
                      <w:t xml:space="preserve"> –P</w:t>
                    </w:r>
                    <w:r w:rsidRPr="00397750">
                      <w:rPr>
                        <w:vertAlign w:val="subscript"/>
                        <w:lang w:val="en-US"/>
                      </w:rPr>
                      <w:t>PowerClass</w:t>
                    </w:r>
                    <w:r w:rsidRPr="00397750">
                      <w:rPr>
                        <w:lang w:val="en-US"/>
                      </w:rPr>
                      <w:t>, 0) (dB)</w:t>
                    </w:r>
                  </w:ins>
                </w:p>
                <w:p w14:paraId="5DAE517C" w14:textId="77777777" w:rsidR="002B42F9" w:rsidRPr="00397750" w:rsidRDefault="002B42F9" w:rsidP="002B42F9">
                  <w:pPr>
                    <w:pStyle w:val="TAL"/>
                    <w:rPr>
                      <w:ins w:id="155" w:author="Chunhui Zhang" w:date="2022-01-18T15:03:00Z"/>
                      <w:lang w:val="en-US"/>
                    </w:rPr>
                  </w:pPr>
                  <w:ins w:id="156" w:author="Chunhui Zhang" w:date="2022-01-18T15:03:00Z">
                    <w:r w:rsidRPr="00397750">
                      <w:rPr>
                        <w:lang w:val="en-US"/>
                      </w:rPr>
                      <w:t xml:space="preserve">For </w:t>
                    </w:r>
                    <w:r w:rsidRPr="00397750">
                      <w:rPr>
                        <w:lang w:val="en-US" w:eastAsia="zh-CN"/>
                      </w:rPr>
                      <w:t>IAB-MT</w:t>
                    </w:r>
                    <w:r w:rsidRPr="00397750">
                      <w:rPr>
                        <w:lang w:val="en-US"/>
                      </w:rPr>
                      <w:t>, P</w:t>
                    </w:r>
                    <w:r w:rsidRPr="00397750">
                      <w:rPr>
                        <w:vertAlign w:val="subscript"/>
                        <w:lang w:val="en-US"/>
                      </w:rPr>
                      <w:t>compensation</w:t>
                    </w:r>
                    <w:r w:rsidRPr="00397750">
                      <w:rPr>
                        <w:lang w:val="en-US"/>
                      </w:rPr>
                      <w:t xml:space="preserve"> is set to 0.</w:t>
                    </w:r>
                  </w:ins>
                </w:p>
              </w:tc>
            </w:tr>
          </w:tbl>
          <w:p w14:paraId="4E9E24E1" w14:textId="77777777" w:rsidR="002B42F9" w:rsidRDefault="002B42F9" w:rsidP="002B42F9">
            <w:pPr>
              <w:spacing w:after="120"/>
              <w:rPr>
                <w:ins w:id="157" w:author="Chunhui Zhang" w:date="2022-01-18T15:03:00Z"/>
                <w:color w:val="0070C0"/>
                <w:lang w:val="en-US" w:eastAsia="ja-JP"/>
              </w:rPr>
            </w:pPr>
            <w:ins w:id="158" w:author="Chunhui Zhang" w:date="2022-01-18T15:03:00Z">
              <w:r>
                <w:rPr>
                  <w:color w:val="0070C0"/>
                  <w:lang w:val="en-US" w:eastAsia="ja-JP"/>
                </w:rPr>
                <w:t>Seems option 1 impact less, at least there is no need to re-do all A-MPR simulation for full-RB allocation.</w:t>
              </w:r>
            </w:ins>
          </w:p>
          <w:p w14:paraId="23F99CE3" w14:textId="77777777" w:rsidR="002B42F9" w:rsidRDefault="002B42F9" w:rsidP="002B42F9">
            <w:pPr>
              <w:spacing w:after="120"/>
              <w:rPr>
                <w:ins w:id="159" w:author="Chunhui Zhang" w:date="2022-01-18T15:03:00Z"/>
                <w:color w:val="0070C0"/>
                <w:lang w:val="en-US" w:eastAsia="ja-JP"/>
              </w:rPr>
            </w:pPr>
            <w:ins w:id="160" w:author="Chunhui Zhang" w:date="2022-01-18T15:03:00Z">
              <w:r>
                <w:rPr>
                  <w:color w:val="0070C0"/>
                  <w:lang w:val="en-US" w:eastAsia="ja-JP"/>
                </w:rPr>
                <w:t>Maybe for now focusing the feasibility study as only one meeting left.</w:t>
              </w:r>
            </w:ins>
          </w:p>
          <w:p w14:paraId="6E75A328" w14:textId="77777777" w:rsidR="002B42F9" w:rsidRDefault="002B42F9" w:rsidP="002B42F9">
            <w:pPr>
              <w:spacing w:after="120"/>
              <w:rPr>
                <w:color w:val="0070C0"/>
                <w:lang w:val="en-US" w:eastAsia="ja-JP"/>
              </w:rPr>
            </w:pPr>
          </w:p>
        </w:tc>
      </w:tr>
      <w:tr w:rsidR="00531E0E" w14:paraId="031A1DAC" w14:textId="77777777">
        <w:tc>
          <w:tcPr>
            <w:tcW w:w="1236" w:type="dxa"/>
          </w:tcPr>
          <w:p w14:paraId="741837CC" w14:textId="4F7E806F" w:rsidR="00531E0E" w:rsidRDefault="00531E0E" w:rsidP="00531E0E">
            <w:pPr>
              <w:spacing w:after="120"/>
              <w:rPr>
                <w:color w:val="0070C0"/>
                <w:lang w:val="en-US" w:eastAsia="ja-JP"/>
              </w:rPr>
            </w:pPr>
            <w:ins w:id="161" w:author="Zander, Olof" w:date="2022-01-18T19:07:00Z">
              <w:r>
                <w:rPr>
                  <w:color w:val="0070C0"/>
                  <w:lang w:val="en-US" w:eastAsia="ja-JP"/>
                </w:rPr>
                <w:t>Sony</w:t>
              </w:r>
            </w:ins>
          </w:p>
        </w:tc>
        <w:tc>
          <w:tcPr>
            <w:tcW w:w="8395" w:type="dxa"/>
          </w:tcPr>
          <w:p w14:paraId="4311FBB7" w14:textId="77777777" w:rsidR="00531E0E" w:rsidRDefault="00531E0E" w:rsidP="00531E0E">
            <w:pPr>
              <w:spacing w:after="120"/>
              <w:rPr>
                <w:ins w:id="162" w:author="Zander, Olof" w:date="2022-01-18T19:07:00Z"/>
                <w:color w:val="0070C0"/>
                <w:lang w:val="en-US" w:eastAsia="ja-JP"/>
              </w:rPr>
            </w:pPr>
            <w:ins w:id="163" w:author="Zander, Olof" w:date="2022-01-18T19:07:00Z">
              <w:r>
                <w:rPr>
                  <w:color w:val="0070C0"/>
                  <w:lang w:val="en-US" w:eastAsia="ja-JP"/>
                </w:rPr>
                <w:t>Our preference is option 2. Option 2 achieves the work item objective (which states twice that *power reduction* of full-PRB channels is the objective rather than power boosting of sub-PRB transmissions). Option 2 is the approach that is taken for NB-IoT in section 6.2.3F of TS36.101. It is clear that this approach works, more so given that there are many implementations that have a common RF for NB-IoT and eMTC.</w:t>
              </w:r>
            </w:ins>
          </w:p>
          <w:p w14:paraId="23F269B5" w14:textId="77777777" w:rsidR="00531E0E" w:rsidRDefault="00531E0E" w:rsidP="00531E0E">
            <w:pPr>
              <w:spacing w:after="120"/>
              <w:rPr>
                <w:ins w:id="164" w:author="Zander, Olof" w:date="2022-01-18T19:07:00Z"/>
                <w:color w:val="0070C0"/>
                <w:lang w:val="en-US" w:eastAsia="ja-JP"/>
              </w:rPr>
            </w:pPr>
            <w:ins w:id="165" w:author="Zander, Olof" w:date="2022-01-18T19:07:00Z">
              <w:r>
                <w:rPr>
                  <w:color w:val="0070C0"/>
                  <w:lang w:val="en-US" w:eastAsia="ja-JP"/>
                </w:rPr>
                <w:t>While option 1 seems to achieve a similar goal to the work item objective, we think this would entail more work than option 2. Option 1 is not really consistent with the WID.</w:t>
              </w:r>
            </w:ins>
          </w:p>
          <w:p w14:paraId="25CE1082" w14:textId="77777777" w:rsidR="00531E0E" w:rsidRDefault="00531E0E" w:rsidP="00531E0E">
            <w:pPr>
              <w:spacing w:after="120"/>
              <w:rPr>
                <w:ins w:id="166" w:author="Zander, Olof" w:date="2022-01-18T19:07:00Z"/>
                <w:color w:val="0070C0"/>
                <w:lang w:val="en-US" w:eastAsia="ja-JP"/>
              </w:rPr>
            </w:pPr>
            <w:ins w:id="167" w:author="Zander, Olof" w:date="2022-01-18T19:07:00Z">
              <w:r>
                <w:rPr>
                  <w:color w:val="0070C0"/>
                  <w:lang w:val="en-US" w:eastAsia="ja-JP"/>
                </w:rPr>
                <w:t xml:space="preserve">Option 3 would pre-suppose that power reduction of full-PRB is not feasible, since the work item </w:t>
              </w:r>
              <w:r>
                <w:rPr>
                  <w:color w:val="0070C0"/>
                  <w:lang w:val="en-US" w:eastAsia="ja-JP"/>
                </w:rPr>
                <w:lastRenderedPageBreak/>
                <w:t>objective is to “study and if found feasible specify”. If power reduction of full-PRB is feasible (as is evident from the NB-IoT specification), then the work item mandates that it will be specified. The only way that RAN4 would not specify power reduction of full-PRB is if it were found to be unfeasible (and it is clear that full-PRB power reduction is feasible).</w:t>
              </w:r>
            </w:ins>
          </w:p>
          <w:p w14:paraId="6D5C1734" w14:textId="77777777" w:rsidR="00531E0E" w:rsidRDefault="00531E0E" w:rsidP="00531E0E">
            <w:pPr>
              <w:spacing w:after="120"/>
              <w:rPr>
                <w:ins w:id="168" w:author="Zander, Olof" w:date="2022-01-18T19:07:00Z"/>
                <w:color w:val="0070C0"/>
                <w:lang w:val="en-US" w:eastAsia="ja-JP"/>
              </w:rPr>
            </w:pPr>
            <w:ins w:id="169" w:author="Zander, Olof" w:date="2022-01-18T19:07:00Z">
              <w:r>
                <w:rPr>
                  <w:color w:val="0070C0"/>
                  <w:lang w:val="en-US" w:eastAsia="ja-JP"/>
                </w:rPr>
                <w:t>Option 4 would have to be discussed in RAN plenary rather than RAN4.</w:t>
              </w:r>
            </w:ins>
          </w:p>
          <w:p w14:paraId="00F306C7" w14:textId="77777777" w:rsidR="00531E0E" w:rsidRDefault="00531E0E" w:rsidP="00531E0E">
            <w:pPr>
              <w:spacing w:after="120"/>
              <w:rPr>
                <w:ins w:id="170" w:author="Zander, Olof" w:date="2022-01-18T19:07:00Z"/>
                <w:color w:val="0070C0"/>
                <w:lang w:val="en-US" w:eastAsia="ja-JP"/>
              </w:rPr>
            </w:pPr>
            <w:ins w:id="171" w:author="Zander, Olof" w:date="2022-01-18T19:07:00Z">
              <w:r>
                <w:rPr>
                  <w:color w:val="0070C0"/>
                  <w:lang w:val="en-US" w:eastAsia="ja-JP"/>
                </w:rPr>
                <w:t>Summary: Support option 2. Other options are not consistent with the WID.</w:t>
              </w:r>
            </w:ins>
          </w:p>
          <w:p w14:paraId="6021933B" w14:textId="77777777" w:rsidR="00531E0E" w:rsidRDefault="00531E0E" w:rsidP="00531E0E">
            <w:pPr>
              <w:spacing w:after="120"/>
              <w:rPr>
                <w:color w:val="0070C0"/>
                <w:lang w:val="en-US" w:eastAsia="ja-JP"/>
              </w:rPr>
            </w:pPr>
          </w:p>
        </w:tc>
      </w:tr>
      <w:tr w:rsidR="00531E0E" w14:paraId="7FCF0A91" w14:textId="77777777">
        <w:tc>
          <w:tcPr>
            <w:tcW w:w="1236" w:type="dxa"/>
          </w:tcPr>
          <w:p w14:paraId="1BF0FDCB" w14:textId="66671FAB" w:rsidR="00531E0E" w:rsidRDefault="00D756D7" w:rsidP="00531E0E">
            <w:pPr>
              <w:spacing w:after="120"/>
              <w:rPr>
                <w:rFonts w:eastAsiaTheme="minorEastAsia"/>
                <w:color w:val="0070C0"/>
                <w:lang w:val="en-US" w:eastAsia="zh-CN"/>
              </w:rPr>
            </w:pPr>
            <w:ins w:id="172" w:author="jinwang (A)" w:date="2022-01-18T18:58:00Z">
              <w:r>
                <w:rPr>
                  <w:rFonts w:eastAsiaTheme="minorEastAsia"/>
                  <w:color w:val="0070C0"/>
                  <w:lang w:val="en-US" w:eastAsia="zh-CN"/>
                </w:rPr>
                <w:lastRenderedPageBreak/>
                <w:t>Huawei</w:t>
              </w:r>
            </w:ins>
          </w:p>
        </w:tc>
        <w:tc>
          <w:tcPr>
            <w:tcW w:w="8395" w:type="dxa"/>
          </w:tcPr>
          <w:p w14:paraId="6EC679A7" w14:textId="067B4A1C" w:rsidR="00531E0E" w:rsidRDefault="008A3D8B" w:rsidP="00531E0E">
            <w:pPr>
              <w:spacing w:after="120"/>
              <w:rPr>
                <w:ins w:id="173" w:author="jinwang (A)" w:date="2022-01-18T19:08:00Z"/>
                <w:rFonts w:eastAsiaTheme="minorEastAsia"/>
                <w:color w:val="0070C0"/>
                <w:lang w:val="en-US" w:eastAsia="zh-CN"/>
              </w:rPr>
            </w:pPr>
            <w:ins w:id="174" w:author="jinwang (A)" w:date="2022-01-18T19:01:00Z">
              <w:r>
                <w:rPr>
                  <w:rFonts w:eastAsiaTheme="minorEastAsia"/>
                  <w:color w:val="0070C0"/>
                  <w:lang w:val="en-US" w:eastAsia="zh-CN"/>
                </w:rPr>
                <w:t xml:space="preserve">Both option 1 and 2 require significant effort. </w:t>
              </w:r>
            </w:ins>
            <w:ins w:id="175" w:author="jinwang (A)" w:date="2022-01-18T19:02:00Z">
              <w:r>
                <w:rPr>
                  <w:rFonts w:eastAsiaTheme="minorEastAsia"/>
                  <w:color w:val="0070C0"/>
                  <w:lang w:val="en-US" w:eastAsia="zh-CN"/>
                </w:rPr>
                <w:t xml:space="preserve">For option 1, new MPR/A-MPR need to be determined for boosted sub-PRB. </w:t>
              </w:r>
            </w:ins>
            <w:ins w:id="176" w:author="jinwang (A)" w:date="2022-01-18T19:03:00Z">
              <w:r>
                <w:rPr>
                  <w:rFonts w:eastAsiaTheme="minorEastAsia"/>
                  <w:color w:val="0070C0"/>
                  <w:lang w:val="en-US" w:eastAsia="zh-CN"/>
                </w:rPr>
                <w:t>Simulation/measurement data would be needed. For option 2, it’s effectively asking for a big relaxation</w:t>
              </w:r>
            </w:ins>
            <w:ins w:id="177" w:author="jinwang (A)" w:date="2022-01-18T19:10:00Z">
              <w:r>
                <w:rPr>
                  <w:rFonts w:eastAsiaTheme="minorEastAsia"/>
                  <w:color w:val="0070C0"/>
                  <w:lang w:val="en-US" w:eastAsia="zh-CN"/>
                </w:rPr>
                <w:t xml:space="preserve"> on Tx power</w:t>
              </w:r>
            </w:ins>
            <w:ins w:id="178" w:author="jinwang (A)" w:date="2022-01-18T19:03:00Z">
              <w:r>
                <w:rPr>
                  <w:rFonts w:eastAsiaTheme="minorEastAsia"/>
                  <w:color w:val="0070C0"/>
                  <w:lang w:val="en-US" w:eastAsia="zh-CN"/>
                </w:rPr>
                <w:t>, since the current spec doesn</w:t>
              </w:r>
            </w:ins>
            <w:ins w:id="179" w:author="jinwang (A)" w:date="2022-01-18T19:04:00Z">
              <w:r>
                <w:rPr>
                  <w:rFonts w:eastAsiaTheme="minorEastAsia"/>
                  <w:color w:val="0070C0"/>
                  <w:lang w:val="en-US" w:eastAsia="zh-CN"/>
                </w:rPr>
                <w:t>’t allow MPR for sub-PRB transmissions of Cat-M1 UEs. A</w:t>
              </w:r>
            </w:ins>
            <w:ins w:id="180" w:author="jinwang (A)" w:date="2022-01-18T19:05:00Z">
              <w:r>
                <w:rPr>
                  <w:rFonts w:eastAsiaTheme="minorEastAsia"/>
                  <w:color w:val="0070C0"/>
                  <w:lang w:val="en-US" w:eastAsia="zh-CN"/>
                </w:rPr>
                <w:t xml:space="preserve">gain, measurement/simulation data would be needed to support such a request as per the convention in </w:t>
              </w:r>
            </w:ins>
            <w:ins w:id="181" w:author="jinwang (A)" w:date="2022-01-18T19:06:00Z">
              <w:r>
                <w:rPr>
                  <w:rFonts w:eastAsiaTheme="minorEastAsia"/>
                  <w:color w:val="0070C0"/>
                  <w:lang w:val="en-US" w:eastAsia="zh-CN"/>
                </w:rPr>
                <w:t>3GPP</w:t>
              </w:r>
            </w:ins>
            <w:ins w:id="182" w:author="jinwang (A)" w:date="2022-01-18T19:05:00Z">
              <w:r>
                <w:rPr>
                  <w:rFonts w:eastAsiaTheme="minorEastAsia"/>
                  <w:color w:val="0070C0"/>
                  <w:lang w:val="en-US" w:eastAsia="zh-CN"/>
                </w:rPr>
                <w:t>.</w:t>
              </w:r>
            </w:ins>
            <w:ins w:id="183" w:author="jinwang (A)" w:date="2022-01-18T19:07:00Z">
              <w:r>
                <w:rPr>
                  <w:rFonts w:eastAsiaTheme="minorEastAsia"/>
                  <w:color w:val="0070C0"/>
                  <w:lang w:val="en-US" w:eastAsia="zh-CN"/>
                </w:rPr>
                <w:t xml:space="preserve"> And it’s not clearly how to use the proposed S-MPR.</w:t>
              </w:r>
            </w:ins>
          </w:p>
          <w:p w14:paraId="074511F8" w14:textId="363E1368" w:rsidR="008A3D8B" w:rsidRDefault="008A3D8B" w:rsidP="00531E0E">
            <w:pPr>
              <w:spacing w:after="120"/>
              <w:rPr>
                <w:rFonts w:eastAsiaTheme="minorEastAsia"/>
                <w:color w:val="0070C0"/>
                <w:lang w:val="en-US" w:eastAsia="zh-CN"/>
              </w:rPr>
            </w:pPr>
            <w:ins w:id="184" w:author="jinwang (A)" w:date="2022-01-18T19:08:00Z">
              <w:r>
                <w:rPr>
                  <w:rFonts w:eastAsiaTheme="minorEastAsia"/>
                  <w:color w:val="0070C0"/>
                  <w:lang w:val="en-US" w:eastAsia="zh-CN"/>
                </w:rPr>
                <w:t>Given that only one meeting is left for the WI, the situation would lead us to option 3, i.e. two options are proposed, but no consensus is reached for the feasibility of either one.</w:t>
              </w:r>
            </w:ins>
          </w:p>
        </w:tc>
      </w:tr>
      <w:tr w:rsidR="00531E0E" w14:paraId="23D64032" w14:textId="77777777">
        <w:tc>
          <w:tcPr>
            <w:tcW w:w="1236" w:type="dxa"/>
          </w:tcPr>
          <w:p w14:paraId="44D554B6" w14:textId="288BBEB2" w:rsidR="00531E0E" w:rsidRDefault="00030235" w:rsidP="00531E0E">
            <w:pPr>
              <w:spacing w:after="120"/>
              <w:rPr>
                <w:color w:val="0070C0"/>
                <w:lang w:eastAsia="ja-JP"/>
              </w:rPr>
            </w:pPr>
            <w:ins w:id="185" w:author="Valentin Gheorghiu" w:date="2022-01-19T13:29:00Z">
              <w:r>
                <w:rPr>
                  <w:rFonts w:hint="eastAsia"/>
                  <w:color w:val="0070C0"/>
                  <w:lang w:eastAsia="ja-JP"/>
                </w:rPr>
                <w:t>Q</w:t>
              </w:r>
              <w:r>
                <w:rPr>
                  <w:color w:val="0070C0"/>
                  <w:lang w:eastAsia="ja-JP"/>
                </w:rPr>
                <w:t>ualcomm</w:t>
              </w:r>
            </w:ins>
          </w:p>
        </w:tc>
        <w:tc>
          <w:tcPr>
            <w:tcW w:w="8395" w:type="dxa"/>
          </w:tcPr>
          <w:p w14:paraId="471FA3A8" w14:textId="0938CDC6" w:rsidR="00531E0E" w:rsidRDefault="00030235" w:rsidP="00531E0E">
            <w:pPr>
              <w:spacing w:after="120"/>
              <w:rPr>
                <w:color w:val="0070C0"/>
                <w:lang w:val="en-US" w:eastAsia="ja-JP"/>
              </w:rPr>
            </w:pPr>
            <w:ins w:id="186" w:author="Valentin Gheorghiu" w:date="2022-01-19T13:29:00Z">
              <w:r>
                <w:rPr>
                  <w:rFonts w:hint="eastAsia"/>
                  <w:color w:val="0070C0"/>
                  <w:lang w:val="en-US" w:eastAsia="ja-JP"/>
                </w:rPr>
                <w:t>O</w:t>
              </w:r>
              <w:r>
                <w:rPr>
                  <w:color w:val="0070C0"/>
                  <w:lang w:val="en-US" w:eastAsia="ja-JP"/>
                </w:rPr>
                <w:t xml:space="preserve">ption </w:t>
              </w:r>
            </w:ins>
            <w:ins w:id="187" w:author="Valentin Gheorghiu" w:date="2022-01-19T13:30:00Z">
              <w:r>
                <w:rPr>
                  <w:color w:val="0070C0"/>
                  <w:lang w:val="en-US" w:eastAsia="ja-JP"/>
                </w:rPr>
                <w:t>4, this should be brought up to plenary. There has been a lot of discussion on this and so far no</w:t>
              </w:r>
              <w:r w:rsidR="00FD47A2">
                <w:rPr>
                  <w:color w:val="0070C0"/>
                  <w:lang w:val="en-US" w:eastAsia="ja-JP"/>
                </w:rPr>
                <w:t>t much technical discussions. It seems very difficult that we would be able to conclude the discussion on time.</w:t>
              </w:r>
            </w:ins>
          </w:p>
        </w:tc>
      </w:tr>
    </w:tbl>
    <w:p w14:paraId="6D6981AC" w14:textId="77777777" w:rsidR="009223A7" w:rsidRDefault="009223A7">
      <w:pPr>
        <w:rPr>
          <w:color w:val="0070C0"/>
          <w:lang w:val="en-US" w:eastAsia="zh-CN"/>
        </w:rPr>
      </w:pPr>
    </w:p>
    <w:p w14:paraId="03A09694" w14:textId="77777777" w:rsidR="009223A7" w:rsidRDefault="00E012D3">
      <w:pPr>
        <w:pStyle w:val="Heading3"/>
        <w:rPr>
          <w:sz w:val="24"/>
          <w:szCs w:val="16"/>
        </w:rPr>
      </w:pPr>
      <w:r>
        <w:rPr>
          <w:sz w:val="24"/>
          <w:szCs w:val="16"/>
        </w:rPr>
        <w:t>CRs/TPs comments collection</w:t>
      </w:r>
    </w:p>
    <w:p w14:paraId="42BD5F3E"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223A7" w14:paraId="7E6287E2" w14:textId="77777777">
        <w:tc>
          <w:tcPr>
            <w:tcW w:w="1242" w:type="dxa"/>
          </w:tcPr>
          <w:p w14:paraId="75FB9F3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171A8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4360580" w14:textId="77777777">
        <w:tc>
          <w:tcPr>
            <w:tcW w:w="1242" w:type="dxa"/>
            <w:vMerge w:val="restart"/>
          </w:tcPr>
          <w:p w14:paraId="2503E230"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109134C"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046445FA" w14:textId="77777777">
        <w:tc>
          <w:tcPr>
            <w:tcW w:w="1242" w:type="dxa"/>
            <w:vMerge/>
          </w:tcPr>
          <w:p w14:paraId="577DF6DC" w14:textId="77777777" w:rsidR="009223A7" w:rsidRDefault="009223A7">
            <w:pPr>
              <w:spacing w:after="120"/>
              <w:rPr>
                <w:rFonts w:eastAsiaTheme="minorEastAsia"/>
                <w:color w:val="0070C0"/>
                <w:lang w:val="en-US" w:eastAsia="zh-CN"/>
              </w:rPr>
            </w:pPr>
          </w:p>
        </w:tc>
        <w:tc>
          <w:tcPr>
            <w:tcW w:w="8615" w:type="dxa"/>
          </w:tcPr>
          <w:p w14:paraId="16743D67"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0C9FDF0F" w14:textId="77777777">
        <w:tc>
          <w:tcPr>
            <w:tcW w:w="1242" w:type="dxa"/>
            <w:vMerge/>
          </w:tcPr>
          <w:p w14:paraId="15DD4C15" w14:textId="77777777" w:rsidR="009223A7" w:rsidRDefault="009223A7">
            <w:pPr>
              <w:spacing w:after="120"/>
              <w:rPr>
                <w:rFonts w:eastAsiaTheme="minorEastAsia"/>
                <w:color w:val="0070C0"/>
                <w:lang w:val="en-US" w:eastAsia="zh-CN"/>
              </w:rPr>
            </w:pPr>
          </w:p>
        </w:tc>
        <w:tc>
          <w:tcPr>
            <w:tcW w:w="8615" w:type="dxa"/>
          </w:tcPr>
          <w:p w14:paraId="65BC874F" w14:textId="77777777" w:rsidR="009223A7" w:rsidRDefault="009223A7">
            <w:pPr>
              <w:spacing w:after="120"/>
              <w:rPr>
                <w:rFonts w:eastAsiaTheme="minorEastAsia"/>
                <w:color w:val="0070C0"/>
                <w:lang w:val="en-US" w:eastAsia="zh-CN"/>
              </w:rPr>
            </w:pPr>
          </w:p>
        </w:tc>
      </w:tr>
      <w:tr w:rsidR="009223A7" w14:paraId="05DA357C" w14:textId="77777777">
        <w:tc>
          <w:tcPr>
            <w:tcW w:w="1242" w:type="dxa"/>
            <w:vMerge w:val="restart"/>
          </w:tcPr>
          <w:p w14:paraId="6C3CF180" w14:textId="77777777" w:rsidR="009223A7" w:rsidRDefault="00E012D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09BE66"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6C7CFC07" w14:textId="77777777">
        <w:tc>
          <w:tcPr>
            <w:tcW w:w="1242" w:type="dxa"/>
            <w:vMerge/>
          </w:tcPr>
          <w:p w14:paraId="1F429537" w14:textId="77777777" w:rsidR="009223A7" w:rsidRDefault="009223A7">
            <w:pPr>
              <w:spacing w:after="120"/>
              <w:rPr>
                <w:rFonts w:eastAsiaTheme="minorEastAsia"/>
                <w:color w:val="0070C0"/>
                <w:lang w:val="en-US" w:eastAsia="zh-CN"/>
              </w:rPr>
            </w:pPr>
          </w:p>
        </w:tc>
        <w:tc>
          <w:tcPr>
            <w:tcW w:w="8615" w:type="dxa"/>
          </w:tcPr>
          <w:p w14:paraId="5863172D"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48587377" w14:textId="77777777">
        <w:tc>
          <w:tcPr>
            <w:tcW w:w="1242" w:type="dxa"/>
            <w:vMerge/>
          </w:tcPr>
          <w:p w14:paraId="11DD7ADA" w14:textId="77777777" w:rsidR="009223A7" w:rsidRDefault="009223A7">
            <w:pPr>
              <w:spacing w:after="120"/>
              <w:rPr>
                <w:rFonts w:eastAsiaTheme="minorEastAsia"/>
                <w:color w:val="0070C0"/>
                <w:lang w:val="en-US" w:eastAsia="zh-CN"/>
              </w:rPr>
            </w:pPr>
          </w:p>
        </w:tc>
        <w:tc>
          <w:tcPr>
            <w:tcW w:w="8615" w:type="dxa"/>
          </w:tcPr>
          <w:p w14:paraId="78BEBCA8" w14:textId="77777777" w:rsidR="009223A7" w:rsidRDefault="009223A7">
            <w:pPr>
              <w:spacing w:after="120"/>
              <w:rPr>
                <w:rFonts w:eastAsiaTheme="minorEastAsia"/>
                <w:color w:val="0070C0"/>
                <w:lang w:val="en-US" w:eastAsia="zh-CN"/>
              </w:rPr>
            </w:pPr>
          </w:p>
        </w:tc>
      </w:tr>
    </w:tbl>
    <w:p w14:paraId="04526E95" w14:textId="77777777" w:rsidR="009223A7" w:rsidRDefault="009223A7">
      <w:pPr>
        <w:rPr>
          <w:color w:val="0070C0"/>
          <w:lang w:val="en-US" w:eastAsia="zh-CN"/>
        </w:rPr>
      </w:pPr>
    </w:p>
    <w:p w14:paraId="6968EF24" w14:textId="77777777" w:rsidR="009223A7" w:rsidRDefault="00E012D3">
      <w:pPr>
        <w:pStyle w:val="Heading2"/>
      </w:pPr>
      <w:r>
        <w:t>Summary</w:t>
      </w:r>
      <w:r>
        <w:rPr>
          <w:rFonts w:hint="eastAsia"/>
        </w:rPr>
        <w:t xml:space="preserve"> for 1st round </w:t>
      </w:r>
    </w:p>
    <w:p w14:paraId="79AB2DF0" w14:textId="77777777" w:rsidR="009223A7" w:rsidRDefault="00E012D3">
      <w:pPr>
        <w:pStyle w:val="Heading3"/>
        <w:rPr>
          <w:sz w:val="24"/>
          <w:szCs w:val="16"/>
        </w:rPr>
      </w:pPr>
      <w:r>
        <w:rPr>
          <w:sz w:val="24"/>
          <w:szCs w:val="16"/>
        </w:rPr>
        <w:t xml:space="preserve">Open issues </w:t>
      </w:r>
    </w:p>
    <w:p w14:paraId="370E45AD"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223A7" w14:paraId="330E208F" w14:textId="77777777">
        <w:tc>
          <w:tcPr>
            <w:tcW w:w="1242" w:type="dxa"/>
          </w:tcPr>
          <w:p w14:paraId="3993D07F" w14:textId="77777777" w:rsidR="009223A7" w:rsidRDefault="009223A7">
            <w:pPr>
              <w:rPr>
                <w:rFonts w:eastAsiaTheme="minorEastAsia"/>
                <w:b/>
                <w:bCs/>
                <w:color w:val="0070C0"/>
                <w:lang w:val="en-US" w:eastAsia="zh-CN"/>
              </w:rPr>
            </w:pPr>
          </w:p>
        </w:tc>
        <w:tc>
          <w:tcPr>
            <w:tcW w:w="8615" w:type="dxa"/>
          </w:tcPr>
          <w:p w14:paraId="76B25906"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42086A51" w14:textId="77777777">
        <w:tc>
          <w:tcPr>
            <w:tcW w:w="1242" w:type="dxa"/>
          </w:tcPr>
          <w:p w14:paraId="4003DEA6"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F8151D4"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4F2D35D0" w14:textId="77777777" w:rsidR="009223A7" w:rsidRDefault="00E012D3">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147659E3" w14:textId="77777777" w:rsidR="009223A7" w:rsidRDefault="00E012D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1B630D78" w14:textId="77777777" w:rsidR="009223A7" w:rsidRDefault="009223A7">
            <w:pPr>
              <w:rPr>
                <w:rFonts w:eastAsiaTheme="minorEastAsia"/>
                <w:i/>
                <w:color w:val="0070C0"/>
                <w:lang w:val="en-US" w:eastAsia="zh-CN"/>
              </w:rPr>
            </w:pPr>
          </w:p>
        </w:tc>
      </w:tr>
    </w:tbl>
    <w:p w14:paraId="57E38854" w14:textId="77777777" w:rsidR="009223A7" w:rsidRDefault="009223A7">
      <w:pPr>
        <w:rPr>
          <w:i/>
          <w:color w:val="0070C0"/>
          <w:lang w:val="en-US" w:eastAsia="zh-CN"/>
        </w:rPr>
      </w:pPr>
    </w:p>
    <w:p w14:paraId="4EF1F5BA" w14:textId="77777777" w:rsidR="009223A7" w:rsidRDefault="009223A7">
      <w:pPr>
        <w:rPr>
          <w:i/>
          <w:color w:val="0070C0"/>
          <w:lang w:val="en-US" w:eastAsia="zh-CN"/>
        </w:rPr>
      </w:pPr>
    </w:p>
    <w:p w14:paraId="336CBA09" w14:textId="77777777" w:rsidR="009223A7" w:rsidRDefault="00E012D3">
      <w:pPr>
        <w:pStyle w:val="Heading3"/>
        <w:rPr>
          <w:sz w:val="24"/>
          <w:szCs w:val="16"/>
        </w:rPr>
      </w:pPr>
      <w:r>
        <w:rPr>
          <w:sz w:val="24"/>
          <w:szCs w:val="16"/>
        </w:rPr>
        <w:t>CRs/TPs</w:t>
      </w:r>
    </w:p>
    <w:p w14:paraId="6D29C076"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223A7" w14:paraId="139488A7" w14:textId="77777777">
        <w:tc>
          <w:tcPr>
            <w:tcW w:w="1242" w:type="dxa"/>
          </w:tcPr>
          <w:p w14:paraId="75C95CDC"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8FC56A3"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30DFCE9C" w14:textId="77777777">
        <w:tc>
          <w:tcPr>
            <w:tcW w:w="1242" w:type="dxa"/>
          </w:tcPr>
          <w:p w14:paraId="444B358D"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52359F"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5F2D8" w14:textId="77777777" w:rsidR="009223A7" w:rsidRDefault="009223A7">
      <w:pPr>
        <w:rPr>
          <w:color w:val="0070C0"/>
          <w:lang w:val="en-US" w:eastAsia="zh-CN"/>
        </w:rPr>
      </w:pPr>
    </w:p>
    <w:p w14:paraId="2041F67A" w14:textId="77777777" w:rsidR="009223A7" w:rsidRDefault="00E012D3">
      <w:pPr>
        <w:pStyle w:val="Heading2"/>
        <w:rPr>
          <w:lang w:val="en-US"/>
        </w:rPr>
      </w:pPr>
      <w:r>
        <w:rPr>
          <w:lang w:val="en-US"/>
        </w:rPr>
        <w:t>Discussion on 2nd round (if applicable)</w:t>
      </w:r>
    </w:p>
    <w:p w14:paraId="1D996E07" w14:textId="77777777" w:rsidR="009223A7" w:rsidRDefault="00E012D3">
      <w:pPr>
        <w:pStyle w:val="Heading3"/>
        <w:rPr>
          <w:sz w:val="24"/>
          <w:szCs w:val="16"/>
        </w:rPr>
      </w:pPr>
      <w:r>
        <w:rPr>
          <w:sz w:val="24"/>
          <w:szCs w:val="16"/>
        </w:rPr>
        <w:t xml:space="preserve">Open issues </w:t>
      </w:r>
    </w:p>
    <w:p w14:paraId="221ED5DE" w14:textId="77777777" w:rsidR="009223A7" w:rsidRDefault="009223A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9223A7" w14:paraId="3ACAD7E0" w14:textId="77777777">
        <w:tc>
          <w:tcPr>
            <w:tcW w:w="1236" w:type="dxa"/>
          </w:tcPr>
          <w:p w14:paraId="13FF588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F3F355"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56C2E061" w14:textId="77777777">
        <w:tc>
          <w:tcPr>
            <w:tcW w:w="1236" w:type="dxa"/>
          </w:tcPr>
          <w:p w14:paraId="12C8779B" w14:textId="77777777" w:rsidR="009223A7" w:rsidRDefault="009223A7">
            <w:pPr>
              <w:spacing w:after="120"/>
              <w:rPr>
                <w:color w:val="0070C0"/>
                <w:lang w:val="en-US" w:eastAsia="ja-JP"/>
              </w:rPr>
            </w:pPr>
          </w:p>
        </w:tc>
        <w:tc>
          <w:tcPr>
            <w:tcW w:w="8395" w:type="dxa"/>
          </w:tcPr>
          <w:p w14:paraId="2FA136DF" w14:textId="77777777" w:rsidR="009223A7" w:rsidRDefault="009223A7">
            <w:pPr>
              <w:spacing w:after="120"/>
              <w:rPr>
                <w:color w:val="0070C0"/>
                <w:lang w:val="en-US" w:eastAsia="ja-JP"/>
              </w:rPr>
            </w:pPr>
          </w:p>
        </w:tc>
      </w:tr>
      <w:tr w:rsidR="009223A7" w14:paraId="0E0DA32C" w14:textId="77777777">
        <w:tc>
          <w:tcPr>
            <w:tcW w:w="1236" w:type="dxa"/>
          </w:tcPr>
          <w:p w14:paraId="0D26BB23" w14:textId="77777777" w:rsidR="009223A7" w:rsidRDefault="009223A7">
            <w:pPr>
              <w:spacing w:after="120"/>
              <w:rPr>
                <w:rFonts w:eastAsiaTheme="minorEastAsia"/>
                <w:color w:val="0070C0"/>
                <w:lang w:val="en-US" w:eastAsia="zh-CN"/>
              </w:rPr>
            </w:pPr>
          </w:p>
        </w:tc>
        <w:tc>
          <w:tcPr>
            <w:tcW w:w="8395" w:type="dxa"/>
          </w:tcPr>
          <w:p w14:paraId="21E5F5A6" w14:textId="77777777" w:rsidR="009223A7" w:rsidRDefault="009223A7">
            <w:pPr>
              <w:spacing w:after="120"/>
              <w:rPr>
                <w:rFonts w:eastAsiaTheme="minorEastAsia"/>
                <w:color w:val="0070C0"/>
                <w:lang w:val="en-US" w:eastAsia="zh-CN"/>
              </w:rPr>
            </w:pPr>
          </w:p>
        </w:tc>
      </w:tr>
      <w:tr w:rsidR="009223A7" w14:paraId="32C18A70" w14:textId="77777777">
        <w:tc>
          <w:tcPr>
            <w:tcW w:w="1236" w:type="dxa"/>
          </w:tcPr>
          <w:p w14:paraId="3C397580" w14:textId="77777777" w:rsidR="009223A7" w:rsidRDefault="009223A7">
            <w:pPr>
              <w:spacing w:after="120"/>
              <w:rPr>
                <w:rFonts w:eastAsiaTheme="minorEastAsia"/>
                <w:color w:val="0070C0"/>
                <w:lang w:val="en-US" w:eastAsia="zh-CN"/>
              </w:rPr>
            </w:pPr>
          </w:p>
        </w:tc>
        <w:tc>
          <w:tcPr>
            <w:tcW w:w="8395" w:type="dxa"/>
          </w:tcPr>
          <w:p w14:paraId="035D70EB" w14:textId="77777777" w:rsidR="009223A7" w:rsidRDefault="009223A7">
            <w:pPr>
              <w:spacing w:after="120"/>
              <w:rPr>
                <w:rFonts w:eastAsiaTheme="minorEastAsia"/>
                <w:color w:val="0070C0"/>
                <w:lang w:val="en-US" w:eastAsia="zh-CN"/>
              </w:rPr>
            </w:pPr>
          </w:p>
        </w:tc>
      </w:tr>
    </w:tbl>
    <w:p w14:paraId="45E8C4D4" w14:textId="77777777" w:rsidR="009223A7" w:rsidRDefault="009223A7">
      <w:pPr>
        <w:rPr>
          <w:lang w:val="en-US" w:eastAsia="zh-CN"/>
        </w:rPr>
      </w:pPr>
    </w:p>
    <w:p w14:paraId="0DD3C033" w14:textId="77777777" w:rsidR="009223A7" w:rsidRDefault="00E012D3">
      <w:pPr>
        <w:pStyle w:val="Heading2"/>
        <w:rPr>
          <w:lang w:val="en-US"/>
        </w:rPr>
      </w:pPr>
      <w:r>
        <w:rPr>
          <w:lang w:val="en-US"/>
        </w:rPr>
        <w:t>Summary for 2nd round (if applicable)</w:t>
      </w:r>
    </w:p>
    <w:p w14:paraId="0F812D70"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9223A7" w14:paraId="71526F63" w14:textId="77777777">
        <w:trPr>
          <w:trHeight w:val="1888"/>
        </w:trPr>
        <w:tc>
          <w:tcPr>
            <w:tcW w:w="9631" w:type="dxa"/>
          </w:tcPr>
          <w:p w14:paraId="69B8CB0C" w14:textId="77777777" w:rsidR="009223A7" w:rsidRDefault="009223A7">
            <w:pPr>
              <w:rPr>
                <w:rFonts w:eastAsiaTheme="minorEastAsia"/>
                <w:lang w:eastAsia="zh-CN"/>
              </w:rPr>
            </w:pPr>
          </w:p>
        </w:tc>
      </w:tr>
    </w:tbl>
    <w:p w14:paraId="0288159D" w14:textId="77777777" w:rsidR="009223A7" w:rsidRDefault="009223A7">
      <w:pPr>
        <w:rPr>
          <w:lang w:val="en-US" w:eastAsia="zh-CN"/>
        </w:rPr>
      </w:pPr>
    </w:p>
    <w:p w14:paraId="39B1EA33" w14:textId="77777777" w:rsidR="009223A7" w:rsidRDefault="009223A7">
      <w:pPr>
        <w:rPr>
          <w:lang w:val="en-US" w:eastAsia="zh-CN"/>
        </w:rPr>
      </w:pPr>
    </w:p>
    <w:p w14:paraId="797268EA" w14:textId="77777777" w:rsidR="009223A7" w:rsidRDefault="009223A7">
      <w:pPr>
        <w:pStyle w:val="Heading1"/>
        <w:numPr>
          <w:ilvl w:val="0"/>
          <w:numId w:val="0"/>
        </w:numPr>
        <w:ind w:left="432" w:hanging="432"/>
        <w:rPr>
          <w:lang w:val="en-US" w:eastAsia="ja-JP"/>
        </w:rPr>
      </w:pPr>
    </w:p>
    <w:p w14:paraId="352FC74E" w14:textId="77777777" w:rsidR="009223A7" w:rsidRDefault="00E012D3">
      <w:pPr>
        <w:pStyle w:val="Heading1"/>
        <w:rPr>
          <w:lang w:val="en-US" w:eastAsia="ja-JP"/>
        </w:rPr>
      </w:pPr>
      <w:r>
        <w:rPr>
          <w:lang w:val="en-US" w:eastAsia="ja-JP"/>
        </w:rPr>
        <w:t>Recommendations for Tdocs</w:t>
      </w:r>
    </w:p>
    <w:p w14:paraId="04FDBD34" w14:textId="77777777" w:rsidR="009223A7" w:rsidRDefault="00E012D3">
      <w:pPr>
        <w:pStyle w:val="Heading2"/>
      </w:pPr>
      <w:r>
        <w:rPr>
          <w:rFonts w:hint="eastAsia"/>
        </w:rPr>
        <w:t>1st</w:t>
      </w:r>
      <w:r>
        <w:t xml:space="preserve"> </w:t>
      </w:r>
      <w:r>
        <w:rPr>
          <w:rFonts w:hint="eastAsia"/>
        </w:rPr>
        <w:t xml:space="preserve">round </w:t>
      </w:r>
    </w:p>
    <w:p w14:paraId="15501A68" w14:textId="77777777" w:rsidR="009223A7" w:rsidRDefault="00E012D3">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9223A7" w14:paraId="36A9B9AE" w14:textId="77777777">
        <w:tc>
          <w:tcPr>
            <w:tcW w:w="2058" w:type="pct"/>
          </w:tcPr>
          <w:p w14:paraId="3D11C932" w14:textId="77777777" w:rsidR="009223A7" w:rsidRDefault="00E012D3">
            <w:pPr>
              <w:spacing w:after="120"/>
              <w:rPr>
                <w:b/>
                <w:bCs/>
                <w:color w:val="0070C0"/>
                <w:lang w:val="en-US" w:eastAsia="zh-CN"/>
              </w:rPr>
            </w:pPr>
            <w:r>
              <w:rPr>
                <w:b/>
                <w:bCs/>
                <w:color w:val="0070C0"/>
                <w:lang w:val="en-US" w:eastAsia="zh-CN"/>
              </w:rPr>
              <w:t>Title</w:t>
            </w:r>
          </w:p>
        </w:tc>
        <w:tc>
          <w:tcPr>
            <w:tcW w:w="1325" w:type="pct"/>
          </w:tcPr>
          <w:p w14:paraId="6E604C97" w14:textId="77777777" w:rsidR="009223A7" w:rsidRDefault="00E012D3">
            <w:pPr>
              <w:spacing w:after="120"/>
              <w:rPr>
                <w:b/>
                <w:bCs/>
                <w:color w:val="0070C0"/>
                <w:lang w:val="en-US" w:eastAsia="zh-CN"/>
              </w:rPr>
            </w:pPr>
            <w:r>
              <w:rPr>
                <w:b/>
                <w:bCs/>
                <w:color w:val="0070C0"/>
                <w:lang w:val="en-US" w:eastAsia="zh-CN"/>
              </w:rPr>
              <w:t>Source</w:t>
            </w:r>
          </w:p>
        </w:tc>
        <w:tc>
          <w:tcPr>
            <w:tcW w:w="1617" w:type="pct"/>
          </w:tcPr>
          <w:p w14:paraId="7F673D5B" w14:textId="77777777" w:rsidR="009223A7" w:rsidRDefault="00E012D3">
            <w:pPr>
              <w:spacing w:after="120"/>
              <w:rPr>
                <w:b/>
                <w:bCs/>
                <w:color w:val="0070C0"/>
                <w:lang w:val="en-US" w:eastAsia="zh-CN"/>
              </w:rPr>
            </w:pPr>
            <w:r>
              <w:rPr>
                <w:b/>
                <w:bCs/>
                <w:color w:val="0070C0"/>
                <w:lang w:val="en-US" w:eastAsia="zh-CN"/>
              </w:rPr>
              <w:t>Comments</w:t>
            </w:r>
          </w:p>
        </w:tc>
      </w:tr>
      <w:tr w:rsidR="009223A7" w14:paraId="1B7EB32B" w14:textId="77777777">
        <w:tc>
          <w:tcPr>
            <w:tcW w:w="2058" w:type="pct"/>
          </w:tcPr>
          <w:p w14:paraId="28451829" w14:textId="77777777" w:rsidR="009223A7" w:rsidRDefault="009223A7">
            <w:pPr>
              <w:spacing w:after="120"/>
              <w:rPr>
                <w:rFonts w:eastAsiaTheme="minorEastAsia"/>
                <w:color w:val="0070C0"/>
                <w:lang w:val="en-US" w:eastAsia="zh-CN"/>
              </w:rPr>
            </w:pPr>
          </w:p>
        </w:tc>
        <w:tc>
          <w:tcPr>
            <w:tcW w:w="1325" w:type="pct"/>
          </w:tcPr>
          <w:p w14:paraId="7DBCAF76" w14:textId="77777777" w:rsidR="009223A7" w:rsidRDefault="009223A7">
            <w:pPr>
              <w:spacing w:after="120"/>
              <w:rPr>
                <w:rFonts w:eastAsiaTheme="minorEastAsia"/>
                <w:color w:val="0070C0"/>
                <w:lang w:val="en-US" w:eastAsia="zh-CN"/>
              </w:rPr>
            </w:pPr>
          </w:p>
        </w:tc>
        <w:tc>
          <w:tcPr>
            <w:tcW w:w="1617" w:type="pct"/>
          </w:tcPr>
          <w:p w14:paraId="4AA44883" w14:textId="77777777" w:rsidR="009223A7" w:rsidRDefault="009223A7">
            <w:pPr>
              <w:spacing w:after="120"/>
              <w:rPr>
                <w:rFonts w:eastAsiaTheme="minorEastAsia"/>
                <w:color w:val="0070C0"/>
                <w:lang w:val="en-US" w:eastAsia="zh-CN"/>
              </w:rPr>
            </w:pPr>
          </w:p>
        </w:tc>
      </w:tr>
      <w:tr w:rsidR="009223A7" w14:paraId="6B29A924" w14:textId="77777777">
        <w:tc>
          <w:tcPr>
            <w:tcW w:w="2058" w:type="pct"/>
          </w:tcPr>
          <w:p w14:paraId="66AC2979" w14:textId="77777777" w:rsidR="009223A7" w:rsidRDefault="009223A7">
            <w:pPr>
              <w:spacing w:after="120"/>
              <w:rPr>
                <w:rFonts w:eastAsiaTheme="minorEastAsia"/>
                <w:color w:val="0070C0"/>
                <w:lang w:val="en-US" w:eastAsia="zh-CN"/>
              </w:rPr>
            </w:pPr>
          </w:p>
        </w:tc>
        <w:tc>
          <w:tcPr>
            <w:tcW w:w="1325" w:type="pct"/>
          </w:tcPr>
          <w:p w14:paraId="75BFF147" w14:textId="77777777" w:rsidR="009223A7" w:rsidRDefault="009223A7">
            <w:pPr>
              <w:spacing w:after="120"/>
              <w:rPr>
                <w:rFonts w:eastAsiaTheme="minorEastAsia"/>
                <w:color w:val="0070C0"/>
                <w:lang w:val="en-US" w:eastAsia="zh-CN"/>
              </w:rPr>
            </w:pPr>
          </w:p>
        </w:tc>
        <w:tc>
          <w:tcPr>
            <w:tcW w:w="1617" w:type="pct"/>
          </w:tcPr>
          <w:p w14:paraId="5F982754" w14:textId="77777777" w:rsidR="009223A7" w:rsidRDefault="009223A7">
            <w:pPr>
              <w:spacing w:after="120"/>
              <w:rPr>
                <w:rFonts w:eastAsiaTheme="minorEastAsia"/>
                <w:i/>
                <w:color w:val="0070C0"/>
                <w:lang w:val="en-US" w:eastAsia="zh-CN"/>
              </w:rPr>
            </w:pPr>
          </w:p>
        </w:tc>
      </w:tr>
    </w:tbl>
    <w:p w14:paraId="384AABEF" w14:textId="77777777" w:rsidR="009223A7" w:rsidRDefault="009223A7">
      <w:pPr>
        <w:rPr>
          <w:lang w:val="en-US" w:eastAsia="ja-JP"/>
        </w:rPr>
      </w:pPr>
    </w:p>
    <w:p w14:paraId="23B2D25B" w14:textId="77777777" w:rsidR="009223A7" w:rsidRDefault="00E012D3">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76"/>
        <w:gridCol w:w="2611"/>
        <w:gridCol w:w="1655"/>
        <w:gridCol w:w="2344"/>
        <w:gridCol w:w="1645"/>
      </w:tblGrid>
      <w:tr w:rsidR="009223A7" w14:paraId="6EDBEBC3" w14:textId="77777777">
        <w:tc>
          <w:tcPr>
            <w:tcW w:w="1376" w:type="dxa"/>
          </w:tcPr>
          <w:p w14:paraId="1E3CC16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11" w:type="dxa"/>
          </w:tcPr>
          <w:p w14:paraId="1BD560AB" w14:textId="77777777" w:rsidR="009223A7" w:rsidRDefault="00E012D3">
            <w:pPr>
              <w:spacing w:after="120"/>
              <w:rPr>
                <w:b/>
                <w:bCs/>
                <w:color w:val="0070C0"/>
                <w:lang w:val="en-US" w:eastAsia="zh-CN"/>
              </w:rPr>
            </w:pPr>
            <w:r>
              <w:rPr>
                <w:b/>
                <w:bCs/>
                <w:color w:val="0070C0"/>
                <w:lang w:val="en-US" w:eastAsia="zh-CN"/>
              </w:rPr>
              <w:t>Title</w:t>
            </w:r>
          </w:p>
        </w:tc>
        <w:tc>
          <w:tcPr>
            <w:tcW w:w="1655" w:type="dxa"/>
          </w:tcPr>
          <w:p w14:paraId="63EA5371" w14:textId="77777777" w:rsidR="009223A7" w:rsidRDefault="00E012D3">
            <w:pPr>
              <w:spacing w:after="120"/>
              <w:rPr>
                <w:b/>
                <w:bCs/>
                <w:color w:val="0070C0"/>
                <w:lang w:val="en-US" w:eastAsia="zh-CN"/>
              </w:rPr>
            </w:pPr>
            <w:r>
              <w:rPr>
                <w:b/>
                <w:bCs/>
                <w:color w:val="0070C0"/>
                <w:lang w:val="en-US" w:eastAsia="zh-CN"/>
              </w:rPr>
              <w:t>Source</w:t>
            </w:r>
          </w:p>
        </w:tc>
        <w:tc>
          <w:tcPr>
            <w:tcW w:w="2344" w:type="dxa"/>
          </w:tcPr>
          <w:p w14:paraId="2F8FEF4B" w14:textId="77777777" w:rsidR="009223A7" w:rsidRDefault="00E012D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3FDBD089" w14:textId="77777777" w:rsidR="009223A7" w:rsidRDefault="00E012D3">
            <w:pPr>
              <w:spacing w:after="120"/>
              <w:rPr>
                <w:b/>
                <w:bCs/>
                <w:color w:val="0070C0"/>
                <w:lang w:val="en-US" w:eastAsia="zh-CN"/>
              </w:rPr>
            </w:pPr>
            <w:r>
              <w:rPr>
                <w:b/>
                <w:bCs/>
                <w:color w:val="0070C0"/>
                <w:lang w:val="en-US" w:eastAsia="zh-CN"/>
              </w:rPr>
              <w:t>Comments</w:t>
            </w:r>
          </w:p>
        </w:tc>
      </w:tr>
      <w:tr w:rsidR="009223A7" w14:paraId="65E2A836" w14:textId="77777777">
        <w:tc>
          <w:tcPr>
            <w:tcW w:w="1376" w:type="dxa"/>
          </w:tcPr>
          <w:p w14:paraId="05F0896F" w14:textId="77777777" w:rsidR="009223A7" w:rsidRDefault="006C14B4">
            <w:pPr>
              <w:spacing w:after="0"/>
              <w:rPr>
                <w:rFonts w:ascii="Arial" w:hAnsi="Arial" w:cs="Arial"/>
                <w:b/>
                <w:bCs/>
                <w:color w:val="0000FF"/>
                <w:sz w:val="16"/>
                <w:szCs w:val="16"/>
                <w:u w:val="single"/>
                <w:lang w:eastAsia="zh-CN"/>
              </w:rPr>
            </w:pPr>
            <w:hyperlink r:id="rId32" w:history="1">
              <w:r w:rsidR="00E012D3">
                <w:rPr>
                  <w:rStyle w:val="Hyperlink"/>
                  <w:rFonts w:ascii="Arial" w:hAnsi="Arial" w:cs="Arial"/>
                  <w:b/>
                  <w:bCs/>
                  <w:sz w:val="16"/>
                  <w:szCs w:val="16"/>
                </w:rPr>
                <w:t>R4-2201759</w:t>
              </w:r>
            </w:hyperlink>
          </w:p>
        </w:tc>
        <w:tc>
          <w:tcPr>
            <w:tcW w:w="2611" w:type="dxa"/>
          </w:tcPr>
          <w:p w14:paraId="77D528E2" w14:textId="77777777" w:rsidR="009223A7" w:rsidRDefault="00E012D3">
            <w:pPr>
              <w:rPr>
                <w:rFonts w:ascii="Arial" w:hAnsi="Arial" w:cs="Arial"/>
                <w:sz w:val="16"/>
                <w:szCs w:val="16"/>
              </w:rPr>
            </w:pPr>
            <w:r>
              <w:rPr>
                <w:rFonts w:ascii="Arial" w:hAnsi="Arial" w:cs="Arial"/>
                <w:sz w:val="16"/>
                <w:szCs w:val="16"/>
              </w:rPr>
              <w:t>Draft CR for n24 and n99 UL-MIMO PC3</w:t>
            </w:r>
          </w:p>
        </w:tc>
        <w:tc>
          <w:tcPr>
            <w:tcW w:w="1655" w:type="dxa"/>
          </w:tcPr>
          <w:p w14:paraId="478E63D5" w14:textId="77777777" w:rsidR="009223A7" w:rsidRDefault="00E012D3">
            <w:pPr>
              <w:rPr>
                <w:rFonts w:ascii="Arial" w:hAnsi="Arial" w:cs="Arial"/>
                <w:sz w:val="16"/>
                <w:szCs w:val="16"/>
              </w:rPr>
            </w:pPr>
            <w:r>
              <w:rPr>
                <w:rFonts w:ascii="Arial" w:hAnsi="Arial" w:cs="Arial"/>
                <w:sz w:val="16"/>
                <w:szCs w:val="16"/>
              </w:rPr>
              <w:t>Ligado Networks</w:t>
            </w:r>
          </w:p>
        </w:tc>
        <w:tc>
          <w:tcPr>
            <w:tcW w:w="2344" w:type="dxa"/>
          </w:tcPr>
          <w:p w14:paraId="3C98B46D" w14:textId="77777777" w:rsidR="009223A7" w:rsidRDefault="009223A7">
            <w:pPr>
              <w:spacing w:after="120"/>
              <w:rPr>
                <w:rFonts w:eastAsiaTheme="minorEastAsia"/>
                <w:color w:val="0070C0"/>
                <w:lang w:val="en-US" w:eastAsia="zh-CN"/>
              </w:rPr>
            </w:pPr>
          </w:p>
        </w:tc>
        <w:tc>
          <w:tcPr>
            <w:tcW w:w="1645" w:type="dxa"/>
          </w:tcPr>
          <w:p w14:paraId="494E8F77" w14:textId="77777777" w:rsidR="009223A7" w:rsidRDefault="009223A7">
            <w:pPr>
              <w:spacing w:after="120"/>
              <w:rPr>
                <w:rFonts w:eastAsiaTheme="minorEastAsia"/>
                <w:color w:val="0070C0"/>
                <w:lang w:val="en-US" w:eastAsia="zh-CN"/>
              </w:rPr>
            </w:pPr>
          </w:p>
        </w:tc>
      </w:tr>
      <w:tr w:rsidR="009223A7" w14:paraId="3AA308AB" w14:textId="77777777">
        <w:tc>
          <w:tcPr>
            <w:tcW w:w="1376" w:type="dxa"/>
          </w:tcPr>
          <w:p w14:paraId="435C139B" w14:textId="77777777" w:rsidR="009223A7" w:rsidRDefault="00E012D3">
            <w:pPr>
              <w:spacing w:after="0"/>
              <w:rPr>
                <w:rFonts w:ascii="Arial" w:hAnsi="Arial" w:cs="Arial"/>
                <w:color w:val="000000"/>
                <w:sz w:val="16"/>
                <w:szCs w:val="16"/>
                <w:lang w:eastAsia="zh-CN"/>
              </w:rPr>
            </w:pPr>
            <w:r>
              <w:rPr>
                <w:rFonts w:ascii="Arial" w:hAnsi="Arial" w:cs="Arial"/>
                <w:color w:val="000000"/>
                <w:sz w:val="16"/>
                <w:szCs w:val="16"/>
              </w:rPr>
              <w:t>R4-2200770</w:t>
            </w:r>
          </w:p>
        </w:tc>
        <w:tc>
          <w:tcPr>
            <w:tcW w:w="2611" w:type="dxa"/>
          </w:tcPr>
          <w:p w14:paraId="3E69020B" w14:textId="77777777" w:rsidR="009223A7" w:rsidRDefault="00E012D3">
            <w:pPr>
              <w:rPr>
                <w:rFonts w:ascii="Arial" w:hAnsi="Arial" w:cs="Arial"/>
                <w:sz w:val="16"/>
                <w:szCs w:val="16"/>
              </w:rPr>
            </w:pPr>
            <w:r>
              <w:rPr>
                <w:rFonts w:ascii="Arial" w:hAnsi="Arial" w:cs="Arial"/>
                <w:sz w:val="16"/>
                <w:szCs w:val="16"/>
              </w:rPr>
              <w:t>Draft CR to 38.101-1 Introduce DL interruption clarification for CA conduting Tx Switching</w:t>
            </w:r>
          </w:p>
        </w:tc>
        <w:tc>
          <w:tcPr>
            <w:tcW w:w="1655" w:type="dxa"/>
          </w:tcPr>
          <w:p w14:paraId="5D802694" w14:textId="77777777" w:rsidR="009223A7" w:rsidRDefault="00E012D3">
            <w:pPr>
              <w:rPr>
                <w:rFonts w:ascii="Arial" w:hAnsi="Arial" w:cs="Arial"/>
                <w:sz w:val="16"/>
                <w:szCs w:val="16"/>
              </w:rPr>
            </w:pPr>
            <w:r>
              <w:rPr>
                <w:rFonts w:ascii="Arial" w:hAnsi="Arial" w:cs="Arial"/>
                <w:sz w:val="16"/>
                <w:szCs w:val="16"/>
              </w:rPr>
              <w:t>China Telecom</w:t>
            </w:r>
          </w:p>
        </w:tc>
        <w:tc>
          <w:tcPr>
            <w:tcW w:w="2344" w:type="dxa"/>
          </w:tcPr>
          <w:p w14:paraId="1854D9A7" w14:textId="77777777" w:rsidR="009223A7" w:rsidRDefault="009223A7">
            <w:pPr>
              <w:spacing w:after="120"/>
              <w:rPr>
                <w:rFonts w:eastAsiaTheme="minorEastAsia"/>
                <w:color w:val="0070C0"/>
                <w:lang w:eastAsia="zh-CN"/>
              </w:rPr>
            </w:pPr>
          </w:p>
        </w:tc>
        <w:tc>
          <w:tcPr>
            <w:tcW w:w="1645" w:type="dxa"/>
          </w:tcPr>
          <w:p w14:paraId="0A2EA600" w14:textId="77777777" w:rsidR="009223A7" w:rsidRDefault="009223A7">
            <w:pPr>
              <w:spacing w:after="120"/>
              <w:rPr>
                <w:rFonts w:eastAsiaTheme="minorEastAsia"/>
                <w:color w:val="0070C0"/>
                <w:lang w:val="en-US" w:eastAsia="zh-CN"/>
              </w:rPr>
            </w:pPr>
          </w:p>
        </w:tc>
      </w:tr>
      <w:tr w:rsidR="009223A7" w14:paraId="7B1B6786" w14:textId="77777777">
        <w:tc>
          <w:tcPr>
            <w:tcW w:w="1376" w:type="dxa"/>
          </w:tcPr>
          <w:p w14:paraId="1B906A94" w14:textId="77777777" w:rsidR="009223A7" w:rsidRDefault="006C14B4">
            <w:pPr>
              <w:spacing w:after="0"/>
              <w:rPr>
                <w:rFonts w:ascii="Arial" w:hAnsi="Arial" w:cs="Arial"/>
                <w:b/>
                <w:bCs/>
                <w:color w:val="0000FF"/>
                <w:sz w:val="16"/>
                <w:szCs w:val="16"/>
                <w:u w:val="single"/>
                <w:lang w:eastAsia="zh-CN"/>
              </w:rPr>
            </w:pPr>
            <w:hyperlink r:id="rId33" w:history="1">
              <w:r w:rsidR="00E012D3">
                <w:rPr>
                  <w:rStyle w:val="Hyperlink"/>
                  <w:rFonts w:ascii="Arial" w:hAnsi="Arial" w:cs="Arial"/>
                  <w:b/>
                  <w:bCs/>
                  <w:sz w:val="16"/>
                  <w:szCs w:val="16"/>
                </w:rPr>
                <w:t>R4-2200566</w:t>
              </w:r>
            </w:hyperlink>
          </w:p>
        </w:tc>
        <w:tc>
          <w:tcPr>
            <w:tcW w:w="2611" w:type="dxa"/>
          </w:tcPr>
          <w:p w14:paraId="0E557D2B" w14:textId="77777777" w:rsidR="009223A7" w:rsidRDefault="00E012D3">
            <w:pPr>
              <w:rPr>
                <w:rFonts w:ascii="Arial" w:hAnsi="Arial" w:cs="Arial"/>
                <w:sz w:val="16"/>
                <w:szCs w:val="16"/>
              </w:rPr>
            </w:pPr>
            <w:r>
              <w:rPr>
                <w:rFonts w:ascii="Arial" w:hAnsi="Arial" w:cs="Arial"/>
                <w:sz w:val="16"/>
                <w:szCs w:val="16"/>
              </w:rPr>
              <w:t>Clarification on per-band-pair simultaneous RxTx capability</w:t>
            </w:r>
          </w:p>
        </w:tc>
        <w:tc>
          <w:tcPr>
            <w:tcW w:w="1655" w:type="dxa"/>
          </w:tcPr>
          <w:p w14:paraId="00AFA674" w14:textId="77777777" w:rsidR="009223A7" w:rsidRDefault="00E012D3">
            <w:pPr>
              <w:rPr>
                <w:rFonts w:ascii="Arial" w:hAnsi="Arial" w:cs="Arial"/>
                <w:sz w:val="16"/>
                <w:szCs w:val="16"/>
              </w:rPr>
            </w:pPr>
            <w:r>
              <w:rPr>
                <w:rFonts w:ascii="Arial" w:hAnsi="Arial" w:cs="Arial"/>
                <w:sz w:val="16"/>
                <w:szCs w:val="16"/>
              </w:rPr>
              <w:t>NTT DOCOMO INC.</w:t>
            </w:r>
          </w:p>
        </w:tc>
        <w:tc>
          <w:tcPr>
            <w:tcW w:w="2344" w:type="dxa"/>
          </w:tcPr>
          <w:p w14:paraId="6D915CB8" w14:textId="77777777" w:rsidR="009223A7" w:rsidRDefault="009223A7">
            <w:pPr>
              <w:spacing w:after="120"/>
              <w:rPr>
                <w:rFonts w:eastAsiaTheme="minorEastAsia"/>
                <w:color w:val="0070C0"/>
                <w:lang w:val="en-US" w:eastAsia="zh-CN"/>
              </w:rPr>
            </w:pPr>
          </w:p>
        </w:tc>
        <w:tc>
          <w:tcPr>
            <w:tcW w:w="1645" w:type="dxa"/>
          </w:tcPr>
          <w:p w14:paraId="7C9F01F7" w14:textId="77777777" w:rsidR="009223A7" w:rsidRDefault="009223A7">
            <w:pPr>
              <w:spacing w:after="120"/>
              <w:rPr>
                <w:rFonts w:eastAsiaTheme="minorEastAsia"/>
                <w:color w:val="0070C0"/>
                <w:lang w:val="en-US" w:eastAsia="zh-CN"/>
              </w:rPr>
            </w:pPr>
          </w:p>
        </w:tc>
      </w:tr>
      <w:tr w:rsidR="009223A7" w14:paraId="5E95D774" w14:textId="77777777">
        <w:tc>
          <w:tcPr>
            <w:tcW w:w="1376" w:type="dxa"/>
          </w:tcPr>
          <w:p w14:paraId="655F7730" w14:textId="77777777" w:rsidR="009223A7" w:rsidRDefault="006C14B4">
            <w:pPr>
              <w:rPr>
                <w:rFonts w:ascii="Arial" w:hAnsi="Arial" w:cs="Arial"/>
                <w:b/>
                <w:bCs/>
                <w:color w:val="0000FF"/>
                <w:sz w:val="16"/>
                <w:szCs w:val="16"/>
                <w:u w:val="single"/>
              </w:rPr>
            </w:pPr>
            <w:hyperlink r:id="rId34" w:history="1">
              <w:r w:rsidR="00E012D3">
                <w:rPr>
                  <w:rStyle w:val="Hyperlink"/>
                  <w:rFonts w:ascii="Arial" w:hAnsi="Arial" w:cs="Arial"/>
                  <w:b/>
                  <w:bCs/>
                  <w:sz w:val="16"/>
                  <w:szCs w:val="16"/>
                </w:rPr>
                <w:t>R4-2200354</w:t>
              </w:r>
            </w:hyperlink>
          </w:p>
        </w:tc>
        <w:tc>
          <w:tcPr>
            <w:tcW w:w="2611" w:type="dxa"/>
          </w:tcPr>
          <w:p w14:paraId="1A6C61DA" w14:textId="77777777" w:rsidR="009223A7" w:rsidRDefault="00E012D3">
            <w:pPr>
              <w:rPr>
                <w:rFonts w:ascii="Arial" w:hAnsi="Arial" w:cs="Arial"/>
                <w:sz w:val="16"/>
                <w:szCs w:val="16"/>
              </w:rPr>
            </w:pPr>
            <w:r>
              <w:rPr>
                <w:rFonts w:ascii="Arial" w:hAnsi="Arial" w:cs="Arial"/>
                <w:sz w:val="16"/>
                <w:szCs w:val="16"/>
              </w:rPr>
              <w:t>Discussion on the simultaneous Rx/Tx capability for FR1+FR1 FDD-TDD band combination</w:t>
            </w:r>
          </w:p>
        </w:tc>
        <w:tc>
          <w:tcPr>
            <w:tcW w:w="1655" w:type="dxa"/>
          </w:tcPr>
          <w:p w14:paraId="4AF2B3DF" w14:textId="77777777" w:rsidR="009223A7" w:rsidRDefault="00E012D3">
            <w:pPr>
              <w:rPr>
                <w:rFonts w:ascii="Arial" w:hAnsi="Arial" w:cs="Arial"/>
                <w:sz w:val="16"/>
                <w:szCs w:val="16"/>
              </w:rPr>
            </w:pPr>
            <w:r>
              <w:rPr>
                <w:rFonts w:ascii="Arial" w:hAnsi="Arial" w:cs="Arial"/>
                <w:sz w:val="16"/>
                <w:szCs w:val="16"/>
              </w:rPr>
              <w:t>SoftBank Corp.</w:t>
            </w:r>
          </w:p>
        </w:tc>
        <w:tc>
          <w:tcPr>
            <w:tcW w:w="2344" w:type="dxa"/>
          </w:tcPr>
          <w:p w14:paraId="5BEB5D62" w14:textId="77777777" w:rsidR="009223A7" w:rsidRDefault="009223A7">
            <w:pPr>
              <w:spacing w:after="120"/>
              <w:rPr>
                <w:rFonts w:eastAsiaTheme="minorEastAsia"/>
                <w:color w:val="0070C0"/>
                <w:lang w:val="en-US" w:eastAsia="zh-CN"/>
              </w:rPr>
            </w:pPr>
          </w:p>
        </w:tc>
        <w:tc>
          <w:tcPr>
            <w:tcW w:w="1645" w:type="dxa"/>
          </w:tcPr>
          <w:p w14:paraId="6F6A5D9A" w14:textId="77777777" w:rsidR="009223A7" w:rsidRDefault="009223A7">
            <w:pPr>
              <w:spacing w:after="120"/>
              <w:rPr>
                <w:rFonts w:eastAsiaTheme="minorEastAsia"/>
                <w:color w:val="0070C0"/>
                <w:lang w:val="en-US" w:eastAsia="zh-CN"/>
              </w:rPr>
            </w:pPr>
          </w:p>
        </w:tc>
      </w:tr>
      <w:tr w:rsidR="009223A7" w14:paraId="171FB834" w14:textId="77777777">
        <w:tc>
          <w:tcPr>
            <w:tcW w:w="1376" w:type="dxa"/>
          </w:tcPr>
          <w:p w14:paraId="35775662" w14:textId="77777777" w:rsidR="009223A7" w:rsidRDefault="006C14B4">
            <w:pPr>
              <w:rPr>
                <w:rFonts w:ascii="Arial" w:hAnsi="Arial" w:cs="Arial"/>
                <w:b/>
                <w:bCs/>
                <w:color w:val="0000FF"/>
                <w:sz w:val="16"/>
                <w:szCs w:val="16"/>
                <w:u w:val="single"/>
              </w:rPr>
            </w:pPr>
            <w:hyperlink r:id="rId35" w:history="1">
              <w:r w:rsidR="00E012D3">
                <w:rPr>
                  <w:rStyle w:val="Hyperlink"/>
                  <w:rFonts w:ascii="Arial" w:hAnsi="Arial" w:cs="Arial"/>
                  <w:b/>
                  <w:bCs/>
                  <w:sz w:val="16"/>
                  <w:szCs w:val="16"/>
                </w:rPr>
                <w:t>R4-2201067</w:t>
              </w:r>
            </w:hyperlink>
          </w:p>
        </w:tc>
        <w:tc>
          <w:tcPr>
            <w:tcW w:w="2611" w:type="dxa"/>
          </w:tcPr>
          <w:p w14:paraId="3E39ADE4" w14:textId="77777777" w:rsidR="009223A7" w:rsidRDefault="00E012D3">
            <w:pPr>
              <w:rPr>
                <w:rFonts w:ascii="Arial" w:hAnsi="Arial" w:cs="Arial"/>
                <w:sz w:val="16"/>
                <w:szCs w:val="16"/>
              </w:rPr>
            </w:pPr>
            <w:r>
              <w:rPr>
                <w:rFonts w:ascii="Arial" w:hAnsi="Arial" w:cs="Arial"/>
                <w:sz w:val="16"/>
                <w:szCs w:val="16"/>
              </w:rPr>
              <w:t>Discussion on simultaneous RxTx capability for FR1 FDD-TDD band combination</w:t>
            </w:r>
          </w:p>
        </w:tc>
        <w:tc>
          <w:tcPr>
            <w:tcW w:w="1655" w:type="dxa"/>
          </w:tcPr>
          <w:p w14:paraId="45D0D7D3" w14:textId="77777777" w:rsidR="009223A7" w:rsidRDefault="00E012D3">
            <w:pPr>
              <w:rPr>
                <w:rFonts w:ascii="Arial" w:hAnsi="Arial" w:cs="Arial"/>
                <w:sz w:val="16"/>
                <w:szCs w:val="16"/>
              </w:rPr>
            </w:pPr>
            <w:r>
              <w:rPr>
                <w:rFonts w:ascii="Arial" w:hAnsi="Arial" w:cs="Arial"/>
                <w:sz w:val="16"/>
                <w:szCs w:val="16"/>
              </w:rPr>
              <w:t>Samsung</w:t>
            </w:r>
          </w:p>
        </w:tc>
        <w:tc>
          <w:tcPr>
            <w:tcW w:w="2344" w:type="dxa"/>
          </w:tcPr>
          <w:p w14:paraId="77F484E1" w14:textId="77777777" w:rsidR="009223A7" w:rsidRDefault="009223A7">
            <w:pPr>
              <w:spacing w:after="120"/>
              <w:rPr>
                <w:rFonts w:eastAsiaTheme="minorEastAsia"/>
                <w:color w:val="0070C0"/>
                <w:lang w:val="en-US" w:eastAsia="zh-CN"/>
              </w:rPr>
            </w:pPr>
          </w:p>
        </w:tc>
        <w:tc>
          <w:tcPr>
            <w:tcW w:w="1645" w:type="dxa"/>
          </w:tcPr>
          <w:p w14:paraId="7A9A93A9" w14:textId="77777777" w:rsidR="009223A7" w:rsidRDefault="009223A7">
            <w:pPr>
              <w:spacing w:after="120"/>
              <w:rPr>
                <w:rFonts w:eastAsiaTheme="minorEastAsia"/>
                <w:i/>
                <w:color w:val="0070C0"/>
                <w:lang w:val="en-US" w:eastAsia="zh-CN"/>
              </w:rPr>
            </w:pPr>
          </w:p>
        </w:tc>
      </w:tr>
      <w:tr w:rsidR="009223A7" w14:paraId="78D3CF39" w14:textId="77777777">
        <w:tc>
          <w:tcPr>
            <w:tcW w:w="1376" w:type="dxa"/>
          </w:tcPr>
          <w:p w14:paraId="36EA5578" w14:textId="77777777" w:rsidR="009223A7" w:rsidRDefault="006C14B4">
            <w:pPr>
              <w:rPr>
                <w:rFonts w:ascii="Arial" w:hAnsi="Arial" w:cs="Arial"/>
                <w:b/>
                <w:bCs/>
                <w:color w:val="0000FF"/>
                <w:sz w:val="16"/>
                <w:szCs w:val="16"/>
                <w:u w:val="single"/>
              </w:rPr>
            </w:pPr>
            <w:hyperlink r:id="rId36" w:history="1">
              <w:r w:rsidR="00E012D3">
                <w:rPr>
                  <w:rStyle w:val="Hyperlink"/>
                  <w:rFonts w:ascii="Arial" w:hAnsi="Arial" w:cs="Arial"/>
                  <w:b/>
                  <w:bCs/>
                  <w:sz w:val="16"/>
                  <w:szCs w:val="16"/>
                </w:rPr>
                <w:t>R4-2201230</w:t>
              </w:r>
            </w:hyperlink>
          </w:p>
        </w:tc>
        <w:tc>
          <w:tcPr>
            <w:tcW w:w="2611" w:type="dxa"/>
          </w:tcPr>
          <w:p w14:paraId="56DDA75F" w14:textId="77777777" w:rsidR="009223A7" w:rsidRDefault="00E012D3">
            <w:pPr>
              <w:rPr>
                <w:rFonts w:ascii="Arial" w:hAnsi="Arial" w:cs="Arial"/>
                <w:sz w:val="16"/>
                <w:szCs w:val="16"/>
              </w:rPr>
            </w:pPr>
            <w:r>
              <w:rPr>
                <w:rFonts w:ascii="Arial" w:hAnsi="Arial" w:cs="Arial"/>
                <w:sz w:val="16"/>
                <w:szCs w:val="16"/>
              </w:rPr>
              <w:t>Discussion on principle for simultaneous Rx Tx band combinations for CA, SUL, MR-DC and NR-DC</w:t>
            </w:r>
          </w:p>
        </w:tc>
        <w:tc>
          <w:tcPr>
            <w:tcW w:w="1655" w:type="dxa"/>
          </w:tcPr>
          <w:p w14:paraId="106ACBFE" w14:textId="77777777" w:rsidR="009223A7" w:rsidRDefault="00E012D3">
            <w:pPr>
              <w:rPr>
                <w:rFonts w:ascii="Arial" w:hAnsi="Arial" w:cs="Arial"/>
                <w:sz w:val="16"/>
                <w:szCs w:val="16"/>
              </w:rPr>
            </w:pPr>
            <w:r>
              <w:rPr>
                <w:rFonts w:ascii="Arial" w:hAnsi="Arial" w:cs="Arial"/>
                <w:sz w:val="16"/>
                <w:szCs w:val="16"/>
              </w:rPr>
              <w:t>Xiaomi</w:t>
            </w:r>
          </w:p>
        </w:tc>
        <w:tc>
          <w:tcPr>
            <w:tcW w:w="2344" w:type="dxa"/>
          </w:tcPr>
          <w:p w14:paraId="6C209900" w14:textId="77777777" w:rsidR="009223A7" w:rsidRDefault="009223A7">
            <w:pPr>
              <w:spacing w:after="120"/>
              <w:rPr>
                <w:rFonts w:eastAsiaTheme="minorEastAsia"/>
                <w:color w:val="0070C0"/>
                <w:lang w:val="en-US" w:eastAsia="zh-CN"/>
              </w:rPr>
            </w:pPr>
          </w:p>
        </w:tc>
        <w:tc>
          <w:tcPr>
            <w:tcW w:w="1645" w:type="dxa"/>
          </w:tcPr>
          <w:p w14:paraId="399A8B03" w14:textId="77777777" w:rsidR="009223A7" w:rsidRDefault="009223A7">
            <w:pPr>
              <w:spacing w:after="120"/>
              <w:rPr>
                <w:rFonts w:eastAsiaTheme="minorEastAsia"/>
                <w:i/>
                <w:color w:val="0070C0"/>
                <w:lang w:val="en-US" w:eastAsia="zh-CN"/>
              </w:rPr>
            </w:pPr>
          </w:p>
        </w:tc>
      </w:tr>
      <w:tr w:rsidR="009223A7" w14:paraId="60FE17F7" w14:textId="77777777">
        <w:tc>
          <w:tcPr>
            <w:tcW w:w="1376" w:type="dxa"/>
          </w:tcPr>
          <w:p w14:paraId="70C1B571" w14:textId="77777777" w:rsidR="009223A7" w:rsidRDefault="006C14B4">
            <w:pPr>
              <w:rPr>
                <w:rFonts w:ascii="Arial" w:hAnsi="Arial" w:cs="Arial"/>
                <w:b/>
                <w:bCs/>
                <w:color w:val="0000FF"/>
                <w:sz w:val="16"/>
                <w:szCs w:val="16"/>
                <w:u w:val="single"/>
              </w:rPr>
            </w:pPr>
            <w:hyperlink r:id="rId37" w:history="1">
              <w:r w:rsidR="00E012D3">
                <w:rPr>
                  <w:rStyle w:val="Hyperlink"/>
                  <w:rFonts w:ascii="Arial" w:hAnsi="Arial" w:cs="Arial"/>
                  <w:b/>
                  <w:bCs/>
                  <w:sz w:val="16"/>
                  <w:szCs w:val="16"/>
                </w:rPr>
                <w:t>R4-2201340</w:t>
              </w:r>
            </w:hyperlink>
          </w:p>
        </w:tc>
        <w:tc>
          <w:tcPr>
            <w:tcW w:w="2611" w:type="dxa"/>
          </w:tcPr>
          <w:p w14:paraId="525A9414" w14:textId="77777777" w:rsidR="009223A7" w:rsidRDefault="00E012D3">
            <w:pPr>
              <w:rPr>
                <w:rFonts w:ascii="Arial" w:hAnsi="Arial" w:cs="Arial"/>
                <w:sz w:val="16"/>
                <w:szCs w:val="16"/>
              </w:rPr>
            </w:pPr>
            <w:r>
              <w:rPr>
                <w:rFonts w:ascii="Arial" w:hAnsi="Arial" w:cs="Arial"/>
                <w:sz w:val="16"/>
                <w:szCs w:val="16"/>
              </w:rPr>
              <w:t>Simultaneous Rx/Tx capability for FR1+FR1 FDD-TDD band combination</w:t>
            </w:r>
          </w:p>
        </w:tc>
        <w:tc>
          <w:tcPr>
            <w:tcW w:w="1655" w:type="dxa"/>
          </w:tcPr>
          <w:p w14:paraId="77EFAFFC"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413F45E4" w14:textId="77777777" w:rsidR="009223A7" w:rsidRDefault="009223A7">
            <w:pPr>
              <w:spacing w:after="120"/>
              <w:rPr>
                <w:rFonts w:eastAsiaTheme="minorEastAsia"/>
                <w:color w:val="0070C0"/>
                <w:lang w:val="en-US" w:eastAsia="zh-CN"/>
              </w:rPr>
            </w:pPr>
          </w:p>
        </w:tc>
        <w:tc>
          <w:tcPr>
            <w:tcW w:w="1645" w:type="dxa"/>
          </w:tcPr>
          <w:p w14:paraId="336912AC" w14:textId="77777777" w:rsidR="009223A7" w:rsidRDefault="009223A7">
            <w:pPr>
              <w:spacing w:after="120"/>
              <w:rPr>
                <w:rFonts w:eastAsiaTheme="minorEastAsia"/>
                <w:i/>
                <w:color w:val="0070C0"/>
                <w:lang w:val="en-US" w:eastAsia="zh-CN"/>
              </w:rPr>
            </w:pPr>
          </w:p>
        </w:tc>
      </w:tr>
      <w:tr w:rsidR="009223A7" w14:paraId="7D4BB495" w14:textId="77777777">
        <w:tc>
          <w:tcPr>
            <w:tcW w:w="1376" w:type="dxa"/>
          </w:tcPr>
          <w:p w14:paraId="0EEA4383" w14:textId="77777777" w:rsidR="009223A7" w:rsidRDefault="006C14B4">
            <w:pPr>
              <w:rPr>
                <w:rFonts w:ascii="Arial" w:hAnsi="Arial" w:cs="Arial"/>
                <w:b/>
                <w:bCs/>
                <w:color w:val="0000FF"/>
                <w:sz w:val="16"/>
                <w:szCs w:val="16"/>
                <w:u w:val="single"/>
              </w:rPr>
            </w:pPr>
            <w:hyperlink r:id="rId38" w:history="1">
              <w:r w:rsidR="00E012D3">
                <w:rPr>
                  <w:rStyle w:val="Hyperlink"/>
                  <w:rFonts w:ascii="Arial" w:hAnsi="Arial" w:cs="Arial"/>
                  <w:b/>
                  <w:bCs/>
                  <w:sz w:val="16"/>
                  <w:szCs w:val="16"/>
                </w:rPr>
                <w:t>R4-2201954</w:t>
              </w:r>
            </w:hyperlink>
          </w:p>
        </w:tc>
        <w:tc>
          <w:tcPr>
            <w:tcW w:w="2611" w:type="dxa"/>
          </w:tcPr>
          <w:p w14:paraId="4C2CB7D4" w14:textId="77777777" w:rsidR="009223A7" w:rsidRDefault="00E012D3">
            <w:pPr>
              <w:rPr>
                <w:rFonts w:ascii="Arial" w:hAnsi="Arial" w:cs="Arial"/>
                <w:sz w:val="16"/>
                <w:szCs w:val="16"/>
              </w:rPr>
            </w:pPr>
            <w:r>
              <w:rPr>
                <w:rFonts w:ascii="Arial" w:hAnsi="Arial" w:cs="Arial"/>
                <w:sz w:val="16"/>
                <w:szCs w:val="16"/>
              </w:rPr>
              <w:t>Further consideration on the MSD principle for FR1 FDD-TDD band combination</w:t>
            </w:r>
          </w:p>
        </w:tc>
        <w:tc>
          <w:tcPr>
            <w:tcW w:w="1655" w:type="dxa"/>
          </w:tcPr>
          <w:p w14:paraId="6A95258B" w14:textId="77777777" w:rsidR="009223A7" w:rsidRDefault="00E012D3">
            <w:pPr>
              <w:rPr>
                <w:rFonts w:ascii="Arial" w:hAnsi="Arial" w:cs="Arial"/>
                <w:sz w:val="16"/>
                <w:szCs w:val="16"/>
              </w:rPr>
            </w:pPr>
            <w:r>
              <w:rPr>
                <w:rFonts w:ascii="Arial" w:hAnsi="Arial" w:cs="Arial"/>
                <w:sz w:val="16"/>
                <w:szCs w:val="16"/>
              </w:rPr>
              <w:t>Huawei, HiSilicon</w:t>
            </w:r>
          </w:p>
        </w:tc>
        <w:tc>
          <w:tcPr>
            <w:tcW w:w="2344" w:type="dxa"/>
          </w:tcPr>
          <w:p w14:paraId="76CE240D" w14:textId="77777777" w:rsidR="009223A7" w:rsidRDefault="009223A7">
            <w:pPr>
              <w:spacing w:after="120"/>
              <w:rPr>
                <w:rFonts w:eastAsiaTheme="minorEastAsia"/>
                <w:color w:val="0070C0"/>
                <w:lang w:val="en-US" w:eastAsia="zh-CN"/>
              </w:rPr>
            </w:pPr>
          </w:p>
        </w:tc>
        <w:tc>
          <w:tcPr>
            <w:tcW w:w="1645" w:type="dxa"/>
          </w:tcPr>
          <w:p w14:paraId="5D4A0FC4" w14:textId="77777777" w:rsidR="009223A7" w:rsidRDefault="009223A7">
            <w:pPr>
              <w:spacing w:after="120"/>
              <w:rPr>
                <w:rFonts w:eastAsiaTheme="minorEastAsia"/>
                <w:i/>
                <w:color w:val="0070C0"/>
                <w:lang w:val="en-US" w:eastAsia="zh-CN"/>
              </w:rPr>
            </w:pPr>
          </w:p>
        </w:tc>
      </w:tr>
      <w:tr w:rsidR="009223A7" w14:paraId="58F456ED" w14:textId="77777777">
        <w:tc>
          <w:tcPr>
            <w:tcW w:w="1376" w:type="dxa"/>
          </w:tcPr>
          <w:p w14:paraId="5C5BA4EC" w14:textId="77777777" w:rsidR="009223A7" w:rsidRDefault="006C14B4">
            <w:pPr>
              <w:rPr>
                <w:rFonts w:ascii="Arial" w:hAnsi="Arial" w:cs="Arial"/>
                <w:b/>
                <w:bCs/>
                <w:color w:val="0000FF"/>
                <w:sz w:val="16"/>
                <w:szCs w:val="16"/>
                <w:u w:val="single"/>
              </w:rPr>
            </w:pPr>
            <w:hyperlink r:id="rId39" w:history="1">
              <w:r w:rsidR="00E012D3">
                <w:rPr>
                  <w:rStyle w:val="Hyperlink"/>
                  <w:rFonts w:ascii="Arial" w:hAnsi="Arial" w:cs="Arial"/>
                  <w:b/>
                  <w:bCs/>
                  <w:sz w:val="16"/>
                  <w:szCs w:val="16"/>
                </w:rPr>
                <w:t>R4-2201955</w:t>
              </w:r>
            </w:hyperlink>
          </w:p>
        </w:tc>
        <w:tc>
          <w:tcPr>
            <w:tcW w:w="2611" w:type="dxa"/>
          </w:tcPr>
          <w:p w14:paraId="42D2E80C" w14:textId="77777777" w:rsidR="009223A7" w:rsidRDefault="00E012D3">
            <w:pPr>
              <w:rPr>
                <w:rFonts w:ascii="Arial" w:hAnsi="Arial" w:cs="Arial"/>
                <w:sz w:val="16"/>
                <w:szCs w:val="16"/>
              </w:rPr>
            </w:pPr>
            <w:r>
              <w:rPr>
                <w:rFonts w:ascii="Arial" w:hAnsi="Arial" w:cs="Arial"/>
                <w:sz w:val="16"/>
                <w:szCs w:val="16"/>
              </w:rPr>
              <w:t>TP for TR 38.839: Principles for simultaneous RxTx capability</w:t>
            </w:r>
          </w:p>
        </w:tc>
        <w:tc>
          <w:tcPr>
            <w:tcW w:w="1655" w:type="dxa"/>
          </w:tcPr>
          <w:p w14:paraId="301CE6EF" w14:textId="77777777" w:rsidR="009223A7" w:rsidRDefault="00E012D3">
            <w:pPr>
              <w:rPr>
                <w:rFonts w:ascii="Arial" w:hAnsi="Arial" w:cs="Arial"/>
                <w:sz w:val="16"/>
                <w:szCs w:val="16"/>
              </w:rPr>
            </w:pPr>
            <w:r>
              <w:rPr>
                <w:rFonts w:ascii="Arial" w:hAnsi="Arial" w:cs="Arial"/>
                <w:sz w:val="16"/>
                <w:szCs w:val="16"/>
              </w:rPr>
              <w:t>Huawei, HiSilicon</w:t>
            </w:r>
          </w:p>
        </w:tc>
        <w:tc>
          <w:tcPr>
            <w:tcW w:w="2344" w:type="dxa"/>
          </w:tcPr>
          <w:p w14:paraId="5FD418BE" w14:textId="77777777" w:rsidR="009223A7" w:rsidRDefault="009223A7">
            <w:pPr>
              <w:spacing w:after="120"/>
              <w:rPr>
                <w:rFonts w:eastAsiaTheme="minorEastAsia"/>
                <w:color w:val="0070C0"/>
                <w:lang w:val="en-US" w:eastAsia="zh-CN"/>
              </w:rPr>
            </w:pPr>
          </w:p>
        </w:tc>
        <w:tc>
          <w:tcPr>
            <w:tcW w:w="1645" w:type="dxa"/>
          </w:tcPr>
          <w:p w14:paraId="66C61A85" w14:textId="77777777" w:rsidR="009223A7" w:rsidRDefault="009223A7">
            <w:pPr>
              <w:spacing w:after="120"/>
              <w:rPr>
                <w:rFonts w:eastAsiaTheme="minorEastAsia"/>
                <w:i/>
                <w:color w:val="0070C0"/>
                <w:lang w:val="en-US" w:eastAsia="zh-CN"/>
              </w:rPr>
            </w:pPr>
          </w:p>
        </w:tc>
      </w:tr>
      <w:tr w:rsidR="009223A7" w14:paraId="00D57178" w14:textId="77777777">
        <w:tc>
          <w:tcPr>
            <w:tcW w:w="1376" w:type="dxa"/>
          </w:tcPr>
          <w:p w14:paraId="30B7B08B" w14:textId="77777777" w:rsidR="009223A7" w:rsidRDefault="006C14B4">
            <w:pPr>
              <w:rPr>
                <w:rFonts w:ascii="Arial" w:hAnsi="Arial" w:cs="Arial"/>
                <w:b/>
                <w:bCs/>
                <w:color w:val="0000FF"/>
                <w:sz w:val="16"/>
                <w:szCs w:val="16"/>
                <w:u w:val="single"/>
              </w:rPr>
            </w:pPr>
            <w:hyperlink r:id="rId40" w:history="1">
              <w:r w:rsidR="00E012D3">
                <w:rPr>
                  <w:rStyle w:val="Hyperlink"/>
                  <w:rFonts w:ascii="Arial" w:hAnsi="Arial" w:cs="Arial"/>
                  <w:b/>
                  <w:bCs/>
                  <w:sz w:val="16"/>
                  <w:szCs w:val="16"/>
                </w:rPr>
                <w:t>R4-2200567</w:t>
              </w:r>
            </w:hyperlink>
          </w:p>
        </w:tc>
        <w:tc>
          <w:tcPr>
            <w:tcW w:w="2611" w:type="dxa"/>
          </w:tcPr>
          <w:p w14:paraId="11FC944C" w14:textId="77777777" w:rsidR="009223A7" w:rsidRDefault="00E012D3">
            <w:pPr>
              <w:rPr>
                <w:rFonts w:ascii="Arial" w:hAnsi="Arial" w:cs="Arial"/>
                <w:sz w:val="16"/>
                <w:szCs w:val="16"/>
              </w:rPr>
            </w:pPr>
            <w:r>
              <w:rPr>
                <w:rFonts w:ascii="Arial" w:hAnsi="Arial" w:cs="Arial"/>
                <w:sz w:val="16"/>
                <w:szCs w:val="16"/>
              </w:rPr>
              <w:t>View on FR2 simultaneous Tx/Rx discussion</w:t>
            </w:r>
          </w:p>
        </w:tc>
        <w:tc>
          <w:tcPr>
            <w:tcW w:w="1655" w:type="dxa"/>
          </w:tcPr>
          <w:p w14:paraId="21D1EC3F" w14:textId="77777777" w:rsidR="009223A7" w:rsidRDefault="00E012D3">
            <w:pPr>
              <w:rPr>
                <w:rFonts w:ascii="Arial" w:hAnsi="Arial" w:cs="Arial"/>
                <w:sz w:val="16"/>
                <w:szCs w:val="16"/>
              </w:rPr>
            </w:pPr>
            <w:r>
              <w:rPr>
                <w:rFonts w:ascii="Arial" w:hAnsi="Arial" w:cs="Arial"/>
                <w:sz w:val="16"/>
                <w:szCs w:val="16"/>
              </w:rPr>
              <w:t>MediaTek Beijing Inc.</w:t>
            </w:r>
          </w:p>
        </w:tc>
        <w:tc>
          <w:tcPr>
            <w:tcW w:w="2344" w:type="dxa"/>
          </w:tcPr>
          <w:p w14:paraId="0D60EF0D" w14:textId="77777777" w:rsidR="009223A7" w:rsidRDefault="009223A7">
            <w:pPr>
              <w:spacing w:after="120"/>
              <w:rPr>
                <w:rFonts w:eastAsiaTheme="minorEastAsia"/>
                <w:color w:val="0070C0"/>
                <w:lang w:val="en-US" w:eastAsia="zh-CN"/>
              </w:rPr>
            </w:pPr>
          </w:p>
        </w:tc>
        <w:tc>
          <w:tcPr>
            <w:tcW w:w="1645" w:type="dxa"/>
          </w:tcPr>
          <w:p w14:paraId="5ABF881C" w14:textId="77777777" w:rsidR="009223A7" w:rsidRDefault="009223A7">
            <w:pPr>
              <w:spacing w:after="120"/>
              <w:rPr>
                <w:rFonts w:eastAsiaTheme="minorEastAsia"/>
                <w:i/>
                <w:color w:val="0070C0"/>
                <w:lang w:val="en-US" w:eastAsia="zh-CN"/>
              </w:rPr>
            </w:pPr>
          </w:p>
        </w:tc>
      </w:tr>
      <w:tr w:rsidR="009223A7" w14:paraId="3A01AE38" w14:textId="77777777">
        <w:tc>
          <w:tcPr>
            <w:tcW w:w="1376" w:type="dxa"/>
          </w:tcPr>
          <w:p w14:paraId="176EAD29" w14:textId="77777777" w:rsidR="009223A7" w:rsidRDefault="006C14B4">
            <w:pPr>
              <w:rPr>
                <w:rFonts w:ascii="Arial" w:hAnsi="Arial" w:cs="Arial"/>
                <w:b/>
                <w:bCs/>
                <w:color w:val="0000FF"/>
                <w:sz w:val="16"/>
                <w:szCs w:val="16"/>
                <w:u w:val="single"/>
              </w:rPr>
            </w:pPr>
            <w:hyperlink r:id="rId41" w:history="1">
              <w:r w:rsidR="00E012D3">
                <w:rPr>
                  <w:rStyle w:val="Hyperlink"/>
                  <w:rFonts w:ascii="Arial" w:hAnsi="Arial" w:cs="Arial"/>
                  <w:b/>
                  <w:bCs/>
                  <w:sz w:val="16"/>
                  <w:szCs w:val="16"/>
                </w:rPr>
                <w:t>R4-2201341</w:t>
              </w:r>
            </w:hyperlink>
          </w:p>
        </w:tc>
        <w:tc>
          <w:tcPr>
            <w:tcW w:w="2611" w:type="dxa"/>
          </w:tcPr>
          <w:p w14:paraId="0BF5C9F4" w14:textId="77777777" w:rsidR="009223A7" w:rsidRDefault="00E012D3">
            <w:pPr>
              <w:rPr>
                <w:rFonts w:ascii="Arial" w:hAnsi="Arial" w:cs="Arial"/>
                <w:sz w:val="16"/>
                <w:szCs w:val="16"/>
              </w:rPr>
            </w:pPr>
            <w:r>
              <w:rPr>
                <w:rFonts w:ascii="Arial" w:hAnsi="Arial" w:cs="Arial"/>
                <w:sz w:val="16"/>
                <w:szCs w:val="16"/>
              </w:rPr>
              <w:t>DRAFT CR to TS 38.101-2: On Simultaneous RxTx capability for FR2 inter-band CA</w:t>
            </w:r>
          </w:p>
        </w:tc>
        <w:tc>
          <w:tcPr>
            <w:tcW w:w="1655" w:type="dxa"/>
          </w:tcPr>
          <w:p w14:paraId="6F513C43"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1A81DBC1" w14:textId="77777777" w:rsidR="009223A7" w:rsidRDefault="009223A7">
            <w:pPr>
              <w:spacing w:after="120"/>
              <w:rPr>
                <w:rFonts w:eastAsiaTheme="minorEastAsia"/>
                <w:color w:val="0070C0"/>
                <w:lang w:val="en-US" w:eastAsia="zh-CN"/>
              </w:rPr>
            </w:pPr>
          </w:p>
        </w:tc>
        <w:tc>
          <w:tcPr>
            <w:tcW w:w="1645" w:type="dxa"/>
          </w:tcPr>
          <w:p w14:paraId="02D82B4C" w14:textId="77777777" w:rsidR="009223A7" w:rsidRDefault="009223A7">
            <w:pPr>
              <w:spacing w:after="120"/>
              <w:rPr>
                <w:rFonts w:eastAsiaTheme="minorEastAsia"/>
                <w:i/>
                <w:color w:val="0070C0"/>
                <w:lang w:val="en-US" w:eastAsia="zh-CN"/>
              </w:rPr>
            </w:pPr>
          </w:p>
        </w:tc>
      </w:tr>
      <w:tr w:rsidR="009223A7" w14:paraId="560976A9" w14:textId="77777777">
        <w:tc>
          <w:tcPr>
            <w:tcW w:w="1376" w:type="dxa"/>
          </w:tcPr>
          <w:p w14:paraId="6D85693E" w14:textId="77777777" w:rsidR="009223A7" w:rsidRDefault="006C14B4">
            <w:pPr>
              <w:rPr>
                <w:rFonts w:ascii="Arial" w:hAnsi="Arial" w:cs="Arial"/>
                <w:b/>
                <w:bCs/>
                <w:color w:val="0000FF"/>
                <w:sz w:val="16"/>
                <w:szCs w:val="16"/>
                <w:u w:val="single"/>
              </w:rPr>
            </w:pPr>
            <w:hyperlink r:id="rId42" w:history="1">
              <w:r w:rsidR="00E012D3">
                <w:rPr>
                  <w:rStyle w:val="Hyperlink"/>
                  <w:rFonts w:ascii="Arial" w:hAnsi="Arial" w:cs="Arial"/>
                  <w:b/>
                  <w:bCs/>
                  <w:sz w:val="16"/>
                  <w:szCs w:val="16"/>
                </w:rPr>
                <w:t>R4-2201342</w:t>
              </w:r>
            </w:hyperlink>
          </w:p>
        </w:tc>
        <w:tc>
          <w:tcPr>
            <w:tcW w:w="2611" w:type="dxa"/>
          </w:tcPr>
          <w:p w14:paraId="32236AA2" w14:textId="77777777" w:rsidR="009223A7" w:rsidRDefault="00E012D3">
            <w:pPr>
              <w:rPr>
                <w:rFonts w:ascii="Arial" w:hAnsi="Arial" w:cs="Arial"/>
                <w:sz w:val="16"/>
                <w:szCs w:val="16"/>
              </w:rPr>
            </w:pPr>
            <w:r>
              <w:rPr>
                <w:rFonts w:ascii="Arial" w:hAnsi="Arial" w:cs="Arial"/>
                <w:sz w:val="16"/>
                <w:szCs w:val="16"/>
              </w:rPr>
              <w:t>DRAFT CR to TS 38.101-2: On Simultaneous RxTx capability for FR2 inter-band CA</w:t>
            </w:r>
          </w:p>
        </w:tc>
        <w:tc>
          <w:tcPr>
            <w:tcW w:w="1655" w:type="dxa"/>
          </w:tcPr>
          <w:p w14:paraId="13BE8D1D"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10385739" w14:textId="77777777" w:rsidR="009223A7" w:rsidRDefault="009223A7">
            <w:pPr>
              <w:spacing w:after="120"/>
              <w:rPr>
                <w:rFonts w:eastAsiaTheme="minorEastAsia"/>
                <w:color w:val="0070C0"/>
                <w:lang w:val="en-US" w:eastAsia="zh-CN"/>
              </w:rPr>
            </w:pPr>
          </w:p>
        </w:tc>
        <w:tc>
          <w:tcPr>
            <w:tcW w:w="1645" w:type="dxa"/>
          </w:tcPr>
          <w:p w14:paraId="5C76D656" w14:textId="77777777" w:rsidR="009223A7" w:rsidRDefault="009223A7">
            <w:pPr>
              <w:spacing w:after="120"/>
              <w:rPr>
                <w:rFonts w:eastAsiaTheme="minorEastAsia"/>
                <w:i/>
                <w:color w:val="0070C0"/>
                <w:lang w:val="en-US" w:eastAsia="zh-CN"/>
              </w:rPr>
            </w:pPr>
          </w:p>
        </w:tc>
      </w:tr>
      <w:tr w:rsidR="009223A7" w14:paraId="16E1D430" w14:textId="77777777">
        <w:tc>
          <w:tcPr>
            <w:tcW w:w="1376" w:type="dxa"/>
          </w:tcPr>
          <w:p w14:paraId="441A0DEE" w14:textId="77777777" w:rsidR="009223A7" w:rsidRDefault="006C14B4">
            <w:pPr>
              <w:rPr>
                <w:rFonts w:ascii="Arial" w:hAnsi="Arial" w:cs="Arial"/>
                <w:b/>
                <w:bCs/>
                <w:color w:val="0000FF"/>
                <w:sz w:val="16"/>
                <w:szCs w:val="16"/>
                <w:u w:val="single"/>
              </w:rPr>
            </w:pPr>
            <w:hyperlink r:id="rId43" w:history="1">
              <w:r w:rsidR="00E012D3">
                <w:rPr>
                  <w:rStyle w:val="Hyperlink"/>
                  <w:rFonts w:ascii="Arial" w:hAnsi="Arial" w:cs="Arial"/>
                  <w:b/>
                  <w:bCs/>
                  <w:sz w:val="16"/>
                  <w:szCs w:val="16"/>
                </w:rPr>
                <w:t>R4-2201343</w:t>
              </w:r>
            </w:hyperlink>
          </w:p>
        </w:tc>
        <w:tc>
          <w:tcPr>
            <w:tcW w:w="2611" w:type="dxa"/>
          </w:tcPr>
          <w:p w14:paraId="369549D0" w14:textId="77777777" w:rsidR="009223A7" w:rsidRDefault="00E012D3">
            <w:pPr>
              <w:rPr>
                <w:rFonts w:ascii="Arial" w:hAnsi="Arial" w:cs="Arial"/>
                <w:sz w:val="16"/>
                <w:szCs w:val="16"/>
              </w:rPr>
            </w:pPr>
            <w:r>
              <w:rPr>
                <w:rFonts w:ascii="Arial" w:hAnsi="Arial" w:cs="Arial"/>
                <w:sz w:val="16"/>
                <w:szCs w:val="16"/>
              </w:rPr>
              <w:t>Draft CR to TS38.101-2[R17] On Simultaneous RxTx capability for FR2 inter-band CA_n257-n259 and CA_n258-n260</w:t>
            </w:r>
          </w:p>
        </w:tc>
        <w:tc>
          <w:tcPr>
            <w:tcW w:w="1655" w:type="dxa"/>
          </w:tcPr>
          <w:p w14:paraId="183D8F0D"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0CA59B13" w14:textId="77777777" w:rsidR="009223A7" w:rsidRDefault="009223A7">
            <w:pPr>
              <w:spacing w:after="120"/>
              <w:rPr>
                <w:rFonts w:eastAsiaTheme="minorEastAsia"/>
                <w:color w:val="0070C0"/>
                <w:lang w:val="en-US" w:eastAsia="zh-CN"/>
              </w:rPr>
            </w:pPr>
          </w:p>
        </w:tc>
        <w:tc>
          <w:tcPr>
            <w:tcW w:w="1645" w:type="dxa"/>
          </w:tcPr>
          <w:p w14:paraId="483AE7F7" w14:textId="77777777" w:rsidR="009223A7" w:rsidRDefault="009223A7">
            <w:pPr>
              <w:spacing w:after="120"/>
              <w:rPr>
                <w:rFonts w:eastAsiaTheme="minorEastAsia"/>
                <w:color w:val="0070C0"/>
                <w:lang w:val="en-US" w:eastAsia="zh-CN"/>
              </w:rPr>
            </w:pPr>
          </w:p>
        </w:tc>
      </w:tr>
      <w:tr w:rsidR="009223A7" w14:paraId="6C409671" w14:textId="77777777">
        <w:tc>
          <w:tcPr>
            <w:tcW w:w="1376" w:type="dxa"/>
          </w:tcPr>
          <w:p w14:paraId="7095E6AA" w14:textId="77777777" w:rsidR="009223A7" w:rsidRDefault="006C14B4">
            <w:pPr>
              <w:rPr>
                <w:rFonts w:ascii="Arial" w:hAnsi="Arial" w:cs="Arial"/>
                <w:b/>
                <w:bCs/>
                <w:color w:val="0000FF"/>
                <w:sz w:val="16"/>
                <w:szCs w:val="16"/>
                <w:u w:val="single"/>
              </w:rPr>
            </w:pPr>
            <w:hyperlink r:id="rId44" w:history="1">
              <w:r w:rsidR="00E012D3">
                <w:rPr>
                  <w:rStyle w:val="Hyperlink"/>
                  <w:rFonts w:ascii="Arial" w:hAnsi="Arial" w:cs="Arial"/>
                  <w:b/>
                  <w:bCs/>
                  <w:sz w:val="16"/>
                  <w:szCs w:val="16"/>
                </w:rPr>
                <w:t>R4-2201956</w:t>
              </w:r>
            </w:hyperlink>
          </w:p>
        </w:tc>
        <w:tc>
          <w:tcPr>
            <w:tcW w:w="2611" w:type="dxa"/>
          </w:tcPr>
          <w:p w14:paraId="41BEEE8F" w14:textId="77777777" w:rsidR="009223A7" w:rsidRDefault="00E012D3">
            <w:pPr>
              <w:rPr>
                <w:rFonts w:ascii="Arial" w:hAnsi="Arial" w:cs="Arial"/>
                <w:sz w:val="16"/>
                <w:szCs w:val="16"/>
              </w:rPr>
            </w:pPr>
            <w:r>
              <w:rPr>
                <w:rFonts w:ascii="Arial" w:hAnsi="Arial" w:cs="Arial"/>
                <w:sz w:val="16"/>
                <w:szCs w:val="16"/>
              </w:rPr>
              <w:t>Further consideration on the simultaneous Rx/Tx capability for FR2 TDD-TDD band combination</w:t>
            </w:r>
          </w:p>
        </w:tc>
        <w:tc>
          <w:tcPr>
            <w:tcW w:w="1655" w:type="dxa"/>
          </w:tcPr>
          <w:p w14:paraId="54D2C5E1" w14:textId="77777777" w:rsidR="009223A7" w:rsidRDefault="00E012D3">
            <w:pPr>
              <w:rPr>
                <w:rFonts w:ascii="Arial" w:hAnsi="Arial" w:cs="Arial"/>
                <w:sz w:val="16"/>
                <w:szCs w:val="16"/>
              </w:rPr>
            </w:pPr>
            <w:r>
              <w:rPr>
                <w:rFonts w:ascii="Arial" w:hAnsi="Arial" w:cs="Arial"/>
                <w:sz w:val="16"/>
                <w:szCs w:val="16"/>
              </w:rPr>
              <w:t>Huawei, HiSilicon</w:t>
            </w:r>
          </w:p>
        </w:tc>
        <w:tc>
          <w:tcPr>
            <w:tcW w:w="2344" w:type="dxa"/>
          </w:tcPr>
          <w:p w14:paraId="34FE3217" w14:textId="77777777" w:rsidR="009223A7" w:rsidRDefault="009223A7">
            <w:pPr>
              <w:spacing w:after="120"/>
              <w:rPr>
                <w:rFonts w:eastAsiaTheme="minorEastAsia"/>
                <w:color w:val="0070C0"/>
                <w:lang w:val="en-US" w:eastAsia="zh-CN"/>
              </w:rPr>
            </w:pPr>
          </w:p>
        </w:tc>
        <w:tc>
          <w:tcPr>
            <w:tcW w:w="1645" w:type="dxa"/>
          </w:tcPr>
          <w:p w14:paraId="16D45EAB" w14:textId="77777777" w:rsidR="009223A7" w:rsidRDefault="009223A7">
            <w:pPr>
              <w:spacing w:after="120"/>
              <w:rPr>
                <w:rFonts w:eastAsiaTheme="minorEastAsia"/>
                <w:color w:val="0070C0"/>
                <w:lang w:val="en-US" w:eastAsia="zh-CN"/>
              </w:rPr>
            </w:pPr>
          </w:p>
        </w:tc>
      </w:tr>
      <w:tr w:rsidR="009223A7" w14:paraId="36CADECE" w14:textId="77777777">
        <w:tc>
          <w:tcPr>
            <w:tcW w:w="1376" w:type="dxa"/>
          </w:tcPr>
          <w:p w14:paraId="04D86278" w14:textId="77777777" w:rsidR="009223A7" w:rsidRDefault="006C14B4">
            <w:pPr>
              <w:spacing w:after="0"/>
              <w:rPr>
                <w:rFonts w:ascii="Arial" w:hAnsi="Arial" w:cs="Arial"/>
                <w:b/>
                <w:bCs/>
                <w:color w:val="0000FF"/>
                <w:sz w:val="16"/>
                <w:szCs w:val="16"/>
                <w:u w:val="single"/>
                <w:lang w:eastAsia="zh-CN"/>
              </w:rPr>
            </w:pPr>
            <w:hyperlink r:id="rId45" w:history="1">
              <w:r w:rsidR="00E012D3">
                <w:rPr>
                  <w:rStyle w:val="Hyperlink"/>
                  <w:rFonts w:ascii="Arial" w:hAnsi="Arial" w:cs="Arial"/>
                  <w:b/>
                  <w:bCs/>
                  <w:sz w:val="16"/>
                  <w:szCs w:val="16"/>
                </w:rPr>
                <w:t>R4-2201716</w:t>
              </w:r>
            </w:hyperlink>
          </w:p>
        </w:tc>
        <w:tc>
          <w:tcPr>
            <w:tcW w:w="2611" w:type="dxa"/>
          </w:tcPr>
          <w:p w14:paraId="7C463AFB" w14:textId="77777777" w:rsidR="009223A7" w:rsidRDefault="00E012D3">
            <w:pPr>
              <w:rPr>
                <w:rFonts w:ascii="Arial" w:hAnsi="Arial" w:cs="Arial"/>
                <w:sz w:val="16"/>
                <w:szCs w:val="16"/>
              </w:rPr>
            </w:pPr>
            <w:r>
              <w:rPr>
                <w:rFonts w:ascii="Arial" w:hAnsi="Arial" w:cs="Arial"/>
                <w:sz w:val="16"/>
                <w:szCs w:val="16"/>
              </w:rPr>
              <w:t>AMPR simulation results for Cat-M1 for B48</w:t>
            </w:r>
          </w:p>
        </w:tc>
        <w:tc>
          <w:tcPr>
            <w:tcW w:w="1655" w:type="dxa"/>
          </w:tcPr>
          <w:p w14:paraId="2D51A187"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2FAE72B7" w14:textId="77777777" w:rsidR="009223A7" w:rsidRDefault="009223A7">
            <w:pPr>
              <w:spacing w:after="120"/>
              <w:rPr>
                <w:rFonts w:eastAsiaTheme="minorEastAsia"/>
                <w:color w:val="0070C0"/>
                <w:lang w:val="en-US" w:eastAsia="zh-CN"/>
              </w:rPr>
            </w:pPr>
          </w:p>
        </w:tc>
        <w:tc>
          <w:tcPr>
            <w:tcW w:w="1645" w:type="dxa"/>
          </w:tcPr>
          <w:p w14:paraId="52739292" w14:textId="77777777" w:rsidR="009223A7" w:rsidRDefault="009223A7">
            <w:pPr>
              <w:spacing w:after="120"/>
              <w:rPr>
                <w:rFonts w:eastAsiaTheme="minorEastAsia"/>
                <w:color w:val="0070C0"/>
                <w:lang w:val="en-US" w:eastAsia="zh-CN"/>
              </w:rPr>
            </w:pPr>
          </w:p>
        </w:tc>
      </w:tr>
      <w:tr w:rsidR="009223A7" w14:paraId="3487C7A9" w14:textId="77777777">
        <w:tc>
          <w:tcPr>
            <w:tcW w:w="1376" w:type="dxa"/>
          </w:tcPr>
          <w:p w14:paraId="1FD250AA" w14:textId="77777777" w:rsidR="009223A7" w:rsidRDefault="006C14B4">
            <w:pPr>
              <w:spacing w:after="0"/>
              <w:rPr>
                <w:rFonts w:ascii="Arial" w:hAnsi="Arial" w:cs="Arial"/>
                <w:b/>
                <w:bCs/>
                <w:color w:val="0000FF"/>
                <w:sz w:val="16"/>
                <w:szCs w:val="16"/>
                <w:u w:val="single"/>
                <w:lang w:eastAsia="zh-CN"/>
              </w:rPr>
            </w:pPr>
            <w:hyperlink r:id="rId46" w:history="1">
              <w:r w:rsidR="00E012D3">
                <w:rPr>
                  <w:rStyle w:val="Hyperlink"/>
                  <w:rFonts w:ascii="Arial" w:hAnsi="Arial" w:cs="Arial"/>
                  <w:b/>
                  <w:bCs/>
                  <w:sz w:val="16"/>
                  <w:szCs w:val="16"/>
                </w:rPr>
                <w:t>R4-2200415</w:t>
              </w:r>
            </w:hyperlink>
          </w:p>
        </w:tc>
        <w:tc>
          <w:tcPr>
            <w:tcW w:w="2611" w:type="dxa"/>
          </w:tcPr>
          <w:p w14:paraId="626D5CB4" w14:textId="77777777" w:rsidR="009223A7" w:rsidRDefault="00E012D3">
            <w:pPr>
              <w:rPr>
                <w:rFonts w:ascii="Arial" w:hAnsi="Arial" w:cs="Arial"/>
                <w:sz w:val="16"/>
                <w:szCs w:val="16"/>
              </w:rPr>
            </w:pPr>
            <w:r>
              <w:rPr>
                <w:rFonts w:ascii="Arial" w:hAnsi="Arial" w:cs="Arial"/>
                <w:sz w:val="16"/>
                <w:szCs w:val="16"/>
              </w:rPr>
              <w:t>Proposals on BS RF requirements for support of 16QAM in NB-IoT</w:t>
            </w:r>
          </w:p>
        </w:tc>
        <w:tc>
          <w:tcPr>
            <w:tcW w:w="1655" w:type="dxa"/>
          </w:tcPr>
          <w:p w14:paraId="188A4228" w14:textId="77777777" w:rsidR="009223A7" w:rsidRDefault="00E012D3">
            <w:pPr>
              <w:rPr>
                <w:rFonts w:ascii="Arial" w:hAnsi="Arial" w:cs="Arial"/>
                <w:sz w:val="16"/>
                <w:szCs w:val="16"/>
              </w:rPr>
            </w:pPr>
            <w:r>
              <w:rPr>
                <w:rFonts w:ascii="Arial" w:hAnsi="Arial" w:cs="Arial"/>
                <w:sz w:val="16"/>
                <w:szCs w:val="16"/>
              </w:rPr>
              <w:t>Nokia, Nokia Shanghai Bell</w:t>
            </w:r>
          </w:p>
        </w:tc>
        <w:tc>
          <w:tcPr>
            <w:tcW w:w="2344" w:type="dxa"/>
          </w:tcPr>
          <w:p w14:paraId="0B18A711" w14:textId="77777777" w:rsidR="009223A7" w:rsidRDefault="009223A7">
            <w:pPr>
              <w:spacing w:after="120"/>
              <w:rPr>
                <w:rFonts w:eastAsiaTheme="minorEastAsia"/>
                <w:color w:val="0070C0"/>
                <w:lang w:val="en-US" w:eastAsia="zh-CN"/>
              </w:rPr>
            </w:pPr>
          </w:p>
        </w:tc>
        <w:tc>
          <w:tcPr>
            <w:tcW w:w="1645" w:type="dxa"/>
          </w:tcPr>
          <w:p w14:paraId="4BCDE2EF" w14:textId="77777777" w:rsidR="009223A7" w:rsidRDefault="009223A7">
            <w:pPr>
              <w:spacing w:after="120"/>
              <w:rPr>
                <w:rFonts w:eastAsiaTheme="minorEastAsia"/>
                <w:color w:val="0070C0"/>
                <w:lang w:val="en-US" w:eastAsia="zh-CN"/>
              </w:rPr>
            </w:pPr>
          </w:p>
        </w:tc>
      </w:tr>
      <w:tr w:rsidR="009223A7" w14:paraId="7C6F7A04" w14:textId="77777777">
        <w:tc>
          <w:tcPr>
            <w:tcW w:w="1376" w:type="dxa"/>
          </w:tcPr>
          <w:p w14:paraId="58037A41" w14:textId="77777777" w:rsidR="009223A7" w:rsidRDefault="006C14B4">
            <w:pPr>
              <w:rPr>
                <w:rFonts w:ascii="Arial" w:hAnsi="Arial" w:cs="Arial"/>
                <w:b/>
                <w:bCs/>
                <w:color w:val="0000FF"/>
                <w:sz w:val="16"/>
                <w:szCs w:val="16"/>
                <w:u w:val="single"/>
              </w:rPr>
            </w:pPr>
            <w:hyperlink r:id="rId47" w:history="1">
              <w:r w:rsidR="00E012D3">
                <w:rPr>
                  <w:rStyle w:val="Hyperlink"/>
                  <w:rFonts w:ascii="Arial" w:hAnsi="Arial" w:cs="Arial"/>
                  <w:b/>
                  <w:bCs/>
                  <w:sz w:val="16"/>
                  <w:szCs w:val="16"/>
                </w:rPr>
                <w:t>R4-2201714</w:t>
              </w:r>
            </w:hyperlink>
          </w:p>
        </w:tc>
        <w:tc>
          <w:tcPr>
            <w:tcW w:w="2611" w:type="dxa"/>
          </w:tcPr>
          <w:p w14:paraId="187603FB" w14:textId="77777777" w:rsidR="009223A7" w:rsidRDefault="00E012D3">
            <w:pPr>
              <w:rPr>
                <w:rFonts w:ascii="Arial" w:hAnsi="Arial" w:cs="Arial"/>
                <w:sz w:val="16"/>
                <w:szCs w:val="16"/>
              </w:rPr>
            </w:pPr>
            <w:r>
              <w:rPr>
                <w:rFonts w:ascii="Arial" w:hAnsi="Arial" w:cs="Arial"/>
                <w:sz w:val="16"/>
                <w:szCs w:val="16"/>
              </w:rPr>
              <w:t>BS RF impact analysis on R17 NB_IoT</w:t>
            </w:r>
          </w:p>
        </w:tc>
        <w:tc>
          <w:tcPr>
            <w:tcW w:w="1655" w:type="dxa"/>
          </w:tcPr>
          <w:p w14:paraId="02836B09"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06ADEA40" w14:textId="77777777" w:rsidR="009223A7" w:rsidRDefault="009223A7">
            <w:pPr>
              <w:spacing w:after="120"/>
              <w:rPr>
                <w:rFonts w:eastAsiaTheme="minorEastAsia"/>
                <w:color w:val="0070C0"/>
                <w:lang w:val="en-US" w:eastAsia="zh-CN"/>
              </w:rPr>
            </w:pPr>
          </w:p>
        </w:tc>
        <w:tc>
          <w:tcPr>
            <w:tcW w:w="1645" w:type="dxa"/>
          </w:tcPr>
          <w:p w14:paraId="590052A5" w14:textId="77777777" w:rsidR="009223A7" w:rsidRDefault="009223A7">
            <w:pPr>
              <w:spacing w:after="120"/>
              <w:rPr>
                <w:rFonts w:eastAsiaTheme="minorEastAsia"/>
                <w:color w:val="0070C0"/>
                <w:lang w:val="en-US" w:eastAsia="zh-CN"/>
              </w:rPr>
            </w:pPr>
          </w:p>
        </w:tc>
      </w:tr>
      <w:tr w:rsidR="009223A7" w14:paraId="4201650C" w14:textId="77777777">
        <w:tc>
          <w:tcPr>
            <w:tcW w:w="1376" w:type="dxa"/>
          </w:tcPr>
          <w:p w14:paraId="5BA8E68F" w14:textId="77777777" w:rsidR="009223A7" w:rsidRDefault="006C14B4">
            <w:pPr>
              <w:rPr>
                <w:rFonts w:ascii="Arial" w:hAnsi="Arial" w:cs="Arial"/>
                <w:b/>
                <w:bCs/>
                <w:color w:val="0000FF"/>
                <w:sz w:val="16"/>
                <w:szCs w:val="16"/>
                <w:u w:val="single"/>
              </w:rPr>
            </w:pPr>
            <w:hyperlink r:id="rId48" w:history="1">
              <w:r w:rsidR="00E012D3">
                <w:rPr>
                  <w:rStyle w:val="Hyperlink"/>
                  <w:rFonts w:ascii="Arial" w:hAnsi="Arial" w:cs="Arial"/>
                  <w:b/>
                  <w:bCs/>
                  <w:sz w:val="16"/>
                  <w:szCs w:val="16"/>
                </w:rPr>
                <w:t>R4-2201831</w:t>
              </w:r>
            </w:hyperlink>
          </w:p>
        </w:tc>
        <w:tc>
          <w:tcPr>
            <w:tcW w:w="2611" w:type="dxa"/>
          </w:tcPr>
          <w:p w14:paraId="79A1E692" w14:textId="77777777" w:rsidR="009223A7" w:rsidRDefault="00E012D3">
            <w:pPr>
              <w:rPr>
                <w:rFonts w:ascii="Arial" w:hAnsi="Arial" w:cs="Arial"/>
                <w:sz w:val="16"/>
                <w:szCs w:val="16"/>
              </w:rPr>
            </w:pPr>
            <w:r>
              <w:rPr>
                <w:rFonts w:ascii="Arial" w:hAnsi="Arial" w:cs="Arial"/>
                <w:sz w:val="16"/>
                <w:szCs w:val="16"/>
              </w:rPr>
              <w:t>Remaining issues for NB-IoT 16QAM BS RF requirements</w:t>
            </w:r>
          </w:p>
        </w:tc>
        <w:tc>
          <w:tcPr>
            <w:tcW w:w="1655" w:type="dxa"/>
          </w:tcPr>
          <w:p w14:paraId="53175B16" w14:textId="77777777" w:rsidR="009223A7" w:rsidRDefault="00E012D3">
            <w:pPr>
              <w:rPr>
                <w:rFonts w:ascii="Arial" w:hAnsi="Arial" w:cs="Arial"/>
                <w:sz w:val="16"/>
                <w:szCs w:val="16"/>
              </w:rPr>
            </w:pPr>
            <w:r>
              <w:rPr>
                <w:rFonts w:ascii="Arial" w:hAnsi="Arial" w:cs="Arial"/>
                <w:sz w:val="16"/>
                <w:szCs w:val="16"/>
              </w:rPr>
              <w:t>Huawei,HiSilicon</w:t>
            </w:r>
          </w:p>
        </w:tc>
        <w:tc>
          <w:tcPr>
            <w:tcW w:w="2344" w:type="dxa"/>
          </w:tcPr>
          <w:p w14:paraId="420E3222" w14:textId="77777777" w:rsidR="009223A7" w:rsidRDefault="009223A7">
            <w:pPr>
              <w:spacing w:after="120"/>
              <w:rPr>
                <w:rFonts w:eastAsiaTheme="minorEastAsia"/>
                <w:color w:val="0070C0"/>
                <w:lang w:val="en-US" w:eastAsia="zh-CN"/>
              </w:rPr>
            </w:pPr>
          </w:p>
        </w:tc>
        <w:tc>
          <w:tcPr>
            <w:tcW w:w="1645" w:type="dxa"/>
          </w:tcPr>
          <w:p w14:paraId="35A625B5" w14:textId="77777777" w:rsidR="009223A7" w:rsidRDefault="009223A7">
            <w:pPr>
              <w:spacing w:after="120"/>
              <w:rPr>
                <w:rFonts w:eastAsiaTheme="minorEastAsia"/>
                <w:color w:val="0070C0"/>
                <w:lang w:val="en-US" w:eastAsia="zh-CN"/>
              </w:rPr>
            </w:pPr>
          </w:p>
        </w:tc>
      </w:tr>
      <w:tr w:rsidR="009223A7" w14:paraId="318A65A9" w14:textId="77777777">
        <w:tc>
          <w:tcPr>
            <w:tcW w:w="1376" w:type="dxa"/>
          </w:tcPr>
          <w:p w14:paraId="4A8E6476" w14:textId="77777777" w:rsidR="009223A7" w:rsidRDefault="006C14B4">
            <w:pPr>
              <w:rPr>
                <w:rFonts w:ascii="Arial" w:hAnsi="Arial" w:cs="Arial"/>
                <w:b/>
                <w:bCs/>
                <w:color w:val="0000FF"/>
                <w:sz w:val="16"/>
                <w:szCs w:val="16"/>
                <w:u w:val="single"/>
              </w:rPr>
            </w:pPr>
            <w:hyperlink r:id="rId49" w:history="1">
              <w:r w:rsidR="00E012D3">
                <w:rPr>
                  <w:rStyle w:val="Hyperlink"/>
                  <w:rFonts w:ascii="Arial" w:hAnsi="Arial" w:cs="Arial"/>
                  <w:b/>
                  <w:bCs/>
                  <w:sz w:val="16"/>
                  <w:szCs w:val="16"/>
                </w:rPr>
                <w:t>R4-2201832</w:t>
              </w:r>
            </w:hyperlink>
          </w:p>
        </w:tc>
        <w:tc>
          <w:tcPr>
            <w:tcW w:w="2611" w:type="dxa"/>
          </w:tcPr>
          <w:p w14:paraId="53B0DA4F" w14:textId="77777777" w:rsidR="009223A7" w:rsidRDefault="00E012D3">
            <w:pPr>
              <w:rPr>
                <w:rFonts w:ascii="Arial" w:hAnsi="Arial" w:cs="Arial"/>
                <w:sz w:val="16"/>
                <w:szCs w:val="16"/>
              </w:rPr>
            </w:pPr>
            <w:r>
              <w:rPr>
                <w:rFonts w:ascii="Arial" w:hAnsi="Arial" w:cs="Arial"/>
                <w:sz w:val="16"/>
                <w:szCs w:val="16"/>
              </w:rPr>
              <w:t>Draft CR to TS36104 Addition of NB-IoT 16QAM</w:t>
            </w:r>
          </w:p>
        </w:tc>
        <w:tc>
          <w:tcPr>
            <w:tcW w:w="1655" w:type="dxa"/>
          </w:tcPr>
          <w:p w14:paraId="42B3E190" w14:textId="77777777" w:rsidR="009223A7" w:rsidRDefault="00E012D3">
            <w:pPr>
              <w:rPr>
                <w:rFonts w:ascii="Arial" w:hAnsi="Arial" w:cs="Arial"/>
                <w:sz w:val="16"/>
                <w:szCs w:val="16"/>
              </w:rPr>
            </w:pPr>
            <w:r>
              <w:rPr>
                <w:rFonts w:ascii="Arial" w:hAnsi="Arial" w:cs="Arial"/>
                <w:sz w:val="16"/>
                <w:szCs w:val="16"/>
              </w:rPr>
              <w:t>Huawei,HiSilicon</w:t>
            </w:r>
          </w:p>
        </w:tc>
        <w:tc>
          <w:tcPr>
            <w:tcW w:w="2344" w:type="dxa"/>
          </w:tcPr>
          <w:p w14:paraId="09E13B7D" w14:textId="77777777" w:rsidR="009223A7" w:rsidRDefault="009223A7">
            <w:pPr>
              <w:spacing w:after="120"/>
              <w:rPr>
                <w:rFonts w:eastAsiaTheme="minorEastAsia"/>
                <w:color w:val="0070C0"/>
                <w:lang w:val="en-US" w:eastAsia="zh-CN"/>
              </w:rPr>
            </w:pPr>
          </w:p>
        </w:tc>
        <w:tc>
          <w:tcPr>
            <w:tcW w:w="1645" w:type="dxa"/>
          </w:tcPr>
          <w:p w14:paraId="20B3ECA6" w14:textId="77777777" w:rsidR="009223A7" w:rsidRDefault="009223A7">
            <w:pPr>
              <w:spacing w:after="120"/>
              <w:rPr>
                <w:rFonts w:eastAsiaTheme="minorEastAsia"/>
                <w:color w:val="0070C0"/>
                <w:lang w:val="en-US" w:eastAsia="zh-CN"/>
              </w:rPr>
            </w:pPr>
          </w:p>
        </w:tc>
      </w:tr>
      <w:tr w:rsidR="009223A7" w14:paraId="19BA7FE2" w14:textId="77777777">
        <w:tc>
          <w:tcPr>
            <w:tcW w:w="1376" w:type="dxa"/>
          </w:tcPr>
          <w:p w14:paraId="256AD791" w14:textId="77777777" w:rsidR="009223A7" w:rsidRDefault="006C14B4">
            <w:pPr>
              <w:rPr>
                <w:rFonts w:ascii="Arial" w:hAnsi="Arial" w:cs="Arial"/>
                <w:b/>
                <w:bCs/>
                <w:color w:val="0000FF"/>
                <w:sz w:val="16"/>
                <w:szCs w:val="16"/>
                <w:u w:val="single"/>
              </w:rPr>
            </w:pPr>
            <w:hyperlink r:id="rId50" w:history="1">
              <w:r w:rsidR="00E012D3">
                <w:rPr>
                  <w:rStyle w:val="Hyperlink"/>
                  <w:rFonts w:ascii="Arial" w:hAnsi="Arial" w:cs="Arial"/>
                  <w:b/>
                  <w:bCs/>
                  <w:sz w:val="16"/>
                  <w:szCs w:val="16"/>
                </w:rPr>
                <w:t>R4-2201833</w:t>
              </w:r>
            </w:hyperlink>
          </w:p>
        </w:tc>
        <w:tc>
          <w:tcPr>
            <w:tcW w:w="2611" w:type="dxa"/>
          </w:tcPr>
          <w:p w14:paraId="0EDCA0FB" w14:textId="77777777" w:rsidR="009223A7" w:rsidRDefault="00E012D3">
            <w:pPr>
              <w:rPr>
                <w:rFonts w:ascii="Arial" w:hAnsi="Arial" w:cs="Arial"/>
                <w:sz w:val="16"/>
                <w:szCs w:val="16"/>
              </w:rPr>
            </w:pPr>
            <w:r>
              <w:rPr>
                <w:rFonts w:ascii="Arial" w:hAnsi="Arial" w:cs="Arial"/>
                <w:sz w:val="16"/>
                <w:szCs w:val="16"/>
              </w:rPr>
              <w:t>Draft CR to TS36141 Addition of NB-IoT 16QAM</w:t>
            </w:r>
          </w:p>
        </w:tc>
        <w:tc>
          <w:tcPr>
            <w:tcW w:w="1655" w:type="dxa"/>
          </w:tcPr>
          <w:p w14:paraId="411885B7" w14:textId="77777777" w:rsidR="009223A7" w:rsidRDefault="00E012D3">
            <w:pPr>
              <w:rPr>
                <w:rFonts w:ascii="Arial" w:hAnsi="Arial" w:cs="Arial"/>
                <w:sz w:val="16"/>
                <w:szCs w:val="16"/>
              </w:rPr>
            </w:pPr>
            <w:r>
              <w:rPr>
                <w:rFonts w:ascii="Arial" w:hAnsi="Arial" w:cs="Arial"/>
                <w:sz w:val="16"/>
                <w:szCs w:val="16"/>
              </w:rPr>
              <w:t>Huawei,HiSilicon</w:t>
            </w:r>
          </w:p>
        </w:tc>
        <w:tc>
          <w:tcPr>
            <w:tcW w:w="2344" w:type="dxa"/>
          </w:tcPr>
          <w:p w14:paraId="64CE90B9" w14:textId="77777777" w:rsidR="009223A7" w:rsidRDefault="009223A7">
            <w:pPr>
              <w:spacing w:after="120"/>
              <w:rPr>
                <w:rFonts w:eastAsiaTheme="minorEastAsia"/>
                <w:color w:val="0070C0"/>
                <w:lang w:val="en-US" w:eastAsia="zh-CN"/>
              </w:rPr>
            </w:pPr>
          </w:p>
        </w:tc>
        <w:tc>
          <w:tcPr>
            <w:tcW w:w="1645" w:type="dxa"/>
          </w:tcPr>
          <w:p w14:paraId="639301D7" w14:textId="77777777" w:rsidR="009223A7" w:rsidRDefault="009223A7">
            <w:pPr>
              <w:spacing w:after="120"/>
              <w:rPr>
                <w:rFonts w:eastAsiaTheme="minorEastAsia"/>
                <w:color w:val="0070C0"/>
                <w:lang w:val="en-US" w:eastAsia="zh-CN"/>
              </w:rPr>
            </w:pPr>
          </w:p>
        </w:tc>
      </w:tr>
      <w:tr w:rsidR="009223A7" w14:paraId="4D3820C9" w14:textId="77777777">
        <w:tc>
          <w:tcPr>
            <w:tcW w:w="1376" w:type="dxa"/>
          </w:tcPr>
          <w:p w14:paraId="22C8AE5C" w14:textId="77777777" w:rsidR="009223A7" w:rsidRDefault="006C14B4">
            <w:pPr>
              <w:rPr>
                <w:rFonts w:ascii="Arial" w:hAnsi="Arial" w:cs="Arial"/>
                <w:b/>
                <w:bCs/>
                <w:color w:val="0000FF"/>
                <w:sz w:val="16"/>
                <w:szCs w:val="16"/>
                <w:u w:val="single"/>
              </w:rPr>
            </w:pPr>
            <w:hyperlink r:id="rId51" w:history="1">
              <w:r w:rsidR="00E012D3">
                <w:rPr>
                  <w:rStyle w:val="Hyperlink"/>
                  <w:rFonts w:ascii="Arial" w:hAnsi="Arial" w:cs="Arial"/>
                  <w:b/>
                  <w:bCs/>
                  <w:sz w:val="16"/>
                  <w:szCs w:val="16"/>
                </w:rPr>
                <w:t>R4-2201287</w:t>
              </w:r>
            </w:hyperlink>
          </w:p>
        </w:tc>
        <w:tc>
          <w:tcPr>
            <w:tcW w:w="2611" w:type="dxa"/>
          </w:tcPr>
          <w:p w14:paraId="07D5CE2D" w14:textId="77777777" w:rsidR="009223A7" w:rsidRDefault="00E012D3">
            <w:pPr>
              <w:rPr>
                <w:rFonts w:ascii="Arial" w:hAnsi="Arial" w:cs="Arial"/>
                <w:sz w:val="16"/>
                <w:szCs w:val="16"/>
              </w:rPr>
            </w:pPr>
            <w:r>
              <w:rPr>
                <w:rFonts w:ascii="Arial" w:hAnsi="Arial" w:cs="Arial"/>
                <w:sz w:val="16"/>
                <w:szCs w:val="16"/>
              </w:rPr>
              <w:t>On max power reduction for PRACH, PUCCH, and full-PRB PUSCH</w:t>
            </w:r>
          </w:p>
        </w:tc>
        <w:tc>
          <w:tcPr>
            <w:tcW w:w="1655" w:type="dxa"/>
          </w:tcPr>
          <w:p w14:paraId="30534427" w14:textId="77777777" w:rsidR="009223A7" w:rsidRDefault="00E012D3">
            <w:pPr>
              <w:rPr>
                <w:rFonts w:ascii="Arial" w:hAnsi="Arial" w:cs="Arial"/>
                <w:sz w:val="16"/>
                <w:szCs w:val="16"/>
              </w:rPr>
            </w:pPr>
            <w:r>
              <w:rPr>
                <w:rFonts w:ascii="Arial" w:hAnsi="Arial" w:cs="Arial"/>
                <w:sz w:val="16"/>
                <w:szCs w:val="16"/>
              </w:rPr>
              <w:t>Sony</w:t>
            </w:r>
          </w:p>
        </w:tc>
        <w:tc>
          <w:tcPr>
            <w:tcW w:w="2344" w:type="dxa"/>
          </w:tcPr>
          <w:p w14:paraId="056A61AA" w14:textId="77777777" w:rsidR="009223A7" w:rsidRDefault="009223A7">
            <w:pPr>
              <w:spacing w:after="120"/>
              <w:rPr>
                <w:rFonts w:eastAsiaTheme="minorEastAsia"/>
                <w:color w:val="0070C0"/>
                <w:lang w:val="en-US" w:eastAsia="zh-CN"/>
              </w:rPr>
            </w:pPr>
          </w:p>
        </w:tc>
        <w:tc>
          <w:tcPr>
            <w:tcW w:w="1645" w:type="dxa"/>
          </w:tcPr>
          <w:p w14:paraId="5D3173E6" w14:textId="77777777" w:rsidR="009223A7" w:rsidRDefault="009223A7">
            <w:pPr>
              <w:spacing w:after="120"/>
              <w:rPr>
                <w:rFonts w:eastAsiaTheme="minorEastAsia"/>
                <w:color w:val="0070C0"/>
                <w:lang w:val="en-US" w:eastAsia="zh-CN"/>
              </w:rPr>
            </w:pPr>
          </w:p>
        </w:tc>
      </w:tr>
      <w:tr w:rsidR="009223A7" w14:paraId="4EF8DB9C" w14:textId="77777777">
        <w:tc>
          <w:tcPr>
            <w:tcW w:w="1376" w:type="dxa"/>
          </w:tcPr>
          <w:p w14:paraId="7D4E9DE0" w14:textId="77777777" w:rsidR="009223A7" w:rsidRDefault="006C14B4">
            <w:pPr>
              <w:rPr>
                <w:rFonts w:ascii="Arial" w:hAnsi="Arial" w:cs="Arial"/>
                <w:b/>
                <w:bCs/>
                <w:color w:val="0000FF"/>
                <w:sz w:val="16"/>
                <w:szCs w:val="16"/>
                <w:u w:val="single"/>
              </w:rPr>
            </w:pPr>
            <w:hyperlink r:id="rId52" w:history="1">
              <w:r w:rsidR="00E012D3">
                <w:rPr>
                  <w:rStyle w:val="Hyperlink"/>
                  <w:rFonts w:ascii="Arial" w:hAnsi="Arial" w:cs="Arial"/>
                  <w:b/>
                  <w:bCs/>
                  <w:sz w:val="16"/>
                  <w:szCs w:val="16"/>
                </w:rPr>
                <w:t>R4-2201715</w:t>
              </w:r>
            </w:hyperlink>
          </w:p>
        </w:tc>
        <w:tc>
          <w:tcPr>
            <w:tcW w:w="2611" w:type="dxa"/>
          </w:tcPr>
          <w:p w14:paraId="4C0B98EE" w14:textId="77777777" w:rsidR="009223A7" w:rsidRDefault="00E012D3">
            <w:pPr>
              <w:rPr>
                <w:rFonts w:ascii="Arial" w:hAnsi="Arial" w:cs="Arial"/>
                <w:sz w:val="16"/>
                <w:szCs w:val="16"/>
              </w:rPr>
            </w:pPr>
            <w:r>
              <w:rPr>
                <w:rFonts w:ascii="Arial" w:hAnsi="Arial" w:cs="Arial"/>
                <w:sz w:val="16"/>
                <w:szCs w:val="16"/>
              </w:rPr>
              <w:t>RF impact analysis on R17 eMTC WID</w:t>
            </w:r>
          </w:p>
        </w:tc>
        <w:tc>
          <w:tcPr>
            <w:tcW w:w="1655" w:type="dxa"/>
          </w:tcPr>
          <w:p w14:paraId="73F6B45B"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5A71F55A" w14:textId="77777777" w:rsidR="009223A7" w:rsidRDefault="009223A7">
            <w:pPr>
              <w:spacing w:after="120"/>
              <w:rPr>
                <w:rFonts w:eastAsiaTheme="minorEastAsia"/>
                <w:color w:val="0070C0"/>
                <w:lang w:val="en-US" w:eastAsia="zh-CN"/>
              </w:rPr>
            </w:pPr>
          </w:p>
        </w:tc>
        <w:tc>
          <w:tcPr>
            <w:tcW w:w="1645" w:type="dxa"/>
          </w:tcPr>
          <w:p w14:paraId="60DE65EB" w14:textId="77777777" w:rsidR="009223A7" w:rsidRDefault="009223A7">
            <w:pPr>
              <w:spacing w:after="120"/>
              <w:rPr>
                <w:rFonts w:eastAsiaTheme="minorEastAsia"/>
                <w:color w:val="0070C0"/>
                <w:lang w:val="en-US" w:eastAsia="zh-CN"/>
              </w:rPr>
            </w:pPr>
          </w:p>
        </w:tc>
      </w:tr>
      <w:tr w:rsidR="009223A7" w14:paraId="58B8BDC5" w14:textId="77777777">
        <w:tc>
          <w:tcPr>
            <w:tcW w:w="1376" w:type="dxa"/>
          </w:tcPr>
          <w:p w14:paraId="3C0DD773" w14:textId="77777777" w:rsidR="009223A7" w:rsidRDefault="009223A7">
            <w:pPr>
              <w:spacing w:after="120"/>
            </w:pPr>
          </w:p>
        </w:tc>
        <w:tc>
          <w:tcPr>
            <w:tcW w:w="2611" w:type="dxa"/>
          </w:tcPr>
          <w:p w14:paraId="7A0F2034" w14:textId="77777777" w:rsidR="009223A7" w:rsidRDefault="009223A7">
            <w:pPr>
              <w:spacing w:after="120"/>
            </w:pPr>
          </w:p>
        </w:tc>
        <w:tc>
          <w:tcPr>
            <w:tcW w:w="1655" w:type="dxa"/>
          </w:tcPr>
          <w:p w14:paraId="31536B65" w14:textId="77777777" w:rsidR="009223A7" w:rsidRDefault="009223A7">
            <w:pPr>
              <w:spacing w:after="120"/>
            </w:pPr>
          </w:p>
        </w:tc>
        <w:tc>
          <w:tcPr>
            <w:tcW w:w="2344" w:type="dxa"/>
          </w:tcPr>
          <w:p w14:paraId="684BC8F2" w14:textId="77777777" w:rsidR="009223A7" w:rsidRDefault="009223A7">
            <w:pPr>
              <w:spacing w:after="120"/>
              <w:rPr>
                <w:rFonts w:eastAsiaTheme="minorEastAsia"/>
                <w:color w:val="0070C0"/>
                <w:lang w:val="en-US" w:eastAsia="zh-CN"/>
              </w:rPr>
            </w:pPr>
          </w:p>
        </w:tc>
        <w:tc>
          <w:tcPr>
            <w:tcW w:w="1645" w:type="dxa"/>
          </w:tcPr>
          <w:p w14:paraId="3E68E227" w14:textId="77777777" w:rsidR="009223A7" w:rsidRDefault="009223A7">
            <w:pPr>
              <w:spacing w:after="120"/>
              <w:rPr>
                <w:rFonts w:eastAsiaTheme="minorEastAsia"/>
                <w:color w:val="0070C0"/>
                <w:lang w:val="en-US" w:eastAsia="zh-CN"/>
              </w:rPr>
            </w:pPr>
          </w:p>
        </w:tc>
      </w:tr>
      <w:tr w:rsidR="009223A7" w14:paraId="3743F718" w14:textId="77777777">
        <w:tc>
          <w:tcPr>
            <w:tcW w:w="1376" w:type="dxa"/>
          </w:tcPr>
          <w:p w14:paraId="425512F8" w14:textId="77777777" w:rsidR="009223A7" w:rsidRDefault="009223A7">
            <w:pPr>
              <w:spacing w:after="120"/>
            </w:pPr>
          </w:p>
        </w:tc>
        <w:tc>
          <w:tcPr>
            <w:tcW w:w="2611" w:type="dxa"/>
          </w:tcPr>
          <w:p w14:paraId="54C59D38" w14:textId="77777777" w:rsidR="009223A7" w:rsidRDefault="009223A7">
            <w:pPr>
              <w:spacing w:after="120"/>
            </w:pPr>
          </w:p>
        </w:tc>
        <w:tc>
          <w:tcPr>
            <w:tcW w:w="1655" w:type="dxa"/>
          </w:tcPr>
          <w:p w14:paraId="3C2D411D" w14:textId="77777777" w:rsidR="009223A7" w:rsidRDefault="009223A7">
            <w:pPr>
              <w:spacing w:after="120"/>
            </w:pPr>
          </w:p>
        </w:tc>
        <w:tc>
          <w:tcPr>
            <w:tcW w:w="2344" w:type="dxa"/>
          </w:tcPr>
          <w:p w14:paraId="2F27D239" w14:textId="77777777" w:rsidR="009223A7" w:rsidRDefault="009223A7">
            <w:pPr>
              <w:spacing w:after="120"/>
              <w:rPr>
                <w:rFonts w:eastAsiaTheme="minorEastAsia"/>
                <w:color w:val="0070C0"/>
                <w:lang w:val="en-US" w:eastAsia="zh-CN"/>
              </w:rPr>
            </w:pPr>
          </w:p>
        </w:tc>
        <w:tc>
          <w:tcPr>
            <w:tcW w:w="1645" w:type="dxa"/>
          </w:tcPr>
          <w:p w14:paraId="25B8A2A2" w14:textId="77777777" w:rsidR="009223A7" w:rsidRDefault="009223A7">
            <w:pPr>
              <w:spacing w:after="120"/>
              <w:rPr>
                <w:rFonts w:eastAsiaTheme="minorEastAsia"/>
                <w:color w:val="0070C0"/>
                <w:lang w:val="en-US" w:eastAsia="zh-CN"/>
              </w:rPr>
            </w:pPr>
          </w:p>
        </w:tc>
      </w:tr>
      <w:tr w:rsidR="009223A7" w14:paraId="03374C1F" w14:textId="77777777">
        <w:tc>
          <w:tcPr>
            <w:tcW w:w="1376" w:type="dxa"/>
          </w:tcPr>
          <w:p w14:paraId="456B302E" w14:textId="77777777" w:rsidR="009223A7" w:rsidRDefault="009223A7">
            <w:pPr>
              <w:spacing w:after="120"/>
            </w:pPr>
          </w:p>
        </w:tc>
        <w:tc>
          <w:tcPr>
            <w:tcW w:w="2611" w:type="dxa"/>
          </w:tcPr>
          <w:p w14:paraId="3C243418" w14:textId="77777777" w:rsidR="009223A7" w:rsidRDefault="009223A7">
            <w:pPr>
              <w:spacing w:after="120"/>
            </w:pPr>
          </w:p>
        </w:tc>
        <w:tc>
          <w:tcPr>
            <w:tcW w:w="1655" w:type="dxa"/>
          </w:tcPr>
          <w:p w14:paraId="53EF5F53" w14:textId="77777777" w:rsidR="009223A7" w:rsidRDefault="009223A7">
            <w:pPr>
              <w:spacing w:after="120"/>
            </w:pPr>
          </w:p>
        </w:tc>
        <w:tc>
          <w:tcPr>
            <w:tcW w:w="2344" w:type="dxa"/>
          </w:tcPr>
          <w:p w14:paraId="2128CE7E" w14:textId="77777777" w:rsidR="009223A7" w:rsidRDefault="009223A7">
            <w:pPr>
              <w:spacing w:after="120"/>
              <w:rPr>
                <w:rFonts w:eastAsiaTheme="minorEastAsia"/>
                <w:color w:val="0070C0"/>
                <w:lang w:val="en-US" w:eastAsia="zh-CN"/>
              </w:rPr>
            </w:pPr>
          </w:p>
        </w:tc>
        <w:tc>
          <w:tcPr>
            <w:tcW w:w="1645" w:type="dxa"/>
          </w:tcPr>
          <w:p w14:paraId="35867B5C" w14:textId="77777777" w:rsidR="009223A7" w:rsidRDefault="009223A7">
            <w:pPr>
              <w:spacing w:after="120"/>
              <w:rPr>
                <w:rFonts w:eastAsiaTheme="minorEastAsia"/>
                <w:color w:val="0070C0"/>
                <w:lang w:val="en-US" w:eastAsia="zh-CN"/>
              </w:rPr>
            </w:pPr>
          </w:p>
        </w:tc>
      </w:tr>
      <w:tr w:rsidR="009223A7" w14:paraId="17BE2DE0" w14:textId="77777777">
        <w:tc>
          <w:tcPr>
            <w:tcW w:w="1376" w:type="dxa"/>
          </w:tcPr>
          <w:p w14:paraId="7B6FF09D" w14:textId="77777777" w:rsidR="009223A7" w:rsidRDefault="009223A7">
            <w:pPr>
              <w:spacing w:after="120"/>
            </w:pPr>
          </w:p>
        </w:tc>
        <w:tc>
          <w:tcPr>
            <w:tcW w:w="2611" w:type="dxa"/>
          </w:tcPr>
          <w:p w14:paraId="106EAF73" w14:textId="77777777" w:rsidR="009223A7" w:rsidRDefault="009223A7">
            <w:pPr>
              <w:spacing w:after="120"/>
            </w:pPr>
          </w:p>
        </w:tc>
        <w:tc>
          <w:tcPr>
            <w:tcW w:w="1655" w:type="dxa"/>
          </w:tcPr>
          <w:p w14:paraId="014D954A" w14:textId="77777777" w:rsidR="009223A7" w:rsidRDefault="009223A7">
            <w:pPr>
              <w:spacing w:after="120"/>
            </w:pPr>
          </w:p>
        </w:tc>
        <w:tc>
          <w:tcPr>
            <w:tcW w:w="2344" w:type="dxa"/>
          </w:tcPr>
          <w:p w14:paraId="1864E870" w14:textId="77777777" w:rsidR="009223A7" w:rsidRDefault="009223A7">
            <w:pPr>
              <w:spacing w:after="120"/>
              <w:rPr>
                <w:rFonts w:eastAsiaTheme="minorEastAsia"/>
                <w:color w:val="0070C0"/>
                <w:lang w:val="en-US" w:eastAsia="zh-CN"/>
              </w:rPr>
            </w:pPr>
          </w:p>
        </w:tc>
        <w:tc>
          <w:tcPr>
            <w:tcW w:w="1645" w:type="dxa"/>
          </w:tcPr>
          <w:p w14:paraId="7235DF23" w14:textId="77777777" w:rsidR="009223A7" w:rsidRDefault="009223A7">
            <w:pPr>
              <w:spacing w:after="120"/>
              <w:rPr>
                <w:rFonts w:eastAsiaTheme="minorEastAsia"/>
                <w:color w:val="0070C0"/>
                <w:lang w:val="en-US" w:eastAsia="zh-CN"/>
              </w:rPr>
            </w:pPr>
          </w:p>
        </w:tc>
      </w:tr>
      <w:tr w:rsidR="009223A7" w14:paraId="0C582A3A" w14:textId="77777777">
        <w:tc>
          <w:tcPr>
            <w:tcW w:w="1376" w:type="dxa"/>
          </w:tcPr>
          <w:p w14:paraId="75F2B8AC" w14:textId="77777777" w:rsidR="009223A7" w:rsidRDefault="009223A7">
            <w:pPr>
              <w:spacing w:after="120"/>
            </w:pPr>
          </w:p>
        </w:tc>
        <w:tc>
          <w:tcPr>
            <w:tcW w:w="2611" w:type="dxa"/>
          </w:tcPr>
          <w:p w14:paraId="7BA39791" w14:textId="77777777" w:rsidR="009223A7" w:rsidRDefault="009223A7">
            <w:pPr>
              <w:spacing w:after="120"/>
            </w:pPr>
          </w:p>
        </w:tc>
        <w:tc>
          <w:tcPr>
            <w:tcW w:w="1655" w:type="dxa"/>
          </w:tcPr>
          <w:p w14:paraId="4DFA83E5" w14:textId="77777777" w:rsidR="009223A7" w:rsidRDefault="009223A7">
            <w:pPr>
              <w:spacing w:after="120"/>
            </w:pPr>
          </w:p>
        </w:tc>
        <w:tc>
          <w:tcPr>
            <w:tcW w:w="2344" w:type="dxa"/>
          </w:tcPr>
          <w:p w14:paraId="1EA2C987" w14:textId="77777777" w:rsidR="009223A7" w:rsidRDefault="009223A7">
            <w:pPr>
              <w:spacing w:after="120"/>
              <w:rPr>
                <w:rFonts w:eastAsiaTheme="minorEastAsia"/>
                <w:color w:val="0070C0"/>
                <w:lang w:val="en-US" w:eastAsia="zh-CN"/>
              </w:rPr>
            </w:pPr>
          </w:p>
        </w:tc>
        <w:tc>
          <w:tcPr>
            <w:tcW w:w="1645" w:type="dxa"/>
          </w:tcPr>
          <w:p w14:paraId="6619F1A5" w14:textId="77777777" w:rsidR="009223A7" w:rsidRDefault="009223A7">
            <w:pPr>
              <w:spacing w:after="120"/>
              <w:rPr>
                <w:rFonts w:eastAsiaTheme="minorEastAsia"/>
                <w:color w:val="0070C0"/>
                <w:lang w:val="en-US" w:eastAsia="zh-CN"/>
              </w:rPr>
            </w:pPr>
          </w:p>
        </w:tc>
      </w:tr>
      <w:tr w:rsidR="009223A7" w14:paraId="77322F1B" w14:textId="77777777">
        <w:tc>
          <w:tcPr>
            <w:tcW w:w="1376" w:type="dxa"/>
          </w:tcPr>
          <w:p w14:paraId="2D589A09" w14:textId="77777777" w:rsidR="009223A7" w:rsidRDefault="009223A7">
            <w:pPr>
              <w:spacing w:after="120"/>
            </w:pPr>
          </w:p>
        </w:tc>
        <w:tc>
          <w:tcPr>
            <w:tcW w:w="2611" w:type="dxa"/>
          </w:tcPr>
          <w:p w14:paraId="3B1A1021" w14:textId="77777777" w:rsidR="009223A7" w:rsidRDefault="009223A7">
            <w:pPr>
              <w:spacing w:after="120"/>
            </w:pPr>
          </w:p>
        </w:tc>
        <w:tc>
          <w:tcPr>
            <w:tcW w:w="1655" w:type="dxa"/>
          </w:tcPr>
          <w:p w14:paraId="71E9990D" w14:textId="77777777" w:rsidR="009223A7" w:rsidRDefault="009223A7">
            <w:pPr>
              <w:spacing w:after="120"/>
            </w:pPr>
          </w:p>
        </w:tc>
        <w:tc>
          <w:tcPr>
            <w:tcW w:w="2344" w:type="dxa"/>
          </w:tcPr>
          <w:p w14:paraId="29A18A79" w14:textId="77777777" w:rsidR="009223A7" w:rsidRDefault="009223A7">
            <w:pPr>
              <w:spacing w:after="120"/>
              <w:rPr>
                <w:rFonts w:eastAsiaTheme="minorEastAsia"/>
                <w:color w:val="0070C0"/>
                <w:lang w:val="en-US" w:eastAsia="zh-CN"/>
              </w:rPr>
            </w:pPr>
          </w:p>
        </w:tc>
        <w:tc>
          <w:tcPr>
            <w:tcW w:w="1645" w:type="dxa"/>
          </w:tcPr>
          <w:p w14:paraId="354A1C73" w14:textId="77777777" w:rsidR="009223A7" w:rsidRDefault="009223A7">
            <w:pPr>
              <w:spacing w:after="120"/>
              <w:rPr>
                <w:rFonts w:eastAsiaTheme="minorEastAsia"/>
                <w:color w:val="0070C0"/>
                <w:lang w:val="en-US" w:eastAsia="zh-CN"/>
              </w:rPr>
            </w:pPr>
          </w:p>
        </w:tc>
      </w:tr>
      <w:tr w:rsidR="009223A7" w14:paraId="69BD41E4" w14:textId="77777777">
        <w:tc>
          <w:tcPr>
            <w:tcW w:w="1376" w:type="dxa"/>
          </w:tcPr>
          <w:p w14:paraId="5B461C03" w14:textId="77777777" w:rsidR="009223A7" w:rsidRDefault="009223A7">
            <w:pPr>
              <w:spacing w:after="120"/>
            </w:pPr>
          </w:p>
        </w:tc>
        <w:tc>
          <w:tcPr>
            <w:tcW w:w="2611" w:type="dxa"/>
          </w:tcPr>
          <w:p w14:paraId="2BAD8D03" w14:textId="77777777" w:rsidR="009223A7" w:rsidRDefault="009223A7">
            <w:pPr>
              <w:spacing w:after="120"/>
            </w:pPr>
          </w:p>
        </w:tc>
        <w:tc>
          <w:tcPr>
            <w:tcW w:w="1655" w:type="dxa"/>
          </w:tcPr>
          <w:p w14:paraId="3C077179" w14:textId="77777777" w:rsidR="009223A7" w:rsidRDefault="009223A7">
            <w:pPr>
              <w:spacing w:after="120"/>
            </w:pPr>
          </w:p>
        </w:tc>
        <w:tc>
          <w:tcPr>
            <w:tcW w:w="2344" w:type="dxa"/>
          </w:tcPr>
          <w:p w14:paraId="04991071" w14:textId="77777777" w:rsidR="009223A7" w:rsidRDefault="009223A7">
            <w:pPr>
              <w:spacing w:after="120"/>
              <w:rPr>
                <w:rFonts w:eastAsiaTheme="minorEastAsia"/>
                <w:color w:val="0070C0"/>
                <w:lang w:val="en-US" w:eastAsia="zh-CN"/>
              </w:rPr>
            </w:pPr>
          </w:p>
        </w:tc>
        <w:tc>
          <w:tcPr>
            <w:tcW w:w="1645" w:type="dxa"/>
          </w:tcPr>
          <w:p w14:paraId="7F187E96" w14:textId="77777777" w:rsidR="009223A7" w:rsidRDefault="009223A7">
            <w:pPr>
              <w:spacing w:after="120"/>
              <w:rPr>
                <w:rFonts w:eastAsiaTheme="minorEastAsia"/>
                <w:color w:val="0070C0"/>
                <w:lang w:val="en-US" w:eastAsia="zh-CN"/>
              </w:rPr>
            </w:pPr>
          </w:p>
        </w:tc>
      </w:tr>
    </w:tbl>
    <w:p w14:paraId="1C95BC58" w14:textId="77777777" w:rsidR="009223A7" w:rsidRDefault="009223A7">
      <w:pPr>
        <w:rPr>
          <w:lang w:eastAsia="ja-JP"/>
        </w:rPr>
      </w:pPr>
    </w:p>
    <w:p w14:paraId="376740C1" w14:textId="77777777" w:rsidR="009223A7" w:rsidRDefault="00E012D3">
      <w:pPr>
        <w:rPr>
          <w:rFonts w:eastAsiaTheme="minorEastAsia"/>
          <w:color w:val="0070C0"/>
          <w:lang w:val="en-US" w:eastAsia="zh-CN"/>
        </w:rPr>
      </w:pPr>
      <w:r>
        <w:rPr>
          <w:rFonts w:eastAsiaTheme="minorEastAsia"/>
          <w:color w:val="0070C0"/>
          <w:lang w:val="en-US" w:eastAsia="zh-CN"/>
        </w:rPr>
        <w:t>Notes:</w:t>
      </w:r>
    </w:p>
    <w:p w14:paraId="0F2BFC37"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5778420"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51497AA" w14:textId="77777777" w:rsidR="009223A7" w:rsidRDefault="00E012D3">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20B3F02" w14:textId="77777777" w:rsidR="009223A7" w:rsidRDefault="00E012D3">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47CF914"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96C6DCC"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FBD1CED" w14:textId="77777777" w:rsidR="009223A7" w:rsidRDefault="009223A7">
      <w:pPr>
        <w:rPr>
          <w:rFonts w:eastAsiaTheme="minorEastAsia"/>
          <w:color w:val="0070C0"/>
          <w:lang w:val="en-US" w:eastAsia="zh-CN"/>
        </w:rPr>
      </w:pPr>
    </w:p>
    <w:p w14:paraId="250B86A4" w14:textId="77777777" w:rsidR="009223A7" w:rsidRDefault="00E012D3">
      <w:pPr>
        <w:pStyle w:val="Heading2"/>
      </w:pPr>
      <w:r>
        <w:t xml:space="preserve">2nd </w:t>
      </w:r>
      <w:r>
        <w:rPr>
          <w:rFonts w:hint="eastAsia"/>
        </w:rPr>
        <w:t xml:space="preserve">round </w:t>
      </w:r>
    </w:p>
    <w:p w14:paraId="4639138D" w14:textId="77777777" w:rsidR="009223A7" w:rsidRDefault="009223A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9223A7" w14:paraId="63083F5E" w14:textId="77777777">
        <w:tc>
          <w:tcPr>
            <w:tcW w:w="1424" w:type="dxa"/>
          </w:tcPr>
          <w:p w14:paraId="16AFD72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2DCA45D" w14:textId="77777777" w:rsidR="009223A7" w:rsidRDefault="00E012D3">
            <w:pPr>
              <w:spacing w:after="120"/>
              <w:rPr>
                <w:b/>
                <w:bCs/>
                <w:color w:val="0070C0"/>
                <w:lang w:val="en-US" w:eastAsia="zh-CN"/>
              </w:rPr>
            </w:pPr>
            <w:r>
              <w:rPr>
                <w:b/>
                <w:bCs/>
                <w:color w:val="0070C0"/>
                <w:lang w:val="en-US" w:eastAsia="zh-CN"/>
              </w:rPr>
              <w:t>Title</w:t>
            </w:r>
          </w:p>
        </w:tc>
        <w:tc>
          <w:tcPr>
            <w:tcW w:w="1418" w:type="dxa"/>
          </w:tcPr>
          <w:p w14:paraId="159A7767" w14:textId="77777777" w:rsidR="009223A7" w:rsidRDefault="00E012D3">
            <w:pPr>
              <w:spacing w:after="120"/>
              <w:rPr>
                <w:b/>
                <w:bCs/>
                <w:color w:val="0070C0"/>
                <w:lang w:val="en-US" w:eastAsia="zh-CN"/>
              </w:rPr>
            </w:pPr>
            <w:r>
              <w:rPr>
                <w:b/>
                <w:bCs/>
                <w:color w:val="0070C0"/>
                <w:lang w:val="en-US" w:eastAsia="zh-CN"/>
              </w:rPr>
              <w:t>Source</w:t>
            </w:r>
          </w:p>
        </w:tc>
        <w:tc>
          <w:tcPr>
            <w:tcW w:w="2409" w:type="dxa"/>
          </w:tcPr>
          <w:p w14:paraId="61E36862" w14:textId="77777777" w:rsidR="009223A7" w:rsidRDefault="00E012D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C2859C1" w14:textId="77777777" w:rsidR="009223A7" w:rsidRDefault="00E012D3">
            <w:pPr>
              <w:spacing w:after="120"/>
              <w:rPr>
                <w:b/>
                <w:bCs/>
                <w:color w:val="0070C0"/>
                <w:lang w:val="en-US" w:eastAsia="zh-CN"/>
              </w:rPr>
            </w:pPr>
            <w:r>
              <w:rPr>
                <w:b/>
                <w:bCs/>
                <w:color w:val="0070C0"/>
                <w:lang w:val="en-US" w:eastAsia="zh-CN"/>
              </w:rPr>
              <w:t>Comments</w:t>
            </w:r>
          </w:p>
        </w:tc>
      </w:tr>
      <w:tr w:rsidR="009223A7" w14:paraId="5018B7C9" w14:textId="77777777">
        <w:tc>
          <w:tcPr>
            <w:tcW w:w="1424" w:type="dxa"/>
          </w:tcPr>
          <w:p w14:paraId="4E73D589" w14:textId="77777777" w:rsidR="009223A7" w:rsidRDefault="009223A7">
            <w:pPr>
              <w:spacing w:after="120"/>
              <w:rPr>
                <w:rFonts w:eastAsiaTheme="minorEastAsia"/>
                <w:color w:val="0070C0"/>
                <w:lang w:val="en-US" w:eastAsia="zh-CN"/>
              </w:rPr>
            </w:pPr>
          </w:p>
        </w:tc>
        <w:tc>
          <w:tcPr>
            <w:tcW w:w="2682" w:type="dxa"/>
          </w:tcPr>
          <w:p w14:paraId="4CD3C12F" w14:textId="77777777" w:rsidR="009223A7" w:rsidRDefault="009223A7">
            <w:pPr>
              <w:spacing w:after="120"/>
              <w:rPr>
                <w:rFonts w:eastAsiaTheme="minorEastAsia"/>
                <w:color w:val="0070C0"/>
                <w:lang w:val="en-US" w:eastAsia="zh-CN"/>
              </w:rPr>
            </w:pPr>
          </w:p>
        </w:tc>
        <w:tc>
          <w:tcPr>
            <w:tcW w:w="1418" w:type="dxa"/>
          </w:tcPr>
          <w:p w14:paraId="72A70ECC" w14:textId="77777777" w:rsidR="009223A7" w:rsidRDefault="009223A7">
            <w:pPr>
              <w:spacing w:after="120"/>
              <w:rPr>
                <w:rFonts w:eastAsiaTheme="minorEastAsia"/>
                <w:color w:val="0070C0"/>
                <w:lang w:val="en-US" w:eastAsia="zh-CN"/>
              </w:rPr>
            </w:pPr>
          </w:p>
        </w:tc>
        <w:tc>
          <w:tcPr>
            <w:tcW w:w="2409" w:type="dxa"/>
          </w:tcPr>
          <w:p w14:paraId="0DEFA970" w14:textId="77777777" w:rsidR="009223A7" w:rsidRDefault="009223A7">
            <w:pPr>
              <w:spacing w:after="120"/>
              <w:rPr>
                <w:rFonts w:eastAsiaTheme="minorEastAsia"/>
                <w:color w:val="0070C0"/>
                <w:lang w:val="en-US" w:eastAsia="zh-CN"/>
              </w:rPr>
            </w:pPr>
          </w:p>
        </w:tc>
        <w:tc>
          <w:tcPr>
            <w:tcW w:w="1698" w:type="dxa"/>
          </w:tcPr>
          <w:p w14:paraId="3E43F4F2" w14:textId="77777777" w:rsidR="009223A7" w:rsidRDefault="009223A7">
            <w:pPr>
              <w:spacing w:after="120"/>
              <w:rPr>
                <w:rFonts w:eastAsiaTheme="minorEastAsia"/>
                <w:color w:val="0070C0"/>
                <w:lang w:val="en-US" w:eastAsia="zh-CN"/>
              </w:rPr>
            </w:pPr>
          </w:p>
        </w:tc>
      </w:tr>
      <w:tr w:rsidR="009223A7" w14:paraId="1F27EF8E" w14:textId="77777777">
        <w:tc>
          <w:tcPr>
            <w:tcW w:w="1424" w:type="dxa"/>
          </w:tcPr>
          <w:p w14:paraId="5F4F8BFC" w14:textId="77777777" w:rsidR="009223A7" w:rsidRDefault="009223A7">
            <w:pPr>
              <w:spacing w:after="120"/>
              <w:rPr>
                <w:rFonts w:eastAsiaTheme="minorEastAsia"/>
                <w:color w:val="0070C0"/>
                <w:lang w:val="en-US" w:eastAsia="zh-CN"/>
              </w:rPr>
            </w:pPr>
          </w:p>
        </w:tc>
        <w:tc>
          <w:tcPr>
            <w:tcW w:w="2682" w:type="dxa"/>
          </w:tcPr>
          <w:p w14:paraId="09BA26F4" w14:textId="77777777" w:rsidR="009223A7" w:rsidRDefault="009223A7">
            <w:pPr>
              <w:spacing w:after="120"/>
              <w:rPr>
                <w:rFonts w:eastAsiaTheme="minorEastAsia"/>
                <w:color w:val="0070C0"/>
                <w:lang w:val="en-US" w:eastAsia="zh-CN"/>
              </w:rPr>
            </w:pPr>
          </w:p>
        </w:tc>
        <w:tc>
          <w:tcPr>
            <w:tcW w:w="1418" w:type="dxa"/>
          </w:tcPr>
          <w:p w14:paraId="45752167" w14:textId="77777777" w:rsidR="009223A7" w:rsidRDefault="009223A7">
            <w:pPr>
              <w:spacing w:after="120"/>
              <w:rPr>
                <w:rFonts w:eastAsiaTheme="minorEastAsia"/>
                <w:color w:val="0070C0"/>
                <w:lang w:val="en-US" w:eastAsia="zh-CN"/>
              </w:rPr>
            </w:pPr>
          </w:p>
        </w:tc>
        <w:tc>
          <w:tcPr>
            <w:tcW w:w="2409" w:type="dxa"/>
          </w:tcPr>
          <w:p w14:paraId="398F4030" w14:textId="77777777" w:rsidR="009223A7" w:rsidRDefault="009223A7">
            <w:pPr>
              <w:spacing w:after="120"/>
              <w:rPr>
                <w:rFonts w:eastAsiaTheme="minorEastAsia"/>
                <w:color w:val="0070C0"/>
                <w:lang w:eastAsia="zh-CN"/>
              </w:rPr>
            </w:pPr>
          </w:p>
        </w:tc>
        <w:tc>
          <w:tcPr>
            <w:tcW w:w="1698" w:type="dxa"/>
          </w:tcPr>
          <w:p w14:paraId="479E4E20" w14:textId="77777777" w:rsidR="009223A7" w:rsidRDefault="009223A7">
            <w:pPr>
              <w:spacing w:after="120"/>
              <w:rPr>
                <w:rFonts w:eastAsiaTheme="minorEastAsia"/>
                <w:color w:val="0070C0"/>
                <w:lang w:val="en-US" w:eastAsia="zh-CN"/>
              </w:rPr>
            </w:pPr>
          </w:p>
        </w:tc>
      </w:tr>
      <w:tr w:rsidR="009223A7" w14:paraId="39FAEE4F" w14:textId="77777777">
        <w:tc>
          <w:tcPr>
            <w:tcW w:w="1424" w:type="dxa"/>
          </w:tcPr>
          <w:p w14:paraId="5A1DCA77" w14:textId="77777777" w:rsidR="009223A7" w:rsidRDefault="009223A7">
            <w:pPr>
              <w:spacing w:after="120"/>
              <w:rPr>
                <w:rFonts w:eastAsiaTheme="minorEastAsia"/>
                <w:color w:val="0070C0"/>
                <w:lang w:val="en-US" w:eastAsia="zh-CN"/>
              </w:rPr>
            </w:pPr>
          </w:p>
        </w:tc>
        <w:tc>
          <w:tcPr>
            <w:tcW w:w="2682" w:type="dxa"/>
          </w:tcPr>
          <w:p w14:paraId="43ED13B1" w14:textId="77777777" w:rsidR="009223A7" w:rsidRDefault="009223A7">
            <w:pPr>
              <w:spacing w:after="120"/>
              <w:rPr>
                <w:rFonts w:eastAsiaTheme="minorEastAsia"/>
                <w:color w:val="0070C0"/>
                <w:lang w:val="en-US" w:eastAsia="zh-CN"/>
              </w:rPr>
            </w:pPr>
          </w:p>
        </w:tc>
        <w:tc>
          <w:tcPr>
            <w:tcW w:w="1418" w:type="dxa"/>
          </w:tcPr>
          <w:p w14:paraId="79194CAE" w14:textId="77777777" w:rsidR="009223A7" w:rsidRDefault="009223A7">
            <w:pPr>
              <w:spacing w:after="120"/>
              <w:rPr>
                <w:rFonts w:eastAsiaTheme="minorEastAsia"/>
                <w:color w:val="0070C0"/>
                <w:lang w:val="en-US" w:eastAsia="zh-CN"/>
              </w:rPr>
            </w:pPr>
          </w:p>
        </w:tc>
        <w:tc>
          <w:tcPr>
            <w:tcW w:w="2409" w:type="dxa"/>
          </w:tcPr>
          <w:p w14:paraId="5A9FB82E" w14:textId="77777777" w:rsidR="009223A7" w:rsidRDefault="009223A7">
            <w:pPr>
              <w:spacing w:after="120"/>
              <w:rPr>
                <w:rFonts w:eastAsiaTheme="minorEastAsia"/>
                <w:color w:val="0070C0"/>
                <w:lang w:val="en-US" w:eastAsia="zh-CN"/>
              </w:rPr>
            </w:pPr>
          </w:p>
        </w:tc>
        <w:tc>
          <w:tcPr>
            <w:tcW w:w="1698" w:type="dxa"/>
          </w:tcPr>
          <w:p w14:paraId="3C69980D" w14:textId="77777777" w:rsidR="009223A7" w:rsidRDefault="009223A7">
            <w:pPr>
              <w:spacing w:after="120"/>
              <w:rPr>
                <w:rFonts w:eastAsiaTheme="minorEastAsia"/>
                <w:i/>
                <w:color w:val="0070C0"/>
                <w:lang w:val="en-US" w:eastAsia="zh-CN"/>
              </w:rPr>
            </w:pPr>
          </w:p>
        </w:tc>
      </w:tr>
      <w:tr w:rsidR="009223A7" w14:paraId="0B0EF654" w14:textId="77777777">
        <w:tc>
          <w:tcPr>
            <w:tcW w:w="1424" w:type="dxa"/>
          </w:tcPr>
          <w:p w14:paraId="6A952064" w14:textId="77777777" w:rsidR="009223A7" w:rsidRDefault="009223A7">
            <w:pPr>
              <w:spacing w:after="120"/>
            </w:pPr>
          </w:p>
        </w:tc>
        <w:tc>
          <w:tcPr>
            <w:tcW w:w="2682" w:type="dxa"/>
          </w:tcPr>
          <w:p w14:paraId="76089868" w14:textId="77777777" w:rsidR="009223A7" w:rsidRDefault="009223A7">
            <w:pPr>
              <w:spacing w:after="120"/>
            </w:pPr>
          </w:p>
        </w:tc>
        <w:tc>
          <w:tcPr>
            <w:tcW w:w="1418" w:type="dxa"/>
          </w:tcPr>
          <w:p w14:paraId="42CBC631" w14:textId="77777777" w:rsidR="009223A7" w:rsidRDefault="009223A7">
            <w:pPr>
              <w:spacing w:after="120"/>
            </w:pPr>
          </w:p>
        </w:tc>
        <w:tc>
          <w:tcPr>
            <w:tcW w:w="2409" w:type="dxa"/>
          </w:tcPr>
          <w:p w14:paraId="1E7F1BBF" w14:textId="77777777" w:rsidR="009223A7" w:rsidRDefault="009223A7">
            <w:pPr>
              <w:spacing w:after="120"/>
              <w:rPr>
                <w:rFonts w:eastAsiaTheme="minorEastAsia"/>
                <w:color w:val="0070C0"/>
                <w:lang w:val="en-US" w:eastAsia="zh-CN"/>
              </w:rPr>
            </w:pPr>
          </w:p>
        </w:tc>
        <w:tc>
          <w:tcPr>
            <w:tcW w:w="1698" w:type="dxa"/>
          </w:tcPr>
          <w:p w14:paraId="0D582EFA" w14:textId="77777777" w:rsidR="009223A7" w:rsidRDefault="009223A7">
            <w:pPr>
              <w:spacing w:after="120"/>
              <w:rPr>
                <w:rFonts w:eastAsiaTheme="minorEastAsia"/>
                <w:i/>
                <w:color w:val="0070C0"/>
                <w:lang w:val="en-US" w:eastAsia="zh-CN"/>
              </w:rPr>
            </w:pPr>
          </w:p>
        </w:tc>
      </w:tr>
      <w:tr w:rsidR="009223A7" w14:paraId="246230DC" w14:textId="77777777">
        <w:tc>
          <w:tcPr>
            <w:tcW w:w="1424" w:type="dxa"/>
          </w:tcPr>
          <w:p w14:paraId="580CAF42" w14:textId="77777777" w:rsidR="009223A7" w:rsidRDefault="009223A7">
            <w:pPr>
              <w:spacing w:after="120"/>
            </w:pPr>
          </w:p>
        </w:tc>
        <w:tc>
          <w:tcPr>
            <w:tcW w:w="2682" w:type="dxa"/>
          </w:tcPr>
          <w:p w14:paraId="79AC6066" w14:textId="77777777" w:rsidR="009223A7" w:rsidRDefault="009223A7">
            <w:pPr>
              <w:spacing w:after="120"/>
            </w:pPr>
          </w:p>
        </w:tc>
        <w:tc>
          <w:tcPr>
            <w:tcW w:w="1418" w:type="dxa"/>
          </w:tcPr>
          <w:p w14:paraId="64FB18B2" w14:textId="77777777" w:rsidR="009223A7" w:rsidRDefault="009223A7">
            <w:pPr>
              <w:spacing w:after="120"/>
            </w:pPr>
          </w:p>
        </w:tc>
        <w:tc>
          <w:tcPr>
            <w:tcW w:w="2409" w:type="dxa"/>
          </w:tcPr>
          <w:p w14:paraId="0FEF5762" w14:textId="77777777" w:rsidR="009223A7" w:rsidRDefault="009223A7">
            <w:pPr>
              <w:spacing w:after="120"/>
              <w:rPr>
                <w:rFonts w:eastAsiaTheme="minorEastAsia"/>
                <w:color w:val="0070C0"/>
                <w:lang w:val="en-US" w:eastAsia="zh-CN"/>
              </w:rPr>
            </w:pPr>
          </w:p>
        </w:tc>
        <w:tc>
          <w:tcPr>
            <w:tcW w:w="1698" w:type="dxa"/>
          </w:tcPr>
          <w:p w14:paraId="6BF80199" w14:textId="77777777" w:rsidR="009223A7" w:rsidRDefault="009223A7">
            <w:pPr>
              <w:spacing w:after="120"/>
              <w:rPr>
                <w:rFonts w:eastAsiaTheme="minorEastAsia"/>
                <w:i/>
                <w:color w:val="0070C0"/>
                <w:lang w:val="en-US" w:eastAsia="zh-CN"/>
              </w:rPr>
            </w:pPr>
          </w:p>
        </w:tc>
      </w:tr>
      <w:tr w:rsidR="009223A7" w14:paraId="0AF73358" w14:textId="77777777">
        <w:tc>
          <w:tcPr>
            <w:tcW w:w="1424" w:type="dxa"/>
          </w:tcPr>
          <w:p w14:paraId="65F93F83" w14:textId="77777777" w:rsidR="009223A7" w:rsidRDefault="009223A7">
            <w:pPr>
              <w:spacing w:after="120"/>
            </w:pPr>
          </w:p>
        </w:tc>
        <w:tc>
          <w:tcPr>
            <w:tcW w:w="2682" w:type="dxa"/>
          </w:tcPr>
          <w:p w14:paraId="26066B65" w14:textId="77777777" w:rsidR="009223A7" w:rsidRDefault="009223A7">
            <w:pPr>
              <w:spacing w:after="120"/>
            </w:pPr>
          </w:p>
        </w:tc>
        <w:tc>
          <w:tcPr>
            <w:tcW w:w="1418" w:type="dxa"/>
          </w:tcPr>
          <w:p w14:paraId="5F52BD42" w14:textId="77777777" w:rsidR="009223A7" w:rsidRDefault="009223A7">
            <w:pPr>
              <w:spacing w:after="120"/>
            </w:pPr>
          </w:p>
        </w:tc>
        <w:tc>
          <w:tcPr>
            <w:tcW w:w="2409" w:type="dxa"/>
          </w:tcPr>
          <w:p w14:paraId="04337654" w14:textId="77777777" w:rsidR="009223A7" w:rsidRDefault="009223A7">
            <w:pPr>
              <w:spacing w:after="120"/>
              <w:rPr>
                <w:rFonts w:eastAsiaTheme="minorEastAsia"/>
                <w:color w:val="0070C0"/>
                <w:lang w:val="en-US" w:eastAsia="zh-CN"/>
              </w:rPr>
            </w:pPr>
          </w:p>
        </w:tc>
        <w:tc>
          <w:tcPr>
            <w:tcW w:w="1698" w:type="dxa"/>
          </w:tcPr>
          <w:p w14:paraId="454F36D4" w14:textId="77777777" w:rsidR="009223A7" w:rsidRDefault="009223A7">
            <w:pPr>
              <w:spacing w:after="120"/>
              <w:rPr>
                <w:rFonts w:eastAsiaTheme="minorEastAsia"/>
                <w:i/>
                <w:color w:val="0070C0"/>
                <w:lang w:val="en-US" w:eastAsia="zh-CN"/>
              </w:rPr>
            </w:pPr>
          </w:p>
        </w:tc>
      </w:tr>
      <w:tr w:rsidR="009223A7" w14:paraId="202EDFC8" w14:textId="77777777">
        <w:tc>
          <w:tcPr>
            <w:tcW w:w="1424" w:type="dxa"/>
          </w:tcPr>
          <w:p w14:paraId="48795FA8" w14:textId="77777777" w:rsidR="009223A7" w:rsidRDefault="009223A7">
            <w:pPr>
              <w:spacing w:after="120"/>
            </w:pPr>
          </w:p>
        </w:tc>
        <w:tc>
          <w:tcPr>
            <w:tcW w:w="2682" w:type="dxa"/>
          </w:tcPr>
          <w:p w14:paraId="73577BB5" w14:textId="77777777" w:rsidR="009223A7" w:rsidRDefault="009223A7">
            <w:pPr>
              <w:spacing w:after="120"/>
            </w:pPr>
          </w:p>
        </w:tc>
        <w:tc>
          <w:tcPr>
            <w:tcW w:w="1418" w:type="dxa"/>
          </w:tcPr>
          <w:p w14:paraId="7E31BA1F" w14:textId="77777777" w:rsidR="009223A7" w:rsidRDefault="009223A7">
            <w:pPr>
              <w:spacing w:after="120"/>
            </w:pPr>
          </w:p>
        </w:tc>
        <w:tc>
          <w:tcPr>
            <w:tcW w:w="2409" w:type="dxa"/>
          </w:tcPr>
          <w:p w14:paraId="54BE42B4" w14:textId="77777777" w:rsidR="009223A7" w:rsidRDefault="009223A7">
            <w:pPr>
              <w:spacing w:after="120"/>
              <w:rPr>
                <w:rFonts w:eastAsiaTheme="minorEastAsia"/>
                <w:color w:val="0070C0"/>
                <w:lang w:val="en-US" w:eastAsia="zh-CN"/>
              </w:rPr>
            </w:pPr>
          </w:p>
        </w:tc>
        <w:tc>
          <w:tcPr>
            <w:tcW w:w="1698" w:type="dxa"/>
          </w:tcPr>
          <w:p w14:paraId="2211CE95" w14:textId="77777777" w:rsidR="009223A7" w:rsidRDefault="009223A7">
            <w:pPr>
              <w:spacing w:after="120"/>
              <w:rPr>
                <w:rFonts w:eastAsiaTheme="minorEastAsia"/>
                <w:i/>
                <w:color w:val="0070C0"/>
                <w:lang w:val="en-US" w:eastAsia="zh-CN"/>
              </w:rPr>
            </w:pPr>
          </w:p>
        </w:tc>
      </w:tr>
      <w:tr w:rsidR="009223A7" w14:paraId="7B5560DC" w14:textId="77777777">
        <w:tc>
          <w:tcPr>
            <w:tcW w:w="1424" w:type="dxa"/>
          </w:tcPr>
          <w:p w14:paraId="414BB13B" w14:textId="77777777" w:rsidR="009223A7" w:rsidRDefault="009223A7">
            <w:pPr>
              <w:spacing w:after="120"/>
            </w:pPr>
          </w:p>
        </w:tc>
        <w:tc>
          <w:tcPr>
            <w:tcW w:w="2682" w:type="dxa"/>
          </w:tcPr>
          <w:p w14:paraId="0FDAF968" w14:textId="77777777" w:rsidR="009223A7" w:rsidRDefault="009223A7">
            <w:pPr>
              <w:spacing w:after="120"/>
            </w:pPr>
          </w:p>
        </w:tc>
        <w:tc>
          <w:tcPr>
            <w:tcW w:w="1418" w:type="dxa"/>
          </w:tcPr>
          <w:p w14:paraId="5E9EBD82" w14:textId="77777777" w:rsidR="009223A7" w:rsidRDefault="009223A7">
            <w:pPr>
              <w:spacing w:after="120"/>
            </w:pPr>
          </w:p>
        </w:tc>
        <w:tc>
          <w:tcPr>
            <w:tcW w:w="2409" w:type="dxa"/>
          </w:tcPr>
          <w:p w14:paraId="0AD8FCF2" w14:textId="77777777" w:rsidR="009223A7" w:rsidRDefault="009223A7">
            <w:pPr>
              <w:spacing w:after="120"/>
              <w:rPr>
                <w:rFonts w:eastAsiaTheme="minorEastAsia"/>
                <w:color w:val="0070C0"/>
                <w:lang w:val="en-US" w:eastAsia="zh-CN"/>
              </w:rPr>
            </w:pPr>
          </w:p>
        </w:tc>
        <w:tc>
          <w:tcPr>
            <w:tcW w:w="1698" w:type="dxa"/>
          </w:tcPr>
          <w:p w14:paraId="416C85CA" w14:textId="77777777" w:rsidR="009223A7" w:rsidRDefault="009223A7">
            <w:pPr>
              <w:spacing w:after="120"/>
              <w:rPr>
                <w:rFonts w:eastAsiaTheme="minorEastAsia"/>
                <w:i/>
                <w:color w:val="0070C0"/>
                <w:lang w:val="en-US" w:eastAsia="zh-CN"/>
              </w:rPr>
            </w:pPr>
          </w:p>
        </w:tc>
      </w:tr>
    </w:tbl>
    <w:p w14:paraId="1571C6E5" w14:textId="77777777" w:rsidR="009223A7" w:rsidRDefault="009223A7">
      <w:pPr>
        <w:rPr>
          <w:rFonts w:eastAsiaTheme="minorEastAsia"/>
          <w:color w:val="0070C0"/>
          <w:lang w:val="en-US" w:eastAsia="zh-CN"/>
        </w:rPr>
      </w:pPr>
    </w:p>
    <w:p w14:paraId="48E7F31E" w14:textId="77777777" w:rsidR="009223A7" w:rsidRDefault="00E012D3">
      <w:pPr>
        <w:rPr>
          <w:rFonts w:eastAsiaTheme="minorEastAsia"/>
          <w:color w:val="0070C0"/>
          <w:lang w:val="en-US" w:eastAsia="zh-CN"/>
        </w:rPr>
      </w:pPr>
      <w:r>
        <w:rPr>
          <w:rFonts w:eastAsiaTheme="minorEastAsia"/>
          <w:color w:val="0070C0"/>
          <w:lang w:val="en-US" w:eastAsia="zh-CN"/>
        </w:rPr>
        <w:t>Notes:</w:t>
      </w:r>
    </w:p>
    <w:p w14:paraId="05669B05" w14:textId="77777777" w:rsidR="009223A7" w:rsidRDefault="00E012D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C55CF7B" w14:textId="77777777" w:rsidR="009223A7" w:rsidRDefault="00E012D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3057229" w14:textId="77777777" w:rsidR="009223A7" w:rsidRDefault="00E012D3">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2F94584" w14:textId="77777777" w:rsidR="009223A7" w:rsidRDefault="00E012D3">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FECC2C1" w14:textId="77777777" w:rsidR="009223A7" w:rsidRDefault="00E012D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8F82BDE" w14:textId="77777777" w:rsidR="009223A7" w:rsidRDefault="009223A7">
      <w:pPr>
        <w:rPr>
          <w:rFonts w:ascii="Arial" w:hAnsi="Arial"/>
          <w:lang w:val="en-US" w:eastAsia="zh-CN"/>
        </w:rPr>
      </w:pPr>
    </w:p>
    <w:sectPr w:rsidR="009223A7">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9AAF" w14:textId="77777777" w:rsidR="006C14B4" w:rsidRDefault="006C14B4" w:rsidP="00BD72B7">
      <w:pPr>
        <w:spacing w:after="0" w:line="240" w:lineRule="auto"/>
      </w:pPr>
      <w:r>
        <w:separator/>
      </w:r>
    </w:p>
  </w:endnote>
  <w:endnote w:type="continuationSeparator" w:id="0">
    <w:p w14:paraId="070C8D67" w14:textId="77777777" w:rsidR="006C14B4" w:rsidRDefault="006C14B4" w:rsidP="00BD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9462" w14:textId="77777777" w:rsidR="006C14B4" w:rsidRDefault="006C14B4" w:rsidP="00BD72B7">
      <w:pPr>
        <w:spacing w:after="0" w:line="240" w:lineRule="auto"/>
      </w:pPr>
      <w:r>
        <w:separator/>
      </w:r>
    </w:p>
  </w:footnote>
  <w:footnote w:type="continuationSeparator" w:id="0">
    <w:p w14:paraId="56F826CA" w14:textId="77777777" w:rsidR="006C14B4" w:rsidRDefault="006C14B4" w:rsidP="00BD7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73E00"/>
    <w:multiLevelType w:val="multilevel"/>
    <w:tmpl w:val="0BE73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BCB0E9D"/>
    <w:multiLevelType w:val="multilevel"/>
    <w:tmpl w:val="3BCB0E9D"/>
    <w:lvl w:ilvl="0">
      <w:start w:val="1"/>
      <w:numFmt w:val="bullet"/>
      <w:lvlText w:val=""/>
      <w:lvlJc w:val="left"/>
      <w:pPr>
        <w:ind w:left="705" w:hanging="420"/>
      </w:pPr>
      <w:rPr>
        <w:rFonts w:ascii="Wingdings" w:hAnsi="Wingdings" w:hint="default"/>
      </w:rPr>
    </w:lvl>
    <w:lvl w:ilvl="1">
      <w:start w:val="1"/>
      <w:numFmt w:val="bullet"/>
      <w:lvlText w:val=""/>
      <w:lvlJc w:val="left"/>
      <w:pPr>
        <w:ind w:left="1125" w:hanging="420"/>
      </w:pPr>
      <w:rPr>
        <w:rFonts w:ascii="Wingdings" w:hAnsi="Wingdings" w:hint="default"/>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zhang/RF Performance Standard Research Lab/Engineer/Samsung Electronics">
    <w15:presenceInfo w15:providerId="AD" w15:userId="S-1-5-21-1569490900-2152479555-3239727262-6135163"/>
  </w15:person>
  <w15:person w15:author="ZTE">
    <w15:presenceInfo w15:providerId="None" w15:userId="ZTE"/>
  </w15:person>
  <w15:person w15:author="Masashi FUSHIKI">
    <w15:presenceInfo w15:providerId="Windows Live" w15:userId="8f0116adebcb521d"/>
  </w15:person>
  <w15:person w15:author="Huawei">
    <w15:presenceInfo w15:providerId="None" w15:userId="Huawei"/>
  </w15:person>
  <w15:person w15:author="Valentin Gheorghiu">
    <w15:presenceInfo w15:providerId="AD" w15:userId="S::vgheorgh@qti.qualcomm.com::1b05222c-5bbc-409b-8b8f-fa45e84d6a9d"/>
  </w15:person>
  <w15:person w15:author="Ting-Wei Kang (康庭維)">
    <w15:presenceInfo w15:providerId="AD" w15:userId="S::ting-wei.kang@mediatek.com::e9221e33-1a0c-42ac-9bf3-632f42d5cc27"/>
  </w15:person>
  <w15:person w15:author="Petrovic Niels 1SC3">
    <w15:presenceInfo w15:providerId="AD" w15:userId="S-1-5-21-2192267283-3503987877-2706462575-176187"/>
  </w15:person>
  <w15:person w15:author="Verizon">
    <w15:presenceInfo w15:providerId="None" w15:userId="Verizon"/>
  </w15:person>
  <w15:person w15:author="Chunhui Zhang">
    <w15:presenceInfo w15:providerId="None" w15:userId="Chunhui Zhang"/>
  </w15:person>
  <w15:person w15:author="Ng, Man Hung (Nokia - GB)">
    <w15:presenceInfo w15:providerId="AD" w15:userId="S::man_hung.ng@nokia.com::62a07ceb-399a-4ef3-aa1f-2d918fa96cbd"/>
  </w15:person>
  <w15:person w15:author="jinwang (A)">
    <w15:presenceInfo w15:providerId="AD" w15:userId="S-1-5-21-147214757-305610072-1517763936-2993693"/>
  </w15:person>
  <w15:person w15:author="Zander, Olof">
    <w15:presenceInfo w15:providerId="AD" w15:userId="S::Olof.Zander@sony.com::39f36065-f719-4b8c-a292-59698f52d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embedSystemFonts/>
  <w:bordersDoNotSurroundHeader/>
  <w:bordersDoNotSurroundFooter/>
  <w:attachedTemplate r:id="rId1"/>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3946"/>
    <w:rsid w:val="00004165"/>
    <w:rsid w:val="000112F3"/>
    <w:rsid w:val="000146F7"/>
    <w:rsid w:val="00015095"/>
    <w:rsid w:val="00015AB2"/>
    <w:rsid w:val="00020C56"/>
    <w:rsid w:val="00023128"/>
    <w:rsid w:val="00026ACC"/>
    <w:rsid w:val="00027292"/>
    <w:rsid w:val="00030235"/>
    <w:rsid w:val="0003171D"/>
    <w:rsid w:val="00031C1D"/>
    <w:rsid w:val="0003246C"/>
    <w:rsid w:val="000333BD"/>
    <w:rsid w:val="00033D53"/>
    <w:rsid w:val="00035C50"/>
    <w:rsid w:val="00041882"/>
    <w:rsid w:val="000457A1"/>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382E"/>
    <w:rsid w:val="000749A4"/>
    <w:rsid w:val="000750E5"/>
    <w:rsid w:val="00075758"/>
    <w:rsid w:val="0007641A"/>
    <w:rsid w:val="000766E1"/>
    <w:rsid w:val="00077FF6"/>
    <w:rsid w:val="000804F2"/>
    <w:rsid w:val="00080D1F"/>
    <w:rsid w:val="00080D82"/>
    <w:rsid w:val="0008113F"/>
    <w:rsid w:val="00081692"/>
    <w:rsid w:val="000827D5"/>
    <w:rsid w:val="00082C46"/>
    <w:rsid w:val="00085A0E"/>
    <w:rsid w:val="000869A6"/>
    <w:rsid w:val="00087548"/>
    <w:rsid w:val="00093E7E"/>
    <w:rsid w:val="00095317"/>
    <w:rsid w:val="000A1830"/>
    <w:rsid w:val="000A3DB9"/>
    <w:rsid w:val="000A4121"/>
    <w:rsid w:val="000A4AA3"/>
    <w:rsid w:val="000A550E"/>
    <w:rsid w:val="000A6970"/>
    <w:rsid w:val="000A6A13"/>
    <w:rsid w:val="000B0960"/>
    <w:rsid w:val="000B1A55"/>
    <w:rsid w:val="000B20BB"/>
    <w:rsid w:val="000B2EF6"/>
    <w:rsid w:val="000B2FA6"/>
    <w:rsid w:val="000B4AA0"/>
    <w:rsid w:val="000B58B0"/>
    <w:rsid w:val="000B7528"/>
    <w:rsid w:val="000B76CC"/>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537B"/>
    <w:rsid w:val="000E57D0"/>
    <w:rsid w:val="000E7858"/>
    <w:rsid w:val="000F0F4F"/>
    <w:rsid w:val="000F39CA"/>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B60"/>
    <w:rsid w:val="00126FC7"/>
    <w:rsid w:val="0013248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ABC"/>
    <w:rsid w:val="00172183"/>
    <w:rsid w:val="0017334E"/>
    <w:rsid w:val="001751AB"/>
    <w:rsid w:val="00175360"/>
    <w:rsid w:val="00175A3F"/>
    <w:rsid w:val="0018045F"/>
    <w:rsid w:val="00180E09"/>
    <w:rsid w:val="00182807"/>
    <w:rsid w:val="00183D4C"/>
    <w:rsid w:val="00183F6D"/>
    <w:rsid w:val="0018670E"/>
    <w:rsid w:val="00190CBB"/>
    <w:rsid w:val="00191E76"/>
    <w:rsid w:val="0019219A"/>
    <w:rsid w:val="0019381A"/>
    <w:rsid w:val="00195077"/>
    <w:rsid w:val="001A033F"/>
    <w:rsid w:val="001A08AA"/>
    <w:rsid w:val="001A373B"/>
    <w:rsid w:val="001A47DC"/>
    <w:rsid w:val="001A5465"/>
    <w:rsid w:val="001A59CB"/>
    <w:rsid w:val="001B1DC8"/>
    <w:rsid w:val="001B2A7D"/>
    <w:rsid w:val="001B7991"/>
    <w:rsid w:val="001C1409"/>
    <w:rsid w:val="001C17CC"/>
    <w:rsid w:val="001C1AC5"/>
    <w:rsid w:val="001C1B79"/>
    <w:rsid w:val="001C229E"/>
    <w:rsid w:val="001C2AE6"/>
    <w:rsid w:val="001C398B"/>
    <w:rsid w:val="001C4A89"/>
    <w:rsid w:val="001C6177"/>
    <w:rsid w:val="001D0363"/>
    <w:rsid w:val="001D12B4"/>
    <w:rsid w:val="001D5453"/>
    <w:rsid w:val="001D7A2F"/>
    <w:rsid w:val="001D7D94"/>
    <w:rsid w:val="001E0A28"/>
    <w:rsid w:val="001E12AE"/>
    <w:rsid w:val="001E4218"/>
    <w:rsid w:val="001E7359"/>
    <w:rsid w:val="001F0B20"/>
    <w:rsid w:val="00200A62"/>
    <w:rsid w:val="00200EF2"/>
    <w:rsid w:val="00203740"/>
    <w:rsid w:val="00203BE9"/>
    <w:rsid w:val="00206E35"/>
    <w:rsid w:val="00210512"/>
    <w:rsid w:val="0021094A"/>
    <w:rsid w:val="002138EA"/>
    <w:rsid w:val="00213F84"/>
    <w:rsid w:val="00214A09"/>
    <w:rsid w:val="00214FBD"/>
    <w:rsid w:val="0021701D"/>
    <w:rsid w:val="00221408"/>
    <w:rsid w:val="00222897"/>
    <w:rsid w:val="00222B0C"/>
    <w:rsid w:val="00235394"/>
    <w:rsid w:val="00235577"/>
    <w:rsid w:val="002371B2"/>
    <w:rsid w:val="002404F5"/>
    <w:rsid w:val="002435CA"/>
    <w:rsid w:val="0024469F"/>
    <w:rsid w:val="00244D39"/>
    <w:rsid w:val="00250B5B"/>
    <w:rsid w:val="00252DB8"/>
    <w:rsid w:val="002537BC"/>
    <w:rsid w:val="00255837"/>
    <w:rsid w:val="00255C58"/>
    <w:rsid w:val="00256F70"/>
    <w:rsid w:val="00257384"/>
    <w:rsid w:val="00260153"/>
    <w:rsid w:val="00260EC7"/>
    <w:rsid w:val="00261539"/>
    <w:rsid w:val="0026179F"/>
    <w:rsid w:val="002621CF"/>
    <w:rsid w:val="002666AE"/>
    <w:rsid w:val="00266F08"/>
    <w:rsid w:val="00267DF6"/>
    <w:rsid w:val="00274E1A"/>
    <w:rsid w:val="00277387"/>
    <w:rsid w:val="002775B1"/>
    <w:rsid w:val="002775B9"/>
    <w:rsid w:val="002811C4"/>
    <w:rsid w:val="00282213"/>
    <w:rsid w:val="002824B0"/>
    <w:rsid w:val="002836CF"/>
    <w:rsid w:val="00284016"/>
    <w:rsid w:val="002858BF"/>
    <w:rsid w:val="00290490"/>
    <w:rsid w:val="002939AF"/>
    <w:rsid w:val="00294491"/>
    <w:rsid w:val="00294BDE"/>
    <w:rsid w:val="00297B9E"/>
    <w:rsid w:val="002A04E6"/>
    <w:rsid w:val="002A0CED"/>
    <w:rsid w:val="002A4CD0"/>
    <w:rsid w:val="002A7DA6"/>
    <w:rsid w:val="002B0600"/>
    <w:rsid w:val="002B14D4"/>
    <w:rsid w:val="002B42F9"/>
    <w:rsid w:val="002B4702"/>
    <w:rsid w:val="002B516C"/>
    <w:rsid w:val="002B5E1D"/>
    <w:rsid w:val="002B60C1"/>
    <w:rsid w:val="002C1030"/>
    <w:rsid w:val="002C4B52"/>
    <w:rsid w:val="002C4F37"/>
    <w:rsid w:val="002D03E5"/>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4CD9"/>
    <w:rsid w:val="00306380"/>
    <w:rsid w:val="003065E1"/>
    <w:rsid w:val="00307E51"/>
    <w:rsid w:val="00311363"/>
    <w:rsid w:val="003125A2"/>
    <w:rsid w:val="00315867"/>
    <w:rsid w:val="00321150"/>
    <w:rsid w:val="00323075"/>
    <w:rsid w:val="00325548"/>
    <w:rsid w:val="003260D7"/>
    <w:rsid w:val="003345C4"/>
    <w:rsid w:val="00336697"/>
    <w:rsid w:val="00340ED1"/>
    <w:rsid w:val="003418CB"/>
    <w:rsid w:val="00342AE1"/>
    <w:rsid w:val="00342AE9"/>
    <w:rsid w:val="00342AEE"/>
    <w:rsid w:val="00343EE7"/>
    <w:rsid w:val="00345084"/>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3E37"/>
    <w:rsid w:val="0038504B"/>
    <w:rsid w:val="003868D5"/>
    <w:rsid w:val="003903C0"/>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CA0"/>
    <w:rsid w:val="003C51E7"/>
    <w:rsid w:val="003C6893"/>
    <w:rsid w:val="003C6DE2"/>
    <w:rsid w:val="003C79F5"/>
    <w:rsid w:val="003C7E32"/>
    <w:rsid w:val="003D0A23"/>
    <w:rsid w:val="003D1EFD"/>
    <w:rsid w:val="003D28BF"/>
    <w:rsid w:val="003D292D"/>
    <w:rsid w:val="003D29FF"/>
    <w:rsid w:val="003D2D90"/>
    <w:rsid w:val="003D4215"/>
    <w:rsid w:val="003D4A2A"/>
    <w:rsid w:val="003D4C47"/>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4831"/>
    <w:rsid w:val="00405AF8"/>
    <w:rsid w:val="00407661"/>
    <w:rsid w:val="00410314"/>
    <w:rsid w:val="00412063"/>
    <w:rsid w:val="00412DD1"/>
    <w:rsid w:val="00412EB1"/>
    <w:rsid w:val="00413DDE"/>
    <w:rsid w:val="00414118"/>
    <w:rsid w:val="00416084"/>
    <w:rsid w:val="00421D7E"/>
    <w:rsid w:val="004233A8"/>
    <w:rsid w:val="00424F8C"/>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BC4"/>
    <w:rsid w:val="00447C5E"/>
    <w:rsid w:val="00450F27"/>
    <w:rsid w:val="004510E5"/>
    <w:rsid w:val="004513A8"/>
    <w:rsid w:val="00451D02"/>
    <w:rsid w:val="00454C68"/>
    <w:rsid w:val="00455D05"/>
    <w:rsid w:val="00456A75"/>
    <w:rsid w:val="00461E39"/>
    <w:rsid w:val="00462D3A"/>
    <w:rsid w:val="00463521"/>
    <w:rsid w:val="00470F19"/>
    <w:rsid w:val="00471125"/>
    <w:rsid w:val="004718A1"/>
    <w:rsid w:val="0047437A"/>
    <w:rsid w:val="00477457"/>
    <w:rsid w:val="00480E42"/>
    <w:rsid w:val="00482CB5"/>
    <w:rsid w:val="00484C3C"/>
    <w:rsid w:val="00484C5D"/>
    <w:rsid w:val="0048543E"/>
    <w:rsid w:val="004863E1"/>
    <w:rsid w:val="004868C1"/>
    <w:rsid w:val="0048750F"/>
    <w:rsid w:val="00495ECC"/>
    <w:rsid w:val="004A0FC1"/>
    <w:rsid w:val="004A43D6"/>
    <w:rsid w:val="004A495F"/>
    <w:rsid w:val="004A7544"/>
    <w:rsid w:val="004B6A16"/>
    <w:rsid w:val="004B6B0F"/>
    <w:rsid w:val="004C09D1"/>
    <w:rsid w:val="004C3277"/>
    <w:rsid w:val="004C54E5"/>
    <w:rsid w:val="004C568A"/>
    <w:rsid w:val="004C5D36"/>
    <w:rsid w:val="004C7DC8"/>
    <w:rsid w:val="004D046E"/>
    <w:rsid w:val="004D128C"/>
    <w:rsid w:val="004D1F3D"/>
    <w:rsid w:val="004D21B0"/>
    <w:rsid w:val="004D737D"/>
    <w:rsid w:val="004E07BC"/>
    <w:rsid w:val="004E2659"/>
    <w:rsid w:val="004E39EE"/>
    <w:rsid w:val="004E475C"/>
    <w:rsid w:val="004E4D35"/>
    <w:rsid w:val="004E56E0"/>
    <w:rsid w:val="004E6932"/>
    <w:rsid w:val="004E71FD"/>
    <w:rsid w:val="004E7329"/>
    <w:rsid w:val="004F2CB0"/>
    <w:rsid w:val="004F36B4"/>
    <w:rsid w:val="005017F7"/>
    <w:rsid w:val="00501FA7"/>
    <w:rsid w:val="005034DC"/>
    <w:rsid w:val="00505BFA"/>
    <w:rsid w:val="005071B4"/>
    <w:rsid w:val="00507687"/>
    <w:rsid w:val="00510D6E"/>
    <w:rsid w:val="00510E36"/>
    <w:rsid w:val="005117A9"/>
    <w:rsid w:val="00511F57"/>
    <w:rsid w:val="00515CBE"/>
    <w:rsid w:val="00515E2B"/>
    <w:rsid w:val="005203CD"/>
    <w:rsid w:val="0052240A"/>
    <w:rsid w:val="00522900"/>
    <w:rsid w:val="00522A7E"/>
    <w:rsid w:val="00522F20"/>
    <w:rsid w:val="0052363C"/>
    <w:rsid w:val="005302C7"/>
    <w:rsid w:val="005308DB"/>
    <w:rsid w:val="00530A2E"/>
    <w:rsid w:val="00530FBE"/>
    <w:rsid w:val="00531E0E"/>
    <w:rsid w:val="00533159"/>
    <w:rsid w:val="0053363B"/>
    <w:rsid w:val="005339DB"/>
    <w:rsid w:val="00534C89"/>
    <w:rsid w:val="005359A3"/>
    <w:rsid w:val="00536957"/>
    <w:rsid w:val="0054013E"/>
    <w:rsid w:val="00541573"/>
    <w:rsid w:val="00542520"/>
    <w:rsid w:val="0054348A"/>
    <w:rsid w:val="0054687C"/>
    <w:rsid w:val="00547CC1"/>
    <w:rsid w:val="00561C72"/>
    <w:rsid w:val="00563225"/>
    <w:rsid w:val="005677A3"/>
    <w:rsid w:val="00571777"/>
    <w:rsid w:val="005743FE"/>
    <w:rsid w:val="0057470D"/>
    <w:rsid w:val="00574F7C"/>
    <w:rsid w:val="00580FF5"/>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1EA6"/>
    <w:rsid w:val="005C3B2E"/>
    <w:rsid w:val="005C5734"/>
    <w:rsid w:val="005C62B2"/>
    <w:rsid w:val="005D0B99"/>
    <w:rsid w:val="005D308E"/>
    <w:rsid w:val="005D3A48"/>
    <w:rsid w:val="005D3D6F"/>
    <w:rsid w:val="005D4370"/>
    <w:rsid w:val="005D6FC2"/>
    <w:rsid w:val="005D7AF8"/>
    <w:rsid w:val="005E17BF"/>
    <w:rsid w:val="005E1D00"/>
    <w:rsid w:val="005E366A"/>
    <w:rsid w:val="005E5992"/>
    <w:rsid w:val="005F1BA6"/>
    <w:rsid w:val="005F2145"/>
    <w:rsid w:val="00600E66"/>
    <w:rsid w:val="006016E1"/>
    <w:rsid w:val="00602D27"/>
    <w:rsid w:val="00605507"/>
    <w:rsid w:val="0060647A"/>
    <w:rsid w:val="006069BE"/>
    <w:rsid w:val="006069C6"/>
    <w:rsid w:val="00606BA7"/>
    <w:rsid w:val="006144A1"/>
    <w:rsid w:val="006153FC"/>
    <w:rsid w:val="00615EBB"/>
    <w:rsid w:val="00616096"/>
    <w:rsid w:val="006160A2"/>
    <w:rsid w:val="006162F2"/>
    <w:rsid w:val="0061739A"/>
    <w:rsid w:val="006219E3"/>
    <w:rsid w:val="00624AB2"/>
    <w:rsid w:val="006250B2"/>
    <w:rsid w:val="00627BB0"/>
    <w:rsid w:val="006302AA"/>
    <w:rsid w:val="00630D4B"/>
    <w:rsid w:val="0063220C"/>
    <w:rsid w:val="006338DE"/>
    <w:rsid w:val="006363BD"/>
    <w:rsid w:val="0063682D"/>
    <w:rsid w:val="006412DC"/>
    <w:rsid w:val="00642BC6"/>
    <w:rsid w:val="00644790"/>
    <w:rsid w:val="00644D8A"/>
    <w:rsid w:val="00645186"/>
    <w:rsid w:val="006473AF"/>
    <w:rsid w:val="006501AF"/>
    <w:rsid w:val="00650DDE"/>
    <w:rsid w:val="0065158F"/>
    <w:rsid w:val="006523B1"/>
    <w:rsid w:val="0065443C"/>
    <w:rsid w:val="0065505B"/>
    <w:rsid w:val="00656199"/>
    <w:rsid w:val="00657F45"/>
    <w:rsid w:val="00661A00"/>
    <w:rsid w:val="00663E1E"/>
    <w:rsid w:val="006670AC"/>
    <w:rsid w:val="00667D9B"/>
    <w:rsid w:val="00671B9F"/>
    <w:rsid w:val="00672307"/>
    <w:rsid w:val="00673410"/>
    <w:rsid w:val="00677FE7"/>
    <w:rsid w:val="0068038B"/>
    <w:rsid w:val="006808C6"/>
    <w:rsid w:val="006821CC"/>
    <w:rsid w:val="00682668"/>
    <w:rsid w:val="006850EA"/>
    <w:rsid w:val="00692A68"/>
    <w:rsid w:val="00695D85"/>
    <w:rsid w:val="006A240E"/>
    <w:rsid w:val="006A25EB"/>
    <w:rsid w:val="006A30A2"/>
    <w:rsid w:val="006A54FE"/>
    <w:rsid w:val="006A6D23"/>
    <w:rsid w:val="006A7912"/>
    <w:rsid w:val="006B0555"/>
    <w:rsid w:val="006B1CC1"/>
    <w:rsid w:val="006B216B"/>
    <w:rsid w:val="006B25DE"/>
    <w:rsid w:val="006B2B11"/>
    <w:rsid w:val="006B2BB6"/>
    <w:rsid w:val="006C14B4"/>
    <w:rsid w:val="006C1C3B"/>
    <w:rsid w:val="006C4E43"/>
    <w:rsid w:val="006C643E"/>
    <w:rsid w:val="006D2932"/>
    <w:rsid w:val="006D3671"/>
    <w:rsid w:val="006D4176"/>
    <w:rsid w:val="006D454F"/>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5557"/>
    <w:rsid w:val="0070646B"/>
    <w:rsid w:val="00712435"/>
    <w:rsid w:val="007130A2"/>
    <w:rsid w:val="007139D7"/>
    <w:rsid w:val="00715463"/>
    <w:rsid w:val="00715C08"/>
    <w:rsid w:val="00717C9D"/>
    <w:rsid w:val="007209E3"/>
    <w:rsid w:val="00722725"/>
    <w:rsid w:val="0072401D"/>
    <w:rsid w:val="00725DC9"/>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1F71"/>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F1"/>
    <w:rsid w:val="007D271D"/>
    <w:rsid w:val="007D3F09"/>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3AA9"/>
    <w:rsid w:val="008255B9"/>
    <w:rsid w:val="00825CD8"/>
    <w:rsid w:val="00827324"/>
    <w:rsid w:val="00831A02"/>
    <w:rsid w:val="00835F8E"/>
    <w:rsid w:val="00837458"/>
    <w:rsid w:val="00837AAE"/>
    <w:rsid w:val="008429AD"/>
    <w:rsid w:val="008429DB"/>
    <w:rsid w:val="0084644F"/>
    <w:rsid w:val="00846CBD"/>
    <w:rsid w:val="008470E8"/>
    <w:rsid w:val="00850C75"/>
    <w:rsid w:val="00850E39"/>
    <w:rsid w:val="008511FA"/>
    <w:rsid w:val="0085437F"/>
    <w:rsid w:val="0085477A"/>
    <w:rsid w:val="00855107"/>
    <w:rsid w:val="00855173"/>
    <w:rsid w:val="008557D9"/>
    <w:rsid w:val="00855BF7"/>
    <w:rsid w:val="00856214"/>
    <w:rsid w:val="0086111F"/>
    <w:rsid w:val="00862089"/>
    <w:rsid w:val="00863AB6"/>
    <w:rsid w:val="00866D5B"/>
    <w:rsid w:val="00866FF5"/>
    <w:rsid w:val="00871CAF"/>
    <w:rsid w:val="008730E3"/>
    <w:rsid w:val="0087332D"/>
    <w:rsid w:val="00873E1F"/>
    <w:rsid w:val="00874C16"/>
    <w:rsid w:val="00876771"/>
    <w:rsid w:val="008811D2"/>
    <w:rsid w:val="00884844"/>
    <w:rsid w:val="00886D1F"/>
    <w:rsid w:val="008906D0"/>
    <w:rsid w:val="00891EE1"/>
    <w:rsid w:val="00893987"/>
    <w:rsid w:val="00893E3C"/>
    <w:rsid w:val="00894609"/>
    <w:rsid w:val="00894DBA"/>
    <w:rsid w:val="008963EF"/>
    <w:rsid w:val="0089688E"/>
    <w:rsid w:val="008971B0"/>
    <w:rsid w:val="008A1A7B"/>
    <w:rsid w:val="008A1FBE"/>
    <w:rsid w:val="008A2AD5"/>
    <w:rsid w:val="008A3D8B"/>
    <w:rsid w:val="008A58E3"/>
    <w:rsid w:val="008A79BC"/>
    <w:rsid w:val="008B3194"/>
    <w:rsid w:val="008B5AE7"/>
    <w:rsid w:val="008B6DEB"/>
    <w:rsid w:val="008C03EE"/>
    <w:rsid w:val="008C398A"/>
    <w:rsid w:val="008C60E9"/>
    <w:rsid w:val="008C65BB"/>
    <w:rsid w:val="008C6A52"/>
    <w:rsid w:val="008D1B7C"/>
    <w:rsid w:val="008D557B"/>
    <w:rsid w:val="008D57C1"/>
    <w:rsid w:val="008D6657"/>
    <w:rsid w:val="008E1F60"/>
    <w:rsid w:val="008E307E"/>
    <w:rsid w:val="008E3270"/>
    <w:rsid w:val="008F230D"/>
    <w:rsid w:val="008F4DD1"/>
    <w:rsid w:val="008F6056"/>
    <w:rsid w:val="00901DE6"/>
    <w:rsid w:val="00902C07"/>
    <w:rsid w:val="009036F7"/>
    <w:rsid w:val="00905804"/>
    <w:rsid w:val="009101E2"/>
    <w:rsid w:val="00914AB5"/>
    <w:rsid w:val="00915D73"/>
    <w:rsid w:val="00916077"/>
    <w:rsid w:val="00916557"/>
    <w:rsid w:val="009170A2"/>
    <w:rsid w:val="009208A6"/>
    <w:rsid w:val="009223A7"/>
    <w:rsid w:val="00924514"/>
    <w:rsid w:val="00926542"/>
    <w:rsid w:val="00927316"/>
    <w:rsid w:val="00930239"/>
    <w:rsid w:val="009309D8"/>
    <w:rsid w:val="0093133D"/>
    <w:rsid w:val="0093276D"/>
    <w:rsid w:val="00933D12"/>
    <w:rsid w:val="00937065"/>
    <w:rsid w:val="00940285"/>
    <w:rsid w:val="009406F9"/>
    <w:rsid w:val="009415B0"/>
    <w:rsid w:val="0094665C"/>
    <w:rsid w:val="00947E7E"/>
    <w:rsid w:val="00951290"/>
    <w:rsid w:val="0095139A"/>
    <w:rsid w:val="00952173"/>
    <w:rsid w:val="00953E16"/>
    <w:rsid w:val="009542AC"/>
    <w:rsid w:val="00956D8F"/>
    <w:rsid w:val="009613F5"/>
    <w:rsid w:val="00961580"/>
    <w:rsid w:val="00961A41"/>
    <w:rsid w:val="00961BB2"/>
    <w:rsid w:val="00961EBB"/>
    <w:rsid w:val="00962108"/>
    <w:rsid w:val="009638D6"/>
    <w:rsid w:val="00965C81"/>
    <w:rsid w:val="009668D3"/>
    <w:rsid w:val="0097408E"/>
    <w:rsid w:val="00974BB2"/>
    <w:rsid w:val="00974FA7"/>
    <w:rsid w:val="009756E5"/>
    <w:rsid w:val="00977A8C"/>
    <w:rsid w:val="00983910"/>
    <w:rsid w:val="00991EE3"/>
    <w:rsid w:val="009932AC"/>
    <w:rsid w:val="00994351"/>
    <w:rsid w:val="0099540C"/>
    <w:rsid w:val="00996A8F"/>
    <w:rsid w:val="009A1DBF"/>
    <w:rsid w:val="009A1DEF"/>
    <w:rsid w:val="009A59D8"/>
    <w:rsid w:val="009A68E6"/>
    <w:rsid w:val="009A7598"/>
    <w:rsid w:val="009B1DF8"/>
    <w:rsid w:val="009B2B72"/>
    <w:rsid w:val="009B3D20"/>
    <w:rsid w:val="009B5418"/>
    <w:rsid w:val="009C0727"/>
    <w:rsid w:val="009C3C80"/>
    <w:rsid w:val="009C492F"/>
    <w:rsid w:val="009C5021"/>
    <w:rsid w:val="009C5298"/>
    <w:rsid w:val="009C6CD3"/>
    <w:rsid w:val="009D112D"/>
    <w:rsid w:val="009D1DCD"/>
    <w:rsid w:val="009D2FF2"/>
    <w:rsid w:val="009D31D6"/>
    <w:rsid w:val="009D3226"/>
    <w:rsid w:val="009D3385"/>
    <w:rsid w:val="009D6756"/>
    <w:rsid w:val="009D793C"/>
    <w:rsid w:val="009E16A9"/>
    <w:rsid w:val="009E375F"/>
    <w:rsid w:val="009E39D4"/>
    <w:rsid w:val="009E433B"/>
    <w:rsid w:val="009E4833"/>
    <w:rsid w:val="009E4E71"/>
    <w:rsid w:val="009E5401"/>
    <w:rsid w:val="009E70D9"/>
    <w:rsid w:val="009F1C8F"/>
    <w:rsid w:val="009F76C1"/>
    <w:rsid w:val="00A01062"/>
    <w:rsid w:val="00A045C5"/>
    <w:rsid w:val="00A05CD7"/>
    <w:rsid w:val="00A073B2"/>
    <w:rsid w:val="00A0758F"/>
    <w:rsid w:val="00A149B4"/>
    <w:rsid w:val="00A1570A"/>
    <w:rsid w:val="00A211B4"/>
    <w:rsid w:val="00A2263D"/>
    <w:rsid w:val="00A22662"/>
    <w:rsid w:val="00A26674"/>
    <w:rsid w:val="00A26AF8"/>
    <w:rsid w:val="00A27F74"/>
    <w:rsid w:val="00A3175C"/>
    <w:rsid w:val="00A33DDF"/>
    <w:rsid w:val="00A34547"/>
    <w:rsid w:val="00A352C7"/>
    <w:rsid w:val="00A376B7"/>
    <w:rsid w:val="00A41BF5"/>
    <w:rsid w:val="00A42231"/>
    <w:rsid w:val="00A44778"/>
    <w:rsid w:val="00A454B5"/>
    <w:rsid w:val="00A469E7"/>
    <w:rsid w:val="00A5299A"/>
    <w:rsid w:val="00A604A4"/>
    <w:rsid w:val="00A61385"/>
    <w:rsid w:val="00A614F0"/>
    <w:rsid w:val="00A61B7D"/>
    <w:rsid w:val="00A6387E"/>
    <w:rsid w:val="00A64802"/>
    <w:rsid w:val="00A6605B"/>
    <w:rsid w:val="00A66ADC"/>
    <w:rsid w:val="00A674A6"/>
    <w:rsid w:val="00A7106E"/>
    <w:rsid w:val="00A7147D"/>
    <w:rsid w:val="00A7671D"/>
    <w:rsid w:val="00A81B15"/>
    <w:rsid w:val="00A82C26"/>
    <w:rsid w:val="00A837FF"/>
    <w:rsid w:val="00A84DC8"/>
    <w:rsid w:val="00A85DBC"/>
    <w:rsid w:val="00A87FEB"/>
    <w:rsid w:val="00A93F9F"/>
    <w:rsid w:val="00A9420E"/>
    <w:rsid w:val="00A97648"/>
    <w:rsid w:val="00AA0E8B"/>
    <w:rsid w:val="00AA1CFD"/>
    <w:rsid w:val="00AA2239"/>
    <w:rsid w:val="00AA33D2"/>
    <w:rsid w:val="00AA3E26"/>
    <w:rsid w:val="00AA7242"/>
    <w:rsid w:val="00AB04EE"/>
    <w:rsid w:val="00AB0C57"/>
    <w:rsid w:val="00AB1195"/>
    <w:rsid w:val="00AB4182"/>
    <w:rsid w:val="00AB72BA"/>
    <w:rsid w:val="00AC27DB"/>
    <w:rsid w:val="00AC293D"/>
    <w:rsid w:val="00AC36B6"/>
    <w:rsid w:val="00AC4B31"/>
    <w:rsid w:val="00AC6D6B"/>
    <w:rsid w:val="00AD76AF"/>
    <w:rsid w:val="00AD7736"/>
    <w:rsid w:val="00AE10CE"/>
    <w:rsid w:val="00AE3A79"/>
    <w:rsid w:val="00AE70D4"/>
    <w:rsid w:val="00AE7868"/>
    <w:rsid w:val="00AE7D98"/>
    <w:rsid w:val="00AF0407"/>
    <w:rsid w:val="00AF27CF"/>
    <w:rsid w:val="00AF4D8B"/>
    <w:rsid w:val="00AF7549"/>
    <w:rsid w:val="00B001C0"/>
    <w:rsid w:val="00B0518D"/>
    <w:rsid w:val="00B05C70"/>
    <w:rsid w:val="00B06001"/>
    <w:rsid w:val="00B067CA"/>
    <w:rsid w:val="00B068A9"/>
    <w:rsid w:val="00B120E7"/>
    <w:rsid w:val="00B12138"/>
    <w:rsid w:val="00B12B26"/>
    <w:rsid w:val="00B14836"/>
    <w:rsid w:val="00B163F8"/>
    <w:rsid w:val="00B17490"/>
    <w:rsid w:val="00B17FE3"/>
    <w:rsid w:val="00B23FFE"/>
    <w:rsid w:val="00B2472D"/>
    <w:rsid w:val="00B24CA0"/>
    <w:rsid w:val="00B2549F"/>
    <w:rsid w:val="00B25771"/>
    <w:rsid w:val="00B269FB"/>
    <w:rsid w:val="00B32624"/>
    <w:rsid w:val="00B36549"/>
    <w:rsid w:val="00B4108D"/>
    <w:rsid w:val="00B42675"/>
    <w:rsid w:val="00B46CFE"/>
    <w:rsid w:val="00B4794A"/>
    <w:rsid w:val="00B50B07"/>
    <w:rsid w:val="00B52BB5"/>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9155C"/>
    <w:rsid w:val="00BA259A"/>
    <w:rsid w:val="00BA259C"/>
    <w:rsid w:val="00BA2679"/>
    <w:rsid w:val="00BA29D3"/>
    <w:rsid w:val="00BA2E24"/>
    <w:rsid w:val="00BA307F"/>
    <w:rsid w:val="00BA4303"/>
    <w:rsid w:val="00BA4D9E"/>
    <w:rsid w:val="00BA5280"/>
    <w:rsid w:val="00BA58B8"/>
    <w:rsid w:val="00BA7CF6"/>
    <w:rsid w:val="00BB07EE"/>
    <w:rsid w:val="00BB1030"/>
    <w:rsid w:val="00BB14F1"/>
    <w:rsid w:val="00BB3F8B"/>
    <w:rsid w:val="00BB572E"/>
    <w:rsid w:val="00BB74FD"/>
    <w:rsid w:val="00BC0A11"/>
    <w:rsid w:val="00BC570B"/>
    <w:rsid w:val="00BC5982"/>
    <w:rsid w:val="00BC60BF"/>
    <w:rsid w:val="00BD28BF"/>
    <w:rsid w:val="00BD6404"/>
    <w:rsid w:val="00BD72B7"/>
    <w:rsid w:val="00BE33AE"/>
    <w:rsid w:val="00BE6701"/>
    <w:rsid w:val="00BE704A"/>
    <w:rsid w:val="00BF046F"/>
    <w:rsid w:val="00BF3098"/>
    <w:rsid w:val="00BF51C9"/>
    <w:rsid w:val="00BF662C"/>
    <w:rsid w:val="00BF729B"/>
    <w:rsid w:val="00C01D50"/>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BA1"/>
    <w:rsid w:val="00C43DAB"/>
    <w:rsid w:val="00C446C9"/>
    <w:rsid w:val="00C4620E"/>
    <w:rsid w:val="00C469BD"/>
    <w:rsid w:val="00C47F08"/>
    <w:rsid w:val="00C514A6"/>
    <w:rsid w:val="00C517FF"/>
    <w:rsid w:val="00C52759"/>
    <w:rsid w:val="00C53E64"/>
    <w:rsid w:val="00C560D1"/>
    <w:rsid w:val="00C5739F"/>
    <w:rsid w:val="00C57CF0"/>
    <w:rsid w:val="00C60D59"/>
    <w:rsid w:val="00C62CE9"/>
    <w:rsid w:val="00C62DBD"/>
    <w:rsid w:val="00C63557"/>
    <w:rsid w:val="00C644F3"/>
    <w:rsid w:val="00C649BD"/>
    <w:rsid w:val="00C65891"/>
    <w:rsid w:val="00C66AC9"/>
    <w:rsid w:val="00C66C96"/>
    <w:rsid w:val="00C673C2"/>
    <w:rsid w:val="00C724D3"/>
    <w:rsid w:val="00C7377F"/>
    <w:rsid w:val="00C77DD9"/>
    <w:rsid w:val="00C82656"/>
    <w:rsid w:val="00C827D1"/>
    <w:rsid w:val="00C83BE6"/>
    <w:rsid w:val="00C85127"/>
    <w:rsid w:val="00C85354"/>
    <w:rsid w:val="00C86ABA"/>
    <w:rsid w:val="00C90E80"/>
    <w:rsid w:val="00C943F3"/>
    <w:rsid w:val="00C97261"/>
    <w:rsid w:val="00CA055B"/>
    <w:rsid w:val="00CA08C6"/>
    <w:rsid w:val="00CA0A77"/>
    <w:rsid w:val="00CA2729"/>
    <w:rsid w:val="00CA3057"/>
    <w:rsid w:val="00CA3ACB"/>
    <w:rsid w:val="00CA4076"/>
    <w:rsid w:val="00CA45F8"/>
    <w:rsid w:val="00CA4A30"/>
    <w:rsid w:val="00CA516F"/>
    <w:rsid w:val="00CA70FF"/>
    <w:rsid w:val="00CB0305"/>
    <w:rsid w:val="00CB33C7"/>
    <w:rsid w:val="00CB469D"/>
    <w:rsid w:val="00CB6DA7"/>
    <w:rsid w:val="00CB7A05"/>
    <w:rsid w:val="00CB7E4C"/>
    <w:rsid w:val="00CC0F69"/>
    <w:rsid w:val="00CC1E5F"/>
    <w:rsid w:val="00CC25B4"/>
    <w:rsid w:val="00CC5F88"/>
    <w:rsid w:val="00CC63F7"/>
    <w:rsid w:val="00CC69C8"/>
    <w:rsid w:val="00CC6EE2"/>
    <w:rsid w:val="00CC714C"/>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66A9"/>
    <w:rsid w:val="00CE688B"/>
    <w:rsid w:val="00CF1111"/>
    <w:rsid w:val="00CF26B5"/>
    <w:rsid w:val="00CF4156"/>
    <w:rsid w:val="00CF465F"/>
    <w:rsid w:val="00CF7093"/>
    <w:rsid w:val="00D0036C"/>
    <w:rsid w:val="00D012E8"/>
    <w:rsid w:val="00D01F7A"/>
    <w:rsid w:val="00D03D00"/>
    <w:rsid w:val="00D05C30"/>
    <w:rsid w:val="00D10052"/>
    <w:rsid w:val="00D11359"/>
    <w:rsid w:val="00D14CC0"/>
    <w:rsid w:val="00D15424"/>
    <w:rsid w:val="00D23785"/>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75DD"/>
    <w:rsid w:val="00D57DFA"/>
    <w:rsid w:val="00D65ED2"/>
    <w:rsid w:val="00D67FCF"/>
    <w:rsid w:val="00D709CE"/>
    <w:rsid w:val="00D71D8E"/>
    <w:rsid w:val="00D71F73"/>
    <w:rsid w:val="00D7311C"/>
    <w:rsid w:val="00D74238"/>
    <w:rsid w:val="00D756D7"/>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F26F0"/>
    <w:rsid w:val="00DF47B0"/>
    <w:rsid w:val="00E012D3"/>
    <w:rsid w:val="00E01C8F"/>
    <w:rsid w:val="00E0227D"/>
    <w:rsid w:val="00E04B84"/>
    <w:rsid w:val="00E06466"/>
    <w:rsid w:val="00E06835"/>
    <w:rsid w:val="00E06FDA"/>
    <w:rsid w:val="00E077BB"/>
    <w:rsid w:val="00E160A5"/>
    <w:rsid w:val="00E1713D"/>
    <w:rsid w:val="00E175DF"/>
    <w:rsid w:val="00E17AF0"/>
    <w:rsid w:val="00E20A43"/>
    <w:rsid w:val="00E2285F"/>
    <w:rsid w:val="00E23898"/>
    <w:rsid w:val="00E319F1"/>
    <w:rsid w:val="00E32674"/>
    <w:rsid w:val="00E33CD2"/>
    <w:rsid w:val="00E34F9F"/>
    <w:rsid w:val="00E372E7"/>
    <w:rsid w:val="00E37E2E"/>
    <w:rsid w:val="00E4039A"/>
    <w:rsid w:val="00E40E90"/>
    <w:rsid w:val="00E41A6C"/>
    <w:rsid w:val="00E43692"/>
    <w:rsid w:val="00E452EF"/>
    <w:rsid w:val="00E45C7E"/>
    <w:rsid w:val="00E464D5"/>
    <w:rsid w:val="00E5172A"/>
    <w:rsid w:val="00E5298E"/>
    <w:rsid w:val="00E531EB"/>
    <w:rsid w:val="00E54874"/>
    <w:rsid w:val="00E54B6F"/>
    <w:rsid w:val="00E55ACA"/>
    <w:rsid w:val="00E57B74"/>
    <w:rsid w:val="00E60694"/>
    <w:rsid w:val="00E64993"/>
    <w:rsid w:val="00E65BC6"/>
    <w:rsid w:val="00E661FF"/>
    <w:rsid w:val="00E72642"/>
    <w:rsid w:val="00E726EB"/>
    <w:rsid w:val="00E72CF1"/>
    <w:rsid w:val="00E74F03"/>
    <w:rsid w:val="00E75F27"/>
    <w:rsid w:val="00E76820"/>
    <w:rsid w:val="00E80A44"/>
    <w:rsid w:val="00E80B52"/>
    <w:rsid w:val="00E824C3"/>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7AD5"/>
    <w:rsid w:val="00EA02D1"/>
    <w:rsid w:val="00EA1111"/>
    <w:rsid w:val="00EA3B4F"/>
    <w:rsid w:val="00EA3C24"/>
    <w:rsid w:val="00EA49DE"/>
    <w:rsid w:val="00EA68AE"/>
    <w:rsid w:val="00EA73DF"/>
    <w:rsid w:val="00EA76AC"/>
    <w:rsid w:val="00EB271A"/>
    <w:rsid w:val="00EB38E9"/>
    <w:rsid w:val="00EB4D70"/>
    <w:rsid w:val="00EB61AE"/>
    <w:rsid w:val="00EB6347"/>
    <w:rsid w:val="00EC0B83"/>
    <w:rsid w:val="00EC1E58"/>
    <w:rsid w:val="00EC1FD6"/>
    <w:rsid w:val="00EC322D"/>
    <w:rsid w:val="00ED0F96"/>
    <w:rsid w:val="00ED1190"/>
    <w:rsid w:val="00ED1EFE"/>
    <w:rsid w:val="00ED2463"/>
    <w:rsid w:val="00ED297D"/>
    <w:rsid w:val="00ED383A"/>
    <w:rsid w:val="00ED4DD7"/>
    <w:rsid w:val="00EE1080"/>
    <w:rsid w:val="00EE16C2"/>
    <w:rsid w:val="00EE29FD"/>
    <w:rsid w:val="00EF05BD"/>
    <w:rsid w:val="00EF1EC5"/>
    <w:rsid w:val="00EF4C88"/>
    <w:rsid w:val="00EF55EB"/>
    <w:rsid w:val="00F00DCC"/>
    <w:rsid w:val="00F0156F"/>
    <w:rsid w:val="00F01CC5"/>
    <w:rsid w:val="00F0362A"/>
    <w:rsid w:val="00F03F58"/>
    <w:rsid w:val="00F05AC8"/>
    <w:rsid w:val="00F07167"/>
    <w:rsid w:val="00F072D8"/>
    <w:rsid w:val="00F07CE0"/>
    <w:rsid w:val="00F115F5"/>
    <w:rsid w:val="00F1224E"/>
    <w:rsid w:val="00F12361"/>
    <w:rsid w:val="00F13B6C"/>
    <w:rsid w:val="00F13D05"/>
    <w:rsid w:val="00F1679D"/>
    <w:rsid w:val="00F1682C"/>
    <w:rsid w:val="00F17772"/>
    <w:rsid w:val="00F20B91"/>
    <w:rsid w:val="00F21139"/>
    <w:rsid w:val="00F225FD"/>
    <w:rsid w:val="00F2415E"/>
    <w:rsid w:val="00F24B8B"/>
    <w:rsid w:val="00F30843"/>
    <w:rsid w:val="00F30D2E"/>
    <w:rsid w:val="00F31DB5"/>
    <w:rsid w:val="00F321FB"/>
    <w:rsid w:val="00F35516"/>
    <w:rsid w:val="00F3565C"/>
    <w:rsid w:val="00F35790"/>
    <w:rsid w:val="00F4078C"/>
    <w:rsid w:val="00F4136D"/>
    <w:rsid w:val="00F4212E"/>
    <w:rsid w:val="00F42C20"/>
    <w:rsid w:val="00F43E34"/>
    <w:rsid w:val="00F46D5C"/>
    <w:rsid w:val="00F502BF"/>
    <w:rsid w:val="00F51EAE"/>
    <w:rsid w:val="00F52C6F"/>
    <w:rsid w:val="00F52F09"/>
    <w:rsid w:val="00F53053"/>
    <w:rsid w:val="00F53FE2"/>
    <w:rsid w:val="00F54CFB"/>
    <w:rsid w:val="00F575FF"/>
    <w:rsid w:val="00F618EF"/>
    <w:rsid w:val="00F653D6"/>
    <w:rsid w:val="00F65582"/>
    <w:rsid w:val="00F66E75"/>
    <w:rsid w:val="00F72D57"/>
    <w:rsid w:val="00F74D8B"/>
    <w:rsid w:val="00F77EB0"/>
    <w:rsid w:val="00F801E5"/>
    <w:rsid w:val="00F821E5"/>
    <w:rsid w:val="00F83704"/>
    <w:rsid w:val="00F83E87"/>
    <w:rsid w:val="00F85495"/>
    <w:rsid w:val="00F87CDD"/>
    <w:rsid w:val="00F933F0"/>
    <w:rsid w:val="00F937A3"/>
    <w:rsid w:val="00F94715"/>
    <w:rsid w:val="00F953DF"/>
    <w:rsid w:val="00F96A3D"/>
    <w:rsid w:val="00FA4718"/>
    <w:rsid w:val="00FA5848"/>
    <w:rsid w:val="00FA6198"/>
    <w:rsid w:val="00FA62A2"/>
    <w:rsid w:val="00FA6899"/>
    <w:rsid w:val="00FA7F3D"/>
    <w:rsid w:val="00FB38D8"/>
    <w:rsid w:val="00FB4A6C"/>
    <w:rsid w:val="00FC051F"/>
    <w:rsid w:val="00FC06FF"/>
    <w:rsid w:val="00FC3A42"/>
    <w:rsid w:val="00FC503E"/>
    <w:rsid w:val="00FC69B4"/>
    <w:rsid w:val="00FD0694"/>
    <w:rsid w:val="00FD085C"/>
    <w:rsid w:val="00FD25BE"/>
    <w:rsid w:val="00FD2E70"/>
    <w:rsid w:val="00FD4293"/>
    <w:rsid w:val="00FD47A2"/>
    <w:rsid w:val="00FD4852"/>
    <w:rsid w:val="00FD7AA7"/>
    <w:rsid w:val="00FE00BB"/>
    <w:rsid w:val="00FE79CB"/>
    <w:rsid w:val="00FF1FCB"/>
    <w:rsid w:val="00FF24EE"/>
    <w:rsid w:val="00FF464B"/>
    <w:rsid w:val="00FF52D4"/>
    <w:rsid w:val="00FF6AA4"/>
    <w:rsid w:val="00FF6B09"/>
    <w:rsid w:val="010C7F29"/>
    <w:rsid w:val="0235059E"/>
    <w:rsid w:val="025D2D98"/>
    <w:rsid w:val="03C16B37"/>
    <w:rsid w:val="075B4858"/>
    <w:rsid w:val="07E500FF"/>
    <w:rsid w:val="08F20652"/>
    <w:rsid w:val="0BFB432A"/>
    <w:rsid w:val="0CF45320"/>
    <w:rsid w:val="0ED0506E"/>
    <w:rsid w:val="135A7D29"/>
    <w:rsid w:val="13D10789"/>
    <w:rsid w:val="14654026"/>
    <w:rsid w:val="1D2601C0"/>
    <w:rsid w:val="1F3608CF"/>
    <w:rsid w:val="229D327A"/>
    <w:rsid w:val="23D9566F"/>
    <w:rsid w:val="24B00B35"/>
    <w:rsid w:val="27453A46"/>
    <w:rsid w:val="2C151369"/>
    <w:rsid w:val="2CF95656"/>
    <w:rsid w:val="2DE53448"/>
    <w:rsid w:val="308259D1"/>
    <w:rsid w:val="33C269E8"/>
    <w:rsid w:val="34BB7FC8"/>
    <w:rsid w:val="360975E3"/>
    <w:rsid w:val="369529E2"/>
    <w:rsid w:val="36BB7331"/>
    <w:rsid w:val="3CD67DB7"/>
    <w:rsid w:val="3E566282"/>
    <w:rsid w:val="44734D8E"/>
    <w:rsid w:val="466D787A"/>
    <w:rsid w:val="49934416"/>
    <w:rsid w:val="49987D9B"/>
    <w:rsid w:val="4A30503C"/>
    <w:rsid w:val="4D2F3D80"/>
    <w:rsid w:val="501055AA"/>
    <w:rsid w:val="510D6AA0"/>
    <w:rsid w:val="52047912"/>
    <w:rsid w:val="54277FC9"/>
    <w:rsid w:val="57F42375"/>
    <w:rsid w:val="58C50418"/>
    <w:rsid w:val="58DB6D8C"/>
    <w:rsid w:val="5C2C310E"/>
    <w:rsid w:val="5C781E3A"/>
    <w:rsid w:val="5F88725D"/>
    <w:rsid w:val="61E06DF5"/>
    <w:rsid w:val="63515D26"/>
    <w:rsid w:val="63DD2FDC"/>
    <w:rsid w:val="649164BD"/>
    <w:rsid w:val="653D2E10"/>
    <w:rsid w:val="6B9C7086"/>
    <w:rsid w:val="6DAF68EF"/>
    <w:rsid w:val="6E650ED7"/>
    <w:rsid w:val="7302432C"/>
    <w:rsid w:val="74F35FB3"/>
    <w:rsid w:val="75AF4559"/>
    <w:rsid w:val="78334EDD"/>
    <w:rsid w:val="78C50254"/>
    <w:rsid w:val="7BF7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4B0CE8"/>
  <w15:docId w15:val="{8D0BA31B-6248-4406-A0F1-6A1F586E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evision2">
    <w:name w:val="Revision2"/>
    <w:hidden/>
    <w:uiPriority w:val="99"/>
    <w:semiHidden/>
    <w:qFormat/>
    <w:rPr>
      <w:lang w:val="en-GB" w:eastAsia="en-US"/>
    </w:rPr>
  </w:style>
  <w:style w:type="paragraph" w:customStyle="1" w:styleId="Revision3">
    <w:name w:val="Revision3"/>
    <w:hidden/>
    <w:uiPriority w:val="99"/>
    <w:semiHidden/>
    <w:qFormat/>
    <w:rPr>
      <w:lang w:val="en-GB" w:eastAsia="en-US"/>
    </w:rPr>
  </w:style>
  <w:style w:type="paragraph" w:customStyle="1" w:styleId="Observation">
    <w:name w:val="Observation"/>
    <w:basedOn w:val="Normal"/>
    <w:qFormat/>
    <w:pPr>
      <w:numPr>
        <w:numId w:val="2"/>
      </w:numPr>
      <w:tabs>
        <w:tab w:val="left" w:pos="1701"/>
      </w:tabs>
      <w:spacing w:after="120" w:line="240" w:lineRule="auto"/>
      <w:jc w:val="both"/>
    </w:pPr>
    <w:rPr>
      <w:rFonts w:eastAsia="Times New Roman"/>
      <w:b/>
      <w:bCs/>
      <w:lang w:eastAsia="ja-JP"/>
    </w:rPr>
  </w:style>
  <w:style w:type="paragraph" w:styleId="Revision">
    <w:name w:val="Revision"/>
    <w:hidden/>
    <w:uiPriority w:val="99"/>
    <w:semiHidden/>
    <w:rsid w:val="006D454F"/>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354.zip" TargetMode="External"/><Relationship Id="rId18" Type="http://schemas.openxmlformats.org/officeDocument/2006/relationships/hyperlink" Target="https://www.3gpp.org/ftp/TSG_RAN/WG4_Radio/TSGR4_101-bis-e/Docs/R4-2201955.zip" TargetMode="External"/><Relationship Id="rId26" Type="http://schemas.openxmlformats.org/officeDocument/2006/relationships/hyperlink" Target="https://www.3gpp.org/ftp/TSG_RAN/WG4_Radio/TSGR4_101-bis-e/Docs/R4-2201714.zip" TargetMode="External"/><Relationship Id="rId39" Type="http://schemas.openxmlformats.org/officeDocument/2006/relationships/hyperlink" Target="https://www.3gpp.org/ftp/TSG_RAN/WG4_Radio/TSGR4_101-bis-e/Docs/R4-2201955.zip" TargetMode="External"/><Relationship Id="rId21" Type="http://schemas.openxmlformats.org/officeDocument/2006/relationships/hyperlink" Target="https://www.3gpp.org/ftp/TSG_RAN/WG4_Radio/TSGR4_101-bis-e/Docs/R4-2201342.zip" TargetMode="External"/><Relationship Id="rId34" Type="http://schemas.openxmlformats.org/officeDocument/2006/relationships/hyperlink" Target="https://www.3gpp.org/ftp/TSG_RAN/WG4_Radio/TSGR4_101-bis-e/Docs/R4-2200354.zip" TargetMode="External"/><Relationship Id="rId42" Type="http://schemas.openxmlformats.org/officeDocument/2006/relationships/hyperlink" Target="https://www.3gpp.org/ftp/TSG_RAN/WG4_Radio/TSGR4_101-bis-e/Docs/R4-2201342.zip" TargetMode="External"/><Relationship Id="rId47" Type="http://schemas.openxmlformats.org/officeDocument/2006/relationships/hyperlink" Target="https://www.3gpp.org/ftp/TSG_RAN/WG4_Radio/TSGR4_101-bis-e/Docs/R4-2201714.zip" TargetMode="External"/><Relationship Id="rId50" Type="http://schemas.openxmlformats.org/officeDocument/2006/relationships/hyperlink" Target="https://www.3gpp.org/ftp/TSG_RAN/WG4_Radio/TSGR4_101-bis-e/Docs/R4-2201833.zip"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101-bis-e/Docs/R4-2201340.zip" TargetMode="External"/><Relationship Id="rId29" Type="http://schemas.openxmlformats.org/officeDocument/2006/relationships/hyperlink" Target="https://www.3gpp.org/ftp/TSG_RAN/WG4_Radio/TSGR4_101-bis-e/Docs/R4-2201833.zip" TargetMode="External"/><Relationship Id="rId11" Type="http://schemas.openxmlformats.org/officeDocument/2006/relationships/hyperlink" Target="https://www.3gpp.org/ftp/TSG_RAN/WG4_Radio/TSGR4_101-bis-e/Docs/R4-2201759.zip" TargetMode="External"/><Relationship Id="rId24" Type="http://schemas.openxmlformats.org/officeDocument/2006/relationships/hyperlink" Target="https://www.3gpp.org/ftp/TSG_RAN/WG4_Radio/TSGR4_101-bis-e/Docs/R4-2201716.zip" TargetMode="External"/><Relationship Id="rId32" Type="http://schemas.openxmlformats.org/officeDocument/2006/relationships/hyperlink" Target="https://www.3gpp.org/ftp/TSG_RAN/WG4_Radio/TSGR4_101-bis-e/Docs/R4-2201759.zip" TargetMode="External"/><Relationship Id="rId37" Type="http://schemas.openxmlformats.org/officeDocument/2006/relationships/hyperlink" Target="https://www.3gpp.org/ftp/TSG_RAN/WG4_Radio/TSGR4_101-bis-e/Docs/R4-2201340.zip" TargetMode="External"/><Relationship Id="rId40" Type="http://schemas.openxmlformats.org/officeDocument/2006/relationships/hyperlink" Target="https://www.3gpp.org/ftp/TSG_RAN/WG4_Radio/TSGR4_101-bis-e/Docs/R4-2200567.zip" TargetMode="External"/><Relationship Id="rId45" Type="http://schemas.openxmlformats.org/officeDocument/2006/relationships/hyperlink" Target="https://www.3gpp.org/ftp/TSG_RAN/WG4_Radio/TSGR4_101-bis-e/Docs/R4-2201716.zip"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4_Radio/TSGR4_101-bis-e/Docs/R4-2201759.zip" TargetMode="External"/><Relationship Id="rId19" Type="http://schemas.openxmlformats.org/officeDocument/2006/relationships/hyperlink" Target="https://www.3gpp.org/ftp/TSG_RAN/WG4_Radio/TSGR4_101-bis-e/Docs/R4-2200567.zip" TargetMode="External"/><Relationship Id="rId31" Type="http://schemas.openxmlformats.org/officeDocument/2006/relationships/hyperlink" Target="https://www.3gpp.org/ftp/TSG_RAN/WG4_Radio/TSGR4_101-bis-e/Docs/R4-2201715.zip" TargetMode="External"/><Relationship Id="rId44" Type="http://schemas.openxmlformats.org/officeDocument/2006/relationships/hyperlink" Target="https://www.3gpp.org/ftp/TSG_RAN/WG4_Radio/TSGR4_101-bis-e/Docs/R4-2201956.zip" TargetMode="External"/><Relationship Id="rId52" Type="http://schemas.openxmlformats.org/officeDocument/2006/relationships/hyperlink" Target="https://www.3gpp.org/ftp/TSG_RAN/WG4_Radio/TSGR4_101-bis-e/Docs/R4-220171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1067.zip" TargetMode="External"/><Relationship Id="rId22" Type="http://schemas.openxmlformats.org/officeDocument/2006/relationships/hyperlink" Target="https://www.3gpp.org/ftp/TSG_RAN/WG4_Radio/TSGR4_101-bis-e/Docs/R4-2201343.zip" TargetMode="External"/><Relationship Id="rId27" Type="http://schemas.openxmlformats.org/officeDocument/2006/relationships/hyperlink" Target="https://www.3gpp.org/ftp/TSG_RAN/WG4_Radio/TSGR4_101-bis-e/Docs/R4-2201831.zip" TargetMode="External"/><Relationship Id="rId30" Type="http://schemas.openxmlformats.org/officeDocument/2006/relationships/hyperlink" Target="https://www.3gpp.org/ftp/TSG_RAN/WG4_Radio/TSGR4_101-bis-e/Docs/R4-2201287.zip" TargetMode="External"/><Relationship Id="rId35" Type="http://schemas.openxmlformats.org/officeDocument/2006/relationships/hyperlink" Target="https://www.3gpp.org/ftp/TSG_RAN/WG4_Radio/TSGR4_101-bis-e/Docs/R4-2201067.zip" TargetMode="External"/><Relationship Id="rId43" Type="http://schemas.openxmlformats.org/officeDocument/2006/relationships/hyperlink" Target="https://www.3gpp.org/ftp/TSG_RAN/WG4_Radio/TSGR4_101-bis-e/Docs/R4-2201343.zip" TargetMode="External"/><Relationship Id="rId48" Type="http://schemas.openxmlformats.org/officeDocument/2006/relationships/hyperlink" Target="https://www.3gpp.org/ftp/TSG_RAN/WG4_Radio/TSGR4_101-bis-e/Docs/R4-2201831.zip" TargetMode="External"/><Relationship Id="rId8" Type="http://schemas.openxmlformats.org/officeDocument/2006/relationships/footnotes" Target="footnotes.xml"/><Relationship Id="rId51" Type="http://schemas.openxmlformats.org/officeDocument/2006/relationships/hyperlink" Target="https://www.3gpp.org/ftp/TSG_RAN/WG4_Radio/TSGR4_101-bis-e/Docs/R4-2201287.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1-bis-e/Docs/R4-2200566.zip" TargetMode="External"/><Relationship Id="rId17" Type="http://schemas.openxmlformats.org/officeDocument/2006/relationships/hyperlink" Target="https://www.3gpp.org/ftp/TSG_RAN/WG4_Radio/TSGR4_101-bis-e/Docs/R4-2201954.zip" TargetMode="External"/><Relationship Id="rId25" Type="http://schemas.openxmlformats.org/officeDocument/2006/relationships/hyperlink" Target="https://www.3gpp.org/ftp/TSG_RAN/WG4_Radio/TSGR4_101-bis-e/Docs/R4-2200415.zip" TargetMode="External"/><Relationship Id="rId33" Type="http://schemas.openxmlformats.org/officeDocument/2006/relationships/hyperlink" Target="https://www.3gpp.org/ftp/TSG_RAN/WG4_Radio/TSGR4_101-bis-e/Docs/R4-2200566.zip" TargetMode="External"/><Relationship Id="rId38" Type="http://schemas.openxmlformats.org/officeDocument/2006/relationships/hyperlink" Target="https://www.3gpp.org/ftp/TSG_RAN/WG4_Radio/TSGR4_101-bis-e/Docs/R4-2201954.zip" TargetMode="External"/><Relationship Id="rId46" Type="http://schemas.openxmlformats.org/officeDocument/2006/relationships/hyperlink" Target="https://www.3gpp.org/ftp/TSG_RAN/WG4_Radio/TSGR4_101-bis-e/Docs/R4-2200415.zip" TargetMode="External"/><Relationship Id="rId20" Type="http://schemas.openxmlformats.org/officeDocument/2006/relationships/hyperlink" Target="https://www.3gpp.org/ftp/TSG_RAN/WG4_Radio/TSGR4_101-bis-e/Docs/R4-2201341.zip" TargetMode="External"/><Relationship Id="rId41" Type="http://schemas.openxmlformats.org/officeDocument/2006/relationships/hyperlink" Target="https://www.3gpp.org/ftp/TSG_RAN/WG4_Radio/TSGR4_101-bis-e/Docs/R4-2201341.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1-bis-e/Docs/R4-2201230.zip" TargetMode="External"/><Relationship Id="rId23" Type="http://schemas.openxmlformats.org/officeDocument/2006/relationships/hyperlink" Target="https://www.3gpp.org/ftp/TSG_RAN/WG4_Radio/TSGR4_101-bis-e/Docs/R4-2201956.zip" TargetMode="External"/><Relationship Id="rId28" Type="http://schemas.openxmlformats.org/officeDocument/2006/relationships/hyperlink" Target="https://www.3gpp.org/ftp/TSG_RAN/WG4_Radio/TSGR4_101-bis-e/Docs/R4-2201832.zip" TargetMode="External"/><Relationship Id="rId36" Type="http://schemas.openxmlformats.org/officeDocument/2006/relationships/hyperlink" Target="https://www.3gpp.org/ftp/TSG_RAN/WG4_Radio/TSGR4_101-bis-e/Docs/R4-2201230.zip" TargetMode="External"/><Relationship Id="rId49" Type="http://schemas.openxmlformats.org/officeDocument/2006/relationships/hyperlink" Target="https://www.3gpp.org/ftp/TSG_RAN/WG4_Radio/TSGR4_101-bis-e/Docs/R4-22018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41C69-0440-45A9-8EE9-311EBFDB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C:\Users\admin\Downloads\3gpp_70.dot</Template>
  <TotalTime>7</TotalTime>
  <Pages>26</Pages>
  <Words>6190</Words>
  <Characters>35289</Characters>
  <Application>Microsoft Office Word</Application>
  <DocSecurity>0</DocSecurity>
  <Lines>294</Lines>
  <Paragraphs>82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Huawei Technologies Co.,Ltd.</Company>
  <LinksUpToDate>false</LinksUpToDate>
  <CharactersWithSpaces>41397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Apple Inc.</cp:lastModifiedBy>
  <cp:revision>9</cp:revision>
  <cp:lastPrinted>2019-04-25T01:09:00Z</cp:lastPrinted>
  <dcterms:created xsi:type="dcterms:W3CDTF">2022-01-19T04:25:00Z</dcterms:created>
  <dcterms:modified xsi:type="dcterms:W3CDTF">2022-01-19T04:58:00Z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1642530637</vt:lpwstr>
  </property>
</Properties>
</file>