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78B5709A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E12497">
        <w:rPr>
          <w:rFonts w:cs="Arial"/>
          <w:b/>
          <w:sz w:val="24"/>
          <w:lang w:val="en-US" w:eastAsia="zh-CN"/>
        </w:rPr>
        <w:t>10</w:t>
      </w:r>
      <w:r w:rsidR="002A0601">
        <w:rPr>
          <w:rFonts w:cs="Arial"/>
          <w:b/>
          <w:sz w:val="24"/>
          <w:lang w:val="en-US" w:eastAsia="zh-CN"/>
        </w:rPr>
        <w:t>1</w:t>
      </w:r>
      <w:r w:rsidR="00F31656">
        <w:rPr>
          <w:rFonts w:cs="Arial"/>
          <w:b/>
          <w:sz w:val="24"/>
          <w:lang w:val="en-US" w:eastAsia="zh-CN"/>
        </w:rPr>
        <w:t>bis</w:t>
      </w:r>
      <w:r w:rsidR="005A565B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886285" w:rsidRPr="00886285">
        <w:rPr>
          <w:rFonts w:eastAsia="宋体" w:cs="Arial"/>
          <w:b/>
          <w:sz w:val="24"/>
          <w:lang w:val="en-US" w:eastAsia="zh-CN"/>
        </w:rPr>
        <w:t>R4-2201613</w:t>
      </w:r>
      <w:bookmarkStart w:id="2" w:name="_GoBack"/>
      <w:bookmarkEnd w:id="2"/>
    </w:p>
    <w:p w14:paraId="245253B7" w14:textId="606A4CE7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F31656">
        <w:rPr>
          <w:rFonts w:cs="Arial"/>
          <w:sz w:val="24"/>
          <w:szCs w:val="24"/>
        </w:rPr>
        <w:t>January</w:t>
      </w:r>
      <w:r w:rsidR="004D6605">
        <w:rPr>
          <w:rFonts w:cs="Arial"/>
          <w:sz w:val="24"/>
          <w:szCs w:val="24"/>
        </w:rPr>
        <w:t xml:space="preserve"> </w:t>
      </w:r>
      <w:r w:rsidR="002C5C96">
        <w:rPr>
          <w:rFonts w:cs="Arial"/>
          <w:sz w:val="24"/>
          <w:szCs w:val="24"/>
        </w:rPr>
        <w:t>1</w:t>
      </w:r>
      <w:r w:rsidR="00F31656">
        <w:rPr>
          <w:rFonts w:cs="Arial"/>
          <w:sz w:val="24"/>
          <w:szCs w:val="24"/>
        </w:rPr>
        <w:t>7</w:t>
      </w:r>
      <w:r w:rsidR="002C5C96">
        <w:rPr>
          <w:rFonts w:cs="Arial"/>
          <w:sz w:val="24"/>
          <w:szCs w:val="24"/>
        </w:rPr>
        <w:t xml:space="preserve"> –</w:t>
      </w:r>
      <w:r w:rsidR="00F3165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2</w:t>
      </w:r>
      <w:r w:rsidR="00F31656">
        <w:rPr>
          <w:rFonts w:cs="Arial"/>
          <w:sz w:val="24"/>
          <w:szCs w:val="24"/>
        </w:rPr>
        <w:t>5</w:t>
      </w:r>
      <w:r w:rsidR="002C5C96">
        <w:rPr>
          <w:rFonts w:cs="Arial"/>
          <w:sz w:val="24"/>
          <w:szCs w:val="24"/>
        </w:rPr>
        <w:t>,</w:t>
      </w:r>
      <w:r w:rsidR="00DE11B8" w:rsidRPr="00024C5D">
        <w:rPr>
          <w:sz w:val="24"/>
        </w:rPr>
        <w:t xml:space="preserve"> </w:t>
      </w:r>
      <w:r w:rsidR="00DE11B8"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</w:t>
      </w:r>
      <w:r w:rsidR="00F31656">
        <w:rPr>
          <w:rFonts w:cs="Arial"/>
          <w:noProof w:val="0"/>
          <w:sz w:val="24"/>
        </w:rPr>
        <w:t>2</w:t>
      </w:r>
    </w:p>
    <w:bookmarkEnd w:id="0"/>
    <w:bookmarkEnd w:id="1"/>
    <w:p w14:paraId="05625486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8513F45" w14:textId="22BDCE80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A42D6" w:rsidRPr="00EA42D6">
        <w:rPr>
          <w:rFonts w:ascii="Arial" w:eastAsia="宋体" w:hAnsi="Arial"/>
          <w:b/>
          <w:sz w:val="24"/>
          <w:lang w:val="en-US" w:eastAsia="zh-CN"/>
        </w:rPr>
        <w:t xml:space="preserve">Discussion on RRM </w:t>
      </w:r>
      <w:r w:rsidR="00F31656">
        <w:rPr>
          <w:rFonts w:ascii="Arial" w:eastAsia="宋体" w:hAnsi="Arial"/>
          <w:b/>
          <w:sz w:val="24"/>
          <w:lang w:val="en-US" w:eastAsia="zh-CN"/>
        </w:rPr>
        <w:t>requirements for</w:t>
      </w:r>
      <w:r w:rsidR="00D30862">
        <w:rPr>
          <w:rFonts w:ascii="Arial" w:eastAsia="宋体" w:hAnsi="Arial"/>
          <w:b/>
          <w:sz w:val="24"/>
          <w:lang w:val="en-US" w:eastAsia="zh-CN"/>
        </w:rPr>
        <w:t xml:space="preserve"> i</w:t>
      </w:r>
      <w:r w:rsidR="00D30862" w:rsidRPr="00D30862">
        <w:rPr>
          <w:rFonts w:ascii="Arial" w:eastAsia="宋体" w:hAnsi="Arial"/>
          <w:b/>
          <w:sz w:val="24"/>
          <w:lang w:val="en-US" w:eastAsia="zh-CN"/>
        </w:rPr>
        <w:t>ntra-band con-current V2X operation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17F459BB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D47EC1">
        <w:rPr>
          <w:rFonts w:ascii="Arial" w:hAnsi="Arial"/>
          <w:b/>
          <w:sz w:val="24"/>
          <w:lang w:val="en-US"/>
        </w:rPr>
        <w:t>6</w:t>
      </w:r>
      <w:r w:rsidR="004D6605" w:rsidRPr="004D6605">
        <w:rPr>
          <w:rFonts w:ascii="Arial" w:hAnsi="Arial"/>
          <w:b/>
          <w:sz w:val="24"/>
          <w:lang w:val="en-US"/>
        </w:rPr>
        <w:t>.15.</w:t>
      </w:r>
      <w:r w:rsidR="00D47EC1">
        <w:rPr>
          <w:rFonts w:ascii="Arial" w:hAnsi="Arial"/>
          <w:b/>
          <w:sz w:val="24"/>
          <w:lang w:val="en-US"/>
        </w:rPr>
        <w:t>5</w:t>
      </w:r>
      <w:r w:rsidR="004D6605" w:rsidRPr="004D6605">
        <w:rPr>
          <w:rFonts w:ascii="Arial" w:hAnsi="Arial"/>
          <w:b/>
          <w:sz w:val="24"/>
          <w:lang w:val="en-US"/>
        </w:rPr>
        <w:t>.1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7F40EB99" w:rsidR="00993BFA" w:rsidRDefault="0036271A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RAN4 #</w:t>
      </w:r>
      <w:r w:rsidR="00B75C4B">
        <w:rPr>
          <w:rFonts w:eastAsia="宋体"/>
          <w:sz w:val="22"/>
          <w:lang w:eastAsia="zh-CN"/>
        </w:rPr>
        <w:t>10</w:t>
      </w:r>
      <w:r w:rsidR="001F553A">
        <w:rPr>
          <w:rFonts w:eastAsia="宋体"/>
          <w:sz w:val="22"/>
          <w:lang w:eastAsia="zh-CN"/>
        </w:rPr>
        <w:t>1</w:t>
      </w:r>
      <w:r>
        <w:rPr>
          <w:rFonts w:eastAsia="宋体"/>
          <w:sz w:val="22"/>
          <w:lang w:eastAsia="zh-CN"/>
        </w:rPr>
        <w:t xml:space="preserve">-e meeting, </w:t>
      </w:r>
      <w:r w:rsidR="008E64F1">
        <w:rPr>
          <w:rFonts w:eastAsia="宋体"/>
          <w:sz w:val="22"/>
          <w:lang w:eastAsia="zh-CN"/>
        </w:rPr>
        <w:t>a WF [1] was approved to capture the agreements</w:t>
      </w:r>
      <w:r w:rsidR="001F553A">
        <w:rPr>
          <w:rFonts w:eastAsia="宋体"/>
          <w:sz w:val="22"/>
          <w:lang w:eastAsia="zh-CN"/>
        </w:rPr>
        <w:t xml:space="preserve"> for R17 V2X enhancements</w:t>
      </w:r>
      <w:r w:rsidR="000932FE">
        <w:rPr>
          <w:rFonts w:eastAsia="宋体"/>
          <w:sz w:val="22"/>
          <w:lang w:eastAsia="zh-CN"/>
        </w:rPr>
        <w:t>.</w:t>
      </w:r>
      <w:r w:rsidR="00770C87">
        <w:rPr>
          <w:rFonts w:eastAsia="宋体"/>
          <w:sz w:val="22"/>
          <w:lang w:eastAsia="zh-CN"/>
        </w:rPr>
        <w:t xml:space="preserve"> </w:t>
      </w:r>
      <w:r w:rsidR="00532912" w:rsidRPr="00922D0A">
        <w:rPr>
          <w:rFonts w:eastAsia="宋体"/>
          <w:sz w:val="22"/>
          <w:lang w:eastAsia="zh-CN"/>
        </w:rPr>
        <w:t xml:space="preserve">In this contribution, we provide </w:t>
      </w:r>
      <w:r w:rsidR="00B75C4B">
        <w:rPr>
          <w:rFonts w:eastAsia="宋体"/>
          <w:sz w:val="22"/>
          <w:lang w:eastAsia="zh-CN"/>
        </w:rPr>
        <w:t xml:space="preserve">further </w:t>
      </w:r>
      <w:r w:rsidR="00532912" w:rsidRPr="00922D0A">
        <w:rPr>
          <w:rFonts w:eastAsia="宋体"/>
          <w:sz w:val="22"/>
          <w:lang w:eastAsia="zh-CN"/>
        </w:rPr>
        <w:t xml:space="preserve">discussion on </w:t>
      </w:r>
      <w:r w:rsidR="001F553A">
        <w:rPr>
          <w:rFonts w:eastAsia="宋体"/>
          <w:sz w:val="22"/>
          <w:lang w:eastAsia="zh-CN"/>
        </w:rPr>
        <w:t xml:space="preserve">how to define </w:t>
      </w:r>
      <w:r w:rsidR="004A5748">
        <w:rPr>
          <w:rFonts w:eastAsia="宋体" w:hint="eastAsia"/>
          <w:sz w:val="22"/>
          <w:lang w:eastAsia="zh-CN"/>
        </w:rPr>
        <w:t>RRM</w:t>
      </w:r>
      <w:r w:rsidR="004A5748">
        <w:rPr>
          <w:rFonts w:eastAsia="宋体"/>
          <w:sz w:val="22"/>
          <w:lang w:eastAsia="zh-CN"/>
        </w:rPr>
        <w:t xml:space="preserve"> </w:t>
      </w:r>
      <w:r w:rsidR="001F553A">
        <w:rPr>
          <w:rFonts w:eastAsia="宋体"/>
          <w:sz w:val="22"/>
          <w:lang w:eastAsia="zh-CN"/>
        </w:rPr>
        <w:t>requirements related</w:t>
      </w:r>
      <w:r w:rsidR="00A4778D">
        <w:rPr>
          <w:rFonts w:eastAsia="宋体"/>
          <w:sz w:val="22"/>
          <w:lang w:eastAsia="zh-CN"/>
        </w:rPr>
        <w:t xml:space="preserve"> </w:t>
      </w:r>
      <w:r w:rsidR="008E64F1">
        <w:rPr>
          <w:rFonts w:eastAsia="宋体"/>
          <w:sz w:val="22"/>
          <w:lang w:eastAsia="zh-CN"/>
        </w:rPr>
        <w:t>to new operating scenarios</w:t>
      </w:r>
      <w:r w:rsidR="0058759B">
        <w:rPr>
          <w:rFonts w:eastAsia="宋体"/>
          <w:sz w:val="22"/>
          <w:lang w:eastAsia="zh-CN"/>
        </w:rPr>
        <w:t>.</w:t>
      </w:r>
    </w:p>
    <w:p w14:paraId="04E42B4F" w14:textId="03AC1A81" w:rsidR="00EF3F18" w:rsidRPr="00EF3F18" w:rsidRDefault="00C643FE" w:rsidP="00EF3F18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0359979A" w14:textId="77777777" w:rsidR="00113872" w:rsidRPr="003F1AE3" w:rsidRDefault="00113872" w:rsidP="00113872">
      <w:pPr>
        <w:pStyle w:val="af8"/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b/>
          <w:sz w:val="22"/>
          <w:lang w:eastAsia="zh-CN"/>
        </w:rPr>
      </w:pPr>
      <w:r>
        <w:rPr>
          <w:rFonts w:eastAsia="宋体"/>
          <w:b/>
          <w:sz w:val="22"/>
          <w:lang w:eastAsia="zh-CN"/>
        </w:rPr>
        <w:t>N</w:t>
      </w:r>
      <w:r w:rsidRPr="00F703D7">
        <w:rPr>
          <w:rFonts w:eastAsia="宋体"/>
          <w:b/>
          <w:sz w:val="22"/>
          <w:vertAlign w:val="subscript"/>
          <w:lang w:eastAsia="zh-CN"/>
        </w:rPr>
        <w:t>TA-offset</w:t>
      </w:r>
      <w:r>
        <w:rPr>
          <w:rFonts w:eastAsia="宋体"/>
          <w:b/>
          <w:sz w:val="22"/>
          <w:lang w:eastAsia="zh-CN"/>
        </w:rPr>
        <w:t xml:space="preserve"> and N</w:t>
      </w:r>
      <w:r w:rsidRPr="00F703D7">
        <w:rPr>
          <w:rFonts w:eastAsia="宋体"/>
          <w:b/>
          <w:sz w:val="22"/>
          <w:vertAlign w:val="subscript"/>
          <w:lang w:eastAsia="zh-CN"/>
        </w:rPr>
        <w:t>TA,SL</w:t>
      </w:r>
      <w:r>
        <w:rPr>
          <w:rFonts w:eastAsia="宋体"/>
          <w:b/>
          <w:sz w:val="22"/>
          <w:lang w:eastAsia="zh-CN"/>
        </w:rPr>
        <w:t xml:space="preserve"> for NR Cell configured as synchronization reference</w:t>
      </w:r>
    </w:p>
    <w:p w14:paraId="378F82DA" w14:textId="09CC0E91" w:rsidR="00113872" w:rsidRDefault="00113872" w:rsidP="00113872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BC1A1F">
        <w:rPr>
          <w:rFonts w:eastAsia="宋体"/>
          <w:sz w:val="22"/>
          <w:lang w:val="en-US" w:eastAsia="zh-CN"/>
        </w:rPr>
        <w:t>For intra-band con-current V2X operati</w:t>
      </w:r>
      <w:r>
        <w:rPr>
          <w:rFonts w:eastAsia="宋体"/>
          <w:sz w:val="22"/>
          <w:lang w:val="en-US" w:eastAsia="zh-CN"/>
        </w:rPr>
        <w:t>on,</w:t>
      </w:r>
      <w:r>
        <w:rPr>
          <w:rFonts w:eastAsia="宋体" w:hint="eastAsia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RAN4 has agreed to consider </w:t>
      </w:r>
      <w:r w:rsidRPr="00113872">
        <w:rPr>
          <w:rFonts w:eastAsia="宋体"/>
          <w:sz w:val="22"/>
          <w:lang w:val="en-US" w:eastAsia="zh-CN"/>
        </w:rPr>
        <w:t>SL N</w:t>
      </w:r>
      <w:r w:rsidRPr="00113872">
        <w:rPr>
          <w:rFonts w:eastAsia="宋体"/>
          <w:sz w:val="22"/>
          <w:vertAlign w:val="subscript"/>
          <w:lang w:val="en-US" w:eastAsia="zh-CN"/>
        </w:rPr>
        <w:t>TA_offset</w:t>
      </w:r>
      <w:r w:rsidRPr="00113872">
        <w:rPr>
          <w:rFonts w:eastAsia="宋体"/>
          <w:sz w:val="22"/>
          <w:lang w:val="en-US" w:eastAsia="zh-CN"/>
        </w:rPr>
        <w:t xml:space="preserve"> = UL N</w:t>
      </w:r>
      <w:r w:rsidRPr="00113872">
        <w:rPr>
          <w:rFonts w:eastAsia="宋体"/>
          <w:sz w:val="22"/>
          <w:vertAlign w:val="subscript"/>
          <w:lang w:val="en-US" w:eastAsia="zh-CN"/>
        </w:rPr>
        <w:t>TA_offset</w:t>
      </w:r>
      <w:r w:rsidRPr="00113872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for NR cell as synchronization reference source in R17. H</w:t>
      </w:r>
      <w:r w:rsidR="00586885">
        <w:rPr>
          <w:rFonts w:eastAsia="宋体"/>
          <w:sz w:val="22"/>
          <w:lang w:val="en-US" w:eastAsia="zh-CN"/>
        </w:rPr>
        <w:t>owever</w:t>
      </w:r>
      <w:r>
        <w:rPr>
          <w:rFonts w:eastAsia="宋体"/>
          <w:sz w:val="22"/>
          <w:lang w:val="en-US" w:eastAsia="zh-CN"/>
        </w:rPr>
        <w:t xml:space="preserve">, the current UE transmit timing requirements </w:t>
      </w:r>
      <w:r w:rsidR="00586885">
        <w:rPr>
          <w:rFonts w:eastAsia="宋体"/>
          <w:sz w:val="22"/>
          <w:lang w:val="en-US" w:eastAsia="zh-CN"/>
        </w:rPr>
        <w:t xml:space="preserve">are only applied for NR cell on a non-V2X sidelink carrier and </w:t>
      </w:r>
      <w:r>
        <w:rPr>
          <w:rFonts w:eastAsia="宋体"/>
          <w:sz w:val="22"/>
          <w:lang w:val="en-US" w:eastAsia="zh-CN"/>
        </w:rPr>
        <w:t xml:space="preserve">need to be updated in R17 for considering </w:t>
      </w:r>
      <w:r w:rsidRPr="00BC1A1F">
        <w:rPr>
          <w:rFonts w:eastAsia="宋体"/>
          <w:sz w:val="22"/>
          <w:lang w:val="en-US" w:eastAsia="zh-CN"/>
        </w:rPr>
        <w:t xml:space="preserve">intra-band con-current </w:t>
      </w:r>
      <w:r>
        <w:rPr>
          <w:rFonts w:eastAsia="宋体"/>
          <w:sz w:val="22"/>
          <w:lang w:val="en-US" w:eastAsia="zh-CN"/>
        </w:rPr>
        <w:t>SL scenarios.</w:t>
      </w:r>
    </w:p>
    <w:p w14:paraId="179BBF56" w14:textId="5261257C" w:rsidR="00113872" w:rsidRDefault="00113872" w:rsidP="0011387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>Proposal 1:</w:t>
      </w:r>
      <w:r w:rsidR="00FB1A83">
        <w:rPr>
          <w:rFonts w:eastAsia="宋体"/>
          <w:b/>
          <w:i/>
          <w:sz w:val="22"/>
          <w:lang w:val="en-US" w:eastAsia="zh-CN"/>
        </w:rPr>
        <w:t xml:space="preserve"> In R17, the </w:t>
      </w:r>
      <w:r w:rsidR="00FB1A83">
        <w:rPr>
          <w:rFonts w:eastAsia="宋体"/>
          <w:b/>
          <w:i/>
          <w:sz w:val="22"/>
          <w:lang w:eastAsia="zh-CN"/>
        </w:rPr>
        <w:t>requirements on</w:t>
      </w:r>
      <w:r w:rsidR="00FB1A83" w:rsidRPr="003F1AE3">
        <w:t xml:space="preserve"> </w:t>
      </w:r>
      <w:r w:rsidR="00FB1A83" w:rsidRPr="003F1AE3">
        <w:rPr>
          <w:rFonts w:eastAsia="宋体"/>
          <w:b/>
          <w:i/>
          <w:sz w:val="22"/>
          <w:lang w:eastAsia="zh-CN"/>
        </w:rPr>
        <w:t>N</w:t>
      </w:r>
      <w:r w:rsidR="00FB1A83" w:rsidRPr="00A712FD">
        <w:rPr>
          <w:rFonts w:eastAsia="宋体"/>
          <w:b/>
          <w:i/>
          <w:sz w:val="22"/>
          <w:vertAlign w:val="subscript"/>
          <w:lang w:eastAsia="zh-CN"/>
        </w:rPr>
        <w:t>TA</w:t>
      </w:r>
      <w:r w:rsidR="00FB1A83">
        <w:rPr>
          <w:rFonts w:eastAsia="宋体"/>
          <w:b/>
          <w:i/>
          <w:sz w:val="22"/>
          <w:vertAlign w:val="subscript"/>
          <w:lang w:eastAsia="zh-CN"/>
        </w:rPr>
        <w:t>,SL</w:t>
      </w:r>
      <w:r w:rsidR="00FB1A83" w:rsidRPr="003F1AE3">
        <w:rPr>
          <w:rFonts w:eastAsia="宋体"/>
          <w:b/>
          <w:i/>
          <w:sz w:val="22"/>
          <w:lang w:eastAsia="zh-CN"/>
        </w:rPr>
        <w:t xml:space="preserve"> and N</w:t>
      </w:r>
      <w:r w:rsidR="00FB1A83" w:rsidRPr="00A712FD">
        <w:rPr>
          <w:rFonts w:eastAsia="宋体"/>
          <w:b/>
          <w:i/>
          <w:sz w:val="22"/>
          <w:vertAlign w:val="subscript"/>
          <w:lang w:eastAsia="zh-CN"/>
        </w:rPr>
        <w:t>TA-offset</w:t>
      </w:r>
      <w:r w:rsidR="00FB1A83">
        <w:rPr>
          <w:rFonts w:eastAsia="宋体"/>
          <w:b/>
          <w:i/>
          <w:sz w:val="22"/>
          <w:lang w:eastAsia="zh-CN"/>
        </w:rPr>
        <w:t xml:space="preserve"> for NR cell as synchronization reference need to be updated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B1A83" w:rsidRPr="000E447A" w14:paraId="26446ADD" w14:textId="77777777" w:rsidTr="00FB1A83">
        <w:tc>
          <w:tcPr>
            <w:tcW w:w="9621" w:type="dxa"/>
          </w:tcPr>
          <w:p w14:paraId="27F2BCDE" w14:textId="10058EA9" w:rsidR="00FB1A83" w:rsidRPr="00FB1A83" w:rsidRDefault="00FB1A83" w:rsidP="006F20C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Malgun Gothic"/>
                <w:i/>
                <w:lang w:eastAsia="ko-KR"/>
              </w:rPr>
            </w:pPr>
            <w:r w:rsidRPr="00FB1A83">
              <w:rPr>
                <w:rFonts w:eastAsia="Times New Roman"/>
                <w:i/>
                <w:lang w:eastAsia="ko-KR"/>
              </w:rPr>
              <w:t xml:space="preserve">The sidelink transmissions takes place </w:t>
            </w:r>
            <w:r>
              <w:rPr>
                <w:rFonts w:eastAsia="Times New Roman"/>
                <w:i/>
                <w:lang w:eastAsia="ko-KR"/>
              </w:rPr>
              <w:t>(</w:t>
            </w:r>
            <w:r w:rsidR="00565A47">
              <w:rPr>
                <w:rFonts w:eastAsia="Times New Roman"/>
                <w:i/>
                <w:lang w:eastAsia="ko-KR"/>
              </w:rPr>
              <w:t>N</w:t>
            </w:r>
            <w:r w:rsidR="00565A47" w:rsidRPr="00565A47">
              <w:rPr>
                <w:rFonts w:eastAsia="Times New Roman"/>
                <w:i/>
                <w:vertAlign w:val="subscript"/>
                <w:lang w:eastAsia="ko-KR"/>
              </w:rPr>
              <w:t>TA,SL</w:t>
            </w:r>
            <w:r w:rsidR="00565A47">
              <w:rPr>
                <w:i/>
                <w:lang w:eastAsia="ko-KR"/>
              </w:rPr>
              <w:t>+N</w:t>
            </w:r>
            <w:r w:rsidR="00565A47" w:rsidRPr="00565A47">
              <w:rPr>
                <w:i/>
                <w:vertAlign w:val="subscript"/>
                <w:lang w:eastAsia="ko-KR"/>
              </w:rPr>
              <w:t>TA-offset</w:t>
            </w:r>
            <w:r>
              <w:rPr>
                <w:rFonts w:eastAsia="Times New Roman"/>
                <w:i/>
                <w:lang w:eastAsia="ko-KR"/>
              </w:rPr>
              <w:t>)</w:t>
            </w:r>
            <w:r w:rsidR="00565A47" w:rsidRPr="00565A47">
              <w:rPr>
                <w:i/>
                <w:lang w:eastAsia="ko-KR"/>
              </w:rPr>
              <w:t>×</w:t>
            </w:r>
            <w:r w:rsidR="00565A47">
              <w:rPr>
                <w:i/>
                <w:lang w:eastAsia="ko-KR"/>
              </w:rPr>
              <w:t>T</w:t>
            </w:r>
            <w:r w:rsidR="00565A47" w:rsidRPr="00565A47">
              <w:rPr>
                <w:i/>
                <w:vertAlign w:val="subscript"/>
                <w:lang w:eastAsia="ko-KR"/>
              </w:rPr>
              <w:t>C</w:t>
            </w:r>
            <w:r w:rsidRPr="00FB1A83">
              <w:rPr>
                <w:rFonts w:eastAsia="Times New Roman"/>
                <w:i/>
                <w:lang w:eastAsia="ko-KR"/>
              </w:rPr>
              <w:t xml:space="preserve">  before the reception of the first detected path (in time) of the corresponding downlink frame from the reference cell, </w:t>
            </w:r>
            <w:r w:rsidRPr="00586885">
              <w:rPr>
                <w:rFonts w:eastAsia="Times New Roman"/>
                <w:i/>
                <w:highlight w:val="yellow"/>
                <w:lang w:eastAsia="ko-KR"/>
              </w:rPr>
              <w:t xml:space="preserve">where </w:t>
            </w:r>
            <w:r w:rsidR="00A90838" w:rsidRPr="00586885">
              <w:rPr>
                <w:rFonts w:eastAsia="Times New Roman"/>
                <w:i/>
                <w:highlight w:val="yellow"/>
                <w:lang w:eastAsia="ko-KR"/>
              </w:rPr>
              <w:t>N</w:t>
            </w:r>
            <w:r w:rsidR="00A90838" w:rsidRPr="00586885">
              <w:rPr>
                <w:rFonts w:eastAsia="Times New Roman"/>
                <w:i/>
                <w:highlight w:val="yellow"/>
                <w:vertAlign w:val="subscript"/>
                <w:lang w:eastAsia="ko-KR"/>
              </w:rPr>
              <w:t>TA,SL</w:t>
            </w:r>
            <w:r w:rsidR="00A90838" w:rsidRPr="00586885">
              <w:rPr>
                <w:rFonts w:eastAsia="Times New Roman"/>
                <w:i/>
                <w:highlight w:val="yellow"/>
                <w:lang w:eastAsia="ko-KR"/>
              </w:rPr>
              <w:t>=</w:t>
            </w:r>
            <w:r w:rsidRPr="00586885">
              <w:rPr>
                <w:rFonts w:eastAsia="Times New Roman"/>
                <w:i/>
                <w:highlight w:val="yellow"/>
                <w:lang w:eastAsia="ko-KR"/>
              </w:rPr>
              <w:t>0.</w:t>
            </w:r>
            <w:r w:rsidR="00A90838" w:rsidRPr="00586885">
              <w:rPr>
                <w:i/>
                <w:highlight w:val="yellow"/>
                <w:lang w:eastAsia="ko-KR"/>
              </w:rPr>
              <w:t xml:space="preserve"> </w:t>
            </w:r>
            <w:r w:rsidR="006F20CB" w:rsidRPr="00586885">
              <w:rPr>
                <w:i/>
                <w:highlight w:val="yellow"/>
                <w:lang w:eastAsia="ko-KR"/>
              </w:rPr>
              <w:t>If uplink transmission and sidelink transmission are in the same band, N</w:t>
            </w:r>
            <w:r w:rsidR="006F20CB" w:rsidRPr="00586885">
              <w:rPr>
                <w:i/>
                <w:highlight w:val="yellow"/>
                <w:vertAlign w:val="subscript"/>
                <w:lang w:eastAsia="ko-KR"/>
              </w:rPr>
              <w:t>TA-offset</w:t>
            </w:r>
            <w:r w:rsidR="006F20CB" w:rsidRPr="00586885">
              <w:rPr>
                <w:rFonts w:eastAsia="Times New Roman"/>
                <w:i/>
                <w:highlight w:val="yellow"/>
                <w:lang w:eastAsia="ko-KR"/>
              </w:rPr>
              <w:t xml:space="preserve"> is defined in Table 7.1.2-2, otherwise</w:t>
            </w:r>
            <w:r w:rsidR="006F20CB" w:rsidRPr="00586885">
              <w:rPr>
                <w:i/>
                <w:highlight w:val="yellow"/>
                <w:lang w:eastAsia="ko-KR"/>
              </w:rPr>
              <w:t xml:space="preserve"> N</w:t>
            </w:r>
            <w:r w:rsidR="006F20CB" w:rsidRPr="00586885">
              <w:rPr>
                <w:i/>
                <w:highlight w:val="yellow"/>
                <w:vertAlign w:val="subscript"/>
                <w:lang w:eastAsia="ko-KR"/>
              </w:rPr>
              <w:t>TA-offset</w:t>
            </w:r>
            <w:r w:rsidR="006F20CB" w:rsidRPr="00586885">
              <w:rPr>
                <w:rFonts w:eastAsia="Times New Roman"/>
                <w:i/>
                <w:highlight w:val="yellow"/>
                <w:lang w:eastAsia="ko-KR"/>
              </w:rPr>
              <w:t xml:space="preserve"> is defined as 0.</w:t>
            </w:r>
          </w:p>
        </w:tc>
      </w:tr>
    </w:tbl>
    <w:p w14:paraId="73E7E08F" w14:textId="77777777" w:rsidR="00FB1A83" w:rsidRPr="00FB1A83" w:rsidRDefault="00FB1A83" w:rsidP="0011387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</w:p>
    <w:p w14:paraId="7407F54B" w14:textId="1DDC38B5" w:rsidR="00C43102" w:rsidRPr="003F1AE3" w:rsidRDefault="00C43102" w:rsidP="00A72BA2">
      <w:pPr>
        <w:pStyle w:val="af8"/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b/>
          <w:sz w:val="22"/>
          <w:lang w:eastAsia="zh-CN"/>
        </w:rPr>
      </w:pPr>
      <w:r w:rsidRPr="00585C2B">
        <w:rPr>
          <w:rFonts w:eastAsia="宋体"/>
          <w:b/>
          <w:sz w:val="22"/>
          <w:lang w:eastAsia="zh-CN"/>
        </w:rPr>
        <w:t>Scheduling availability requirements</w:t>
      </w:r>
      <w:r>
        <w:rPr>
          <w:rFonts w:eastAsia="宋体"/>
          <w:b/>
          <w:sz w:val="22"/>
          <w:lang w:eastAsia="zh-CN"/>
        </w:rPr>
        <w:t xml:space="preserve"> </w:t>
      </w:r>
      <w:r w:rsidR="00A72BA2">
        <w:rPr>
          <w:rFonts w:eastAsia="宋体"/>
          <w:b/>
          <w:sz w:val="22"/>
          <w:lang w:val="en-GB" w:eastAsia="zh-CN"/>
        </w:rPr>
        <w:t xml:space="preserve">for </w:t>
      </w:r>
      <w:r w:rsidR="00A72BA2" w:rsidRPr="00A72BA2">
        <w:rPr>
          <w:rFonts w:eastAsia="宋体"/>
          <w:b/>
          <w:sz w:val="22"/>
          <w:lang w:val="en-GB" w:eastAsia="zh-CN"/>
        </w:rPr>
        <w:t>TDM based intra-band con-current SL operation</w:t>
      </w:r>
    </w:p>
    <w:p w14:paraId="1E8E884C" w14:textId="29ED2F93" w:rsidR="00A85C21" w:rsidRDefault="00822362" w:rsidP="00C43102">
      <w:pPr>
        <w:widowControl w:val="0"/>
        <w:adjustRightInd w:val="0"/>
        <w:snapToGrid w:val="0"/>
        <w:spacing w:before="180"/>
        <w:rPr>
          <w:rFonts w:eastAsia="宋体"/>
          <w:sz w:val="22"/>
          <w:lang w:val="x-none" w:eastAsia="zh-CN"/>
        </w:rPr>
      </w:pPr>
      <w:r>
        <w:rPr>
          <w:rFonts w:eastAsia="宋体"/>
          <w:sz w:val="22"/>
          <w:lang w:val="x-none" w:eastAsia="zh-CN"/>
        </w:rPr>
        <w:t xml:space="preserve">In R16, the </w:t>
      </w:r>
      <w:r w:rsidR="00FD7133">
        <w:rPr>
          <w:rFonts w:eastAsia="宋体"/>
          <w:sz w:val="22"/>
          <w:lang w:val="x-none" w:eastAsia="zh-CN"/>
        </w:rPr>
        <w:t xml:space="preserve">scheduling availability requirements for </w:t>
      </w:r>
      <w:r w:rsidR="00924A14">
        <w:rPr>
          <w:rFonts w:eastAsia="宋体"/>
          <w:sz w:val="22"/>
          <w:lang w:val="x-none" w:eastAsia="zh-CN"/>
        </w:rPr>
        <w:t xml:space="preserve">UE </w:t>
      </w:r>
      <w:r w:rsidR="00FD7133">
        <w:rPr>
          <w:rFonts w:eastAsia="宋体"/>
          <w:sz w:val="22"/>
          <w:lang w:val="x-none" w:eastAsia="zh-CN"/>
        </w:rPr>
        <w:t>switching</w:t>
      </w:r>
      <w:r w:rsidR="00924A14">
        <w:rPr>
          <w:rFonts w:eastAsia="宋体"/>
          <w:sz w:val="22"/>
          <w:lang w:val="x-none" w:eastAsia="zh-CN"/>
        </w:rPr>
        <w:t xml:space="preserve"> between LTE SL and NR SL are 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E447A" w:rsidRPr="000E447A" w14:paraId="32623427" w14:textId="77777777" w:rsidTr="000E447A">
        <w:tc>
          <w:tcPr>
            <w:tcW w:w="9621" w:type="dxa"/>
          </w:tcPr>
          <w:p w14:paraId="2560399C" w14:textId="77777777" w:rsidR="000E447A" w:rsidRPr="000E447A" w:rsidRDefault="000E447A" w:rsidP="000E447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Times New Roman"/>
                <w:i/>
                <w:lang w:eastAsia="ko-KR"/>
              </w:rPr>
            </w:pPr>
            <w:r w:rsidRPr="000E447A">
              <w:rPr>
                <w:rFonts w:eastAsia="Times New Roman"/>
                <w:i/>
                <w:lang w:eastAsia="ko-KR"/>
              </w:rPr>
              <w:t xml:space="preserve">When switch from E-UTRA V2X sidelink to NR V2X sidelink occurs in NR slot ‘n’, </w:t>
            </w:r>
          </w:p>
          <w:p w14:paraId="778EC972" w14:textId="77777777" w:rsidR="000E447A" w:rsidRPr="000E447A" w:rsidRDefault="000E447A" w:rsidP="000E447A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568" w:hanging="284"/>
              <w:textAlignment w:val="baseline"/>
              <w:rPr>
                <w:rFonts w:eastAsia="Times New Roman"/>
                <w:i/>
                <w:lang w:eastAsia="x-none"/>
              </w:rPr>
            </w:pPr>
            <w:r w:rsidRPr="000E447A">
              <w:rPr>
                <w:rFonts w:eastAsia="Times New Roman"/>
                <w:i/>
                <w:lang w:eastAsia="x-none"/>
              </w:rPr>
              <w:t>UE is not expected to transmit or receive on NR V2X sidelink on the slot ‘n’.</w:t>
            </w:r>
          </w:p>
          <w:p w14:paraId="3BD307F6" w14:textId="77777777" w:rsidR="000E447A" w:rsidRPr="000E447A" w:rsidRDefault="000E447A" w:rsidP="000E447A">
            <w:pPr>
              <w:adjustRightInd w:val="0"/>
              <w:snapToGrid w:val="0"/>
              <w:spacing w:after="0"/>
              <w:rPr>
                <w:rFonts w:eastAsia="宋体"/>
                <w:i/>
                <w:lang w:val="en-US" w:eastAsia="ko-KR"/>
              </w:rPr>
            </w:pPr>
            <w:r w:rsidRPr="000E447A">
              <w:rPr>
                <w:rFonts w:eastAsia="宋体"/>
                <w:i/>
                <w:lang w:val="en-US" w:eastAsia="ko-KR"/>
              </w:rPr>
              <w:t xml:space="preserve">When switch from NR V2X sidelink to E-UTRA V2X sidelink occurs in NR slot ‘n-1’, </w:t>
            </w:r>
          </w:p>
          <w:p w14:paraId="29E5316D" w14:textId="77777777" w:rsidR="000E447A" w:rsidRPr="000E447A" w:rsidRDefault="000E447A" w:rsidP="000E447A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568" w:hanging="284"/>
              <w:textAlignment w:val="baseline"/>
              <w:rPr>
                <w:rFonts w:eastAsia="Times New Roman"/>
                <w:i/>
                <w:lang w:eastAsia="x-none"/>
              </w:rPr>
            </w:pPr>
            <w:r w:rsidRPr="000E447A">
              <w:rPr>
                <w:rFonts w:eastAsia="Times New Roman"/>
                <w:i/>
                <w:lang w:eastAsia="x-none"/>
              </w:rPr>
              <w:t xml:space="preserve"> UE is not expected to transmit or receive on NR V2X sidelink on the slot ‘n-1’. </w:t>
            </w:r>
          </w:p>
          <w:p w14:paraId="58A5D9E5" w14:textId="77777777" w:rsidR="000E447A" w:rsidRPr="000E447A" w:rsidRDefault="000E447A" w:rsidP="000E447A">
            <w:pPr>
              <w:adjustRightInd w:val="0"/>
              <w:snapToGrid w:val="0"/>
              <w:spacing w:after="0"/>
              <w:rPr>
                <w:rFonts w:eastAsia="宋体"/>
                <w:i/>
                <w:lang w:val="en-US" w:eastAsia="ko-KR"/>
              </w:rPr>
            </w:pPr>
            <w:r w:rsidRPr="000E447A">
              <w:rPr>
                <w:rFonts w:eastAsia="宋体"/>
                <w:i/>
                <w:lang w:val="en-US" w:eastAsia="ko-KR"/>
              </w:rPr>
              <w:t xml:space="preserve">When switch from NR V2X sidelink to E-UTRA V2X sidelink occurs in E-UTRA subframe ‘n’, </w:t>
            </w:r>
          </w:p>
          <w:p w14:paraId="6DA501FA" w14:textId="77777777" w:rsidR="000E447A" w:rsidRPr="000E447A" w:rsidRDefault="000E447A" w:rsidP="000E447A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568" w:hanging="284"/>
              <w:textAlignment w:val="baseline"/>
              <w:rPr>
                <w:rFonts w:eastAsia="Times New Roman"/>
                <w:i/>
                <w:lang w:eastAsia="x-none"/>
              </w:rPr>
            </w:pPr>
            <w:r w:rsidRPr="000E447A">
              <w:rPr>
                <w:rFonts w:eastAsia="Times New Roman"/>
                <w:i/>
                <w:lang w:eastAsia="x-none"/>
              </w:rPr>
              <w:t>UE is not expected to transmit or receive on E-UTRA V2X sidelink on the subframe ‘n’.</w:t>
            </w:r>
          </w:p>
          <w:p w14:paraId="6E49C137" w14:textId="77777777" w:rsidR="000E447A" w:rsidRPr="000E447A" w:rsidRDefault="000E447A" w:rsidP="000E447A">
            <w:pPr>
              <w:adjustRightInd w:val="0"/>
              <w:snapToGrid w:val="0"/>
              <w:spacing w:after="0"/>
              <w:rPr>
                <w:rFonts w:eastAsia="宋体"/>
                <w:i/>
                <w:lang w:val="en-US" w:eastAsia="ko-KR"/>
              </w:rPr>
            </w:pPr>
            <w:r w:rsidRPr="000E447A">
              <w:rPr>
                <w:rFonts w:eastAsia="宋体"/>
                <w:i/>
                <w:lang w:val="en-US" w:eastAsia="ko-KR"/>
              </w:rPr>
              <w:t xml:space="preserve">When switch from E-UTRA V2X sidelink to NR V2X sidelink occurs in E-UTRA subframe ‘n-1’, </w:t>
            </w:r>
          </w:p>
          <w:p w14:paraId="6638F6D5" w14:textId="45BA8CFF" w:rsidR="000E447A" w:rsidRPr="000E447A" w:rsidRDefault="000E447A" w:rsidP="000E447A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568" w:hanging="284"/>
              <w:textAlignment w:val="baseline"/>
              <w:rPr>
                <w:rFonts w:eastAsia="Times New Roman"/>
                <w:i/>
                <w:lang w:eastAsia="x-none"/>
              </w:rPr>
            </w:pPr>
            <w:r w:rsidRPr="000E447A">
              <w:rPr>
                <w:rFonts w:eastAsia="Times New Roman"/>
                <w:i/>
                <w:lang w:eastAsia="x-none"/>
              </w:rPr>
              <w:t>UE is not expected to transmit or receive E-UTRA on V2X sidelink on the subframe ‘n-1’.</w:t>
            </w:r>
          </w:p>
        </w:tc>
      </w:tr>
    </w:tbl>
    <w:p w14:paraId="486C00F0" w14:textId="392F9229" w:rsidR="00822362" w:rsidRDefault="0080634E" w:rsidP="00C43102">
      <w:pPr>
        <w:widowControl w:val="0"/>
        <w:adjustRightInd w:val="0"/>
        <w:snapToGrid w:val="0"/>
        <w:spacing w:before="180"/>
        <w:rPr>
          <w:rFonts w:eastAsia="宋体"/>
          <w:sz w:val="22"/>
          <w:lang w:val="x-none" w:eastAsia="zh-CN"/>
        </w:rPr>
      </w:pPr>
      <w:r>
        <w:rPr>
          <w:rFonts w:eastAsia="宋体" w:hint="eastAsia"/>
          <w:sz w:val="22"/>
          <w:lang w:val="x-none" w:eastAsia="zh-CN"/>
        </w:rPr>
        <w:t>I</w:t>
      </w:r>
      <w:r>
        <w:rPr>
          <w:rFonts w:eastAsia="宋体"/>
          <w:sz w:val="22"/>
          <w:lang w:val="x-none" w:eastAsia="zh-CN"/>
        </w:rPr>
        <w:t>n RAN4, it has been agreed to reuse the principles defined in R16 NR V2X for transmission between SL and Uu in R17. Then, the following is proposed:</w:t>
      </w:r>
    </w:p>
    <w:p w14:paraId="1CC603F3" w14:textId="5F511C2D" w:rsidR="00C43102" w:rsidRDefault="00723825" w:rsidP="00D3109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 xml:space="preserve">Proposal </w:t>
      </w:r>
      <w:r w:rsidR="00FB1A83">
        <w:rPr>
          <w:rFonts w:eastAsia="宋体"/>
          <w:b/>
          <w:i/>
          <w:sz w:val="22"/>
          <w:lang w:val="en-US" w:eastAsia="zh-CN"/>
        </w:rPr>
        <w:t>2</w:t>
      </w:r>
      <w:r w:rsidR="00155D8A" w:rsidRPr="00A72BA2">
        <w:rPr>
          <w:rFonts w:eastAsia="宋体"/>
          <w:b/>
          <w:i/>
          <w:sz w:val="22"/>
          <w:lang w:val="en-US" w:eastAsia="zh-CN"/>
        </w:rPr>
        <w:t xml:space="preserve">: </w:t>
      </w:r>
      <w:r w:rsidR="0080634E">
        <w:rPr>
          <w:rFonts w:eastAsia="宋体"/>
          <w:b/>
          <w:i/>
          <w:sz w:val="22"/>
          <w:lang w:val="en-US" w:eastAsia="zh-CN"/>
        </w:rPr>
        <w:t>The scheduling availability requirements for UE</w:t>
      </w:r>
      <w:r w:rsidR="005413F5" w:rsidRPr="005413F5">
        <w:rPr>
          <w:rFonts w:eastAsia="宋体"/>
          <w:b/>
          <w:i/>
          <w:sz w:val="22"/>
          <w:lang w:val="en-US" w:eastAsia="zh-CN"/>
        </w:rPr>
        <w:t xml:space="preserve"> </w:t>
      </w:r>
      <w:r w:rsidR="0080634E">
        <w:rPr>
          <w:rFonts w:eastAsia="宋体"/>
          <w:b/>
          <w:i/>
          <w:sz w:val="22"/>
          <w:lang w:val="en-US" w:eastAsia="zh-CN"/>
        </w:rPr>
        <w:t xml:space="preserve">switching between </w:t>
      </w:r>
      <w:r w:rsidR="005413F5">
        <w:rPr>
          <w:rFonts w:eastAsia="宋体"/>
          <w:b/>
          <w:i/>
          <w:sz w:val="22"/>
          <w:lang w:val="en-US" w:eastAsia="zh-CN"/>
        </w:rPr>
        <w:t>uplink</w:t>
      </w:r>
      <w:r w:rsidR="00604D70" w:rsidRPr="00604D70">
        <w:rPr>
          <w:rFonts w:eastAsia="宋体"/>
          <w:b/>
          <w:i/>
          <w:sz w:val="22"/>
          <w:lang w:val="en-US" w:eastAsia="zh-CN"/>
        </w:rPr>
        <w:t xml:space="preserve"> </w:t>
      </w:r>
      <w:r w:rsidR="00604D70">
        <w:rPr>
          <w:rFonts w:eastAsia="宋体"/>
          <w:b/>
          <w:i/>
          <w:sz w:val="22"/>
          <w:lang w:val="en-US" w:eastAsia="zh-CN"/>
        </w:rPr>
        <w:t>transmission</w:t>
      </w:r>
      <w:r w:rsidR="005413F5">
        <w:rPr>
          <w:rFonts w:eastAsia="宋体"/>
          <w:b/>
          <w:i/>
          <w:sz w:val="22"/>
          <w:lang w:val="en-US" w:eastAsia="zh-CN"/>
        </w:rPr>
        <w:t xml:space="preserve"> and </w:t>
      </w:r>
      <w:r w:rsidR="00604D70">
        <w:rPr>
          <w:rFonts w:eastAsia="宋体"/>
          <w:b/>
          <w:i/>
          <w:sz w:val="22"/>
          <w:lang w:val="en-US" w:eastAsia="zh-CN"/>
        </w:rPr>
        <w:t>V2X sidelink transmission can be defined as: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04D70" w:rsidRPr="000E447A" w14:paraId="3A7E1F50" w14:textId="77777777" w:rsidTr="00FB1A83">
        <w:tc>
          <w:tcPr>
            <w:tcW w:w="9621" w:type="dxa"/>
          </w:tcPr>
          <w:p w14:paraId="62D80F69" w14:textId="0FF922BF" w:rsidR="00604D70" w:rsidRPr="000E447A" w:rsidRDefault="00604D70" w:rsidP="00FB1A83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Times New Roman"/>
                <w:i/>
                <w:lang w:eastAsia="ko-KR"/>
              </w:rPr>
            </w:pPr>
            <w:r w:rsidRPr="000E447A">
              <w:rPr>
                <w:rFonts w:eastAsia="Times New Roman"/>
                <w:i/>
                <w:lang w:eastAsia="ko-KR"/>
              </w:rPr>
              <w:t xml:space="preserve">When switch from </w:t>
            </w:r>
            <w:r>
              <w:rPr>
                <w:rFonts w:eastAsia="Times New Roman"/>
                <w:i/>
                <w:lang w:eastAsia="ko-KR"/>
              </w:rPr>
              <w:t>uplink transmision</w:t>
            </w:r>
            <w:r w:rsidRPr="000E447A">
              <w:rPr>
                <w:rFonts w:eastAsia="Times New Roman"/>
                <w:i/>
                <w:lang w:eastAsia="ko-KR"/>
              </w:rPr>
              <w:t xml:space="preserve"> to V2X sidelink</w:t>
            </w:r>
            <w:r>
              <w:rPr>
                <w:rFonts w:eastAsia="Times New Roman"/>
                <w:i/>
                <w:lang w:eastAsia="ko-KR"/>
              </w:rPr>
              <w:t xml:space="preserve"> transmision</w:t>
            </w:r>
            <w:r w:rsidRPr="000E447A">
              <w:rPr>
                <w:rFonts w:eastAsia="Times New Roman"/>
                <w:i/>
                <w:lang w:eastAsia="ko-KR"/>
              </w:rPr>
              <w:t xml:space="preserve"> occurs in sidelink</w:t>
            </w:r>
            <w:r>
              <w:rPr>
                <w:rFonts w:eastAsia="Times New Roman"/>
                <w:i/>
                <w:lang w:eastAsia="ko-KR"/>
              </w:rPr>
              <w:t xml:space="preserve"> </w:t>
            </w:r>
            <w:r w:rsidRPr="000E447A">
              <w:rPr>
                <w:rFonts w:eastAsia="Times New Roman"/>
                <w:i/>
                <w:lang w:eastAsia="ko-KR"/>
              </w:rPr>
              <w:t xml:space="preserve">slot ‘n’, </w:t>
            </w:r>
          </w:p>
          <w:p w14:paraId="15D40F95" w14:textId="1BE299AE" w:rsidR="00604D70" w:rsidRPr="000E447A" w:rsidRDefault="00604D70" w:rsidP="00FB1A83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568" w:hanging="284"/>
              <w:textAlignment w:val="baseline"/>
              <w:rPr>
                <w:rFonts w:eastAsia="Times New Roman"/>
                <w:i/>
                <w:lang w:eastAsia="x-none"/>
              </w:rPr>
            </w:pPr>
            <w:r w:rsidRPr="000E447A">
              <w:rPr>
                <w:rFonts w:eastAsia="Times New Roman"/>
                <w:i/>
                <w:lang w:eastAsia="x-none"/>
              </w:rPr>
              <w:t>UE is not expected to transmit or receive on V2X sidelink on the</w:t>
            </w:r>
            <w:r w:rsidR="00E320DE" w:rsidRPr="000E447A">
              <w:rPr>
                <w:rFonts w:eastAsia="Times New Roman"/>
                <w:i/>
                <w:lang w:eastAsia="ko-KR"/>
              </w:rPr>
              <w:t xml:space="preserve"> sidelink</w:t>
            </w:r>
            <w:r w:rsidRPr="000E447A">
              <w:rPr>
                <w:rFonts w:eastAsia="Times New Roman"/>
                <w:i/>
                <w:lang w:eastAsia="x-none"/>
              </w:rPr>
              <w:t xml:space="preserve"> slot ‘n’.</w:t>
            </w:r>
          </w:p>
          <w:p w14:paraId="036671D8" w14:textId="7320BFB0" w:rsidR="00604D70" w:rsidRPr="000E447A" w:rsidRDefault="00604D70" w:rsidP="00FB1A83">
            <w:pPr>
              <w:adjustRightInd w:val="0"/>
              <w:snapToGrid w:val="0"/>
              <w:spacing w:after="0"/>
              <w:rPr>
                <w:rFonts w:eastAsia="宋体"/>
                <w:i/>
                <w:lang w:val="en-US" w:eastAsia="ko-KR"/>
              </w:rPr>
            </w:pPr>
            <w:r w:rsidRPr="000E447A">
              <w:rPr>
                <w:rFonts w:eastAsia="宋体"/>
                <w:i/>
                <w:lang w:val="en-US" w:eastAsia="ko-KR"/>
              </w:rPr>
              <w:t>When switch from V2X sidelink</w:t>
            </w:r>
            <w:r w:rsidR="00FB1A83">
              <w:rPr>
                <w:rFonts w:eastAsia="Times New Roman"/>
                <w:i/>
                <w:lang w:eastAsia="ko-KR"/>
              </w:rPr>
              <w:t xml:space="preserve"> transmision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 to </w:t>
            </w:r>
            <w:r w:rsidR="00E320DE">
              <w:rPr>
                <w:rFonts w:eastAsia="Times New Roman"/>
                <w:i/>
                <w:lang w:eastAsia="ko-KR"/>
              </w:rPr>
              <w:t>uplink transmision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 occurs in </w:t>
            </w:r>
            <w:r w:rsidR="00E320DE" w:rsidRPr="000E447A">
              <w:rPr>
                <w:rFonts w:eastAsia="Times New Roman"/>
                <w:i/>
                <w:lang w:eastAsia="ko-KR"/>
              </w:rPr>
              <w:t>sidelink</w:t>
            </w:r>
            <w:r w:rsidR="00E320DE" w:rsidRPr="000E447A">
              <w:rPr>
                <w:rFonts w:eastAsia="Times New Roman"/>
                <w:i/>
                <w:lang w:eastAsia="x-none"/>
              </w:rPr>
              <w:t xml:space="preserve"> 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slot ‘n-1’, </w:t>
            </w:r>
          </w:p>
          <w:p w14:paraId="0C2A0D1D" w14:textId="47BA164F" w:rsidR="00604D70" w:rsidRPr="000E447A" w:rsidRDefault="00604D70" w:rsidP="00FB1A83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568" w:hanging="284"/>
              <w:textAlignment w:val="baseline"/>
              <w:rPr>
                <w:rFonts w:eastAsia="Times New Roman"/>
                <w:i/>
                <w:lang w:eastAsia="x-none"/>
              </w:rPr>
            </w:pPr>
            <w:r w:rsidRPr="000E447A">
              <w:rPr>
                <w:rFonts w:eastAsia="Times New Roman"/>
                <w:i/>
                <w:lang w:eastAsia="x-none"/>
              </w:rPr>
              <w:lastRenderedPageBreak/>
              <w:t xml:space="preserve"> UE is not expected to transmit or receive on V2X sidelink on the</w:t>
            </w:r>
            <w:r w:rsidR="00E320DE" w:rsidRPr="000E447A">
              <w:rPr>
                <w:rFonts w:eastAsia="Times New Roman"/>
                <w:i/>
                <w:lang w:eastAsia="ko-KR"/>
              </w:rPr>
              <w:t xml:space="preserve"> sidelink</w:t>
            </w:r>
            <w:r w:rsidRPr="000E447A">
              <w:rPr>
                <w:rFonts w:eastAsia="Times New Roman"/>
                <w:i/>
                <w:lang w:eastAsia="x-none"/>
              </w:rPr>
              <w:t xml:space="preserve"> slot ‘n-1’. </w:t>
            </w:r>
          </w:p>
          <w:p w14:paraId="4445DA5E" w14:textId="07BF84B3" w:rsidR="00604D70" w:rsidRPr="000E447A" w:rsidRDefault="00604D70" w:rsidP="00FB1A83">
            <w:pPr>
              <w:adjustRightInd w:val="0"/>
              <w:snapToGrid w:val="0"/>
              <w:spacing w:after="0"/>
              <w:rPr>
                <w:rFonts w:eastAsia="宋体"/>
                <w:i/>
                <w:lang w:val="en-US" w:eastAsia="ko-KR"/>
              </w:rPr>
            </w:pPr>
            <w:r w:rsidRPr="000E447A">
              <w:rPr>
                <w:rFonts w:eastAsia="宋体"/>
                <w:i/>
                <w:lang w:val="en-US" w:eastAsia="ko-KR"/>
              </w:rPr>
              <w:t xml:space="preserve">When switch from V2X sidelink </w:t>
            </w:r>
            <w:r w:rsidR="001F553A">
              <w:rPr>
                <w:rFonts w:eastAsia="Times New Roman"/>
                <w:i/>
                <w:lang w:eastAsia="ko-KR"/>
              </w:rPr>
              <w:t>transmision</w:t>
            </w:r>
            <w:r w:rsidR="001F553A" w:rsidRPr="000E447A">
              <w:rPr>
                <w:rFonts w:eastAsia="Times New Roman"/>
                <w:i/>
                <w:lang w:eastAsia="ko-KR"/>
              </w:rPr>
              <w:t xml:space="preserve"> 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to </w:t>
            </w:r>
            <w:r w:rsidR="001F553A">
              <w:rPr>
                <w:rFonts w:eastAsia="Times New Roman"/>
                <w:i/>
                <w:lang w:eastAsia="ko-KR"/>
              </w:rPr>
              <w:t>uplink transmision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 occurs in </w:t>
            </w:r>
            <w:r w:rsidR="001F553A">
              <w:rPr>
                <w:rFonts w:eastAsia="Times New Roman"/>
                <w:i/>
                <w:lang w:eastAsia="ko-KR"/>
              </w:rPr>
              <w:t>uplink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 </w:t>
            </w:r>
            <w:r w:rsidR="001F553A" w:rsidRPr="000E447A">
              <w:rPr>
                <w:rFonts w:eastAsia="Times New Roman"/>
                <w:i/>
                <w:lang w:eastAsia="x-none"/>
              </w:rPr>
              <w:t xml:space="preserve">slot 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‘n’, </w:t>
            </w:r>
          </w:p>
          <w:p w14:paraId="46D710E7" w14:textId="3CEC6492" w:rsidR="00604D70" w:rsidRPr="000E447A" w:rsidRDefault="00604D70" w:rsidP="00FB1A83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568" w:hanging="284"/>
              <w:textAlignment w:val="baseline"/>
              <w:rPr>
                <w:rFonts w:eastAsia="Times New Roman"/>
                <w:i/>
                <w:lang w:eastAsia="x-none"/>
              </w:rPr>
            </w:pPr>
            <w:r w:rsidRPr="000E447A">
              <w:rPr>
                <w:rFonts w:eastAsia="Times New Roman"/>
                <w:i/>
                <w:lang w:eastAsia="x-none"/>
              </w:rPr>
              <w:t xml:space="preserve">UE is not expected to transmit </w:t>
            </w:r>
            <w:r w:rsidR="001F553A">
              <w:rPr>
                <w:rFonts w:eastAsia="Times New Roman"/>
                <w:i/>
                <w:lang w:eastAsia="x-none"/>
              </w:rPr>
              <w:t xml:space="preserve">uplink </w:t>
            </w:r>
            <w:r w:rsidRPr="000E447A">
              <w:rPr>
                <w:rFonts w:eastAsia="Times New Roman"/>
                <w:i/>
                <w:lang w:eastAsia="x-none"/>
              </w:rPr>
              <w:t xml:space="preserve">or receive </w:t>
            </w:r>
            <w:r w:rsidR="001F553A">
              <w:rPr>
                <w:rFonts w:eastAsia="Times New Roman"/>
                <w:i/>
                <w:lang w:eastAsia="x-none"/>
              </w:rPr>
              <w:t>downlink</w:t>
            </w:r>
            <w:r w:rsidRPr="000E447A">
              <w:rPr>
                <w:rFonts w:eastAsia="Times New Roman"/>
                <w:i/>
                <w:lang w:eastAsia="x-none"/>
              </w:rPr>
              <w:t xml:space="preserve"> on the </w:t>
            </w:r>
            <w:r w:rsidR="001F553A">
              <w:rPr>
                <w:rFonts w:eastAsia="Times New Roman"/>
                <w:i/>
                <w:lang w:eastAsia="ko-KR"/>
              </w:rPr>
              <w:t>uplink</w:t>
            </w:r>
            <w:r w:rsidR="001F553A" w:rsidRPr="000E447A">
              <w:rPr>
                <w:rFonts w:eastAsia="宋体"/>
                <w:i/>
                <w:lang w:val="en-US" w:eastAsia="ko-KR"/>
              </w:rPr>
              <w:t xml:space="preserve"> </w:t>
            </w:r>
            <w:r w:rsidR="001F553A">
              <w:rPr>
                <w:rFonts w:eastAsia="Times New Roman"/>
                <w:i/>
                <w:lang w:eastAsia="x-none"/>
              </w:rPr>
              <w:t>slot</w:t>
            </w:r>
            <w:r w:rsidRPr="000E447A">
              <w:rPr>
                <w:rFonts w:eastAsia="Times New Roman"/>
                <w:i/>
                <w:lang w:eastAsia="x-none"/>
              </w:rPr>
              <w:t xml:space="preserve"> ‘n’.</w:t>
            </w:r>
          </w:p>
          <w:p w14:paraId="43B05612" w14:textId="4CAC7E9A" w:rsidR="00604D70" w:rsidRPr="000E447A" w:rsidRDefault="00604D70" w:rsidP="00FB1A83">
            <w:pPr>
              <w:adjustRightInd w:val="0"/>
              <w:snapToGrid w:val="0"/>
              <w:spacing w:after="0"/>
              <w:rPr>
                <w:rFonts w:eastAsia="宋体"/>
                <w:i/>
                <w:lang w:val="en-US" w:eastAsia="ko-KR"/>
              </w:rPr>
            </w:pPr>
            <w:r w:rsidRPr="000E447A">
              <w:rPr>
                <w:rFonts w:eastAsia="宋体"/>
                <w:i/>
                <w:lang w:val="en-US" w:eastAsia="ko-KR"/>
              </w:rPr>
              <w:t xml:space="preserve">When switch from </w:t>
            </w:r>
            <w:r w:rsidR="001F553A">
              <w:rPr>
                <w:rFonts w:eastAsia="Times New Roman"/>
                <w:i/>
                <w:lang w:eastAsia="ko-KR"/>
              </w:rPr>
              <w:t>uplink transmision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 to V2X sidelink</w:t>
            </w:r>
            <w:r w:rsidR="001F553A">
              <w:rPr>
                <w:rFonts w:eastAsia="Times New Roman"/>
                <w:i/>
                <w:lang w:eastAsia="ko-KR"/>
              </w:rPr>
              <w:t xml:space="preserve"> transmision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 occurs in </w:t>
            </w:r>
            <w:r w:rsidR="001F553A">
              <w:rPr>
                <w:rFonts w:eastAsia="Times New Roman"/>
                <w:i/>
                <w:lang w:eastAsia="ko-KR"/>
              </w:rPr>
              <w:t>uplink</w:t>
            </w:r>
            <w:r w:rsidR="001F553A" w:rsidRPr="000E447A">
              <w:rPr>
                <w:rFonts w:eastAsia="宋体"/>
                <w:i/>
                <w:lang w:val="en-US" w:eastAsia="ko-KR"/>
              </w:rPr>
              <w:t xml:space="preserve"> </w:t>
            </w:r>
            <w:r w:rsidR="001F553A" w:rsidRPr="000E447A">
              <w:rPr>
                <w:rFonts w:eastAsia="Times New Roman"/>
                <w:i/>
                <w:lang w:eastAsia="x-none"/>
              </w:rPr>
              <w:t>slot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 ‘n-1’, </w:t>
            </w:r>
          </w:p>
          <w:p w14:paraId="5EE2B672" w14:textId="18FFC1CA" w:rsidR="00604D70" w:rsidRPr="000E447A" w:rsidRDefault="00604D70" w:rsidP="00FB1A83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568" w:hanging="284"/>
              <w:textAlignment w:val="baseline"/>
              <w:rPr>
                <w:rFonts w:eastAsia="Times New Roman"/>
                <w:i/>
                <w:lang w:eastAsia="x-none"/>
              </w:rPr>
            </w:pPr>
            <w:r w:rsidRPr="000E447A">
              <w:rPr>
                <w:rFonts w:eastAsia="Times New Roman"/>
                <w:i/>
                <w:lang w:eastAsia="x-none"/>
              </w:rPr>
              <w:t xml:space="preserve">UE is not expected to </w:t>
            </w:r>
            <w:r w:rsidR="001F553A" w:rsidRPr="000E447A">
              <w:rPr>
                <w:rFonts w:eastAsia="Times New Roman"/>
                <w:i/>
                <w:lang w:eastAsia="x-none"/>
              </w:rPr>
              <w:t xml:space="preserve">transmit </w:t>
            </w:r>
            <w:r w:rsidR="001F553A">
              <w:rPr>
                <w:rFonts w:eastAsia="Times New Roman"/>
                <w:i/>
                <w:lang w:eastAsia="x-none"/>
              </w:rPr>
              <w:t xml:space="preserve">uplink </w:t>
            </w:r>
            <w:r w:rsidR="001F553A" w:rsidRPr="000E447A">
              <w:rPr>
                <w:rFonts w:eastAsia="Times New Roman"/>
                <w:i/>
                <w:lang w:eastAsia="x-none"/>
              </w:rPr>
              <w:t xml:space="preserve">or receive </w:t>
            </w:r>
            <w:r w:rsidR="001F553A">
              <w:rPr>
                <w:rFonts w:eastAsia="Times New Roman"/>
                <w:i/>
                <w:lang w:eastAsia="x-none"/>
              </w:rPr>
              <w:t>downlink</w:t>
            </w:r>
            <w:r w:rsidRPr="000E447A">
              <w:rPr>
                <w:rFonts w:eastAsia="Times New Roman"/>
                <w:i/>
                <w:lang w:eastAsia="x-none"/>
              </w:rPr>
              <w:t xml:space="preserve"> on the </w:t>
            </w:r>
            <w:r w:rsidR="001F553A">
              <w:rPr>
                <w:rFonts w:eastAsia="Times New Roman"/>
                <w:i/>
                <w:lang w:eastAsia="ko-KR"/>
              </w:rPr>
              <w:t>uplink</w:t>
            </w:r>
            <w:r w:rsidR="001F553A" w:rsidRPr="000E447A">
              <w:rPr>
                <w:rFonts w:eastAsia="宋体"/>
                <w:i/>
                <w:lang w:val="en-US" w:eastAsia="ko-KR"/>
              </w:rPr>
              <w:t xml:space="preserve"> </w:t>
            </w:r>
            <w:r w:rsidR="001F553A" w:rsidRPr="000E447A">
              <w:rPr>
                <w:rFonts w:eastAsia="Times New Roman"/>
                <w:i/>
                <w:lang w:eastAsia="x-none"/>
              </w:rPr>
              <w:t>slot</w:t>
            </w:r>
            <w:r w:rsidRPr="000E447A">
              <w:rPr>
                <w:rFonts w:eastAsia="Times New Roman"/>
                <w:i/>
                <w:lang w:eastAsia="x-none"/>
              </w:rPr>
              <w:t xml:space="preserve"> ‘n-1’.</w:t>
            </w:r>
          </w:p>
        </w:tc>
      </w:tr>
    </w:tbl>
    <w:p w14:paraId="3486D4AD" w14:textId="77777777" w:rsidR="00604D70" w:rsidRPr="00604D70" w:rsidRDefault="00604D70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x-none" w:eastAsia="zh-CN"/>
        </w:rPr>
      </w:pPr>
    </w:p>
    <w:p w14:paraId="1ADC25DE" w14:textId="3272DBE0" w:rsidR="006422D8" w:rsidRPr="003F1AE3" w:rsidRDefault="006422D8" w:rsidP="006422D8">
      <w:pPr>
        <w:pStyle w:val="af8"/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b/>
          <w:sz w:val="22"/>
          <w:lang w:eastAsia="zh-CN"/>
        </w:rPr>
      </w:pPr>
      <w:r>
        <w:rPr>
          <w:rFonts w:eastAsia="宋体"/>
          <w:b/>
          <w:sz w:val="22"/>
          <w:lang w:eastAsia="zh-CN"/>
        </w:rPr>
        <w:t>Interruptions SL due to Uu BWP switching</w:t>
      </w:r>
    </w:p>
    <w:p w14:paraId="020B0A03" w14:textId="5F9B47B0" w:rsidR="006422D8" w:rsidRDefault="000F6989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FDM based intra-band con-current SL operation, RAN4 agreed to </w:t>
      </w:r>
      <w:r w:rsidR="00D56D0D">
        <w:rPr>
          <w:rFonts w:eastAsia="宋体"/>
          <w:sz w:val="22"/>
          <w:lang w:val="en-US" w:eastAsia="zh-CN"/>
        </w:rPr>
        <w:t>define</w:t>
      </w:r>
      <w:r>
        <w:rPr>
          <w:rFonts w:eastAsia="宋体"/>
          <w:sz w:val="22"/>
          <w:lang w:val="en-US" w:eastAsia="zh-CN"/>
        </w:rPr>
        <w:t xml:space="preserve"> the interruptions on SL due to Uu BWP switch</w:t>
      </w:r>
      <w:r w:rsidR="00D56D0D">
        <w:rPr>
          <w:rFonts w:eastAsia="宋体"/>
          <w:sz w:val="22"/>
          <w:lang w:val="en-US" w:eastAsia="zh-CN"/>
        </w:rPr>
        <w:t xml:space="preserve"> which are similar to the interruptions of NR intra-band CA/DC</w:t>
      </w:r>
      <w:r>
        <w:rPr>
          <w:rFonts w:eastAsia="宋体"/>
          <w:sz w:val="22"/>
          <w:lang w:val="en-US" w:eastAsia="zh-CN"/>
        </w:rPr>
        <w:t xml:space="preserve">. In </w:t>
      </w:r>
      <w:r w:rsidR="00D56D0D">
        <w:rPr>
          <w:rFonts w:eastAsia="宋体"/>
          <w:sz w:val="22"/>
          <w:lang w:val="en-US" w:eastAsia="zh-CN"/>
        </w:rPr>
        <w:t>TS38.133</w:t>
      </w:r>
      <w:r w:rsidR="00CE0A8C">
        <w:rPr>
          <w:rFonts w:eastAsia="宋体"/>
          <w:sz w:val="22"/>
          <w:lang w:val="en-US" w:eastAsia="zh-CN"/>
        </w:rPr>
        <w:t xml:space="preserve">, </w:t>
      </w:r>
      <w:r>
        <w:rPr>
          <w:rFonts w:eastAsia="宋体"/>
          <w:sz w:val="22"/>
          <w:lang w:val="en-US" w:eastAsia="zh-CN"/>
        </w:rPr>
        <w:t>the</w:t>
      </w:r>
      <w:r w:rsidR="00D56D0D">
        <w:rPr>
          <w:rFonts w:eastAsia="宋体"/>
          <w:sz w:val="22"/>
          <w:lang w:val="en-US" w:eastAsia="zh-CN"/>
        </w:rPr>
        <w:t xml:space="preserve"> </w:t>
      </w:r>
      <w:r w:rsidR="0051449D">
        <w:rPr>
          <w:rFonts w:eastAsia="宋体"/>
          <w:sz w:val="22"/>
          <w:lang w:val="en-US" w:eastAsia="zh-CN"/>
        </w:rPr>
        <w:t xml:space="preserve">existing </w:t>
      </w:r>
      <w:r w:rsidR="00D56D0D">
        <w:rPr>
          <w:rFonts w:eastAsia="宋体"/>
          <w:sz w:val="22"/>
          <w:lang w:val="en-US" w:eastAsia="zh-CN"/>
        </w:rPr>
        <w:t>interruption</w:t>
      </w:r>
      <w:r w:rsidR="0051449D">
        <w:rPr>
          <w:rFonts w:eastAsia="宋体"/>
          <w:sz w:val="22"/>
          <w:lang w:val="en-US" w:eastAsia="zh-CN"/>
        </w:rPr>
        <w:t xml:space="preserve"> requirements</w:t>
      </w:r>
      <w:r w:rsidR="00D56D0D">
        <w:rPr>
          <w:rFonts w:eastAsia="宋体"/>
          <w:sz w:val="22"/>
          <w:lang w:val="en-US" w:eastAsia="zh-CN"/>
        </w:rPr>
        <w:t xml:space="preserve"> </w:t>
      </w:r>
      <w:r w:rsidR="0051449D">
        <w:rPr>
          <w:rFonts w:eastAsia="宋体"/>
          <w:sz w:val="22"/>
          <w:lang w:val="en-US" w:eastAsia="zh-CN"/>
        </w:rPr>
        <w:t>due to active BWP in EN-DC are defined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51449D" w:rsidRPr="0051449D" w14:paraId="11CEC977" w14:textId="77777777" w:rsidTr="002471B4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AE4E5" w14:textId="77777777" w:rsidR="0051449D" w:rsidRPr="0051449D" w:rsidRDefault="0051449D" w:rsidP="0051449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1449D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2DCFEB8E" wp14:editId="1C8C7C28">
                  <wp:extent cx="154305" cy="154305"/>
                  <wp:effectExtent l="0" t="0" r="0" b="0"/>
                  <wp:docPr id="79" name="图片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5BF48B" w14:textId="77777777" w:rsidR="0051449D" w:rsidRPr="0051449D" w:rsidRDefault="0051449D" w:rsidP="0051449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1449D">
              <w:rPr>
                <w:rFonts w:ascii="Arial" w:eastAsia="宋体" w:hAnsi="Arial"/>
                <w:b/>
                <w:sz w:val="18"/>
              </w:rPr>
              <w:t>NR Slot length (ms)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C139AE" w14:textId="77777777" w:rsidR="0051449D" w:rsidRPr="0051449D" w:rsidRDefault="0051449D" w:rsidP="0051449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1449D">
              <w:rPr>
                <w:rFonts w:ascii="Arial" w:eastAsia="宋体" w:hAnsi="Arial"/>
                <w:b/>
                <w:sz w:val="18"/>
              </w:rPr>
              <w:t>Interruption length X (slots)</w:t>
            </w:r>
          </w:p>
        </w:tc>
      </w:tr>
      <w:tr w:rsidR="0051449D" w:rsidRPr="0051449D" w14:paraId="6BD45A67" w14:textId="77777777" w:rsidTr="002471B4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9A5E" w14:textId="77777777" w:rsidR="0051449D" w:rsidRPr="0051449D" w:rsidRDefault="0051449D" w:rsidP="005144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F492" w14:textId="77777777" w:rsidR="0051449D" w:rsidRPr="0051449D" w:rsidRDefault="0051449D" w:rsidP="005144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5883" w14:textId="77777777" w:rsidR="0051449D" w:rsidRPr="0051449D" w:rsidRDefault="0051449D" w:rsidP="005144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449D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51449D" w:rsidRPr="0051449D" w14:paraId="721ED041" w14:textId="77777777" w:rsidTr="002471B4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FFD4" w14:textId="77777777" w:rsidR="0051449D" w:rsidRPr="0051449D" w:rsidRDefault="0051449D" w:rsidP="005144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3CC3" w14:textId="77777777" w:rsidR="0051449D" w:rsidRPr="0051449D" w:rsidRDefault="0051449D" w:rsidP="005144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C906" w14:textId="77777777" w:rsidR="0051449D" w:rsidRPr="0051449D" w:rsidRDefault="0051449D" w:rsidP="005144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449D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51449D" w:rsidRPr="0051449D" w14:paraId="2A165C22" w14:textId="77777777" w:rsidTr="002471B4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4F17" w14:textId="77777777" w:rsidR="0051449D" w:rsidRPr="0051449D" w:rsidRDefault="0051449D" w:rsidP="005144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FA66" w14:textId="77777777" w:rsidR="0051449D" w:rsidRPr="0051449D" w:rsidRDefault="0051449D" w:rsidP="005144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FB1D" w14:textId="77777777" w:rsidR="0051449D" w:rsidRPr="0051449D" w:rsidRDefault="0051449D" w:rsidP="005144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449D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</w:tr>
      <w:tr w:rsidR="0051449D" w:rsidRPr="0051449D" w14:paraId="09CC8A3F" w14:textId="77777777" w:rsidTr="002471B4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3A9A" w14:textId="77777777" w:rsidR="0051449D" w:rsidRPr="0051449D" w:rsidRDefault="0051449D" w:rsidP="005144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ECE7" w14:textId="77777777" w:rsidR="0051449D" w:rsidRPr="0051449D" w:rsidRDefault="0051449D" w:rsidP="005144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3447" w14:textId="77777777" w:rsidR="0051449D" w:rsidRPr="0051449D" w:rsidRDefault="0051449D" w:rsidP="005144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449D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</w:tr>
      <w:tr w:rsidR="0051449D" w:rsidRPr="0051449D" w14:paraId="6656DFAD" w14:textId="77777777" w:rsidTr="002471B4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4F82" w14:textId="77777777" w:rsidR="0051449D" w:rsidRPr="0051449D" w:rsidRDefault="0051449D" w:rsidP="0051449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51449D">
              <w:rPr>
                <w:rFonts w:ascii="Arial" w:eastAsia="宋体" w:hAnsi="Arial"/>
                <w:sz w:val="18"/>
                <w:lang w:eastAsia="zh-CN"/>
              </w:rPr>
              <w:t>Note1:</w:t>
            </w:r>
            <w:r w:rsidRPr="0051449D">
              <w:rPr>
                <w:rFonts w:ascii="Arial" w:eastAsia="宋体" w:hAnsi="Arial"/>
                <w:sz w:val="28"/>
              </w:rPr>
              <w:tab/>
            </w:r>
            <w:r w:rsidRPr="0051449D">
              <w:rPr>
                <w:rFonts w:ascii="Arial" w:eastAsia="宋体" w:hAnsi="Arial"/>
                <w:sz w:val="18"/>
                <w:lang w:eastAsia="zh-CN"/>
              </w:rPr>
              <w:t>void</w:t>
            </w:r>
          </w:p>
        </w:tc>
      </w:tr>
    </w:tbl>
    <w:p w14:paraId="3B8D95FB" w14:textId="65AC4382" w:rsidR="00833FD5" w:rsidRDefault="00F32A93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x-none" w:eastAsia="zh-CN"/>
        </w:rPr>
      </w:pPr>
      <w:r>
        <w:rPr>
          <w:rFonts w:eastAsia="宋体"/>
          <w:sz w:val="22"/>
          <w:lang w:val="x-none" w:eastAsia="zh-CN"/>
        </w:rPr>
        <w:t xml:space="preserve">Similarly, the interruption requirements on SL </w:t>
      </w:r>
      <w:r w:rsidR="00613C18">
        <w:rPr>
          <w:rFonts w:eastAsia="宋体"/>
          <w:sz w:val="22"/>
          <w:lang w:val="en-US" w:eastAsia="zh-CN"/>
        </w:rPr>
        <w:t>due to Uu BWP switch</w:t>
      </w:r>
      <w:r w:rsidR="0051449D">
        <w:rPr>
          <w:rFonts w:eastAsia="宋体"/>
          <w:sz w:val="22"/>
          <w:lang w:val="x-none" w:eastAsia="zh-CN"/>
        </w:rPr>
        <w:t xml:space="preserve"> </w:t>
      </w:r>
      <w:r w:rsidR="00613C18">
        <w:rPr>
          <w:rFonts w:eastAsia="宋体" w:hint="eastAsia"/>
          <w:sz w:val="22"/>
          <w:lang w:val="x-none" w:eastAsia="zh-CN"/>
        </w:rPr>
        <w:t>c</w:t>
      </w:r>
      <w:r w:rsidR="00613C18">
        <w:rPr>
          <w:rFonts w:eastAsia="宋体"/>
          <w:sz w:val="22"/>
          <w:lang w:val="x-none" w:eastAsia="zh-CN"/>
        </w:rPr>
        <w:t xml:space="preserve">an be defined as </w:t>
      </w:r>
      <w:r w:rsidR="0070158E">
        <w:rPr>
          <w:rFonts w:eastAsia="宋体"/>
          <w:sz w:val="22"/>
          <w:lang w:val="x-none" w:eastAsia="zh-CN"/>
        </w:rPr>
        <w:t xml:space="preserve">the </w:t>
      </w:r>
      <w:r w:rsidR="006D1865">
        <w:rPr>
          <w:rFonts w:eastAsia="宋体"/>
          <w:sz w:val="22"/>
          <w:lang w:val="x-none" w:eastAsia="zh-CN"/>
        </w:rPr>
        <w:t>above table</w:t>
      </w:r>
      <w:r>
        <w:rPr>
          <w:rFonts w:eastAsia="宋体"/>
          <w:sz w:val="22"/>
          <w:lang w:val="x-none" w:eastAsia="zh-CN"/>
        </w:rPr>
        <w:t>.</w:t>
      </w:r>
    </w:p>
    <w:p w14:paraId="01ED46DB" w14:textId="0C73D54C" w:rsidR="00585C2B" w:rsidRDefault="006422D8" w:rsidP="00597A2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 w:rsidR="0051449D">
        <w:rPr>
          <w:rFonts w:eastAsia="宋体"/>
          <w:b/>
          <w:i/>
          <w:sz w:val="22"/>
          <w:lang w:val="en-US" w:eastAsia="zh-CN"/>
        </w:rPr>
        <w:t>3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F32A93">
        <w:rPr>
          <w:rFonts w:eastAsia="宋体"/>
          <w:b/>
          <w:i/>
          <w:sz w:val="22"/>
          <w:lang w:val="en-US" w:eastAsia="zh-CN"/>
        </w:rPr>
        <w:t>For Rel-17 NR V2X, the interruption requirements on SL</w:t>
      </w:r>
      <w:r w:rsidR="00613C18">
        <w:rPr>
          <w:rFonts w:eastAsia="宋体"/>
          <w:b/>
          <w:i/>
          <w:sz w:val="22"/>
          <w:lang w:val="en-US" w:eastAsia="zh-CN"/>
        </w:rPr>
        <w:t xml:space="preserve"> </w:t>
      </w:r>
      <w:r w:rsidR="006D1865">
        <w:rPr>
          <w:rFonts w:eastAsia="宋体"/>
          <w:b/>
          <w:i/>
          <w:sz w:val="22"/>
          <w:lang w:val="en-US" w:eastAsia="zh-CN"/>
        </w:rPr>
        <w:t>due to can be defined 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6D1865" w:rsidRPr="0051449D" w14:paraId="6CF8DF49" w14:textId="77777777" w:rsidTr="00611C17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FBE5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1449D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41E28975" wp14:editId="2AC022A0">
                  <wp:extent cx="154305" cy="15430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936904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1449D">
              <w:rPr>
                <w:rFonts w:ascii="Arial" w:eastAsia="宋体" w:hAnsi="Arial"/>
                <w:b/>
                <w:sz w:val="18"/>
              </w:rPr>
              <w:t>NR Slot length (ms)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309CB7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1449D">
              <w:rPr>
                <w:rFonts w:ascii="Arial" w:eastAsia="宋体" w:hAnsi="Arial"/>
                <w:b/>
                <w:sz w:val="18"/>
              </w:rPr>
              <w:t>Interruption length X (slots)</w:t>
            </w:r>
          </w:p>
        </w:tc>
      </w:tr>
      <w:tr w:rsidR="006D1865" w:rsidRPr="0051449D" w14:paraId="50BB71EB" w14:textId="77777777" w:rsidTr="00611C1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E650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4908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73B3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449D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6D1865" w:rsidRPr="0051449D" w14:paraId="0366595A" w14:textId="77777777" w:rsidTr="00611C1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20AF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AB06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C9A9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449D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6D1865" w:rsidRPr="0051449D" w14:paraId="11BCEC94" w14:textId="77777777" w:rsidTr="00611C1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760A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14C7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0A82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449D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</w:tr>
      <w:tr w:rsidR="006D1865" w:rsidRPr="0051449D" w14:paraId="05AC12EC" w14:textId="77777777" w:rsidTr="00611C1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AAF5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2D88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7A8B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449D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</w:tr>
      <w:tr w:rsidR="006D1865" w:rsidRPr="0051449D" w14:paraId="0883C328" w14:textId="77777777" w:rsidTr="00611C17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94EB" w14:textId="77777777" w:rsidR="006D1865" w:rsidRPr="0051449D" w:rsidRDefault="006D1865" w:rsidP="00611C17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51449D">
              <w:rPr>
                <w:rFonts w:ascii="Arial" w:eastAsia="宋体" w:hAnsi="Arial"/>
                <w:sz w:val="18"/>
                <w:lang w:eastAsia="zh-CN"/>
              </w:rPr>
              <w:t>Note1:</w:t>
            </w:r>
            <w:r w:rsidRPr="0051449D">
              <w:rPr>
                <w:rFonts w:ascii="Arial" w:eastAsia="宋体" w:hAnsi="Arial"/>
                <w:sz w:val="28"/>
              </w:rPr>
              <w:tab/>
            </w:r>
            <w:r w:rsidRPr="0051449D">
              <w:rPr>
                <w:rFonts w:ascii="Arial" w:eastAsia="宋体" w:hAnsi="Arial"/>
                <w:sz w:val="18"/>
                <w:lang w:eastAsia="zh-CN"/>
              </w:rPr>
              <w:t>void</w:t>
            </w:r>
          </w:p>
        </w:tc>
      </w:tr>
    </w:tbl>
    <w:p w14:paraId="4BAA2955" w14:textId="77777777" w:rsidR="006422D8" w:rsidRDefault="006422D8" w:rsidP="006422D8">
      <w:pPr>
        <w:widowControl w:val="0"/>
        <w:adjustRightInd w:val="0"/>
        <w:snapToGrid w:val="0"/>
        <w:spacing w:before="180"/>
        <w:rPr>
          <w:rFonts w:eastAsia="宋体"/>
          <w:sz w:val="22"/>
          <w:lang w:val="x-none" w:eastAsia="zh-CN"/>
        </w:rPr>
      </w:pPr>
    </w:p>
    <w:bookmarkEnd w:id="4"/>
    <w:bookmarkEnd w:id="5"/>
    <w:bookmarkEnd w:id="6"/>
    <w:bookmarkEnd w:id="7"/>
    <w:bookmarkEnd w:id="8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6AE64090" w:rsidR="00105C3C" w:rsidRDefault="006422D8" w:rsidP="00105C3C">
      <w:pPr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For Rel-17 NR V2X enhancements,</w:t>
      </w:r>
      <w:r w:rsidRPr="0046206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 xml:space="preserve">his contribution provides </w:t>
      </w:r>
      <w:r w:rsidR="00C80159">
        <w:rPr>
          <w:rFonts w:eastAsia="宋体"/>
          <w:sz w:val="22"/>
          <w:lang w:eastAsia="zh-CN"/>
        </w:rPr>
        <w:t xml:space="preserve">our </w:t>
      </w:r>
      <w:r w:rsidR="00C80159" w:rsidRPr="0046206D">
        <w:rPr>
          <w:rFonts w:eastAsia="宋体" w:hint="eastAsia"/>
          <w:sz w:val="22"/>
          <w:lang w:eastAsia="zh-CN"/>
        </w:rPr>
        <w:t xml:space="preserve">analysis on </w:t>
      </w:r>
      <w:r w:rsidR="00A4778D">
        <w:rPr>
          <w:rFonts w:eastAsia="宋体"/>
          <w:sz w:val="22"/>
          <w:lang w:eastAsia="zh-CN"/>
        </w:rPr>
        <w:t>RRM impacts</w:t>
      </w:r>
      <w:r w:rsidR="00C80159"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 w:rsidR="00C80159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14:paraId="68158B90" w14:textId="77777777" w:rsidR="0051449D" w:rsidRDefault="0051449D" w:rsidP="0051449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>Proposal 1:</w:t>
      </w:r>
      <w:r>
        <w:rPr>
          <w:rFonts w:eastAsia="宋体"/>
          <w:b/>
          <w:i/>
          <w:sz w:val="22"/>
          <w:lang w:val="en-US" w:eastAsia="zh-CN"/>
        </w:rPr>
        <w:t xml:space="preserve"> In R17, the </w:t>
      </w:r>
      <w:r>
        <w:rPr>
          <w:rFonts w:eastAsia="宋体"/>
          <w:b/>
          <w:i/>
          <w:sz w:val="22"/>
          <w:lang w:eastAsia="zh-CN"/>
        </w:rPr>
        <w:t>requirements on</w:t>
      </w:r>
      <w:r w:rsidRPr="003F1AE3">
        <w:t xml:space="preserve"> </w:t>
      </w:r>
      <w:r w:rsidRPr="003F1AE3">
        <w:rPr>
          <w:rFonts w:eastAsia="宋体"/>
          <w:b/>
          <w:i/>
          <w:sz w:val="22"/>
          <w:lang w:eastAsia="zh-CN"/>
        </w:rPr>
        <w:t>N</w:t>
      </w:r>
      <w:r w:rsidRPr="00A712FD">
        <w:rPr>
          <w:rFonts w:eastAsia="宋体"/>
          <w:b/>
          <w:i/>
          <w:sz w:val="22"/>
          <w:vertAlign w:val="subscript"/>
          <w:lang w:eastAsia="zh-CN"/>
        </w:rPr>
        <w:t>TA</w:t>
      </w:r>
      <w:r>
        <w:rPr>
          <w:rFonts w:eastAsia="宋体"/>
          <w:b/>
          <w:i/>
          <w:sz w:val="22"/>
          <w:vertAlign w:val="subscript"/>
          <w:lang w:eastAsia="zh-CN"/>
        </w:rPr>
        <w:t>,SL</w:t>
      </w:r>
      <w:r w:rsidRPr="003F1AE3">
        <w:rPr>
          <w:rFonts w:eastAsia="宋体"/>
          <w:b/>
          <w:i/>
          <w:sz w:val="22"/>
          <w:lang w:eastAsia="zh-CN"/>
        </w:rPr>
        <w:t xml:space="preserve"> and N</w:t>
      </w:r>
      <w:r w:rsidRPr="00A712FD">
        <w:rPr>
          <w:rFonts w:eastAsia="宋体"/>
          <w:b/>
          <w:i/>
          <w:sz w:val="22"/>
          <w:vertAlign w:val="subscript"/>
          <w:lang w:eastAsia="zh-CN"/>
        </w:rPr>
        <w:t>TA-offset</w:t>
      </w:r>
      <w:r>
        <w:rPr>
          <w:rFonts w:eastAsia="宋体"/>
          <w:b/>
          <w:i/>
          <w:sz w:val="22"/>
          <w:lang w:eastAsia="zh-CN"/>
        </w:rPr>
        <w:t xml:space="preserve"> for NR cell as synchronization reference need to be updated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1449D" w:rsidRPr="000E447A" w14:paraId="6CCD10A9" w14:textId="77777777" w:rsidTr="002471B4">
        <w:tc>
          <w:tcPr>
            <w:tcW w:w="9621" w:type="dxa"/>
          </w:tcPr>
          <w:p w14:paraId="1D980A3A" w14:textId="77777777" w:rsidR="0051449D" w:rsidRPr="00FB1A83" w:rsidRDefault="0051449D" w:rsidP="002471B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Malgun Gothic"/>
                <w:i/>
                <w:lang w:eastAsia="ko-KR"/>
              </w:rPr>
            </w:pPr>
            <w:r w:rsidRPr="00FB1A83">
              <w:rPr>
                <w:rFonts w:eastAsia="Times New Roman"/>
                <w:i/>
                <w:lang w:eastAsia="ko-KR"/>
              </w:rPr>
              <w:t xml:space="preserve">The sidelink transmissions takes place </w:t>
            </w:r>
            <w:r>
              <w:rPr>
                <w:rFonts w:eastAsia="Times New Roman"/>
                <w:i/>
                <w:lang w:eastAsia="ko-KR"/>
              </w:rPr>
              <w:t>(N</w:t>
            </w:r>
            <w:r w:rsidRPr="00565A47">
              <w:rPr>
                <w:rFonts w:eastAsia="Times New Roman"/>
                <w:i/>
                <w:vertAlign w:val="subscript"/>
                <w:lang w:eastAsia="ko-KR"/>
              </w:rPr>
              <w:t>TA,SL</w:t>
            </w:r>
            <w:r>
              <w:rPr>
                <w:i/>
                <w:lang w:eastAsia="ko-KR"/>
              </w:rPr>
              <w:t>+N</w:t>
            </w:r>
            <w:r w:rsidRPr="00565A47">
              <w:rPr>
                <w:i/>
                <w:vertAlign w:val="subscript"/>
                <w:lang w:eastAsia="ko-KR"/>
              </w:rPr>
              <w:t>TA-offset</w:t>
            </w:r>
            <w:r>
              <w:rPr>
                <w:rFonts w:eastAsia="Times New Roman"/>
                <w:i/>
                <w:lang w:eastAsia="ko-KR"/>
              </w:rPr>
              <w:t>)</w:t>
            </w:r>
            <w:r w:rsidRPr="00565A47">
              <w:rPr>
                <w:i/>
                <w:lang w:eastAsia="ko-KR"/>
              </w:rPr>
              <w:t>×</w:t>
            </w:r>
            <w:r>
              <w:rPr>
                <w:i/>
                <w:lang w:eastAsia="ko-KR"/>
              </w:rPr>
              <w:t>T</w:t>
            </w:r>
            <w:r w:rsidRPr="00565A47">
              <w:rPr>
                <w:i/>
                <w:vertAlign w:val="subscript"/>
                <w:lang w:eastAsia="ko-KR"/>
              </w:rPr>
              <w:t>C</w:t>
            </w:r>
            <w:r w:rsidRPr="00FB1A83">
              <w:rPr>
                <w:rFonts w:eastAsia="Times New Roman"/>
                <w:i/>
                <w:lang w:eastAsia="ko-KR"/>
              </w:rPr>
              <w:t xml:space="preserve">  before the reception of the first detected path (in time) of the corresponding downlink frame from the reference cell, </w:t>
            </w:r>
            <w:r w:rsidRPr="00586885">
              <w:rPr>
                <w:rFonts w:eastAsia="Times New Roman"/>
                <w:i/>
                <w:highlight w:val="yellow"/>
                <w:lang w:eastAsia="ko-KR"/>
              </w:rPr>
              <w:t>where N</w:t>
            </w:r>
            <w:r w:rsidRPr="00586885">
              <w:rPr>
                <w:rFonts w:eastAsia="Times New Roman"/>
                <w:i/>
                <w:highlight w:val="yellow"/>
                <w:vertAlign w:val="subscript"/>
                <w:lang w:eastAsia="ko-KR"/>
              </w:rPr>
              <w:t>TA,SL</w:t>
            </w:r>
            <w:r w:rsidRPr="00586885">
              <w:rPr>
                <w:rFonts w:eastAsia="Times New Roman"/>
                <w:i/>
                <w:highlight w:val="yellow"/>
                <w:lang w:eastAsia="ko-KR"/>
              </w:rPr>
              <w:t>=0.</w:t>
            </w:r>
            <w:r w:rsidRPr="00586885">
              <w:rPr>
                <w:i/>
                <w:highlight w:val="yellow"/>
                <w:lang w:eastAsia="ko-KR"/>
              </w:rPr>
              <w:t xml:space="preserve"> If uplink transmission and sidelink transmission are in the same band, N</w:t>
            </w:r>
            <w:r w:rsidRPr="00586885">
              <w:rPr>
                <w:i/>
                <w:highlight w:val="yellow"/>
                <w:vertAlign w:val="subscript"/>
                <w:lang w:eastAsia="ko-KR"/>
              </w:rPr>
              <w:t>TA-offset</w:t>
            </w:r>
            <w:r w:rsidRPr="00586885">
              <w:rPr>
                <w:rFonts w:eastAsia="Times New Roman"/>
                <w:i/>
                <w:highlight w:val="yellow"/>
                <w:lang w:eastAsia="ko-KR"/>
              </w:rPr>
              <w:t xml:space="preserve"> is defined in Table 7.1.2-2, otherwise</w:t>
            </w:r>
            <w:r w:rsidRPr="00586885">
              <w:rPr>
                <w:i/>
                <w:highlight w:val="yellow"/>
                <w:lang w:eastAsia="ko-KR"/>
              </w:rPr>
              <w:t xml:space="preserve"> N</w:t>
            </w:r>
            <w:r w:rsidRPr="00586885">
              <w:rPr>
                <w:i/>
                <w:highlight w:val="yellow"/>
                <w:vertAlign w:val="subscript"/>
                <w:lang w:eastAsia="ko-KR"/>
              </w:rPr>
              <w:t>TA-offset</w:t>
            </w:r>
            <w:r w:rsidRPr="00586885">
              <w:rPr>
                <w:rFonts w:eastAsia="Times New Roman"/>
                <w:i/>
                <w:highlight w:val="yellow"/>
                <w:lang w:eastAsia="ko-KR"/>
              </w:rPr>
              <w:t xml:space="preserve"> is defined as 0.</w:t>
            </w:r>
          </w:p>
        </w:tc>
      </w:tr>
    </w:tbl>
    <w:p w14:paraId="1CD62A29" w14:textId="77777777" w:rsidR="0051449D" w:rsidRDefault="0051449D" w:rsidP="0051449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 2</w:t>
      </w:r>
      <w:r w:rsidRPr="00A72BA2">
        <w:rPr>
          <w:rFonts w:eastAsia="宋体"/>
          <w:b/>
          <w:i/>
          <w:sz w:val="22"/>
          <w:lang w:val="en-US" w:eastAsia="zh-CN"/>
        </w:rPr>
        <w:t xml:space="preserve">: </w:t>
      </w:r>
      <w:r>
        <w:rPr>
          <w:rFonts w:eastAsia="宋体"/>
          <w:b/>
          <w:i/>
          <w:sz w:val="22"/>
          <w:lang w:val="en-US" w:eastAsia="zh-CN"/>
        </w:rPr>
        <w:t>The scheduling availability requirements for UE</w:t>
      </w:r>
      <w:r w:rsidRPr="005413F5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switching between uplink</w:t>
      </w:r>
      <w:r w:rsidRPr="00604D70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transmission and V2X sidelink transmission can be defined as: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1449D" w:rsidRPr="000E447A" w14:paraId="314625BB" w14:textId="77777777" w:rsidTr="002471B4">
        <w:tc>
          <w:tcPr>
            <w:tcW w:w="9621" w:type="dxa"/>
          </w:tcPr>
          <w:p w14:paraId="5F1C22B0" w14:textId="77777777" w:rsidR="0051449D" w:rsidRPr="000E447A" w:rsidRDefault="0051449D" w:rsidP="002471B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Times New Roman"/>
                <w:i/>
                <w:lang w:eastAsia="ko-KR"/>
              </w:rPr>
            </w:pPr>
            <w:r w:rsidRPr="000E447A">
              <w:rPr>
                <w:rFonts w:eastAsia="Times New Roman"/>
                <w:i/>
                <w:lang w:eastAsia="ko-KR"/>
              </w:rPr>
              <w:t xml:space="preserve">When switch from </w:t>
            </w:r>
            <w:r>
              <w:rPr>
                <w:rFonts w:eastAsia="Times New Roman"/>
                <w:i/>
                <w:lang w:eastAsia="ko-KR"/>
              </w:rPr>
              <w:t>uplink transmision</w:t>
            </w:r>
            <w:r w:rsidRPr="000E447A">
              <w:rPr>
                <w:rFonts w:eastAsia="Times New Roman"/>
                <w:i/>
                <w:lang w:eastAsia="ko-KR"/>
              </w:rPr>
              <w:t xml:space="preserve"> to V2X sidelink</w:t>
            </w:r>
            <w:r>
              <w:rPr>
                <w:rFonts w:eastAsia="Times New Roman"/>
                <w:i/>
                <w:lang w:eastAsia="ko-KR"/>
              </w:rPr>
              <w:t xml:space="preserve"> transmision</w:t>
            </w:r>
            <w:r w:rsidRPr="000E447A">
              <w:rPr>
                <w:rFonts w:eastAsia="Times New Roman"/>
                <w:i/>
                <w:lang w:eastAsia="ko-KR"/>
              </w:rPr>
              <w:t xml:space="preserve"> occurs in sidelink</w:t>
            </w:r>
            <w:r>
              <w:rPr>
                <w:rFonts w:eastAsia="Times New Roman"/>
                <w:i/>
                <w:lang w:eastAsia="ko-KR"/>
              </w:rPr>
              <w:t xml:space="preserve"> </w:t>
            </w:r>
            <w:r w:rsidRPr="000E447A">
              <w:rPr>
                <w:rFonts w:eastAsia="Times New Roman"/>
                <w:i/>
                <w:lang w:eastAsia="ko-KR"/>
              </w:rPr>
              <w:t xml:space="preserve">slot ‘n’, </w:t>
            </w:r>
          </w:p>
          <w:p w14:paraId="556B91D4" w14:textId="77777777" w:rsidR="0051449D" w:rsidRPr="000E447A" w:rsidRDefault="0051449D" w:rsidP="002471B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568" w:hanging="284"/>
              <w:textAlignment w:val="baseline"/>
              <w:rPr>
                <w:rFonts w:eastAsia="Times New Roman"/>
                <w:i/>
                <w:lang w:eastAsia="x-none"/>
              </w:rPr>
            </w:pPr>
            <w:r w:rsidRPr="000E447A">
              <w:rPr>
                <w:rFonts w:eastAsia="Times New Roman"/>
                <w:i/>
                <w:lang w:eastAsia="x-none"/>
              </w:rPr>
              <w:t>UE is not expected to transmit or receive on V2X sidelink on the</w:t>
            </w:r>
            <w:r w:rsidRPr="000E447A">
              <w:rPr>
                <w:rFonts w:eastAsia="Times New Roman"/>
                <w:i/>
                <w:lang w:eastAsia="ko-KR"/>
              </w:rPr>
              <w:t xml:space="preserve"> sidelink</w:t>
            </w:r>
            <w:r w:rsidRPr="000E447A">
              <w:rPr>
                <w:rFonts w:eastAsia="Times New Roman"/>
                <w:i/>
                <w:lang w:eastAsia="x-none"/>
              </w:rPr>
              <w:t xml:space="preserve"> slot ‘n’.</w:t>
            </w:r>
          </w:p>
          <w:p w14:paraId="1AC64E54" w14:textId="77777777" w:rsidR="0051449D" w:rsidRPr="000E447A" w:rsidRDefault="0051449D" w:rsidP="002471B4">
            <w:pPr>
              <w:adjustRightInd w:val="0"/>
              <w:snapToGrid w:val="0"/>
              <w:spacing w:after="0"/>
              <w:rPr>
                <w:rFonts w:eastAsia="宋体"/>
                <w:i/>
                <w:lang w:val="en-US" w:eastAsia="ko-KR"/>
              </w:rPr>
            </w:pPr>
            <w:r w:rsidRPr="000E447A">
              <w:rPr>
                <w:rFonts w:eastAsia="宋体"/>
                <w:i/>
                <w:lang w:val="en-US" w:eastAsia="ko-KR"/>
              </w:rPr>
              <w:t>When switch from V2X sidelink</w:t>
            </w:r>
            <w:r>
              <w:rPr>
                <w:rFonts w:eastAsia="Times New Roman"/>
                <w:i/>
                <w:lang w:eastAsia="ko-KR"/>
              </w:rPr>
              <w:t xml:space="preserve"> transmision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 to </w:t>
            </w:r>
            <w:r>
              <w:rPr>
                <w:rFonts w:eastAsia="Times New Roman"/>
                <w:i/>
                <w:lang w:eastAsia="ko-KR"/>
              </w:rPr>
              <w:t>uplink transmision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 occurs in </w:t>
            </w:r>
            <w:r w:rsidRPr="000E447A">
              <w:rPr>
                <w:rFonts w:eastAsia="Times New Roman"/>
                <w:i/>
                <w:lang w:eastAsia="ko-KR"/>
              </w:rPr>
              <w:t>sidelink</w:t>
            </w:r>
            <w:r w:rsidRPr="000E447A">
              <w:rPr>
                <w:rFonts w:eastAsia="Times New Roman"/>
                <w:i/>
                <w:lang w:eastAsia="x-none"/>
              </w:rPr>
              <w:t xml:space="preserve"> 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slot ‘n-1’, </w:t>
            </w:r>
          </w:p>
          <w:p w14:paraId="44B7BDF6" w14:textId="77777777" w:rsidR="0051449D" w:rsidRPr="000E447A" w:rsidRDefault="0051449D" w:rsidP="002471B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568" w:hanging="284"/>
              <w:textAlignment w:val="baseline"/>
              <w:rPr>
                <w:rFonts w:eastAsia="Times New Roman"/>
                <w:i/>
                <w:lang w:eastAsia="x-none"/>
              </w:rPr>
            </w:pPr>
            <w:r w:rsidRPr="000E447A">
              <w:rPr>
                <w:rFonts w:eastAsia="Times New Roman"/>
                <w:i/>
                <w:lang w:eastAsia="x-none"/>
              </w:rPr>
              <w:t xml:space="preserve"> UE is not expected to transmit or receive on V2X sidelink on the</w:t>
            </w:r>
            <w:r w:rsidRPr="000E447A">
              <w:rPr>
                <w:rFonts w:eastAsia="Times New Roman"/>
                <w:i/>
                <w:lang w:eastAsia="ko-KR"/>
              </w:rPr>
              <w:t xml:space="preserve"> sidelink</w:t>
            </w:r>
            <w:r w:rsidRPr="000E447A">
              <w:rPr>
                <w:rFonts w:eastAsia="Times New Roman"/>
                <w:i/>
                <w:lang w:eastAsia="x-none"/>
              </w:rPr>
              <w:t xml:space="preserve"> slot ‘n-1’. </w:t>
            </w:r>
          </w:p>
          <w:p w14:paraId="57FF7137" w14:textId="77777777" w:rsidR="0051449D" w:rsidRPr="000E447A" w:rsidRDefault="0051449D" w:rsidP="002471B4">
            <w:pPr>
              <w:adjustRightInd w:val="0"/>
              <w:snapToGrid w:val="0"/>
              <w:spacing w:after="0"/>
              <w:rPr>
                <w:rFonts w:eastAsia="宋体"/>
                <w:i/>
                <w:lang w:val="en-US" w:eastAsia="ko-KR"/>
              </w:rPr>
            </w:pPr>
            <w:r w:rsidRPr="000E447A">
              <w:rPr>
                <w:rFonts w:eastAsia="宋体"/>
                <w:i/>
                <w:lang w:val="en-US" w:eastAsia="ko-KR"/>
              </w:rPr>
              <w:t xml:space="preserve">When switch from V2X sidelink </w:t>
            </w:r>
            <w:r>
              <w:rPr>
                <w:rFonts w:eastAsia="Times New Roman"/>
                <w:i/>
                <w:lang w:eastAsia="ko-KR"/>
              </w:rPr>
              <w:t>transmision</w:t>
            </w:r>
            <w:r w:rsidRPr="000E447A">
              <w:rPr>
                <w:rFonts w:eastAsia="Times New Roman"/>
                <w:i/>
                <w:lang w:eastAsia="ko-KR"/>
              </w:rPr>
              <w:t xml:space="preserve"> 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to </w:t>
            </w:r>
            <w:r>
              <w:rPr>
                <w:rFonts w:eastAsia="Times New Roman"/>
                <w:i/>
                <w:lang w:eastAsia="ko-KR"/>
              </w:rPr>
              <w:t>uplink transmision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 occurs in </w:t>
            </w:r>
            <w:r>
              <w:rPr>
                <w:rFonts w:eastAsia="Times New Roman"/>
                <w:i/>
                <w:lang w:eastAsia="ko-KR"/>
              </w:rPr>
              <w:t>uplink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 </w:t>
            </w:r>
            <w:r w:rsidRPr="000E447A">
              <w:rPr>
                <w:rFonts w:eastAsia="Times New Roman"/>
                <w:i/>
                <w:lang w:eastAsia="x-none"/>
              </w:rPr>
              <w:t xml:space="preserve">slot 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‘n’, </w:t>
            </w:r>
          </w:p>
          <w:p w14:paraId="7DA72591" w14:textId="77777777" w:rsidR="0051449D" w:rsidRPr="000E447A" w:rsidRDefault="0051449D" w:rsidP="002471B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568" w:hanging="284"/>
              <w:textAlignment w:val="baseline"/>
              <w:rPr>
                <w:rFonts w:eastAsia="Times New Roman"/>
                <w:i/>
                <w:lang w:eastAsia="x-none"/>
              </w:rPr>
            </w:pPr>
            <w:r w:rsidRPr="000E447A">
              <w:rPr>
                <w:rFonts w:eastAsia="Times New Roman"/>
                <w:i/>
                <w:lang w:eastAsia="x-none"/>
              </w:rPr>
              <w:t xml:space="preserve">UE is not expected to transmit </w:t>
            </w:r>
            <w:r>
              <w:rPr>
                <w:rFonts w:eastAsia="Times New Roman"/>
                <w:i/>
                <w:lang w:eastAsia="x-none"/>
              </w:rPr>
              <w:t xml:space="preserve">uplink </w:t>
            </w:r>
            <w:r w:rsidRPr="000E447A">
              <w:rPr>
                <w:rFonts w:eastAsia="Times New Roman"/>
                <w:i/>
                <w:lang w:eastAsia="x-none"/>
              </w:rPr>
              <w:t xml:space="preserve">or receive </w:t>
            </w:r>
            <w:r>
              <w:rPr>
                <w:rFonts w:eastAsia="Times New Roman"/>
                <w:i/>
                <w:lang w:eastAsia="x-none"/>
              </w:rPr>
              <w:t>downlink</w:t>
            </w:r>
            <w:r w:rsidRPr="000E447A">
              <w:rPr>
                <w:rFonts w:eastAsia="Times New Roman"/>
                <w:i/>
                <w:lang w:eastAsia="x-none"/>
              </w:rPr>
              <w:t xml:space="preserve"> on the </w:t>
            </w:r>
            <w:r>
              <w:rPr>
                <w:rFonts w:eastAsia="Times New Roman"/>
                <w:i/>
                <w:lang w:eastAsia="ko-KR"/>
              </w:rPr>
              <w:t>uplink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 </w:t>
            </w:r>
            <w:r>
              <w:rPr>
                <w:rFonts w:eastAsia="Times New Roman"/>
                <w:i/>
                <w:lang w:eastAsia="x-none"/>
              </w:rPr>
              <w:t>slot</w:t>
            </w:r>
            <w:r w:rsidRPr="000E447A">
              <w:rPr>
                <w:rFonts w:eastAsia="Times New Roman"/>
                <w:i/>
                <w:lang w:eastAsia="x-none"/>
              </w:rPr>
              <w:t xml:space="preserve"> ‘n’.</w:t>
            </w:r>
          </w:p>
          <w:p w14:paraId="10591CAC" w14:textId="77777777" w:rsidR="0051449D" w:rsidRPr="000E447A" w:rsidRDefault="0051449D" w:rsidP="002471B4">
            <w:pPr>
              <w:adjustRightInd w:val="0"/>
              <w:snapToGrid w:val="0"/>
              <w:spacing w:after="0"/>
              <w:rPr>
                <w:rFonts w:eastAsia="宋体"/>
                <w:i/>
                <w:lang w:val="en-US" w:eastAsia="ko-KR"/>
              </w:rPr>
            </w:pPr>
            <w:r w:rsidRPr="000E447A">
              <w:rPr>
                <w:rFonts w:eastAsia="宋体"/>
                <w:i/>
                <w:lang w:val="en-US" w:eastAsia="ko-KR"/>
              </w:rPr>
              <w:t xml:space="preserve">When switch from </w:t>
            </w:r>
            <w:r>
              <w:rPr>
                <w:rFonts w:eastAsia="Times New Roman"/>
                <w:i/>
                <w:lang w:eastAsia="ko-KR"/>
              </w:rPr>
              <w:t>uplink transmision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 to V2X sidelink</w:t>
            </w:r>
            <w:r>
              <w:rPr>
                <w:rFonts w:eastAsia="Times New Roman"/>
                <w:i/>
                <w:lang w:eastAsia="ko-KR"/>
              </w:rPr>
              <w:t xml:space="preserve"> transmision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 occurs in </w:t>
            </w:r>
            <w:r>
              <w:rPr>
                <w:rFonts w:eastAsia="Times New Roman"/>
                <w:i/>
                <w:lang w:eastAsia="ko-KR"/>
              </w:rPr>
              <w:t>uplink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 </w:t>
            </w:r>
            <w:r w:rsidRPr="000E447A">
              <w:rPr>
                <w:rFonts w:eastAsia="Times New Roman"/>
                <w:i/>
                <w:lang w:eastAsia="x-none"/>
              </w:rPr>
              <w:t>slot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 ‘n-1’, </w:t>
            </w:r>
          </w:p>
          <w:p w14:paraId="45ADA2AA" w14:textId="77777777" w:rsidR="0051449D" w:rsidRPr="000E447A" w:rsidRDefault="0051449D" w:rsidP="002471B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568" w:hanging="284"/>
              <w:textAlignment w:val="baseline"/>
              <w:rPr>
                <w:rFonts w:eastAsia="Times New Roman"/>
                <w:i/>
                <w:lang w:eastAsia="x-none"/>
              </w:rPr>
            </w:pPr>
            <w:r w:rsidRPr="000E447A">
              <w:rPr>
                <w:rFonts w:eastAsia="Times New Roman"/>
                <w:i/>
                <w:lang w:eastAsia="x-none"/>
              </w:rPr>
              <w:t xml:space="preserve">UE is not expected to transmit </w:t>
            </w:r>
            <w:r>
              <w:rPr>
                <w:rFonts w:eastAsia="Times New Roman"/>
                <w:i/>
                <w:lang w:eastAsia="x-none"/>
              </w:rPr>
              <w:t xml:space="preserve">uplink </w:t>
            </w:r>
            <w:r w:rsidRPr="000E447A">
              <w:rPr>
                <w:rFonts w:eastAsia="Times New Roman"/>
                <w:i/>
                <w:lang w:eastAsia="x-none"/>
              </w:rPr>
              <w:t xml:space="preserve">or receive </w:t>
            </w:r>
            <w:r>
              <w:rPr>
                <w:rFonts w:eastAsia="Times New Roman"/>
                <w:i/>
                <w:lang w:eastAsia="x-none"/>
              </w:rPr>
              <w:t>downlink</w:t>
            </w:r>
            <w:r w:rsidRPr="000E447A">
              <w:rPr>
                <w:rFonts w:eastAsia="Times New Roman"/>
                <w:i/>
                <w:lang w:eastAsia="x-none"/>
              </w:rPr>
              <w:t xml:space="preserve"> on the </w:t>
            </w:r>
            <w:r>
              <w:rPr>
                <w:rFonts w:eastAsia="Times New Roman"/>
                <w:i/>
                <w:lang w:eastAsia="ko-KR"/>
              </w:rPr>
              <w:t>uplink</w:t>
            </w:r>
            <w:r w:rsidRPr="000E447A">
              <w:rPr>
                <w:rFonts w:eastAsia="宋体"/>
                <w:i/>
                <w:lang w:val="en-US" w:eastAsia="ko-KR"/>
              </w:rPr>
              <w:t xml:space="preserve"> </w:t>
            </w:r>
            <w:r w:rsidRPr="000E447A">
              <w:rPr>
                <w:rFonts w:eastAsia="Times New Roman"/>
                <w:i/>
                <w:lang w:eastAsia="x-none"/>
              </w:rPr>
              <w:t>slot ‘n-1’.</w:t>
            </w:r>
          </w:p>
        </w:tc>
      </w:tr>
    </w:tbl>
    <w:p w14:paraId="20DAF6BB" w14:textId="77777777" w:rsidR="006D1865" w:rsidRDefault="006D1865" w:rsidP="006D186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Rel-17 NR V2X, the interruption requirements on SL due to can be defined 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6D1865" w:rsidRPr="0051449D" w14:paraId="3CABF177" w14:textId="77777777" w:rsidTr="00611C17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383B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1449D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lastRenderedPageBreak/>
              <w:drawing>
                <wp:inline distT="0" distB="0" distL="0" distR="0" wp14:anchorId="2E45F766" wp14:editId="4D30D61A">
                  <wp:extent cx="154305" cy="15430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D1F02D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1449D">
              <w:rPr>
                <w:rFonts w:ascii="Arial" w:eastAsia="宋体" w:hAnsi="Arial"/>
                <w:b/>
                <w:sz w:val="18"/>
              </w:rPr>
              <w:t>NR Slot length (ms)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F79F6D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1449D">
              <w:rPr>
                <w:rFonts w:ascii="Arial" w:eastAsia="宋体" w:hAnsi="Arial"/>
                <w:b/>
                <w:sz w:val="18"/>
              </w:rPr>
              <w:t>Interruption length X (slots)</w:t>
            </w:r>
          </w:p>
        </w:tc>
      </w:tr>
      <w:tr w:rsidR="006D1865" w:rsidRPr="0051449D" w14:paraId="07155C58" w14:textId="77777777" w:rsidTr="00611C1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260B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F363B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6527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449D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6D1865" w:rsidRPr="0051449D" w14:paraId="46F5117D" w14:textId="77777777" w:rsidTr="00611C1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40E8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F32D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D898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449D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6D1865" w:rsidRPr="0051449D" w14:paraId="1F6DD4C1" w14:textId="77777777" w:rsidTr="00611C1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D32F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85B1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CC6A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449D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</w:tr>
      <w:tr w:rsidR="006D1865" w:rsidRPr="0051449D" w14:paraId="4C855CA5" w14:textId="77777777" w:rsidTr="00611C1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A636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4501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1449D">
              <w:rPr>
                <w:rFonts w:ascii="Arial" w:eastAsia="宋体" w:hAnsi="Arial"/>
                <w:sz w:val="18"/>
              </w:rPr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F39C" w14:textId="77777777" w:rsidR="006D1865" w:rsidRPr="0051449D" w:rsidRDefault="006D1865" w:rsidP="00611C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449D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</w:tr>
      <w:tr w:rsidR="006D1865" w:rsidRPr="0051449D" w14:paraId="3BAE7186" w14:textId="77777777" w:rsidTr="00611C17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0FE4" w14:textId="77777777" w:rsidR="006D1865" w:rsidRPr="0051449D" w:rsidRDefault="006D1865" w:rsidP="00611C17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51449D">
              <w:rPr>
                <w:rFonts w:ascii="Arial" w:eastAsia="宋体" w:hAnsi="Arial"/>
                <w:sz w:val="18"/>
                <w:lang w:eastAsia="zh-CN"/>
              </w:rPr>
              <w:t>Note1:</w:t>
            </w:r>
            <w:r w:rsidRPr="0051449D">
              <w:rPr>
                <w:rFonts w:ascii="Arial" w:eastAsia="宋体" w:hAnsi="Arial"/>
                <w:sz w:val="28"/>
              </w:rPr>
              <w:tab/>
            </w:r>
            <w:r w:rsidRPr="0051449D">
              <w:rPr>
                <w:rFonts w:ascii="Arial" w:eastAsia="宋体" w:hAnsi="Arial"/>
                <w:sz w:val="18"/>
                <w:lang w:eastAsia="zh-CN"/>
              </w:rPr>
              <w:t>void</w:t>
            </w:r>
          </w:p>
        </w:tc>
      </w:tr>
    </w:tbl>
    <w:p w14:paraId="12050913" w14:textId="77777777" w:rsidR="0051449D" w:rsidRPr="0051449D" w:rsidRDefault="0051449D" w:rsidP="00105C3C">
      <w:pPr>
        <w:adjustRightInd w:val="0"/>
        <w:snapToGrid w:val="0"/>
        <w:rPr>
          <w:rFonts w:eastAsia="宋体"/>
          <w:sz w:val="22"/>
          <w:lang w:val="x-none"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14EC4359" w14:textId="513BBD26" w:rsidR="002969F5" w:rsidRDefault="008E64F1" w:rsidP="008E64F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8E64F1">
        <w:rPr>
          <w:rFonts w:eastAsia="宋体"/>
          <w:sz w:val="22"/>
          <w:szCs w:val="22"/>
          <w:lang w:eastAsia="zh-CN"/>
        </w:rPr>
        <w:t>R4-21</w:t>
      </w:r>
      <w:r w:rsidR="001F553A">
        <w:rPr>
          <w:rFonts w:eastAsia="宋体"/>
          <w:sz w:val="22"/>
          <w:szCs w:val="22"/>
          <w:lang w:eastAsia="zh-CN"/>
        </w:rPr>
        <w:t>20315</w:t>
      </w:r>
      <w:r w:rsidR="00E77F89">
        <w:rPr>
          <w:rFonts w:eastAsia="宋体"/>
          <w:sz w:val="22"/>
          <w:szCs w:val="22"/>
          <w:lang w:eastAsia="zh-CN"/>
        </w:rPr>
        <w:t>, “</w:t>
      </w:r>
      <w:r w:rsidRPr="008E64F1">
        <w:rPr>
          <w:rFonts w:eastAsia="宋体"/>
          <w:sz w:val="22"/>
          <w:szCs w:val="22"/>
          <w:lang w:eastAsia="zh-CN"/>
        </w:rPr>
        <w:t>WF on NR SL enhancements RRM requirements</w:t>
      </w:r>
      <w:r w:rsidR="00E77F89">
        <w:rPr>
          <w:rFonts w:eastAsia="宋体"/>
          <w:sz w:val="22"/>
          <w:szCs w:val="22"/>
          <w:lang w:eastAsia="zh-CN"/>
        </w:rPr>
        <w:t xml:space="preserve">”, </w:t>
      </w:r>
      <w:r w:rsidR="00C66ED1" w:rsidRPr="00C66ED1">
        <w:rPr>
          <w:rFonts w:eastAsia="宋体"/>
          <w:sz w:val="22"/>
          <w:szCs w:val="22"/>
          <w:lang w:eastAsia="zh-CN"/>
        </w:rPr>
        <w:t>LG Electronics</w:t>
      </w:r>
    </w:p>
    <w:sectPr w:rsidR="002969F5" w:rsidSect="00CD43C3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E5466" w14:textId="77777777" w:rsidR="004D6E9C" w:rsidRDefault="004D6E9C">
      <w:r>
        <w:separator/>
      </w:r>
    </w:p>
  </w:endnote>
  <w:endnote w:type="continuationSeparator" w:id="0">
    <w:p w14:paraId="4940DDCC" w14:textId="77777777" w:rsidR="004D6E9C" w:rsidRDefault="004D6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﷽﷽﷽﷽﷽﷽⸷Ɛ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FB1A83" w:rsidRDefault="00FB1A8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FB1A83" w:rsidRDefault="00FB1A8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FB1A83" w:rsidRDefault="00FB1A8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F4EAB">
      <w:rPr>
        <w:rStyle w:val="af1"/>
      </w:rPr>
      <w:t>1</w:t>
    </w:r>
    <w:r>
      <w:rPr>
        <w:rStyle w:val="af1"/>
      </w:rPr>
      <w:fldChar w:fldCharType="end"/>
    </w:r>
  </w:p>
  <w:p w14:paraId="53820B6B" w14:textId="77777777" w:rsidR="00FB1A83" w:rsidRDefault="00FB1A8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A6292" w14:textId="77777777" w:rsidR="004D6E9C" w:rsidRDefault="004D6E9C">
      <w:r>
        <w:separator/>
      </w:r>
    </w:p>
  </w:footnote>
  <w:footnote w:type="continuationSeparator" w:id="0">
    <w:p w14:paraId="498F4547" w14:textId="77777777" w:rsidR="004D6E9C" w:rsidRDefault="004D6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00FFF"/>
    <w:multiLevelType w:val="hybridMultilevel"/>
    <w:tmpl w:val="9AEE2D24"/>
    <w:lvl w:ilvl="0" w:tplc="2EC6A9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4BCE12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16385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683B2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4CF1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B285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8E61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6C0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40845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7973467"/>
    <w:multiLevelType w:val="hybridMultilevel"/>
    <w:tmpl w:val="138AD64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 w:tentative="1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DF5EB8"/>
    <w:multiLevelType w:val="hybridMultilevel"/>
    <w:tmpl w:val="2C16CF46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F58C7"/>
    <w:multiLevelType w:val="hybridMultilevel"/>
    <w:tmpl w:val="267E12EC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ED5D52"/>
    <w:multiLevelType w:val="hybridMultilevel"/>
    <w:tmpl w:val="BD04B99A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4220AE"/>
    <w:multiLevelType w:val="hybridMultilevel"/>
    <w:tmpl w:val="C67285C6"/>
    <w:lvl w:ilvl="0" w:tplc="992CB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ACC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380E4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A508AE6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16F88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D65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677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7A1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06C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4730767"/>
    <w:multiLevelType w:val="hybridMultilevel"/>
    <w:tmpl w:val="4AEA5424"/>
    <w:lvl w:ilvl="0" w:tplc="5A5291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0DB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A63620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E0F34C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32704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C70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780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06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309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18"/>
  </w:num>
  <w:num w:numId="4">
    <w:abstractNumId w:val="6"/>
  </w:num>
  <w:num w:numId="5">
    <w:abstractNumId w:val="9"/>
  </w:num>
  <w:num w:numId="6">
    <w:abstractNumId w:val="0"/>
  </w:num>
  <w:num w:numId="7">
    <w:abstractNumId w:val="15"/>
  </w:num>
  <w:num w:numId="8">
    <w:abstractNumId w:val="10"/>
  </w:num>
  <w:num w:numId="9">
    <w:abstractNumId w:val="8"/>
  </w:num>
  <w:num w:numId="10">
    <w:abstractNumId w:val="13"/>
  </w:num>
  <w:num w:numId="11">
    <w:abstractNumId w:val="14"/>
  </w:num>
  <w:num w:numId="12">
    <w:abstractNumId w:val="5"/>
  </w:num>
  <w:num w:numId="13">
    <w:abstractNumId w:val="1"/>
  </w:num>
  <w:num w:numId="14">
    <w:abstractNumId w:val="11"/>
  </w:num>
  <w:num w:numId="15">
    <w:abstractNumId w:val="7"/>
  </w:num>
  <w:num w:numId="16">
    <w:abstractNumId w:val="3"/>
  </w:num>
  <w:num w:numId="17">
    <w:abstractNumId w:val="2"/>
  </w:num>
  <w:num w:numId="18">
    <w:abstractNumId w:val="16"/>
  </w:num>
  <w:num w:numId="19">
    <w:abstractNumId w:val="4"/>
  </w:num>
  <w:num w:numId="20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A99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1EB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0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9E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6E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1A7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6AF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BC2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2FE"/>
    <w:rsid w:val="000935E6"/>
    <w:rsid w:val="000937D2"/>
    <w:rsid w:val="00093D0F"/>
    <w:rsid w:val="000940C0"/>
    <w:rsid w:val="00094236"/>
    <w:rsid w:val="00094FFF"/>
    <w:rsid w:val="000952C2"/>
    <w:rsid w:val="000959E1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A41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47A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989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314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7B4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872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886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6AE"/>
    <w:rsid w:val="001337E7"/>
    <w:rsid w:val="001338E6"/>
    <w:rsid w:val="001342C8"/>
    <w:rsid w:val="0013441D"/>
    <w:rsid w:val="00134714"/>
    <w:rsid w:val="00134C0C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203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5D8A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B1A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28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1BA2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388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53A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625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4D1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4C9F"/>
    <w:rsid w:val="0021534C"/>
    <w:rsid w:val="00215890"/>
    <w:rsid w:val="00215E87"/>
    <w:rsid w:val="0021611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AC8"/>
    <w:rsid w:val="00226CB1"/>
    <w:rsid w:val="002273F4"/>
    <w:rsid w:val="00227404"/>
    <w:rsid w:val="00227417"/>
    <w:rsid w:val="002278ED"/>
    <w:rsid w:val="00227981"/>
    <w:rsid w:val="00227B24"/>
    <w:rsid w:val="002301DA"/>
    <w:rsid w:val="00230888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477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2B9"/>
    <w:rsid w:val="002503CC"/>
    <w:rsid w:val="00250815"/>
    <w:rsid w:val="002510E5"/>
    <w:rsid w:val="002514DB"/>
    <w:rsid w:val="002514E8"/>
    <w:rsid w:val="00251A8F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9F5"/>
    <w:rsid w:val="00296B7E"/>
    <w:rsid w:val="00296FCC"/>
    <w:rsid w:val="002976AF"/>
    <w:rsid w:val="00297836"/>
    <w:rsid w:val="00297B7D"/>
    <w:rsid w:val="002A02A9"/>
    <w:rsid w:val="002A0601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950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00E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307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7F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71A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B79"/>
    <w:rsid w:val="003767C7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9D3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D1"/>
    <w:rsid w:val="003A0DFE"/>
    <w:rsid w:val="003A0E78"/>
    <w:rsid w:val="003A0FC0"/>
    <w:rsid w:val="003A118A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0CE3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5DFD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AE3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664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B1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AAF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1BF5"/>
    <w:rsid w:val="004722D3"/>
    <w:rsid w:val="004729B1"/>
    <w:rsid w:val="00472BA5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6F9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2E9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496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748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E78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605"/>
    <w:rsid w:val="004D67CB"/>
    <w:rsid w:val="004D6E9C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257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50"/>
    <w:rsid w:val="004E7064"/>
    <w:rsid w:val="004E782E"/>
    <w:rsid w:val="004E78C8"/>
    <w:rsid w:val="004E79E7"/>
    <w:rsid w:val="004E7BB7"/>
    <w:rsid w:val="004F05EC"/>
    <w:rsid w:val="004F0A6E"/>
    <w:rsid w:val="004F0EDA"/>
    <w:rsid w:val="004F195F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CF2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49D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F3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F8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3F5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8CB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5A47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0D75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C2B"/>
    <w:rsid w:val="00585EE9"/>
    <w:rsid w:val="005865F7"/>
    <w:rsid w:val="00586601"/>
    <w:rsid w:val="00586772"/>
    <w:rsid w:val="00586885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A27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90B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26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538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6C0"/>
    <w:rsid w:val="00601E48"/>
    <w:rsid w:val="0060220F"/>
    <w:rsid w:val="00603222"/>
    <w:rsid w:val="00603617"/>
    <w:rsid w:val="00603D2B"/>
    <w:rsid w:val="00604099"/>
    <w:rsid w:val="006046B6"/>
    <w:rsid w:val="00604D70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07C3F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C18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7DD"/>
    <w:rsid w:val="0061685D"/>
    <w:rsid w:val="00616C8C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0E3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2D8"/>
    <w:rsid w:val="00642538"/>
    <w:rsid w:val="00642A3C"/>
    <w:rsid w:val="0064309A"/>
    <w:rsid w:val="006431EA"/>
    <w:rsid w:val="00643232"/>
    <w:rsid w:val="006436DF"/>
    <w:rsid w:val="00643CD3"/>
    <w:rsid w:val="00643ECF"/>
    <w:rsid w:val="00644B0C"/>
    <w:rsid w:val="00644C82"/>
    <w:rsid w:val="0064510E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040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028"/>
    <w:rsid w:val="00676111"/>
    <w:rsid w:val="0067642D"/>
    <w:rsid w:val="0067648F"/>
    <w:rsid w:val="006765E2"/>
    <w:rsid w:val="00676AED"/>
    <w:rsid w:val="00676D1B"/>
    <w:rsid w:val="006771D9"/>
    <w:rsid w:val="006775BB"/>
    <w:rsid w:val="00677887"/>
    <w:rsid w:val="00677FB7"/>
    <w:rsid w:val="00680259"/>
    <w:rsid w:val="00680629"/>
    <w:rsid w:val="00680635"/>
    <w:rsid w:val="00680720"/>
    <w:rsid w:val="00680F82"/>
    <w:rsid w:val="00680FB4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D23"/>
    <w:rsid w:val="00684EB8"/>
    <w:rsid w:val="006860DF"/>
    <w:rsid w:val="00686273"/>
    <w:rsid w:val="006866C0"/>
    <w:rsid w:val="006866EF"/>
    <w:rsid w:val="00686EC9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1F2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865"/>
    <w:rsid w:val="006D1AAE"/>
    <w:rsid w:val="006D21C3"/>
    <w:rsid w:val="006D220D"/>
    <w:rsid w:val="006D25D1"/>
    <w:rsid w:val="006D2A1E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371"/>
    <w:rsid w:val="006F1573"/>
    <w:rsid w:val="006F20CB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58E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59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0BD"/>
    <w:rsid w:val="00712B7E"/>
    <w:rsid w:val="00712CBA"/>
    <w:rsid w:val="0071306F"/>
    <w:rsid w:val="0071385F"/>
    <w:rsid w:val="00713A90"/>
    <w:rsid w:val="00713B2A"/>
    <w:rsid w:val="00713C4B"/>
    <w:rsid w:val="007143DD"/>
    <w:rsid w:val="00714876"/>
    <w:rsid w:val="00715E70"/>
    <w:rsid w:val="00715EFF"/>
    <w:rsid w:val="00715F4E"/>
    <w:rsid w:val="00716001"/>
    <w:rsid w:val="0071603C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2A69"/>
    <w:rsid w:val="00723537"/>
    <w:rsid w:val="00723562"/>
    <w:rsid w:val="007236F8"/>
    <w:rsid w:val="00723825"/>
    <w:rsid w:val="0072386D"/>
    <w:rsid w:val="00723E59"/>
    <w:rsid w:val="00723EA4"/>
    <w:rsid w:val="00724675"/>
    <w:rsid w:val="00724C7B"/>
    <w:rsid w:val="0072553A"/>
    <w:rsid w:val="007255B7"/>
    <w:rsid w:val="00725C03"/>
    <w:rsid w:val="0072659A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4EC0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463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1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154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C87"/>
    <w:rsid w:val="00770DB7"/>
    <w:rsid w:val="007712A7"/>
    <w:rsid w:val="007716C7"/>
    <w:rsid w:val="0077225D"/>
    <w:rsid w:val="0077228A"/>
    <w:rsid w:val="00772F91"/>
    <w:rsid w:val="00772FDA"/>
    <w:rsid w:val="00772FE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3F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000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526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0D"/>
    <w:rsid w:val="007D103A"/>
    <w:rsid w:val="007D1171"/>
    <w:rsid w:val="007D11B0"/>
    <w:rsid w:val="007D1723"/>
    <w:rsid w:val="007D2184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893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4EAB"/>
    <w:rsid w:val="007F5144"/>
    <w:rsid w:val="007F51CC"/>
    <w:rsid w:val="007F537A"/>
    <w:rsid w:val="007F5A11"/>
    <w:rsid w:val="007F5F94"/>
    <w:rsid w:val="007F5FFD"/>
    <w:rsid w:val="007F60F5"/>
    <w:rsid w:val="007F6AA6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4927"/>
    <w:rsid w:val="00805074"/>
    <w:rsid w:val="0080547C"/>
    <w:rsid w:val="00805623"/>
    <w:rsid w:val="00805B67"/>
    <w:rsid w:val="00806051"/>
    <w:rsid w:val="0080634E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362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FD5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AB5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912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285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3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BD2"/>
    <w:rsid w:val="00896C9C"/>
    <w:rsid w:val="00896DB2"/>
    <w:rsid w:val="00896E84"/>
    <w:rsid w:val="00896EFB"/>
    <w:rsid w:val="00896FDE"/>
    <w:rsid w:val="00897047"/>
    <w:rsid w:val="0089753F"/>
    <w:rsid w:val="00897590"/>
    <w:rsid w:val="0089768F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265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3ED6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2E8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4F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176"/>
    <w:rsid w:val="009205CD"/>
    <w:rsid w:val="00920B21"/>
    <w:rsid w:val="00920B63"/>
    <w:rsid w:val="00920F3A"/>
    <w:rsid w:val="00921019"/>
    <w:rsid w:val="00921151"/>
    <w:rsid w:val="009211CD"/>
    <w:rsid w:val="0092127F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A14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9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B9F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9D3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DDE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5E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724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D7B9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65E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2E9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6F"/>
    <w:rsid w:val="00A060CE"/>
    <w:rsid w:val="00A0629F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78D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3B95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541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2FD"/>
    <w:rsid w:val="00A71487"/>
    <w:rsid w:val="00A7169D"/>
    <w:rsid w:val="00A718E5"/>
    <w:rsid w:val="00A71E21"/>
    <w:rsid w:val="00A722EA"/>
    <w:rsid w:val="00A728D6"/>
    <w:rsid w:val="00A728FF"/>
    <w:rsid w:val="00A72AB0"/>
    <w:rsid w:val="00A72BA2"/>
    <w:rsid w:val="00A72C7E"/>
    <w:rsid w:val="00A72D6D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C21"/>
    <w:rsid w:val="00A85DBB"/>
    <w:rsid w:val="00A86416"/>
    <w:rsid w:val="00A86D3E"/>
    <w:rsid w:val="00A86E84"/>
    <w:rsid w:val="00A87552"/>
    <w:rsid w:val="00A879B7"/>
    <w:rsid w:val="00A87FB6"/>
    <w:rsid w:val="00A903C8"/>
    <w:rsid w:val="00A90838"/>
    <w:rsid w:val="00A909D6"/>
    <w:rsid w:val="00A90C85"/>
    <w:rsid w:val="00A914E7"/>
    <w:rsid w:val="00A915FB"/>
    <w:rsid w:val="00A924F0"/>
    <w:rsid w:val="00A92B74"/>
    <w:rsid w:val="00A92E89"/>
    <w:rsid w:val="00A9304F"/>
    <w:rsid w:val="00A9396B"/>
    <w:rsid w:val="00A93AA6"/>
    <w:rsid w:val="00A93B0A"/>
    <w:rsid w:val="00A93EAF"/>
    <w:rsid w:val="00A94050"/>
    <w:rsid w:val="00A94159"/>
    <w:rsid w:val="00A95145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A40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050"/>
    <w:rsid w:val="00AE02C4"/>
    <w:rsid w:val="00AE0D65"/>
    <w:rsid w:val="00AE0EDD"/>
    <w:rsid w:val="00AE0F5E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13E"/>
    <w:rsid w:val="00AE767B"/>
    <w:rsid w:val="00AE7D4B"/>
    <w:rsid w:val="00AE7DB5"/>
    <w:rsid w:val="00AE7E34"/>
    <w:rsid w:val="00AF0B03"/>
    <w:rsid w:val="00AF16CC"/>
    <w:rsid w:val="00AF2127"/>
    <w:rsid w:val="00AF25B8"/>
    <w:rsid w:val="00AF2A89"/>
    <w:rsid w:val="00AF2FEC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2E8"/>
    <w:rsid w:val="00B3136E"/>
    <w:rsid w:val="00B3173E"/>
    <w:rsid w:val="00B319F4"/>
    <w:rsid w:val="00B31F99"/>
    <w:rsid w:val="00B32284"/>
    <w:rsid w:val="00B32292"/>
    <w:rsid w:val="00B32368"/>
    <w:rsid w:val="00B3249D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940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0A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3F3"/>
    <w:rsid w:val="00B624AB"/>
    <w:rsid w:val="00B62507"/>
    <w:rsid w:val="00B62E59"/>
    <w:rsid w:val="00B6370B"/>
    <w:rsid w:val="00B63807"/>
    <w:rsid w:val="00B638F1"/>
    <w:rsid w:val="00B63934"/>
    <w:rsid w:val="00B63A51"/>
    <w:rsid w:val="00B63CC3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B8A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5C4B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508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3AE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1F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02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D1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5F7D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46F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B29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AA8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4DFF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41"/>
    <w:rsid w:val="00CD585B"/>
    <w:rsid w:val="00CD5999"/>
    <w:rsid w:val="00CD5D50"/>
    <w:rsid w:val="00CD612D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A8C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2F"/>
    <w:rsid w:val="00CF49A0"/>
    <w:rsid w:val="00CF55D5"/>
    <w:rsid w:val="00CF5B47"/>
    <w:rsid w:val="00CF65A0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6CA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429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862"/>
    <w:rsid w:val="00D31097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654"/>
    <w:rsid w:val="00D47D03"/>
    <w:rsid w:val="00D47EC1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2C88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0D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AA7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EC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4C3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C92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20"/>
    <w:rsid w:val="00DC038A"/>
    <w:rsid w:val="00DC0A85"/>
    <w:rsid w:val="00DC0BF6"/>
    <w:rsid w:val="00DC0CCC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0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497"/>
    <w:rsid w:val="00E12937"/>
    <w:rsid w:val="00E129E1"/>
    <w:rsid w:val="00E12B23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913"/>
    <w:rsid w:val="00E17BCE"/>
    <w:rsid w:val="00E17D20"/>
    <w:rsid w:val="00E2017B"/>
    <w:rsid w:val="00E205D1"/>
    <w:rsid w:val="00E206FD"/>
    <w:rsid w:val="00E20A3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0DE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70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61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4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F89"/>
    <w:rsid w:val="00E8023E"/>
    <w:rsid w:val="00E80295"/>
    <w:rsid w:val="00E80896"/>
    <w:rsid w:val="00E80B92"/>
    <w:rsid w:val="00E80DA3"/>
    <w:rsid w:val="00E81CCA"/>
    <w:rsid w:val="00E81F25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96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3DA5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2D6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E4C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1C8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6DDD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57E"/>
    <w:rsid w:val="00EF2664"/>
    <w:rsid w:val="00EF27A8"/>
    <w:rsid w:val="00EF2827"/>
    <w:rsid w:val="00EF2917"/>
    <w:rsid w:val="00EF366C"/>
    <w:rsid w:val="00EF39BE"/>
    <w:rsid w:val="00EF3AD4"/>
    <w:rsid w:val="00EF3D27"/>
    <w:rsid w:val="00EF3F18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2C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EA9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56"/>
    <w:rsid w:val="00F31692"/>
    <w:rsid w:val="00F31953"/>
    <w:rsid w:val="00F31B07"/>
    <w:rsid w:val="00F31D69"/>
    <w:rsid w:val="00F31E6A"/>
    <w:rsid w:val="00F31EB5"/>
    <w:rsid w:val="00F31F5F"/>
    <w:rsid w:val="00F326B6"/>
    <w:rsid w:val="00F32A93"/>
    <w:rsid w:val="00F32A94"/>
    <w:rsid w:val="00F32C8F"/>
    <w:rsid w:val="00F334DC"/>
    <w:rsid w:val="00F33B87"/>
    <w:rsid w:val="00F33C8F"/>
    <w:rsid w:val="00F34299"/>
    <w:rsid w:val="00F34850"/>
    <w:rsid w:val="00F349A9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28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E0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3D7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3F21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8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13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185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104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437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0605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039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060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867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802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80839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3220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10270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56155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59850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1044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8592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5019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521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13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673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7610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7438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82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9362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4942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210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2675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677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535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9110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4439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925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1CFF39D-D5A3-436A-857F-AC1CC9DC1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2022-01-10T15:21:00Z</dcterms:created>
  <dcterms:modified xsi:type="dcterms:W3CDTF">2022-01-10T15:21:00Z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(3)iXaLw1WbwmHGqs8Mtw7vLeoWUEHtW4Cs5vISUy2L4Hrh2YElYYB+aIzJ/I/591mZWPL3bQ3v
oLKjQBQoWMKDRGJ/jZ0t8sBHVA9xvEV2QIS9OKyOYeqE0Q2aCHnMyvaqaEwNeaRtwyjRsO+X
hWJ2mluCP1uzbGkIrkWtkz40Zw/wY2BX0sfCDStXErg/kbX6DL2qPlVWxoSj5b3dyNZHmXKh
K691yiSQSwwAdq06IR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F/uEa2bj6RdhWtfA9DJxRsWkpIuunPuOM24c18YQPKsEHGgRy86coe
RJDz+pp3rfV0zMzHR0IHOBOJ9STQYK6kYD8TEMjP1RMC7Dzx1+UXth15FODeO6oAALKa4sVW
mUH9NWTVxq0DmCAVoF8vbiDlm1ncN8Zh05YqlD9JEpyDAmYWRIi9xtA2LlTQ2cb10/H/m6mY
Lf5mWfsFHC+V4EKuy2kJ60mARFgsKPhS36lu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YoYcLCN1KIhhdCtw3CPFb6nUzS2h81GwFxOV
9z1JpSAAODYCnkkjnBCdvlw2oc3RrTG/fSVm0sdh3gtzrW20lJs=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