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17DBD5D" w14:textId="78DB0249" w:rsidR="00DB4B7B" w:rsidRPr="009D3C16" w:rsidRDefault="00DB4B7B" w:rsidP="00676CED">
      <w:pPr>
        <w:pStyle w:val="Header"/>
        <w:keepLines/>
        <w:widowControl/>
        <w:pBdr>
          <w:bottom w:val="none" w:sz="0" w:space="0" w:color="auto"/>
        </w:pBdr>
        <w:tabs>
          <w:tab w:val="clear" w:pos="4153"/>
          <w:tab w:val="clear" w:pos="8306"/>
          <w:tab w:val="right" w:pos="10440"/>
          <w:tab w:val="right" w:pos="13323"/>
        </w:tabs>
        <w:snapToGrid/>
        <w:jc w:val="left"/>
        <w:rPr>
          <w:rFonts w:ascii="Times New Roman" w:eastAsia="MS Mincho" w:hAnsi="Times New Roman" w:cs="Times New Roman"/>
          <w:b/>
          <w:kern w:val="0"/>
          <w:sz w:val="24"/>
          <w:szCs w:val="24"/>
          <w:lang w:eastAsia="en-US"/>
        </w:rPr>
      </w:pPr>
      <w:bookmarkStart w:id="0" w:name="Title"/>
      <w:bookmarkStart w:id="1" w:name="DocumentFor"/>
      <w:bookmarkStart w:id="2" w:name="_Ref399006623"/>
      <w:bookmarkStart w:id="3" w:name="_Toc92513360"/>
      <w:bookmarkEnd w:id="0"/>
      <w:bookmarkEnd w:id="1"/>
      <w:r w:rsidRPr="009D3C16">
        <w:rPr>
          <w:rFonts w:ascii="Times New Roman" w:eastAsia="MS Mincho" w:hAnsi="Times New Roman" w:cs="Times New Roman"/>
          <w:b/>
          <w:kern w:val="0"/>
          <w:sz w:val="24"/>
          <w:szCs w:val="24"/>
          <w:lang w:eastAsia="en-US"/>
        </w:rPr>
        <w:t xml:space="preserve">3GPP TSG-RAN WG4 Meeting # </w:t>
      </w:r>
      <w:r w:rsidR="00A43EE2" w:rsidRPr="009D3C16">
        <w:rPr>
          <w:rFonts w:ascii="Times New Roman" w:eastAsia="MS Mincho" w:hAnsi="Times New Roman" w:cs="Times New Roman"/>
          <w:b/>
          <w:kern w:val="0"/>
          <w:sz w:val="24"/>
          <w:szCs w:val="24"/>
          <w:lang w:eastAsia="en-US"/>
        </w:rPr>
        <w:t>10</w:t>
      </w:r>
      <w:r w:rsidR="00CA317B" w:rsidRPr="009D3C16">
        <w:rPr>
          <w:rFonts w:ascii="Times New Roman" w:eastAsia="MS Mincho" w:hAnsi="Times New Roman" w:cs="Times New Roman"/>
          <w:b/>
          <w:kern w:val="0"/>
          <w:sz w:val="24"/>
          <w:szCs w:val="24"/>
          <w:lang w:eastAsia="en-US"/>
        </w:rPr>
        <w:t>1</w:t>
      </w:r>
      <w:r w:rsidR="00A56739" w:rsidRPr="009D3C16">
        <w:rPr>
          <w:rFonts w:ascii="Times New Roman" w:eastAsia="MS Mincho" w:hAnsi="Times New Roman" w:cs="Times New Roman"/>
          <w:b/>
          <w:kern w:val="0"/>
          <w:sz w:val="24"/>
          <w:szCs w:val="24"/>
          <w:lang w:eastAsia="en-US"/>
        </w:rPr>
        <w:t>b</w:t>
      </w:r>
      <w:r w:rsidRPr="009D3C16">
        <w:rPr>
          <w:rFonts w:ascii="Times New Roman" w:eastAsia="MS Mincho" w:hAnsi="Times New Roman" w:cs="Times New Roman"/>
          <w:b/>
          <w:kern w:val="0"/>
          <w:sz w:val="24"/>
          <w:szCs w:val="24"/>
          <w:lang w:eastAsia="en-US"/>
        </w:rPr>
        <w:t>-e</w:t>
      </w:r>
      <w:r w:rsidRPr="009D3C16" w:rsidDel="00277FAB">
        <w:rPr>
          <w:rFonts w:ascii="Times New Roman" w:eastAsia="MS Mincho" w:hAnsi="Times New Roman" w:cs="Times New Roman"/>
          <w:b/>
          <w:kern w:val="0"/>
          <w:sz w:val="24"/>
          <w:szCs w:val="24"/>
          <w:lang w:eastAsia="en-US"/>
        </w:rPr>
        <w:t xml:space="preserve"> </w:t>
      </w:r>
      <w:r w:rsidRPr="009D3C16">
        <w:rPr>
          <w:rFonts w:ascii="Times New Roman" w:eastAsia="MS Mincho" w:hAnsi="Times New Roman" w:cs="Times New Roman"/>
          <w:b/>
          <w:kern w:val="0"/>
          <w:sz w:val="24"/>
          <w:szCs w:val="24"/>
          <w:lang w:eastAsia="en-US"/>
        </w:rPr>
        <w:tab/>
      </w:r>
      <w:r w:rsidR="0088539B" w:rsidRPr="0088539B">
        <w:rPr>
          <w:rFonts w:ascii="Times New Roman" w:eastAsia="MS Mincho" w:hAnsi="Times New Roman" w:cs="Times New Roman"/>
          <w:b/>
          <w:kern w:val="0"/>
          <w:sz w:val="24"/>
          <w:szCs w:val="24"/>
          <w:lang w:eastAsia="en-US"/>
        </w:rPr>
        <w:t>R4-2200530</w:t>
      </w:r>
    </w:p>
    <w:p w14:paraId="2FD69432" w14:textId="4AB98C5E" w:rsidR="00DB4B7B" w:rsidRPr="009D3C16" w:rsidRDefault="00DB4B7B" w:rsidP="00676CED">
      <w:pPr>
        <w:pStyle w:val="Header"/>
        <w:keepLines/>
        <w:widowControl/>
        <w:pBdr>
          <w:bottom w:val="none" w:sz="0" w:space="0" w:color="auto"/>
        </w:pBdr>
        <w:tabs>
          <w:tab w:val="clear" w:pos="4153"/>
          <w:tab w:val="clear" w:pos="8306"/>
          <w:tab w:val="right" w:pos="10440"/>
          <w:tab w:val="right" w:pos="13323"/>
        </w:tabs>
        <w:snapToGrid/>
        <w:jc w:val="left"/>
        <w:rPr>
          <w:rFonts w:ascii="Times New Roman" w:eastAsia="MS Mincho" w:hAnsi="Times New Roman" w:cs="Times New Roman"/>
          <w:b/>
          <w:kern w:val="0"/>
          <w:sz w:val="24"/>
          <w:szCs w:val="24"/>
          <w:lang w:eastAsia="en-US"/>
        </w:rPr>
      </w:pPr>
      <w:r w:rsidRPr="009D3C16">
        <w:rPr>
          <w:rFonts w:ascii="Times New Roman" w:eastAsia="MS Mincho" w:hAnsi="Times New Roman" w:cs="Times New Roman"/>
          <w:b/>
          <w:kern w:val="0"/>
          <w:sz w:val="24"/>
          <w:szCs w:val="24"/>
          <w:lang w:eastAsia="en-US"/>
        </w:rPr>
        <w:t>Electronic Meeting, 1</w:t>
      </w:r>
      <w:r w:rsidR="00A77BD6" w:rsidRPr="009D3C16">
        <w:rPr>
          <w:rFonts w:ascii="Times New Roman" w:eastAsia="MS Mincho" w:hAnsi="Times New Roman" w:cs="Times New Roman"/>
          <w:b/>
          <w:kern w:val="0"/>
          <w:sz w:val="24"/>
          <w:szCs w:val="24"/>
          <w:lang w:eastAsia="en-US"/>
        </w:rPr>
        <w:t>7</w:t>
      </w:r>
      <w:r w:rsidRPr="009D3C16">
        <w:rPr>
          <w:rFonts w:ascii="Times New Roman" w:eastAsia="MS Mincho" w:hAnsi="Times New Roman" w:cs="Times New Roman"/>
          <w:b/>
          <w:kern w:val="0"/>
          <w:sz w:val="24"/>
          <w:szCs w:val="24"/>
          <w:lang w:eastAsia="en-US"/>
        </w:rPr>
        <w:t>th–</w:t>
      </w:r>
      <w:r w:rsidR="00A77BD6" w:rsidRPr="009D3C16">
        <w:rPr>
          <w:rFonts w:ascii="Times New Roman" w:eastAsia="MS Mincho" w:hAnsi="Times New Roman" w:cs="Times New Roman"/>
          <w:b/>
          <w:kern w:val="0"/>
          <w:sz w:val="24"/>
          <w:szCs w:val="24"/>
          <w:lang w:eastAsia="en-US"/>
        </w:rPr>
        <w:t>25</w:t>
      </w:r>
      <w:r w:rsidRPr="009D3C16">
        <w:rPr>
          <w:rFonts w:ascii="Times New Roman" w:eastAsia="MS Mincho" w:hAnsi="Times New Roman" w:cs="Times New Roman"/>
          <w:b/>
          <w:kern w:val="0"/>
          <w:sz w:val="24"/>
          <w:szCs w:val="24"/>
          <w:lang w:eastAsia="en-US"/>
        </w:rPr>
        <w:t xml:space="preserve">th, </w:t>
      </w:r>
      <w:proofErr w:type="gramStart"/>
      <w:r w:rsidR="00A77BD6" w:rsidRPr="009D3C16">
        <w:rPr>
          <w:rFonts w:ascii="Times New Roman" w:eastAsia="MS Mincho" w:hAnsi="Times New Roman" w:cs="Times New Roman"/>
          <w:b/>
          <w:kern w:val="0"/>
          <w:sz w:val="24"/>
          <w:szCs w:val="24"/>
          <w:lang w:eastAsia="en-US"/>
        </w:rPr>
        <w:t>Jan</w:t>
      </w:r>
      <w:r w:rsidR="00442183" w:rsidRPr="009D3C16">
        <w:rPr>
          <w:rFonts w:ascii="Times New Roman" w:eastAsia="MS Mincho" w:hAnsi="Times New Roman" w:cs="Times New Roman"/>
          <w:b/>
          <w:kern w:val="0"/>
          <w:sz w:val="24"/>
          <w:szCs w:val="24"/>
          <w:lang w:eastAsia="en-US"/>
        </w:rPr>
        <w:t>.</w:t>
      </w:r>
      <w:r w:rsidRPr="009D3C16">
        <w:rPr>
          <w:rFonts w:ascii="Times New Roman" w:eastAsia="MS Mincho" w:hAnsi="Times New Roman" w:cs="Times New Roman"/>
          <w:b/>
          <w:kern w:val="0"/>
          <w:sz w:val="24"/>
          <w:szCs w:val="24"/>
          <w:lang w:eastAsia="en-US"/>
        </w:rPr>
        <w:t>,</w:t>
      </w:r>
      <w:proofErr w:type="gramEnd"/>
      <w:r w:rsidRPr="009D3C16">
        <w:rPr>
          <w:rFonts w:ascii="Times New Roman" w:eastAsia="MS Mincho" w:hAnsi="Times New Roman" w:cs="Times New Roman"/>
          <w:b/>
          <w:kern w:val="0"/>
          <w:sz w:val="24"/>
          <w:szCs w:val="24"/>
          <w:lang w:eastAsia="en-US"/>
        </w:rPr>
        <w:t xml:space="preserve"> 202</w:t>
      </w:r>
      <w:r w:rsidR="00A77BD6" w:rsidRPr="009D3C16">
        <w:rPr>
          <w:rFonts w:ascii="Times New Roman" w:eastAsia="MS Mincho" w:hAnsi="Times New Roman" w:cs="Times New Roman"/>
          <w:b/>
          <w:kern w:val="0"/>
          <w:sz w:val="24"/>
          <w:szCs w:val="24"/>
          <w:lang w:eastAsia="en-US"/>
        </w:rPr>
        <w:t>2</w:t>
      </w:r>
    </w:p>
    <w:p w14:paraId="310A5736" w14:textId="7A228F38" w:rsidR="00590185" w:rsidRPr="009D3C16" w:rsidRDefault="00590185" w:rsidP="00590185">
      <w:pPr>
        <w:pStyle w:val="a"/>
        <w:rPr>
          <w:rFonts w:ascii="Times New Roman" w:eastAsia="SimSun" w:hAnsi="Times New Roman"/>
          <w:sz w:val="24"/>
          <w:szCs w:val="24"/>
          <w:lang w:val="en-US" w:eastAsia="zh-CN"/>
        </w:rPr>
      </w:pPr>
    </w:p>
    <w:p w14:paraId="1ADD6064" w14:textId="77777777" w:rsidR="00182DAE" w:rsidRPr="009D3C16" w:rsidRDefault="00182DAE" w:rsidP="00590185">
      <w:pPr>
        <w:pStyle w:val="a"/>
        <w:rPr>
          <w:rFonts w:ascii="Times New Roman" w:eastAsia="SimSun" w:hAnsi="Times New Roman"/>
          <w:sz w:val="24"/>
          <w:szCs w:val="24"/>
          <w:lang w:val="en-US" w:eastAsia="zh-CN"/>
        </w:rPr>
      </w:pPr>
    </w:p>
    <w:p w14:paraId="74C07886" w14:textId="26DF2BD9" w:rsidR="00590185" w:rsidRPr="009D3C16" w:rsidRDefault="00590185" w:rsidP="00590185">
      <w:pPr>
        <w:tabs>
          <w:tab w:val="left" w:pos="1985"/>
        </w:tabs>
        <w:rPr>
          <w:rFonts w:ascii="Times New Roman" w:hAnsi="Times New Roman" w:cs="Times New Roman"/>
          <w:b/>
          <w:sz w:val="24"/>
          <w:szCs w:val="24"/>
        </w:rPr>
      </w:pPr>
      <w:r w:rsidRPr="009D3C16">
        <w:rPr>
          <w:rFonts w:ascii="Times New Roman" w:hAnsi="Times New Roman" w:cs="Times New Roman"/>
          <w:b/>
          <w:sz w:val="24"/>
          <w:szCs w:val="24"/>
        </w:rPr>
        <w:t xml:space="preserve">Source: </w:t>
      </w:r>
      <w:r w:rsidRPr="009D3C16">
        <w:rPr>
          <w:rFonts w:ascii="Times New Roman" w:hAnsi="Times New Roman" w:cs="Times New Roman"/>
          <w:b/>
          <w:sz w:val="24"/>
          <w:szCs w:val="24"/>
        </w:rPr>
        <w:tab/>
      </w:r>
      <w:r w:rsidR="002E0DA2" w:rsidRPr="009D3C16">
        <w:rPr>
          <w:rFonts w:ascii="Times New Roman" w:hAnsi="Times New Roman" w:cs="Times New Roman"/>
          <w:sz w:val="24"/>
          <w:szCs w:val="24"/>
        </w:rPr>
        <w:t>Intel</w:t>
      </w:r>
    </w:p>
    <w:p w14:paraId="16DC9894" w14:textId="1E892512" w:rsidR="00590185" w:rsidRPr="009D3C16" w:rsidRDefault="00590185" w:rsidP="00590185">
      <w:pPr>
        <w:ind w:left="1985" w:hanging="1985"/>
        <w:rPr>
          <w:rFonts w:ascii="Times New Roman" w:hAnsi="Times New Roman" w:cs="Times New Roman"/>
          <w:sz w:val="24"/>
          <w:szCs w:val="24"/>
        </w:rPr>
      </w:pPr>
      <w:r w:rsidRPr="009D3C16">
        <w:rPr>
          <w:rFonts w:ascii="Times New Roman" w:hAnsi="Times New Roman" w:cs="Times New Roman"/>
          <w:b/>
          <w:sz w:val="24"/>
          <w:szCs w:val="24"/>
        </w:rPr>
        <w:t>Title:</w:t>
      </w:r>
      <w:r w:rsidRPr="009D3C16">
        <w:rPr>
          <w:rFonts w:ascii="Times New Roman" w:hAnsi="Times New Roman" w:cs="Times New Roman"/>
          <w:sz w:val="24"/>
          <w:szCs w:val="24"/>
        </w:rPr>
        <w:t xml:space="preserve"> </w:t>
      </w:r>
      <w:r w:rsidRPr="009D3C16">
        <w:rPr>
          <w:rFonts w:ascii="Times New Roman" w:hAnsi="Times New Roman" w:cs="Times New Roman"/>
          <w:sz w:val="24"/>
          <w:szCs w:val="24"/>
        </w:rPr>
        <w:tab/>
      </w:r>
      <w:r w:rsidR="00666B9B" w:rsidRPr="009D3C16">
        <w:rPr>
          <w:rFonts w:ascii="Times New Roman" w:hAnsi="Times New Roman" w:cs="Times New Roman"/>
          <w:sz w:val="24"/>
          <w:szCs w:val="24"/>
        </w:rPr>
        <w:t>Discussions on UE power saving for RLM and BM</w:t>
      </w:r>
    </w:p>
    <w:p w14:paraId="27D62ED3" w14:textId="2F39F45C" w:rsidR="00590185" w:rsidRPr="009D3C16" w:rsidRDefault="00590185" w:rsidP="00590185">
      <w:pPr>
        <w:ind w:left="1985" w:hanging="1985"/>
        <w:rPr>
          <w:rFonts w:ascii="Times New Roman" w:hAnsi="Times New Roman" w:cs="Times New Roman"/>
          <w:sz w:val="24"/>
          <w:szCs w:val="24"/>
        </w:rPr>
      </w:pPr>
      <w:r w:rsidRPr="009D3C16">
        <w:rPr>
          <w:rFonts w:ascii="Times New Roman" w:hAnsi="Times New Roman" w:cs="Times New Roman"/>
          <w:b/>
          <w:sz w:val="24"/>
          <w:szCs w:val="24"/>
        </w:rPr>
        <w:t>Agenda Item:</w:t>
      </w:r>
      <w:r w:rsidRPr="009D3C16">
        <w:rPr>
          <w:rFonts w:ascii="Times New Roman" w:hAnsi="Times New Roman" w:cs="Times New Roman"/>
          <w:sz w:val="24"/>
          <w:szCs w:val="24"/>
        </w:rPr>
        <w:tab/>
      </w:r>
      <w:r w:rsidR="00541961" w:rsidRPr="009D3C16">
        <w:rPr>
          <w:rFonts w:ascii="Times New Roman" w:hAnsi="Times New Roman" w:cs="Times New Roman"/>
          <w:sz w:val="24"/>
          <w:szCs w:val="24"/>
        </w:rPr>
        <w:t>6.14.2</w:t>
      </w:r>
    </w:p>
    <w:p w14:paraId="5ECF0BF3" w14:textId="77777777" w:rsidR="00590185" w:rsidRPr="009D3C16" w:rsidRDefault="00590185" w:rsidP="00590185">
      <w:pPr>
        <w:tabs>
          <w:tab w:val="left" w:pos="1990"/>
        </w:tabs>
        <w:rPr>
          <w:rFonts w:ascii="Times New Roman" w:hAnsi="Times New Roman" w:cs="Times New Roman"/>
          <w:sz w:val="24"/>
          <w:szCs w:val="24"/>
        </w:rPr>
      </w:pPr>
      <w:r w:rsidRPr="009D3C16">
        <w:rPr>
          <w:rFonts w:ascii="Times New Roman" w:hAnsi="Times New Roman" w:cs="Times New Roman"/>
          <w:b/>
          <w:sz w:val="24"/>
          <w:szCs w:val="24"/>
        </w:rPr>
        <w:t>Document for:</w:t>
      </w:r>
      <w:r w:rsidRPr="009D3C16">
        <w:rPr>
          <w:rFonts w:ascii="Times New Roman" w:hAnsi="Times New Roman" w:cs="Times New Roman"/>
          <w:sz w:val="24"/>
          <w:szCs w:val="24"/>
        </w:rPr>
        <w:tab/>
      </w:r>
      <w:r w:rsidR="00F65F48" w:rsidRPr="009D3C16">
        <w:rPr>
          <w:rFonts w:ascii="Times New Roman" w:hAnsi="Times New Roman" w:cs="Times New Roman"/>
          <w:sz w:val="24"/>
          <w:szCs w:val="24"/>
        </w:rPr>
        <w:t>Discussion</w:t>
      </w:r>
    </w:p>
    <w:bookmarkEnd w:id="2"/>
    <w:bookmarkEnd w:id="3"/>
    <w:p w14:paraId="26E6C68C" w14:textId="77777777" w:rsidR="00337D75" w:rsidRPr="009D3C16" w:rsidRDefault="00337D75" w:rsidP="00337D75">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9D3C16">
        <w:rPr>
          <w:rFonts w:ascii="Times New Roman" w:eastAsia="SimSun" w:hAnsi="Times New Roman" w:cs="Times New Roman"/>
          <w:kern w:val="0"/>
          <w:sz w:val="36"/>
          <w:szCs w:val="20"/>
          <w:lang w:val="en-GB"/>
        </w:rPr>
        <w:t>1 Introduction</w:t>
      </w:r>
    </w:p>
    <w:p w14:paraId="7E5BA240" w14:textId="77777777" w:rsidR="00337D75" w:rsidRPr="009D3C16" w:rsidRDefault="00337D75" w:rsidP="00337D75">
      <w:pPr>
        <w:rPr>
          <w:rFonts w:ascii="Times New Roman" w:hAnsi="Times New Roman" w:cs="Times New Roman"/>
        </w:rPr>
      </w:pPr>
      <w:r w:rsidRPr="009D3C16">
        <w:rPr>
          <w:rFonts w:ascii="Times New Roman" w:hAnsi="Times New Roman" w:cs="Times New Roman"/>
        </w:rPr>
        <w:t xml:space="preserve">In RAN4 #101-e meeting, the relaxation of RLM/BFD was discussed and a </w:t>
      </w:r>
      <w:bookmarkStart w:id="4" w:name="OLE_LINK1"/>
      <w:bookmarkStart w:id="5" w:name="OLE_LINK2"/>
      <w:r w:rsidRPr="009D3C16">
        <w:rPr>
          <w:rFonts w:ascii="Times New Roman" w:hAnsi="Times New Roman" w:cs="Times New Roman"/>
        </w:rPr>
        <w:t>WF [1]</w:t>
      </w:r>
      <w:bookmarkEnd w:id="4"/>
      <w:bookmarkEnd w:id="5"/>
      <w:r w:rsidRPr="009D3C16">
        <w:rPr>
          <w:rFonts w:ascii="Times New Roman" w:hAnsi="Times New Roman" w:cs="Times New Roman"/>
        </w:rPr>
        <w:t xml:space="preserve"> was approved. In this contribution, we share our view on the relaxation of RLM/BFD measurements following the agreed WF.</w:t>
      </w:r>
    </w:p>
    <w:p w14:paraId="726BFBF4" w14:textId="5395707B" w:rsidR="00595F92" w:rsidRPr="009D3C16" w:rsidRDefault="002D6C6F" w:rsidP="002D6C6F">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9D3C16">
        <w:rPr>
          <w:rFonts w:ascii="Times New Roman" w:eastAsia="SimSun" w:hAnsi="Times New Roman" w:cs="Times New Roman"/>
          <w:kern w:val="0"/>
          <w:sz w:val="36"/>
          <w:szCs w:val="20"/>
          <w:lang w:val="en-GB"/>
        </w:rPr>
        <w:t xml:space="preserve">2 </w:t>
      </w:r>
      <w:r w:rsidR="003367ED" w:rsidRPr="009D3C16">
        <w:rPr>
          <w:rFonts w:ascii="Times New Roman" w:eastAsia="SimSun" w:hAnsi="Times New Roman" w:cs="Times New Roman"/>
          <w:kern w:val="0"/>
          <w:sz w:val="36"/>
          <w:szCs w:val="20"/>
          <w:lang w:val="en-GB"/>
        </w:rPr>
        <w:t>Discussion</w:t>
      </w:r>
    </w:p>
    <w:tbl>
      <w:tblPr>
        <w:tblStyle w:val="TableGrid"/>
        <w:tblW w:w="0" w:type="auto"/>
        <w:tblLook w:val="04A0" w:firstRow="1" w:lastRow="0" w:firstColumn="1" w:lastColumn="0" w:noHBand="0" w:noVBand="1"/>
      </w:tblPr>
      <w:tblGrid>
        <w:gridCol w:w="9628"/>
      </w:tblGrid>
      <w:tr w:rsidR="007F7BD2" w:rsidRPr="009D3C16" w14:paraId="79326F14" w14:textId="77777777" w:rsidTr="007F7BD2">
        <w:tc>
          <w:tcPr>
            <w:tcW w:w="9628" w:type="dxa"/>
          </w:tcPr>
          <w:p w14:paraId="6EC6390B" w14:textId="77777777" w:rsidR="00E62189" w:rsidRPr="008804FC" w:rsidRDefault="00E62189" w:rsidP="00E62189">
            <w:pPr>
              <w:pStyle w:val="Heading5"/>
              <w:numPr>
                <w:ilvl w:val="0"/>
                <w:numId w:val="0"/>
              </w:numPr>
              <w:rPr>
                <w:rFonts w:ascii="Times New Roman" w:hAnsi="Times New Roman"/>
                <w:sz w:val="20"/>
                <w:szCs w:val="20"/>
              </w:rPr>
            </w:pPr>
            <w:r w:rsidRPr="008804FC">
              <w:rPr>
                <w:rFonts w:ascii="Times New Roman" w:hAnsi="Times New Roman"/>
                <w:sz w:val="20"/>
                <w:szCs w:val="20"/>
                <w:u w:val="single"/>
                <w:lang w:val="en-US"/>
              </w:rPr>
              <w:t>Issue</w:t>
            </w:r>
            <w:r w:rsidRPr="008804FC">
              <w:rPr>
                <w:rFonts w:ascii="Times New Roman" w:hAnsi="Times New Roman"/>
                <w:sz w:val="20"/>
                <w:szCs w:val="20"/>
                <w:u w:val="single"/>
              </w:rPr>
              <w:t xml:space="preserve"> 1-2-B: whether the good serving cell quality criterion is mandatory to be configured, when network would like to enable RLM/BFD relaxation, assuming the </w:t>
            </w:r>
            <w:r w:rsidRPr="008804FC">
              <w:rPr>
                <w:rFonts w:ascii="Times New Roman" w:hAnsi="Times New Roman"/>
                <w:sz w:val="20"/>
                <w:szCs w:val="20"/>
                <w:u w:val="single"/>
                <w:lang w:val="en-US"/>
              </w:rPr>
              <w:t>good serving cell quality</w:t>
            </w:r>
            <w:r w:rsidRPr="008804FC">
              <w:rPr>
                <w:rFonts w:ascii="Times New Roman" w:hAnsi="Times New Roman"/>
                <w:sz w:val="20"/>
                <w:szCs w:val="20"/>
                <w:u w:val="single"/>
              </w:rPr>
              <w:t xml:space="preserve"> criterion is </w:t>
            </w:r>
            <w:r w:rsidRPr="008804FC">
              <w:rPr>
                <w:rFonts w:ascii="Times New Roman" w:hAnsi="Times New Roman"/>
                <w:b/>
                <w:sz w:val="20"/>
                <w:szCs w:val="20"/>
                <w:u w:val="single"/>
              </w:rPr>
              <w:t>configurable</w:t>
            </w:r>
            <w:r w:rsidRPr="008804FC">
              <w:rPr>
                <w:rFonts w:ascii="Times New Roman" w:hAnsi="Times New Roman"/>
                <w:sz w:val="20"/>
                <w:szCs w:val="20"/>
                <w:u w:val="single"/>
              </w:rPr>
              <w:t>?</w:t>
            </w:r>
          </w:p>
          <w:p w14:paraId="45874865" w14:textId="77777777" w:rsidR="00E62189" w:rsidRPr="008804FC" w:rsidRDefault="00E62189" w:rsidP="00E62189">
            <w:pPr>
              <w:widowControl/>
              <w:numPr>
                <w:ilvl w:val="0"/>
                <w:numId w:val="35"/>
              </w:numPr>
              <w:spacing w:before="120" w:after="180"/>
              <w:ind w:left="540"/>
              <w:jc w:val="left"/>
              <w:textAlignment w:val="center"/>
              <w:rPr>
                <w:rFonts w:ascii="Times New Roman" w:hAnsi="Times New Roman" w:cs="Times New Roman"/>
                <w:sz w:val="20"/>
                <w:szCs w:val="20"/>
              </w:rPr>
            </w:pPr>
            <w:r w:rsidRPr="008804FC">
              <w:rPr>
                <w:rFonts w:ascii="Times New Roman" w:hAnsi="Times New Roman" w:cs="Times New Roman"/>
                <w:sz w:val="20"/>
                <w:szCs w:val="20"/>
              </w:rPr>
              <w:t xml:space="preserve">Note: UE shall evaluate the good serving cell criterion if it is configured. </w:t>
            </w:r>
          </w:p>
          <w:p w14:paraId="71F11CBC" w14:textId="77777777" w:rsidR="00E62189" w:rsidRPr="008804FC" w:rsidRDefault="00E62189" w:rsidP="00E62189">
            <w:pPr>
              <w:widowControl/>
              <w:numPr>
                <w:ilvl w:val="0"/>
                <w:numId w:val="34"/>
              </w:numPr>
              <w:spacing w:before="120" w:after="180"/>
              <w:ind w:left="540"/>
              <w:jc w:val="left"/>
              <w:textAlignment w:val="center"/>
              <w:rPr>
                <w:rFonts w:ascii="Times New Roman" w:hAnsi="Times New Roman" w:cs="Times New Roman"/>
                <w:sz w:val="20"/>
                <w:szCs w:val="20"/>
              </w:rPr>
            </w:pPr>
            <w:r w:rsidRPr="008804FC">
              <w:rPr>
                <w:rFonts w:ascii="Times New Roman" w:hAnsi="Times New Roman" w:cs="Times New Roman"/>
                <w:sz w:val="20"/>
                <w:szCs w:val="20"/>
              </w:rPr>
              <w:t>Options</w:t>
            </w:r>
            <w:r w:rsidRPr="008804FC">
              <w:rPr>
                <w:rFonts w:ascii="Times New Roman" w:eastAsia="PMingLiU" w:hAnsi="Times New Roman" w:cs="Times New Roman"/>
                <w:sz w:val="20"/>
                <w:szCs w:val="20"/>
                <w:lang w:eastAsia="zh-TW"/>
              </w:rPr>
              <w:t xml:space="preserve">: </w:t>
            </w:r>
          </w:p>
          <w:p w14:paraId="49E85487" w14:textId="77777777" w:rsidR="00E62189" w:rsidRPr="008804FC" w:rsidRDefault="00E62189" w:rsidP="00E62189">
            <w:pPr>
              <w:widowControl/>
              <w:numPr>
                <w:ilvl w:val="1"/>
                <w:numId w:val="35"/>
              </w:numPr>
              <w:spacing w:before="120" w:after="180"/>
              <w:ind w:left="1080"/>
              <w:jc w:val="left"/>
              <w:textAlignment w:val="center"/>
              <w:rPr>
                <w:rFonts w:ascii="Times New Roman" w:hAnsi="Times New Roman" w:cs="Times New Roman"/>
                <w:sz w:val="20"/>
                <w:szCs w:val="20"/>
              </w:rPr>
            </w:pPr>
            <w:r w:rsidRPr="008804FC">
              <w:rPr>
                <w:rFonts w:ascii="Times New Roman" w:hAnsi="Times New Roman" w:cs="Times New Roman"/>
                <w:sz w:val="20"/>
                <w:szCs w:val="20"/>
              </w:rPr>
              <w:t>Option 1: No. The criterion is NOT mandatory to be configured to enable RLM/BFD relaxation (OPPO, [Nokia], ZTE, Ericsson</w:t>
            </w:r>
            <w:r w:rsidRPr="008804FC">
              <w:rPr>
                <w:rFonts w:ascii="Times New Roman" w:eastAsia="PMingLiU" w:hAnsi="Times New Roman" w:cs="Times New Roman"/>
                <w:sz w:val="20"/>
                <w:szCs w:val="20"/>
                <w:lang w:eastAsia="zh-TW"/>
              </w:rPr>
              <w:t>, Nokia, Ericsson, Apple</w:t>
            </w:r>
            <w:r w:rsidRPr="008804FC">
              <w:rPr>
                <w:rFonts w:ascii="Times New Roman" w:hAnsi="Times New Roman" w:cs="Times New Roman"/>
                <w:sz w:val="20"/>
                <w:szCs w:val="20"/>
              </w:rPr>
              <w:t>)</w:t>
            </w:r>
          </w:p>
          <w:p w14:paraId="70FF9F2C" w14:textId="77777777" w:rsidR="00E62189" w:rsidRPr="008804FC" w:rsidRDefault="00E62189" w:rsidP="00E62189">
            <w:pPr>
              <w:widowControl/>
              <w:numPr>
                <w:ilvl w:val="2"/>
                <w:numId w:val="35"/>
              </w:numPr>
              <w:spacing w:before="120" w:after="180"/>
              <w:ind w:left="1620"/>
              <w:jc w:val="left"/>
              <w:textAlignment w:val="center"/>
              <w:rPr>
                <w:rFonts w:ascii="Times New Roman" w:hAnsi="Times New Roman" w:cs="Times New Roman"/>
                <w:sz w:val="20"/>
                <w:szCs w:val="20"/>
              </w:rPr>
            </w:pPr>
            <w:r w:rsidRPr="008804FC">
              <w:rPr>
                <w:rFonts w:ascii="Times New Roman" w:hAnsi="Times New Roman" w:cs="Times New Roman"/>
                <w:sz w:val="20"/>
                <w:szCs w:val="20"/>
              </w:rPr>
              <w:t xml:space="preserve">Note: if the criteria </w:t>
            </w:r>
            <w:proofErr w:type="gramStart"/>
            <w:r w:rsidRPr="008804FC">
              <w:rPr>
                <w:rFonts w:ascii="Times New Roman" w:hAnsi="Times New Roman" w:cs="Times New Roman"/>
                <w:sz w:val="20"/>
                <w:szCs w:val="20"/>
              </w:rPr>
              <w:t>is</w:t>
            </w:r>
            <w:proofErr w:type="gramEnd"/>
            <w:r w:rsidRPr="008804FC">
              <w:rPr>
                <w:rFonts w:ascii="Times New Roman" w:hAnsi="Times New Roman" w:cs="Times New Roman"/>
                <w:sz w:val="20"/>
                <w:szCs w:val="20"/>
              </w:rPr>
              <w:t xml:space="preserve"> not configured, the good serving cell quality state can be determined by network implementation</w:t>
            </w:r>
          </w:p>
          <w:p w14:paraId="786FEF0B" w14:textId="393E9046" w:rsidR="007F7BD2" w:rsidRPr="008804FC" w:rsidRDefault="00E62189" w:rsidP="008804FC">
            <w:pPr>
              <w:widowControl/>
              <w:numPr>
                <w:ilvl w:val="1"/>
                <w:numId w:val="35"/>
              </w:numPr>
              <w:spacing w:before="120" w:after="180"/>
              <w:ind w:left="1080"/>
              <w:jc w:val="left"/>
              <w:textAlignment w:val="center"/>
              <w:rPr>
                <w:rFonts w:ascii="Times New Roman" w:eastAsia="SimSun" w:hAnsi="Times New Roman" w:cs="Times New Roman"/>
                <w:sz w:val="20"/>
                <w:szCs w:val="20"/>
              </w:rPr>
            </w:pPr>
            <w:r w:rsidRPr="008804FC">
              <w:rPr>
                <w:rFonts w:ascii="Times New Roman" w:eastAsia="SimSun" w:hAnsi="Times New Roman" w:cs="Times New Roman"/>
                <w:sz w:val="20"/>
                <w:szCs w:val="20"/>
              </w:rPr>
              <w:t xml:space="preserve">Option 2: Yes. The criterion is mandatory to be configured to enable RLM/BFD relaxation. (CATT, MTK, Huawei, Intel, CMCC, </w:t>
            </w:r>
            <w:r w:rsidRPr="008804FC">
              <w:rPr>
                <w:rFonts w:ascii="Times New Roman" w:eastAsia="PMingLiU" w:hAnsi="Times New Roman" w:cs="Times New Roman"/>
                <w:sz w:val="20"/>
                <w:szCs w:val="20"/>
                <w:lang w:eastAsia="zh-TW"/>
              </w:rPr>
              <w:t>Qualcomm, vivo, Xiaomi</w:t>
            </w:r>
            <w:r w:rsidRPr="008804FC">
              <w:rPr>
                <w:rFonts w:ascii="Times New Roman" w:eastAsia="SimSun" w:hAnsi="Times New Roman" w:cs="Times New Roman"/>
                <w:sz w:val="20"/>
                <w:szCs w:val="20"/>
              </w:rPr>
              <w:t>)</w:t>
            </w:r>
          </w:p>
        </w:tc>
      </w:tr>
    </w:tbl>
    <w:p w14:paraId="4C8FC959" w14:textId="77777777" w:rsidR="00BF5ADD" w:rsidRPr="009D3C16" w:rsidRDefault="00BF5ADD" w:rsidP="007F7BD2">
      <w:pPr>
        <w:widowControl/>
        <w:spacing w:after="240"/>
        <w:jc w:val="left"/>
        <w:rPr>
          <w:rFonts w:ascii="Times New Roman" w:hAnsi="Times New Roman" w:cs="Times New Roman"/>
          <w:bCs/>
          <w:sz w:val="20"/>
          <w:szCs w:val="20"/>
        </w:rPr>
      </w:pPr>
    </w:p>
    <w:p w14:paraId="30F85AD8" w14:textId="7ABBD106" w:rsidR="00084129" w:rsidRPr="009D3C16" w:rsidRDefault="00084129" w:rsidP="005810B5">
      <w:pPr>
        <w:widowControl/>
        <w:spacing w:after="240"/>
        <w:jc w:val="left"/>
        <w:rPr>
          <w:rFonts w:ascii="Times New Roman" w:hAnsi="Times New Roman" w:cs="Times New Roman"/>
        </w:rPr>
      </w:pPr>
      <w:r w:rsidRPr="009D3C16">
        <w:rPr>
          <w:rFonts w:ascii="Times New Roman" w:hAnsi="Times New Roman" w:cs="Times New Roman"/>
        </w:rPr>
        <w:t xml:space="preserve">Support option 2. We still think that good serving cell quality criteria should be configured by NW. For option 1, it seems that UE can measure the good cell quality and decide whether to satisfy the condition by itself. </w:t>
      </w:r>
    </w:p>
    <w:p w14:paraId="124EDBC7" w14:textId="05F3FB37" w:rsidR="00ED4A3B" w:rsidRPr="009D3C16" w:rsidRDefault="00ED4A3B" w:rsidP="005810B5">
      <w:pPr>
        <w:widowControl/>
        <w:spacing w:after="240"/>
        <w:jc w:val="left"/>
        <w:rPr>
          <w:rFonts w:ascii="Times New Roman" w:eastAsia="SimSun" w:hAnsi="Times New Roman" w:cs="Times New Roman"/>
          <w:b/>
          <w:bCs/>
          <w:sz w:val="20"/>
          <w:szCs w:val="24"/>
        </w:rPr>
      </w:pPr>
      <w:r w:rsidRPr="009D3C16">
        <w:rPr>
          <w:rFonts w:ascii="Times New Roman" w:hAnsi="Times New Roman" w:cs="Times New Roman"/>
          <w:b/>
          <w:bCs/>
        </w:rPr>
        <w:t xml:space="preserve">Proposal 1: </w:t>
      </w:r>
      <w:r w:rsidRPr="009D3C16">
        <w:rPr>
          <w:rFonts w:ascii="Times New Roman" w:eastAsia="SimSun" w:hAnsi="Times New Roman" w:cs="Times New Roman"/>
          <w:b/>
          <w:bCs/>
          <w:sz w:val="20"/>
          <w:szCs w:val="24"/>
        </w:rPr>
        <w:t>The criterion is mandatory to be configured to enable RLM/BFD relaxation.</w:t>
      </w:r>
    </w:p>
    <w:p w14:paraId="7BF90E18" w14:textId="1C9EB9DD" w:rsidR="008868A9" w:rsidRPr="009D3C16" w:rsidRDefault="008868A9" w:rsidP="005810B5">
      <w:pPr>
        <w:widowControl/>
        <w:spacing w:after="240"/>
        <w:jc w:val="left"/>
        <w:rPr>
          <w:rFonts w:ascii="Times New Roman" w:hAnsi="Times New Roman" w:cs="Times New Roman"/>
          <w:b/>
          <w:bCs/>
          <w:u w:val="single"/>
        </w:rPr>
      </w:pPr>
      <w:r w:rsidRPr="009D3C16">
        <w:rPr>
          <w:rFonts w:ascii="Times New Roman" w:hAnsi="Times New Roman" w:cs="Times New Roman"/>
          <w:b/>
          <w:bCs/>
          <w:u w:val="single"/>
        </w:rPr>
        <w:t>Low motility criteria</w:t>
      </w:r>
    </w:p>
    <w:tbl>
      <w:tblPr>
        <w:tblStyle w:val="TableGrid"/>
        <w:tblW w:w="0" w:type="auto"/>
        <w:tblLook w:val="04A0" w:firstRow="1" w:lastRow="0" w:firstColumn="1" w:lastColumn="0" w:noHBand="0" w:noVBand="1"/>
      </w:tblPr>
      <w:tblGrid>
        <w:gridCol w:w="9628"/>
      </w:tblGrid>
      <w:tr w:rsidR="003D647F" w:rsidRPr="008804FC" w14:paraId="24BF2AD4" w14:textId="77777777" w:rsidTr="003D647F">
        <w:tc>
          <w:tcPr>
            <w:tcW w:w="9628" w:type="dxa"/>
          </w:tcPr>
          <w:p w14:paraId="54DABF36" w14:textId="77777777" w:rsidR="003D647F" w:rsidRPr="008804FC" w:rsidRDefault="003D647F" w:rsidP="003D647F">
            <w:pPr>
              <w:pStyle w:val="Heading5"/>
              <w:numPr>
                <w:ilvl w:val="0"/>
                <w:numId w:val="0"/>
              </w:numPr>
              <w:ind w:left="1008" w:hanging="1008"/>
              <w:rPr>
                <w:rFonts w:ascii="Times New Roman" w:hAnsi="Times New Roman"/>
                <w:b/>
                <w:sz w:val="20"/>
                <w:szCs w:val="20"/>
                <w:u w:val="single"/>
                <w:lang w:val="en-US" w:eastAsia="ko-KR"/>
              </w:rPr>
            </w:pPr>
            <w:r w:rsidRPr="008804FC">
              <w:rPr>
                <w:rFonts w:ascii="Times New Roman" w:hAnsi="Times New Roman"/>
                <w:b/>
                <w:sz w:val="20"/>
                <w:szCs w:val="20"/>
                <w:u w:val="single"/>
                <w:lang w:val="en-US"/>
              </w:rPr>
              <w:lastRenderedPageBreak/>
              <w:t xml:space="preserve">Issue 2-1-1: RS for L3 RSRP in Low mobility criteria </w:t>
            </w:r>
          </w:p>
          <w:p w14:paraId="66E65D4C" w14:textId="77777777" w:rsidR="003D647F" w:rsidRPr="008804FC" w:rsidRDefault="003D647F" w:rsidP="003D647F">
            <w:pPr>
              <w:spacing w:before="200"/>
              <w:rPr>
                <w:rFonts w:ascii="Times New Roman" w:hAnsi="Times New Roman" w:cs="Times New Roman"/>
                <w:sz w:val="20"/>
                <w:szCs w:val="20"/>
              </w:rPr>
            </w:pPr>
            <w:r w:rsidRPr="008804FC">
              <w:rPr>
                <w:rFonts w:ascii="Times New Roman" w:hAnsi="Times New Roman" w:cs="Times New Roman"/>
                <w:sz w:val="20"/>
                <w:szCs w:val="20"/>
              </w:rPr>
              <w:t>Agreement</w:t>
            </w:r>
          </w:p>
          <w:p w14:paraId="2E960EEB" w14:textId="77777777" w:rsidR="003D647F" w:rsidRPr="008804FC" w:rsidRDefault="003D647F" w:rsidP="003D647F">
            <w:pPr>
              <w:spacing w:before="200"/>
              <w:rPr>
                <w:rFonts w:ascii="Times New Roman" w:eastAsia="PMingLiU" w:hAnsi="Times New Roman" w:cs="Times New Roman"/>
                <w:i/>
                <w:sz w:val="20"/>
                <w:szCs w:val="20"/>
                <w:lang w:eastAsia="zh-TW"/>
              </w:rPr>
            </w:pPr>
            <w:r w:rsidRPr="008804FC">
              <w:rPr>
                <w:rFonts w:ascii="Times New Roman" w:eastAsia="PMingLiU" w:hAnsi="Times New Roman" w:cs="Times New Roman"/>
                <w:i/>
                <w:sz w:val="20"/>
                <w:szCs w:val="20"/>
                <w:lang w:eastAsia="zh-TW"/>
              </w:rPr>
              <w:t xml:space="preserve">Intra-frequency L3 RSRP measurement of serving cell based on </w:t>
            </w:r>
            <w:r w:rsidRPr="008804FC">
              <w:rPr>
                <w:rFonts w:ascii="Times New Roman" w:eastAsia="PMingLiU" w:hAnsi="Times New Roman" w:cs="Times New Roman"/>
                <w:i/>
                <w:sz w:val="20"/>
                <w:szCs w:val="20"/>
                <w:u w:val="single"/>
                <w:lang w:eastAsia="zh-TW"/>
              </w:rPr>
              <w:t>SSB</w:t>
            </w:r>
            <w:r w:rsidRPr="008804FC">
              <w:rPr>
                <w:rFonts w:ascii="Times New Roman" w:eastAsia="PMingLiU" w:hAnsi="Times New Roman" w:cs="Times New Roman"/>
                <w:i/>
                <w:sz w:val="20"/>
                <w:szCs w:val="20"/>
                <w:lang w:eastAsia="zh-TW"/>
              </w:rPr>
              <w:t xml:space="preserve"> is used for low mobility criteria evaluation.</w:t>
            </w:r>
          </w:p>
          <w:p w14:paraId="4DC70CD6" w14:textId="77777777" w:rsidR="003D647F" w:rsidRPr="008804FC" w:rsidRDefault="003D647F" w:rsidP="003D647F">
            <w:pPr>
              <w:pStyle w:val="ListParagraph"/>
              <w:widowControl/>
              <w:numPr>
                <w:ilvl w:val="0"/>
                <w:numId w:val="36"/>
              </w:numPr>
              <w:overflowPunct w:val="0"/>
              <w:autoSpaceDE w:val="0"/>
              <w:autoSpaceDN w:val="0"/>
              <w:adjustRightInd w:val="0"/>
              <w:spacing w:before="200" w:beforeAutospacing="1"/>
              <w:contextualSpacing w:val="0"/>
              <w:jc w:val="left"/>
              <w:textAlignment w:val="baseline"/>
              <w:rPr>
                <w:rFonts w:ascii="Times New Roman" w:eastAsia="Malgun Gothic" w:hAnsi="Times New Roman" w:cs="Times New Roman"/>
                <w:b/>
                <w:i/>
                <w:sz w:val="20"/>
                <w:szCs w:val="20"/>
                <w:u w:val="single"/>
                <w:shd w:val="pct10" w:color="auto" w:fill="FFFFFF"/>
                <w:lang w:eastAsia="ko-KR"/>
              </w:rPr>
            </w:pPr>
            <w:r w:rsidRPr="008804FC">
              <w:rPr>
                <w:rFonts w:ascii="Times New Roman" w:eastAsia="PMingLiU" w:hAnsi="Times New Roman" w:cs="Times New Roman"/>
                <w:i/>
                <w:sz w:val="20"/>
                <w:szCs w:val="20"/>
                <w:lang w:eastAsia="zh-TW"/>
              </w:rPr>
              <w:t>FFS: L3 CSI-RS</w:t>
            </w:r>
          </w:p>
          <w:p w14:paraId="59C63A80" w14:textId="2583CC97" w:rsidR="003D647F" w:rsidRPr="008804FC" w:rsidRDefault="003D647F" w:rsidP="003D647F">
            <w:pPr>
              <w:pStyle w:val="ListParagraph"/>
              <w:widowControl/>
              <w:numPr>
                <w:ilvl w:val="0"/>
                <w:numId w:val="36"/>
              </w:numPr>
              <w:overflowPunct w:val="0"/>
              <w:autoSpaceDE w:val="0"/>
              <w:autoSpaceDN w:val="0"/>
              <w:adjustRightInd w:val="0"/>
              <w:spacing w:before="200" w:beforeAutospacing="1"/>
              <w:contextualSpacing w:val="0"/>
              <w:jc w:val="left"/>
              <w:textAlignment w:val="baseline"/>
              <w:rPr>
                <w:rFonts w:ascii="Times New Roman" w:eastAsia="Malgun Gothic" w:hAnsi="Times New Roman" w:cs="Times New Roman"/>
                <w:b/>
                <w:i/>
                <w:sz w:val="20"/>
                <w:szCs w:val="20"/>
                <w:u w:val="single"/>
                <w:shd w:val="pct10" w:color="auto" w:fill="FFFFFF"/>
                <w:lang w:eastAsia="ko-KR"/>
              </w:rPr>
            </w:pPr>
            <w:r w:rsidRPr="008804FC">
              <w:rPr>
                <w:rFonts w:ascii="Times New Roman" w:eastAsia="PMingLiU" w:hAnsi="Times New Roman" w:cs="Times New Roman"/>
                <w:i/>
                <w:sz w:val="20"/>
                <w:szCs w:val="20"/>
                <w:lang w:eastAsia="zh-TW"/>
              </w:rPr>
              <w:t>FFS support beam-level low mobility criterion at least for UE configured with BFD</w:t>
            </w:r>
          </w:p>
        </w:tc>
      </w:tr>
    </w:tbl>
    <w:p w14:paraId="2346D5E2" w14:textId="049A2AAF" w:rsidR="00084129" w:rsidRPr="008804FC" w:rsidRDefault="00084129" w:rsidP="005810B5">
      <w:pPr>
        <w:widowControl/>
        <w:spacing w:after="240"/>
        <w:jc w:val="left"/>
        <w:rPr>
          <w:rFonts w:ascii="Times New Roman" w:hAnsi="Times New Roman" w:cs="Times New Roman"/>
          <w:sz w:val="20"/>
          <w:szCs w:val="20"/>
        </w:rPr>
      </w:pPr>
    </w:p>
    <w:p w14:paraId="296436FE" w14:textId="13C982DF" w:rsidR="003D647F" w:rsidRPr="008804FC" w:rsidRDefault="0088539B" w:rsidP="005810B5">
      <w:pPr>
        <w:widowControl/>
        <w:spacing w:after="240"/>
        <w:jc w:val="left"/>
        <w:rPr>
          <w:rFonts w:ascii="Times New Roman" w:hAnsi="Times New Roman" w:cs="Times New Roman"/>
          <w:sz w:val="20"/>
          <w:szCs w:val="20"/>
        </w:rPr>
      </w:pPr>
      <w:r>
        <w:rPr>
          <w:rFonts w:ascii="Times New Roman" w:hAnsi="Times New Roman" w:cs="Times New Roman"/>
          <w:sz w:val="20"/>
          <w:szCs w:val="20"/>
        </w:rPr>
        <w:t>S</w:t>
      </w:r>
      <w:r w:rsidR="00777EA7" w:rsidRPr="008804FC">
        <w:rPr>
          <w:rFonts w:ascii="Times New Roman" w:hAnsi="Times New Roman" w:cs="Times New Roman"/>
          <w:sz w:val="20"/>
          <w:szCs w:val="20"/>
        </w:rPr>
        <w:t>ince</w:t>
      </w:r>
      <w:r w:rsidR="00BE165C" w:rsidRPr="008804FC">
        <w:rPr>
          <w:rFonts w:ascii="Times New Roman" w:hAnsi="Times New Roman" w:cs="Times New Roman"/>
          <w:sz w:val="20"/>
          <w:szCs w:val="20"/>
        </w:rPr>
        <w:t xml:space="preserve"> </w:t>
      </w:r>
      <w:r w:rsidR="00725F4D" w:rsidRPr="008804FC">
        <w:rPr>
          <w:rFonts w:ascii="Times New Roman" w:hAnsi="Times New Roman" w:cs="Times New Roman"/>
          <w:sz w:val="20"/>
          <w:szCs w:val="20"/>
        </w:rPr>
        <w:t xml:space="preserve">some companies mentioned that </w:t>
      </w:r>
      <w:r w:rsidR="00BE165C" w:rsidRPr="008804FC">
        <w:rPr>
          <w:rFonts w:ascii="Times New Roman" w:hAnsi="Times New Roman" w:cs="Times New Roman"/>
          <w:sz w:val="20"/>
          <w:szCs w:val="20"/>
        </w:rPr>
        <w:t>CSI-RS intra-freq</w:t>
      </w:r>
      <w:r w:rsidR="00B700DF" w:rsidRPr="008804FC">
        <w:rPr>
          <w:rFonts w:ascii="Times New Roman" w:hAnsi="Times New Roman" w:cs="Times New Roman"/>
          <w:sz w:val="20"/>
          <w:szCs w:val="20"/>
        </w:rPr>
        <w:t>uency</w:t>
      </w:r>
      <w:r w:rsidR="00BE165C" w:rsidRPr="008804FC">
        <w:rPr>
          <w:rFonts w:ascii="Times New Roman" w:hAnsi="Times New Roman" w:cs="Times New Roman"/>
          <w:sz w:val="20"/>
          <w:szCs w:val="20"/>
        </w:rPr>
        <w:t xml:space="preserve"> measurement is an optional feature, </w:t>
      </w:r>
      <w:r w:rsidR="00725F4D" w:rsidRPr="008804FC">
        <w:rPr>
          <w:rFonts w:ascii="Times New Roman" w:hAnsi="Times New Roman" w:cs="Times New Roman"/>
          <w:sz w:val="20"/>
          <w:szCs w:val="20"/>
        </w:rPr>
        <w:t xml:space="preserve">it’s possible that </w:t>
      </w:r>
      <w:r w:rsidR="00BE165C" w:rsidRPr="008804FC">
        <w:rPr>
          <w:rFonts w:ascii="Times New Roman" w:hAnsi="Times New Roman" w:cs="Times New Roman"/>
          <w:sz w:val="20"/>
          <w:szCs w:val="20"/>
        </w:rPr>
        <w:t>UE who does not support the CSI-RS intra-freq. measurement</w:t>
      </w:r>
      <w:r w:rsidR="00725F4D" w:rsidRPr="008804FC">
        <w:rPr>
          <w:rFonts w:ascii="Times New Roman" w:hAnsi="Times New Roman" w:cs="Times New Roman"/>
          <w:sz w:val="20"/>
          <w:szCs w:val="20"/>
        </w:rPr>
        <w:t xml:space="preserve">. We are fine to </w:t>
      </w:r>
      <w:r w:rsidR="00B700DF" w:rsidRPr="008804FC">
        <w:rPr>
          <w:rFonts w:ascii="Times New Roman" w:hAnsi="Times New Roman" w:cs="Times New Roman"/>
          <w:sz w:val="20"/>
          <w:szCs w:val="20"/>
        </w:rPr>
        <w:t>not</w:t>
      </w:r>
      <w:r w:rsidR="00725F4D" w:rsidRPr="008804FC">
        <w:rPr>
          <w:rFonts w:ascii="Times New Roman" w:hAnsi="Times New Roman" w:cs="Times New Roman"/>
          <w:sz w:val="20"/>
          <w:szCs w:val="20"/>
        </w:rPr>
        <w:t xml:space="preserve"> to </w:t>
      </w:r>
      <w:r w:rsidR="00B700DF" w:rsidRPr="008804FC">
        <w:rPr>
          <w:rFonts w:ascii="Times New Roman" w:hAnsi="Times New Roman" w:cs="Times New Roman"/>
          <w:sz w:val="20"/>
          <w:szCs w:val="20"/>
        </w:rPr>
        <w:t>consider L3 CSI-RS</w:t>
      </w:r>
      <w:r w:rsidR="00725F4D" w:rsidRPr="008804FC">
        <w:rPr>
          <w:rFonts w:ascii="Times New Roman" w:hAnsi="Times New Roman" w:cs="Times New Roman"/>
          <w:sz w:val="20"/>
          <w:szCs w:val="20"/>
        </w:rPr>
        <w:t xml:space="preserve"> </w:t>
      </w:r>
      <w:r w:rsidR="00B700DF" w:rsidRPr="008804FC">
        <w:rPr>
          <w:rFonts w:ascii="Times New Roman" w:hAnsi="Times New Roman" w:cs="Times New Roman"/>
          <w:sz w:val="20"/>
          <w:szCs w:val="20"/>
        </w:rPr>
        <w:t>for low mobility criteria.</w:t>
      </w:r>
    </w:p>
    <w:p w14:paraId="1D1F98F7" w14:textId="50158CA8" w:rsidR="00ED4A3B" w:rsidRPr="008804FC" w:rsidRDefault="00ED4A3B" w:rsidP="00ED4A3B">
      <w:pPr>
        <w:widowControl/>
        <w:spacing w:after="240"/>
        <w:jc w:val="left"/>
        <w:rPr>
          <w:rFonts w:ascii="Times New Roman" w:hAnsi="Times New Roman" w:cs="Times New Roman"/>
          <w:b/>
          <w:bCs/>
          <w:sz w:val="20"/>
          <w:szCs w:val="20"/>
        </w:rPr>
      </w:pPr>
      <w:r w:rsidRPr="008804FC">
        <w:rPr>
          <w:rFonts w:ascii="Times New Roman" w:hAnsi="Times New Roman" w:cs="Times New Roman"/>
          <w:b/>
          <w:bCs/>
          <w:sz w:val="20"/>
          <w:szCs w:val="20"/>
        </w:rPr>
        <w:t>Proposal</w:t>
      </w:r>
      <w:r w:rsidR="00337D75">
        <w:rPr>
          <w:rFonts w:ascii="Times New Roman" w:hAnsi="Times New Roman" w:cs="Times New Roman"/>
          <w:b/>
          <w:bCs/>
          <w:sz w:val="20"/>
          <w:szCs w:val="20"/>
        </w:rPr>
        <w:t xml:space="preserve"> 2</w:t>
      </w:r>
      <w:r w:rsidRPr="008804FC">
        <w:rPr>
          <w:rFonts w:ascii="Times New Roman" w:hAnsi="Times New Roman" w:cs="Times New Roman"/>
          <w:b/>
          <w:bCs/>
          <w:sz w:val="20"/>
          <w:szCs w:val="20"/>
        </w:rPr>
        <w:t xml:space="preserve">: </w:t>
      </w:r>
      <w:r w:rsidR="00E72A39" w:rsidRPr="008804FC">
        <w:rPr>
          <w:rFonts w:ascii="Times New Roman" w:hAnsi="Times New Roman" w:cs="Times New Roman"/>
          <w:b/>
          <w:bCs/>
          <w:sz w:val="20"/>
          <w:szCs w:val="20"/>
        </w:rPr>
        <w:t>Don’t</w:t>
      </w:r>
      <w:r w:rsidRPr="008804FC">
        <w:rPr>
          <w:rFonts w:ascii="Times New Roman" w:hAnsi="Times New Roman" w:cs="Times New Roman"/>
          <w:b/>
          <w:bCs/>
          <w:sz w:val="20"/>
          <w:szCs w:val="20"/>
        </w:rPr>
        <w:t xml:space="preserve"> consider L3 CSI-RS for low mobility criteria.</w:t>
      </w:r>
    </w:p>
    <w:tbl>
      <w:tblPr>
        <w:tblStyle w:val="TableGrid"/>
        <w:tblW w:w="0" w:type="auto"/>
        <w:tblLook w:val="04A0" w:firstRow="1" w:lastRow="0" w:firstColumn="1" w:lastColumn="0" w:noHBand="0" w:noVBand="1"/>
      </w:tblPr>
      <w:tblGrid>
        <w:gridCol w:w="9628"/>
      </w:tblGrid>
      <w:tr w:rsidR="00AA4B8E" w:rsidRPr="008804FC" w14:paraId="716ADD46" w14:textId="77777777" w:rsidTr="00AA4B8E">
        <w:tc>
          <w:tcPr>
            <w:tcW w:w="9628" w:type="dxa"/>
          </w:tcPr>
          <w:p w14:paraId="2BB7BA58" w14:textId="77777777" w:rsidR="00AA4B8E" w:rsidRPr="008804FC" w:rsidRDefault="00AA4B8E" w:rsidP="00AA4B8E">
            <w:pPr>
              <w:pStyle w:val="Heading5"/>
              <w:numPr>
                <w:ilvl w:val="0"/>
                <w:numId w:val="0"/>
              </w:numPr>
              <w:ind w:left="1008" w:hanging="1008"/>
              <w:rPr>
                <w:rFonts w:ascii="Times New Roman" w:hAnsi="Times New Roman"/>
                <w:b/>
                <w:sz w:val="20"/>
                <w:szCs w:val="20"/>
                <w:u w:val="single"/>
              </w:rPr>
            </w:pPr>
            <w:r w:rsidRPr="008804FC">
              <w:rPr>
                <w:rFonts w:ascii="Times New Roman" w:hAnsi="Times New Roman"/>
                <w:b/>
                <w:sz w:val="20"/>
                <w:szCs w:val="20"/>
                <w:u w:val="single"/>
              </w:rPr>
              <w:t>Issue 2-1-4: Additional Low mobility criteria</w:t>
            </w:r>
          </w:p>
          <w:p w14:paraId="42749BCF" w14:textId="77777777" w:rsidR="00AA4B8E" w:rsidRPr="008804FC" w:rsidRDefault="00AA4B8E" w:rsidP="00AA4B8E">
            <w:pPr>
              <w:pStyle w:val="ListParagraph"/>
              <w:widowControl/>
              <w:numPr>
                <w:ilvl w:val="0"/>
                <w:numId w:val="31"/>
              </w:numPr>
              <w:spacing w:before="100" w:beforeAutospacing="1" w:after="120"/>
              <w:ind w:left="567" w:hanging="368"/>
              <w:contextualSpacing w:val="0"/>
              <w:jc w:val="left"/>
              <w:rPr>
                <w:rFonts w:ascii="Times New Roman" w:eastAsia="SimSun" w:hAnsi="Times New Roman" w:cs="Times New Roman"/>
                <w:sz w:val="20"/>
                <w:szCs w:val="20"/>
              </w:rPr>
            </w:pPr>
            <w:r w:rsidRPr="008804FC">
              <w:rPr>
                <w:rFonts w:ascii="Times New Roman" w:eastAsia="SimSun" w:hAnsi="Times New Roman" w:cs="Times New Roman"/>
                <w:sz w:val="20"/>
                <w:szCs w:val="20"/>
              </w:rPr>
              <w:t>Proposals</w:t>
            </w:r>
          </w:p>
          <w:p w14:paraId="0E8A25E0" w14:textId="77777777" w:rsidR="00AA4B8E" w:rsidRPr="008804FC" w:rsidRDefault="00AA4B8E" w:rsidP="00AA4B8E">
            <w:pPr>
              <w:pStyle w:val="ListParagraph"/>
              <w:widowControl/>
              <w:numPr>
                <w:ilvl w:val="0"/>
                <w:numId w:val="31"/>
              </w:numPr>
              <w:spacing w:before="100" w:beforeAutospacing="1" w:after="120"/>
              <w:contextualSpacing w:val="0"/>
              <w:jc w:val="left"/>
              <w:rPr>
                <w:rFonts w:ascii="Times New Roman" w:eastAsia="SimSun" w:hAnsi="Times New Roman" w:cs="Times New Roman"/>
                <w:sz w:val="20"/>
                <w:szCs w:val="20"/>
              </w:rPr>
            </w:pPr>
            <w:r w:rsidRPr="008804FC">
              <w:rPr>
                <w:rFonts w:ascii="Times New Roman" w:eastAsia="SimSun" w:hAnsi="Times New Roman" w:cs="Times New Roman"/>
                <w:sz w:val="20"/>
                <w:szCs w:val="20"/>
              </w:rPr>
              <w:t>Option 1: RAN4 additionally to define a low mobility criterion based on the number of serving beam changes over time (</w:t>
            </w:r>
            <w:proofErr w:type="gramStart"/>
            <w:r w:rsidRPr="008804FC">
              <w:rPr>
                <w:rFonts w:ascii="Times New Roman" w:eastAsia="SimSun" w:hAnsi="Times New Roman" w:cs="Times New Roman"/>
                <w:sz w:val="20"/>
                <w:szCs w:val="20"/>
              </w:rPr>
              <w:t>e.g.</w:t>
            </w:r>
            <w:proofErr w:type="gramEnd"/>
            <w:r w:rsidRPr="008804FC">
              <w:rPr>
                <w:rFonts w:ascii="Times New Roman" w:eastAsia="SimSun" w:hAnsi="Times New Roman" w:cs="Times New Roman"/>
                <w:sz w:val="20"/>
                <w:szCs w:val="20"/>
              </w:rPr>
              <w:t xml:space="preserve"> TCI state change)</w:t>
            </w:r>
            <w:r w:rsidRPr="008804FC">
              <w:rPr>
                <w:rFonts w:ascii="Times New Roman" w:hAnsi="Times New Roman" w:cs="Times New Roman"/>
                <w:bCs/>
                <w:sz w:val="20"/>
                <w:szCs w:val="20"/>
              </w:rPr>
              <w:t xml:space="preserve"> (Nokia)</w:t>
            </w:r>
          </w:p>
          <w:p w14:paraId="64DBB566" w14:textId="77777777" w:rsidR="00AA4B8E" w:rsidRPr="008804FC" w:rsidRDefault="00AA4B8E" w:rsidP="00AA4B8E">
            <w:pPr>
              <w:pStyle w:val="ListParagraph"/>
              <w:widowControl/>
              <w:numPr>
                <w:ilvl w:val="1"/>
                <w:numId w:val="31"/>
              </w:numPr>
              <w:spacing w:before="100" w:beforeAutospacing="1" w:after="120"/>
              <w:contextualSpacing w:val="0"/>
              <w:jc w:val="left"/>
              <w:rPr>
                <w:rFonts w:ascii="Times New Roman" w:eastAsia="SimSun" w:hAnsi="Times New Roman" w:cs="Times New Roman"/>
                <w:sz w:val="20"/>
                <w:szCs w:val="20"/>
              </w:rPr>
            </w:pPr>
            <w:r w:rsidRPr="008804FC">
              <w:rPr>
                <w:rFonts w:ascii="Times New Roman" w:hAnsi="Times New Roman" w:cs="Times New Roman"/>
                <w:bCs/>
                <w:sz w:val="20"/>
                <w:szCs w:val="20"/>
              </w:rPr>
              <w:t xml:space="preserve">It is up to network to configure if the low mobility criteria </w:t>
            </w:r>
            <w:proofErr w:type="gramStart"/>
            <w:r w:rsidRPr="008804FC">
              <w:rPr>
                <w:rFonts w:ascii="Times New Roman" w:hAnsi="Times New Roman" w:cs="Times New Roman"/>
                <w:bCs/>
                <w:sz w:val="20"/>
                <w:szCs w:val="20"/>
              </w:rPr>
              <w:t>is</w:t>
            </w:r>
            <w:proofErr w:type="gramEnd"/>
            <w:r w:rsidRPr="008804FC">
              <w:rPr>
                <w:rFonts w:ascii="Times New Roman" w:hAnsi="Times New Roman" w:cs="Times New Roman"/>
                <w:bCs/>
                <w:sz w:val="20"/>
                <w:szCs w:val="20"/>
              </w:rPr>
              <w:t xml:space="preserve"> based on RSRP variation or TCI changes, or the two in combination. (Nokia)</w:t>
            </w:r>
          </w:p>
          <w:p w14:paraId="5BCAFEA4" w14:textId="77777777" w:rsidR="00AA4B8E" w:rsidRPr="008804FC" w:rsidRDefault="00AA4B8E" w:rsidP="00AA4B8E">
            <w:pPr>
              <w:pStyle w:val="ListParagraph"/>
              <w:widowControl/>
              <w:numPr>
                <w:ilvl w:val="0"/>
                <w:numId w:val="31"/>
              </w:numPr>
              <w:spacing w:before="100" w:beforeAutospacing="1" w:after="120"/>
              <w:contextualSpacing w:val="0"/>
              <w:jc w:val="left"/>
              <w:rPr>
                <w:rFonts w:ascii="Times New Roman" w:eastAsia="SimSun" w:hAnsi="Times New Roman" w:cs="Times New Roman"/>
                <w:sz w:val="20"/>
                <w:szCs w:val="20"/>
              </w:rPr>
            </w:pPr>
            <w:r w:rsidRPr="008804FC">
              <w:rPr>
                <w:rFonts w:ascii="Times New Roman" w:hAnsi="Times New Roman" w:cs="Times New Roman"/>
                <w:sz w:val="20"/>
                <w:szCs w:val="20"/>
              </w:rPr>
              <w:t>Option 1a: Relaxed mode operation for RLM/BFD is allowed if UE has not done any beam failure detection over last X (</w:t>
            </w:r>
            <w:proofErr w:type="gramStart"/>
            <w:r w:rsidRPr="008804FC">
              <w:rPr>
                <w:rFonts w:ascii="Times New Roman" w:hAnsi="Times New Roman" w:cs="Times New Roman"/>
                <w:sz w:val="20"/>
                <w:szCs w:val="20"/>
              </w:rPr>
              <w:t>e.g.</w:t>
            </w:r>
            <w:proofErr w:type="gramEnd"/>
            <w:r w:rsidRPr="008804FC">
              <w:rPr>
                <w:rFonts w:ascii="Times New Roman" w:hAnsi="Times New Roman" w:cs="Times New Roman"/>
                <w:sz w:val="20"/>
                <w:szCs w:val="20"/>
              </w:rPr>
              <w:t xml:space="preserve"> X=1) evaluation period. (Ericsson)</w:t>
            </w:r>
          </w:p>
          <w:p w14:paraId="1597CBB2" w14:textId="77777777" w:rsidR="00AA4B8E" w:rsidRPr="008804FC" w:rsidRDefault="00AA4B8E" w:rsidP="00AA4B8E">
            <w:pPr>
              <w:pStyle w:val="ListParagraph"/>
              <w:widowControl/>
              <w:numPr>
                <w:ilvl w:val="0"/>
                <w:numId w:val="31"/>
              </w:numPr>
              <w:spacing w:before="100" w:beforeAutospacing="1" w:after="120"/>
              <w:contextualSpacing w:val="0"/>
              <w:jc w:val="left"/>
              <w:rPr>
                <w:rFonts w:ascii="Times New Roman" w:eastAsia="SimSun" w:hAnsi="Times New Roman" w:cs="Times New Roman"/>
                <w:sz w:val="20"/>
                <w:szCs w:val="20"/>
              </w:rPr>
            </w:pPr>
            <w:r w:rsidRPr="008804FC">
              <w:rPr>
                <w:rFonts w:ascii="Times New Roman" w:eastAsia="SimSun" w:hAnsi="Times New Roman" w:cs="Times New Roman"/>
                <w:sz w:val="20"/>
                <w:szCs w:val="20"/>
              </w:rPr>
              <w:t>Option 2:</w:t>
            </w:r>
            <w:r w:rsidRPr="008804FC">
              <w:rPr>
                <w:rFonts w:ascii="Times New Roman" w:hAnsi="Times New Roman" w:cs="Times New Roman"/>
                <w:sz w:val="20"/>
                <w:szCs w:val="20"/>
              </w:rPr>
              <w:t xml:space="preserve"> </w:t>
            </w:r>
            <w:r w:rsidRPr="008804FC">
              <w:rPr>
                <w:rFonts w:ascii="Times New Roman" w:eastAsia="SimSun" w:hAnsi="Times New Roman" w:cs="Times New Roman"/>
                <w:sz w:val="20"/>
                <w:szCs w:val="20"/>
              </w:rPr>
              <w:t>Use the following low mobility evaluation for BFD: (</w:t>
            </w:r>
            <w:r w:rsidRPr="008804FC">
              <w:rPr>
                <w:rFonts w:ascii="Times New Roman" w:hAnsi="Times New Roman" w:cs="Times New Roman"/>
                <w:bCs/>
                <w:sz w:val="20"/>
                <w:szCs w:val="20"/>
              </w:rPr>
              <w:t>Qualcomm</w:t>
            </w:r>
            <w:r w:rsidRPr="008804FC">
              <w:rPr>
                <w:rFonts w:ascii="Times New Roman" w:eastAsia="SimSun" w:hAnsi="Times New Roman" w:cs="Times New Roman"/>
                <w:sz w:val="20"/>
                <w:szCs w:val="20"/>
              </w:rPr>
              <w:t>)</w:t>
            </w:r>
          </w:p>
          <w:p w14:paraId="7B6E37A3" w14:textId="77777777" w:rsidR="00AA4B8E" w:rsidRPr="008804FC" w:rsidRDefault="00AA4B8E" w:rsidP="00AA4B8E">
            <w:pPr>
              <w:pStyle w:val="ListParagraph"/>
              <w:widowControl/>
              <w:numPr>
                <w:ilvl w:val="1"/>
                <w:numId w:val="31"/>
              </w:numPr>
              <w:spacing w:before="100" w:beforeAutospacing="1" w:after="120"/>
              <w:contextualSpacing w:val="0"/>
              <w:jc w:val="left"/>
              <w:rPr>
                <w:rFonts w:ascii="Times New Roman" w:eastAsia="SimSun" w:hAnsi="Times New Roman" w:cs="Times New Roman"/>
                <w:sz w:val="20"/>
                <w:szCs w:val="20"/>
              </w:rPr>
            </w:pPr>
            <w:r w:rsidRPr="008804FC">
              <w:rPr>
                <w:rFonts w:ascii="Times New Roman" w:hAnsi="Times New Roman" w:cs="Times New Roman"/>
                <w:bCs/>
                <w:sz w:val="20"/>
                <w:szCs w:val="20"/>
              </w:rPr>
              <w:t>For a serving cell, the change in the difference between SINR of its BFD RSs and the largest SINR of other non-</w:t>
            </w:r>
            <w:proofErr w:type="spellStart"/>
            <w:r w:rsidRPr="008804FC">
              <w:rPr>
                <w:rFonts w:ascii="Times New Roman" w:hAnsi="Times New Roman" w:cs="Times New Roman"/>
                <w:bCs/>
                <w:sz w:val="20"/>
                <w:szCs w:val="20"/>
              </w:rPr>
              <w:t>QCLed</w:t>
            </w:r>
            <w:proofErr w:type="spellEnd"/>
            <w:r w:rsidRPr="008804FC">
              <w:rPr>
                <w:rFonts w:ascii="Times New Roman" w:hAnsi="Times New Roman" w:cs="Times New Roman"/>
                <w:bCs/>
                <w:sz w:val="20"/>
                <w:szCs w:val="20"/>
              </w:rPr>
              <w:t xml:space="preserve"> beams is lower than a threshold configured by network. Network can configure BFD RS with two non-</w:t>
            </w:r>
            <w:proofErr w:type="spellStart"/>
            <w:r w:rsidRPr="008804FC">
              <w:rPr>
                <w:rFonts w:ascii="Times New Roman" w:hAnsi="Times New Roman" w:cs="Times New Roman"/>
                <w:bCs/>
                <w:sz w:val="20"/>
                <w:szCs w:val="20"/>
              </w:rPr>
              <w:t>QCLed</w:t>
            </w:r>
            <w:proofErr w:type="spellEnd"/>
            <w:r w:rsidRPr="008804FC">
              <w:rPr>
                <w:rFonts w:ascii="Times New Roman" w:hAnsi="Times New Roman" w:cs="Times New Roman"/>
                <w:bCs/>
                <w:sz w:val="20"/>
                <w:szCs w:val="20"/>
              </w:rPr>
              <w:t xml:space="preserve"> RSs to enable the SINR comparison between serving and other non-</w:t>
            </w:r>
            <w:proofErr w:type="spellStart"/>
            <w:r w:rsidRPr="008804FC">
              <w:rPr>
                <w:rFonts w:ascii="Times New Roman" w:hAnsi="Times New Roman" w:cs="Times New Roman"/>
                <w:bCs/>
                <w:sz w:val="20"/>
                <w:szCs w:val="20"/>
              </w:rPr>
              <w:t>QCLed</w:t>
            </w:r>
            <w:proofErr w:type="spellEnd"/>
            <w:r w:rsidRPr="008804FC">
              <w:rPr>
                <w:rFonts w:ascii="Times New Roman" w:hAnsi="Times New Roman" w:cs="Times New Roman"/>
                <w:bCs/>
                <w:sz w:val="20"/>
                <w:szCs w:val="20"/>
              </w:rPr>
              <w:t xml:space="preserve"> beams.</w:t>
            </w:r>
          </w:p>
          <w:p w14:paraId="4E596F76" w14:textId="77777777" w:rsidR="00AA4B8E" w:rsidRPr="008804FC" w:rsidRDefault="00AA4B8E" w:rsidP="00AA4B8E">
            <w:pPr>
              <w:pStyle w:val="ListParagraph"/>
              <w:widowControl/>
              <w:numPr>
                <w:ilvl w:val="1"/>
                <w:numId w:val="31"/>
              </w:numPr>
              <w:spacing w:before="100" w:beforeAutospacing="1" w:after="120"/>
              <w:contextualSpacing w:val="0"/>
              <w:jc w:val="left"/>
              <w:rPr>
                <w:rFonts w:ascii="Times New Roman" w:eastAsia="SimSun" w:hAnsi="Times New Roman" w:cs="Times New Roman"/>
                <w:sz w:val="20"/>
                <w:szCs w:val="20"/>
              </w:rPr>
            </w:pPr>
            <w:r w:rsidRPr="008804FC">
              <w:rPr>
                <w:rFonts w:ascii="Times New Roman" w:eastAsia="SimSun" w:hAnsi="Times New Roman" w:cs="Times New Roman"/>
                <w:sz w:val="20"/>
                <w:szCs w:val="20"/>
              </w:rPr>
              <w:t>Option 2a: Define L1-SINR measurement accuracy requirement for BFD low mobility evaluation purpose. (</w:t>
            </w:r>
            <w:r w:rsidRPr="008804FC">
              <w:rPr>
                <w:rFonts w:ascii="Times New Roman" w:hAnsi="Times New Roman" w:cs="Times New Roman"/>
                <w:bCs/>
                <w:sz w:val="20"/>
                <w:szCs w:val="20"/>
              </w:rPr>
              <w:t>Qualcomm</w:t>
            </w:r>
            <w:r w:rsidRPr="008804FC">
              <w:rPr>
                <w:rFonts w:ascii="Times New Roman" w:eastAsia="SimSun" w:hAnsi="Times New Roman" w:cs="Times New Roman"/>
                <w:sz w:val="20"/>
                <w:szCs w:val="20"/>
              </w:rPr>
              <w:t>)</w:t>
            </w:r>
          </w:p>
          <w:p w14:paraId="753445E8" w14:textId="550AB13B" w:rsidR="00AA4B8E" w:rsidRPr="008804FC" w:rsidRDefault="00AA4B8E" w:rsidP="00AA4B8E">
            <w:pPr>
              <w:pStyle w:val="ListParagraph"/>
              <w:widowControl/>
              <w:numPr>
                <w:ilvl w:val="0"/>
                <w:numId w:val="31"/>
              </w:numPr>
              <w:spacing w:before="100" w:beforeAutospacing="1" w:after="120"/>
              <w:contextualSpacing w:val="0"/>
              <w:jc w:val="left"/>
              <w:rPr>
                <w:rFonts w:ascii="Times New Roman" w:eastAsia="SimSun" w:hAnsi="Times New Roman" w:cs="Times New Roman"/>
                <w:sz w:val="20"/>
                <w:szCs w:val="20"/>
              </w:rPr>
            </w:pPr>
            <w:r w:rsidRPr="008804FC">
              <w:rPr>
                <w:rFonts w:ascii="Times New Roman" w:eastAsia="SimSun" w:hAnsi="Times New Roman" w:cs="Times New Roman"/>
                <w:sz w:val="20"/>
                <w:szCs w:val="20"/>
              </w:rPr>
              <w:t>Option 3: not to define any additional low mobility criteria. (Huawei, Apple, Intel, vivo, CATT, MTK, Xiaomi, OPPO)</w:t>
            </w:r>
          </w:p>
        </w:tc>
      </w:tr>
    </w:tbl>
    <w:p w14:paraId="5BF99C72" w14:textId="77777777" w:rsidR="00D653D4" w:rsidRPr="008804FC" w:rsidRDefault="00D653D4" w:rsidP="005810B5">
      <w:pPr>
        <w:widowControl/>
        <w:spacing w:after="240"/>
        <w:jc w:val="left"/>
        <w:rPr>
          <w:rFonts w:ascii="Times New Roman" w:hAnsi="Times New Roman" w:cs="Times New Roman"/>
          <w:sz w:val="20"/>
          <w:szCs w:val="20"/>
        </w:rPr>
      </w:pPr>
    </w:p>
    <w:p w14:paraId="5114EF7E" w14:textId="1CFF6AF6" w:rsidR="003D647F" w:rsidRPr="008804FC" w:rsidRDefault="009A21D3" w:rsidP="005810B5">
      <w:pPr>
        <w:widowControl/>
        <w:spacing w:after="240"/>
        <w:jc w:val="left"/>
        <w:rPr>
          <w:rFonts w:ascii="Times New Roman" w:hAnsi="Times New Roman" w:cs="Times New Roman"/>
          <w:sz w:val="20"/>
          <w:szCs w:val="20"/>
        </w:rPr>
      </w:pPr>
      <w:r w:rsidRPr="008804FC">
        <w:rPr>
          <w:rFonts w:ascii="Times New Roman" w:hAnsi="Times New Roman" w:cs="Times New Roman"/>
          <w:sz w:val="20"/>
          <w:szCs w:val="20"/>
        </w:rPr>
        <w:t xml:space="preserve">We support option 3. </w:t>
      </w:r>
      <w:r w:rsidR="00067BFD" w:rsidRPr="008804FC">
        <w:rPr>
          <w:rFonts w:ascii="Times New Roman" w:hAnsi="Times New Roman" w:cs="Times New Roman"/>
          <w:sz w:val="20"/>
          <w:szCs w:val="20"/>
        </w:rPr>
        <w:t xml:space="preserve">Since UE will enter relaxation mode only if UE </w:t>
      </w:r>
      <w:r w:rsidR="003A7348" w:rsidRPr="008804FC">
        <w:rPr>
          <w:rFonts w:ascii="Times New Roman" w:hAnsi="Times New Roman" w:cs="Times New Roman"/>
          <w:sz w:val="20"/>
          <w:szCs w:val="20"/>
        </w:rPr>
        <w:t>satisfy both low mobility and good serving cell quality criteria.</w:t>
      </w:r>
      <w:r w:rsidR="004F108C" w:rsidRPr="008804FC">
        <w:rPr>
          <w:rFonts w:ascii="Times New Roman" w:hAnsi="Times New Roman" w:cs="Times New Roman"/>
          <w:sz w:val="20"/>
          <w:szCs w:val="20"/>
        </w:rPr>
        <w:t xml:space="preserve"> For beam </w:t>
      </w:r>
      <w:r w:rsidR="00913B15" w:rsidRPr="008804FC">
        <w:rPr>
          <w:rFonts w:ascii="Times New Roman" w:hAnsi="Times New Roman" w:cs="Times New Roman"/>
          <w:sz w:val="20"/>
          <w:szCs w:val="20"/>
        </w:rPr>
        <w:t xml:space="preserve">quality </w:t>
      </w:r>
      <w:r w:rsidR="004F108C" w:rsidRPr="008804FC">
        <w:rPr>
          <w:rFonts w:ascii="Times New Roman" w:hAnsi="Times New Roman" w:cs="Times New Roman"/>
          <w:sz w:val="20"/>
          <w:szCs w:val="20"/>
        </w:rPr>
        <w:t>related</w:t>
      </w:r>
      <w:r w:rsidR="00913B15" w:rsidRPr="008804FC">
        <w:rPr>
          <w:rFonts w:ascii="Times New Roman" w:hAnsi="Times New Roman" w:cs="Times New Roman"/>
          <w:sz w:val="20"/>
          <w:szCs w:val="20"/>
        </w:rPr>
        <w:t xml:space="preserve"> metric</w:t>
      </w:r>
      <w:r w:rsidR="004F108C" w:rsidRPr="008804FC">
        <w:rPr>
          <w:rFonts w:ascii="Times New Roman" w:hAnsi="Times New Roman" w:cs="Times New Roman"/>
          <w:sz w:val="20"/>
          <w:szCs w:val="20"/>
        </w:rPr>
        <w:t>, it can be measured with good serving cell quality threshold. For low mobility</w:t>
      </w:r>
      <w:r w:rsidR="00913B15" w:rsidRPr="008804FC">
        <w:rPr>
          <w:rFonts w:ascii="Times New Roman" w:hAnsi="Times New Roman" w:cs="Times New Roman"/>
          <w:sz w:val="20"/>
          <w:szCs w:val="20"/>
        </w:rPr>
        <w:t xml:space="preserve"> crite</w:t>
      </w:r>
      <w:r w:rsidR="00E772CA" w:rsidRPr="008804FC">
        <w:rPr>
          <w:rFonts w:ascii="Times New Roman" w:hAnsi="Times New Roman" w:cs="Times New Roman"/>
          <w:sz w:val="20"/>
          <w:szCs w:val="20"/>
        </w:rPr>
        <w:t>ria</w:t>
      </w:r>
      <w:r w:rsidR="004F108C" w:rsidRPr="008804FC">
        <w:rPr>
          <w:rFonts w:ascii="Times New Roman" w:hAnsi="Times New Roman" w:cs="Times New Roman"/>
          <w:sz w:val="20"/>
          <w:szCs w:val="20"/>
        </w:rPr>
        <w:t>, it can only measure the L3 measurement</w:t>
      </w:r>
      <w:r w:rsidR="006C5534" w:rsidRPr="008804FC">
        <w:rPr>
          <w:rFonts w:ascii="Times New Roman" w:hAnsi="Times New Roman" w:cs="Times New Roman"/>
          <w:sz w:val="20"/>
          <w:szCs w:val="20"/>
        </w:rPr>
        <w:t xml:space="preserve"> result to make sure that UE is in low speed case. </w:t>
      </w:r>
      <w:r w:rsidR="00E772CA" w:rsidRPr="008804FC">
        <w:rPr>
          <w:rFonts w:ascii="Times New Roman" w:hAnsi="Times New Roman" w:cs="Times New Roman"/>
          <w:sz w:val="20"/>
          <w:szCs w:val="20"/>
        </w:rPr>
        <w:t xml:space="preserve">Therefore, we don’t see the need to consider beam related </w:t>
      </w:r>
      <w:r w:rsidR="00783F5B" w:rsidRPr="008804FC">
        <w:rPr>
          <w:rFonts w:ascii="Times New Roman" w:hAnsi="Times New Roman" w:cs="Times New Roman"/>
          <w:sz w:val="20"/>
          <w:szCs w:val="20"/>
        </w:rPr>
        <w:t>metric in low mobility criteria.</w:t>
      </w:r>
    </w:p>
    <w:p w14:paraId="0DB71565" w14:textId="44DBE6C9" w:rsidR="00783F5B" w:rsidRPr="008804FC" w:rsidRDefault="00783F5B" w:rsidP="005810B5">
      <w:pPr>
        <w:widowControl/>
        <w:spacing w:after="240"/>
        <w:jc w:val="left"/>
        <w:rPr>
          <w:rFonts w:ascii="Times New Roman" w:hAnsi="Times New Roman" w:cs="Times New Roman"/>
          <w:b/>
          <w:bCs/>
          <w:sz w:val="20"/>
          <w:szCs w:val="20"/>
        </w:rPr>
      </w:pPr>
      <w:r w:rsidRPr="008804FC">
        <w:rPr>
          <w:rFonts w:ascii="Times New Roman" w:hAnsi="Times New Roman" w:cs="Times New Roman"/>
          <w:b/>
          <w:bCs/>
          <w:sz w:val="20"/>
          <w:szCs w:val="20"/>
        </w:rPr>
        <w:t>Proposal</w:t>
      </w:r>
      <w:r w:rsidR="00337D75">
        <w:rPr>
          <w:rFonts w:ascii="Times New Roman" w:hAnsi="Times New Roman" w:cs="Times New Roman"/>
          <w:b/>
          <w:bCs/>
          <w:sz w:val="20"/>
          <w:szCs w:val="20"/>
        </w:rPr>
        <w:t xml:space="preserve"> 3</w:t>
      </w:r>
      <w:r w:rsidRPr="008804FC">
        <w:rPr>
          <w:rFonts w:ascii="Times New Roman" w:hAnsi="Times New Roman" w:cs="Times New Roman"/>
          <w:b/>
          <w:bCs/>
          <w:sz w:val="20"/>
          <w:szCs w:val="20"/>
        </w:rPr>
        <w:t xml:space="preserve">: </w:t>
      </w:r>
      <w:r w:rsidRPr="008804FC">
        <w:rPr>
          <w:rFonts w:ascii="Times New Roman" w:eastAsia="SimSun" w:hAnsi="Times New Roman" w:cs="Times New Roman"/>
          <w:b/>
          <w:bCs/>
          <w:sz w:val="20"/>
          <w:szCs w:val="20"/>
        </w:rPr>
        <w:t>Don’t define any additional low mobility criteria.</w:t>
      </w:r>
    </w:p>
    <w:p w14:paraId="18C6206D" w14:textId="41CA2947" w:rsidR="003D647F" w:rsidRPr="008804FC" w:rsidRDefault="002D57A8" w:rsidP="005810B5">
      <w:pPr>
        <w:widowControl/>
        <w:spacing w:after="240"/>
        <w:jc w:val="left"/>
        <w:rPr>
          <w:rFonts w:ascii="Times New Roman" w:hAnsi="Times New Roman" w:cs="Times New Roman"/>
          <w:b/>
          <w:bCs/>
          <w:sz w:val="20"/>
          <w:szCs w:val="20"/>
          <w:u w:val="single"/>
        </w:rPr>
      </w:pPr>
      <w:r w:rsidRPr="008804FC">
        <w:rPr>
          <w:rFonts w:ascii="Times New Roman" w:hAnsi="Times New Roman" w:cs="Times New Roman"/>
          <w:b/>
          <w:bCs/>
          <w:sz w:val="20"/>
          <w:szCs w:val="20"/>
          <w:u w:val="single"/>
        </w:rPr>
        <w:t>Good serving cell quality criteria</w:t>
      </w:r>
    </w:p>
    <w:tbl>
      <w:tblPr>
        <w:tblStyle w:val="TableGrid"/>
        <w:tblW w:w="0" w:type="auto"/>
        <w:tblLook w:val="04A0" w:firstRow="1" w:lastRow="0" w:firstColumn="1" w:lastColumn="0" w:noHBand="0" w:noVBand="1"/>
      </w:tblPr>
      <w:tblGrid>
        <w:gridCol w:w="9628"/>
      </w:tblGrid>
      <w:tr w:rsidR="00996799" w:rsidRPr="008804FC" w14:paraId="64B76919" w14:textId="77777777" w:rsidTr="00996799">
        <w:tc>
          <w:tcPr>
            <w:tcW w:w="9628" w:type="dxa"/>
          </w:tcPr>
          <w:p w14:paraId="6B47DDC3" w14:textId="77777777" w:rsidR="00996799" w:rsidRPr="008804FC" w:rsidRDefault="00996799" w:rsidP="00996799">
            <w:pPr>
              <w:spacing w:before="200"/>
              <w:rPr>
                <w:rFonts w:ascii="Times New Roman" w:eastAsia="Malgun Gothic" w:hAnsi="Times New Roman" w:cs="Times New Roman"/>
                <w:b/>
                <w:sz w:val="20"/>
                <w:szCs w:val="20"/>
                <w:u w:val="single"/>
                <w:shd w:val="pct10" w:color="auto" w:fill="FFFFFF"/>
                <w:lang w:eastAsia="ko-KR"/>
              </w:rPr>
            </w:pPr>
            <w:r w:rsidRPr="008804FC">
              <w:rPr>
                <w:rFonts w:ascii="Times New Roman" w:hAnsi="Times New Roman" w:cs="Times New Roman"/>
                <w:b/>
                <w:sz w:val="20"/>
                <w:szCs w:val="20"/>
                <w:u w:val="single"/>
              </w:rPr>
              <w:lastRenderedPageBreak/>
              <w:t>Issue 3-2-1: good serving cell quality criteria for RLM</w:t>
            </w:r>
          </w:p>
          <w:p w14:paraId="3F138171" w14:textId="77777777" w:rsidR="00996799" w:rsidRPr="008804FC" w:rsidRDefault="00996799" w:rsidP="00996799">
            <w:pPr>
              <w:spacing w:before="200"/>
              <w:rPr>
                <w:rFonts w:ascii="Times New Roman" w:hAnsi="Times New Roman" w:cs="Times New Roman"/>
                <w:sz w:val="20"/>
                <w:szCs w:val="20"/>
              </w:rPr>
            </w:pPr>
            <w:r w:rsidRPr="008804FC">
              <w:rPr>
                <w:rFonts w:ascii="Times New Roman" w:hAnsi="Times New Roman" w:cs="Times New Roman"/>
                <w:sz w:val="20"/>
                <w:szCs w:val="20"/>
              </w:rPr>
              <w:t>Agreement</w:t>
            </w:r>
          </w:p>
          <w:p w14:paraId="6A59B2C6" w14:textId="77777777" w:rsidR="00996799" w:rsidRPr="008804FC" w:rsidRDefault="00996799" w:rsidP="00996799">
            <w:pPr>
              <w:overflowPunct w:val="0"/>
              <w:autoSpaceDE w:val="0"/>
              <w:autoSpaceDN w:val="0"/>
              <w:adjustRightInd w:val="0"/>
              <w:textAlignment w:val="baseline"/>
              <w:rPr>
                <w:rFonts w:ascii="Times New Roman" w:eastAsia="Yu Mincho" w:hAnsi="Times New Roman" w:cs="Times New Roman"/>
                <w:i/>
                <w:sz w:val="20"/>
                <w:szCs w:val="20"/>
              </w:rPr>
            </w:pPr>
            <w:r w:rsidRPr="008804FC">
              <w:rPr>
                <w:rFonts w:ascii="Times New Roman" w:hAnsi="Times New Roman" w:cs="Times New Roman"/>
                <w:i/>
                <w:sz w:val="20"/>
                <w:szCs w:val="20"/>
              </w:rPr>
              <w:t xml:space="preserve">The good serving cell quality criteria for RLM is based on an offset X dB and </w:t>
            </w:r>
            <w:proofErr w:type="spellStart"/>
            <w:r w:rsidRPr="008804FC">
              <w:rPr>
                <w:rFonts w:ascii="Times New Roman" w:hAnsi="Times New Roman" w:cs="Times New Roman"/>
                <w:i/>
                <w:sz w:val="20"/>
                <w:szCs w:val="20"/>
              </w:rPr>
              <w:t>Qx</w:t>
            </w:r>
            <w:proofErr w:type="spellEnd"/>
            <w:r w:rsidRPr="008804FC">
              <w:rPr>
                <w:rFonts w:ascii="Times New Roman" w:hAnsi="Times New Roman" w:cs="Times New Roman"/>
                <w:i/>
                <w:sz w:val="20"/>
                <w:szCs w:val="20"/>
              </w:rPr>
              <w:t xml:space="preserve">, while </w:t>
            </w:r>
            <w:proofErr w:type="spellStart"/>
            <w:r w:rsidRPr="008804FC">
              <w:rPr>
                <w:rFonts w:ascii="Times New Roman" w:hAnsi="Times New Roman" w:cs="Times New Roman"/>
                <w:i/>
                <w:sz w:val="20"/>
                <w:szCs w:val="20"/>
              </w:rPr>
              <w:t>Qx</w:t>
            </w:r>
            <w:proofErr w:type="spellEnd"/>
            <w:r w:rsidRPr="008804FC">
              <w:rPr>
                <w:rFonts w:ascii="Times New Roman" w:hAnsi="Times New Roman" w:cs="Times New Roman"/>
                <w:i/>
                <w:sz w:val="20"/>
                <w:szCs w:val="20"/>
              </w:rPr>
              <w:t xml:space="preserve"> is derived from PDCCH transmission parameters.</w:t>
            </w:r>
            <w:r w:rsidRPr="008804FC">
              <w:rPr>
                <w:rFonts w:ascii="Times New Roman" w:hAnsi="Times New Roman" w:cs="Times New Roman"/>
                <w:sz w:val="20"/>
                <w:szCs w:val="20"/>
              </w:rPr>
              <w:t xml:space="preserve">  </w:t>
            </w:r>
            <w:r w:rsidRPr="008804FC">
              <w:rPr>
                <w:rFonts w:ascii="Times New Roman" w:hAnsi="Times New Roman" w:cs="Times New Roman"/>
                <w:i/>
                <w:sz w:val="20"/>
                <w:szCs w:val="20"/>
              </w:rPr>
              <w:t xml:space="preserve">  </w:t>
            </w:r>
          </w:p>
          <w:p w14:paraId="0E2C5742" w14:textId="77777777" w:rsidR="00996799" w:rsidRPr="008804FC" w:rsidRDefault="00996799" w:rsidP="00996799">
            <w:pPr>
              <w:pStyle w:val="ListParagraph"/>
              <w:numPr>
                <w:ilvl w:val="0"/>
                <w:numId w:val="37"/>
              </w:numPr>
              <w:overflowPunct w:val="0"/>
              <w:autoSpaceDE w:val="0"/>
              <w:autoSpaceDN w:val="0"/>
              <w:adjustRightInd w:val="0"/>
              <w:spacing w:before="100" w:beforeAutospacing="1"/>
              <w:contextualSpacing w:val="0"/>
              <w:jc w:val="left"/>
              <w:textAlignment w:val="baseline"/>
              <w:rPr>
                <w:rFonts w:ascii="Times New Roman" w:hAnsi="Times New Roman" w:cs="Times New Roman"/>
                <w:i/>
                <w:sz w:val="20"/>
                <w:szCs w:val="20"/>
              </w:rPr>
            </w:pPr>
            <w:r w:rsidRPr="008804FC">
              <w:rPr>
                <w:rFonts w:ascii="Times New Roman" w:eastAsia="PMingLiU" w:hAnsi="Times New Roman" w:cs="Times New Roman"/>
                <w:i/>
                <w:sz w:val="20"/>
                <w:szCs w:val="20"/>
                <w:lang w:eastAsia="zh-TW"/>
              </w:rPr>
              <w:t xml:space="preserve">Option 1: </w:t>
            </w:r>
            <w:proofErr w:type="spellStart"/>
            <w:r w:rsidRPr="008804FC">
              <w:rPr>
                <w:rFonts w:ascii="Times New Roman" w:eastAsia="PMingLiU" w:hAnsi="Times New Roman" w:cs="Times New Roman"/>
                <w:i/>
                <w:sz w:val="20"/>
                <w:szCs w:val="20"/>
                <w:lang w:eastAsia="zh-TW"/>
              </w:rPr>
              <w:t>Qx</w:t>
            </w:r>
            <w:proofErr w:type="spellEnd"/>
            <w:r w:rsidRPr="008804FC">
              <w:rPr>
                <w:rFonts w:ascii="Times New Roman" w:eastAsia="PMingLiU" w:hAnsi="Times New Roman" w:cs="Times New Roman"/>
                <w:i/>
                <w:sz w:val="20"/>
                <w:szCs w:val="20"/>
                <w:lang w:eastAsia="zh-TW"/>
              </w:rPr>
              <w:t xml:space="preserve"> = </w:t>
            </w:r>
            <w:proofErr w:type="spellStart"/>
            <w:r w:rsidRPr="008804FC">
              <w:rPr>
                <w:rFonts w:ascii="Times New Roman" w:eastAsia="PMingLiU" w:hAnsi="Times New Roman" w:cs="Times New Roman"/>
                <w:i/>
                <w:sz w:val="20"/>
                <w:szCs w:val="20"/>
                <w:lang w:eastAsia="zh-TW"/>
              </w:rPr>
              <w:t>Qout</w:t>
            </w:r>
            <w:proofErr w:type="spellEnd"/>
            <w:r w:rsidRPr="008804FC">
              <w:rPr>
                <w:rFonts w:ascii="Times New Roman" w:eastAsia="PMingLiU" w:hAnsi="Times New Roman" w:cs="Times New Roman"/>
                <w:i/>
                <w:sz w:val="20"/>
                <w:szCs w:val="20"/>
                <w:lang w:eastAsia="zh-TW"/>
              </w:rPr>
              <w:t>.</w:t>
            </w:r>
          </w:p>
          <w:p w14:paraId="561C4615" w14:textId="77777777" w:rsidR="00996799" w:rsidRPr="008804FC" w:rsidRDefault="00996799" w:rsidP="00996799">
            <w:pPr>
              <w:pStyle w:val="ListParagraph"/>
              <w:numPr>
                <w:ilvl w:val="1"/>
                <w:numId w:val="37"/>
              </w:numPr>
              <w:overflowPunct w:val="0"/>
              <w:autoSpaceDE w:val="0"/>
              <w:autoSpaceDN w:val="0"/>
              <w:adjustRightInd w:val="0"/>
              <w:spacing w:before="100" w:beforeAutospacing="1"/>
              <w:contextualSpacing w:val="0"/>
              <w:jc w:val="left"/>
              <w:textAlignment w:val="baseline"/>
              <w:rPr>
                <w:rFonts w:ascii="Times New Roman" w:hAnsi="Times New Roman" w:cs="Times New Roman"/>
                <w:i/>
                <w:sz w:val="20"/>
                <w:szCs w:val="20"/>
              </w:rPr>
            </w:pPr>
            <w:r w:rsidRPr="008804FC">
              <w:rPr>
                <w:rFonts w:ascii="Times New Roman" w:eastAsia="PMingLiU" w:hAnsi="Times New Roman" w:cs="Times New Roman"/>
                <w:i/>
                <w:sz w:val="20"/>
                <w:szCs w:val="20"/>
                <w:lang w:eastAsia="zh-TW"/>
              </w:rPr>
              <w:t xml:space="preserve">Note: Larger value of X can be considered. </w:t>
            </w:r>
          </w:p>
          <w:p w14:paraId="15B97BEF" w14:textId="77777777" w:rsidR="00996799" w:rsidRPr="008804FC" w:rsidRDefault="00996799" w:rsidP="00996799">
            <w:pPr>
              <w:pStyle w:val="ListParagraph"/>
              <w:numPr>
                <w:ilvl w:val="1"/>
                <w:numId w:val="37"/>
              </w:numPr>
              <w:overflowPunct w:val="0"/>
              <w:autoSpaceDE w:val="0"/>
              <w:autoSpaceDN w:val="0"/>
              <w:adjustRightInd w:val="0"/>
              <w:spacing w:before="100" w:beforeAutospacing="1"/>
              <w:contextualSpacing w:val="0"/>
              <w:jc w:val="left"/>
              <w:textAlignment w:val="baseline"/>
              <w:rPr>
                <w:rFonts w:ascii="Times New Roman" w:hAnsi="Times New Roman" w:cs="Times New Roman"/>
                <w:i/>
                <w:sz w:val="20"/>
                <w:szCs w:val="20"/>
              </w:rPr>
            </w:pPr>
            <w:r w:rsidRPr="008804FC">
              <w:rPr>
                <w:rFonts w:ascii="Times New Roman" w:eastAsia="PMingLiU" w:hAnsi="Times New Roman" w:cs="Times New Roman"/>
                <w:i/>
                <w:sz w:val="20"/>
                <w:szCs w:val="20"/>
                <w:lang w:eastAsia="zh-TW"/>
              </w:rPr>
              <w:t>Note: Companies are encouraged to provide the range/value of offset X.</w:t>
            </w:r>
          </w:p>
          <w:p w14:paraId="07D42D4F" w14:textId="77777777" w:rsidR="00996799" w:rsidRPr="008804FC" w:rsidRDefault="00996799" w:rsidP="00996799">
            <w:pPr>
              <w:pStyle w:val="ListParagraph"/>
              <w:numPr>
                <w:ilvl w:val="0"/>
                <w:numId w:val="37"/>
              </w:numPr>
              <w:overflowPunct w:val="0"/>
              <w:autoSpaceDE w:val="0"/>
              <w:autoSpaceDN w:val="0"/>
              <w:adjustRightInd w:val="0"/>
              <w:spacing w:before="100" w:beforeAutospacing="1"/>
              <w:contextualSpacing w:val="0"/>
              <w:jc w:val="left"/>
              <w:textAlignment w:val="baseline"/>
              <w:rPr>
                <w:rFonts w:ascii="Times New Roman" w:hAnsi="Times New Roman" w:cs="Times New Roman"/>
                <w:i/>
                <w:sz w:val="20"/>
                <w:szCs w:val="20"/>
              </w:rPr>
            </w:pPr>
            <w:r w:rsidRPr="008804FC">
              <w:rPr>
                <w:rFonts w:ascii="Times New Roman" w:eastAsia="PMingLiU" w:hAnsi="Times New Roman" w:cs="Times New Roman"/>
                <w:i/>
                <w:sz w:val="20"/>
                <w:szCs w:val="20"/>
                <w:lang w:eastAsia="zh-TW"/>
              </w:rPr>
              <w:t xml:space="preserve">Option 2: </w:t>
            </w:r>
            <w:proofErr w:type="spellStart"/>
            <w:r w:rsidRPr="008804FC">
              <w:rPr>
                <w:rFonts w:ascii="Times New Roman" w:eastAsia="PMingLiU" w:hAnsi="Times New Roman" w:cs="Times New Roman"/>
                <w:i/>
                <w:sz w:val="20"/>
                <w:szCs w:val="20"/>
                <w:lang w:eastAsia="zh-TW"/>
              </w:rPr>
              <w:t>Qx</w:t>
            </w:r>
            <w:proofErr w:type="spellEnd"/>
            <w:r w:rsidRPr="008804FC">
              <w:rPr>
                <w:rFonts w:ascii="Times New Roman" w:eastAsia="PMingLiU" w:hAnsi="Times New Roman" w:cs="Times New Roman"/>
                <w:i/>
                <w:sz w:val="20"/>
                <w:szCs w:val="20"/>
                <w:lang w:eastAsia="zh-TW"/>
              </w:rPr>
              <w:t xml:space="preserve"> = Qin</w:t>
            </w:r>
          </w:p>
          <w:p w14:paraId="71DAECFD" w14:textId="77777777" w:rsidR="00996799" w:rsidRPr="008804FC" w:rsidRDefault="00996799" w:rsidP="00996799">
            <w:pPr>
              <w:pStyle w:val="ListParagraph"/>
              <w:numPr>
                <w:ilvl w:val="1"/>
                <w:numId w:val="37"/>
              </w:numPr>
              <w:overflowPunct w:val="0"/>
              <w:autoSpaceDE w:val="0"/>
              <w:autoSpaceDN w:val="0"/>
              <w:adjustRightInd w:val="0"/>
              <w:spacing w:before="100" w:beforeAutospacing="1"/>
              <w:contextualSpacing w:val="0"/>
              <w:jc w:val="left"/>
              <w:textAlignment w:val="baseline"/>
              <w:rPr>
                <w:rFonts w:ascii="Times New Roman" w:hAnsi="Times New Roman" w:cs="Times New Roman"/>
                <w:i/>
                <w:sz w:val="20"/>
                <w:szCs w:val="20"/>
              </w:rPr>
            </w:pPr>
            <w:r w:rsidRPr="008804FC">
              <w:rPr>
                <w:rFonts w:ascii="Times New Roman" w:eastAsia="PMingLiU" w:hAnsi="Times New Roman" w:cs="Times New Roman"/>
                <w:i/>
                <w:sz w:val="20"/>
                <w:szCs w:val="20"/>
                <w:lang w:eastAsia="zh-TW"/>
              </w:rPr>
              <w:t xml:space="preserve">Option 2a: </w:t>
            </w:r>
            <w:proofErr w:type="spellStart"/>
            <w:r w:rsidRPr="008804FC">
              <w:rPr>
                <w:rFonts w:ascii="Times New Roman" w:eastAsia="PMingLiU" w:hAnsi="Times New Roman" w:cs="Times New Roman"/>
                <w:i/>
                <w:sz w:val="20"/>
                <w:szCs w:val="20"/>
                <w:lang w:eastAsia="zh-TW"/>
              </w:rPr>
              <w:t>Qx</w:t>
            </w:r>
            <w:proofErr w:type="spellEnd"/>
            <w:r w:rsidRPr="008804FC">
              <w:rPr>
                <w:rFonts w:ascii="Times New Roman" w:eastAsia="PMingLiU" w:hAnsi="Times New Roman" w:cs="Times New Roman"/>
                <w:i/>
                <w:sz w:val="20"/>
                <w:szCs w:val="20"/>
                <w:lang w:eastAsia="zh-TW"/>
              </w:rPr>
              <w:t xml:space="preserve"> = Qin, while set offset as X = 0 </w:t>
            </w:r>
            <w:proofErr w:type="spellStart"/>
            <w:r w:rsidRPr="008804FC">
              <w:rPr>
                <w:rFonts w:ascii="Times New Roman" w:eastAsia="PMingLiU" w:hAnsi="Times New Roman" w:cs="Times New Roman"/>
                <w:i/>
                <w:sz w:val="20"/>
                <w:szCs w:val="20"/>
                <w:lang w:eastAsia="zh-TW"/>
              </w:rPr>
              <w:t>dB.</w:t>
            </w:r>
            <w:proofErr w:type="spellEnd"/>
            <w:r w:rsidRPr="008804FC">
              <w:rPr>
                <w:rFonts w:ascii="Times New Roman" w:eastAsia="PMingLiU" w:hAnsi="Times New Roman" w:cs="Times New Roman"/>
                <w:i/>
                <w:sz w:val="20"/>
                <w:szCs w:val="20"/>
                <w:lang w:eastAsia="zh-TW"/>
              </w:rPr>
              <w:t xml:space="preserve"> </w:t>
            </w:r>
          </w:p>
          <w:p w14:paraId="1739DCE4" w14:textId="77777777" w:rsidR="003C75B5" w:rsidRPr="008804FC" w:rsidRDefault="003C75B5" w:rsidP="003C75B5">
            <w:pPr>
              <w:pStyle w:val="Heading5"/>
              <w:numPr>
                <w:ilvl w:val="0"/>
                <w:numId w:val="0"/>
              </w:numPr>
              <w:ind w:left="1008" w:hanging="1008"/>
              <w:rPr>
                <w:rFonts w:ascii="Times New Roman" w:hAnsi="Times New Roman"/>
                <w:b/>
                <w:sz w:val="20"/>
                <w:szCs w:val="20"/>
                <w:u w:val="single"/>
                <w:lang w:val="en-US"/>
              </w:rPr>
            </w:pPr>
            <w:r w:rsidRPr="008804FC">
              <w:rPr>
                <w:rFonts w:ascii="Times New Roman" w:hAnsi="Times New Roman"/>
                <w:b/>
                <w:sz w:val="20"/>
                <w:szCs w:val="20"/>
                <w:u w:val="single"/>
                <w:lang w:val="en-US"/>
              </w:rPr>
              <w:t>Issue 3-2-2: good serving cell quality criteria for BFD</w:t>
            </w:r>
          </w:p>
          <w:p w14:paraId="21DBD878" w14:textId="77777777" w:rsidR="003C75B5" w:rsidRPr="008804FC" w:rsidRDefault="003C75B5" w:rsidP="003C75B5">
            <w:pPr>
              <w:spacing w:after="120"/>
              <w:rPr>
                <w:rFonts w:ascii="Times New Roman" w:hAnsi="Times New Roman" w:cs="Times New Roman"/>
                <w:sz w:val="20"/>
                <w:szCs w:val="20"/>
              </w:rPr>
            </w:pPr>
            <w:r w:rsidRPr="008804FC">
              <w:rPr>
                <w:rFonts w:ascii="Times New Roman" w:hAnsi="Times New Roman" w:cs="Times New Roman"/>
                <w:sz w:val="20"/>
                <w:szCs w:val="20"/>
              </w:rPr>
              <w:t>The good serving cell quality criteria for BFD is</w:t>
            </w:r>
          </w:p>
          <w:p w14:paraId="0A0C2B92" w14:textId="77777777" w:rsidR="003C75B5" w:rsidRPr="008804FC" w:rsidRDefault="003C75B5" w:rsidP="003C75B5">
            <w:pPr>
              <w:pStyle w:val="ListParagraph"/>
              <w:numPr>
                <w:ilvl w:val="0"/>
                <w:numId w:val="31"/>
              </w:numPr>
              <w:spacing w:before="100" w:beforeAutospacing="1" w:line="240" w:lineRule="atLeast"/>
              <w:ind w:hanging="357"/>
              <w:jc w:val="left"/>
              <w:rPr>
                <w:rFonts w:ascii="Times New Roman" w:hAnsi="Times New Roman" w:cs="Times New Roman"/>
                <w:sz w:val="20"/>
                <w:szCs w:val="20"/>
              </w:rPr>
            </w:pPr>
            <w:r w:rsidRPr="008804FC">
              <w:rPr>
                <w:rFonts w:ascii="Times New Roman" w:hAnsi="Times New Roman" w:cs="Times New Roman"/>
                <w:sz w:val="20"/>
                <w:szCs w:val="20"/>
              </w:rPr>
              <w:t xml:space="preserve">Option 1: radio link quality &gt;  </w:t>
            </w:r>
            <w:proofErr w:type="spellStart"/>
            <w:r w:rsidRPr="008804FC">
              <w:rPr>
                <w:rFonts w:ascii="Times New Roman" w:hAnsi="Times New Roman" w:cs="Times New Roman"/>
                <w:sz w:val="20"/>
                <w:szCs w:val="20"/>
              </w:rPr>
              <w:t>Qout_LR</w:t>
            </w:r>
            <w:proofErr w:type="spellEnd"/>
            <w:r w:rsidRPr="008804FC">
              <w:rPr>
                <w:rFonts w:ascii="Times New Roman" w:hAnsi="Times New Roman" w:cs="Times New Roman"/>
                <w:sz w:val="20"/>
                <w:szCs w:val="20"/>
              </w:rPr>
              <w:t xml:space="preserve"> + Y (dB).  </w:t>
            </w:r>
          </w:p>
          <w:p w14:paraId="0FF02774" w14:textId="77777777" w:rsidR="003C75B5" w:rsidRPr="008804FC" w:rsidRDefault="003C75B5" w:rsidP="003C75B5">
            <w:pPr>
              <w:pStyle w:val="ListParagraph"/>
              <w:numPr>
                <w:ilvl w:val="1"/>
                <w:numId w:val="31"/>
              </w:numPr>
              <w:spacing w:before="100" w:beforeAutospacing="1" w:line="240" w:lineRule="atLeast"/>
              <w:ind w:hanging="357"/>
              <w:jc w:val="left"/>
              <w:rPr>
                <w:rFonts w:ascii="Times New Roman" w:hAnsi="Times New Roman" w:cs="Times New Roman"/>
                <w:sz w:val="20"/>
                <w:szCs w:val="20"/>
              </w:rPr>
            </w:pPr>
            <w:r w:rsidRPr="008804FC">
              <w:rPr>
                <w:rFonts w:ascii="Times New Roman" w:eastAsia="PMingLiU" w:hAnsi="Times New Roman" w:cs="Times New Roman"/>
                <w:sz w:val="20"/>
                <w:szCs w:val="20"/>
                <w:lang w:eastAsia="zh-TW"/>
              </w:rPr>
              <w:t>Note: Companies are encouraged to provide the range/value of offset Y.</w:t>
            </w:r>
          </w:p>
          <w:p w14:paraId="0B265573" w14:textId="77777777" w:rsidR="003C75B5" w:rsidRPr="008804FC" w:rsidRDefault="003C75B5" w:rsidP="003C75B5">
            <w:pPr>
              <w:pStyle w:val="ListParagraph"/>
              <w:numPr>
                <w:ilvl w:val="1"/>
                <w:numId w:val="31"/>
              </w:numPr>
              <w:overflowPunct w:val="0"/>
              <w:autoSpaceDE w:val="0"/>
              <w:autoSpaceDN w:val="0"/>
              <w:adjustRightInd w:val="0"/>
              <w:spacing w:before="100" w:beforeAutospacing="1" w:line="240" w:lineRule="atLeast"/>
              <w:ind w:hanging="357"/>
              <w:jc w:val="left"/>
              <w:textAlignment w:val="baseline"/>
              <w:rPr>
                <w:rFonts w:ascii="Times New Roman" w:hAnsi="Times New Roman" w:cs="Times New Roman"/>
                <w:sz w:val="20"/>
                <w:szCs w:val="20"/>
              </w:rPr>
            </w:pPr>
            <w:r w:rsidRPr="008804FC">
              <w:rPr>
                <w:rFonts w:ascii="Times New Roman" w:eastAsia="PMingLiU" w:hAnsi="Times New Roman" w:cs="Times New Roman"/>
                <w:sz w:val="20"/>
                <w:szCs w:val="20"/>
                <w:lang w:eastAsia="zh-TW"/>
              </w:rPr>
              <w:t xml:space="preserve">Note: Larger value of Y can be considered. </w:t>
            </w:r>
          </w:p>
          <w:p w14:paraId="58A8DB1E" w14:textId="77777777" w:rsidR="003C75B5" w:rsidRPr="008804FC" w:rsidRDefault="003C75B5" w:rsidP="003C75B5">
            <w:pPr>
              <w:pStyle w:val="ListParagraph"/>
              <w:widowControl/>
              <w:numPr>
                <w:ilvl w:val="0"/>
                <w:numId w:val="31"/>
              </w:numPr>
              <w:overflowPunct w:val="0"/>
              <w:autoSpaceDE w:val="0"/>
              <w:autoSpaceDN w:val="0"/>
              <w:adjustRightInd w:val="0"/>
              <w:spacing w:after="180" w:line="240" w:lineRule="atLeast"/>
              <w:ind w:hanging="357"/>
              <w:jc w:val="left"/>
              <w:textAlignment w:val="baseline"/>
              <w:rPr>
                <w:rFonts w:ascii="Times New Roman" w:hAnsi="Times New Roman" w:cs="Times New Roman"/>
                <w:sz w:val="20"/>
                <w:szCs w:val="20"/>
                <w:lang w:eastAsia="en-US"/>
              </w:rPr>
            </w:pPr>
            <w:r w:rsidRPr="008804FC">
              <w:rPr>
                <w:rFonts w:ascii="Times New Roman" w:hAnsi="Times New Roman" w:cs="Times New Roman"/>
                <w:sz w:val="20"/>
                <w:szCs w:val="20"/>
                <w:lang w:eastAsia="en-US"/>
              </w:rPr>
              <w:t xml:space="preserve">Option 2: radio link quality &gt;  </w:t>
            </w:r>
            <w:proofErr w:type="spellStart"/>
            <w:r w:rsidRPr="008804FC">
              <w:rPr>
                <w:rFonts w:ascii="Times New Roman" w:hAnsi="Times New Roman" w:cs="Times New Roman"/>
                <w:sz w:val="20"/>
                <w:szCs w:val="20"/>
                <w:lang w:eastAsia="en-US"/>
              </w:rPr>
              <w:t>Qin_LR</w:t>
            </w:r>
            <w:proofErr w:type="spellEnd"/>
            <w:r w:rsidRPr="008804FC">
              <w:rPr>
                <w:rFonts w:ascii="Times New Roman" w:hAnsi="Times New Roman" w:cs="Times New Roman"/>
                <w:sz w:val="20"/>
                <w:szCs w:val="20"/>
                <w:lang w:eastAsia="en-US"/>
              </w:rPr>
              <w:t xml:space="preserve"> + Y (dB). </w:t>
            </w:r>
          </w:p>
          <w:p w14:paraId="60EAEC88" w14:textId="77777777" w:rsidR="003C75B5" w:rsidRPr="008804FC" w:rsidRDefault="003C75B5" w:rsidP="003C75B5">
            <w:pPr>
              <w:pStyle w:val="ListParagraph"/>
              <w:widowControl/>
              <w:numPr>
                <w:ilvl w:val="1"/>
                <w:numId w:val="31"/>
              </w:numPr>
              <w:overflowPunct w:val="0"/>
              <w:autoSpaceDE w:val="0"/>
              <w:autoSpaceDN w:val="0"/>
              <w:adjustRightInd w:val="0"/>
              <w:spacing w:after="180" w:line="240" w:lineRule="atLeast"/>
              <w:ind w:hanging="357"/>
              <w:jc w:val="left"/>
              <w:textAlignment w:val="baseline"/>
              <w:rPr>
                <w:rFonts w:ascii="Times New Roman" w:hAnsi="Times New Roman" w:cs="Times New Roman"/>
                <w:sz w:val="20"/>
                <w:szCs w:val="20"/>
                <w:lang w:eastAsia="en-US"/>
              </w:rPr>
            </w:pPr>
            <w:r w:rsidRPr="008804FC">
              <w:rPr>
                <w:rFonts w:ascii="Times New Roman" w:hAnsi="Times New Roman" w:cs="Times New Roman"/>
                <w:sz w:val="20"/>
                <w:szCs w:val="20"/>
                <w:lang w:eastAsia="en-US"/>
              </w:rPr>
              <w:t xml:space="preserve">Option 2a: The value of Y can consider the PDCCH BLER performance for BFD based on SSB or CSI-RS. </w:t>
            </w:r>
          </w:p>
          <w:p w14:paraId="2F81070E" w14:textId="77777777" w:rsidR="003C75B5" w:rsidRPr="008804FC" w:rsidRDefault="003C75B5" w:rsidP="003C75B5">
            <w:pPr>
              <w:pStyle w:val="ListParagraph"/>
              <w:widowControl/>
              <w:numPr>
                <w:ilvl w:val="1"/>
                <w:numId w:val="31"/>
              </w:numPr>
              <w:overflowPunct w:val="0"/>
              <w:autoSpaceDE w:val="0"/>
              <w:autoSpaceDN w:val="0"/>
              <w:adjustRightInd w:val="0"/>
              <w:spacing w:after="180" w:line="240" w:lineRule="atLeast"/>
              <w:ind w:hanging="357"/>
              <w:jc w:val="left"/>
              <w:textAlignment w:val="baseline"/>
              <w:rPr>
                <w:rFonts w:ascii="Times New Roman" w:hAnsi="Times New Roman" w:cs="Times New Roman"/>
                <w:sz w:val="20"/>
                <w:szCs w:val="20"/>
                <w:lang w:eastAsia="en-US"/>
              </w:rPr>
            </w:pPr>
            <w:r w:rsidRPr="008804FC">
              <w:rPr>
                <w:rFonts w:ascii="Times New Roman" w:hAnsi="Times New Roman" w:cs="Times New Roman"/>
                <w:sz w:val="20"/>
                <w:szCs w:val="20"/>
                <w:lang w:eastAsia="en-US"/>
              </w:rPr>
              <w:t xml:space="preserve">Option 2b: Y = 0.   </w:t>
            </w:r>
          </w:p>
          <w:p w14:paraId="6665A6A8" w14:textId="77777777" w:rsidR="00996799" w:rsidRPr="008804FC" w:rsidRDefault="00996799" w:rsidP="00C20BFC">
            <w:pPr>
              <w:widowControl/>
              <w:spacing w:after="240"/>
              <w:jc w:val="left"/>
              <w:rPr>
                <w:rFonts w:ascii="Times New Roman" w:eastAsia="PMingLiU" w:hAnsi="Times New Roman" w:cs="Times New Roman"/>
                <w:b/>
                <w:bCs/>
                <w:sz w:val="20"/>
                <w:szCs w:val="20"/>
                <w:lang w:eastAsia="zh-TW"/>
              </w:rPr>
            </w:pPr>
          </w:p>
        </w:tc>
      </w:tr>
    </w:tbl>
    <w:p w14:paraId="07D0357E" w14:textId="49F6F45C" w:rsidR="00B16E35" w:rsidRPr="008804FC" w:rsidRDefault="00B16E35" w:rsidP="00C20BFC">
      <w:pPr>
        <w:widowControl/>
        <w:spacing w:after="240"/>
        <w:jc w:val="left"/>
        <w:rPr>
          <w:rFonts w:ascii="Times New Roman" w:eastAsia="PMingLiU" w:hAnsi="Times New Roman" w:cs="Times New Roman"/>
          <w:b/>
          <w:bCs/>
          <w:sz w:val="20"/>
          <w:szCs w:val="20"/>
          <w:lang w:eastAsia="zh-TW"/>
        </w:rPr>
      </w:pPr>
    </w:p>
    <w:p w14:paraId="22093AAD" w14:textId="6F5E8511" w:rsidR="00996799" w:rsidRPr="008804FC" w:rsidRDefault="00710AB6" w:rsidP="00C20BFC">
      <w:pPr>
        <w:widowControl/>
        <w:spacing w:after="240"/>
        <w:jc w:val="left"/>
        <w:rPr>
          <w:rFonts w:ascii="Times New Roman" w:eastAsia="PMingLiU" w:hAnsi="Times New Roman" w:cs="Times New Roman"/>
          <w:b/>
          <w:bCs/>
          <w:sz w:val="20"/>
          <w:szCs w:val="20"/>
          <w:lang w:eastAsia="zh-TW"/>
        </w:rPr>
      </w:pPr>
      <w:r w:rsidRPr="008804FC">
        <w:rPr>
          <w:rFonts w:ascii="Times New Roman" w:hAnsi="Times New Roman" w:cs="Times New Roman"/>
          <w:sz w:val="20"/>
          <w:szCs w:val="20"/>
        </w:rPr>
        <w:t>For issue 3-2-1, Option 1 and option 2 are identical to some extent. Issue 3-</w:t>
      </w:r>
      <w:r w:rsidR="008F3335" w:rsidRPr="008804FC">
        <w:rPr>
          <w:rFonts w:ascii="Times New Roman" w:hAnsi="Times New Roman" w:cs="Times New Roman"/>
          <w:sz w:val="20"/>
          <w:szCs w:val="20"/>
        </w:rPr>
        <w:t>2</w:t>
      </w:r>
      <w:r w:rsidRPr="008804FC">
        <w:rPr>
          <w:rFonts w:ascii="Times New Roman" w:hAnsi="Times New Roman" w:cs="Times New Roman"/>
          <w:sz w:val="20"/>
          <w:szCs w:val="20"/>
        </w:rPr>
        <w:t xml:space="preserve">-2 will discuss the good serving cell quality criteria for BFD. If the same criteria metric is used for both RLM and BFD, it’s better to define the criteria based on </w:t>
      </w:r>
      <w:proofErr w:type="spellStart"/>
      <w:r w:rsidRPr="008804FC">
        <w:rPr>
          <w:rFonts w:ascii="Times New Roman" w:hAnsi="Times New Roman" w:cs="Times New Roman"/>
          <w:sz w:val="20"/>
          <w:szCs w:val="20"/>
        </w:rPr>
        <w:t>Qout</w:t>
      </w:r>
      <w:proofErr w:type="spellEnd"/>
      <w:r w:rsidRPr="008804FC">
        <w:rPr>
          <w:rFonts w:ascii="Times New Roman" w:hAnsi="Times New Roman" w:cs="Times New Roman"/>
          <w:sz w:val="20"/>
          <w:szCs w:val="20"/>
        </w:rPr>
        <w:t xml:space="preserve"> and </w:t>
      </w:r>
      <w:proofErr w:type="spellStart"/>
      <w:r w:rsidRPr="008804FC">
        <w:rPr>
          <w:rFonts w:ascii="Times New Roman" w:hAnsi="Times New Roman" w:cs="Times New Roman"/>
          <w:sz w:val="20"/>
          <w:szCs w:val="20"/>
        </w:rPr>
        <w:t>Qout_LR</w:t>
      </w:r>
      <w:proofErr w:type="spellEnd"/>
      <w:r w:rsidRPr="008804FC">
        <w:rPr>
          <w:rFonts w:ascii="Times New Roman" w:hAnsi="Times New Roman" w:cs="Times New Roman"/>
          <w:sz w:val="20"/>
          <w:szCs w:val="20"/>
        </w:rPr>
        <w:t xml:space="preserve"> which are all based on SINR.</w:t>
      </w:r>
      <w:r w:rsidR="00EB250E" w:rsidRPr="008804FC">
        <w:rPr>
          <w:rFonts w:ascii="Times New Roman" w:hAnsi="Times New Roman" w:cs="Times New Roman"/>
          <w:sz w:val="20"/>
          <w:szCs w:val="20"/>
        </w:rPr>
        <w:t xml:space="preserve"> Therefore, it’s better to consider issue 3-2-1 and 3-2-1 together. </w:t>
      </w:r>
      <w:proofErr w:type="gramStart"/>
      <w:r w:rsidR="00EB250E" w:rsidRPr="008804FC">
        <w:rPr>
          <w:rFonts w:ascii="Times New Roman" w:hAnsi="Times New Roman" w:cs="Times New Roman"/>
          <w:sz w:val="20"/>
          <w:szCs w:val="20"/>
        </w:rPr>
        <w:t>In order to</w:t>
      </w:r>
      <w:proofErr w:type="gramEnd"/>
      <w:r w:rsidR="00EB250E" w:rsidRPr="008804FC">
        <w:rPr>
          <w:rFonts w:ascii="Times New Roman" w:hAnsi="Times New Roman" w:cs="Times New Roman"/>
          <w:sz w:val="20"/>
          <w:szCs w:val="20"/>
        </w:rPr>
        <w:t xml:space="preserve"> use a simpler unified criteria structure, we prefer option 1 which is based on </w:t>
      </w:r>
      <w:proofErr w:type="spellStart"/>
      <w:r w:rsidR="00EB250E" w:rsidRPr="008804FC">
        <w:rPr>
          <w:rFonts w:ascii="Times New Roman" w:hAnsi="Times New Roman" w:cs="Times New Roman"/>
          <w:sz w:val="20"/>
          <w:szCs w:val="20"/>
        </w:rPr>
        <w:t>Qout</w:t>
      </w:r>
      <w:proofErr w:type="spellEnd"/>
      <w:r w:rsidR="00EB250E" w:rsidRPr="008804FC">
        <w:rPr>
          <w:rFonts w:ascii="Times New Roman" w:hAnsi="Times New Roman" w:cs="Times New Roman"/>
          <w:sz w:val="20"/>
          <w:szCs w:val="20"/>
        </w:rPr>
        <w:t xml:space="preserve"> and </w:t>
      </w:r>
      <w:proofErr w:type="spellStart"/>
      <w:r w:rsidR="00EB250E" w:rsidRPr="008804FC">
        <w:rPr>
          <w:rFonts w:ascii="Times New Roman" w:hAnsi="Times New Roman" w:cs="Times New Roman"/>
          <w:sz w:val="20"/>
          <w:szCs w:val="20"/>
        </w:rPr>
        <w:t>Qout_LR</w:t>
      </w:r>
      <w:proofErr w:type="spellEnd"/>
      <w:r w:rsidR="00EB250E" w:rsidRPr="008804FC">
        <w:rPr>
          <w:rFonts w:ascii="Times New Roman" w:hAnsi="Times New Roman" w:cs="Times New Roman"/>
          <w:sz w:val="20"/>
          <w:szCs w:val="20"/>
        </w:rPr>
        <w:t xml:space="preserve"> respectively.</w:t>
      </w:r>
    </w:p>
    <w:p w14:paraId="27D87A76" w14:textId="77777777" w:rsidR="00DB2825" w:rsidRPr="008804FC" w:rsidRDefault="00DB2825" w:rsidP="00DB2825">
      <w:pPr>
        <w:rPr>
          <w:rFonts w:ascii="Times New Roman" w:hAnsi="Times New Roman" w:cs="Times New Roman"/>
          <w:b/>
          <w:bCs/>
          <w:sz w:val="20"/>
          <w:szCs w:val="20"/>
        </w:rPr>
      </w:pPr>
      <w:r w:rsidRPr="008804FC">
        <w:rPr>
          <w:rFonts w:ascii="Times New Roman" w:hAnsi="Times New Roman" w:cs="Times New Roman"/>
          <w:b/>
          <w:bCs/>
          <w:sz w:val="20"/>
          <w:szCs w:val="20"/>
        </w:rPr>
        <w:t xml:space="preserve">Proposal 4: </w:t>
      </w:r>
      <w:proofErr w:type="gramStart"/>
      <w:r w:rsidRPr="008804FC">
        <w:rPr>
          <w:rFonts w:ascii="Times New Roman" w:hAnsi="Times New Roman" w:cs="Times New Roman"/>
          <w:b/>
          <w:bCs/>
          <w:sz w:val="20"/>
          <w:szCs w:val="20"/>
        </w:rPr>
        <w:t>In order to</w:t>
      </w:r>
      <w:proofErr w:type="gramEnd"/>
      <w:r w:rsidRPr="008804FC">
        <w:rPr>
          <w:rFonts w:ascii="Times New Roman" w:hAnsi="Times New Roman" w:cs="Times New Roman"/>
          <w:b/>
          <w:bCs/>
          <w:sz w:val="20"/>
          <w:szCs w:val="20"/>
        </w:rPr>
        <w:t xml:space="preserve"> use a simpler unified criteria structure for both RLM and BFD, good serving cell quality criteria are based on </w:t>
      </w:r>
      <w:proofErr w:type="spellStart"/>
      <w:r w:rsidRPr="008804FC">
        <w:rPr>
          <w:rFonts w:ascii="Times New Roman" w:hAnsi="Times New Roman" w:cs="Times New Roman"/>
          <w:b/>
          <w:bCs/>
          <w:sz w:val="20"/>
          <w:szCs w:val="20"/>
        </w:rPr>
        <w:t>Qout</w:t>
      </w:r>
      <w:proofErr w:type="spellEnd"/>
      <w:r w:rsidRPr="008804FC">
        <w:rPr>
          <w:rFonts w:ascii="Times New Roman" w:hAnsi="Times New Roman" w:cs="Times New Roman"/>
          <w:b/>
          <w:bCs/>
          <w:sz w:val="20"/>
          <w:szCs w:val="20"/>
        </w:rPr>
        <w:t xml:space="preserve"> and </w:t>
      </w:r>
      <w:proofErr w:type="spellStart"/>
      <w:r w:rsidRPr="008804FC">
        <w:rPr>
          <w:rFonts w:ascii="Times New Roman" w:hAnsi="Times New Roman" w:cs="Times New Roman"/>
          <w:b/>
          <w:bCs/>
          <w:sz w:val="20"/>
          <w:szCs w:val="20"/>
        </w:rPr>
        <w:t>Qout_LR</w:t>
      </w:r>
      <w:proofErr w:type="spellEnd"/>
      <w:r w:rsidRPr="008804FC">
        <w:rPr>
          <w:rFonts w:ascii="Times New Roman" w:hAnsi="Times New Roman" w:cs="Times New Roman"/>
          <w:b/>
          <w:bCs/>
          <w:sz w:val="20"/>
          <w:szCs w:val="20"/>
        </w:rPr>
        <w:t>.</w:t>
      </w:r>
    </w:p>
    <w:p w14:paraId="048179DA" w14:textId="762C55D7" w:rsidR="00996799" w:rsidRPr="008804FC" w:rsidRDefault="00996799" w:rsidP="00C20BFC">
      <w:pPr>
        <w:widowControl/>
        <w:spacing w:after="240"/>
        <w:jc w:val="left"/>
        <w:rPr>
          <w:rFonts w:ascii="Times New Roman" w:eastAsia="PMingLiU" w:hAnsi="Times New Roman" w:cs="Times New Roman"/>
          <w:b/>
          <w:bCs/>
          <w:sz w:val="20"/>
          <w:szCs w:val="20"/>
          <w:lang w:eastAsia="zh-TW"/>
        </w:rPr>
      </w:pPr>
    </w:p>
    <w:tbl>
      <w:tblPr>
        <w:tblStyle w:val="TableGrid"/>
        <w:tblW w:w="0" w:type="auto"/>
        <w:tblLook w:val="04A0" w:firstRow="1" w:lastRow="0" w:firstColumn="1" w:lastColumn="0" w:noHBand="0" w:noVBand="1"/>
      </w:tblPr>
      <w:tblGrid>
        <w:gridCol w:w="9628"/>
      </w:tblGrid>
      <w:tr w:rsidR="004867F0" w:rsidRPr="008804FC" w14:paraId="512011B5" w14:textId="77777777" w:rsidTr="004867F0">
        <w:tc>
          <w:tcPr>
            <w:tcW w:w="9628" w:type="dxa"/>
          </w:tcPr>
          <w:p w14:paraId="01E216D0" w14:textId="77777777" w:rsidR="006148FE" w:rsidRPr="008804FC" w:rsidRDefault="006148FE" w:rsidP="006148FE">
            <w:pPr>
              <w:pStyle w:val="Heading5"/>
              <w:numPr>
                <w:ilvl w:val="0"/>
                <w:numId w:val="0"/>
              </w:numPr>
              <w:ind w:left="1008" w:hanging="1008"/>
              <w:rPr>
                <w:rFonts w:ascii="Times New Roman" w:hAnsi="Times New Roman"/>
                <w:b/>
                <w:sz w:val="20"/>
                <w:szCs w:val="20"/>
                <w:u w:val="single"/>
                <w:lang w:val="en-US"/>
              </w:rPr>
            </w:pPr>
            <w:r w:rsidRPr="008804FC">
              <w:rPr>
                <w:rFonts w:ascii="Times New Roman" w:hAnsi="Times New Roman"/>
                <w:b/>
                <w:sz w:val="20"/>
                <w:szCs w:val="20"/>
                <w:u w:val="single"/>
                <w:lang w:val="en-US"/>
              </w:rPr>
              <w:lastRenderedPageBreak/>
              <w:t>Issue 3-3-1: predefined or configured offset (X in Issue 3-2-1, Y in Issue 3-2-2)</w:t>
            </w:r>
          </w:p>
          <w:p w14:paraId="5991DBC3" w14:textId="77777777" w:rsidR="006148FE" w:rsidRPr="008804FC" w:rsidRDefault="006148FE" w:rsidP="006148FE">
            <w:pPr>
              <w:spacing w:after="120"/>
              <w:rPr>
                <w:rFonts w:ascii="Times New Roman" w:hAnsi="Times New Roman" w:cs="Times New Roman"/>
                <w:sz w:val="20"/>
                <w:szCs w:val="20"/>
              </w:rPr>
            </w:pPr>
            <w:r w:rsidRPr="008804FC">
              <w:rPr>
                <w:rFonts w:ascii="Times New Roman" w:hAnsi="Times New Roman" w:cs="Times New Roman"/>
                <w:sz w:val="20"/>
                <w:szCs w:val="20"/>
              </w:rPr>
              <w:t>Proposals</w:t>
            </w:r>
          </w:p>
          <w:p w14:paraId="4BA8BC81" w14:textId="77777777" w:rsidR="006148FE" w:rsidRPr="008804FC" w:rsidRDefault="006148FE" w:rsidP="006148FE">
            <w:pPr>
              <w:pStyle w:val="ListParagraph"/>
              <w:widowControl/>
              <w:numPr>
                <w:ilvl w:val="0"/>
                <w:numId w:val="31"/>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eastAsia="PMingLiU" w:hAnsi="Times New Roman" w:cs="Times New Roman"/>
                <w:sz w:val="20"/>
                <w:szCs w:val="20"/>
                <w:lang w:eastAsia="zh-TW"/>
              </w:rPr>
              <w:t xml:space="preserve">Option 1: </w:t>
            </w:r>
            <w:r w:rsidRPr="008804FC">
              <w:rPr>
                <w:rFonts w:ascii="Times New Roman" w:eastAsia="PMingLiU" w:hAnsi="Times New Roman" w:cs="Times New Roman"/>
                <w:bCs/>
                <w:sz w:val="20"/>
                <w:szCs w:val="20"/>
                <w:lang w:eastAsia="zh-TW"/>
              </w:rPr>
              <w:t xml:space="preserve">The offset values </w:t>
            </w:r>
            <w:r w:rsidRPr="008804FC">
              <w:rPr>
                <w:rFonts w:ascii="Times New Roman" w:eastAsia="PMingLiU" w:hAnsi="Times New Roman" w:cs="Times New Roman"/>
                <w:sz w:val="20"/>
                <w:szCs w:val="20"/>
                <w:lang w:eastAsia="zh-TW"/>
              </w:rPr>
              <w:t xml:space="preserve">are configured to the UE by the network. </w:t>
            </w:r>
          </w:p>
          <w:p w14:paraId="23548A97" w14:textId="77777777" w:rsidR="006148FE" w:rsidRPr="008804FC" w:rsidRDefault="006148FE" w:rsidP="006148FE">
            <w:pPr>
              <w:pStyle w:val="ListParagraph"/>
              <w:widowControl/>
              <w:numPr>
                <w:ilvl w:val="0"/>
                <w:numId w:val="31"/>
              </w:numPr>
              <w:overflowPunct w:val="0"/>
              <w:autoSpaceDE w:val="0"/>
              <w:autoSpaceDN w:val="0"/>
              <w:adjustRightInd w:val="0"/>
              <w:spacing w:before="100" w:beforeAutospacing="1" w:after="180"/>
              <w:contextualSpacing w:val="0"/>
              <w:jc w:val="left"/>
              <w:textAlignment w:val="baseline"/>
              <w:rPr>
                <w:rFonts w:ascii="Times New Roman" w:hAnsi="Times New Roman" w:cs="Times New Roman"/>
                <w:bCs/>
                <w:sz w:val="20"/>
                <w:szCs w:val="20"/>
              </w:rPr>
            </w:pPr>
            <w:r w:rsidRPr="008804FC">
              <w:rPr>
                <w:rFonts w:ascii="Times New Roman" w:eastAsia="PMingLiU" w:hAnsi="Times New Roman" w:cs="Times New Roman"/>
                <w:sz w:val="20"/>
                <w:szCs w:val="20"/>
                <w:lang w:eastAsia="zh-TW"/>
              </w:rPr>
              <w:t xml:space="preserve">Option 2: Use predetermined offset value. </w:t>
            </w:r>
          </w:p>
          <w:p w14:paraId="7D5581A4" w14:textId="77777777" w:rsidR="006148FE" w:rsidRPr="008804FC" w:rsidRDefault="006148FE" w:rsidP="006148FE">
            <w:pPr>
              <w:pStyle w:val="ListParagraph"/>
              <w:widowControl/>
              <w:numPr>
                <w:ilvl w:val="1"/>
                <w:numId w:val="31"/>
              </w:numPr>
              <w:overflowPunct w:val="0"/>
              <w:autoSpaceDE w:val="0"/>
              <w:autoSpaceDN w:val="0"/>
              <w:adjustRightInd w:val="0"/>
              <w:spacing w:before="100" w:beforeAutospacing="1" w:after="180"/>
              <w:contextualSpacing w:val="0"/>
              <w:jc w:val="left"/>
              <w:textAlignment w:val="baseline"/>
              <w:rPr>
                <w:rFonts w:ascii="Times New Roman" w:hAnsi="Times New Roman" w:cs="Times New Roman"/>
                <w:bCs/>
                <w:sz w:val="20"/>
                <w:szCs w:val="20"/>
              </w:rPr>
            </w:pPr>
            <w:r w:rsidRPr="008804FC">
              <w:rPr>
                <w:rFonts w:ascii="Times New Roman" w:hAnsi="Times New Roman" w:cs="Times New Roman"/>
                <w:bCs/>
                <w:sz w:val="20"/>
                <w:szCs w:val="20"/>
              </w:rPr>
              <w:t xml:space="preserve">Option 2a: The threshold for determining the good serving cell quality is pre-defined as in existing RLM evaluation principle and offset values on top of the existing requirement can be considered. </w:t>
            </w:r>
          </w:p>
          <w:p w14:paraId="545B7906" w14:textId="77777777" w:rsidR="006148FE" w:rsidRPr="008804FC" w:rsidRDefault="006148FE" w:rsidP="006148FE">
            <w:pPr>
              <w:pStyle w:val="ListParagraph"/>
              <w:widowControl/>
              <w:numPr>
                <w:ilvl w:val="1"/>
                <w:numId w:val="31"/>
              </w:numPr>
              <w:overflowPunct w:val="0"/>
              <w:autoSpaceDE w:val="0"/>
              <w:autoSpaceDN w:val="0"/>
              <w:adjustRightInd w:val="0"/>
              <w:spacing w:before="100" w:beforeAutospacing="1" w:after="180"/>
              <w:contextualSpacing w:val="0"/>
              <w:jc w:val="left"/>
              <w:textAlignment w:val="baseline"/>
              <w:rPr>
                <w:rFonts w:ascii="Times New Roman" w:hAnsi="Times New Roman" w:cs="Times New Roman"/>
                <w:bCs/>
                <w:sz w:val="20"/>
                <w:szCs w:val="20"/>
              </w:rPr>
            </w:pPr>
            <w:r w:rsidRPr="008804FC">
              <w:rPr>
                <w:rFonts w:ascii="Times New Roman" w:hAnsi="Times New Roman" w:cs="Times New Roman"/>
                <w:bCs/>
                <w:sz w:val="20"/>
                <w:szCs w:val="20"/>
              </w:rPr>
              <w:t xml:space="preserve">Option 2b: </w:t>
            </w:r>
            <w:r w:rsidRPr="008804FC">
              <w:rPr>
                <w:rFonts w:ascii="Times New Roman" w:eastAsia="PMingLiU" w:hAnsi="Times New Roman" w:cs="Times New Roman"/>
                <w:sz w:val="20"/>
                <w:szCs w:val="20"/>
                <w:lang w:eastAsia="zh-TW"/>
              </w:rPr>
              <w:t xml:space="preserve">Use predetermined offset value of 5dB. </w:t>
            </w:r>
          </w:p>
          <w:p w14:paraId="543EAC2D" w14:textId="77777777" w:rsidR="006148FE" w:rsidRPr="008804FC" w:rsidRDefault="006148FE" w:rsidP="006148FE">
            <w:pPr>
              <w:pStyle w:val="ListParagraph"/>
              <w:widowControl/>
              <w:numPr>
                <w:ilvl w:val="1"/>
                <w:numId w:val="31"/>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i/>
                <w:sz w:val="20"/>
                <w:szCs w:val="20"/>
                <w:lang w:eastAsia="zh-TW"/>
              </w:rPr>
            </w:pPr>
            <w:r w:rsidRPr="008804FC">
              <w:rPr>
                <w:rFonts w:ascii="Times New Roman" w:eastAsia="PMingLiU" w:hAnsi="Times New Roman" w:cs="Times New Roman"/>
                <w:sz w:val="20"/>
                <w:szCs w:val="20"/>
                <w:lang w:eastAsia="zh-TW"/>
              </w:rPr>
              <w:t xml:space="preserve">Option 2c: The threshold for determining the good serving cell quality is pre-defined as Qin, and no need to define any offset values. </w:t>
            </w:r>
          </w:p>
          <w:p w14:paraId="7EC83652" w14:textId="77777777" w:rsidR="002A48B1" w:rsidRPr="008804FC" w:rsidRDefault="002A48B1" w:rsidP="002A48B1">
            <w:pPr>
              <w:pStyle w:val="Heading4"/>
              <w:numPr>
                <w:ilvl w:val="0"/>
                <w:numId w:val="0"/>
              </w:numPr>
              <w:ind w:left="864" w:hanging="864"/>
              <w:rPr>
                <w:rFonts w:ascii="Times New Roman" w:hAnsi="Times New Roman"/>
                <w:b/>
                <w:sz w:val="20"/>
                <w:szCs w:val="20"/>
                <w:u w:val="single"/>
                <w:lang w:val="en-US"/>
              </w:rPr>
            </w:pPr>
            <w:r w:rsidRPr="008804FC">
              <w:rPr>
                <w:rFonts w:ascii="Times New Roman" w:hAnsi="Times New Roman"/>
                <w:b/>
                <w:sz w:val="20"/>
                <w:szCs w:val="20"/>
                <w:u w:val="single"/>
                <w:lang w:val="en-US"/>
              </w:rPr>
              <w:t xml:space="preserve">Issue 3-3-2: if offset is predefined for RLM, the offset value X </w:t>
            </w:r>
          </w:p>
          <w:p w14:paraId="61D8DA94" w14:textId="77777777" w:rsidR="002A48B1" w:rsidRPr="008804FC" w:rsidRDefault="002A48B1" w:rsidP="002A48B1">
            <w:pPr>
              <w:spacing w:after="120"/>
              <w:rPr>
                <w:rFonts w:ascii="Times New Roman" w:hAnsi="Times New Roman" w:cs="Times New Roman"/>
                <w:sz w:val="20"/>
                <w:szCs w:val="20"/>
              </w:rPr>
            </w:pPr>
            <w:r w:rsidRPr="008804FC">
              <w:rPr>
                <w:rFonts w:ascii="Times New Roman" w:hAnsi="Times New Roman" w:cs="Times New Roman"/>
                <w:sz w:val="20"/>
                <w:szCs w:val="20"/>
              </w:rPr>
              <w:t>Proposals</w:t>
            </w:r>
          </w:p>
          <w:p w14:paraId="57464418" w14:textId="77777777" w:rsidR="002A48B1" w:rsidRPr="008804FC" w:rsidRDefault="002A48B1" w:rsidP="002A48B1">
            <w:pPr>
              <w:pStyle w:val="ListParagraph"/>
              <w:numPr>
                <w:ilvl w:val="0"/>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eastAsia="PMingLiU" w:hAnsi="Times New Roman" w:cs="Times New Roman"/>
                <w:sz w:val="20"/>
                <w:szCs w:val="20"/>
                <w:lang w:eastAsia="zh-TW"/>
              </w:rPr>
              <w:t>Option 1:</w:t>
            </w:r>
            <w:r w:rsidRPr="008804FC">
              <w:rPr>
                <w:rFonts w:ascii="Times New Roman" w:hAnsi="Times New Roman" w:cs="Times New Roman"/>
                <w:sz w:val="20"/>
                <w:szCs w:val="20"/>
              </w:rPr>
              <w:t xml:space="preserve"> Where X depends on max(T</w:t>
            </w:r>
            <w:r w:rsidRPr="008804FC">
              <w:rPr>
                <w:rFonts w:ascii="Times New Roman" w:hAnsi="Times New Roman" w:cs="Times New Roman"/>
                <w:sz w:val="20"/>
                <w:szCs w:val="20"/>
                <w:vertAlign w:val="subscript"/>
              </w:rPr>
              <w:t>DRX</w:t>
            </w:r>
            <w:r w:rsidRPr="008804FC">
              <w:rPr>
                <w:rFonts w:ascii="Times New Roman" w:hAnsi="Times New Roman" w:cs="Times New Roman"/>
                <w:sz w:val="20"/>
                <w:szCs w:val="20"/>
              </w:rPr>
              <w:t>, T</w:t>
            </w:r>
            <w:r w:rsidRPr="008804FC">
              <w:rPr>
                <w:rFonts w:ascii="Times New Roman" w:hAnsi="Times New Roman" w:cs="Times New Roman"/>
                <w:sz w:val="20"/>
                <w:szCs w:val="20"/>
                <w:vertAlign w:val="subscript"/>
              </w:rPr>
              <w:t>SSB</w:t>
            </w:r>
            <w:r w:rsidRPr="008804FC">
              <w:rPr>
                <w:rFonts w:ascii="Times New Roman" w:hAnsi="Times New Roman" w:cs="Times New Roman"/>
                <w:sz w:val="20"/>
                <w:szCs w:val="20"/>
              </w:rPr>
              <w:t>).</w:t>
            </w:r>
          </w:p>
          <w:p w14:paraId="3DAF2EE0" w14:textId="77777777" w:rsidR="002A48B1" w:rsidRPr="008804FC" w:rsidRDefault="002A48B1" w:rsidP="002A48B1">
            <w:pPr>
              <w:pStyle w:val="ListParagraph"/>
              <w:numPr>
                <w:ilvl w:val="1"/>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hAnsi="Times New Roman" w:cs="Times New Roman"/>
                <w:sz w:val="20"/>
                <w:szCs w:val="20"/>
              </w:rPr>
              <w:t>X = X1 when max(T</w:t>
            </w:r>
            <w:r w:rsidRPr="008804FC">
              <w:rPr>
                <w:rFonts w:ascii="Times New Roman" w:hAnsi="Times New Roman" w:cs="Times New Roman"/>
                <w:sz w:val="20"/>
                <w:szCs w:val="20"/>
                <w:vertAlign w:val="subscript"/>
              </w:rPr>
              <w:t>DRX</w:t>
            </w:r>
            <w:r w:rsidRPr="008804FC">
              <w:rPr>
                <w:rFonts w:ascii="Times New Roman" w:hAnsi="Times New Roman" w:cs="Times New Roman"/>
                <w:sz w:val="20"/>
                <w:szCs w:val="20"/>
              </w:rPr>
              <w:t>, T</w:t>
            </w:r>
            <w:r w:rsidRPr="008804FC">
              <w:rPr>
                <w:rFonts w:ascii="Times New Roman" w:hAnsi="Times New Roman" w:cs="Times New Roman"/>
                <w:sz w:val="20"/>
                <w:szCs w:val="20"/>
                <w:vertAlign w:val="subscript"/>
              </w:rPr>
              <w:t>SSB</w:t>
            </w:r>
            <w:r w:rsidRPr="008804FC">
              <w:rPr>
                <w:rFonts w:ascii="Times New Roman" w:hAnsi="Times New Roman" w:cs="Times New Roman"/>
                <w:sz w:val="20"/>
                <w:szCs w:val="20"/>
              </w:rPr>
              <w:t xml:space="preserve">) &lt; 40 </w:t>
            </w:r>
            <w:proofErr w:type="spellStart"/>
            <w:r w:rsidRPr="008804FC">
              <w:rPr>
                <w:rFonts w:ascii="Times New Roman" w:hAnsi="Times New Roman" w:cs="Times New Roman"/>
                <w:sz w:val="20"/>
                <w:szCs w:val="20"/>
              </w:rPr>
              <w:t>ms</w:t>
            </w:r>
            <w:proofErr w:type="spellEnd"/>
          </w:p>
          <w:p w14:paraId="04A61F45" w14:textId="77777777" w:rsidR="002A48B1" w:rsidRPr="008804FC" w:rsidRDefault="002A48B1" w:rsidP="002A48B1">
            <w:pPr>
              <w:pStyle w:val="ListParagraph"/>
              <w:numPr>
                <w:ilvl w:val="1"/>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hAnsi="Times New Roman" w:cs="Times New Roman"/>
                <w:sz w:val="20"/>
                <w:szCs w:val="20"/>
              </w:rPr>
              <w:t>X = X2 when max(T</w:t>
            </w:r>
            <w:r w:rsidRPr="008804FC">
              <w:rPr>
                <w:rFonts w:ascii="Times New Roman" w:hAnsi="Times New Roman" w:cs="Times New Roman"/>
                <w:sz w:val="20"/>
                <w:szCs w:val="20"/>
                <w:vertAlign w:val="subscript"/>
              </w:rPr>
              <w:t>DRX</w:t>
            </w:r>
            <w:r w:rsidRPr="008804FC">
              <w:rPr>
                <w:rFonts w:ascii="Times New Roman" w:hAnsi="Times New Roman" w:cs="Times New Roman"/>
                <w:sz w:val="20"/>
                <w:szCs w:val="20"/>
              </w:rPr>
              <w:t>, T</w:t>
            </w:r>
            <w:r w:rsidRPr="008804FC">
              <w:rPr>
                <w:rFonts w:ascii="Times New Roman" w:hAnsi="Times New Roman" w:cs="Times New Roman"/>
                <w:sz w:val="20"/>
                <w:szCs w:val="20"/>
                <w:vertAlign w:val="subscript"/>
              </w:rPr>
              <w:t>SSB</w:t>
            </w:r>
            <w:r w:rsidRPr="008804FC">
              <w:rPr>
                <w:rFonts w:ascii="Times New Roman" w:hAnsi="Times New Roman" w:cs="Times New Roman"/>
                <w:sz w:val="20"/>
                <w:szCs w:val="20"/>
              </w:rPr>
              <w:t xml:space="preserve">) ≥ 40 </w:t>
            </w:r>
            <w:proofErr w:type="spellStart"/>
            <w:r w:rsidRPr="008804FC">
              <w:rPr>
                <w:rFonts w:ascii="Times New Roman" w:hAnsi="Times New Roman" w:cs="Times New Roman"/>
                <w:sz w:val="20"/>
                <w:szCs w:val="20"/>
              </w:rPr>
              <w:t>ms.</w:t>
            </w:r>
            <w:proofErr w:type="spellEnd"/>
          </w:p>
          <w:p w14:paraId="740A5003" w14:textId="77777777" w:rsidR="002A48B1" w:rsidRPr="008804FC" w:rsidRDefault="002A48B1" w:rsidP="002A48B1">
            <w:pPr>
              <w:pStyle w:val="ListParagraph"/>
              <w:numPr>
                <w:ilvl w:val="1"/>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hAnsi="Times New Roman" w:cs="Times New Roman"/>
                <w:sz w:val="20"/>
                <w:szCs w:val="20"/>
              </w:rPr>
              <w:t xml:space="preserve">X1 and X2 are predefined and decided based on summary of simulation results that was conducted earlier in </w:t>
            </w:r>
            <w:proofErr w:type="gramStart"/>
            <w:r w:rsidRPr="008804FC">
              <w:rPr>
                <w:rFonts w:ascii="Times New Roman" w:hAnsi="Times New Roman" w:cs="Times New Roman"/>
                <w:sz w:val="20"/>
                <w:szCs w:val="20"/>
              </w:rPr>
              <w:t>WI..</w:t>
            </w:r>
            <w:proofErr w:type="gramEnd"/>
          </w:p>
          <w:p w14:paraId="49339733" w14:textId="77777777" w:rsidR="004867F0" w:rsidRPr="008804FC" w:rsidRDefault="002A48B1" w:rsidP="002A48B1">
            <w:pPr>
              <w:pStyle w:val="ListParagraph"/>
              <w:numPr>
                <w:ilvl w:val="1"/>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eastAsia="PMingLiU" w:hAnsi="Times New Roman" w:cs="Times New Roman"/>
                <w:sz w:val="20"/>
                <w:szCs w:val="20"/>
                <w:lang w:eastAsia="zh-TW"/>
              </w:rPr>
              <w:t>X is smaller in FR2 compared to FR1.</w:t>
            </w:r>
          </w:p>
          <w:p w14:paraId="5B3C5013" w14:textId="77777777" w:rsidR="00D52CCB" w:rsidRPr="008804FC" w:rsidRDefault="00D52CCB" w:rsidP="00D52CCB">
            <w:pPr>
              <w:pStyle w:val="ListParagraph"/>
              <w:numPr>
                <w:ilvl w:val="0"/>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eastAsia="PMingLiU" w:hAnsi="Times New Roman" w:cs="Times New Roman"/>
                <w:sz w:val="20"/>
                <w:szCs w:val="20"/>
                <w:lang w:eastAsia="zh-TW"/>
              </w:rPr>
              <w:t>Option 1a: X = 0.  Threshold is same as existing Qin.</w:t>
            </w:r>
          </w:p>
          <w:p w14:paraId="2604EBA7" w14:textId="77777777" w:rsidR="00D52CCB" w:rsidRPr="008804FC" w:rsidRDefault="00D52CCB" w:rsidP="00D52CCB">
            <w:pPr>
              <w:pStyle w:val="ListParagraph"/>
              <w:numPr>
                <w:ilvl w:val="0"/>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eastAsia="PMingLiU" w:hAnsi="Times New Roman" w:cs="Times New Roman"/>
                <w:sz w:val="20"/>
                <w:szCs w:val="20"/>
                <w:lang w:eastAsia="zh-TW"/>
              </w:rPr>
              <w:t>Option 2:</w:t>
            </w:r>
            <w:r w:rsidRPr="008804FC">
              <w:rPr>
                <w:rFonts w:ascii="Times New Roman" w:hAnsi="Times New Roman" w:cs="Times New Roman"/>
                <w:sz w:val="20"/>
                <w:szCs w:val="20"/>
              </w:rPr>
              <w:t xml:space="preserve"> a unified offset value for RLM.</w:t>
            </w:r>
          </w:p>
          <w:p w14:paraId="197E558A" w14:textId="77777777" w:rsidR="002328D3" w:rsidRPr="008804FC" w:rsidRDefault="002328D3" w:rsidP="002328D3">
            <w:pPr>
              <w:pStyle w:val="Heading5"/>
              <w:numPr>
                <w:ilvl w:val="0"/>
                <w:numId w:val="0"/>
              </w:numPr>
              <w:ind w:left="1008" w:hanging="1008"/>
              <w:rPr>
                <w:rFonts w:ascii="Times New Roman" w:hAnsi="Times New Roman"/>
                <w:b/>
                <w:sz w:val="20"/>
                <w:szCs w:val="20"/>
                <w:u w:val="single"/>
                <w:lang w:val="en-US"/>
              </w:rPr>
            </w:pPr>
            <w:r w:rsidRPr="008804FC">
              <w:rPr>
                <w:rFonts w:ascii="Times New Roman" w:hAnsi="Times New Roman"/>
                <w:b/>
                <w:sz w:val="20"/>
                <w:szCs w:val="20"/>
                <w:u w:val="single"/>
                <w:lang w:val="en-US"/>
              </w:rPr>
              <w:t>Issue 3-3-3: if offset is predefined for BFD, the offset value Y</w:t>
            </w:r>
          </w:p>
          <w:p w14:paraId="1EA456B1" w14:textId="77777777" w:rsidR="002328D3" w:rsidRPr="008804FC" w:rsidRDefault="002328D3" w:rsidP="002328D3">
            <w:pPr>
              <w:spacing w:before="100" w:beforeAutospacing="1"/>
              <w:rPr>
                <w:rFonts w:ascii="Times New Roman" w:eastAsia="PMingLiU" w:hAnsi="Times New Roman" w:cs="Times New Roman"/>
                <w:sz w:val="20"/>
                <w:szCs w:val="20"/>
                <w:lang w:eastAsia="zh-TW"/>
              </w:rPr>
            </w:pPr>
            <w:r w:rsidRPr="008804FC">
              <w:rPr>
                <w:rFonts w:ascii="Times New Roman" w:hAnsi="Times New Roman" w:cs="Times New Roman"/>
                <w:sz w:val="20"/>
                <w:szCs w:val="20"/>
              </w:rPr>
              <w:t>Proposals</w:t>
            </w:r>
          </w:p>
          <w:p w14:paraId="219E89B0" w14:textId="77777777" w:rsidR="002328D3" w:rsidRPr="008804FC" w:rsidRDefault="002328D3" w:rsidP="002328D3">
            <w:pPr>
              <w:pStyle w:val="ListParagraph"/>
              <w:numPr>
                <w:ilvl w:val="0"/>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eastAsia="PMingLiU" w:hAnsi="Times New Roman" w:cs="Times New Roman"/>
                <w:sz w:val="20"/>
                <w:szCs w:val="20"/>
                <w:lang w:eastAsia="zh-TW"/>
              </w:rPr>
              <w:t>Option 1:</w:t>
            </w:r>
            <w:r w:rsidRPr="008804FC">
              <w:rPr>
                <w:rFonts w:ascii="Times New Roman" w:hAnsi="Times New Roman" w:cs="Times New Roman"/>
                <w:sz w:val="20"/>
                <w:szCs w:val="20"/>
              </w:rPr>
              <w:t xml:space="preserve"> Where Y depends on max(T</w:t>
            </w:r>
            <w:r w:rsidRPr="008804FC">
              <w:rPr>
                <w:rFonts w:ascii="Times New Roman" w:hAnsi="Times New Roman" w:cs="Times New Roman"/>
                <w:sz w:val="20"/>
                <w:szCs w:val="20"/>
                <w:vertAlign w:val="subscript"/>
              </w:rPr>
              <w:t>DRX</w:t>
            </w:r>
            <w:r w:rsidRPr="008804FC">
              <w:rPr>
                <w:rFonts w:ascii="Times New Roman" w:hAnsi="Times New Roman" w:cs="Times New Roman"/>
                <w:sz w:val="20"/>
                <w:szCs w:val="20"/>
              </w:rPr>
              <w:t>, T</w:t>
            </w:r>
            <w:r w:rsidRPr="008804FC">
              <w:rPr>
                <w:rFonts w:ascii="Times New Roman" w:hAnsi="Times New Roman" w:cs="Times New Roman"/>
                <w:sz w:val="20"/>
                <w:szCs w:val="20"/>
                <w:vertAlign w:val="subscript"/>
              </w:rPr>
              <w:t>SSB</w:t>
            </w:r>
            <w:r w:rsidRPr="008804FC">
              <w:rPr>
                <w:rFonts w:ascii="Times New Roman" w:hAnsi="Times New Roman" w:cs="Times New Roman"/>
                <w:sz w:val="20"/>
                <w:szCs w:val="20"/>
              </w:rPr>
              <w:t xml:space="preserve">) and </w:t>
            </w:r>
          </w:p>
          <w:p w14:paraId="5A14E00E" w14:textId="77777777" w:rsidR="002328D3" w:rsidRPr="008804FC" w:rsidRDefault="002328D3" w:rsidP="002328D3">
            <w:pPr>
              <w:pStyle w:val="ListParagraph"/>
              <w:numPr>
                <w:ilvl w:val="1"/>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hAnsi="Times New Roman" w:cs="Times New Roman"/>
                <w:sz w:val="20"/>
                <w:szCs w:val="20"/>
              </w:rPr>
              <w:t>Y = Y1 when max(T</w:t>
            </w:r>
            <w:r w:rsidRPr="008804FC">
              <w:rPr>
                <w:rFonts w:ascii="Times New Roman" w:hAnsi="Times New Roman" w:cs="Times New Roman"/>
                <w:sz w:val="20"/>
                <w:szCs w:val="20"/>
                <w:vertAlign w:val="subscript"/>
              </w:rPr>
              <w:t>DRX</w:t>
            </w:r>
            <w:r w:rsidRPr="008804FC">
              <w:rPr>
                <w:rFonts w:ascii="Times New Roman" w:hAnsi="Times New Roman" w:cs="Times New Roman"/>
                <w:sz w:val="20"/>
                <w:szCs w:val="20"/>
              </w:rPr>
              <w:t>, T</w:t>
            </w:r>
            <w:r w:rsidRPr="008804FC">
              <w:rPr>
                <w:rFonts w:ascii="Times New Roman" w:hAnsi="Times New Roman" w:cs="Times New Roman"/>
                <w:sz w:val="20"/>
                <w:szCs w:val="20"/>
                <w:vertAlign w:val="subscript"/>
              </w:rPr>
              <w:t>SSB</w:t>
            </w:r>
            <w:r w:rsidRPr="008804FC">
              <w:rPr>
                <w:rFonts w:ascii="Times New Roman" w:hAnsi="Times New Roman" w:cs="Times New Roman"/>
                <w:sz w:val="20"/>
                <w:szCs w:val="20"/>
              </w:rPr>
              <w:t xml:space="preserve">) &lt; 40 </w:t>
            </w:r>
            <w:proofErr w:type="spellStart"/>
            <w:r w:rsidRPr="008804FC">
              <w:rPr>
                <w:rFonts w:ascii="Times New Roman" w:hAnsi="Times New Roman" w:cs="Times New Roman"/>
                <w:sz w:val="20"/>
                <w:szCs w:val="20"/>
              </w:rPr>
              <w:t>ms</w:t>
            </w:r>
            <w:proofErr w:type="spellEnd"/>
          </w:p>
          <w:p w14:paraId="6DE45EFC" w14:textId="77777777" w:rsidR="002328D3" w:rsidRPr="008804FC" w:rsidRDefault="002328D3" w:rsidP="002328D3">
            <w:pPr>
              <w:pStyle w:val="ListParagraph"/>
              <w:numPr>
                <w:ilvl w:val="1"/>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hAnsi="Times New Roman" w:cs="Times New Roman"/>
                <w:sz w:val="20"/>
                <w:szCs w:val="20"/>
              </w:rPr>
              <w:t>Y = Y2 when max(T</w:t>
            </w:r>
            <w:r w:rsidRPr="008804FC">
              <w:rPr>
                <w:rFonts w:ascii="Times New Roman" w:hAnsi="Times New Roman" w:cs="Times New Roman"/>
                <w:sz w:val="20"/>
                <w:szCs w:val="20"/>
                <w:vertAlign w:val="subscript"/>
              </w:rPr>
              <w:t>DRX</w:t>
            </w:r>
            <w:r w:rsidRPr="008804FC">
              <w:rPr>
                <w:rFonts w:ascii="Times New Roman" w:hAnsi="Times New Roman" w:cs="Times New Roman"/>
                <w:sz w:val="20"/>
                <w:szCs w:val="20"/>
              </w:rPr>
              <w:t>, T</w:t>
            </w:r>
            <w:r w:rsidRPr="008804FC">
              <w:rPr>
                <w:rFonts w:ascii="Times New Roman" w:hAnsi="Times New Roman" w:cs="Times New Roman"/>
                <w:sz w:val="20"/>
                <w:szCs w:val="20"/>
                <w:vertAlign w:val="subscript"/>
              </w:rPr>
              <w:t>SSB</w:t>
            </w:r>
            <w:r w:rsidRPr="008804FC">
              <w:rPr>
                <w:rFonts w:ascii="Times New Roman" w:hAnsi="Times New Roman" w:cs="Times New Roman"/>
                <w:sz w:val="20"/>
                <w:szCs w:val="20"/>
              </w:rPr>
              <w:t xml:space="preserve">) ≥ 40 </w:t>
            </w:r>
            <w:proofErr w:type="spellStart"/>
            <w:r w:rsidRPr="008804FC">
              <w:rPr>
                <w:rFonts w:ascii="Times New Roman" w:hAnsi="Times New Roman" w:cs="Times New Roman"/>
                <w:sz w:val="20"/>
                <w:szCs w:val="20"/>
              </w:rPr>
              <w:t>ms.</w:t>
            </w:r>
            <w:proofErr w:type="spellEnd"/>
          </w:p>
          <w:p w14:paraId="6D1CEAF2" w14:textId="77777777" w:rsidR="002328D3" w:rsidRPr="008804FC" w:rsidRDefault="002328D3" w:rsidP="002328D3">
            <w:pPr>
              <w:pStyle w:val="ListParagraph"/>
              <w:numPr>
                <w:ilvl w:val="1"/>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hAnsi="Times New Roman" w:cs="Times New Roman"/>
                <w:sz w:val="20"/>
                <w:szCs w:val="20"/>
              </w:rPr>
              <w:t>Y1 and Y2 are predefined and decided based on summary of simulation results that was conducted earlier in WI.</w:t>
            </w:r>
          </w:p>
          <w:p w14:paraId="096E3A6E" w14:textId="77777777" w:rsidR="002328D3" w:rsidRPr="008804FC" w:rsidRDefault="002328D3" w:rsidP="002328D3">
            <w:pPr>
              <w:pStyle w:val="ListParagraph"/>
              <w:numPr>
                <w:ilvl w:val="1"/>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eastAsia="PMingLiU" w:hAnsi="Times New Roman" w:cs="Times New Roman"/>
                <w:sz w:val="20"/>
                <w:szCs w:val="20"/>
                <w:lang w:eastAsia="zh-TW"/>
              </w:rPr>
              <w:t>Y is smaller in FR2 compared to FR1.</w:t>
            </w:r>
          </w:p>
          <w:p w14:paraId="64C452D1" w14:textId="77777777" w:rsidR="002328D3" w:rsidRPr="008804FC" w:rsidRDefault="002328D3" w:rsidP="002328D3">
            <w:pPr>
              <w:pStyle w:val="ListParagraph"/>
              <w:numPr>
                <w:ilvl w:val="0"/>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eastAsia="PMingLiU" w:hAnsi="Times New Roman" w:cs="Times New Roman"/>
                <w:sz w:val="20"/>
                <w:szCs w:val="20"/>
                <w:lang w:eastAsia="zh-TW"/>
              </w:rPr>
              <w:t xml:space="preserve">Option 1a: Y = 0. Threshold is same as existing </w:t>
            </w:r>
            <w:proofErr w:type="spellStart"/>
            <w:r w:rsidRPr="008804FC">
              <w:rPr>
                <w:rFonts w:ascii="Times New Roman" w:eastAsia="PMingLiU" w:hAnsi="Times New Roman" w:cs="Times New Roman"/>
                <w:sz w:val="20"/>
                <w:szCs w:val="20"/>
                <w:lang w:eastAsia="zh-TW"/>
              </w:rPr>
              <w:t>Qin_LR</w:t>
            </w:r>
            <w:proofErr w:type="spellEnd"/>
          </w:p>
          <w:p w14:paraId="5AAA195B" w14:textId="77777777" w:rsidR="002328D3" w:rsidRPr="008804FC" w:rsidRDefault="002328D3" w:rsidP="002328D3">
            <w:pPr>
              <w:pStyle w:val="ListParagraph"/>
              <w:numPr>
                <w:ilvl w:val="0"/>
                <w:numId w:val="38"/>
              </w:numPr>
              <w:overflowPunct w:val="0"/>
              <w:autoSpaceDE w:val="0"/>
              <w:autoSpaceDN w:val="0"/>
              <w:adjustRightInd w:val="0"/>
              <w:spacing w:before="100" w:beforeAutospacing="1" w:after="180"/>
              <w:contextualSpacing w:val="0"/>
              <w:jc w:val="left"/>
              <w:textAlignment w:val="baseline"/>
              <w:rPr>
                <w:rFonts w:ascii="Times New Roman" w:eastAsia="PMingLiU" w:hAnsi="Times New Roman" w:cs="Times New Roman"/>
                <w:sz w:val="20"/>
                <w:szCs w:val="20"/>
                <w:lang w:eastAsia="zh-TW"/>
              </w:rPr>
            </w:pPr>
            <w:r w:rsidRPr="008804FC">
              <w:rPr>
                <w:rFonts w:ascii="Times New Roman" w:eastAsia="PMingLiU" w:hAnsi="Times New Roman" w:cs="Times New Roman"/>
                <w:sz w:val="20"/>
                <w:szCs w:val="20"/>
                <w:lang w:eastAsia="zh-TW"/>
              </w:rPr>
              <w:lastRenderedPageBreak/>
              <w:t>Option 2:</w:t>
            </w:r>
            <w:r w:rsidRPr="008804FC">
              <w:rPr>
                <w:rFonts w:ascii="Times New Roman" w:hAnsi="Times New Roman" w:cs="Times New Roman"/>
                <w:sz w:val="20"/>
                <w:szCs w:val="20"/>
              </w:rPr>
              <w:t xml:space="preserve"> a unified offset value for BFD.</w:t>
            </w:r>
          </w:p>
          <w:p w14:paraId="42A4F8BE" w14:textId="77777777" w:rsidR="002328D3" w:rsidRPr="008804FC" w:rsidRDefault="002328D3" w:rsidP="002328D3">
            <w:pPr>
              <w:pStyle w:val="Heading5"/>
              <w:numPr>
                <w:ilvl w:val="0"/>
                <w:numId w:val="0"/>
              </w:numPr>
              <w:ind w:left="1008" w:hanging="1008"/>
              <w:rPr>
                <w:rFonts w:ascii="Times New Roman" w:hAnsi="Times New Roman"/>
                <w:b/>
                <w:sz w:val="20"/>
                <w:szCs w:val="20"/>
                <w:u w:val="single"/>
                <w:lang w:val="en-US"/>
              </w:rPr>
            </w:pPr>
            <w:r w:rsidRPr="008804FC">
              <w:rPr>
                <w:rFonts w:ascii="Times New Roman" w:hAnsi="Times New Roman"/>
                <w:b/>
                <w:sz w:val="20"/>
                <w:szCs w:val="20"/>
                <w:u w:val="single"/>
                <w:lang w:val="en-US"/>
              </w:rPr>
              <w:t>Issue 3-3-4: different offsets for RLM and BFD</w:t>
            </w:r>
          </w:p>
          <w:p w14:paraId="4DE76BFC" w14:textId="77777777" w:rsidR="002328D3" w:rsidRPr="008804FC" w:rsidRDefault="002328D3" w:rsidP="002328D3">
            <w:pPr>
              <w:pStyle w:val="ListParagraph"/>
              <w:widowControl/>
              <w:numPr>
                <w:ilvl w:val="0"/>
                <w:numId w:val="31"/>
              </w:numPr>
              <w:spacing w:before="100" w:beforeAutospacing="1" w:after="120"/>
              <w:ind w:left="567" w:hanging="368"/>
              <w:contextualSpacing w:val="0"/>
              <w:jc w:val="left"/>
              <w:rPr>
                <w:rFonts w:ascii="Times New Roman" w:eastAsia="SimSun" w:hAnsi="Times New Roman" w:cs="Times New Roman"/>
                <w:sz w:val="20"/>
                <w:szCs w:val="20"/>
              </w:rPr>
            </w:pPr>
            <w:r w:rsidRPr="008804FC">
              <w:rPr>
                <w:rFonts w:ascii="Times New Roman" w:eastAsia="SimSun" w:hAnsi="Times New Roman" w:cs="Times New Roman"/>
                <w:sz w:val="20"/>
                <w:szCs w:val="20"/>
              </w:rPr>
              <w:t>Proposals</w:t>
            </w:r>
          </w:p>
          <w:p w14:paraId="42269004" w14:textId="77777777" w:rsidR="002328D3" w:rsidRPr="008804FC" w:rsidRDefault="002328D3" w:rsidP="002328D3">
            <w:pPr>
              <w:pStyle w:val="ListParagraph"/>
              <w:widowControl/>
              <w:numPr>
                <w:ilvl w:val="1"/>
                <w:numId w:val="31"/>
              </w:numPr>
              <w:spacing w:before="100" w:beforeAutospacing="1" w:after="120"/>
              <w:contextualSpacing w:val="0"/>
              <w:jc w:val="left"/>
              <w:rPr>
                <w:rFonts w:ascii="Times New Roman" w:eastAsia="SimSun" w:hAnsi="Times New Roman" w:cs="Times New Roman"/>
                <w:sz w:val="20"/>
                <w:szCs w:val="20"/>
              </w:rPr>
            </w:pPr>
            <w:r w:rsidRPr="008804FC">
              <w:rPr>
                <w:rFonts w:ascii="Times New Roman" w:hAnsi="Times New Roman" w:cs="Times New Roman"/>
                <w:sz w:val="20"/>
                <w:szCs w:val="20"/>
              </w:rPr>
              <w:t xml:space="preserve">Option 1: The offset values for deriving the threshold used for good serving cell quality criterion can be different for RLM relaxation and BFD relaxation. </w:t>
            </w:r>
          </w:p>
          <w:p w14:paraId="5C6FD1C0" w14:textId="77777777" w:rsidR="002328D3" w:rsidRPr="008804FC" w:rsidRDefault="002328D3" w:rsidP="002328D3">
            <w:pPr>
              <w:pStyle w:val="ListParagraph"/>
              <w:widowControl/>
              <w:numPr>
                <w:ilvl w:val="1"/>
                <w:numId w:val="31"/>
              </w:numPr>
              <w:spacing w:before="100" w:beforeAutospacing="1" w:after="120"/>
              <w:contextualSpacing w:val="0"/>
              <w:jc w:val="left"/>
              <w:rPr>
                <w:rFonts w:ascii="Times New Roman" w:hAnsi="Times New Roman" w:cs="Times New Roman"/>
                <w:sz w:val="20"/>
                <w:szCs w:val="20"/>
              </w:rPr>
            </w:pPr>
            <w:r w:rsidRPr="008804FC">
              <w:rPr>
                <w:rFonts w:ascii="Times New Roman" w:hAnsi="Times New Roman" w:cs="Times New Roman"/>
                <w:sz w:val="20"/>
                <w:szCs w:val="20"/>
              </w:rPr>
              <w:t xml:space="preserve">Option 2: Same threshold if the same set of RSs are used. </w:t>
            </w:r>
          </w:p>
          <w:p w14:paraId="0086DEDA" w14:textId="48CEACF5" w:rsidR="002328D3" w:rsidRPr="008804FC" w:rsidRDefault="002328D3" w:rsidP="002328D3">
            <w:pPr>
              <w:overflowPunct w:val="0"/>
              <w:autoSpaceDE w:val="0"/>
              <w:autoSpaceDN w:val="0"/>
              <w:adjustRightInd w:val="0"/>
              <w:spacing w:before="100" w:beforeAutospacing="1" w:after="180"/>
              <w:jc w:val="left"/>
              <w:textAlignment w:val="baseline"/>
              <w:rPr>
                <w:rFonts w:ascii="Times New Roman" w:eastAsia="PMingLiU" w:hAnsi="Times New Roman" w:cs="Times New Roman"/>
                <w:sz w:val="20"/>
                <w:szCs w:val="20"/>
                <w:lang w:eastAsia="zh-TW"/>
              </w:rPr>
            </w:pPr>
            <w:r w:rsidRPr="008804FC">
              <w:rPr>
                <w:rFonts w:ascii="Times New Roman" w:hAnsi="Times New Roman" w:cs="Times New Roman"/>
                <w:sz w:val="20"/>
                <w:szCs w:val="20"/>
              </w:rPr>
              <w:t xml:space="preserve">Option 3: using Qin and </w:t>
            </w:r>
            <w:proofErr w:type="spellStart"/>
            <w:r w:rsidRPr="008804FC">
              <w:rPr>
                <w:rFonts w:ascii="Times New Roman" w:hAnsi="Times New Roman" w:cs="Times New Roman"/>
                <w:sz w:val="20"/>
                <w:szCs w:val="20"/>
              </w:rPr>
              <w:t>Qin_LR</w:t>
            </w:r>
            <w:proofErr w:type="spellEnd"/>
            <w:r w:rsidRPr="008804FC">
              <w:rPr>
                <w:rFonts w:ascii="Times New Roman" w:hAnsi="Times New Roman" w:cs="Times New Roman"/>
                <w:sz w:val="20"/>
                <w:szCs w:val="20"/>
              </w:rPr>
              <w:t xml:space="preserve"> as the entering criteria, there is no need to define offset value, or the offset values are assumed to be 0.</w:t>
            </w:r>
          </w:p>
        </w:tc>
      </w:tr>
    </w:tbl>
    <w:p w14:paraId="772F1F0F" w14:textId="4907C14B" w:rsidR="007B6A9D" w:rsidRPr="008804FC" w:rsidRDefault="007B6A9D" w:rsidP="00C20BFC">
      <w:pPr>
        <w:widowControl/>
        <w:spacing w:after="240"/>
        <w:jc w:val="left"/>
        <w:rPr>
          <w:rFonts w:ascii="Times New Roman" w:hAnsi="Times New Roman" w:cs="Times New Roman"/>
          <w:sz w:val="20"/>
          <w:szCs w:val="20"/>
        </w:rPr>
      </w:pPr>
    </w:p>
    <w:p w14:paraId="5720991B" w14:textId="77777777" w:rsidR="00E85F43" w:rsidRPr="008804FC" w:rsidRDefault="002A48B1" w:rsidP="00C20BFC">
      <w:pPr>
        <w:widowControl/>
        <w:spacing w:after="240"/>
        <w:jc w:val="left"/>
        <w:rPr>
          <w:rFonts w:ascii="Times New Roman" w:hAnsi="Times New Roman" w:cs="Times New Roman"/>
          <w:sz w:val="20"/>
          <w:szCs w:val="20"/>
        </w:rPr>
      </w:pPr>
      <w:r w:rsidRPr="008804FC">
        <w:rPr>
          <w:rFonts w:ascii="Times New Roman" w:hAnsi="Times New Roman" w:cs="Times New Roman"/>
          <w:sz w:val="20"/>
          <w:szCs w:val="20"/>
        </w:rPr>
        <w:t xml:space="preserve">For issue 3-3-2, we </w:t>
      </w:r>
      <w:r w:rsidR="00792A8C" w:rsidRPr="008804FC">
        <w:rPr>
          <w:rFonts w:ascii="Times New Roman" w:hAnsi="Times New Roman" w:cs="Times New Roman"/>
          <w:sz w:val="20"/>
          <w:szCs w:val="20"/>
        </w:rPr>
        <w:t>prefer option2. It’s better to use a unified offset value for RLM</w:t>
      </w:r>
      <w:r w:rsidR="00A3055E" w:rsidRPr="008804FC">
        <w:rPr>
          <w:rFonts w:ascii="Times New Roman" w:hAnsi="Times New Roman" w:cs="Times New Roman"/>
          <w:sz w:val="20"/>
          <w:szCs w:val="20"/>
        </w:rPr>
        <w:t xml:space="preserve"> for simplicity. </w:t>
      </w:r>
    </w:p>
    <w:p w14:paraId="1DE61B68" w14:textId="0D5C7E68" w:rsidR="00996799" w:rsidRPr="008804FC" w:rsidRDefault="00A3055E" w:rsidP="00C20BFC">
      <w:pPr>
        <w:widowControl/>
        <w:spacing w:after="240"/>
        <w:jc w:val="left"/>
        <w:rPr>
          <w:rFonts w:ascii="Times New Roman" w:hAnsi="Times New Roman" w:cs="Times New Roman"/>
          <w:bCs/>
          <w:sz w:val="20"/>
          <w:szCs w:val="20"/>
        </w:rPr>
      </w:pPr>
      <w:r w:rsidRPr="008804FC">
        <w:rPr>
          <w:rFonts w:ascii="Times New Roman" w:hAnsi="Times New Roman" w:cs="Times New Roman"/>
          <w:sz w:val="20"/>
          <w:szCs w:val="20"/>
        </w:rPr>
        <w:t>For issue 3-3-1, w</w:t>
      </w:r>
      <w:r w:rsidR="007B6A9D" w:rsidRPr="008804FC">
        <w:rPr>
          <w:rFonts w:ascii="Times New Roman" w:hAnsi="Times New Roman" w:cs="Times New Roman"/>
          <w:sz w:val="20"/>
          <w:szCs w:val="20"/>
        </w:rPr>
        <w:t xml:space="preserve">e </w:t>
      </w:r>
      <w:r w:rsidR="00B26552" w:rsidRPr="008804FC">
        <w:rPr>
          <w:rFonts w:ascii="Times New Roman" w:hAnsi="Times New Roman" w:cs="Times New Roman"/>
          <w:sz w:val="20"/>
          <w:szCs w:val="20"/>
        </w:rPr>
        <w:t>slightly prefer</w:t>
      </w:r>
      <w:r w:rsidR="007B6A9D" w:rsidRPr="008804FC">
        <w:rPr>
          <w:rFonts w:ascii="Times New Roman" w:hAnsi="Times New Roman" w:cs="Times New Roman"/>
          <w:sz w:val="20"/>
          <w:szCs w:val="20"/>
        </w:rPr>
        <w:t xml:space="preserve"> option 2 since </w:t>
      </w:r>
      <w:r w:rsidR="006148FE" w:rsidRPr="008804FC">
        <w:rPr>
          <w:rFonts w:ascii="Times New Roman" w:hAnsi="Times New Roman" w:cs="Times New Roman"/>
          <w:sz w:val="20"/>
          <w:szCs w:val="20"/>
        </w:rPr>
        <w:t>the BLER to SINR mapping is up to UE implementation</w:t>
      </w:r>
      <w:r w:rsidR="000D6A39" w:rsidRPr="008804FC">
        <w:rPr>
          <w:rFonts w:ascii="Times New Roman" w:hAnsi="Times New Roman" w:cs="Times New Roman"/>
          <w:sz w:val="20"/>
          <w:szCs w:val="20"/>
        </w:rPr>
        <w:t xml:space="preserve"> and NW may not be aware about the exact value. </w:t>
      </w:r>
      <w:r w:rsidR="00EB3946" w:rsidRPr="008804FC">
        <w:rPr>
          <w:rFonts w:ascii="Times New Roman" w:hAnsi="Times New Roman" w:cs="Times New Roman"/>
          <w:sz w:val="20"/>
          <w:szCs w:val="20"/>
        </w:rPr>
        <w:t xml:space="preserve">In RLM test case, </w:t>
      </w:r>
      <w:proofErr w:type="spellStart"/>
      <w:r w:rsidR="00EB3946" w:rsidRPr="008804FC">
        <w:rPr>
          <w:rFonts w:ascii="Times New Roman" w:hAnsi="Times New Roman" w:cs="Times New Roman"/>
          <w:sz w:val="20"/>
          <w:szCs w:val="20"/>
        </w:rPr>
        <w:t>Qout</w:t>
      </w:r>
      <w:proofErr w:type="spellEnd"/>
      <w:r w:rsidR="000C46FC" w:rsidRPr="008804FC">
        <w:rPr>
          <w:rFonts w:ascii="Times New Roman" w:hAnsi="Times New Roman" w:cs="Times New Roman"/>
          <w:sz w:val="20"/>
          <w:szCs w:val="20"/>
        </w:rPr>
        <w:t xml:space="preserve"> and Qin is designed </w:t>
      </w:r>
      <w:r w:rsidR="00044313" w:rsidRPr="008804FC">
        <w:rPr>
          <w:rFonts w:ascii="Times New Roman" w:hAnsi="Times New Roman" w:cs="Times New Roman"/>
          <w:sz w:val="20"/>
          <w:szCs w:val="20"/>
        </w:rPr>
        <w:t xml:space="preserve">by simulation and defined </w:t>
      </w:r>
      <w:r w:rsidR="000C46FC" w:rsidRPr="008804FC">
        <w:rPr>
          <w:rFonts w:ascii="Times New Roman" w:hAnsi="Times New Roman" w:cs="Times New Roman"/>
          <w:sz w:val="20"/>
          <w:szCs w:val="20"/>
        </w:rPr>
        <w:t xml:space="preserve">as -10dB and </w:t>
      </w:r>
      <w:r w:rsidR="00521A4D" w:rsidRPr="008804FC">
        <w:rPr>
          <w:rFonts w:ascii="Times New Roman" w:hAnsi="Times New Roman" w:cs="Times New Roman"/>
          <w:sz w:val="20"/>
          <w:szCs w:val="20"/>
        </w:rPr>
        <w:t>-1.</w:t>
      </w:r>
      <w:r w:rsidR="00227968">
        <w:rPr>
          <w:rFonts w:ascii="Times New Roman" w:hAnsi="Times New Roman" w:cs="Times New Roman"/>
          <w:sz w:val="20"/>
          <w:szCs w:val="20"/>
        </w:rPr>
        <w:t>8</w:t>
      </w:r>
      <w:r w:rsidR="00521A4D" w:rsidRPr="008804FC">
        <w:rPr>
          <w:rFonts w:ascii="Times New Roman" w:hAnsi="Times New Roman" w:cs="Times New Roman"/>
          <w:sz w:val="20"/>
          <w:szCs w:val="20"/>
        </w:rPr>
        <w:t xml:space="preserve">dB. </w:t>
      </w:r>
      <w:r w:rsidR="00044313" w:rsidRPr="008804FC">
        <w:rPr>
          <w:rFonts w:ascii="Times New Roman" w:hAnsi="Times New Roman" w:cs="Times New Roman"/>
          <w:sz w:val="20"/>
          <w:szCs w:val="20"/>
        </w:rPr>
        <w:t>F</w:t>
      </w:r>
      <w:r w:rsidR="00521A4D" w:rsidRPr="008804FC">
        <w:rPr>
          <w:rFonts w:ascii="Times New Roman" w:hAnsi="Times New Roman" w:cs="Times New Roman"/>
          <w:sz w:val="20"/>
          <w:szCs w:val="20"/>
        </w:rPr>
        <w:t xml:space="preserve">rom our potin of view, </w:t>
      </w:r>
      <w:r w:rsidR="00DD3B0A" w:rsidRPr="008804FC">
        <w:rPr>
          <w:rFonts w:ascii="Times New Roman" w:hAnsi="Times New Roman" w:cs="Times New Roman"/>
          <w:bCs/>
          <w:sz w:val="20"/>
          <w:szCs w:val="20"/>
        </w:rPr>
        <w:t xml:space="preserve">it’s reasonable that the entering threshold is higher than </w:t>
      </w:r>
      <w:r w:rsidR="00DD3B0A" w:rsidRPr="008804FC">
        <w:rPr>
          <w:rFonts w:ascii="Times New Roman" w:hAnsi="Times New Roman" w:cs="Times New Roman"/>
          <w:sz w:val="20"/>
          <w:szCs w:val="20"/>
        </w:rPr>
        <w:t>Q</w:t>
      </w:r>
      <w:r w:rsidR="00D4023F" w:rsidRPr="008804FC">
        <w:rPr>
          <w:rFonts w:ascii="Times New Roman" w:hAnsi="Times New Roman" w:cs="Times New Roman"/>
          <w:sz w:val="20"/>
          <w:szCs w:val="20"/>
        </w:rPr>
        <w:t>in</w:t>
      </w:r>
      <w:r w:rsidR="00DD3B0A" w:rsidRPr="008804FC">
        <w:rPr>
          <w:rFonts w:ascii="Times New Roman" w:hAnsi="Times New Roman" w:cs="Times New Roman"/>
          <w:bCs/>
          <w:sz w:val="20"/>
          <w:szCs w:val="20"/>
        </w:rPr>
        <w:t xml:space="preserve">. A margin can be used to be added to the </w:t>
      </w:r>
      <w:proofErr w:type="spellStart"/>
      <w:r w:rsidR="00DD3B0A" w:rsidRPr="008804FC">
        <w:rPr>
          <w:rFonts w:ascii="Times New Roman" w:hAnsi="Times New Roman" w:cs="Times New Roman"/>
          <w:bCs/>
          <w:sz w:val="20"/>
          <w:szCs w:val="20"/>
        </w:rPr>
        <w:t>Q</w:t>
      </w:r>
      <w:r w:rsidR="00B87B7B" w:rsidRPr="008804FC">
        <w:rPr>
          <w:rFonts w:ascii="Times New Roman" w:hAnsi="Times New Roman" w:cs="Times New Roman"/>
          <w:bCs/>
          <w:sz w:val="20"/>
          <w:szCs w:val="20"/>
        </w:rPr>
        <w:t>out</w:t>
      </w:r>
      <w:proofErr w:type="spellEnd"/>
      <w:r w:rsidR="00DD3B0A" w:rsidRPr="008804FC">
        <w:rPr>
          <w:rFonts w:ascii="Times New Roman" w:hAnsi="Times New Roman" w:cs="Times New Roman"/>
          <w:bCs/>
          <w:sz w:val="20"/>
          <w:szCs w:val="20"/>
        </w:rPr>
        <w:t xml:space="preserve"> to make sure that channel is higher than Q</w:t>
      </w:r>
      <w:r w:rsidR="00DD3B0A" w:rsidRPr="008804FC">
        <w:rPr>
          <w:rFonts w:ascii="Times New Roman" w:hAnsi="Times New Roman" w:cs="Times New Roman"/>
          <w:bCs/>
          <w:sz w:val="20"/>
          <w:szCs w:val="20"/>
          <w:vertAlign w:val="subscript"/>
        </w:rPr>
        <w:t>in</w:t>
      </w:r>
      <w:r w:rsidR="00DD3B0A" w:rsidRPr="008804FC">
        <w:rPr>
          <w:rFonts w:ascii="Times New Roman" w:hAnsi="Times New Roman" w:cs="Times New Roman"/>
          <w:bCs/>
          <w:sz w:val="20"/>
          <w:szCs w:val="20"/>
        </w:rPr>
        <w:t xml:space="preserve"> in most cases.</w:t>
      </w:r>
      <w:r w:rsidR="00B87B7B" w:rsidRPr="008804FC">
        <w:rPr>
          <w:rFonts w:ascii="Times New Roman" w:hAnsi="Times New Roman" w:cs="Times New Roman"/>
          <w:bCs/>
          <w:sz w:val="20"/>
          <w:szCs w:val="20"/>
        </w:rPr>
        <w:t xml:space="preserve"> Therefore, the margin X will be </w:t>
      </w:r>
      <w:r w:rsidR="00636E15" w:rsidRPr="008804FC">
        <w:rPr>
          <w:rFonts w:ascii="Times New Roman" w:hAnsi="Times New Roman" w:cs="Times New Roman"/>
          <w:bCs/>
          <w:sz w:val="20"/>
          <w:szCs w:val="20"/>
        </w:rPr>
        <w:t xml:space="preserve">at least </w:t>
      </w:r>
      <w:r w:rsidR="00B87B7B" w:rsidRPr="008804FC">
        <w:rPr>
          <w:rFonts w:ascii="Times New Roman" w:hAnsi="Times New Roman" w:cs="Times New Roman"/>
          <w:bCs/>
          <w:sz w:val="20"/>
          <w:szCs w:val="20"/>
        </w:rPr>
        <w:t>larger than</w:t>
      </w:r>
      <w:r w:rsidR="00636E15" w:rsidRPr="008804FC">
        <w:rPr>
          <w:rFonts w:ascii="Times New Roman" w:hAnsi="Times New Roman" w:cs="Times New Roman"/>
          <w:bCs/>
          <w:sz w:val="20"/>
          <w:szCs w:val="20"/>
        </w:rPr>
        <w:t xml:space="preserve"> 8.</w:t>
      </w:r>
      <w:r w:rsidR="00227968">
        <w:rPr>
          <w:rFonts w:ascii="Times New Roman" w:hAnsi="Times New Roman" w:cs="Times New Roman"/>
          <w:bCs/>
          <w:sz w:val="20"/>
          <w:szCs w:val="20"/>
        </w:rPr>
        <w:t>2</w:t>
      </w:r>
      <w:r w:rsidR="00636E15" w:rsidRPr="008804FC">
        <w:rPr>
          <w:rFonts w:ascii="Times New Roman" w:hAnsi="Times New Roman" w:cs="Times New Roman"/>
          <w:bCs/>
          <w:sz w:val="20"/>
          <w:szCs w:val="20"/>
        </w:rPr>
        <w:t>dB.</w:t>
      </w:r>
      <w:r w:rsidR="00B87B7B" w:rsidRPr="008804FC">
        <w:rPr>
          <w:rFonts w:ascii="Times New Roman" w:hAnsi="Times New Roman" w:cs="Times New Roman"/>
          <w:bCs/>
          <w:sz w:val="20"/>
          <w:szCs w:val="20"/>
        </w:rPr>
        <w:t xml:space="preserve"> </w:t>
      </w:r>
      <w:r w:rsidR="00636E15" w:rsidRPr="008804FC">
        <w:rPr>
          <w:rFonts w:ascii="Times New Roman" w:hAnsi="Times New Roman" w:cs="Times New Roman"/>
          <w:bCs/>
          <w:sz w:val="20"/>
          <w:szCs w:val="20"/>
        </w:rPr>
        <w:t xml:space="preserve">From our previous </w:t>
      </w:r>
      <w:r w:rsidR="006F6DE7" w:rsidRPr="008804FC">
        <w:rPr>
          <w:rFonts w:ascii="Times New Roman" w:hAnsi="Times New Roman" w:cs="Times New Roman"/>
          <w:bCs/>
          <w:sz w:val="20"/>
          <w:szCs w:val="20"/>
        </w:rPr>
        <w:t>simulation</w:t>
      </w:r>
      <w:r w:rsidR="00636E15" w:rsidRPr="008804FC">
        <w:rPr>
          <w:rFonts w:ascii="Times New Roman" w:hAnsi="Times New Roman" w:cs="Times New Roman"/>
          <w:bCs/>
          <w:sz w:val="20"/>
          <w:szCs w:val="20"/>
        </w:rPr>
        <w:t>,</w:t>
      </w:r>
      <w:r w:rsidR="006F6DE7" w:rsidRPr="008804FC">
        <w:rPr>
          <w:rFonts w:ascii="Times New Roman" w:hAnsi="Times New Roman" w:cs="Times New Roman"/>
          <w:bCs/>
          <w:sz w:val="20"/>
          <w:szCs w:val="20"/>
        </w:rPr>
        <w:t xml:space="preserve"> it shows that</w:t>
      </w:r>
      <w:r w:rsidR="00C50BD5" w:rsidRPr="008804FC">
        <w:rPr>
          <w:rFonts w:ascii="Times New Roman" w:hAnsi="Times New Roman" w:cs="Times New Roman"/>
          <w:bCs/>
          <w:sz w:val="20"/>
          <w:szCs w:val="20"/>
        </w:rPr>
        <w:t xml:space="preserve"> with 10 samples as evaluation time, the maximum SINR </w:t>
      </w:r>
      <w:r w:rsidR="00F64CB3" w:rsidRPr="008804FC">
        <w:rPr>
          <w:rFonts w:ascii="Times New Roman" w:hAnsi="Times New Roman" w:cs="Times New Roman"/>
          <w:bCs/>
          <w:sz w:val="20"/>
          <w:szCs w:val="20"/>
        </w:rPr>
        <w:t>delta</w:t>
      </w:r>
      <w:r w:rsidR="00C50BD5" w:rsidRPr="008804FC">
        <w:rPr>
          <w:rFonts w:ascii="Times New Roman" w:hAnsi="Times New Roman" w:cs="Times New Roman"/>
          <w:bCs/>
          <w:sz w:val="20"/>
          <w:szCs w:val="20"/>
        </w:rPr>
        <w:t xml:space="preserve"> is smaller than 1.3dB for 95% cases.</w:t>
      </w:r>
      <w:r w:rsidR="003134B3" w:rsidRPr="008804FC">
        <w:rPr>
          <w:rFonts w:ascii="Times New Roman" w:hAnsi="Times New Roman" w:cs="Times New Roman"/>
          <w:bCs/>
          <w:sz w:val="20"/>
          <w:szCs w:val="20"/>
        </w:rPr>
        <w:t xml:space="preserve"> The SINR </w:t>
      </w:r>
      <w:r w:rsidR="004859AF" w:rsidRPr="008804FC">
        <w:rPr>
          <w:rFonts w:ascii="Times New Roman" w:hAnsi="Times New Roman" w:cs="Times New Roman"/>
          <w:bCs/>
          <w:sz w:val="20"/>
          <w:szCs w:val="20"/>
        </w:rPr>
        <w:t>delta</w:t>
      </w:r>
      <w:r w:rsidR="003134B3" w:rsidRPr="008804FC">
        <w:rPr>
          <w:rFonts w:ascii="Times New Roman" w:hAnsi="Times New Roman" w:cs="Times New Roman"/>
          <w:bCs/>
          <w:sz w:val="20"/>
          <w:szCs w:val="20"/>
        </w:rPr>
        <w:t xml:space="preserve"> be added to the SINR threshold to make sure that in most cases, the SNR is still above the threshold</w:t>
      </w:r>
      <w:r w:rsidR="00827153" w:rsidRPr="008804FC">
        <w:rPr>
          <w:rFonts w:ascii="Times New Roman" w:hAnsi="Times New Roman" w:cs="Times New Roman"/>
          <w:bCs/>
          <w:sz w:val="20"/>
          <w:szCs w:val="20"/>
        </w:rPr>
        <w:t xml:space="preserve">. Therefore, we propose X=10 dB </w:t>
      </w:r>
      <w:r w:rsidR="00E32BF4" w:rsidRPr="008804FC">
        <w:rPr>
          <w:rFonts w:ascii="Times New Roman" w:hAnsi="Times New Roman" w:cs="Times New Roman"/>
          <w:bCs/>
          <w:sz w:val="20"/>
          <w:szCs w:val="20"/>
        </w:rPr>
        <w:t>based on</w:t>
      </w:r>
      <w:r w:rsidR="00827153" w:rsidRPr="008804FC">
        <w:rPr>
          <w:rFonts w:ascii="Times New Roman" w:hAnsi="Times New Roman" w:cs="Times New Roman"/>
          <w:bCs/>
          <w:sz w:val="20"/>
          <w:szCs w:val="20"/>
        </w:rPr>
        <w:t xml:space="preserve"> </w:t>
      </w:r>
      <w:proofErr w:type="spellStart"/>
      <w:r w:rsidR="00827153" w:rsidRPr="008804FC">
        <w:rPr>
          <w:rFonts w:ascii="Times New Roman" w:hAnsi="Times New Roman" w:cs="Times New Roman"/>
          <w:bCs/>
          <w:sz w:val="20"/>
          <w:szCs w:val="20"/>
        </w:rPr>
        <w:t>Qout</w:t>
      </w:r>
      <w:proofErr w:type="spellEnd"/>
      <w:r w:rsidR="00827153" w:rsidRPr="008804FC">
        <w:rPr>
          <w:rFonts w:ascii="Times New Roman" w:hAnsi="Times New Roman" w:cs="Times New Roman"/>
          <w:bCs/>
          <w:sz w:val="20"/>
          <w:szCs w:val="20"/>
        </w:rPr>
        <w:t>.</w:t>
      </w:r>
    </w:p>
    <w:p w14:paraId="4148A2FB" w14:textId="2F9283E7" w:rsidR="00E85F43" w:rsidRPr="008804FC" w:rsidRDefault="00E85F43" w:rsidP="00C20BFC">
      <w:pPr>
        <w:widowControl/>
        <w:spacing w:after="240"/>
        <w:jc w:val="left"/>
        <w:rPr>
          <w:rFonts w:ascii="Times New Roman" w:hAnsi="Times New Roman" w:cs="Times New Roman"/>
          <w:bCs/>
          <w:sz w:val="20"/>
          <w:szCs w:val="20"/>
        </w:rPr>
      </w:pPr>
      <w:r w:rsidRPr="008804FC">
        <w:rPr>
          <w:rFonts w:ascii="Times New Roman" w:hAnsi="Times New Roman" w:cs="Times New Roman"/>
          <w:bCs/>
          <w:sz w:val="20"/>
          <w:szCs w:val="20"/>
        </w:rPr>
        <w:t>For issue 3-3-3</w:t>
      </w:r>
      <w:r w:rsidR="00AF608B" w:rsidRPr="008804FC">
        <w:rPr>
          <w:rFonts w:ascii="Times New Roman" w:hAnsi="Times New Roman" w:cs="Times New Roman"/>
          <w:bCs/>
          <w:sz w:val="20"/>
          <w:szCs w:val="20"/>
        </w:rPr>
        <w:t xml:space="preserve"> and 3-3-4</w:t>
      </w:r>
      <w:r w:rsidRPr="008804FC">
        <w:rPr>
          <w:rFonts w:ascii="Times New Roman" w:hAnsi="Times New Roman" w:cs="Times New Roman"/>
          <w:bCs/>
          <w:sz w:val="20"/>
          <w:szCs w:val="20"/>
        </w:rPr>
        <w:t>, we prefer th</w:t>
      </w:r>
      <w:r w:rsidR="004D2CE1" w:rsidRPr="008804FC">
        <w:rPr>
          <w:rFonts w:ascii="Times New Roman" w:hAnsi="Times New Roman" w:cs="Times New Roman"/>
          <w:bCs/>
          <w:sz w:val="20"/>
          <w:szCs w:val="20"/>
        </w:rPr>
        <w:t xml:space="preserve">e same offset </w:t>
      </w:r>
      <w:r w:rsidR="00AF608B" w:rsidRPr="008804FC">
        <w:rPr>
          <w:rFonts w:ascii="Times New Roman" w:hAnsi="Times New Roman" w:cs="Times New Roman"/>
          <w:bCs/>
          <w:sz w:val="20"/>
          <w:szCs w:val="20"/>
        </w:rPr>
        <w:t>are</w:t>
      </w:r>
      <w:r w:rsidR="004D2CE1" w:rsidRPr="008804FC">
        <w:rPr>
          <w:rFonts w:ascii="Times New Roman" w:hAnsi="Times New Roman" w:cs="Times New Roman"/>
          <w:bCs/>
          <w:sz w:val="20"/>
          <w:szCs w:val="20"/>
        </w:rPr>
        <w:t xml:space="preserve"> used for BFD and RLM. Since </w:t>
      </w:r>
      <w:proofErr w:type="spellStart"/>
      <w:r w:rsidR="004D2CE1" w:rsidRPr="008804FC">
        <w:rPr>
          <w:rFonts w:ascii="Times New Roman" w:hAnsi="Times New Roman" w:cs="Times New Roman"/>
          <w:bCs/>
          <w:sz w:val="20"/>
          <w:szCs w:val="20"/>
        </w:rPr>
        <w:t>Qout</w:t>
      </w:r>
      <w:proofErr w:type="spellEnd"/>
      <w:r w:rsidR="004D2CE1" w:rsidRPr="008804FC">
        <w:rPr>
          <w:rFonts w:ascii="Times New Roman" w:hAnsi="Times New Roman" w:cs="Times New Roman"/>
          <w:bCs/>
          <w:sz w:val="20"/>
          <w:szCs w:val="20"/>
        </w:rPr>
        <w:t xml:space="preserve"> and </w:t>
      </w:r>
      <w:proofErr w:type="spellStart"/>
      <w:r w:rsidR="004D2CE1" w:rsidRPr="008804FC">
        <w:rPr>
          <w:rFonts w:ascii="Times New Roman" w:hAnsi="Times New Roman" w:cs="Times New Roman"/>
          <w:bCs/>
          <w:sz w:val="20"/>
          <w:szCs w:val="20"/>
        </w:rPr>
        <w:t>Qout_LR</w:t>
      </w:r>
      <w:proofErr w:type="spellEnd"/>
      <w:r w:rsidR="004D2CE1" w:rsidRPr="008804FC">
        <w:rPr>
          <w:rFonts w:ascii="Times New Roman" w:hAnsi="Times New Roman" w:cs="Times New Roman"/>
          <w:bCs/>
          <w:sz w:val="20"/>
          <w:szCs w:val="20"/>
        </w:rPr>
        <w:t xml:space="preserve"> are different, with the same offset. The </w:t>
      </w:r>
      <w:r w:rsidR="00BB7B9E" w:rsidRPr="008804FC">
        <w:rPr>
          <w:rFonts w:ascii="Times New Roman" w:hAnsi="Times New Roman" w:cs="Times New Roman"/>
          <w:bCs/>
          <w:sz w:val="20"/>
          <w:szCs w:val="20"/>
        </w:rPr>
        <w:t>threshold for RLM and BFD are different.</w:t>
      </w:r>
    </w:p>
    <w:p w14:paraId="31693E0C" w14:textId="0E6D9A56" w:rsidR="00657F14" w:rsidRPr="008804FC" w:rsidRDefault="00657F14" w:rsidP="00C20BFC">
      <w:pPr>
        <w:widowControl/>
        <w:spacing w:after="240"/>
        <w:jc w:val="left"/>
        <w:rPr>
          <w:rFonts w:ascii="Times New Roman" w:hAnsi="Times New Roman" w:cs="Times New Roman"/>
          <w:bCs/>
          <w:sz w:val="20"/>
          <w:szCs w:val="20"/>
        </w:rPr>
      </w:pPr>
      <w:r w:rsidRPr="008804FC">
        <w:rPr>
          <w:rFonts w:ascii="Times New Roman" w:hAnsi="Times New Roman" w:cs="Times New Roman"/>
          <w:b/>
          <w:bCs/>
          <w:sz w:val="20"/>
          <w:szCs w:val="20"/>
        </w:rPr>
        <w:t>Proposal</w:t>
      </w:r>
      <w:r w:rsidR="00337D75">
        <w:rPr>
          <w:rFonts w:ascii="Times New Roman" w:hAnsi="Times New Roman" w:cs="Times New Roman"/>
          <w:b/>
          <w:bCs/>
          <w:sz w:val="20"/>
          <w:szCs w:val="20"/>
        </w:rPr>
        <w:t xml:space="preserve"> 5</w:t>
      </w:r>
      <w:r w:rsidRPr="008804FC">
        <w:rPr>
          <w:rFonts w:ascii="Times New Roman" w:hAnsi="Times New Roman" w:cs="Times New Roman"/>
          <w:b/>
          <w:bCs/>
          <w:sz w:val="20"/>
          <w:szCs w:val="20"/>
        </w:rPr>
        <w:t>:</w:t>
      </w:r>
      <w:r w:rsidR="00CE5A45" w:rsidRPr="008804FC">
        <w:rPr>
          <w:rFonts w:ascii="Times New Roman" w:hAnsi="Times New Roman" w:cs="Times New Roman"/>
          <w:b/>
          <w:bCs/>
          <w:sz w:val="20"/>
          <w:szCs w:val="20"/>
        </w:rPr>
        <w:t xml:space="preserve"> </w:t>
      </w:r>
      <w:r w:rsidR="007021B8" w:rsidRPr="008804FC">
        <w:rPr>
          <w:rFonts w:ascii="Times New Roman" w:hAnsi="Times New Roman" w:cs="Times New Roman"/>
          <w:b/>
          <w:bCs/>
          <w:sz w:val="20"/>
          <w:szCs w:val="20"/>
        </w:rPr>
        <w:t>F</w:t>
      </w:r>
      <w:r w:rsidR="00654F02" w:rsidRPr="008804FC">
        <w:rPr>
          <w:rFonts w:ascii="Times New Roman" w:hAnsi="Times New Roman" w:cs="Times New Roman"/>
          <w:b/>
          <w:bCs/>
          <w:sz w:val="20"/>
          <w:szCs w:val="20"/>
        </w:rPr>
        <w:t>or RLM</w:t>
      </w:r>
      <w:r w:rsidR="00BB7B9E" w:rsidRPr="008804FC">
        <w:rPr>
          <w:rFonts w:ascii="Times New Roman" w:hAnsi="Times New Roman" w:cs="Times New Roman"/>
          <w:b/>
          <w:bCs/>
          <w:sz w:val="20"/>
          <w:szCs w:val="20"/>
        </w:rPr>
        <w:t xml:space="preserve"> and BFD</w:t>
      </w:r>
      <w:r w:rsidR="00654F02" w:rsidRPr="008804FC">
        <w:rPr>
          <w:rFonts w:ascii="Times New Roman" w:hAnsi="Times New Roman" w:cs="Times New Roman"/>
          <w:b/>
          <w:bCs/>
          <w:sz w:val="20"/>
          <w:szCs w:val="20"/>
        </w:rPr>
        <w:t xml:space="preserve">, </w:t>
      </w:r>
      <w:r w:rsidR="007021B8" w:rsidRPr="008804FC">
        <w:rPr>
          <w:rFonts w:ascii="Times New Roman" w:eastAsia="PMingLiU" w:hAnsi="Times New Roman" w:cs="Times New Roman"/>
          <w:b/>
          <w:bCs/>
          <w:sz w:val="20"/>
          <w:szCs w:val="20"/>
          <w:lang w:eastAsia="zh-TW"/>
        </w:rPr>
        <w:t>u</w:t>
      </w:r>
      <w:r w:rsidR="00CE5A45" w:rsidRPr="008804FC">
        <w:rPr>
          <w:rFonts w:ascii="Times New Roman" w:eastAsia="PMingLiU" w:hAnsi="Times New Roman" w:cs="Times New Roman"/>
          <w:b/>
          <w:bCs/>
          <w:sz w:val="20"/>
          <w:szCs w:val="20"/>
          <w:lang w:eastAsia="zh-TW"/>
        </w:rPr>
        <w:t>s</w:t>
      </w:r>
      <w:r w:rsidR="00654F02" w:rsidRPr="008804FC">
        <w:rPr>
          <w:rFonts w:ascii="Times New Roman" w:eastAsia="PMingLiU" w:hAnsi="Times New Roman" w:cs="Times New Roman"/>
          <w:b/>
          <w:bCs/>
          <w:sz w:val="20"/>
          <w:szCs w:val="20"/>
          <w:lang w:eastAsia="zh-TW"/>
        </w:rPr>
        <w:t>ing</w:t>
      </w:r>
      <w:r w:rsidR="00CE5A45" w:rsidRPr="008804FC">
        <w:rPr>
          <w:rFonts w:ascii="Times New Roman" w:eastAsia="PMingLiU" w:hAnsi="Times New Roman" w:cs="Times New Roman"/>
          <w:b/>
          <w:bCs/>
          <w:sz w:val="20"/>
          <w:szCs w:val="20"/>
          <w:lang w:eastAsia="zh-TW"/>
        </w:rPr>
        <w:t xml:space="preserve"> </w:t>
      </w:r>
      <w:r w:rsidR="007021B8" w:rsidRPr="008804FC">
        <w:rPr>
          <w:rFonts w:ascii="Times New Roman" w:eastAsia="PMingLiU" w:hAnsi="Times New Roman" w:cs="Times New Roman"/>
          <w:b/>
          <w:bCs/>
          <w:sz w:val="20"/>
          <w:szCs w:val="20"/>
          <w:lang w:eastAsia="zh-TW"/>
        </w:rPr>
        <w:t xml:space="preserve">a unified </w:t>
      </w:r>
      <w:r w:rsidR="00CE5A45" w:rsidRPr="008804FC">
        <w:rPr>
          <w:rFonts w:ascii="Times New Roman" w:eastAsia="PMingLiU" w:hAnsi="Times New Roman" w:cs="Times New Roman"/>
          <w:b/>
          <w:bCs/>
          <w:sz w:val="20"/>
          <w:szCs w:val="20"/>
          <w:lang w:eastAsia="zh-TW"/>
        </w:rPr>
        <w:t xml:space="preserve">predetermined offset value of 10dB </w:t>
      </w:r>
      <w:r w:rsidR="00E32BF4" w:rsidRPr="008804FC">
        <w:rPr>
          <w:rFonts w:ascii="Times New Roman" w:hAnsi="Times New Roman" w:cs="Times New Roman"/>
          <w:b/>
          <w:bCs/>
          <w:sz w:val="20"/>
          <w:szCs w:val="20"/>
        </w:rPr>
        <w:t>based on</w:t>
      </w:r>
      <w:r w:rsidR="00CE5A45" w:rsidRPr="008804FC">
        <w:rPr>
          <w:rFonts w:ascii="Times New Roman" w:hAnsi="Times New Roman" w:cs="Times New Roman"/>
          <w:b/>
          <w:bCs/>
          <w:sz w:val="20"/>
          <w:szCs w:val="20"/>
        </w:rPr>
        <w:t xml:space="preserve"> </w:t>
      </w:r>
      <w:proofErr w:type="spellStart"/>
      <w:r w:rsidR="00CE5A45" w:rsidRPr="008804FC">
        <w:rPr>
          <w:rFonts w:ascii="Times New Roman" w:hAnsi="Times New Roman" w:cs="Times New Roman"/>
          <w:b/>
          <w:bCs/>
          <w:sz w:val="20"/>
          <w:szCs w:val="20"/>
        </w:rPr>
        <w:t>Q</w:t>
      </w:r>
      <w:r w:rsidR="00CE5A45" w:rsidRPr="008804FC">
        <w:rPr>
          <w:rFonts w:ascii="Times New Roman" w:hAnsi="Times New Roman" w:cs="Times New Roman"/>
          <w:b/>
          <w:bCs/>
          <w:sz w:val="20"/>
          <w:szCs w:val="20"/>
          <w:vertAlign w:val="subscript"/>
        </w:rPr>
        <w:t>out</w:t>
      </w:r>
      <w:proofErr w:type="spellEnd"/>
      <w:r w:rsidR="00BB7B9E" w:rsidRPr="008804FC">
        <w:rPr>
          <w:rFonts w:ascii="Times New Roman" w:hAnsi="Times New Roman" w:cs="Times New Roman"/>
          <w:b/>
          <w:bCs/>
          <w:sz w:val="20"/>
          <w:szCs w:val="20"/>
          <w:vertAlign w:val="subscript"/>
        </w:rPr>
        <w:t xml:space="preserve"> </w:t>
      </w:r>
      <w:r w:rsidR="00BB7B9E" w:rsidRPr="008804FC">
        <w:rPr>
          <w:rFonts w:ascii="Times New Roman" w:eastAsia="PMingLiU" w:hAnsi="Times New Roman" w:cs="Times New Roman"/>
          <w:b/>
          <w:bCs/>
          <w:sz w:val="20"/>
          <w:szCs w:val="20"/>
          <w:lang w:eastAsia="zh-TW"/>
        </w:rPr>
        <w:t xml:space="preserve">and </w:t>
      </w:r>
      <w:proofErr w:type="spellStart"/>
      <w:r w:rsidR="00BB7B9E" w:rsidRPr="00970EE3">
        <w:rPr>
          <w:rFonts w:ascii="Times New Roman" w:hAnsi="Times New Roman" w:cs="Times New Roman"/>
          <w:b/>
          <w:sz w:val="20"/>
          <w:szCs w:val="20"/>
        </w:rPr>
        <w:t>Qout_LR</w:t>
      </w:r>
      <w:proofErr w:type="spellEnd"/>
      <w:r w:rsidR="00BB7B9E" w:rsidRPr="00970EE3">
        <w:rPr>
          <w:rFonts w:ascii="Times New Roman" w:hAnsi="Times New Roman" w:cs="Times New Roman"/>
          <w:b/>
          <w:sz w:val="20"/>
          <w:szCs w:val="20"/>
        </w:rPr>
        <w:t>.</w:t>
      </w:r>
    </w:p>
    <w:tbl>
      <w:tblPr>
        <w:tblStyle w:val="TableGrid"/>
        <w:tblW w:w="0" w:type="auto"/>
        <w:tblLook w:val="04A0" w:firstRow="1" w:lastRow="0" w:firstColumn="1" w:lastColumn="0" w:noHBand="0" w:noVBand="1"/>
      </w:tblPr>
      <w:tblGrid>
        <w:gridCol w:w="9628"/>
      </w:tblGrid>
      <w:tr w:rsidR="00C93E3A" w:rsidRPr="008804FC" w14:paraId="14801538" w14:textId="77777777" w:rsidTr="00C93E3A">
        <w:tc>
          <w:tcPr>
            <w:tcW w:w="9628" w:type="dxa"/>
          </w:tcPr>
          <w:p w14:paraId="7920DCCA" w14:textId="77777777" w:rsidR="00067258" w:rsidRPr="008804FC" w:rsidRDefault="00067258" w:rsidP="00067258">
            <w:pPr>
              <w:pStyle w:val="Heading5"/>
              <w:numPr>
                <w:ilvl w:val="0"/>
                <w:numId w:val="0"/>
              </w:numPr>
              <w:ind w:left="1008" w:hanging="1008"/>
              <w:rPr>
                <w:rFonts w:ascii="Times New Roman" w:hAnsi="Times New Roman"/>
                <w:b/>
                <w:sz w:val="20"/>
                <w:szCs w:val="20"/>
                <w:u w:val="single"/>
                <w:lang w:val="en-US"/>
              </w:rPr>
            </w:pPr>
            <w:r w:rsidRPr="008804FC">
              <w:rPr>
                <w:rFonts w:ascii="Times New Roman" w:hAnsi="Times New Roman"/>
                <w:b/>
                <w:sz w:val="20"/>
                <w:szCs w:val="20"/>
                <w:u w:val="single"/>
                <w:lang w:val="en-US"/>
              </w:rPr>
              <w:t>Issue 5-3: OOS indication during relaxation mode</w:t>
            </w:r>
          </w:p>
          <w:p w14:paraId="7CC32A17" w14:textId="77777777" w:rsidR="00067258" w:rsidRPr="008804FC" w:rsidRDefault="00067258" w:rsidP="00067258">
            <w:pPr>
              <w:pStyle w:val="ListParagraph"/>
              <w:widowControl/>
              <w:numPr>
                <w:ilvl w:val="0"/>
                <w:numId w:val="30"/>
              </w:numPr>
              <w:overflowPunct w:val="0"/>
              <w:autoSpaceDE w:val="0"/>
              <w:autoSpaceDN w:val="0"/>
              <w:adjustRightInd w:val="0"/>
              <w:spacing w:before="100" w:beforeAutospacing="1" w:after="120"/>
              <w:ind w:left="284" w:hanging="284"/>
              <w:contextualSpacing w:val="0"/>
              <w:jc w:val="left"/>
              <w:textAlignment w:val="baseline"/>
              <w:rPr>
                <w:rFonts w:ascii="Times New Roman" w:eastAsia="SimSun" w:hAnsi="Times New Roman" w:cs="Times New Roman"/>
                <w:sz w:val="20"/>
                <w:szCs w:val="20"/>
              </w:rPr>
            </w:pPr>
            <w:r w:rsidRPr="008804FC">
              <w:rPr>
                <w:rFonts w:ascii="Times New Roman" w:eastAsia="SimSun" w:hAnsi="Times New Roman" w:cs="Times New Roman"/>
                <w:sz w:val="20"/>
                <w:szCs w:val="20"/>
              </w:rPr>
              <w:t>Proposals</w:t>
            </w:r>
          </w:p>
          <w:p w14:paraId="6632A62B" w14:textId="77777777" w:rsidR="00067258" w:rsidRPr="008804FC" w:rsidRDefault="00067258" w:rsidP="00067258">
            <w:pPr>
              <w:pStyle w:val="ListParagraph"/>
              <w:widowControl/>
              <w:numPr>
                <w:ilvl w:val="1"/>
                <w:numId w:val="30"/>
              </w:numPr>
              <w:overflowPunct w:val="0"/>
              <w:autoSpaceDE w:val="0"/>
              <w:autoSpaceDN w:val="0"/>
              <w:adjustRightInd w:val="0"/>
              <w:spacing w:before="100" w:beforeAutospacing="1" w:after="120"/>
              <w:contextualSpacing w:val="0"/>
              <w:jc w:val="left"/>
              <w:textAlignment w:val="baseline"/>
              <w:rPr>
                <w:rFonts w:ascii="Times New Roman" w:eastAsia="SimSun" w:hAnsi="Times New Roman" w:cs="Times New Roman"/>
                <w:sz w:val="20"/>
                <w:szCs w:val="20"/>
              </w:rPr>
            </w:pPr>
            <w:r w:rsidRPr="008804FC">
              <w:rPr>
                <w:rFonts w:ascii="Times New Roman" w:hAnsi="Times New Roman" w:cs="Times New Roman"/>
                <w:sz w:val="20"/>
                <w:szCs w:val="20"/>
              </w:rPr>
              <w:t xml:space="preserve">Option 1: </w:t>
            </w:r>
            <w:r w:rsidRPr="008804FC">
              <w:rPr>
                <w:rFonts w:ascii="Times New Roman" w:hAnsi="Times New Roman" w:cs="Times New Roman"/>
                <w:sz w:val="20"/>
                <w:szCs w:val="20"/>
                <w:lang w:eastAsia="ja-JP"/>
              </w:rPr>
              <w:t xml:space="preserve">Same as in legacy RLM procedure, </w:t>
            </w:r>
            <w:r w:rsidRPr="008804FC">
              <w:rPr>
                <w:rFonts w:ascii="Times New Roman" w:hAnsi="Times New Roman" w:cs="Times New Roman"/>
                <w:sz w:val="20"/>
                <w:szCs w:val="20"/>
              </w:rPr>
              <w:t xml:space="preserve">UE indicates OOS </w:t>
            </w:r>
            <w:r w:rsidRPr="008804FC">
              <w:rPr>
                <w:rFonts w:ascii="Times New Roman" w:hAnsi="Times New Roman" w:cs="Times New Roman"/>
                <w:sz w:val="20"/>
                <w:szCs w:val="20"/>
                <w:lang w:eastAsia="ja-JP"/>
              </w:rPr>
              <w:t xml:space="preserve">when the measured SINR becomes worse than </w:t>
            </w:r>
            <w:proofErr w:type="spellStart"/>
            <w:r w:rsidRPr="008804FC">
              <w:rPr>
                <w:rFonts w:ascii="Times New Roman" w:hAnsi="Times New Roman" w:cs="Times New Roman"/>
                <w:sz w:val="20"/>
                <w:szCs w:val="20"/>
                <w:lang w:eastAsia="ja-JP"/>
              </w:rPr>
              <w:t>Qout</w:t>
            </w:r>
            <w:proofErr w:type="spellEnd"/>
            <w:r w:rsidRPr="008804FC">
              <w:rPr>
                <w:rFonts w:ascii="Times New Roman" w:hAnsi="Times New Roman" w:cs="Times New Roman"/>
                <w:sz w:val="20"/>
                <w:szCs w:val="20"/>
                <w:lang w:eastAsia="ja-JP"/>
              </w:rPr>
              <w:t xml:space="preserve"> during the relaxed mode</w:t>
            </w:r>
            <w:r w:rsidRPr="008804FC">
              <w:rPr>
                <w:rFonts w:ascii="Times New Roman" w:hAnsi="Times New Roman" w:cs="Times New Roman"/>
                <w:sz w:val="20"/>
                <w:szCs w:val="20"/>
              </w:rPr>
              <w:t xml:space="preserve">. (CATT, CMCC, </w:t>
            </w:r>
            <w:r w:rsidRPr="008804FC">
              <w:rPr>
                <w:rFonts w:ascii="Times New Roman" w:eastAsia="PMingLiU" w:hAnsi="Times New Roman" w:cs="Times New Roman"/>
                <w:sz w:val="20"/>
                <w:szCs w:val="20"/>
                <w:lang w:eastAsia="zh-TW"/>
              </w:rPr>
              <w:t>Ericsson, Apple</w:t>
            </w:r>
            <w:r w:rsidRPr="008804FC">
              <w:rPr>
                <w:rFonts w:ascii="Times New Roman" w:hAnsi="Times New Roman" w:cs="Times New Roman"/>
                <w:sz w:val="20"/>
                <w:szCs w:val="20"/>
              </w:rPr>
              <w:t>)</w:t>
            </w:r>
          </w:p>
          <w:p w14:paraId="401DBC87" w14:textId="77777777" w:rsidR="00067258" w:rsidRPr="008804FC" w:rsidRDefault="00067258" w:rsidP="00067258">
            <w:pPr>
              <w:pStyle w:val="ListParagraph"/>
              <w:widowControl/>
              <w:numPr>
                <w:ilvl w:val="1"/>
                <w:numId w:val="30"/>
              </w:numPr>
              <w:overflowPunct w:val="0"/>
              <w:autoSpaceDE w:val="0"/>
              <w:autoSpaceDN w:val="0"/>
              <w:adjustRightInd w:val="0"/>
              <w:spacing w:before="100" w:beforeAutospacing="1" w:after="120"/>
              <w:contextualSpacing w:val="0"/>
              <w:jc w:val="left"/>
              <w:textAlignment w:val="baseline"/>
              <w:rPr>
                <w:rFonts w:ascii="Times New Roman" w:eastAsia="SimSun" w:hAnsi="Times New Roman" w:cs="Times New Roman"/>
                <w:sz w:val="20"/>
                <w:szCs w:val="20"/>
              </w:rPr>
            </w:pPr>
            <w:r w:rsidRPr="008804FC">
              <w:rPr>
                <w:rFonts w:ascii="Times New Roman" w:hAnsi="Times New Roman" w:cs="Times New Roman"/>
                <w:sz w:val="20"/>
                <w:szCs w:val="20"/>
              </w:rPr>
              <w:t>Option 2: Do not send OOS indication in relaxation mode. UE shall exit from the relaxed RLM/BFD measurements at the 1</w:t>
            </w:r>
            <w:r w:rsidRPr="008804FC">
              <w:rPr>
                <w:rFonts w:ascii="Times New Roman" w:hAnsi="Times New Roman" w:cs="Times New Roman"/>
                <w:sz w:val="20"/>
                <w:szCs w:val="20"/>
                <w:vertAlign w:val="superscript"/>
              </w:rPr>
              <w:t>st</w:t>
            </w:r>
            <w:r w:rsidRPr="008804FC">
              <w:rPr>
                <w:rFonts w:ascii="Times New Roman" w:hAnsi="Times New Roman" w:cs="Times New Roman"/>
                <w:sz w:val="20"/>
                <w:szCs w:val="20"/>
              </w:rPr>
              <w:t xml:space="preserve"> </w:t>
            </w:r>
            <w:proofErr w:type="spellStart"/>
            <w:r w:rsidRPr="008804FC">
              <w:rPr>
                <w:rFonts w:ascii="Times New Roman" w:hAnsi="Times New Roman" w:cs="Times New Roman"/>
                <w:sz w:val="20"/>
                <w:szCs w:val="20"/>
              </w:rPr>
              <w:t>Qout</w:t>
            </w:r>
            <w:proofErr w:type="spellEnd"/>
            <w:r w:rsidRPr="008804FC">
              <w:rPr>
                <w:rFonts w:ascii="Times New Roman" w:hAnsi="Times New Roman" w:cs="Times New Roman"/>
                <w:sz w:val="20"/>
                <w:szCs w:val="20"/>
              </w:rPr>
              <w:t xml:space="preserve"> occurrence. (Qualcomm, Nokia, Huawei, Intel)</w:t>
            </w:r>
          </w:p>
          <w:p w14:paraId="4FD65904" w14:textId="77777777" w:rsidR="00067258" w:rsidRPr="008804FC" w:rsidRDefault="00067258" w:rsidP="00067258">
            <w:pPr>
              <w:pStyle w:val="ListParagraph"/>
              <w:widowControl/>
              <w:numPr>
                <w:ilvl w:val="1"/>
                <w:numId w:val="30"/>
              </w:numPr>
              <w:overflowPunct w:val="0"/>
              <w:autoSpaceDE w:val="0"/>
              <w:autoSpaceDN w:val="0"/>
              <w:adjustRightInd w:val="0"/>
              <w:spacing w:before="100" w:beforeAutospacing="1" w:after="120"/>
              <w:contextualSpacing w:val="0"/>
              <w:jc w:val="left"/>
              <w:textAlignment w:val="baseline"/>
              <w:rPr>
                <w:rFonts w:ascii="Times New Roman" w:eastAsia="SimSun" w:hAnsi="Times New Roman" w:cs="Times New Roman"/>
                <w:sz w:val="20"/>
                <w:szCs w:val="20"/>
              </w:rPr>
            </w:pPr>
            <w:r w:rsidRPr="008804FC">
              <w:rPr>
                <w:rFonts w:ascii="Times New Roman" w:hAnsi="Times New Roman" w:cs="Times New Roman"/>
                <w:sz w:val="20"/>
                <w:szCs w:val="20"/>
              </w:rPr>
              <w:t>Option 3: no need to further discuss (MTK, Xiaomi)</w:t>
            </w:r>
          </w:p>
          <w:p w14:paraId="6D21BD5A" w14:textId="77777777" w:rsidR="00067258" w:rsidRPr="008804FC" w:rsidRDefault="00067258" w:rsidP="00067258">
            <w:pPr>
              <w:pStyle w:val="ListParagraph"/>
              <w:widowControl/>
              <w:numPr>
                <w:ilvl w:val="1"/>
                <w:numId w:val="30"/>
              </w:numPr>
              <w:overflowPunct w:val="0"/>
              <w:autoSpaceDE w:val="0"/>
              <w:autoSpaceDN w:val="0"/>
              <w:adjustRightInd w:val="0"/>
              <w:spacing w:before="100" w:beforeAutospacing="1" w:after="120"/>
              <w:contextualSpacing w:val="0"/>
              <w:jc w:val="left"/>
              <w:textAlignment w:val="baseline"/>
              <w:rPr>
                <w:rFonts w:ascii="Times New Roman" w:eastAsia="SimSun" w:hAnsi="Times New Roman" w:cs="Times New Roman"/>
                <w:sz w:val="20"/>
                <w:szCs w:val="20"/>
              </w:rPr>
            </w:pPr>
            <w:r w:rsidRPr="008804FC">
              <w:rPr>
                <w:rFonts w:ascii="Times New Roman" w:hAnsi="Times New Roman" w:cs="Times New Roman"/>
                <w:sz w:val="20"/>
                <w:szCs w:val="20"/>
              </w:rPr>
              <w:t>Option 4: depends on other issue (vivo, OPPO)</w:t>
            </w:r>
          </w:p>
          <w:p w14:paraId="29113738" w14:textId="68C3B812" w:rsidR="00C93E3A" w:rsidRPr="008804FC" w:rsidRDefault="00091050" w:rsidP="00067258">
            <w:pPr>
              <w:widowControl/>
              <w:spacing w:before="100" w:line="259" w:lineRule="auto"/>
              <w:jc w:val="left"/>
              <w:textAlignment w:val="center"/>
              <w:rPr>
                <w:rFonts w:ascii="Times New Roman" w:eastAsia="Yu Mincho" w:hAnsi="Times New Roman" w:cs="Times New Roman"/>
                <w:sz w:val="20"/>
                <w:szCs w:val="20"/>
              </w:rPr>
            </w:pPr>
            <w:r w:rsidRPr="008804FC">
              <w:rPr>
                <w:rFonts w:ascii="Times New Roman" w:eastAsia="PMingLiU" w:hAnsi="Times New Roman" w:cs="Times New Roman"/>
                <w:sz w:val="20"/>
                <w:szCs w:val="20"/>
                <w:lang w:eastAsia="zh-TW"/>
              </w:rPr>
              <w:t xml:space="preserve"> </w:t>
            </w:r>
          </w:p>
        </w:tc>
      </w:tr>
    </w:tbl>
    <w:p w14:paraId="436E0FA9" w14:textId="08F1830F" w:rsidR="00C93E3A" w:rsidRPr="008804FC" w:rsidRDefault="00C93E3A" w:rsidP="002D6C6F">
      <w:pPr>
        <w:widowControl/>
        <w:spacing w:after="240"/>
        <w:jc w:val="left"/>
        <w:rPr>
          <w:rFonts w:ascii="Times New Roman" w:hAnsi="Times New Roman" w:cs="Times New Roman"/>
          <w:bCs/>
          <w:sz w:val="20"/>
          <w:szCs w:val="20"/>
        </w:rPr>
      </w:pPr>
    </w:p>
    <w:p w14:paraId="358F87AD" w14:textId="0D024D27" w:rsidR="00424E05" w:rsidRPr="008804FC" w:rsidRDefault="000C589D" w:rsidP="00424E05">
      <w:pPr>
        <w:widowControl/>
        <w:spacing w:after="240"/>
        <w:jc w:val="left"/>
        <w:rPr>
          <w:rFonts w:ascii="Times New Roman" w:hAnsi="Times New Roman" w:cs="Times New Roman"/>
          <w:bCs/>
          <w:sz w:val="20"/>
          <w:szCs w:val="20"/>
        </w:rPr>
      </w:pPr>
      <w:r w:rsidRPr="008804FC">
        <w:rPr>
          <w:rFonts w:ascii="Times New Roman" w:hAnsi="Times New Roman" w:cs="Times New Roman"/>
          <w:bCs/>
          <w:sz w:val="20"/>
          <w:szCs w:val="20"/>
        </w:rPr>
        <w:t xml:space="preserve">No matter whether UE is in relaxation mode or normal mode, when the measured SINR becomes worse than </w:t>
      </w:r>
      <w:proofErr w:type="spellStart"/>
      <w:r w:rsidRPr="008804FC">
        <w:rPr>
          <w:rFonts w:ascii="Times New Roman" w:hAnsi="Times New Roman" w:cs="Times New Roman"/>
          <w:bCs/>
          <w:sz w:val="20"/>
          <w:szCs w:val="20"/>
        </w:rPr>
        <w:t>Qout</w:t>
      </w:r>
      <w:proofErr w:type="spellEnd"/>
      <w:r w:rsidR="00424E05" w:rsidRPr="008804FC">
        <w:rPr>
          <w:rFonts w:ascii="Times New Roman" w:hAnsi="Times New Roman" w:cs="Times New Roman"/>
          <w:bCs/>
          <w:sz w:val="20"/>
          <w:szCs w:val="20"/>
        </w:rPr>
        <w:t>, UE can send out OOS. We are fine with option 1.</w:t>
      </w:r>
    </w:p>
    <w:p w14:paraId="7748E04D" w14:textId="5E54B9A2" w:rsidR="000C589D" w:rsidRPr="008804FC" w:rsidRDefault="000C589D" w:rsidP="002D6C6F">
      <w:pPr>
        <w:widowControl/>
        <w:spacing w:after="240"/>
        <w:jc w:val="left"/>
        <w:rPr>
          <w:rFonts w:ascii="Times New Roman" w:hAnsi="Times New Roman" w:cs="Times New Roman"/>
          <w:bCs/>
          <w:sz w:val="20"/>
          <w:szCs w:val="20"/>
        </w:rPr>
      </w:pPr>
    </w:p>
    <w:p w14:paraId="208AC3F3" w14:textId="15D7CFF4" w:rsidR="001C3D65" w:rsidRPr="008804FC" w:rsidRDefault="00C317A1" w:rsidP="002D6C6F">
      <w:pPr>
        <w:widowControl/>
        <w:spacing w:after="240"/>
        <w:jc w:val="left"/>
        <w:rPr>
          <w:rFonts w:ascii="Times New Roman" w:hAnsi="Times New Roman" w:cs="Times New Roman"/>
          <w:bCs/>
          <w:sz w:val="20"/>
          <w:szCs w:val="20"/>
        </w:rPr>
      </w:pPr>
      <w:r w:rsidRPr="008804FC">
        <w:rPr>
          <w:rFonts w:ascii="Times New Roman" w:hAnsi="Times New Roman" w:cs="Times New Roman"/>
          <w:b/>
          <w:sz w:val="20"/>
          <w:szCs w:val="20"/>
        </w:rPr>
        <w:lastRenderedPageBreak/>
        <w:t xml:space="preserve">Proposal 6: </w:t>
      </w:r>
      <w:r w:rsidR="00643FBF" w:rsidRPr="008804FC">
        <w:rPr>
          <w:rFonts w:ascii="Times New Roman" w:hAnsi="Times New Roman" w:cs="Times New Roman"/>
          <w:b/>
          <w:sz w:val="20"/>
          <w:szCs w:val="20"/>
        </w:rPr>
        <w:t xml:space="preserve">UE indicates OOS </w:t>
      </w:r>
      <w:r w:rsidR="00643FBF" w:rsidRPr="008804FC">
        <w:rPr>
          <w:rFonts w:ascii="Times New Roman" w:hAnsi="Times New Roman" w:cs="Times New Roman"/>
          <w:b/>
          <w:sz w:val="20"/>
          <w:szCs w:val="20"/>
          <w:lang w:eastAsia="ja-JP"/>
        </w:rPr>
        <w:t xml:space="preserve">when the measured SINR becomes worse than </w:t>
      </w:r>
      <w:proofErr w:type="spellStart"/>
      <w:r w:rsidR="00643FBF" w:rsidRPr="008804FC">
        <w:rPr>
          <w:rFonts w:ascii="Times New Roman" w:hAnsi="Times New Roman" w:cs="Times New Roman"/>
          <w:b/>
          <w:sz w:val="20"/>
          <w:szCs w:val="20"/>
          <w:lang w:eastAsia="ja-JP"/>
        </w:rPr>
        <w:t>Qout</w:t>
      </w:r>
      <w:proofErr w:type="spellEnd"/>
      <w:r w:rsidR="00643FBF" w:rsidRPr="008804FC">
        <w:rPr>
          <w:rFonts w:ascii="Times New Roman" w:hAnsi="Times New Roman" w:cs="Times New Roman"/>
          <w:b/>
          <w:sz w:val="20"/>
          <w:szCs w:val="20"/>
          <w:lang w:eastAsia="ja-JP"/>
        </w:rPr>
        <w:t xml:space="preserve"> during the relaxed mode</w:t>
      </w:r>
      <w:r w:rsidR="00643FBF" w:rsidRPr="008804FC">
        <w:rPr>
          <w:rFonts w:ascii="Times New Roman" w:hAnsi="Times New Roman" w:cs="Times New Roman"/>
          <w:b/>
          <w:sz w:val="20"/>
          <w:szCs w:val="20"/>
        </w:rPr>
        <w:t>.</w:t>
      </w:r>
    </w:p>
    <w:p w14:paraId="3006F529" w14:textId="71A7633D" w:rsidR="00F268F5" w:rsidRPr="009D3C16" w:rsidRDefault="003367ED" w:rsidP="00C308A6">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9D3C16">
        <w:rPr>
          <w:rFonts w:ascii="Times New Roman" w:eastAsia="SimSun" w:hAnsi="Times New Roman" w:cs="Times New Roman"/>
          <w:kern w:val="0"/>
          <w:sz w:val="36"/>
          <w:szCs w:val="20"/>
          <w:lang w:val="en-GB"/>
        </w:rPr>
        <w:t>3</w:t>
      </w:r>
      <w:r w:rsidR="00C308A6" w:rsidRPr="009D3C16">
        <w:rPr>
          <w:rFonts w:ascii="Times New Roman" w:eastAsia="SimSun" w:hAnsi="Times New Roman" w:cs="Times New Roman"/>
          <w:kern w:val="0"/>
          <w:sz w:val="36"/>
          <w:szCs w:val="20"/>
          <w:lang w:val="en-GB"/>
        </w:rPr>
        <w:t xml:space="preserve"> Conclusion</w:t>
      </w:r>
    </w:p>
    <w:p w14:paraId="2FDF0F46" w14:textId="313AD017" w:rsidR="00AA7AD0" w:rsidRDefault="00AA7AD0" w:rsidP="00AA7AD0">
      <w:pPr>
        <w:widowControl/>
        <w:spacing w:after="240"/>
        <w:jc w:val="left"/>
        <w:rPr>
          <w:rFonts w:ascii="Times New Roman" w:hAnsi="Times New Roman" w:cs="Times New Roman"/>
          <w:bCs/>
          <w:sz w:val="20"/>
          <w:szCs w:val="20"/>
        </w:rPr>
      </w:pPr>
      <w:r w:rsidRPr="009D3C16">
        <w:rPr>
          <w:rFonts w:ascii="Times New Roman" w:hAnsi="Times New Roman" w:cs="Times New Roman"/>
          <w:bCs/>
          <w:sz w:val="20"/>
          <w:szCs w:val="20"/>
        </w:rPr>
        <w:t xml:space="preserve">In this contribution, we provide our views </w:t>
      </w:r>
      <w:r w:rsidR="00524E01" w:rsidRPr="009D3C16">
        <w:rPr>
          <w:rFonts w:ascii="Times New Roman" w:hAnsi="Times New Roman" w:cs="Times New Roman"/>
          <w:bCs/>
          <w:sz w:val="20"/>
          <w:szCs w:val="20"/>
        </w:rPr>
        <w:t xml:space="preserve">regarding to </w:t>
      </w:r>
      <w:r w:rsidR="00FC5FC7" w:rsidRPr="009D3C16">
        <w:rPr>
          <w:rFonts w:ascii="Times New Roman" w:hAnsi="Times New Roman" w:cs="Times New Roman"/>
          <w:bCs/>
          <w:sz w:val="20"/>
          <w:szCs w:val="20"/>
        </w:rPr>
        <w:t xml:space="preserve">UE power saving for </w:t>
      </w:r>
      <w:r w:rsidR="00524E01" w:rsidRPr="009D3C16">
        <w:rPr>
          <w:rFonts w:ascii="Times New Roman" w:hAnsi="Times New Roman" w:cs="Times New Roman"/>
          <w:bCs/>
          <w:sz w:val="20"/>
          <w:szCs w:val="20"/>
        </w:rPr>
        <w:t>RLM/BFD</w:t>
      </w:r>
      <w:r w:rsidR="00FC5FC7" w:rsidRPr="009D3C16">
        <w:rPr>
          <w:rFonts w:ascii="Times New Roman" w:hAnsi="Times New Roman" w:cs="Times New Roman"/>
          <w:bCs/>
          <w:sz w:val="20"/>
          <w:szCs w:val="20"/>
        </w:rPr>
        <w:t>:</w:t>
      </w:r>
      <w:r w:rsidR="00524E01" w:rsidRPr="009D3C16">
        <w:rPr>
          <w:rFonts w:ascii="Times New Roman" w:hAnsi="Times New Roman" w:cs="Times New Roman"/>
          <w:bCs/>
          <w:sz w:val="20"/>
          <w:szCs w:val="20"/>
        </w:rPr>
        <w:t xml:space="preserve"> </w:t>
      </w:r>
    </w:p>
    <w:p w14:paraId="5DD61393" w14:textId="77777777" w:rsidR="00337D75" w:rsidRPr="009D3C16" w:rsidRDefault="00337D75" w:rsidP="00337D75">
      <w:pPr>
        <w:widowControl/>
        <w:spacing w:after="240"/>
        <w:jc w:val="left"/>
        <w:rPr>
          <w:rFonts w:ascii="Times New Roman" w:eastAsia="SimSun" w:hAnsi="Times New Roman" w:cs="Times New Roman"/>
          <w:b/>
          <w:bCs/>
          <w:sz w:val="20"/>
          <w:szCs w:val="24"/>
        </w:rPr>
      </w:pPr>
      <w:r w:rsidRPr="009D3C16">
        <w:rPr>
          <w:rFonts w:ascii="Times New Roman" w:hAnsi="Times New Roman" w:cs="Times New Roman"/>
          <w:b/>
          <w:bCs/>
        </w:rPr>
        <w:t xml:space="preserve">Proposal 1: </w:t>
      </w:r>
      <w:r w:rsidRPr="009D3C16">
        <w:rPr>
          <w:rFonts w:ascii="Times New Roman" w:eastAsia="SimSun" w:hAnsi="Times New Roman" w:cs="Times New Roman"/>
          <w:b/>
          <w:bCs/>
          <w:sz w:val="20"/>
          <w:szCs w:val="24"/>
        </w:rPr>
        <w:t>The criterion is mandatory to be configured to enable RLM/BFD relaxation.</w:t>
      </w:r>
    </w:p>
    <w:p w14:paraId="588B694E" w14:textId="77777777" w:rsidR="00337D75" w:rsidRPr="008804FC" w:rsidRDefault="00337D75" w:rsidP="00337D75">
      <w:pPr>
        <w:widowControl/>
        <w:spacing w:after="240"/>
        <w:jc w:val="left"/>
        <w:rPr>
          <w:rFonts w:ascii="Times New Roman" w:hAnsi="Times New Roman" w:cs="Times New Roman"/>
          <w:b/>
          <w:bCs/>
          <w:sz w:val="20"/>
          <w:szCs w:val="20"/>
        </w:rPr>
      </w:pPr>
      <w:r w:rsidRPr="008804FC">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8804FC">
        <w:rPr>
          <w:rFonts w:ascii="Times New Roman" w:hAnsi="Times New Roman" w:cs="Times New Roman"/>
          <w:b/>
          <w:bCs/>
          <w:sz w:val="20"/>
          <w:szCs w:val="20"/>
        </w:rPr>
        <w:t>: Don’t consider L3 CSI-RS for low mobility criteria.</w:t>
      </w:r>
    </w:p>
    <w:p w14:paraId="081277D7" w14:textId="77777777" w:rsidR="00337D75" w:rsidRPr="008804FC" w:rsidRDefault="00337D75" w:rsidP="00337D75">
      <w:pPr>
        <w:widowControl/>
        <w:spacing w:after="240"/>
        <w:jc w:val="left"/>
        <w:rPr>
          <w:rFonts w:ascii="Times New Roman" w:hAnsi="Times New Roman" w:cs="Times New Roman"/>
          <w:b/>
          <w:bCs/>
          <w:sz w:val="20"/>
          <w:szCs w:val="20"/>
        </w:rPr>
      </w:pPr>
      <w:r w:rsidRPr="008804FC">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8804FC">
        <w:rPr>
          <w:rFonts w:ascii="Times New Roman" w:hAnsi="Times New Roman" w:cs="Times New Roman"/>
          <w:b/>
          <w:bCs/>
          <w:sz w:val="20"/>
          <w:szCs w:val="20"/>
        </w:rPr>
        <w:t xml:space="preserve">: </w:t>
      </w:r>
      <w:r w:rsidRPr="008804FC">
        <w:rPr>
          <w:rFonts w:ascii="Times New Roman" w:eastAsia="SimSun" w:hAnsi="Times New Roman" w:cs="Times New Roman"/>
          <w:b/>
          <w:bCs/>
          <w:sz w:val="20"/>
          <w:szCs w:val="20"/>
        </w:rPr>
        <w:t>Don’t define any additional low mobility criteria.</w:t>
      </w:r>
    </w:p>
    <w:p w14:paraId="63797E1C" w14:textId="77777777" w:rsidR="00337D75" w:rsidRPr="008804FC" w:rsidRDefault="00337D75" w:rsidP="00194258">
      <w:pPr>
        <w:widowControl/>
        <w:spacing w:after="240"/>
        <w:jc w:val="left"/>
        <w:rPr>
          <w:rFonts w:ascii="Times New Roman" w:hAnsi="Times New Roman" w:cs="Times New Roman"/>
          <w:b/>
          <w:bCs/>
          <w:sz w:val="20"/>
          <w:szCs w:val="20"/>
        </w:rPr>
      </w:pPr>
      <w:r w:rsidRPr="008804FC">
        <w:rPr>
          <w:rFonts w:ascii="Times New Roman" w:hAnsi="Times New Roman" w:cs="Times New Roman"/>
          <w:b/>
          <w:bCs/>
          <w:sz w:val="20"/>
          <w:szCs w:val="20"/>
        </w:rPr>
        <w:t xml:space="preserve">Proposal 4: </w:t>
      </w:r>
      <w:proofErr w:type="gramStart"/>
      <w:r w:rsidRPr="008804FC">
        <w:rPr>
          <w:rFonts w:ascii="Times New Roman" w:hAnsi="Times New Roman" w:cs="Times New Roman"/>
          <w:b/>
          <w:bCs/>
          <w:sz w:val="20"/>
          <w:szCs w:val="20"/>
        </w:rPr>
        <w:t>In order to</w:t>
      </w:r>
      <w:proofErr w:type="gramEnd"/>
      <w:r w:rsidRPr="008804FC">
        <w:rPr>
          <w:rFonts w:ascii="Times New Roman" w:hAnsi="Times New Roman" w:cs="Times New Roman"/>
          <w:b/>
          <w:bCs/>
          <w:sz w:val="20"/>
          <w:szCs w:val="20"/>
        </w:rPr>
        <w:t xml:space="preserve"> use a simpler unified criteria structure for both RLM and BFD, good serving cell quality criteria are based on </w:t>
      </w:r>
      <w:proofErr w:type="spellStart"/>
      <w:r w:rsidRPr="008804FC">
        <w:rPr>
          <w:rFonts w:ascii="Times New Roman" w:hAnsi="Times New Roman" w:cs="Times New Roman"/>
          <w:b/>
          <w:bCs/>
          <w:sz w:val="20"/>
          <w:szCs w:val="20"/>
        </w:rPr>
        <w:t>Qout</w:t>
      </w:r>
      <w:proofErr w:type="spellEnd"/>
      <w:r w:rsidRPr="008804FC">
        <w:rPr>
          <w:rFonts w:ascii="Times New Roman" w:hAnsi="Times New Roman" w:cs="Times New Roman"/>
          <w:b/>
          <w:bCs/>
          <w:sz w:val="20"/>
          <w:szCs w:val="20"/>
        </w:rPr>
        <w:t xml:space="preserve"> and </w:t>
      </w:r>
      <w:proofErr w:type="spellStart"/>
      <w:r w:rsidRPr="008804FC">
        <w:rPr>
          <w:rFonts w:ascii="Times New Roman" w:hAnsi="Times New Roman" w:cs="Times New Roman"/>
          <w:b/>
          <w:bCs/>
          <w:sz w:val="20"/>
          <w:szCs w:val="20"/>
        </w:rPr>
        <w:t>Qout_LR</w:t>
      </w:r>
      <w:proofErr w:type="spellEnd"/>
      <w:r w:rsidRPr="008804FC">
        <w:rPr>
          <w:rFonts w:ascii="Times New Roman" w:hAnsi="Times New Roman" w:cs="Times New Roman"/>
          <w:b/>
          <w:bCs/>
          <w:sz w:val="20"/>
          <w:szCs w:val="20"/>
        </w:rPr>
        <w:t>.</w:t>
      </w:r>
    </w:p>
    <w:p w14:paraId="6504A62D" w14:textId="77777777" w:rsidR="00337D75" w:rsidRPr="008804FC" w:rsidRDefault="00337D75" w:rsidP="00337D75">
      <w:pPr>
        <w:widowControl/>
        <w:spacing w:after="240"/>
        <w:jc w:val="left"/>
        <w:rPr>
          <w:rFonts w:ascii="Times New Roman" w:hAnsi="Times New Roman" w:cs="Times New Roman"/>
          <w:bCs/>
          <w:sz w:val="20"/>
          <w:szCs w:val="20"/>
        </w:rPr>
      </w:pPr>
      <w:r w:rsidRPr="008804FC">
        <w:rPr>
          <w:rFonts w:ascii="Times New Roman" w:hAnsi="Times New Roman" w:cs="Times New Roman"/>
          <w:b/>
          <w:bCs/>
          <w:sz w:val="20"/>
          <w:szCs w:val="20"/>
        </w:rPr>
        <w:t>Proposal</w:t>
      </w:r>
      <w:r>
        <w:rPr>
          <w:rFonts w:ascii="Times New Roman" w:hAnsi="Times New Roman" w:cs="Times New Roman"/>
          <w:b/>
          <w:bCs/>
          <w:sz w:val="20"/>
          <w:szCs w:val="20"/>
        </w:rPr>
        <w:t xml:space="preserve"> 5</w:t>
      </w:r>
      <w:r w:rsidRPr="008804FC">
        <w:rPr>
          <w:rFonts w:ascii="Times New Roman" w:hAnsi="Times New Roman" w:cs="Times New Roman"/>
          <w:b/>
          <w:bCs/>
          <w:sz w:val="20"/>
          <w:szCs w:val="20"/>
        </w:rPr>
        <w:t xml:space="preserve">: For RLM and BFD, </w:t>
      </w:r>
      <w:r w:rsidRPr="008804FC">
        <w:rPr>
          <w:rFonts w:ascii="Times New Roman" w:eastAsia="PMingLiU" w:hAnsi="Times New Roman" w:cs="Times New Roman"/>
          <w:b/>
          <w:bCs/>
          <w:sz w:val="20"/>
          <w:szCs w:val="20"/>
          <w:lang w:eastAsia="zh-TW"/>
        </w:rPr>
        <w:t xml:space="preserve">using a unified predetermined offset value of 10dB </w:t>
      </w:r>
      <w:r w:rsidRPr="008804FC">
        <w:rPr>
          <w:rFonts w:ascii="Times New Roman" w:hAnsi="Times New Roman" w:cs="Times New Roman"/>
          <w:b/>
          <w:bCs/>
          <w:sz w:val="20"/>
          <w:szCs w:val="20"/>
        </w:rPr>
        <w:t xml:space="preserve">based on </w:t>
      </w:r>
      <w:proofErr w:type="spellStart"/>
      <w:r w:rsidRPr="008804FC">
        <w:rPr>
          <w:rFonts w:ascii="Times New Roman" w:hAnsi="Times New Roman" w:cs="Times New Roman"/>
          <w:b/>
          <w:bCs/>
          <w:sz w:val="20"/>
          <w:szCs w:val="20"/>
        </w:rPr>
        <w:t>Q</w:t>
      </w:r>
      <w:r w:rsidRPr="008804FC">
        <w:rPr>
          <w:rFonts w:ascii="Times New Roman" w:hAnsi="Times New Roman" w:cs="Times New Roman"/>
          <w:b/>
          <w:bCs/>
          <w:sz w:val="20"/>
          <w:szCs w:val="20"/>
          <w:vertAlign w:val="subscript"/>
        </w:rPr>
        <w:t>out</w:t>
      </w:r>
      <w:proofErr w:type="spellEnd"/>
      <w:r w:rsidRPr="008804FC">
        <w:rPr>
          <w:rFonts w:ascii="Times New Roman" w:hAnsi="Times New Roman" w:cs="Times New Roman"/>
          <w:b/>
          <w:bCs/>
          <w:sz w:val="20"/>
          <w:szCs w:val="20"/>
          <w:vertAlign w:val="subscript"/>
        </w:rPr>
        <w:t xml:space="preserve"> </w:t>
      </w:r>
      <w:r w:rsidRPr="008804FC">
        <w:rPr>
          <w:rFonts w:ascii="Times New Roman" w:eastAsia="PMingLiU" w:hAnsi="Times New Roman" w:cs="Times New Roman"/>
          <w:b/>
          <w:bCs/>
          <w:sz w:val="20"/>
          <w:szCs w:val="20"/>
          <w:lang w:eastAsia="zh-TW"/>
        </w:rPr>
        <w:t xml:space="preserve">and </w:t>
      </w:r>
      <w:proofErr w:type="spellStart"/>
      <w:r w:rsidRPr="00970EE3">
        <w:rPr>
          <w:rFonts w:ascii="Times New Roman" w:hAnsi="Times New Roman" w:cs="Times New Roman"/>
          <w:b/>
          <w:sz w:val="20"/>
          <w:szCs w:val="20"/>
        </w:rPr>
        <w:t>Qout_LR</w:t>
      </w:r>
      <w:proofErr w:type="spellEnd"/>
      <w:r w:rsidRPr="00970EE3">
        <w:rPr>
          <w:rFonts w:ascii="Times New Roman" w:hAnsi="Times New Roman" w:cs="Times New Roman"/>
          <w:b/>
          <w:sz w:val="20"/>
          <w:szCs w:val="20"/>
        </w:rPr>
        <w:t>.</w:t>
      </w:r>
    </w:p>
    <w:p w14:paraId="384DE14A" w14:textId="7BAA8488" w:rsidR="009B1FA7" w:rsidRPr="009D3C16" w:rsidRDefault="00880C45" w:rsidP="00AA7AD0">
      <w:pPr>
        <w:widowControl/>
        <w:spacing w:after="240"/>
        <w:jc w:val="left"/>
        <w:rPr>
          <w:rFonts w:ascii="Times New Roman" w:hAnsi="Times New Roman" w:cs="Times New Roman"/>
          <w:bCs/>
          <w:sz w:val="20"/>
          <w:szCs w:val="20"/>
        </w:rPr>
      </w:pPr>
      <w:r w:rsidRPr="008804FC">
        <w:rPr>
          <w:rFonts w:ascii="Times New Roman" w:hAnsi="Times New Roman" w:cs="Times New Roman"/>
          <w:b/>
          <w:sz w:val="20"/>
          <w:szCs w:val="20"/>
        </w:rPr>
        <w:t xml:space="preserve">Proposal 6: UE indicates OOS </w:t>
      </w:r>
      <w:r w:rsidRPr="008804FC">
        <w:rPr>
          <w:rFonts w:ascii="Times New Roman" w:hAnsi="Times New Roman" w:cs="Times New Roman"/>
          <w:b/>
          <w:sz w:val="20"/>
          <w:szCs w:val="20"/>
          <w:lang w:eastAsia="ja-JP"/>
        </w:rPr>
        <w:t xml:space="preserve">when the measured SINR becomes worse than </w:t>
      </w:r>
      <w:proofErr w:type="spellStart"/>
      <w:r w:rsidRPr="008804FC">
        <w:rPr>
          <w:rFonts w:ascii="Times New Roman" w:hAnsi="Times New Roman" w:cs="Times New Roman"/>
          <w:b/>
          <w:sz w:val="20"/>
          <w:szCs w:val="20"/>
          <w:lang w:eastAsia="ja-JP"/>
        </w:rPr>
        <w:t>Qout</w:t>
      </w:r>
      <w:proofErr w:type="spellEnd"/>
      <w:r w:rsidRPr="008804FC">
        <w:rPr>
          <w:rFonts w:ascii="Times New Roman" w:hAnsi="Times New Roman" w:cs="Times New Roman"/>
          <w:b/>
          <w:sz w:val="20"/>
          <w:szCs w:val="20"/>
          <w:lang w:eastAsia="ja-JP"/>
        </w:rPr>
        <w:t xml:space="preserve"> during the relaxed mode</w:t>
      </w:r>
      <w:r w:rsidRPr="008804FC">
        <w:rPr>
          <w:rFonts w:ascii="Times New Roman" w:hAnsi="Times New Roman" w:cs="Times New Roman"/>
          <w:b/>
          <w:sz w:val="20"/>
          <w:szCs w:val="20"/>
        </w:rPr>
        <w:t>.</w:t>
      </w:r>
    </w:p>
    <w:p w14:paraId="07C00C56" w14:textId="672745F2" w:rsidR="00710C89" w:rsidRPr="009D3C16" w:rsidRDefault="003367ED" w:rsidP="00710C89">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Times New Roman" w:eastAsia="SimSun" w:hAnsi="Times New Roman" w:cs="Times New Roman"/>
          <w:kern w:val="0"/>
          <w:sz w:val="36"/>
          <w:szCs w:val="20"/>
          <w:lang w:val="en-GB"/>
        </w:rPr>
      </w:pPr>
      <w:r w:rsidRPr="009D3C16">
        <w:rPr>
          <w:rFonts w:ascii="Times New Roman" w:eastAsia="SimSun" w:hAnsi="Times New Roman" w:cs="Times New Roman"/>
          <w:kern w:val="0"/>
          <w:sz w:val="36"/>
          <w:szCs w:val="20"/>
          <w:lang w:val="en-GB"/>
        </w:rPr>
        <w:t>4</w:t>
      </w:r>
      <w:r w:rsidR="00710C89" w:rsidRPr="009D3C16">
        <w:rPr>
          <w:rFonts w:ascii="Times New Roman" w:eastAsia="SimSun" w:hAnsi="Times New Roman" w:cs="Times New Roman"/>
          <w:kern w:val="0"/>
          <w:sz w:val="36"/>
          <w:szCs w:val="20"/>
          <w:lang w:val="en-GB"/>
        </w:rPr>
        <w:t xml:space="preserve"> Reference</w:t>
      </w:r>
    </w:p>
    <w:p w14:paraId="6DA5E408" w14:textId="5F1B746F" w:rsidR="00C308A6" w:rsidRPr="009D3C16" w:rsidRDefault="00710C89">
      <w:pPr>
        <w:rPr>
          <w:rFonts w:ascii="Times New Roman" w:hAnsi="Times New Roman" w:cs="Times New Roman"/>
          <w:sz w:val="22"/>
        </w:rPr>
      </w:pPr>
      <w:r w:rsidRPr="009D3C16">
        <w:rPr>
          <w:rFonts w:ascii="Times New Roman" w:hAnsi="Times New Roman" w:cs="Times New Roman"/>
          <w:sz w:val="22"/>
        </w:rPr>
        <w:t xml:space="preserve">[1] </w:t>
      </w:r>
      <w:r w:rsidR="00BD289C" w:rsidRPr="009D3C16">
        <w:rPr>
          <w:rFonts w:ascii="Times New Roman" w:hAnsi="Times New Roman" w:cs="Times New Roman"/>
          <w:sz w:val="22"/>
        </w:rPr>
        <w:t>R4-21</w:t>
      </w:r>
      <w:r w:rsidR="00362A38">
        <w:rPr>
          <w:rFonts w:ascii="Times New Roman" w:hAnsi="Times New Roman" w:cs="Times New Roman"/>
          <w:sz w:val="22"/>
        </w:rPr>
        <w:t>20313</w:t>
      </w:r>
      <w:r w:rsidR="00AA6318" w:rsidRPr="009D3C16">
        <w:rPr>
          <w:rFonts w:ascii="Times New Roman" w:hAnsi="Times New Roman" w:cs="Times New Roman"/>
          <w:sz w:val="22"/>
        </w:rPr>
        <w:t>,</w:t>
      </w:r>
      <w:r w:rsidR="00C86E41" w:rsidRPr="009D3C16">
        <w:rPr>
          <w:rFonts w:ascii="Times New Roman" w:hAnsi="Times New Roman" w:cs="Times New Roman"/>
          <w:sz w:val="22"/>
        </w:rPr>
        <w:t xml:space="preserve"> </w:t>
      </w:r>
      <w:r w:rsidR="00843623" w:rsidRPr="009D3C16">
        <w:rPr>
          <w:rFonts w:ascii="Times New Roman" w:hAnsi="Times New Roman" w:cs="Times New Roman"/>
          <w:sz w:val="22"/>
        </w:rPr>
        <w:t>WF on RLM/BM relaxation</w:t>
      </w:r>
      <w:r w:rsidR="00C86E41" w:rsidRPr="009D3C16">
        <w:rPr>
          <w:rFonts w:ascii="Times New Roman" w:hAnsi="Times New Roman" w:cs="Times New Roman"/>
          <w:sz w:val="22"/>
        </w:rPr>
        <w:t>, MTK</w:t>
      </w:r>
    </w:p>
    <w:sectPr w:rsidR="00C308A6" w:rsidRPr="009D3C16" w:rsidSect="0059018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B1D0F" w14:textId="77777777" w:rsidR="003C569F" w:rsidRDefault="003C569F" w:rsidP="00590185">
      <w:r>
        <w:separator/>
      </w:r>
    </w:p>
  </w:endnote>
  <w:endnote w:type="continuationSeparator" w:id="0">
    <w:p w14:paraId="0467A674" w14:textId="77777777" w:rsidR="003C569F" w:rsidRDefault="003C569F" w:rsidP="0059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TIXTwo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067B1" w14:textId="77777777" w:rsidR="003C569F" w:rsidRDefault="003C569F" w:rsidP="00590185">
      <w:r>
        <w:separator/>
      </w:r>
    </w:p>
  </w:footnote>
  <w:footnote w:type="continuationSeparator" w:id="0">
    <w:p w14:paraId="75790553" w14:textId="77777777" w:rsidR="003C569F" w:rsidRDefault="003C569F" w:rsidP="00590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C79C8"/>
    <w:multiLevelType w:val="hybridMultilevel"/>
    <w:tmpl w:val="919EFFE6"/>
    <w:lvl w:ilvl="0" w:tplc="04090003">
      <w:start w:val="1"/>
      <w:numFmt w:val="bullet"/>
      <w:lvlText w:val=""/>
      <w:lvlJc w:val="left"/>
      <w:pPr>
        <w:ind w:left="1260" w:hanging="360"/>
      </w:pPr>
      <w:rPr>
        <w:rFonts w:ascii="MS Gothic" w:hAnsi="MS Gothic"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D9361E5"/>
    <w:multiLevelType w:val="hybridMultilevel"/>
    <w:tmpl w:val="D520A670"/>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610"/>
        </w:tabs>
        <w:ind w:left="2610" w:hanging="360"/>
      </w:pPr>
      <w:rPr>
        <w:rFonts w:ascii="Wingdings" w:hAnsi="Wingdings"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515974"/>
    <w:multiLevelType w:val="multilevel"/>
    <w:tmpl w:val="0E515974"/>
    <w:lvl w:ilvl="0">
      <w:numFmt w:val="bullet"/>
      <w:lvlText w:val=""/>
      <w:lvlJc w:val="left"/>
      <w:pPr>
        <w:ind w:left="360" w:hanging="360"/>
      </w:pPr>
      <w:rPr>
        <w:rFonts w:ascii="Symbol" w:eastAsiaTheme="minorHAnsi"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5443BF"/>
    <w:multiLevelType w:val="hybridMultilevel"/>
    <w:tmpl w:val="577468A0"/>
    <w:lvl w:ilvl="0" w:tplc="255E1346">
      <w:start w:val="1"/>
      <w:numFmt w:val="bullet"/>
      <w:lvlText w:val="•"/>
      <w:lvlJc w:val="left"/>
      <w:pPr>
        <w:tabs>
          <w:tab w:val="num" w:pos="720"/>
        </w:tabs>
        <w:ind w:left="720" w:hanging="360"/>
      </w:pPr>
      <w:rPr>
        <w:rFonts w:ascii="Arial" w:hAnsi="Arial" w:hint="default"/>
      </w:rPr>
    </w:lvl>
    <w:lvl w:ilvl="1" w:tplc="D432223A">
      <w:numFmt w:val="bullet"/>
      <w:lvlText w:val="•"/>
      <w:lvlJc w:val="left"/>
      <w:pPr>
        <w:tabs>
          <w:tab w:val="num" w:pos="1440"/>
        </w:tabs>
        <w:ind w:left="1440" w:hanging="360"/>
      </w:pPr>
      <w:rPr>
        <w:rFonts w:ascii="Arial" w:hAnsi="Arial" w:hint="default"/>
      </w:rPr>
    </w:lvl>
    <w:lvl w:ilvl="2" w:tplc="56DCC81C">
      <w:numFmt w:val="bullet"/>
      <w:lvlText w:val="•"/>
      <w:lvlJc w:val="left"/>
      <w:pPr>
        <w:tabs>
          <w:tab w:val="num" w:pos="2160"/>
        </w:tabs>
        <w:ind w:left="2160" w:hanging="360"/>
      </w:pPr>
      <w:rPr>
        <w:rFonts w:ascii="Arial" w:hAnsi="Arial" w:hint="default"/>
      </w:rPr>
    </w:lvl>
    <w:lvl w:ilvl="3" w:tplc="876E1368" w:tentative="1">
      <w:start w:val="1"/>
      <w:numFmt w:val="bullet"/>
      <w:lvlText w:val="•"/>
      <w:lvlJc w:val="left"/>
      <w:pPr>
        <w:tabs>
          <w:tab w:val="num" w:pos="2880"/>
        </w:tabs>
        <w:ind w:left="2880" w:hanging="360"/>
      </w:pPr>
      <w:rPr>
        <w:rFonts w:ascii="Arial" w:hAnsi="Arial" w:hint="default"/>
      </w:rPr>
    </w:lvl>
    <w:lvl w:ilvl="4" w:tplc="F9108A6A" w:tentative="1">
      <w:start w:val="1"/>
      <w:numFmt w:val="bullet"/>
      <w:lvlText w:val="•"/>
      <w:lvlJc w:val="left"/>
      <w:pPr>
        <w:tabs>
          <w:tab w:val="num" w:pos="3600"/>
        </w:tabs>
        <w:ind w:left="3600" w:hanging="360"/>
      </w:pPr>
      <w:rPr>
        <w:rFonts w:ascii="Arial" w:hAnsi="Arial" w:hint="default"/>
      </w:rPr>
    </w:lvl>
    <w:lvl w:ilvl="5" w:tplc="91F60ACE" w:tentative="1">
      <w:start w:val="1"/>
      <w:numFmt w:val="bullet"/>
      <w:lvlText w:val="•"/>
      <w:lvlJc w:val="left"/>
      <w:pPr>
        <w:tabs>
          <w:tab w:val="num" w:pos="4320"/>
        </w:tabs>
        <w:ind w:left="4320" w:hanging="360"/>
      </w:pPr>
      <w:rPr>
        <w:rFonts w:ascii="Arial" w:hAnsi="Arial" w:hint="default"/>
      </w:rPr>
    </w:lvl>
    <w:lvl w:ilvl="6" w:tplc="BD9C78B8" w:tentative="1">
      <w:start w:val="1"/>
      <w:numFmt w:val="bullet"/>
      <w:lvlText w:val="•"/>
      <w:lvlJc w:val="left"/>
      <w:pPr>
        <w:tabs>
          <w:tab w:val="num" w:pos="5040"/>
        </w:tabs>
        <w:ind w:left="5040" w:hanging="360"/>
      </w:pPr>
      <w:rPr>
        <w:rFonts w:ascii="Arial" w:hAnsi="Arial" w:hint="default"/>
      </w:rPr>
    </w:lvl>
    <w:lvl w:ilvl="7" w:tplc="8D94D2DC" w:tentative="1">
      <w:start w:val="1"/>
      <w:numFmt w:val="bullet"/>
      <w:lvlText w:val="•"/>
      <w:lvlJc w:val="left"/>
      <w:pPr>
        <w:tabs>
          <w:tab w:val="num" w:pos="5760"/>
        </w:tabs>
        <w:ind w:left="5760" w:hanging="360"/>
      </w:pPr>
      <w:rPr>
        <w:rFonts w:ascii="Arial" w:hAnsi="Arial" w:hint="default"/>
      </w:rPr>
    </w:lvl>
    <w:lvl w:ilvl="8" w:tplc="011C02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D2897"/>
    <w:multiLevelType w:val="hybridMultilevel"/>
    <w:tmpl w:val="C7EAE148"/>
    <w:lvl w:ilvl="0" w:tplc="D7E89F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77684"/>
    <w:multiLevelType w:val="hybridMultilevel"/>
    <w:tmpl w:val="D436C90A"/>
    <w:lvl w:ilvl="0" w:tplc="2E48FA4E">
      <w:start w:val="1"/>
      <w:numFmt w:val="bullet"/>
      <w:lvlText w:val=""/>
      <w:lvlJc w:val="left"/>
      <w:pPr>
        <w:tabs>
          <w:tab w:val="num" w:pos="720"/>
        </w:tabs>
        <w:ind w:left="720" w:hanging="360"/>
      </w:pPr>
      <w:rPr>
        <w:rFonts w:ascii="Wingdings" w:hAnsi="Wingdings" w:hint="default"/>
      </w:rPr>
    </w:lvl>
    <w:lvl w:ilvl="1" w:tplc="17489966">
      <w:start w:val="1"/>
      <w:numFmt w:val="bullet"/>
      <w:lvlText w:val=""/>
      <w:lvlJc w:val="left"/>
      <w:pPr>
        <w:tabs>
          <w:tab w:val="num" w:pos="1440"/>
        </w:tabs>
        <w:ind w:left="1440" w:hanging="360"/>
      </w:pPr>
      <w:rPr>
        <w:rFonts w:ascii="Wingdings" w:hAnsi="Wingdings" w:hint="default"/>
      </w:rPr>
    </w:lvl>
    <w:lvl w:ilvl="2" w:tplc="6164AD76" w:tentative="1">
      <w:start w:val="1"/>
      <w:numFmt w:val="bullet"/>
      <w:lvlText w:val=""/>
      <w:lvlJc w:val="left"/>
      <w:pPr>
        <w:tabs>
          <w:tab w:val="num" w:pos="2160"/>
        </w:tabs>
        <w:ind w:left="2160" w:hanging="360"/>
      </w:pPr>
      <w:rPr>
        <w:rFonts w:ascii="Wingdings" w:hAnsi="Wingdings" w:hint="default"/>
      </w:rPr>
    </w:lvl>
    <w:lvl w:ilvl="3" w:tplc="1666A144" w:tentative="1">
      <w:start w:val="1"/>
      <w:numFmt w:val="bullet"/>
      <w:lvlText w:val=""/>
      <w:lvlJc w:val="left"/>
      <w:pPr>
        <w:tabs>
          <w:tab w:val="num" w:pos="2880"/>
        </w:tabs>
        <w:ind w:left="2880" w:hanging="360"/>
      </w:pPr>
      <w:rPr>
        <w:rFonts w:ascii="Wingdings" w:hAnsi="Wingdings" w:hint="default"/>
      </w:rPr>
    </w:lvl>
    <w:lvl w:ilvl="4" w:tplc="3AD6AE96" w:tentative="1">
      <w:start w:val="1"/>
      <w:numFmt w:val="bullet"/>
      <w:lvlText w:val=""/>
      <w:lvlJc w:val="left"/>
      <w:pPr>
        <w:tabs>
          <w:tab w:val="num" w:pos="3600"/>
        </w:tabs>
        <w:ind w:left="3600" w:hanging="360"/>
      </w:pPr>
      <w:rPr>
        <w:rFonts w:ascii="Wingdings" w:hAnsi="Wingdings" w:hint="default"/>
      </w:rPr>
    </w:lvl>
    <w:lvl w:ilvl="5" w:tplc="1FA66960" w:tentative="1">
      <w:start w:val="1"/>
      <w:numFmt w:val="bullet"/>
      <w:lvlText w:val=""/>
      <w:lvlJc w:val="left"/>
      <w:pPr>
        <w:tabs>
          <w:tab w:val="num" w:pos="4320"/>
        </w:tabs>
        <w:ind w:left="4320" w:hanging="360"/>
      </w:pPr>
      <w:rPr>
        <w:rFonts w:ascii="Wingdings" w:hAnsi="Wingdings" w:hint="default"/>
      </w:rPr>
    </w:lvl>
    <w:lvl w:ilvl="6" w:tplc="F282E7C8" w:tentative="1">
      <w:start w:val="1"/>
      <w:numFmt w:val="bullet"/>
      <w:lvlText w:val=""/>
      <w:lvlJc w:val="left"/>
      <w:pPr>
        <w:tabs>
          <w:tab w:val="num" w:pos="5040"/>
        </w:tabs>
        <w:ind w:left="5040" w:hanging="360"/>
      </w:pPr>
      <w:rPr>
        <w:rFonts w:ascii="Wingdings" w:hAnsi="Wingdings" w:hint="default"/>
      </w:rPr>
    </w:lvl>
    <w:lvl w:ilvl="7" w:tplc="871CB1A4" w:tentative="1">
      <w:start w:val="1"/>
      <w:numFmt w:val="bullet"/>
      <w:lvlText w:val=""/>
      <w:lvlJc w:val="left"/>
      <w:pPr>
        <w:tabs>
          <w:tab w:val="num" w:pos="5760"/>
        </w:tabs>
        <w:ind w:left="5760" w:hanging="360"/>
      </w:pPr>
      <w:rPr>
        <w:rFonts w:ascii="Wingdings" w:hAnsi="Wingdings" w:hint="default"/>
      </w:rPr>
    </w:lvl>
    <w:lvl w:ilvl="8" w:tplc="7304EFE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6E186E"/>
    <w:multiLevelType w:val="multilevel"/>
    <w:tmpl w:val="D5DAB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49D46E7"/>
    <w:multiLevelType w:val="hybridMultilevel"/>
    <w:tmpl w:val="8932D8C4"/>
    <w:lvl w:ilvl="0" w:tplc="70445F4A">
      <w:start w:val="1"/>
      <w:numFmt w:val="bullet"/>
      <w:lvlText w:val="•"/>
      <w:lvlJc w:val="left"/>
      <w:pPr>
        <w:tabs>
          <w:tab w:val="num" w:pos="720"/>
        </w:tabs>
        <w:ind w:left="720" w:hanging="360"/>
      </w:pPr>
      <w:rPr>
        <w:rFonts w:ascii="Arial" w:hAnsi="Arial" w:hint="default"/>
      </w:rPr>
    </w:lvl>
    <w:lvl w:ilvl="1" w:tplc="20862596">
      <w:numFmt w:val="bullet"/>
      <w:lvlText w:val="•"/>
      <w:lvlJc w:val="left"/>
      <w:pPr>
        <w:tabs>
          <w:tab w:val="num" w:pos="1440"/>
        </w:tabs>
        <w:ind w:left="1440" w:hanging="360"/>
      </w:pPr>
      <w:rPr>
        <w:rFonts w:ascii="Arial" w:hAnsi="Arial" w:hint="default"/>
      </w:rPr>
    </w:lvl>
    <w:lvl w:ilvl="2" w:tplc="3EB06070">
      <w:numFmt w:val="bullet"/>
      <w:lvlText w:val="•"/>
      <w:lvlJc w:val="left"/>
      <w:pPr>
        <w:tabs>
          <w:tab w:val="num" w:pos="2160"/>
        </w:tabs>
        <w:ind w:left="2160" w:hanging="360"/>
      </w:pPr>
      <w:rPr>
        <w:rFonts w:ascii="Arial" w:hAnsi="Arial" w:hint="default"/>
      </w:rPr>
    </w:lvl>
    <w:lvl w:ilvl="3" w:tplc="0C4062FA" w:tentative="1">
      <w:start w:val="1"/>
      <w:numFmt w:val="bullet"/>
      <w:lvlText w:val="•"/>
      <w:lvlJc w:val="left"/>
      <w:pPr>
        <w:tabs>
          <w:tab w:val="num" w:pos="2880"/>
        </w:tabs>
        <w:ind w:left="2880" w:hanging="360"/>
      </w:pPr>
      <w:rPr>
        <w:rFonts w:ascii="Arial" w:hAnsi="Arial" w:hint="default"/>
      </w:rPr>
    </w:lvl>
    <w:lvl w:ilvl="4" w:tplc="76DAECCC" w:tentative="1">
      <w:start w:val="1"/>
      <w:numFmt w:val="bullet"/>
      <w:lvlText w:val="•"/>
      <w:lvlJc w:val="left"/>
      <w:pPr>
        <w:tabs>
          <w:tab w:val="num" w:pos="3600"/>
        </w:tabs>
        <w:ind w:left="3600" w:hanging="360"/>
      </w:pPr>
      <w:rPr>
        <w:rFonts w:ascii="Arial" w:hAnsi="Arial" w:hint="default"/>
      </w:rPr>
    </w:lvl>
    <w:lvl w:ilvl="5" w:tplc="E2CC31DE" w:tentative="1">
      <w:start w:val="1"/>
      <w:numFmt w:val="bullet"/>
      <w:lvlText w:val="•"/>
      <w:lvlJc w:val="left"/>
      <w:pPr>
        <w:tabs>
          <w:tab w:val="num" w:pos="4320"/>
        </w:tabs>
        <w:ind w:left="4320" w:hanging="360"/>
      </w:pPr>
      <w:rPr>
        <w:rFonts w:ascii="Arial" w:hAnsi="Arial" w:hint="default"/>
      </w:rPr>
    </w:lvl>
    <w:lvl w:ilvl="6" w:tplc="7386554E" w:tentative="1">
      <w:start w:val="1"/>
      <w:numFmt w:val="bullet"/>
      <w:lvlText w:val="•"/>
      <w:lvlJc w:val="left"/>
      <w:pPr>
        <w:tabs>
          <w:tab w:val="num" w:pos="5040"/>
        </w:tabs>
        <w:ind w:left="5040" w:hanging="360"/>
      </w:pPr>
      <w:rPr>
        <w:rFonts w:ascii="Arial" w:hAnsi="Arial" w:hint="default"/>
      </w:rPr>
    </w:lvl>
    <w:lvl w:ilvl="7" w:tplc="E1AC490C" w:tentative="1">
      <w:start w:val="1"/>
      <w:numFmt w:val="bullet"/>
      <w:lvlText w:val="•"/>
      <w:lvlJc w:val="left"/>
      <w:pPr>
        <w:tabs>
          <w:tab w:val="num" w:pos="5760"/>
        </w:tabs>
        <w:ind w:left="5760" w:hanging="360"/>
      </w:pPr>
      <w:rPr>
        <w:rFonts w:ascii="Arial" w:hAnsi="Arial" w:hint="default"/>
      </w:rPr>
    </w:lvl>
    <w:lvl w:ilvl="8" w:tplc="E6D640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5323F2"/>
    <w:multiLevelType w:val="hybridMultilevel"/>
    <w:tmpl w:val="5C28D0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6C767C4"/>
    <w:multiLevelType w:val="hybridMultilevel"/>
    <w:tmpl w:val="3CCCCF84"/>
    <w:lvl w:ilvl="0" w:tplc="83002C26">
      <w:start w:val="1"/>
      <w:numFmt w:val="bullet"/>
      <w:lvlText w:val="•"/>
      <w:lvlJc w:val="left"/>
      <w:pPr>
        <w:tabs>
          <w:tab w:val="num" w:pos="720"/>
        </w:tabs>
        <w:ind w:left="720" w:hanging="360"/>
      </w:pPr>
      <w:rPr>
        <w:rFonts w:ascii="Arial" w:hAnsi="Arial" w:hint="default"/>
      </w:rPr>
    </w:lvl>
    <w:lvl w:ilvl="1" w:tplc="149CF26A">
      <w:start w:val="1"/>
      <w:numFmt w:val="bullet"/>
      <w:lvlText w:val="•"/>
      <w:lvlJc w:val="left"/>
      <w:pPr>
        <w:tabs>
          <w:tab w:val="num" w:pos="1440"/>
        </w:tabs>
        <w:ind w:left="1440" w:hanging="360"/>
      </w:pPr>
      <w:rPr>
        <w:rFonts w:ascii="Arial" w:hAnsi="Arial" w:hint="default"/>
      </w:rPr>
    </w:lvl>
    <w:lvl w:ilvl="2" w:tplc="57165E5A">
      <w:numFmt w:val="bullet"/>
      <w:lvlText w:val="•"/>
      <w:lvlJc w:val="left"/>
      <w:pPr>
        <w:tabs>
          <w:tab w:val="num" w:pos="2160"/>
        </w:tabs>
        <w:ind w:left="2160" w:hanging="360"/>
      </w:pPr>
      <w:rPr>
        <w:rFonts w:ascii="Arial" w:hAnsi="Arial" w:hint="default"/>
      </w:rPr>
    </w:lvl>
    <w:lvl w:ilvl="3" w:tplc="05865E5A" w:tentative="1">
      <w:start w:val="1"/>
      <w:numFmt w:val="bullet"/>
      <w:lvlText w:val="•"/>
      <w:lvlJc w:val="left"/>
      <w:pPr>
        <w:tabs>
          <w:tab w:val="num" w:pos="2880"/>
        </w:tabs>
        <w:ind w:left="2880" w:hanging="360"/>
      </w:pPr>
      <w:rPr>
        <w:rFonts w:ascii="Arial" w:hAnsi="Arial" w:hint="default"/>
      </w:rPr>
    </w:lvl>
    <w:lvl w:ilvl="4" w:tplc="1F267D4E" w:tentative="1">
      <w:start w:val="1"/>
      <w:numFmt w:val="bullet"/>
      <w:lvlText w:val="•"/>
      <w:lvlJc w:val="left"/>
      <w:pPr>
        <w:tabs>
          <w:tab w:val="num" w:pos="3600"/>
        </w:tabs>
        <w:ind w:left="3600" w:hanging="360"/>
      </w:pPr>
      <w:rPr>
        <w:rFonts w:ascii="Arial" w:hAnsi="Arial" w:hint="default"/>
      </w:rPr>
    </w:lvl>
    <w:lvl w:ilvl="5" w:tplc="A69AF470" w:tentative="1">
      <w:start w:val="1"/>
      <w:numFmt w:val="bullet"/>
      <w:lvlText w:val="•"/>
      <w:lvlJc w:val="left"/>
      <w:pPr>
        <w:tabs>
          <w:tab w:val="num" w:pos="4320"/>
        </w:tabs>
        <w:ind w:left="4320" w:hanging="360"/>
      </w:pPr>
      <w:rPr>
        <w:rFonts w:ascii="Arial" w:hAnsi="Arial" w:hint="default"/>
      </w:rPr>
    </w:lvl>
    <w:lvl w:ilvl="6" w:tplc="0AB66D30" w:tentative="1">
      <w:start w:val="1"/>
      <w:numFmt w:val="bullet"/>
      <w:lvlText w:val="•"/>
      <w:lvlJc w:val="left"/>
      <w:pPr>
        <w:tabs>
          <w:tab w:val="num" w:pos="5040"/>
        </w:tabs>
        <w:ind w:left="5040" w:hanging="360"/>
      </w:pPr>
      <w:rPr>
        <w:rFonts w:ascii="Arial" w:hAnsi="Arial" w:hint="default"/>
      </w:rPr>
    </w:lvl>
    <w:lvl w:ilvl="7" w:tplc="5886A46E" w:tentative="1">
      <w:start w:val="1"/>
      <w:numFmt w:val="bullet"/>
      <w:lvlText w:val="•"/>
      <w:lvlJc w:val="left"/>
      <w:pPr>
        <w:tabs>
          <w:tab w:val="num" w:pos="5760"/>
        </w:tabs>
        <w:ind w:left="5760" w:hanging="360"/>
      </w:pPr>
      <w:rPr>
        <w:rFonts w:ascii="Arial" w:hAnsi="Arial" w:hint="default"/>
      </w:rPr>
    </w:lvl>
    <w:lvl w:ilvl="8" w:tplc="89B8B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13606C"/>
    <w:multiLevelType w:val="hybridMultilevel"/>
    <w:tmpl w:val="C8C4B844"/>
    <w:lvl w:ilvl="0" w:tplc="816C92CE">
      <w:start w:val="1"/>
      <w:numFmt w:val="bullet"/>
      <w:lvlText w:val="•"/>
      <w:lvlJc w:val="left"/>
      <w:pPr>
        <w:tabs>
          <w:tab w:val="num" w:pos="720"/>
        </w:tabs>
        <w:ind w:left="720" w:hanging="360"/>
      </w:pPr>
      <w:rPr>
        <w:rFonts w:ascii="Arial" w:hAnsi="Arial" w:hint="default"/>
      </w:rPr>
    </w:lvl>
    <w:lvl w:ilvl="1" w:tplc="57C0CD2A">
      <w:numFmt w:val="bullet"/>
      <w:lvlText w:val="•"/>
      <w:lvlJc w:val="left"/>
      <w:pPr>
        <w:tabs>
          <w:tab w:val="num" w:pos="1440"/>
        </w:tabs>
        <w:ind w:left="1440" w:hanging="360"/>
      </w:pPr>
      <w:rPr>
        <w:rFonts w:ascii="Arial" w:hAnsi="Arial" w:hint="default"/>
      </w:rPr>
    </w:lvl>
    <w:lvl w:ilvl="2" w:tplc="56A6B78A">
      <w:numFmt w:val="bullet"/>
      <w:lvlText w:val="•"/>
      <w:lvlJc w:val="left"/>
      <w:pPr>
        <w:tabs>
          <w:tab w:val="num" w:pos="2160"/>
        </w:tabs>
        <w:ind w:left="2160" w:hanging="360"/>
      </w:pPr>
      <w:rPr>
        <w:rFonts w:ascii="Arial" w:hAnsi="Arial" w:hint="default"/>
      </w:rPr>
    </w:lvl>
    <w:lvl w:ilvl="3" w:tplc="BB4CD65C">
      <w:numFmt w:val="bullet"/>
      <w:lvlText w:val="•"/>
      <w:lvlJc w:val="left"/>
      <w:pPr>
        <w:tabs>
          <w:tab w:val="num" w:pos="2880"/>
        </w:tabs>
        <w:ind w:left="2880" w:hanging="360"/>
      </w:pPr>
      <w:rPr>
        <w:rFonts w:ascii="Arial" w:hAnsi="Arial" w:hint="default"/>
      </w:rPr>
    </w:lvl>
    <w:lvl w:ilvl="4" w:tplc="2F9E3054" w:tentative="1">
      <w:start w:val="1"/>
      <w:numFmt w:val="bullet"/>
      <w:lvlText w:val="•"/>
      <w:lvlJc w:val="left"/>
      <w:pPr>
        <w:tabs>
          <w:tab w:val="num" w:pos="3600"/>
        </w:tabs>
        <w:ind w:left="3600" w:hanging="360"/>
      </w:pPr>
      <w:rPr>
        <w:rFonts w:ascii="Arial" w:hAnsi="Arial" w:hint="default"/>
      </w:rPr>
    </w:lvl>
    <w:lvl w:ilvl="5" w:tplc="59825E36" w:tentative="1">
      <w:start w:val="1"/>
      <w:numFmt w:val="bullet"/>
      <w:lvlText w:val="•"/>
      <w:lvlJc w:val="left"/>
      <w:pPr>
        <w:tabs>
          <w:tab w:val="num" w:pos="4320"/>
        </w:tabs>
        <w:ind w:left="4320" w:hanging="360"/>
      </w:pPr>
      <w:rPr>
        <w:rFonts w:ascii="Arial" w:hAnsi="Arial" w:hint="default"/>
      </w:rPr>
    </w:lvl>
    <w:lvl w:ilvl="6" w:tplc="9C64162C" w:tentative="1">
      <w:start w:val="1"/>
      <w:numFmt w:val="bullet"/>
      <w:lvlText w:val="•"/>
      <w:lvlJc w:val="left"/>
      <w:pPr>
        <w:tabs>
          <w:tab w:val="num" w:pos="5040"/>
        </w:tabs>
        <w:ind w:left="5040" w:hanging="360"/>
      </w:pPr>
      <w:rPr>
        <w:rFonts w:ascii="Arial" w:hAnsi="Arial" w:hint="default"/>
      </w:rPr>
    </w:lvl>
    <w:lvl w:ilvl="7" w:tplc="DB981570" w:tentative="1">
      <w:start w:val="1"/>
      <w:numFmt w:val="bullet"/>
      <w:lvlText w:val="•"/>
      <w:lvlJc w:val="left"/>
      <w:pPr>
        <w:tabs>
          <w:tab w:val="num" w:pos="5760"/>
        </w:tabs>
        <w:ind w:left="5760" w:hanging="360"/>
      </w:pPr>
      <w:rPr>
        <w:rFonts w:ascii="Arial" w:hAnsi="Arial" w:hint="default"/>
      </w:rPr>
    </w:lvl>
    <w:lvl w:ilvl="8" w:tplc="CA2EC6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1E1E52"/>
    <w:multiLevelType w:val="hybridMultilevel"/>
    <w:tmpl w:val="CB54F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D4770F"/>
    <w:multiLevelType w:val="hybridMultilevel"/>
    <w:tmpl w:val="AFBC4B10"/>
    <w:lvl w:ilvl="0" w:tplc="033EA46E">
      <w:start w:val="1"/>
      <w:numFmt w:val="bullet"/>
      <w:lvlText w:val="•"/>
      <w:lvlJc w:val="left"/>
      <w:pPr>
        <w:tabs>
          <w:tab w:val="num" w:pos="720"/>
        </w:tabs>
        <w:ind w:left="720" w:hanging="360"/>
      </w:pPr>
      <w:rPr>
        <w:rFonts w:ascii="Arial" w:hAnsi="Arial" w:hint="default"/>
      </w:rPr>
    </w:lvl>
    <w:lvl w:ilvl="1" w:tplc="AE8A6F18" w:tentative="1">
      <w:start w:val="1"/>
      <w:numFmt w:val="bullet"/>
      <w:lvlText w:val="•"/>
      <w:lvlJc w:val="left"/>
      <w:pPr>
        <w:tabs>
          <w:tab w:val="num" w:pos="1440"/>
        </w:tabs>
        <w:ind w:left="1440" w:hanging="360"/>
      </w:pPr>
      <w:rPr>
        <w:rFonts w:ascii="Arial" w:hAnsi="Arial" w:hint="default"/>
      </w:rPr>
    </w:lvl>
    <w:lvl w:ilvl="2" w:tplc="8C529BA2" w:tentative="1">
      <w:start w:val="1"/>
      <w:numFmt w:val="bullet"/>
      <w:lvlText w:val="•"/>
      <w:lvlJc w:val="left"/>
      <w:pPr>
        <w:tabs>
          <w:tab w:val="num" w:pos="2160"/>
        </w:tabs>
        <w:ind w:left="2160" w:hanging="360"/>
      </w:pPr>
      <w:rPr>
        <w:rFonts w:ascii="Arial" w:hAnsi="Arial" w:hint="default"/>
      </w:rPr>
    </w:lvl>
    <w:lvl w:ilvl="3" w:tplc="11D2167C" w:tentative="1">
      <w:start w:val="1"/>
      <w:numFmt w:val="bullet"/>
      <w:lvlText w:val="•"/>
      <w:lvlJc w:val="left"/>
      <w:pPr>
        <w:tabs>
          <w:tab w:val="num" w:pos="2880"/>
        </w:tabs>
        <w:ind w:left="2880" w:hanging="360"/>
      </w:pPr>
      <w:rPr>
        <w:rFonts w:ascii="Arial" w:hAnsi="Arial" w:hint="default"/>
      </w:rPr>
    </w:lvl>
    <w:lvl w:ilvl="4" w:tplc="1298A68C" w:tentative="1">
      <w:start w:val="1"/>
      <w:numFmt w:val="bullet"/>
      <w:lvlText w:val="•"/>
      <w:lvlJc w:val="left"/>
      <w:pPr>
        <w:tabs>
          <w:tab w:val="num" w:pos="3600"/>
        </w:tabs>
        <w:ind w:left="3600" w:hanging="360"/>
      </w:pPr>
      <w:rPr>
        <w:rFonts w:ascii="Arial" w:hAnsi="Arial" w:hint="default"/>
      </w:rPr>
    </w:lvl>
    <w:lvl w:ilvl="5" w:tplc="BE82046E" w:tentative="1">
      <w:start w:val="1"/>
      <w:numFmt w:val="bullet"/>
      <w:lvlText w:val="•"/>
      <w:lvlJc w:val="left"/>
      <w:pPr>
        <w:tabs>
          <w:tab w:val="num" w:pos="4320"/>
        </w:tabs>
        <w:ind w:left="4320" w:hanging="360"/>
      </w:pPr>
      <w:rPr>
        <w:rFonts w:ascii="Arial" w:hAnsi="Arial" w:hint="default"/>
      </w:rPr>
    </w:lvl>
    <w:lvl w:ilvl="6" w:tplc="436847B4" w:tentative="1">
      <w:start w:val="1"/>
      <w:numFmt w:val="bullet"/>
      <w:lvlText w:val="•"/>
      <w:lvlJc w:val="left"/>
      <w:pPr>
        <w:tabs>
          <w:tab w:val="num" w:pos="5040"/>
        </w:tabs>
        <w:ind w:left="5040" w:hanging="360"/>
      </w:pPr>
      <w:rPr>
        <w:rFonts w:ascii="Arial" w:hAnsi="Arial" w:hint="default"/>
      </w:rPr>
    </w:lvl>
    <w:lvl w:ilvl="7" w:tplc="1CB816D8" w:tentative="1">
      <w:start w:val="1"/>
      <w:numFmt w:val="bullet"/>
      <w:lvlText w:val="•"/>
      <w:lvlJc w:val="left"/>
      <w:pPr>
        <w:tabs>
          <w:tab w:val="num" w:pos="5760"/>
        </w:tabs>
        <w:ind w:left="5760" w:hanging="360"/>
      </w:pPr>
      <w:rPr>
        <w:rFonts w:ascii="Arial" w:hAnsi="Arial" w:hint="default"/>
      </w:rPr>
    </w:lvl>
    <w:lvl w:ilvl="8" w:tplc="9D4AB8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94309E"/>
    <w:multiLevelType w:val="hybridMultilevel"/>
    <w:tmpl w:val="B03A3732"/>
    <w:lvl w:ilvl="0" w:tplc="FEA248BE">
      <w:start w:val="1"/>
      <w:numFmt w:val="bullet"/>
      <w:lvlText w:val="•"/>
      <w:lvlJc w:val="left"/>
      <w:pPr>
        <w:tabs>
          <w:tab w:val="num" w:pos="720"/>
        </w:tabs>
        <w:ind w:left="720" w:hanging="360"/>
      </w:pPr>
      <w:rPr>
        <w:rFonts w:ascii="Arial" w:hAnsi="Arial" w:hint="default"/>
      </w:rPr>
    </w:lvl>
    <w:lvl w:ilvl="1" w:tplc="FAEE003E">
      <w:start w:val="1"/>
      <w:numFmt w:val="bullet"/>
      <w:lvlText w:val="•"/>
      <w:lvlJc w:val="left"/>
      <w:pPr>
        <w:tabs>
          <w:tab w:val="num" w:pos="1440"/>
        </w:tabs>
        <w:ind w:left="1440" w:hanging="360"/>
      </w:pPr>
      <w:rPr>
        <w:rFonts w:ascii="Arial" w:hAnsi="Arial" w:hint="default"/>
      </w:rPr>
    </w:lvl>
    <w:lvl w:ilvl="2" w:tplc="B0DC9760" w:tentative="1">
      <w:start w:val="1"/>
      <w:numFmt w:val="bullet"/>
      <w:lvlText w:val="•"/>
      <w:lvlJc w:val="left"/>
      <w:pPr>
        <w:tabs>
          <w:tab w:val="num" w:pos="2160"/>
        </w:tabs>
        <w:ind w:left="2160" w:hanging="360"/>
      </w:pPr>
      <w:rPr>
        <w:rFonts w:ascii="Arial" w:hAnsi="Arial" w:hint="default"/>
      </w:rPr>
    </w:lvl>
    <w:lvl w:ilvl="3" w:tplc="C76E4C30" w:tentative="1">
      <w:start w:val="1"/>
      <w:numFmt w:val="bullet"/>
      <w:lvlText w:val="•"/>
      <w:lvlJc w:val="left"/>
      <w:pPr>
        <w:tabs>
          <w:tab w:val="num" w:pos="2880"/>
        </w:tabs>
        <w:ind w:left="2880" w:hanging="360"/>
      </w:pPr>
      <w:rPr>
        <w:rFonts w:ascii="Arial" w:hAnsi="Arial" w:hint="default"/>
      </w:rPr>
    </w:lvl>
    <w:lvl w:ilvl="4" w:tplc="5052D366" w:tentative="1">
      <w:start w:val="1"/>
      <w:numFmt w:val="bullet"/>
      <w:lvlText w:val="•"/>
      <w:lvlJc w:val="left"/>
      <w:pPr>
        <w:tabs>
          <w:tab w:val="num" w:pos="3600"/>
        </w:tabs>
        <w:ind w:left="3600" w:hanging="360"/>
      </w:pPr>
      <w:rPr>
        <w:rFonts w:ascii="Arial" w:hAnsi="Arial" w:hint="default"/>
      </w:rPr>
    </w:lvl>
    <w:lvl w:ilvl="5" w:tplc="73CE355A" w:tentative="1">
      <w:start w:val="1"/>
      <w:numFmt w:val="bullet"/>
      <w:lvlText w:val="•"/>
      <w:lvlJc w:val="left"/>
      <w:pPr>
        <w:tabs>
          <w:tab w:val="num" w:pos="4320"/>
        </w:tabs>
        <w:ind w:left="4320" w:hanging="360"/>
      </w:pPr>
      <w:rPr>
        <w:rFonts w:ascii="Arial" w:hAnsi="Arial" w:hint="default"/>
      </w:rPr>
    </w:lvl>
    <w:lvl w:ilvl="6" w:tplc="28442B7E" w:tentative="1">
      <w:start w:val="1"/>
      <w:numFmt w:val="bullet"/>
      <w:lvlText w:val="•"/>
      <w:lvlJc w:val="left"/>
      <w:pPr>
        <w:tabs>
          <w:tab w:val="num" w:pos="5040"/>
        </w:tabs>
        <w:ind w:left="5040" w:hanging="360"/>
      </w:pPr>
      <w:rPr>
        <w:rFonts w:ascii="Arial" w:hAnsi="Arial" w:hint="default"/>
      </w:rPr>
    </w:lvl>
    <w:lvl w:ilvl="7" w:tplc="00C27252" w:tentative="1">
      <w:start w:val="1"/>
      <w:numFmt w:val="bullet"/>
      <w:lvlText w:val="•"/>
      <w:lvlJc w:val="left"/>
      <w:pPr>
        <w:tabs>
          <w:tab w:val="num" w:pos="5760"/>
        </w:tabs>
        <w:ind w:left="5760" w:hanging="360"/>
      </w:pPr>
      <w:rPr>
        <w:rFonts w:ascii="Arial" w:hAnsi="Arial" w:hint="default"/>
      </w:rPr>
    </w:lvl>
    <w:lvl w:ilvl="8" w:tplc="44E2EA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415488"/>
    <w:multiLevelType w:val="hybridMultilevel"/>
    <w:tmpl w:val="62C22EB8"/>
    <w:lvl w:ilvl="0" w:tplc="D7E6539E">
      <w:start w:val="1"/>
      <w:numFmt w:val="bullet"/>
      <w:lvlText w:val="•"/>
      <w:lvlJc w:val="left"/>
      <w:pPr>
        <w:tabs>
          <w:tab w:val="num" w:pos="720"/>
        </w:tabs>
        <w:ind w:left="720" w:hanging="360"/>
      </w:pPr>
      <w:rPr>
        <w:rFonts w:ascii="Arial" w:hAnsi="Arial" w:hint="default"/>
      </w:rPr>
    </w:lvl>
    <w:lvl w:ilvl="1" w:tplc="3E9A02DC">
      <w:numFmt w:val="bullet"/>
      <w:lvlText w:val="•"/>
      <w:lvlJc w:val="left"/>
      <w:pPr>
        <w:tabs>
          <w:tab w:val="num" w:pos="1440"/>
        </w:tabs>
        <w:ind w:left="1440" w:hanging="360"/>
      </w:pPr>
      <w:rPr>
        <w:rFonts w:ascii="Arial" w:hAnsi="Arial" w:hint="default"/>
      </w:rPr>
    </w:lvl>
    <w:lvl w:ilvl="2" w:tplc="25EE9C1A" w:tentative="1">
      <w:start w:val="1"/>
      <w:numFmt w:val="bullet"/>
      <w:lvlText w:val="•"/>
      <w:lvlJc w:val="left"/>
      <w:pPr>
        <w:tabs>
          <w:tab w:val="num" w:pos="2160"/>
        </w:tabs>
        <w:ind w:left="2160" w:hanging="360"/>
      </w:pPr>
      <w:rPr>
        <w:rFonts w:ascii="Arial" w:hAnsi="Arial" w:hint="default"/>
      </w:rPr>
    </w:lvl>
    <w:lvl w:ilvl="3" w:tplc="0C86E110" w:tentative="1">
      <w:start w:val="1"/>
      <w:numFmt w:val="bullet"/>
      <w:lvlText w:val="•"/>
      <w:lvlJc w:val="left"/>
      <w:pPr>
        <w:tabs>
          <w:tab w:val="num" w:pos="2880"/>
        </w:tabs>
        <w:ind w:left="2880" w:hanging="360"/>
      </w:pPr>
      <w:rPr>
        <w:rFonts w:ascii="Arial" w:hAnsi="Arial" w:hint="default"/>
      </w:rPr>
    </w:lvl>
    <w:lvl w:ilvl="4" w:tplc="BCC67FD6" w:tentative="1">
      <w:start w:val="1"/>
      <w:numFmt w:val="bullet"/>
      <w:lvlText w:val="•"/>
      <w:lvlJc w:val="left"/>
      <w:pPr>
        <w:tabs>
          <w:tab w:val="num" w:pos="3600"/>
        </w:tabs>
        <w:ind w:left="3600" w:hanging="360"/>
      </w:pPr>
      <w:rPr>
        <w:rFonts w:ascii="Arial" w:hAnsi="Arial" w:hint="default"/>
      </w:rPr>
    </w:lvl>
    <w:lvl w:ilvl="5" w:tplc="AC1A0A74" w:tentative="1">
      <w:start w:val="1"/>
      <w:numFmt w:val="bullet"/>
      <w:lvlText w:val="•"/>
      <w:lvlJc w:val="left"/>
      <w:pPr>
        <w:tabs>
          <w:tab w:val="num" w:pos="4320"/>
        </w:tabs>
        <w:ind w:left="4320" w:hanging="360"/>
      </w:pPr>
      <w:rPr>
        <w:rFonts w:ascii="Arial" w:hAnsi="Arial" w:hint="default"/>
      </w:rPr>
    </w:lvl>
    <w:lvl w:ilvl="6" w:tplc="6D302904" w:tentative="1">
      <w:start w:val="1"/>
      <w:numFmt w:val="bullet"/>
      <w:lvlText w:val="•"/>
      <w:lvlJc w:val="left"/>
      <w:pPr>
        <w:tabs>
          <w:tab w:val="num" w:pos="5040"/>
        </w:tabs>
        <w:ind w:left="5040" w:hanging="360"/>
      </w:pPr>
      <w:rPr>
        <w:rFonts w:ascii="Arial" w:hAnsi="Arial" w:hint="default"/>
      </w:rPr>
    </w:lvl>
    <w:lvl w:ilvl="7" w:tplc="09DA2B14" w:tentative="1">
      <w:start w:val="1"/>
      <w:numFmt w:val="bullet"/>
      <w:lvlText w:val="•"/>
      <w:lvlJc w:val="left"/>
      <w:pPr>
        <w:tabs>
          <w:tab w:val="num" w:pos="5760"/>
        </w:tabs>
        <w:ind w:left="5760" w:hanging="360"/>
      </w:pPr>
      <w:rPr>
        <w:rFonts w:ascii="Arial" w:hAnsi="Arial" w:hint="default"/>
      </w:rPr>
    </w:lvl>
    <w:lvl w:ilvl="8" w:tplc="F7EA4F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414" w:hanging="720"/>
      </w:pPr>
      <w:rPr>
        <w:rFonts w:hint="eastAsia"/>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BA32DF5"/>
    <w:multiLevelType w:val="hybridMultilevel"/>
    <w:tmpl w:val="7AAEE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94137"/>
    <w:multiLevelType w:val="hybridMultilevel"/>
    <w:tmpl w:val="1D5CD7A4"/>
    <w:lvl w:ilvl="0" w:tplc="3F04F998">
      <w:start w:val="1"/>
      <w:numFmt w:val="bullet"/>
      <w:lvlText w:val="•"/>
      <w:lvlJc w:val="left"/>
      <w:pPr>
        <w:tabs>
          <w:tab w:val="num" w:pos="720"/>
        </w:tabs>
        <w:ind w:left="720" w:hanging="360"/>
      </w:pPr>
      <w:rPr>
        <w:rFonts w:ascii="Arial" w:hAnsi="Arial" w:hint="default"/>
      </w:rPr>
    </w:lvl>
    <w:lvl w:ilvl="1" w:tplc="E20C990C">
      <w:numFmt w:val="bullet"/>
      <w:lvlText w:val="•"/>
      <w:lvlJc w:val="left"/>
      <w:pPr>
        <w:tabs>
          <w:tab w:val="num" w:pos="1440"/>
        </w:tabs>
        <w:ind w:left="1440" w:hanging="360"/>
      </w:pPr>
      <w:rPr>
        <w:rFonts w:ascii="Arial" w:hAnsi="Arial" w:hint="default"/>
      </w:rPr>
    </w:lvl>
    <w:lvl w:ilvl="2" w:tplc="E26497A0">
      <w:numFmt w:val="bullet"/>
      <w:lvlText w:val="•"/>
      <w:lvlJc w:val="left"/>
      <w:pPr>
        <w:tabs>
          <w:tab w:val="num" w:pos="2160"/>
        </w:tabs>
        <w:ind w:left="2160" w:hanging="360"/>
      </w:pPr>
      <w:rPr>
        <w:rFonts w:ascii="Arial" w:hAnsi="Arial" w:hint="default"/>
      </w:rPr>
    </w:lvl>
    <w:lvl w:ilvl="3" w:tplc="50485B70" w:tentative="1">
      <w:start w:val="1"/>
      <w:numFmt w:val="bullet"/>
      <w:lvlText w:val="•"/>
      <w:lvlJc w:val="left"/>
      <w:pPr>
        <w:tabs>
          <w:tab w:val="num" w:pos="2880"/>
        </w:tabs>
        <w:ind w:left="2880" w:hanging="360"/>
      </w:pPr>
      <w:rPr>
        <w:rFonts w:ascii="Arial" w:hAnsi="Arial" w:hint="default"/>
      </w:rPr>
    </w:lvl>
    <w:lvl w:ilvl="4" w:tplc="75468D48" w:tentative="1">
      <w:start w:val="1"/>
      <w:numFmt w:val="bullet"/>
      <w:lvlText w:val="•"/>
      <w:lvlJc w:val="left"/>
      <w:pPr>
        <w:tabs>
          <w:tab w:val="num" w:pos="3600"/>
        </w:tabs>
        <w:ind w:left="3600" w:hanging="360"/>
      </w:pPr>
      <w:rPr>
        <w:rFonts w:ascii="Arial" w:hAnsi="Arial" w:hint="default"/>
      </w:rPr>
    </w:lvl>
    <w:lvl w:ilvl="5" w:tplc="9F783856" w:tentative="1">
      <w:start w:val="1"/>
      <w:numFmt w:val="bullet"/>
      <w:lvlText w:val="•"/>
      <w:lvlJc w:val="left"/>
      <w:pPr>
        <w:tabs>
          <w:tab w:val="num" w:pos="4320"/>
        </w:tabs>
        <w:ind w:left="4320" w:hanging="360"/>
      </w:pPr>
      <w:rPr>
        <w:rFonts w:ascii="Arial" w:hAnsi="Arial" w:hint="default"/>
      </w:rPr>
    </w:lvl>
    <w:lvl w:ilvl="6" w:tplc="B5F6233E" w:tentative="1">
      <w:start w:val="1"/>
      <w:numFmt w:val="bullet"/>
      <w:lvlText w:val="•"/>
      <w:lvlJc w:val="left"/>
      <w:pPr>
        <w:tabs>
          <w:tab w:val="num" w:pos="5040"/>
        </w:tabs>
        <w:ind w:left="5040" w:hanging="360"/>
      </w:pPr>
      <w:rPr>
        <w:rFonts w:ascii="Arial" w:hAnsi="Arial" w:hint="default"/>
      </w:rPr>
    </w:lvl>
    <w:lvl w:ilvl="7" w:tplc="44F838C8" w:tentative="1">
      <w:start w:val="1"/>
      <w:numFmt w:val="bullet"/>
      <w:lvlText w:val="•"/>
      <w:lvlJc w:val="left"/>
      <w:pPr>
        <w:tabs>
          <w:tab w:val="num" w:pos="5760"/>
        </w:tabs>
        <w:ind w:left="5760" w:hanging="360"/>
      </w:pPr>
      <w:rPr>
        <w:rFonts w:ascii="Arial" w:hAnsi="Arial" w:hint="default"/>
      </w:rPr>
    </w:lvl>
    <w:lvl w:ilvl="8" w:tplc="9CFC11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DC4967"/>
    <w:multiLevelType w:val="hybridMultilevel"/>
    <w:tmpl w:val="8A6AAB0A"/>
    <w:lvl w:ilvl="0" w:tplc="09C083B6">
      <w:start w:val="1"/>
      <w:numFmt w:val="bullet"/>
      <w:lvlText w:val="•"/>
      <w:lvlJc w:val="left"/>
      <w:pPr>
        <w:tabs>
          <w:tab w:val="num" w:pos="720"/>
        </w:tabs>
        <w:ind w:left="720" w:hanging="360"/>
      </w:pPr>
      <w:rPr>
        <w:rFonts w:ascii="Arial" w:hAnsi="Arial" w:hint="default"/>
      </w:rPr>
    </w:lvl>
    <w:lvl w:ilvl="1" w:tplc="7D0CC4C6">
      <w:numFmt w:val="bullet"/>
      <w:lvlText w:val="•"/>
      <w:lvlJc w:val="left"/>
      <w:pPr>
        <w:tabs>
          <w:tab w:val="num" w:pos="1440"/>
        </w:tabs>
        <w:ind w:left="1440" w:hanging="360"/>
      </w:pPr>
      <w:rPr>
        <w:rFonts w:ascii="Arial" w:hAnsi="Arial" w:hint="default"/>
      </w:rPr>
    </w:lvl>
    <w:lvl w:ilvl="2" w:tplc="5AC6F2FE">
      <w:numFmt w:val="bullet"/>
      <w:lvlText w:val="•"/>
      <w:lvlJc w:val="left"/>
      <w:pPr>
        <w:tabs>
          <w:tab w:val="num" w:pos="2160"/>
        </w:tabs>
        <w:ind w:left="2160" w:hanging="360"/>
      </w:pPr>
      <w:rPr>
        <w:rFonts w:ascii="Arial" w:hAnsi="Arial" w:hint="default"/>
      </w:rPr>
    </w:lvl>
    <w:lvl w:ilvl="3" w:tplc="BBE60FD0" w:tentative="1">
      <w:start w:val="1"/>
      <w:numFmt w:val="bullet"/>
      <w:lvlText w:val="•"/>
      <w:lvlJc w:val="left"/>
      <w:pPr>
        <w:tabs>
          <w:tab w:val="num" w:pos="2880"/>
        </w:tabs>
        <w:ind w:left="2880" w:hanging="360"/>
      </w:pPr>
      <w:rPr>
        <w:rFonts w:ascii="Arial" w:hAnsi="Arial" w:hint="default"/>
      </w:rPr>
    </w:lvl>
    <w:lvl w:ilvl="4" w:tplc="02828AD2" w:tentative="1">
      <w:start w:val="1"/>
      <w:numFmt w:val="bullet"/>
      <w:lvlText w:val="•"/>
      <w:lvlJc w:val="left"/>
      <w:pPr>
        <w:tabs>
          <w:tab w:val="num" w:pos="3600"/>
        </w:tabs>
        <w:ind w:left="3600" w:hanging="360"/>
      </w:pPr>
      <w:rPr>
        <w:rFonts w:ascii="Arial" w:hAnsi="Arial" w:hint="default"/>
      </w:rPr>
    </w:lvl>
    <w:lvl w:ilvl="5" w:tplc="3AF06406" w:tentative="1">
      <w:start w:val="1"/>
      <w:numFmt w:val="bullet"/>
      <w:lvlText w:val="•"/>
      <w:lvlJc w:val="left"/>
      <w:pPr>
        <w:tabs>
          <w:tab w:val="num" w:pos="4320"/>
        </w:tabs>
        <w:ind w:left="4320" w:hanging="360"/>
      </w:pPr>
      <w:rPr>
        <w:rFonts w:ascii="Arial" w:hAnsi="Arial" w:hint="default"/>
      </w:rPr>
    </w:lvl>
    <w:lvl w:ilvl="6" w:tplc="C34A9654" w:tentative="1">
      <w:start w:val="1"/>
      <w:numFmt w:val="bullet"/>
      <w:lvlText w:val="•"/>
      <w:lvlJc w:val="left"/>
      <w:pPr>
        <w:tabs>
          <w:tab w:val="num" w:pos="5040"/>
        </w:tabs>
        <w:ind w:left="5040" w:hanging="360"/>
      </w:pPr>
      <w:rPr>
        <w:rFonts w:ascii="Arial" w:hAnsi="Arial" w:hint="default"/>
      </w:rPr>
    </w:lvl>
    <w:lvl w:ilvl="7" w:tplc="8B1630AA" w:tentative="1">
      <w:start w:val="1"/>
      <w:numFmt w:val="bullet"/>
      <w:lvlText w:val="•"/>
      <w:lvlJc w:val="left"/>
      <w:pPr>
        <w:tabs>
          <w:tab w:val="num" w:pos="5760"/>
        </w:tabs>
        <w:ind w:left="5760" w:hanging="360"/>
      </w:pPr>
      <w:rPr>
        <w:rFonts w:ascii="Arial" w:hAnsi="Arial" w:hint="default"/>
      </w:rPr>
    </w:lvl>
    <w:lvl w:ilvl="8" w:tplc="635094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E356AD"/>
    <w:multiLevelType w:val="hybridMultilevel"/>
    <w:tmpl w:val="C3147620"/>
    <w:lvl w:ilvl="0" w:tplc="16A62DA0">
      <w:start w:val="1"/>
      <w:numFmt w:val="bullet"/>
      <w:lvlText w:val="•"/>
      <w:lvlJc w:val="left"/>
      <w:pPr>
        <w:tabs>
          <w:tab w:val="num" w:pos="720"/>
        </w:tabs>
        <w:ind w:left="720" w:hanging="360"/>
      </w:pPr>
      <w:rPr>
        <w:rFonts w:ascii="Arial" w:hAnsi="Arial" w:hint="default"/>
      </w:rPr>
    </w:lvl>
    <w:lvl w:ilvl="1" w:tplc="BCE2CE82">
      <w:numFmt w:val="bullet"/>
      <w:lvlText w:val="•"/>
      <w:lvlJc w:val="left"/>
      <w:pPr>
        <w:tabs>
          <w:tab w:val="num" w:pos="1440"/>
        </w:tabs>
        <w:ind w:left="1440" w:hanging="360"/>
      </w:pPr>
      <w:rPr>
        <w:rFonts w:ascii="Arial" w:hAnsi="Arial" w:hint="default"/>
      </w:rPr>
    </w:lvl>
    <w:lvl w:ilvl="2" w:tplc="D228BFF6" w:tentative="1">
      <w:start w:val="1"/>
      <w:numFmt w:val="bullet"/>
      <w:lvlText w:val="•"/>
      <w:lvlJc w:val="left"/>
      <w:pPr>
        <w:tabs>
          <w:tab w:val="num" w:pos="2160"/>
        </w:tabs>
        <w:ind w:left="2160" w:hanging="360"/>
      </w:pPr>
      <w:rPr>
        <w:rFonts w:ascii="Arial" w:hAnsi="Arial" w:hint="default"/>
      </w:rPr>
    </w:lvl>
    <w:lvl w:ilvl="3" w:tplc="E48EBA4A" w:tentative="1">
      <w:start w:val="1"/>
      <w:numFmt w:val="bullet"/>
      <w:lvlText w:val="•"/>
      <w:lvlJc w:val="left"/>
      <w:pPr>
        <w:tabs>
          <w:tab w:val="num" w:pos="2880"/>
        </w:tabs>
        <w:ind w:left="2880" w:hanging="360"/>
      </w:pPr>
      <w:rPr>
        <w:rFonts w:ascii="Arial" w:hAnsi="Arial" w:hint="default"/>
      </w:rPr>
    </w:lvl>
    <w:lvl w:ilvl="4" w:tplc="22DCAD38" w:tentative="1">
      <w:start w:val="1"/>
      <w:numFmt w:val="bullet"/>
      <w:lvlText w:val="•"/>
      <w:lvlJc w:val="left"/>
      <w:pPr>
        <w:tabs>
          <w:tab w:val="num" w:pos="3600"/>
        </w:tabs>
        <w:ind w:left="3600" w:hanging="360"/>
      </w:pPr>
      <w:rPr>
        <w:rFonts w:ascii="Arial" w:hAnsi="Arial" w:hint="default"/>
      </w:rPr>
    </w:lvl>
    <w:lvl w:ilvl="5" w:tplc="EC8E9D64" w:tentative="1">
      <w:start w:val="1"/>
      <w:numFmt w:val="bullet"/>
      <w:lvlText w:val="•"/>
      <w:lvlJc w:val="left"/>
      <w:pPr>
        <w:tabs>
          <w:tab w:val="num" w:pos="4320"/>
        </w:tabs>
        <w:ind w:left="4320" w:hanging="360"/>
      </w:pPr>
      <w:rPr>
        <w:rFonts w:ascii="Arial" w:hAnsi="Arial" w:hint="default"/>
      </w:rPr>
    </w:lvl>
    <w:lvl w:ilvl="6" w:tplc="876A8D3C" w:tentative="1">
      <w:start w:val="1"/>
      <w:numFmt w:val="bullet"/>
      <w:lvlText w:val="•"/>
      <w:lvlJc w:val="left"/>
      <w:pPr>
        <w:tabs>
          <w:tab w:val="num" w:pos="5040"/>
        </w:tabs>
        <w:ind w:left="5040" w:hanging="360"/>
      </w:pPr>
      <w:rPr>
        <w:rFonts w:ascii="Arial" w:hAnsi="Arial" w:hint="default"/>
      </w:rPr>
    </w:lvl>
    <w:lvl w:ilvl="7" w:tplc="A314BDDC" w:tentative="1">
      <w:start w:val="1"/>
      <w:numFmt w:val="bullet"/>
      <w:lvlText w:val="•"/>
      <w:lvlJc w:val="left"/>
      <w:pPr>
        <w:tabs>
          <w:tab w:val="num" w:pos="5760"/>
        </w:tabs>
        <w:ind w:left="5760" w:hanging="360"/>
      </w:pPr>
      <w:rPr>
        <w:rFonts w:ascii="Arial" w:hAnsi="Arial" w:hint="default"/>
      </w:rPr>
    </w:lvl>
    <w:lvl w:ilvl="8" w:tplc="3714546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647B6F"/>
    <w:multiLevelType w:val="hybridMultilevel"/>
    <w:tmpl w:val="6D0841E4"/>
    <w:lvl w:ilvl="0" w:tplc="56E4D0A0">
      <w:start w:val="1"/>
      <w:numFmt w:val="bullet"/>
      <w:lvlText w:val="•"/>
      <w:lvlJc w:val="left"/>
      <w:pPr>
        <w:tabs>
          <w:tab w:val="num" w:pos="720"/>
        </w:tabs>
        <w:ind w:left="720" w:hanging="360"/>
      </w:pPr>
      <w:rPr>
        <w:rFonts w:ascii="Arial" w:hAnsi="Arial" w:hint="default"/>
      </w:rPr>
    </w:lvl>
    <w:lvl w:ilvl="1" w:tplc="4380FD14">
      <w:numFmt w:val="bullet"/>
      <w:lvlText w:val="•"/>
      <w:lvlJc w:val="left"/>
      <w:pPr>
        <w:tabs>
          <w:tab w:val="num" w:pos="1440"/>
        </w:tabs>
        <w:ind w:left="1440" w:hanging="360"/>
      </w:pPr>
      <w:rPr>
        <w:rFonts w:ascii="Arial" w:hAnsi="Arial" w:hint="default"/>
      </w:rPr>
    </w:lvl>
    <w:lvl w:ilvl="2" w:tplc="73F29702">
      <w:numFmt w:val="bullet"/>
      <w:lvlText w:val="•"/>
      <w:lvlJc w:val="left"/>
      <w:pPr>
        <w:tabs>
          <w:tab w:val="num" w:pos="2160"/>
        </w:tabs>
        <w:ind w:left="2160" w:hanging="360"/>
      </w:pPr>
      <w:rPr>
        <w:rFonts w:ascii="Arial" w:hAnsi="Arial" w:hint="default"/>
      </w:rPr>
    </w:lvl>
    <w:lvl w:ilvl="3" w:tplc="9776FC40" w:tentative="1">
      <w:start w:val="1"/>
      <w:numFmt w:val="bullet"/>
      <w:lvlText w:val="•"/>
      <w:lvlJc w:val="left"/>
      <w:pPr>
        <w:tabs>
          <w:tab w:val="num" w:pos="2880"/>
        </w:tabs>
        <w:ind w:left="2880" w:hanging="360"/>
      </w:pPr>
      <w:rPr>
        <w:rFonts w:ascii="Arial" w:hAnsi="Arial" w:hint="default"/>
      </w:rPr>
    </w:lvl>
    <w:lvl w:ilvl="4" w:tplc="DCDC704C" w:tentative="1">
      <w:start w:val="1"/>
      <w:numFmt w:val="bullet"/>
      <w:lvlText w:val="•"/>
      <w:lvlJc w:val="left"/>
      <w:pPr>
        <w:tabs>
          <w:tab w:val="num" w:pos="3600"/>
        </w:tabs>
        <w:ind w:left="3600" w:hanging="360"/>
      </w:pPr>
      <w:rPr>
        <w:rFonts w:ascii="Arial" w:hAnsi="Arial" w:hint="default"/>
      </w:rPr>
    </w:lvl>
    <w:lvl w:ilvl="5" w:tplc="8C4A71CC" w:tentative="1">
      <w:start w:val="1"/>
      <w:numFmt w:val="bullet"/>
      <w:lvlText w:val="•"/>
      <w:lvlJc w:val="left"/>
      <w:pPr>
        <w:tabs>
          <w:tab w:val="num" w:pos="4320"/>
        </w:tabs>
        <w:ind w:left="4320" w:hanging="360"/>
      </w:pPr>
      <w:rPr>
        <w:rFonts w:ascii="Arial" w:hAnsi="Arial" w:hint="default"/>
      </w:rPr>
    </w:lvl>
    <w:lvl w:ilvl="6" w:tplc="FED84F8E" w:tentative="1">
      <w:start w:val="1"/>
      <w:numFmt w:val="bullet"/>
      <w:lvlText w:val="•"/>
      <w:lvlJc w:val="left"/>
      <w:pPr>
        <w:tabs>
          <w:tab w:val="num" w:pos="5040"/>
        </w:tabs>
        <w:ind w:left="5040" w:hanging="360"/>
      </w:pPr>
      <w:rPr>
        <w:rFonts w:ascii="Arial" w:hAnsi="Arial" w:hint="default"/>
      </w:rPr>
    </w:lvl>
    <w:lvl w:ilvl="7" w:tplc="4F8ACFFE" w:tentative="1">
      <w:start w:val="1"/>
      <w:numFmt w:val="bullet"/>
      <w:lvlText w:val="•"/>
      <w:lvlJc w:val="left"/>
      <w:pPr>
        <w:tabs>
          <w:tab w:val="num" w:pos="5760"/>
        </w:tabs>
        <w:ind w:left="5760" w:hanging="360"/>
      </w:pPr>
      <w:rPr>
        <w:rFonts w:ascii="Arial" w:hAnsi="Arial" w:hint="default"/>
      </w:rPr>
    </w:lvl>
    <w:lvl w:ilvl="8" w:tplc="E3469D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41158A"/>
    <w:multiLevelType w:val="hybridMultilevel"/>
    <w:tmpl w:val="13B8ED5E"/>
    <w:lvl w:ilvl="0" w:tplc="B2BC605E">
      <w:start w:val="1"/>
      <w:numFmt w:val="bullet"/>
      <w:lvlText w:val="•"/>
      <w:lvlJc w:val="left"/>
      <w:pPr>
        <w:tabs>
          <w:tab w:val="num" w:pos="720"/>
        </w:tabs>
        <w:ind w:left="720" w:hanging="360"/>
      </w:pPr>
      <w:rPr>
        <w:rFonts w:ascii="Arial" w:hAnsi="Arial" w:hint="default"/>
      </w:rPr>
    </w:lvl>
    <w:lvl w:ilvl="1" w:tplc="7370ED32">
      <w:numFmt w:val="bullet"/>
      <w:lvlText w:val="•"/>
      <w:lvlJc w:val="left"/>
      <w:pPr>
        <w:tabs>
          <w:tab w:val="num" w:pos="1440"/>
        </w:tabs>
        <w:ind w:left="1440" w:hanging="360"/>
      </w:pPr>
      <w:rPr>
        <w:rFonts w:ascii="Arial" w:hAnsi="Arial" w:hint="default"/>
      </w:rPr>
    </w:lvl>
    <w:lvl w:ilvl="2" w:tplc="46A0FB3A" w:tentative="1">
      <w:start w:val="1"/>
      <w:numFmt w:val="bullet"/>
      <w:lvlText w:val="•"/>
      <w:lvlJc w:val="left"/>
      <w:pPr>
        <w:tabs>
          <w:tab w:val="num" w:pos="2160"/>
        </w:tabs>
        <w:ind w:left="2160" w:hanging="360"/>
      </w:pPr>
      <w:rPr>
        <w:rFonts w:ascii="Arial" w:hAnsi="Arial" w:hint="default"/>
      </w:rPr>
    </w:lvl>
    <w:lvl w:ilvl="3" w:tplc="9F10C180" w:tentative="1">
      <w:start w:val="1"/>
      <w:numFmt w:val="bullet"/>
      <w:lvlText w:val="•"/>
      <w:lvlJc w:val="left"/>
      <w:pPr>
        <w:tabs>
          <w:tab w:val="num" w:pos="2880"/>
        </w:tabs>
        <w:ind w:left="2880" w:hanging="360"/>
      </w:pPr>
      <w:rPr>
        <w:rFonts w:ascii="Arial" w:hAnsi="Arial" w:hint="default"/>
      </w:rPr>
    </w:lvl>
    <w:lvl w:ilvl="4" w:tplc="D8561D7C" w:tentative="1">
      <w:start w:val="1"/>
      <w:numFmt w:val="bullet"/>
      <w:lvlText w:val="•"/>
      <w:lvlJc w:val="left"/>
      <w:pPr>
        <w:tabs>
          <w:tab w:val="num" w:pos="3600"/>
        </w:tabs>
        <w:ind w:left="3600" w:hanging="360"/>
      </w:pPr>
      <w:rPr>
        <w:rFonts w:ascii="Arial" w:hAnsi="Arial" w:hint="default"/>
      </w:rPr>
    </w:lvl>
    <w:lvl w:ilvl="5" w:tplc="810C2846" w:tentative="1">
      <w:start w:val="1"/>
      <w:numFmt w:val="bullet"/>
      <w:lvlText w:val="•"/>
      <w:lvlJc w:val="left"/>
      <w:pPr>
        <w:tabs>
          <w:tab w:val="num" w:pos="4320"/>
        </w:tabs>
        <w:ind w:left="4320" w:hanging="360"/>
      </w:pPr>
      <w:rPr>
        <w:rFonts w:ascii="Arial" w:hAnsi="Arial" w:hint="default"/>
      </w:rPr>
    </w:lvl>
    <w:lvl w:ilvl="6" w:tplc="5C801B00" w:tentative="1">
      <w:start w:val="1"/>
      <w:numFmt w:val="bullet"/>
      <w:lvlText w:val="•"/>
      <w:lvlJc w:val="left"/>
      <w:pPr>
        <w:tabs>
          <w:tab w:val="num" w:pos="5040"/>
        </w:tabs>
        <w:ind w:left="5040" w:hanging="360"/>
      </w:pPr>
      <w:rPr>
        <w:rFonts w:ascii="Arial" w:hAnsi="Arial" w:hint="default"/>
      </w:rPr>
    </w:lvl>
    <w:lvl w:ilvl="7" w:tplc="3DCAE28E" w:tentative="1">
      <w:start w:val="1"/>
      <w:numFmt w:val="bullet"/>
      <w:lvlText w:val="•"/>
      <w:lvlJc w:val="left"/>
      <w:pPr>
        <w:tabs>
          <w:tab w:val="num" w:pos="5760"/>
        </w:tabs>
        <w:ind w:left="5760" w:hanging="360"/>
      </w:pPr>
      <w:rPr>
        <w:rFonts w:ascii="Arial" w:hAnsi="Arial" w:hint="default"/>
      </w:rPr>
    </w:lvl>
    <w:lvl w:ilvl="8" w:tplc="15D864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51491E"/>
    <w:multiLevelType w:val="hybridMultilevel"/>
    <w:tmpl w:val="83EEE50E"/>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61E400AE">
      <w:numFmt w:val="bullet"/>
      <w:lvlText w:val="•"/>
      <w:lvlJc w:val="left"/>
      <w:pPr>
        <w:tabs>
          <w:tab w:val="num" w:pos="2160"/>
        </w:tabs>
        <w:ind w:left="2160" w:hanging="360"/>
      </w:pPr>
      <w:rPr>
        <w:rFonts w:ascii="Arial" w:hAnsi="Arial"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AC0254"/>
    <w:multiLevelType w:val="hybridMultilevel"/>
    <w:tmpl w:val="56964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DB295E"/>
    <w:multiLevelType w:val="hybridMultilevel"/>
    <w:tmpl w:val="5DC00CA6"/>
    <w:lvl w:ilvl="0" w:tplc="998C3F94">
      <w:start w:val="1"/>
      <w:numFmt w:val="bullet"/>
      <w:lvlText w:val="•"/>
      <w:lvlJc w:val="left"/>
      <w:pPr>
        <w:tabs>
          <w:tab w:val="num" w:pos="720"/>
        </w:tabs>
        <w:ind w:left="720" w:hanging="360"/>
      </w:pPr>
      <w:rPr>
        <w:rFonts w:ascii="Arial" w:hAnsi="Arial" w:hint="default"/>
      </w:rPr>
    </w:lvl>
    <w:lvl w:ilvl="1" w:tplc="94C49602">
      <w:numFmt w:val="bullet"/>
      <w:lvlText w:val="•"/>
      <w:lvlJc w:val="left"/>
      <w:pPr>
        <w:tabs>
          <w:tab w:val="num" w:pos="1440"/>
        </w:tabs>
        <w:ind w:left="1440" w:hanging="360"/>
      </w:pPr>
      <w:rPr>
        <w:rFonts w:ascii="Arial" w:hAnsi="Arial" w:hint="default"/>
      </w:rPr>
    </w:lvl>
    <w:lvl w:ilvl="2" w:tplc="71D221FC" w:tentative="1">
      <w:start w:val="1"/>
      <w:numFmt w:val="bullet"/>
      <w:lvlText w:val="•"/>
      <w:lvlJc w:val="left"/>
      <w:pPr>
        <w:tabs>
          <w:tab w:val="num" w:pos="2160"/>
        </w:tabs>
        <w:ind w:left="2160" w:hanging="360"/>
      </w:pPr>
      <w:rPr>
        <w:rFonts w:ascii="Arial" w:hAnsi="Arial" w:hint="default"/>
      </w:rPr>
    </w:lvl>
    <w:lvl w:ilvl="3" w:tplc="4BC6682C" w:tentative="1">
      <w:start w:val="1"/>
      <w:numFmt w:val="bullet"/>
      <w:lvlText w:val="•"/>
      <w:lvlJc w:val="left"/>
      <w:pPr>
        <w:tabs>
          <w:tab w:val="num" w:pos="2880"/>
        </w:tabs>
        <w:ind w:left="2880" w:hanging="360"/>
      </w:pPr>
      <w:rPr>
        <w:rFonts w:ascii="Arial" w:hAnsi="Arial" w:hint="default"/>
      </w:rPr>
    </w:lvl>
    <w:lvl w:ilvl="4" w:tplc="F190C22C" w:tentative="1">
      <w:start w:val="1"/>
      <w:numFmt w:val="bullet"/>
      <w:lvlText w:val="•"/>
      <w:lvlJc w:val="left"/>
      <w:pPr>
        <w:tabs>
          <w:tab w:val="num" w:pos="3600"/>
        </w:tabs>
        <w:ind w:left="3600" w:hanging="360"/>
      </w:pPr>
      <w:rPr>
        <w:rFonts w:ascii="Arial" w:hAnsi="Arial" w:hint="default"/>
      </w:rPr>
    </w:lvl>
    <w:lvl w:ilvl="5" w:tplc="8DAC74A0" w:tentative="1">
      <w:start w:val="1"/>
      <w:numFmt w:val="bullet"/>
      <w:lvlText w:val="•"/>
      <w:lvlJc w:val="left"/>
      <w:pPr>
        <w:tabs>
          <w:tab w:val="num" w:pos="4320"/>
        </w:tabs>
        <w:ind w:left="4320" w:hanging="360"/>
      </w:pPr>
      <w:rPr>
        <w:rFonts w:ascii="Arial" w:hAnsi="Arial" w:hint="default"/>
      </w:rPr>
    </w:lvl>
    <w:lvl w:ilvl="6" w:tplc="8E1AF506" w:tentative="1">
      <w:start w:val="1"/>
      <w:numFmt w:val="bullet"/>
      <w:lvlText w:val="•"/>
      <w:lvlJc w:val="left"/>
      <w:pPr>
        <w:tabs>
          <w:tab w:val="num" w:pos="5040"/>
        </w:tabs>
        <w:ind w:left="5040" w:hanging="360"/>
      </w:pPr>
      <w:rPr>
        <w:rFonts w:ascii="Arial" w:hAnsi="Arial" w:hint="default"/>
      </w:rPr>
    </w:lvl>
    <w:lvl w:ilvl="7" w:tplc="9D843B58" w:tentative="1">
      <w:start w:val="1"/>
      <w:numFmt w:val="bullet"/>
      <w:lvlText w:val="•"/>
      <w:lvlJc w:val="left"/>
      <w:pPr>
        <w:tabs>
          <w:tab w:val="num" w:pos="5760"/>
        </w:tabs>
        <w:ind w:left="5760" w:hanging="360"/>
      </w:pPr>
      <w:rPr>
        <w:rFonts w:ascii="Arial" w:hAnsi="Arial" w:hint="default"/>
      </w:rPr>
    </w:lvl>
    <w:lvl w:ilvl="8" w:tplc="F7900B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740076"/>
    <w:multiLevelType w:val="hybridMultilevel"/>
    <w:tmpl w:val="94FE5C44"/>
    <w:lvl w:ilvl="0" w:tplc="0862D306">
      <w:start w:val="1"/>
      <w:numFmt w:val="bullet"/>
      <w:lvlText w:val="•"/>
      <w:lvlJc w:val="left"/>
      <w:pPr>
        <w:tabs>
          <w:tab w:val="num" w:pos="720"/>
        </w:tabs>
        <w:ind w:left="720" w:hanging="360"/>
      </w:pPr>
      <w:rPr>
        <w:rFonts w:ascii="Arial" w:hAnsi="Arial" w:hint="default"/>
      </w:rPr>
    </w:lvl>
    <w:lvl w:ilvl="1" w:tplc="3F58992C">
      <w:start w:val="1"/>
      <w:numFmt w:val="bullet"/>
      <w:lvlText w:val="•"/>
      <w:lvlJc w:val="left"/>
      <w:pPr>
        <w:tabs>
          <w:tab w:val="num" w:pos="1440"/>
        </w:tabs>
        <w:ind w:left="1440" w:hanging="360"/>
      </w:pPr>
      <w:rPr>
        <w:rFonts w:ascii="Arial" w:hAnsi="Arial" w:hint="default"/>
      </w:rPr>
    </w:lvl>
    <w:lvl w:ilvl="2" w:tplc="9D06762C" w:tentative="1">
      <w:start w:val="1"/>
      <w:numFmt w:val="bullet"/>
      <w:lvlText w:val="•"/>
      <w:lvlJc w:val="left"/>
      <w:pPr>
        <w:tabs>
          <w:tab w:val="num" w:pos="2160"/>
        </w:tabs>
        <w:ind w:left="2160" w:hanging="360"/>
      </w:pPr>
      <w:rPr>
        <w:rFonts w:ascii="Arial" w:hAnsi="Arial" w:hint="default"/>
      </w:rPr>
    </w:lvl>
    <w:lvl w:ilvl="3" w:tplc="10BA0D70" w:tentative="1">
      <w:start w:val="1"/>
      <w:numFmt w:val="bullet"/>
      <w:lvlText w:val="•"/>
      <w:lvlJc w:val="left"/>
      <w:pPr>
        <w:tabs>
          <w:tab w:val="num" w:pos="2880"/>
        </w:tabs>
        <w:ind w:left="2880" w:hanging="360"/>
      </w:pPr>
      <w:rPr>
        <w:rFonts w:ascii="Arial" w:hAnsi="Arial" w:hint="default"/>
      </w:rPr>
    </w:lvl>
    <w:lvl w:ilvl="4" w:tplc="ED3A4A8C" w:tentative="1">
      <w:start w:val="1"/>
      <w:numFmt w:val="bullet"/>
      <w:lvlText w:val="•"/>
      <w:lvlJc w:val="left"/>
      <w:pPr>
        <w:tabs>
          <w:tab w:val="num" w:pos="3600"/>
        </w:tabs>
        <w:ind w:left="3600" w:hanging="360"/>
      </w:pPr>
      <w:rPr>
        <w:rFonts w:ascii="Arial" w:hAnsi="Arial" w:hint="default"/>
      </w:rPr>
    </w:lvl>
    <w:lvl w:ilvl="5" w:tplc="69C891E4" w:tentative="1">
      <w:start w:val="1"/>
      <w:numFmt w:val="bullet"/>
      <w:lvlText w:val="•"/>
      <w:lvlJc w:val="left"/>
      <w:pPr>
        <w:tabs>
          <w:tab w:val="num" w:pos="4320"/>
        </w:tabs>
        <w:ind w:left="4320" w:hanging="360"/>
      </w:pPr>
      <w:rPr>
        <w:rFonts w:ascii="Arial" w:hAnsi="Arial" w:hint="default"/>
      </w:rPr>
    </w:lvl>
    <w:lvl w:ilvl="6" w:tplc="45DEBCBE" w:tentative="1">
      <w:start w:val="1"/>
      <w:numFmt w:val="bullet"/>
      <w:lvlText w:val="•"/>
      <w:lvlJc w:val="left"/>
      <w:pPr>
        <w:tabs>
          <w:tab w:val="num" w:pos="5040"/>
        </w:tabs>
        <w:ind w:left="5040" w:hanging="360"/>
      </w:pPr>
      <w:rPr>
        <w:rFonts w:ascii="Arial" w:hAnsi="Arial" w:hint="default"/>
      </w:rPr>
    </w:lvl>
    <w:lvl w:ilvl="7" w:tplc="787EF8D2" w:tentative="1">
      <w:start w:val="1"/>
      <w:numFmt w:val="bullet"/>
      <w:lvlText w:val="•"/>
      <w:lvlJc w:val="left"/>
      <w:pPr>
        <w:tabs>
          <w:tab w:val="num" w:pos="5760"/>
        </w:tabs>
        <w:ind w:left="5760" w:hanging="360"/>
      </w:pPr>
      <w:rPr>
        <w:rFonts w:ascii="Arial" w:hAnsi="Arial" w:hint="default"/>
      </w:rPr>
    </w:lvl>
    <w:lvl w:ilvl="8" w:tplc="5A10B1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2C6732"/>
    <w:multiLevelType w:val="hybridMultilevel"/>
    <w:tmpl w:val="60ECC076"/>
    <w:lvl w:ilvl="0" w:tplc="07F2144E">
      <w:start w:val="1"/>
      <w:numFmt w:val="bullet"/>
      <w:lvlText w:val="•"/>
      <w:lvlJc w:val="left"/>
      <w:pPr>
        <w:tabs>
          <w:tab w:val="num" w:pos="720"/>
        </w:tabs>
        <w:ind w:left="720" w:hanging="360"/>
      </w:pPr>
      <w:rPr>
        <w:rFonts w:ascii="Arial" w:hAnsi="Arial" w:hint="default"/>
      </w:rPr>
    </w:lvl>
    <w:lvl w:ilvl="1" w:tplc="34BC7EA8">
      <w:start w:val="1"/>
      <w:numFmt w:val="bullet"/>
      <w:lvlText w:val="•"/>
      <w:lvlJc w:val="left"/>
      <w:pPr>
        <w:tabs>
          <w:tab w:val="num" w:pos="1440"/>
        </w:tabs>
        <w:ind w:left="1440" w:hanging="360"/>
      </w:pPr>
      <w:rPr>
        <w:rFonts w:ascii="Arial" w:hAnsi="Arial" w:hint="default"/>
      </w:rPr>
    </w:lvl>
    <w:lvl w:ilvl="2" w:tplc="618CD3B8">
      <w:numFmt w:val="bullet"/>
      <w:lvlText w:val="•"/>
      <w:lvlJc w:val="left"/>
      <w:pPr>
        <w:tabs>
          <w:tab w:val="num" w:pos="2160"/>
        </w:tabs>
        <w:ind w:left="2160" w:hanging="360"/>
      </w:pPr>
      <w:rPr>
        <w:rFonts w:ascii="Arial" w:hAnsi="Arial" w:hint="default"/>
      </w:rPr>
    </w:lvl>
    <w:lvl w:ilvl="3" w:tplc="B5DEB4A4" w:tentative="1">
      <w:start w:val="1"/>
      <w:numFmt w:val="bullet"/>
      <w:lvlText w:val="•"/>
      <w:lvlJc w:val="left"/>
      <w:pPr>
        <w:tabs>
          <w:tab w:val="num" w:pos="2880"/>
        </w:tabs>
        <w:ind w:left="2880" w:hanging="360"/>
      </w:pPr>
      <w:rPr>
        <w:rFonts w:ascii="Arial" w:hAnsi="Arial" w:hint="default"/>
      </w:rPr>
    </w:lvl>
    <w:lvl w:ilvl="4" w:tplc="79426DE8" w:tentative="1">
      <w:start w:val="1"/>
      <w:numFmt w:val="bullet"/>
      <w:lvlText w:val="•"/>
      <w:lvlJc w:val="left"/>
      <w:pPr>
        <w:tabs>
          <w:tab w:val="num" w:pos="3600"/>
        </w:tabs>
        <w:ind w:left="3600" w:hanging="360"/>
      </w:pPr>
      <w:rPr>
        <w:rFonts w:ascii="Arial" w:hAnsi="Arial" w:hint="default"/>
      </w:rPr>
    </w:lvl>
    <w:lvl w:ilvl="5" w:tplc="C9265816" w:tentative="1">
      <w:start w:val="1"/>
      <w:numFmt w:val="bullet"/>
      <w:lvlText w:val="•"/>
      <w:lvlJc w:val="left"/>
      <w:pPr>
        <w:tabs>
          <w:tab w:val="num" w:pos="4320"/>
        </w:tabs>
        <w:ind w:left="4320" w:hanging="360"/>
      </w:pPr>
      <w:rPr>
        <w:rFonts w:ascii="Arial" w:hAnsi="Arial" w:hint="default"/>
      </w:rPr>
    </w:lvl>
    <w:lvl w:ilvl="6" w:tplc="D276A76C" w:tentative="1">
      <w:start w:val="1"/>
      <w:numFmt w:val="bullet"/>
      <w:lvlText w:val="•"/>
      <w:lvlJc w:val="left"/>
      <w:pPr>
        <w:tabs>
          <w:tab w:val="num" w:pos="5040"/>
        </w:tabs>
        <w:ind w:left="5040" w:hanging="360"/>
      </w:pPr>
      <w:rPr>
        <w:rFonts w:ascii="Arial" w:hAnsi="Arial" w:hint="default"/>
      </w:rPr>
    </w:lvl>
    <w:lvl w:ilvl="7" w:tplc="6A1ADCA8" w:tentative="1">
      <w:start w:val="1"/>
      <w:numFmt w:val="bullet"/>
      <w:lvlText w:val="•"/>
      <w:lvlJc w:val="left"/>
      <w:pPr>
        <w:tabs>
          <w:tab w:val="num" w:pos="5760"/>
        </w:tabs>
        <w:ind w:left="5760" w:hanging="360"/>
      </w:pPr>
      <w:rPr>
        <w:rFonts w:ascii="Arial" w:hAnsi="Arial" w:hint="default"/>
      </w:rPr>
    </w:lvl>
    <w:lvl w:ilvl="8" w:tplc="AF8E6E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267C66"/>
    <w:multiLevelType w:val="hybridMultilevel"/>
    <w:tmpl w:val="CAFCC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72988DC6">
      <w:start w:val="206"/>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6C000D"/>
    <w:multiLevelType w:val="hybridMultilevel"/>
    <w:tmpl w:val="60E243D8"/>
    <w:lvl w:ilvl="0" w:tplc="1A964422">
      <w:start w:val="1"/>
      <w:numFmt w:val="bullet"/>
      <w:lvlText w:val="•"/>
      <w:lvlJc w:val="left"/>
      <w:pPr>
        <w:tabs>
          <w:tab w:val="num" w:pos="720"/>
        </w:tabs>
        <w:ind w:left="720" w:hanging="360"/>
      </w:pPr>
      <w:rPr>
        <w:rFonts w:ascii="Arial" w:hAnsi="Arial" w:hint="default"/>
      </w:rPr>
    </w:lvl>
    <w:lvl w:ilvl="1" w:tplc="413E741E">
      <w:numFmt w:val="bullet"/>
      <w:lvlText w:val="•"/>
      <w:lvlJc w:val="left"/>
      <w:pPr>
        <w:tabs>
          <w:tab w:val="num" w:pos="1440"/>
        </w:tabs>
        <w:ind w:left="1440" w:hanging="360"/>
      </w:pPr>
      <w:rPr>
        <w:rFonts w:ascii="Arial" w:hAnsi="Arial" w:hint="default"/>
      </w:rPr>
    </w:lvl>
    <w:lvl w:ilvl="2" w:tplc="067AD086">
      <w:numFmt w:val="bullet"/>
      <w:lvlText w:val="•"/>
      <w:lvlJc w:val="left"/>
      <w:pPr>
        <w:tabs>
          <w:tab w:val="num" w:pos="2160"/>
        </w:tabs>
        <w:ind w:left="2160" w:hanging="360"/>
      </w:pPr>
      <w:rPr>
        <w:rFonts w:ascii="Arial" w:hAnsi="Arial" w:hint="default"/>
      </w:rPr>
    </w:lvl>
    <w:lvl w:ilvl="3" w:tplc="3D206084">
      <w:numFmt w:val="bullet"/>
      <w:lvlText w:val="•"/>
      <w:lvlJc w:val="left"/>
      <w:pPr>
        <w:tabs>
          <w:tab w:val="num" w:pos="2880"/>
        </w:tabs>
        <w:ind w:left="2880" w:hanging="360"/>
      </w:pPr>
      <w:rPr>
        <w:rFonts w:ascii="Arial" w:hAnsi="Arial" w:hint="default"/>
      </w:rPr>
    </w:lvl>
    <w:lvl w:ilvl="4" w:tplc="24240062" w:tentative="1">
      <w:start w:val="1"/>
      <w:numFmt w:val="bullet"/>
      <w:lvlText w:val="•"/>
      <w:lvlJc w:val="left"/>
      <w:pPr>
        <w:tabs>
          <w:tab w:val="num" w:pos="3600"/>
        </w:tabs>
        <w:ind w:left="3600" w:hanging="360"/>
      </w:pPr>
      <w:rPr>
        <w:rFonts w:ascii="Arial" w:hAnsi="Arial" w:hint="default"/>
      </w:rPr>
    </w:lvl>
    <w:lvl w:ilvl="5" w:tplc="E63E9CF4" w:tentative="1">
      <w:start w:val="1"/>
      <w:numFmt w:val="bullet"/>
      <w:lvlText w:val="•"/>
      <w:lvlJc w:val="left"/>
      <w:pPr>
        <w:tabs>
          <w:tab w:val="num" w:pos="4320"/>
        </w:tabs>
        <w:ind w:left="4320" w:hanging="360"/>
      </w:pPr>
      <w:rPr>
        <w:rFonts w:ascii="Arial" w:hAnsi="Arial" w:hint="default"/>
      </w:rPr>
    </w:lvl>
    <w:lvl w:ilvl="6" w:tplc="CE369158" w:tentative="1">
      <w:start w:val="1"/>
      <w:numFmt w:val="bullet"/>
      <w:lvlText w:val="•"/>
      <w:lvlJc w:val="left"/>
      <w:pPr>
        <w:tabs>
          <w:tab w:val="num" w:pos="5040"/>
        </w:tabs>
        <w:ind w:left="5040" w:hanging="360"/>
      </w:pPr>
      <w:rPr>
        <w:rFonts w:ascii="Arial" w:hAnsi="Arial" w:hint="default"/>
      </w:rPr>
    </w:lvl>
    <w:lvl w:ilvl="7" w:tplc="484844FE" w:tentative="1">
      <w:start w:val="1"/>
      <w:numFmt w:val="bullet"/>
      <w:lvlText w:val="•"/>
      <w:lvlJc w:val="left"/>
      <w:pPr>
        <w:tabs>
          <w:tab w:val="num" w:pos="5760"/>
        </w:tabs>
        <w:ind w:left="5760" w:hanging="360"/>
      </w:pPr>
      <w:rPr>
        <w:rFonts w:ascii="Arial" w:hAnsi="Arial" w:hint="default"/>
      </w:rPr>
    </w:lvl>
    <w:lvl w:ilvl="8" w:tplc="1DD842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5151BB"/>
    <w:multiLevelType w:val="multilevel"/>
    <w:tmpl w:val="88E64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10510B2"/>
    <w:multiLevelType w:val="hybridMultilevel"/>
    <w:tmpl w:val="50A8ADA2"/>
    <w:lvl w:ilvl="0" w:tplc="AD4E3408">
      <w:start w:val="1"/>
      <w:numFmt w:val="bullet"/>
      <w:lvlText w:val="•"/>
      <w:lvlJc w:val="left"/>
      <w:pPr>
        <w:tabs>
          <w:tab w:val="num" w:pos="720"/>
        </w:tabs>
        <w:ind w:left="720" w:hanging="360"/>
      </w:pPr>
      <w:rPr>
        <w:rFonts w:ascii="Arial" w:hAnsi="Arial" w:hint="default"/>
      </w:rPr>
    </w:lvl>
    <w:lvl w:ilvl="1" w:tplc="91003F7A">
      <w:numFmt w:val="bullet"/>
      <w:lvlText w:val="•"/>
      <w:lvlJc w:val="left"/>
      <w:pPr>
        <w:tabs>
          <w:tab w:val="num" w:pos="1440"/>
        </w:tabs>
        <w:ind w:left="1440" w:hanging="360"/>
      </w:pPr>
      <w:rPr>
        <w:rFonts w:ascii="Arial" w:hAnsi="Arial" w:hint="default"/>
      </w:rPr>
    </w:lvl>
    <w:lvl w:ilvl="2" w:tplc="BD4A42E6" w:tentative="1">
      <w:start w:val="1"/>
      <w:numFmt w:val="bullet"/>
      <w:lvlText w:val="•"/>
      <w:lvlJc w:val="left"/>
      <w:pPr>
        <w:tabs>
          <w:tab w:val="num" w:pos="2160"/>
        </w:tabs>
        <w:ind w:left="2160" w:hanging="360"/>
      </w:pPr>
      <w:rPr>
        <w:rFonts w:ascii="Arial" w:hAnsi="Arial" w:hint="default"/>
      </w:rPr>
    </w:lvl>
    <w:lvl w:ilvl="3" w:tplc="D9CC0B60" w:tentative="1">
      <w:start w:val="1"/>
      <w:numFmt w:val="bullet"/>
      <w:lvlText w:val="•"/>
      <w:lvlJc w:val="left"/>
      <w:pPr>
        <w:tabs>
          <w:tab w:val="num" w:pos="2880"/>
        </w:tabs>
        <w:ind w:left="2880" w:hanging="360"/>
      </w:pPr>
      <w:rPr>
        <w:rFonts w:ascii="Arial" w:hAnsi="Arial" w:hint="default"/>
      </w:rPr>
    </w:lvl>
    <w:lvl w:ilvl="4" w:tplc="A7109E4C" w:tentative="1">
      <w:start w:val="1"/>
      <w:numFmt w:val="bullet"/>
      <w:lvlText w:val="•"/>
      <w:lvlJc w:val="left"/>
      <w:pPr>
        <w:tabs>
          <w:tab w:val="num" w:pos="3600"/>
        </w:tabs>
        <w:ind w:left="3600" w:hanging="360"/>
      </w:pPr>
      <w:rPr>
        <w:rFonts w:ascii="Arial" w:hAnsi="Arial" w:hint="default"/>
      </w:rPr>
    </w:lvl>
    <w:lvl w:ilvl="5" w:tplc="394203AE" w:tentative="1">
      <w:start w:val="1"/>
      <w:numFmt w:val="bullet"/>
      <w:lvlText w:val="•"/>
      <w:lvlJc w:val="left"/>
      <w:pPr>
        <w:tabs>
          <w:tab w:val="num" w:pos="4320"/>
        </w:tabs>
        <w:ind w:left="4320" w:hanging="360"/>
      </w:pPr>
      <w:rPr>
        <w:rFonts w:ascii="Arial" w:hAnsi="Arial" w:hint="default"/>
      </w:rPr>
    </w:lvl>
    <w:lvl w:ilvl="6" w:tplc="8684F8EA" w:tentative="1">
      <w:start w:val="1"/>
      <w:numFmt w:val="bullet"/>
      <w:lvlText w:val="•"/>
      <w:lvlJc w:val="left"/>
      <w:pPr>
        <w:tabs>
          <w:tab w:val="num" w:pos="5040"/>
        </w:tabs>
        <w:ind w:left="5040" w:hanging="360"/>
      </w:pPr>
      <w:rPr>
        <w:rFonts w:ascii="Arial" w:hAnsi="Arial" w:hint="default"/>
      </w:rPr>
    </w:lvl>
    <w:lvl w:ilvl="7" w:tplc="C04823FA" w:tentative="1">
      <w:start w:val="1"/>
      <w:numFmt w:val="bullet"/>
      <w:lvlText w:val="•"/>
      <w:lvlJc w:val="left"/>
      <w:pPr>
        <w:tabs>
          <w:tab w:val="num" w:pos="5760"/>
        </w:tabs>
        <w:ind w:left="5760" w:hanging="360"/>
      </w:pPr>
      <w:rPr>
        <w:rFonts w:ascii="Arial" w:hAnsi="Arial" w:hint="default"/>
      </w:rPr>
    </w:lvl>
    <w:lvl w:ilvl="8" w:tplc="7C1265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446111"/>
    <w:multiLevelType w:val="hybridMultilevel"/>
    <w:tmpl w:val="09DEE0CC"/>
    <w:lvl w:ilvl="0" w:tplc="7D689D4C">
      <w:start w:val="1"/>
      <w:numFmt w:val="bullet"/>
      <w:lvlText w:val=""/>
      <w:lvlJc w:val="left"/>
      <w:pPr>
        <w:tabs>
          <w:tab w:val="num" w:pos="720"/>
        </w:tabs>
        <w:ind w:left="720" w:hanging="360"/>
      </w:pPr>
      <w:rPr>
        <w:rFonts w:ascii="Wingdings" w:hAnsi="Wingdings" w:hint="default"/>
      </w:rPr>
    </w:lvl>
    <w:lvl w:ilvl="1" w:tplc="F2229094">
      <w:start w:val="1"/>
      <w:numFmt w:val="bullet"/>
      <w:lvlText w:val=""/>
      <w:lvlJc w:val="left"/>
      <w:pPr>
        <w:tabs>
          <w:tab w:val="num" w:pos="1440"/>
        </w:tabs>
        <w:ind w:left="1440" w:hanging="360"/>
      </w:pPr>
      <w:rPr>
        <w:rFonts w:ascii="Wingdings" w:hAnsi="Wingdings" w:hint="default"/>
      </w:rPr>
    </w:lvl>
    <w:lvl w:ilvl="2" w:tplc="036CAA14" w:tentative="1">
      <w:start w:val="1"/>
      <w:numFmt w:val="bullet"/>
      <w:lvlText w:val=""/>
      <w:lvlJc w:val="left"/>
      <w:pPr>
        <w:tabs>
          <w:tab w:val="num" w:pos="2160"/>
        </w:tabs>
        <w:ind w:left="2160" w:hanging="360"/>
      </w:pPr>
      <w:rPr>
        <w:rFonts w:ascii="Wingdings" w:hAnsi="Wingdings" w:hint="default"/>
      </w:rPr>
    </w:lvl>
    <w:lvl w:ilvl="3" w:tplc="5910312A" w:tentative="1">
      <w:start w:val="1"/>
      <w:numFmt w:val="bullet"/>
      <w:lvlText w:val=""/>
      <w:lvlJc w:val="left"/>
      <w:pPr>
        <w:tabs>
          <w:tab w:val="num" w:pos="2880"/>
        </w:tabs>
        <w:ind w:left="2880" w:hanging="360"/>
      </w:pPr>
      <w:rPr>
        <w:rFonts w:ascii="Wingdings" w:hAnsi="Wingdings" w:hint="default"/>
      </w:rPr>
    </w:lvl>
    <w:lvl w:ilvl="4" w:tplc="9628F89C" w:tentative="1">
      <w:start w:val="1"/>
      <w:numFmt w:val="bullet"/>
      <w:lvlText w:val=""/>
      <w:lvlJc w:val="left"/>
      <w:pPr>
        <w:tabs>
          <w:tab w:val="num" w:pos="3600"/>
        </w:tabs>
        <w:ind w:left="3600" w:hanging="360"/>
      </w:pPr>
      <w:rPr>
        <w:rFonts w:ascii="Wingdings" w:hAnsi="Wingdings" w:hint="default"/>
      </w:rPr>
    </w:lvl>
    <w:lvl w:ilvl="5" w:tplc="0FF234E2" w:tentative="1">
      <w:start w:val="1"/>
      <w:numFmt w:val="bullet"/>
      <w:lvlText w:val=""/>
      <w:lvlJc w:val="left"/>
      <w:pPr>
        <w:tabs>
          <w:tab w:val="num" w:pos="4320"/>
        </w:tabs>
        <w:ind w:left="4320" w:hanging="360"/>
      </w:pPr>
      <w:rPr>
        <w:rFonts w:ascii="Wingdings" w:hAnsi="Wingdings" w:hint="default"/>
      </w:rPr>
    </w:lvl>
    <w:lvl w:ilvl="6" w:tplc="406CD016" w:tentative="1">
      <w:start w:val="1"/>
      <w:numFmt w:val="bullet"/>
      <w:lvlText w:val=""/>
      <w:lvlJc w:val="left"/>
      <w:pPr>
        <w:tabs>
          <w:tab w:val="num" w:pos="5040"/>
        </w:tabs>
        <w:ind w:left="5040" w:hanging="360"/>
      </w:pPr>
      <w:rPr>
        <w:rFonts w:ascii="Wingdings" w:hAnsi="Wingdings" w:hint="default"/>
      </w:rPr>
    </w:lvl>
    <w:lvl w:ilvl="7" w:tplc="6C44D794" w:tentative="1">
      <w:start w:val="1"/>
      <w:numFmt w:val="bullet"/>
      <w:lvlText w:val=""/>
      <w:lvlJc w:val="left"/>
      <w:pPr>
        <w:tabs>
          <w:tab w:val="num" w:pos="5760"/>
        </w:tabs>
        <w:ind w:left="5760" w:hanging="360"/>
      </w:pPr>
      <w:rPr>
        <w:rFonts w:ascii="Wingdings" w:hAnsi="Wingdings" w:hint="default"/>
      </w:rPr>
    </w:lvl>
    <w:lvl w:ilvl="8" w:tplc="E766E9B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8974D3"/>
    <w:multiLevelType w:val="hybridMultilevel"/>
    <w:tmpl w:val="6FA0C408"/>
    <w:lvl w:ilvl="0" w:tplc="E6169D12">
      <w:start w:val="1"/>
      <w:numFmt w:val="decimal"/>
      <w:lvlText w:val="%1."/>
      <w:lvlJc w:val="left"/>
      <w:pPr>
        <w:tabs>
          <w:tab w:val="num" w:pos="720"/>
        </w:tabs>
        <w:ind w:left="720" w:hanging="360"/>
      </w:pPr>
      <w:rPr>
        <w:rFonts w:ascii="Intel Clear" w:eastAsia="Times New Roman" w:hAnsi="Intel Clear" w:cs="Intel Clea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F23DD6"/>
    <w:multiLevelType w:val="hybridMultilevel"/>
    <w:tmpl w:val="0DBA04F2"/>
    <w:lvl w:ilvl="0" w:tplc="17C41B9C">
      <w:start w:val="1"/>
      <w:numFmt w:val="bullet"/>
      <w:lvlText w:val="•"/>
      <w:lvlJc w:val="left"/>
      <w:pPr>
        <w:ind w:left="135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0"/>
  </w:num>
  <w:num w:numId="4">
    <w:abstractNumId w:val="37"/>
  </w:num>
  <w:num w:numId="5">
    <w:abstractNumId w:val="13"/>
  </w:num>
  <w:num w:numId="6">
    <w:abstractNumId w:val="24"/>
  </w:num>
  <w:num w:numId="7">
    <w:abstractNumId w:val="21"/>
  </w:num>
  <w:num w:numId="8">
    <w:abstractNumId w:val="28"/>
  </w:num>
  <w:num w:numId="9">
    <w:abstractNumId w:val="35"/>
  </w:num>
  <w:num w:numId="10">
    <w:abstractNumId w:val="15"/>
  </w:num>
  <w:num w:numId="11">
    <w:abstractNumId w:val="17"/>
  </w:num>
  <w:num w:numId="12">
    <w:abstractNumId w:val="5"/>
  </w:num>
  <w:num w:numId="13">
    <w:abstractNumId w:val="14"/>
  </w:num>
  <w:num w:numId="14">
    <w:abstractNumId w:val="36"/>
  </w:num>
  <w:num w:numId="15">
    <w:abstractNumId w:val="23"/>
  </w:num>
  <w:num w:numId="16">
    <w:abstractNumId w:val="1"/>
  </w:num>
  <w:num w:numId="17">
    <w:abstractNumId w:val="19"/>
  </w:num>
  <w:num w:numId="18">
    <w:abstractNumId w:val="31"/>
  </w:num>
  <w:num w:numId="19">
    <w:abstractNumId w:val="18"/>
  </w:num>
  <w:num w:numId="20">
    <w:abstractNumId w:val="3"/>
  </w:num>
  <w:num w:numId="21">
    <w:abstractNumId w:val="10"/>
  </w:num>
  <w:num w:numId="22">
    <w:abstractNumId w:val="22"/>
  </w:num>
  <w:num w:numId="23">
    <w:abstractNumId w:val="29"/>
  </w:num>
  <w:num w:numId="24">
    <w:abstractNumId w:val="27"/>
  </w:num>
  <w:num w:numId="25">
    <w:abstractNumId w:val="34"/>
  </w:num>
  <w:num w:numId="26">
    <w:abstractNumId w:val="20"/>
  </w:num>
  <w:num w:numId="27">
    <w:abstractNumId w:val="8"/>
  </w:num>
  <w:num w:numId="28">
    <w:abstractNumId w:val="12"/>
  </w:num>
  <w:num w:numId="29">
    <w:abstractNumId w:val="30"/>
  </w:num>
  <w:num w:numId="30">
    <w:abstractNumId w:val="33"/>
  </w:num>
  <w:num w:numId="31">
    <w:abstractNumId w:val="26"/>
  </w:num>
  <w:num w:numId="32">
    <w:abstractNumId w:val="7"/>
  </w:num>
  <w:num w:numId="33">
    <w:abstractNumId w:val="16"/>
  </w:num>
  <w:num w:numId="34">
    <w:abstractNumId w:val="6"/>
  </w:num>
  <w:num w:numId="35">
    <w:abstractNumId w:val="32"/>
  </w:num>
  <w:num w:numId="36">
    <w:abstractNumId w:val="9"/>
  </w:num>
  <w:num w:numId="37">
    <w:abstractNumId w:val="25"/>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1E0"/>
    <w:rsid w:val="00004CF9"/>
    <w:rsid w:val="00005FB1"/>
    <w:rsid w:val="0000711D"/>
    <w:rsid w:val="00007A49"/>
    <w:rsid w:val="00007FAD"/>
    <w:rsid w:val="000109FA"/>
    <w:rsid w:val="00010FAA"/>
    <w:rsid w:val="000119B4"/>
    <w:rsid w:val="00012BB2"/>
    <w:rsid w:val="000156E6"/>
    <w:rsid w:val="000222FE"/>
    <w:rsid w:val="00023371"/>
    <w:rsid w:val="00026239"/>
    <w:rsid w:val="000273AD"/>
    <w:rsid w:val="00032681"/>
    <w:rsid w:val="00032D54"/>
    <w:rsid w:val="0003313D"/>
    <w:rsid w:val="00033319"/>
    <w:rsid w:val="00034AA6"/>
    <w:rsid w:val="00034C1C"/>
    <w:rsid w:val="0003564D"/>
    <w:rsid w:val="0003657D"/>
    <w:rsid w:val="0003798D"/>
    <w:rsid w:val="00044313"/>
    <w:rsid w:val="00045EB0"/>
    <w:rsid w:val="00052454"/>
    <w:rsid w:val="00055972"/>
    <w:rsid w:val="00056371"/>
    <w:rsid w:val="00057FCB"/>
    <w:rsid w:val="00061131"/>
    <w:rsid w:val="00061B29"/>
    <w:rsid w:val="00061D96"/>
    <w:rsid w:val="00062A8A"/>
    <w:rsid w:val="0006317E"/>
    <w:rsid w:val="00063456"/>
    <w:rsid w:val="00064652"/>
    <w:rsid w:val="0006652F"/>
    <w:rsid w:val="00067258"/>
    <w:rsid w:val="00067BFD"/>
    <w:rsid w:val="000712F8"/>
    <w:rsid w:val="0007170D"/>
    <w:rsid w:val="000730A5"/>
    <w:rsid w:val="00073740"/>
    <w:rsid w:val="00073C3E"/>
    <w:rsid w:val="00073EEE"/>
    <w:rsid w:val="00075656"/>
    <w:rsid w:val="00075757"/>
    <w:rsid w:val="00075F5E"/>
    <w:rsid w:val="00076E39"/>
    <w:rsid w:val="00077E08"/>
    <w:rsid w:val="000816C4"/>
    <w:rsid w:val="000834F5"/>
    <w:rsid w:val="00084129"/>
    <w:rsid w:val="000854FA"/>
    <w:rsid w:val="00085E7E"/>
    <w:rsid w:val="00086CA4"/>
    <w:rsid w:val="00086CEC"/>
    <w:rsid w:val="000879A1"/>
    <w:rsid w:val="00087AC4"/>
    <w:rsid w:val="000904D5"/>
    <w:rsid w:val="00091050"/>
    <w:rsid w:val="000937D7"/>
    <w:rsid w:val="00094C07"/>
    <w:rsid w:val="000960F5"/>
    <w:rsid w:val="00096227"/>
    <w:rsid w:val="000A1189"/>
    <w:rsid w:val="000A11A2"/>
    <w:rsid w:val="000A1F06"/>
    <w:rsid w:val="000A4E7D"/>
    <w:rsid w:val="000A6DBF"/>
    <w:rsid w:val="000A7968"/>
    <w:rsid w:val="000B1AB9"/>
    <w:rsid w:val="000B3EE9"/>
    <w:rsid w:val="000B5071"/>
    <w:rsid w:val="000B779C"/>
    <w:rsid w:val="000C0FDB"/>
    <w:rsid w:val="000C255B"/>
    <w:rsid w:val="000C41C2"/>
    <w:rsid w:val="000C46FC"/>
    <w:rsid w:val="000C4D18"/>
    <w:rsid w:val="000C5466"/>
    <w:rsid w:val="000C589D"/>
    <w:rsid w:val="000C73E8"/>
    <w:rsid w:val="000D2FA1"/>
    <w:rsid w:val="000D4A0D"/>
    <w:rsid w:val="000D6A39"/>
    <w:rsid w:val="000E17A2"/>
    <w:rsid w:val="000E4185"/>
    <w:rsid w:val="000E46EB"/>
    <w:rsid w:val="000F0F98"/>
    <w:rsid w:val="000F30B3"/>
    <w:rsid w:val="001005A5"/>
    <w:rsid w:val="001005DE"/>
    <w:rsid w:val="00100C8E"/>
    <w:rsid w:val="00101290"/>
    <w:rsid w:val="001016C2"/>
    <w:rsid w:val="00104269"/>
    <w:rsid w:val="00107478"/>
    <w:rsid w:val="001138A6"/>
    <w:rsid w:val="0011617F"/>
    <w:rsid w:val="00116262"/>
    <w:rsid w:val="00124E37"/>
    <w:rsid w:val="0012596F"/>
    <w:rsid w:val="00127204"/>
    <w:rsid w:val="001277D9"/>
    <w:rsid w:val="00131019"/>
    <w:rsid w:val="00133051"/>
    <w:rsid w:val="001333A0"/>
    <w:rsid w:val="001353E8"/>
    <w:rsid w:val="00136996"/>
    <w:rsid w:val="00141BA4"/>
    <w:rsid w:val="001425DF"/>
    <w:rsid w:val="00143184"/>
    <w:rsid w:val="00143229"/>
    <w:rsid w:val="00143640"/>
    <w:rsid w:val="001437D1"/>
    <w:rsid w:val="001453BA"/>
    <w:rsid w:val="001538AB"/>
    <w:rsid w:val="00154517"/>
    <w:rsid w:val="00155428"/>
    <w:rsid w:val="00157654"/>
    <w:rsid w:val="00160538"/>
    <w:rsid w:val="00163AF0"/>
    <w:rsid w:val="00165417"/>
    <w:rsid w:val="00165460"/>
    <w:rsid w:val="001673AB"/>
    <w:rsid w:val="00170BBF"/>
    <w:rsid w:val="001711FB"/>
    <w:rsid w:val="0017122C"/>
    <w:rsid w:val="00171E57"/>
    <w:rsid w:val="00174323"/>
    <w:rsid w:val="0017609B"/>
    <w:rsid w:val="00176157"/>
    <w:rsid w:val="00180CFF"/>
    <w:rsid w:val="0018101C"/>
    <w:rsid w:val="00181A3C"/>
    <w:rsid w:val="00181EEA"/>
    <w:rsid w:val="00182B99"/>
    <w:rsid w:val="00182DAE"/>
    <w:rsid w:val="00184F16"/>
    <w:rsid w:val="00186830"/>
    <w:rsid w:val="00186A9F"/>
    <w:rsid w:val="00190D44"/>
    <w:rsid w:val="00192928"/>
    <w:rsid w:val="00194258"/>
    <w:rsid w:val="00197AD7"/>
    <w:rsid w:val="001A2A3B"/>
    <w:rsid w:val="001A3A7E"/>
    <w:rsid w:val="001A6D99"/>
    <w:rsid w:val="001B076F"/>
    <w:rsid w:val="001B0C15"/>
    <w:rsid w:val="001B1024"/>
    <w:rsid w:val="001B168A"/>
    <w:rsid w:val="001B1C73"/>
    <w:rsid w:val="001B2F59"/>
    <w:rsid w:val="001B58AC"/>
    <w:rsid w:val="001B7651"/>
    <w:rsid w:val="001C1E33"/>
    <w:rsid w:val="001C3D65"/>
    <w:rsid w:val="001C47E5"/>
    <w:rsid w:val="001C64DC"/>
    <w:rsid w:val="001C7028"/>
    <w:rsid w:val="001C7542"/>
    <w:rsid w:val="001D151D"/>
    <w:rsid w:val="001D1B05"/>
    <w:rsid w:val="001D53F5"/>
    <w:rsid w:val="001D6F87"/>
    <w:rsid w:val="001E0116"/>
    <w:rsid w:val="001E02F0"/>
    <w:rsid w:val="001E0426"/>
    <w:rsid w:val="001E062E"/>
    <w:rsid w:val="001E2798"/>
    <w:rsid w:val="001E3060"/>
    <w:rsid w:val="001E4E46"/>
    <w:rsid w:val="001E5270"/>
    <w:rsid w:val="001E6D0D"/>
    <w:rsid w:val="001F136A"/>
    <w:rsid w:val="001F3F1E"/>
    <w:rsid w:val="001F3FC3"/>
    <w:rsid w:val="002006AC"/>
    <w:rsid w:val="00205B6F"/>
    <w:rsid w:val="00205B7A"/>
    <w:rsid w:val="00205EED"/>
    <w:rsid w:val="002071D5"/>
    <w:rsid w:val="002075F9"/>
    <w:rsid w:val="002077D3"/>
    <w:rsid w:val="0021118B"/>
    <w:rsid w:val="00211272"/>
    <w:rsid w:val="0021450D"/>
    <w:rsid w:val="002145B4"/>
    <w:rsid w:val="0021728B"/>
    <w:rsid w:val="0021739C"/>
    <w:rsid w:val="0021764D"/>
    <w:rsid w:val="00221310"/>
    <w:rsid w:val="00222590"/>
    <w:rsid w:val="00222913"/>
    <w:rsid w:val="00224DB6"/>
    <w:rsid w:val="0022548E"/>
    <w:rsid w:val="00225ECC"/>
    <w:rsid w:val="00226A23"/>
    <w:rsid w:val="00227968"/>
    <w:rsid w:val="00232393"/>
    <w:rsid w:val="002328D3"/>
    <w:rsid w:val="00237D4F"/>
    <w:rsid w:val="00241857"/>
    <w:rsid w:val="00242714"/>
    <w:rsid w:val="0025134D"/>
    <w:rsid w:val="00252B7B"/>
    <w:rsid w:val="00254011"/>
    <w:rsid w:val="00254754"/>
    <w:rsid w:val="0025477F"/>
    <w:rsid w:val="00256B3C"/>
    <w:rsid w:val="00261283"/>
    <w:rsid w:val="00261CF5"/>
    <w:rsid w:val="002636BA"/>
    <w:rsid w:val="00264951"/>
    <w:rsid w:val="00266F94"/>
    <w:rsid w:val="002760C8"/>
    <w:rsid w:val="00281883"/>
    <w:rsid w:val="002820B3"/>
    <w:rsid w:val="00286C04"/>
    <w:rsid w:val="00286E6A"/>
    <w:rsid w:val="002945AC"/>
    <w:rsid w:val="0029506A"/>
    <w:rsid w:val="002963B7"/>
    <w:rsid w:val="00297E2B"/>
    <w:rsid w:val="002A48B1"/>
    <w:rsid w:val="002A4AE0"/>
    <w:rsid w:val="002A4C9C"/>
    <w:rsid w:val="002A52D1"/>
    <w:rsid w:val="002A531F"/>
    <w:rsid w:val="002B0E6C"/>
    <w:rsid w:val="002B1BEE"/>
    <w:rsid w:val="002B371B"/>
    <w:rsid w:val="002B59B7"/>
    <w:rsid w:val="002C0A0F"/>
    <w:rsid w:val="002C2947"/>
    <w:rsid w:val="002C3EA2"/>
    <w:rsid w:val="002D0841"/>
    <w:rsid w:val="002D1AD6"/>
    <w:rsid w:val="002D1BE7"/>
    <w:rsid w:val="002D2491"/>
    <w:rsid w:val="002D57A8"/>
    <w:rsid w:val="002D5D9A"/>
    <w:rsid w:val="002D6C6F"/>
    <w:rsid w:val="002E0DA2"/>
    <w:rsid w:val="002E4BEE"/>
    <w:rsid w:val="002E79B3"/>
    <w:rsid w:val="002F04A7"/>
    <w:rsid w:val="002F1190"/>
    <w:rsid w:val="002F1F83"/>
    <w:rsid w:val="002F26FD"/>
    <w:rsid w:val="002F38A2"/>
    <w:rsid w:val="002F572F"/>
    <w:rsid w:val="002F5A20"/>
    <w:rsid w:val="002F6AF3"/>
    <w:rsid w:val="002F7655"/>
    <w:rsid w:val="002F7DDB"/>
    <w:rsid w:val="003017F7"/>
    <w:rsid w:val="003102A2"/>
    <w:rsid w:val="003111B2"/>
    <w:rsid w:val="0031186E"/>
    <w:rsid w:val="00311C1B"/>
    <w:rsid w:val="00312DE7"/>
    <w:rsid w:val="003134B3"/>
    <w:rsid w:val="00313629"/>
    <w:rsid w:val="003141E5"/>
    <w:rsid w:val="003153D7"/>
    <w:rsid w:val="00316B1D"/>
    <w:rsid w:val="003171C5"/>
    <w:rsid w:val="00317631"/>
    <w:rsid w:val="003217D1"/>
    <w:rsid w:val="00321F9E"/>
    <w:rsid w:val="00322E94"/>
    <w:rsid w:val="00324493"/>
    <w:rsid w:val="003266D2"/>
    <w:rsid w:val="003308D0"/>
    <w:rsid w:val="00331438"/>
    <w:rsid w:val="00331BF9"/>
    <w:rsid w:val="00332156"/>
    <w:rsid w:val="00332439"/>
    <w:rsid w:val="00333D47"/>
    <w:rsid w:val="00334B2C"/>
    <w:rsid w:val="003367ED"/>
    <w:rsid w:val="00336805"/>
    <w:rsid w:val="00337D75"/>
    <w:rsid w:val="00341787"/>
    <w:rsid w:val="00342C4F"/>
    <w:rsid w:val="003432DF"/>
    <w:rsid w:val="00344B87"/>
    <w:rsid w:val="00344CD5"/>
    <w:rsid w:val="00344F77"/>
    <w:rsid w:val="003456BB"/>
    <w:rsid w:val="0035085A"/>
    <w:rsid w:val="00353012"/>
    <w:rsid w:val="00353192"/>
    <w:rsid w:val="00356994"/>
    <w:rsid w:val="003572BB"/>
    <w:rsid w:val="00357391"/>
    <w:rsid w:val="00357C94"/>
    <w:rsid w:val="003609F9"/>
    <w:rsid w:val="00361979"/>
    <w:rsid w:val="00362A38"/>
    <w:rsid w:val="00363004"/>
    <w:rsid w:val="00363127"/>
    <w:rsid w:val="00367E3B"/>
    <w:rsid w:val="003702D6"/>
    <w:rsid w:val="00373431"/>
    <w:rsid w:val="003743E3"/>
    <w:rsid w:val="00375032"/>
    <w:rsid w:val="0037520C"/>
    <w:rsid w:val="00375D58"/>
    <w:rsid w:val="00380340"/>
    <w:rsid w:val="00384264"/>
    <w:rsid w:val="00384A76"/>
    <w:rsid w:val="0038698D"/>
    <w:rsid w:val="00387531"/>
    <w:rsid w:val="003916C0"/>
    <w:rsid w:val="00392DBC"/>
    <w:rsid w:val="00393653"/>
    <w:rsid w:val="00395CD8"/>
    <w:rsid w:val="00397E71"/>
    <w:rsid w:val="003A02AA"/>
    <w:rsid w:val="003A09D1"/>
    <w:rsid w:val="003A3E36"/>
    <w:rsid w:val="003A54AE"/>
    <w:rsid w:val="003A72A7"/>
    <w:rsid w:val="003A7348"/>
    <w:rsid w:val="003A7490"/>
    <w:rsid w:val="003A7B71"/>
    <w:rsid w:val="003B3036"/>
    <w:rsid w:val="003B4812"/>
    <w:rsid w:val="003B4995"/>
    <w:rsid w:val="003B61BC"/>
    <w:rsid w:val="003B6999"/>
    <w:rsid w:val="003B6C4C"/>
    <w:rsid w:val="003C0794"/>
    <w:rsid w:val="003C0E8D"/>
    <w:rsid w:val="003C569F"/>
    <w:rsid w:val="003C5A89"/>
    <w:rsid w:val="003C6D6F"/>
    <w:rsid w:val="003C75B5"/>
    <w:rsid w:val="003D00E9"/>
    <w:rsid w:val="003D02E2"/>
    <w:rsid w:val="003D10CA"/>
    <w:rsid w:val="003D2AF4"/>
    <w:rsid w:val="003D3EAA"/>
    <w:rsid w:val="003D4CD0"/>
    <w:rsid w:val="003D5592"/>
    <w:rsid w:val="003D647F"/>
    <w:rsid w:val="003E278D"/>
    <w:rsid w:val="003E56DB"/>
    <w:rsid w:val="003E632C"/>
    <w:rsid w:val="003E7374"/>
    <w:rsid w:val="003E7382"/>
    <w:rsid w:val="003F7703"/>
    <w:rsid w:val="003F7D38"/>
    <w:rsid w:val="004007B4"/>
    <w:rsid w:val="00401A71"/>
    <w:rsid w:val="004023ED"/>
    <w:rsid w:val="004029FE"/>
    <w:rsid w:val="00405D5D"/>
    <w:rsid w:val="00406564"/>
    <w:rsid w:val="00406C20"/>
    <w:rsid w:val="0041192A"/>
    <w:rsid w:val="00412E7C"/>
    <w:rsid w:val="00413DDB"/>
    <w:rsid w:val="00414039"/>
    <w:rsid w:val="00415D99"/>
    <w:rsid w:val="004172FD"/>
    <w:rsid w:val="004175F3"/>
    <w:rsid w:val="00417F4E"/>
    <w:rsid w:val="00420F12"/>
    <w:rsid w:val="00423D20"/>
    <w:rsid w:val="00424E05"/>
    <w:rsid w:val="00427206"/>
    <w:rsid w:val="00430829"/>
    <w:rsid w:val="00431D20"/>
    <w:rsid w:val="004338F5"/>
    <w:rsid w:val="004345E7"/>
    <w:rsid w:val="00434973"/>
    <w:rsid w:val="00440B7E"/>
    <w:rsid w:val="00440DC4"/>
    <w:rsid w:val="00440FE2"/>
    <w:rsid w:val="00441AC3"/>
    <w:rsid w:val="00441DAB"/>
    <w:rsid w:val="00442183"/>
    <w:rsid w:val="0044286C"/>
    <w:rsid w:val="00443952"/>
    <w:rsid w:val="004458B7"/>
    <w:rsid w:val="00452A52"/>
    <w:rsid w:val="0045344D"/>
    <w:rsid w:val="00454AAE"/>
    <w:rsid w:val="004552FB"/>
    <w:rsid w:val="00455AAA"/>
    <w:rsid w:val="004561F3"/>
    <w:rsid w:val="00460F32"/>
    <w:rsid w:val="00462530"/>
    <w:rsid w:val="00465FB9"/>
    <w:rsid w:val="00472EB7"/>
    <w:rsid w:val="0047419C"/>
    <w:rsid w:val="00483F22"/>
    <w:rsid w:val="00485783"/>
    <w:rsid w:val="004859AF"/>
    <w:rsid w:val="004867BD"/>
    <w:rsid w:val="004867F0"/>
    <w:rsid w:val="00490235"/>
    <w:rsid w:val="00491992"/>
    <w:rsid w:val="00492BD4"/>
    <w:rsid w:val="004939B4"/>
    <w:rsid w:val="004939F8"/>
    <w:rsid w:val="00493B54"/>
    <w:rsid w:val="00493CE4"/>
    <w:rsid w:val="00494627"/>
    <w:rsid w:val="00494CB9"/>
    <w:rsid w:val="0049698B"/>
    <w:rsid w:val="0049698E"/>
    <w:rsid w:val="00496F22"/>
    <w:rsid w:val="0049740C"/>
    <w:rsid w:val="004A1ADE"/>
    <w:rsid w:val="004A2844"/>
    <w:rsid w:val="004A323C"/>
    <w:rsid w:val="004A56BA"/>
    <w:rsid w:val="004B2CD9"/>
    <w:rsid w:val="004B7B9D"/>
    <w:rsid w:val="004C2502"/>
    <w:rsid w:val="004C2775"/>
    <w:rsid w:val="004C27B9"/>
    <w:rsid w:val="004C28D6"/>
    <w:rsid w:val="004C3825"/>
    <w:rsid w:val="004C5A97"/>
    <w:rsid w:val="004D0AF1"/>
    <w:rsid w:val="004D2CE1"/>
    <w:rsid w:val="004D2FA6"/>
    <w:rsid w:val="004D69CE"/>
    <w:rsid w:val="004D7439"/>
    <w:rsid w:val="004E1CFE"/>
    <w:rsid w:val="004E4709"/>
    <w:rsid w:val="004E47DD"/>
    <w:rsid w:val="004E4F93"/>
    <w:rsid w:val="004E5C7F"/>
    <w:rsid w:val="004F108C"/>
    <w:rsid w:val="004F1825"/>
    <w:rsid w:val="004F617B"/>
    <w:rsid w:val="00501426"/>
    <w:rsid w:val="005032B7"/>
    <w:rsid w:val="00503779"/>
    <w:rsid w:val="00503FBE"/>
    <w:rsid w:val="00504029"/>
    <w:rsid w:val="0050402C"/>
    <w:rsid w:val="00505C96"/>
    <w:rsid w:val="00506F44"/>
    <w:rsid w:val="005075EC"/>
    <w:rsid w:val="005110E3"/>
    <w:rsid w:val="0051202C"/>
    <w:rsid w:val="00512C4E"/>
    <w:rsid w:val="0051492E"/>
    <w:rsid w:val="00514AF3"/>
    <w:rsid w:val="00515616"/>
    <w:rsid w:val="00516B0F"/>
    <w:rsid w:val="00517257"/>
    <w:rsid w:val="00517856"/>
    <w:rsid w:val="005202D7"/>
    <w:rsid w:val="00521A4D"/>
    <w:rsid w:val="00523BFB"/>
    <w:rsid w:val="0052458B"/>
    <w:rsid w:val="00524ABC"/>
    <w:rsid w:val="00524E01"/>
    <w:rsid w:val="00531949"/>
    <w:rsid w:val="00532475"/>
    <w:rsid w:val="00533F19"/>
    <w:rsid w:val="00534B85"/>
    <w:rsid w:val="005355EA"/>
    <w:rsid w:val="00537AD6"/>
    <w:rsid w:val="0054024B"/>
    <w:rsid w:val="00541961"/>
    <w:rsid w:val="0054478C"/>
    <w:rsid w:val="005450A6"/>
    <w:rsid w:val="00547B7A"/>
    <w:rsid w:val="00550354"/>
    <w:rsid w:val="00550695"/>
    <w:rsid w:val="0055244C"/>
    <w:rsid w:val="005539AC"/>
    <w:rsid w:val="00554A1C"/>
    <w:rsid w:val="00556A8C"/>
    <w:rsid w:val="00557A55"/>
    <w:rsid w:val="00560055"/>
    <w:rsid w:val="005609CB"/>
    <w:rsid w:val="005620AE"/>
    <w:rsid w:val="00562270"/>
    <w:rsid w:val="00562C4E"/>
    <w:rsid w:val="005640FC"/>
    <w:rsid w:val="0056599C"/>
    <w:rsid w:val="005660DC"/>
    <w:rsid w:val="00566924"/>
    <w:rsid w:val="00574290"/>
    <w:rsid w:val="00577C2A"/>
    <w:rsid w:val="0058051D"/>
    <w:rsid w:val="005810B5"/>
    <w:rsid w:val="00581619"/>
    <w:rsid w:val="00582666"/>
    <w:rsid w:val="00582933"/>
    <w:rsid w:val="00583546"/>
    <w:rsid w:val="0058660E"/>
    <w:rsid w:val="00590185"/>
    <w:rsid w:val="00590C22"/>
    <w:rsid w:val="00591087"/>
    <w:rsid w:val="005914CF"/>
    <w:rsid w:val="00594515"/>
    <w:rsid w:val="005949E7"/>
    <w:rsid w:val="00595252"/>
    <w:rsid w:val="005957E9"/>
    <w:rsid w:val="00595F92"/>
    <w:rsid w:val="005960DA"/>
    <w:rsid w:val="0059653E"/>
    <w:rsid w:val="005967B0"/>
    <w:rsid w:val="00597268"/>
    <w:rsid w:val="00597734"/>
    <w:rsid w:val="005A3444"/>
    <w:rsid w:val="005A53E3"/>
    <w:rsid w:val="005A6DE9"/>
    <w:rsid w:val="005B01AA"/>
    <w:rsid w:val="005B0EF9"/>
    <w:rsid w:val="005B2EEE"/>
    <w:rsid w:val="005B4615"/>
    <w:rsid w:val="005B4A5F"/>
    <w:rsid w:val="005B502F"/>
    <w:rsid w:val="005B59A2"/>
    <w:rsid w:val="005C0EC4"/>
    <w:rsid w:val="005C2B8A"/>
    <w:rsid w:val="005C3857"/>
    <w:rsid w:val="005C5F59"/>
    <w:rsid w:val="005C6E3A"/>
    <w:rsid w:val="005C6EA0"/>
    <w:rsid w:val="005C760A"/>
    <w:rsid w:val="005D0E37"/>
    <w:rsid w:val="005D145F"/>
    <w:rsid w:val="005D1CBB"/>
    <w:rsid w:val="005D263E"/>
    <w:rsid w:val="005D3705"/>
    <w:rsid w:val="005D4615"/>
    <w:rsid w:val="005D5E0F"/>
    <w:rsid w:val="005E20AE"/>
    <w:rsid w:val="005E3EF4"/>
    <w:rsid w:val="005E50AD"/>
    <w:rsid w:val="005E5D93"/>
    <w:rsid w:val="005E71CF"/>
    <w:rsid w:val="005F1FAF"/>
    <w:rsid w:val="005F219E"/>
    <w:rsid w:val="005F3198"/>
    <w:rsid w:val="005F40F7"/>
    <w:rsid w:val="005F500D"/>
    <w:rsid w:val="005F6C3A"/>
    <w:rsid w:val="00605113"/>
    <w:rsid w:val="00605129"/>
    <w:rsid w:val="00606926"/>
    <w:rsid w:val="006148FE"/>
    <w:rsid w:val="00614C58"/>
    <w:rsid w:val="00615286"/>
    <w:rsid w:val="006200BF"/>
    <w:rsid w:val="00621208"/>
    <w:rsid w:val="006224CC"/>
    <w:rsid w:val="00622735"/>
    <w:rsid w:val="0062323E"/>
    <w:rsid w:val="006233DE"/>
    <w:rsid w:val="006252DE"/>
    <w:rsid w:val="0062633B"/>
    <w:rsid w:val="00630828"/>
    <w:rsid w:val="00630B48"/>
    <w:rsid w:val="00636E15"/>
    <w:rsid w:val="006412D0"/>
    <w:rsid w:val="00643FBF"/>
    <w:rsid w:val="00645467"/>
    <w:rsid w:val="00645479"/>
    <w:rsid w:val="00645ACD"/>
    <w:rsid w:val="00646043"/>
    <w:rsid w:val="006471BF"/>
    <w:rsid w:val="00647592"/>
    <w:rsid w:val="006505EB"/>
    <w:rsid w:val="00650642"/>
    <w:rsid w:val="006547F6"/>
    <w:rsid w:val="00654F02"/>
    <w:rsid w:val="0065547D"/>
    <w:rsid w:val="0065670E"/>
    <w:rsid w:val="006578F0"/>
    <w:rsid w:val="00657F14"/>
    <w:rsid w:val="00660D10"/>
    <w:rsid w:val="00660D6A"/>
    <w:rsid w:val="00664408"/>
    <w:rsid w:val="006657A4"/>
    <w:rsid w:val="00665B4D"/>
    <w:rsid w:val="006665A4"/>
    <w:rsid w:val="00666B9B"/>
    <w:rsid w:val="006677BA"/>
    <w:rsid w:val="00673155"/>
    <w:rsid w:val="00674A18"/>
    <w:rsid w:val="0067677C"/>
    <w:rsid w:val="00676889"/>
    <w:rsid w:val="00676CED"/>
    <w:rsid w:val="00680B2F"/>
    <w:rsid w:val="00682F54"/>
    <w:rsid w:val="00686862"/>
    <w:rsid w:val="00687C0C"/>
    <w:rsid w:val="006900CC"/>
    <w:rsid w:val="006907E4"/>
    <w:rsid w:val="00691979"/>
    <w:rsid w:val="00691DD2"/>
    <w:rsid w:val="0069280D"/>
    <w:rsid w:val="006948CF"/>
    <w:rsid w:val="0069651D"/>
    <w:rsid w:val="006968C0"/>
    <w:rsid w:val="00696A99"/>
    <w:rsid w:val="00696D77"/>
    <w:rsid w:val="006A0185"/>
    <w:rsid w:val="006A093E"/>
    <w:rsid w:val="006A2386"/>
    <w:rsid w:val="006A26EC"/>
    <w:rsid w:val="006A4A83"/>
    <w:rsid w:val="006A5F5D"/>
    <w:rsid w:val="006A6500"/>
    <w:rsid w:val="006A7B5F"/>
    <w:rsid w:val="006B19D4"/>
    <w:rsid w:val="006B1B10"/>
    <w:rsid w:val="006B655D"/>
    <w:rsid w:val="006B6B83"/>
    <w:rsid w:val="006B6F50"/>
    <w:rsid w:val="006B72DC"/>
    <w:rsid w:val="006B7935"/>
    <w:rsid w:val="006C40CE"/>
    <w:rsid w:val="006C5534"/>
    <w:rsid w:val="006C5E00"/>
    <w:rsid w:val="006D0E28"/>
    <w:rsid w:val="006D3AD6"/>
    <w:rsid w:val="006E0881"/>
    <w:rsid w:val="006E23A8"/>
    <w:rsid w:val="006E2F67"/>
    <w:rsid w:val="006E6146"/>
    <w:rsid w:val="006F079D"/>
    <w:rsid w:val="006F0DD3"/>
    <w:rsid w:val="006F272F"/>
    <w:rsid w:val="006F3EF2"/>
    <w:rsid w:val="006F64AC"/>
    <w:rsid w:val="006F6DE7"/>
    <w:rsid w:val="006F6F8A"/>
    <w:rsid w:val="0070020C"/>
    <w:rsid w:val="00701A16"/>
    <w:rsid w:val="007021B8"/>
    <w:rsid w:val="00704E0B"/>
    <w:rsid w:val="00707974"/>
    <w:rsid w:val="00710AB6"/>
    <w:rsid w:val="00710C89"/>
    <w:rsid w:val="00713114"/>
    <w:rsid w:val="00714A35"/>
    <w:rsid w:val="00715815"/>
    <w:rsid w:val="0071757A"/>
    <w:rsid w:val="007201AA"/>
    <w:rsid w:val="00721EA2"/>
    <w:rsid w:val="00722050"/>
    <w:rsid w:val="0072336B"/>
    <w:rsid w:val="0072477A"/>
    <w:rsid w:val="00725F4D"/>
    <w:rsid w:val="0072691F"/>
    <w:rsid w:val="00730F41"/>
    <w:rsid w:val="00732D03"/>
    <w:rsid w:val="00732EB5"/>
    <w:rsid w:val="007378A5"/>
    <w:rsid w:val="00740783"/>
    <w:rsid w:val="007457EE"/>
    <w:rsid w:val="00746A91"/>
    <w:rsid w:val="00746E64"/>
    <w:rsid w:val="0075384A"/>
    <w:rsid w:val="00760B9E"/>
    <w:rsid w:val="00764699"/>
    <w:rsid w:val="00765572"/>
    <w:rsid w:val="00765DF0"/>
    <w:rsid w:val="00766C94"/>
    <w:rsid w:val="00767B09"/>
    <w:rsid w:val="00770CBC"/>
    <w:rsid w:val="00773DAC"/>
    <w:rsid w:val="0077468A"/>
    <w:rsid w:val="00777EA7"/>
    <w:rsid w:val="00783F5B"/>
    <w:rsid w:val="007851E0"/>
    <w:rsid w:val="00792A8C"/>
    <w:rsid w:val="00792D9A"/>
    <w:rsid w:val="00793B8F"/>
    <w:rsid w:val="00796F12"/>
    <w:rsid w:val="00797DE3"/>
    <w:rsid w:val="007A1525"/>
    <w:rsid w:val="007A1BA2"/>
    <w:rsid w:val="007A25B1"/>
    <w:rsid w:val="007A6CDE"/>
    <w:rsid w:val="007A6F29"/>
    <w:rsid w:val="007B0D03"/>
    <w:rsid w:val="007B2434"/>
    <w:rsid w:val="007B258A"/>
    <w:rsid w:val="007B28CC"/>
    <w:rsid w:val="007B292C"/>
    <w:rsid w:val="007B4AD0"/>
    <w:rsid w:val="007B5575"/>
    <w:rsid w:val="007B5860"/>
    <w:rsid w:val="007B6A9D"/>
    <w:rsid w:val="007B7484"/>
    <w:rsid w:val="007C06FB"/>
    <w:rsid w:val="007D24CA"/>
    <w:rsid w:val="007E234D"/>
    <w:rsid w:val="007E2F6E"/>
    <w:rsid w:val="007E379F"/>
    <w:rsid w:val="007E4627"/>
    <w:rsid w:val="007E61A5"/>
    <w:rsid w:val="007E6656"/>
    <w:rsid w:val="007E6890"/>
    <w:rsid w:val="007F63FF"/>
    <w:rsid w:val="007F658A"/>
    <w:rsid w:val="007F774C"/>
    <w:rsid w:val="007F7BD2"/>
    <w:rsid w:val="007F7DE4"/>
    <w:rsid w:val="00801C7B"/>
    <w:rsid w:val="0080239A"/>
    <w:rsid w:val="0080678F"/>
    <w:rsid w:val="00807558"/>
    <w:rsid w:val="00807704"/>
    <w:rsid w:val="008100B8"/>
    <w:rsid w:val="00811E0A"/>
    <w:rsid w:val="00812E56"/>
    <w:rsid w:val="00813E48"/>
    <w:rsid w:val="00815711"/>
    <w:rsid w:val="00815E7B"/>
    <w:rsid w:val="00816481"/>
    <w:rsid w:val="008200E1"/>
    <w:rsid w:val="00820F04"/>
    <w:rsid w:val="00821D7E"/>
    <w:rsid w:val="00822085"/>
    <w:rsid w:val="00822DD5"/>
    <w:rsid w:val="00825D12"/>
    <w:rsid w:val="0082619F"/>
    <w:rsid w:val="00827153"/>
    <w:rsid w:val="0082723B"/>
    <w:rsid w:val="00827C10"/>
    <w:rsid w:val="008312E3"/>
    <w:rsid w:val="00833A6A"/>
    <w:rsid w:val="008354FF"/>
    <w:rsid w:val="00836853"/>
    <w:rsid w:val="00836A5B"/>
    <w:rsid w:val="008372EF"/>
    <w:rsid w:val="00840E45"/>
    <w:rsid w:val="00842FEF"/>
    <w:rsid w:val="00843214"/>
    <w:rsid w:val="008434DC"/>
    <w:rsid w:val="00843623"/>
    <w:rsid w:val="00844672"/>
    <w:rsid w:val="00845364"/>
    <w:rsid w:val="008513EB"/>
    <w:rsid w:val="00851BB9"/>
    <w:rsid w:val="0085248C"/>
    <w:rsid w:val="008576E2"/>
    <w:rsid w:val="008618D1"/>
    <w:rsid w:val="008677E5"/>
    <w:rsid w:val="008804FC"/>
    <w:rsid w:val="00880C45"/>
    <w:rsid w:val="00880D34"/>
    <w:rsid w:val="00881356"/>
    <w:rsid w:val="0088274C"/>
    <w:rsid w:val="00882CAE"/>
    <w:rsid w:val="00882CFC"/>
    <w:rsid w:val="008831A5"/>
    <w:rsid w:val="0088539B"/>
    <w:rsid w:val="0088553A"/>
    <w:rsid w:val="00885EBB"/>
    <w:rsid w:val="00886793"/>
    <w:rsid w:val="008868A9"/>
    <w:rsid w:val="0089149E"/>
    <w:rsid w:val="00892BE4"/>
    <w:rsid w:val="00892C19"/>
    <w:rsid w:val="008A21D1"/>
    <w:rsid w:val="008A3718"/>
    <w:rsid w:val="008A502F"/>
    <w:rsid w:val="008A60B5"/>
    <w:rsid w:val="008A63CA"/>
    <w:rsid w:val="008A6BED"/>
    <w:rsid w:val="008A793C"/>
    <w:rsid w:val="008B00B3"/>
    <w:rsid w:val="008B1839"/>
    <w:rsid w:val="008B1A94"/>
    <w:rsid w:val="008B1C93"/>
    <w:rsid w:val="008B23D0"/>
    <w:rsid w:val="008B60E6"/>
    <w:rsid w:val="008B61CF"/>
    <w:rsid w:val="008B65E4"/>
    <w:rsid w:val="008B74A1"/>
    <w:rsid w:val="008B7C4A"/>
    <w:rsid w:val="008B7C8B"/>
    <w:rsid w:val="008C6E60"/>
    <w:rsid w:val="008D00A9"/>
    <w:rsid w:val="008D15C5"/>
    <w:rsid w:val="008D2B28"/>
    <w:rsid w:val="008D3DA3"/>
    <w:rsid w:val="008D4D4A"/>
    <w:rsid w:val="008D6B51"/>
    <w:rsid w:val="008E260B"/>
    <w:rsid w:val="008E5166"/>
    <w:rsid w:val="008E51CA"/>
    <w:rsid w:val="008E588D"/>
    <w:rsid w:val="008E638E"/>
    <w:rsid w:val="008E73BB"/>
    <w:rsid w:val="008E7E8C"/>
    <w:rsid w:val="008F0714"/>
    <w:rsid w:val="008F26C0"/>
    <w:rsid w:val="008F2B75"/>
    <w:rsid w:val="008F2CA2"/>
    <w:rsid w:val="008F32D2"/>
    <w:rsid w:val="008F3335"/>
    <w:rsid w:val="008F3AC3"/>
    <w:rsid w:val="008F4E65"/>
    <w:rsid w:val="008F529D"/>
    <w:rsid w:val="008F6217"/>
    <w:rsid w:val="008F7077"/>
    <w:rsid w:val="008F7965"/>
    <w:rsid w:val="00901B4D"/>
    <w:rsid w:val="00901EF3"/>
    <w:rsid w:val="00903AA1"/>
    <w:rsid w:val="00904145"/>
    <w:rsid w:val="00904F28"/>
    <w:rsid w:val="00905BAD"/>
    <w:rsid w:val="00907163"/>
    <w:rsid w:val="0091262C"/>
    <w:rsid w:val="00913392"/>
    <w:rsid w:val="00913806"/>
    <w:rsid w:val="00913B15"/>
    <w:rsid w:val="0091581C"/>
    <w:rsid w:val="009175C4"/>
    <w:rsid w:val="00917605"/>
    <w:rsid w:val="009204FA"/>
    <w:rsid w:val="00920D05"/>
    <w:rsid w:val="0092111F"/>
    <w:rsid w:val="00922A3F"/>
    <w:rsid w:val="00922E71"/>
    <w:rsid w:val="00925908"/>
    <w:rsid w:val="009266F4"/>
    <w:rsid w:val="0092722B"/>
    <w:rsid w:val="00927824"/>
    <w:rsid w:val="00931D58"/>
    <w:rsid w:val="00934560"/>
    <w:rsid w:val="00937772"/>
    <w:rsid w:val="0094091C"/>
    <w:rsid w:val="00942246"/>
    <w:rsid w:val="00946C25"/>
    <w:rsid w:val="00950A7E"/>
    <w:rsid w:val="009518CC"/>
    <w:rsid w:val="00953549"/>
    <w:rsid w:val="00953963"/>
    <w:rsid w:val="00960106"/>
    <w:rsid w:val="00962FF5"/>
    <w:rsid w:val="0096415C"/>
    <w:rsid w:val="00964CF9"/>
    <w:rsid w:val="00965AAB"/>
    <w:rsid w:val="00966471"/>
    <w:rsid w:val="00970EE3"/>
    <w:rsid w:val="009711BC"/>
    <w:rsid w:val="009733D5"/>
    <w:rsid w:val="0097393C"/>
    <w:rsid w:val="009747D0"/>
    <w:rsid w:val="009774C8"/>
    <w:rsid w:val="00981500"/>
    <w:rsid w:val="00983D2C"/>
    <w:rsid w:val="00984BE2"/>
    <w:rsid w:val="009860F6"/>
    <w:rsid w:val="0098613E"/>
    <w:rsid w:val="00987702"/>
    <w:rsid w:val="0099130D"/>
    <w:rsid w:val="00992EE2"/>
    <w:rsid w:val="009930DF"/>
    <w:rsid w:val="0099325E"/>
    <w:rsid w:val="00996799"/>
    <w:rsid w:val="009A21D3"/>
    <w:rsid w:val="009A2651"/>
    <w:rsid w:val="009A40D9"/>
    <w:rsid w:val="009A483E"/>
    <w:rsid w:val="009A4CC5"/>
    <w:rsid w:val="009A6487"/>
    <w:rsid w:val="009B191A"/>
    <w:rsid w:val="009B1FA7"/>
    <w:rsid w:val="009B42FF"/>
    <w:rsid w:val="009B54F0"/>
    <w:rsid w:val="009B5738"/>
    <w:rsid w:val="009B6654"/>
    <w:rsid w:val="009B7422"/>
    <w:rsid w:val="009C135F"/>
    <w:rsid w:val="009C2673"/>
    <w:rsid w:val="009C38A9"/>
    <w:rsid w:val="009C43F3"/>
    <w:rsid w:val="009C4E0E"/>
    <w:rsid w:val="009D3C16"/>
    <w:rsid w:val="009E13DD"/>
    <w:rsid w:val="009E2141"/>
    <w:rsid w:val="009E36A0"/>
    <w:rsid w:val="009E74E6"/>
    <w:rsid w:val="009F01E0"/>
    <w:rsid w:val="009F0A1D"/>
    <w:rsid w:val="009F175C"/>
    <w:rsid w:val="009F2F45"/>
    <w:rsid w:val="009F3BAD"/>
    <w:rsid w:val="009F5DBF"/>
    <w:rsid w:val="00A0039E"/>
    <w:rsid w:val="00A01384"/>
    <w:rsid w:val="00A017F5"/>
    <w:rsid w:val="00A03354"/>
    <w:rsid w:val="00A05030"/>
    <w:rsid w:val="00A109AF"/>
    <w:rsid w:val="00A10F02"/>
    <w:rsid w:val="00A11490"/>
    <w:rsid w:val="00A12D95"/>
    <w:rsid w:val="00A2105E"/>
    <w:rsid w:val="00A21372"/>
    <w:rsid w:val="00A2447D"/>
    <w:rsid w:val="00A24BF9"/>
    <w:rsid w:val="00A25C5D"/>
    <w:rsid w:val="00A3055E"/>
    <w:rsid w:val="00A30B77"/>
    <w:rsid w:val="00A3160D"/>
    <w:rsid w:val="00A33198"/>
    <w:rsid w:val="00A3347E"/>
    <w:rsid w:val="00A3356B"/>
    <w:rsid w:val="00A3494B"/>
    <w:rsid w:val="00A34D1D"/>
    <w:rsid w:val="00A35F67"/>
    <w:rsid w:val="00A42793"/>
    <w:rsid w:val="00A439CD"/>
    <w:rsid w:val="00A43EE2"/>
    <w:rsid w:val="00A44517"/>
    <w:rsid w:val="00A46727"/>
    <w:rsid w:val="00A46A0E"/>
    <w:rsid w:val="00A56739"/>
    <w:rsid w:val="00A57B8E"/>
    <w:rsid w:val="00A61008"/>
    <w:rsid w:val="00A61102"/>
    <w:rsid w:val="00A62CAC"/>
    <w:rsid w:val="00A63001"/>
    <w:rsid w:val="00A669E7"/>
    <w:rsid w:val="00A71AE7"/>
    <w:rsid w:val="00A76226"/>
    <w:rsid w:val="00A76A57"/>
    <w:rsid w:val="00A77A3D"/>
    <w:rsid w:val="00A77AA9"/>
    <w:rsid w:val="00A77BD6"/>
    <w:rsid w:val="00A83580"/>
    <w:rsid w:val="00A8414E"/>
    <w:rsid w:val="00A91E23"/>
    <w:rsid w:val="00A92623"/>
    <w:rsid w:val="00A93B5F"/>
    <w:rsid w:val="00A94176"/>
    <w:rsid w:val="00A94AF2"/>
    <w:rsid w:val="00A95EF3"/>
    <w:rsid w:val="00A9635A"/>
    <w:rsid w:val="00AA30F6"/>
    <w:rsid w:val="00AA3F82"/>
    <w:rsid w:val="00AA41F7"/>
    <w:rsid w:val="00AA4B8E"/>
    <w:rsid w:val="00AA5EE5"/>
    <w:rsid w:val="00AA6318"/>
    <w:rsid w:val="00AA728B"/>
    <w:rsid w:val="00AA7AD0"/>
    <w:rsid w:val="00AB3E2C"/>
    <w:rsid w:val="00AB4A06"/>
    <w:rsid w:val="00AC41BA"/>
    <w:rsid w:val="00AC676B"/>
    <w:rsid w:val="00AC6E5B"/>
    <w:rsid w:val="00AD06DD"/>
    <w:rsid w:val="00AD19CB"/>
    <w:rsid w:val="00AD1F22"/>
    <w:rsid w:val="00AD22BA"/>
    <w:rsid w:val="00AD2DFC"/>
    <w:rsid w:val="00AD6384"/>
    <w:rsid w:val="00AD69AE"/>
    <w:rsid w:val="00AD6A2A"/>
    <w:rsid w:val="00AD6ED2"/>
    <w:rsid w:val="00AE2448"/>
    <w:rsid w:val="00AE26C0"/>
    <w:rsid w:val="00AE2F28"/>
    <w:rsid w:val="00AE426D"/>
    <w:rsid w:val="00AE4425"/>
    <w:rsid w:val="00AF050E"/>
    <w:rsid w:val="00AF1DF1"/>
    <w:rsid w:val="00AF2D6E"/>
    <w:rsid w:val="00AF4E72"/>
    <w:rsid w:val="00AF608B"/>
    <w:rsid w:val="00AF6702"/>
    <w:rsid w:val="00AF68AB"/>
    <w:rsid w:val="00AF6B66"/>
    <w:rsid w:val="00B03A4B"/>
    <w:rsid w:val="00B045CF"/>
    <w:rsid w:val="00B05F86"/>
    <w:rsid w:val="00B07B70"/>
    <w:rsid w:val="00B131E5"/>
    <w:rsid w:val="00B15911"/>
    <w:rsid w:val="00B16BEE"/>
    <w:rsid w:val="00B16E35"/>
    <w:rsid w:val="00B1713F"/>
    <w:rsid w:val="00B22C27"/>
    <w:rsid w:val="00B22CC5"/>
    <w:rsid w:val="00B239F7"/>
    <w:rsid w:val="00B23D59"/>
    <w:rsid w:val="00B26552"/>
    <w:rsid w:val="00B26BC2"/>
    <w:rsid w:val="00B27242"/>
    <w:rsid w:val="00B273E1"/>
    <w:rsid w:val="00B274E3"/>
    <w:rsid w:val="00B30574"/>
    <w:rsid w:val="00B32526"/>
    <w:rsid w:val="00B33F81"/>
    <w:rsid w:val="00B40750"/>
    <w:rsid w:val="00B44783"/>
    <w:rsid w:val="00B44BA3"/>
    <w:rsid w:val="00B45204"/>
    <w:rsid w:val="00B45DFF"/>
    <w:rsid w:val="00B4682B"/>
    <w:rsid w:val="00B46A15"/>
    <w:rsid w:val="00B470A7"/>
    <w:rsid w:val="00B47ECE"/>
    <w:rsid w:val="00B51C54"/>
    <w:rsid w:val="00B53A4A"/>
    <w:rsid w:val="00B5461B"/>
    <w:rsid w:val="00B55DEB"/>
    <w:rsid w:val="00B563BF"/>
    <w:rsid w:val="00B56C08"/>
    <w:rsid w:val="00B64FE1"/>
    <w:rsid w:val="00B6588D"/>
    <w:rsid w:val="00B67EBE"/>
    <w:rsid w:val="00B700DF"/>
    <w:rsid w:val="00B71534"/>
    <w:rsid w:val="00B723A5"/>
    <w:rsid w:val="00B74E66"/>
    <w:rsid w:val="00B76596"/>
    <w:rsid w:val="00B76A0A"/>
    <w:rsid w:val="00B77A6C"/>
    <w:rsid w:val="00B81039"/>
    <w:rsid w:val="00B81B80"/>
    <w:rsid w:val="00B8413B"/>
    <w:rsid w:val="00B846FC"/>
    <w:rsid w:val="00B86756"/>
    <w:rsid w:val="00B87A06"/>
    <w:rsid w:val="00B87B7B"/>
    <w:rsid w:val="00B90011"/>
    <w:rsid w:val="00B91056"/>
    <w:rsid w:val="00B925E5"/>
    <w:rsid w:val="00B92C08"/>
    <w:rsid w:val="00B9335A"/>
    <w:rsid w:val="00B94D83"/>
    <w:rsid w:val="00B95BDB"/>
    <w:rsid w:val="00B95D70"/>
    <w:rsid w:val="00BA00C6"/>
    <w:rsid w:val="00BA0AB7"/>
    <w:rsid w:val="00BA0BAE"/>
    <w:rsid w:val="00BA3AFD"/>
    <w:rsid w:val="00BB188A"/>
    <w:rsid w:val="00BB3E88"/>
    <w:rsid w:val="00BB7B9E"/>
    <w:rsid w:val="00BC124E"/>
    <w:rsid w:val="00BC2064"/>
    <w:rsid w:val="00BD0803"/>
    <w:rsid w:val="00BD1E49"/>
    <w:rsid w:val="00BD289C"/>
    <w:rsid w:val="00BD3393"/>
    <w:rsid w:val="00BD7603"/>
    <w:rsid w:val="00BD772A"/>
    <w:rsid w:val="00BE0302"/>
    <w:rsid w:val="00BE1247"/>
    <w:rsid w:val="00BE165C"/>
    <w:rsid w:val="00BE167B"/>
    <w:rsid w:val="00BE298B"/>
    <w:rsid w:val="00BE34C9"/>
    <w:rsid w:val="00BE6331"/>
    <w:rsid w:val="00BE734D"/>
    <w:rsid w:val="00BE742A"/>
    <w:rsid w:val="00BE7667"/>
    <w:rsid w:val="00BF20E8"/>
    <w:rsid w:val="00BF5259"/>
    <w:rsid w:val="00BF5970"/>
    <w:rsid w:val="00BF5ADD"/>
    <w:rsid w:val="00BF636D"/>
    <w:rsid w:val="00BF660D"/>
    <w:rsid w:val="00BF6E1B"/>
    <w:rsid w:val="00C02C41"/>
    <w:rsid w:val="00C03735"/>
    <w:rsid w:val="00C05E6F"/>
    <w:rsid w:val="00C10006"/>
    <w:rsid w:val="00C146C7"/>
    <w:rsid w:val="00C15F9B"/>
    <w:rsid w:val="00C205AF"/>
    <w:rsid w:val="00C20BFC"/>
    <w:rsid w:val="00C2233D"/>
    <w:rsid w:val="00C23687"/>
    <w:rsid w:val="00C24037"/>
    <w:rsid w:val="00C254F1"/>
    <w:rsid w:val="00C2690F"/>
    <w:rsid w:val="00C305D9"/>
    <w:rsid w:val="00C308A6"/>
    <w:rsid w:val="00C30E9B"/>
    <w:rsid w:val="00C3140B"/>
    <w:rsid w:val="00C317A1"/>
    <w:rsid w:val="00C326D9"/>
    <w:rsid w:val="00C33DC0"/>
    <w:rsid w:val="00C34B13"/>
    <w:rsid w:val="00C41B22"/>
    <w:rsid w:val="00C42526"/>
    <w:rsid w:val="00C4281A"/>
    <w:rsid w:val="00C4553B"/>
    <w:rsid w:val="00C50BD5"/>
    <w:rsid w:val="00C53E0C"/>
    <w:rsid w:val="00C54C14"/>
    <w:rsid w:val="00C55B45"/>
    <w:rsid w:val="00C56A25"/>
    <w:rsid w:val="00C5738B"/>
    <w:rsid w:val="00C6090C"/>
    <w:rsid w:val="00C61CBE"/>
    <w:rsid w:val="00C62067"/>
    <w:rsid w:val="00C630C6"/>
    <w:rsid w:val="00C639D2"/>
    <w:rsid w:val="00C6670D"/>
    <w:rsid w:val="00C6754C"/>
    <w:rsid w:val="00C71578"/>
    <w:rsid w:val="00C71D2A"/>
    <w:rsid w:val="00C7296A"/>
    <w:rsid w:val="00C74FCA"/>
    <w:rsid w:val="00C77F64"/>
    <w:rsid w:val="00C80CA0"/>
    <w:rsid w:val="00C8227E"/>
    <w:rsid w:val="00C82D18"/>
    <w:rsid w:val="00C84339"/>
    <w:rsid w:val="00C85295"/>
    <w:rsid w:val="00C8558C"/>
    <w:rsid w:val="00C86E41"/>
    <w:rsid w:val="00C87EAF"/>
    <w:rsid w:val="00C9032B"/>
    <w:rsid w:val="00C9048F"/>
    <w:rsid w:val="00C92799"/>
    <w:rsid w:val="00C9399E"/>
    <w:rsid w:val="00C93E3A"/>
    <w:rsid w:val="00C949F5"/>
    <w:rsid w:val="00CA00AC"/>
    <w:rsid w:val="00CA0B86"/>
    <w:rsid w:val="00CA2FD6"/>
    <w:rsid w:val="00CA2FD7"/>
    <w:rsid w:val="00CA317B"/>
    <w:rsid w:val="00CA355F"/>
    <w:rsid w:val="00CA3617"/>
    <w:rsid w:val="00CA502C"/>
    <w:rsid w:val="00CA609A"/>
    <w:rsid w:val="00CA77F5"/>
    <w:rsid w:val="00CB090A"/>
    <w:rsid w:val="00CB2A59"/>
    <w:rsid w:val="00CB7FAD"/>
    <w:rsid w:val="00CC2318"/>
    <w:rsid w:val="00CC3BE9"/>
    <w:rsid w:val="00CC42DC"/>
    <w:rsid w:val="00CC4D3E"/>
    <w:rsid w:val="00CC538C"/>
    <w:rsid w:val="00CC56B1"/>
    <w:rsid w:val="00CC67A5"/>
    <w:rsid w:val="00CC7E34"/>
    <w:rsid w:val="00CD33C8"/>
    <w:rsid w:val="00CD4531"/>
    <w:rsid w:val="00CD62B8"/>
    <w:rsid w:val="00CD7B23"/>
    <w:rsid w:val="00CE4831"/>
    <w:rsid w:val="00CE4AA5"/>
    <w:rsid w:val="00CE584F"/>
    <w:rsid w:val="00CE5A45"/>
    <w:rsid w:val="00CE62E1"/>
    <w:rsid w:val="00CE6E44"/>
    <w:rsid w:val="00CF1776"/>
    <w:rsid w:val="00CF67E8"/>
    <w:rsid w:val="00D02663"/>
    <w:rsid w:val="00D07073"/>
    <w:rsid w:val="00D073C7"/>
    <w:rsid w:val="00D12207"/>
    <w:rsid w:val="00D13147"/>
    <w:rsid w:val="00D1461E"/>
    <w:rsid w:val="00D15092"/>
    <w:rsid w:val="00D16D2F"/>
    <w:rsid w:val="00D177F6"/>
    <w:rsid w:val="00D179D9"/>
    <w:rsid w:val="00D22357"/>
    <w:rsid w:val="00D230EE"/>
    <w:rsid w:val="00D23850"/>
    <w:rsid w:val="00D270BF"/>
    <w:rsid w:val="00D27A05"/>
    <w:rsid w:val="00D3089E"/>
    <w:rsid w:val="00D32292"/>
    <w:rsid w:val="00D33340"/>
    <w:rsid w:val="00D3343E"/>
    <w:rsid w:val="00D4023F"/>
    <w:rsid w:val="00D40D91"/>
    <w:rsid w:val="00D41F11"/>
    <w:rsid w:val="00D41F1A"/>
    <w:rsid w:val="00D43568"/>
    <w:rsid w:val="00D45E2C"/>
    <w:rsid w:val="00D46F26"/>
    <w:rsid w:val="00D5098A"/>
    <w:rsid w:val="00D50DD8"/>
    <w:rsid w:val="00D511B0"/>
    <w:rsid w:val="00D518BC"/>
    <w:rsid w:val="00D52CCB"/>
    <w:rsid w:val="00D54985"/>
    <w:rsid w:val="00D5515C"/>
    <w:rsid w:val="00D55847"/>
    <w:rsid w:val="00D60B44"/>
    <w:rsid w:val="00D61597"/>
    <w:rsid w:val="00D63EE6"/>
    <w:rsid w:val="00D653D4"/>
    <w:rsid w:val="00D6782E"/>
    <w:rsid w:val="00D71AFA"/>
    <w:rsid w:val="00D724F2"/>
    <w:rsid w:val="00D74904"/>
    <w:rsid w:val="00D74A0A"/>
    <w:rsid w:val="00D80307"/>
    <w:rsid w:val="00D80F4F"/>
    <w:rsid w:val="00D84119"/>
    <w:rsid w:val="00D85020"/>
    <w:rsid w:val="00D85AA4"/>
    <w:rsid w:val="00D91333"/>
    <w:rsid w:val="00D925E0"/>
    <w:rsid w:val="00D96F71"/>
    <w:rsid w:val="00D97003"/>
    <w:rsid w:val="00DA3BAE"/>
    <w:rsid w:val="00DA579B"/>
    <w:rsid w:val="00DA59CD"/>
    <w:rsid w:val="00DA623D"/>
    <w:rsid w:val="00DA7401"/>
    <w:rsid w:val="00DA7FC3"/>
    <w:rsid w:val="00DB1AD1"/>
    <w:rsid w:val="00DB2825"/>
    <w:rsid w:val="00DB29CB"/>
    <w:rsid w:val="00DB3398"/>
    <w:rsid w:val="00DB4B7B"/>
    <w:rsid w:val="00DC0AE1"/>
    <w:rsid w:val="00DC193E"/>
    <w:rsid w:val="00DC3F7A"/>
    <w:rsid w:val="00DC7002"/>
    <w:rsid w:val="00DC771C"/>
    <w:rsid w:val="00DD0DAF"/>
    <w:rsid w:val="00DD1B20"/>
    <w:rsid w:val="00DD1D57"/>
    <w:rsid w:val="00DD3B0A"/>
    <w:rsid w:val="00DD4638"/>
    <w:rsid w:val="00DD71DC"/>
    <w:rsid w:val="00DE3448"/>
    <w:rsid w:val="00DE3EDC"/>
    <w:rsid w:val="00DE43CD"/>
    <w:rsid w:val="00DE5A68"/>
    <w:rsid w:val="00DE5B3A"/>
    <w:rsid w:val="00DE74DA"/>
    <w:rsid w:val="00DF5BC1"/>
    <w:rsid w:val="00DF6FB4"/>
    <w:rsid w:val="00DF6FF8"/>
    <w:rsid w:val="00DF7F57"/>
    <w:rsid w:val="00E00D7A"/>
    <w:rsid w:val="00E01EB7"/>
    <w:rsid w:val="00E05D2C"/>
    <w:rsid w:val="00E116F6"/>
    <w:rsid w:val="00E151FF"/>
    <w:rsid w:val="00E168E4"/>
    <w:rsid w:val="00E16CAE"/>
    <w:rsid w:val="00E20FB8"/>
    <w:rsid w:val="00E23C4E"/>
    <w:rsid w:val="00E2608C"/>
    <w:rsid w:val="00E262E5"/>
    <w:rsid w:val="00E2738A"/>
    <w:rsid w:val="00E27495"/>
    <w:rsid w:val="00E31A08"/>
    <w:rsid w:val="00E32BF4"/>
    <w:rsid w:val="00E34E03"/>
    <w:rsid w:val="00E36BE2"/>
    <w:rsid w:val="00E36D28"/>
    <w:rsid w:val="00E37E6B"/>
    <w:rsid w:val="00E4077F"/>
    <w:rsid w:val="00E41378"/>
    <w:rsid w:val="00E424FF"/>
    <w:rsid w:val="00E435A9"/>
    <w:rsid w:val="00E436DF"/>
    <w:rsid w:val="00E4523B"/>
    <w:rsid w:val="00E45251"/>
    <w:rsid w:val="00E46169"/>
    <w:rsid w:val="00E46646"/>
    <w:rsid w:val="00E46AB0"/>
    <w:rsid w:val="00E47EC0"/>
    <w:rsid w:val="00E5511B"/>
    <w:rsid w:val="00E55D4E"/>
    <w:rsid w:val="00E6111A"/>
    <w:rsid w:val="00E61F31"/>
    <w:rsid w:val="00E62189"/>
    <w:rsid w:val="00E62A1F"/>
    <w:rsid w:val="00E644D7"/>
    <w:rsid w:val="00E72A39"/>
    <w:rsid w:val="00E733D3"/>
    <w:rsid w:val="00E76FE6"/>
    <w:rsid w:val="00E772CA"/>
    <w:rsid w:val="00E774AC"/>
    <w:rsid w:val="00E82E36"/>
    <w:rsid w:val="00E83051"/>
    <w:rsid w:val="00E85F43"/>
    <w:rsid w:val="00E87187"/>
    <w:rsid w:val="00E8765F"/>
    <w:rsid w:val="00E87682"/>
    <w:rsid w:val="00E90C8B"/>
    <w:rsid w:val="00E92C7F"/>
    <w:rsid w:val="00E95E48"/>
    <w:rsid w:val="00E9627A"/>
    <w:rsid w:val="00E9669A"/>
    <w:rsid w:val="00E96D49"/>
    <w:rsid w:val="00E9710B"/>
    <w:rsid w:val="00E97EAE"/>
    <w:rsid w:val="00EA0DB6"/>
    <w:rsid w:val="00EA2241"/>
    <w:rsid w:val="00EA405A"/>
    <w:rsid w:val="00EA57B9"/>
    <w:rsid w:val="00EA5D1B"/>
    <w:rsid w:val="00EA782A"/>
    <w:rsid w:val="00EB0482"/>
    <w:rsid w:val="00EB2319"/>
    <w:rsid w:val="00EB250E"/>
    <w:rsid w:val="00EB290E"/>
    <w:rsid w:val="00EB3946"/>
    <w:rsid w:val="00EB3FAF"/>
    <w:rsid w:val="00EB59F5"/>
    <w:rsid w:val="00EB5A8C"/>
    <w:rsid w:val="00EB6BBB"/>
    <w:rsid w:val="00EB7649"/>
    <w:rsid w:val="00EC0D41"/>
    <w:rsid w:val="00EC1231"/>
    <w:rsid w:val="00EC1585"/>
    <w:rsid w:val="00EC2186"/>
    <w:rsid w:val="00EC33F6"/>
    <w:rsid w:val="00EC4438"/>
    <w:rsid w:val="00ED0617"/>
    <w:rsid w:val="00ED0CCB"/>
    <w:rsid w:val="00ED2CE3"/>
    <w:rsid w:val="00ED3590"/>
    <w:rsid w:val="00ED3BB6"/>
    <w:rsid w:val="00ED4A3B"/>
    <w:rsid w:val="00ED5160"/>
    <w:rsid w:val="00EE032F"/>
    <w:rsid w:val="00EE035A"/>
    <w:rsid w:val="00EE0D1C"/>
    <w:rsid w:val="00EE10DE"/>
    <w:rsid w:val="00EE1C87"/>
    <w:rsid w:val="00EE5B9F"/>
    <w:rsid w:val="00EF16E8"/>
    <w:rsid w:val="00EF1AD9"/>
    <w:rsid w:val="00EF4281"/>
    <w:rsid w:val="00EF6783"/>
    <w:rsid w:val="00EF7E48"/>
    <w:rsid w:val="00F06B66"/>
    <w:rsid w:val="00F10805"/>
    <w:rsid w:val="00F14FF3"/>
    <w:rsid w:val="00F16C62"/>
    <w:rsid w:val="00F17872"/>
    <w:rsid w:val="00F2141B"/>
    <w:rsid w:val="00F21576"/>
    <w:rsid w:val="00F25446"/>
    <w:rsid w:val="00F254C6"/>
    <w:rsid w:val="00F268D3"/>
    <w:rsid w:val="00F268F5"/>
    <w:rsid w:val="00F276AD"/>
    <w:rsid w:val="00F32E25"/>
    <w:rsid w:val="00F355BC"/>
    <w:rsid w:val="00F3716B"/>
    <w:rsid w:val="00F37EAD"/>
    <w:rsid w:val="00F41263"/>
    <w:rsid w:val="00F4236E"/>
    <w:rsid w:val="00F42871"/>
    <w:rsid w:val="00F42D85"/>
    <w:rsid w:val="00F4699B"/>
    <w:rsid w:val="00F472B9"/>
    <w:rsid w:val="00F51069"/>
    <w:rsid w:val="00F51B48"/>
    <w:rsid w:val="00F51D41"/>
    <w:rsid w:val="00F52615"/>
    <w:rsid w:val="00F546A1"/>
    <w:rsid w:val="00F54A56"/>
    <w:rsid w:val="00F60140"/>
    <w:rsid w:val="00F6235E"/>
    <w:rsid w:val="00F63F0F"/>
    <w:rsid w:val="00F641C4"/>
    <w:rsid w:val="00F643CE"/>
    <w:rsid w:val="00F643D1"/>
    <w:rsid w:val="00F64CB3"/>
    <w:rsid w:val="00F65F48"/>
    <w:rsid w:val="00F66650"/>
    <w:rsid w:val="00F70225"/>
    <w:rsid w:val="00F71FE6"/>
    <w:rsid w:val="00F7298D"/>
    <w:rsid w:val="00F73EC1"/>
    <w:rsid w:val="00F7498A"/>
    <w:rsid w:val="00F7567C"/>
    <w:rsid w:val="00F771A1"/>
    <w:rsid w:val="00F84608"/>
    <w:rsid w:val="00F86EAF"/>
    <w:rsid w:val="00F8719A"/>
    <w:rsid w:val="00F91ED2"/>
    <w:rsid w:val="00F93889"/>
    <w:rsid w:val="00F95BFD"/>
    <w:rsid w:val="00F96CCD"/>
    <w:rsid w:val="00F97939"/>
    <w:rsid w:val="00FA187C"/>
    <w:rsid w:val="00FA2969"/>
    <w:rsid w:val="00FA4ECB"/>
    <w:rsid w:val="00FA4F95"/>
    <w:rsid w:val="00FA6B66"/>
    <w:rsid w:val="00FA7F3B"/>
    <w:rsid w:val="00FB02EF"/>
    <w:rsid w:val="00FB2D99"/>
    <w:rsid w:val="00FB304E"/>
    <w:rsid w:val="00FB3DE6"/>
    <w:rsid w:val="00FB4E5F"/>
    <w:rsid w:val="00FB5C43"/>
    <w:rsid w:val="00FB632F"/>
    <w:rsid w:val="00FB75B9"/>
    <w:rsid w:val="00FC35C9"/>
    <w:rsid w:val="00FC5FC7"/>
    <w:rsid w:val="00FC7F70"/>
    <w:rsid w:val="00FD0C6C"/>
    <w:rsid w:val="00FD1DD3"/>
    <w:rsid w:val="00FD283B"/>
    <w:rsid w:val="00FD2B27"/>
    <w:rsid w:val="00FD6768"/>
    <w:rsid w:val="00FE149C"/>
    <w:rsid w:val="00FE53E6"/>
    <w:rsid w:val="00FE6D7C"/>
    <w:rsid w:val="00FF027E"/>
    <w:rsid w:val="00FF06D3"/>
    <w:rsid w:val="00FF09E0"/>
    <w:rsid w:val="00FF1430"/>
    <w:rsid w:val="00FF215C"/>
    <w:rsid w:val="00FF3F89"/>
    <w:rsid w:val="00FF5E65"/>
    <w:rsid w:val="00FF653D"/>
    <w:rsid w:val="00FF7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D39271"/>
  <w15:chartTrackingRefBased/>
  <w15:docId w15:val="{C5BA0155-6340-45FA-A2EA-C12681CD1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C45"/>
    <w:pPr>
      <w:widowControl w:val="0"/>
      <w:jc w:val="both"/>
    </w:pPr>
  </w:style>
  <w:style w:type="paragraph" w:styleId="Heading1">
    <w:name w:val="heading 1"/>
    <w:next w:val="Normal"/>
    <w:link w:val="Heading1Char"/>
    <w:qFormat/>
    <w:rsid w:val="0041192A"/>
    <w:pPr>
      <w:keepNext/>
      <w:keepLines/>
      <w:numPr>
        <w:numId w:val="33"/>
      </w:numPr>
      <w:pBdr>
        <w:top w:val="single" w:sz="12" w:space="3" w:color="auto"/>
      </w:pBdr>
      <w:spacing w:before="240" w:after="180" w:line="259" w:lineRule="auto"/>
      <w:outlineLvl w:val="0"/>
    </w:pPr>
    <w:rPr>
      <w:rFonts w:ascii="Arial" w:eastAsia="SimSun" w:hAnsi="Arial" w:cs="Times New Roman"/>
      <w:kern w:val="0"/>
      <w:sz w:val="36"/>
      <w:szCs w:val="20"/>
      <w:lang w:val="sv-SE" w:eastAsia="en-US"/>
    </w:rPr>
  </w:style>
  <w:style w:type="paragraph" w:styleId="Heading2">
    <w:name w:val="heading 2"/>
    <w:basedOn w:val="Heading1"/>
    <w:next w:val="Normal"/>
    <w:link w:val="Heading2Char"/>
    <w:qFormat/>
    <w:rsid w:val="0041192A"/>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41192A"/>
    <w:pPr>
      <w:numPr>
        <w:ilvl w:val="2"/>
      </w:numPr>
      <w:spacing w:before="120"/>
      <w:outlineLvl w:val="2"/>
    </w:pPr>
  </w:style>
  <w:style w:type="paragraph" w:styleId="Heading4">
    <w:name w:val="heading 4"/>
    <w:basedOn w:val="Heading3"/>
    <w:next w:val="Normal"/>
    <w:link w:val="Heading4Char"/>
    <w:qFormat/>
    <w:rsid w:val="0041192A"/>
    <w:pPr>
      <w:numPr>
        <w:ilvl w:val="3"/>
      </w:numPr>
      <w:outlineLvl w:val="3"/>
    </w:pPr>
    <w:rPr>
      <w:sz w:val="24"/>
    </w:rPr>
  </w:style>
  <w:style w:type="paragraph" w:styleId="Heading5">
    <w:name w:val="heading 5"/>
    <w:basedOn w:val="Heading4"/>
    <w:next w:val="Normal"/>
    <w:link w:val="Heading5Char"/>
    <w:qFormat/>
    <w:rsid w:val="0041192A"/>
    <w:pPr>
      <w:numPr>
        <w:ilvl w:val="4"/>
      </w:numPr>
      <w:outlineLvl w:val="4"/>
    </w:pPr>
    <w:rPr>
      <w:sz w:val="22"/>
    </w:rPr>
  </w:style>
  <w:style w:type="paragraph" w:styleId="Heading6">
    <w:name w:val="heading 6"/>
    <w:basedOn w:val="Normal"/>
    <w:next w:val="Normal"/>
    <w:link w:val="Heading6Char"/>
    <w:qFormat/>
    <w:rsid w:val="0041192A"/>
    <w:pPr>
      <w:keepNext/>
      <w:keepLines/>
      <w:widowControl/>
      <w:numPr>
        <w:ilvl w:val="5"/>
        <w:numId w:val="33"/>
      </w:numPr>
      <w:spacing w:before="120" w:after="180" w:line="259" w:lineRule="auto"/>
      <w:jc w:val="left"/>
      <w:outlineLvl w:val="5"/>
    </w:pPr>
    <w:rPr>
      <w:rFonts w:ascii="Arial" w:eastAsia="SimSun" w:hAnsi="Arial" w:cs="Times New Roman"/>
      <w:kern w:val="0"/>
      <w:sz w:val="20"/>
      <w:szCs w:val="18"/>
      <w:lang w:val="sv-SE"/>
    </w:rPr>
  </w:style>
  <w:style w:type="paragraph" w:styleId="Heading7">
    <w:name w:val="heading 7"/>
    <w:basedOn w:val="Normal"/>
    <w:next w:val="Normal"/>
    <w:link w:val="Heading7Char"/>
    <w:qFormat/>
    <w:rsid w:val="0041192A"/>
    <w:pPr>
      <w:keepNext/>
      <w:keepLines/>
      <w:widowControl/>
      <w:numPr>
        <w:ilvl w:val="6"/>
        <w:numId w:val="33"/>
      </w:numPr>
      <w:spacing w:before="120" w:after="180" w:line="259" w:lineRule="auto"/>
      <w:jc w:val="left"/>
      <w:outlineLvl w:val="6"/>
    </w:pPr>
    <w:rPr>
      <w:rFonts w:ascii="Arial" w:eastAsia="SimSun" w:hAnsi="Arial" w:cs="Times New Roman"/>
      <w:kern w:val="0"/>
      <w:sz w:val="20"/>
      <w:szCs w:val="18"/>
      <w:lang w:val="sv-SE"/>
    </w:rPr>
  </w:style>
  <w:style w:type="paragraph" w:styleId="Heading8">
    <w:name w:val="heading 8"/>
    <w:basedOn w:val="Heading1"/>
    <w:next w:val="Normal"/>
    <w:link w:val="Heading8Char"/>
    <w:qFormat/>
    <w:rsid w:val="0041192A"/>
    <w:pPr>
      <w:numPr>
        <w:ilvl w:val="7"/>
      </w:numPr>
      <w:outlineLvl w:val="7"/>
    </w:pPr>
  </w:style>
  <w:style w:type="paragraph" w:styleId="Heading9">
    <w:name w:val="heading 9"/>
    <w:basedOn w:val="Heading8"/>
    <w:next w:val="Normal"/>
    <w:link w:val="Heading9Char"/>
    <w:qFormat/>
    <w:rsid w:val="004119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9018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0185"/>
    <w:rPr>
      <w:sz w:val="18"/>
      <w:szCs w:val="18"/>
    </w:rPr>
  </w:style>
  <w:style w:type="paragraph" w:styleId="Footer">
    <w:name w:val="footer"/>
    <w:basedOn w:val="Normal"/>
    <w:link w:val="FooterChar"/>
    <w:uiPriority w:val="99"/>
    <w:unhideWhenUsed/>
    <w:rsid w:val="0059018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90185"/>
    <w:rPr>
      <w:sz w:val="18"/>
      <w:szCs w:val="18"/>
    </w:rPr>
  </w:style>
  <w:style w:type="paragraph" w:customStyle="1" w:styleId="a">
    <w:name w:val="样式 页眉"/>
    <w:basedOn w:val="Header"/>
    <w:link w:val="Char"/>
    <w:rsid w:val="00590185"/>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590185"/>
    <w:rPr>
      <w:rFonts w:ascii="Arial" w:eastAsia="Arial" w:hAnsi="Arial" w:cs="Times New Roman"/>
      <w:b/>
      <w:bCs/>
      <w:noProof/>
      <w:kern w:val="0"/>
      <w:sz w:val="22"/>
      <w:szCs w:val="20"/>
      <w:lang w:val="en-GB" w:eastAsia="en-US"/>
    </w:rPr>
  </w:style>
  <w:style w:type="character" w:customStyle="1" w:styleId="fontstyle01">
    <w:name w:val="fontstyle01"/>
    <w:basedOn w:val="DefaultParagraphFont"/>
    <w:rsid w:val="00F4699B"/>
    <w:rPr>
      <w:rFonts w:ascii="STIXTwoText" w:hAnsi="STIXTwoText" w:hint="default"/>
      <w:b w:val="0"/>
      <w:bCs w:val="0"/>
      <w:i w:val="0"/>
      <w:iCs w:val="0"/>
      <w:color w:val="000000"/>
      <w:sz w:val="20"/>
      <w:szCs w:val="20"/>
    </w:rPr>
  </w:style>
  <w:style w:type="paragraph" w:styleId="BalloonText">
    <w:name w:val="Balloon Text"/>
    <w:basedOn w:val="Normal"/>
    <w:link w:val="BalloonTextChar"/>
    <w:uiPriority w:val="99"/>
    <w:semiHidden/>
    <w:unhideWhenUsed/>
    <w:rsid w:val="005F1FAF"/>
    <w:rPr>
      <w:sz w:val="18"/>
      <w:szCs w:val="18"/>
    </w:rPr>
  </w:style>
  <w:style w:type="character" w:customStyle="1" w:styleId="BalloonTextChar">
    <w:name w:val="Balloon Text Char"/>
    <w:basedOn w:val="DefaultParagraphFont"/>
    <w:link w:val="BalloonText"/>
    <w:uiPriority w:val="99"/>
    <w:semiHidden/>
    <w:rsid w:val="005F1FAF"/>
    <w:rPr>
      <w:sz w:val="18"/>
      <w:szCs w:val="18"/>
    </w:rPr>
  </w:style>
  <w:style w:type="table" w:styleId="TableGrid">
    <w:name w:val="Table Grid"/>
    <w:basedOn w:val="TableNormal"/>
    <w:uiPriority w:val="39"/>
    <w:rsid w:val="0033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D54985"/>
    <w:pPr>
      <w:ind w:left="720"/>
      <w:contextualSpacing/>
    </w:pPr>
  </w:style>
  <w:style w:type="paragraph" w:customStyle="1" w:styleId="B1">
    <w:name w:val="B1"/>
    <w:basedOn w:val="List"/>
    <w:link w:val="B1Char"/>
    <w:rsid w:val="00B76A0A"/>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B76A0A"/>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B76A0A"/>
    <w:pPr>
      <w:ind w:left="360" w:hanging="360"/>
      <w:contextualSpacing/>
    </w:pPr>
  </w:style>
  <w:style w:type="paragraph" w:customStyle="1" w:styleId="B2">
    <w:name w:val="B2"/>
    <w:basedOn w:val="List2"/>
    <w:link w:val="B2Char"/>
    <w:rsid w:val="006F272F"/>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3">
    <w:name w:val="B3"/>
    <w:basedOn w:val="List3"/>
    <w:link w:val="B3Char"/>
    <w:rsid w:val="006F272F"/>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F272F"/>
    <w:rPr>
      <w:rFonts w:ascii="Times New Roman" w:eastAsia="Times New Roman" w:hAnsi="Times New Roman" w:cs="Times New Roman"/>
      <w:kern w:val="0"/>
      <w:sz w:val="20"/>
      <w:szCs w:val="20"/>
      <w:lang w:val="en-GB" w:eastAsia="ja-JP"/>
    </w:rPr>
  </w:style>
  <w:style w:type="character" w:customStyle="1" w:styleId="B3Char">
    <w:name w:val="B3 Char"/>
    <w:link w:val="B3"/>
    <w:rsid w:val="006F272F"/>
    <w:rPr>
      <w:rFonts w:ascii="Times New Roman" w:eastAsia="Times New Roman" w:hAnsi="Times New Roman" w:cs="Times New Roman"/>
      <w:kern w:val="0"/>
      <w:sz w:val="20"/>
      <w:szCs w:val="20"/>
      <w:lang w:val="en-GB" w:eastAsia="ja-JP"/>
    </w:rPr>
  </w:style>
  <w:style w:type="paragraph" w:styleId="List2">
    <w:name w:val="List 2"/>
    <w:basedOn w:val="Normal"/>
    <w:uiPriority w:val="99"/>
    <w:semiHidden/>
    <w:unhideWhenUsed/>
    <w:rsid w:val="006F272F"/>
    <w:pPr>
      <w:ind w:left="720" w:hanging="360"/>
      <w:contextualSpacing/>
    </w:pPr>
  </w:style>
  <w:style w:type="paragraph" w:styleId="List3">
    <w:name w:val="List 3"/>
    <w:basedOn w:val="Normal"/>
    <w:uiPriority w:val="99"/>
    <w:semiHidden/>
    <w:unhideWhenUsed/>
    <w:rsid w:val="006F272F"/>
    <w:pPr>
      <w:ind w:left="1080" w:hanging="36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6E6146"/>
  </w:style>
  <w:style w:type="character" w:customStyle="1" w:styleId="Heading1Char">
    <w:name w:val="Heading 1 Char"/>
    <w:basedOn w:val="DefaultParagraphFont"/>
    <w:link w:val="Heading1"/>
    <w:rsid w:val="0041192A"/>
    <w:rPr>
      <w:rFonts w:ascii="Arial" w:eastAsia="SimSun" w:hAnsi="Arial" w:cs="Times New Roman"/>
      <w:kern w:val="0"/>
      <w:sz w:val="36"/>
      <w:szCs w:val="20"/>
      <w:lang w:val="sv-SE" w:eastAsia="en-US"/>
    </w:rPr>
  </w:style>
  <w:style w:type="character" w:customStyle="1" w:styleId="Heading2Char">
    <w:name w:val="Heading 2 Char"/>
    <w:basedOn w:val="DefaultParagraphFont"/>
    <w:link w:val="Heading2"/>
    <w:rsid w:val="0041192A"/>
    <w:rPr>
      <w:rFonts w:ascii="Arial" w:eastAsia="SimSun" w:hAnsi="Arial" w:cs="Times New Roman"/>
      <w:kern w:val="0"/>
      <w:sz w:val="28"/>
      <w:szCs w:val="18"/>
      <w:lang w:val="sv-SE"/>
    </w:rPr>
  </w:style>
  <w:style w:type="character" w:customStyle="1" w:styleId="Heading3Char">
    <w:name w:val="Heading 3 Char"/>
    <w:basedOn w:val="DefaultParagraphFont"/>
    <w:link w:val="Heading3"/>
    <w:rsid w:val="0041192A"/>
    <w:rPr>
      <w:rFonts w:ascii="Arial" w:eastAsia="SimSun" w:hAnsi="Arial" w:cs="Times New Roman"/>
      <w:kern w:val="0"/>
      <w:sz w:val="28"/>
      <w:szCs w:val="18"/>
      <w:lang w:val="sv-SE"/>
    </w:rPr>
  </w:style>
  <w:style w:type="character" w:customStyle="1" w:styleId="Heading4Char">
    <w:name w:val="Heading 4 Char"/>
    <w:basedOn w:val="DefaultParagraphFont"/>
    <w:link w:val="Heading4"/>
    <w:rsid w:val="0041192A"/>
    <w:rPr>
      <w:rFonts w:ascii="Arial" w:eastAsia="SimSun" w:hAnsi="Arial" w:cs="Times New Roman"/>
      <w:kern w:val="0"/>
      <w:sz w:val="24"/>
      <w:szCs w:val="18"/>
      <w:lang w:val="sv-SE"/>
    </w:rPr>
  </w:style>
  <w:style w:type="character" w:customStyle="1" w:styleId="Heading5Char">
    <w:name w:val="Heading 5 Char"/>
    <w:basedOn w:val="DefaultParagraphFont"/>
    <w:link w:val="Heading5"/>
    <w:qFormat/>
    <w:rsid w:val="0041192A"/>
    <w:rPr>
      <w:rFonts w:ascii="Arial" w:eastAsia="SimSun" w:hAnsi="Arial" w:cs="Times New Roman"/>
      <w:kern w:val="0"/>
      <w:sz w:val="22"/>
      <w:szCs w:val="18"/>
      <w:lang w:val="sv-SE"/>
    </w:rPr>
  </w:style>
  <w:style w:type="character" w:customStyle="1" w:styleId="Heading6Char">
    <w:name w:val="Heading 6 Char"/>
    <w:basedOn w:val="DefaultParagraphFont"/>
    <w:link w:val="Heading6"/>
    <w:rsid w:val="0041192A"/>
    <w:rPr>
      <w:rFonts w:ascii="Arial" w:eastAsia="SimSun" w:hAnsi="Arial" w:cs="Times New Roman"/>
      <w:kern w:val="0"/>
      <w:sz w:val="20"/>
      <w:szCs w:val="18"/>
      <w:lang w:val="sv-SE"/>
    </w:rPr>
  </w:style>
  <w:style w:type="character" w:customStyle="1" w:styleId="Heading7Char">
    <w:name w:val="Heading 7 Char"/>
    <w:basedOn w:val="DefaultParagraphFont"/>
    <w:link w:val="Heading7"/>
    <w:rsid w:val="0041192A"/>
    <w:rPr>
      <w:rFonts w:ascii="Arial" w:eastAsia="SimSun" w:hAnsi="Arial" w:cs="Times New Roman"/>
      <w:kern w:val="0"/>
      <w:sz w:val="20"/>
      <w:szCs w:val="18"/>
      <w:lang w:val="sv-SE"/>
    </w:rPr>
  </w:style>
  <w:style w:type="character" w:customStyle="1" w:styleId="Heading8Char">
    <w:name w:val="Heading 8 Char"/>
    <w:basedOn w:val="DefaultParagraphFont"/>
    <w:link w:val="Heading8"/>
    <w:rsid w:val="0041192A"/>
    <w:rPr>
      <w:rFonts w:ascii="Arial" w:eastAsia="SimSun" w:hAnsi="Arial" w:cs="Times New Roman"/>
      <w:kern w:val="0"/>
      <w:sz w:val="36"/>
      <w:szCs w:val="20"/>
      <w:lang w:val="sv-SE" w:eastAsia="en-US"/>
    </w:rPr>
  </w:style>
  <w:style w:type="character" w:customStyle="1" w:styleId="Heading9Char">
    <w:name w:val="Heading 9 Char"/>
    <w:basedOn w:val="DefaultParagraphFont"/>
    <w:link w:val="Heading9"/>
    <w:rsid w:val="0041192A"/>
    <w:rPr>
      <w:rFonts w:ascii="Arial" w:eastAsia="SimSun" w:hAnsi="Arial" w:cs="Times New Roman"/>
      <w:kern w:val="0"/>
      <w:sz w:val="36"/>
      <w:szCs w:val="20"/>
      <w:lang w:val="sv-SE"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D647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923">
      <w:bodyDiv w:val="1"/>
      <w:marLeft w:val="0"/>
      <w:marRight w:val="0"/>
      <w:marTop w:val="0"/>
      <w:marBottom w:val="0"/>
      <w:divBdr>
        <w:top w:val="none" w:sz="0" w:space="0" w:color="auto"/>
        <w:left w:val="none" w:sz="0" w:space="0" w:color="auto"/>
        <w:bottom w:val="none" w:sz="0" w:space="0" w:color="auto"/>
        <w:right w:val="none" w:sz="0" w:space="0" w:color="auto"/>
      </w:divBdr>
      <w:divsChild>
        <w:div w:id="1486817373">
          <w:marLeft w:val="360"/>
          <w:marRight w:val="0"/>
          <w:marTop w:val="200"/>
          <w:marBottom w:val="0"/>
          <w:divBdr>
            <w:top w:val="none" w:sz="0" w:space="0" w:color="auto"/>
            <w:left w:val="none" w:sz="0" w:space="0" w:color="auto"/>
            <w:bottom w:val="none" w:sz="0" w:space="0" w:color="auto"/>
            <w:right w:val="none" w:sz="0" w:space="0" w:color="auto"/>
          </w:divBdr>
        </w:div>
        <w:div w:id="2069961002">
          <w:marLeft w:val="1080"/>
          <w:marRight w:val="0"/>
          <w:marTop w:val="100"/>
          <w:marBottom w:val="0"/>
          <w:divBdr>
            <w:top w:val="none" w:sz="0" w:space="0" w:color="auto"/>
            <w:left w:val="none" w:sz="0" w:space="0" w:color="auto"/>
            <w:bottom w:val="none" w:sz="0" w:space="0" w:color="auto"/>
            <w:right w:val="none" w:sz="0" w:space="0" w:color="auto"/>
          </w:divBdr>
        </w:div>
        <w:div w:id="1967081961">
          <w:marLeft w:val="1800"/>
          <w:marRight w:val="0"/>
          <w:marTop w:val="100"/>
          <w:marBottom w:val="0"/>
          <w:divBdr>
            <w:top w:val="none" w:sz="0" w:space="0" w:color="auto"/>
            <w:left w:val="none" w:sz="0" w:space="0" w:color="auto"/>
            <w:bottom w:val="none" w:sz="0" w:space="0" w:color="auto"/>
            <w:right w:val="none" w:sz="0" w:space="0" w:color="auto"/>
          </w:divBdr>
        </w:div>
        <w:div w:id="1169634378">
          <w:marLeft w:val="2520"/>
          <w:marRight w:val="0"/>
          <w:marTop w:val="100"/>
          <w:marBottom w:val="0"/>
          <w:divBdr>
            <w:top w:val="none" w:sz="0" w:space="0" w:color="auto"/>
            <w:left w:val="none" w:sz="0" w:space="0" w:color="auto"/>
            <w:bottom w:val="none" w:sz="0" w:space="0" w:color="auto"/>
            <w:right w:val="none" w:sz="0" w:space="0" w:color="auto"/>
          </w:divBdr>
        </w:div>
        <w:div w:id="1375887230">
          <w:marLeft w:val="2520"/>
          <w:marRight w:val="0"/>
          <w:marTop w:val="100"/>
          <w:marBottom w:val="0"/>
          <w:divBdr>
            <w:top w:val="none" w:sz="0" w:space="0" w:color="auto"/>
            <w:left w:val="none" w:sz="0" w:space="0" w:color="auto"/>
            <w:bottom w:val="none" w:sz="0" w:space="0" w:color="auto"/>
            <w:right w:val="none" w:sz="0" w:space="0" w:color="auto"/>
          </w:divBdr>
        </w:div>
        <w:div w:id="531262013">
          <w:marLeft w:val="1800"/>
          <w:marRight w:val="0"/>
          <w:marTop w:val="100"/>
          <w:marBottom w:val="0"/>
          <w:divBdr>
            <w:top w:val="none" w:sz="0" w:space="0" w:color="auto"/>
            <w:left w:val="none" w:sz="0" w:space="0" w:color="auto"/>
            <w:bottom w:val="none" w:sz="0" w:space="0" w:color="auto"/>
            <w:right w:val="none" w:sz="0" w:space="0" w:color="auto"/>
          </w:divBdr>
        </w:div>
        <w:div w:id="745497230">
          <w:marLeft w:val="2520"/>
          <w:marRight w:val="0"/>
          <w:marTop w:val="100"/>
          <w:marBottom w:val="0"/>
          <w:divBdr>
            <w:top w:val="none" w:sz="0" w:space="0" w:color="auto"/>
            <w:left w:val="none" w:sz="0" w:space="0" w:color="auto"/>
            <w:bottom w:val="none" w:sz="0" w:space="0" w:color="auto"/>
            <w:right w:val="none" w:sz="0" w:space="0" w:color="auto"/>
          </w:divBdr>
        </w:div>
        <w:div w:id="766851963">
          <w:marLeft w:val="2520"/>
          <w:marRight w:val="0"/>
          <w:marTop w:val="100"/>
          <w:marBottom w:val="0"/>
          <w:divBdr>
            <w:top w:val="none" w:sz="0" w:space="0" w:color="auto"/>
            <w:left w:val="none" w:sz="0" w:space="0" w:color="auto"/>
            <w:bottom w:val="none" w:sz="0" w:space="0" w:color="auto"/>
            <w:right w:val="none" w:sz="0" w:space="0" w:color="auto"/>
          </w:divBdr>
        </w:div>
        <w:div w:id="771821750">
          <w:marLeft w:val="1800"/>
          <w:marRight w:val="0"/>
          <w:marTop w:val="100"/>
          <w:marBottom w:val="0"/>
          <w:divBdr>
            <w:top w:val="none" w:sz="0" w:space="0" w:color="auto"/>
            <w:left w:val="none" w:sz="0" w:space="0" w:color="auto"/>
            <w:bottom w:val="none" w:sz="0" w:space="0" w:color="auto"/>
            <w:right w:val="none" w:sz="0" w:space="0" w:color="auto"/>
          </w:divBdr>
        </w:div>
        <w:div w:id="48188605">
          <w:marLeft w:val="1800"/>
          <w:marRight w:val="0"/>
          <w:marTop w:val="100"/>
          <w:marBottom w:val="0"/>
          <w:divBdr>
            <w:top w:val="none" w:sz="0" w:space="0" w:color="auto"/>
            <w:left w:val="none" w:sz="0" w:space="0" w:color="auto"/>
            <w:bottom w:val="none" w:sz="0" w:space="0" w:color="auto"/>
            <w:right w:val="none" w:sz="0" w:space="0" w:color="auto"/>
          </w:divBdr>
        </w:div>
      </w:divsChild>
    </w:div>
    <w:div w:id="159932913">
      <w:bodyDiv w:val="1"/>
      <w:marLeft w:val="0"/>
      <w:marRight w:val="0"/>
      <w:marTop w:val="0"/>
      <w:marBottom w:val="0"/>
      <w:divBdr>
        <w:top w:val="none" w:sz="0" w:space="0" w:color="auto"/>
        <w:left w:val="none" w:sz="0" w:space="0" w:color="auto"/>
        <w:bottom w:val="none" w:sz="0" w:space="0" w:color="auto"/>
        <w:right w:val="none" w:sz="0" w:space="0" w:color="auto"/>
      </w:divBdr>
    </w:div>
    <w:div w:id="239098661">
      <w:bodyDiv w:val="1"/>
      <w:marLeft w:val="0"/>
      <w:marRight w:val="0"/>
      <w:marTop w:val="0"/>
      <w:marBottom w:val="0"/>
      <w:divBdr>
        <w:top w:val="none" w:sz="0" w:space="0" w:color="auto"/>
        <w:left w:val="none" w:sz="0" w:space="0" w:color="auto"/>
        <w:bottom w:val="none" w:sz="0" w:space="0" w:color="auto"/>
        <w:right w:val="none" w:sz="0" w:space="0" w:color="auto"/>
      </w:divBdr>
      <w:divsChild>
        <w:div w:id="1145775711">
          <w:marLeft w:val="360"/>
          <w:marRight w:val="0"/>
          <w:marTop w:val="200"/>
          <w:marBottom w:val="0"/>
          <w:divBdr>
            <w:top w:val="none" w:sz="0" w:space="0" w:color="auto"/>
            <w:left w:val="none" w:sz="0" w:space="0" w:color="auto"/>
            <w:bottom w:val="none" w:sz="0" w:space="0" w:color="auto"/>
            <w:right w:val="none" w:sz="0" w:space="0" w:color="auto"/>
          </w:divBdr>
        </w:div>
        <w:div w:id="208305615">
          <w:marLeft w:val="1080"/>
          <w:marRight w:val="0"/>
          <w:marTop w:val="100"/>
          <w:marBottom w:val="0"/>
          <w:divBdr>
            <w:top w:val="none" w:sz="0" w:space="0" w:color="auto"/>
            <w:left w:val="none" w:sz="0" w:space="0" w:color="auto"/>
            <w:bottom w:val="none" w:sz="0" w:space="0" w:color="auto"/>
            <w:right w:val="none" w:sz="0" w:space="0" w:color="auto"/>
          </w:divBdr>
        </w:div>
        <w:div w:id="385839988">
          <w:marLeft w:val="1800"/>
          <w:marRight w:val="0"/>
          <w:marTop w:val="100"/>
          <w:marBottom w:val="0"/>
          <w:divBdr>
            <w:top w:val="none" w:sz="0" w:space="0" w:color="auto"/>
            <w:left w:val="none" w:sz="0" w:space="0" w:color="auto"/>
            <w:bottom w:val="none" w:sz="0" w:space="0" w:color="auto"/>
            <w:right w:val="none" w:sz="0" w:space="0" w:color="auto"/>
          </w:divBdr>
        </w:div>
        <w:div w:id="1210339892">
          <w:marLeft w:val="1080"/>
          <w:marRight w:val="0"/>
          <w:marTop w:val="100"/>
          <w:marBottom w:val="0"/>
          <w:divBdr>
            <w:top w:val="none" w:sz="0" w:space="0" w:color="auto"/>
            <w:left w:val="none" w:sz="0" w:space="0" w:color="auto"/>
            <w:bottom w:val="none" w:sz="0" w:space="0" w:color="auto"/>
            <w:right w:val="none" w:sz="0" w:space="0" w:color="auto"/>
          </w:divBdr>
        </w:div>
        <w:div w:id="694575166">
          <w:marLeft w:val="1800"/>
          <w:marRight w:val="0"/>
          <w:marTop w:val="100"/>
          <w:marBottom w:val="0"/>
          <w:divBdr>
            <w:top w:val="none" w:sz="0" w:space="0" w:color="auto"/>
            <w:left w:val="none" w:sz="0" w:space="0" w:color="auto"/>
            <w:bottom w:val="none" w:sz="0" w:space="0" w:color="auto"/>
            <w:right w:val="none" w:sz="0" w:space="0" w:color="auto"/>
          </w:divBdr>
        </w:div>
        <w:div w:id="256016163">
          <w:marLeft w:val="1800"/>
          <w:marRight w:val="0"/>
          <w:marTop w:val="100"/>
          <w:marBottom w:val="0"/>
          <w:divBdr>
            <w:top w:val="none" w:sz="0" w:space="0" w:color="auto"/>
            <w:left w:val="none" w:sz="0" w:space="0" w:color="auto"/>
            <w:bottom w:val="none" w:sz="0" w:space="0" w:color="auto"/>
            <w:right w:val="none" w:sz="0" w:space="0" w:color="auto"/>
          </w:divBdr>
        </w:div>
        <w:div w:id="1579483424">
          <w:marLeft w:val="1800"/>
          <w:marRight w:val="0"/>
          <w:marTop w:val="100"/>
          <w:marBottom w:val="0"/>
          <w:divBdr>
            <w:top w:val="none" w:sz="0" w:space="0" w:color="auto"/>
            <w:left w:val="none" w:sz="0" w:space="0" w:color="auto"/>
            <w:bottom w:val="none" w:sz="0" w:space="0" w:color="auto"/>
            <w:right w:val="none" w:sz="0" w:space="0" w:color="auto"/>
          </w:divBdr>
        </w:div>
        <w:div w:id="1461147447">
          <w:marLeft w:val="1800"/>
          <w:marRight w:val="0"/>
          <w:marTop w:val="100"/>
          <w:marBottom w:val="0"/>
          <w:divBdr>
            <w:top w:val="none" w:sz="0" w:space="0" w:color="auto"/>
            <w:left w:val="none" w:sz="0" w:space="0" w:color="auto"/>
            <w:bottom w:val="none" w:sz="0" w:space="0" w:color="auto"/>
            <w:right w:val="none" w:sz="0" w:space="0" w:color="auto"/>
          </w:divBdr>
        </w:div>
        <w:div w:id="285896996">
          <w:marLeft w:val="1800"/>
          <w:marRight w:val="0"/>
          <w:marTop w:val="100"/>
          <w:marBottom w:val="0"/>
          <w:divBdr>
            <w:top w:val="none" w:sz="0" w:space="0" w:color="auto"/>
            <w:left w:val="none" w:sz="0" w:space="0" w:color="auto"/>
            <w:bottom w:val="none" w:sz="0" w:space="0" w:color="auto"/>
            <w:right w:val="none" w:sz="0" w:space="0" w:color="auto"/>
          </w:divBdr>
        </w:div>
        <w:div w:id="1648826511">
          <w:marLeft w:val="1080"/>
          <w:marRight w:val="0"/>
          <w:marTop w:val="100"/>
          <w:marBottom w:val="0"/>
          <w:divBdr>
            <w:top w:val="none" w:sz="0" w:space="0" w:color="auto"/>
            <w:left w:val="none" w:sz="0" w:space="0" w:color="auto"/>
            <w:bottom w:val="none" w:sz="0" w:space="0" w:color="auto"/>
            <w:right w:val="none" w:sz="0" w:space="0" w:color="auto"/>
          </w:divBdr>
        </w:div>
        <w:div w:id="1073233795">
          <w:marLeft w:val="1080"/>
          <w:marRight w:val="0"/>
          <w:marTop w:val="100"/>
          <w:marBottom w:val="0"/>
          <w:divBdr>
            <w:top w:val="none" w:sz="0" w:space="0" w:color="auto"/>
            <w:left w:val="none" w:sz="0" w:space="0" w:color="auto"/>
            <w:bottom w:val="none" w:sz="0" w:space="0" w:color="auto"/>
            <w:right w:val="none" w:sz="0" w:space="0" w:color="auto"/>
          </w:divBdr>
        </w:div>
      </w:divsChild>
    </w:div>
    <w:div w:id="370038513">
      <w:bodyDiv w:val="1"/>
      <w:marLeft w:val="0"/>
      <w:marRight w:val="0"/>
      <w:marTop w:val="0"/>
      <w:marBottom w:val="0"/>
      <w:divBdr>
        <w:top w:val="none" w:sz="0" w:space="0" w:color="auto"/>
        <w:left w:val="none" w:sz="0" w:space="0" w:color="auto"/>
        <w:bottom w:val="none" w:sz="0" w:space="0" w:color="auto"/>
        <w:right w:val="none" w:sz="0" w:space="0" w:color="auto"/>
      </w:divBdr>
      <w:divsChild>
        <w:div w:id="726225966">
          <w:marLeft w:val="360"/>
          <w:marRight w:val="0"/>
          <w:marTop w:val="200"/>
          <w:marBottom w:val="0"/>
          <w:divBdr>
            <w:top w:val="none" w:sz="0" w:space="0" w:color="auto"/>
            <w:left w:val="none" w:sz="0" w:space="0" w:color="auto"/>
            <w:bottom w:val="none" w:sz="0" w:space="0" w:color="auto"/>
            <w:right w:val="none" w:sz="0" w:space="0" w:color="auto"/>
          </w:divBdr>
        </w:div>
        <w:div w:id="269171130">
          <w:marLeft w:val="1080"/>
          <w:marRight w:val="0"/>
          <w:marTop w:val="100"/>
          <w:marBottom w:val="0"/>
          <w:divBdr>
            <w:top w:val="none" w:sz="0" w:space="0" w:color="auto"/>
            <w:left w:val="none" w:sz="0" w:space="0" w:color="auto"/>
            <w:bottom w:val="none" w:sz="0" w:space="0" w:color="auto"/>
            <w:right w:val="none" w:sz="0" w:space="0" w:color="auto"/>
          </w:divBdr>
        </w:div>
        <w:div w:id="1750073790">
          <w:marLeft w:val="1080"/>
          <w:marRight w:val="0"/>
          <w:marTop w:val="100"/>
          <w:marBottom w:val="0"/>
          <w:divBdr>
            <w:top w:val="none" w:sz="0" w:space="0" w:color="auto"/>
            <w:left w:val="none" w:sz="0" w:space="0" w:color="auto"/>
            <w:bottom w:val="none" w:sz="0" w:space="0" w:color="auto"/>
            <w:right w:val="none" w:sz="0" w:space="0" w:color="auto"/>
          </w:divBdr>
        </w:div>
        <w:div w:id="217858597">
          <w:marLeft w:val="360"/>
          <w:marRight w:val="0"/>
          <w:marTop w:val="200"/>
          <w:marBottom w:val="0"/>
          <w:divBdr>
            <w:top w:val="none" w:sz="0" w:space="0" w:color="auto"/>
            <w:left w:val="none" w:sz="0" w:space="0" w:color="auto"/>
            <w:bottom w:val="none" w:sz="0" w:space="0" w:color="auto"/>
            <w:right w:val="none" w:sz="0" w:space="0" w:color="auto"/>
          </w:divBdr>
        </w:div>
      </w:divsChild>
    </w:div>
    <w:div w:id="577980731">
      <w:bodyDiv w:val="1"/>
      <w:marLeft w:val="0"/>
      <w:marRight w:val="0"/>
      <w:marTop w:val="0"/>
      <w:marBottom w:val="0"/>
      <w:divBdr>
        <w:top w:val="none" w:sz="0" w:space="0" w:color="auto"/>
        <w:left w:val="none" w:sz="0" w:space="0" w:color="auto"/>
        <w:bottom w:val="none" w:sz="0" w:space="0" w:color="auto"/>
        <w:right w:val="none" w:sz="0" w:space="0" w:color="auto"/>
      </w:divBdr>
      <w:divsChild>
        <w:div w:id="1245795150">
          <w:marLeft w:val="1080"/>
          <w:marRight w:val="0"/>
          <w:marTop w:val="100"/>
          <w:marBottom w:val="0"/>
          <w:divBdr>
            <w:top w:val="none" w:sz="0" w:space="0" w:color="auto"/>
            <w:left w:val="none" w:sz="0" w:space="0" w:color="auto"/>
            <w:bottom w:val="none" w:sz="0" w:space="0" w:color="auto"/>
            <w:right w:val="none" w:sz="0" w:space="0" w:color="auto"/>
          </w:divBdr>
        </w:div>
        <w:div w:id="580993118">
          <w:marLeft w:val="1080"/>
          <w:marRight w:val="0"/>
          <w:marTop w:val="100"/>
          <w:marBottom w:val="0"/>
          <w:divBdr>
            <w:top w:val="none" w:sz="0" w:space="0" w:color="auto"/>
            <w:left w:val="none" w:sz="0" w:space="0" w:color="auto"/>
            <w:bottom w:val="none" w:sz="0" w:space="0" w:color="auto"/>
            <w:right w:val="none" w:sz="0" w:space="0" w:color="auto"/>
          </w:divBdr>
        </w:div>
        <w:div w:id="2142916405">
          <w:marLeft w:val="1080"/>
          <w:marRight w:val="0"/>
          <w:marTop w:val="100"/>
          <w:marBottom w:val="0"/>
          <w:divBdr>
            <w:top w:val="none" w:sz="0" w:space="0" w:color="auto"/>
            <w:left w:val="none" w:sz="0" w:space="0" w:color="auto"/>
            <w:bottom w:val="none" w:sz="0" w:space="0" w:color="auto"/>
            <w:right w:val="none" w:sz="0" w:space="0" w:color="auto"/>
          </w:divBdr>
        </w:div>
        <w:div w:id="555094266">
          <w:marLeft w:val="1080"/>
          <w:marRight w:val="0"/>
          <w:marTop w:val="100"/>
          <w:marBottom w:val="0"/>
          <w:divBdr>
            <w:top w:val="none" w:sz="0" w:space="0" w:color="auto"/>
            <w:left w:val="none" w:sz="0" w:space="0" w:color="auto"/>
            <w:bottom w:val="none" w:sz="0" w:space="0" w:color="auto"/>
            <w:right w:val="none" w:sz="0" w:space="0" w:color="auto"/>
          </w:divBdr>
        </w:div>
        <w:div w:id="1156873412">
          <w:marLeft w:val="1080"/>
          <w:marRight w:val="0"/>
          <w:marTop w:val="100"/>
          <w:marBottom w:val="0"/>
          <w:divBdr>
            <w:top w:val="none" w:sz="0" w:space="0" w:color="auto"/>
            <w:left w:val="none" w:sz="0" w:space="0" w:color="auto"/>
            <w:bottom w:val="none" w:sz="0" w:space="0" w:color="auto"/>
            <w:right w:val="none" w:sz="0" w:space="0" w:color="auto"/>
          </w:divBdr>
        </w:div>
      </w:divsChild>
    </w:div>
    <w:div w:id="624314467">
      <w:bodyDiv w:val="1"/>
      <w:marLeft w:val="0"/>
      <w:marRight w:val="0"/>
      <w:marTop w:val="0"/>
      <w:marBottom w:val="0"/>
      <w:divBdr>
        <w:top w:val="none" w:sz="0" w:space="0" w:color="auto"/>
        <w:left w:val="none" w:sz="0" w:space="0" w:color="auto"/>
        <w:bottom w:val="none" w:sz="0" w:space="0" w:color="auto"/>
        <w:right w:val="none" w:sz="0" w:space="0" w:color="auto"/>
      </w:divBdr>
      <w:divsChild>
        <w:div w:id="339740960">
          <w:marLeft w:val="677"/>
          <w:marRight w:val="0"/>
          <w:marTop w:val="240"/>
          <w:marBottom w:val="0"/>
          <w:divBdr>
            <w:top w:val="none" w:sz="0" w:space="0" w:color="auto"/>
            <w:left w:val="none" w:sz="0" w:space="0" w:color="auto"/>
            <w:bottom w:val="none" w:sz="0" w:space="0" w:color="auto"/>
            <w:right w:val="none" w:sz="0" w:space="0" w:color="auto"/>
          </w:divBdr>
        </w:div>
      </w:divsChild>
    </w:div>
    <w:div w:id="649870522">
      <w:bodyDiv w:val="1"/>
      <w:marLeft w:val="0"/>
      <w:marRight w:val="0"/>
      <w:marTop w:val="0"/>
      <w:marBottom w:val="0"/>
      <w:divBdr>
        <w:top w:val="none" w:sz="0" w:space="0" w:color="auto"/>
        <w:left w:val="none" w:sz="0" w:space="0" w:color="auto"/>
        <w:bottom w:val="none" w:sz="0" w:space="0" w:color="auto"/>
        <w:right w:val="none" w:sz="0" w:space="0" w:color="auto"/>
      </w:divBdr>
      <w:divsChild>
        <w:div w:id="1682850256">
          <w:marLeft w:val="360"/>
          <w:marRight w:val="0"/>
          <w:marTop w:val="200"/>
          <w:marBottom w:val="0"/>
          <w:divBdr>
            <w:top w:val="none" w:sz="0" w:space="0" w:color="auto"/>
            <w:left w:val="none" w:sz="0" w:space="0" w:color="auto"/>
            <w:bottom w:val="none" w:sz="0" w:space="0" w:color="auto"/>
            <w:right w:val="none" w:sz="0" w:space="0" w:color="auto"/>
          </w:divBdr>
        </w:div>
        <w:div w:id="2048216075">
          <w:marLeft w:val="1080"/>
          <w:marRight w:val="0"/>
          <w:marTop w:val="100"/>
          <w:marBottom w:val="0"/>
          <w:divBdr>
            <w:top w:val="none" w:sz="0" w:space="0" w:color="auto"/>
            <w:left w:val="none" w:sz="0" w:space="0" w:color="auto"/>
            <w:bottom w:val="none" w:sz="0" w:space="0" w:color="auto"/>
            <w:right w:val="none" w:sz="0" w:space="0" w:color="auto"/>
          </w:divBdr>
        </w:div>
        <w:div w:id="564951816">
          <w:marLeft w:val="1800"/>
          <w:marRight w:val="0"/>
          <w:marTop w:val="100"/>
          <w:marBottom w:val="0"/>
          <w:divBdr>
            <w:top w:val="none" w:sz="0" w:space="0" w:color="auto"/>
            <w:left w:val="none" w:sz="0" w:space="0" w:color="auto"/>
            <w:bottom w:val="none" w:sz="0" w:space="0" w:color="auto"/>
            <w:right w:val="none" w:sz="0" w:space="0" w:color="auto"/>
          </w:divBdr>
        </w:div>
        <w:div w:id="1565481126">
          <w:marLeft w:val="360"/>
          <w:marRight w:val="0"/>
          <w:marTop w:val="200"/>
          <w:marBottom w:val="0"/>
          <w:divBdr>
            <w:top w:val="none" w:sz="0" w:space="0" w:color="auto"/>
            <w:left w:val="none" w:sz="0" w:space="0" w:color="auto"/>
            <w:bottom w:val="none" w:sz="0" w:space="0" w:color="auto"/>
            <w:right w:val="none" w:sz="0" w:space="0" w:color="auto"/>
          </w:divBdr>
        </w:div>
        <w:div w:id="632095955">
          <w:marLeft w:val="1080"/>
          <w:marRight w:val="0"/>
          <w:marTop w:val="100"/>
          <w:marBottom w:val="0"/>
          <w:divBdr>
            <w:top w:val="none" w:sz="0" w:space="0" w:color="auto"/>
            <w:left w:val="none" w:sz="0" w:space="0" w:color="auto"/>
            <w:bottom w:val="none" w:sz="0" w:space="0" w:color="auto"/>
            <w:right w:val="none" w:sz="0" w:space="0" w:color="auto"/>
          </w:divBdr>
        </w:div>
        <w:div w:id="353388212">
          <w:marLeft w:val="1080"/>
          <w:marRight w:val="0"/>
          <w:marTop w:val="100"/>
          <w:marBottom w:val="0"/>
          <w:divBdr>
            <w:top w:val="none" w:sz="0" w:space="0" w:color="auto"/>
            <w:left w:val="none" w:sz="0" w:space="0" w:color="auto"/>
            <w:bottom w:val="none" w:sz="0" w:space="0" w:color="auto"/>
            <w:right w:val="none" w:sz="0" w:space="0" w:color="auto"/>
          </w:divBdr>
        </w:div>
        <w:div w:id="100300366">
          <w:marLeft w:val="360"/>
          <w:marRight w:val="0"/>
          <w:marTop w:val="200"/>
          <w:marBottom w:val="0"/>
          <w:divBdr>
            <w:top w:val="none" w:sz="0" w:space="0" w:color="auto"/>
            <w:left w:val="none" w:sz="0" w:space="0" w:color="auto"/>
            <w:bottom w:val="none" w:sz="0" w:space="0" w:color="auto"/>
            <w:right w:val="none" w:sz="0" w:space="0" w:color="auto"/>
          </w:divBdr>
        </w:div>
        <w:div w:id="1902405622">
          <w:marLeft w:val="1080"/>
          <w:marRight w:val="0"/>
          <w:marTop w:val="100"/>
          <w:marBottom w:val="0"/>
          <w:divBdr>
            <w:top w:val="none" w:sz="0" w:space="0" w:color="auto"/>
            <w:left w:val="none" w:sz="0" w:space="0" w:color="auto"/>
            <w:bottom w:val="none" w:sz="0" w:space="0" w:color="auto"/>
            <w:right w:val="none" w:sz="0" w:space="0" w:color="auto"/>
          </w:divBdr>
        </w:div>
        <w:div w:id="1572815447">
          <w:marLeft w:val="1080"/>
          <w:marRight w:val="0"/>
          <w:marTop w:val="100"/>
          <w:marBottom w:val="0"/>
          <w:divBdr>
            <w:top w:val="none" w:sz="0" w:space="0" w:color="auto"/>
            <w:left w:val="none" w:sz="0" w:space="0" w:color="auto"/>
            <w:bottom w:val="none" w:sz="0" w:space="0" w:color="auto"/>
            <w:right w:val="none" w:sz="0" w:space="0" w:color="auto"/>
          </w:divBdr>
        </w:div>
        <w:div w:id="2077195821">
          <w:marLeft w:val="360"/>
          <w:marRight w:val="0"/>
          <w:marTop w:val="200"/>
          <w:marBottom w:val="0"/>
          <w:divBdr>
            <w:top w:val="none" w:sz="0" w:space="0" w:color="auto"/>
            <w:left w:val="none" w:sz="0" w:space="0" w:color="auto"/>
            <w:bottom w:val="none" w:sz="0" w:space="0" w:color="auto"/>
            <w:right w:val="none" w:sz="0" w:space="0" w:color="auto"/>
          </w:divBdr>
        </w:div>
      </w:divsChild>
    </w:div>
    <w:div w:id="779182312">
      <w:bodyDiv w:val="1"/>
      <w:marLeft w:val="0"/>
      <w:marRight w:val="0"/>
      <w:marTop w:val="0"/>
      <w:marBottom w:val="0"/>
      <w:divBdr>
        <w:top w:val="none" w:sz="0" w:space="0" w:color="auto"/>
        <w:left w:val="none" w:sz="0" w:space="0" w:color="auto"/>
        <w:bottom w:val="none" w:sz="0" w:space="0" w:color="auto"/>
        <w:right w:val="none" w:sz="0" w:space="0" w:color="auto"/>
      </w:divBdr>
    </w:div>
    <w:div w:id="802892392">
      <w:bodyDiv w:val="1"/>
      <w:marLeft w:val="0"/>
      <w:marRight w:val="0"/>
      <w:marTop w:val="0"/>
      <w:marBottom w:val="0"/>
      <w:divBdr>
        <w:top w:val="none" w:sz="0" w:space="0" w:color="auto"/>
        <w:left w:val="none" w:sz="0" w:space="0" w:color="auto"/>
        <w:bottom w:val="none" w:sz="0" w:space="0" w:color="auto"/>
        <w:right w:val="none" w:sz="0" w:space="0" w:color="auto"/>
      </w:divBdr>
      <w:divsChild>
        <w:div w:id="156385960">
          <w:marLeft w:val="360"/>
          <w:marRight w:val="0"/>
          <w:marTop w:val="200"/>
          <w:marBottom w:val="0"/>
          <w:divBdr>
            <w:top w:val="none" w:sz="0" w:space="0" w:color="auto"/>
            <w:left w:val="none" w:sz="0" w:space="0" w:color="auto"/>
            <w:bottom w:val="none" w:sz="0" w:space="0" w:color="auto"/>
            <w:right w:val="none" w:sz="0" w:space="0" w:color="auto"/>
          </w:divBdr>
        </w:div>
        <w:div w:id="313880038">
          <w:marLeft w:val="1080"/>
          <w:marRight w:val="0"/>
          <w:marTop w:val="100"/>
          <w:marBottom w:val="0"/>
          <w:divBdr>
            <w:top w:val="none" w:sz="0" w:space="0" w:color="auto"/>
            <w:left w:val="none" w:sz="0" w:space="0" w:color="auto"/>
            <w:bottom w:val="none" w:sz="0" w:space="0" w:color="auto"/>
            <w:right w:val="none" w:sz="0" w:space="0" w:color="auto"/>
          </w:divBdr>
        </w:div>
        <w:div w:id="1190872130">
          <w:marLeft w:val="1080"/>
          <w:marRight w:val="0"/>
          <w:marTop w:val="100"/>
          <w:marBottom w:val="0"/>
          <w:divBdr>
            <w:top w:val="none" w:sz="0" w:space="0" w:color="auto"/>
            <w:left w:val="none" w:sz="0" w:space="0" w:color="auto"/>
            <w:bottom w:val="none" w:sz="0" w:space="0" w:color="auto"/>
            <w:right w:val="none" w:sz="0" w:space="0" w:color="auto"/>
          </w:divBdr>
        </w:div>
        <w:div w:id="406802822">
          <w:marLeft w:val="360"/>
          <w:marRight w:val="0"/>
          <w:marTop w:val="200"/>
          <w:marBottom w:val="0"/>
          <w:divBdr>
            <w:top w:val="none" w:sz="0" w:space="0" w:color="auto"/>
            <w:left w:val="none" w:sz="0" w:space="0" w:color="auto"/>
            <w:bottom w:val="none" w:sz="0" w:space="0" w:color="auto"/>
            <w:right w:val="none" w:sz="0" w:space="0" w:color="auto"/>
          </w:divBdr>
        </w:div>
      </w:divsChild>
    </w:div>
    <w:div w:id="828910117">
      <w:bodyDiv w:val="1"/>
      <w:marLeft w:val="0"/>
      <w:marRight w:val="0"/>
      <w:marTop w:val="0"/>
      <w:marBottom w:val="0"/>
      <w:divBdr>
        <w:top w:val="none" w:sz="0" w:space="0" w:color="auto"/>
        <w:left w:val="none" w:sz="0" w:space="0" w:color="auto"/>
        <w:bottom w:val="none" w:sz="0" w:space="0" w:color="auto"/>
        <w:right w:val="none" w:sz="0" w:space="0" w:color="auto"/>
      </w:divBdr>
      <w:divsChild>
        <w:div w:id="478494642">
          <w:marLeft w:val="806"/>
          <w:marRight w:val="0"/>
          <w:marTop w:val="240"/>
          <w:marBottom w:val="0"/>
          <w:divBdr>
            <w:top w:val="none" w:sz="0" w:space="0" w:color="auto"/>
            <w:left w:val="none" w:sz="0" w:space="0" w:color="auto"/>
            <w:bottom w:val="none" w:sz="0" w:space="0" w:color="auto"/>
            <w:right w:val="none" w:sz="0" w:space="0" w:color="auto"/>
          </w:divBdr>
        </w:div>
      </w:divsChild>
    </w:div>
    <w:div w:id="948010311">
      <w:bodyDiv w:val="1"/>
      <w:marLeft w:val="0"/>
      <w:marRight w:val="0"/>
      <w:marTop w:val="0"/>
      <w:marBottom w:val="0"/>
      <w:divBdr>
        <w:top w:val="none" w:sz="0" w:space="0" w:color="auto"/>
        <w:left w:val="none" w:sz="0" w:space="0" w:color="auto"/>
        <w:bottom w:val="none" w:sz="0" w:space="0" w:color="auto"/>
        <w:right w:val="none" w:sz="0" w:space="0" w:color="auto"/>
      </w:divBdr>
      <w:divsChild>
        <w:div w:id="722481783">
          <w:marLeft w:val="360"/>
          <w:marRight w:val="0"/>
          <w:marTop w:val="200"/>
          <w:marBottom w:val="0"/>
          <w:divBdr>
            <w:top w:val="none" w:sz="0" w:space="0" w:color="auto"/>
            <w:left w:val="none" w:sz="0" w:space="0" w:color="auto"/>
            <w:bottom w:val="none" w:sz="0" w:space="0" w:color="auto"/>
            <w:right w:val="none" w:sz="0" w:space="0" w:color="auto"/>
          </w:divBdr>
        </w:div>
        <w:div w:id="1877308665">
          <w:marLeft w:val="360"/>
          <w:marRight w:val="0"/>
          <w:marTop w:val="200"/>
          <w:marBottom w:val="0"/>
          <w:divBdr>
            <w:top w:val="none" w:sz="0" w:space="0" w:color="auto"/>
            <w:left w:val="none" w:sz="0" w:space="0" w:color="auto"/>
            <w:bottom w:val="none" w:sz="0" w:space="0" w:color="auto"/>
            <w:right w:val="none" w:sz="0" w:space="0" w:color="auto"/>
          </w:divBdr>
        </w:div>
        <w:div w:id="1010596483">
          <w:marLeft w:val="1080"/>
          <w:marRight w:val="0"/>
          <w:marTop w:val="100"/>
          <w:marBottom w:val="0"/>
          <w:divBdr>
            <w:top w:val="none" w:sz="0" w:space="0" w:color="auto"/>
            <w:left w:val="none" w:sz="0" w:space="0" w:color="auto"/>
            <w:bottom w:val="none" w:sz="0" w:space="0" w:color="auto"/>
            <w:right w:val="none" w:sz="0" w:space="0" w:color="auto"/>
          </w:divBdr>
        </w:div>
        <w:div w:id="2135826279">
          <w:marLeft w:val="1080"/>
          <w:marRight w:val="0"/>
          <w:marTop w:val="100"/>
          <w:marBottom w:val="0"/>
          <w:divBdr>
            <w:top w:val="none" w:sz="0" w:space="0" w:color="auto"/>
            <w:left w:val="none" w:sz="0" w:space="0" w:color="auto"/>
            <w:bottom w:val="none" w:sz="0" w:space="0" w:color="auto"/>
            <w:right w:val="none" w:sz="0" w:space="0" w:color="auto"/>
          </w:divBdr>
        </w:div>
        <w:div w:id="598491573">
          <w:marLeft w:val="1080"/>
          <w:marRight w:val="0"/>
          <w:marTop w:val="100"/>
          <w:marBottom w:val="0"/>
          <w:divBdr>
            <w:top w:val="none" w:sz="0" w:space="0" w:color="auto"/>
            <w:left w:val="none" w:sz="0" w:space="0" w:color="auto"/>
            <w:bottom w:val="none" w:sz="0" w:space="0" w:color="auto"/>
            <w:right w:val="none" w:sz="0" w:space="0" w:color="auto"/>
          </w:divBdr>
        </w:div>
        <w:div w:id="95441140">
          <w:marLeft w:val="360"/>
          <w:marRight w:val="0"/>
          <w:marTop w:val="200"/>
          <w:marBottom w:val="0"/>
          <w:divBdr>
            <w:top w:val="none" w:sz="0" w:space="0" w:color="auto"/>
            <w:left w:val="none" w:sz="0" w:space="0" w:color="auto"/>
            <w:bottom w:val="none" w:sz="0" w:space="0" w:color="auto"/>
            <w:right w:val="none" w:sz="0" w:space="0" w:color="auto"/>
          </w:divBdr>
        </w:div>
      </w:divsChild>
    </w:div>
    <w:div w:id="1006902890">
      <w:bodyDiv w:val="1"/>
      <w:marLeft w:val="0"/>
      <w:marRight w:val="0"/>
      <w:marTop w:val="0"/>
      <w:marBottom w:val="0"/>
      <w:divBdr>
        <w:top w:val="none" w:sz="0" w:space="0" w:color="auto"/>
        <w:left w:val="none" w:sz="0" w:space="0" w:color="auto"/>
        <w:bottom w:val="none" w:sz="0" w:space="0" w:color="auto"/>
        <w:right w:val="none" w:sz="0" w:space="0" w:color="auto"/>
      </w:divBdr>
    </w:div>
    <w:div w:id="1010529911">
      <w:bodyDiv w:val="1"/>
      <w:marLeft w:val="0"/>
      <w:marRight w:val="0"/>
      <w:marTop w:val="0"/>
      <w:marBottom w:val="0"/>
      <w:divBdr>
        <w:top w:val="none" w:sz="0" w:space="0" w:color="auto"/>
        <w:left w:val="none" w:sz="0" w:space="0" w:color="auto"/>
        <w:bottom w:val="none" w:sz="0" w:space="0" w:color="auto"/>
        <w:right w:val="none" w:sz="0" w:space="0" w:color="auto"/>
      </w:divBdr>
      <w:divsChild>
        <w:div w:id="1963417748">
          <w:marLeft w:val="360"/>
          <w:marRight w:val="0"/>
          <w:marTop w:val="200"/>
          <w:marBottom w:val="0"/>
          <w:divBdr>
            <w:top w:val="none" w:sz="0" w:space="0" w:color="auto"/>
            <w:left w:val="none" w:sz="0" w:space="0" w:color="auto"/>
            <w:bottom w:val="none" w:sz="0" w:space="0" w:color="auto"/>
            <w:right w:val="none" w:sz="0" w:space="0" w:color="auto"/>
          </w:divBdr>
        </w:div>
        <w:div w:id="1468663592">
          <w:marLeft w:val="1080"/>
          <w:marRight w:val="0"/>
          <w:marTop w:val="100"/>
          <w:marBottom w:val="0"/>
          <w:divBdr>
            <w:top w:val="none" w:sz="0" w:space="0" w:color="auto"/>
            <w:left w:val="none" w:sz="0" w:space="0" w:color="auto"/>
            <w:bottom w:val="none" w:sz="0" w:space="0" w:color="auto"/>
            <w:right w:val="none" w:sz="0" w:space="0" w:color="auto"/>
          </w:divBdr>
        </w:div>
        <w:div w:id="181747398">
          <w:marLeft w:val="1080"/>
          <w:marRight w:val="0"/>
          <w:marTop w:val="100"/>
          <w:marBottom w:val="0"/>
          <w:divBdr>
            <w:top w:val="none" w:sz="0" w:space="0" w:color="auto"/>
            <w:left w:val="none" w:sz="0" w:space="0" w:color="auto"/>
            <w:bottom w:val="none" w:sz="0" w:space="0" w:color="auto"/>
            <w:right w:val="none" w:sz="0" w:space="0" w:color="auto"/>
          </w:divBdr>
        </w:div>
        <w:div w:id="1244678485">
          <w:marLeft w:val="1080"/>
          <w:marRight w:val="0"/>
          <w:marTop w:val="100"/>
          <w:marBottom w:val="0"/>
          <w:divBdr>
            <w:top w:val="none" w:sz="0" w:space="0" w:color="auto"/>
            <w:left w:val="none" w:sz="0" w:space="0" w:color="auto"/>
            <w:bottom w:val="none" w:sz="0" w:space="0" w:color="auto"/>
            <w:right w:val="none" w:sz="0" w:space="0" w:color="auto"/>
          </w:divBdr>
        </w:div>
        <w:div w:id="1334379358">
          <w:marLeft w:val="1800"/>
          <w:marRight w:val="0"/>
          <w:marTop w:val="100"/>
          <w:marBottom w:val="0"/>
          <w:divBdr>
            <w:top w:val="none" w:sz="0" w:space="0" w:color="auto"/>
            <w:left w:val="none" w:sz="0" w:space="0" w:color="auto"/>
            <w:bottom w:val="none" w:sz="0" w:space="0" w:color="auto"/>
            <w:right w:val="none" w:sz="0" w:space="0" w:color="auto"/>
          </w:divBdr>
        </w:div>
        <w:div w:id="1120341095">
          <w:marLeft w:val="1800"/>
          <w:marRight w:val="0"/>
          <w:marTop w:val="100"/>
          <w:marBottom w:val="0"/>
          <w:divBdr>
            <w:top w:val="none" w:sz="0" w:space="0" w:color="auto"/>
            <w:left w:val="none" w:sz="0" w:space="0" w:color="auto"/>
            <w:bottom w:val="none" w:sz="0" w:space="0" w:color="auto"/>
            <w:right w:val="none" w:sz="0" w:space="0" w:color="auto"/>
          </w:divBdr>
        </w:div>
        <w:div w:id="1541550770">
          <w:marLeft w:val="360"/>
          <w:marRight w:val="0"/>
          <w:marTop w:val="200"/>
          <w:marBottom w:val="0"/>
          <w:divBdr>
            <w:top w:val="none" w:sz="0" w:space="0" w:color="auto"/>
            <w:left w:val="none" w:sz="0" w:space="0" w:color="auto"/>
            <w:bottom w:val="none" w:sz="0" w:space="0" w:color="auto"/>
            <w:right w:val="none" w:sz="0" w:space="0" w:color="auto"/>
          </w:divBdr>
        </w:div>
        <w:div w:id="1087073432">
          <w:marLeft w:val="1080"/>
          <w:marRight w:val="0"/>
          <w:marTop w:val="100"/>
          <w:marBottom w:val="0"/>
          <w:divBdr>
            <w:top w:val="none" w:sz="0" w:space="0" w:color="auto"/>
            <w:left w:val="none" w:sz="0" w:space="0" w:color="auto"/>
            <w:bottom w:val="none" w:sz="0" w:space="0" w:color="auto"/>
            <w:right w:val="none" w:sz="0" w:space="0" w:color="auto"/>
          </w:divBdr>
        </w:div>
        <w:div w:id="1109546259">
          <w:marLeft w:val="1800"/>
          <w:marRight w:val="0"/>
          <w:marTop w:val="100"/>
          <w:marBottom w:val="0"/>
          <w:divBdr>
            <w:top w:val="none" w:sz="0" w:space="0" w:color="auto"/>
            <w:left w:val="none" w:sz="0" w:space="0" w:color="auto"/>
            <w:bottom w:val="none" w:sz="0" w:space="0" w:color="auto"/>
            <w:right w:val="none" w:sz="0" w:space="0" w:color="auto"/>
          </w:divBdr>
        </w:div>
        <w:div w:id="1616789854">
          <w:marLeft w:val="1080"/>
          <w:marRight w:val="0"/>
          <w:marTop w:val="100"/>
          <w:marBottom w:val="0"/>
          <w:divBdr>
            <w:top w:val="none" w:sz="0" w:space="0" w:color="auto"/>
            <w:left w:val="none" w:sz="0" w:space="0" w:color="auto"/>
            <w:bottom w:val="none" w:sz="0" w:space="0" w:color="auto"/>
            <w:right w:val="none" w:sz="0" w:space="0" w:color="auto"/>
          </w:divBdr>
        </w:div>
        <w:div w:id="486751089">
          <w:marLeft w:val="1080"/>
          <w:marRight w:val="0"/>
          <w:marTop w:val="100"/>
          <w:marBottom w:val="0"/>
          <w:divBdr>
            <w:top w:val="none" w:sz="0" w:space="0" w:color="auto"/>
            <w:left w:val="none" w:sz="0" w:space="0" w:color="auto"/>
            <w:bottom w:val="none" w:sz="0" w:space="0" w:color="auto"/>
            <w:right w:val="none" w:sz="0" w:space="0" w:color="auto"/>
          </w:divBdr>
        </w:div>
        <w:div w:id="1430269875">
          <w:marLeft w:val="1800"/>
          <w:marRight w:val="0"/>
          <w:marTop w:val="100"/>
          <w:marBottom w:val="0"/>
          <w:divBdr>
            <w:top w:val="none" w:sz="0" w:space="0" w:color="auto"/>
            <w:left w:val="none" w:sz="0" w:space="0" w:color="auto"/>
            <w:bottom w:val="none" w:sz="0" w:space="0" w:color="auto"/>
            <w:right w:val="none" w:sz="0" w:space="0" w:color="auto"/>
          </w:divBdr>
        </w:div>
        <w:div w:id="1262640913">
          <w:marLeft w:val="1800"/>
          <w:marRight w:val="0"/>
          <w:marTop w:val="100"/>
          <w:marBottom w:val="0"/>
          <w:divBdr>
            <w:top w:val="none" w:sz="0" w:space="0" w:color="auto"/>
            <w:left w:val="none" w:sz="0" w:space="0" w:color="auto"/>
            <w:bottom w:val="none" w:sz="0" w:space="0" w:color="auto"/>
            <w:right w:val="none" w:sz="0" w:space="0" w:color="auto"/>
          </w:divBdr>
        </w:div>
      </w:divsChild>
    </w:div>
    <w:div w:id="1018310562">
      <w:bodyDiv w:val="1"/>
      <w:marLeft w:val="0"/>
      <w:marRight w:val="0"/>
      <w:marTop w:val="0"/>
      <w:marBottom w:val="0"/>
      <w:divBdr>
        <w:top w:val="none" w:sz="0" w:space="0" w:color="auto"/>
        <w:left w:val="none" w:sz="0" w:space="0" w:color="auto"/>
        <w:bottom w:val="none" w:sz="0" w:space="0" w:color="auto"/>
        <w:right w:val="none" w:sz="0" w:space="0" w:color="auto"/>
      </w:divBdr>
      <w:divsChild>
        <w:div w:id="1909882736">
          <w:marLeft w:val="360"/>
          <w:marRight w:val="0"/>
          <w:marTop w:val="200"/>
          <w:marBottom w:val="0"/>
          <w:divBdr>
            <w:top w:val="none" w:sz="0" w:space="0" w:color="auto"/>
            <w:left w:val="none" w:sz="0" w:space="0" w:color="auto"/>
            <w:bottom w:val="none" w:sz="0" w:space="0" w:color="auto"/>
            <w:right w:val="none" w:sz="0" w:space="0" w:color="auto"/>
          </w:divBdr>
        </w:div>
        <w:div w:id="226573549">
          <w:marLeft w:val="1080"/>
          <w:marRight w:val="0"/>
          <w:marTop w:val="100"/>
          <w:marBottom w:val="0"/>
          <w:divBdr>
            <w:top w:val="none" w:sz="0" w:space="0" w:color="auto"/>
            <w:left w:val="none" w:sz="0" w:space="0" w:color="auto"/>
            <w:bottom w:val="none" w:sz="0" w:space="0" w:color="auto"/>
            <w:right w:val="none" w:sz="0" w:space="0" w:color="auto"/>
          </w:divBdr>
        </w:div>
        <w:div w:id="1015771819">
          <w:marLeft w:val="1800"/>
          <w:marRight w:val="0"/>
          <w:marTop w:val="100"/>
          <w:marBottom w:val="0"/>
          <w:divBdr>
            <w:top w:val="none" w:sz="0" w:space="0" w:color="auto"/>
            <w:left w:val="none" w:sz="0" w:space="0" w:color="auto"/>
            <w:bottom w:val="none" w:sz="0" w:space="0" w:color="auto"/>
            <w:right w:val="none" w:sz="0" w:space="0" w:color="auto"/>
          </w:divBdr>
        </w:div>
        <w:div w:id="378362969">
          <w:marLeft w:val="1800"/>
          <w:marRight w:val="0"/>
          <w:marTop w:val="100"/>
          <w:marBottom w:val="0"/>
          <w:divBdr>
            <w:top w:val="none" w:sz="0" w:space="0" w:color="auto"/>
            <w:left w:val="none" w:sz="0" w:space="0" w:color="auto"/>
            <w:bottom w:val="none" w:sz="0" w:space="0" w:color="auto"/>
            <w:right w:val="none" w:sz="0" w:space="0" w:color="auto"/>
          </w:divBdr>
        </w:div>
        <w:div w:id="1262302997">
          <w:marLeft w:val="2520"/>
          <w:marRight w:val="0"/>
          <w:marTop w:val="100"/>
          <w:marBottom w:val="0"/>
          <w:divBdr>
            <w:top w:val="none" w:sz="0" w:space="0" w:color="auto"/>
            <w:left w:val="none" w:sz="0" w:space="0" w:color="auto"/>
            <w:bottom w:val="none" w:sz="0" w:space="0" w:color="auto"/>
            <w:right w:val="none" w:sz="0" w:space="0" w:color="auto"/>
          </w:divBdr>
        </w:div>
        <w:div w:id="563561308">
          <w:marLeft w:val="1800"/>
          <w:marRight w:val="0"/>
          <w:marTop w:val="100"/>
          <w:marBottom w:val="0"/>
          <w:divBdr>
            <w:top w:val="none" w:sz="0" w:space="0" w:color="auto"/>
            <w:left w:val="none" w:sz="0" w:space="0" w:color="auto"/>
            <w:bottom w:val="none" w:sz="0" w:space="0" w:color="auto"/>
            <w:right w:val="none" w:sz="0" w:space="0" w:color="auto"/>
          </w:divBdr>
        </w:div>
        <w:div w:id="175731437">
          <w:marLeft w:val="2520"/>
          <w:marRight w:val="0"/>
          <w:marTop w:val="100"/>
          <w:marBottom w:val="0"/>
          <w:divBdr>
            <w:top w:val="none" w:sz="0" w:space="0" w:color="auto"/>
            <w:left w:val="none" w:sz="0" w:space="0" w:color="auto"/>
            <w:bottom w:val="none" w:sz="0" w:space="0" w:color="auto"/>
            <w:right w:val="none" w:sz="0" w:space="0" w:color="auto"/>
          </w:divBdr>
        </w:div>
        <w:div w:id="1664240291">
          <w:marLeft w:val="2520"/>
          <w:marRight w:val="0"/>
          <w:marTop w:val="100"/>
          <w:marBottom w:val="0"/>
          <w:divBdr>
            <w:top w:val="none" w:sz="0" w:space="0" w:color="auto"/>
            <w:left w:val="none" w:sz="0" w:space="0" w:color="auto"/>
            <w:bottom w:val="none" w:sz="0" w:space="0" w:color="auto"/>
            <w:right w:val="none" w:sz="0" w:space="0" w:color="auto"/>
          </w:divBdr>
        </w:div>
        <w:div w:id="372116451">
          <w:marLeft w:val="2520"/>
          <w:marRight w:val="0"/>
          <w:marTop w:val="100"/>
          <w:marBottom w:val="0"/>
          <w:divBdr>
            <w:top w:val="none" w:sz="0" w:space="0" w:color="auto"/>
            <w:left w:val="none" w:sz="0" w:space="0" w:color="auto"/>
            <w:bottom w:val="none" w:sz="0" w:space="0" w:color="auto"/>
            <w:right w:val="none" w:sz="0" w:space="0" w:color="auto"/>
          </w:divBdr>
        </w:div>
        <w:div w:id="172956212">
          <w:marLeft w:val="1800"/>
          <w:marRight w:val="0"/>
          <w:marTop w:val="100"/>
          <w:marBottom w:val="0"/>
          <w:divBdr>
            <w:top w:val="none" w:sz="0" w:space="0" w:color="auto"/>
            <w:left w:val="none" w:sz="0" w:space="0" w:color="auto"/>
            <w:bottom w:val="none" w:sz="0" w:space="0" w:color="auto"/>
            <w:right w:val="none" w:sz="0" w:space="0" w:color="auto"/>
          </w:divBdr>
        </w:div>
        <w:div w:id="1234120739">
          <w:marLeft w:val="1800"/>
          <w:marRight w:val="0"/>
          <w:marTop w:val="100"/>
          <w:marBottom w:val="0"/>
          <w:divBdr>
            <w:top w:val="none" w:sz="0" w:space="0" w:color="auto"/>
            <w:left w:val="none" w:sz="0" w:space="0" w:color="auto"/>
            <w:bottom w:val="none" w:sz="0" w:space="0" w:color="auto"/>
            <w:right w:val="none" w:sz="0" w:space="0" w:color="auto"/>
          </w:divBdr>
        </w:div>
      </w:divsChild>
    </w:div>
    <w:div w:id="1084375178">
      <w:bodyDiv w:val="1"/>
      <w:marLeft w:val="0"/>
      <w:marRight w:val="0"/>
      <w:marTop w:val="0"/>
      <w:marBottom w:val="0"/>
      <w:divBdr>
        <w:top w:val="none" w:sz="0" w:space="0" w:color="auto"/>
        <w:left w:val="none" w:sz="0" w:space="0" w:color="auto"/>
        <w:bottom w:val="none" w:sz="0" w:space="0" w:color="auto"/>
        <w:right w:val="none" w:sz="0" w:space="0" w:color="auto"/>
      </w:divBdr>
      <w:divsChild>
        <w:div w:id="471757281">
          <w:marLeft w:val="360"/>
          <w:marRight w:val="0"/>
          <w:marTop w:val="200"/>
          <w:marBottom w:val="0"/>
          <w:divBdr>
            <w:top w:val="none" w:sz="0" w:space="0" w:color="auto"/>
            <w:left w:val="none" w:sz="0" w:space="0" w:color="auto"/>
            <w:bottom w:val="none" w:sz="0" w:space="0" w:color="auto"/>
            <w:right w:val="none" w:sz="0" w:space="0" w:color="auto"/>
          </w:divBdr>
        </w:div>
        <w:div w:id="1291401742">
          <w:marLeft w:val="1080"/>
          <w:marRight w:val="0"/>
          <w:marTop w:val="100"/>
          <w:marBottom w:val="0"/>
          <w:divBdr>
            <w:top w:val="none" w:sz="0" w:space="0" w:color="auto"/>
            <w:left w:val="none" w:sz="0" w:space="0" w:color="auto"/>
            <w:bottom w:val="none" w:sz="0" w:space="0" w:color="auto"/>
            <w:right w:val="none" w:sz="0" w:space="0" w:color="auto"/>
          </w:divBdr>
        </w:div>
        <w:div w:id="1879858027">
          <w:marLeft w:val="1080"/>
          <w:marRight w:val="0"/>
          <w:marTop w:val="100"/>
          <w:marBottom w:val="0"/>
          <w:divBdr>
            <w:top w:val="none" w:sz="0" w:space="0" w:color="auto"/>
            <w:left w:val="none" w:sz="0" w:space="0" w:color="auto"/>
            <w:bottom w:val="none" w:sz="0" w:space="0" w:color="auto"/>
            <w:right w:val="none" w:sz="0" w:space="0" w:color="auto"/>
          </w:divBdr>
        </w:div>
        <w:div w:id="647711857">
          <w:marLeft w:val="1080"/>
          <w:marRight w:val="0"/>
          <w:marTop w:val="100"/>
          <w:marBottom w:val="0"/>
          <w:divBdr>
            <w:top w:val="none" w:sz="0" w:space="0" w:color="auto"/>
            <w:left w:val="none" w:sz="0" w:space="0" w:color="auto"/>
            <w:bottom w:val="none" w:sz="0" w:space="0" w:color="auto"/>
            <w:right w:val="none" w:sz="0" w:space="0" w:color="auto"/>
          </w:divBdr>
        </w:div>
        <w:div w:id="1203010733">
          <w:marLeft w:val="1080"/>
          <w:marRight w:val="0"/>
          <w:marTop w:val="100"/>
          <w:marBottom w:val="0"/>
          <w:divBdr>
            <w:top w:val="none" w:sz="0" w:space="0" w:color="auto"/>
            <w:left w:val="none" w:sz="0" w:space="0" w:color="auto"/>
            <w:bottom w:val="none" w:sz="0" w:space="0" w:color="auto"/>
            <w:right w:val="none" w:sz="0" w:space="0" w:color="auto"/>
          </w:divBdr>
        </w:div>
        <w:div w:id="2037928690">
          <w:marLeft w:val="1080"/>
          <w:marRight w:val="0"/>
          <w:marTop w:val="100"/>
          <w:marBottom w:val="0"/>
          <w:divBdr>
            <w:top w:val="none" w:sz="0" w:space="0" w:color="auto"/>
            <w:left w:val="none" w:sz="0" w:space="0" w:color="auto"/>
            <w:bottom w:val="none" w:sz="0" w:space="0" w:color="auto"/>
            <w:right w:val="none" w:sz="0" w:space="0" w:color="auto"/>
          </w:divBdr>
        </w:div>
        <w:div w:id="1445997996">
          <w:marLeft w:val="360"/>
          <w:marRight w:val="0"/>
          <w:marTop w:val="200"/>
          <w:marBottom w:val="0"/>
          <w:divBdr>
            <w:top w:val="none" w:sz="0" w:space="0" w:color="auto"/>
            <w:left w:val="none" w:sz="0" w:space="0" w:color="auto"/>
            <w:bottom w:val="none" w:sz="0" w:space="0" w:color="auto"/>
            <w:right w:val="none" w:sz="0" w:space="0" w:color="auto"/>
          </w:divBdr>
        </w:div>
      </w:divsChild>
    </w:div>
    <w:div w:id="1213075457">
      <w:bodyDiv w:val="1"/>
      <w:marLeft w:val="0"/>
      <w:marRight w:val="0"/>
      <w:marTop w:val="0"/>
      <w:marBottom w:val="0"/>
      <w:divBdr>
        <w:top w:val="none" w:sz="0" w:space="0" w:color="auto"/>
        <w:left w:val="none" w:sz="0" w:space="0" w:color="auto"/>
        <w:bottom w:val="none" w:sz="0" w:space="0" w:color="auto"/>
        <w:right w:val="none" w:sz="0" w:space="0" w:color="auto"/>
      </w:divBdr>
      <w:divsChild>
        <w:div w:id="1005476567">
          <w:marLeft w:val="360"/>
          <w:marRight w:val="0"/>
          <w:marTop w:val="200"/>
          <w:marBottom w:val="0"/>
          <w:divBdr>
            <w:top w:val="none" w:sz="0" w:space="0" w:color="auto"/>
            <w:left w:val="none" w:sz="0" w:space="0" w:color="auto"/>
            <w:bottom w:val="none" w:sz="0" w:space="0" w:color="auto"/>
            <w:right w:val="none" w:sz="0" w:space="0" w:color="auto"/>
          </w:divBdr>
        </w:div>
        <w:div w:id="1025254630">
          <w:marLeft w:val="360"/>
          <w:marRight w:val="0"/>
          <w:marTop w:val="200"/>
          <w:marBottom w:val="0"/>
          <w:divBdr>
            <w:top w:val="none" w:sz="0" w:space="0" w:color="auto"/>
            <w:left w:val="none" w:sz="0" w:space="0" w:color="auto"/>
            <w:bottom w:val="none" w:sz="0" w:space="0" w:color="auto"/>
            <w:right w:val="none" w:sz="0" w:space="0" w:color="auto"/>
          </w:divBdr>
        </w:div>
        <w:div w:id="1050572563">
          <w:marLeft w:val="360"/>
          <w:marRight w:val="0"/>
          <w:marTop w:val="200"/>
          <w:marBottom w:val="0"/>
          <w:divBdr>
            <w:top w:val="none" w:sz="0" w:space="0" w:color="auto"/>
            <w:left w:val="none" w:sz="0" w:space="0" w:color="auto"/>
            <w:bottom w:val="none" w:sz="0" w:space="0" w:color="auto"/>
            <w:right w:val="none" w:sz="0" w:space="0" w:color="auto"/>
          </w:divBdr>
        </w:div>
      </w:divsChild>
    </w:div>
    <w:div w:id="1284069150">
      <w:bodyDiv w:val="1"/>
      <w:marLeft w:val="0"/>
      <w:marRight w:val="0"/>
      <w:marTop w:val="0"/>
      <w:marBottom w:val="0"/>
      <w:divBdr>
        <w:top w:val="none" w:sz="0" w:space="0" w:color="auto"/>
        <w:left w:val="none" w:sz="0" w:space="0" w:color="auto"/>
        <w:bottom w:val="none" w:sz="0" w:space="0" w:color="auto"/>
        <w:right w:val="none" w:sz="0" w:space="0" w:color="auto"/>
      </w:divBdr>
    </w:div>
    <w:div w:id="1357468087">
      <w:bodyDiv w:val="1"/>
      <w:marLeft w:val="0"/>
      <w:marRight w:val="0"/>
      <w:marTop w:val="0"/>
      <w:marBottom w:val="0"/>
      <w:divBdr>
        <w:top w:val="none" w:sz="0" w:space="0" w:color="auto"/>
        <w:left w:val="none" w:sz="0" w:space="0" w:color="auto"/>
        <w:bottom w:val="none" w:sz="0" w:space="0" w:color="auto"/>
        <w:right w:val="none" w:sz="0" w:space="0" w:color="auto"/>
      </w:divBdr>
      <w:divsChild>
        <w:div w:id="1042637952">
          <w:marLeft w:val="360"/>
          <w:marRight w:val="0"/>
          <w:marTop w:val="200"/>
          <w:marBottom w:val="0"/>
          <w:divBdr>
            <w:top w:val="none" w:sz="0" w:space="0" w:color="auto"/>
            <w:left w:val="none" w:sz="0" w:space="0" w:color="auto"/>
            <w:bottom w:val="none" w:sz="0" w:space="0" w:color="auto"/>
            <w:right w:val="none" w:sz="0" w:space="0" w:color="auto"/>
          </w:divBdr>
        </w:div>
        <w:div w:id="910114541">
          <w:marLeft w:val="1080"/>
          <w:marRight w:val="0"/>
          <w:marTop w:val="100"/>
          <w:marBottom w:val="0"/>
          <w:divBdr>
            <w:top w:val="none" w:sz="0" w:space="0" w:color="auto"/>
            <w:left w:val="none" w:sz="0" w:space="0" w:color="auto"/>
            <w:bottom w:val="none" w:sz="0" w:space="0" w:color="auto"/>
            <w:right w:val="none" w:sz="0" w:space="0" w:color="auto"/>
          </w:divBdr>
        </w:div>
        <w:div w:id="1638030288">
          <w:marLeft w:val="1080"/>
          <w:marRight w:val="0"/>
          <w:marTop w:val="100"/>
          <w:marBottom w:val="0"/>
          <w:divBdr>
            <w:top w:val="none" w:sz="0" w:space="0" w:color="auto"/>
            <w:left w:val="none" w:sz="0" w:space="0" w:color="auto"/>
            <w:bottom w:val="none" w:sz="0" w:space="0" w:color="auto"/>
            <w:right w:val="none" w:sz="0" w:space="0" w:color="auto"/>
          </w:divBdr>
        </w:div>
        <w:div w:id="1267277287">
          <w:marLeft w:val="1080"/>
          <w:marRight w:val="0"/>
          <w:marTop w:val="100"/>
          <w:marBottom w:val="0"/>
          <w:divBdr>
            <w:top w:val="none" w:sz="0" w:space="0" w:color="auto"/>
            <w:left w:val="none" w:sz="0" w:space="0" w:color="auto"/>
            <w:bottom w:val="none" w:sz="0" w:space="0" w:color="auto"/>
            <w:right w:val="none" w:sz="0" w:space="0" w:color="auto"/>
          </w:divBdr>
        </w:div>
        <w:div w:id="1964310897">
          <w:marLeft w:val="1800"/>
          <w:marRight w:val="0"/>
          <w:marTop w:val="100"/>
          <w:marBottom w:val="0"/>
          <w:divBdr>
            <w:top w:val="none" w:sz="0" w:space="0" w:color="auto"/>
            <w:left w:val="none" w:sz="0" w:space="0" w:color="auto"/>
            <w:bottom w:val="none" w:sz="0" w:space="0" w:color="auto"/>
            <w:right w:val="none" w:sz="0" w:space="0" w:color="auto"/>
          </w:divBdr>
        </w:div>
      </w:divsChild>
    </w:div>
    <w:div w:id="1376812834">
      <w:bodyDiv w:val="1"/>
      <w:marLeft w:val="0"/>
      <w:marRight w:val="0"/>
      <w:marTop w:val="0"/>
      <w:marBottom w:val="0"/>
      <w:divBdr>
        <w:top w:val="none" w:sz="0" w:space="0" w:color="auto"/>
        <w:left w:val="none" w:sz="0" w:space="0" w:color="auto"/>
        <w:bottom w:val="none" w:sz="0" w:space="0" w:color="auto"/>
        <w:right w:val="none" w:sz="0" w:space="0" w:color="auto"/>
      </w:divBdr>
    </w:div>
    <w:div w:id="1386685817">
      <w:bodyDiv w:val="1"/>
      <w:marLeft w:val="0"/>
      <w:marRight w:val="0"/>
      <w:marTop w:val="0"/>
      <w:marBottom w:val="0"/>
      <w:divBdr>
        <w:top w:val="none" w:sz="0" w:space="0" w:color="auto"/>
        <w:left w:val="none" w:sz="0" w:space="0" w:color="auto"/>
        <w:bottom w:val="none" w:sz="0" w:space="0" w:color="auto"/>
        <w:right w:val="none" w:sz="0" w:space="0" w:color="auto"/>
      </w:divBdr>
      <w:divsChild>
        <w:div w:id="2086604195">
          <w:marLeft w:val="360"/>
          <w:marRight w:val="0"/>
          <w:marTop w:val="200"/>
          <w:marBottom w:val="0"/>
          <w:divBdr>
            <w:top w:val="none" w:sz="0" w:space="0" w:color="auto"/>
            <w:left w:val="none" w:sz="0" w:space="0" w:color="auto"/>
            <w:bottom w:val="none" w:sz="0" w:space="0" w:color="auto"/>
            <w:right w:val="none" w:sz="0" w:space="0" w:color="auto"/>
          </w:divBdr>
        </w:div>
        <w:div w:id="1133135855">
          <w:marLeft w:val="1080"/>
          <w:marRight w:val="0"/>
          <w:marTop w:val="100"/>
          <w:marBottom w:val="0"/>
          <w:divBdr>
            <w:top w:val="none" w:sz="0" w:space="0" w:color="auto"/>
            <w:left w:val="none" w:sz="0" w:space="0" w:color="auto"/>
            <w:bottom w:val="none" w:sz="0" w:space="0" w:color="auto"/>
            <w:right w:val="none" w:sz="0" w:space="0" w:color="auto"/>
          </w:divBdr>
        </w:div>
        <w:div w:id="2089231275">
          <w:marLeft w:val="1080"/>
          <w:marRight w:val="0"/>
          <w:marTop w:val="100"/>
          <w:marBottom w:val="0"/>
          <w:divBdr>
            <w:top w:val="none" w:sz="0" w:space="0" w:color="auto"/>
            <w:left w:val="none" w:sz="0" w:space="0" w:color="auto"/>
            <w:bottom w:val="none" w:sz="0" w:space="0" w:color="auto"/>
            <w:right w:val="none" w:sz="0" w:space="0" w:color="auto"/>
          </w:divBdr>
        </w:div>
        <w:div w:id="1330450480">
          <w:marLeft w:val="1080"/>
          <w:marRight w:val="0"/>
          <w:marTop w:val="100"/>
          <w:marBottom w:val="0"/>
          <w:divBdr>
            <w:top w:val="none" w:sz="0" w:space="0" w:color="auto"/>
            <w:left w:val="none" w:sz="0" w:space="0" w:color="auto"/>
            <w:bottom w:val="none" w:sz="0" w:space="0" w:color="auto"/>
            <w:right w:val="none" w:sz="0" w:space="0" w:color="auto"/>
          </w:divBdr>
        </w:div>
        <w:div w:id="875385367">
          <w:marLeft w:val="1800"/>
          <w:marRight w:val="0"/>
          <w:marTop w:val="100"/>
          <w:marBottom w:val="0"/>
          <w:divBdr>
            <w:top w:val="none" w:sz="0" w:space="0" w:color="auto"/>
            <w:left w:val="none" w:sz="0" w:space="0" w:color="auto"/>
            <w:bottom w:val="none" w:sz="0" w:space="0" w:color="auto"/>
            <w:right w:val="none" w:sz="0" w:space="0" w:color="auto"/>
          </w:divBdr>
        </w:div>
        <w:div w:id="1632052612">
          <w:marLeft w:val="1080"/>
          <w:marRight w:val="0"/>
          <w:marTop w:val="100"/>
          <w:marBottom w:val="0"/>
          <w:divBdr>
            <w:top w:val="none" w:sz="0" w:space="0" w:color="auto"/>
            <w:left w:val="none" w:sz="0" w:space="0" w:color="auto"/>
            <w:bottom w:val="none" w:sz="0" w:space="0" w:color="auto"/>
            <w:right w:val="none" w:sz="0" w:space="0" w:color="auto"/>
          </w:divBdr>
        </w:div>
      </w:divsChild>
    </w:div>
    <w:div w:id="1455979274">
      <w:bodyDiv w:val="1"/>
      <w:marLeft w:val="0"/>
      <w:marRight w:val="0"/>
      <w:marTop w:val="0"/>
      <w:marBottom w:val="0"/>
      <w:divBdr>
        <w:top w:val="none" w:sz="0" w:space="0" w:color="auto"/>
        <w:left w:val="none" w:sz="0" w:space="0" w:color="auto"/>
        <w:bottom w:val="none" w:sz="0" w:space="0" w:color="auto"/>
        <w:right w:val="none" w:sz="0" w:space="0" w:color="auto"/>
      </w:divBdr>
      <w:divsChild>
        <w:div w:id="2083940578">
          <w:marLeft w:val="360"/>
          <w:marRight w:val="0"/>
          <w:marTop w:val="200"/>
          <w:marBottom w:val="0"/>
          <w:divBdr>
            <w:top w:val="none" w:sz="0" w:space="0" w:color="auto"/>
            <w:left w:val="none" w:sz="0" w:space="0" w:color="auto"/>
            <w:bottom w:val="none" w:sz="0" w:space="0" w:color="auto"/>
            <w:right w:val="none" w:sz="0" w:space="0" w:color="auto"/>
          </w:divBdr>
        </w:div>
        <w:div w:id="371930361">
          <w:marLeft w:val="360"/>
          <w:marRight w:val="0"/>
          <w:marTop w:val="200"/>
          <w:marBottom w:val="0"/>
          <w:divBdr>
            <w:top w:val="none" w:sz="0" w:space="0" w:color="auto"/>
            <w:left w:val="none" w:sz="0" w:space="0" w:color="auto"/>
            <w:bottom w:val="none" w:sz="0" w:space="0" w:color="auto"/>
            <w:right w:val="none" w:sz="0" w:space="0" w:color="auto"/>
          </w:divBdr>
        </w:div>
        <w:div w:id="685450018">
          <w:marLeft w:val="1080"/>
          <w:marRight w:val="0"/>
          <w:marTop w:val="100"/>
          <w:marBottom w:val="0"/>
          <w:divBdr>
            <w:top w:val="none" w:sz="0" w:space="0" w:color="auto"/>
            <w:left w:val="none" w:sz="0" w:space="0" w:color="auto"/>
            <w:bottom w:val="none" w:sz="0" w:space="0" w:color="auto"/>
            <w:right w:val="none" w:sz="0" w:space="0" w:color="auto"/>
          </w:divBdr>
        </w:div>
        <w:div w:id="741760695">
          <w:marLeft w:val="1080"/>
          <w:marRight w:val="0"/>
          <w:marTop w:val="100"/>
          <w:marBottom w:val="0"/>
          <w:divBdr>
            <w:top w:val="none" w:sz="0" w:space="0" w:color="auto"/>
            <w:left w:val="none" w:sz="0" w:space="0" w:color="auto"/>
            <w:bottom w:val="none" w:sz="0" w:space="0" w:color="auto"/>
            <w:right w:val="none" w:sz="0" w:space="0" w:color="auto"/>
          </w:divBdr>
        </w:div>
        <w:div w:id="1606232814">
          <w:marLeft w:val="1080"/>
          <w:marRight w:val="0"/>
          <w:marTop w:val="100"/>
          <w:marBottom w:val="0"/>
          <w:divBdr>
            <w:top w:val="none" w:sz="0" w:space="0" w:color="auto"/>
            <w:left w:val="none" w:sz="0" w:space="0" w:color="auto"/>
            <w:bottom w:val="none" w:sz="0" w:space="0" w:color="auto"/>
            <w:right w:val="none" w:sz="0" w:space="0" w:color="auto"/>
          </w:divBdr>
        </w:div>
        <w:div w:id="1106118428">
          <w:marLeft w:val="360"/>
          <w:marRight w:val="0"/>
          <w:marTop w:val="200"/>
          <w:marBottom w:val="0"/>
          <w:divBdr>
            <w:top w:val="none" w:sz="0" w:space="0" w:color="auto"/>
            <w:left w:val="none" w:sz="0" w:space="0" w:color="auto"/>
            <w:bottom w:val="none" w:sz="0" w:space="0" w:color="auto"/>
            <w:right w:val="none" w:sz="0" w:space="0" w:color="auto"/>
          </w:divBdr>
        </w:div>
      </w:divsChild>
    </w:div>
    <w:div w:id="1499425620">
      <w:bodyDiv w:val="1"/>
      <w:marLeft w:val="0"/>
      <w:marRight w:val="0"/>
      <w:marTop w:val="0"/>
      <w:marBottom w:val="0"/>
      <w:divBdr>
        <w:top w:val="none" w:sz="0" w:space="0" w:color="auto"/>
        <w:left w:val="none" w:sz="0" w:space="0" w:color="auto"/>
        <w:bottom w:val="none" w:sz="0" w:space="0" w:color="auto"/>
        <w:right w:val="none" w:sz="0" w:space="0" w:color="auto"/>
      </w:divBdr>
      <w:divsChild>
        <w:div w:id="1137723656">
          <w:marLeft w:val="806"/>
          <w:marRight w:val="0"/>
          <w:marTop w:val="240"/>
          <w:marBottom w:val="0"/>
          <w:divBdr>
            <w:top w:val="none" w:sz="0" w:space="0" w:color="auto"/>
            <w:left w:val="none" w:sz="0" w:space="0" w:color="auto"/>
            <w:bottom w:val="none" w:sz="0" w:space="0" w:color="auto"/>
            <w:right w:val="none" w:sz="0" w:space="0" w:color="auto"/>
          </w:divBdr>
        </w:div>
      </w:divsChild>
    </w:div>
    <w:div w:id="1581911396">
      <w:bodyDiv w:val="1"/>
      <w:marLeft w:val="0"/>
      <w:marRight w:val="0"/>
      <w:marTop w:val="0"/>
      <w:marBottom w:val="0"/>
      <w:divBdr>
        <w:top w:val="none" w:sz="0" w:space="0" w:color="auto"/>
        <w:left w:val="none" w:sz="0" w:space="0" w:color="auto"/>
        <w:bottom w:val="none" w:sz="0" w:space="0" w:color="auto"/>
        <w:right w:val="none" w:sz="0" w:space="0" w:color="auto"/>
      </w:divBdr>
      <w:divsChild>
        <w:div w:id="115805966">
          <w:marLeft w:val="1080"/>
          <w:marRight w:val="0"/>
          <w:marTop w:val="100"/>
          <w:marBottom w:val="0"/>
          <w:divBdr>
            <w:top w:val="none" w:sz="0" w:space="0" w:color="auto"/>
            <w:left w:val="none" w:sz="0" w:space="0" w:color="auto"/>
            <w:bottom w:val="none" w:sz="0" w:space="0" w:color="auto"/>
            <w:right w:val="none" w:sz="0" w:space="0" w:color="auto"/>
          </w:divBdr>
        </w:div>
        <w:div w:id="692611896">
          <w:marLeft w:val="1800"/>
          <w:marRight w:val="0"/>
          <w:marTop w:val="100"/>
          <w:marBottom w:val="0"/>
          <w:divBdr>
            <w:top w:val="none" w:sz="0" w:space="0" w:color="auto"/>
            <w:left w:val="none" w:sz="0" w:space="0" w:color="auto"/>
            <w:bottom w:val="none" w:sz="0" w:space="0" w:color="auto"/>
            <w:right w:val="none" w:sz="0" w:space="0" w:color="auto"/>
          </w:divBdr>
        </w:div>
        <w:div w:id="1282688139">
          <w:marLeft w:val="1800"/>
          <w:marRight w:val="0"/>
          <w:marTop w:val="100"/>
          <w:marBottom w:val="0"/>
          <w:divBdr>
            <w:top w:val="none" w:sz="0" w:space="0" w:color="auto"/>
            <w:left w:val="none" w:sz="0" w:space="0" w:color="auto"/>
            <w:bottom w:val="none" w:sz="0" w:space="0" w:color="auto"/>
            <w:right w:val="none" w:sz="0" w:space="0" w:color="auto"/>
          </w:divBdr>
        </w:div>
        <w:div w:id="991982100">
          <w:marLeft w:val="1800"/>
          <w:marRight w:val="0"/>
          <w:marTop w:val="100"/>
          <w:marBottom w:val="0"/>
          <w:divBdr>
            <w:top w:val="none" w:sz="0" w:space="0" w:color="auto"/>
            <w:left w:val="none" w:sz="0" w:space="0" w:color="auto"/>
            <w:bottom w:val="none" w:sz="0" w:space="0" w:color="auto"/>
            <w:right w:val="none" w:sz="0" w:space="0" w:color="auto"/>
          </w:divBdr>
        </w:div>
        <w:div w:id="1066149845">
          <w:marLeft w:val="1800"/>
          <w:marRight w:val="0"/>
          <w:marTop w:val="100"/>
          <w:marBottom w:val="0"/>
          <w:divBdr>
            <w:top w:val="none" w:sz="0" w:space="0" w:color="auto"/>
            <w:left w:val="none" w:sz="0" w:space="0" w:color="auto"/>
            <w:bottom w:val="none" w:sz="0" w:space="0" w:color="auto"/>
            <w:right w:val="none" w:sz="0" w:space="0" w:color="auto"/>
          </w:divBdr>
        </w:div>
        <w:div w:id="1273322482">
          <w:marLeft w:val="1080"/>
          <w:marRight w:val="0"/>
          <w:marTop w:val="100"/>
          <w:marBottom w:val="0"/>
          <w:divBdr>
            <w:top w:val="none" w:sz="0" w:space="0" w:color="auto"/>
            <w:left w:val="none" w:sz="0" w:space="0" w:color="auto"/>
            <w:bottom w:val="none" w:sz="0" w:space="0" w:color="auto"/>
            <w:right w:val="none" w:sz="0" w:space="0" w:color="auto"/>
          </w:divBdr>
        </w:div>
        <w:div w:id="2118483798">
          <w:marLeft w:val="1800"/>
          <w:marRight w:val="0"/>
          <w:marTop w:val="100"/>
          <w:marBottom w:val="0"/>
          <w:divBdr>
            <w:top w:val="none" w:sz="0" w:space="0" w:color="auto"/>
            <w:left w:val="none" w:sz="0" w:space="0" w:color="auto"/>
            <w:bottom w:val="none" w:sz="0" w:space="0" w:color="auto"/>
            <w:right w:val="none" w:sz="0" w:space="0" w:color="auto"/>
          </w:divBdr>
        </w:div>
        <w:div w:id="1962224660">
          <w:marLeft w:val="1080"/>
          <w:marRight w:val="0"/>
          <w:marTop w:val="100"/>
          <w:marBottom w:val="0"/>
          <w:divBdr>
            <w:top w:val="none" w:sz="0" w:space="0" w:color="auto"/>
            <w:left w:val="none" w:sz="0" w:space="0" w:color="auto"/>
            <w:bottom w:val="none" w:sz="0" w:space="0" w:color="auto"/>
            <w:right w:val="none" w:sz="0" w:space="0" w:color="auto"/>
          </w:divBdr>
        </w:div>
        <w:div w:id="1698695601">
          <w:marLeft w:val="1080"/>
          <w:marRight w:val="0"/>
          <w:marTop w:val="100"/>
          <w:marBottom w:val="0"/>
          <w:divBdr>
            <w:top w:val="none" w:sz="0" w:space="0" w:color="auto"/>
            <w:left w:val="none" w:sz="0" w:space="0" w:color="auto"/>
            <w:bottom w:val="none" w:sz="0" w:space="0" w:color="auto"/>
            <w:right w:val="none" w:sz="0" w:space="0" w:color="auto"/>
          </w:divBdr>
        </w:div>
      </w:divsChild>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sChild>
        <w:div w:id="1553805834">
          <w:marLeft w:val="360"/>
          <w:marRight w:val="0"/>
          <w:marTop w:val="200"/>
          <w:marBottom w:val="0"/>
          <w:divBdr>
            <w:top w:val="none" w:sz="0" w:space="0" w:color="auto"/>
            <w:left w:val="none" w:sz="0" w:space="0" w:color="auto"/>
            <w:bottom w:val="none" w:sz="0" w:space="0" w:color="auto"/>
            <w:right w:val="none" w:sz="0" w:space="0" w:color="auto"/>
          </w:divBdr>
        </w:div>
        <w:div w:id="218444530">
          <w:marLeft w:val="1080"/>
          <w:marRight w:val="0"/>
          <w:marTop w:val="100"/>
          <w:marBottom w:val="0"/>
          <w:divBdr>
            <w:top w:val="none" w:sz="0" w:space="0" w:color="auto"/>
            <w:left w:val="none" w:sz="0" w:space="0" w:color="auto"/>
            <w:bottom w:val="none" w:sz="0" w:space="0" w:color="auto"/>
            <w:right w:val="none" w:sz="0" w:space="0" w:color="auto"/>
          </w:divBdr>
        </w:div>
        <w:div w:id="185337729">
          <w:marLeft w:val="1080"/>
          <w:marRight w:val="0"/>
          <w:marTop w:val="100"/>
          <w:marBottom w:val="0"/>
          <w:divBdr>
            <w:top w:val="none" w:sz="0" w:space="0" w:color="auto"/>
            <w:left w:val="none" w:sz="0" w:space="0" w:color="auto"/>
            <w:bottom w:val="none" w:sz="0" w:space="0" w:color="auto"/>
            <w:right w:val="none" w:sz="0" w:space="0" w:color="auto"/>
          </w:divBdr>
        </w:div>
        <w:div w:id="1852865614">
          <w:marLeft w:val="360"/>
          <w:marRight w:val="0"/>
          <w:marTop w:val="200"/>
          <w:marBottom w:val="0"/>
          <w:divBdr>
            <w:top w:val="none" w:sz="0" w:space="0" w:color="auto"/>
            <w:left w:val="none" w:sz="0" w:space="0" w:color="auto"/>
            <w:bottom w:val="none" w:sz="0" w:space="0" w:color="auto"/>
            <w:right w:val="none" w:sz="0" w:space="0" w:color="auto"/>
          </w:divBdr>
        </w:div>
      </w:divsChild>
    </w:div>
    <w:div w:id="1742678110">
      <w:bodyDiv w:val="1"/>
      <w:marLeft w:val="0"/>
      <w:marRight w:val="0"/>
      <w:marTop w:val="0"/>
      <w:marBottom w:val="0"/>
      <w:divBdr>
        <w:top w:val="none" w:sz="0" w:space="0" w:color="auto"/>
        <w:left w:val="none" w:sz="0" w:space="0" w:color="auto"/>
        <w:bottom w:val="none" w:sz="0" w:space="0" w:color="auto"/>
        <w:right w:val="none" w:sz="0" w:space="0" w:color="auto"/>
      </w:divBdr>
      <w:divsChild>
        <w:div w:id="129832039">
          <w:marLeft w:val="360"/>
          <w:marRight w:val="0"/>
          <w:marTop w:val="200"/>
          <w:marBottom w:val="0"/>
          <w:divBdr>
            <w:top w:val="none" w:sz="0" w:space="0" w:color="auto"/>
            <w:left w:val="none" w:sz="0" w:space="0" w:color="auto"/>
            <w:bottom w:val="none" w:sz="0" w:space="0" w:color="auto"/>
            <w:right w:val="none" w:sz="0" w:space="0" w:color="auto"/>
          </w:divBdr>
        </w:div>
        <w:div w:id="1991864642">
          <w:marLeft w:val="1080"/>
          <w:marRight w:val="0"/>
          <w:marTop w:val="100"/>
          <w:marBottom w:val="0"/>
          <w:divBdr>
            <w:top w:val="none" w:sz="0" w:space="0" w:color="auto"/>
            <w:left w:val="none" w:sz="0" w:space="0" w:color="auto"/>
            <w:bottom w:val="none" w:sz="0" w:space="0" w:color="auto"/>
            <w:right w:val="none" w:sz="0" w:space="0" w:color="auto"/>
          </w:divBdr>
        </w:div>
        <w:div w:id="1694183315">
          <w:marLeft w:val="1800"/>
          <w:marRight w:val="0"/>
          <w:marTop w:val="100"/>
          <w:marBottom w:val="0"/>
          <w:divBdr>
            <w:top w:val="none" w:sz="0" w:space="0" w:color="auto"/>
            <w:left w:val="none" w:sz="0" w:space="0" w:color="auto"/>
            <w:bottom w:val="none" w:sz="0" w:space="0" w:color="auto"/>
            <w:right w:val="none" w:sz="0" w:space="0" w:color="auto"/>
          </w:divBdr>
        </w:div>
        <w:div w:id="1142112824">
          <w:marLeft w:val="360"/>
          <w:marRight w:val="0"/>
          <w:marTop w:val="200"/>
          <w:marBottom w:val="0"/>
          <w:divBdr>
            <w:top w:val="none" w:sz="0" w:space="0" w:color="auto"/>
            <w:left w:val="none" w:sz="0" w:space="0" w:color="auto"/>
            <w:bottom w:val="none" w:sz="0" w:space="0" w:color="auto"/>
            <w:right w:val="none" w:sz="0" w:space="0" w:color="auto"/>
          </w:divBdr>
        </w:div>
        <w:div w:id="1712339481">
          <w:marLeft w:val="1080"/>
          <w:marRight w:val="0"/>
          <w:marTop w:val="100"/>
          <w:marBottom w:val="0"/>
          <w:divBdr>
            <w:top w:val="none" w:sz="0" w:space="0" w:color="auto"/>
            <w:left w:val="none" w:sz="0" w:space="0" w:color="auto"/>
            <w:bottom w:val="none" w:sz="0" w:space="0" w:color="auto"/>
            <w:right w:val="none" w:sz="0" w:space="0" w:color="auto"/>
          </w:divBdr>
        </w:div>
        <w:div w:id="1895267531">
          <w:marLeft w:val="1080"/>
          <w:marRight w:val="0"/>
          <w:marTop w:val="100"/>
          <w:marBottom w:val="0"/>
          <w:divBdr>
            <w:top w:val="none" w:sz="0" w:space="0" w:color="auto"/>
            <w:left w:val="none" w:sz="0" w:space="0" w:color="auto"/>
            <w:bottom w:val="none" w:sz="0" w:space="0" w:color="auto"/>
            <w:right w:val="none" w:sz="0" w:space="0" w:color="auto"/>
          </w:divBdr>
        </w:div>
        <w:div w:id="1779981440">
          <w:marLeft w:val="360"/>
          <w:marRight w:val="0"/>
          <w:marTop w:val="200"/>
          <w:marBottom w:val="0"/>
          <w:divBdr>
            <w:top w:val="none" w:sz="0" w:space="0" w:color="auto"/>
            <w:left w:val="none" w:sz="0" w:space="0" w:color="auto"/>
            <w:bottom w:val="none" w:sz="0" w:space="0" w:color="auto"/>
            <w:right w:val="none" w:sz="0" w:space="0" w:color="auto"/>
          </w:divBdr>
        </w:div>
        <w:div w:id="1237276250">
          <w:marLeft w:val="1080"/>
          <w:marRight w:val="0"/>
          <w:marTop w:val="100"/>
          <w:marBottom w:val="0"/>
          <w:divBdr>
            <w:top w:val="none" w:sz="0" w:space="0" w:color="auto"/>
            <w:left w:val="none" w:sz="0" w:space="0" w:color="auto"/>
            <w:bottom w:val="none" w:sz="0" w:space="0" w:color="auto"/>
            <w:right w:val="none" w:sz="0" w:space="0" w:color="auto"/>
          </w:divBdr>
        </w:div>
        <w:div w:id="3289048">
          <w:marLeft w:val="1080"/>
          <w:marRight w:val="0"/>
          <w:marTop w:val="100"/>
          <w:marBottom w:val="0"/>
          <w:divBdr>
            <w:top w:val="none" w:sz="0" w:space="0" w:color="auto"/>
            <w:left w:val="none" w:sz="0" w:space="0" w:color="auto"/>
            <w:bottom w:val="none" w:sz="0" w:space="0" w:color="auto"/>
            <w:right w:val="none" w:sz="0" w:space="0" w:color="auto"/>
          </w:divBdr>
        </w:div>
        <w:div w:id="360862304">
          <w:marLeft w:val="1080"/>
          <w:marRight w:val="0"/>
          <w:marTop w:val="100"/>
          <w:marBottom w:val="0"/>
          <w:divBdr>
            <w:top w:val="none" w:sz="0" w:space="0" w:color="auto"/>
            <w:left w:val="none" w:sz="0" w:space="0" w:color="auto"/>
            <w:bottom w:val="none" w:sz="0" w:space="0" w:color="auto"/>
            <w:right w:val="none" w:sz="0" w:space="0" w:color="auto"/>
          </w:divBdr>
        </w:div>
        <w:div w:id="879365224">
          <w:marLeft w:val="1080"/>
          <w:marRight w:val="0"/>
          <w:marTop w:val="100"/>
          <w:marBottom w:val="0"/>
          <w:divBdr>
            <w:top w:val="none" w:sz="0" w:space="0" w:color="auto"/>
            <w:left w:val="none" w:sz="0" w:space="0" w:color="auto"/>
            <w:bottom w:val="none" w:sz="0" w:space="0" w:color="auto"/>
            <w:right w:val="none" w:sz="0" w:space="0" w:color="auto"/>
          </w:divBdr>
        </w:div>
        <w:div w:id="1639526936">
          <w:marLeft w:val="360"/>
          <w:marRight w:val="0"/>
          <w:marTop w:val="200"/>
          <w:marBottom w:val="0"/>
          <w:divBdr>
            <w:top w:val="none" w:sz="0" w:space="0" w:color="auto"/>
            <w:left w:val="none" w:sz="0" w:space="0" w:color="auto"/>
            <w:bottom w:val="none" w:sz="0" w:space="0" w:color="auto"/>
            <w:right w:val="none" w:sz="0" w:space="0" w:color="auto"/>
          </w:divBdr>
        </w:div>
      </w:divsChild>
    </w:div>
    <w:div w:id="2081904883">
      <w:bodyDiv w:val="1"/>
      <w:marLeft w:val="0"/>
      <w:marRight w:val="0"/>
      <w:marTop w:val="0"/>
      <w:marBottom w:val="0"/>
      <w:divBdr>
        <w:top w:val="none" w:sz="0" w:space="0" w:color="auto"/>
        <w:left w:val="none" w:sz="0" w:space="0" w:color="auto"/>
        <w:bottom w:val="none" w:sz="0" w:space="0" w:color="auto"/>
        <w:right w:val="none" w:sz="0" w:space="0" w:color="auto"/>
      </w:divBdr>
      <w:divsChild>
        <w:div w:id="2147316414">
          <w:marLeft w:val="360"/>
          <w:marRight w:val="0"/>
          <w:marTop w:val="200"/>
          <w:marBottom w:val="0"/>
          <w:divBdr>
            <w:top w:val="none" w:sz="0" w:space="0" w:color="auto"/>
            <w:left w:val="none" w:sz="0" w:space="0" w:color="auto"/>
            <w:bottom w:val="none" w:sz="0" w:space="0" w:color="auto"/>
            <w:right w:val="none" w:sz="0" w:space="0" w:color="auto"/>
          </w:divBdr>
        </w:div>
        <w:div w:id="402024560">
          <w:marLeft w:val="1080"/>
          <w:marRight w:val="0"/>
          <w:marTop w:val="100"/>
          <w:marBottom w:val="0"/>
          <w:divBdr>
            <w:top w:val="none" w:sz="0" w:space="0" w:color="auto"/>
            <w:left w:val="none" w:sz="0" w:space="0" w:color="auto"/>
            <w:bottom w:val="none" w:sz="0" w:space="0" w:color="auto"/>
            <w:right w:val="none" w:sz="0" w:space="0" w:color="auto"/>
          </w:divBdr>
        </w:div>
        <w:div w:id="411007593">
          <w:marLeft w:val="1800"/>
          <w:marRight w:val="0"/>
          <w:marTop w:val="100"/>
          <w:marBottom w:val="0"/>
          <w:divBdr>
            <w:top w:val="none" w:sz="0" w:space="0" w:color="auto"/>
            <w:left w:val="none" w:sz="0" w:space="0" w:color="auto"/>
            <w:bottom w:val="none" w:sz="0" w:space="0" w:color="auto"/>
            <w:right w:val="none" w:sz="0" w:space="0" w:color="auto"/>
          </w:divBdr>
        </w:div>
        <w:div w:id="1715496795">
          <w:marLeft w:val="1800"/>
          <w:marRight w:val="0"/>
          <w:marTop w:val="100"/>
          <w:marBottom w:val="0"/>
          <w:divBdr>
            <w:top w:val="none" w:sz="0" w:space="0" w:color="auto"/>
            <w:left w:val="none" w:sz="0" w:space="0" w:color="auto"/>
            <w:bottom w:val="none" w:sz="0" w:space="0" w:color="auto"/>
            <w:right w:val="none" w:sz="0" w:space="0" w:color="auto"/>
          </w:divBdr>
        </w:div>
        <w:div w:id="1708094437">
          <w:marLeft w:val="2520"/>
          <w:marRight w:val="0"/>
          <w:marTop w:val="100"/>
          <w:marBottom w:val="0"/>
          <w:divBdr>
            <w:top w:val="none" w:sz="0" w:space="0" w:color="auto"/>
            <w:left w:val="none" w:sz="0" w:space="0" w:color="auto"/>
            <w:bottom w:val="none" w:sz="0" w:space="0" w:color="auto"/>
            <w:right w:val="none" w:sz="0" w:space="0" w:color="auto"/>
          </w:divBdr>
        </w:div>
        <w:div w:id="1294368458">
          <w:marLeft w:val="1800"/>
          <w:marRight w:val="0"/>
          <w:marTop w:val="100"/>
          <w:marBottom w:val="0"/>
          <w:divBdr>
            <w:top w:val="none" w:sz="0" w:space="0" w:color="auto"/>
            <w:left w:val="none" w:sz="0" w:space="0" w:color="auto"/>
            <w:bottom w:val="none" w:sz="0" w:space="0" w:color="auto"/>
            <w:right w:val="none" w:sz="0" w:space="0" w:color="auto"/>
          </w:divBdr>
        </w:div>
        <w:div w:id="1200708680">
          <w:marLeft w:val="2520"/>
          <w:marRight w:val="0"/>
          <w:marTop w:val="100"/>
          <w:marBottom w:val="0"/>
          <w:divBdr>
            <w:top w:val="none" w:sz="0" w:space="0" w:color="auto"/>
            <w:left w:val="none" w:sz="0" w:space="0" w:color="auto"/>
            <w:bottom w:val="none" w:sz="0" w:space="0" w:color="auto"/>
            <w:right w:val="none" w:sz="0" w:space="0" w:color="auto"/>
          </w:divBdr>
        </w:div>
        <w:div w:id="1892841974">
          <w:marLeft w:val="2520"/>
          <w:marRight w:val="0"/>
          <w:marTop w:val="100"/>
          <w:marBottom w:val="0"/>
          <w:divBdr>
            <w:top w:val="none" w:sz="0" w:space="0" w:color="auto"/>
            <w:left w:val="none" w:sz="0" w:space="0" w:color="auto"/>
            <w:bottom w:val="none" w:sz="0" w:space="0" w:color="auto"/>
            <w:right w:val="none" w:sz="0" w:space="0" w:color="auto"/>
          </w:divBdr>
        </w:div>
        <w:div w:id="470948858">
          <w:marLeft w:val="2520"/>
          <w:marRight w:val="0"/>
          <w:marTop w:val="100"/>
          <w:marBottom w:val="0"/>
          <w:divBdr>
            <w:top w:val="none" w:sz="0" w:space="0" w:color="auto"/>
            <w:left w:val="none" w:sz="0" w:space="0" w:color="auto"/>
            <w:bottom w:val="none" w:sz="0" w:space="0" w:color="auto"/>
            <w:right w:val="none" w:sz="0" w:space="0" w:color="auto"/>
          </w:divBdr>
        </w:div>
        <w:div w:id="371537680">
          <w:marLeft w:val="1800"/>
          <w:marRight w:val="0"/>
          <w:marTop w:val="100"/>
          <w:marBottom w:val="0"/>
          <w:divBdr>
            <w:top w:val="none" w:sz="0" w:space="0" w:color="auto"/>
            <w:left w:val="none" w:sz="0" w:space="0" w:color="auto"/>
            <w:bottom w:val="none" w:sz="0" w:space="0" w:color="auto"/>
            <w:right w:val="none" w:sz="0" w:space="0" w:color="auto"/>
          </w:divBdr>
        </w:div>
        <w:div w:id="879636103">
          <w:marLeft w:val="1800"/>
          <w:marRight w:val="0"/>
          <w:marTop w:val="100"/>
          <w:marBottom w:val="0"/>
          <w:divBdr>
            <w:top w:val="none" w:sz="0" w:space="0" w:color="auto"/>
            <w:left w:val="none" w:sz="0" w:space="0" w:color="auto"/>
            <w:bottom w:val="none" w:sz="0" w:space="0" w:color="auto"/>
            <w:right w:val="none" w:sz="0" w:space="0" w:color="auto"/>
          </w:divBdr>
        </w:div>
      </w:divsChild>
    </w:div>
    <w:div w:id="2085253646">
      <w:bodyDiv w:val="1"/>
      <w:marLeft w:val="0"/>
      <w:marRight w:val="0"/>
      <w:marTop w:val="0"/>
      <w:marBottom w:val="0"/>
      <w:divBdr>
        <w:top w:val="none" w:sz="0" w:space="0" w:color="auto"/>
        <w:left w:val="none" w:sz="0" w:space="0" w:color="auto"/>
        <w:bottom w:val="none" w:sz="0" w:space="0" w:color="auto"/>
        <w:right w:val="none" w:sz="0" w:space="0" w:color="auto"/>
      </w:divBdr>
      <w:divsChild>
        <w:div w:id="503668639">
          <w:marLeft w:val="360"/>
          <w:marRight w:val="0"/>
          <w:marTop w:val="200"/>
          <w:marBottom w:val="0"/>
          <w:divBdr>
            <w:top w:val="none" w:sz="0" w:space="0" w:color="auto"/>
            <w:left w:val="none" w:sz="0" w:space="0" w:color="auto"/>
            <w:bottom w:val="none" w:sz="0" w:space="0" w:color="auto"/>
            <w:right w:val="none" w:sz="0" w:space="0" w:color="auto"/>
          </w:divBdr>
        </w:div>
        <w:div w:id="859048768">
          <w:marLeft w:val="1080"/>
          <w:marRight w:val="0"/>
          <w:marTop w:val="100"/>
          <w:marBottom w:val="0"/>
          <w:divBdr>
            <w:top w:val="none" w:sz="0" w:space="0" w:color="auto"/>
            <w:left w:val="none" w:sz="0" w:space="0" w:color="auto"/>
            <w:bottom w:val="none" w:sz="0" w:space="0" w:color="auto"/>
            <w:right w:val="none" w:sz="0" w:space="0" w:color="auto"/>
          </w:divBdr>
        </w:div>
        <w:div w:id="852574384">
          <w:marLeft w:val="1800"/>
          <w:marRight w:val="0"/>
          <w:marTop w:val="100"/>
          <w:marBottom w:val="0"/>
          <w:divBdr>
            <w:top w:val="none" w:sz="0" w:space="0" w:color="auto"/>
            <w:left w:val="none" w:sz="0" w:space="0" w:color="auto"/>
            <w:bottom w:val="none" w:sz="0" w:space="0" w:color="auto"/>
            <w:right w:val="none" w:sz="0" w:space="0" w:color="auto"/>
          </w:divBdr>
        </w:div>
        <w:div w:id="1886716585">
          <w:marLeft w:val="360"/>
          <w:marRight w:val="0"/>
          <w:marTop w:val="200"/>
          <w:marBottom w:val="0"/>
          <w:divBdr>
            <w:top w:val="none" w:sz="0" w:space="0" w:color="auto"/>
            <w:left w:val="none" w:sz="0" w:space="0" w:color="auto"/>
            <w:bottom w:val="none" w:sz="0" w:space="0" w:color="auto"/>
            <w:right w:val="none" w:sz="0" w:space="0" w:color="auto"/>
          </w:divBdr>
        </w:div>
        <w:div w:id="1594514042">
          <w:marLeft w:val="1080"/>
          <w:marRight w:val="0"/>
          <w:marTop w:val="100"/>
          <w:marBottom w:val="0"/>
          <w:divBdr>
            <w:top w:val="none" w:sz="0" w:space="0" w:color="auto"/>
            <w:left w:val="none" w:sz="0" w:space="0" w:color="auto"/>
            <w:bottom w:val="none" w:sz="0" w:space="0" w:color="auto"/>
            <w:right w:val="none" w:sz="0" w:space="0" w:color="auto"/>
          </w:divBdr>
        </w:div>
        <w:div w:id="390075634">
          <w:marLeft w:val="1080"/>
          <w:marRight w:val="0"/>
          <w:marTop w:val="100"/>
          <w:marBottom w:val="0"/>
          <w:divBdr>
            <w:top w:val="none" w:sz="0" w:space="0" w:color="auto"/>
            <w:left w:val="none" w:sz="0" w:space="0" w:color="auto"/>
            <w:bottom w:val="none" w:sz="0" w:space="0" w:color="auto"/>
            <w:right w:val="none" w:sz="0" w:space="0" w:color="auto"/>
          </w:divBdr>
        </w:div>
        <w:div w:id="793213187">
          <w:marLeft w:val="360"/>
          <w:marRight w:val="0"/>
          <w:marTop w:val="200"/>
          <w:marBottom w:val="0"/>
          <w:divBdr>
            <w:top w:val="none" w:sz="0" w:space="0" w:color="auto"/>
            <w:left w:val="none" w:sz="0" w:space="0" w:color="auto"/>
            <w:bottom w:val="none" w:sz="0" w:space="0" w:color="auto"/>
            <w:right w:val="none" w:sz="0" w:space="0" w:color="auto"/>
          </w:divBdr>
        </w:div>
        <w:div w:id="1555966529">
          <w:marLeft w:val="1080"/>
          <w:marRight w:val="0"/>
          <w:marTop w:val="100"/>
          <w:marBottom w:val="0"/>
          <w:divBdr>
            <w:top w:val="none" w:sz="0" w:space="0" w:color="auto"/>
            <w:left w:val="none" w:sz="0" w:space="0" w:color="auto"/>
            <w:bottom w:val="none" w:sz="0" w:space="0" w:color="auto"/>
            <w:right w:val="none" w:sz="0" w:space="0" w:color="auto"/>
          </w:divBdr>
        </w:div>
        <w:div w:id="949894672">
          <w:marLeft w:val="1080"/>
          <w:marRight w:val="0"/>
          <w:marTop w:val="100"/>
          <w:marBottom w:val="0"/>
          <w:divBdr>
            <w:top w:val="none" w:sz="0" w:space="0" w:color="auto"/>
            <w:left w:val="none" w:sz="0" w:space="0" w:color="auto"/>
            <w:bottom w:val="none" w:sz="0" w:space="0" w:color="auto"/>
            <w:right w:val="none" w:sz="0" w:space="0" w:color="auto"/>
          </w:divBdr>
        </w:div>
        <w:div w:id="1341810542">
          <w:marLeft w:val="1080"/>
          <w:marRight w:val="0"/>
          <w:marTop w:val="100"/>
          <w:marBottom w:val="0"/>
          <w:divBdr>
            <w:top w:val="none" w:sz="0" w:space="0" w:color="auto"/>
            <w:left w:val="none" w:sz="0" w:space="0" w:color="auto"/>
            <w:bottom w:val="none" w:sz="0" w:space="0" w:color="auto"/>
            <w:right w:val="none" w:sz="0" w:space="0" w:color="auto"/>
          </w:divBdr>
        </w:div>
        <w:div w:id="256987091">
          <w:marLeft w:val="1080"/>
          <w:marRight w:val="0"/>
          <w:marTop w:val="100"/>
          <w:marBottom w:val="0"/>
          <w:divBdr>
            <w:top w:val="none" w:sz="0" w:space="0" w:color="auto"/>
            <w:left w:val="none" w:sz="0" w:space="0" w:color="auto"/>
            <w:bottom w:val="none" w:sz="0" w:space="0" w:color="auto"/>
            <w:right w:val="none" w:sz="0" w:space="0" w:color="auto"/>
          </w:divBdr>
        </w:div>
        <w:div w:id="1872767669">
          <w:marLeft w:val="360"/>
          <w:marRight w:val="0"/>
          <w:marTop w:val="200"/>
          <w:marBottom w:val="0"/>
          <w:divBdr>
            <w:top w:val="none" w:sz="0" w:space="0" w:color="auto"/>
            <w:left w:val="none" w:sz="0" w:space="0" w:color="auto"/>
            <w:bottom w:val="none" w:sz="0" w:space="0" w:color="auto"/>
            <w:right w:val="none" w:sz="0" w:space="0" w:color="auto"/>
          </w:divBdr>
        </w:div>
      </w:divsChild>
    </w:div>
    <w:div w:id="209304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CD035-C242-4CE9-A208-C2BAB83D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1453</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Li, Hua</cp:lastModifiedBy>
  <cp:revision>4</cp:revision>
  <dcterms:created xsi:type="dcterms:W3CDTF">2022-01-10T07:48:00Z</dcterms:created>
  <dcterms:modified xsi:type="dcterms:W3CDTF">2022-01-10T12:00:00Z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93aadea07194594a4a186bda5ae6d48">
    <vt:lpwstr>CWMh1f30fatEZVrDZFa2Qct+JYK8x3ZNIpjk7Lb6GO/gPYoBwlO0+8KTXU/w974jz20IFKaAw67hVlytIF0ZeWs+A==</vt:lpwstr>
  </property>
</Properties>
</file>