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39A368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34680">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B50A2B" w:rsidRPr="00B50A2B">
        <w:rPr>
          <w:rFonts w:ascii="Arial" w:eastAsiaTheme="minorEastAsia" w:hAnsi="Arial" w:cs="Arial"/>
          <w:b/>
          <w:sz w:val="24"/>
          <w:szCs w:val="24"/>
          <w:lang w:eastAsia="zh-CN"/>
        </w:rPr>
        <w:t>R4-2115331</w:t>
      </w:r>
      <w:bookmarkEnd w:id="0"/>
    </w:p>
    <w:p w14:paraId="0E0F466F" w14:textId="7C09CBBE" w:rsidR="00615EBB" w:rsidRDefault="001878A7" w:rsidP="001E0A28">
      <w:pPr>
        <w:spacing w:after="120"/>
        <w:ind w:left="1985" w:hanging="1985"/>
        <w:rPr>
          <w:rFonts w:ascii="Arial" w:eastAsiaTheme="minorEastAsia" w:hAnsi="Arial" w:cs="Arial"/>
          <w:b/>
          <w:sz w:val="24"/>
          <w:szCs w:val="24"/>
          <w:lang w:eastAsia="zh-CN"/>
        </w:rPr>
      </w:pPr>
      <w:r w:rsidRPr="001878A7">
        <w:rPr>
          <w:rFonts w:ascii="Arial" w:hAnsi="Arial"/>
          <w:b/>
          <w:sz w:val="24"/>
          <w:szCs w:val="24"/>
          <w:lang w:eastAsia="zh-CN"/>
        </w:rPr>
        <w:t xml:space="preserve">Electronic Meeting, </w:t>
      </w:r>
      <w:r w:rsidR="00634680" w:rsidRPr="00634680">
        <w:rPr>
          <w:rFonts w:ascii="Arial" w:hAnsi="Arial"/>
          <w:b/>
          <w:sz w:val="24"/>
          <w:szCs w:val="24"/>
          <w:lang w:eastAsia="zh-CN"/>
        </w:rPr>
        <w:t>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92A97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F5A32">
        <w:rPr>
          <w:rFonts w:ascii="Arial" w:eastAsiaTheme="minorEastAsia" w:hAnsi="Arial" w:cs="Arial"/>
          <w:color w:val="000000"/>
          <w:sz w:val="22"/>
          <w:lang w:eastAsia="zh-CN"/>
        </w:rPr>
        <w:t>9.3.3</w:t>
      </w:r>
    </w:p>
    <w:p w14:paraId="50D5329D" w14:textId="2A3664B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A4744" w:rsidRPr="005A4744">
        <w:rPr>
          <w:rFonts w:ascii="Arial" w:hAnsi="Arial" w:cs="Arial"/>
          <w:color w:val="000000"/>
          <w:sz w:val="22"/>
          <w:lang w:eastAsia="zh-CN"/>
        </w:rPr>
        <w:t>Huawei, HiSilicon</w:t>
      </w:r>
    </w:p>
    <w:p w14:paraId="1E0389E7" w14:textId="0967EA1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A4744" w:rsidRPr="005A4744">
        <w:rPr>
          <w:rFonts w:ascii="Arial" w:eastAsiaTheme="minorEastAsia" w:hAnsi="Arial" w:cs="Arial"/>
          <w:color w:val="000000"/>
          <w:sz w:val="22"/>
          <w:lang w:eastAsia="zh-CN"/>
        </w:rPr>
        <w:t>WF on R17 NR FR1 RF enhancement RRM</w:t>
      </w:r>
    </w:p>
    <w:p w14:paraId="67B0962B" w14:textId="0DB7D35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5A4744">
        <w:rPr>
          <w:rFonts w:ascii="Arial" w:eastAsiaTheme="minorEastAsia" w:hAnsi="Arial" w:cs="Arial"/>
          <w:color w:val="000000"/>
          <w:sz w:val="22"/>
          <w:lang w:eastAsia="zh-CN"/>
        </w:rPr>
        <w:t>Approval</w:t>
      </w:r>
    </w:p>
    <w:p w14:paraId="609286E5" w14:textId="59B7CF3A" w:rsidR="00E80B52" w:rsidRPr="00805BE8" w:rsidRDefault="00F65743" w:rsidP="00F65743">
      <w:pPr>
        <w:pStyle w:val="1"/>
        <w:rPr>
          <w:lang w:eastAsia="ja-JP"/>
        </w:rPr>
      </w:pPr>
      <w:r w:rsidRPr="00F65743">
        <w:rPr>
          <w:lang w:val="en-US" w:eastAsia="zh-CN"/>
        </w:rPr>
        <w:t xml:space="preserve">DL interruption </w:t>
      </w:r>
      <w:r w:rsidR="005A4744">
        <w:rPr>
          <w:lang w:val="en-US" w:eastAsia="zh-CN"/>
        </w:rPr>
        <w:t xml:space="preserve">requirements </w:t>
      </w:r>
      <w:r w:rsidRPr="00F65743">
        <w:rPr>
          <w:lang w:val="en-US" w:eastAsia="zh-CN"/>
        </w:rPr>
        <w:t>of R17 Tx switching enhancements</w:t>
      </w:r>
    </w:p>
    <w:p w14:paraId="7AA00F35" w14:textId="047EA216" w:rsidR="00592E69" w:rsidRPr="001760A7" w:rsidRDefault="002E23CF" w:rsidP="00592E69">
      <w:pPr>
        <w:spacing w:after="120"/>
        <w:rPr>
          <w:szCs w:val="24"/>
          <w:u w:val="single"/>
          <w:lang w:val="en-US" w:eastAsia="zh-CN"/>
        </w:rPr>
      </w:pPr>
      <w:r w:rsidRPr="001760A7">
        <w:rPr>
          <w:szCs w:val="24"/>
          <w:u w:val="single"/>
          <w:lang w:eastAsia="zh-CN"/>
        </w:rPr>
        <w:t>Issue 1-1:</w:t>
      </w:r>
      <w:r w:rsidRPr="001760A7">
        <w:rPr>
          <w:rFonts w:hint="eastAsia"/>
          <w:szCs w:val="24"/>
          <w:u w:val="single"/>
          <w:lang w:eastAsia="zh-CN"/>
        </w:rPr>
        <w:t xml:space="preserve"> </w:t>
      </w:r>
      <w:r w:rsidRPr="001760A7">
        <w:rPr>
          <w:szCs w:val="24"/>
          <w:u w:val="single"/>
          <w:lang w:eastAsia="zh-CN"/>
        </w:rPr>
        <w:t>R17 Tx switching scenarios need to be considered</w:t>
      </w:r>
    </w:p>
    <w:p w14:paraId="68C506AD" w14:textId="1ABAFCD7" w:rsidR="001760A7" w:rsidRPr="001760A7" w:rsidRDefault="001760A7" w:rsidP="001760A7">
      <w:pPr>
        <w:pStyle w:val="afe"/>
        <w:numPr>
          <w:ilvl w:val="1"/>
          <w:numId w:val="27"/>
        </w:numPr>
        <w:spacing w:after="120"/>
        <w:ind w:leftChars="348" w:left="1056" w:firstLineChars="0"/>
        <w:textAlignment w:val="auto"/>
        <w:rPr>
          <w:rFonts w:eastAsia="宋体"/>
          <w:lang w:val="en-US" w:eastAsia="zh-CN"/>
        </w:rPr>
      </w:pPr>
      <w:r w:rsidRPr="001760A7">
        <w:rPr>
          <w:rFonts w:eastAsia="宋体"/>
          <w:lang w:val="en-US" w:eastAsia="zh-CN"/>
        </w:rPr>
        <w:t xml:space="preserve">Option 1(China Telecom, Huawei, CMCC, Intel): </w:t>
      </w:r>
    </w:p>
    <w:p w14:paraId="699E0804" w14:textId="128287FF" w:rsidR="001760A7" w:rsidRPr="001760A7" w:rsidRDefault="001760A7" w:rsidP="001760A7">
      <w:pPr>
        <w:pStyle w:val="afe"/>
        <w:numPr>
          <w:ilvl w:val="0"/>
          <w:numId w:val="44"/>
        </w:numPr>
        <w:snapToGrid w:val="0"/>
        <w:spacing w:before="60" w:after="60"/>
        <w:ind w:leftChars="500" w:left="1420" w:firstLineChars="0"/>
      </w:pPr>
      <w:r w:rsidRPr="001760A7">
        <w:rPr>
          <w:lang w:val="en-US"/>
        </w:rPr>
        <w:t>C</w:t>
      </w:r>
      <w:r w:rsidRPr="001760A7">
        <w:t>onsider the following Tx switching scenarios to specify DL interruption requirements:</w:t>
      </w:r>
    </w:p>
    <w:p w14:paraId="6EA6743E" w14:textId="340BC388" w:rsidR="001760A7" w:rsidRPr="001760A7" w:rsidRDefault="001760A7" w:rsidP="001760A7">
      <w:pPr>
        <w:pStyle w:val="afe"/>
        <w:numPr>
          <w:ilvl w:val="0"/>
          <w:numId w:val="45"/>
        </w:numPr>
        <w:snapToGrid w:val="0"/>
        <w:spacing w:before="60" w:after="60"/>
        <w:ind w:leftChars="700" w:left="1820" w:firstLineChars="0"/>
      </w:pPr>
      <w:r w:rsidRPr="001760A7">
        <w:t>2Tx-2Tx switching between two uplink carriers for TDD+FDD UL CA and TDD+TDD UL CA</w:t>
      </w:r>
    </w:p>
    <w:p w14:paraId="02C652DB" w14:textId="4258FAF1" w:rsidR="001760A7" w:rsidRDefault="001760A7" w:rsidP="001760A7">
      <w:pPr>
        <w:pStyle w:val="afe"/>
        <w:numPr>
          <w:ilvl w:val="0"/>
          <w:numId w:val="45"/>
        </w:numPr>
        <w:snapToGrid w:val="0"/>
        <w:spacing w:before="60" w:after="60"/>
        <w:ind w:leftChars="700" w:left="1820" w:firstLineChars="0"/>
      </w:pPr>
      <w:r w:rsidRPr="001760A7">
        <w:t>1Tx-2Tx and 2Tx-2Tx switching between 1 carrier on band A and 2 contiguous aggregated carriers on band B for TDD+FDD UL CA and TDD+TDD UL CA</w:t>
      </w:r>
    </w:p>
    <w:p w14:paraId="2FC7E3BF" w14:textId="48D18790" w:rsidR="0053483D" w:rsidRPr="001760A7" w:rsidRDefault="0053483D" w:rsidP="0053483D">
      <w:pPr>
        <w:pStyle w:val="afe"/>
        <w:numPr>
          <w:ilvl w:val="0"/>
          <w:numId w:val="45"/>
        </w:numPr>
        <w:snapToGrid w:val="0"/>
        <w:spacing w:before="60" w:after="60"/>
        <w:ind w:firstLineChars="0"/>
      </w:pPr>
      <w:r>
        <w:t xml:space="preserve">In above two bullets, </w:t>
      </w:r>
      <w:r w:rsidRPr="0053483D">
        <w:t xml:space="preserve">TDD+TDD UL CA </w:t>
      </w:r>
      <w:r>
        <w:t>is the scenario</w:t>
      </w:r>
      <w:r w:rsidRPr="0053483D">
        <w:t xml:space="preserve"> with different UL-DL configurations or interCA-NonAlignedFrame-r16</w:t>
      </w:r>
    </w:p>
    <w:p w14:paraId="0D65576E" w14:textId="44ABDA7A" w:rsidR="001760A7" w:rsidRPr="001760A7" w:rsidRDefault="0053483D" w:rsidP="001760A7">
      <w:pPr>
        <w:pStyle w:val="afe"/>
        <w:numPr>
          <w:ilvl w:val="0"/>
          <w:numId w:val="44"/>
        </w:numPr>
        <w:snapToGrid w:val="0"/>
        <w:spacing w:before="60" w:after="60"/>
        <w:ind w:leftChars="500" w:left="1420" w:firstLineChars="0"/>
      </w:pPr>
      <w:r>
        <w:t xml:space="preserve">FFS: </w:t>
      </w:r>
      <w:r w:rsidR="001760A7" w:rsidRPr="001760A7">
        <w:t xml:space="preserve">No DL interruption for </w:t>
      </w:r>
      <w:r w:rsidR="001760A7" w:rsidRPr="001760A7">
        <w:rPr>
          <w:rFonts w:hint="eastAsia"/>
        </w:rPr>
        <w:t>SUL</w:t>
      </w:r>
      <w:r w:rsidR="001760A7" w:rsidRPr="001760A7">
        <w:t xml:space="preserve"> related scenario </w:t>
      </w:r>
    </w:p>
    <w:p w14:paraId="4C3C11E8" w14:textId="6BB9AD7F" w:rsidR="005A4744" w:rsidRDefault="001760A7" w:rsidP="0053483D">
      <w:pPr>
        <w:pStyle w:val="afe"/>
        <w:numPr>
          <w:ilvl w:val="0"/>
          <w:numId w:val="44"/>
        </w:numPr>
        <w:snapToGrid w:val="0"/>
        <w:spacing w:before="60" w:after="60"/>
        <w:ind w:leftChars="500" w:left="1420" w:firstLineChars="0"/>
      </w:pPr>
      <w:r w:rsidRPr="001760A7">
        <w:t xml:space="preserve">No DL interruption for sync </w:t>
      </w:r>
      <w:r w:rsidRPr="001760A7">
        <w:rPr>
          <w:rFonts w:hint="eastAsia"/>
        </w:rPr>
        <w:t>TDD+TDD CA</w:t>
      </w:r>
      <w:r w:rsidR="0053483D" w:rsidRPr="0053483D">
        <w:t xml:space="preserve"> with the same UL-DL configuration and without interCA-NonAlignedFrame-r16</w:t>
      </w:r>
    </w:p>
    <w:p w14:paraId="5AC1B220" w14:textId="77777777" w:rsidR="005A4744" w:rsidRDefault="005A4744" w:rsidP="005A4744">
      <w:pPr>
        <w:snapToGrid w:val="0"/>
        <w:spacing w:before="60" w:after="60"/>
        <w:ind w:left="1000"/>
        <w:rPr>
          <w:lang w:eastAsia="zh-CN"/>
        </w:rPr>
      </w:pPr>
    </w:p>
    <w:p w14:paraId="76681336" w14:textId="2E646828" w:rsidR="00592E69" w:rsidRPr="00592E69" w:rsidRDefault="002E23CF" w:rsidP="00592E69">
      <w:pPr>
        <w:spacing w:after="120"/>
        <w:rPr>
          <w:szCs w:val="24"/>
          <w:highlight w:val="cyan"/>
          <w:u w:val="single"/>
          <w:lang w:eastAsia="zh-CN"/>
        </w:rPr>
      </w:pPr>
      <w:r w:rsidRPr="002E23CF">
        <w:rPr>
          <w:szCs w:val="24"/>
          <w:u w:val="single"/>
          <w:lang w:eastAsia="zh-CN"/>
        </w:rPr>
        <w:t>Issue 1-2: DL interruption length</w:t>
      </w:r>
    </w:p>
    <w:p w14:paraId="445090EA" w14:textId="77777777" w:rsidR="001760A7" w:rsidRDefault="001760A7" w:rsidP="00592E69">
      <w:r w:rsidRPr="00D228A3">
        <w:rPr>
          <w:highlight w:val="green"/>
        </w:rPr>
        <w:t>R16 DL interruption length at UE switching between two uplink carriers can be reused for R17 uplink Tx switching.</w:t>
      </w:r>
    </w:p>
    <w:p w14:paraId="53DB530F" w14:textId="77777777" w:rsidR="005A4744" w:rsidRPr="00D228A3" w:rsidRDefault="005A4744" w:rsidP="00592E69"/>
    <w:p w14:paraId="3F16CB55" w14:textId="3E6B743B" w:rsidR="00592E69" w:rsidRPr="00592E69" w:rsidRDefault="002E23CF" w:rsidP="00592E69">
      <w:pPr>
        <w:spacing w:after="120"/>
        <w:rPr>
          <w:szCs w:val="24"/>
          <w:highlight w:val="cyan"/>
          <w:u w:val="single"/>
          <w:lang w:eastAsia="zh-CN"/>
        </w:rPr>
      </w:pPr>
      <w:r w:rsidRPr="002E23CF">
        <w:rPr>
          <w:szCs w:val="24"/>
          <w:u w:val="single"/>
          <w:lang w:eastAsia="zh-CN"/>
        </w:rPr>
        <w:t>Issue 1-3: DL interruption starting point</w:t>
      </w:r>
    </w:p>
    <w:p w14:paraId="4AA5877F" w14:textId="77777777" w:rsidR="00D228A3" w:rsidRDefault="00D228A3" w:rsidP="00D228A3">
      <w:r w:rsidRPr="005A4744">
        <w:rPr>
          <w:highlight w:val="green"/>
        </w:rPr>
        <w:t>Reuse the Rel-16 agreement on the starting symbol of DL interruption, i.e., the DL interruption starts from the first OFDM symbol which fully or partially overlaps with the UL switching period.</w:t>
      </w:r>
    </w:p>
    <w:p w14:paraId="7E03A8D1" w14:textId="56D2FF0C" w:rsidR="00592E69" w:rsidRPr="005A4744" w:rsidRDefault="00592E69" w:rsidP="00D228A3">
      <w:pPr>
        <w:rPr>
          <w:rFonts w:eastAsiaTheme="minorEastAsia"/>
          <w:i/>
          <w:color w:val="0070C0"/>
          <w:lang w:eastAsia="zh-CN"/>
        </w:rPr>
      </w:pPr>
    </w:p>
    <w:p w14:paraId="15B74960" w14:textId="77777777" w:rsidR="004449DB" w:rsidRPr="004449DB" w:rsidRDefault="004449DB" w:rsidP="004449DB">
      <w:pPr>
        <w:spacing w:after="120"/>
        <w:rPr>
          <w:szCs w:val="24"/>
          <w:u w:val="single"/>
          <w:lang w:eastAsia="zh-CN"/>
        </w:rPr>
      </w:pPr>
      <w:r w:rsidRPr="004449DB">
        <w:rPr>
          <w:rFonts w:hint="eastAsia"/>
          <w:szCs w:val="24"/>
          <w:u w:val="single"/>
          <w:lang w:eastAsia="zh-CN"/>
        </w:rPr>
        <w:t>I</w:t>
      </w:r>
      <w:r w:rsidRPr="004449DB">
        <w:rPr>
          <w:szCs w:val="24"/>
          <w:u w:val="single"/>
          <w:lang w:eastAsia="zh-CN"/>
        </w:rPr>
        <w:t>ssue 1-4: DL interruption applicability for Rel-17 Tx switching</w:t>
      </w:r>
    </w:p>
    <w:p w14:paraId="3A415215" w14:textId="77777777" w:rsidR="006F644B" w:rsidRPr="006F644B" w:rsidRDefault="006F644B" w:rsidP="005A4744">
      <w:pPr>
        <w:pStyle w:val="afe"/>
        <w:spacing w:after="120"/>
        <w:ind w:leftChars="28" w:left="56" w:firstLineChars="0" w:firstLine="0"/>
        <w:textAlignment w:val="auto"/>
        <w:rPr>
          <w:rFonts w:eastAsia="宋体"/>
          <w:highlight w:val="green"/>
          <w:lang w:val="en-US" w:eastAsia="zh-CN"/>
        </w:rPr>
      </w:pPr>
      <w:r w:rsidRPr="006F644B">
        <w:rPr>
          <w:rFonts w:eastAsia="宋体"/>
          <w:highlight w:val="green"/>
          <w:lang w:val="en-US" w:eastAsia="zh-CN"/>
        </w:rPr>
        <w:t>Specify the DL interruption applicability in the same way as in Rel-16.</w:t>
      </w:r>
    </w:p>
    <w:p w14:paraId="76F6C63F" w14:textId="77777777" w:rsidR="006F644B" w:rsidRPr="006F644B" w:rsidRDefault="006F644B" w:rsidP="005A4744">
      <w:pPr>
        <w:pStyle w:val="afe"/>
        <w:spacing w:after="120"/>
        <w:ind w:leftChars="28" w:left="56" w:firstLineChars="0" w:firstLine="0"/>
        <w:textAlignment w:val="auto"/>
        <w:rPr>
          <w:rFonts w:eastAsia="宋体"/>
          <w:i/>
          <w:highlight w:val="green"/>
          <w:lang w:val="en-US" w:eastAsia="zh-CN"/>
        </w:rPr>
      </w:pPr>
      <w:r w:rsidRPr="006F644B">
        <w:rPr>
          <w:rFonts w:eastAsia="宋体"/>
          <w:i/>
          <w:highlight w:val="green"/>
          <w:lang w:val="en-US" w:eastAsia="zh-CN"/>
        </w:rPr>
        <w:t>(Moderator adding for clarification. In R16, the applicability rule is specified as below:</w:t>
      </w:r>
    </w:p>
    <w:p w14:paraId="74204ED4" w14:textId="77777777" w:rsidR="006F644B" w:rsidRPr="0096397E" w:rsidRDefault="006F644B" w:rsidP="005A4744">
      <w:pPr>
        <w:pStyle w:val="afe"/>
        <w:spacing w:after="120"/>
        <w:ind w:leftChars="28" w:left="56" w:firstLineChars="0" w:firstLine="0"/>
        <w:textAlignment w:val="auto"/>
        <w:rPr>
          <w:rFonts w:eastAsia="宋体"/>
          <w:i/>
          <w:lang w:val="en-US" w:eastAsia="zh-CN"/>
        </w:rPr>
      </w:pPr>
      <w:r w:rsidRPr="006F644B">
        <w:rPr>
          <w:rFonts w:eastAsia="宋体"/>
          <w:i/>
          <w:highlight w:val="green"/>
          <w:lang w:val="en-US" w:eastAsia="zh-CN"/>
        </w:rPr>
        <w:t>No DL interruption is allowed in the NR downlink carrier(s) which is not indicated by uplinkTxSwitching-DL-Interruption. No DL interruption is allowed for some inter-band UL CA configurations as specified in clause 5.2A.2 of TS 38.101-1 [18].)</w:t>
      </w:r>
    </w:p>
    <w:p w14:paraId="44632CB0" w14:textId="77777777" w:rsidR="006F644B" w:rsidRDefault="006F644B" w:rsidP="006F644B">
      <w:pPr>
        <w:spacing w:after="120"/>
        <w:rPr>
          <w:b/>
          <w:szCs w:val="24"/>
          <w:u w:val="single"/>
          <w:lang w:eastAsia="zh-CN"/>
        </w:rPr>
      </w:pPr>
      <w:r>
        <w:rPr>
          <w:rFonts w:hint="eastAsia"/>
          <w:b/>
          <w:szCs w:val="24"/>
          <w:u w:val="single"/>
          <w:lang w:eastAsia="zh-CN"/>
        </w:rPr>
        <w:t>I</w:t>
      </w:r>
      <w:r>
        <w:rPr>
          <w:b/>
          <w:szCs w:val="24"/>
          <w:u w:val="single"/>
          <w:lang w:eastAsia="zh-CN"/>
        </w:rPr>
        <w:t>ssue 1-5: Spec structure for DL interruption requirem</w:t>
      </w:r>
      <w:r w:rsidRPr="00F22E29">
        <w:rPr>
          <w:b/>
          <w:szCs w:val="24"/>
          <w:u w:val="single"/>
          <w:lang w:eastAsia="zh-CN"/>
        </w:rPr>
        <w:t>ents</w:t>
      </w:r>
      <w:r w:rsidRPr="00F22E29">
        <w:rPr>
          <w:u w:val="single"/>
        </w:rPr>
        <w:t xml:space="preserve"> </w:t>
      </w:r>
      <w:r w:rsidRPr="00F22E29">
        <w:rPr>
          <w:b/>
          <w:szCs w:val="24"/>
          <w:u w:val="single"/>
          <w:lang w:eastAsia="zh-CN"/>
        </w:rPr>
        <w:t>for Rel-17 Tx switching</w:t>
      </w:r>
    </w:p>
    <w:p w14:paraId="28092065" w14:textId="77777777" w:rsidR="006F644B" w:rsidRPr="005A4744" w:rsidRDefault="006F644B" w:rsidP="005A4744">
      <w:pPr>
        <w:pStyle w:val="afe"/>
        <w:spacing w:after="120"/>
        <w:ind w:leftChars="28" w:left="56" w:firstLineChars="0" w:firstLine="0"/>
        <w:textAlignment w:val="auto"/>
        <w:rPr>
          <w:rFonts w:eastAsia="宋体"/>
          <w:highlight w:val="green"/>
          <w:lang w:val="en-US" w:eastAsia="zh-CN"/>
        </w:rPr>
      </w:pPr>
      <w:r w:rsidRPr="005A4744">
        <w:rPr>
          <w:rFonts w:eastAsia="宋体"/>
          <w:highlight w:val="green"/>
          <w:lang w:val="en-US" w:eastAsia="zh-CN"/>
        </w:rPr>
        <w:t>To create</w:t>
      </w:r>
      <w:r w:rsidRPr="005A4744">
        <w:rPr>
          <w:rFonts w:eastAsia="宋体"/>
          <w:highlight w:val="green"/>
          <w:lang w:eastAsia="zh-CN"/>
        </w:rPr>
        <w:t xml:space="preserve"> new subclause for Rel-17 DL interruptions at UE switching for CA, including:</w:t>
      </w:r>
    </w:p>
    <w:p w14:paraId="012C9A10" w14:textId="77777777" w:rsidR="006F644B" w:rsidRPr="005A4744" w:rsidRDefault="006F644B" w:rsidP="005A4744">
      <w:pPr>
        <w:pStyle w:val="afe"/>
        <w:numPr>
          <w:ilvl w:val="0"/>
          <w:numId w:val="44"/>
        </w:numPr>
        <w:snapToGrid w:val="0"/>
        <w:spacing w:before="60" w:after="60"/>
        <w:ind w:leftChars="200" w:left="820" w:firstLineChars="0"/>
        <w:rPr>
          <w:highlight w:val="green"/>
        </w:rPr>
      </w:pPr>
      <w:r w:rsidRPr="005A4744">
        <w:rPr>
          <w:highlight w:val="green"/>
        </w:rPr>
        <w:t>DL Interruptions at UE switching between two uplink carriers with two transmit antenna connectors for UL inter-band CA</w:t>
      </w:r>
    </w:p>
    <w:p w14:paraId="271F0359" w14:textId="77777777" w:rsidR="006F644B" w:rsidRPr="005A4744" w:rsidRDefault="006F644B" w:rsidP="005A4744">
      <w:pPr>
        <w:numPr>
          <w:ilvl w:val="5"/>
          <w:numId w:val="46"/>
        </w:numPr>
        <w:ind w:leftChars="430" w:left="1280"/>
        <w:rPr>
          <w:highlight w:val="green"/>
          <w:lang w:val="en-US" w:eastAsia="zh-CN"/>
        </w:rPr>
      </w:pPr>
      <w:r w:rsidRPr="005A4744">
        <w:rPr>
          <w:highlight w:val="green"/>
          <w:lang w:val="en-US" w:eastAsia="zh-CN"/>
        </w:rPr>
        <w:lastRenderedPageBreak/>
        <w:t>where NR UL carrier 1 is capable of two transmit antenna connectors and NR UL carrier 2 is capable of two transmit antenna connectors, and the two uplink carriers are in different bands with different carrier frequencies</w:t>
      </w:r>
    </w:p>
    <w:p w14:paraId="6BD03543" w14:textId="77777777" w:rsidR="006F644B" w:rsidRPr="005A4744" w:rsidRDefault="006F644B" w:rsidP="005A4744">
      <w:pPr>
        <w:pStyle w:val="afe"/>
        <w:numPr>
          <w:ilvl w:val="0"/>
          <w:numId w:val="44"/>
        </w:numPr>
        <w:snapToGrid w:val="0"/>
        <w:spacing w:before="60" w:after="60"/>
        <w:ind w:leftChars="200" w:left="820" w:firstLineChars="0"/>
        <w:rPr>
          <w:highlight w:val="green"/>
        </w:rPr>
      </w:pPr>
      <w:r w:rsidRPr="005A4744">
        <w:rPr>
          <w:highlight w:val="green"/>
        </w:rPr>
        <w:t xml:space="preserve">DL Interruptions at UE switching between one uplink band with one transmit antenna connector and one uplink band with two transmit antenna connectors for UL inter-band CA </w:t>
      </w:r>
    </w:p>
    <w:p w14:paraId="2D983F11" w14:textId="77777777" w:rsidR="006F644B" w:rsidRPr="005A4744" w:rsidRDefault="006F644B" w:rsidP="005A4744">
      <w:pPr>
        <w:numPr>
          <w:ilvl w:val="5"/>
          <w:numId w:val="46"/>
        </w:numPr>
        <w:ind w:leftChars="430" w:left="1280"/>
        <w:rPr>
          <w:highlight w:val="green"/>
          <w:lang w:val="en-US" w:eastAsia="zh-CN"/>
        </w:rPr>
      </w:pPr>
      <w:r w:rsidRPr="005A4744">
        <w:rPr>
          <w:highlight w:val="green"/>
          <w:lang w:val="en-US" w:eastAsia="zh-CN"/>
        </w:rPr>
        <w:t>where NR UL carrier 1 in band A is capable of one transmit antenna connector, NR UL carrier 2 and carrier 3 in band B are capable of two transmit antenna connectors. NR UL carrier 2 and carrier 3 are two contiguous aggregated carriers</w:t>
      </w:r>
    </w:p>
    <w:p w14:paraId="44B84AD0" w14:textId="77777777" w:rsidR="006F644B" w:rsidRPr="005A4744" w:rsidRDefault="006F644B" w:rsidP="005A4744">
      <w:pPr>
        <w:pStyle w:val="afe"/>
        <w:numPr>
          <w:ilvl w:val="0"/>
          <w:numId w:val="44"/>
        </w:numPr>
        <w:snapToGrid w:val="0"/>
        <w:spacing w:before="60" w:after="60"/>
        <w:ind w:leftChars="200" w:left="820" w:firstLineChars="0"/>
        <w:rPr>
          <w:highlight w:val="green"/>
        </w:rPr>
      </w:pPr>
      <w:r w:rsidRPr="005A4744">
        <w:rPr>
          <w:highlight w:val="green"/>
        </w:rPr>
        <w:t xml:space="preserve">DL Interruptions at UE switching between two uplink bands with two transmit antenna connectors for UL inter-band CA </w:t>
      </w:r>
    </w:p>
    <w:p w14:paraId="6D1AED05" w14:textId="77777777" w:rsidR="006F644B" w:rsidRPr="005A4744" w:rsidRDefault="006F644B" w:rsidP="005A4744">
      <w:pPr>
        <w:numPr>
          <w:ilvl w:val="5"/>
          <w:numId w:val="46"/>
        </w:numPr>
        <w:ind w:leftChars="430" w:left="1280"/>
        <w:rPr>
          <w:highlight w:val="green"/>
          <w:lang w:val="en-US" w:eastAsia="zh-CN"/>
        </w:rPr>
      </w:pPr>
      <w:r w:rsidRPr="005A4744">
        <w:rPr>
          <w:highlight w:val="green"/>
          <w:lang w:val="en-US" w:eastAsia="zh-CN"/>
        </w:rPr>
        <w:t>where NR UL carrier 1 in band A is capable of two transmit antenna connectors, NR UL carrier 2 and carrier 3 in band B are capable of two transmit antenna connectors</w:t>
      </w:r>
    </w:p>
    <w:p w14:paraId="26D82B20" w14:textId="5ACE75AE" w:rsidR="00346C4F" w:rsidRPr="001760A7" w:rsidRDefault="00346C4F" w:rsidP="005A4744">
      <w:pPr>
        <w:snapToGrid w:val="0"/>
        <w:spacing w:before="60" w:after="60"/>
      </w:pPr>
    </w:p>
    <w:sectPr w:rsidR="00346C4F" w:rsidRPr="001760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B1F2C" w14:textId="77777777" w:rsidR="00AC6D02" w:rsidRDefault="00AC6D02">
      <w:r>
        <w:separator/>
      </w:r>
    </w:p>
  </w:endnote>
  <w:endnote w:type="continuationSeparator" w:id="0">
    <w:p w14:paraId="20BF0315" w14:textId="77777777" w:rsidR="00AC6D02" w:rsidRDefault="00AC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D5334" w14:textId="77777777" w:rsidR="00AC6D02" w:rsidRDefault="00AC6D02">
      <w:r>
        <w:separator/>
      </w:r>
    </w:p>
  </w:footnote>
  <w:footnote w:type="continuationSeparator" w:id="0">
    <w:p w14:paraId="259C890B" w14:textId="77777777" w:rsidR="00AC6D02" w:rsidRDefault="00AC6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0997"/>
    <w:multiLevelType w:val="hybridMultilevel"/>
    <w:tmpl w:val="310E6338"/>
    <w:lvl w:ilvl="0" w:tplc="E1B450D4">
      <w:start w:val="1"/>
      <w:numFmt w:val="bullet"/>
      <w:lvlText w:val=""/>
      <w:lvlJc w:val="left"/>
      <w:pPr>
        <w:tabs>
          <w:tab w:val="num" w:pos="720"/>
        </w:tabs>
        <w:ind w:left="720" w:hanging="360"/>
      </w:pPr>
      <w:rPr>
        <w:rFonts w:ascii="Wingdings" w:hAnsi="Wingdings" w:hint="default"/>
      </w:rPr>
    </w:lvl>
    <w:lvl w:ilvl="1" w:tplc="5E08CB9C" w:tentative="1">
      <w:start w:val="1"/>
      <w:numFmt w:val="bullet"/>
      <w:lvlText w:val=""/>
      <w:lvlJc w:val="left"/>
      <w:pPr>
        <w:tabs>
          <w:tab w:val="num" w:pos="1440"/>
        </w:tabs>
        <w:ind w:left="1440" w:hanging="360"/>
      </w:pPr>
      <w:rPr>
        <w:rFonts w:ascii="Wingdings" w:hAnsi="Wingdings" w:hint="default"/>
      </w:rPr>
    </w:lvl>
    <w:lvl w:ilvl="2" w:tplc="DCE258A4">
      <w:start w:val="1"/>
      <w:numFmt w:val="bullet"/>
      <w:lvlText w:val=""/>
      <w:lvlJc w:val="left"/>
      <w:pPr>
        <w:tabs>
          <w:tab w:val="num" w:pos="2160"/>
        </w:tabs>
        <w:ind w:left="2160" w:hanging="360"/>
      </w:pPr>
      <w:rPr>
        <w:rFonts w:ascii="Wingdings" w:hAnsi="Wingdings" w:hint="default"/>
      </w:rPr>
    </w:lvl>
    <w:lvl w:ilvl="3" w:tplc="E8D4A9EC">
      <w:numFmt w:val="bullet"/>
      <w:lvlText w:val=""/>
      <w:lvlJc w:val="left"/>
      <w:pPr>
        <w:tabs>
          <w:tab w:val="num" w:pos="2880"/>
        </w:tabs>
        <w:ind w:left="2880" w:hanging="360"/>
      </w:pPr>
      <w:rPr>
        <w:rFonts w:ascii="Wingdings" w:hAnsi="Wingdings" w:hint="default"/>
      </w:rPr>
    </w:lvl>
    <w:lvl w:ilvl="4" w:tplc="5F744604" w:tentative="1">
      <w:start w:val="1"/>
      <w:numFmt w:val="bullet"/>
      <w:lvlText w:val=""/>
      <w:lvlJc w:val="left"/>
      <w:pPr>
        <w:tabs>
          <w:tab w:val="num" w:pos="3600"/>
        </w:tabs>
        <w:ind w:left="3600" w:hanging="360"/>
      </w:pPr>
      <w:rPr>
        <w:rFonts w:ascii="Wingdings" w:hAnsi="Wingdings" w:hint="default"/>
      </w:rPr>
    </w:lvl>
    <w:lvl w:ilvl="5" w:tplc="99C6B764" w:tentative="1">
      <w:start w:val="1"/>
      <w:numFmt w:val="bullet"/>
      <w:lvlText w:val=""/>
      <w:lvlJc w:val="left"/>
      <w:pPr>
        <w:tabs>
          <w:tab w:val="num" w:pos="4320"/>
        </w:tabs>
        <w:ind w:left="4320" w:hanging="360"/>
      </w:pPr>
      <w:rPr>
        <w:rFonts w:ascii="Wingdings" w:hAnsi="Wingdings" w:hint="default"/>
      </w:rPr>
    </w:lvl>
    <w:lvl w:ilvl="6" w:tplc="E836025A" w:tentative="1">
      <w:start w:val="1"/>
      <w:numFmt w:val="bullet"/>
      <w:lvlText w:val=""/>
      <w:lvlJc w:val="left"/>
      <w:pPr>
        <w:tabs>
          <w:tab w:val="num" w:pos="5040"/>
        </w:tabs>
        <w:ind w:left="5040" w:hanging="360"/>
      </w:pPr>
      <w:rPr>
        <w:rFonts w:ascii="Wingdings" w:hAnsi="Wingdings" w:hint="default"/>
      </w:rPr>
    </w:lvl>
    <w:lvl w:ilvl="7" w:tplc="A8A8B23E" w:tentative="1">
      <w:start w:val="1"/>
      <w:numFmt w:val="bullet"/>
      <w:lvlText w:val=""/>
      <w:lvlJc w:val="left"/>
      <w:pPr>
        <w:tabs>
          <w:tab w:val="num" w:pos="5760"/>
        </w:tabs>
        <w:ind w:left="5760" w:hanging="360"/>
      </w:pPr>
      <w:rPr>
        <w:rFonts w:ascii="Wingdings" w:hAnsi="Wingdings" w:hint="default"/>
      </w:rPr>
    </w:lvl>
    <w:lvl w:ilvl="8" w:tplc="7282740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tentative="1">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3434F"/>
    <w:multiLevelType w:val="hybridMultilevel"/>
    <w:tmpl w:val="E1C85F54"/>
    <w:lvl w:ilvl="0" w:tplc="88967D2E">
      <w:start w:val="1"/>
      <w:numFmt w:val="bullet"/>
      <w:lvlText w:val="·"/>
      <w:lvlJc w:val="left"/>
      <w:pPr>
        <w:ind w:left="420" w:hanging="420"/>
      </w:pPr>
      <w:rPr>
        <w:rFonts w:ascii="宋体" w:eastAsia="宋体" w:hAnsi="宋体" w:hint="eastAsia"/>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8"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4E663B0"/>
    <w:multiLevelType w:val="hybridMultilevel"/>
    <w:tmpl w:val="5B10DC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6957594"/>
    <w:multiLevelType w:val="hybridMultilevel"/>
    <w:tmpl w:val="683E72AC"/>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46B83310"/>
    <w:multiLevelType w:val="hybridMultilevel"/>
    <w:tmpl w:val="3F762104"/>
    <w:lvl w:ilvl="0" w:tplc="F1FCD9F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1515FF"/>
    <w:multiLevelType w:val="hybridMultilevel"/>
    <w:tmpl w:val="281C43E2"/>
    <w:lvl w:ilvl="0" w:tplc="46A474B4">
      <w:start w:val="8"/>
      <w:numFmt w:val="bullet"/>
      <w:lvlText w:val="-"/>
      <w:lvlJc w:val="left"/>
      <w:pPr>
        <w:ind w:left="824" w:hanging="360"/>
      </w:pPr>
      <w:rPr>
        <w:rFonts w:ascii="Times New Roman" w:eastAsia="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start w:val="1"/>
      <w:numFmt w:val="bullet"/>
      <w:lvlText w:val=""/>
      <w:lvlJc w:val="left"/>
      <w:pPr>
        <w:ind w:left="2984" w:hanging="360"/>
      </w:pPr>
      <w:rPr>
        <w:rFonts w:ascii="Symbol" w:hAnsi="Symbol" w:hint="default"/>
      </w:rPr>
    </w:lvl>
    <w:lvl w:ilvl="4" w:tplc="04090003">
      <w:start w:val="1"/>
      <w:numFmt w:val="bullet"/>
      <w:lvlText w:val="o"/>
      <w:lvlJc w:val="left"/>
      <w:pPr>
        <w:ind w:left="3704" w:hanging="360"/>
      </w:pPr>
      <w:rPr>
        <w:rFonts w:ascii="Courier New" w:hAnsi="Courier New" w:cs="Courier New" w:hint="default"/>
      </w:rPr>
    </w:lvl>
    <w:lvl w:ilvl="5" w:tplc="04090005">
      <w:start w:val="1"/>
      <w:numFmt w:val="bullet"/>
      <w:lvlText w:val=""/>
      <w:lvlJc w:val="left"/>
      <w:pPr>
        <w:ind w:left="4424" w:hanging="360"/>
      </w:pPr>
      <w:rPr>
        <w:rFonts w:ascii="Wingdings" w:hAnsi="Wingdings" w:hint="default"/>
      </w:rPr>
    </w:lvl>
    <w:lvl w:ilvl="6" w:tplc="04090001">
      <w:start w:val="1"/>
      <w:numFmt w:val="bullet"/>
      <w:lvlText w:val=""/>
      <w:lvlJc w:val="left"/>
      <w:pPr>
        <w:ind w:left="5144" w:hanging="360"/>
      </w:pPr>
      <w:rPr>
        <w:rFonts w:ascii="Symbol" w:hAnsi="Symbol" w:hint="default"/>
      </w:rPr>
    </w:lvl>
    <w:lvl w:ilvl="7" w:tplc="04090003">
      <w:start w:val="1"/>
      <w:numFmt w:val="bullet"/>
      <w:lvlText w:val="o"/>
      <w:lvlJc w:val="left"/>
      <w:pPr>
        <w:ind w:left="5864" w:hanging="360"/>
      </w:pPr>
      <w:rPr>
        <w:rFonts w:ascii="Courier New" w:hAnsi="Courier New" w:cs="Courier New" w:hint="default"/>
      </w:rPr>
    </w:lvl>
    <w:lvl w:ilvl="8" w:tplc="04090005">
      <w:start w:val="1"/>
      <w:numFmt w:val="bullet"/>
      <w:lvlText w:val=""/>
      <w:lvlJc w:val="left"/>
      <w:pPr>
        <w:ind w:left="6584" w:hanging="360"/>
      </w:pPr>
      <w:rPr>
        <w:rFonts w:ascii="Wingdings" w:hAnsi="Wingdings" w:hint="default"/>
      </w:r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DD813A0"/>
    <w:multiLevelType w:val="hybridMultilevel"/>
    <w:tmpl w:val="41FA7B80"/>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E9193B"/>
    <w:multiLevelType w:val="hybridMultilevel"/>
    <w:tmpl w:val="AA2E1434"/>
    <w:lvl w:ilvl="0" w:tplc="30F216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F0A732F"/>
    <w:multiLevelType w:val="hybridMultilevel"/>
    <w:tmpl w:val="6BA296BC"/>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0541BDE"/>
    <w:multiLevelType w:val="hybridMultilevel"/>
    <w:tmpl w:val="6FE8978A"/>
    <w:lvl w:ilvl="0" w:tplc="FD80BC08">
      <w:start w:val="1"/>
      <w:numFmt w:val="bullet"/>
      <w:lvlText w:val=""/>
      <w:lvlJc w:val="left"/>
      <w:pPr>
        <w:tabs>
          <w:tab w:val="num" w:pos="720"/>
        </w:tabs>
        <w:ind w:left="720" w:hanging="360"/>
      </w:pPr>
      <w:rPr>
        <w:rFonts w:ascii="Wingdings" w:hAnsi="Wingdings" w:hint="default"/>
      </w:rPr>
    </w:lvl>
    <w:lvl w:ilvl="1" w:tplc="23F0FB3C">
      <w:start w:val="1"/>
      <w:numFmt w:val="bullet"/>
      <w:lvlText w:val=""/>
      <w:lvlJc w:val="left"/>
      <w:pPr>
        <w:tabs>
          <w:tab w:val="num" w:pos="1440"/>
        </w:tabs>
        <w:ind w:left="1440" w:hanging="360"/>
      </w:pPr>
      <w:rPr>
        <w:rFonts w:ascii="Wingdings" w:hAnsi="Wingdings" w:hint="default"/>
      </w:rPr>
    </w:lvl>
    <w:lvl w:ilvl="2" w:tplc="E47AA4DC">
      <w:numFmt w:val="bullet"/>
      <w:lvlText w:val=""/>
      <w:lvlJc w:val="left"/>
      <w:pPr>
        <w:tabs>
          <w:tab w:val="num" w:pos="2160"/>
        </w:tabs>
        <w:ind w:left="2160" w:hanging="360"/>
      </w:pPr>
      <w:rPr>
        <w:rFonts w:ascii="Wingdings" w:hAnsi="Wingdings" w:hint="default"/>
      </w:rPr>
    </w:lvl>
    <w:lvl w:ilvl="3" w:tplc="1A4632FC">
      <w:numFmt w:val="bullet"/>
      <w:lvlText w:val=""/>
      <w:lvlJc w:val="left"/>
      <w:pPr>
        <w:tabs>
          <w:tab w:val="num" w:pos="2880"/>
        </w:tabs>
        <w:ind w:left="2880" w:hanging="360"/>
      </w:pPr>
      <w:rPr>
        <w:rFonts w:ascii="Wingdings" w:hAnsi="Wingdings" w:hint="default"/>
      </w:rPr>
    </w:lvl>
    <w:lvl w:ilvl="4" w:tplc="344EECE4" w:tentative="1">
      <w:start w:val="1"/>
      <w:numFmt w:val="bullet"/>
      <w:lvlText w:val=""/>
      <w:lvlJc w:val="left"/>
      <w:pPr>
        <w:tabs>
          <w:tab w:val="num" w:pos="3600"/>
        </w:tabs>
        <w:ind w:left="3600" w:hanging="360"/>
      </w:pPr>
      <w:rPr>
        <w:rFonts w:ascii="Wingdings" w:hAnsi="Wingdings" w:hint="default"/>
      </w:rPr>
    </w:lvl>
    <w:lvl w:ilvl="5" w:tplc="91341FC0" w:tentative="1">
      <w:start w:val="1"/>
      <w:numFmt w:val="bullet"/>
      <w:lvlText w:val=""/>
      <w:lvlJc w:val="left"/>
      <w:pPr>
        <w:tabs>
          <w:tab w:val="num" w:pos="4320"/>
        </w:tabs>
        <w:ind w:left="4320" w:hanging="360"/>
      </w:pPr>
      <w:rPr>
        <w:rFonts w:ascii="Wingdings" w:hAnsi="Wingdings" w:hint="default"/>
      </w:rPr>
    </w:lvl>
    <w:lvl w:ilvl="6" w:tplc="5714FE64" w:tentative="1">
      <w:start w:val="1"/>
      <w:numFmt w:val="bullet"/>
      <w:lvlText w:val=""/>
      <w:lvlJc w:val="left"/>
      <w:pPr>
        <w:tabs>
          <w:tab w:val="num" w:pos="5040"/>
        </w:tabs>
        <w:ind w:left="5040" w:hanging="360"/>
      </w:pPr>
      <w:rPr>
        <w:rFonts w:ascii="Wingdings" w:hAnsi="Wingdings" w:hint="default"/>
      </w:rPr>
    </w:lvl>
    <w:lvl w:ilvl="7" w:tplc="F650FFD4" w:tentative="1">
      <w:start w:val="1"/>
      <w:numFmt w:val="bullet"/>
      <w:lvlText w:val=""/>
      <w:lvlJc w:val="left"/>
      <w:pPr>
        <w:tabs>
          <w:tab w:val="num" w:pos="5760"/>
        </w:tabs>
        <w:ind w:left="5760" w:hanging="360"/>
      </w:pPr>
      <w:rPr>
        <w:rFonts w:ascii="Wingdings" w:hAnsi="Wingdings" w:hint="default"/>
      </w:rPr>
    </w:lvl>
    <w:lvl w:ilvl="8" w:tplc="00CE484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BB64118"/>
    <w:multiLevelType w:val="hybridMultilevel"/>
    <w:tmpl w:val="F9D62906"/>
    <w:lvl w:ilvl="0" w:tplc="88967D2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6"/>
  </w:num>
  <w:num w:numId="4">
    <w:abstractNumId w:val="2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9"/>
  </w:num>
  <w:num w:numId="18">
    <w:abstractNumId w:val="5"/>
  </w:num>
  <w:num w:numId="19">
    <w:abstractNumId w:val="4"/>
  </w:num>
  <w:num w:numId="20">
    <w:abstractNumId w:val="1"/>
  </w:num>
  <w:num w:numId="21">
    <w:abstractNumId w:val="16"/>
  </w:num>
  <w:num w:numId="22">
    <w:abstractNumId w:val="24"/>
  </w:num>
  <w:num w:numId="23">
    <w:abstractNumId w:val="17"/>
  </w:num>
  <w:num w:numId="24">
    <w:abstractNumId w:val="15"/>
  </w:num>
  <w:num w:numId="25">
    <w:abstractNumId w:val="13"/>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3"/>
  </w:num>
  <w:num w:numId="29">
    <w:abstractNumId w:val="2"/>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2"/>
  </w:num>
  <w:num w:numId="33">
    <w:abstractNumId w:val="20"/>
  </w:num>
  <w:num w:numId="34">
    <w:abstractNumId w:val="6"/>
  </w:num>
  <w:num w:numId="35">
    <w:abstractNumId w:val="25"/>
  </w:num>
  <w:num w:numId="36">
    <w:abstractNumId w:val="18"/>
  </w:num>
  <w:num w:numId="37">
    <w:abstractNumId w:val="11"/>
  </w:num>
  <w:num w:numId="38">
    <w:abstractNumId w:val="11"/>
  </w:num>
  <w:num w:numId="39">
    <w:abstractNumId w:val="11"/>
  </w:num>
  <w:num w:numId="40">
    <w:abstractNumId w:val="11"/>
  </w:num>
  <w:num w:numId="41">
    <w:abstractNumId w:val="11"/>
  </w:num>
  <w:num w:numId="42">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3"/>
  </w:num>
  <w:num w:numId="46">
    <w:abstractNumId w:val="21"/>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1E3F"/>
    <w:rsid w:val="000457A1"/>
    <w:rsid w:val="00050001"/>
    <w:rsid w:val="00051610"/>
    <w:rsid w:val="00052041"/>
    <w:rsid w:val="0005326A"/>
    <w:rsid w:val="0006266D"/>
    <w:rsid w:val="00065506"/>
    <w:rsid w:val="000671ED"/>
    <w:rsid w:val="0007382E"/>
    <w:rsid w:val="000766E1"/>
    <w:rsid w:val="00077FF6"/>
    <w:rsid w:val="00080D82"/>
    <w:rsid w:val="00081692"/>
    <w:rsid w:val="00082C46"/>
    <w:rsid w:val="00085A0E"/>
    <w:rsid w:val="0008679B"/>
    <w:rsid w:val="000871FC"/>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762"/>
    <w:rsid w:val="00136D4C"/>
    <w:rsid w:val="00142538"/>
    <w:rsid w:val="00142BB9"/>
    <w:rsid w:val="0014461D"/>
    <w:rsid w:val="00144F96"/>
    <w:rsid w:val="00151EAC"/>
    <w:rsid w:val="00153528"/>
    <w:rsid w:val="00154E68"/>
    <w:rsid w:val="00162548"/>
    <w:rsid w:val="00172183"/>
    <w:rsid w:val="001751AB"/>
    <w:rsid w:val="00175A3F"/>
    <w:rsid w:val="001760A7"/>
    <w:rsid w:val="00180E09"/>
    <w:rsid w:val="00183D4C"/>
    <w:rsid w:val="00183F6D"/>
    <w:rsid w:val="0018670E"/>
    <w:rsid w:val="001878A7"/>
    <w:rsid w:val="0019219A"/>
    <w:rsid w:val="00195077"/>
    <w:rsid w:val="001A033F"/>
    <w:rsid w:val="001A08AA"/>
    <w:rsid w:val="001A59CB"/>
    <w:rsid w:val="001B7991"/>
    <w:rsid w:val="001B7EB3"/>
    <w:rsid w:val="001C1409"/>
    <w:rsid w:val="001C2AE6"/>
    <w:rsid w:val="001C4A89"/>
    <w:rsid w:val="001C6177"/>
    <w:rsid w:val="001C7F40"/>
    <w:rsid w:val="001D0363"/>
    <w:rsid w:val="001D12B4"/>
    <w:rsid w:val="001D7D94"/>
    <w:rsid w:val="001E0A28"/>
    <w:rsid w:val="001E4218"/>
    <w:rsid w:val="001F0B20"/>
    <w:rsid w:val="001F4A33"/>
    <w:rsid w:val="00200A62"/>
    <w:rsid w:val="00203740"/>
    <w:rsid w:val="0021055E"/>
    <w:rsid w:val="002138EA"/>
    <w:rsid w:val="00213F84"/>
    <w:rsid w:val="00214FBD"/>
    <w:rsid w:val="00221015"/>
    <w:rsid w:val="00222897"/>
    <w:rsid w:val="00222B0C"/>
    <w:rsid w:val="00235394"/>
    <w:rsid w:val="00235577"/>
    <w:rsid w:val="002361B8"/>
    <w:rsid w:val="002371B2"/>
    <w:rsid w:val="002435CA"/>
    <w:rsid w:val="0024469F"/>
    <w:rsid w:val="00250B5B"/>
    <w:rsid w:val="00252DB8"/>
    <w:rsid w:val="002537BC"/>
    <w:rsid w:val="00255C58"/>
    <w:rsid w:val="00260EC7"/>
    <w:rsid w:val="00261539"/>
    <w:rsid w:val="0026179F"/>
    <w:rsid w:val="0026259C"/>
    <w:rsid w:val="002666AE"/>
    <w:rsid w:val="00274E1A"/>
    <w:rsid w:val="002775B1"/>
    <w:rsid w:val="002775B9"/>
    <w:rsid w:val="002811C4"/>
    <w:rsid w:val="00282213"/>
    <w:rsid w:val="00284016"/>
    <w:rsid w:val="002858BF"/>
    <w:rsid w:val="002939AF"/>
    <w:rsid w:val="00293E57"/>
    <w:rsid w:val="00294491"/>
    <w:rsid w:val="00294BDE"/>
    <w:rsid w:val="002A0CED"/>
    <w:rsid w:val="002A4CD0"/>
    <w:rsid w:val="002A7DA6"/>
    <w:rsid w:val="002B516C"/>
    <w:rsid w:val="002B5E1D"/>
    <w:rsid w:val="002B60C1"/>
    <w:rsid w:val="002C4B52"/>
    <w:rsid w:val="002D03E5"/>
    <w:rsid w:val="002D122A"/>
    <w:rsid w:val="002D36EB"/>
    <w:rsid w:val="002D6BDF"/>
    <w:rsid w:val="002E23CF"/>
    <w:rsid w:val="002E2CE9"/>
    <w:rsid w:val="002E3BF7"/>
    <w:rsid w:val="002E403E"/>
    <w:rsid w:val="002E4C74"/>
    <w:rsid w:val="002F158C"/>
    <w:rsid w:val="002F4093"/>
    <w:rsid w:val="002F5636"/>
    <w:rsid w:val="002F5A32"/>
    <w:rsid w:val="003022A5"/>
    <w:rsid w:val="00307E51"/>
    <w:rsid w:val="00311363"/>
    <w:rsid w:val="00315867"/>
    <w:rsid w:val="00321150"/>
    <w:rsid w:val="003260D7"/>
    <w:rsid w:val="00336697"/>
    <w:rsid w:val="00340A51"/>
    <w:rsid w:val="003418CB"/>
    <w:rsid w:val="00346C4F"/>
    <w:rsid w:val="00355873"/>
    <w:rsid w:val="0035660F"/>
    <w:rsid w:val="0035750F"/>
    <w:rsid w:val="003628B9"/>
    <w:rsid w:val="00362D8F"/>
    <w:rsid w:val="00367724"/>
    <w:rsid w:val="003710BA"/>
    <w:rsid w:val="0037448F"/>
    <w:rsid w:val="003770F6"/>
    <w:rsid w:val="00383E37"/>
    <w:rsid w:val="00393042"/>
    <w:rsid w:val="00394AD5"/>
    <w:rsid w:val="0039516D"/>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05C7"/>
    <w:rsid w:val="00423387"/>
    <w:rsid w:val="00424F8C"/>
    <w:rsid w:val="004271BA"/>
    <w:rsid w:val="00430497"/>
    <w:rsid w:val="00430EA5"/>
    <w:rsid w:val="00434DC1"/>
    <w:rsid w:val="004350F4"/>
    <w:rsid w:val="004412A0"/>
    <w:rsid w:val="00442337"/>
    <w:rsid w:val="004449DB"/>
    <w:rsid w:val="00446408"/>
    <w:rsid w:val="00450F27"/>
    <w:rsid w:val="004510E5"/>
    <w:rsid w:val="00456A75"/>
    <w:rsid w:val="00461E39"/>
    <w:rsid w:val="00462D3A"/>
    <w:rsid w:val="00463521"/>
    <w:rsid w:val="00471125"/>
    <w:rsid w:val="0047437A"/>
    <w:rsid w:val="00480E42"/>
    <w:rsid w:val="00480FB8"/>
    <w:rsid w:val="00484C5D"/>
    <w:rsid w:val="0048543E"/>
    <w:rsid w:val="004868C1"/>
    <w:rsid w:val="0048750F"/>
    <w:rsid w:val="0048776E"/>
    <w:rsid w:val="004A495F"/>
    <w:rsid w:val="004A7544"/>
    <w:rsid w:val="004B6B0F"/>
    <w:rsid w:val="004C54E5"/>
    <w:rsid w:val="004C7DC8"/>
    <w:rsid w:val="004D21B0"/>
    <w:rsid w:val="004D737D"/>
    <w:rsid w:val="004E015B"/>
    <w:rsid w:val="004E09F1"/>
    <w:rsid w:val="004E2659"/>
    <w:rsid w:val="004E39EE"/>
    <w:rsid w:val="004E475C"/>
    <w:rsid w:val="004E56E0"/>
    <w:rsid w:val="004E7329"/>
    <w:rsid w:val="004E7D31"/>
    <w:rsid w:val="004F124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83D"/>
    <w:rsid w:val="00534C89"/>
    <w:rsid w:val="00541573"/>
    <w:rsid w:val="0054348A"/>
    <w:rsid w:val="00555E8E"/>
    <w:rsid w:val="00571777"/>
    <w:rsid w:val="00575B3A"/>
    <w:rsid w:val="00580FF5"/>
    <w:rsid w:val="0058519C"/>
    <w:rsid w:val="0059149A"/>
    <w:rsid w:val="00592E69"/>
    <w:rsid w:val="005956EE"/>
    <w:rsid w:val="00596770"/>
    <w:rsid w:val="005A083E"/>
    <w:rsid w:val="005A4744"/>
    <w:rsid w:val="005B1CB7"/>
    <w:rsid w:val="005B4802"/>
    <w:rsid w:val="005C1EA6"/>
    <w:rsid w:val="005C2ADF"/>
    <w:rsid w:val="005D0B99"/>
    <w:rsid w:val="005D308E"/>
    <w:rsid w:val="005D3A48"/>
    <w:rsid w:val="005D7AF8"/>
    <w:rsid w:val="005E17BF"/>
    <w:rsid w:val="005E366A"/>
    <w:rsid w:val="005F2145"/>
    <w:rsid w:val="005F3D4F"/>
    <w:rsid w:val="005F621E"/>
    <w:rsid w:val="006016E1"/>
    <w:rsid w:val="00602D27"/>
    <w:rsid w:val="00607F95"/>
    <w:rsid w:val="006144A1"/>
    <w:rsid w:val="00615EBB"/>
    <w:rsid w:val="00616096"/>
    <w:rsid w:val="006160A2"/>
    <w:rsid w:val="006302AA"/>
    <w:rsid w:val="00634680"/>
    <w:rsid w:val="006363BD"/>
    <w:rsid w:val="006412DC"/>
    <w:rsid w:val="00642BC6"/>
    <w:rsid w:val="00644790"/>
    <w:rsid w:val="006501AF"/>
    <w:rsid w:val="00650DDE"/>
    <w:rsid w:val="0065505B"/>
    <w:rsid w:val="006670AC"/>
    <w:rsid w:val="00672307"/>
    <w:rsid w:val="006808C6"/>
    <w:rsid w:val="00682668"/>
    <w:rsid w:val="00691F9E"/>
    <w:rsid w:val="00692A68"/>
    <w:rsid w:val="00695D85"/>
    <w:rsid w:val="006A30A2"/>
    <w:rsid w:val="006A6D23"/>
    <w:rsid w:val="006A7ECB"/>
    <w:rsid w:val="006B25DE"/>
    <w:rsid w:val="006B269C"/>
    <w:rsid w:val="006C1C3B"/>
    <w:rsid w:val="006C4E43"/>
    <w:rsid w:val="006C643E"/>
    <w:rsid w:val="006D2932"/>
    <w:rsid w:val="006D3671"/>
    <w:rsid w:val="006D4176"/>
    <w:rsid w:val="006E0A73"/>
    <w:rsid w:val="006E0FEE"/>
    <w:rsid w:val="006E6C11"/>
    <w:rsid w:val="006F644B"/>
    <w:rsid w:val="006F7C0C"/>
    <w:rsid w:val="00700755"/>
    <w:rsid w:val="00701C3C"/>
    <w:rsid w:val="0070646B"/>
    <w:rsid w:val="007130A2"/>
    <w:rsid w:val="00715463"/>
    <w:rsid w:val="0071548F"/>
    <w:rsid w:val="00722E53"/>
    <w:rsid w:val="00730655"/>
    <w:rsid w:val="00731D77"/>
    <w:rsid w:val="00732360"/>
    <w:rsid w:val="0073390A"/>
    <w:rsid w:val="00734E64"/>
    <w:rsid w:val="00736B37"/>
    <w:rsid w:val="00740A35"/>
    <w:rsid w:val="00745C3E"/>
    <w:rsid w:val="007520B4"/>
    <w:rsid w:val="007655D5"/>
    <w:rsid w:val="007711AF"/>
    <w:rsid w:val="007763C1"/>
    <w:rsid w:val="00777E82"/>
    <w:rsid w:val="00781359"/>
    <w:rsid w:val="00786921"/>
    <w:rsid w:val="0079458E"/>
    <w:rsid w:val="007968C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6560"/>
    <w:rsid w:val="008004B4"/>
    <w:rsid w:val="00805BE8"/>
    <w:rsid w:val="00816078"/>
    <w:rsid w:val="008177E3"/>
    <w:rsid w:val="008234BF"/>
    <w:rsid w:val="00823AA9"/>
    <w:rsid w:val="008255B9"/>
    <w:rsid w:val="00825CD8"/>
    <w:rsid w:val="00827324"/>
    <w:rsid w:val="00837458"/>
    <w:rsid w:val="00837AAE"/>
    <w:rsid w:val="008414E4"/>
    <w:rsid w:val="008429AD"/>
    <w:rsid w:val="008429DB"/>
    <w:rsid w:val="008503E2"/>
    <w:rsid w:val="00850C75"/>
    <w:rsid w:val="00850E39"/>
    <w:rsid w:val="0085477A"/>
    <w:rsid w:val="00855107"/>
    <w:rsid w:val="00855173"/>
    <w:rsid w:val="008557D9"/>
    <w:rsid w:val="0085594E"/>
    <w:rsid w:val="00855BF7"/>
    <w:rsid w:val="00856214"/>
    <w:rsid w:val="00862089"/>
    <w:rsid w:val="00866D5B"/>
    <w:rsid w:val="00866FF5"/>
    <w:rsid w:val="00870E61"/>
    <w:rsid w:val="0087332D"/>
    <w:rsid w:val="00873E1F"/>
    <w:rsid w:val="00874C16"/>
    <w:rsid w:val="00886D1F"/>
    <w:rsid w:val="00891EE1"/>
    <w:rsid w:val="00892651"/>
    <w:rsid w:val="0089269A"/>
    <w:rsid w:val="00893987"/>
    <w:rsid w:val="008963EF"/>
    <w:rsid w:val="0089688E"/>
    <w:rsid w:val="00896EA5"/>
    <w:rsid w:val="008A1FBE"/>
    <w:rsid w:val="008B3194"/>
    <w:rsid w:val="008B5AE7"/>
    <w:rsid w:val="008C31D6"/>
    <w:rsid w:val="008C60E9"/>
    <w:rsid w:val="008D1B7C"/>
    <w:rsid w:val="008D6657"/>
    <w:rsid w:val="008E1F60"/>
    <w:rsid w:val="008E307E"/>
    <w:rsid w:val="008F4DD1"/>
    <w:rsid w:val="008F5F7F"/>
    <w:rsid w:val="008F6056"/>
    <w:rsid w:val="00902C07"/>
    <w:rsid w:val="00905804"/>
    <w:rsid w:val="009101E2"/>
    <w:rsid w:val="009142A0"/>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97E"/>
    <w:rsid w:val="0097175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F28"/>
    <w:rsid w:val="009C0727"/>
    <w:rsid w:val="009C3C80"/>
    <w:rsid w:val="009C492F"/>
    <w:rsid w:val="009C73DE"/>
    <w:rsid w:val="009D2FF2"/>
    <w:rsid w:val="009D3226"/>
    <w:rsid w:val="009D3385"/>
    <w:rsid w:val="009D50DE"/>
    <w:rsid w:val="009D793C"/>
    <w:rsid w:val="009E16A9"/>
    <w:rsid w:val="009E2121"/>
    <w:rsid w:val="009E375F"/>
    <w:rsid w:val="009E39D4"/>
    <w:rsid w:val="009E433B"/>
    <w:rsid w:val="009E5401"/>
    <w:rsid w:val="00A0758F"/>
    <w:rsid w:val="00A12675"/>
    <w:rsid w:val="00A1570A"/>
    <w:rsid w:val="00A211B4"/>
    <w:rsid w:val="00A26E55"/>
    <w:rsid w:val="00A33DDF"/>
    <w:rsid w:val="00A34547"/>
    <w:rsid w:val="00A349CF"/>
    <w:rsid w:val="00A376B7"/>
    <w:rsid w:val="00A37D6C"/>
    <w:rsid w:val="00A41BF5"/>
    <w:rsid w:val="00A44778"/>
    <w:rsid w:val="00A469E7"/>
    <w:rsid w:val="00A604A4"/>
    <w:rsid w:val="00A61B7D"/>
    <w:rsid w:val="00A6605B"/>
    <w:rsid w:val="00A66ADC"/>
    <w:rsid w:val="00A7147D"/>
    <w:rsid w:val="00A772B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1DB"/>
    <w:rsid w:val="00AC27DB"/>
    <w:rsid w:val="00AC6D02"/>
    <w:rsid w:val="00AC6D6B"/>
    <w:rsid w:val="00AD7736"/>
    <w:rsid w:val="00AE10CE"/>
    <w:rsid w:val="00AE70D4"/>
    <w:rsid w:val="00AE7868"/>
    <w:rsid w:val="00AF0407"/>
    <w:rsid w:val="00AF4D8B"/>
    <w:rsid w:val="00B067CA"/>
    <w:rsid w:val="00B12B26"/>
    <w:rsid w:val="00B163F8"/>
    <w:rsid w:val="00B2472D"/>
    <w:rsid w:val="00B24CA0"/>
    <w:rsid w:val="00B2549F"/>
    <w:rsid w:val="00B313E8"/>
    <w:rsid w:val="00B4108D"/>
    <w:rsid w:val="00B50A2B"/>
    <w:rsid w:val="00B57265"/>
    <w:rsid w:val="00B633AE"/>
    <w:rsid w:val="00B66032"/>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D789F"/>
    <w:rsid w:val="00BE33AE"/>
    <w:rsid w:val="00BE43A5"/>
    <w:rsid w:val="00BF046F"/>
    <w:rsid w:val="00C01D50"/>
    <w:rsid w:val="00C056DC"/>
    <w:rsid w:val="00C10260"/>
    <w:rsid w:val="00C1329B"/>
    <w:rsid w:val="00C1572F"/>
    <w:rsid w:val="00C24C05"/>
    <w:rsid w:val="00C24D2F"/>
    <w:rsid w:val="00C26222"/>
    <w:rsid w:val="00C27FE0"/>
    <w:rsid w:val="00C31283"/>
    <w:rsid w:val="00C33C48"/>
    <w:rsid w:val="00C340E5"/>
    <w:rsid w:val="00C35AA7"/>
    <w:rsid w:val="00C43BA1"/>
    <w:rsid w:val="00C43DAB"/>
    <w:rsid w:val="00C4726F"/>
    <w:rsid w:val="00C47F08"/>
    <w:rsid w:val="00C514A6"/>
    <w:rsid w:val="00C5739F"/>
    <w:rsid w:val="00C57CF0"/>
    <w:rsid w:val="00C63557"/>
    <w:rsid w:val="00C649BD"/>
    <w:rsid w:val="00C65376"/>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EE4"/>
    <w:rsid w:val="00CC5F88"/>
    <w:rsid w:val="00CC69C8"/>
    <w:rsid w:val="00CC77A2"/>
    <w:rsid w:val="00CD307E"/>
    <w:rsid w:val="00CD4C60"/>
    <w:rsid w:val="00CD629F"/>
    <w:rsid w:val="00CD6A1B"/>
    <w:rsid w:val="00CE0A7F"/>
    <w:rsid w:val="00CE1718"/>
    <w:rsid w:val="00CF4156"/>
    <w:rsid w:val="00D0036C"/>
    <w:rsid w:val="00D03D00"/>
    <w:rsid w:val="00D05C30"/>
    <w:rsid w:val="00D10052"/>
    <w:rsid w:val="00D11359"/>
    <w:rsid w:val="00D228A3"/>
    <w:rsid w:val="00D3188C"/>
    <w:rsid w:val="00D31C1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12A9"/>
    <w:rsid w:val="00DC2500"/>
    <w:rsid w:val="00DC4F72"/>
    <w:rsid w:val="00DC77DC"/>
    <w:rsid w:val="00DD0453"/>
    <w:rsid w:val="00DD0C2C"/>
    <w:rsid w:val="00DD19DE"/>
    <w:rsid w:val="00DD28BC"/>
    <w:rsid w:val="00DE31F0"/>
    <w:rsid w:val="00DE3D1C"/>
    <w:rsid w:val="00DF0020"/>
    <w:rsid w:val="00DF0260"/>
    <w:rsid w:val="00E0227D"/>
    <w:rsid w:val="00E04B84"/>
    <w:rsid w:val="00E04F01"/>
    <w:rsid w:val="00E06466"/>
    <w:rsid w:val="00E06835"/>
    <w:rsid w:val="00E06FDA"/>
    <w:rsid w:val="00E1042C"/>
    <w:rsid w:val="00E146CA"/>
    <w:rsid w:val="00E160A5"/>
    <w:rsid w:val="00E1713D"/>
    <w:rsid w:val="00E20A43"/>
    <w:rsid w:val="00E23898"/>
    <w:rsid w:val="00E319F1"/>
    <w:rsid w:val="00E33CD2"/>
    <w:rsid w:val="00E40E90"/>
    <w:rsid w:val="00E45C7E"/>
    <w:rsid w:val="00E531EB"/>
    <w:rsid w:val="00E54874"/>
    <w:rsid w:val="00E54B6F"/>
    <w:rsid w:val="00E558BA"/>
    <w:rsid w:val="00E55ACA"/>
    <w:rsid w:val="00E57B74"/>
    <w:rsid w:val="00E65BC6"/>
    <w:rsid w:val="00E661FF"/>
    <w:rsid w:val="00E7263A"/>
    <w:rsid w:val="00E726EB"/>
    <w:rsid w:val="00E72CF1"/>
    <w:rsid w:val="00E80B52"/>
    <w:rsid w:val="00E824C3"/>
    <w:rsid w:val="00E840B3"/>
    <w:rsid w:val="00E84D10"/>
    <w:rsid w:val="00E85343"/>
    <w:rsid w:val="00E8629F"/>
    <w:rsid w:val="00E91008"/>
    <w:rsid w:val="00E9374E"/>
    <w:rsid w:val="00E94F54"/>
    <w:rsid w:val="00E97AD5"/>
    <w:rsid w:val="00EA1111"/>
    <w:rsid w:val="00EA3B4F"/>
    <w:rsid w:val="00EA3C24"/>
    <w:rsid w:val="00EA73DF"/>
    <w:rsid w:val="00EB1000"/>
    <w:rsid w:val="00EB61AE"/>
    <w:rsid w:val="00EC322D"/>
    <w:rsid w:val="00ED383A"/>
    <w:rsid w:val="00EE1080"/>
    <w:rsid w:val="00EF057A"/>
    <w:rsid w:val="00EF0B0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E29"/>
    <w:rsid w:val="00F24B8B"/>
    <w:rsid w:val="00F30D2E"/>
    <w:rsid w:val="00F35516"/>
    <w:rsid w:val="00F35790"/>
    <w:rsid w:val="00F4136D"/>
    <w:rsid w:val="00F4212E"/>
    <w:rsid w:val="00F42C20"/>
    <w:rsid w:val="00F43E34"/>
    <w:rsid w:val="00F53053"/>
    <w:rsid w:val="00F53FE2"/>
    <w:rsid w:val="00F575FF"/>
    <w:rsid w:val="00F618EF"/>
    <w:rsid w:val="00F65582"/>
    <w:rsid w:val="00F65743"/>
    <w:rsid w:val="00F66E75"/>
    <w:rsid w:val="00F77EB0"/>
    <w:rsid w:val="00F87CDD"/>
    <w:rsid w:val="00F92E80"/>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5D5B"/>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locked/>
    <w:rsid w:val="00A26E55"/>
    <w:rPr>
      <w:lang w:val="en-GB" w:eastAsia="en-US"/>
    </w:rPr>
  </w:style>
  <w:style w:type="character" w:customStyle="1" w:styleId="B3Char">
    <w:name w:val="B3 Char"/>
    <w:link w:val="B3"/>
    <w:locked/>
    <w:rsid w:val="00A26E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4068">
      <w:bodyDiv w:val="1"/>
      <w:marLeft w:val="0"/>
      <w:marRight w:val="0"/>
      <w:marTop w:val="0"/>
      <w:marBottom w:val="0"/>
      <w:divBdr>
        <w:top w:val="none" w:sz="0" w:space="0" w:color="auto"/>
        <w:left w:val="none" w:sz="0" w:space="0" w:color="auto"/>
        <w:bottom w:val="none" w:sz="0" w:space="0" w:color="auto"/>
        <w:right w:val="none" w:sz="0" w:space="0" w:color="auto"/>
      </w:divBdr>
    </w:div>
    <w:div w:id="2028348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8388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95607426">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0626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164500">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077494">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09952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220976">
      <w:bodyDiv w:val="1"/>
      <w:marLeft w:val="0"/>
      <w:marRight w:val="0"/>
      <w:marTop w:val="0"/>
      <w:marBottom w:val="0"/>
      <w:divBdr>
        <w:top w:val="none" w:sz="0" w:space="0" w:color="auto"/>
        <w:left w:val="none" w:sz="0" w:space="0" w:color="auto"/>
        <w:bottom w:val="none" w:sz="0" w:space="0" w:color="auto"/>
        <w:right w:val="none" w:sz="0" w:space="0" w:color="auto"/>
      </w:divBdr>
    </w:div>
    <w:div w:id="1151094526">
      <w:bodyDiv w:val="1"/>
      <w:marLeft w:val="0"/>
      <w:marRight w:val="0"/>
      <w:marTop w:val="0"/>
      <w:marBottom w:val="0"/>
      <w:divBdr>
        <w:top w:val="none" w:sz="0" w:space="0" w:color="auto"/>
        <w:left w:val="none" w:sz="0" w:space="0" w:color="auto"/>
        <w:bottom w:val="none" w:sz="0" w:space="0" w:color="auto"/>
        <w:right w:val="none" w:sz="0" w:space="0" w:color="auto"/>
      </w:divBdr>
    </w:div>
    <w:div w:id="1164587552">
      <w:bodyDiv w:val="1"/>
      <w:marLeft w:val="0"/>
      <w:marRight w:val="0"/>
      <w:marTop w:val="0"/>
      <w:marBottom w:val="0"/>
      <w:divBdr>
        <w:top w:val="none" w:sz="0" w:space="0" w:color="auto"/>
        <w:left w:val="none" w:sz="0" w:space="0" w:color="auto"/>
        <w:bottom w:val="none" w:sz="0" w:space="0" w:color="auto"/>
        <w:right w:val="none" w:sz="0" w:space="0" w:color="auto"/>
      </w:divBdr>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85514746">
      <w:bodyDiv w:val="1"/>
      <w:marLeft w:val="0"/>
      <w:marRight w:val="0"/>
      <w:marTop w:val="0"/>
      <w:marBottom w:val="0"/>
      <w:divBdr>
        <w:top w:val="none" w:sz="0" w:space="0" w:color="auto"/>
        <w:left w:val="none" w:sz="0" w:space="0" w:color="auto"/>
        <w:bottom w:val="none" w:sz="0" w:space="0" w:color="auto"/>
        <w:right w:val="none" w:sz="0" w:space="0" w:color="auto"/>
      </w:divBdr>
    </w:div>
    <w:div w:id="1547332959">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702433809">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589075">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48906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7099582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478593">
      <w:bodyDiv w:val="1"/>
      <w:marLeft w:val="0"/>
      <w:marRight w:val="0"/>
      <w:marTop w:val="0"/>
      <w:marBottom w:val="0"/>
      <w:divBdr>
        <w:top w:val="none" w:sz="0" w:space="0" w:color="auto"/>
        <w:left w:val="none" w:sz="0" w:space="0" w:color="auto"/>
        <w:bottom w:val="none" w:sz="0" w:space="0" w:color="auto"/>
        <w:right w:val="none" w:sz="0" w:space="0" w:color="auto"/>
      </w:divBdr>
      <w:divsChild>
        <w:div w:id="1033269047">
          <w:marLeft w:val="0"/>
          <w:marRight w:val="0"/>
          <w:marTop w:val="0"/>
          <w:marBottom w:val="0"/>
          <w:divBdr>
            <w:top w:val="none" w:sz="0" w:space="0" w:color="auto"/>
            <w:left w:val="none" w:sz="0" w:space="0" w:color="auto"/>
            <w:bottom w:val="none" w:sz="0" w:space="0" w:color="auto"/>
            <w:right w:val="none" w:sz="0" w:space="0" w:color="auto"/>
          </w:divBdr>
          <w:divsChild>
            <w:div w:id="129566185">
              <w:marLeft w:val="0"/>
              <w:marRight w:val="0"/>
              <w:marTop w:val="0"/>
              <w:marBottom w:val="0"/>
              <w:divBdr>
                <w:top w:val="none" w:sz="0" w:space="0" w:color="auto"/>
                <w:left w:val="none" w:sz="0" w:space="0" w:color="auto"/>
                <w:bottom w:val="none" w:sz="0" w:space="0" w:color="auto"/>
                <w:right w:val="none" w:sz="0" w:space="0" w:color="auto"/>
              </w:divBdr>
            </w:div>
          </w:divsChild>
        </w:div>
        <w:div w:id="559632939">
          <w:marLeft w:val="0"/>
          <w:marRight w:val="0"/>
          <w:marTop w:val="0"/>
          <w:marBottom w:val="0"/>
          <w:divBdr>
            <w:top w:val="none" w:sz="0" w:space="0" w:color="auto"/>
            <w:left w:val="none" w:sz="0" w:space="0" w:color="auto"/>
            <w:bottom w:val="none" w:sz="0" w:space="0" w:color="auto"/>
            <w:right w:val="none" w:sz="0" w:space="0" w:color="auto"/>
          </w:divBdr>
          <w:divsChild>
            <w:div w:id="736126714">
              <w:marLeft w:val="0"/>
              <w:marRight w:val="0"/>
              <w:marTop w:val="0"/>
              <w:marBottom w:val="0"/>
              <w:divBdr>
                <w:top w:val="none" w:sz="0" w:space="0" w:color="auto"/>
                <w:left w:val="none" w:sz="0" w:space="0" w:color="auto"/>
                <w:bottom w:val="none" w:sz="0" w:space="0" w:color="auto"/>
                <w:right w:val="none" w:sz="0" w:space="0" w:color="auto"/>
              </w:divBdr>
            </w:div>
          </w:divsChild>
        </w:div>
        <w:div w:id="1856766373">
          <w:marLeft w:val="0"/>
          <w:marRight w:val="0"/>
          <w:marTop w:val="0"/>
          <w:marBottom w:val="0"/>
          <w:divBdr>
            <w:top w:val="none" w:sz="0" w:space="0" w:color="auto"/>
            <w:left w:val="none" w:sz="0" w:space="0" w:color="auto"/>
            <w:bottom w:val="none" w:sz="0" w:space="0" w:color="auto"/>
            <w:right w:val="none" w:sz="0" w:space="0" w:color="auto"/>
          </w:divBdr>
          <w:divsChild>
            <w:div w:id="1339625729">
              <w:marLeft w:val="0"/>
              <w:marRight w:val="0"/>
              <w:marTop w:val="0"/>
              <w:marBottom w:val="0"/>
              <w:divBdr>
                <w:top w:val="none" w:sz="0" w:space="0" w:color="auto"/>
                <w:left w:val="none" w:sz="0" w:space="0" w:color="auto"/>
                <w:bottom w:val="none" w:sz="0" w:space="0" w:color="auto"/>
                <w:right w:val="none" w:sz="0" w:space="0" w:color="auto"/>
              </w:divBdr>
            </w:div>
          </w:divsChild>
        </w:div>
        <w:div w:id="1509103374">
          <w:marLeft w:val="0"/>
          <w:marRight w:val="0"/>
          <w:marTop w:val="0"/>
          <w:marBottom w:val="0"/>
          <w:divBdr>
            <w:top w:val="none" w:sz="0" w:space="0" w:color="auto"/>
            <w:left w:val="none" w:sz="0" w:space="0" w:color="auto"/>
            <w:bottom w:val="none" w:sz="0" w:space="0" w:color="auto"/>
            <w:right w:val="none" w:sz="0" w:space="0" w:color="auto"/>
          </w:divBdr>
          <w:divsChild>
            <w:div w:id="470371159">
              <w:marLeft w:val="0"/>
              <w:marRight w:val="0"/>
              <w:marTop w:val="0"/>
              <w:marBottom w:val="0"/>
              <w:divBdr>
                <w:top w:val="none" w:sz="0" w:space="0" w:color="auto"/>
                <w:left w:val="none" w:sz="0" w:space="0" w:color="auto"/>
                <w:bottom w:val="none" w:sz="0" w:space="0" w:color="auto"/>
                <w:right w:val="none" w:sz="0" w:space="0" w:color="auto"/>
              </w:divBdr>
            </w:div>
          </w:divsChild>
        </w:div>
        <w:div w:id="1596401509">
          <w:marLeft w:val="0"/>
          <w:marRight w:val="0"/>
          <w:marTop w:val="0"/>
          <w:marBottom w:val="0"/>
          <w:divBdr>
            <w:top w:val="none" w:sz="0" w:space="0" w:color="auto"/>
            <w:left w:val="none" w:sz="0" w:space="0" w:color="auto"/>
            <w:bottom w:val="none" w:sz="0" w:space="0" w:color="auto"/>
            <w:right w:val="none" w:sz="0" w:space="0" w:color="auto"/>
          </w:divBdr>
          <w:divsChild>
            <w:div w:id="19455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49626-A1A9-4BE3-B2EF-B5BFD51B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452</Words>
  <Characters>2578</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3024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2019-04-25T01:09:00Z</cp:lastPrinted>
  <dcterms:created xsi:type="dcterms:W3CDTF">2021-08-26T14:43:00Z</dcterms:created>
  <dcterms:modified xsi:type="dcterms:W3CDTF">2021-08-26T14:43:00Z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(3)rEk8ItNnEMC2eMLXO1yjJKckQ+VuCmk3yyxkipo5JHNiTZ5kZ2WohMlCySpI5TQ/S0fYlWMK
1M0p97GLEiI3t3Y0CL7xWOIaqtfhNli+a1nGhuumrt3itHXX0Bio5EmMAPodq0ajZwvENJYM
jJxGnZcQyzVnN/w1++IHZ4+xAoeqDwp9IO/07jZMgqR2ArUMlJSm8gOU2a5uRS3WBcTCy07T
94egu/q0XK4b4HcbfU</vt:lpwstr>
  </property>
  <property fmtid="{D5CDD505-2E9C-101B-9397-08002B2CF9AE}" pid="14" name="_2015_ms_pID_7253431">
    <vt:lpwstr>VPHdOAbRCf2y/g/6/dB/i6f8FR3KfrtnsPm6PYsiWeXQIcK88HORyC
4V5b4v8mR17sD//2ZYb19vUVz2FUtJGB3HpvOSlpLoqQvQSYH1NXsyCBw8Q0qlpiMhbvndxU
Qj6xtNLocTUomn7NqcBgBhjJnrsOFVkW8kKJE+kd6XOXwVzwmt5ItXOlTpB7/5D8tU2YshqP
VgSySkI2iMviEjIiP+Wq0gEuoAox/QztHrLA</vt:lpwstr>
  </property>
  <property fmtid="{D5CDD505-2E9C-101B-9397-08002B2CF9AE}" pid="15" name="_2015_ms_pID_7253432">
    <vt:lpwstr>AA==</vt:lpwstr>
  </property>
</Properties>
</file>