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5F7B2E" w:rsidRPr="005F7B2E">
        <w:rPr>
          <w:rFonts w:ascii="Arial" w:hAnsi="Arial" w:cs="Arial"/>
          <w:b/>
          <w:sz w:val="24"/>
          <w:lang w:val="en-US" w:eastAsia="zh-CN"/>
        </w:rPr>
        <w:t>R4-2114305</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8C2307">
        <w:rPr>
          <w:rFonts w:ascii="Arial" w:eastAsia="宋体" w:hAnsi="Arial"/>
          <w:b/>
          <w:sz w:val="24"/>
          <w:lang w:val="en-US" w:eastAsia="zh-CN"/>
        </w:rPr>
        <w:t>pre-MG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5555">
        <w:rPr>
          <w:rFonts w:ascii="Arial" w:eastAsia="宋体" w:hAnsi="Arial"/>
          <w:b/>
          <w:sz w:val="24"/>
          <w:lang w:val="en-US" w:eastAsia="zh-CN"/>
        </w:rPr>
        <w:t>9.11.2.1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pre</w:t>
      </w:r>
      <w:r w:rsidR="008C2307">
        <w:rPr>
          <w:rFonts w:eastAsia="宋体"/>
          <w:lang w:eastAsia="zh-CN"/>
        </w:rPr>
        <w:t>-</w:t>
      </w:r>
      <w:r w:rsidR="00F369BE">
        <w:rPr>
          <w:rFonts w:eastAsia="宋体"/>
          <w:lang w:eastAsia="zh-CN"/>
        </w:rPr>
        <w:t>MG</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9122FB"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User scenario</w:t>
      </w:r>
      <w:r w:rsidR="00F369BE">
        <w:rPr>
          <w:rFonts w:eastAsia="宋体"/>
          <w:lang w:eastAsia="zh-CN"/>
        </w:rPr>
        <w:t xml:space="preserve"> </w:t>
      </w:r>
    </w:p>
    <w:p w:rsidR="009122FB" w:rsidRDefault="009122FB"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Configuration of </w:t>
      </w:r>
      <w:r w:rsidR="008C2307">
        <w:rPr>
          <w:rFonts w:eastAsia="宋体"/>
          <w:lang w:eastAsia="zh-CN"/>
        </w:rPr>
        <w:t>pre-MG</w:t>
      </w:r>
    </w:p>
    <w:p w:rsidR="009122FB" w:rsidRDefault="00480A38"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Activation and deactivation of </w:t>
      </w:r>
      <w:r w:rsidR="008C2307">
        <w:rPr>
          <w:rFonts w:eastAsia="宋体"/>
          <w:lang w:eastAsia="zh-CN"/>
        </w:rPr>
        <w:t>pre-MG</w:t>
      </w:r>
    </w:p>
    <w:p w:rsidR="0034102D" w:rsidRDefault="0034102D"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related to </w:t>
      </w:r>
      <w:r w:rsidR="008C2307">
        <w:rPr>
          <w:rFonts w:eastAsia="宋体"/>
          <w:lang w:eastAsia="zh-CN"/>
        </w:rPr>
        <w:t>pre-MG</w:t>
      </w:r>
    </w:p>
    <w:p w:rsidR="00D12E24" w:rsidRDefault="00270BDD" w:rsidP="00332E36">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D12E24">
        <w:rPr>
          <w:rFonts w:eastAsia="宋体" w:hint="eastAsia"/>
          <w:lang w:eastAsia="zh-CN"/>
        </w:rPr>
        <w:t>M</w:t>
      </w:r>
      <w:r w:rsidR="00D12E24">
        <w:rPr>
          <w:rFonts w:eastAsia="宋体"/>
          <w:lang w:eastAsia="zh-CN"/>
        </w:rPr>
        <w:t xml:space="preserve">GPs for </w:t>
      </w:r>
      <w:r w:rsidR="008C2307">
        <w:rPr>
          <w:rFonts w:eastAsia="宋体"/>
          <w:lang w:eastAsia="zh-CN"/>
        </w:rPr>
        <w:t>pre-MG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8C2307">
        <w:rPr>
          <w:rFonts w:eastAsia="宋体"/>
          <w:lang w:eastAsia="zh-CN"/>
        </w:rPr>
        <w:t>pre-MG</w:t>
      </w:r>
      <w:r w:rsidRPr="00D12E24">
        <w:rPr>
          <w:rFonts w:eastAsia="宋体"/>
          <w:lang w:eastAsia="zh-CN"/>
        </w:rPr>
        <w:t>.</w:t>
      </w:r>
    </w:p>
    <w:p w:rsidR="00754DE9" w:rsidRDefault="00B06084" w:rsidP="00754DE9">
      <w:pPr>
        <w:pStyle w:val="1"/>
        <w:jc w:val="both"/>
        <w:rPr>
          <w:lang w:val="en-US"/>
        </w:rPr>
      </w:pPr>
      <w:r>
        <w:rPr>
          <w:lang w:val="en-US"/>
        </w:rPr>
        <w:t>Discussion</w:t>
      </w:r>
    </w:p>
    <w:p w:rsidR="00270BDD" w:rsidRDefault="00D12E24" w:rsidP="00270BDD">
      <w:pPr>
        <w:pStyle w:val="2"/>
        <w:rPr>
          <w:lang w:eastAsia="zh-CN"/>
        </w:rPr>
      </w:pPr>
      <w:r>
        <w:rPr>
          <w:lang w:eastAsia="zh-CN"/>
        </w:rPr>
        <w:t xml:space="preserve">User scenario </w:t>
      </w:r>
    </w:p>
    <w:tbl>
      <w:tblPr>
        <w:tblStyle w:val="af4"/>
        <w:tblW w:w="0" w:type="auto"/>
        <w:tblLook w:val="04A0" w:firstRow="1" w:lastRow="0" w:firstColumn="1" w:lastColumn="0" w:noHBand="0" w:noVBand="1"/>
      </w:tblPr>
      <w:tblGrid>
        <w:gridCol w:w="9621"/>
      </w:tblGrid>
      <w:tr w:rsidR="00D12E24" w:rsidTr="00D12E24">
        <w:tc>
          <w:tcPr>
            <w:tcW w:w="9621" w:type="dxa"/>
          </w:tcPr>
          <w:p w:rsidR="00EC2969" w:rsidRPr="008C2307" w:rsidRDefault="00EC2969" w:rsidP="008C2307">
            <w:pPr>
              <w:numPr>
                <w:ilvl w:val="0"/>
                <w:numId w:val="35"/>
              </w:numPr>
              <w:spacing w:before="120" w:after="120"/>
              <w:rPr>
                <w:rFonts w:eastAsiaTheme="minorEastAsia"/>
                <w:lang w:val="en-US" w:eastAsia="zh-CN"/>
              </w:rPr>
            </w:pPr>
            <w:r w:rsidRPr="008C2307">
              <w:rPr>
                <w:rFonts w:eastAsiaTheme="minorEastAsia"/>
                <w:lang w:val="en-US" w:eastAsia="zh-CN"/>
              </w:rPr>
              <w:t xml:space="preserve">FFS on </w:t>
            </w:r>
            <w:r w:rsidRPr="008C2307">
              <w:rPr>
                <w:rFonts w:eastAsiaTheme="minorEastAsia"/>
                <w:b/>
                <w:bCs/>
                <w:lang w:val="en-US" w:eastAsia="zh-CN"/>
              </w:rPr>
              <w:t>Whether is the pre-configured MG needed for PRS measurement</w:t>
            </w:r>
            <w:r w:rsidRPr="008C2307">
              <w:rPr>
                <w:rFonts w:eastAsiaTheme="minorEastAsia"/>
                <w:lang w:val="en-US" w:eastAsia="zh-CN"/>
              </w:rPr>
              <w:t>:</w:t>
            </w:r>
          </w:p>
          <w:p w:rsidR="00EC2969" w:rsidRPr="008C2307" w:rsidRDefault="00EC2969" w:rsidP="008C2307">
            <w:pPr>
              <w:numPr>
                <w:ilvl w:val="1"/>
                <w:numId w:val="35"/>
              </w:numPr>
              <w:spacing w:before="120" w:after="120"/>
              <w:rPr>
                <w:rFonts w:eastAsiaTheme="minorEastAsia"/>
                <w:lang w:val="en-US" w:eastAsia="zh-CN"/>
              </w:rPr>
            </w:pPr>
            <w:r w:rsidRPr="008C2307">
              <w:rPr>
                <w:rFonts w:eastAsiaTheme="minorEastAsia"/>
                <w:lang w:eastAsia="zh-CN"/>
              </w:rPr>
              <w:t>Option 1. Yes</w:t>
            </w:r>
          </w:p>
          <w:p w:rsidR="00EC2969" w:rsidRPr="008C2307" w:rsidRDefault="00EC2969" w:rsidP="008C2307">
            <w:pPr>
              <w:numPr>
                <w:ilvl w:val="1"/>
                <w:numId w:val="35"/>
              </w:numPr>
              <w:spacing w:before="120" w:after="120"/>
              <w:rPr>
                <w:rFonts w:eastAsiaTheme="minorEastAsia"/>
                <w:lang w:val="en-US" w:eastAsia="zh-CN"/>
              </w:rPr>
            </w:pPr>
            <w:r w:rsidRPr="008C2307">
              <w:rPr>
                <w:rFonts w:eastAsiaTheme="minorEastAsia"/>
                <w:lang w:eastAsia="zh-CN"/>
              </w:rPr>
              <w:t>Option 2. No</w:t>
            </w:r>
          </w:p>
          <w:p w:rsidR="00EC2969" w:rsidRPr="008C2307" w:rsidRDefault="00EC2969" w:rsidP="008C2307">
            <w:pPr>
              <w:numPr>
                <w:ilvl w:val="1"/>
                <w:numId w:val="35"/>
              </w:numPr>
              <w:spacing w:before="120" w:after="120"/>
              <w:rPr>
                <w:rFonts w:eastAsiaTheme="minorEastAsia"/>
                <w:lang w:val="en-US" w:eastAsia="zh-CN"/>
              </w:rPr>
            </w:pPr>
            <w:r w:rsidRPr="008C2307">
              <w:rPr>
                <w:rFonts w:eastAsiaTheme="minorEastAsia"/>
                <w:lang w:val="en-US" w:eastAsia="zh-CN"/>
              </w:rPr>
              <w:t>Option 3. Pre-configured MG falls back to the legacy MG</w:t>
            </w:r>
          </w:p>
          <w:p w:rsidR="00EC2969" w:rsidRPr="008C2307" w:rsidRDefault="00EC2969" w:rsidP="008C2307">
            <w:pPr>
              <w:numPr>
                <w:ilvl w:val="0"/>
                <w:numId w:val="35"/>
              </w:numPr>
              <w:spacing w:before="120" w:after="120"/>
              <w:rPr>
                <w:rFonts w:eastAsiaTheme="minorEastAsia"/>
                <w:lang w:val="en-US" w:eastAsia="zh-CN"/>
              </w:rPr>
            </w:pPr>
            <w:r w:rsidRPr="008C2307">
              <w:rPr>
                <w:rFonts w:eastAsiaTheme="minorEastAsia"/>
                <w:lang w:val="en-US" w:eastAsia="zh-CN"/>
              </w:rPr>
              <w:t xml:space="preserve">FFS on </w:t>
            </w:r>
            <w:r w:rsidRPr="008C2307">
              <w:rPr>
                <w:rFonts w:eastAsiaTheme="minorEastAsia"/>
                <w:b/>
                <w:bCs/>
                <w:lang w:val="en-US" w:eastAsia="zh-CN"/>
              </w:rPr>
              <w:t>Whether is the pre-configured MG needed for CSI-RS L3 measurement</w:t>
            </w:r>
            <w:r w:rsidRPr="008C2307">
              <w:rPr>
                <w:rFonts w:eastAsiaTheme="minorEastAsia"/>
                <w:lang w:val="en-US" w:eastAsia="zh-CN"/>
              </w:rPr>
              <w:t>:</w:t>
            </w:r>
          </w:p>
          <w:p w:rsidR="00EC2969" w:rsidRPr="008C2307" w:rsidRDefault="00EC2969" w:rsidP="008C2307">
            <w:pPr>
              <w:numPr>
                <w:ilvl w:val="1"/>
                <w:numId w:val="35"/>
              </w:numPr>
              <w:spacing w:before="120" w:after="120"/>
              <w:rPr>
                <w:rFonts w:eastAsiaTheme="minorEastAsia"/>
                <w:lang w:val="en-US" w:eastAsia="zh-CN"/>
              </w:rPr>
            </w:pPr>
            <w:r w:rsidRPr="008C2307">
              <w:rPr>
                <w:rFonts w:eastAsiaTheme="minorEastAsia"/>
                <w:lang w:eastAsia="zh-CN"/>
              </w:rPr>
              <w:t>Option 1. Yes</w:t>
            </w:r>
          </w:p>
          <w:p w:rsidR="00EC2969" w:rsidRPr="008C2307" w:rsidRDefault="00EC2969" w:rsidP="008C2307">
            <w:pPr>
              <w:numPr>
                <w:ilvl w:val="1"/>
                <w:numId w:val="35"/>
              </w:numPr>
              <w:spacing w:before="120" w:after="120"/>
              <w:rPr>
                <w:rFonts w:eastAsiaTheme="minorEastAsia"/>
                <w:lang w:val="en-US" w:eastAsia="zh-CN"/>
              </w:rPr>
            </w:pPr>
            <w:r w:rsidRPr="008C2307">
              <w:rPr>
                <w:rFonts w:eastAsiaTheme="minorEastAsia"/>
                <w:lang w:eastAsia="zh-CN"/>
              </w:rPr>
              <w:t>Option 2. No</w:t>
            </w:r>
          </w:p>
          <w:p w:rsidR="00D12E24" w:rsidRPr="008C2307" w:rsidRDefault="00EC2969" w:rsidP="008C2307">
            <w:pPr>
              <w:numPr>
                <w:ilvl w:val="1"/>
                <w:numId w:val="35"/>
              </w:numPr>
              <w:spacing w:before="120" w:after="120"/>
              <w:rPr>
                <w:rFonts w:eastAsiaTheme="minorEastAsia"/>
                <w:lang w:val="en-US" w:eastAsia="zh-CN"/>
              </w:rPr>
            </w:pPr>
            <w:r w:rsidRPr="008C2307">
              <w:rPr>
                <w:rFonts w:eastAsiaTheme="minorEastAsia"/>
                <w:lang w:val="en-US" w:eastAsia="zh-CN"/>
              </w:rPr>
              <w:t>Option 3. Pre-configured MG falls back to the legacy MG</w:t>
            </w:r>
          </w:p>
        </w:tc>
      </w:tr>
    </w:tbl>
    <w:p w:rsidR="004D6259" w:rsidRDefault="004D6259" w:rsidP="00D12E24">
      <w:pPr>
        <w:spacing w:before="120" w:after="120"/>
        <w:rPr>
          <w:rFonts w:eastAsiaTheme="minorEastAsia"/>
          <w:lang w:eastAsia="zh-CN"/>
        </w:rPr>
      </w:pPr>
      <w:r>
        <w:rPr>
          <w:rFonts w:eastAsiaTheme="minorEastAsia"/>
          <w:lang w:eastAsia="zh-CN"/>
        </w:rPr>
        <w:t xml:space="preserve">In our view, </w:t>
      </w:r>
      <w:r w:rsidR="006E2A80">
        <w:rPr>
          <w:rFonts w:eastAsiaTheme="minorEastAsia"/>
          <w:lang w:eastAsia="zh-CN"/>
        </w:rPr>
        <w:t xml:space="preserve">before picking up an option, </w:t>
      </w:r>
      <w:r>
        <w:rPr>
          <w:rFonts w:eastAsiaTheme="minorEastAsia"/>
          <w:lang w:eastAsia="zh-CN"/>
        </w:rPr>
        <w:t xml:space="preserve">RAN4 should </w:t>
      </w:r>
      <w:r w:rsidR="006E2A80">
        <w:rPr>
          <w:rFonts w:eastAsiaTheme="minorEastAsia"/>
          <w:lang w:eastAsia="zh-CN"/>
        </w:rPr>
        <w:t xml:space="preserve">first </w:t>
      </w:r>
      <w:r>
        <w:rPr>
          <w:rFonts w:eastAsiaTheme="minorEastAsia"/>
          <w:lang w:eastAsia="zh-CN"/>
        </w:rPr>
        <w:t xml:space="preserve">discuss what is exactly meant by each option, or what </w:t>
      </w:r>
      <w:r w:rsidR="006E2A80">
        <w:rPr>
          <w:rFonts w:eastAsiaTheme="minorEastAsia"/>
          <w:lang w:eastAsia="zh-CN"/>
        </w:rPr>
        <w:t>the standard impact of each option is. In our understanding, for PRS measurement:</w:t>
      </w:r>
    </w:p>
    <w:p w:rsidR="006E2A80" w:rsidRDefault="006E2A80" w:rsidP="006E2A80">
      <w:pPr>
        <w:pStyle w:val="af8"/>
        <w:numPr>
          <w:ilvl w:val="0"/>
          <w:numId w:val="12"/>
        </w:numPr>
        <w:spacing w:before="120" w:after="120"/>
        <w:rPr>
          <w:rFonts w:eastAsiaTheme="minorEastAsia"/>
          <w:lang w:eastAsia="zh-CN"/>
        </w:rPr>
      </w:pPr>
      <w:r>
        <w:rPr>
          <w:rFonts w:eastAsiaTheme="minorEastAsia"/>
          <w:lang w:eastAsia="zh-CN"/>
        </w:rPr>
        <w:t xml:space="preserve">With option 1, the MG </w:t>
      </w:r>
      <w:r w:rsidR="00D42629">
        <w:rPr>
          <w:rFonts w:eastAsiaTheme="minorEastAsia"/>
          <w:lang w:eastAsia="zh-CN"/>
        </w:rPr>
        <w:t>is</w:t>
      </w:r>
      <w:r>
        <w:rPr>
          <w:rFonts w:eastAsiaTheme="minorEastAsia"/>
          <w:lang w:eastAsia="zh-CN"/>
        </w:rPr>
        <w:t xml:space="preserve"> still pre-MG, but it will be kept activated </w:t>
      </w:r>
    </w:p>
    <w:p w:rsidR="006E2A80" w:rsidRDefault="006E2A80" w:rsidP="006E2A80">
      <w:pPr>
        <w:pStyle w:val="af8"/>
        <w:numPr>
          <w:ilvl w:val="0"/>
          <w:numId w:val="12"/>
        </w:numPr>
        <w:spacing w:before="120" w:after="120"/>
        <w:rPr>
          <w:rFonts w:eastAsiaTheme="minorEastAsia"/>
          <w:lang w:eastAsia="zh-CN"/>
        </w:rPr>
      </w:pPr>
      <w:r>
        <w:rPr>
          <w:rFonts w:eastAsiaTheme="minorEastAsia"/>
          <w:lang w:eastAsia="zh-CN"/>
        </w:rPr>
        <w:t>With option 2, if the current MG is pre-MG, then it needs to be reconfigured to legacy MG</w:t>
      </w:r>
    </w:p>
    <w:p w:rsidR="006E2A80" w:rsidRPr="006E2A80" w:rsidRDefault="006E2A80" w:rsidP="006E2A80">
      <w:pPr>
        <w:pStyle w:val="af8"/>
        <w:numPr>
          <w:ilvl w:val="0"/>
          <w:numId w:val="12"/>
        </w:numPr>
        <w:spacing w:before="120" w:after="120"/>
        <w:rPr>
          <w:rFonts w:eastAsiaTheme="minorEastAsia"/>
          <w:lang w:eastAsia="zh-CN"/>
        </w:rPr>
      </w:pPr>
      <w:r>
        <w:rPr>
          <w:rFonts w:eastAsiaTheme="minorEastAsia"/>
          <w:lang w:eastAsia="zh-CN"/>
        </w:rPr>
        <w:t>With option 3, if the current MG is pre-MG, then it needs to be reconfigured to legacy MG</w:t>
      </w:r>
    </w:p>
    <w:p w:rsidR="004D6259" w:rsidRDefault="00EC2969" w:rsidP="00D12E24">
      <w:pPr>
        <w:spacing w:before="120" w:after="120"/>
        <w:rPr>
          <w:rFonts w:eastAsiaTheme="minorEastAsia"/>
          <w:lang w:eastAsia="zh-CN"/>
        </w:rPr>
      </w:pPr>
      <w:r>
        <w:rPr>
          <w:rFonts w:eastAsiaTheme="minorEastAsia"/>
          <w:lang w:eastAsia="zh-CN"/>
        </w:rPr>
        <w:t xml:space="preserve">It can be seen that option 2 and option 3 are technically identical, both requiring NW to transform the pre-MG to legacy MG via RRC reconfiguration. </w:t>
      </w:r>
      <w:r w:rsidR="00D42629">
        <w:rPr>
          <w:rFonts w:eastAsiaTheme="minorEastAsia"/>
          <w:lang w:eastAsia="zh-CN"/>
        </w:rPr>
        <w:t>Option 1, on the other hand, requires NW to keep the pre-MG activated</w:t>
      </w:r>
      <w:r w:rsidR="004B3799">
        <w:rPr>
          <w:rFonts w:eastAsiaTheme="minorEastAsia"/>
          <w:lang w:eastAsia="zh-CN"/>
        </w:rPr>
        <w:t>.</w:t>
      </w:r>
      <w:r w:rsidR="00D42629">
        <w:rPr>
          <w:rFonts w:eastAsiaTheme="minorEastAsia"/>
          <w:lang w:eastAsia="zh-CN"/>
        </w:rPr>
        <w:t xml:space="preserve"> </w:t>
      </w:r>
      <w:r w:rsidR="004B3799">
        <w:rPr>
          <w:rFonts w:eastAsiaTheme="minorEastAsia"/>
          <w:lang w:eastAsia="zh-CN"/>
        </w:rPr>
        <w:t>O</w:t>
      </w:r>
      <w:r w:rsidR="00D42629">
        <w:rPr>
          <w:rFonts w:eastAsiaTheme="minorEastAsia"/>
          <w:lang w:eastAsia="zh-CN"/>
        </w:rPr>
        <w:t xml:space="preserve">ne benefit </w:t>
      </w:r>
      <w:r w:rsidR="004B3799">
        <w:rPr>
          <w:rFonts w:eastAsiaTheme="minorEastAsia"/>
          <w:lang w:eastAsia="zh-CN"/>
        </w:rPr>
        <w:t xml:space="preserve">with option 1 </w:t>
      </w:r>
      <w:r w:rsidR="00D42629">
        <w:rPr>
          <w:rFonts w:eastAsiaTheme="minorEastAsia"/>
          <w:lang w:eastAsia="zh-CN"/>
        </w:rPr>
        <w:t>is that the MG is still pre-MG, and it can be deactivated after PRS measurement is finished</w:t>
      </w:r>
      <w:r w:rsidR="004B3799">
        <w:rPr>
          <w:rFonts w:eastAsiaTheme="minorEastAsia"/>
          <w:lang w:eastAsia="zh-CN"/>
        </w:rPr>
        <w:t>, if other measurements do not require MG</w:t>
      </w:r>
      <w:r w:rsidR="00D42629">
        <w:rPr>
          <w:rFonts w:eastAsiaTheme="minorEastAsia"/>
          <w:lang w:eastAsia="zh-CN"/>
        </w:rPr>
        <w:t>. On the contrary, with option 2 and 3, NW needs to reconfigure the MG to pre-MG after PRS measurement if it still wants to use pre-MG for</w:t>
      </w:r>
      <w:r w:rsidR="004B3799">
        <w:rPr>
          <w:rFonts w:eastAsiaTheme="minorEastAsia"/>
          <w:lang w:eastAsia="zh-CN"/>
        </w:rPr>
        <w:t xml:space="preserve"> the </w:t>
      </w:r>
      <w:r w:rsidR="00D42629">
        <w:rPr>
          <w:rFonts w:eastAsiaTheme="minorEastAsia"/>
          <w:lang w:eastAsia="zh-CN"/>
        </w:rPr>
        <w:t xml:space="preserve">other measurements. </w:t>
      </w:r>
    </w:p>
    <w:p w:rsidR="004D6259" w:rsidRDefault="004B3799" w:rsidP="00D12E24">
      <w:pPr>
        <w:spacing w:before="120" w:after="120"/>
        <w:rPr>
          <w:rFonts w:eastAsiaTheme="minorEastAsia"/>
          <w:lang w:eastAsia="zh-CN"/>
        </w:rPr>
      </w:pPr>
      <w:r>
        <w:rPr>
          <w:rFonts w:eastAsiaTheme="minorEastAsia"/>
          <w:lang w:eastAsia="zh-CN"/>
        </w:rPr>
        <w:lastRenderedPageBreak/>
        <w:t xml:space="preserve">In our view, both approaches, i.e. to transform the pre-MG to legacy MG and to keep the pre-MG activated, are valid, as both can enable UE to do the PRS measurement. It should be left to NW implementation which approach to use, and we do not see the need to specify the NW behaviour in the spec. </w:t>
      </w:r>
    </w:p>
    <w:p w:rsidR="00D16190" w:rsidRDefault="00D16190" w:rsidP="00D12E24">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CSI-RS, </w:t>
      </w:r>
    </w:p>
    <w:p w:rsidR="004B3799" w:rsidRDefault="00D16190" w:rsidP="00D16190">
      <w:pPr>
        <w:pStyle w:val="af8"/>
        <w:numPr>
          <w:ilvl w:val="0"/>
          <w:numId w:val="12"/>
        </w:numPr>
        <w:spacing w:before="120" w:after="120"/>
        <w:rPr>
          <w:rFonts w:eastAsiaTheme="minorEastAsia"/>
          <w:lang w:eastAsia="zh-CN"/>
        </w:rPr>
      </w:pPr>
      <w:r>
        <w:rPr>
          <w:rFonts w:eastAsiaTheme="minorEastAsia"/>
          <w:lang w:eastAsia="zh-CN"/>
        </w:rPr>
        <w:t>I</w:t>
      </w:r>
      <w:r w:rsidRPr="00D16190">
        <w:rPr>
          <w:rFonts w:eastAsiaTheme="minorEastAsia"/>
          <w:lang w:eastAsia="zh-CN"/>
        </w:rPr>
        <w:t>ntra-freq</w:t>
      </w:r>
      <w:r>
        <w:rPr>
          <w:rFonts w:eastAsiaTheme="minorEastAsia"/>
          <w:lang w:eastAsia="zh-CN"/>
        </w:rPr>
        <w:t>uency</w:t>
      </w:r>
      <w:r w:rsidRPr="00D16190">
        <w:rPr>
          <w:rFonts w:eastAsiaTheme="minorEastAsia"/>
          <w:lang w:eastAsia="zh-CN"/>
        </w:rPr>
        <w:t xml:space="preserve"> measurement is always performed</w:t>
      </w:r>
      <w:r w:rsidR="00951373">
        <w:rPr>
          <w:rFonts w:eastAsiaTheme="minorEastAsia"/>
          <w:lang w:eastAsia="zh-CN"/>
        </w:rPr>
        <w:t xml:space="preserve"> without MG</w:t>
      </w:r>
      <w:r>
        <w:rPr>
          <w:rFonts w:eastAsiaTheme="minorEastAsia"/>
          <w:lang w:eastAsia="zh-CN"/>
        </w:rPr>
        <w:t xml:space="preserve">, conditioned on that the CSI-RS BW is contained in the active BWP. This means intra-frequency CSI-RS measurement does not needs to be considered in the </w:t>
      </w:r>
      <w:r w:rsidRPr="00D16190">
        <w:rPr>
          <w:rFonts w:eastAsiaTheme="minorEastAsia"/>
          <w:lang w:eastAsia="zh-CN"/>
        </w:rPr>
        <w:t>activation and deactivation</w:t>
      </w:r>
      <w:r>
        <w:rPr>
          <w:rFonts w:eastAsiaTheme="minorEastAsia"/>
          <w:lang w:eastAsia="zh-CN"/>
        </w:rPr>
        <w:t xml:space="preserve"> of pre-MG</w:t>
      </w:r>
      <w:r w:rsidR="00951373">
        <w:rPr>
          <w:rFonts w:eastAsiaTheme="minorEastAsia"/>
          <w:lang w:eastAsia="zh-CN"/>
        </w:rPr>
        <w:t xml:space="preserve">, so we do not see the logic for option 2 or 3. </w:t>
      </w:r>
    </w:p>
    <w:p w:rsidR="004B3799" w:rsidRDefault="00951373" w:rsidP="00D12E24">
      <w:pPr>
        <w:pStyle w:val="af8"/>
        <w:numPr>
          <w:ilvl w:val="0"/>
          <w:numId w:val="12"/>
        </w:numPr>
        <w:spacing w:before="120" w:after="120"/>
        <w:rPr>
          <w:rFonts w:eastAsiaTheme="minorEastAsia"/>
          <w:lang w:eastAsia="zh-CN"/>
        </w:rPr>
      </w:pPr>
      <w:r>
        <w:rPr>
          <w:rFonts w:eastAsiaTheme="minorEastAsia"/>
          <w:lang w:eastAsia="zh-CN"/>
        </w:rPr>
        <w:t xml:space="preserve">Inter-frequency measurement is always performed with MG, so it is same as PRS, i.e. it is up to NW to transform the pre-MG to legacy MG or to keep the pre-MG activated, </w:t>
      </w:r>
      <w:r w:rsidR="00D55189">
        <w:rPr>
          <w:rFonts w:eastAsiaTheme="minorEastAsia"/>
          <w:lang w:eastAsia="zh-CN"/>
        </w:rPr>
        <w:t>and</w:t>
      </w:r>
      <w:r>
        <w:rPr>
          <w:rFonts w:eastAsiaTheme="minorEastAsia"/>
          <w:lang w:eastAsia="zh-CN"/>
        </w:rPr>
        <w:t xml:space="preserve"> all 3 options are valid.</w:t>
      </w:r>
    </w:p>
    <w:p w:rsidR="00951373" w:rsidRPr="00951373" w:rsidRDefault="00951373" w:rsidP="00951373">
      <w:pPr>
        <w:spacing w:before="120" w:after="120"/>
        <w:rPr>
          <w:rFonts w:eastAsiaTheme="minorEastAsia"/>
          <w:lang w:eastAsia="zh-CN"/>
        </w:rPr>
      </w:pPr>
      <w:r>
        <w:rPr>
          <w:rFonts w:eastAsiaTheme="minorEastAsia"/>
          <w:lang w:eastAsia="zh-CN"/>
        </w:rPr>
        <w:t>Based on above analysis, for both PRS and CSI-RS measurement, whether and how to use pre-MG can be left to NW implementation, and we do not think RAN4 needs to define any restriction in the spec.</w:t>
      </w:r>
    </w:p>
    <w:p w:rsidR="004B3799" w:rsidRDefault="004B3799" w:rsidP="00D12E24">
      <w:pPr>
        <w:spacing w:before="120" w:after="120"/>
        <w:rPr>
          <w:rFonts w:eastAsiaTheme="minorEastAsia"/>
          <w:b/>
          <w:lang w:eastAsia="zh-CN"/>
        </w:rPr>
      </w:pPr>
      <w:r w:rsidRPr="008914BA">
        <w:rPr>
          <w:rFonts w:eastAsiaTheme="minorEastAsia"/>
          <w:b/>
          <w:lang w:eastAsia="zh-CN"/>
        </w:rPr>
        <w:t xml:space="preserve">Proposal 1: </w:t>
      </w:r>
      <w:r w:rsidR="008914BA" w:rsidRPr="008914BA">
        <w:rPr>
          <w:rFonts w:eastAsiaTheme="minorEastAsia"/>
          <w:b/>
          <w:lang w:eastAsia="zh-CN"/>
        </w:rPr>
        <w:t xml:space="preserve">RAN4 does not define any restriction on use of pre-MG for PRS or CSI-RS measurement. </w:t>
      </w:r>
    </w:p>
    <w:p w:rsidR="00951373" w:rsidRDefault="00576F9D" w:rsidP="00951373">
      <w:pPr>
        <w:spacing w:before="120" w:after="120"/>
      </w:pPr>
      <w:r>
        <w:rPr>
          <w:rFonts w:eastAsiaTheme="minorEastAsia"/>
          <w:lang w:eastAsia="zh-CN"/>
        </w:rPr>
        <w:t>As serving cells</w:t>
      </w:r>
      <w:r w:rsidR="00B66CC6">
        <w:rPr>
          <w:rFonts w:eastAsiaTheme="minorEastAsia"/>
          <w:lang w:eastAsia="zh-CN"/>
        </w:rPr>
        <w:t xml:space="preserve"> needs to either transform the pre-MG to legacy MG or to keep the pre-MG activated</w:t>
      </w:r>
      <w:r>
        <w:rPr>
          <w:rFonts w:eastAsiaTheme="minorEastAsia"/>
          <w:lang w:eastAsia="zh-CN"/>
        </w:rPr>
        <w:t xml:space="preserve"> when UE is performing PRS measurement, it needs to be aware when UE is doing so</w:t>
      </w:r>
      <w:r w:rsidR="00B66CC6">
        <w:rPr>
          <w:rFonts w:eastAsiaTheme="minorEastAsia"/>
          <w:lang w:eastAsia="zh-CN"/>
        </w:rPr>
        <w:t xml:space="preserve">. In Rel-16 the procedure of </w:t>
      </w:r>
      <w:r w:rsidR="00B66CC6" w:rsidRPr="004454C1">
        <w:rPr>
          <w:i/>
        </w:rPr>
        <w:t>Location measurement indication</w:t>
      </w:r>
      <w:r w:rsidR="00B66CC6">
        <w:t xml:space="preserve"> </w:t>
      </w:r>
      <w:r w:rsidR="00F72F29">
        <w:t>was</w:t>
      </w:r>
      <w:r w:rsidR="00B66CC6">
        <w:t xml:space="preserve"> introduced (clause 5.5.6 of 38.331)</w:t>
      </w:r>
      <w:r w:rsidR="00F72F29">
        <w:t xml:space="preserve"> for UE to indicate the MG request to the serving cell</w:t>
      </w:r>
      <w:r w:rsidR="004454C1">
        <w:t xml:space="preserve">. </w:t>
      </w:r>
    </w:p>
    <w:tbl>
      <w:tblPr>
        <w:tblStyle w:val="af4"/>
        <w:tblW w:w="0" w:type="auto"/>
        <w:tblLook w:val="04A0" w:firstRow="1" w:lastRow="0" w:firstColumn="1" w:lastColumn="0" w:noHBand="0" w:noVBand="1"/>
      </w:tblPr>
      <w:tblGrid>
        <w:gridCol w:w="9621"/>
      </w:tblGrid>
      <w:tr w:rsidR="004454C1" w:rsidTr="004454C1">
        <w:tc>
          <w:tcPr>
            <w:tcW w:w="9621" w:type="dxa"/>
          </w:tcPr>
          <w:p w:rsidR="004454C1" w:rsidRPr="004454C1" w:rsidRDefault="004454C1" w:rsidP="004454C1">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ja-JP"/>
              </w:rPr>
            </w:pPr>
            <w:bookmarkStart w:id="0" w:name="_Toc60776906"/>
            <w:bookmarkStart w:id="1" w:name="_Toc68014846"/>
            <w:r w:rsidRPr="004454C1">
              <w:rPr>
                <w:rFonts w:ascii="Arial" w:eastAsia="Times New Roman" w:hAnsi="Arial"/>
                <w:sz w:val="24"/>
                <w:lang w:eastAsia="ja-JP"/>
              </w:rPr>
              <w:t>5.5.6.2</w:t>
            </w:r>
            <w:r w:rsidRPr="004454C1">
              <w:rPr>
                <w:rFonts w:ascii="Arial" w:eastAsia="Times New Roman" w:hAnsi="Arial"/>
                <w:sz w:val="24"/>
                <w:lang w:eastAsia="ja-JP"/>
              </w:rPr>
              <w:tab/>
              <w:t>Initiation</w:t>
            </w:r>
            <w:bookmarkEnd w:id="0"/>
            <w:bookmarkEnd w:id="1"/>
          </w:p>
          <w:p w:rsidR="004454C1" w:rsidRPr="004454C1" w:rsidRDefault="004454C1" w:rsidP="004454C1">
            <w:pPr>
              <w:overflowPunct w:val="0"/>
              <w:autoSpaceDE w:val="0"/>
              <w:autoSpaceDN w:val="0"/>
              <w:adjustRightInd w:val="0"/>
              <w:spacing w:beforeLines="0" w:before="0" w:afterLines="0" w:after="180"/>
              <w:textAlignment w:val="baseline"/>
              <w:rPr>
                <w:rFonts w:eastAsia="Times New Roman"/>
                <w:sz w:val="20"/>
                <w:lang w:eastAsia="zh-CN"/>
              </w:rPr>
            </w:pPr>
            <w:r w:rsidRPr="004454C1">
              <w:rPr>
                <w:rFonts w:eastAsia="Times New Roman"/>
                <w:sz w:val="20"/>
                <w:lang w:eastAsia="zh-CN"/>
              </w:rPr>
              <w:t>The UE shall:</w:t>
            </w:r>
          </w:p>
          <w:p w:rsidR="004454C1" w:rsidRPr="004454C1" w:rsidRDefault="004454C1" w:rsidP="004454C1">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4454C1">
              <w:rPr>
                <w:rFonts w:eastAsia="Times New Roman"/>
                <w:sz w:val="20"/>
                <w:lang w:eastAsia="zh-CN"/>
              </w:rPr>
              <w:t>1&gt;</w:t>
            </w:r>
            <w:r w:rsidRPr="004454C1">
              <w:rPr>
                <w:rFonts w:eastAsia="Times New Roman"/>
                <w:sz w:val="20"/>
                <w:lang w:eastAsia="ja-JP"/>
              </w:rPr>
              <w:tab/>
              <w:t xml:space="preserve">if and only if upper layers indicate to start </w:t>
            </w:r>
            <w:r w:rsidRPr="004454C1">
              <w:rPr>
                <w:rFonts w:eastAsia="Times New Roman"/>
                <w:sz w:val="20"/>
                <w:lang w:eastAsia="zh-CN"/>
              </w:rPr>
              <w:t xml:space="preserve">performing </w:t>
            </w:r>
            <w:r w:rsidRPr="004454C1">
              <w:rPr>
                <w:rFonts w:eastAsia="Times New Roman"/>
                <w:sz w:val="20"/>
                <w:lang w:eastAsia="ja-JP"/>
              </w:rPr>
              <w:t>location measurements</w:t>
            </w:r>
            <w:r w:rsidRPr="004454C1">
              <w:rPr>
                <w:rFonts w:eastAsia="Times New Roman"/>
                <w:sz w:val="20"/>
                <w:lang w:eastAsia="zh-CN"/>
              </w:rPr>
              <w:t xml:space="preserve"> towards E-UTRA or NR or start </w:t>
            </w:r>
            <w:proofErr w:type="spellStart"/>
            <w:r w:rsidRPr="004454C1">
              <w:rPr>
                <w:rFonts w:eastAsia="Times New Roman"/>
                <w:sz w:val="20"/>
                <w:lang w:eastAsia="zh-CN"/>
              </w:rPr>
              <w:t>subframe</w:t>
            </w:r>
            <w:proofErr w:type="spellEnd"/>
            <w:r w:rsidRPr="004454C1">
              <w:rPr>
                <w:rFonts w:eastAsia="Times New Roman"/>
                <w:sz w:val="20"/>
                <w:lang w:eastAsia="zh-CN"/>
              </w:rPr>
              <w:t xml:space="preserve"> and slot timing detection towards E-UTRA, and the UE requires measurement gaps for these operations </w:t>
            </w:r>
            <w:r w:rsidRPr="004454C1">
              <w:rPr>
                <w:rFonts w:eastAsia="Times New Roman"/>
                <w:sz w:val="20"/>
                <w:highlight w:val="yellow"/>
                <w:lang w:eastAsia="zh-CN"/>
              </w:rPr>
              <w:t xml:space="preserve">while </w:t>
            </w:r>
            <w:r w:rsidRPr="004454C1">
              <w:rPr>
                <w:rFonts w:eastAsia="Times New Roman"/>
                <w:sz w:val="20"/>
                <w:highlight w:val="yellow"/>
                <w:lang w:eastAsia="ja-JP"/>
              </w:rPr>
              <w:t>measurement gaps are either not configured or not sufficient</w:t>
            </w:r>
            <w:r w:rsidRPr="004454C1">
              <w:rPr>
                <w:rFonts w:eastAsia="Times New Roman"/>
                <w:sz w:val="20"/>
                <w:lang w:eastAsia="ja-JP"/>
              </w:rPr>
              <w:t>:</w:t>
            </w:r>
          </w:p>
          <w:p w:rsidR="004454C1" w:rsidRPr="004454C1" w:rsidRDefault="004454C1" w:rsidP="004454C1">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4454C1">
              <w:rPr>
                <w:rFonts w:eastAsia="Times New Roman"/>
                <w:sz w:val="20"/>
                <w:lang w:eastAsia="ja-JP"/>
              </w:rPr>
              <w:t>2&gt;</w:t>
            </w:r>
            <w:r w:rsidRPr="004454C1">
              <w:rPr>
                <w:rFonts w:eastAsia="Times New Roman"/>
                <w:sz w:val="20"/>
                <w:lang w:eastAsia="ja-JP"/>
              </w:rPr>
              <w:tab/>
            </w:r>
            <w:r w:rsidRPr="004454C1">
              <w:rPr>
                <w:rFonts w:eastAsia="Times New Roman"/>
                <w:sz w:val="20"/>
                <w:lang w:eastAsia="zh-CN"/>
              </w:rPr>
              <w:t>initiate the procedure to indicate start;</w:t>
            </w:r>
          </w:p>
          <w:p w:rsidR="004454C1" w:rsidRPr="004454C1" w:rsidRDefault="004454C1" w:rsidP="004454C1">
            <w:pPr>
              <w:keepLines/>
              <w:overflowPunct w:val="0"/>
              <w:autoSpaceDE w:val="0"/>
              <w:autoSpaceDN w:val="0"/>
              <w:adjustRightInd w:val="0"/>
              <w:spacing w:beforeLines="0" w:before="0" w:afterLines="0" w:after="180"/>
              <w:ind w:left="1135" w:hanging="851"/>
              <w:textAlignment w:val="baseline"/>
              <w:rPr>
                <w:rFonts w:eastAsiaTheme="minorEastAsia"/>
                <w:sz w:val="20"/>
                <w:lang w:eastAsia="zh-CN"/>
              </w:rPr>
            </w:pPr>
            <w:r w:rsidRPr="004454C1">
              <w:rPr>
                <w:rFonts w:eastAsia="Times New Roman"/>
                <w:sz w:val="20"/>
                <w:lang w:eastAsia="zh-CN"/>
              </w:rPr>
              <w:t>NOTE 1:</w:t>
            </w:r>
            <w:r w:rsidRPr="004454C1">
              <w:rPr>
                <w:rFonts w:eastAsia="Times New Roman"/>
                <w:sz w:val="20"/>
                <w:lang w:eastAsia="ja-JP"/>
              </w:rPr>
              <w:tab/>
              <w:t xml:space="preserve">The UE verifies the measurement gap situation only upon receiving the indication from upper layers. </w:t>
            </w:r>
            <w:r w:rsidRPr="004454C1">
              <w:rPr>
                <w:rFonts w:eastAsia="Times New Roman"/>
                <w:sz w:val="20"/>
                <w:highlight w:val="yellow"/>
                <w:lang w:eastAsia="ja-JP"/>
              </w:rPr>
              <w:t>If at this point in time sufficient gaps are available, the UE does not initiate the procedure.</w:t>
            </w:r>
            <w:r w:rsidRPr="004454C1">
              <w:rPr>
                <w:rFonts w:eastAsia="Times New Roman"/>
                <w:sz w:val="20"/>
                <w:lang w:eastAsia="ja-JP"/>
              </w:rPr>
              <w:t xml:space="preserve"> Unless it receives a new indication from upper layers, the UE is only allowed to further repeat the procedure in the same </w:t>
            </w:r>
            <w:proofErr w:type="spellStart"/>
            <w:r w:rsidRPr="004454C1">
              <w:rPr>
                <w:rFonts w:eastAsia="Times New Roman"/>
                <w:sz w:val="20"/>
                <w:lang w:eastAsia="ja-JP"/>
              </w:rPr>
              <w:t>PCell</w:t>
            </w:r>
            <w:proofErr w:type="spellEnd"/>
            <w:r w:rsidRPr="004454C1">
              <w:rPr>
                <w:rFonts w:eastAsia="Times New Roman"/>
                <w:sz w:val="20"/>
                <w:lang w:eastAsia="ja-JP"/>
              </w:rPr>
              <w:t xml:space="preserve"> once per frequency of the target RAT if the provided measurement gaps are insufficient.</w:t>
            </w:r>
          </w:p>
        </w:tc>
      </w:tr>
    </w:tbl>
    <w:p w:rsidR="00307FF0" w:rsidRDefault="004454C1" w:rsidP="00951373">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shown by the highlighted texts, UE </w:t>
      </w:r>
      <w:r w:rsidR="003D2DDF">
        <w:rPr>
          <w:rFonts w:eastAsiaTheme="minorEastAsia"/>
          <w:lang w:eastAsia="zh-CN"/>
        </w:rPr>
        <w:t xml:space="preserve">shall </w:t>
      </w:r>
      <w:r>
        <w:rPr>
          <w:rFonts w:eastAsiaTheme="minorEastAsia"/>
          <w:lang w:eastAsia="zh-CN"/>
        </w:rPr>
        <w:t xml:space="preserve">initiate the procedure when the provided MG is insufficient. </w:t>
      </w:r>
      <w:r w:rsidR="00FC7385">
        <w:rPr>
          <w:rFonts w:eastAsiaTheme="minorEastAsia"/>
          <w:lang w:eastAsia="zh-CN"/>
        </w:rPr>
        <w:t xml:space="preserve">The </w:t>
      </w:r>
      <w:r w:rsidR="00576F9D">
        <w:rPr>
          <w:rFonts w:eastAsiaTheme="minorEastAsia"/>
          <w:lang w:eastAsia="zh-CN"/>
        </w:rPr>
        <w:t>question</w:t>
      </w:r>
      <w:r w:rsidR="00FC7385">
        <w:rPr>
          <w:rFonts w:eastAsiaTheme="minorEastAsia"/>
          <w:lang w:eastAsia="zh-CN"/>
        </w:rPr>
        <w:t xml:space="preserve"> is that </w:t>
      </w:r>
      <w:r w:rsidR="00576F9D">
        <w:rPr>
          <w:rFonts w:eastAsiaTheme="minorEastAsia"/>
          <w:lang w:eastAsia="zh-CN"/>
        </w:rPr>
        <w:t>when UE should consider the provided MG as insufficient. With legacy MG, the MG should be sufficient if PRS resources can be covered by the MG</w:t>
      </w:r>
      <w:r w:rsidR="003D2DDF">
        <w:rPr>
          <w:rFonts w:eastAsiaTheme="minorEastAsia"/>
          <w:lang w:eastAsia="zh-CN"/>
        </w:rPr>
        <w:t xml:space="preserve"> occasions</w:t>
      </w:r>
      <w:r w:rsidR="00576F9D">
        <w:rPr>
          <w:rFonts w:eastAsiaTheme="minorEastAsia"/>
          <w:lang w:eastAsia="zh-CN"/>
        </w:rPr>
        <w:t xml:space="preserve">. With pre-MG, however, this </w:t>
      </w:r>
      <w:r w:rsidR="00307FF0">
        <w:rPr>
          <w:rFonts w:eastAsiaTheme="minorEastAsia"/>
          <w:lang w:eastAsia="zh-CN"/>
        </w:rPr>
        <w:t>is</w:t>
      </w:r>
      <w:r w:rsidR="003D2DDF">
        <w:rPr>
          <w:rFonts w:eastAsiaTheme="minorEastAsia"/>
          <w:lang w:eastAsia="zh-CN"/>
        </w:rPr>
        <w:t xml:space="preserve"> </w:t>
      </w:r>
      <w:r w:rsidR="00307FF0">
        <w:rPr>
          <w:rFonts w:eastAsiaTheme="minorEastAsia"/>
          <w:lang w:eastAsia="zh-CN"/>
        </w:rPr>
        <w:t xml:space="preserve">still </w:t>
      </w:r>
      <w:r w:rsidR="00576F9D">
        <w:rPr>
          <w:rFonts w:eastAsiaTheme="minorEastAsia"/>
          <w:lang w:eastAsia="zh-CN"/>
        </w:rPr>
        <w:t xml:space="preserve">insufficient because the pre-MG can be deactivated if not needed </w:t>
      </w:r>
      <w:r w:rsidR="00307FF0">
        <w:rPr>
          <w:rFonts w:eastAsiaTheme="minorEastAsia"/>
          <w:lang w:eastAsia="zh-CN"/>
        </w:rPr>
        <w:t>by</w:t>
      </w:r>
      <w:r w:rsidR="00576F9D">
        <w:rPr>
          <w:rFonts w:eastAsiaTheme="minorEastAsia"/>
          <w:lang w:eastAsia="zh-CN"/>
        </w:rPr>
        <w:t xml:space="preserve"> RRM measurements. In other words, UE should </w:t>
      </w:r>
      <w:r w:rsidR="000400F5">
        <w:rPr>
          <w:rFonts w:eastAsiaTheme="minorEastAsia"/>
          <w:lang w:eastAsia="zh-CN"/>
        </w:rPr>
        <w:t xml:space="preserve">always </w:t>
      </w:r>
      <w:r w:rsidR="00F74204">
        <w:rPr>
          <w:rFonts w:eastAsiaTheme="minorEastAsia"/>
          <w:lang w:eastAsia="zh-CN"/>
        </w:rPr>
        <w:t>inform the serving cell about the PRS measurement when it is configured with pre-MG.</w:t>
      </w:r>
      <w:r w:rsidR="000400F5">
        <w:rPr>
          <w:rFonts w:eastAsiaTheme="minorEastAsia"/>
          <w:lang w:eastAsia="zh-CN"/>
        </w:rPr>
        <w:t xml:space="preserve"> </w:t>
      </w:r>
    </w:p>
    <w:p w:rsidR="00307FF0" w:rsidRDefault="000400F5" w:rsidP="00951373">
      <w:pPr>
        <w:spacing w:before="120" w:after="120"/>
        <w:rPr>
          <w:rFonts w:eastAsiaTheme="minorEastAsia"/>
          <w:lang w:eastAsia="zh-CN"/>
        </w:rPr>
      </w:pPr>
      <w:r>
        <w:rPr>
          <w:rFonts w:eastAsiaTheme="minorEastAsia"/>
          <w:lang w:eastAsia="zh-CN"/>
        </w:rPr>
        <w:t xml:space="preserve">We suggest to inform this to RAN2, and whether </w:t>
      </w:r>
      <w:r w:rsidR="00307FF0">
        <w:rPr>
          <w:rFonts w:eastAsiaTheme="minorEastAsia"/>
          <w:lang w:eastAsia="zh-CN"/>
        </w:rPr>
        <w:t>it</w:t>
      </w:r>
      <w:r w:rsidR="00BB001C">
        <w:rPr>
          <w:rFonts w:eastAsiaTheme="minorEastAsia"/>
          <w:lang w:eastAsia="zh-CN"/>
        </w:rPr>
        <w:t xml:space="preserve"> needs to</w:t>
      </w:r>
      <w:r w:rsidR="00307FF0">
        <w:rPr>
          <w:rFonts w:eastAsiaTheme="minorEastAsia"/>
          <w:lang w:eastAsia="zh-CN"/>
        </w:rPr>
        <w:t xml:space="preserve"> be clarified in the description of the</w:t>
      </w:r>
      <w:r>
        <w:rPr>
          <w:rFonts w:eastAsiaTheme="minorEastAsia"/>
          <w:lang w:eastAsia="zh-CN"/>
        </w:rPr>
        <w:t xml:space="preserve"> procedure </w:t>
      </w:r>
      <w:r w:rsidR="00307FF0">
        <w:rPr>
          <w:rFonts w:eastAsiaTheme="minorEastAsia"/>
          <w:lang w:eastAsia="zh-CN"/>
        </w:rPr>
        <w:t>or the current description is enough can be determined by RAN2.</w:t>
      </w:r>
      <w:r>
        <w:rPr>
          <w:rFonts w:eastAsiaTheme="minorEastAsia"/>
          <w:lang w:eastAsia="zh-CN"/>
        </w:rPr>
        <w:t xml:space="preserve"> </w:t>
      </w:r>
    </w:p>
    <w:p w:rsidR="001E2187" w:rsidRDefault="003D2DDF" w:rsidP="00951373">
      <w:pPr>
        <w:spacing w:before="120" w:after="120"/>
        <w:rPr>
          <w:rFonts w:eastAsiaTheme="minorEastAsia"/>
          <w:b/>
          <w:lang w:eastAsia="zh-CN"/>
        </w:rPr>
      </w:pPr>
      <w:r w:rsidRPr="003D2DDF">
        <w:rPr>
          <w:rFonts w:eastAsiaTheme="minorEastAsia" w:hint="eastAsia"/>
          <w:b/>
          <w:lang w:eastAsia="zh-CN"/>
        </w:rPr>
        <w:t>P</w:t>
      </w:r>
      <w:r w:rsidRPr="003D2DDF">
        <w:rPr>
          <w:rFonts w:eastAsiaTheme="minorEastAsia"/>
          <w:b/>
          <w:lang w:eastAsia="zh-CN"/>
        </w:rPr>
        <w:t xml:space="preserve">roposal 2: </w:t>
      </w:r>
      <w:r w:rsidR="00307FF0">
        <w:rPr>
          <w:rFonts w:eastAsiaTheme="minorEastAsia"/>
          <w:b/>
          <w:lang w:eastAsia="zh-CN"/>
        </w:rPr>
        <w:t xml:space="preserve">Inform RAN2 that </w:t>
      </w:r>
      <w:r w:rsidRPr="003D2DDF">
        <w:rPr>
          <w:rFonts w:eastAsiaTheme="minorEastAsia"/>
          <w:b/>
          <w:lang w:eastAsia="zh-CN"/>
        </w:rPr>
        <w:t xml:space="preserve">UE should </w:t>
      </w:r>
      <w:r w:rsidR="00307FF0">
        <w:rPr>
          <w:rFonts w:eastAsiaTheme="minorEastAsia"/>
          <w:b/>
          <w:lang w:eastAsia="zh-CN"/>
        </w:rPr>
        <w:t xml:space="preserve">always </w:t>
      </w:r>
      <w:r w:rsidR="00E61EB2">
        <w:rPr>
          <w:rFonts w:eastAsiaTheme="minorEastAsia"/>
          <w:b/>
          <w:lang w:eastAsia="zh-CN"/>
        </w:rPr>
        <w:t>indicate</w:t>
      </w:r>
      <w:r w:rsidRPr="003D2DDF">
        <w:rPr>
          <w:rFonts w:eastAsiaTheme="minorEastAsia"/>
          <w:b/>
          <w:lang w:eastAsia="zh-CN"/>
        </w:rPr>
        <w:t xml:space="preserve"> serving cell about the PRS measurement when it is configured with pre-MG.</w:t>
      </w:r>
      <w:r w:rsidR="00307FF0">
        <w:rPr>
          <w:rFonts w:eastAsiaTheme="minorEastAsia"/>
          <w:b/>
          <w:lang w:eastAsia="zh-CN"/>
        </w:rPr>
        <w:t xml:space="preserve"> </w:t>
      </w:r>
    </w:p>
    <w:p w:rsidR="00307FF0" w:rsidRPr="003D2DDF" w:rsidRDefault="00307FF0" w:rsidP="00951373">
      <w:pPr>
        <w:spacing w:before="120" w:after="120"/>
        <w:rPr>
          <w:rFonts w:eastAsiaTheme="minorEastAsia"/>
          <w:b/>
          <w:lang w:eastAsia="zh-CN"/>
        </w:rPr>
      </w:pPr>
      <w:r>
        <w:rPr>
          <w:rFonts w:eastAsiaTheme="minorEastAsia"/>
          <w:lang w:eastAsia="zh-CN"/>
        </w:rPr>
        <w:t>A draft LS is attached in section 5.</w:t>
      </w:r>
    </w:p>
    <w:p w:rsidR="001A32F8" w:rsidRDefault="001A32F8" w:rsidP="001A32F8">
      <w:pPr>
        <w:pStyle w:val="2"/>
        <w:rPr>
          <w:lang w:eastAsia="zh-CN"/>
        </w:rPr>
      </w:pPr>
      <w:r>
        <w:rPr>
          <w:lang w:eastAsia="zh-CN"/>
        </w:rPr>
        <w:t xml:space="preserve">Configuration of </w:t>
      </w:r>
      <w:r w:rsidR="008C2307">
        <w:rPr>
          <w:lang w:eastAsia="zh-CN"/>
        </w:rPr>
        <w:t>pre-MG</w:t>
      </w:r>
    </w:p>
    <w:p w:rsidR="00761CB1" w:rsidRPr="00761CB1" w:rsidRDefault="003D2DDF" w:rsidP="00761CB1">
      <w:pPr>
        <w:pStyle w:val="3"/>
        <w:rPr>
          <w:rFonts w:eastAsiaTheme="minorEastAsia"/>
          <w:lang w:val="en-US" w:eastAsia="zh-CN"/>
        </w:rPr>
      </w:pPr>
      <w:r>
        <w:t xml:space="preserve">Configuration </w:t>
      </w:r>
      <w:r w:rsidR="00761CB1" w:rsidRPr="00761CB1">
        <w:t>parameters</w:t>
      </w:r>
      <w:r w:rsidR="005E65AC">
        <w:t xml:space="preserve"> and status after configuration</w:t>
      </w:r>
    </w:p>
    <w:tbl>
      <w:tblPr>
        <w:tblStyle w:val="af4"/>
        <w:tblW w:w="0" w:type="auto"/>
        <w:tblLook w:val="04A0" w:firstRow="1" w:lastRow="0" w:firstColumn="1" w:lastColumn="0" w:noHBand="0" w:noVBand="1"/>
      </w:tblPr>
      <w:tblGrid>
        <w:gridCol w:w="9621"/>
      </w:tblGrid>
      <w:tr w:rsidR="00761CB1" w:rsidTr="00761CB1">
        <w:tc>
          <w:tcPr>
            <w:tcW w:w="9621" w:type="dxa"/>
          </w:tcPr>
          <w:p w:rsidR="00A015B7" w:rsidRPr="003D2DDF" w:rsidRDefault="00A015B7" w:rsidP="003D2DDF">
            <w:pPr>
              <w:numPr>
                <w:ilvl w:val="0"/>
                <w:numId w:val="37"/>
              </w:numPr>
              <w:spacing w:before="120" w:after="120"/>
              <w:rPr>
                <w:rFonts w:eastAsiaTheme="minorEastAsia"/>
                <w:lang w:val="en-US" w:eastAsia="zh-CN"/>
              </w:rPr>
            </w:pPr>
            <w:r w:rsidRPr="003D2DDF">
              <w:rPr>
                <w:rFonts w:eastAsiaTheme="minorEastAsia"/>
                <w:b/>
                <w:bCs/>
                <w:lang w:val="en-US" w:eastAsia="zh-CN"/>
              </w:rPr>
              <w:t xml:space="preserve">FFS on the specific RRC configuration parameters for the new aspects of pre-configured MG to be introduced </w:t>
            </w:r>
          </w:p>
          <w:p w:rsidR="00A015B7" w:rsidRPr="003D2DDF" w:rsidRDefault="00A015B7" w:rsidP="003D2DDF">
            <w:pPr>
              <w:numPr>
                <w:ilvl w:val="1"/>
                <w:numId w:val="37"/>
              </w:numPr>
              <w:spacing w:before="120" w:after="120"/>
              <w:rPr>
                <w:rFonts w:eastAsiaTheme="minorEastAsia"/>
                <w:lang w:val="en-US" w:eastAsia="zh-CN"/>
              </w:rPr>
            </w:pPr>
            <w:r w:rsidRPr="003D2DDF">
              <w:rPr>
                <w:rFonts w:eastAsiaTheme="minorEastAsia"/>
                <w:b/>
                <w:bCs/>
                <w:lang w:eastAsia="zh-CN"/>
              </w:rPr>
              <w:t>Option1</w:t>
            </w:r>
            <w:r w:rsidRPr="003D2DDF">
              <w:rPr>
                <w:rFonts w:eastAsiaTheme="minorEastAsia"/>
                <w:lang w:eastAsia="zh-CN"/>
              </w:rPr>
              <w:t>: The parameters used to differentiate with the legacy MG</w:t>
            </w:r>
          </w:p>
          <w:p w:rsidR="00A015B7" w:rsidRPr="003D2DDF" w:rsidRDefault="00A015B7" w:rsidP="003D2DDF">
            <w:pPr>
              <w:numPr>
                <w:ilvl w:val="1"/>
                <w:numId w:val="37"/>
              </w:numPr>
              <w:spacing w:before="120" w:after="120"/>
              <w:rPr>
                <w:rFonts w:eastAsiaTheme="minorEastAsia"/>
                <w:lang w:val="en-US" w:eastAsia="zh-CN"/>
              </w:rPr>
            </w:pPr>
            <w:r w:rsidRPr="003D2DDF">
              <w:rPr>
                <w:rFonts w:eastAsiaTheme="minorEastAsia"/>
                <w:b/>
                <w:bCs/>
                <w:lang w:eastAsia="zh-CN"/>
              </w:rPr>
              <w:lastRenderedPageBreak/>
              <w:t>Option 2a</w:t>
            </w:r>
            <w:r w:rsidRPr="003D2DDF">
              <w:rPr>
                <w:rFonts w:eastAsiaTheme="minorEastAsia"/>
                <w:lang w:eastAsia="zh-CN"/>
              </w:rPr>
              <w:t>: The parameters used to indicate the pre-configured MG (de)activation status per BWP, which can be also served as the flag to differentiate with the legacy MG</w:t>
            </w:r>
          </w:p>
          <w:p w:rsidR="00761CB1" w:rsidRPr="003D2DDF" w:rsidRDefault="00A015B7" w:rsidP="003D2DDF">
            <w:pPr>
              <w:numPr>
                <w:ilvl w:val="1"/>
                <w:numId w:val="37"/>
              </w:numPr>
              <w:spacing w:before="120" w:after="120"/>
              <w:rPr>
                <w:rFonts w:eastAsiaTheme="minorEastAsia"/>
                <w:lang w:val="en-US" w:eastAsia="zh-CN"/>
              </w:rPr>
            </w:pPr>
            <w:r w:rsidRPr="003D2DDF">
              <w:rPr>
                <w:rFonts w:eastAsiaTheme="minorEastAsia"/>
                <w:b/>
                <w:bCs/>
                <w:lang w:val="en-US" w:eastAsia="zh-CN"/>
              </w:rPr>
              <w:t>Option 2b:</w:t>
            </w:r>
            <w:r w:rsidRPr="003D2DDF">
              <w:rPr>
                <w:rFonts w:eastAsiaTheme="minorEastAsia"/>
                <w:lang w:val="en-US" w:eastAsia="zh-CN"/>
              </w:rPr>
              <w:t xml:space="preserve"> The parameters used to indicate the pre-configured MG (de)activation status per UE/FR, which can be also served as the flag to differentiate with the legacy MG</w:t>
            </w:r>
          </w:p>
        </w:tc>
      </w:tr>
    </w:tbl>
    <w:p w:rsidR="00255419" w:rsidRDefault="00255419" w:rsidP="00B85C75">
      <w:pPr>
        <w:spacing w:before="120" w:after="120"/>
        <w:rPr>
          <w:rFonts w:eastAsiaTheme="minorEastAsia"/>
          <w:lang w:val="en-US" w:eastAsia="zh-CN"/>
        </w:rPr>
      </w:pPr>
      <w:r>
        <w:rPr>
          <w:rFonts w:eastAsiaTheme="minorEastAsia"/>
          <w:lang w:val="en-US" w:eastAsia="zh-CN"/>
        </w:rPr>
        <w:lastRenderedPageBreak/>
        <w:t xml:space="preserve">First of all, </w:t>
      </w:r>
      <w:r w:rsidR="0034541B">
        <w:rPr>
          <w:rFonts w:eastAsiaTheme="minorEastAsia"/>
          <w:lang w:val="en-US" w:eastAsia="zh-CN"/>
        </w:rPr>
        <w:t xml:space="preserve">to avoid any possible misalignment between NW and UE, </w:t>
      </w:r>
      <w:r>
        <w:rPr>
          <w:rFonts w:eastAsiaTheme="minorEastAsia"/>
          <w:lang w:val="en-US" w:eastAsia="zh-CN"/>
        </w:rPr>
        <w:t>we think the use of pre-MG should be controlled by the NW, i.e. the NW should explicitly indicate to the UE whether the configured MG</w:t>
      </w:r>
    </w:p>
    <w:p w:rsidR="00B85C75" w:rsidRDefault="00255419" w:rsidP="00255419">
      <w:pPr>
        <w:pStyle w:val="af8"/>
        <w:numPr>
          <w:ilvl w:val="0"/>
          <w:numId w:val="12"/>
        </w:numPr>
        <w:spacing w:before="120" w:after="120"/>
        <w:rPr>
          <w:rFonts w:eastAsiaTheme="minorEastAsia"/>
          <w:lang w:eastAsia="zh-CN"/>
        </w:rPr>
      </w:pPr>
      <w:r>
        <w:rPr>
          <w:rFonts w:eastAsiaTheme="minorEastAsia"/>
          <w:lang w:eastAsia="zh-CN"/>
        </w:rPr>
        <w:t>is used as legacy MG, which means it is always active after configuration, or</w:t>
      </w:r>
    </w:p>
    <w:p w:rsidR="00255419" w:rsidRDefault="00255419" w:rsidP="00255419">
      <w:pPr>
        <w:pStyle w:val="af8"/>
        <w:numPr>
          <w:ilvl w:val="0"/>
          <w:numId w:val="12"/>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s used as pre-MG, which means it can be activated and deactivated </w:t>
      </w:r>
    </w:p>
    <w:p w:rsidR="00255419" w:rsidRDefault="00255419" w:rsidP="00255419">
      <w:pPr>
        <w:spacing w:before="120" w:after="120"/>
        <w:rPr>
          <w:rFonts w:eastAsiaTheme="minorEastAsia"/>
          <w:lang w:eastAsia="zh-CN"/>
        </w:rPr>
      </w:pPr>
      <w:r>
        <w:rPr>
          <w:rFonts w:eastAsiaTheme="minorEastAsia"/>
          <w:lang w:eastAsia="zh-CN"/>
        </w:rPr>
        <w:t xml:space="preserve">Therefore, </w:t>
      </w:r>
      <w:r w:rsidR="00A015B7">
        <w:rPr>
          <w:rFonts w:eastAsiaTheme="minorEastAsia"/>
          <w:lang w:eastAsia="zh-CN"/>
        </w:rPr>
        <w:t>an indication (e.g. a flag)</w:t>
      </w:r>
      <w:r>
        <w:rPr>
          <w:rFonts w:eastAsiaTheme="minorEastAsia"/>
          <w:lang w:eastAsia="zh-CN"/>
        </w:rPr>
        <w:t xml:space="preserve"> </w:t>
      </w:r>
      <w:r w:rsidRPr="003D2DDF">
        <w:rPr>
          <w:rFonts w:eastAsiaTheme="minorEastAsia"/>
          <w:lang w:eastAsia="zh-CN"/>
        </w:rPr>
        <w:t>to differentiate with the legacy MG</w:t>
      </w:r>
      <w:r>
        <w:rPr>
          <w:rFonts w:eastAsiaTheme="minorEastAsia"/>
          <w:lang w:eastAsia="zh-CN"/>
        </w:rPr>
        <w:t xml:space="preserve"> (as in option 1) is clearly needed.</w:t>
      </w:r>
    </w:p>
    <w:p w:rsidR="00A015B7" w:rsidRPr="00A015B7" w:rsidRDefault="00A015B7" w:rsidP="00255419">
      <w:pPr>
        <w:spacing w:before="120" w:after="120"/>
        <w:rPr>
          <w:rFonts w:eastAsiaTheme="minorEastAsia"/>
          <w:b/>
          <w:lang w:eastAsia="zh-CN"/>
        </w:rPr>
      </w:pPr>
      <w:r w:rsidRPr="00A015B7">
        <w:rPr>
          <w:rFonts w:eastAsiaTheme="minorEastAsia"/>
          <w:b/>
          <w:lang w:eastAsia="zh-CN"/>
        </w:rPr>
        <w:t xml:space="preserve">Proposal 3: The RRC configuration of pre-MG should include </w:t>
      </w:r>
      <w:r w:rsidR="00FD3488">
        <w:rPr>
          <w:rFonts w:eastAsiaTheme="minorEastAsia"/>
          <w:b/>
          <w:lang w:eastAsia="zh-CN"/>
        </w:rPr>
        <w:t>the</w:t>
      </w:r>
      <w:r w:rsidRPr="00A015B7">
        <w:rPr>
          <w:rFonts w:eastAsiaTheme="minorEastAsia"/>
          <w:b/>
          <w:lang w:eastAsia="zh-CN"/>
        </w:rPr>
        <w:t xml:space="preserve"> indication to differentiate with the legacy MG</w:t>
      </w:r>
      <w:r>
        <w:rPr>
          <w:rFonts w:eastAsiaTheme="minorEastAsia"/>
          <w:b/>
          <w:lang w:eastAsia="zh-CN"/>
        </w:rPr>
        <w:t>.</w:t>
      </w:r>
    </w:p>
    <w:p w:rsidR="00255419" w:rsidRDefault="00983BDA" w:rsidP="00255419">
      <w:pPr>
        <w:spacing w:before="120" w:after="120"/>
        <w:rPr>
          <w:rFonts w:eastAsiaTheme="minorEastAsia"/>
          <w:lang w:eastAsia="zh-CN"/>
        </w:rPr>
      </w:pPr>
      <w:r>
        <w:rPr>
          <w:rFonts w:eastAsiaTheme="minorEastAsia"/>
          <w:lang w:eastAsia="zh-CN"/>
        </w:rPr>
        <w:t xml:space="preserve">Regarding whether to include the </w:t>
      </w:r>
      <w:r w:rsidRPr="00983BDA">
        <w:rPr>
          <w:rFonts w:eastAsiaTheme="minorEastAsia"/>
          <w:lang w:eastAsia="zh-CN"/>
        </w:rPr>
        <w:t>status (activated/deactivated)</w:t>
      </w:r>
      <w:r>
        <w:rPr>
          <w:rFonts w:eastAsiaTheme="minorEastAsia"/>
          <w:lang w:eastAsia="zh-CN"/>
        </w:rPr>
        <w:t xml:space="preserve"> of the pre-MG in the configuration (as in option 2), we understand it actually relates to another discussion about the </w:t>
      </w:r>
      <w:r w:rsidRPr="00983BDA">
        <w:rPr>
          <w:rFonts w:eastAsiaTheme="minorEastAsia"/>
          <w:lang w:eastAsia="zh-CN"/>
        </w:rPr>
        <w:t xml:space="preserve">status </w:t>
      </w:r>
      <w:r>
        <w:rPr>
          <w:rFonts w:eastAsiaTheme="minorEastAsia"/>
          <w:lang w:eastAsia="zh-CN"/>
        </w:rPr>
        <w:t xml:space="preserve">of pre-MG </w:t>
      </w:r>
      <w:r w:rsidRPr="00983BDA">
        <w:rPr>
          <w:rFonts w:eastAsiaTheme="minorEastAsia"/>
          <w:lang w:eastAsia="zh-CN"/>
        </w:rPr>
        <w:t>after configuration completed</w:t>
      </w:r>
      <w:r>
        <w:rPr>
          <w:rFonts w:eastAsiaTheme="minorEastAsia"/>
          <w:lang w:eastAsia="zh-CN"/>
        </w:rPr>
        <w:t>.</w:t>
      </w:r>
    </w:p>
    <w:tbl>
      <w:tblPr>
        <w:tblStyle w:val="af4"/>
        <w:tblW w:w="0" w:type="auto"/>
        <w:tblLook w:val="04A0" w:firstRow="1" w:lastRow="0" w:firstColumn="1" w:lastColumn="0" w:noHBand="0" w:noVBand="1"/>
      </w:tblPr>
      <w:tblGrid>
        <w:gridCol w:w="9621"/>
      </w:tblGrid>
      <w:tr w:rsidR="00983BDA" w:rsidTr="00983BDA">
        <w:tc>
          <w:tcPr>
            <w:tcW w:w="9621" w:type="dxa"/>
          </w:tcPr>
          <w:p w:rsidR="00A015B7" w:rsidRPr="00983BDA" w:rsidRDefault="00A015B7" w:rsidP="00983BDA">
            <w:pPr>
              <w:numPr>
                <w:ilvl w:val="0"/>
                <w:numId w:val="38"/>
              </w:numPr>
              <w:spacing w:before="120" w:after="120"/>
              <w:rPr>
                <w:rFonts w:eastAsiaTheme="minorEastAsia"/>
                <w:lang w:val="en-US" w:eastAsia="zh-CN"/>
              </w:rPr>
            </w:pPr>
            <w:r w:rsidRPr="00983BDA">
              <w:rPr>
                <w:rFonts w:eastAsiaTheme="minorEastAsia"/>
                <w:b/>
                <w:bCs/>
                <w:lang w:val="en-US" w:eastAsia="zh-CN"/>
              </w:rPr>
              <w:t>Pre-configured MG status (activated/deactivated) after configuration completed</w:t>
            </w:r>
          </w:p>
          <w:p w:rsidR="00A015B7" w:rsidRPr="00983BDA" w:rsidRDefault="00A015B7" w:rsidP="00983BDA">
            <w:pPr>
              <w:numPr>
                <w:ilvl w:val="1"/>
                <w:numId w:val="38"/>
              </w:numPr>
              <w:spacing w:before="120" w:after="120"/>
              <w:rPr>
                <w:rFonts w:eastAsiaTheme="minorEastAsia"/>
                <w:lang w:val="en-US" w:eastAsia="zh-CN"/>
              </w:rPr>
            </w:pPr>
            <w:r w:rsidRPr="00983BDA">
              <w:rPr>
                <w:rFonts w:eastAsiaTheme="minorEastAsia"/>
                <w:lang w:eastAsia="zh-CN"/>
              </w:rPr>
              <w:t>Status of pre-configured MG is not fixed at RRC configuration</w:t>
            </w:r>
          </w:p>
          <w:p w:rsidR="00A015B7" w:rsidRPr="00983BDA" w:rsidRDefault="00A015B7" w:rsidP="00983BDA">
            <w:pPr>
              <w:numPr>
                <w:ilvl w:val="1"/>
                <w:numId w:val="38"/>
              </w:numPr>
              <w:spacing w:before="120" w:after="120"/>
              <w:rPr>
                <w:rFonts w:eastAsiaTheme="minorEastAsia"/>
                <w:lang w:val="en-US" w:eastAsia="zh-CN"/>
              </w:rPr>
            </w:pPr>
            <w:r w:rsidRPr="00983BDA">
              <w:rPr>
                <w:rFonts w:eastAsiaTheme="minorEastAsia"/>
                <w:lang w:eastAsia="zh-CN"/>
              </w:rPr>
              <w:t>NW can know the pre-configured status</w:t>
            </w:r>
            <w:r w:rsidRPr="00983BDA">
              <w:rPr>
                <w:rFonts w:eastAsiaTheme="minorEastAsia"/>
                <w:b/>
                <w:bCs/>
                <w:lang w:val="en-US" w:eastAsia="zh-CN"/>
              </w:rPr>
              <w:t xml:space="preserve"> </w:t>
            </w:r>
            <w:r w:rsidRPr="00983BDA">
              <w:rPr>
                <w:rFonts w:eastAsiaTheme="minorEastAsia"/>
                <w:lang w:eastAsia="zh-CN"/>
              </w:rPr>
              <w:t>when/after the pre-MG being configured by itself</w:t>
            </w:r>
          </w:p>
          <w:p w:rsidR="00A015B7" w:rsidRPr="00983BDA" w:rsidRDefault="00A015B7" w:rsidP="00983BDA">
            <w:pPr>
              <w:numPr>
                <w:ilvl w:val="1"/>
                <w:numId w:val="38"/>
              </w:numPr>
              <w:spacing w:before="120" w:after="120"/>
              <w:rPr>
                <w:rFonts w:eastAsiaTheme="minorEastAsia"/>
                <w:lang w:val="en-US" w:eastAsia="zh-CN"/>
              </w:rPr>
            </w:pPr>
            <w:r w:rsidRPr="00983BDA">
              <w:rPr>
                <w:rFonts w:eastAsiaTheme="minorEastAsia"/>
                <w:lang w:val="en-US" w:eastAsia="zh-CN"/>
              </w:rPr>
              <w:t>FFS NW can fully control whether the pre-configured MG will be activated/deactivated</w:t>
            </w:r>
          </w:p>
          <w:p w:rsidR="00A015B7" w:rsidRPr="00983BDA" w:rsidRDefault="00A015B7" w:rsidP="00983BDA">
            <w:pPr>
              <w:numPr>
                <w:ilvl w:val="1"/>
                <w:numId w:val="38"/>
              </w:numPr>
              <w:spacing w:before="120" w:after="120"/>
              <w:rPr>
                <w:rFonts w:eastAsiaTheme="minorEastAsia"/>
                <w:lang w:val="en-US" w:eastAsia="zh-CN"/>
              </w:rPr>
            </w:pPr>
            <w:r w:rsidRPr="00983BDA">
              <w:rPr>
                <w:rFonts w:eastAsiaTheme="minorEastAsia"/>
                <w:lang w:eastAsia="zh-CN"/>
              </w:rPr>
              <w:t>FFS on how UE can know pre-configured MG’s activation status (</w:t>
            </w:r>
            <w:r w:rsidRPr="00983BDA">
              <w:rPr>
                <w:rFonts w:eastAsiaTheme="minorEastAsia"/>
                <w:lang w:val="en-US" w:eastAsia="zh-CN"/>
              </w:rPr>
              <w:t>activated/deactivated</w:t>
            </w:r>
            <w:r w:rsidRPr="00983BDA">
              <w:rPr>
                <w:rFonts w:eastAsiaTheme="minorEastAsia"/>
                <w:lang w:eastAsia="zh-CN"/>
              </w:rPr>
              <w:t>) after the pre-MG being configured</w:t>
            </w:r>
          </w:p>
          <w:p w:rsidR="00A015B7" w:rsidRPr="00983BDA" w:rsidRDefault="00A015B7" w:rsidP="00983BDA">
            <w:pPr>
              <w:numPr>
                <w:ilvl w:val="2"/>
                <w:numId w:val="38"/>
              </w:numPr>
              <w:spacing w:before="120" w:after="120"/>
              <w:rPr>
                <w:rFonts w:eastAsiaTheme="minorEastAsia"/>
                <w:lang w:val="en-US" w:eastAsia="zh-CN"/>
              </w:rPr>
            </w:pPr>
            <w:r w:rsidRPr="00983BDA">
              <w:rPr>
                <w:rFonts w:eastAsiaTheme="minorEastAsia"/>
                <w:lang w:val="en-US" w:eastAsia="zh-CN"/>
              </w:rPr>
              <w:t>Option 1: signaling</w:t>
            </w:r>
          </w:p>
          <w:p w:rsidR="00983BDA" w:rsidRPr="00983BDA" w:rsidRDefault="00A015B7" w:rsidP="00255419">
            <w:pPr>
              <w:numPr>
                <w:ilvl w:val="2"/>
                <w:numId w:val="38"/>
              </w:numPr>
              <w:spacing w:before="120" w:after="120"/>
              <w:rPr>
                <w:rFonts w:eastAsiaTheme="minorEastAsia"/>
                <w:lang w:val="en-US" w:eastAsia="zh-CN"/>
              </w:rPr>
            </w:pPr>
            <w:r w:rsidRPr="00983BDA">
              <w:rPr>
                <w:rFonts w:eastAsiaTheme="minorEastAsia"/>
                <w:lang w:val="en-US" w:eastAsia="zh-CN"/>
              </w:rPr>
              <w:t>Option 2: pre-defined rules</w:t>
            </w:r>
          </w:p>
        </w:tc>
      </w:tr>
    </w:tbl>
    <w:p w:rsidR="00983BDA" w:rsidRDefault="00983BDA" w:rsidP="00255419">
      <w:pPr>
        <w:spacing w:before="120" w:after="120"/>
        <w:rPr>
          <w:rFonts w:eastAsiaTheme="minorEastAsia"/>
          <w:lang w:eastAsia="zh-CN"/>
        </w:rPr>
      </w:pPr>
      <w:r>
        <w:rPr>
          <w:rFonts w:eastAsiaTheme="minorEastAsia"/>
          <w:lang w:eastAsia="zh-CN"/>
        </w:rPr>
        <w:t xml:space="preserve">NW will determine the status of the pre-MG based on the relation between the configured measurements and the active BWPs. </w:t>
      </w:r>
      <w:r w:rsidR="00A015B7">
        <w:rPr>
          <w:rFonts w:eastAsiaTheme="minorEastAsia"/>
          <w:lang w:eastAsia="zh-CN"/>
        </w:rPr>
        <w:t xml:space="preserve">For the UE side, </w:t>
      </w:r>
    </w:p>
    <w:p w:rsidR="00983BDA" w:rsidRDefault="00983BDA" w:rsidP="00983BDA">
      <w:pPr>
        <w:pStyle w:val="af8"/>
        <w:numPr>
          <w:ilvl w:val="0"/>
          <w:numId w:val="12"/>
        </w:numPr>
        <w:spacing w:before="120" w:after="120"/>
        <w:rPr>
          <w:rFonts w:eastAsiaTheme="minorEastAsia"/>
          <w:lang w:eastAsia="zh-CN"/>
        </w:rPr>
      </w:pPr>
      <w:r w:rsidRPr="00983BDA">
        <w:rPr>
          <w:rFonts w:eastAsiaTheme="minorEastAsia"/>
          <w:lang w:eastAsia="zh-CN"/>
        </w:rPr>
        <w:t>option 1 (</w:t>
      </w:r>
      <w:proofErr w:type="spellStart"/>
      <w:r w:rsidRPr="00983BDA">
        <w:rPr>
          <w:rFonts w:eastAsiaTheme="minorEastAsia"/>
          <w:lang w:eastAsia="zh-CN"/>
        </w:rPr>
        <w:t>signalling</w:t>
      </w:r>
      <w:proofErr w:type="spellEnd"/>
      <w:r w:rsidRPr="00983BDA">
        <w:rPr>
          <w:rFonts w:eastAsiaTheme="minorEastAsia"/>
          <w:lang w:eastAsia="zh-CN"/>
        </w:rPr>
        <w:t>) means the status of pre-MG would be included in the configuration</w:t>
      </w:r>
      <w:r w:rsidR="00A015B7">
        <w:rPr>
          <w:rFonts w:eastAsiaTheme="minorEastAsia"/>
          <w:lang w:eastAsia="zh-CN"/>
        </w:rPr>
        <w:t xml:space="preserve"> signaling</w:t>
      </w:r>
      <w:r w:rsidRPr="00983BDA">
        <w:rPr>
          <w:rFonts w:eastAsiaTheme="minorEastAsia"/>
          <w:lang w:eastAsia="zh-CN"/>
        </w:rPr>
        <w:t xml:space="preserve">, and </w:t>
      </w:r>
      <w:r>
        <w:rPr>
          <w:rFonts w:eastAsiaTheme="minorEastAsia"/>
          <w:lang w:eastAsia="zh-CN"/>
        </w:rPr>
        <w:t>UE just follows the configuration</w:t>
      </w:r>
      <w:r w:rsidR="00A015B7">
        <w:rPr>
          <w:rFonts w:eastAsiaTheme="minorEastAsia"/>
          <w:lang w:eastAsia="zh-CN"/>
        </w:rPr>
        <w:t>;</w:t>
      </w:r>
    </w:p>
    <w:p w:rsidR="00983BDA" w:rsidRPr="00983BDA" w:rsidRDefault="00983BDA" w:rsidP="00983BDA">
      <w:pPr>
        <w:pStyle w:val="af8"/>
        <w:numPr>
          <w:ilvl w:val="0"/>
          <w:numId w:val="12"/>
        </w:numPr>
        <w:spacing w:before="120" w:after="120"/>
        <w:rPr>
          <w:rFonts w:eastAsiaTheme="minorEastAsia"/>
          <w:lang w:eastAsia="zh-CN"/>
        </w:rPr>
      </w:pPr>
      <w:r>
        <w:rPr>
          <w:rFonts w:eastAsiaTheme="minorEastAsia"/>
          <w:lang w:eastAsia="zh-CN"/>
        </w:rPr>
        <w:t>option 2 (</w:t>
      </w:r>
      <w:r w:rsidRPr="00983BDA">
        <w:rPr>
          <w:rFonts w:eastAsiaTheme="minorEastAsia"/>
          <w:lang w:eastAsia="zh-CN"/>
        </w:rPr>
        <w:t>pre-defined rules</w:t>
      </w:r>
      <w:r>
        <w:rPr>
          <w:rFonts w:eastAsiaTheme="minorEastAsia"/>
          <w:lang w:eastAsia="zh-CN"/>
        </w:rPr>
        <w:t xml:space="preserve">) means </w:t>
      </w:r>
      <w:r w:rsidR="00A015B7">
        <w:rPr>
          <w:rFonts w:eastAsiaTheme="minorEastAsia"/>
          <w:lang w:eastAsia="zh-CN"/>
        </w:rPr>
        <w:t xml:space="preserve">UE will also determine the status of the pre-MG in the same way as NW does, i.e. based on the relation between the configured measurements and the active BWPs, and as a result, there is no need to include the status of pre-MG in the </w:t>
      </w:r>
      <w:r w:rsidR="00A015B7" w:rsidRPr="00983BDA">
        <w:rPr>
          <w:rFonts w:eastAsiaTheme="minorEastAsia"/>
          <w:lang w:eastAsia="zh-CN"/>
        </w:rPr>
        <w:t>configuration</w:t>
      </w:r>
      <w:r w:rsidR="00A015B7">
        <w:rPr>
          <w:rFonts w:eastAsiaTheme="minorEastAsia"/>
          <w:lang w:eastAsia="zh-CN"/>
        </w:rPr>
        <w:t xml:space="preserve"> signaling</w:t>
      </w:r>
    </w:p>
    <w:p w:rsidR="00983BDA" w:rsidRDefault="00A015B7" w:rsidP="00255419">
      <w:pPr>
        <w:spacing w:before="120" w:after="120"/>
        <w:rPr>
          <w:rFonts w:eastAsiaTheme="minorEastAsia"/>
          <w:lang w:eastAsia="zh-CN"/>
        </w:rPr>
      </w:pPr>
      <w:r>
        <w:rPr>
          <w:rFonts w:eastAsiaTheme="minorEastAsia"/>
          <w:lang w:eastAsia="zh-CN"/>
        </w:rPr>
        <w:t>In our view, both options can work and there is no clear advantage of one over anot</w:t>
      </w:r>
      <w:r w:rsidR="00F43AD1">
        <w:rPr>
          <w:rFonts w:eastAsiaTheme="minorEastAsia"/>
          <w:lang w:eastAsia="zh-CN"/>
        </w:rPr>
        <w:t>her. We slightly prefer option 2</w:t>
      </w:r>
      <w:r>
        <w:rPr>
          <w:rFonts w:eastAsiaTheme="minorEastAsia"/>
          <w:lang w:eastAsia="zh-CN"/>
        </w:rPr>
        <w:t xml:space="preserve">. </w:t>
      </w:r>
      <w:r w:rsidR="00F43AD1">
        <w:rPr>
          <w:rFonts w:eastAsiaTheme="minorEastAsia"/>
          <w:lang w:eastAsia="zh-CN"/>
        </w:rPr>
        <w:t>The reason is that b</w:t>
      </w:r>
      <w:r>
        <w:rPr>
          <w:rFonts w:eastAsiaTheme="minorEastAsia"/>
          <w:lang w:eastAsia="zh-CN"/>
        </w:rPr>
        <w:t xml:space="preserve">esides the configuration of pre-MG, there could be other RRC or MAC procedures that </w:t>
      </w:r>
      <w:r w:rsidR="00FD3488">
        <w:rPr>
          <w:rFonts w:eastAsiaTheme="minorEastAsia"/>
          <w:lang w:eastAsia="zh-CN"/>
        </w:rPr>
        <w:t>also</w:t>
      </w:r>
      <w:r>
        <w:rPr>
          <w:rFonts w:eastAsiaTheme="minorEastAsia"/>
          <w:lang w:eastAsia="zh-CN"/>
        </w:rPr>
        <w:t xml:space="preserve"> impact </w:t>
      </w:r>
      <w:r w:rsidR="00F43AD1">
        <w:rPr>
          <w:rFonts w:eastAsiaTheme="minorEastAsia"/>
          <w:lang w:eastAsia="zh-CN"/>
        </w:rPr>
        <w:t xml:space="preserve">the status of pre-MG (as discussed in section 2.3.X), and it would be an extra and unnecessary burden for the NW to reconfigure the pre-MG status for every occurrence of these procedures, when UE can also determine the status by itself. It is noted that UE anyway has to determine the pre-MG status following BWP switch, so it is not an additional functionality for the UE. </w:t>
      </w:r>
    </w:p>
    <w:p w:rsidR="005E65AC" w:rsidRDefault="00FD3488" w:rsidP="00255419">
      <w:pPr>
        <w:spacing w:before="120" w:after="120"/>
        <w:rPr>
          <w:rFonts w:eastAsiaTheme="minorEastAsia"/>
          <w:b/>
          <w:lang w:eastAsia="zh-CN"/>
        </w:rPr>
      </w:pPr>
      <w:r w:rsidRPr="00FD3488">
        <w:rPr>
          <w:rFonts w:eastAsiaTheme="minorEastAsia" w:hint="eastAsia"/>
          <w:b/>
          <w:lang w:eastAsia="zh-CN"/>
        </w:rPr>
        <w:t>P</w:t>
      </w:r>
      <w:r w:rsidRPr="00FD3488">
        <w:rPr>
          <w:rFonts w:eastAsiaTheme="minorEastAsia"/>
          <w:b/>
          <w:lang w:eastAsia="zh-CN"/>
        </w:rPr>
        <w:t>roposal 4: There is no need to include the status (activated/deactivated) of pre-MG in the RRC configuration of pre-MG.</w:t>
      </w:r>
    </w:p>
    <w:p w:rsidR="00FD3488" w:rsidRDefault="00FD3488" w:rsidP="00255419">
      <w:pPr>
        <w:spacing w:before="120" w:after="120"/>
        <w:rPr>
          <w:rFonts w:eastAsiaTheme="minorEastAsia"/>
          <w:b/>
          <w:lang w:eastAsia="zh-CN"/>
        </w:rPr>
      </w:pPr>
      <w:r>
        <w:rPr>
          <w:rFonts w:eastAsiaTheme="minorEastAsia"/>
          <w:b/>
          <w:lang w:eastAsia="zh-CN"/>
        </w:rPr>
        <w:t xml:space="preserve">Proposal 5: After </w:t>
      </w:r>
      <w:r w:rsidRPr="00FD3488">
        <w:rPr>
          <w:rFonts w:eastAsiaTheme="minorEastAsia"/>
          <w:b/>
          <w:lang w:eastAsia="zh-CN"/>
        </w:rPr>
        <w:t>RRC configuration of pre-MG</w:t>
      </w:r>
      <w:r>
        <w:rPr>
          <w:rFonts w:eastAsiaTheme="minorEastAsia"/>
          <w:b/>
          <w:lang w:eastAsia="zh-CN"/>
        </w:rPr>
        <w:t xml:space="preserve">, UE determines the </w:t>
      </w:r>
      <w:r w:rsidRPr="00FD3488">
        <w:rPr>
          <w:rFonts w:eastAsiaTheme="minorEastAsia"/>
          <w:b/>
          <w:lang w:eastAsia="zh-CN"/>
        </w:rPr>
        <w:t>status (activated/deactivated) of pre-MG</w:t>
      </w:r>
      <w:r>
        <w:rPr>
          <w:rFonts w:eastAsiaTheme="minorEastAsia"/>
          <w:b/>
          <w:lang w:eastAsia="zh-CN"/>
        </w:rPr>
        <w:t xml:space="preserve"> </w:t>
      </w:r>
      <w:r w:rsidR="005E65AC">
        <w:rPr>
          <w:rFonts w:eastAsiaTheme="minorEastAsia"/>
          <w:b/>
          <w:lang w:eastAsia="zh-CN"/>
        </w:rPr>
        <w:t xml:space="preserve">in the same way as it does following </w:t>
      </w:r>
      <w:r w:rsidR="00E37F8E">
        <w:rPr>
          <w:rFonts w:eastAsiaTheme="minorEastAsia"/>
          <w:b/>
          <w:lang w:eastAsia="zh-CN"/>
        </w:rPr>
        <w:t xml:space="preserve">a </w:t>
      </w:r>
      <w:r w:rsidR="005E65AC">
        <w:rPr>
          <w:rFonts w:eastAsiaTheme="minorEastAsia"/>
          <w:b/>
          <w:lang w:eastAsia="zh-CN"/>
        </w:rPr>
        <w:t xml:space="preserve">BWP switch. </w:t>
      </w:r>
    </w:p>
    <w:p w:rsidR="00307FF0" w:rsidRPr="00307FF0" w:rsidRDefault="00307FF0" w:rsidP="00255419">
      <w:pPr>
        <w:spacing w:before="120" w:after="120"/>
        <w:rPr>
          <w:rFonts w:eastAsiaTheme="minorEastAsia"/>
          <w:lang w:eastAsia="zh-CN"/>
        </w:rPr>
      </w:pPr>
      <w:r w:rsidRPr="00307FF0">
        <w:rPr>
          <w:rFonts w:eastAsiaTheme="minorEastAsia" w:hint="eastAsia"/>
          <w:lang w:eastAsia="zh-CN"/>
        </w:rPr>
        <w:t>A</w:t>
      </w:r>
      <w:r w:rsidRPr="00307FF0">
        <w:rPr>
          <w:rFonts w:eastAsiaTheme="minorEastAsia"/>
          <w:lang w:eastAsia="zh-CN"/>
        </w:rPr>
        <w:t xml:space="preserve">s </w:t>
      </w:r>
      <w:r>
        <w:rPr>
          <w:rFonts w:eastAsiaTheme="minorEastAsia"/>
          <w:lang w:eastAsia="zh-CN"/>
        </w:rPr>
        <w:t>RAN2 will start the work on MG enhancement WI from November meeting, we suggest to send the conclusions regarding pre-MG configuration to RAN2. A draft LS is attached in section 5.</w:t>
      </w:r>
    </w:p>
    <w:p w:rsidR="001A32F8" w:rsidRDefault="005E65AC" w:rsidP="000F10D0">
      <w:pPr>
        <w:pStyle w:val="3"/>
        <w:rPr>
          <w:lang w:eastAsia="zh-CN"/>
        </w:rPr>
      </w:pPr>
      <w:r>
        <w:rPr>
          <w:lang w:eastAsia="zh-CN"/>
        </w:rPr>
        <w:lastRenderedPageBreak/>
        <w:t>Relation between p</w:t>
      </w:r>
      <w:r w:rsidR="008C2307">
        <w:rPr>
          <w:lang w:eastAsia="zh-CN"/>
        </w:rPr>
        <w:t>re-MG</w:t>
      </w:r>
      <w:r w:rsidR="000F10D0">
        <w:rPr>
          <w:lang w:eastAsia="zh-CN"/>
        </w:rPr>
        <w:t xml:space="preserve"> and legacy MG</w:t>
      </w:r>
    </w:p>
    <w:tbl>
      <w:tblPr>
        <w:tblStyle w:val="af4"/>
        <w:tblW w:w="0" w:type="auto"/>
        <w:tblLook w:val="04A0" w:firstRow="1" w:lastRow="0" w:firstColumn="1" w:lastColumn="0" w:noHBand="0" w:noVBand="1"/>
      </w:tblPr>
      <w:tblGrid>
        <w:gridCol w:w="9621"/>
      </w:tblGrid>
      <w:tr w:rsidR="000F10D0" w:rsidTr="000F10D0">
        <w:tc>
          <w:tcPr>
            <w:tcW w:w="9621" w:type="dxa"/>
          </w:tcPr>
          <w:p w:rsidR="001135D3" w:rsidRPr="005E65AC" w:rsidRDefault="001135D3" w:rsidP="005E65AC">
            <w:pPr>
              <w:numPr>
                <w:ilvl w:val="0"/>
                <w:numId w:val="39"/>
              </w:numPr>
              <w:spacing w:before="120" w:after="120"/>
              <w:rPr>
                <w:rFonts w:eastAsiaTheme="minorEastAsia"/>
                <w:lang w:val="en-US" w:eastAsia="zh-CN"/>
              </w:rPr>
            </w:pPr>
            <w:r w:rsidRPr="005E65AC">
              <w:rPr>
                <w:rFonts w:eastAsiaTheme="minorEastAsia"/>
                <w:lang w:val="en-US" w:eastAsia="zh-CN"/>
              </w:rPr>
              <w:t xml:space="preserve">FFS on </w:t>
            </w:r>
            <w:r w:rsidRPr="005E65AC">
              <w:rPr>
                <w:rFonts w:eastAsiaTheme="minorEastAsia"/>
                <w:b/>
                <w:bCs/>
                <w:lang w:val="en-US" w:eastAsia="zh-CN"/>
              </w:rPr>
              <w:t>relation of pre-configured MG pattern and with the current RRC configured MG</w:t>
            </w:r>
            <w:r w:rsidRPr="005E65AC">
              <w:rPr>
                <w:rFonts w:eastAsiaTheme="minorEastAsia"/>
                <w:i/>
                <w:iCs/>
                <w:lang w:val="en-US" w:eastAsia="zh-CN"/>
              </w:rPr>
              <w:t xml:space="preserve"> </w:t>
            </w:r>
          </w:p>
          <w:p w:rsidR="001135D3" w:rsidRPr="005E65AC" w:rsidRDefault="001135D3" w:rsidP="005E65AC">
            <w:pPr>
              <w:numPr>
                <w:ilvl w:val="1"/>
                <w:numId w:val="39"/>
              </w:numPr>
              <w:spacing w:before="120" w:after="120"/>
              <w:rPr>
                <w:rFonts w:eastAsiaTheme="minorEastAsia"/>
                <w:lang w:val="en-US" w:eastAsia="zh-CN"/>
              </w:rPr>
            </w:pPr>
            <w:r w:rsidRPr="005E65AC">
              <w:rPr>
                <w:rFonts w:eastAsiaTheme="minorEastAsia"/>
                <w:lang w:val="en-US" w:eastAsia="zh-CN"/>
              </w:rPr>
              <w:t xml:space="preserve">Option 1. (CATT, </w:t>
            </w:r>
            <w:proofErr w:type="spellStart"/>
            <w:r w:rsidRPr="005E65AC">
              <w:rPr>
                <w:rFonts w:eastAsiaTheme="minorEastAsia"/>
                <w:lang w:val="en-US" w:eastAsia="zh-CN"/>
              </w:rPr>
              <w:t>xiaomi</w:t>
            </w:r>
            <w:proofErr w:type="spellEnd"/>
            <w:r w:rsidRPr="005E65AC">
              <w:rPr>
                <w:rFonts w:eastAsiaTheme="minorEastAsia"/>
                <w:lang w:val="en-US" w:eastAsia="zh-CN"/>
              </w:rPr>
              <w:t xml:space="preserve">): </w:t>
            </w:r>
          </w:p>
          <w:p w:rsidR="001135D3" w:rsidRPr="005E65AC" w:rsidRDefault="001135D3" w:rsidP="005E65AC">
            <w:pPr>
              <w:numPr>
                <w:ilvl w:val="2"/>
                <w:numId w:val="39"/>
              </w:numPr>
              <w:spacing w:before="120" w:after="120"/>
              <w:rPr>
                <w:rFonts w:eastAsiaTheme="minorEastAsia"/>
                <w:lang w:val="en-US" w:eastAsia="zh-CN"/>
              </w:rPr>
            </w:pPr>
            <w:r w:rsidRPr="005E65AC">
              <w:rPr>
                <w:rFonts w:eastAsiaTheme="minorEastAsia"/>
                <w:lang w:val="en-US" w:eastAsia="zh-CN"/>
              </w:rPr>
              <w:t>The pre-configured MG is the same as RRC configured MG after it is activated.</w:t>
            </w:r>
          </w:p>
          <w:p w:rsidR="001135D3" w:rsidRPr="005E65AC" w:rsidRDefault="001135D3" w:rsidP="005E65AC">
            <w:pPr>
              <w:numPr>
                <w:ilvl w:val="2"/>
                <w:numId w:val="39"/>
              </w:numPr>
              <w:spacing w:before="120" w:after="120"/>
              <w:rPr>
                <w:rFonts w:eastAsiaTheme="minorEastAsia"/>
                <w:lang w:val="en-US" w:eastAsia="zh-CN"/>
              </w:rPr>
            </w:pPr>
            <w:r w:rsidRPr="005E65AC">
              <w:rPr>
                <w:rFonts w:eastAsiaTheme="minorEastAsia"/>
                <w:lang w:val="en-US" w:eastAsia="zh-CN"/>
              </w:rPr>
              <w:t>Whether the deactivated pre-configured MG and the RRC configured MG can be configured simultaneously needs to be studied</w:t>
            </w:r>
          </w:p>
          <w:p w:rsidR="001135D3" w:rsidRPr="005E65AC" w:rsidRDefault="001135D3" w:rsidP="005E65AC">
            <w:pPr>
              <w:numPr>
                <w:ilvl w:val="1"/>
                <w:numId w:val="39"/>
              </w:numPr>
              <w:spacing w:before="120" w:after="120"/>
              <w:rPr>
                <w:rFonts w:eastAsiaTheme="minorEastAsia"/>
                <w:lang w:val="en-US" w:eastAsia="zh-CN"/>
              </w:rPr>
            </w:pPr>
            <w:r w:rsidRPr="005E65AC">
              <w:rPr>
                <w:rFonts w:eastAsiaTheme="minorEastAsia"/>
                <w:lang w:val="en-US" w:eastAsia="zh-CN"/>
              </w:rPr>
              <w:t xml:space="preserve">Option 2a (Ericsson, ZTE) </w:t>
            </w:r>
          </w:p>
          <w:p w:rsidR="001135D3" w:rsidRPr="005E65AC" w:rsidRDefault="001135D3" w:rsidP="005E65AC">
            <w:pPr>
              <w:numPr>
                <w:ilvl w:val="2"/>
                <w:numId w:val="39"/>
              </w:numPr>
              <w:spacing w:before="120" w:after="120"/>
              <w:rPr>
                <w:rFonts w:eastAsiaTheme="minorEastAsia"/>
                <w:lang w:val="en-US" w:eastAsia="zh-CN"/>
              </w:rPr>
            </w:pPr>
            <w:r w:rsidRPr="005E65AC">
              <w:rPr>
                <w:rFonts w:eastAsiaTheme="minorEastAsia"/>
                <w:lang w:eastAsia="zh-CN"/>
              </w:rPr>
              <w:t>The already configured P-MGP is transformed into legacy MGP (with same MGL/MGRP) if the UE is configured to measure on any carrier (e.g. inter-RAT) which always need gaps for performing the measurement.</w:t>
            </w:r>
          </w:p>
          <w:p w:rsidR="001135D3" w:rsidRPr="005E65AC" w:rsidRDefault="001135D3" w:rsidP="005E65AC">
            <w:pPr>
              <w:numPr>
                <w:ilvl w:val="2"/>
                <w:numId w:val="39"/>
              </w:numPr>
              <w:spacing w:before="120" w:after="120"/>
              <w:rPr>
                <w:rFonts w:eastAsiaTheme="minorEastAsia"/>
                <w:lang w:val="en-US" w:eastAsia="zh-CN"/>
              </w:rPr>
            </w:pPr>
            <w:r w:rsidRPr="005E65AC">
              <w:rPr>
                <w:rFonts w:eastAsiaTheme="minorEastAsia"/>
                <w:lang w:eastAsia="zh-CN"/>
              </w:rPr>
              <w:t xml:space="preserve">Network can transform an already configured P-MGP into legacy MGP with same MGL/MGRP or vice versa without </w:t>
            </w:r>
            <w:proofErr w:type="spellStart"/>
            <w:r w:rsidRPr="005E65AC">
              <w:rPr>
                <w:rFonts w:eastAsiaTheme="minorEastAsia"/>
                <w:lang w:eastAsia="zh-CN"/>
              </w:rPr>
              <w:t>deconfiguring</w:t>
            </w:r>
            <w:proofErr w:type="spellEnd"/>
            <w:r w:rsidRPr="005E65AC">
              <w:rPr>
                <w:rFonts w:eastAsiaTheme="minorEastAsia"/>
                <w:lang w:eastAsia="zh-CN"/>
              </w:rPr>
              <w:t xml:space="preserve"> the P-MGP</w:t>
            </w:r>
          </w:p>
          <w:p w:rsidR="001135D3" w:rsidRPr="005E65AC" w:rsidRDefault="001135D3" w:rsidP="005E65AC">
            <w:pPr>
              <w:numPr>
                <w:ilvl w:val="2"/>
                <w:numId w:val="39"/>
              </w:numPr>
              <w:spacing w:before="120" w:after="120"/>
              <w:rPr>
                <w:rFonts w:eastAsiaTheme="minorEastAsia"/>
                <w:lang w:val="en-US" w:eastAsia="zh-CN"/>
              </w:rPr>
            </w:pPr>
            <w:proofErr w:type="spellStart"/>
            <w:r w:rsidRPr="005E65AC">
              <w:rPr>
                <w:rFonts w:eastAsiaTheme="minorEastAsia"/>
                <w:lang w:eastAsia="zh-CN"/>
              </w:rPr>
              <w:t>Deconfigure</w:t>
            </w:r>
            <w:proofErr w:type="spellEnd"/>
            <w:r w:rsidRPr="005E65AC">
              <w:rPr>
                <w:rFonts w:eastAsiaTheme="minorEastAsia"/>
                <w:lang w:eastAsia="zh-CN"/>
              </w:rPr>
              <w:t xml:space="preserve"> P-MG and reconfigure legacy pattern if P-MG is not suitable for MO configuration e.g. inter-RAT, PRS </w:t>
            </w:r>
            <w:proofErr w:type="spellStart"/>
            <w:r w:rsidRPr="005E65AC">
              <w:rPr>
                <w:rFonts w:eastAsiaTheme="minorEastAsia"/>
                <w:lang w:eastAsia="zh-CN"/>
              </w:rPr>
              <w:t>etc</w:t>
            </w:r>
            <w:proofErr w:type="spellEnd"/>
            <w:r w:rsidRPr="005E65AC">
              <w:rPr>
                <w:rFonts w:eastAsiaTheme="minorEastAsia"/>
                <w:lang w:val="en-US" w:eastAsia="zh-CN"/>
              </w:rPr>
              <w:t>.</w:t>
            </w:r>
          </w:p>
          <w:p w:rsidR="001135D3" w:rsidRPr="005E65AC" w:rsidRDefault="001135D3" w:rsidP="005E65AC">
            <w:pPr>
              <w:numPr>
                <w:ilvl w:val="1"/>
                <w:numId w:val="39"/>
              </w:numPr>
              <w:spacing w:before="120" w:after="120"/>
              <w:rPr>
                <w:rFonts w:eastAsiaTheme="minorEastAsia"/>
                <w:lang w:val="en-US" w:eastAsia="zh-CN"/>
              </w:rPr>
            </w:pPr>
            <w:r w:rsidRPr="005E65AC">
              <w:rPr>
                <w:rFonts w:eastAsiaTheme="minorEastAsia"/>
                <w:lang w:val="en-US" w:eastAsia="zh-CN"/>
              </w:rPr>
              <w:t>Option 2b (Huawei, MTK, vivo, Apple):</w:t>
            </w:r>
          </w:p>
          <w:p w:rsidR="001135D3" w:rsidRPr="005E65AC" w:rsidRDefault="001135D3" w:rsidP="005E65AC">
            <w:pPr>
              <w:numPr>
                <w:ilvl w:val="2"/>
                <w:numId w:val="39"/>
              </w:numPr>
              <w:spacing w:before="120" w:after="120"/>
              <w:rPr>
                <w:rFonts w:eastAsiaTheme="minorEastAsia"/>
                <w:lang w:val="en-US" w:eastAsia="zh-CN"/>
              </w:rPr>
            </w:pPr>
            <w:r w:rsidRPr="005E65AC">
              <w:rPr>
                <w:rFonts w:eastAsiaTheme="minorEastAsia"/>
                <w:lang w:eastAsia="zh-CN"/>
              </w:rPr>
              <w:t>Network can transform a pre-configured MG into legacy MG or vice versa with same MG configuration.</w:t>
            </w:r>
          </w:p>
          <w:p w:rsidR="001135D3" w:rsidRPr="005E65AC" w:rsidRDefault="001135D3" w:rsidP="005E65AC">
            <w:pPr>
              <w:numPr>
                <w:ilvl w:val="1"/>
                <w:numId w:val="39"/>
              </w:numPr>
              <w:spacing w:before="120" w:after="120"/>
              <w:rPr>
                <w:rFonts w:eastAsiaTheme="minorEastAsia"/>
                <w:lang w:val="en-US" w:eastAsia="zh-CN"/>
              </w:rPr>
            </w:pPr>
            <w:r w:rsidRPr="005E65AC">
              <w:rPr>
                <w:rFonts w:eastAsiaTheme="minorEastAsia"/>
                <w:lang w:eastAsia="zh-CN"/>
              </w:rPr>
              <w:t>Option 3 (Intel, Qualcomm, Nokia)</w:t>
            </w:r>
          </w:p>
          <w:p w:rsidR="000F10D0" w:rsidRPr="000F10D0" w:rsidRDefault="005E65AC" w:rsidP="005E65AC">
            <w:pPr>
              <w:numPr>
                <w:ilvl w:val="2"/>
                <w:numId w:val="39"/>
              </w:numPr>
              <w:spacing w:before="120" w:after="120"/>
              <w:rPr>
                <w:rFonts w:eastAsiaTheme="minorEastAsia"/>
                <w:lang w:val="en-US" w:eastAsia="zh-CN"/>
              </w:rPr>
            </w:pPr>
            <w:r w:rsidRPr="005E65AC">
              <w:rPr>
                <w:rFonts w:eastAsiaTheme="minorEastAsia"/>
                <w:lang w:eastAsia="zh-CN"/>
              </w:rPr>
              <w:t xml:space="preserve">NW can configure the pre-configured MG and legacy MG independently. The transformation between the pre-MG and legacy MG has not any benefits in both </w:t>
            </w:r>
            <w:proofErr w:type="spellStart"/>
            <w:r w:rsidRPr="005E65AC">
              <w:rPr>
                <w:rFonts w:eastAsiaTheme="minorEastAsia"/>
                <w:lang w:eastAsia="zh-CN"/>
              </w:rPr>
              <w:t>singnaling</w:t>
            </w:r>
            <w:proofErr w:type="spellEnd"/>
            <w:r w:rsidRPr="005E65AC">
              <w:rPr>
                <w:rFonts w:eastAsiaTheme="minorEastAsia"/>
                <w:lang w:eastAsia="zh-CN"/>
              </w:rPr>
              <w:t xml:space="preserve"> and latency reduction.</w:t>
            </w:r>
          </w:p>
        </w:tc>
      </w:tr>
    </w:tbl>
    <w:p w:rsidR="000F10D0" w:rsidRDefault="005E65AC" w:rsidP="005E65AC">
      <w:pPr>
        <w:spacing w:before="120" w:after="120"/>
        <w:rPr>
          <w:rFonts w:eastAsiaTheme="minorEastAsia"/>
          <w:lang w:eastAsia="zh-CN"/>
        </w:rPr>
      </w:pPr>
      <w:r>
        <w:rPr>
          <w:rFonts w:eastAsiaTheme="minorEastAsia"/>
          <w:lang w:eastAsia="zh-CN"/>
        </w:rPr>
        <w:t xml:space="preserve">As discussed in section 2.2.1, we think </w:t>
      </w:r>
      <w:r>
        <w:rPr>
          <w:rFonts w:eastAsiaTheme="minorEastAsia"/>
          <w:lang w:val="en-US" w:eastAsia="zh-CN"/>
        </w:rPr>
        <w:t xml:space="preserve">NW should explicitly indicate to the UE whether the configured MG </w:t>
      </w:r>
      <w:r>
        <w:rPr>
          <w:rFonts w:eastAsiaTheme="minorEastAsia"/>
          <w:lang w:eastAsia="zh-CN"/>
        </w:rPr>
        <w:t>is used as legacy MG or as pre-MG</w:t>
      </w:r>
      <w:r w:rsidR="000F10D0">
        <w:rPr>
          <w:rFonts w:eastAsiaTheme="minorEastAsia"/>
          <w:lang w:eastAsia="zh-CN"/>
        </w:rPr>
        <w:t>.</w:t>
      </w:r>
      <w:r>
        <w:rPr>
          <w:rFonts w:eastAsiaTheme="minorEastAsia"/>
          <w:lang w:eastAsia="zh-CN"/>
        </w:rPr>
        <w:t xml:space="preserve"> As such we support option 2b, i.e. NW can transform a pre-MG to legacy MG or vice versa, and this can be done by e.g. reconfiguring the flag in the configuration signalling.</w:t>
      </w:r>
    </w:p>
    <w:p w:rsidR="005E65AC" w:rsidRDefault="001135D3" w:rsidP="005E65AC">
      <w:pPr>
        <w:spacing w:before="120" w:after="120"/>
        <w:rPr>
          <w:rFonts w:eastAsiaTheme="minorEastAsia"/>
          <w:lang w:eastAsia="zh-CN"/>
        </w:rPr>
      </w:pPr>
      <w:r>
        <w:rPr>
          <w:rFonts w:eastAsiaTheme="minorEastAsia" w:hint="eastAsia"/>
          <w:lang w:eastAsia="zh-CN"/>
        </w:rPr>
        <w:t>O</w:t>
      </w:r>
      <w:r>
        <w:rPr>
          <w:rFonts w:eastAsiaTheme="minorEastAsia"/>
          <w:lang w:eastAsia="zh-CN"/>
        </w:rPr>
        <w:t>n option 1 and option 3, we understand in the 1</w:t>
      </w:r>
      <w:r w:rsidRPr="001135D3">
        <w:rPr>
          <w:rFonts w:eastAsiaTheme="minorEastAsia"/>
          <w:vertAlign w:val="superscript"/>
          <w:lang w:eastAsia="zh-CN"/>
        </w:rPr>
        <w:t>st</w:t>
      </w:r>
      <w:r>
        <w:rPr>
          <w:rFonts w:eastAsiaTheme="minorEastAsia"/>
          <w:lang w:eastAsia="zh-CN"/>
        </w:rPr>
        <w:t xml:space="preserve"> phase of the WI, we are not considering joint work of pre-MG and concurrent MG, so UE can be only configured with one MG (or one MG per FR if UE supports per-FR MG), which is either pre-MG or legacy MG. </w:t>
      </w:r>
    </w:p>
    <w:p w:rsidR="001135D3" w:rsidRDefault="001135D3" w:rsidP="005E65AC">
      <w:pPr>
        <w:spacing w:before="120" w:after="120"/>
        <w:rPr>
          <w:rFonts w:eastAsiaTheme="minorEastAsia"/>
          <w:lang w:eastAsia="zh-CN"/>
        </w:rPr>
      </w:pPr>
      <w:r>
        <w:rPr>
          <w:rFonts w:eastAsiaTheme="minorEastAsia"/>
          <w:lang w:eastAsia="zh-CN"/>
        </w:rPr>
        <w:t xml:space="preserve">On option 2a, we </w:t>
      </w:r>
      <w:r w:rsidR="00367D9B">
        <w:rPr>
          <w:rFonts w:eastAsiaTheme="minorEastAsia"/>
          <w:lang w:eastAsia="zh-CN"/>
        </w:rPr>
        <w:t>are mainly concerned with the 1</w:t>
      </w:r>
      <w:r w:rsidR="00367D9B" w:rsidRPr="00367D9B">
        <w:rPr>
          <w:rFonts w:eastAsiaTheme="minorEastAsia"/>
          <w:vertAlign w:val="superscript"/>
          <w:lang w:eastAsia="zh-CN"/>
        </w:rPr>
        <w:t>st</w:t>
      </w:r>
      <w:r w:rsidR="00367D9B">
        <w:rPr>
          <w:rFonts w:eastAsiaTheme="minorEastAsia"/>
          <w:lang w:eastAsia="zh-CN"/>
        </w:rPr>
        <w:t xml:space="preserve"> bullet which means</w:t>
      </w:r>
      <w:r>
        <w:rPr>
          <w:rFonts w:eastAsiaTheme="minorEastAsia"/>
          <w:lang w:eastAsia="zh-CN"/>
        </w:rPr>
        <w:t xml:space="preserve"> </w:t>
      </w:r>
      <w:r w:rsidR="00367D9B">
        <w:rPr>
          <w:rFonts w:eastAsiaTheme="minorEastAsia"/>
          <w:lang w:eastAsia="zh-CN"/>
        </w:rPr>
        <w:t>the transform between pre-MG and legacy MG is done implicitly. This is possible because NW and UE have common understanding</w:t>
      </w:r>
      <w:r w:rsidR="00696057">
        <w:rPr>
          <w:rFonts w:eastAsiaTheme="minorEastAsia"/>
          <w:lang w:eastAsia="zh-CN"/>
        </w:rPr>
        <w:t xml:space="preserve"> about the need of MG from the configured measurements, but this is to some extent mixing “activate the pre-MG” and “transform the pre-MG to legacy MG”, i.e. besides maintaining the activation/deactivation status of the pre-MG, NW and UE have also to maintain whether the MG is legacy MG or pre-MG. Also, it will lead to discrepancy between the RRC configuration (see Proposal 3) and the actual understanding of NW/UE about whether the MG is used as legacy MG or pre-MG.</w:t>
      </w:r>
    </w:p>
    <w:p w:rsidR="000F10D0" w:rsidRPr="003800E0" w:rsidRDefault="000F10D0" w:rsidP="001A32F8">
      <w:pPr>
        <w:spacing w:before="120" w:after="120"/>
        <w:rPr>
          <w:rFonts w:eastAsiaTheme="minorEastAsia"/>
          <w:b/>
          <w:lang w:eastAsia="zh-CN"/>
        </w:rPr>
      </w:pPr>
      <w:r w:rsidRPr="003800E0">
        <w:rPr>
          <w:rFonts w:eastAsiaTheme="minorEastAsia"/>
          <w:b/>
          <w:lang w:eastAsia="zh-CN"/>
        </w:rPr>
        <w:t xml:space="preserve">Proposal 6: </w:t>
      </w:r>
      <w:r w:rsidR="00696057">
        <w:rPr>
          <w:rFonts w:eastAsiaTheme="minorEastAsia"/>
          <w:b/>
          <w:lang w:eastAsia="zh-CN"/>
        </w:rPr>
        <w:t xml:space="preserve">It is up to </w:t>
      </w:r>
      <w:r w:rsidR="00696057">
        <w:rPr>
          <w:rFonts w:eastAsiaTheme="minorEastAsia"/>
          <w:b/>
          <w:lang w:val="en-US" w:eastAsia="zh-CN"/>
        </w:rPr>
        <w:t xml:space="preserve">NW to </w:t>
      </w:r>
      <w:r w:rsidRPr="003800E0">
        <w:rPr>
          <w:rFonts w:eastAsiaTheme="minorEastAsia"/>
          <w:b/>
          <w:lang w:val="en-US" w:eastAsia="zh-CN"/>
        </w:rPr>
        <w:t xml:space="preserve">transform </w:t>
      </w:r>
      <w:r w:rsidR="003800E0">
        <w:rPr>
          <w:rFonts w:eastAsiaTheme="minorEastAsia"/>
          <w:b/>
          <w:lang w:val="en-US" w:eastAsia="zh-CN"/>
        </w:rPr>
        <w:t xml:space="preserve">a </w:t>
      </w:r>
      <w:r w:rsidR="008C2307">
        <w:rPr>
          <w:rFonts w:eastAsiaTheme="minorEastAsia"/>
          <w:b/>
          <w:lang w:val="en-US" w:eastAsia="zh-CN"/>
        </w:rPr>
        <w:t>pre-MG</w:t>
      </w:r>
      <w:r w:rsidRPr="003800E0">
        <w:rPr>
          <w:rFonts w:eastAsiaTheme="minorEastAsia"/>
          <w:b/>
          <w:lang w:val="en-US" w:eastAsia="zh-CN"/>
        </w:rPr>
        <w:t xml:space="preserve"> into legacy MG or vice versa</w:t>
      </w:r>
      <w:r w:rsidR="003800E0" w:rsidRPr="003800E0">
        <w:rPr>
          <w:rFonts w:eastAsiaTheme="minorEastAsia"/>
          <w:b/>
          <w:lang w:val="en-US" w:eastAsia="zh-CN"/>
        </w:rPr>
        <w:t xml:space="preserve"> with same MG configuration. </w:t>
      </w:r>
    </w:p>
    <w:p w:rsidR="00E37F8E" w:rsidRPr="00E37F8E" w:rsidRDefault="001A32F8" w:rsidP="00E37F8E">
      <w:pPr>
        <w:pStyle w:val="2"/>
        <w:rPr>
          <w:lang w:eastAsia="zh-CN"/>
        </w:rPr>
      </w:pPr>
      <w:r>
        <w:rPr>
          <w:lang w:eastAsia="zh-CN"/>
        </w:rPr>
        <w:t xml:space="preserve">Activation and deactivation of </w:t>
      </w:r>
      <w:r w:rsidR="008C2307">
        <w:rPr>
          <w:lang w:eastAsia="zh-CN"/>
        </w:rPr>
        <w:t>pre-MG</w:t>
      </w:r>
    </w:p>
    <w:p w:rsidR="00E37F8E" w:rsidRPr="008D5EDA" w:rsidRDefault="00E37F8E" w:rsidP="00E37F8E">
      <w:pPr>
        <w:pStyle w:val="3"/>
        <w:rPr>
          <w:lang w:eastAsia="zh-CN"/>
        </w:rPr>
      </w:pPr>
      <w:r>
        <w:rPr>
          <w:lang w:eastAsia="zh-CN"/>
        </w:rPr>
        <w:t xml:space="preserve">Criteria </w:t>
      </w:r>
    </w:p>
    <w:tbl>
      <w:tblPr>
        <w:tblStyle w:val="af4"/>
        <w:tblW w:w="0" w:type="auto"/>
        <w:tblLook w:val="04A0" w:firstRow="1" w:lastRow="0" w:firstColumn="1" w:lastColumn="0" w:noHBand="0" w:noVBand="1"/>
      </w:tblPr>
      <w:tblGrid>
        <w:gridCol w:w="9621"/>
      </w:tblGrid>
      <w:tr w:rsidR="00E37F8E" w:rsidTr="00E37F8E">
        <w:tc>
          <w:tcPr>
            <w:tcW w:w="9621" w:type="dxa"/>
          </w:tcPr>
          <w:p w:rsidR="00E37F8E" w:rsidRPr="00E37F8E" w:rsidRDefault="00E37F8E" w:rsidP="00E37F8E">
            <w:pPr>
              <w:numPr>
                <w:ilvl w:val="0"/>
                <w:numId w:val="41"/>
              </w:numPr>
              <w:spacing w:before="120" w:after="120"/>
              <w:rPr>
                <w:rFonts w:eastAsiaTheme="minorEastAsia"/>
                <w:lang w:val="en-US" w:eastAsia="zh-CN"/>
              </w:rPr>
            </w:pPr>
            <w:r w:rsidRPr="00E37F8E">
              <w:rPr>
                <w:rFonts w:eastAsiaTheme="minorEastAsia"/>
                <w:b/>
                <w:bCs/>
                <w:lang w:val="en-US" w:eastAsia="zh-CN"/>
              </w:rPr>
              <w:t xml:space="preserve">Criteria of activation/deactivation pre-configured MG </w:t>
            </w:r>
          </w:p>
          <w:p w:rsidR="00E37F8E" w:rsidRPr="00E37F8E" w:rsidRDefault="00E37F8E" w:rsidP="00E37F8E">
            <w:pPr>
              <w:numPr>
                <w:ilvl w:val="1"/>
                <w:numId w:val="41"/>
              </w:numPr>
              <w:spacing w:before="120" w:after="120"/>
              <w:rPr>
                <w:rFonts w:eastAsiaTheme="minorEastAsia"/>
                <w:lang w:val="en-US" w:eastAsia="zh-CN"/>
              </w:rPr>
            </w:pPr>
            <w:r w:rsidRPr="00E37F8E">
              <w:rPr>
                <w:rFonts w:eastAsiaTheme="minorEastAsia"/>
                <w:lang w:val="en-US" w:eastAsia="zh-CN"/>
              </w:rPr>
              <w:t>Option 1 (Huawei, MTK, vivo, ZTE) :</w:t>
            </w:r>
          </w:p>
          <w:p w:rsidR="00E37F8E" w:rsidRPr="00E37F8E" w:rsidRDefault="00E37F8E" w:rsidP="00E37F8E">
            <w:pPr>
              <w:numPr>
                <w:ilvl w:val="2"/>
                <w:numId w:val="41"/>
              </w:numPr>
              <w:spacing w:before="120" w:after="120"/>
              <w:rPr>
                <w:rFonts w:eastAsiaTheme="minorEastAsia"/>
                <w:lang w:val="en-US" w:eastAsia="zh-CN"/>
              </w:rPr>
            </w:pPr>
            <w:r w:rsidRPr="00E37F8E">
              <w:rPr>
                <w:rFonts w:eastAsiaTheme="minorEastAsia"/>
                <w:lang w:val="en-US" w:eastAsia="zh-CN"/>
              </w:rPr>
              <w:t>If MG is not required by any of the configured measurements, the MG is deactivated.</w:t>
            </w:r>
          </w:p>
          <w:p w:rsidR="00E37F8E" w:rsidRPr="00E37F8E" w:rsidRDefault="00E37F8E" w:rsidP="00E37F8E">
            <w:pPr>
              <w:numPr>
                <w:ilvl w:val="2"/>
                <w:numId w:val="41"/>
              </w:numPr>
              <w:spacing w:before="120" w:after="120"/>
              <w:rPr>
                <w:rFonts w:eastAsiaTheme="minorEastAsia"/>
                <w:lang w:val="en-US" w:eastAsia="zh-CN"/>
              </w:rPr>
            </w:pPr>
            <w:r w:rsidRPr="00E37F8E">
              <w:rPr>
                <w:rFonts w:eastAsiaTheme="minorEastAsia"/>
                <w:lang w:val="en-US" w:eastAsia="zh-CN"/>
              </w:rPr>
              <w:lastRenderedPageBreak/>
              <w:t>If MG is required by one or more of the configured measurements, the MG is activated.</w:t>
            </w:r>
          </w:p>
          <w:p w:rsidR="00E37F8E" w:rsidRPr="00E37F8E" w:rsidRDefault="00E37F8E" w:rsidP="00E37F8E">
            <w:pPr>
              <w:numPr>
                <w:ilvl w:val="1"/>
                <w:numId w:val="41"/>
              </w:numPr>
              <w:spacing w:before="120" w:after="120"/>
              <w:rPr>
                <w:rFonts w:eastAsiaTheme="minorEastAsia"/>
                <w:lang w:val="en-US" w:eastAsia="zh-CN"/>
              </w:rPr>
            </w:pPr>
            <w:r w:rsidRPr="00E37F8E">
              <w:rPr>
                <w:rFonts w:eastAsiaTheme="minorEastAsia"/>
                <w:lang w:eastAsia="zh-CN"/>
              </w:rPr>
              <w:t>Option 2 (Ericsson, vivo, OPPO, ZTE):</w:t>
            </w:r>
          </w:p>
          <w:p w:rsidR="00E37F8E" w:rsidRPr="00E37F8E" w:rsidRDefault="00E37F8E" w:rsidP="00E37F8E">
            <w:pPr>
              <w:numPr>
                <w:ilvl w:val="2"/>
                <w:numId w:val="41"/>
              </w:numPr>
              <w:spacing w:before="120" w:after="120"/>
              <w:rPr>
                <w:rFonts w:eastAsiaTheme="minorEastAsia"/>
                <w:lang w:val="en-US" w:eastAsia="zh-CN"/>
              </w:rPr>
            </w:pPr>
            <w:r w:rsidRPr="00E37F8E">
              <w:rPr>
                <w:rFonts w:eastAsiaTheme="minorEastAsia"/>
                <w:lang w:val="en-US" w:eastAsia="zh-CN"/>
              </w:rPr>
              <w:t>The UE needs gaps to measure SSBs when the measured SSB is not fully within the BW of the active BWP. Otherwise, the UE can measure the SSBs without gaps. This change between gap based and gapless measurement is triggered by active BWP switching.</w:t>
            </w:r>
          </w:p>
          <w:p w:rsidR="00E37F8E" w:rsidRPr="00E37F8E" w:rsidRDefault="00E37F8E" w:rsidP="00E37F8E">
            <w:pPr>
              <w:numPr>
                <w:ilvl w:val="1"/>
                <w:numId w:val="41"/>
              </w:numPr>
              <w:spacing w:before="120" w:after="120"/>
              <w:rPr>
                <w:rFonts w:eastAsiaTheme="minorEastAsia"/>
                <w:lang w:val="en-US" w:eastAsia="zh-CN"/>
              </w:rPr>
            </w:pPr>
            <w:r w:rsidRPr="00E37F8E">
              <w:rPr>
                <w:rFonts w:eastAsiaTheme="minorEastAsia"/>
                <w:lang w:eastAsia="zh-CN"/>
              </w:rPr>
              <w:t xml:space="preserve"> Option 3(Intel, Apple, Qualcomm, Nokia): No need to define such criteria in the spec if the NW indication was included in pre-configured MG configuration. </w:t>
            </w:r>
          </w:p>
        </w:tc>
      </w:tr>
    </w:tbl>
    <w:p w:rsidR="00F66894" w:rsidRDefault="00E37F8E" w:rsidP="00E37F8E">
      <w:pPr>
        <w:spacing w:before="120" w:after="120"/>
        <w:rPr>
          <w:rFonts w:eastAsiaTheme="minorEastAsia"/>
          <w:lang w:eastAsia="zh-CN"/>
        </w:rPr>
      </w:pPr>
      <w:r>
        <w:rPr>
          <w:rFonts w:eastAsiaTheme="minorEastAsia"/>
          <w:lang w:eastAsia="zh-CN"/>
        </w:rPr>
        <w:lastRenderedPageBreak/>
        <w:t>Activation and deactivation of the pre-MG should be based on the need for MG. As the need for MG actually comes from the measurements, to determine whether the pre-MG should be activated and deactivated, NW and UE should go through all the configured measurements and check if MG is required by any of them. If the MG is not required by any of the configured measurements, it means the MG is not needed so it can be deactivated, otherwise the MG is needed and it should be activated.</w:t>
      </w:r>
      <w:r>
        <w:rPr>
          <w:rFonts w:eastAsiaTheme="minorEastAsia" w:hint="eastAsia"/>
          <w:lang w:eastAsia="zh-CN"/>
        </w:rPr>
        <w:t xml:space="preserve"> </w:t>
      </w:r>
    </w:p>
    <w:p w:rsidR="00E37F8E" w:rsidRDefault="00587BC9" w:rsidP="00E37F8E">
      <w:pPr>
        <w:spacing w:before="120" w:after="120"/>
        <w:rPr>
          <w:rFonts w:eastAsiaTheme="minorEastAsia"/>
          <w:lang w:eastAsia="zh-CN"/>
        </w:rPr>
      </w:pPr>
      <w:r>
        <w:rPr>
          <w:rFonts w:eastAsiaTheme="minorEastAsia"/>
          <w:lang w:eastAsia="zh-CN"/>
        </w:rPr>
        <w:t>Therefore, we support option 1, and t</w:t>
      </w:r>
      <w:r w:rsidR="00E37F8E">
        <w:rPr>
          <w:rFonts w:eastAsiaTheme="minorEastAsia"/>
          <w:lang w:eastAsia="zh-CN"/>
        </w:rPr>
        <w:t xml:space="preserve">he need for MG for a particular measurement should be </w:t>
      </w:r>
      <w:r w:rsidR="00F66894">
        <w:rPr>
          <w:rFonts w:eastAsiaTheme="minorEastAsia"/>
          <w:lang w:eastAsia="zh-CN"/>
        </w:rPr>
        <w:t xml:space="preserve">already </w:t>
      </w:r>
      <w:r w:rsidR="00E37F8E">
        <w:rPr>
          <w:rFonts w:eastAsiaTheme="minorEastAsia"/>
          <w:lang w:eastAsia="zh-CN"/>
        </w:rPr>
        <w:t>clear based on requirements</w:t>
      </w:r>
      <w:r w:rsidR="008137F6">
        <w:rPr>
          <w:rFonts w:eastAsiaTheme="minorEastAsia"/>
          <w:lang w:eastAsia="zh-CN"/>
        </w:rPr>
        <w:t xml:space="preserve"> defined for each measurements (SSB, CSI-RS and PRS) in Rel-15/16</w:t>
      </w:r>
      <w:r w:rsidR="00E37F8E">
        <w:rPr>
          <w:rFonts w:eastAsiaTheme="minorEastAsia"/>
          <w:lang w:eastAsia="zh-CN"/>
        </w:rPr>
        <w:t xml:space="preserve">. </w:t>
      </w:r>
    </w:p>
    <w:p w:rsidR="00E37F8E" w:rsidRDefault="00F66894" w:rsidP="00E37F8E">
      <w:pPr>
        <w:spacing w:before="120" w:after="120"/>
        <w:rPr>
          <w:rFonts w:eastAsiaTheme="minorEastAsia"/>
          <w:lang w:eastAsia="zh-CN"/>
        </w:rPr>
      </w:pPr>
      <w:r>
        <w:rPr>
          <w:rFonts w:eastAsiaTheme="minorEastAsia"/>
          <w:lang w:eastAsia="zh-CN"/>
        </w:rPr>
        <w:t>Option 2 is also technically correct, but it is more a criterion for switching between MG based and MG-less measurement, but does not address activation and deactivation of pre-MG. In fact, option 2 is same as existing rules defined in Rel-15/16 for SSB measurements.</w:t>
      </w:r>
    </w:p>
    <w:p w:rsidR="00F66894" w:rsidRPr="007F4E6E" w:rsidRDefault="00F66894" w:rsidP="00E37F8E">
      <w:pPr>
        <w:spacing w:before="120" w:after="120"/>
        <w:rPr>
          <w:rFonts w:eastAsiaTheme="minorEastAsia"/>
          <w:lang w:eastAsia="zh-CN"/>
        </w:rPr>
      </w:pPr>
      <w:r>
        <w:rPr>
          <w:rFonts w:eastAsiaTheme="minorEastAsia"/>
          <w:lang w:eastAsia="zh-CN"/>
        </w:rPr>
        <w:t>Option 3 is based on explicit activation and deactivation mechanism. We agree with option 3 itself, but since we do not support explicit activation and deactivation (as discussed in section 2.3.3), we do not support option 3 either.</w:t>
      </w:r>
    </w:p>
    <w:p w:rsidR="00E37F8E" w:rsidRDefault="00E37F8E" w:rsidP="00E37F8E">
      <w:pPr>
        <w:spacing w:before="120" w:after="120"/>
        <w:rPr>
          <w:rFonts w:eastAsiaTheme="minorEastAsia"/>
          <w:b/>
          <w:lang w:val="en-US" w:eastAsia="zh-CN"/>
        </w:rPr>
      </w:pPr>
      <w:r w:rsidRPr="00D31643">
        <w:rPr>
          <w:rFonts w:eastAsiaTheme="minorEastAsia" w:hint="eastAsia"/>
          <w:b/>
          <w:lang w:val="en-US" w:eastAsia="zh-CN"/>
        </w:rPr>
        <w:t>P</w:t>
      </w:r>
      <w:r w:rsidRPr="00D31643">
        <w:rPr>
          <w:rFonts w:eastAsiaTheme="minorEastAsia"/>
          <w:b/>
          <w:lang w:val="en-US" w:eastAsia="zh-CN"/>
        </w:rPr>
        <w:t xml:space="preserve">roposal </w:t>
      </w:r>
      <w:r w:rsidR="00F66894">
        <w:rPr>
          <w:rFonts w:eastAsiaTheme="minorEastAsia"/>
          <w:b/>
          <w:lang w:val="en-US" w:eastAsia="zh-CN"/>
        </w:rPr>
        <w:t>7</w:t>
      </w:r>
      <w:r w:rsidRPr="00D31643">
        <w:rPr>
          <w:rFonts w:eastAsiaTheme="minorEastAsia"/>
          <w:b/>
          <w:lang w:val="en-US" w:eastAsia="zh-CN"/>
        </w:rPr>
        <w:t xml:space="preserve">: </w:t>
      </w:r>
      <w:r>
        <w:rPr>
          <w:rFonts w:eastAsiaTheme="minorEastAsia"/>
          <w:b/>
          <w:lang w:val="en-US" w:eastAsia="zh-CN"/>
        </w:rPr>
        <w:t>Adopt the following criteria for activation and deactivation of pre-MG:</w:t>
      </w:r>
    </w:p>
    <w:p w:rsidR="00E37F8E" w:rsidRPr="00B5671F" w:rsidRDefault="00E37F8E" w:rsidP="00E37F8E">
      <w:pPr>
        <w:pStyle w:val="af8"/>
        <w:numPr>
          <w:ilvl w:val="0"/>
          <w:numId w:val="12"/>
        </w:numPr>
        <w:spacing w:before="120" w:after="120"/>
        <w:rPr>
          <w:rFonts w:eastAsiaTheme="minorEastAsia"/>
          <w:b/>
          <w:lang w:eastAsia="zh-CN"/>
        </w:rPr>
      </w:pPr>
      <w:r w:rsidRPr="00B5671F">
        <w:rPr>
          <w:rFonts w:eastAsiaTheme="minorEastAsia"/>
          <w:b/>
          <w:lang w:eastAsia="zh-CN"/>
        </w:rPr>
        <w:t>If MG is not required by any of the configured measurements, the MG is deactivated.</w:t>
      </w:r>
    </w:p>
    <w:p w:rsidR="00E37F8E" w:rsidRPr="00B5671F" w:rsidRDefault="00E37F8E" w:rsidP="00E37F8E">
      <w:pPr>
        <w:pStyle w:val="af8"/>
        <w:numPr>
          <w:ilvl w:val="0"/>
          <w:numId w:val="12"/>
        </w:numPr>
        <w:spacing w:before="120" w:after="120"/>
        <w:rPr>
          <w:rFonts w:eastAsiaTheme="minorEastAsia"/>
          <w:b/>
          <w:lang w:eastAsia="zh-CN"/>
        </w:rPr>
      </w:pPr>
      <w:r w:rsidRPr="00B5671F">
        <w:rPr>
          <w:rFonts w:eastAsiaTheme="minorEastAsia"/>
          <w:b/>
          <w:lang w:eastAsia="zh-CN"/>
        </w:rPr>
        <w:t>If MG is required by one or more of the configured measurements, the MG is activated.</w:t>
      </w:r>
    </w:p>
    <w:p w:rsidR="001D1A47" w:rsidRDefault="00E37F8E" w:rsidP="00B317DC">
      <w:pPr>
        <w:pStyle w:val="3"/>
        <w:rPr>
          <w:lang w:eastAsia="zh-CN"/>
        </w:rPr>
      </w:pPr>
      <w:r>
        <w:rPr>
          <w:lang w:eastAsia="zh-CN"/>
        </w:rPr>
        <w:t>Trigger</w:t>
      </w:r>
      <w:r w:rsidR="00B317DC">
        <w:rPr>
          <w:lang w:eastAsia="zh-CN"/>
        </w:rPr>
        <w:t xml:space="preserve"> </w:t>
      </w:r>
    </w:p>
    <w:tbl>
      <w:tblPr>
        <w:tblStyle w:val="af4"/>
        <w:tblW w:w="0" w:type="auto"/>
        <w:tblLook w:val="04A0" w:firstRow="1" w:lastRow="0" w:firstColumn="1" w:lastColumn="0" w:noHBand="0" w:noVBand="1"/>
      </w:tblPr>
      <w:tblGrid>
        <w:gridCol w:w="9621"/>
      </w:tblGrid>
      <w:tr w:rsidR="00B317DC" w:rsidTr="00B317DC">
        <w:tc>
          <w:tcPr>
            <w:tcW w:w="9621" w:type="dxa"/>
          </w:tcPr>
          <w:p w:rsidR="00E37F8E" w:rsidRPr="00E37F8E" w:rsidRDefault="00E37F8E" w:rsidP="00E37F8E">
            <w:pPr>
              <w:numPr>
                <w:ilvl w:val="1"/>
                <w:numId w:val="40"/>
              </w:numPr>
              <w:overflowPunct w:val="0"/>
              <w:autoSpaceDE w:val="0"/>
              <w:autoSpaceDN w:val="0"/>
              <w:adjustRightInd w:val="0"/>
              <w:spacing w:beforeLines="0" w:before="120" w:afterLines="0" w:after="120"/>
              <w:textAlignment w:val="baseline"/>
              <w:rPr>
                <w:rFonts w:eastAsia="宋体"/>
                <w:lang w:val="en-US" w:eastAsia="zh-CN"/>
              </w:rPr>
            </w:pPr>
            <w:r w:rsidRPr="00E37F8E">
              <w:rPr>
                <w:rFonts w:eastAsia="宋体"/>
                <w:lang w:val="en-US" w:eastAsia="zh-CN"/>
              </w:rPr>
              <w:t>Option 3 (Huawei, MTK, Nokia) : Besides BWP switching, there could be also other RRC and MAC procedures that could trigger a change in need for MG and thus activation and deactivation of pre-configured MG, e.g.</w:t>
            </w:r>
          </w:p>
          <w:p w:rsidR="00E37F8E" w:rsidRPr="00E37F8E" w:rsidRDefault="00E37F8E" w:rsidP="00E37F8E">
            <w:pPr>
              <w:numPr>
                <w:ilvl w:val="2"/>
                <w:numId w:val="40"/>
              </w:numPr>
              <w:overflowPunct w:val="0"/>
              <w:autoSpaceDE w:val="0"/>
              <w:autoSpaceDN w:val="0"/>
              <w:adjustRightInd w:val="0"/>
              <w:spacing w:beforeLines="0" w:before="120" w:afterLines="0" w:after="120"/>
              <w:textAlignment w:val="baseline"/>
              <w:rPr>
                <w:rFonts w:eastAsia="宋体"/>
                <w:lang w:val="en-US" w:eastAsia="zh-CN"/>
              </w:rPr>
            </w:pPr>
            <w:r w:rsidRPr="00E37F8E">
              <w:rPr>
                <w:rFonts w:eastAsia="宋体"/>
                <w:lang w:eastAsia="zh-CN"/>
              </w:rPr>
              <w:t>RRC (re)configuration of MO</w:t>
            </w:r>
          </w:p>
          <w:p w:rsidR="00E37F8E" w:rsidRPr="00E37F8E" w:rsidRDefault="00E37F8E" w:rsidP="00E37F8E">
            <w:pPr>
              <w:numPr>
                <w:ilvl w:val="2"/>
                <w:numId w:val="40"/>
              </w:numPr>
              <w:overflowPunct w:val="0"/>
              <w:autoSpaceDE w:val="0"/>
              <w:autoSpaceDN w:val="0"/>
              <w:adjustRightInd w:val="0"/>
              <w:spacing w:beforeLines="0" w:before="120" w:afterLines="0" w:after="120"/>
              <w:textAlignment w:val="baseline"/>
              <w:rPr>
                <w:rFonts w:eastAsia="宋体"/>
                <w:lang w:val="en-US" w:eastAsia="zh-CN"/>
              </w:rPr>
            </w:pPr>
            <w:r w:rsidRPr="00E37F8E">
              <w:rPr>
                <w:rFonts w:eastAsia="宋体"/>
                <w:lang w:eastAsia="zh-CN"/>
              </w:rPr>
              <w:t>RRC (re)configuration of serving cells</w:t>
            </w:r>
          </w:p>
          <w:p w:rsidR="00B317DC" w:rsidRPr="00E37F8E" w:rsidRDefault="00E37F8E" w:rsidP="00E37F8E">
            <w:pPr>
              <w:numPr>
                <w:ilvl w:val="2"/>
                <w:numId w:val="40"/>
              </w:numPr>
              <w:overflowPunct w:val="0"/>
              <w:autoSpaceDE w:val="0"/>
              <w:autoSpaceDN w:val="0"/>
              <w:adjustRightInd w:val="0"/>
              <w:spacing w:beforeLines="0" w:before="120" w:afterLines="0" w:after="120"/>
              <w:textAlignment w:val="baseline"/>
              <w:rPr>
                <w:rFonts w:eastAsia="宋体"/>
                <w:lang w:val="en-US" w:eastAsia="zh-CN"/>
              </w:rPr>
            </w:pPr>
            <w:proofErr w:type="spellStart"/>
            <w:r w:rsidRPr="00E37F8E">
              <w:rPr>
                <w:rFonts w:eastAsia="宋体"/>
                <w:lang w:eastAsia="zh-CN"/>
              </w:rPr>
              <w:t>SCell</w:t>
            </w:r>
            <w:proofErr w:type="spellEnd"/>
            <w:r w:rsidRPr="00E37F8E">
              <w:rPr>
                <w:rFonts w:eastAsia="宋体"/>
                <w:lang w:eastAsia="zh-CN"/>
              </w:rPr>
              <w:t xml:space="preserve"> activation and deactivation</w:t>
            </w:r>
            <w:r w:rsidR="003431E9" w:rsidRPr="00E37F8E">
              <w:rPr>
                <w:rFonts w:eastAsia="宋体"/>
                <w:lang w:eastAsia="zh-CN"/>
              </w:rPr>
              <w:t xml:space="preserve"> </w:t>
            </w:r>
          </w:p>
        </w:tc>
      </w:tr>
    </w:tbl>
    <w:p w:rsidR="00E37F8E" w:rsidRDefault="00E37F8E" w:rsidP="00B317DC">
      <w:pPr>
        <w:spacing w:before="120" w:after="120"/>
        <w:rPr>
          <w:rFonts w:eastAsiaTheme="minorEastAsia"/>
          <w:lang w:eastAsia="zh-CN"/>
        </w:rPr>
      </w:pPr>
      <w:r>
        <w:rPr>
          <w:rFonts w:eastAsiaTheme="minorEastAsia"/>
          <w:lang w:eastAsia="zh-CN"/>
        </w:rPr>
        <w:t>The activation and deactivation of pre-MG depends on the need for MG from the configured measurements, so any procedure that can impact the need for MG should be considered as a trigger of pre-MG activation and deactivation.</w:t>
      </w:r>
    </w:p>
    <w:p w:rsidR="00E37F8E" w:rsidRDefault="00E37F8E" w:rsidP="00B317DC">
      <w:pPr>
        <w:spacing w:before="120" w:after="120"/>
        <w:rPr>
          <w:rFonts w:eastAsiaTheme="minorEastAsia"/>
          <w:lang w:eastAsia="zh-CN"/>
        </w:rPr>
      </w:pPr>
      <w:r>
        <w:rPr>
          <w:rFonts w:eastAsiaTheme="minorEastAsia"/>
          <w:lang w:eastAsia="zh-CN"/>
        </w:rPr>
        <w:t xml:space="preserve">From the WID, it is clear that BWP switch should be a trigger of pre-MG activation and deactivation. For intra-frequency measurement and also some inter-frequency measurement, UE would not need MG if the SSB is confined within the active BWP of a serving cell, otherwise MG is needed.  </w:t>
      </w:r>
    </w:p>
    <w:p w:rsidR="00B317DC" w:rsidRDefault="00B317DC" w:rsidP="00B317DC">
      <w:pPr>
        <w:spacing w:before="120" w:after="120"/>
        <w:rPr>
          <w:rFonts w:eastAsiaTheme="minorEastAsia"/>
          <w:lang w:eastAsia="zh-CN"/>
        </w:rPr>
      </w:pPr>
      <w:r>
        <w:rPr>
          <w:rFonts w:eastAsiaTheme="minorEastAsia"/>
          <w:lang w:eastAsia="zh-CN"/>
        </w:rPr>
        <w:t xml:space="preserve">Besides </w:t>
      </w:r>
      <w:r w:rsidR="00272A1A">
        <w:rPr>
          <w:rFonts w:eastAsiaTheme="minorEastAsia"/>
          <w:lang w:eastAsia="zh-CN"/>
        </w:rPr>
        <w:t>BWP switching</w:t>
      </w:r>
      <w:r>
        <w:rPr>
          <w:rFonts w:eastAsiaTheme="minorEastAsia"/>
          <w:lang w:eastAsia="zh-CN"/>
        </w:rPr>
        <w:t xml:space="preserve">, there could be also other RRC and MAC procedures that could trigger </w:t>
      </w:r>
      <w:r w:rsidR="00272A1A">
        <w:rPr>
          <w:rFonts w:eastAsiaTheme="minorEastAsia"/>
          <w:lang w:eastAsia="zh-CN"/>
        </w:rPr>
        <w:t>a c</w:t>
      </w:r>
      <w:r w:rsidR="008D5EDA">
        <w:rPr>
          <w:rFonts w:eastAsiaTheme="minorEastAsia"/>
          <w:lang w:eastAsia="zh-CN"/>
        </w:rPr>
        <w:t>h</w:t>
      </w:r>
      <w:r w:rsidR="00272A1A">
        <w:rPr>
          <w:rFonts w:eastAsiaTheme="minorEastAsia"/>
          <w:lang w:eastAsia="zh-CN"/>
        </w:rPr>
        <w:t xml:space="preserve">ange in need for MG and thus </w:t>
      </w:r>
      <w:r>
        <w:rPr>
          <w:rFonts w:eastAsiaTheme="minorEastAsia"/>
          <w:lang w:eastAsia="zh-CN"/>
        </w:rPr>
        <w:t xml:space="preserve">activation and deactivation of </w:t>
      </w:r>
      <w:r w:rsidR="008C2307">
        <w:rPr>
          <w:rFonts w:eastAsiaTheme="minorEastAsia"/>
          <w:lang w:eastAsia="zh-CN"/>
        </w:rPr>
        <w:t>pre-MG</w:t>
      </w:r>
      <w:r>
        <w:rPr>
          <w:rFonts w:eastAsiaTheme="minorEastAsia"/>
          <w:lang w:eastAsia="zh-CN"/>
        </w:rPr>
        <w:t>, e.g.</w:t>
      </w:r>
    </w:p>
    <w:p w:rsidR="00B317DC" w:rsidRDefault="00B317DC" w:rsidP="00B317DC">
      <w:pPr>
        <w:pStyle w:val="af8"/>
        <w:numPr>
          <w:ilvl w:val="0"/>
          <w:numId w:val="12"/>
        </w:numPr>
        <w:spacing w:before="120" w:after="120"/>
        <w:rPr>
          <w:rFonts w:eastAsiaTheme="minorEastAsia"/>
          <w:lang w:eastAsia="zh-CN"/>
        </w:rPr>
      </w:pPr>
      <w:r>
        <w:rPr>
          <w:rFonts w:eastAsiaTheme="minorEastAsia"/>
          <w:lang w:eastAsia="zh-CN"/>
        </w:rPr>
        <w:t>RRC (re)configuration of MO</w:t>
      </w:r>
    </w:p>
    <w:p w:rsidR="00B317DC" w:rsidRDefault="00B317DC" w:rsidP="00B317DC">
      <w:pPr>
        <w:pStyle w:val="af8"/>
        <w:numPr>
          <w:ilvl w:val="1"/>
          <w:numId w:val="12"/>
        </w:numPr>
        <w:spacing w:before="120" w:after="120"/>
        <w:rPr>
          <w:rFonts w:eastAsiaTheme="minorEastAsia"/>
          <w:lang w:eastAsia="zh-CN"/>
        </w:rPr>
      </w:pPr>
      <w:r>
        <w:rPr>
          <w:rFonts w:eastAsiaTheme="minorEastAsia"/>
          <w:lang w:eastAsia="zh-CN"/>
        </w:rPr>
        <w:t xml:space="preserve">When an MO is added or released, the need for MG may change. For example, all existing measurements do not require MG, but a newly added MO requires MG. In this case, the </w:t>
      </w:r>
      <w:r w:rsidR="008C2307">
        <w:rPr>
          <w:rFonts w:eastAsiaTheme="minorEastAsia"/>
          <w:lang w:eastAsia="zh-CN"/>
        </w:rPr>
        <w:t>pre-MG</w:t>
      </w:r>
      <w:r>
        <w:rPr>
          <w:rFonts w:eastAsiaTheme="minorEastAsia"/>
          <w:lang w:eastAsia="zh-CN"/>
        </w:rPr>
        <w:t xml:space="preserve"> should be activated.</w:t>
      </w:r>
    </w:p>
    <w:p w:rsidR="00B317DC" w:rsidRDefault="00B317DC" w:rsidP="00B317DC">
      <w:pPr>
        <w:pStyle w:val="af8"/>
        <w:numPr>
          <w:ilvl w:val="0"/>
          <w:numId w:val="12"/>
        </w:numPr>
        <w:spacing w:before="120" w:after="120"/>
        <w:rPr>
          <w:rFonts w:eastAsiaTheme="minorEastAsia"/>
          <w:lang w:eastAsia="zh-CN"/>
        </w:rPr>
      </w:pPr>
      <w:r>
        <w:rPr>
          <w:rFonts w:eastAsiaTheme="minorEastAsia"/>
          <w:lang w:eastAsia="zh-CN"/>
        </w:rPr>
        <w:lastRenderedPageBreak/>
        <w:t>RRC (re)configuration of serving cells</w:t>
      </w:r>
    </w:p>
    <w:p w:rsidR="00B317DC" w:rsidRDefault="00B317DC" w:rsidP="00B317DC">
      <w:pPr>
        <w:pStyle w:val="af8"/>
        <w:numPr>
          <w:ilvl w:val="1"/>
          <w:numId w:val="12"/>
        </w:numPr>
        <w:spacing w:before="120" w:after="120"/>
        <w:rPr>
          <w:rFonts w:eastAsiaTheme="minorEastAsia"/>
          <w:lang w:eastAsia="zh-CN"/>
        </w:rPr>
      </w:pPr>
      <w:r>
        <w:rPr>
          <w:rFonts w:eastAsiaTheme="minorEastAsia"/>
          <w:lang w:eastAsia="zh-CN"/>
        </w:rPr>
        <w:t xml:space="preserve">When a serving cell is added or released, the need for MG may change. For example, an inter-frequency measurement may become intra-frequency measurement when a serving cell is added. In this case, the </w:t>
      </w:r>
      <w:r w:rsidR="008C2307">
        <w:rPr>
          <w:rFonts w:eastAsiaTheme="minorEastAsia"/>
          <w:lang w:eastAsia="zh-CN"/>
        </w:rPr>
        <w:t>pre-MG</w:t>
      </w:r>
      <w:r>
        <w:rPr>
          <w:rFonts w:eastAsiaTheme="minorEastAsia"/>
          <w:lang w:eastAsia="zh-CN"/>
        </w:rPr>
        <w:t xml:space="preserve"> should be deactivated.</w:t>
      </w:r>
    </w:p>
    <w:p w:rsidR="00B317DC" w:rsidRDefault="00B317DC" w:rsidP="00B317DC">
      <w:pPr>
        <w:pStyle w:val="af8"/>
        <w:numPr>
          <w:ilvl w:val="0"/>
          <w:numId w:val="12"/>
        </w:num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Cell</w:t>
      </w:r>
      <w:proofErr w:type="spellEnd"/>
      <w:r>
        <w:rPr>
          <w:rFonts w:eastAsiaTheme="minorEastAsia"/>
          <w:lang w:eastAsia="zh-CN"/>
        </w:rPr>
        <w:t xml:space="preserve"> activation and deactivation</w:t>
      </w:r>
    </w:p>
    <w:p w:rsidR="00B317DC" w:rsidRDefault="00B317DC" w:rsidP="00B317DC">
      <w:pPr>
        <w:pStyle w:val="af8"/>
        <w:numPr>
          <w:ilvl w:val="1"/>
          <w:numId w:val="12"/>
        </w:numPr>
        <w:spacing w:before="120" w:after="120"/>
        <w:rPr>
          <w:rFonts w:eastAsiaTheme="minorEastAsia"/>
          <w:lang w:eastAsia="zh-CN"/>
        </w:rPr>
      </w:pPr>
      <w:r>
        <w:rPr>
          <w:rFonts w:eastAsiaTheme="minorEastAsia"/>
          <w:lang w:eastAsia="zh-CN"/>
        </w:rPr>
        <w:t xml:space="preserve">When an </w:t>
      </w:r>
      <w:proofErr w:type="spellStart"/>
      <w:r>
        <w:rPr>
          <w:rFonts w:eastAsiaTheme="minorEastAsia"/>
          <w:lang w:eastAsia="zh-CN"/>
        </w:rPr>
        <w:t>SCell</w:t>
      </w:r>
      <w:proofErr w:type="spellEnd"/>
      <w:r>
        <w:rPr>
          <w:rFonts w:eastAsiaTheme="minorEastAsia"/>
          <w:lang w:eastAsia="zh-CN"/>
        </w:rPr>
        <w:t xml:space="preserve"> is activated or deactivated, the need for MG may change. For example, intra-frequency measurement on deactivated SCC does not require MG, but if the </w:t>
      </w:r>
      <w:proofErr w:type="spellStart"/>
      <w:r>
        <w:rPr>
          <w:rFonts w:eastAsiaTheme="minorEastAsia"/>
          <w:lang w:eastAsia="zh-CN"/>
        </w:rPr>
        <w:t>SCell</w:t>
      </w:r>
      <w:proofErr w:type="spellEnd"/>
      <w:r>
        <w:rPr>
          <w:rFonts w:eastAsiaTheme="minorEastAsia"/>
          <w:lang w:eastAsia="zh-CN"/>
        </w:rPr>
        <w:t xml:space="preserve"> is activated and the active BWP does not contain the SSB, MG would be required. In this case, the </w:t>
      </w:r>
      <w:r w:rsidR="008C2307">
        <w:rPr>
          <w:rFonts w:eastAsiaTheme="minorEastAsia"/>
          <w:lang w:eastAsia="zh-CN"/>
        </w:rPr>
        <w:t>pre-MG</w:t>
      </w:r>
      <w:r>
        <w:rPr>
          <w:rFonts w:eastAsiaTheme="minorEastAsia"/>
          <w:lang w:eastAsia="zh-CN"/>
        </w:rPr>
        <w:t xml:space="preserve"> should be activated.</w:t>
      </w:r>
    </w:p>
    <w:p w:rsidR="00B317DC" w:rsidRDefault="00F66894" w:rsidP="00B317DC">
      <w:pPr>
        <w:spacing w:before="120" w:after="120"/>
        <w:rPr>
          <w:rFonts w:eastAsiaTheme="minorEastAsia"/>
          <w:lang w:eastAsia="zh-CN"/>
        </w:rPr>
      </w:pPr>
      <w:r>
        <w:rPr>
          <w:rFonts w:eastAsiaTheme="minorEastAsia"/>
          <w:lang w:eastAsia="zh-CN"/>
        </w:rPr>
        <w:t>The criterion in Proposal 7 can be applied for all the cases no matter which RRC or MAC procedure triggered the activation and deactivation</w:t>
      </w:r>
      <w:r w:rsidR="00B317DC">
        <w:rPr>
          <w:rFonts w:eastAsiaTheme="minorEastAsia"/>
          <w:lang w:eastAsia="zh-CN"/>
        </w:rPr>
        <w:t>.</w:t>
      </w:r>
    </w:p>
    <w:p w:rsidR="00D27D3E" w:rsidRDefault="00D27D3E" w:rsidP="00662949">
      <w:pPr>
        <w:spacing w:before="120" w:after="120"/>
        <w:rPr>
          <w:rFonts w:eastAsiaTheme="minorEastAsia"/>
          <w:b/>
          <w:lang w:eastAsia="zh-CN"/>
        </w:rPr>
      </w:pPr>
      <w:r w:rsidRPr="00D27D3E">
        <w:rPr>
          <w:rFonts w:eastAsiaTheme="minorEastAsia" w:hint="eastAsia"/>
          <w:b/>
          <w:lang w:eastAsia="zh-CN"/>
        </w:rPr>
        <w:t>P</w:t>
      </w:r>
      <w:r w:rsidRPr="00D27D3E">
        <w:rPr>
          <w:rFonts w:eastAsiaTheme="minorEastAsia"/>
          <w:b/>
          <w:lang w:eastAsia="zh-CN"/>
        </w:rPr>
        <w:t xml:space="preserve">roposal </w:t>
      </w:r>
      <w:r w:rsidR="00662949">
        <w:rPr>
          <w:rFonts w:eastAsiaTheme="minorEastAsia"/>
          <w:b/>
          <w:lang w:eastAsia="zh-CN"/>
        </w:rPr>
        <w:t>8</w:t>
      </w:r>
      <w:r w:rsidRPr="00D27D3E">
        <w:rPr>
          <w:rFonts w:eastAsiaTheme="minorEastAsia"/>
          <w:b/>
          <w:lang w:eastAsia="zh-CN"/>
        </w:rPr>
        <w:t xml:space="preserve">: </w:t>
      </w:r>
      <w:r w:rsidR="00662949">
        <w:rPr>
          <w:rFonts w:eastAsiaTheme="minorEastAsia"/>
          <w:b/>
          <w:lang w:eastAsia="zh-CN"/>
        </w:rPr>
        <w:t>Besides BWP switch, the following</w:t>
      </w:r>
      <w:r w:rsidR="00662949" w:rsidRPr="00662949">
        <w:rPr>
          <w:rFonts w:eastAsiaTheme="minorEastAsia"/>
          <w:b/>
          <w:lang w:eastAsia="zh-CN"/>
        </w:rPr>
        <w:t xml:space="preserve"> procedures </w:t>
      </w:r>
      <w:r w:rsidR="00662949">
        <w:rPr>
          <w:rFonts w:eastAsiaTheme="minorEastAsia"/>
          <w:b/>
          <w:lang w:eastAsia="zh-CN"/>
        </w:rPr>
        <w:t xml:space="preserve">are considered as trigger for </w:t>
      </w:r>
      <w:r w:rsidR="00662949" w:rsidRPr="00662949">
        <w:rPr>
          <w:rFonts w:eastAsiaTheme="minorEastAsia"/>
          <w:b/>
          <w:lang w:eastAsia="zh-CN"/>
        </w:rPr>
        <w:t xml:space="preserve">activation and deactivation of </w:t>
      </w:r>
      <w:r w:rsidR="00662949">
        <w:rPr>
          <w:rFonts w:eastAsiaTheme="minorEastAsia"/>
          <w:b/>
          <w:lang w:eastAsia="zh-CN"/>
        </w:rPr>
        <w:t xml:space="preserve">pre-MG: </w:t>
      </w:r>
      <w:r w:rsidR="00662949" w:rsidRPr="00662949">
        <w:rPr>
          <w:rFonts w:eastAsiaTheme="minorEastAsia"/>
          <w:b/>
          <w:lang w:eastAsia="zh-CN"/>
        </w:rPr>
        <w:t>RRC (re)configuration of MO</w:t>
      </w:r>
      <w:r w:rsidR="00662949">
        <w:rPr>
          <w:rFonts w:eastAsiaTheme="minorEastAsia"/>
          <w:b/>
          <w:lang w:eastAsia="zh-CN"/>
        </w:rPr>
        <w:t xml:space="preserve">, </w:t>
      </w:r>
      <w:r w:rsidR="00662949" w:rsidRPr="00662949">
        <w:rPr>
          <w:rFonts w:eastAsiaTheme="minorEastAsia"/>
          <w:b/>
          <w:lang w:eastAsia="zh-CN"/>
        </w:rPr>
        <w:t>RRC (re)configuration of serving cells</w:t>
      </w:r>
      <w:r w:rsidR="00662949">
        <w:rPr>
          <w:rFonts w:eastAsiaTheme="minorEastAsia" w:hint="eastAsia"/>
          <w:b/>
          <w:lang w:eastAsia="zh-CN"/>
        </w:rPr>
        <w:t>,</w:t>
      </w:r>
      <w:r w:rsidR="00662949">
        <w:rPr>
          <w:rFonts w:eastAsiaTheme="minorEastAsia"/>
          <w:b/>
          <w:lang w:eastAsia="zh-CN"/>
        </w:rPr>
        <w:t xml:space="preserve"> and </w:t>
      </w:r>
      <w:proofErr w:type="spellStart"/>
      <w:r w:rsidR="00662949" w:rsidRPr="00662949">
        <w:rPr>
          <w:rFonts w:eastAsiaTheme="minorEastAsia"/>
          <w:b/>
          <w:lang w:eastAsia="zh-CN"/>
        </w:rPr>
        <w:t>SCell</w:t>
      </w:r>
      <w:proofErr w:type="spellEnd"/>
      <w:r w:rsidR="00662949" w:rsidRPr="00662949">
        <w:rPr>
          <w:rFonts w:eastAsiaTheme="minorEastAsia"/>
          <w:b/>
          <w:lang w:eastAsia="zh-CN"/>
        </w:rPr>
        <w:t xml:space="preserve"> activation and deactivation</w:t>
      </w:r>
      <w:r w:rsidR="00662949">
        <w:rPr>
          <w:rFonts w:eastAsiaTheme="minorEastAsia"/>
          <w:b/>
          <w:lang w:eastAsia="zh-CN"/>
        </w:rPr>
        <w:t>.</w:t>
      </w:r>
    </w:p>
    <w:p w:rsidR="002E5D4E" w:rsidRDefault="002E5D4E" w:rsidP="002E5D4E">
      <w:pPr>
        <w:pStyle w:val="3"/>
        <w:rPr>
          <w:rFonts w:eastAsiaTheme="minorEastAsia"/>
          <w:lang w:val="en-US" w:eastAsia="zh-CN"/>
        </w:rPr>
      </w:pPr>
      <w:r>
        <w:rPr>
          <w:lang w:val="en-US" w:eastAsia="zh-CN"/>
        </w:rPr>
        <w:t>Mechanism</w:t>
      </w:r>
    </w:p>
    <w:tbl>
      <w:tblPr>
        <w:tblStyle w:val="af4"/>
        <w:tblW w:w="0" w:type="auto"/>
        <w:tblLook w:val="04A0" w:firstRow="1" w:lastRow="0" w:firstColumn="1" w:lastColumn="0" w:noHBand="0" w:noVBand="1"/>
      </w:tblPr>
      <w:tblGrid>
        <w:gridCol w:w="9621"/>
      </w:tblGrid>
      <w:tr w:rsidR="002E5D4E" w:rsidTr="002E5D4E">
        <w:tc>
          <w:tcPr>
            <w:tcW w:w="9621" w:type="dxa"/>
          </w:tcPr>
          <w:p w:rsidR="00B24AB8" w:rsidRPr="00662949" w:rsidRDefault="00920CB1" w:rsidP="00662949">
            <w:pPr>
              <w:numPr>
                <w:ilvl w:val="0"/>
                <w:numId w:val="42"/>
              </w:numPr>
              <w:spacing w:before="120" w:after="120"/>
              <w:rPr>
                <w:rFonts w:eastAsiaTheme="minorEastAsia"/>
                <w:lang w:val="en-US" w:eastAsia="zh-CN"/>
              </w:rPr>
            </w:pPr>
            <w:r w:rsidRPr="00662949">
              <w:rPr>
                <w:rFonts w:eastAsiaTheme="minorEastAsia"/>
                <w:lang w:val="en-US" w:eastAsia="zh-CN"/>
              </w:rPr>
              <w:t xml:space="preserve">FFS on </w:t>
            </w:r>
            <w:r w:rsidRPr="00662949">
              <w:rPr>
                <w:rFonts w:eastAsiaTheme="minorEastAsia"/>
                <w:b/>
                <w:bCs/>
                <w:lang w:val="en-US" w:eastAsia="zh-CN"/>
              </w:rPr>
              <w:t>how pre-configured MGs can be activated/deactivated</w:t>
            </w:r>
            <w:r w:rsidRPr="00662949">
              <w:rPr>
                <w:rFonts w:eastAsiaTheme="minorEastAsia"/>
                <w:lang w:val="en-US" w:eastAsia="zh-CN"/>
              </w:rPr>
              <w:t>:</w:t>
            </w:r>
          </w:p>
          <w:p w:rsidR="00B24AB8" w:rsidRPr="00662949" w:rsidRDefault="00920CB1" w:rsidP="00662949">
            <w:pPr>
              <w:numPr>
                <w:ilvl w:val="1"/>
                <w:numId w:val="42"/>
              </w:numPr>
              <w:spacing w:before="120" w:after="120"/>
              <w:rPr>
                <w:rFonts w:eastAsiaTheme="minorEastAsia"/>
                <w:lang w:val="en-US" w:eastAsia="zh-CN"/>
              </w:rPr>
            </w:pPr>
            <w:r w:rsidRPr="00662949">
              <w:rPr>
                <w:rFonts w:eastAsiaTheme="minorEastAsia"/>
                <w:lang w:val="en-US" w:eastAsia="zh-CN"/>
              </w:rPr>
              <w:t xml:space="preserve">Option 1 (CATT, Ericsson, Intel, </w:t>
            </w:r>
            <w:proofErr w:type="spellStart"/>
            <w:r w:rsidRPr="00662949">
              <w:rPr>
                <w:rFonts w:eastAsiaTheme="minorEastAsia"/>
                <w:lang w:val="en-US" w:eastAsia="zh-CN"/>
              </w:rPr>
              <w:t>xiaomi</w:t>
            </w:r>
            <w:proofErr w:type="spellEnd"/>
            <w:r w:rsidRPr="00662949">
              <w:rPr>
                <w:rFonts w:eastAsiaTheme="minorEastAsia"/>
                <w:lang w:val="en-US" w:eastAsia="zh-CN"/>
              </w:rPr>
              <w:t xml:space="preserve">, CMCC, NEC, OPPO, Huawei, ZTE) Autonomously/implicitly triggered by BWP </w:t>
            </w:r>
            <w:proofErr w:type="gramStart"/>
            <w:r w:rsidRPr="00662949">
              <w:rPr>
                <w:rFonts w:eastAsiaTheme="minorEastAsia"/>
                <w:lang w:val="en-US" w:eastAsia="zh-CN"/>
              </w:rPr>
              <w:t>switching  DCI</w:t>
            </w:r>
            <w:proofErr w:type="gramEnd"/>
            <w:r w:rsidRPr="00662949">
              <w:rPr>
                <w:rFonts w:eastAsiaTheme="minorEastAsia"/>
                <w:lang w:val="en-US" w:eastAsia="zh-CN"/>
              </w:rPr>
              <w:t>/Timer.</w:t>
            </w:r>
          </w:p>
          <w:p w:rsidR="00B24AB8" w:rsidRPr="00662949" w:rsidRDefault="00920CB1" w:rsidP="00662949">
            <w:pPr>
              <w:numPr>
                <w:ilvl w:val="1"/>
                <w:numId w:val="42"/>
              </w:numPr>
              <w:spacing w:before="120" w:after="120"/>
              <w:rPr>
                <w:rFonts w:eastAsiaTheme="minorEastAsia"/>
                <w:lang w:val="en-US" w:eastAsia="zh-CN"/>
              </w:rPr>
            </w:pPr>
            <w:r w:rsidRPr="00662949">
              <w:rPr>
                <w:rFonts w:eastAsiaTheme="minorEastAsia"/>
                <w:lang w:val="en-US" w:eastAsia="zh-CN"/>
              </w:rPr>
              <w:t xml:space="preserve">Option 2 (Intel, Apple, Qualcomm, vivo, CMCC, Nokia) the pre-configured MG activation/deactivation is triggered by the BWP switch and pre-configured under the control by the NW via its RRC configuration message.  </w:t>
            </w:r>
          </w:p>
          <w:p w:rsidR="002E5D4E" w:rsidRPr="00662949" w:rsidRDefault="00920CB1" w:rsidP="00662949">
            <w:pPr>
              <w:numPr>
                <w:ilvl w:val="2"/>
                <w:numId w:val="42"/>
              </w:numPr>
              <w:spacing w:before="120" w:after="120"/>
              <w:rPr>
                <w:rFonts w:eastAsiaTheme="minorEastAsia"/>
                <w:lang w:val="en-US" w:eastAsia="zh-CN"/>
              </w:rPr>
            </w:pPr>
            <w:r w:rsidRPr="00662949">
              <w:rPr>
                <w:rFonts w:eastAsiaTheme="minorEastAsia"/>
                <w:lang w:val="en-US" w:eastAsia="zh-CN"/>
              </w:rPr>
              <w:t>Option 2a (CMCC): If the use case of MG pattern change following BWP switch is considered, to activate/deactivate the pre-configured MG by the network indication</w:t>
            </w:r>
          </w:p>
        </w:tc>
      </w:tr>
    </w:tbl>
    <w:p w:rsidR="002E5D4E" w:rsidRDefault="00052397" w:rsidP="002E5D4E">
      <w:pPr>
        <w:spacing w:before="120" w:after="120"/>
        <w:rPr>
          <w:rFonts w:eastAsiaTheme="minorEastAsia"/>
          <w:lang w:val="en-US" w:eastAsia="zh-CN"/>
        </w:rPr>
      </w:pPr>
      <w:r>
        <w:rPr>
          <w:rFonts w:eastAsiaTheme="minorEastAsia"/>
          <w:lang w:val="en-US" w:eastAsia="zh-CN"/>
        </w:rPr>
        <w:t xml:space="preserve">There are basically two mechanisms for activation and deactivation of </w:t>
      </w:r>
      <w:r w:rsidR="008C2307">
        <w:rPr>
          <w:rFonts w:eastAsiaTheme="minorEastAsia"/>
          <w:lang w:val="en-US" w:eastAsia="zh-CN"/>
        </w:rPr>
        <w:t>pre-MG</w:t>
      </w:r>
      <w:r>
        <w:rPr>
          <w:rFonts w:eastAsiaTheme="minorEastAsia"/>
          <w:lang w:val="en-US" w:eastAsia="zh-CN"/>
        </w:rPr>
        <w:t>:</w:t>
      </w:r>
    </w:p>
    <w:p w:rsidR="00662949" w:rsidRDefault="00052397" w:rsidP="00662949">
      <w:pPr>
        <w:pStyle w:val="af8"/>
        <w:numPr>
          <w:ilvl w:val="0"/>
          <w:numId w:val="12"/>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mplicit </w:t>
      </w:r>
    </w:p>
    <w:p w:rsidR="00662949" w:rsidRDefault="00052397" w:rsidP="00662949">
      <w:pPr>
        <w:pStyle w:val="af8"/>
        <w:numPr>
          <w:ilvl w:val="1"/>
          <w:numId w:val="12"/>
        </w:numPr>
        <w:spacing w:before="120" w:after="120"/>
        <w:rPr>
          <w:rFonts w:eastAsiaTheme="minorEastAsia"/>
          <w:lang w:eastAsia="zh-CN"/>
        </w:rPr>
      </w:pPr>
      <w:r w:rsidRPr="00662949">
        <w:rPr>
          <w:rFonts w:eastAsiaTheme="minorEastAsia"/>
          <w:lang w:eastAsia="zh-CN"/>
        </w:rPr>
        <w:t xml:space="preserve">In this way, when the triggering </w:t>
      </w:r>
      <w:r w:rsidR="005162C8" w:rsidRPr="00662949">
        <w:rPr>
          <w:rFonts w:eastAsiaTheme="minorEastAsia"/>
          <w:lang w:eastAsia="zh-CN"/>
        </w:rPr>
        <w:t>events</w:t>
      </w:r>
      <w:r w:rsidRPr="00662949">
        <w:rPr>
          <w:rFonts w:eastAsiaTheme="minorEastAsia"/>
          <w:lang w:eastAsia="zh-CN"/>
        </w:rPr>
        <w:t xml:space="preserve">, e.g. BWP switching, </w:t>
      </w:r>
      <w:r w:rsidR="005162C8" w:rsidRPr="00662949">
        <w:rPr>
          <w:rFonts w:eastAsiaTheme="minorEastAsia"/>
          <w:lang w:eastAsia="zh-CN"/>
        </w:rPr>
        <w:t>occurs</w:t>
      </w:r>
      <w:r w:rsidRPr="00662949">
        <w:rPr>
          <w:rFonts w:eastAsiaTheme="minorEastAsia"/>
          <w:lang w:eastAsia="zh-CN"/>
        </w:rPr>
        <w:t xml:space="preserve">, NW and UE will separately determine the status of the </w:t>
      </w:r>
      <w:r w:rsidR="008C2307" w:rsidRPr="00662949">
        <w:rPr>
          <w:rFonts w:eastAsiaTheme="minorEastAsia"/>
          <w:lang w:eastAsia="zh-CN"/>
        </w:rPr>
        <w:t>pre-MG</w:t>
      </w:r>
      <w:r w:rsidRPr="00662949">
        <w:rPr>
          <w:rFonts w:eastAsiaTheme="minorEastAsia"/>
          <w:lang w:eastAsia="zh-CN"/>
        </w:rPr>
        <w:t xml:space="preserve"> based on the need for MG from configured measurements. There is no explicit signaling for activation and deactivation of </w:t>
      </w:r>
      <w:r w:rsidR="008C2307" w:rsidRPr="00662949">
        <w:rPr>
          <w:rFonts w:eastAsiaTheme="minorEastAsia"/>
          <w:lang w:eastAsia="zh-CN"/>
        </w:rPr>
        <w:t>pre-MG</w:t>
      </w:r>
      <w:r w:rsidRPr="00662949">
        <w:rPr>
          <w:rFonts w:eastAsiaTheme="minorEastAsia"/>
          <w:lang w:eastAsia="zh-CN"/>
        </w:rPr>
        <w:t>.</w:t>
      </w:r>
    </w:p>
    <w:p w:rsidR="00662949" w:rsidRDefault="00052397" w:rsidP="00662949">
      <w:pPr>
        <w:pStyle w:val="af8"/>
        <w:numPr>
          <w:ilvl w:val="1"/>
          <w:numId w:val="12"/>
        </w:numPr>
        <w:spacing w:before="120" w:after="120"/>
        <w:rPr>
          <w:rFonts w:eastAsiaTheme="minorEastAsia"/>
          <w:lang w:eastAsia="zh-CN"/>
        </w:rPr>
      </w:pPr>
      <w:r w:rsidRPr="00662949">
        <w:rPr>
          <w:rFonts w:eastAsiaTheme="minorEastAsia"/>
          <w:lang w:eastAsia="zh-CN"/>
        </w:rPr>
        <w:t xml:space="preserve">The benefit of implicit activation and deactivation is that it can be done fast without additional signaling delay, and it can also avoid the signaling overhead of explicit activation and deactivation indication. </w:t>
      </w:r>
    </w:p>
    <w:p w:rsidR="00052397" w:rsidRPr="00662949" w:rsidRDefault="00052397" w:rsidP="00662949">
      <w:pPr>
        <w:pStyle w:val="af8"/>
        <w:numPr>
          <w:ilvl w:val="1"/>
          <w:numId w:val="12"/>
        </w:numPr>
        <w:spacing w:before="120" w:after="120"/>
        <w:rPr>
          <w:rFonts w:eastAsiaTheme="minorEastAsia"/>
          <w:lang w:eastAsia="zh-CN"/>
        </w:rPr>
      </w:pPr>
      <w:r w:rsidRPr="00662949">
        <w:rPr>
          <w:rFonts w:eastAsiaTheme="minorEastAsia"/>
          <w:lang w:eastAsia="zh-CN"/>
        </w:rPr>
        <w:t xml:space="preserve">The drawback is that NW and UE may have misalignment regarding the triggering </w:t>
      </w:r>
      <w:r w:rsidR="005162C8" w:rsidRPr="00662949">
        <w:rPr>
          <w:rFonts w:eastAsiaTheme="minorEastAsia"/>
          <w:lang w:eastAsia="zh-CN"/>
        </w:rPr>
        <w:t>event</w:t>
      </w:r>
      <w:r w:rsidRPr="00662949">
        <w:rPr>
          <w:rFonts w:eastAsiaTheme="minorEastAsia"/>
          <w:lang w:eastAsia="zh-CN"/>
        </w:rPr>
        <w:t xml:space="preserve">, e.g. whether BWP switching </w:t>
      </w:r>
      <w:r w:rsidR="005162C8" w:rsidRPr="00662949">
        <w:rPr>
          <w:rFonts w:eastAsiaTheme="minorEastAsia"/>
          <w:lang w:eastAsia="zh-CN"/>
        </w:rPr>
        <w:t>happened</w:t>
      </w:r>
      <w:r w:rsidRPr="00662949">
        <w:rPr>
          <w:rFonts w:eastAsiaTheme="minorEastAsia"/>
          <w:lang w:eastAsia="zh-CN"/>
        </w:rPr>
        <w:t xml:space="preserve"> or not, and robustness may be an issue. </w:t>
      </w:r>
    </w:p>
    <w:p w:rsidR="00662949" w:rsidRDefault="00052397" w:rsidP="00662949">
      <w:pPr>
        <w:pStyle w:val="af8"/>
        <w:numPr>
          <w:ilvl w:val="0"/>
          <w:numId w:val="12"/>
        </w:numPr>
        <w:spacing w:before="120" w:after="120"/>
        <w:rPr>
          <w:rFonts w:eastAsiaTheme="minorEastAsia"/>
          <w:lang w:eastAsia="zh-CN"/>
        </w:rPr>
      </w:pPr>
      <w:r>
        <w:rPr>
          <w:rFonts w:eastAsiaTheme="minorEastAsia"/>
          <w:lang w:eastAsia="zh-CN"/>
        </w:rPr>
        <w:t xml:space="preserve">Explicit </w:t>
      </w:r>
    </w:p>
    <w:p w:rsidR="00662949" w:rsidRDefault="006B3DBF" w:rsidP="00662949">
      <w:pPr>
        <w:pStyle w:val="af8"/>
        <w:numPr>
          <w:ilvl w:val="1"/>
          <w:numId w:val="12"/>
        </w:numPr>
        <w:spacing w:before="120" w:after="120"/>
        <w:rPr>
          <w:rFonts w:eastAsiaTheme="minorEastAsia"/>
          <w:lang w:eastAsia="zh-CN"/>
        </w:rPr>
      </w:pPr>
      <w:r w:rsidRPr="00662949">
        <w:rPr>
          <w:rFonts w:eastAsiaTheme="minorEastAsia"/>
          <w:lang w:eastAsia="zh-CN"/>
        </w:rPr>
        <w:t xml:space="preserve">In this way, NW will indicate UE the status of the </w:t>
      </w:r>
      <w:r w:rsidR="008C2307" w:rsidRPr="00662949">
        <w:rPr>
          <w:rFonts w:eastAsiaTheme="minorEastAsia"/>
          <w:lang w:eastAsia="zh-CN"/>
        </w:rPr>
        <w:t>pre-MG</w:t>
      </w:r>
      <w:r w:rsidRPr="00662949">
        <w:rPr>
          <w:rFonts w:eastAsiaTheme="minorEastAsia"/>
          <w:lang w:eastAsia="zh-CN"/>
        </w:rPr>
        <w:t xml:space="preserve">, e.g. NW could determine whether </w:t>
      </w:r>
      <w:r w:rsidR="008C2307" w:rsidRPr="00662949">
        <w:rPr>
          <w:rFonts w:eastAsiaTheme="minorEastAsia"/>
          <w:lang w:eastAsia="zh-CN"/>
        </w:rPr>
        <w:t>pre-MG</w:t>
      </w:r>
      <w:r w:rsidRPr="00662949">
        <w:rPr>
          <w:rFonts w:eastAsiaTheme="minorEastAsia"/>
          <w:lang w:eastAsia="zh-CN"/>
        </w:rPr>
        <w:t xml:space="preserve"> should be activated or deactivated when the triggering </w:t>
      </w:r>
      <w:r w:rsidR="005162C8" w:rsidRPr="00662949">
        <w:rPr>
          <w:rFonts w:eastAsiaTheme="minorEastAsia"/>
          <w:lang w:eastAsia="zh-CN"/>
        </w:rPr>
        <w:t>event happens</w:t>
      </w:r>
      <w:r w:rsidRPr="00662949">
        <w:rPr>
          <w:rFonts w:eastAsiaTheme="minorEastAsia"/>
          <w:lang w:eastAsia="zh-CN"/>
        </w:rPr>
        <w:t xml:space="preserve">, and explicitly indicate UE to activate or deactivate. </w:t>
      </w:r>
    </w:p>
    <w:p w:rsidR="00662949" w:rsidRDefault="006B3DBF" w:rsidP="00662949">
      <w:pPr>
        <w:pStyle w:val="af8"/>
        <w:numPr>
          <w:ilvl w:val="1"/>
          <w:numId w:val="12"/>
        </w:numPr>
        <w:spacing w:before="120" w:after="120"/>
        <w:rPr>
          <w:rFonts w:eastAsiaTheme="minorEastAsia"/>
          <w:lang w:eastAsia="zh-CN"/>
        </w:rPr>
      </w:pPr>
      <w:r w:rsidRPr="00662949">
        <w:rPr>
          <w:rFonts w:eastAsiaTheme="minorEastAsia"/>
          <w:lang w:eastAsia="zh-CN"/>
        </w:rPr>
        <w:t xml:space="preserve">The benefit of explicit activation and deactivation is that NW will fully control the status so there would be no misalignment. The process can be similar as </w:t>
      </w:r>
      <w:proofErr w:type="spellStart"/>
      <w:r w:rsidRPr="00662949">
        <w:rPr>
          <w:rFonts w:eastAsiaTheme="minorEastAsia"/>
          <w:lang w:eastAsia="zh-CN"/>
        </w:rPr>
        <w:t>SCell</w:t>
      </w:r>
      <w:proofErr w:type="spellEnd"/>
      <w:r w:rsidRPr="00662949">
        <w:rPr>
          <w:rFonts w:eastAsiaTheme="minorEastAsia"/>
          <w:lang w:eastAsia="zh-CN"/>
        </w:rPr>
        <w:t xml:space="preserve"> activation and deactivation.</w:t>
      </w:r>
    </w:p>
    <w:p w:rsidR="006B3DBF" w:rsidRPr="00662949" w:rsidRDefault="006B3DBF" w:rsidP="00662949">
      <w:pPr>
        <w:pStyle w:val="af8"/>
        <w:numPr>
          <w:ilvl w:val="1"/>
          <w:numId w:val="12"/>
        </w:numPr>
        <w:spacing w:before="120" w:after="120"/>
        <w:rPr>
          <w:rFonts w:eastAsiaTheme="minorEastAsia"/>
          <w:lang w:eastAsia="zh-CN"/>
        </w:rPr>
      </w:pPr>
      <w:r w:rsidRPr="00662949">
        <w:rPr>
          <w:rFonts w:eastAsiaTheme="minorEastAsia"/>
          <w:lang w:eastAsia="zh-CN"/>
        </w:rPr>
        <w:t xml:space="preserve">The drawback is that the explicit signaling will incur additional delay and overhead.  </w:t>
      </w:r>
    </w:p>
    <w:p w:rsidR="001D1A47" w:rsidRPr="006B3DBF" w:rsidRDefault="006B3DBF" w:rsidP="001D1A47">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Considering the main trigger</w:t>
      </w:r>
      <w:r w:rsidR="00662949">
        <w:rPr>
          <w:rFonts w:eastAsia="宋体"/>
          <w:lang w:val="en-US" w:eastAsia="zh-CN"/>
        </w:rPr>
        <w:t xml:space="preserve"> for </w:t>
      </w:r>
      <w:r w:rsidR="00662949">
        <w:rPr>
          <w:rFonts w:eastAsiaTheme="minorEastAsia"/>
          <w:lang w:val="en-US" w:eastAsia="zh-CN"/>
        </w:rPr>
        <w:t>activation and deactivation of pre-MG</w:t>
      </w:r>
      <w:r>
        <w:rPr>
          <w:rFonts w:eastAsia="宋体"/>
          <w:lang w:val="en-US" w:eastAsia="zh-CN"/>
        </w:rPr>
        <w:t xml:space="preserve"> is BWP switch, which can be rather dynamic, we </w:t>
      </w:r>
      <w:r w:rsidR="005162C8">
        <w:rPr>
          <w:rFonts w:eastAsia="宋体"/>
          <w:lang w:val="en-US" w:eastAsia="zh-CN"/>
        </w:rPr>
        <w:t xml:space="preserve">slightly </w:t>
      </w:r>
      <w:r>
        <w:rPr>
          <w:rFonts w:eastAsia="宋体"/>
          <w:lang w:val="en-US" w:eastAsia="zh-CN"/>
        </w:rPr>
        <w:t xml:space="preserve">prefer the implicit approach. </w:t>
      </w:r>
    </w:p>
    <w:p w:rsidR="001D1A47" w:rsidRPr="008D5EDA" w:rsidRDefault="006B3DBF" w:rsidP="001D1A47">
      <w:pPr>
        <w:overflowPunct w:val="0"/>
        <w:autoSpaceDE w:val="0"/>
        <w:autoSpaceDN w:val="0"/>
        <w:adjustRightInd w:val="0"/>
        <w:spacing w:beforeLines="0" w:before="120" w:afterLines="0" w:after="120"/>
        <w:textAlignment w:val="baseline"/>
        <w:rPr>
          <w:rFonts w:eastAsia="宋体"/>
          <w:b/>
          <w:lang w:eastAsia="zh-CN"/>
        </w:rPr>
      </w:pPr>
      <w:r w:rsidRPr="008D5EDA">
        <w:rPr>
          <w:rFonts w:eastAsia="宋体" w:hint="eastAsia"/>
          <w:b/>
          <w:lang w:eastAsia="zh-CN"/>
        </w:rPr>
        <w:t>P</w:t>
      </w:r>
      <w:r w:rsidRPr="008D5EDA">
        <w:rPr>
          <w:rFonts w:eastAsia="宋体"/>
          <w:b/>
          <w:lang w:eastAsia="zh-CN"/>
        </w:rPr>
        <w:t xml:space="preserve">roposal </w:t>
      </w:r>
      <w:r w:rsidR="00662949">
        <w:rPr>
          <w:rFonts w:eastAsia="宋体"/>
          <w:b/>
          <w:lang w:eastAsia="zh-CN"/>
        </w:rPr>
        <w:t>9</w:t>
      </w:r>
      <w:r w:rsidRPr="008D5EDA">
        <w:rPr>
          <w:rFonts w:eastAsia="宋体"/>
          <w:b/>
          <w:lang w:eastAsia="zh-CN"/>
        </w:rPr>
        <w:t xml:space="preserve">: </w:t>
      </w:r>
      <w:r w:rsidR="008C2307">
        <w:rPr>
          <w:rFonts w:eastAsia="宋体"/>
          <w:b/>
          <w:lang w:eastAsia="zh-CN"/>
        </w:rPr>
        <w:t>Pre-MG</w:t>
      </w:r>
      <w:r w:rsidRPr="008D5EDA">
        <w:rPr>
          <w:rFonts w:eastAsia="宋体"/>
          <w:b/>
          <w:lang w:eastAsia="zh-CN"/>
        </w:rPr>
        <w:t xml:space="preserve"> is implicitly activated and </w:t>
      </w:r>
      <w:r w:rsidR="008D5EDA" w:rsidRPr="008D5EDA">
        <w:rPr>
          <w:rFonts w:eastAsia="宋体"/>
          <w:b/>
          <w:lang w:eastAsia="zh-CN"/>
        </w:rPr>
        <w:t xml:space="preserve">deactivated </w:t>
      </w:r>
      <w:r w:rsidR="00662949">
        <w:rPr>
          <w:rFonts w:eastAsia="宋体"/>
          <w:b/>
          <w:lang w:eastAsia="zh-CN"/>
        </w:rPr>
        <w:t>when the triggering event occurs</w:t>
      </w:r>
      <w:r w:rsidR="008D5EDA" w:rsidRPr="008D5EDA">
        <w:rPr>
          <w:rFonts w:eastAsia="宋体"/>
          <w:b/>
          <w:lang w:eastAsia="zh-CN"/>
        </w:rPr>
        <w:t>.</w:t>
      </w:r>
    </w:p>
    <w:p w:rsidR="001A32F8" w:rsidRDefault="001A32F8" w:rsidP="00B5671F">
      <w:pPr>
        <w:pStyle w:val="2"/>
        <w:rPr>
          <w:lang w:eastAsia="zh-CN"/>
        </w:rPr>
      </w:pPr>
      <w:r>
        <w:rPr>
          <w:lang w:eastAsia="zh-CN"/>
        </w:rPr>
        <w:lastRenderedPageBreak/>
        <w:t xml:space="preserve">RRM requirements related to </w:t>
      </w:r>
      <w:r w:rsidR="008C2307">
        <w:rPr>
          <w:lang w:eastAsia="zh-CN"/>
        </w:rPr>
        <w:t>pre-MG</w:t>
      </w:r>
    </w:p>
    <w:p w:rsidR="00B5671F" w:rsidRPr="00B5671F" w:rsidRDefault="00B5671F" w:rsidP="00B5671F">
      <w:pPr>
        <w:pStyle w:val="3"/>
        <w:rPr>
          <w:lang w:eastAsia="zh-CN"/>
        </w:rPr>
      </w:pPr>
      <w:r>
        <w:rPr>
          <w:lang w:eastAsia="zh-CN"/>
        </w:rPr>
        <w:t>Activation and deactivation delay</w:t>
      </w:r>
    </w:p>
    <w:tbl>
      <w:tblPr>
        <w:tblStyle w:val="af4"/>
        <w:tblW w:w="0" w:type="auto"/>
        <w:tblLook w:val="04A0" w:firstRow="1" w:lastRow="0" w:firstColumn="1" w:lastColumn="0" w:noHBand="0" w:noVBand="1"/>
      </w:tblPr>
      <w:tblGrid>
        <w:gridCol w:w="9621"/>
      </w:tblGrid>
      <w:tr w:rsidR="00B5671F" w:rsidTr="00B5671F">
        <w:tc>
          <w:tcPr>
            <w:tcW w:w="9621" w:type="dxa"/>
          </w:tcPr>
          <w:p w:rsidR="00B24AB8" w:rsidRPr="00F92FFA" w:rsidRDefault="00920CB1" w:rsidP="00F92FFA">
            <w:pPr>
              <w:numPr>
                <w:ilvl w:val="0"/>
                <w:numId w:val="43"/>
              </w:numPr>
              <w:spacing w:before="120" w:after="120"/>
              <w:rPr>
                <w:rFonts w:eastAsiaTheme="minorEastAsia"/>
                <w:lang w:val="en-US" w:eastAsia="zh-CN"/>
              </w:rPr>
            </w:pPr>
            <w:r w:rsidRPr="00F92FFA">
              <w:rPr>
                <w:rFonts w:eastAsiaTheme="minorEastAsia"/>
                <w:lang w:eastAsia="zh-CN"/>
              </w:rPr>
              <w:t xml:space="preserve">FFS on additional transition time for pre-configure MG (de)activation can be taken count into the total pre-configured MG activation/deactivation delay beside the BWP switching delay. </w:t>
            </w:r>
          </w:p>
          <w:p w:rsidR="00B5671F" w:rsidRPr="00F92FFA" w:rsidRDefault="00920CB1" w:rsidP="00F92FFA">
            <w:pPr>
              <w:numPr>
                <w:ilvl w:val="1"/>
                <w:numId w:val="43"/>
              </w:numPr>
              <w:spacing w:before="120" w:after="120"/>
              <w:rPr>
                <w:rFonts w:eastAsiaTheme="minorEastAsia"/>
                <w:lang w:val="en-US" w:eastAsia="zh-CN"/>
              </w:rPr>
            </w:pPr>
            <w:r w:rsidRPr="00F92FFA">
              <w:rPr>
                <w:rFonts w:eastAsiaTheme="minorEastAsia"/>
                <w:lang w:eastAsia="zh-CN"/>
              </w:rPr>
              <w:t>If agreed the exact value of such transition time can be FFS.</w:t>
            </w:r>
          </w:p>
        </w:tc>
      </w:tr>
    </w:tbl>
    <w:p w:rsidR="00F92FFA" w:rsidRDefault="00F92FFA" w:rsidP="00B5671F">
      <w:pPr>
        <w:spacing w:before="120" w:after="120"/>
        <w:rPr>
          <w:rFonts w:eastAsiaTheme="minorEastAsia"/>
          <w:lang w:eastAsia="zh-CN"/>
        </w:rPr>
      </w:pPr>
      <w:r>
        <w:rPr>
          <w:rFonts w:eastAsiaTheme="minorEastAsia"/>
          <w:lang w:eastAsia="zh-CN"/>
        </w:rPr>
        <w:t xml:space="preserve">In this paper we will focus on the </w:t>
      </w:r>
      <w:r>
        <w:rPr>
          <w:rFonts w:eastAsiaTheme="minorEastAsia"/>
          <w:lang w:val="en-US" w:eastAsia="zh-CN"/>
        </w:rPr>
        <w:t>activation and deactivation of pre-MG</w:t>
      </w:r>
      <w:r>
        <w:rPr>
          <w:rFonts w:eastAsiaTheme="minorEastAsia"/>
          <w:lang w:eastAsia="zh-CN"/>
        </w:rPr>
        <w:t xml:space="preserve"> triggered by BWP switch. For other triggers as discussed in section 2.3.2, we will address them when more solid conclusion are reached regarding the triggers and mechanisms.</w:t>
      </w:r>
    </w:p>
    <w:p w:rsidR="00B5671F" w:rsidRDefault="00533411" w:rsidP="00B5671F">
      <w:pPr>
        <w:spacing w:before="120" w:after="120"/>
        <w:rPr>
          <w:rFonts w:eastAsiaTheme="minorEastAsia"/>
          <w:lang w:eastAsia="zh-CN"/>
        </w:rPr>
      </w:pPr>
      <w:r>
        <w:rPr>
          <w:rFonts w:eastAsiaTheme="minorEastAsia"/>
          <w:lang w:eastAsia="zh-CN"/>
        </w:rPr>
        <w:t xml:space="preserve">Ideally, NW and UE would complete activation and deactivation of </w:t>
      </w:r>
      <w:r w:rsidR="008C2307">
        <w:rPr>
          <w:rFonts w:eastAsiaTheme="minorEastAsia"/>
          <w:lang w:eastAsia="zh-CN"/>
        </w:rPr>
        <w:t>pre-MG</w:t>
      </w:r>
      <w:r>
        <w:rPr>
          <w:rFonts w:eastAsiaTheme="minorEastAsia"/>
          <w:lang w:eastAsia="zh-CN"/>
        </w:rPr>
        <w:t xml:space="preserve"> at the same time when UE completes BWP switching. In the real world, however, both NW and UE may need some extra time to adapt parameters for data and measurement scheduling due to the change of the status</w:t>
      </w:r>
      <w:r w:rsidR="00D12290">
        <w:rPr>
          <w:rFonts w:eastAsiaTheme="minorEastAsia"/>
          <w:lang w:eastAsia="zh-CN"/>
        </w:rPr>
        <w:t xml:space="preserve"> of </w:t>
      </w:r>
      <w:r w:rsidR="008C2307">
        <w:rPr>
          <w:rFonts w:eastAsiaTheme="minorEastAsia"/>
          <w:lang w:eastAsia="zh-CN"/>
        </w:rPr>
        <w:t>pre-MG</w:t>
      </w:r>
      <w:r w:rsidR="00D12290">
        <w:rPr>
          <w:rFonts w:eastAsiaTheme="minorEastAsia"/>
          <w:lang w:eastAsia="zh-CN"/>
        </w:rPr>
        <w:t xml:space="preserve">, so it is reasonable to allow an extra time </w:t>
      </w:r>
      <w:r w:rsidR="00D12290" w:rsidRPr="00D12290">
        <w:rPr>
          <w:rFonts w:eastAsiaTheme="minorEastAsia"/>
          <w:i/>
          <w:lang w:eastAsia="zh-CN"/>
        </w:rPr>
        <w:t>Delta</w:t>
      </w:r>
      <w:r w:rsidR="00D12290">
        <w:rPr>
          <w:rFonts w:eastAsiaTheme="minorEastAsia"/>
          <w:lang w:eastAsia="zh-CN"/>
        </w:rPr>
        <w:t xml:space="preserve"> on top of BWP switching delay, as shown in Figure 1. The value of </w:t>
      </w:r>
      <w:r w:rsidR="00D12290" w:rsidRPr="00D12290">
        <w:rPr>
          <w:rFonts w:eastAsiaTheme="minorEastAsia"/>
          <w:i/>
          <w:lang w:eastAsia="zh-CN"/>
        </w:rPr>
        <w:t>Delta</w:t>
      </w:r>
      <w:r w:rsidR="00D12290">
        <w:rPr>
          <w:rFonts w:eastAsiaTheme="minorEastAsia"/>
          <w:lang w:eastAsia="zh-CN"/>
        </w:rPr>
        <w:t xml:space="preserve"> can be FFS.</w:t>
      </w:r>
    </w:p>
    <w:p w:rsidR="00533411" w:rsidRPr="00D12290" w:rsidRDefault="00D12290" w:rsidP="00B5671F">
      <w:pPr>
        <w:spacing w:before="120" w:after="120"/>
        <w:rPr>
          <w:rFonts w:eastAsiaTheme="minorEastAsia"/>
          <w:b/>
          <w:lang w:eastAsia="zh-CN"/>
        </w:rPr>
      </w:pPr>
      <w:r w:rsidRPr="00D12290">
        <w:rPr>
          <w:rFonts w:eastAsiaTheme="minorEastAsia" w:hint="eastAsia"/>
          <w:b/>
          <w:lang w:eastAsia="zh-CN"/>
        </w:rPr>
        <w:t>Pro</w:t>
      </w:r>
      <w:r w:rsidRPr="00D12290">
        <w:rPr>
          <w:rFonts w:eastAsiaTheme="minorEastAsia"/>
          <w:b/>
          <w:lang w:eastAsia="zh-CN"/>
        </w:rPr>
        <w:t xml:space="preserve">posal 10: The delay </w:t>
      </w:r>
      <w:r>
        <w:rPr>
          <w:rFonts w:eastAsiaTheme="minorEastAsia"/>
          <w:b/>
          <w:lang w:eastAsia="zh-CN"/>
        </w:rPr>
        <w:t xml:space="preserve">of </w:t>
      </w:r>
      <w:r w:rsidRPr="00D12290">
        <w:rPr>
          <w:rFonts w:eastAsiaTheme="minorEastAsia"/>
          <w:b/>
          <w:lang w:eastAsia="zh-CN"/>
        </w:rPr>
        <w:t xml:space="preserve">activation and deactivation of </w:t>
      </w:r>
      <w:r w:rsidR="008C2307">
        <w:rPr>
          <w:rFonts w:eastAsiaTheme="minorEastAsia"/>
          <w:b/>
          <w:lang w:eastAsia="zh-CN"/>
        </w:rPr>
        <w:t>pre-MG</w:t>
      </w:r>
      <w:r w:rsidRPr="00D12290">
        <w:rPr>
          <w:rFonts w:eastAsiaTheme="minorEastAsia"/>
          <w:b/>
          <w:lang w:eastAsia="zh-CN"/>
        </w:rPr>
        <w:t xml:space="preserve"> is defined as BWP switching delay plus </w:t>
      </w:r>
      <w:r w:rsidRPr="00D12290">
        <w:rPr>
          <w:rFonts w:eastAsiaTheme="minorEastAsia"/>
          <w:b/>
          <w:i/>
          <w:lang w:eastAsia="zh-CN"/>
        </w:rPr>
        <w:t>Delta</w:t>
      </w:r>
      <w:r w:rsidRPr="00D12290">
        <w:rPr>
          <w:rFonts w:eastAsiaTheme="minorEastAsia"/>
          <w:b/>
          <w:lang w:eastAsia="zh-CN"/>
        </w:rPr>
        <w:t>.</w:t>
      </w:r>
      <w:r w:rsidRPr="00D12290">
        <w:rPr>
          <w:rFonts w:eastAsiaTheme="minorEastAsia"/>
          <w:lang w:eastAsia="zh-CN"/>
        </w:rPr>
        <w:t xml:space="preserve"> </w:t>
      </w:r>
      <w:r w:rsidRPr="00D12290">
        <w:rPr>
          <w:rFonts w:eastAsiaTheme="minorEastAsia"/>
          <w:b/>
          <w:lang w:eastAsia="zh-CN"/>
        </w:rPr>
        <w:t xml:space="preserve">The value of </w:t>
      </w:r>
      <w:r w:rsidRPr="00D12290">
        <w:rPr>
          <w:rFonts w:eastAsiaTheme="minorEastAsia"/>
          <w:b/>
          <w:i/>
          <w:lang w:eastAsia="zh-CN"/>
        </w:rPr>
        <w:t>Delta</w:t>
      </w:r>
      <w:r w:rsidRPr="00D12290">
        <w:rPr>
          <w:rFonts w:eastAsiaTheme="minorEastAsia"/>
          <w:b/>
          <w:lang w:eastAsia="zh-CN"/>
        </w:rPr>
        <w:t xml:space="preserve"> can be FFS.</w:t>
      </w:r>
    </w:p>
    <w:p w:rsidR="00533411" w:rsidRDefault="00533411" w:rsidP="00533411">
      <w:pPr>
        <w:spacing w:before="120" w:after="120"/>
        <w:jc w:val="center"/>
        <w:rPr>
          <w:rFonts w:eastAsiaTheme="minorEastAsia"/>
          <w:lang w:eastAsia="zh-CN"/>
        </w:rPr>
      </w:pPr>
      <w:r>
        <w:rPr>
          <w:rFonts w:eastAsiaTheme="minorEastAsia"/>
          <w:noProof/>
          <w:lang w:val="en-US" w:eastAsia="zh-CN"/>
        </w:rPr>
        <w:drawing>
          <wp:inline distT="0" distB="0" distL="0" distR="0" wp14:anchorId="0AB739B5">
            <wp:extent cx="3984978" cy="1957844"/>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7135" cy="1978556"/>
                    </a:xfrm>
                    <a:prstGeom prst="rect">
                      <a:avLst/>
                    </a:prstGeom>
                    <a:noFill/>
                  </pic:spPr>
                </pic:pic>
              </a:graphicData>
            </a:graphic>
          </wp:inline>
        </w:drawing>
      </w:r>
    </w:p>
    <w:p w:rsidR="00B5671F" w:rsidRPr="00D12290" w:rsidRDefault="00D12290" w:rsidP="00D12290">
      <w:pPr>
        <w:spacing w:before="120" w:after="120"/>
        <w:jc w:val="center"/>
        <w:rPr>
          <w:rFonts w:eastAsiaTheme="minorEastAsia"/>
          <w:b/>
          <w:lang w:eastAsia="zh-CN"/>
        </w:rPr>
      </w:pPr>
      <w:r w:rsidRPr="00D12290">
        <w:rPr>
          <w:rFonts w:eastAsiaTheme="minorEastAsia" w:hint="eastAsia"/>
          <w:b/>
          <w:lang w:eastAsia="zh-CN"/>
        </w:rPr>
        <w:t>F</w:t>
      </w:r>
      <w:r w:rsidRPr="00D12290">
        <w:rPr>
          <w:rFonts w:eastAsiaTheme="minorEastAsia"/>
          <w:b/>
          <w:lang w:eastAsia="zh-CN"/>
        </w:rPr>
        <w:t xml:space="preserve">igure 1: Illustration of delay of activation and deactivation of </w:t>
      </w:r>
      <w:r w:rsidR="008C2307">
        <w:rPr>
          <w:rFonts w:eastAsiaTheme="minorEastAsia"/>
          <w:b/>
          <w:lang w:eastAsia="zh-CN"/>
        </w:rPr>
        <w:t>pre-MG</w:t>
      </w:r>
    </w:p>
    <w:p w:rsidR="00827724" w:rsidRDefault="00827724" w:rsidP="00B5671F">
      <w:pPr>
        <w:spacing w:before="120" w:after="120"/>
        <w:rPr>
          <w:rFonts w:eastAsiaTheme="minorEastAsia"/>
          <w:lang w:eastAsia="zh-CN"/>
        </w:rPr>
      </w:pPr>
      <w:r>
        <w:rPr>
          <w:rFonts w:eastAsiaTheme="minorEastAsia"/>
          <w:lang w:eastAsia="zh-CN"/>
        </w:rPr>
        <w:t xml:space="preserve">In Figure 1, the MG occasion starts right after the activation and deactivation delay, so it is clear that the MG is deactivated from this MG occasion. However, there could be cases where an MG occasion overlaps with the activation and deactivation delay, as in Figure 2. </w:t>
      </w:r>
    </w:p>
    <w:p w:rsidR="00827724" w:rsidRDefault="00D65D39" w:rsidP="00D65D39">
      <w:pPr>
        <w:spacing w:before="120" w:after="120"/>
        <w:jc w:val="center"/>
        <w:rPr>
          <w:rFonts w:eastAsiaTheme="minorEastAsia"/>
          <w:lang w:eastAsia="zh-CN"/>
        </w:rPr>
      </w:pPr>
      <w:r>
        <w:rPr>
          <w:rFonts w:eastAsiaTheme="minorEastAsia"/>
          <w:noProof/>
          <w:lang w:val="en-US" w:eastAsia="zh-CN"/>
        </w:rPr>
        <w:drawing>
          <wp:inline distT="0" distB="0" distL="0" distR="0" wp14:anchorId="1C60980A">
            <wp:extent cx="3954187" cy="1939784"/>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1201" cy="1957942"/>
                    </a:xfrm>
                    <a:prstGeom prst="rect">
                      <a:avLst/>
                    </a:prstGeom>
                    <a:noFill/>
                  </pic:spPr>
                </pic:pic>
              </a:graphicData>
            </a:graphic>
          </wp:inline>
        </w:drawing>
      </w:r>
    </w:p>
    <w:p w:rsidR="00D65D39" w:rsidRPr="00D12290" w:rsidRDefault="00D65D39" w:rsidP="00D65D39">
      <w:pPr>
        <w:spacing w:before="120" w:after="120"/>
        <w:jc w:val="center"/>
        <w:rPr>
          <w:rFonts w:eastAsiaTheme="minorEastAsia"/>
          <w:b/>
          <w:lang w:eastAsia="zh-CN"/>
        </w:rPr>
      </w:pPr>
      <w:r w:rsidRPr="00D12290">
        <w:rPr>
          <w:rFonts w:eastAsiaTheme="minorEastAsia" w:hint="eastAsia"/>
          <w:b/>
          <w:lang w:eastAsia="zh-CN"/>
        </w:rPr>
        <w:t>F</w:t>
      </w:r>
      <w:r w:rsidRPr="00D12290">
        <w:rPr>
          <w:rFonts w:eastAsiaTheme="minorEastAsia"/>
          <w:b/>
          <w:lang w:eastAsia="zh-CN"/>
        </w:rPr>
        <w:t xml:space="preserve">igure </w:t>
      </w:r>
      <w:r>
        <w:rPr>
          <w:rFonts w:eastAsiaTheme="minorEastAsia"/>
          <w:b/>
          <w:lang w:eastAsia="zh-CN"/>
        </w:rPr>
        <w:t>2</w:t>
      </w:r>
      <w:r w:rsidRPr="00D12290">
        <w:rPr>
          <w:rFonts w:eastAsiaTheme="minorEastAsia"/>
          <w:b/>
          <w:lang w:eastAsia="zh-CN"/>
        </w:rPr>
        <w:t xml:space="preserve">: </w:t>
      </w:r>
      <w:r>
        <w:rPr>
          <w:rFonts w:eastAsiaTheme="minorEastAsia"/>
          <w:b/>
          <w:lang w:eastAsia="zh-CN"/>
        </w:rPr>
        <w:t xml:space="preserve">MG occasion overlapping with </w:t>
      </w:r>
      <w:r w:rsidRPr="00D12290">
        <w:rPr>
          <w:rFonts w:eastAsiaTheme="minorEastAsia"/>
          <w:b/>
          <w:lang w:eastAsia="zh-CN"/>
        </w:rPr>
        <w:t xml:space="preserve">delay of activation and deactivation </w:t>
      </w:r>
    </w:p>
    <w:p w:rsidR="00827724" w:rsidRDefault="00D65D39" w:rsidP="00B5671F">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it is difficult for NW and UE to change the status of the </w:t>
      </w:r>
      <w:r w:rsidR="008C2307">
        <w:rPr>
          <w:rFonts w:eastAsiaTheme="minorEastAsia"/>
          <w:lang w:eastAsia="zh-CN"/>
        </w:rPr>
        <w:t>pre-MG</w:t>
      </w:r>
      <w:r>
        <w:rPr>
          <w:rFonts w:eastAsiaTheme="minorEastAsia"/>
          <w:lang w:eastAsia="zh-CN"/>
        </w:rPr>
        <w:t xml:space="preserve"> from somewhere in the middle of an MG occasion because NW and UE may have already schedule data or measurement before based on the old status. Therefore, we propose that the activation and deactivation of </w:t>
      </w:r>
      <w:r w:rsidR="008C2307">
        <w:rPr>
          <w:rFonts w:eastAsiaTheme="minorEastAsia"/>
          <w:lang w:eastAsia="zh-CN"/>
        </w:rPr>
        <w:t>pre-MG</w:t>
      </w:r>
      <w:r>
        <w:rPr>
          <w:rFonts w:eastAsiaTheme="minorEastAsia"/>
          <w:lang w:eastAsia="zh-CN"/>
        </w:rPr>
        <w:t xml:space="preserve"> takes effect from the </w:t>
      </w:r>
      <w:r w:rsidR="00184D8E">
        <w:rPr>
          <w:rFonts w:eastAsiaTheme="minorEastAsia"/>
          <w:lang w:eastAsia="zh-CN"/>
        </w:rPr>
        <w:t>first MG occasion after the activation and deactivation delay.</w:t>
      </w:r>
    </w:p>
    <w:p w:rsidR="00184D8E" w:rsidRPr="00184D8E" w:rsidRDefault="00184D8E" w:rsidP="00B5671F">
      <w:pPr>
        <w:spacing w:before="120" w:after="120"/>
        <w:rPr>
          <w:rFonts w:eastAsiaTheme="minorEastAsia"/>
          <w:b/>
          <w:lang w:eastAsia="zh-CN"/>
        </w:rPr>
      </w:pPr>
      <w:r w:rsidRPr="00184D8E">
        <w:rPr>
          <w:rFonts w:eastAsiaTheme="minorEastAsia"/>
          <w:b/>
          <w:lang w:eastAsia="zh-CN"/>
        </w:rPr>
        <w:lastRenderedPageBreak/>
        <w:t xml:space="preserve">Proposal 11: Activation and deactivation of </w:t>
      </w:r>
      <w:r w:rsidR="008C2307">
        <w:rPr>
          <w:rFonts w:eastAsiaTheme="minorEastAsia"/>
          <w:b/>
          <w:lang w:eastAsia="zh-CN"/>
        </w:rPr>
        <w:t>pre-MG</w:t>
      </w:r>
      <w:r w:rsidRPr="00184D8E">
        <w:rPr>
          <w:rFonts w:eastAsiaTheme="minorEastAsia"/>
          <w:b/>
          <w:lang w:eastAsia="zh-CN"/>
        </w:rPr>
        <w:t xml:space="preserve"> takes effect from the first MG occasion after the activation and deactivation delay</w:t>
      </w:r>
      <w:r>
        <w:rPr>
          <w:rFonts w:eastAsiaTheme="minorEastAsia"/>
          <w:b/>
          <w:lang w:eastAsia="zh-CN"/>
        </w:rPr>
        <w:t>.</w:t>
      </w:r>
    </w:p>
    <w:p w:rsidR="00B5671F" w:rsidRPr="00667A9F" w:rsidRDefault="00B5671F" w:rsidP="00100B88">
      <w:pPr>
        <w:pStyle w:val="3"/>
        <w:spacing w:after="120"/>
        <w:rPr>
          <w:rFonts w:eastAsiaTheme="minorEastAsia"/>
          <w:lang w:eastAsia="zh-CN"/>
        </w:rPr>
      </w:pPr>
      <w:r>
        <w:rPr>
          <w:lang w:eastAsia="zh-CN"/>
        </w:rPr>
        <w:t>Measurement period</w:t>
      </w:r>
      <w:r w:rsidR="00667A9F">
        <w:rPr>
          <w:lang w:eastAsia="zh-CN"/>
        </w:rPr>
        <w:t xml:space="preserve"> </w:t>
      </w:r>
    </w:p>
    <w:tbl>
      <w:tblPr>
        <w:tblStyle w:val="af4"/>
        <w:tblW w:w="0" w:type="auto"/>
        <w:tblLook w:val="04A0" w:firstRow="1" w:lastRow="0" w:firstColumn="1" w:lastColumn="0" w:noHBand="0" w:noVBand="1"/>
      </w:tblPr>
      <w:tblGrid>
        <w:gridCol w:w="9621"/>
      </w:tblGrid>
      <w:tr w:rsidR="00667A9F" w:rsidTr="00667A9F">
        <w:tc>
          <w:tcPr>
            <w:tcW w:w="9621" w:type="dxa"/>
          </w:tcPr>
          <w:p w:rsidR="00667A9F" w:rsidRPr="00F92FFA" w:rsidRDefault="00100B88" w:rsidP="00F92FFA">
            <w:pPr>
              <w:numPr>
                <w:ilvl w:val="0"/>
                <w:numId w:val="31"/>
              </w:numPr>
              <w:spacing w:before="120" w:after="120"/>
              <w:rPr>
                <w:rFonts w:eastAsiaTheme="minorEastAsia"/>
                <w:lang w:val="en-US" w:eastAsia="zh-CN"/>
              </w:rPr>
            </w:pPr>
            <w:r w:rsidRPr="00667A9F">
              <w:rPr>
                <w:rFonts w:eastAsiaTheme="minorEastAsia"/>
                <w:b/>
                <w:bCs/>
                <w:lang w:val="en-US" w:eastAsia="zh-CN"/>
              </w:rPr>
              <w:t xml:space="preserve">FFS on measurement period for the measurements with the </w:t>
            </w:r>
            <w:r w:rsidR="008C2307">
              <w:rPr>
                <w:rFonts w:eastAsiaTheme="minorEastAsia"/>
                <w:b/>
                <w:bCs/>
                <w:lang w:val="en-US" w:eastAsia="zh-CN"/>
              </w:rPr>
              <w:t>pre-MG</w:t>
            </w:r>
            <w:r w:rsidRPr="00667A9F">
              <w:rPr>
                <w:rFonts w:eastAsiaTheme="minorEastAsia"/>
                <w:b/>
                <w:bCs/>
                <w:lang w:val="en-US" w:eastAsia="zh-CN"/>
              </w:rPr>
              <w:t>s</w:t>
            </w:r>
          </w:p>
        </w:tc>
      </w:tr>
    </w:tbl>
    <w:p w:rsidR="00667A9F" w:rsidRPr="00667A9F" w:rsidRDefault="00667A9F" w:rsidP="00667A9F">
      <w:pPr>
        <w:spacing w:before="120" w:after="120"/>
        <w:rPr>
          <w:rFonts w:eastAsiaTheme="minorEastAsia"/>
          <w:lang w:eastAsia="zh-CN"/>
        </w:rPr>
      </w:pPr>
      <w:r w:rsidRPr="00667A9F">
        <w:rPr>
          <w:rFonts w:eastAsiaTheme="minorEastAsia"/>
          <w:lang w:eastAsia="zh-CN"/>
        </w:rPr>
        <w:t>Following a BWP switch, a measurement may transition from MG based to MG-less or vice versa, so its measurement period may be impacted. The measurement period for other measurements may also be impacted, e.g. due to change in CSSF. It is noted that the scenario is not new and already exists in Rel-15, e.g. an intra-frequency SSB based measurement can change between MG based and MG less measurement. In Rel-15 a transition requirement is defined in 9.1.6 of 38.133.</w:t>
      </w:r>
    </w:p>
    <w:tbl>
      <w:tblPr>
        <w:tblStyle w:val="28"/>
        <w:tblW w:w="0" w:type="auto"/>
        <w:tblLook w:val="04A0" w:firstRow="1" w:lastRow="0" w:firstColumn="1" w:lastColumn="0" w:noHBand="0" w:noVBand="1"/>
      </w:tblPr>
      <w:tblGrid>
        <w:gridCol w:w="9621"/>
      </w:tblGrid>
      <w:tr w:rsidR="00667A9F" w:rsidRPr="00667A9F" w:rsidTr="00100B88">
        <w:tc>
          <w:tcPr>
            <w:tcW w:w="9621" w:type="dxa"/>
          </w:tcPr>
          <w:p w:rsidR="00667A9F" w:rsidRPr="00667A9F" w:rsidRDefault="00667A9F" w:rsidP="00667A9F">
            <w:pPr>
              <w:keepNext/>
              <w:keepLines/>
              <w:spacing w:beforeLines="0" w:before="120" w:afterLines="0" w:after="180"/>
              <w:outlineLvl w:val="2"/>
              <w:rPr>
                <w:rFonts w:ascii="Arial" w:eastAsia="宋体" w:hAnsi="Arial"/>
                <w:sz w:val="28"/>
              </w:rPr>
            </w:pPr>
            <w:r w:rsidRPr="00667A9F">
              <w:rPr>
                <w:rFonts w:ascii="Arial" w:eastAsia="宋体" w:hAnsi="Arial"/>
                <w:sz w:val="28"/>
              </w:rPr>
              <w:t>9.1.6</w:t>
            </w:r>
            <w:r w:rsidRPr="00667A9F">
              <w:rPr>
                <w:rFonts w:ascii="Arial" w:eastAsia="宋体" w:hAnsi="Arial"/>
                <w:sz w:val="28"/>
              </w:rPr>
              <w:tab/>
              <w:t>Minimum requirement at transitions</w:t>
            </w:r>
          </w:p>
          <w:p w:rsidR="00667A9F" w:rsidRPr="00667A9F" w:rsidRDefault="00667A9F" w:rsidP="00667A9F">
            <w:pPr>
              <w:overflowPunct w:val="0"/>
              <w:autoSpaceDE w:val="0"/>
              <w:autoSpaceDN w:val="0"/>
              <w:adjustRightInd w:val="0"/>
              <w:spacing w:beforeLines="0" w:before="0" w:afterLines="0" w:after="180"/>
              <w:textAlignment w:val="baseline"/>
              <w:rPr>
                <w:rFonts w:eastAsia="Times New Roman"/>
                <w:sz w:val="20"/>
                <w:lang w:eastAsia="ko-KR"/>
              </w:rPr>
            </w:pPr>
            <w:r w:rsidRPr="00667A9F">
              <w:rPr>
                <w:rFonts w:eastAsia="Times New Roman"/>
                <w:sz w:val="20"/>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rsidR="00667A9F" w:rsidRPr="00667A9F" w:rsidRDefault="00667A9F" w:rsidP="00667A9F">
            <w:pPr>
              <w:overflowPunct w:val="0"/>
              <w:autoSpaceDE w:val="0"/>
              <w:autoSpaceDN w:val="0"/>
              <w:adjustRightInd w:val="0"/>
              <w:spacing w:beforeLines="0" w:before="0" w:afterLines="0" w:after="180"/>
              <w:textAlignment w:val="baseline"/>
              <w:rPr>
                <w:rFonts w:eastAsia="Times New Roman"/>
                <w:sz w:val="20"/>
                <w:lang w:eastAsia="ko-KR"/>
              </w:rPr>
            </w:pPr>
            <w:r w:rsidRPr="00667A9F">
              <w:rPr>
                <w:rFonts w:eastAsia="Times New Roman"/>
                <w:sz w:val="20"/>
                <w:lang w:eastAsia="ko-KR"/>
              </w:rPr>
              <w:t>The carrier-specific scaling factor specified in clause 9.1.5 that applies to the other impacted measurement objects will also apply based on the longer measurement or cell identification delay before or after the transition.</w:t>
            </w:r>
          </w:p>
          <w:p w:rsidR="00667A9F" w:rsidRPr="00667A9F" w:rsidRDefault="00667A9F" w:rsidP="00667A9F">
            <w:pPr>
              <w:overflowPunct w:val="0"/>
              <w:autoSpaceDE w:val="0"/>
              <w:autoSpaceDN w:val="0"/>
              <w:adjustRightInd w:val="0"/>
              <w:spacing w:beforeLines="0" w:before="0" w:afterLines="0" w:after="180"/>
              <w:textAlignment w:val="baseline"/>
              <w:rPr>
                <w:rFonts w:eastAsia="Times New Roman"/>
                <w:sz w:val="20"/>
                <w:lang w:eastAsia="ko-KR"/>
              </w:rPr>
            </w:pPr>
            <w:r w:rsidRPr="00667A9F">
              <w:rPr>
                <w:rFonts w:eastAsia="宋体"/>
                <w:sz w:val="20"/>
              </w:rPr>
              <w:t>When the UE transitions between DRX and non-DRX or when DRX cycle periodicity changes,</w:t>
            </w:r>
            <w:r w:rsidRPr="00667A9F">
              <w:rPr>
                <w:rFonts w:eastAsia="Times New Roman"/>
                <w:sz w:val="20"/>
                <w:lang w:eastAsia="ko-KR"/>
              </w:rPr>
              <w:t xml:space="preserve"> the cell identification and measurement period requirements apply based on the longer delay before or after the transition.</w:t>
            </w:r>
          </w:p>
          <w:p w:rsidR="00667A9F" w:rsidRPr="00667A9F" w:rsidRDefault="00667A9F" w:rsidP="00667A9F">
            <w:pPr>
              <w:overflowPunct w:val="0"/>
              <w:autoSpaceDE w:val="0"/>
              <w:autoSpaceDN w:val="0"/>
              <w:adjustRightInd w:val="0"/>
              <w:spacing w:beforeLines="0" w:before="0" w:afterLines="0" w:after="180"/>
              <w:textAlignment w:val="baseline"/>
              <w:rPr>
                <w:rFonts w:eastAsia="Malgun Gothic"/>
                <w:sz w:val="20"/>
                <w:lang w:eastAsia="ko-KR"/>
              </w:rPr>
            </w:pPr>
            <w:r w:rsidRPr="00667A9F">
              <w:rPr>
                <w:rFonts w:eastAsia="Times New Roman"/>
                <w:sz w:val="20"/>
                <w:lang w:eastAsia="ko-KR"/>
              </w:rPr>
              <w:t>Subsequent to this measurement period, the cell identification and measurement period requirements on each measurement object are corresponding to the second mode after transition.</w:t>
            </w:r>
          </w:p>
        </w:tc>
      </w:tr>
    </w:tbl>
    <w:p w:rsidR="00667A9F" w:rsidRDefault="00667A9F" w:rsidP="00667A9F">
      <w:pPr>
        <w:spacing w:before="120" w:after="120"/>
        <w:rPr>
          <w:rFonts w:eastAsiaTheme="minorEastAsia"/>
          <w:lang w:eastAsia="zh-CN"/>
        </w:rPr>
      </w:pPr>
      <w:r w:rsidRPr="00667A9F">
        <w:rPr>
          <w:rFonts w:eastAsiaTheme="minorEastAsia"/>
          <w:lang w:eastAsia="zh-CN"/>
        </w:rPr>
        <w:t xml:space="preserve">The new aspect is that in Rel-15 the MG is always ON once configured, while the </w:t>
      </w:r>
      <w:r w:rsidR="008C2307">
        <w:rPr>
          <w:rFonts w:eastAsiaTheme="minorEastAsia"/>
          <w:lang w:eastAsia="zh-CN"/>
        </w:rPr>
        <w:t>pre-MG</w:t>
      </w:r>
      <w:r w:rsidRPr="00667A9F">
        <w:rPr>
          <w:rFonts w:eastAsiaTheme="minorEastAsia"/>
          <w:lang w:eastAsia="zh-CN"/>
        </w:rPr>
        <w:t xml:space="preserve"> can be activated and deactivated. This mainly impacts the availability of resources for data scheduling, but from measurement perspective there is no difference compared to Rel-15, so we see no reason why the transition requirements defined in Rel-15 could not apply, or why different requirements are needed. </w:t>
      </w:r>
    </w:p>
    <w:p w:rsidR="00CB1F6C" w:rsidRPr="00CB1F6C" w:rsidRDefault="00CB1F6C" w:rsidP="00667A9F">
      <w:pPr>
        <w:spacing w:before="120" w:after="120"/>
        <w:rPr>
          <w:rFonts w:eastAsiaTheme="minorEastAsia"/>
          <w:b/>
          <w:lang w:eastAsia="zh-CN"/>
        </w:rPr>
      </w:pPr>
      <w:r w:rsidRPr="00667A9F">
        <w:rPr>
          <w:rFonts w:eastAsiaTheme="minorEastAsia" w:hint="eastAsia"/>
          <w:b/>
          <w:lang w:eastAsia="zh-CN"/>
        </w:rPr>
        <w:t>P</w:t>
      </w:r>
      <w:r w:rsidRPr="00667A9F">
        <w:rPr>
          <w:rFonts w:eastAsiaTheme="minorEastAsia"/>
          <w:b/>
          <w:lang w:eastAsia="zh-CN"/>
        </w:rPr>
        <w:t xml:space="preserve">roposal </w:t>
      </w:r>
      <w:r>
        <w:rPr>
          <w:rFonts w:eastAsiaTheme="minorEastAsia"/>
          <w:b/>
          <w:lang w:eastAsia="zh-CN"/>
        </w:rPr>
        <w:t>12</w:t>
      </w:r>
      <w:r w:rsidRPr="00667A9F">
        <w:rPr>
          <w:rFonts w:eastAsiaTheme="minorEastAsia"/>
          <w:b/>
          <w:lang w:eastAsia="zh-CN"/>
        </w:rPr>
        <w:t>: The transition requirements defined in clause 9.1.6 apply also with pre-configured MG.</w:t>
      </w:r>
    </w:p>
    <w:p w:rsidR="00B5671F" w:rsidRDefault="00F92FFA" w:rsidP="00667A9F">
      <w:pPr>
        <w:pStyle w:val="3"/>
        <w:rPr>
          <w:lang w:eastAsia="zh-CN"/>
        </w:rPr>
      </w:pPr>
      <w:r>
        <w:rPr>
          <w:lang w:eastAsia="zh-CN"/>
        </w:rPr>
        <w:t>UE behaviour after deactivation of pre-MG</w:t>
      </w:r>
      <w:r w:rsidR="00B5671F">
        <w:rPr>
          <w:lang w:eastAsia="zh-CN"/>
        </w:rPr>
        <w:t xml:space="preserve"> </w:t>
      </w:r>
    </w:p>
    <w:tbl>
      <w:tblPr>
        <w:tblStyle w:val="af4"/>
        <w:tblW w:w="0" w:type="auto"/>
        <w:tblLook w:val="04A0" w:firstRow="1" w:lastRow="0" w:firstColumn="1" w:lastColumn="0" w:noHBand="0" w:noVBand="1"/>
      </w:tblPr>
      <w:tblGrid>
        <w:gridCol w:w="9621"/>
      </w:tblGrid>
      <w:tr w:rsidR="00667A9F" w:rsidTr="00667A9F">
        <w:tc>
          <w:tcPr>
            <w:tcW w:w="9621" w:type="dxa"/>
          </w:tcPr>
          <w:p w:rsidR="00667A9F" w:rsidRPr="00F92FFA" w:rsidRDefault="00920CB1" w:rsidP="00F92FFA">
            <w:pPr>
              <w:numPr>
                <w:ilvl w:val="0"/>
                <w:numId w:val="44"/>
              </w:numPr>
              <w:spacing w:before="120" w:after="120"/>
              <w:rPr>
                <w:rFonts w:eastAsiaTheme="minorEastAsia"/>
                <w:lang w:val="en-US" w:eastAsia="zh-CN"/>
              </w:rPr>
            </w:pPr>
            <w:r w:rsidRPr="00F92FFA">
              <w:rPr>
                <w:rFonts w:eastAsiaTheme="minorEastAsia"/>
                <w:lang w:val="en-US" w:eastAsia="zh-CN"/>
              </w:rPr>
              <w:t xml:space="preserve">FFS on </w:t>
            </w:r>
            <w:r w:rsidRPr="00F92FFA">
              <w:rPr>
                <w:rFonts w:eastAsiaTheme="minorEastAsia"/>
                <w:b/>
                <w:bCs/>
                <w:lang w:val="en-US" w:eastAsia="zh-CN"/>
              </w:rPr>
              <w:t>UE behavior after deactivation of pre-configured MG</w:t>
            </w:r>
          </w:p>
        </w:tc>
      </w:tr>
    </w:tbl>
    <w:p w:rsidR="007804DC" w:rsidRDefault="00F92FFA" w:rsidP="007804DC">
      <w:pPr>
        <w:spacing w:before="120" w:after="120"/>
        <w:rPr>
          <w:rFonts w:eastAsiaTheme="minorEastAsia"/>
          <w:lang w:eastAsia="zh-CN"/>
        </w:rPr>
      </w:pPr>
      <w:r>
        <w:rPr>
          <w:rFonts w:eastAsiaTheme="minorEastAsia"/>
          <w:lang w:eastAsia="zh-CN"/>
        </w:rPr>
        <w:t>In our view, when the pre-MG is deactivated, the UE behaviours should be same as that when a legacy MG is de-configured</w:t>
      </w:r>
      <w:r w:rsidR="007804DC">
        <w:rPr>
          <w:rFonts w:eastAsiaTheme="minorEastAsia"/>
          <w:lang w:eastAsia="zh-CN"/>
        </w:rPr>
        <w:t>.</w:t>
      </w:r>
      <w:r w:rsidR="007804DC">
        <w:rPr>
          <w:rFonts w:eastAsiaTheme="minorEastAsia" w:hint="eastAsia"/>
          <w:lang w:eastAsia="zh-CN"/>
        </w:rPr>
        <w:t xml:space="preserve"> </w:t>
      </w:r>
      <w:r>
        <w:rPr>
          <w:rFonts w:eastAsiaTheme="minorEastAsia"/>
          <w:lang w:eastAsia="zh-CN"/>
        </w:rPr>
        <w:t xml:space="preserve">More specifically, </w:t>
      </w:r>
    </w:p>
    <w:p w:rsidR="00F92FFA" w:rsidRDefault="00F92FFA" w:rsidP="00F92FFA">
      <w:pPr>
        <w:pStyle w:val="af8"/>
        <w:numPr>
          <w:ilvl w:val="0"/>
          <w:numId w:val="12"/>
        </w:numPr>
        <w:spacing w:before="120" w:after="120"/>
        <w:rPr>
          <w:rFonts w:eastAsiaTheme="minorEastAsia"/>
          <w:lang w:eastAsia="zh-CN"/>
        </w:rPr>
      </w:pPr>
      <w:r>
        <w:rPr>
          <w:rFonts w:eastAsiaTheme="minorEastAsia" w:hint="eastAsia"/>
          <w:lang w:eastAsia="zh-CN"/>
        </w:rPr>
        <w:t>U</w:t>
      </w:r>
      <w:r>
        <w:rPr>
          <w:rFonts w:eastAsiaTheme="minorEastAsia"/>
          <w:lang w:eastAsia="zh-CN"/>
        </w:rPr>
        <w:t xml:space="preserve">E should </w:t>
      </w:r>
      <w:proofErr w:type="spellStart"/>
      <w:r>
        <w:rPr>
          <w:rFonts w:eastAsiaTheme="minorEastAsia"/>
          <w:lang w:eastAsia="zh-CN"/>
        </w:rPr>
        <w:t>Tx</w:t>
      </w:r>
      <w:proofErr w:type="spellEnd"/>
      <w:r>
        <w:rPr>
          <w:rFonts w:eastAsiaTheme="minorEastAsia"/>
          <w:lang w:eastAsia="zh-CN"/>
        </w:rPr>
        <w:t>/Rx data also in the MGL of the pre-MG</w:t>
      </w:r>
    </w:p>
    <w:p w:rsidR="00F92FFA" w:rsidRPr="00F92FFA" w:rsidRDefault="00F92FFA" w:rsidP="00F92FFA">
      <w:pPr>
        <w:pStyle w:val="af8"/>
        <w:numPr>
          <w:ilvl w:val="0"/>
          <w:numId w:val="12"/>
        </w:numPr>
        <w:spacing w:before="120" w:after="120"/>
        <w:rPr>
          <w:rFonts w:eastAsiaTheme="minorEastAsia"/>
          <w:lang w:eastAsia="zh-CN"/>
        </w:rPr>
      </w:pPr>
      <w:r>
        <w:rPr>
          <w:rFonts w:eastAsiaTheme="minorEastAsia"/>
          <w:lang w:eastAsia="zh-CN"/>
        </w:rPr>
        <w:t>All the measurements are performed outside MG</w:t>
      </w:r>
    </w:p>
    <w:p w:rsidR="007804DC" w:rsidRDefault="007804DC" w:rsidP="007804DC">
      <w:pPr>
        <w:spacing w:before="120" w:after="120"/>
        <w:rPr>
          <w:rFonts w:eastAsiaTheme="minorEastAsia"/>
          <w:lang w:eastAsia="zh-CN"/>
        </w:rPr>
      </w:pPr>
      <w:r>
        <w:rPr>
          <w:rFonts w:eastAsiaTheme="minorEastAsia"/>
          <w:lang w:eastAsia="zh-CN"/>
        </w:rPr>
        <w:t>In our view, option 1 and option 1a are rather similar, so we can support both them. We slightly prefer to use the wording in option 1a for more precise and accurate wording.</w:t>
      </w:r>
    </w:p>
    <w:p w:rsidR="00B5671F" w:rsidRPr="007804DC" w:rsidRDefault="007804DC" w:rsidP="00B5671F">
      <w:pPr>
        <w:spacing w:before="120" w:after="120"/>
        <w:rPr>
          <w:rFonts w:eastAsiaTheme="minorEastAsia"/>
          <w:b/>
          <w:lang w:eastAsia="zh-CN"/>
        </w:rPr>
      </w:pPr>
      <w:r w:rsidRPr="007804DC">
        <w:rPr>
          <w:rFonts w:eastAsiaTheme="minorEastAsia" w:hint="eastAsia"/>
          <w:b/>
          <w:lang w:eastAsia="zh-CN"/>
        </w:rPr>
        <w:t>P</w:t>
      </w:r>
      <w:r w:rsidRPr="007804DC">
        <w:rPr>
          <w:rFonts w:eastAsiaTheme="minorEastAsia"/>
          <w:b/>
          <w:lang w:eastAsia="zh-CN"/>
        </w:rPr>
        <w:t>roposal 1</w:t>
      </w:r>
      <w:r w:rsidR="00CB1F6C">
        <w:rPr>
          <w:rFonts w:eastAsiaTheme="minorEastAsia"/>
          <w:b/>
          <w:lang w:eastAsia="zh-CN"/>
        </w:rPr>
        <w:t>3</w:t>
      </w:r>
      <w:r w:rsidRPr="007804DC">
        <w:rPr>
          <w:rFonts w:eastAsiaTheme="minorEastAsia"/>
          <w:b/>
          <w:lang w:eastAsia="zh-CN"/>
        </w:rPr>
        <w:t xml:space="preserve">: </w:t>
      </w:r>
      <w:r w:rsidR="00F92FFA" w:rsidRPr="00F92FFA">
        <w:rPr>
          <w:rFonts w:eastAsiaTheme="minorEastAsia"/>
          <w:b/>
          <w:lang w:val="en-US" w:eastAsia="zh-CN"/>
        </w:rPr>
        <w:t xml:space="preserve">UE </w:t>
      </w:r>
      <w:proofErr w:type="spellStart"/>
      <w:r w:rsidR="00F92FFA" w:rsidRPr="00F92FFA">
        <w:rPr>
          <w:rFonts w:eastAsiaTheme="minorEastAsia"/>
          <w:b/>
          <w:lang w:val="en-US" w:eastAsia="zh-CN"/>
        </w:rPr>
        <w:t>behaviour</w:t>
      </w:r>
      <w:proofErr w:type="spellEnd"/>
      <w:r w:rsidR="00F92FFA" w:rsidRPr="00F92FFA">
        <w:rPr>
          <w:rFonts w:eastAsiaTheme="minorEastAsia"/>
          <w:b/>
          <w:lang w:val="en-US" w:eastAsia="zh-CN"/>
        </w:rPr>
        <w:t xml:space="preserve"> after deactivation of pre-MG</w:t>
      </w:r>
      <w:r w:rsidR="00F92FFA">
        <w:rPr>
          <w:rFonts w:eastAsiaTheme="minorEastAsia"/>
          <w:b/>
          <w:lang w:val="en-US" w:eastAsia="zh-CN"/>
        </w:rPr>
        <w:t xml:space="preserve"> is same as</w:t>
      </w:r>
      <w:r w:rsidR="00F92FFA" w:rsidRPr="00F92FFA">
        <w:t xml:space="preserve"> </w:t>
      </w:r>
      <w:r w:rsidR="00F92FFA" w:rsidRPr="00F92FFA">
        <w:rPr>
          <w:rFonts w:eastAsiaTheme="minorEastAsia"/>
          <w:b/>
          <w:lang w:val="en-US" w:eastAsia="zh-CN"/>
        </w:rPr>
        <w:t>that when a legacy MG is de-configured</w:t>
      </w:r>
      <w:r w:rsidR="00F92FFA">
        <w:rPr>
          <w:rFonts w:eastAsiaTheme="minorEastAsia"/>
          <w:b/>
          <w:lang w:val="en-US" w:eastAsia="zh-CN"/>
        </w:rPr>
        <w:t>.</w:t>
      </w:r>
    </w:p>
    <w:p w:rsidR="001A32F8" w:rsidRDefault="001A32F8" w:rsidP="007804DC">
      <w:pPr>
        <w:pStyle w:val="2"/>
        <w:rPr>
          <w:lang w:eastAsia="zh-CN"/>
        </w:rPr>
      </w:pPr>
      <w:r w:rsidRPr="00D12E24">
        <w:rPr>
          <w:rFonts w:hint="eastAsia"/>
          <w:lang w:eastAsia="zh-CN"/>
        </w:rPr>
        <w:t>M</w:t>
      </w:r>
      <w:r>
        <w:rPr>
          <w:lang w:eastAsia="zh-CN"/>
        </w:rPr>
        <w:t xml:space="preserve">GPs for </w:t>
      </w:r>
      <w:r w:rsidR="008C2307">
        <w:rPr>
          <w:lang w:eastAsia="zh-CN"/>
        </w:rPr>
        <w:t>pre-MG</w:t>
      </w:r>
    </w:p>
    <w:tbl>
      <w:tblPr>
        <w:tblStyle w:val="af4"/>
        <w:tblW w:w="0" w:type="auto"/>
        <w:tblLook w:val="04A0" w:firstRow="1" w:lastRow="0" w:firstColumn="1" w:lastColumn="0" w:noHBand="0" w:noVBand="1"/>
      </w:tblPr>
      <w:tblGrid>
        <w:gridCol w:w="9621"/>
      </w:tblGrid>
      <w:tr w:rsidR="008C671D" w:rsidTr="008C671D">
        <w:tc>
          <w:tcPr>
            <w:tcW w:w="9621" w:type="dxa"/>
          </w:tcPr>
          <w:p w:rsidR="00B57EDE" w:rsidRPr="008C671D" w:rsidRDefault="00C704B3" w:rsidP="008C671D">
            <w:pPr>
              <w:numPr>
                <w:ilvl w:val="0"/>
                <w:numId w:val="34"/>
              </w:numPr>
              <w:spacing w:before="120" w:after="120"/>
              <w:rPr>
                <w:rFonts w:eastAsiaTheme="minorEastAsia"/>
                <w:lang w:val="en-US" w:eastAsia="zh-CN"/>
              </w:rPr>
            </w:pPr>
            <w:r w:rsidRPr="008C671D">
              <w:rPr>
                <w:rFonts w:eastAsiaTheme="minorEastAsia"/>
                <w:b/>
                <w:bCs/>
                <w:lang w:val="en-US" w:eastAsia="zh-CN"/>
              </w:rPr>
              <w:t xml:space="preserve">FFS on MG patterns used for the </w:t>
            </w:r>
            <w:r w:rsidR="008C2307">
              <w:rPr>
                <w:rFonts w:eastAsiaTheme="minorEastAsia"/>
                <w:b/>
                <w:bCs/>
                <w:lang w:val="en-US" w:eastAsia="zh-CN"/>
              </w:rPr>
              <w:t>pre-MG</w:t>
            </w:r>
            <w:r w:rsidRPr="008C671D">
              <w:rPr>
                <w:rFonts w:eastAsiaTheme="minorEastAsia"/>
                <w:b/>
                <w:bCs/>
                <w:lang w:val="en-US" w:eastAsia="zh-CN"/>
              </w:rPr>
              <w:t xml:space="preserve"> mechanism</w:t>
            </w:r>
            <w:r w:rsidRPr="008C671D">
              <w:rPr>
                <w:rFonts w:eastAsiaTheme="minorEastAsia"/>
                <w:i/>
                <w:iCs/>
                <w:lang w:val="en-US" w:eastAsia="zh-CN"/>
              </w:rPr>
              <w:t xml:space="preserve"> </w:t>
            </w:r>
          </w:p>
          <w:p w:rsidR="00B57EDE" w:rsidRPr="008C671D" w:rsidRDefault="00C704B3" w:rsidP="008C671D">
            <w:pPr>
              <w:numPr>
                <w:ilvl w:val="1"/>
                <w:numId w:val="34"/>
              </w:numPr>
              <w:spacing w:before="120" w:after="120"/>
              <w:rPr>
                <w:rFonts w:eastAsiaTheme="minorEastAsia"/>
                <w:lang w:val="en-US" w:eastAsia="zh-CN"/>
              </w:rPr>
            </w:pPr>
            <w:r w:rsidRPr="008C671D">
              <w:rPr>
                <w:rFonts w:eastAsiaTheme="minorEastAsia"/>
                <w:lang w:eastAsia="zh-CN"/>
              </w:rPr>
              <w:t xml:space="preserve">Option 1: The existing gap patterns (0~23) in Rel16 can be reused for the </w:t>
            </w:r>
            <w:r w:rsidR="008C2307">
              <w:rPr>
                <w:rFonts w:eastAsiaTheme="minorEastAsia"/>
                <w:lang w:eastAsia="zh-CN"/>
              </w:rPr>
              <w:t>pre-MG</w:t>
            </w:r>
            <w:r w:rsidRPr="008C671D">
              <w:rPr>
                <w:rFonts w:eastAsiaTheme="minorEastAsia"/>
                <w:lang w:val="en-US" w:eastAsia="zh-CN"/>
              </w:rPr>
              <w:t>.</w:t>
            </w:r>
          </w:p>
          <w:p w:rsidR="008C671D" w:rsidRPr="008C671D" w:rsidRDefault="00C704B3" w:rsidP="00D12E24">
            <w:pPr>
              <w:numPr>
                <w:ilvl w:val="1"/>
                <w:numId w:val="34"/>
              </w:numPr>
              <w:spacing w:before="120" w:after="120"/>
              <w:rPr>
                <w:rFonts w:eastAsiaTheme="minorEastAsia"/>
                <w:lang w:val="en-US" w:eastAsia="zh-CN"/>
              </w:rPr>
            </w:pPr>
            <w:r w:rsidRPr="008C671D">
              <w:rPr>
                <w:rFonts w:eastAsiaTheme="minorEastAsia"/>
                <w:lang w:eastAsia="zh-CN"/>
              </w:rPr>
              <w:t xml:space="preserve">Option 2: The existing gap patterns (0~25) in Rel16 can be reused for the </w:t>
            </w:r>
            <w:r w:rsidR="008C2307">
              <w:rPr>
                <w:rFonts w:eastAsiaTheme="minorEastAsia"/>
                <w:lang w:eastAsia="zh-CN"/>
              </w:rPr>
              <w:t>pre-MG</w:t>
            </w:r>
            <w:r w:rsidRPr="008C671D">
              <w:rPr>
                <w:rFonts w:eastAsiaTheme="minorEastAsia"/>
                <w:lang w:val="en-US" w:eastAsia="zh-CN"/>
              </w:rPr>
              <w:t>.</w:t>
            </w:r>
          </w:p>
        </w:tc>
      </w:tr>
    </w:tbl>
    <w:p w:rsidR="002F21C6" w:rsidRDefault="008C671D" w:rsidP="008C671D">
      <w:pPr>
        <w:spacing w:before="120" w:after="120"/>
        <w:rPr>
          <w:rFonts w:eastAsia="宋体"/>
          <w:lang w:eastAsia="zh-CN"/>
        </w:rPr>
      </w:pPr>
      <w:r w:rsidRPr="008C671D">
        <w:rPr>
          <w:rFonts w:eastAsia="宋体"/>
          <w:lang w:eastAsia="zh-CN"/>
        </w:rPr>
        <w:lastRenderedPageBreak/>
        <w:t xml:space="preserve">MG pattern #24 and #25 can only be used when UE needs </w:t>
      </w:r>
      <w:r w:rsidR="00A259CA">
        <w:rPr>
          <w:rFonts w:eastAsia="宋体"/>
          <w:lang w:eastAsia="zh-CN"/>
        </w:rPr>
        <w:t>them to perform PRS measurement</w:t>
      </w:r>
      <w:r w:rsidRPr="008C671D">
        <w:rPr>
          <w:rFonts w:eastAsia="宋体"/>
          <w:lang w:eastAsia="zh-CN"/>
        </w:rPr>
        <w:t xml:space="preserve">. </w:t>
      </w:r>
      <w:r>
        <w:rPr>
          <w:rFonts w:eastAsia="宋体"/>
          <w:lang w:eastAsia="zh-CN"/>
        </w:rPr>
        <w:t xml:space="preserve">Based on </w:t>
      </w:r>
      <w:r w:rsidR="00A259CA">
        <w:rPr>
          <w:rFonts w:eastAsia="宋体"/>
          <w:lang w:eastAsia="zh-CN"/>
        </w:rPr>
        <w:t>Rel-16 requirements, PRS measurement can only be performed within MG</w:t>
      </w:r>
      <w:r w:rsidRPr="008C671D">
        <w:rPr>
          <w:rFonts w:eastAsia="宋体"/>
          <w:lang w:eastAsia="zh-CN"/>
        </w:rPr>
        <w:t xml:space="preserve">. </w:t>
      </w:r>
      <w:r w:rsidR="00A259CA">
        <w:rPr>
          <w:rFonts w:eastAsia="宋体"/>
          <w:lang w:eastAsia="zh-CN"/>
        </w:rPr>
        <w:t xml:space="preserve">We agree that in this case there is no point to consider MGP #24 and #25 for pre-MG because it will have to be always activated. </w:t>
      </w:r>
    </w:p>
    <w:p w:rsidR="008C671D" w:rsidRDefault="002F21C6" w:rsidP="008C671D">
      <w:pPr>
        <w:spacing w:before="120" w:after="120"/>
        <w:rPr>
          <w:rFonts w:eastAsia="宋体"/>
          <w:lang w:eastAsia="zh-CN"/>
        </w:rPr>
      </w:pPr>
      <w:r>
        <w:rPr>
          <w:rFonts w:eastAsia="宋体"/>
          <w:lang w:eastAsia="zh-CN"/>
        </w:rPr>
        <w:t>On the other hand, it is noted that MG-less PRS measurement is being discussed in RAN1 for Rel-17 positioning. If it is</w:t>
      </w:r>
      <w:r w:rsidR="008C671D" w:rsidRPr="008C671D">
        <w:rPr>
          <w:rFonts w:eastAsia="宋体"/>
          <w:lang w:eastAsia="zh-CN"/>
        </w:rPr>
        <w:t xml:space="preserve"> introduced</w:t>
      </w:r>
      <w:r>
        <w:rPr>
          <w:rFonts w:eastAsia="宋体"/>
          <w:lang w:eastAsia="zh-CN"/>
        </w:rPr>
        <w:t>, PRS measurement may become similar as RRM measurement in that the need for MG may change following BWP switch, so supporting MGP #24 and #25 in pre-MG becomes meaningful.</w:t>
      </w:r>
    </w:p>
    <w:p w:rsidR="002F21C6" w:rsidRPr="008C671D" w:rsidRDefault="002F21C6" w:rsidP="008C671D">
      <w:pPr>
        <w:spacing w:before="120" w:after="120"/>
        <w:rPr>
          <w:rFonts w:eastAsia="宋体"/>
          <w:lang w:eastAsia="zh-CN"/>
        </w:rPr>
      </w:pPr>
      <w:r>
        <w:rPr>
          <w:rFonts w:eastAsia="宋体"/>
          <w:lang w:eastAsia="zh-CN"/>
        </w:rPr>
        <w:t>As the RAN1 discussion is still ongoing, we suggest to defer this discussion until RAN1 has clear conclusion on the MG-less PRS measurement. Anyhow, this MGP discussion does not impact discussions on other important aspects of pre-MG.</w:t>
      </w:r>
    </w:p>
    <w:p w:rsidR="00D12E24" w:rsidRPr="001E3BC0" w:rsidRDefault="001E3BC0" w:rsidP="00D12E24">
      <w:pPr>
        <w:spacing w:before="120" w:after="120"/>
        <w:rPr>
          <w:rFonts w:eastAsiaTheme="minorEastAsia"/>
          <w:b/>
          <w:lang w:eastAsia="zh-CN"/>
        </w:rPr>
      </w:pPr>
      <w:r w:rsidRPr="001E3BC0">
        <w:rPr>
          <w:rFonts w:eastAsiaTheme="minorEastAsia" w:hint="eastAsia"/>
          <w:b/>
          <w:lang w:eastAsia="zh-CN"/>
        </w:rPr>
        <w:t>P</w:t>
      </w:r>
      <w:r w:rsidRPr="001E3BC0">
        <w:rPr>
          <w:rFonts w:eastAsiaTheme="minorEastAsia"/>
          <w:b/>
          <w:lang w:eastAsia="zh-CN"/>
        </w:rPr>
        <w:t>roposal 1</w:t>
      </w:r>
      <w:r w:rsidR="00CB1F6C">
        <w:rPr>
          <w:rFonts w:eastAsiaTheme="minorEastAsia"/>
          <w:b/>
          <w:lang w:eastAsia="zh-CN"/>
        </w:rPr>
        <w:t>4</w:t>
      </w:r>
      <w:r w:rsidRPr="001E3BC0">
        <w:rPr>
          <w:rFonts w:eastAsiaTheme="minorEastAsia"/>
          <w:b/>
          <w:lang w:eastAsia="zh-CN"/>
        </w:rPr>
        <w:t xml:space="preserve">: </w:t>
      </w:r>
      <w:r w:rsidR="002F21C6">
        <w:rPr>
          <w:rFonts w:eastAsiaTheme="minorEastAsia"/>
          <w:b/>
          <w:lang w:eastAsia="zh-CN"/>
        </w:rPr>
        <w:t xml:space="preserve">Wait for RAN1 conclusion about </w:t>
      </w:r>
      <w:r w:rsidR="002F21C6" w:rsidRPr="002F21C6">
        <w:rPr>
          <w:rFonts w:eastAsiaTheme="minorEastAsia"/>
          <w:b/>
          <w:lang w:eastAsia="zh-CN"/>
        </w:rPr>
        <w:t>MG-less PRS measurement</w:t>
      </w:r>
      <w:r w:rsidR="002F21C6">
        <w:rPr>
          <w:rFonts w:eastAsiaTheme="minorEastAsia"/>
          <w:b/>
          <w:lang w:eastAsia="zh-CN"/>
        </w:rPr>
        <w:t xml:space="preserve"> before deciding whether to include MGP #24 and #25 for pre-MG</w:t>
      </w:r>
      <w:r w:rsidRPr="001E3BC0">
        <w:rPr>
          <w:rFonts w:eastAsiaTheme="minorEastAsia"/>
          <w:b/>
          <w:lang w:val="en-US"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RRM requirements for </w:t>
      </w:r>
      <w:r w:rsidR="008C2307">
        <w:rPr>
          <w:rFonts w:eastAsia="宋体"/>
          <w:lang w:eastAsia="zh-CN"/>
        </w:rPr>
        <w:t>pre-MG</w:t>
      </w:r>
      <w:r w:rsidR="00210C78">
        <w:rPr>
          <w:rFonts w:eastAsia="宋体"/>
          <w:lang w:eastAsia="zh-CN"/>
        </w:rPr>
        <w:t>.</w:t>
      </w:r>
    </w:p>
    <w:p w:rsidR="00CB1F6C" w:rsidRDefault="00CB1F6C" w:rsidP="00CB1F6C">
      <w:pPr>
        <w:spacing w:before="120" w:after="120"/>
        <w:rPr>
          <w:rFonts w:eastAsiaTheme="minorEastAsia"/>
          <w:b/>
          <w:lang w:eastAsia="zh-CN"/>
        </w:rPr>
      </w:pPr>
      <w:r w:rsidRPr="008914BA">
        <w:rPr>
          <w:rFonts w:eastAsiaTheme="minorEastAsia"/>
          <w:b/>
          <w:lang w:eastAsia="zh-CN"/>
        </w:rPr>
        <w:t xml:space="preserve">Proposal 1: RAN4 does not define any restriction on use of pre-MG for PRS or CSI-RS measurement. </w:t>
      </w:r>
    </w:p>
    <w:p w:rsidR="006D73ED" w:rsidRDefault="006D73ED" w:rsidP="006D73ED">
      <w:pPr>
        <w:spacing w:before="120" w:after="120"/>
        <w:rPr>
          <w:rFonts w:eastAsiaTheme="minorEastAsia"/>
          <w:b/>
          <w:lang w:eastAsia="zh-CN"/>
        </w:rPr>
      </w:pPr>
      <w:r w:rsidRPr="003D2DDF">
        <w:rPr>
          <w:rFonts w:eastAsiaTheme="minorEastAsia" w:hint="eastAsia"/>
          <w:b/>
          <w:lang w:eastAsia="zh-CN"/>
        </w:rPr>
        <w:t>P</w:t>
      </w:r>
      <w:r w:rsidRPr="003D2DDF">
        <w:rPr>
          <w:rFonts w:eastAsiaTheme="minorEastAsia"/>
          <w:b/>
          <w:lang w:eastAsia="zh-CN"/>
        </w:rPr>
        <w:t xml:space="preserve">roposal 2: </w:t>
      </w:r>
      <w:r>
        <w:rPr>
          <w:rFonts w:eastAsiaTheme="minorEastAsia"/>
          <w:b/>
          <w:lang w:eastAsia="zh-CN"/>
        </w:rPr>
        <w:t xml:space="preserve">Inform RAN2 that </w:t>
      </w:r>
      <w:r w:rsidRPr="003D2DDF">
        <w:rPr>
          <w:rFonts w:eastAsiaTheme="minorEastAsia"/>
          <w:b/>
          <w:lang w:eastAsia="zh-CN"/>
        </w:rPr>
        <w:t xml:space="preserve">UE should </w:t>
      </w:r>
      <w:r>
        <w:rPr>
          <w:rFonts w:eastAsiaTheme="minorEastAsia"/>
          <w:b/>
          <w:lang w:eastAsia="zh-CN"/>
        </w:rPr>
        <w:t xml:space="preserve">always </w:t>
      </w:r>
      <w:r w:rsidR="00E61EB2">
        <w:rPr>
          <w:rFonts w:eastAsiaTheme="minorEastAsia"/>
          <w:b/>
          <w:lang w:eastAsia="zh-CN"/>
        </w:rPr>
        <w:t>indicate</w:t>
      </w:r>
      <w:r w:rsidRPr="003D2DDF">
        <w:rPr>
          <w:rFonts w:eastAsiaTheme="minorEastAsia"/>
          <w:b/>
          <w:lang w:eastAsia="zh-CN"/>
        </w:rPr>
        <w:t xml:space="preserve"> serving cell about the PRS measurement when it is configured with pre-MG.</w:t>
      </w:r>
      <w:r>
        <w:rPr>
          <w:rFonts w:eastAsiaTheme="minorEastAsia"/>
          <w:b/>
          <w:lang w:eastAsia="zh-CN"/>
        </w:rPr>
        <w:t xml:space="preserve"> </w:t>
      </w:r>
    </w:p>
    <w:p w:rsidR="00CB1F6C" w:rsidRPr="00A015B7" w:rsidRDefault="00CB1F6C" w:rsidP="00CB1F6C">
      <w:pPr>
        <w:spacing w:before="120" w:after="120"/>
        <w:rPr>
          <w:rFonts w:eastAsiaTheme="minorEastAsia"/>
          <w:b/>
          <w:lang w:eastAsia="zh-CN"/>
        </w:rPr>
      </w:pPr>
      <w:r w:rsidRPr="00A015B7">
        <w:rPr>
          <w:rFonts w:eastAsiaTheme="minorEastAsia"/>
          <w:b/>
          <w:lang w:eastAsia="zh-CN"/>
        </w:rPr>
        <w:t xml:space="preserve">Proposal 3: The RRC configuration of pre-MG should include </w:t>
      </w:r>
      <w:r>
        <w:rPr>
          <w:rFonts w:eastAsiaTheme="minorEastAsia"/>
          <w:b/>
          <w:lang w:eastAsia="zh-CN"/>
        </w:rPr>
        <w:t>the</w:t>
      </w:r>
      <w:r w:rsidRPr="00A015B7">
        <w:rPr>
          <w:rFonts w:eastAsiaTheme="minorEastAsia"/>
          <w:b/>
          <w:lang w:eastAsia="zh-CN"/>
        </w:rPr>
        <w:t xml:space="preserve"> indication to differentiate with the legacy MG</w:t>
      </w:r>
      <w:r>
        <w:rPr>
          <w:rFonts w:eastAsiaTheme="minorEastAsia"/>
          <w:b/>
          <w:lang w:eastAsia="zh-CN"/>
        </w:rPr>
        <w:t>.</w:t>
      </w:r>
    </w:p>
    <w:p w:rsidR="00CB1F6C" w:rsidRDefault="00CB1F6C" w:rsidP="00CB1F6C">
      <w:pPr>
        <w:spacing w:before="120" w:after="120"/>
        <w:rPr>
          <w:rFonts w:eastAsiaTheme="minorEastAsia"/>
          <w:b/>
          <w:lang w:eastAsia="zh-CN"/>
        </w:rPr>
      </w:pPr>
      <w:r w:rsidRPr="00FD3488">
        <w:rPr>
          <w:rFonts w:eastAsiaTheme="minorEastAsia" w:hint="eastAsia"/>
          <w:b/>
          <w:lang w:eastAsia="zh-CN"/>
        </w:rPr>
        <w:t>P</w:t>
      </w:r>
      <w:r w:rsidRPr="00FD3488">
        <w:rPr>
          <w:rFonts w:eastAsiaTheme="minorEastAsia"/>
          <w:b/>
          <w:lang w:eastAsia="zh-CN"/>
        </w:rPr>
        <w:t>roposal 4: There is no need to include the status (activated/deactivated) of pre-MG in the RRC configuration of pre-MG.</w:t>
      </w:r>
    </w:p>
    <w:p w:rsidR="00CB1F6C" w:rsidRDefault="00CB1F6C" w:rsidP="00CB1F6C">
      <w:pPr>
        <w:spacing w:before="120" w:after="120"/>
        <w:rPr>
          <w:rFonts w:eastAsiaTheme="minorEastAsia"/>
          <w:b/>
          <w:lang w:eastAsia="zh-CN"/>
        </w:rPr>
      </w:pPr>
      <w:r>
        <w:rPr>
          <w:rFonts w:eastAsiaTheme="minorEastAsia"/>
          <w:b/>
          <w:lang w:eastAsia="zh-CN"/>
        </w:rPr>
        <w:t xml:space="preserve">Proposal 5: After </w:t>
      </w:r>
      <w:r w:rsidRPr="00FD3488">
        <w:rPr>
          <w:rFonts w:eastAsiaTheme="minorEastAsia"/>
          <w:b/>
          <w:lang w:eastAsia="zh-CN"/>
        </w:rPr>
        <w:t>RRC configuration of pre-MG</w:t>
      </w:r>
      <w:r>
        <w:rPr>
          <w:rFonts w:eastAsiaTheme="minorEastAsia"/>
          <w:b/>
          <w:lang w:eastAsia="zh-CN"/>
        </w:rPr>
        <w:t xml:space="preserve">, UE determines the </w:t>
      </w:r>
      <w:r w:rsidRPr="00FD3488">
        <w:rPr>
          <w:rFonts w:eastAsiaTheme="minorEastAsia"/>
          <w:b/>
          <w:lang w:eastAsia="zh-CN"/>
        </w:rPr>
        <w:t>status (activated/deactivated) of pre-MG</w:t>
      </w:r>
      <w:r>
        <w:rPr>
          <w:rFonts w:eastAsiaTheme="minorEastAsia"/>
          <w:b/>
          <w:lang w:eastAsia="zh-CN"/>
        </w:rPr>
        <w:t xml:space="preserve"> in the same way as it does following a BWP switch. </w:t>
      </w:r>
    </w:p>
    <w:p w:rsidR="00CB1F6C" w:rsidRPr="003800E0" w:rsidRDefault="00CB1F6C" w:rsidP="00CB1F6C">
      <w:pPr>
        <w:spacing w:before="120" w:after="120"/>
        <w:rPr>
          <w:rFonts w:eastAsiaTheme="minorEastAsia"/>
          <w:b/>
          <w:lang w:eastAsia="zh-CN"/>
        </w:rPr>
      </w:pPr>
      <w:r w:rsidRPr="003800E0">
        <w:rPr>
          <w:rFonts w:eastAsiaTheme="minorEastAsia"/>
          <w:b/>
          <w:lang w:eastAsia="zh-CN"/>
        </w:rPr>
        <w:t xml:space="preserve">Proposal 6: </w:t>
      </w:r>
      <w:r>
        <w:rPr>
          <w:rFonts w:eastAsiaTheme="minorEastAsia"/>
          <w:b/>
          <w:lang w:eastAsia="zh-CN"/>
        </w:rPr>
        <w:t xml:space="preserve">It is up to </w:t>
      </w:r>
      <w:r>
        <w:rPr>
          <w:rFonts w:eastAsiaTheme="minorEastAsia"/>
          <w:b/>
          <w:lang w:val="en-US" w:eastAsia="zh-CN"/>
        </w:rPr>
        <w:t xml:space="preserve">NW to </w:t>
      </w:r>
      <w:r w:rsidRPr="003800E0">
        <w:rPr>
          <w:rFonts w:eastAsiaTheme="minorEastAsia"/>
          <w:b/>
          <w:lang w:val="en-US" w:eastAsia="zh-CN"/>
        </w:rPr>
        <w:t xml:space="preserve">transform </w:t>
      </w:r>
      <w:r>
        <w:rPr>
          <w:rFonts w:eastAsiaTheme="minorEastAsia"/>
          <w:b/>
          <w:lang w:val="en-US" w:eastAsia="zh-CN"/>
        </w:rPr>
        <w:t>a pre-MG</w:t>
      </w:r>
      <w:r w:rsidRPr="003800E0">
        <w:rPr>
          <w:rFonts w:eastAsiaTheme="minorEastAsia"/>
          <w:b/>
          <w:lang w:val="en-US" w:eastAsia="zh-CN"/>
        </w:rPr>
        <w:t xml:space="preserve"> into legacy MG or vice versa with same MG configuration. </w:t>
      </w:r>
    </w:p>
    <w:p w:rsidR="00CB1F6C" w:rsidRDefault="00CB1F6C" w:rsidP="00CB1F6C">
      <w:pPr>
        <w:spacing w:before="120" w:after="120"/>
        <w:rPr>
          <w:rFonts w:eastAsiaTheme="minorEastAsia"/>
          <w:b/>
          <w:lang w:val="en-US" w:eastAsia="zh-CN"/>
        </w:rPr>
      </w:pPr>
      <w:r w:rsidRPr="00D31643">
        <w:rPr>
          <w:rFonts w:eastAsiaTheme="minorEastAsia" w:hint="eastAsia"/>
          <w:b/>
          <w:lang w:val="en-US" w:eastAsia="zh-CN"/>
        </w:rPr>
        <w:t>P</w:t>
      </w:r>
      <w:r w:rsidRPr="00D31643">
        <w:rPr>
          <w:rFonts w:eastAsiaTheme="minorEastAsia"/>
          <w:b/>
          <w:lang w:val="en-US" w:eastAsia="zh-CN"/>
        </w:rPr>
        <w:t xml:space="preserve">roposal </w:t>
      </w:r>
      <w:r>
        <w:rPr>
          <w:rFonts w:eastAsiaTheme="minorEastAsia"/>
          <w:b/>
          <w:lang w:val="en-US" w:eastAsia="zh-CN"/>
        </w:rPr>
        <w:t>7</w:t>
      </w:r>
      <w:r w:rsidRPr="00D31643">
        <w:rPr>
          <w:rFonts w:eastAsiaTheme="minorEastAsia"/>
          <w:b/>
          <w:lang w:val="en-US" w:eastAsia="zh-CN"/>
        </w:rPr>
        <w:t xml:space="preserve">: </w:t>
      </w:r>
      <w:r>
        <w:rPr>
          <w:rFonts w:eastAsiaTheme="minorEastAsia"/>
          <w:b/>
          <w:lang w:val="en-US" w:eastAsia="zh-CN"/>
        </w:rPr>
        <w:t>Adopt the following criteria for activation and deactivation of pre-MG:</w:t>
      </w:r>
    </w:p>
    <w:p w:rsidR="00CB1F6C" w:rsidRPr="00B5671F" w:rsidRDefault="00CB1F6C" w:rsidP="00CB1F6C">
      <w:pPr>
        <w:pStyle w:val="af8"/>
        <w:numPr>
          <w:ilvl w:val="0"/>
          <w:numId w:val="12"/>
        </w:numPr>
        <w:spacing w:before="120" w:after="120"/>
        <w:rPr>
          <w:rFonts w:eastAsiaTheme="minorEastAsia"/>
          <w:b/>
          <w:lang w:eastAsia="zh-CN"/>
        </w:rPr>
      </w:pPr>
      <w:r w:rsidRPr="00B5671F">
        <w:rPr>
          <w:rFonts w:eastAsiaTheme="minorEastAsia"/>
          <w:b/>
          <w:lang w:eastAsia="zh-CN"/>
        </w:rPr>
        <w:t>If MG is not required by any of the configured measurements, the MG is deactivated.</w:t>
      </w:r>
    </w:p>
    <w:p w:rsidR="00CB1F6C" w:rsidRPr="00B5671F" w:rsidRDefault="00CB1F6C" w:rsidP="00CB1F6C">
      <w:pPr>
        <w:pStyle w:val="af8"/>
        <w:numPr>
          <w:ilvl w:val="0"/>
          <w:numId w:val="12"/>
        </w:numPr>
        <w:spacing w:before="120" w:after="120"/>
        <w:rPr>
          <w:rFonts w:eastAsiaTheme="minorEastAsia"/>
          <w:b/>
          <w:lang w:eastAsia="zh-CN"/>
        </w:rPr>
      </w:pPr>
      <w:r w:rsidRPr="00B5671F">
        <w:rPr>
          <w:rFonts w:eastAsiaTheme="minorEastAsia"/>
          <w:b/>
          <w:lang w:eastAsia="zh-CN"/>
        </w:rPr>
        <w:t>If MG is required by one or more of the configured measurements, the MG is activated.</w:t>
      </w:r>
    </w:p>
    <w:p w:rsidR="00CB1F6C" w:rsidRDefault="00CB1F6C" w:rsidP="00CB1F6C">
      <w:pPr>
        <w:spacing w:before="120" w:after="120"/>
        <w:rPr>
          <w:rFonts w:eastAsiaTheme="minorEastAsia"/>
          <w:b/>
          <w:lang w:eastAsia="zh-CN"/>
        </w:rPr>
      </w:pPr>
      <w:r w:rsidRPr="00D27D3E">
        <w:rPr>
          <w:rFonts w:eastAsiaTheme="minorEastAsia" w:hint="eastAsia"/>
          <w:b/>
          <w:lang w:eastAsia="zh-CN"/>
        </w:rPr>
        <w:t>P</w:t>
      </w:r>
      <w:r w:rsidRPr="00D27D3E">
        <w:rPr>
          <w:rFonts w:eastAsiaTheme="minorEastAsia"/>
          <w:b/>
          <w:lang w:eastAsia="zh-CN"/>
        </w:rPr>
        <w:t xml:space="preserve">roposal </w:t>
      </w:r>
      <w:r>
        <w:rPr>
          <w:rFonts w:eastAsiaTheme="minorEastAsia"/>
          <w:b/>
          <w:lang w:eastAsia="zh-CN"/>
        </w:rPr>
        <w:t>8</w:t>
      </w:r>
      <w:r w:rsidRPr="00D27D3E">
        <w:rPr>
          <w:rFonts w:eastAsiaTheme="minorEastAsia"/>
          <w:b/>
          <w:lang w:eastAsia="zh-CN"/>
        </w:rPr>
        <w:t xml:space="preserve">: </w:t>
      </w:r>
      <w:r>
        <w:rPr>
          <w:rFonts w:eastAsiaTheme="minorEastAsia"/>
          <w:b/>
          <w:lang w:eastAsia="zh-CN"/>
        </w:rPr>
        <w:t>Besides BWP switch, the following</w:t>
      </w:r>
      <w:r w:rsidRPr="00662949">
        <w:rPr>
          <w:rFonts w:eastAsiaTheme="minorEastAsia"/>
          <w:b/>
          <w:lang w:eastAsia="zh-CN"/>
        </w:rPr>
        <w:t xml:space="preserve"> procedures </w:t>
      </w:r>
      <w:r>
        <w:rPr>
          <w:rFonts w:eastAsiaTheme="minorEastAsia"/>
          <w:b/>
          <w:lang w:eastAsia="zh-CN"/>
        </w:rPr>
        <w:t xml:space="preserve">are considered as trigger for </w:t>
      </w:r>
      <w:r w:rsidRPr="00662949">
        <w:rPr>
          <w:rFonts w:eastAsiaTheme="minorEastAsia"/>
          <w:b/>
          <w:lang w:eastAsia="zh-CN"/>
        </w:rPr>
        <w:t xml:space="preserve">activation and deactivation of </w:t>
      </w:r>
      <w:r>
        <w:rPr>
          <w:rFonts w:eastAsiaTheme="minorEastAsia"/>
          <w:b/>
          <w:lang w:eastAsia="zh-CN"/>
        </w:rPr>
        <w:t xml:space="preserve">pre-MG: </w:t>
      </w:r>
      <w:r w:rsidRPr="00662949">
        <w:rPr>
          <w:rFonts w:eastAsiaTheme="minorEastAsia"/>
          <w:b/>
          <w:lang w:eastAsia="zh-CN"/>
        </w:rPr>
        <w:t>RRC (re)configuration of MO</w:t>
      </w:r>
      <w:r>
        <w:rPr>
          <w:rFonts w:eastAsiaTheme="minorEastAsia"/>
          <w:b/>
          <w:lang w:eastAsia="zh-CN"/>
        </w:rPr>
        <w:t xml:space="preserve">, </w:t>
      </w:r>
      <w:r w:rsidRPr="00662949">
        <w:rPr>
          <w:rFonts w:eastAsiaTheme="minorEastAsia"/>
          <w:b/>
          <w:lang w:eastAsia="zh-CN"/>
        </w:rPr>
        <w:t>RRC (re)configuration of serving cells</w:t>
      </w:r>
      <w:r>
        <w:rPr>
          <w:rFonts w:eastAsiaTheme="minorEastAsia" w:hint="eastAsia"/>
          <w:b/>
          <w:lang w:eastAsia="zh-CN"/>
        </w:rPr>
        <w:t>,</w:t>
      </w:r>
      <w:r>
        <w:rPr>
          <w:rFonts w:eastAsiaTheme="minorEastAsia"/>
          <w:b/>
          <w:lang w:eastAsia="zh-CN"/>
        </w:rPr>
        <w:t xml:space="preserve"> and </w:t>
      </w:r>
      <w:proofErr w:type="spellStart"/>
      <w:r w:rsidRPr="00662949">
        <w:rPr>
          <w:rFonts w:eastAsiaTheme="minorEastAsia"/>
          <w:b/>
          <w:lang w:eastAsia="zh-CN"/>
        </w:rPr>
        <w:t>SCell</w:t>
      </w:r>
      <w:proofErr w:type="spellEnd"/>
      <w:r w:rsidRPr="00662949">
        <w:rPr>
          <w:rFonts w:eastAsiaTheme="minorEastAsia"/>
          <w:b/>
          <w:lang w:eastAsia="zh-CN"/>
        </w:rPr>
        <w:t xml:space="preserve"> activation and deactivation</w:t>
      </w:r>
      <w:r>
        <w:rPr>
          <w:rFonts w:eastAsiaTheme="minorEastAsia"/>
          <w:b/>
          <w:lang w:eastAsia="zh-CN"/>
        </w:rPr>
        <w:t>.</w:t>
      </w:r>
    </w:p>
    <w:p w:rsidR="00CB1F6C" w:rsidRPr="008D5EDA" w:rsidRDefault="00CB1F6C" w:rsidP="00CB1F6C">
      <w:pPr>
        <w:overflowPunct w:val="0"/>
        <w:autoSpaceDE w:val="0"/>
        <w:autoSpaceDN w:val="0"/>
        <w:adjustRightInd w:val="0"/>
        <w:spacing w:beforeLines="0" w:before="120" w:afterLines="0" w:after="120"/>
        <w:textAlignment w:val="baseline"/>
        <w:rPr>
          <w:rFonts w:eastAsia="宋体"/>
          <w:b/>
          <w:lang w:eastAsia="zh-CN"/>
        </w:rPr>
      </w:pPr>
      <w:r w:rsidRPr="008D5EDA">
        <w:rPr>
          <w:rFonts w:eastAsia="宋体" w:hint="eastAsia"/>
          <w:b/>
          <w:lang w:eastAsia="zh-CN"/>
        </w:rPr>
        <w:t>P</w:t>
      </w:r>
      <w:r w:rsidRPr="008D5EDA">
        <w:rPr>
          <w:rFonts w:eastAsia="宋体"/>
          <w:b/>
          <w:lang w:eastAsia="zh-CN"/>
        </w:rPr>
        <w:t xml:space="preserve">roposal </w:t>
      </w:r>
      <w:r>
        <w:rPr>
          <w:rFonts w:eastAsia="宋体"/>
          <w:b/>
          <w:lang w:eastAsia="zh-CN"/>
        </w:rPr>
        <w:t>9</w:t>
      </w:r>
      <w:r w:rsidRPr="008D5EDA">
        <w:rPr>
          <w:rFonts w:eastAsia="宋体"/>
          <w:b/>
          <w:lang w:eastAsia="zh-CN"/>
        </w:rPr>
        <w:t xml:space="preserve">: </w:t>
      </w:r>
      <w:r>
        <w:rPr>
          <w:rFonts w:eastAsia="宋体"/>
          <w:b/>
          <w:lang w:eastAsia="zh-CN"/>
        </w:rPr>
        <w:t>Pre-MG</w:t>
      </w:r>
      <w:r w:rsidRPr="008D5EDA">
        <w:rPr>
          <w:rFonts w:eastAsia="宋体"/>
          <w:b/>
          <w:lang w:eastAsia="zh-CN"/>
        </w:rPr>
        <w:t xml:space="preserve"> is implicitly activated and deactivated </w:t>
      </w:r>
      <w:r>
        <w:rPr>
          <w:rFonts w:eastAsia="宋体"/>
          <w:b/>
          <w:lang w:eastAsia="zh-CN"/>
        </w:rPr>
        <w:t>when the triggering event occurs</w:t>
      </w:r>
      <w:r w:rsidRPr="008D5EDA">
        <w:rPr>
          <w:rFonts w:eastAsia="宋体"/>
          <w:b/>
          <w:lang w:eastAsia="zh-CN"/>
        </w:rPr>
        <w:t>.</w:t>
      </w:r>
    </w:p>
    <w:p w:rsidR="00CB1F6C" w:rsidRPr="00D12290" w:rsidRDefault="00CB1F6C" w:rsidP="00CB1F6C">
      <w:pPr>
        <w:spacing w:before="120" w:after="120"/>
        <w:rPr>
          <w:rFonts w:eastAsiaTheme="minorEastAsia"/>
          <w:b/>
          <w:lang w:eastAsia="zh-CN"/>
        </w:rPr>
      </w:pPr>
      <w:r w:rsidRPr="00D12290">
        <w:rPr>
          <w:rFonts w:eastAsiaTheme="minorEastAsia" w:hint="eastAsia"/>
          <w:b/>
          <w:lang w:eastAsia="zh-CN"/>
        </w:rPr>
        <w:t>Pro</w:t>
      </w:r>
      <w:r w:rsidRPr="00D12290">
        <w:rPr>
          <w:rFonts w:eastAsiaTheme="minorEastAsia"/>
          <w:b/>
          <w:lang w:eastAsia="zh-CN"/>
        </w:rPr>
        <w:t xml:space="preserve">posal 10: The delay </w:t>
      </w:r>
      <w:r>
        <w:rPr>
          <w:rFonts w:eastAsiaTheme="minorEastAsia"/>
          <w:b/>
          <w:lang w:eastAsia="zh-CN"/>
        </w:rPr>
        <w:t xml:space="preserve">of </w:t>
      </w:r>
      <w:r w:rsidRPr="00D12290">
        <w:rPr>
          <w:rFonts w:eastAsiaTheme="minorEastAsia"/>
          <w:b/>
          <w:lang w:eastAsia="zh-CN"/>
        </w:rPr>
        <w:t xml:space="preserve">activation and deactivation of </w:t>
      </w:r>
      <w:r>
        <w:rPr>
          <w:rFonts w:eastAsiaTheme="minorEastAsia"/>
          <w:b/>
          <w:lang w:eastAsia="zh-CN"/>
        </w:rPr>
        <w:t>pre-MG</w:t>
      </w:r>
      <w:r w:rsidRPr="00D12290">
        <w:rPr>
          <w:rFonts w:eastAsiaTheme="minorEastAsia"/>
          <w:b/>
          <w:lang w:eastAsia="zh-CN"/>
        </w:rPr>
        <w:t xml:space="preserve"> is defined as BWP switching delay plus </w:t>
      </w:r>
      <w:r w:rsidRPr="00D12290">
        <w:rPr>
          <w:rFonts w:eastAsiaTheme="minorEastAsia"/>
          <w:b/>
          <w:i/>
          <w:lang w:eastAsia="zh-CN"/>
        </w:rPr>
        <w:t>Delta</w:t>
      </w:r>
      <w:r w:rsidRPr="00D12290">
        <w:rPr>
          <w:rFonts w:eastAsiaTheme="minorEastAsia"/>
          <w:b/>
          <w:lang w:eastAsia="zh-CN"/>
        </w:rPr>
        <w:t>.</w:t>
      </w:r>
      <w:r w:rsidRPr="00D12290">
        <w:rPr>
          <w:rFonts w:eastAsiaTheme="minorEastAsia"/>
          <w:lang w:eastAsia="zh-CN"/>
        </w:rPr>
        <w:t xml:space="preserve"> </w:t>
      </w:r>
      <w:r w:rsidRPr="00D12290">
        <w:rPr>
          <w:rFonts w:eastAsiaTheme="minorEastAsia"/>
          <w:b/>
          <w:lang w:eastAsia="zh-CN"/>
        </w:rPr>
        <w:t xml:space="preserve">The value of </w:t>
      </w:r>
      <w:r w:rsidRPr="00D12290">
        <w:rPr>
          <w:rFonts w:eastAsiaTheme="minorEastAsia"/>
          <w:b/>
          <w:i/>
          <w:lang w:eastAsia="zh-CN"/>
        </w:rPr>
        <w:t>Delta</w:t>
      </w:r>
      <w:r w:rsidRPr="00D12290">
        <w:rPr>
          <w:rFonts w:eastAsiaTheme="minorEastAsia"/>
          <w:b/>
          <w:lang w:eastAsia="zh-CN"/>
        </w:rPr>
        <w:t xml:space="preserve"> can be FFS.</w:t>
      </w:r>
    </w:p>
    <w:p w:rsidR="00CB1F6C" w:rsidRDefault="00CB1F6C" w:rsidP="00CB1F6C">
      <w:pPr>
        <w:spacing w:before="120" w:after="120"/>
        <w:rPr>
          <w:rFonts w:eastAsiaTheme="minorEastAsia"/>
          <w:b/>
          <w:lang w:eastAsia="zh-CN"/>
        </w:rPr>
      </w:pPr>
      <w:r w:rsidRPr="00184D8E">
        <w:rPr>
          <w:rFonts w:eastAsiaTheme="minorEastAsia"/>
          <w:b/>
          <w:lang w:eastAsia="zh-CN"/>
        </w:rPr>
        <w:t xml:space="preserve">Proposal 11: Activation and deactivation of </w:t>
      </w:r>
      <w:r>
        <w:rPr>
          <w:rFonts w:eastAsiaTheme="minorEastAsia"/>
          <w:b/>
          <w:lang w:eastAsia="zh-CN"/>
        </w:rPr>
        <w:t>pre-MG</w:t>
      </w:r>
      <w:r w:rsidRPr="00184D8E">
        <w:rPr>
          <w:rFonts w:eastAsiaTheme="minorEastAsia"/>
          <w:b/>
          <w:lang w:eastAsia="zh-CN"/>
        </w:rPr>
        <w:t xml:space="preserve"> takes effect from the first MG occasion after the activation and deactivation delay</w:t>
      </w:r>
      <w:r>
        <w:rPr>
          <w:rFonts w:eastAsiaTheme="minorEastAsia"/>
          <w:b/>
          <w:lang w:eastAsia="zh-CN"/>
        </w:rPr>
        <w:t>.</w:t>
      </w:r>
    </w:p>
    <w:p w:rsidR="00CB1F6C" w:rsidRPr="00667A9F" w:rsidRDefault="00CB1F6C" w:rsidP="00CB1F6C">
      <w:pPr>
        <w:spacing w:before="120" w:after="120"/>
        <w:rPr>
          <w:rFonts w:eastAsiaTheme="minorEastAsia"/>
          <w:b/>
          <w:lang w:eastAsia="zh-CN"/>
        </w:rPr>
      </w:pPr>
      <w:r w:rsidRPr="00667A9F">
        <w:rPr>
          <w:rFonts w:eastAsiaTheme="minorEastAsia" w:hint="eastAsia"/>
          <w:b/>
          <w:lang w:eastAsia="zh-CN"/>
        </w:rPr>
        <w:t>P</w:t>
      </w:r>
      <w:r w:rsidRPr="00667A9F">
        <w:rPr>
          <w:rFonts w:eastAsiaTheme="minorEastAsia"/>
          <w:b/>
          <w:lang w:eastAsia="zh-CN"/>
        </w:rPr>
        <w:t xml:space="preserve">roposal </w:t>
      </w:r>
      <w:r>
        <w:rPr>
          <w:rFonts w:eastAsiaTheme="minorEastAsia"/>
          <w:b/>
          <w:lang w:eastAsia="zh-CN"/>
        </w:rPr>
        <w:t>12</w:t>
      </w:r>
      <w:r w:rsidRPr="00667A9F">
        <w:rPr>
          <w:rFonts w:eastAsiaTheme="minorEastAsia"/>
          <w:b/>
          <w:lang w:eastAsia="zh-CN"/>
        </w:rPr>
        <w:t>: The transition requirements defined in clause 9.1.6 apply also with pre-configured MG.</w:t>
      </w:r>
    </w:p>
    <w:p w:rsidR="00CB1F6C" w:rsidRPr="007804DC" w:rsidRDefault="00CB1F6C" w:rsidP="00CB1F6C">
      <w:pPr>
        <w:spacing w:before="120" w:after="120"/>
        <w:rPr>
          <w:rFonts w:eastAsiaTheme="minorEastAsia"/>
          <w:b/>
          <w:lang w:eastAsia="zh-CN"/>
        </w:rPr>
      </w:pPr>
      <w:r w:rsidRPr="007804DC">
        <w:rPr>
          <w:rFonts w:eastAsiaTheme="minorEastAsia" w:hint="eastAsia"/>
          <w:b/>
          <w:lang w:eastAsia="zh-CN"/>
        </w:rPr>
        <w:t>P</w:t>
      </w:r>
      <w:r w:rsidRPr="007804DC">
        <w:rPr>
          <w:rFonts w:eastAsiaTheme="minorEastAsia"/>
          <w:b/>
          <w:lang w:eastAsia="zh-CN"/>
        </w:rPr>
        <w:t>roposal 1</w:t>
      </w:r>
      <w:r>
        <w:rPr>
          <w:rFonts w:eastAsiaTheme="minorEastAsia"/>
          <w:b/>
          <w:lang w:eastAsia="zh-CN"/>
        </w:rPr>
        <w:t>3</w:t>
      </w:r>
      <w:r w:rsidRPr="007804DC">
        <w:rPr>
          <w:rFonts w:eastAsiaTheme="minorEastAsia"/>
          <w:b/>
          <w:lang w:eastAsia="zh-CN"/>
        </w:rPr>
        <w:t xml:space="preserve">: </w:t>
      </w:r>
      <w:r w:rsidRPr="00F92FFA">
        <w:rPr>
          <w:rFonts w:eastAsiaTheme="minorEastAsia"/>
          <w:b/>
          <w:lang w:val="en-US" w:eastAsia="zh-CN"/>
        </w:rPr>
        <w:t xml:space="preserve">UE </w:t>
      </w:r>
      <w:proofErr w:type="spellStart"/>
      <w:r w:rsidRPr="00F92FFA">
        <w:rPr>
          <w:rFonts w:eastAsiaTheme="minorEastAsia"/>
          <w:b/>
          <w:lang w:val="en-US" w:eastAsia="zh-CN"/>
        </w:rPr>
        <w:t>behaviour</w:t>
      </w:r>
      <w:proofErr w:type="spellEnd"/>
      <w:r w:rsidRPr="00F92FFA">
        <w:rPr>
          <w:rFonts w:eastAsiaTheme="minorEastAsia"/>
          <w:b/>
          <w:lang w:val="en-US" w:eastAsia="zh-CN"/>
        </w:rPr>
        <w:t xml:space="preserve"> after deactivation of pre-MG</w:t>
      </w:r>
      <w:r>
        <w:rPr>
          <w:rFonts w:eastAsiaTheme="minorEastAsia"/>
          <w:b/>
          <w:lang w:val="en-US" w:eastAsia="zh-CN"/>
        </w:rPr>
        <w:t xml:space="preserve"> is same as</w:t>
      </w:r>
      <w:r w:rsidRPr="00F92FFA">
        <w:t xml:space="preserve"> </w:t>
      </w:r>
      <w:r w:rsidRPr="00F92FFA">
        <w:rPr>
          <w:rFonts w:eastAsiaTheme="minorEastAsia"/>
          <w:b/>
          <w:lang w:val="en-US" w:eastAsia="zh-CN"/>
        </w:rPr>
        <w:t>that when a legacy MG is de-configured</w:t>
      </w:r>
      <w:r>
        <w:rPr>
          <w:rFonts w:eastAsiaTheme="minorEastAsia"/>
          <w:b/>
          <w:lang w:val="en-US" w:eastAsia="zh-CN"/>
        </w:rPr>
        <w:t>.</w:t>
      </w:r>
    </w:p>
    <w:p w:rsidR="008B10CB" w:rsidRPr="00CB1F6C" w:rsidRDefault="00CB1F6C" w:rsidP="00980473">
      <w:pPr>
        <w:spacing w:before="120" w:after="120"/>
        <w:rPr>
          <w:rFonts w:eastAsiaTheme="minorEastAsia"/>
          <w:b/>
          <w:lang w:eastAsia="zh-CN"/>
        </w:rPr>
      </w:pPr>
      <w:r w:rsidRPr="001E3BC0">
        <w:rPr>
          <w:rFonts w:eastAsiaTheme="minorEastAsia" w:hint="eastAsia"/>
          <w:b/>
          <w:lang w:eastAsia="zh-CN"/>
        </w:rPr>
        <w:t>P</w:t>
      </w:r>
      <w:r w:rsidRPr="001E3BC0">
        <w:rPr>
          <w:rFonts w:eastAsiaTheme="minorEastAsia"/>
          <w:b/>
          <w:lang w:eastAsia="zh-CN"/>
        </w:rPr>
        <w:t>roposal 1</w:t>
      </w:r>
      <w:r>
        <w:rPr>
          <w:rFonts w:eastAsiaTheme="minorEastAsia"/>
          <w:b/>
          <w:lang w:eastAsia="zh-CN"/>
        </w:rPr>
        <w:t>4</w:t>
      </w:r>
      <w:r w:rsidRPr="001E3BC0">
        <w:rPr>
          <w:rFonts w:eastAsiaTheme="minorEastAsia"/>
          <w:b/>
          <w:lang w:eastAsia="zh-CN"/>
        </w:rPr>
        <w:t xml:space="preserve">: </w:t>
      </w:r>
      <w:r>
        <w:rPr>
          <w:rFonts w:eastAsiaTheme="minorEastAsia"/>
          <w:b/>
          <w:lang w:eastAsia="zh-CN"/>
        </w:rPr>
        <w:t xml:space="preserve">Wait for RAN1 conclusion about </w:t>
      </w:r>
      <w:r w:rsidRPr="002F21C6">
        <w:rPr>
          <w:rFonts w:eastAsiaTheme="minorEastAsia"/>
          <w:b/>
          <w:lang w:eastAsia="zh-CN"/>
        </w:rPr>
        <w:t>MG-less PRS measurement</w:t>
      </w:r>
      <w:r>
        <w:rPr>
          <w:rFonts w:eastAsiaTheme="minorEastAsia"/>
          <w:b/>
          <w:lang w:eastAsia="zh-CN"/>
        </w:rPr>
        <w:t xml:space="preserve"> before deciding whether to include MGP #24 and #25 for pre-MG</w:t>
      </w:r>
      <w:r w:rsidRPr="001E3BC0">
        <w:rPr>
          <w:rFonts w:eastAsiaTheme="minorEastAsia"/>
          <w:b/>
          <w:lang w:val="en-US" w:eastAsia="zh-CN"/>
        </w:rPr>
        <w:t>.</w:t>
      </w:r>
    </w:p>
    <w:p w:rsidR="00C0754F" w:rsidRDefault="00C0754F" w:rsidP="00C0754F">
      <w:pPr>
        <w:pStyle w:val="1"/>
        <w:jc w:val="both"/>
        <w:rPr>
          <w:lang w:val="en-US"/>
        </w:rPr>
      </w:pPr>
      <w:bookmarkStart w:id="2" w:name="_GoBack"/>
      <w:bookmarkEnd w:id="2"/>
      <w:r w:rsidRPr="00C0754F">
        <w:rPr>
          <w:lang w:val="en-US"/>
        </w:rPr>
        <w:lastRenderedPageBreak/>
        <w:t>Reference</w:t>
      </w:r>
    </w:p>
    <w:p w:rsidR="00980473" w:rsidRDefault="009122FB" w:rsidP="009122FB">
      <w:pPr>
        <w:numPr>
          <w:ilvl w:val="0"/>
          <w:numId w:val="5"/>
        </w:numPr>
        <w:spacing w:before="120" w:after="120"/>
        <w:rPr>
          <w:rFonts w:eastAsia="宋体"/>
          <w:lang w:val="en-US" w:eastAsia="zh-CN"/>
        </w:rPr>
      </w:pPr>
      <w:r w:rsidRPr="009122FB">
        <w:rPr>
          <w:rFonts w:eastAsia="宋体"/>
          <w:lang w:eastAsia="zh-CN"/>
        </w:rPr>
        <w:t>R4-210</w:t>
      </w:r>
      <w:r w:rsidR="008C2307">
        <w:rPr>
          <w:rFonts w:eastAsia="宋体"/>
          <w:lang w:eastAsia="zh-CN"/>
        </w:rPr>
        <w:t>8034</w:t>
      </w:r>
      <w:r w:rsidR="00980473">
        <w:rPr>
          <w:rFonts w:eastAsia="宋体"/>
          <w:lang w:eastAsia="zh-CN"/>
        </w:rPr>
        <w:t xml:space="preserve">, </w:t>
      </w:r>
      <w:r w:rsidRPr="009122FB">
        <w:rPr>
          <w:rFonts w:eastAsia="宋体"/>
          <w:lang w:val="en-US" w:eastAsia="zh-CN"/>
        </w:rPr>
        <w:t xml:space="preserve">WF on R17 NR MG enhancements – </w:t>
      </w:r>
      <w:r w:rsidR="008C2307">
        <w:rPr>
          <w:rFonts w:eastAsia="宋体"/>
          <w:lang w:val="en-US" w:eastAsia="zh-CN"/>
        </w:rPr>
        <w:t>Pre-MG</w:t>
      </w:r>
      <w:r w:rsidR="00980473">
        <w:rPr>
          <w:rFonts w:eastAsia="宋体" w:hint="eastAsia"/>
          <w:lang w:val="en-US" w:eastAsia="zh-CN"/>
        </w:rPr>
        <w:t>,</w:t>
      </w:r>
      <w:r w:rsidR="00980473">
        <w:rPr>
          <w:rFonts w:eastAsia="宋体"/>
          <w:lang w:val="en-US" w:eastAsia="zh-CN"/>
        </w:rPr>
        <w:t xml:space="preserve"> Intel</w:t>
      </w:r>
    </w:p>
    <w:p w:rsidR="00307FF0" w:rsidRDefault="00307FF0" w:rsidP="00307FF0">
      <w:pPr>
        <w:pStyle w:val="1"/>
        <w:jc w:val="both"/>
        <w:rPr>
          <w:lang w:val="en-US"/>
        </w:rPr>
      </w:pPr>
      <w:r>
        <w:rPr>
          <w:lang w:val="en-US"/>
        </w:rPr>
        <w:t>Annex: draft LS on support of pre-configured MG</w:t>
      </w:r>
    </w:p>
    <w:tbl>
      <w:tblPr>
        <w:tblStyle w:val="af4"/>
        <w:tblW w:w="0" w:type="auto"/>
        <w:tblLook w:val="04A0" w:firstRow="1" w:lastRow="0" w:firstColumn="1" w:lastColumn="0" w:noHBand="0" w:noVBand="1"/>
      </w:tblPr>
      <w:tblGrid>
        <w:gridCol w:w="9621"/>
      </w:tblGrid>
      <w:tr w:rsidR="00307FF0" w:rsidTr="00B12932">
        <w:tc>
          <w:tcPr>
            <w:tcW w:w="9621" w:type="dxa"/>
            <w:tcBorders>
              <w:top w:val="single" w:sz="4" w:space="0" w:color="auto"/>
              <w:left w:val="single" w:sz="4" w:space="0" w:color="auto"/>
              <w:bottom w:val="single" w:sz="4" w:space="0" w:color="auto"/>
              <w:right w:val="single" w:sz="4" w:space="0" w:color="auto"/>
            </w:tcBorders>
          </w:tcPr>
          <w:p w:rsidR="00307FF0" w:rsidRPr="00121EA7" w:rsidRDefault="00307FF0" w:rsidP="00B12932">
            <w:pPr>
              <w:tabs>
                <w:tab w:val="right" w:pos="9639"/>
              </w:tabs>
              <w:spacing w:before="120" w:after="120"/>
              <w:rPr>
                <w:rFonts w:ascii="Arial" w:hAnsi="Arial" w:cs="Arial"/>
                <w:b/>
                <w:sz w:val="24"/>
                <w:lang w:val="en-US" w:eastAsia="zh-CN"/>
              </w:rPr>
            </w:pPr>
            <w:r w:rsidRPr="00121EA7">
              <w:rPr>
                <w:rFonts w:ascii="Arial" w:hAnsi="Arial" w:cs="Arial"/>
                <w:b/>
                <w:sz w:val="24"/>
                <w:lang w:val="en-US" w:eastAsia="zh-CN"/>
              </w:rPr>
              <w:t>3GPP TSG-RAN WG4 Meeting #</w:t>
            </w:r>
            <w:r>
              <w:rPr>
                <w:rFonts w:ascii="Arial" w:hAnsi="Arial" w:cs="Arial"/>
                <w:b/>
                <w:sz w:val="24"/>
                <w:lang w:val="en-US" w:eastAsia="zh-CN"/>
              </w:rPr>
              <w:t>100</w:t>
            </w:r>
            <w:r w:rsidRPr="00121EA7">
              <w:rPr>
                <w:rFonts w:ascii="Arial" w:hAnsi="Arial" w:cs="Arial"/>
                <w:b/>
                <w:sz w:val="24"/>
                <w:lang w:val="en-US" w:eastAsia="zh-CN"/>
              </w:rPr>
              <w:t>-e</w:t>
            </w:r>
            <w:r w:rsidRPr="00121EA7">
              <w:rPr>
                <w:rFonts w:ascii="Arial" w:hAnsi="Arial" w:cs="Arial"/>
                <w:b/>
                <w:i/>
                <w:sz w:val="24"/>
                <w:lang w:eastAsia="zh-CN"/>
              </w:rPr>
              <w:tab/>
            </w:r>
            <w:r w:rsidRPr="00121EA7">
              <w:rPr>
                <w:rFonts w:ascii="Arial" w:hAnsi="Arial" w:cs="Arial"/>
                <w:b/>
                <w:sz w:val="24"/>
                <w:lang w:val="en-US" w:eastAsia="zh-CN"/>
              </w:rPr>
              <w:t>R4-21</w:t>
            </w:r>
            <w:r>
              <w:rPr>
                <w:rFonts w:ascii="Arial" w:hAnsi="Arial" w:cs="Arial"/>
                <w:b/>
                <w:sz w:val="24"/>
                <w:lang w:val="en-US" w:eastAsia="zh-CN"/>
              </w:rPr>
              <w:t>x</w:t>
            </w:r>
            <w:r w:rsidRPr="00121EA7">
              <w:rPr>
                <w:rFonts w:ascii="Arial" w:hAnsi="Arial" w:cs="Arial"/>
                <w:b/>
                <w:sz w:val="24"/>
                <w:lang w:val="en-US" w:eastAsia="zh-CN"/>
              </w:rPr>
              <w:t>xxxx</w:t>
            </w:r>
          </w:p>
          <w:p w:rsidR="00307FF0" w:rsidRDefault="00307FF0" w:rsidP="00B12932">
            <w:pPr>
              <w:tabs>
                <w:tab w:val="right" w:pos="9639"/>
              </w:tabs>
              <w:spacing w:before="120" w:after="120"/>
              <w:rPr>
                <w:rFonts w:ascii="Arial" w:eastAsia="宋体" w:hAnsi="Arial"/>
                <w:b/>
                <w:noProof/>
                <w:sz w:val="24"/>
              </w:rPr>
            </w:pPr>
            <w:r w:rsidRPr="00121EA7">
              <w:rPr>
                <w:rFonts w:ascii="Arial" w:hAnsi="Arial" w:cs="Arial"/>
                <w:b/>
                <w:sz w:val="24"/>
                <w:lang w:eastAsia="zh-CN"/>
              </w:rPr>
              <w:t xml:space="preserve">Electronic Meeting, </w:t>
            </w:r>
            <w:r w:rsidRPr="00790E91">
              <w:rPr>
                <w:rFonts w:ascii="Arial" w:hAnsi="Arial" w:cs="Arial"/>
                <w:b/>
                <w:sz w:val="24"/>
                <w:lang w:eastAsia="zh-CN"/>
              </w:rPr>
              <w:t>16 – 27 August, 2021</w:t>
            </w:r>
            <w:r>
              <w:rPr>
                <w:rFonts w:ascii="Arial" w:eastAsia="宋体" w:hAnsi="Arial"/>
                <w:b/>
                <w:noProof/>
                <w:sz w:val="24"/>
              </w:rPr>
              <w:tab/>
            </w:r>
          </w:p>
          <w:p w:rsidR="00307FF0" w:rsidRDefault="00307FF0" w:rsidP="00B12932">
            <w:pPr>
              <w:spacing w:before="120" w:after="120"/>
              <w:jc w:val="both"/>
              <w:rPr>
                <w:rFonts w:ascii="Arial" w:hAnsi="Arial" w:cs="Arial"/>
              </w:rPr>
            </w:pPr>
          </w:p>
          <w:p w:rsidR="00307FF0" w:rsidRDefault="00307FF0" w:rsidP="00B1293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790E91">
              <w:rPr>
                <w:rFonts w:ascii="Arial" w:hAnsi="Arial" w:cs="Arial"/>
                <w:b/>
              </w:rPr>
              <w:t xml:space="preserve">LS on support of </w:t>
            </w:r>
            <w:r w:rsidRPr="00307FF0">
              <w:rPr>
                <w:rFonts w:ascii="Arial" w:hAnsi="Arial" w:cs="Arial"/>
                <w:b/>
              </w:rPr>
              <w:t>pre-configured MG</w:t>
            </w:r>
          </w:p>
          <w:p w:rsidR="00307FF0" w:rsidRDefault="00307FF0" w:rsidP="00B1293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307FF0" w:rsidRDefault="00307FF0" w:rsidP="00B1293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307FF0" w:rsidRDefault="00307FF0" w:rsidP="00B1293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307FF0" w:rsidRDefault="00307FF0" w:rsidP="00B12932">
            <w:pPr>
              <w:spacing w:before="120" w:after="120"/>
              <w:ind w:left="1985" w:hanging="1985"/>
              <w:jc w:val="both"/>
              <w:rPr>
                <w:rFonts w:ascii="Arial" w:hAnsi="Arial" w:cs="Arial"/>
                <w:b/>
              </w:rPr>
            </w:pPr>
          </w:p>
          <w:p w:rsidR="00307FF0" w:rsidRDefault="00307FF0" w:rsidP="00B1293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307FF0" w:rsidRDefault="00307FF0" w:rsidP="00B12932">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307FF0" w:rsidRDefault="00307FF0" w:rsidP="00B1293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307FF0" w:rsidRDefault="00307FF0" w:rsidP="00B12932">
            <w:pPr>
              <w:spacing w:before="120" w:after="120"/>
              <w:ind w:left="1985" w:hanging="1985"/>
              <w:jc w:val="both"/>
              <w:rPr>
                <w:rFonts w:ascii="Arial" w:hAnsi="Arial" w:cs="Arial"/>
                <w:bCs/>
              </w:rPr>
            </w:pPr>
          </w:p>
          <w:p w:rsidR="00307FF0" w:rsidRDefault="00307FF0" w:rsidP="00B1293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307FF0" w:rsidRDefault="00307FF0" w:rsidP="00307FF0">
            <w:pPr>
              <w:pStyle w:val="4"/>
              <w:numPr>
                <w:ilvl w:val="3"/>
                <w:numId w:val="45"/>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307FF0" w:rsidRDefault="00307FF0" w:rsidP="00B1293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307FF0" w:rsidRDefault="00307FF0" w:rsidP="00B12932">
            <w:pPr>
              <w:spacing w:before="120" w:after="120"/>
              <w:ind w:left="1985" w:hanging="1985"/>
              <w:jc w:val="both"/>
              <w:rPr>
                <w:rFonts w:ascii="Arial" w:hAnsi="Arial" w:cs="Arial"/>
                <w:b/>
                <w:lang w:val="fi-FI"/>
              </w:rPr>
            </w:pPr>
          </w:p>
          <w:p w:rsidR="00307FF0" w:rsidRDefault="00307FF0" w:rsidP="00B12932">
            <w:pPr>
              <w:spacing w:before="120" w:after="120"/>
              <w:ind w:left="1985" w:hanging="1985"/>
              <w:jc w:val="both"/>
              <w:rPr>
                <w:rFonts w:ascii="Arial" w:hAnsi="Arial" w:cs="Arial"/>
                <w:bCs/>
              </w:rPr>
            </w:pPr>
            <w:r>
              <w:rPr>
                <w:rFonts w:ascii="Arial" w:hAnsi="Arial" w:cs="Arial"/>
                <w:b/>
              </w:rPr>
              <w:t>Attachments: -</w:t>
            </w:r>
          </w:p>
          <w:p w:rsidR="00307FF0" w:rsidRDefault="00307FF0" w:rsidP="00B12932">
            <w:pPr>
              <w:pBdr>
                <w:bottom w:val="single" w:sz="4" w:space="1" w:color="auto"/>
              </w:pBdr>
              <w:spacing w:before="120" w:after="120"/>
              <w:jc w:val="both"/>
              <w:rPr>
                <w:rFonts w:ascii="Arial" w:hAnsi="Arial" w:cs="Arial"/>
              </w:rPr>
            </w:pPr>
          </w:p>
          <w:p w:rsidR="00307FF0" w:rsidRDefault="00307FF0" w:rsidP="00B12932">
            <w:pPr>
              <w:spacing w:before="120" w:after="120"/>
              <w:jc w:val="both"/>
              <w:rPr>
                <w:rFonts w:ascii="Arial" w:hAnsi="Arial" w:cs="Arial"/>
              </w:rPr>
            </w:pPr>
          </w:p>
          <w:p w:rsidR="00307FF0" w:rsidRDefault="00307FF0" w:rsidP="00B12932">
            <w:pPr>
              <w:spacing w:before="120" w:after="120"/>
              <w:jc w:val="both"/>
              <w:rPr>
                <w:rFonts w:ascii="Arial" w:hAnsi="Arial" w:cs="Arial"/>
                <w:b/>
                <w:lang w:val="en-US"/>
              </w:rPr>
            </w:pPr>
            <w:r>
              <w:rPr>
                <w:rFonts w:ascii="Arial" w:hAnsi="Arial" w:cs="Arial"/>
                <w:b/>
              </w:rPr>
              <w:t>1. Overall Description:</w:t>
            </w:r>
          </w:p>
          <w:p w:rsidR="00307FF0" w:rsidRDefault="00307FF0" w:rsidP="00B12932">
            <w:pPr>
              <w:spacing w:before="120" w:after="120"/>
              <w:rPr>
                <w:rFonts w:ascii="Arial" w:eastAsiaTheme="minorEastAsia" w:hAnsi="Arial" w:cs="Arial"/>
                <w:lang w:eastAsia="zh-CN"/>
              </w:rPr>
            </w:pPr>
            <w:r>
              <w:rPr>
                <w:rFonts w:ascii="Arial" w:eastAsiaTheme="minorEastAsia" w:hAnsi="Arial" w:cs="Arial"/>
                <w:lang w:eastAsia="zh-CN"/>
              </w:rPr>
              <w:t>For Rel-17 measurement gap (MG) enhancement WI, RAN4 has discussed support of pre-configured MG, and reached the following conclusions.</w:t>
            </w:r>
          </w:p>
          <w:p w:rsidR="00307FF0" w:rsidRDefault="00307FF0" w:rsidP="00B12932">
            <w:pPr>
              <w:spacing w:before="120" w:after="120"/>
              <w:rPr>
                <w:rFonts w:ascii="Arial" w:eastAsiaTheme="minorEastAsia" w:hAnsi="Arial" w:cs="Arial"/>
                <w:lang w:eastAsia="zh-CN"/>
              </w:rPr>
            </w:pPr>
          </w:p>
          <w:p w:rsidR="00307FF0" w:rsidRDefault="00307FF0" w:rsidP="00B12932">
            <w:pPr>
              <w:spacing w:before="120" w:after="120"/>
              <w:rPr>
                <w:rFonts w:ascii="Arial" w:eastAsiaTheme="minorEastAsia" w:hAnsi="Arial" w:cs="Arial"/>
                <w:lang w:eastAsia="zh-CN"/>
              </w:rPr>
            </w:pPr>
            <w:r>
              <w:rPr>
                <w:rFonts w:ascii="Arial" w:eastAsiaTheme="minorEastAsia" w:hAnsi="Arial" w:cs="Arial"/>
                <w:lang w:eastAsia="zh-CN"/>
              </w:rPr>
              <w:t>For configuration of pre-configured MG:</w:t>
            </w:r>
          </w:p>
          <w:tbl>
            <w:tblPr>
              <w:tblStyle w:val="af4"/>
              <w:tblW w:w="0" w:type="auto"/>
              <w:tblLook w:val="04A0" w:firstRow="1" w:lastRow="0" w:firstColumn="1" w:lastColumn="0" w:noHBand="0" w:noVBand="1"/>
            </w:tblPr>
            <w:tblGrid>
              <w:gridCol w:w="9395"/>
            </w:tblGrid>
            <w:tr w:rsidR="00307FF0" w:rsidTr="00B12932">
              <w:tc>
                <w:tcPr>
                  <w:tcW w:w="9395" w:type="dxa"/>
                </w:tcPr>
                <w:p w:rsidR="00B12932" w:rsidRDefault="00B12932" w:rsidP="00F71768">
                  <w:pPr>
                    <w:numPr>
                      <w:ilvl w:val="0"/>
                      <w:numId w:val="46"/>
                    </w:numPr>
                    <w:spacing w:before="120" w:after="120"/>
                    <w:rPr>
                      <w:rFonts w:ascii="Arial" w:eastAsiaTheme="minorEastAsia" w:hAnsi="Arial" w:cs="Arial"/>
                      <w:lang w:val="en-US" w:eastAsia="zh-CN"/>
                    </w:rPr>
                  </w:pPr>
                  <w:r w:rsidRPr="00B12932">
                    <w:rPr>
                      <w:rFonts w:ascii="Arial" w:eastAsiaTheme="minorEastAsia" w:hAnsi="Arial" w:cs="Arial"/>
                      <w:lang w:val="en-US" w:eastAsia="zh-CN"/>
                    </w:rPr>
                    <w:t>Pre-configured MG(s) are configured per UE or per FR</w:t>
                  </w:r>
                  <w:r>
                    <w:rPr>
                      <w:rFonts w:ascii="Arial" w:eastAsiaTheme="minorEastAsia" w:hAnsi="Arial" w:cs="Arial"/>
                      <w:lang w:val="en-US" w:eastAsia="zh-CN"/>
                    </w:rPr>
                    <w:t>.</w:t>
                  </w:r>
                </w:p>
                <w:p w:rsidR="00BB001C" w:rsidRDefault="00B12932" w:rsidP="00BB001C">
                  <w:pPr>
                    <w:numPr>
                      <w:ilvl w:val="0"/>
                      <w:numId w:val="46"/>
                    </w:numPr>
                    <w:spacing w:before="120" w:after="120"/>
                    <w:rPr>
                      <w:rFonts w:ascii="Arial" w:eastAsiaTheme="minorEastAsia" w:hAnsi="Arial" w:cs="Arial"/>
                      <w:lang w:val="en-US" w:eastAsia="zh-CN"/>
                    </w:rPr>
                  </w:pPr>
                  <w:r w:rsidRPr="00B12932">
                    <w:rPr>
                      <w:rFonts w:ascii="Arial" w:eastAsiaTheme="minorEastAsia" w:hAnsi="Arial" w:cs="Arial"/>
                      <w:lang w:val="en-US" w:eastAsia="zh-CN"/>
                    </w:rPr>
                    <w:t xml:space="preserve">The common </w:t>
                  </w:r>
                  <w:r w:rsidRPr="00F71768">
                    <w:rPr>
                      <w:rFonts w:ascii="Arial" w:eastAsiaTheme="minorEastAsia" w:hAnsi="Arial" w:cs="Arial"/>
                      <w:lang w:val="en-US" w:eastAsia="zh-CN"/>
                    </w:rPr>
                    <w:t xml:space="preserve">configuration parameters of pre-configured MG (e.g. MGRP, MGL, </w:t>
                  </w:r>
                  <w:proofErr w:type="spellStart"/>
                  <w:r w:rsidRPr="00F71768">
                    <w:rPr>
                      <w:rFonts w:ascii="Arial" w:eastAsiaTheme="minorEastAsia" w:hAnsi="Arial" w:cs="Arial"/>
                      <w:lang w:val="en-US" w:eastAsia="zh-CN"/>
                    </w:rPr>
                    <w:t>etc</w:t>
                  </w:r>
                  <w:proofErr w:type="spellEnd"/>
                  <w:r w:rsidRPr="00F71768">
                    <w:rPr>
                      <w:rFonts w:ascii="Arial" w:eastAsiaTheme="minorEastAsia" w:hAnsi="Arial" w:cs="Arial"/>
                      <w:lang w:val="en-US" w:eastAsia="zh-CN"/>
                    </w:rPr>
                    <w:t>) which are same as these of Rel-16 legacy MG can be configured by the similar way as the Rel</w:t>
                  </w:r>
                  <w:r w:rsidR="00F71768" w:rsidRPr="00F71768">
                    <w:rPr>
                      <w:rFonts w:ascii="Arial" w:eastAsiaTheme="minorEastAsia" w:hAnsi="Arial" w:cs="Arial"/>
                      <w:lang w:val="en-US" w:eastAsia="zh-CN"/>
                    </w:rPr>
                    <w:t>-</w:t>
                  </w:r>
                  <w:r w:rsidRPr="00F71768">
                    <w:rPr>
                      <w:rFonts w:ascii="Arial" w:eastAsiaTheme="minorEastAsia" w:hAnsi="Arial" w:cs="Arial"/>
                      <w:lang w:val="en-US" w:eastAsia="zh-CN"/>
                    </w:rPr>
                    <w:t>16 legacy MGs</w:t>
                  </w:r>
                </w:p>
                <w:p w:rsidR="00BB001C" w:rsidRDefault="00BB001C" w:rsidP="00BB001C">
                  <w:pPr>
                    <w:numPr>
                      <w:ilvl w:val="0"/>
                      <w:numId w:val="46"/>
                    </w:numPr>
                    <w:spacing w:before="120" w:after="120"/>
                    <w:rPr>
                      <w:rFonts w:ascii="Arial" w:eastAsiaTheme="minorEastAsia" w:hAnsi="Arial" w:cs="Arial"/>
                      <w:lang w:val="en-US" w:eastAsia="zh-CN"/>
                    </w:rPr>
                  </w:pPr>
                  <w:r>
                    <w:rPr>
                      <w:rFonts w:ascii="Arial" w:eastAsiaTheme="minorEastAsia" w:hAnsi="Arial" w:cs="Arial"/>
                      <w:lang w:val="en-US" w:eastAsia="zh-CN"/>
                    </w:rPr>
                    <w:t xml:space="preserve">Introduce one bit flag to indicate whether the concerned MG </w:t>
                  </w:r>
                </w:p>
                <w:p w:rsidR="00BB001C" w:rsidRPr="00BB001C" w:rsidRDefault="00BB001C" w:rsidP="00BB001C">
                  <w:pPr>
                    <w:numPr>
                      <w:ilvl w:val="0"/>
                      <w:numId w:val="48"/>
                    </w:numPr>
                    <w:spacing w:before="120" w:after="120"/>
                    <w:rPr>
                      <w:rFonts w:ascii="Arial" w:eastAsiaTheme="minorEastAsia" w:hAnsi="Arial" w:cs="Arial"/>
                      <w:lang w:val="en-US" w:eastAsia="zh-CN"/>
                    </w:rPr>
                  </w:pPr>
                  <w:r w:rsidRPr="00BB001C">
                    <w:rPr>
                      <w:rFonts w:ascii="Arial" w:eastAsiaTheme="minorEastAsia" w:hAnsi="Arial" w:cs="Arial"/>
                      <w:lang w:val="en-US" w:eastAsia="zh-CN"/>
                    </w:rPr>
                    <w:t>is used as legacy MG, which means it is always active after configuration, or</w:t>
                  </w:r>
                </w:p>
                <w:p w:rsidR="00307FF0" w:rsidRPr="00BB001C" w:rsidRDefault="00BB001C" w:rsidP="00BB001C">
                  <w:pPr>
                    <w:numPr>
                      <w:ilvl w:val="0"/>
                      <w:numId w:val="48"/>
                    </w:numPr>
                    <w:spacing w:before="120" w:after="120"/>
                    <w:rPr>
                      <w:rFonts w:ascii="Arial" w:eastAsiaTheme="minorEastAsia" w:hAnsi="Arial" w:cs="Arial"/>
                      <w:lang w:val="en-US" w:eastAsia="zh-CN"/>
                    </w:rPr>
                  </w:pPr>
                  <w:r w:rsidRPr="00BB001C">
                    <w:rPr>
                      <w:rFonts w:ascii="Arial" w:eastAsiaTheme="minorEastAsia" w:hAnsi="Arial" w:cs="Arial"/>
                      <w:lang w:val="en-US" w:eastAsia="zh-CN"/>
                    </w:rPr>
                    <w:t>is used as pre-</w:t>
                  </w:r>
                  <w:r>
                    <w:rPr>
                      <w:rFonts w:ascii="Arial" w:eastAsiaTheme="minorEastAsia" w:hAnsi="Arial" w:cs="Arial"/>
                      <w:lang w:val="en-US" w:eastAsia="zh-CN"/>
                    </w:rPr>
                    <w:t>configured MG</w:t>
                  </w:r>
                  <w:r w:rsidRPr="00BB001C">
                    <w:rPr>
                      <w:rFonts w:ascii="Arial" w:eastAsiaTheme="minorEastAsia" w:hAnsi="Arial" w:cs="Arial"/>
                      <w:lang w:val="en-US" w:eastAsia="zh-CN"/>
                    </w:rPr>
                    <w:t xml:space="preserve">, which means it can be activated and deactivated </w:t>
                  </w:r>
                </w:p>
              </w:tc>
            </w:tr>
          </w:tbl>
          <w:p w:rsidR="00307FF0" w:rsidRPr="00BB001C" w:rsidRDefault="00BB001C" w:rsidP="00B12932">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has also discussed whether t</w:t>
            </w:r>
            <w:r w:rsidRPr="00BB001C">
              <w:rPr>
                <w:rFonts w:ascii="Arial" w:eastAsiaTheme="minorEastAsia" w:hAnsi="Arial" w:cs="Arial"/>
                <w:lang w:eastAsia="zh-CN"/>
              </w:rPr>
              <w:t xml:space="preserve">o include the status (activated/deactivated) of </w:t>
            </w:r>
            <w:r w:rsidRPr="00F71768">
              <w:rPr>
                <w:rFonts w:ascii="Arial" w:eastAsiaTheme="minorEastAsia" w:hAnsi="Arial" w:cs="Arial"/>
                <w:lang w:val="en-US" w:eastAsia="zh-CN"/>
              </w:rPr>
              <w:t>pre-configured MG</w:t>
            </w:r>
            <w:r w:rsidRPr="00BB001C">
              <w:rPr>
                <w:rFonts w:ascii="Arial" w:eastAsiaTheme="minorEastAsia" w:hAnsi="Arial" w:cs="Arial"/>
                <w:lang w:eastAsia="zh-CN"/>
              </w:rPr>
              <w:t xml:space="preserve"> in the RRC configuration</w:t>
            </w:r>
            <w:r>
              <w:rPr>
                <w:rFonts w:ascii="Arial" w:eastAsiaTheme="minorEastAsia" w:hAnsi="Arial" w:cs="Arial"/>
                <w:lang w:eastAsia="zh-CN"/>
              </w:rPr>
              <w:t xml:space="preserve">, and decided that this configuration is not needed. Instead, the </w:t>
            </w:r>
            <w:r>
              <w:rPr>
                <w:rFonts w:ascii="Arial" w:eastAsiaTheme="minorEastAsia" w:hAnsi="Arial" w:cs="Arial"/>
                <w:lang w:eastAsia="zh-CN"/>
              </w:rPr>
              <w:lastRenderedPageBreak/>
              <w:t xml:space="preserve">status of the </w:t>
            </w:r>
            <w:r w:rsidRPr="00F71768">
              <w:rPr>
                <w:rFonts w:ascii="Arial" w:eastAsiaTheme="minorEastAsia" w:hAnsi="Arial" w:cs="Arial"/>
                <w:lang w:val="en-US" w:eastAsia="zh-CN"/>
              </w:rPr>
              <w:t>pre-configured MG</w:t>
            </w:r>
            <w:r>
              <w:rPr>
                <w:rFonts w:ascii="Arial" w:eastAsiaTheme="minorEastAsia" w:hAnsi="Arial" w:cs="Arial"/>
                <w:lang w:val="en-US" w:eastAsia="zh-CN"/>
              </w:rPr>
              <w:t xml:space="preserve"> </w:t>
            </w:r>
            <w:r w:rsidR="009B0B58">
              <w:rPr>
                <w:rFonts w:ascii="Arial" w:eastAsiaTheme="minorEastAsia" w:hAnsi="Arial" w:cs="Arial"/>
                <w:lang w:val="en-US" w:eastAsia="zh-CN"/>
              </w:rPr>
              <w:t xml:space="preserve">after RRC configuration </w:t>
            </w:r>
            <w:r>
              <w:rPr>
                <w:rFonts w:ascii="Arial" w:eastAsiaTheme="minorEastAsia" w:hAnsi="Arial" w:cs="Arial"/>
                <w:lang w:val="en-US" w:eastAsia="zh-CN"/>
              </w:rPr>
              <w:t>will be determined based on pre-defined rules in 38.133.</w:t>
            </w:r>
          </w:p>
          <w:p w:rsidR="00BB001C" w:rsidRDefault="00BB001C" w:rsidP="00B12932">
            <w:pPr>
              <w:spacing w:before="120" w:after="120"/>
              <w:rPr>
                <w:rFonts w:ascii="Arial" w:hAnsi="Arial" w:cs="Arial"/>
              </w:rPr>
            </w:pPr>
          </w:p>
          <w:p w:rsidR="00307FF0" w:rsidRDefault="00307FF0" w:rsidP="00B12932">
            <w:pPr>
              <w:spacing w:before="120" w:after="120"/>
              <w:rPr>
                <w:rFonts w:ascii="Arial" w:eastAsiaTheme="minorEastAsia" w:hAnsi="Arial" w:cs="Arial"/>
                <w:lang w:eastAsia="zh-CN"/>
              </w:rPr>
            </w:pPr>
            <w:r>
              <w:rPr>
                <w:rFonts w:ascii="Arial" w:eastAsiaTheme="minorEastAsia" w:hAnsi="Arial" w:cs="Arial"/>
                <w:lang w:eastAsia="zh-CN"/>
              </w:rPr>
              <w:t xml:space="preserve">For </w:t>
            </w:r>
            <w:r w:rsidR="00BB001C" w:rsidRPr="00F71768">
              <w:rPr>
                <w:rFonts w:ascii="Arial" w:eastAsiaTheme="minorEastAsia" w:hAnsi="Arial" w:cs="Arial"/>
                <w:lang w:val="en-US" w:eastAsia="zh-CN"/>
              </w:rPr>
              <w:t>pre-configured MG</w:t>
            </w:r>
            <w:r w:rsidR="00BB001C">
              <w:rPr>
                <w:rFonts w:ascii="Arial" w:eastAsiaTheme="minorEastAsia" w:hAnsi="Arial" w:cs="Arial"/>
                <w:lang w:val="en-US" w:eastAsia="zh-CN"/>
              </w:rPr>
              <w:t xml:space="preserve"> and PRS measurement</w:t>
            </w:r>
            <w:r>
              <w:rPr>
                <w:rFonts w:ascii="Arial" w:eastAsiaTheme="minorEastAsia" w:hAnsi="Arial" w:cs="Arial"/>
                <w:lang w:eastAsia="zh-CN"/>
              </w:rPr>
              <w:t>:</w:t>
            </w:r>
          </w:p>
          <w:tbl>
            <w:tblPr>
              <w:tblStyle w:val="af4"/>
              <w:tblW w:w="0" w:type="auto"/>
              <w:tblLook w:val="04A0" w:firstRow="1" w:lastRow="0" w:firstColumn="1" w:lastColumn="0" w:noHBand="0" w:noVBand="1"/>
            </w:tblPr>
            <w:tblGrid>
              <w:gridCol w:w="9395"/>
            </w:tblGrid>
            <w:tr w:rsidR="00307FF0" w:rsidTr="00B12932">
              <w:tc>
                <w:tcPr>
                  <w:tcW w:w="9395" w:type="dxa"/>
                </w:tcPr>
                <w:p w:rsidR="00307FF0" w:rsidRPr="00790E91" w:rsidRDefault="00BB001C" w:rsidP="00BB001C">
                  <w:pPr>
                    <w:spacing w:before="120" w:after="120"/>
                    <w:rPr>
                      <w:rFonts w:ascii="Arial" w:eastAsiaTheme="minorEastAsia" w:hAnsi="Arial" w:cs="Arial"/>
                      <w:lang w:val="en-US" w:eastAsia="zh-CN"/>
                    </w:rPr>
                  </w:pPr>
                  <w:r w:rsidRPr="00BB001C">
                    <w:rPr>
                      <w:rFonts w:ascii="Arial" w:eastAsiaTheme="minorEastAsia" w:hAnsi="Arial" w:cs="Arial"/>
                      <w:lang w:val="en-US" w:eastAsia="zh-CN"/>
                    </w:rPr>
                    <w:t xml:space="preserve">UE should always indicate serving cell about the PRS measurement when it is configured with </w:t>
                  </w:r>
                  <w:r w:rsidRPr="00F71768">
                    <w:rPr>
                      <w:rFonts w:ascii="Arial" w:eastAsiaTheme="minorEastAsia" w:hAnsi="Arial" w:cs="Arial"/>
                      <w:lang w:val="en-US" w:eastAsia="zh-CN"/>
                    </w:rPr>
                    <w:t>pre-configured</w:t>
                  </w:r>
                  <w:r>
                    <w:rPr>
                      <w:rFonts w:ascii="Arial" w:eastAsiaTheme="minorEastAsia" w:hAnsi="Arial" w:cs="Arial"/>
                      <w:lang w:val="en-US" w:eastAsia="zh-CN"/>
                    </w:rPr>
                    <w:t xml:space="preserve"> MG.</w:t>
                  </w:r>
                  <w:r>
                    <w:rPr>
                      <w:rFonts w:ascii="Arial" w:eastAsiaTheme="minorEastAsia" w:hAnsi="Arial" w:cs="Arial"/>
                      <w:lang w:eastAsia="zh-CN"/>
                    </w:rPr>
                    <w:t xml:space="preserve"> It is up to RAN2 whether to clarify the description of the </w:t>
                  </w:r>
                  <w:r w:rsidRPr="00BB001C">
                    <w:rPr>
                      <w:rFonts w:ascii="Arial" w:eastAsiaTheme="minorEastAsia" w:hAnsi="Arial" w:cs="Arial"/>
                      <w:i/>
                      <w:lang w:eastAsia="zh-CN"/>
                    </w:rPr>
                    <w:t>Location measurement indication</w:t>
                  </w:r>
                  <w:r>
                    <w:rPr>
                      <w:rFonts w:ascii="Arial" w:eastAsiaTheme="minorEastAsia" w:hAnsi="Arial" w:cs="Arial"/>
                      <w:lang w:eastAsia="zh-CN"/>
                    </w:rPr>
                    <w:t xml:space="preserve"> procedure.</w:t>
                  </w:r>
                </w:p>
              </w:tc>
            </w:tr>
          </w:tbl>
          <w:p w:rsidR="00307FF0" w:rsidRPr="00BB001C" w:rsidRDefault="00BB001C" w:rsidP="00BB001C">
            <w:pPr>
              <w:spacing w:before="120" w:after="120"/>
              <w:rPr>
                <w:rFonts w:ascii="Arial" w:eastAsiaTheme="minorEastAsia" w:hAnsi="Arial" w:cs="Arial"/>
                <w:lang w:eastAsia="zh-CN"/>
              </w:rPr>
            </w:pPr>
            <w:r>
              <w:rPr>
                <w:rFonts w:ascii="Arial" w:eastAsiaTheme="minorEastAsia" w:hAnsi="Arial" w:cs="Arial"/>
                <w:lang w:eastAsia="zh-CN"/>
              </w:rPr>
              <w:t>RAN4 notices that according to 38.331, UE only</w:t>
            </w:r>
            <w:r w:rsidRPr="00BB001C">
              <w:rPr>
                <w:rFonts w:ascii="Arial" w:eastAsiaTheme="minorEastAsia" w:hAnsi="Arial" w:cs="Arial"/>
                <w:lang w:eastAsia="zh-CN"/>
              </w:rPr>
              <w:t xml:space="preserve"> </w:t>
            </w:r>
            <w:r>
              <w:rPr>
                <w:rFonts w:ascii="Arial" w:eastAsiaTheme="minorEastAsia" w:hAnsi="Arial" w:cs="Arial"/>
                <w:lang w:eastAsia="zh-CN"/>
              </w:rPr>
              <w:t xml:space="preserve">initiates the </w:t>
            </w:r>
            <w:r w:rsidRPr="00BB001C">
              <w:rPr>
                <w:rFonts w:ascii="Arial" w:eastAsiaTheme="minorEastAsia" w:hAnsi="Arial" w:cs="Arial"/>
                <w:i/>
                <w:lang w:eastAsia="zh-CN"/>
              </w:rPr>
              <w:t>Location measurement indication</w:t>
            </w:r>
            <w:r>
              <w:rPr>
                <w:rFonts w:ascii="Arial" w:eastAsiaTheme="minorEastAsia" w:hAnsi="Arial" w:cs="Arial"/>
                <w:lang w:eastAsia="zh-CN"/>
              </w:rPr>
              <w:t xml:space="preserve"> procedure </w:t>
            </w:r>
            <w:r w:rsidRPr="00BB001C">
              <w:rPr>
                <w:rFonts w:ascii="Arial" w:eastAsiaTheme="minorEastAsia" w:hAnsi="Arial" w:cs="Arial"/>
                <w:lang w:eastAsia="zh-CN"/>
              </w:rPr>
              <w:t>when MG are either not configured or not sufficient</w:t>
            </w:r>
            <w:r>
              <w:rPr>
                <w:rFonts w:ascii="Arial" w:eastAsiaTheme="minorEastAsia" w:hAnsi="Arial" w:cs="Arial"/>
                <w:lang w:eastAsia="zh-CN"/>
              </w:rPr>
              <w:t xml:space="preserve">. On the other hand, RAN4 understands that </w:t>
            </w:r>
            <w:r w:rsidRPr="00BB001C">
              <w:rPr>
                <w:rFonts w:ascii="Arial" w:eastAsiaTheme="minorEastAsia" w:hAnsi="Arial" w:cs="Arial"/>
                <w:lang w:eastAsia="zh-CN"/>
              </w:rPr>
              <w:t>serving cell needs to b</w:t>
            </w:r>
            <w:r>
              <w:rPr>
                <w:rFonts w:ascii="Arial" w:eastAsiaTheme="minorEastAsia" w:hAnsi="Arial" w:cs="Arial"/>
                <w:lang w:val="en-US" w:eastAsia="zh-CN"/>
              </w:rPr>
              <w:t>e aware of UE PRS measurement to either keep the pre-configured MG activated or transform the pre-configured MG to legacy MG.</w:t>
            </w:r>
          </w:p>
          <w:p w:rsidR="00BB001C" w:rsidRDefault="00BB001C" w:rsidP="00B12932">
            <w:pPr>
              <w:spacing w:before="120" w:after="120"/>
              <w:jc w:val="both"/>
              <w:rPr>
                <w:rFonts w:ascii="Arial" w:hAnsi="Arial" w:cs="Arial"/>
                <w:b/>
              </w:rPr>
            </w:pPr>
          </w:p>
          <w:p w:rsidR="00937C27" w:rsidRPr="00937C27" w:rsidRDefault="00937C27" w:rsidP="00937C27">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 xml:space="preserve">configuration of pre-configured MG, and to evaluate whether the description of the </w:t>
            </w:r>
            <w:r w:rsidRPr="00BB001C">
              <w:rPr>
                <w:rFonts w:ascii="Arial" w:eastAsiaTheme="minorEastAsia" w:hAnsi="Arial" w:cs="Arial"/>
                <w:i/>
                <w:lang w:eastAsia="zh-CN"/>
              </w:rPr>
              <w:t>Location measurement indication</w:t>
            </w:r>
            <w:r>
              <w:rPr>
                <w:rFonts w:ascii="Arial" w:eastAsiaTheme="minorEastAsia" w:hAnsi="Arial" w:cs="Arial"/>
                <w:lang w:eastAsia="zh-CN"/>
              </w:rPr>
              <w:t xml:space="preserve"> procedure needs to be clarified regarding pre-configured MG</w:t>
            </w:r>
            <w:r w:rsidRPr="000673BB">
              <w:rPr>
                <w:rFonts w:ascii="Arial" w:hAnsi="Arial" w:cs="Arial"/>
              </w:rPr>
              <w:t>.</w:t>
            </w:r>
            <w:r>
              <w:rPr>
                <w:bCs/>
                <w:lang w:eastAsia="zh-CN"/>
              </w:rPr>
              <w:t xml:space="preserve"> </w:t>
            </w:r>
          </w:p>
          <w:p w:rsidR="00BB001C" w:rsidRDefault="00BB001C" w:rsidP="00B12932">
            <w:pPr>
              <w:spacing w:before="120" w:after="120"/>
              <w:jc w:val="both"/>
              <w:rPr>
                <w:rFonts w:ascii="Arial" w:hAnsi="Arial" w:cs="Arial"/>
                <w:b/>
              </w:rPr>
            </w:pPr>
          </w:p>
          <w:p w:rsidR="00307FF0" w:rsidRDefault="00307FF0" w:rsidP="00B12932">
            <w:pPr>
              <w:spacing w:before="120" w:after="120"/>
              <w:jc w:val="both"/>
              <w:rPr>
                <w:rFonts w:ascii="Arial" w:hAnsi="Arial" w:cs="Arial"/>
                <w:b/>
              </w:rPr>
            </w:pPr>
            <w:r>
              <w:rPr>
                <w:rFonts w:ascii="Arial" w:hAnsi="Arial" w:cs="Arial"/>
                <w:b/>
              </w:rPr>
              <w:t>2. Actions:</w:t>
            </w:r>
          </w:p>
          <w:p w:rsidR="00307FF0" w:rsidRDefault="00307FF0" w:rsidP="00B12932">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307FF0" w:rsidRDefault="00307FF0" w:rsidP="00B12932">
            <w:pPr>
              <w:spacing w:before="120" w:after="120"/>
              <w:rPr>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 xml:space="preserve">configuration of </w:t>
            </w:r>
            <w:r w:rsidR="00154848">
              <w:rPr>
                <w:rFonts w:ascii="Arial" w:eastAsiaTheme="minorEastAsia" w:hAnsi="Arial" w:cs="Arial"/>
                <w:lang w:eastAsia="zh-CN"/>
              </w:rPr>
              <w:t xml:space="preserve">pre-configured MG, and to </w:t>
            </w:r>
            <w:r w:rsidR="009B0B58">
              <w:rPr>
                <w:rFonts w:ascii="Arial" w:eastAsiaTheme="minorEastAsia" w:hAnsi="Arial" w:cs="Arial"/>
                <w:lang w:eastAsia="zh-CN"/>
              </w:rPr>
              <w:t>evaluate</w:t>
            </w:r>
            <w:r w:rsidR="00154848">
              <w:rPr>
                <w:rFonts w:ascii="Arial" w:eastAsiaTheme="minorEastAsia" w:hAnsi="Arial" w:cs="Arial"/>
                <w:lang w:eastAsia="zh-CN"/>
              </w:rPr>
              <w:t xml:space="preserve"> whether the description of the </w:t>
            </w:r>
            <w:r w:rsidR="00154848" w:rsidRPr="00BB001C">
              <w:rPr>
                <w:rFonts w:ascii="Arial" w:eastAsiaTheme="minorEastAsia" w:hAnsi="Arial" w:cs="Arial"/>
                <w:i/>
                <w:lang w:eastAsia="zh-CN"/>
              </w:rPr>
              <w:t>Location measurement indication</w:t>
            </w:r>
            <w:r w:rsidR="00154848">
              <w:rPr>
                <w:rFonts w:ascii="Arial" w:eastAsiaTheme="minorEastAsia" w:hAnsi="Arial" w:cs="Arial"/>
                <w:lang w:eastAsia="zh-CN"/>
              </w:rPr>
              <w:t xml:space="preserve"> procedure needs to be clarified </w:t>
            </w:r>
            <w:r w:rsidR="001B0216">
              <w:rPr>
                <w:rFonts w:ascii="Arial" w:eastAsiaTheme="minorEastAsia" w:hAnsi="Arial" w:cs="Arial"/>
                <w:lang w:eastAsia="zh-CN"/>
              </w:rPr>
              <w:t>regarding</w:t>
            </w:r>
            <w:r w:rsidR="00154848">
              <w:rPr>
                <w:rFonts w:ascii="Arial" w:eastAsiaTheme="minorEastAsia" w:hAnsi="Arial" w:cs="Arial"/>
                <w:lang w:eastAsia="zh-CN"/>
              </w:rPr>
              <w:t xml:space="preserve"> pre-configured MG</w:t>
            </w:r>
            <w:r w:rsidRPr="000673BB">
              <w:rPr>
                <w:rFonts w:ascii="Arial" w:hAnsi="Arial" w:cs="Arial"/>
              </w:rPr>
              <w:t>.</w:t>
            </w:r>
            <w:r>
              <w:rPr>
                <w:bCs/>
                <w:lang w:eastAsia="zh-CN"/>
              </w:rPr>
              <w:t xml:space="preserve"> </w:t>
            </w:r>
          </w:p>
          <w:p w:rsidR="00307FF0" w:rsidRDefault="00307FF0" w:rsidP="00B12932">
            <w:pPr>
              <w:spacing w:before="120" w:after="120"/>
              <w:rPr>
                <w:rFonts w:eastAsia="宋体"/>
                <w:lang w:eastAsia="zh-CN"/>
              </w:rPr>
            </w:pPr>
          </w:p>
          <w:p w:rsidR="00307FF0" w:rsidRDefault="00307FF0" w:rsidP="00B12932">
            <w:pPr>
              <w:spacing w:before="120" w:after="120"/>
              <w:jc w:val="both"/>
              <w:rPr>
                <w:rFonts w:ascii="Arial" w:hAnsi="Arial" w:cs="Arial"/>
                <w:b/>
              </w:rPr>
            </w:pPr>
            <w:r>
              <w:rPr>
                <w:rFonts w:ascii="Arial" w:hAnsi="Arial" w:cs="Arial"/>
                <w:b/>
              </w:rPr>
              <w:t>3. Date of Next TSG-RAN4 Meetings:</w:t>
            </w:r>
          </w:p>
          <w:p w:rsidR="00307FF0" w:rsidRPr="004542A1" w:rsidRDefault="00307FF0" w:rsidP="00B12932">
            <w:pPr>
              <w:spacing w:before="120" w:after="120"/>
              <w:rPr>
                <w:rFonts w:ascii="Arial" w:hAnsi="Arial" w:cs="Arial"/>
                <w:bCs/>
              </w:rPr>
            </w:pPr>
            <w:r>
              <w:rPr>
                <w:rFonts w:ascii="Arial" w:hAnsi="Arial" w:cs="Arial"/>
                <w:bCs/>
              </w:rPr>
              <w:t>TSG-RAN4 Meeting #101-e</w:t>
            </w:r>
            <w:r>
              <w:rPr>
                <w:rFonts w:ascii="Arial" w:hAnsi="Arial" w:cs="Arial"/>
                <w:bCs/>
              </w:rPr>
              <w:tab/>
            </w:r>
            <w:r>
              <w:rPr>
                <w:rFonts w:ascii="Arial" w:hAnsi="Arial" w:cs="Arial"/>
                <w:bCs/>
              </w:rPr>
              <w:tab/>
              <w:t xml:space="preserve">  </w:t>
            </w:r>
            <w:r>
              <w:rPr>
                <w:rFonts w:ascii="Arial" w:hAnsi="Arial" w:cs="Arial"/>
                <w:bCs/>
              </w:rPr>
              <w:tab/>
              <w:t xml:space="preserve">    01 – 12 November, 2021</w:t>
            </w:r>
          </w:p>
          <w:p w:rsidR="00307FF0" w:rsidRPr="000673BB" w:rsidRDefault="00307FF0" w:rsidP="00B12932">
            <w:pPr>
              <w:spacing w:before="120" w:after="120"/>
              <w:rPr>
                <w:rFonts w:ascii="Arial" w:hAnsi="Arial" w:cs="Arial"/>
                <w:bCs/>
              </w:rPr>
            </w:pPr>
          </w:p>
        </w:tc>
      </w:tr>
    </w:tbl>
    <w:p w:rsidR="00307FF0" w:rsidRPr="00980473" w:rsidRDefault="00307FF0" w:rsidP="00BB001C">
      <w:pPr>
        <w:spacing w:before="120" w:after="120"/>
        <w:rPr>
          <w:rFonts w:eastAsia="宋体"/>
          <w:lang w:val="en-US" w:eastAsia="zh-CN"/>
        </w:rPr>
      </w:pPr>
    </w:p>
    <w:sectPr w:rsidR="00307FF0" w:rsidRPr="00980473"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7BE" w:rsidRDefault="008D57BE">
      <w:pPr>
        <w:spacing w:before="120" w:after="120"/>
      </w:pPr>
      <w:r>
        <w:separator/>
      </w:r>
    </w:p>
  </w:endnote>
  <w:endnote w:type="continuationSeparator" w:id="0">
    <w:p w:rsidR="008D57BE" w:rsidRDefault="008D57B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932" w:rsidRDefault="00B129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12932" w:rsidRDefault="00B1293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932" w:rsidRDefault="00B129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F7B2E">
      <w:rPr>
        <w:rStyle w:val="af1"/>
      </w:rPr>
      <w:t>10</w:t>
    </w:r>
    <w:r>
      <w:rPr>
        <w:rStyle w:val="af1"/>
      </w:rPr>
      <w:fldChar w:fldCharType="end"/>
    </w:r>
  </w:p>
  <w:p w:rsidR="00B12932" w:rsidRDefault="00B1293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7BE" w:rsidRDefault="008D57BE">
      <w:pPr>
        <w:spacing w:before="120" w:after="120"/>
      </w:pPr>
      <w:r>
        <w:separator/>
      </w:r>
    </w:p>
  </w:footnote>
  <w:footnote w:type="continuationSeparator" w:id="0">
    <w:p w:rsidR="008D57BE" w:rsidRDefault="008D57BE">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24C85"/>
    <w:multiLevelType w:val="hybridMultilevel"/>
    <w:tmpl w:val="B656B072"/>
    <w:lvl w:ilvl="0" w:tplc="AC48B972">
      <w:start w:val="1"/>
      <w:numFmt w:val="bullet"/>
      <w:lvlText w:val="•"/>
      <w:lvlJc w:val="left"/>
      <w:pPr>
        <w:tabs>
          <w:tab w:val="num" w:pos="720"/>
        </w:tabs>
        <w:ind w:left="720" w:hanging="360"/>
      </w:pPr>
      <w:rPr>
        <w:rFonts w:ascii="Arial" w:hAnsi="Arial" w:hint="default"/>
      </w:rPr>
    </w:lvl>
    <w:lvl w:ilvl="1" w:tplc="0476945E">
      <w:numFmt w:val="bullet"/>
      <w:lvlText w:val="–"/>
      <w:lvlJc w:val="left"/>
      <w:pPr>
        <w:tabs>
          <w:tab w:val="num" w:pos="1440"/>
        </w:tabs>
        <w:ind w:left="1440" w:hanging="360"/>
      </w:pPr>
      <w:rPr>
        <w:rFonts w:ascii="Arial" w:hAnsi="Arial" w:hint="default"/>
      </w:rPr>
    </w:lvl>
    <w:lvl w:ilvl="2" w:tplc="6BAC106E" w:tentative="1">
      <w:start w:val="1"/>
      <w:numFmt w:val="bullet"/>
      <w:lvlText w:val="•"/>
      <w:lvlJc w:val="left"/>
      <w:pPr>
        <w:tabs>
          <w:tab w:val="num" w:pos="2160"/>
        </w:tabs>
        <w:ind w:left="2160" w:hanging="360"/>
      </w:pPr>
      <w:rPr>
        <w:rFonts w:ascii="Arial" w:hAnsi="Arial" w:hint="default"/>
      </w:rPr>
    </w:lvl>
    <w:lvl w:ilvl="3" w:tplc="C8620C2C" w:tentative="1">
      <w:start w:val="1"/>
      <w:numFmt w:val="bullet"/>
      <w:lvlText w:val="•"/>
      <w:lvlJc w:val="left"/>
      <w:pPr>
        <w:tabs>
          <w:tab w:val="num" w:pos="2880"/>
        </w:tabs>
        <w:ind w:left="2880" w:hanging="360"/>
      </w:pPr>
      <w:rPr>
        <w:rFonts w:ascii="Arial" w:hAnsi="Arial" w:hint="default"/>
      </w:rPr>
    </w:lvl>
    <w:lvl w:ilvl="4" w:tplc="73A853FE" w:tentative="1">
      <w:start w:val="1"/>
      <w:numFmt w:val="bullet"/>
      <w:lvlText w:val="•"/>
      <w:lvlJc w:val="left"/>
      <w:pPr>
        <w:tabs>
          <w:tab w:val="num" w:pos="3600"/>
        </w:tabs>
        <w:ind w:left="3600" w:hanging="360"/>
      </w:pPr>
      <w:rPr>
        <w:rFonts w:ascii="Arial" w:hAnsi="Arial" w:hint="default"/>
      </w:rPr>
    </w:lvl>
    <w:lvl w:ilvl="5" w:tplc="9B4424DA" w:tentative="1">
      <w:start w:val="1"/>
      <w:numFmt w:val="bullet"/>
      <w:lvlText w:val="•"/>
      <w:lvlJc w:val="left"/>
      <w:pPr>
        <w:tabs>
          <w:tab w:val="num" w:pos="4320"/>
        </w:tabs>
        <w:ind w:left="4320" w:hanging="360"/>
      </w:pPr>
      <w:rPr>
        <w:rFonts w:ascii="Arial" w:hAnsi="Arial" w:hint="default"/>
      </w:rPr>
    </w:lvl>
    <w:lvl w:ilvl="6" w:tplc="417E095E" w:tentative="1">
      <w:start w:val="1"/>
      <w:numFmt w:val="bullet"/>
      <w:lvlText w:val="•"/>
      <w:lvlJc w:val="left"/>
      <w:pPr>
        <w:tabs>
          <w:tab w:val="num" w:pos="5040"/>
        </w:tabs>
        <w:ind w:left="5040" w:hanging="360"/>
      </w:pPr>
      <w:rPr>
        <w:rFonts w:ascii="Arial" w:hAnsi="Arial" w:hint="default"/>
      </w:rPr>
    </w:lvl>
    <w:lvl w:ilvl="7" w:tplc="A0F67636" w:tentative="1">
      <w:start w:val="1"/>
      <w:numFmt w:val="bullet"/>
      <w:lvlText w:val="•"/>
      <w:lvlJc w:val="left"/>
      <w:pPr>
        <w:tabs>
          <w:tab w:val="num" w:pos="5760"/>
        </w:tabs>
        <w:ind w:left="5760" w:hanging="360"/>
      </w:pPr>
      <w:rPr>
        <w:rFonts w:ascii="Arial" w:hAnsi="Arial" w:hint="default"/>
      </w:rPr>
    </w:lvl>
    <w:lvl w:ilvl="8" w:tplc="793091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E6CEE"/>
    <w:multiLevelType w:val="hybridMultilevel"/>
    <w:tmpl w:val="4648B2EE"/>
    <w:lvl w:ilvl="0" w:tplc="D554751E">
      <w:start w:val="1"/>
      <w:numFmt w:val="bullet"/>
      <w:lvlText w:val="•"/>
      <w:lvlJc w:val="left"/>
      <w:pPr>
        <w:tabs>
          <w:tab w:val="num" w:pos="720"/>
        </w:tabs>
        <w:ind w:left="720" w:hanging="360"/>
      </w:pPr>
      <w:rPr>
        <w:rFonts w:ascii="Arial" w:hAnsi="Arial" w:hint="default"/>
      </w:rPr>
    </w:lvl>
    <w:lvl w:ilvl="1" w:tplc="9DE27A8C">
      <w:numFmt w:val="bullet"/>
      <w:lvlText w:val="–"/>
      <w:lvlJc w:val="left"/>
      <w:pPr>
        <w:tabs>
          <w:tab w:val="num" w:pos="1440"/>
        </w:tabs>
        <w:ind w:left="1440" w:hanging="360"/>
      </w:pPr>
      <w:rPr>
        <w:rFonts w:ascii="Arial" w:hAnsi="Arial" w:hint="default"/>
      </w:rPr>
    </w:lvl>
    <w:lvl w:ilvl="2" w:tplc="C2802AA8" w:tentative="1">
      <w:start w:val="1"/>
      <w:numFmt w:val="bullet"/>
      <w:lvlText w:val="•"/>
      <w:lvlJc w:val="left"/>
      <w:pPr>
        <w:tabs>
          <w:tab w:val="num" w:pos="2160"/>
        </w:tabs>
        <w:ind w:left="2160" w:hanging="360"/>
      </w:pPr>
      <w:rPr>
        <w:rFonts w:ascii="Arial" w:hAnsi="Arial" w:hint="default"/>
      </w:rPr>
    </w:lvl>
    <w:lvl w:ilvl="3" w:tplc="F2622112" w:tentative="1">
      <w:start w:val="1"/>
      <w:numFmt w:val="bullet"/>
      <w:lvlText w:val="•"/>
      <w:lvlJc w:val="left"/>
      <w:pPr>
        <w:tabs>
          <w:tab w:val="num" w:pos="2880"/>
        </w:tabs>
        <w:ind w:left="2880" w:hanging="360"/>
      </w:pPr>
      <w:rPr>
        <w:rFonts w:ascii="Arial" w:hAnsi="Arial" w:hint="default"/>
      </w:rPr>
    </w:lvl>
    <w:lvl w:ilvl="4" w:tplc="0D340552" w:tentative="1">
      <w:start w:val="1"/>
      <w:numFmt w:val="bullet"/>
      <w:lvlText w:val="•"/>
      <w:lvlJc w:val="left"/>
      <w:pPr>
        <w:tabs>
          <w:tab w:val="num" w:pos="3600"/>
        </w:tabs>
        <w:ind w:left="3600" w:hanging="360"/>
      </w:pPr>
      <w:rPr>
        <w:rFonts w:ascii="Arial" w:hAnsi="Arial" w:hint="default"/>
      </w:rPr>
    </w:lvl>
    <w:lvl w:ilvl="5" w:tplc="758E677E" w:tentative="1">
      <w:start w:val="1"/>
      <w:numFmt w:val="bullet"/>
      <w:lvlText w:val="•"/>
      <w:lvlJc w:val="left"/>
      <w:pPr>
        <w:tabs>
          <w:tab w:val="num" w:pos="4320"/>
        </w:tabs>
        <w:ind w:left="4320" w:hanging="360"/>
      </w:pPr>
      <w:rPr>
        <w:rFonts w:ascii="Arial" w:hAnsi="Arial" w:hint="default"/>
      </w:rPr>
    </w:lvl>
    <w:lvl w:ilvl="6" w:tplc="C89EEDD0" w:tentative="1">
      <w:start w:val="1"/>
      <w:numFmt w:val="bullet"/>
      <w:lvlText w:val="•"/>
      <w:lvlJc w:val="left"/>
      <w:pPr>
        <w:tabs>
          <w:tab w:val="num" w:pos="5040"/>
        </w:tabs>
        <w:ind w:left="5040" w:hanging="360"/>
      </w:pPr>
      <w:rPr>
        <w:rFonts w:ascii="Arial" w:hAnsi="Arial" w:hint="default"/>
      </w:rPr>
    </w:lvl>
    <w:lvl w:ilvl="7" w:tplc="F2CC10FA" w:tentative="1">
      <w:start w:val="1"/>
      <w:numFmt w:val="bullet"/>
      <w:lvlText w:val="•"/>
      <w:lvlJc w:val="left"/>
      <w:pPr>
        <w:tabs>
          <w:tab w:val="num" w:pos="5760"/>
        </w:tabs>
        <w:ind w:left="5760" w:hanging="360"/>
      </w:pPr>
      <w:rPr>
        <w:rFonts w:ascii="Arial" w:hAnsi="Arial" w:hint="default"/>
      </w:rPr>
    </w:lvl>
    <w:lvl w:ilvl="8" w:tplc="B49E97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8869FD"/>
    <w:multiLevelType w:val="hybridMultilevel"/>
    <w:tmpl w:val="A5C4C89E"/>
    <w:lvl w:ilvl="0" w:tplc="05CCAB80">
      <w:start w:val="1"/>
      <w:numFmt w:val="bullet"/>
      <w:lvlText w:val="•"/>
      <w:lvlJc w:val="left"/>
      <w:pPr>
        <w:tabs>
          <w:tab w:val="num" w:pos="720"/>
        </w:tabs>
        <w:ind w:left="720" w:hanging="360"/>
      </w:pPr>
      <w:rPr>
        <w:rFonts w:ascii="Arial" w:hAnsi="Arial" w:hint="default"/>
      </w:rPr>
    </w:lvl>
    <w:lvl w:ilvl="1" w:tplc="E13EA35E">
      <w:numFmt w:val="bullet"/>
      <w:lvlText w:val="–"/>
      <w:lvlJc w:val="left"/>
      <w:pPr>
        <w:tabs>
          <w:tab w:val="num" w:pos="1440"/>
        </w:tabs>
        <w:ind w:left="1440" w:hanging="360"/>
      </w:pPr>
      <w:rPr>
        <w:rFonts w:ascii="Arial" w:hAnsi="Arial" w:hint="default"/>
      </w:rPr>
    </w:lvl>
    <w:lvl w:ilvl="2" w:tplc="DA3E3A58" w:tentative="1">
      <w:start w:val="1"/>
      <w:numFmt w:val="bullet"/>
      <w:lvlText w:val="•"/>
      <w:lvlJc w:val="left"/>
      <w:pPr>
        <w:tabs>
          <w:tab w:val="num" w:pos="2160"/>
        </w:tabs>
        <w:ind w:left="2160" w:hanging="360"/>
      </w:pPr>
      <w:rPr>
        <w:rFonts w:ascii="Arial" w:hAnsi="Arial" w:hint="default"/>
      </w:rPr>
    </w:lvl>
    <w:lvl w:ilvl="3" w:tplc="B96CE91E" w:tentative="1">
      <w:start w:val="1"/>
      <w:numFmt w:val="bullet"/>
      <w:lvlText w:val="•"/>
      <w:lvlJc w:val="left"/>
      <w:pPr>
        <w:tabs>
          <w:tab w:val="num" w:pos="2880"/>
        </w:tabs>
        <w:ind w:left="2880" w:hanging="360"/>
      </w:pPr>
      <w:rPr>
        <w:rFonts w:ascii="Arial" w:hAnsi="Arial" w:hint="default"/>
      </w:rPr>
    </w:lvl>
    <w:lvl w:ilvl="4" w:tplc="EAF8B1F8" w:tentative="1">
      <w:start w:val="1"/>
      <w:numFmt w:val="bullet"/>
      <w:lvlText w:val="•"/>
      <w:lvlJc w:val="left"/>
      <w:pPr>
        <w:tabs>
          <w:tab w:val="num" w:pos="3600"/>
        </w:tabs>
        <w:ind w:left="3600" w:hanging="360"/>
      </w:pPr>
      <w:rPr>
        <w:rFonts w:ascii="Arial" w:hAnsi="Arial" w:hint="default"/>
      </w:rPr>
    </w:lvl>
    <w:lvl w:ilvl="5" w:tplc="F9DE3C7A" w:tentative="1">
      <w:start w:val="1"/>
      <w:numFmt w:val="bullet"/>
      <w:lvlText w:val="•"/>
      <w:lvlJc w:val="left"/>
      <w:pPr>
        <w:tabs>
          <w:tab w:val="num" w:pos="4320"/>
        </w:tabs>
        <w:ind w:left="4320" w:hanging="360"/>
      </w:pPr>
      <w:rPr>
        <w:rFonts w:ascii="Arial" w:hAnsi="Arial" w:hint="default"/>
      </w:rPr>
    </w:lvl>
    <w:lvl w:ilvl="6" w:tplc="8190E0BE" w:tentative="1">
      <w:start w:val="1"/>
      <w:numFmt w:val="bullet"/>
      <w:lvlText w:val="•"/>
      <w:lvlJc w:val="left"/>
      <w:pPr>
        <w:tabs>
          <w:tab w:val="num" w:pos="5040"/>
        </w:tabs>
        <w:ind w:left="5040" w:hanging="360"/>
      </w:pPr>
      <w:rPr>
        <w:rFonts w:ascii="Arial" w:hAnsi="Arial" w:hint="default"/>
      </w:rPr>
    </w:lvl>
    <w:lvl w:ilvl="7" w:tplc="953CBDCA" w:tentative="1">
      <w:start w:val="1"/>
      <w:numFmt w:val="bullet"/>
      <w:lvlText w:val="•"/>
      <w:lvlJc w:val="left"/>
      <w:pPr>
        <w:tabs>
          <w:tab w:val="num" w:pos="5760"/>
        </w:tabs>
        <w:ind w:left="5760" w:hanging="360"/>
      </w:pPr>
      <w:rPr>
        <w:rFonts w:ascii="Arial" w:hAnsi="Arial" w:hint="default"/>
      </w:rPr>
    </w:lvl>
    <w:lvl w:ilvl="8" w:tplc="76680E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104A78"/>
    <w:multiLevelType w:val="hybridMultilevel"/>
    <w:tmpl w:val="343AF510"/>
    <w:lvl w:ilvl="0" w:tplc="0D804746">
      <w:start w:val="1"/>
      <w:numFmt w:val="bullet"/>
      <w:lvlText w:val="•"/>
      <w:lvlJc w:val="left"/>
      <w:pPr>
        <w:tabs>
          <w:tab w:val="num" w:pos="720"/>
        </w:tabs>
        <w:ind w:left="720" w:hanging="360"/>
      </w:pPr>
      <w:rPr>
        <w:rFonts w:ascii="Arial" w:hAnsi="Arial" w:hint="default"/>
      </w:rPr>
    </w:lvl>
    <w:lvl w:ilvl="1" w:tplc="DD0800DE">
      <w:numFmt w:val="bullet"/>
      <w:lvlText w:val="–"/>
      <w:lvlJc w:val="left"/>
      <w:pPr>
        <w:tabs>
          <w:tab w:val="num" w:pos="1440"/>
        </w:tabs>
        <w:ind w:left="1440" w:hanging="360"/>
      </w:pPr>
      <w:rPr>
        <w:rFonts w:ascii="Arial" w:hAnsi="Arial" w:hint="default"/>
      </w:rPr>
    </w:lvl>
    <w:lvl w:ilvl="2" w:tplc="BA000124">
      <w:numFmt w:val="bullet"/>
      <w:lvlText w:val="•"/>
      <w:lvlJc w:val="left"/>
      <w:pPr>
        <w:tabs>
          <w:tab w:val="num" w:pos="2160"/>
        </w:tabs>
        <w:ind w:left="2160" w:hanging="360"/>
      </w:pPr>
      <w:rPr>
        <w:rFonts w:ascii="Arial" w:hAnsi="Arial" w:hint="default"/>
      </w:rPr>
    </w:lvl>
    <w:lvl w:ilvl="3" w:tplc="3EE2BCBE" w:tentative="1">
      <w:start w:val="1"/>
      <w:numFmt w:val="bullet"/>
      <w:lvlText w:val="•"/>
      <w:lvlJc w:val="left"/>
      <w:pPr>
        <w:tabs>
          <w:tab w:val="num" w:pos="2880"/>
        </w:tabs>
        <w:ind w:left="2880" w:hanging="360"/>
      </w:pPr>
      <w:rPr>
        <w:rFonts w:ascii="Arial" w:hAnsi="Arial" w:hint="default"/>
      </w:rPr>
    </w:lvl>
    <w:lvl w:ilvl="4" w:tplc="6A9C4104" w:tentative="1">
      <w:start w:val="1"/>
      <w:numFmt w:val="bullet"/>
      <w:lvlText w:val="•"/>
      <w:lvlJc w:val="left"/>
      <w:pPr>
        <w:tabs>
          <w:tab w:val="num" w:pos="3600"/>
        </w:tabs>
        <w:ind w:left="3600" w:hanging="360"/>
      </w:pPr>
      <w:rPr>
        <w:rFonts w:ascii="Arial" w:hAnsi="Arial" w:hint="default"/>
      </w:rPr>
    </w:lvl>
    <w:lvl w:ilvl="5" w:tplc="A19EBBF6" w:tentative="1">
      <w:start w:val="1"/>
      <w:numFmt w:val="bullet"/>
      <w:lvlText w:val="•"/>
      <w:lvlJc w:val="left"/>
      <w:pPr>
        <w:tabs>
          <w:tab w:val="num" w:pos="4320"/>
        </w:tabs>
        <w:ind w:left="4320" w:hanging="360"/>
      </w:pPr>
      <w:rPr>
        <w:rFonts w:ascii="Arial" w:hAnsi="Arial" w:hint="default"/>
      </w:rPr>
    </w:lvl>
    <w:lvl w:ilvl="6" w:tplc="567C38C4" w:tentative="1">
      <w:start w:val="1"/>
      <w:numFmt w:val="bullet"/>
      <w:lvlText w:val="•"/>
      <w:lvlJc w:val="left"/>
      <w:pPr>
        <w:tabs>
          <w:tab w:val="num" w:pos="5040"/>
        </w:tabs>
        <w:ind w:left="5040" w:hanging="360"/>
      </w:pPr>
      <w:rPr>
        <w:rFonts w:ascii="Arial" w:hAnsi="Arial" w:hint="default"/>
      </w:rPr>
    </w:lvl>
    <w:lvl w:ilvl="7" w:tplc="0EE84D06" w:tentative="1">
      <w:start w:val="1"/>
      <w:numFmt w:val="bullet"/>
      <w:lvlText w:val="•"/>
      <w:lvlJc w:val="left"/>
      <w:pPr>
        <w:tabs>
          <w:tab w:val="num" w:pos="5760"/>
        </w:tabs>
        <w:ind w:left="5760" w:hanging="360"/>
      </w:pPr>
      <w:rPr>
        <w:rFonts w:ascii="Arial" w:hAnsi="Arial" w:hint="default"/>
      </w:rPr>
    </w:lvl>
    <w:lvl w:ilvl="8" w:tplc="4E44F8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BE3B93"/>
    <w:multiLevelType w:val="hybridMultilevel"/>
    <w:tmpl w:val="66265A22"/>
    <w:lvl w:ilvl="0" w:tplc="5DC6EBD2">
      <w:start w:val="1"/>
      <w:numFmt w:val="bullet"/>
      <w:lvlText w:val="•"/>
      <w:lvlJc w:val="left"/>
      <w:pPr>
        <w:tabs>
          <w:tab w:val="num" w:pos="720"/>
        </w:tabs>
        <w:ind w:left="720" w:hanging="360"/>
      </w:pPr>
      <w:rPr>
        <w:rFonts w:ascii="Arial" w:hAnsi="Arial" w:hint="default"/>
      </w:rPr>
    </w:lvl>
    <w:lvl w:ilvl="1" w:tplc="781EB8FE">
      <w:start w:val="1"/>
      <w:numFmt w:val="bullet"/>
      <w:lvlText w:val="•"/>
      <w:lvlJc w:val="left"/>
      <w:pPr>
        <w:tabs>
          <w:tab w:val="num" w:pos="1440"/>
        </w:tabs>
        <w:ind w:left="1440" w:hanging="360"/>
      </w:pPr>
      <w:rPr>
        <w:rFonts w:ascii="Arial" w:hAnsi="Arial" w:hint="default"/>
      </w:rPr>
    </w:lvl>
    <w:lvl w:ilvl="2" w:tplc="86D65BD8" w:tentative="1">
      <w:start w:val="1"/>
      <w:numFmt w:val="bullet"/>
      <w:lvlText w:val="•"/>
      <w:lvlJc w:val="left"/>
      <w:pPr>
        <w:tabs>
          <w:tab w:val="num" w:pos="2160"/>
        </w:tabs>
        <w:ind w:left="2160" w:hanging="360"/>
      </w:pPr>
      <w:rPr>
        <w:rFonts w:ascii="Arial" w:hAnsi="Arial" w:hint="default"/>
      </w:rPr>
    </w:lvl>
    <w:lvl w:ilvl="3" w:tplc="FC8C1E1C" w:tentative="1">
      <w:start w:val="1"/>
      <w:numFmt w:val="bullet"/>
      <w:lvlText w:val="•"/>
      <w:lvlJc w:val="left"/>
      <w:pPr>
        <w:tabs>
          <w:tab w:val="num" w:pos="2880"/>
        </w:tabs>
        <w:ind w:left="2880" w:hanging="360"/>
      </w:pPr>
      <w:rPr>
        <w:rFonts w:ascii="Arial" w:hAnsi="Arial" w:hint="default"/>
      </w:rPr>
    </w:lvl>
    <w:lvl w:ilvl="4" w:tplc="9684DAE2" w:tentative="1">
      <w:start w:val="1"/>
      <w:numFmt w:val="bullet"/>
      <w:lvlText w:val="•"/>
      <w:lvlJc w:val="left"/>
      <w:pPr>
        <w:tabs>
          <w:tab w:val="num" w:pos="3600"/>
        </w:tabs>
        <w:ind w:left="3600" w:hanging="360"/>
      </w:pPr>
      <w:rPr>
        <w:rFonts w:ascii="Arial" w:hAnsi="Arial" w:hint="default"/>
      </w:rPr>
    </w:lvl>
    <w:lvl w:ilvl="5" w:tplc="C8AE718A" w:tentative="1">
      <w:start w:val="1"/>
      <w:numFmt w:val="bullet"/>
      <w:lvlText w:val="•"/>
      <w:lvlJc w:val="left"/>
      <w:pPr>
        <w:tabs>
          <w:tab w:val="num" w:pos="4320"/>
        </w:tabs>
        <w:ind w:left="4320" w:hanging="360"/>
      </w:pPr>
      <w:rPr>
        <w:rFonts w:ascii="Arial" w:hAnsi="Arial" w:hint="default"/>
      </w:rPr>
    </w:lvl>
    <w:lvl w:ilvl="6" w:tplc="47FCF686" w:tentative="1">
      <w:start w:val="1"/>
      <w:numFmt w:val="bullet"/>
      <w:lvlText w:val="•"/>
      <w:lvlJc w:val="left"/>
      <w:pPr>
        <w:tabs>
          <w:tab w:val="num" w:pos="5040"/>
        </w:tabs>
        <w:ind w:left="5040" w:hanging="360"/>
      </w:pPr>
      <w:rPr>
        <w:rFonts w:ascii="Arial" w:hAnsi="Arial" w:hint="default"/>
      </w:rPr>
    </w:lvl>
    <w:lvl w:ilvl="7" w:tplc="153E681C" w:tentative="1">
      <w:start w:val="1"/>
      <w:numFmt w:val="bullet"/>
      <w:lvlText w:val="•"/>
      <w:lvlJc w:val="left"/>
      <w:pPr>
        <w:tabs>
          <w:tab w:val="num" w:pos="5760"/>
        </w:tabs>
        <w:ind w:left="5760" w:hanging="360"/>
      </w:pPr>
      <w:rPr>
        <w:rFonts w:ascii="Arial" w:hAnsi="Arial" w:hint="default"/>
      </w:rPr>
    </w:lvl>
    <w:lvl w:ilvl="8" w:tplc="8940C6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3512F"/>
    <w:multiLevelType w:val="hybridMultilevel"/>
    <w:tmpl w:val="621663C8"/>
    <w:lvl w:ilvl="0" w:tplc="7A4C4054">
      <w:start w:val="1"/>
      <w:numFmt w:val="bullet"/>
      <w:lvlText w:val="•"/>
      <w:lvlJc w:val="left"/>
      <w:pPr>
        <w:tabs>
          <w:tab w:val="num" w:pos="720"/>
        </w:tabs>
        <w:ind w:left="720" w:hanging="360"/>
      </w:pPr>
      <w:rPr>
        <w:rFonts w:ascii="Arial" w:hAnsi="Arial" w:hint="default"/>
      </w:rPr>
    </w:lvl>
    <w:lvl w:ilvl="1" w:tplc="569280C8">
      <w:numFmt w:val="bullet"/>
      <w:lvlText w:val="–"/>
      <w:lvlJc w:val="left"/>
      <w:pPr>
        <w:tabs>
          <w:tab w:val="num" w:pos="1440"/>
        </w:tabs>
        <w:ind w:left="1440" w:hanging="360"/>
      </w:pPr>
      <w:rPr>
        <w:rFonts w:ascii="Arial" w:hAnsi="Arial" w:hint="default"/>
      </w:rPr>
    </w:lvl>
    <w:lvl w:ilvl="2" w:tplc="170C826E" w:tentative="1">
      <w:start w:val="1"/>
      <w:numFmt w:val="bullet"/>
      <w:lvlText w:val="•"/>
      <w:lvlJc w:val="left"/>
      <w:pPr>
        <w:tabs>
          <w:tab w:val="num" w:pos="2160"/>
        </w:tabs>
        <w:ind w:left="2160" w:hanging="360"/>
      </w:pPr>
      <w:rPr>
        <w:rFonts w:ascii="Arial" w:hAnsi="Arial" w:hint="default"/>
      </w:rPr>
    </w:lvl>
    <w:lvl w:ilvl="3" w:tplc="49A2263E" w:tentative="1">
      <w:start w:val="1"/>
      <w:numFmt w:val="bullet"/>
      <w:lvlText w:val="•"/>
      <w:lvlJc w:val="left"/>
      <w:pPr>
        <w:tabs>
          <w:tab w:val="num" w:pos="2880"/>
        </w:tabs>
        <w:ind w:left="2880" w:hanging="360"/>
      </w:pPr>
      <w:rPr>
        <w:rFonts w:ascii="Arial" w:hAnsi="Arial" w:hint="default"/>
      </w:rPr>
    </w:lvl>
    <w:lvl w:ilvl="4" w:tplc="9F389158" w:tentative="1">
      <w:start w:val="1"/>
      <w:numFmt w:val="bullet"/>
      <w:lvlText w:val="•"/>
      <w:lvlJc w:val="left"/>
      <w:pPr>
        <w:tabs>
          <w:tab w:val="num" w:pos="3600"/>
        </w:tabs>
        <w:ind w:left="3600" w:hanging="360"/>
      </w:pPr>
      <w:rPr>
        <w:rFonts w:ascii="Arial" w:hAnsi="Arial" w:hint="default"/>
      </w:rPr>
    </w:lvl>
    <w:lvl w:ilvl="5" w:tplc="78EA4B44" w:tentative="1">
      <w:start w:val="1"/>
      <w:numFmt w:val="bullet"/>
      <w:lvlText w:val="•"/>
      <w:lvlJc w:val="left"/>
      <w:pPr>
        <w:tabs>
          <w:tab w:val="num" w:pos="4320"/>
        </w:tabs>
        <w:ind w:left="4320" w:hanging="360"/>
      </w:pPr>
      <w:rPr>
        <w:rFonts w:ascii="Arial" w:hAnsi="Arial" w:hint="default"/>
      </w:rPr>
    </w:lvl>
    <w:lvl w:ilvl="6" w:tplc="FA8ECE6E" w:tentative="1">
      <w:start w:val="1"/>
      <w:numFmt w:val="bullet"/>
      <w:lvlText w:val="•"/>
      <w:lvlJc w:val="left"/>
      <w:pPr>
        <w:tabs>
          <w:tab w:val="num" w:pos="5040"/>
        </w:tabs>
        <w:ind w:left="5040" w:hanging="360"/>
      </w:pPr>
      <w:rPr>
        <w:rFonts w:ascii="Arial" w:hAnsi="Arial" w:hint="default"/>
      </w:rPr>
    </w:lvl>
    <w:lvl w:ilvl="7" w:tplc="CE369D86" w:tentative="1">
      <w:start w:val="1"/>
      <w:numFmt w:val="bullet"/>
      <w:lvlText w:val="•"/>
      <w:lvlJc w:val="left"/>
      <w:pPr>
        <w:tabs>
          <w:tab w:val="num" w:pos="5760"/>
        </w:tabs>
        <w:ind w:left="5760" w:hanging="360"/>
      </w:pPr>
      <w:rPr>
        <w:rFonts w:ascii="Arial" w:hAnsi="Arial" w:hint="default"/>
      </w:rPr>
    </w:lvl>
    <w:lvl w:ilvl="8" w:tplc="867A5A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5615D6"/>
    <w:multiLevelType w:val="hybridMultilevel"/>
    <w:tmpl w:val="E500D7BE"/>
    <w:lvl w:ilvl="0" w:tplc="18D4E836">
      <w:start w:val="1"/>
      <w:numFmt w:val="bullet"/>
      <w:lvlText w:val="•"/>
      <w:lvlJc w:val="left"/>
      <w:pPr>
        <w:tabs>
          <w:tab w:val="num" w:pos="720"/>
        </w:tabs>
        <w:ind w:left="720" w:hanging="360"/>
      </w:pPr>
      <w:rPr>
        <w:rFonts w:ascii="Arial" w:hAnsi="Arial" w:hint="default"/>
      </w:rPr>
    </w:lvl>
    <w:lvl w:ilvl="1" w:tplc="082CD69C">
      <w:numFmt w:val="bullet"/>
      <w:lvlText w:val="–"/>
      <w:lvlJc w:val="left"/>
      <w:pPr>
        <w:tabs>
          <w:tab w:val="num" w:pos="1440"/>
        </w:tabs>
        <w:ind w:left="1440" w:hanging="360"/>
      </w:pPr>
      <w:rPr>
        <w:rFonts w:ascii="Arial" w:hAnsi="Arial" w:hint="default"/>
      </w:rPr>
    </w:lvl>
    <w:lvl w:ilvl="2" w:tplc="9BB84D84">
      <w:numFmt w:val="bullet"/>
      <w:lvlText w:val="•"/>
      <w:lvlJc w:val="left"/>
      <w:pPr>
        <w:tabs>
          <w:tab w:val="num" w:pos="2160"/>
        </w:tabs>
        <w:ind w:left="2160" w:hanging="360"/>
      </w:pPr>
      <w:rPr>
        <w:rFonts w:ascii="Arial" w:hAnsi="Arial" w:hint="default"/>
      </w:rPr>
    </w:lvl>
    <w:lvl w:ilvl="3" w:tplc="587864E2" w:tentative="1">
      <w:start w:val="1"/>
      <w:numFmt w:val="bullet"/>
      <w:lvlText w:val="•"/>
      <w:lvlJc w:val="left"/>
      <w:pPr>
        <w:tabs>
          <w:tab w:val="num" w:pos="2880"/>
        </w:tabs>
        <w:ind w:left="2880" w:hanging="360"/>
      </w:pPr>
      <w:rPr>
        <w:rFonts w:ascii="Arial" w:hAnsi="Arial" w:hint="default"/>
      </w:rPr>
    </w:lvl>
    <w:lvl w:ilvl="4" w:tplc="B2ACF6E8" w:tentative="1">
      <w:start w:val="1"/>
      <w:numFmt w:val="bullet"/>
      <w:lvlText w:val="•"/>
      <w:lvlJc w:val="left"/>
      <w:pPr>
        <w:tabs>
          <w:tab w:val="num" w:pos="3600"/>
        </w:tabs>
        <w:ind w:left="3600" w:hanging="360"/>
      </w:pPr>
      <w:rPr>
        <w:rFonts w:ascii="Arial" w:hAnsi="Arial" w:hint="default"/>
      </w:rPr>
    </w:lvl>
    <w:lvl w:ilvl="5" w:tplc="CAF6C820" w:tentative="1">
      <w:start w:val="1"/>
      <w:numFmt w:val="bullet"/>
      <w:lvlText w:val="•"/>
      <w:lvlJc w:val="left"/>
      <w:pPr>
        <w:tabs>
          <w:tab w:val="num" w:pos="4320"/>
        </w:tabs>
        <w:ind w:left="4320" w:hanging="360"/>
      </w:pPr>
      <w:rPr>
        <w:rFonts w:ascii="Arial" w:hAnsi="Arial" w:hint="default"/>
      </w:rPr>
    </w:lvl>
    <w:lvl w:ilvl="6" w:tplc="F132B264" w:tentative="1">
      <w:start w:val="1"/>
      <w:numFmt w:val="bullet"/>
      <w:lvlText w:val="•"/>
      <w:lvlJc w:val="left"/>
      <w:pPr>
        <w:tabs>
          <w:tab w:val="num" w:pos="5040"/>
        </w:tabs>
        <w:ind w:left="5040" w:hanging="360"/>
      </w:pPr>
      <w:rPr>
        <w:rFonts w:ascii="Arial" w:hAnsi="Arial" w:hint="default"/>
      </w:rPr>
    </w:lvl>
    <w:lvl w:ilvl="7" w:tplc="18DE8678" w:tentative="1">
      <w:start w:val="1"/>
      <w:numFmt w:val="bullet"/>
      <w:lvlText w:val="•"/>
      <w:lvlJc w:val="left"/>
      <w:pPr>
        <w:tabs>
          <w:tab w:val="num" w:pos="5760"/>
        </w:tabs>
        <w:ind w:left="5760" w:hanging="360"/>
      </w:pPr>
      <w:rPr>
        <w:rFonts w:ascii="Arial" w:hAnsi="Arial" w:hint="default"/>
      </w:rPr>
    </w:lvl>
    <w:lvl w:ilvl="8" w:tplc="3A3221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BB4178"/>
    <w:multiLevelType w:val="hybridMultilevel"/>
    <w:tmpl w:val="CF7E8BE2"/>
    <w:lvl w:ilvl="0" w:tplc="F8D6CEA8">
      <w:start w:val="1"/>
      <w:numFmt w:val="bullet"/>
      <w:lvlText w:val="•"/>
      <w:lvlJc w:val="left"/>
      <w:pPr>
        <w:tabs>
          <w:tab w:val="num" w:pos="720"/>
        </w:tabs>
        <w:ind w:left="720" w:hanging="360"/>
      </w:pPr>
      <w:rPr>
        <w:rFonts w:ascii="Arial" w:hAnsi="Arial" w:hint="default"/>
      </w:rPr>
    </w:lvl>
    <w:lvl w:ilvl="1" w:tplc="7DF0036A" w:tentative="1">
      <w:start w:val="1"/>
      <w:numFmt w:val="bullet"/>
      <w:lvlText w:val="•"/>
      <w:lvlJc w:val="left"/>
      <w:pPr>
        <w:tabs>
          <w:tab w:val="num" w:pos="1440"/>
        </w:tabs>
        <w:ind w:left="1440" w:hanging="360"/>
      </w:pPr>
      <w:rPr>
        <w:rFonts w:ascii="Arial" w:hAnsi="Arial" w:hint="default"/>
      </w:rPr>
    </w:lvl>
    <w:lvl w:ilvl="2" w:tplc="47F290CA" w:tentative="1">
      <w:start w:val="1"/>
      <w:numFmt w:val="bullet"/>
      <w:lvlText w:val="•"/>
      <w:lvlJc w:val="left"/>
      <w:pPr>
        <w:tabs>
          <w:tab w:val="num" w:pos="2160"/>
        </w:tabs>
        <w:ind w:left="2160" w:hanging="360"/>
      </w:pPr>
      <w:rPr>
        <w:rFonts w:ascii="Arial" w:hAnsi="Arial" w:hint="default"/>
      </w:rPr>
    </w:lvl>
    <w:lvl w:ilvl="3" w:tplc="263AE3CC" w:tentative="1">
      <w:start w:val="1"/>
      <w:numFmt w:val="bullet"/>
      <w:lvlText w:val="•"/>
      <w:lvlJc w:val="left"/>
      <w:pPr>
        <w:tabs>
          <w:tab w:val="num" w:pos="2880"/>
        </w:tabs>
        <w:ind w:left="2880" w:hanging="360"/>
      </w:pPr>
      <w:rPr>
        <w:rFonts w:ascii="Arial" w:hAnsi="Arial" w:hint="default"/>
      </w:rPr>
    </w:lvl>
    <w:lvl w:ilvl="4" w:tplc="9F5C0C28" w:tentative="1">
      <w:start w:val="1"/>
      <w:numFmt w:val="bullet"/>
      <w:lvlText w:val="•"/>
      <w:lvlJc w:val="left"/>
      <w:pPr>
        <w:tabs>
          <w:tab w:val="num" w:pos="3600"/>
        </w:tabs>
        <w:ind w:left="3600" w:hanging="360"/>
      </w:pPr>
      <w:rPr>
        <w:rFonts w:ascii="Arial" w:hAnsi="Arial" w:hint="default"/>
      </w:rPr>
    </w:lvl>
    <w:lvl w:ilvl="5" w:tplc="DDE2C63C" w:tentative="1">
      <w:start w:val="1"/>
      <w:numFmt w:val="bullet"/>
      <w:lvlText w:val="•"/>
      <w:lvlJc w:val="left"/>
      <w:pPr>
        <w:tabs>
          <w:tab w:val="num" w:pos="4320"/>
        </w:tabs>
        <w:ind w:left="4320" w:hanging="360"/>
      </w:pPr>
      <w:rPr>
        <w:rFonts w:ascii="Arial" w:hAnsi="Arial" w:hint="default"/>
      </w:rPr>
    </w:lvl>
    <w:lvl w:ilvl="6" w:tplc="8084C734" w:tentative="1">
      <w:start w:val="1"/>
      <w:numFmt w:val="bullet"/>
      <w:lvlText w:val="•"/>
      <w:lvlJc w:val="left"/>
      <w:pPr>
        <w:tabs>
          <w:tab w:val="num" w:pos="5040"/>
        </w:tabs>
        <w:ind w:left="5040" w:hanging="360"/>
      </w:pPr>
      <w:rPr>
        <w:rFonts w:ascii="Arial" w:hAnsi="Arial" w:hint="default"/>
      </w:rPr>
    </w:lvl>
    <w:lvl w:ilvl="7" w:tplc="CD7C970C" w:tentative="1">
      <w:start w:val="1"/>
      <w:numFmt w:val="bullet"/>
      <w:lvlText w:val="•"/>
      <w:lvlJc w:val="left"/>
      <w:pPr>
        <w:tabs>
          <w:tab w:val="num" w:pos="5760"/>
        </w:tabs>
        <w:ind w:left="5760" w:hanging="360"/>
      </w:pPr>
      <w:rPr>
        <w:rFonts w:ascii="Arial" w:hAnsi="Arial" w:hint="default"/>
      </w:rPr>
    </w:lvl>
    <w:lvl w:ilvl="8" w:tplc="46FECD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AF119C"/>
    <w:multiLevelType w:val="hybridMultilevel"/>
    <w:tmpl w:val="9542AC66"/>
    <w:lvl w:ilvl="0" w:tplc="72021CF0">
      <w:start w:val="1"/>
      <w:numFmt w:val="bullet"/>
      <w:lvlText w:val="•"/>
      <w:lvlJc w:val="left"/>
      <w:pPr>
        <w:tabs>
          <w:tab w:val="num" w:pos="720"/>
        </w:tabs>
        <w:ind w:left="720" w:hanging="360"/>
      </w:pPr>
      <w:rPr>
        <w:rFonts w:ascii="Arial" w:hAnsi="Arial" w:hint="default"/>
      </w:rPr>
    </w:lvl>
    <w:lvl w:ilvl="1" w:tplc="99A283F6">
      <w:numFmt w:val="bullet"/>
      <w:lvlText w:val="–"/>
      <w:lvlJc w:val="left"/>
      <w:pPr>
        <w:tabs>
          <w:tab w:val="num" w:pos="1440"/>
        </w:tabs>
        <w:ind w:left="1440" w:hanging="360"/>
      </w:pPr>
      <w:rPr>
        <w:rFonts w:ascii="Arial" w:hAnsi="Arial" w:hint="default"/>
      </w:rPr>
    </w:lvl>
    <w:lvl w:ilvl="2" w:tplc="1402F02C">
      <w:numFmt w:val="bullet"/>
      <w:lvlText w:val="•"/>
      <w:lvlJc w:val="left"/>
      <w:pPr>
        <w:tabs>
          <w:tab w:val="num" w:pos="2160"/>
        </w:tabs>
        <w:ind w:left="2160" w:hanging="360"/>
      </w:pPr>
      <w:rPr>
        <w:rFonts w:ascii="Arial" w:hAnsi="Arial" w:hint="default"/>
      </w:rPr>
    </w:lvl>
    <w:lvl w:ilvl="3" w:tplc="77D4A20C" w:tentative="1">
      <w:start w:val="1"/>
      <w:numFmt w:val="bullet"/>
      <w:lvlText w:val="•"/>
      <w:lvlJc w:val="left"/>
      <w:pPr>
        <w:tabs>
          <w:tab w:val="num" w:pos="2880"/>
        </w:tabs>
        <w:ind w:left="2880" w:hanging="360"/>
      </w:pPr>
      <w:rPr>
        <w:rFonts w:ascii="Arial" w:hAnsi="Arial" w:hint="default"/>
      </w:rPr>
    </w:lvl>
    <w:lvl w:ilvl="4" w:tplc="32CC4268" w:tentative="1">
      <w:start w:val="1"/>
      <w:numFmt w:val="bullet"/>
      <w:lvlText w:val="•"/>
      <w:lvlJc w:val="left"/>
      <w:pPr>
        <w:tabs>
          <w:tab w:val="num" w:pos="3600"/>
        </w:tabs>
        <w:ind w:left="3600" w:hanging="360"/>
      </w:pPr>
      <w:rPr>
        <w:rFonts w:ascii="Arial" w:hAnsi="Arial" w:hint="default"/>
      </w:rPr>
    </w:lvl>
    <w:lvl w:ilvl="5" w:tplc="E92251A6" w:tentative="1">
      <w:start w:val="1"/>
      <w:numFmt w:val="bullet"/>
      <w:lvlText w:val="•"/>
      <w:lvlJc w:val="left"/>
      <w:pPr>
        <w:tabs>
          <w:tab w:val="num" w:pos="4320"/>
        </w:tabs>
        <w:ind w:left="4320" w:hanging="360"/>
      </w:pPr>
      <w:rPr>
        <w:rFonts w:ascii="Arial" w:hAnsi="Arial" w:hint="default"/>
      </w:rPr>
    </w:lvl>
    <w:lvl w:ilvl="6" w:tplc="DDC464EE" w:tentative="1">
      <w:start w:val="1"/>
      <w:numFmt w:val="bullet"/>
      <w:lvlText w:val="•"/>
      <w:lvlJc w:val="left"/>
      <w:pPr>
        <w:tabs>
          <w:tab w:val="num" w:pos="5040"/>
        </w:tabs>
        <w:ind w:left="5040" w:hanging="360"/>
      </w:pPr>
      <w:rPr>
        <w:rFonts w:ascii="Arial" w:hAnsi="Arial" w:hint="default"/>
      </w:rPr>
    </w:lvl>
    <w:lvl w:ilvl="7" w:tplc="6BFE567C" w:tentative="1">
      <w:start w:val="1"/>
      <w:numFmt w:val="bullet"/>
      <w:lvlText w:val="•"/>
      <w:lvlJc w:val="left"/>
      <w:pPr>
        <w:tabs>
          <w:tab w:val="num" w:pos="5760"/>
        </w:tabs>
        <w:ind w:left="5760" w:hanging="360"/>
      </w:pPr>
      <w:rPr>
        <w:rFonts w:ascii="Arial" w:hAnsi="Arial" w:hint="default"/>
      </w:rPr>
    </w:lvl>
    <w:lvl w:ilvl="8" w:tplc="5B543E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9A1EB0"/>
    <w:multiLevelType w:val="hybridMultilevel"/>
    <w:tmpl w:val="F38C0D3E"/>
    <w:lvl w:ilvl="0" w:tplc="3E90A198">
      <w:start w:val="1"/>
      <w:numFmt w:val="bullet"/>
      <w:lvlText w:val="•"/>
      <w:lvlJc w:val="left"/>
      <w:pPr>
        <w:tabs>
          <w:tab w:val="num" w:pos="720"/>
        </w:tabs>
        <w:ind w:left="720" w:hanging="360"/>
      </w:pPr>
      <w:rPr>
        <w:rFonts w:ascii="Arial" w:hAnsi="Arial" w:hint="default"/>
      </w:rPr>
    </w:lvl>
    <w:lvl w:ilvl="1" w:tplc="C3C840AC">
      <w:numFmt w:val="bullet"/>
      <w:lvlText w:val="–"/>
      <w:lvlJc w:val="left"/>
      <w:pPr>
        <w:tabs>
          <w:tab w:val="num" w:pos="1440"/>
        </w:tabs>
        <w:ind w:left="1440" w:hanging="360"/>
      </w:pPr>
      <w:rPr>
        <w:rFonts w:ascii="Arial" w:hAnsi="Arial" w:hint="default"/>
      </w:rPr>
    </w:lvl>
    <w:lvl w:ilvl="2" w:tplc="6338AF36" w:tentative="1">
      <w:start w:val="1"/>
      <w:numFmt w:val="bullet"/>
      <w:lvlText w:val="•"/>
      <w:lvlJc w:val="left"/>
      <w:pPr>
        <w:tabs>
          <w:tab w:val="num" w:pos="2160"/>
        </w:tabs>
        <w:ind w:left="2160" w:hanging="360"/>
      </w:pPr>
      <w:rPr>
        <w:rFonts w:ascii="Arial" w:hAnsi="Arial" w:hint="default"/>
      </w:rPr>
    </w:lvl>
    <w:lvl w:ilvl="3" w:tplc="4BD6E97E" w:tentative="1">
      <w:start w:val="1"/>
      <w:numFmt w:val="bullet"/>
      <w:lvlText w:val="•"/>
      <w:lvlJc w:val="left"/>
      <w:pPr>
        <w:tabs>
          <w:tab w:val="num" w:pos="2880"/>
        </w:tabs>
        <w:ind w:left="2880" w:hanging="360"/>
      </w:pPr>
      <w:rPr>
        <w:rFonts w:ascii="Arial" w:hAnsi="Arial" w:hint="default"/>
      </w:rPr>
    </w:lvl>
    <w:lvl w:ilvl="4" w:tplc="31A0345A" w:tentative="1">
      <w:start w:val="1"/>
      <w:numFmt w:val="bullet"/>
      <w:lvlText w:val="•"/>
      <w:lvlJc w:val="left"/>
      <w:pPr>
        <w:tabs>
          <w:tab w:val="num" w:pos="3600"/>
        </w:tabs>
        <w:ind w:left="3600" w:hanging="360"/>
      </w:pPr>
      <w:rPr>
        <w:rFonts w:ascii="Arial" w:hAnsi="Arial" w:hint="default"/>
      </w:rPr>
    </w:lvl>
    <w:lvl w:ilvl="5" w:tplc="EB1AF4C6" w:tentative="1">
      <w:start w:val="1"/>
      <w:numFmt w:val="bullet"/>
      <w:lvlText w:val="•"/>
      <w:lvlJc w:val="left"/>
      <w:pPr>
        <w:tabs>
          <w:tab w:val="num" w:pos="4320"/>
        </w:tabs>
        <w:ind w:left="4320" w:hanging="360"/>
      </w:pPr>
      <w:rPr>
        <w:rFonts w:ascii="Arial" w:hAnsi="Arial" w:hint="default"/>
      </w:rPr>
    </w:lvl>
    <w:lvl w:ilvl="6" w:tplc="0E08AD92" w:tentative="1">
      <w:start w:val="1"/>
      <w:numFmt w:val="bullet"/>
      <w:lvlText w:val="•"/>
      <w:lvlJc w:val="left"/>
      <w:pPr>
        <w:tabs>
          <w:tab w:val="num" w:pos="5040"/>
        </w:tabs>
        <w:ind w:left="5040" w:hanging="360"/>
      </w:pPr>
      <w:rPr>
        <w:rFonts w:ascii="Arial" w:hAnsi="Arial" w:hint="default"/>
      </w:rPr>
    </w:lvl>
    <w:lvl w:ilvl="7" w:tplc="4B5ECEA4" w:tentative="1">
      <w:start w:val="1"/>
      <w:numFmt w:val="bullet"/>
      <w:lvlText w:val="•"/>
      <w:lvlJc w:val="left"/>
      <w:pPr>
        <w:tabs>
          <w:tab w:val="num" w:pos="5760"/>
        </w:tabs>
        <w:ind w:left="5760" w:hanging="360"/>
      </w:pPr>
      <w:rPr>
        <w:rFonts w:ascii="Arial" w:hAnsi="Arial" w:hint="default"/>
      </w:rPr>
    </w:lvl>
    <w:lvl w:ilvl="8" w:tplc="14A2EA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67542E6"/>
    <w:multiLevelType w:val="hybridMultilevel"/>
    <w:tmpl w:val="790E6F10"/>
    <w:lvl w:ilvl="0" w:tplc="46326FE8">
      <w:start w:val="1"/>
      <w:numFmt w:val="bullet"/>
      <w:lvlText w:val="•"/>
      <w:lvlJc w:val="left"/>
      <w:pPr>
        <w:tabs>
          <w:tab w:val="num" w:pos="720"/>
        </w:tabs>
        <w:ind w:left="720" w:hanging="360"/>
      </w:pPr>
      <w:rPr>
        <w:rFonts w:ascii="Arial" w:hAnsi="Arial" w:hint="default"/>
      </w:rPr>
    </w:lvl>
    <w:lvl w:ilvl="1" w:tplc="8A7E6D66">
      <w:numFmt w:val="bullet"/>
      <w:lvlText w:val="–"/>
      <w:lvlJc w:val="left"/>
      <w:pPr>
        <w:tabs>
          <w:tab w:val="num" w:pos="1440"/>
        </w:tabs>
        <w:ind w:left="1440" w:hanging="360"/>
      </w:pPr>
      <w:rPr>
        <w:rFonts w:ascii="Arial" w:hAnsi="Arial" w:hint="default"/>
      </w:rPr>
    </w:lvl>
    <w:lvl w:ilvl="2" w:tplc="75A0E69E">
      <w:numFmt w:val="bullet"/>
      <w:lvlText w:val="•"/>
      <w:lvlJc w:val="left"/>
      <w:pPr>
        <w:tabs>
          <w:tab w:val="num" w:pos="2160"/>
        </w:tabs>
        <w:ind w:left="2160" w:hanging="360"/>
      </w:pPr>
      <w:rPr>
        <w:rFonts w:ascii="Arial" w:hAnsi="Arial" w:hint="default"/>
      </w:rPr>
    </w:lvl>
    <w:lvl w:ilvl="3" w:tplc="FFB45F68" w:tentative="1">
      <w:start w:val="1"/>
      <w:numFmt w:val="bullet"/>
      <w:lvlText w:val="•"/>
      <w:lvlJc w:val="left"/>
      <w:pPr>
        <w:tabs>
          <w:tab w:val="num" w:pos="2880"/>
        </w:tabs>
        <w:ind w:left="2880" w:hanging="360"/>
      </w:pPr>
      <w:rPr>
        <w:rFonts w:ascii="Arial" w:hAnsi="Arial" w:hint="default"/>
      </w:rPr>
    </w:lvl>
    <w:lvl w:ilvl="4" w:tplc="921EFE24" w:tentative="1">
      <w:start w:val="1"/>
      <w:numFmt w:val="bullet"/>
      <w:lvlText w:val="•"/>
      <w:lvlJc w:val="left"/>
      <w:pPr>
        <w:tabs>
          <w:tab w:val="num" w:pos="3600"/>
        </w:tabs>
        <w:ind w:left="3600" w:hanging="360"/>
      </w:pPr>
      <w:rPr>
        <w:rFonts w:ascii="Arial" w:hAnsi="Arial" w:hint="default"/>
      </w:rPr>
    </w:lvl>
    <w:lvl w:ilvl="5" w:tplc="4320822E" w:tentative="1">
      <w:start w:val="1"/>
      <w:numFmt w:val="bullet"/>
      <w:lvlText w:val="•"/>
      <w:lvlJc w:val="left"/>
      <w:pPr>
        <w:tabs>
          <w:tab w:val="num" w:pos="4320"/>
        </w:tabs>
        <w:ind w:left="4320" w:hanging="360"/>
      </w:pPr>
      <w:rPr>
        <w:rFonts w:ascii="Arial" w:hAnsi="Arial" w:hint="default"/>
      </w:rPr>
    </w:lvl>
    <w:lvl w:ilvl="6" w:tplc="84F05314" w:tentative="1">
      <w:start w:val="1"/>
      <w:numFmt w:val="bullet"/>
      <w:lvlText w:val="•"/>
      <w:lvlJc w:val="left"/>
      <w:pPr>
        <w:tabs>
          <w:tab w:val="num" w:pos="5040"/>
        </w:tabs>
        <w:ind w:left="5040" w:hanging="360"/>
      </w:pPr>
      <w:rPr>
        <w:rFonts w:ascii="Arial" w:hAnsi="Arial" w:hint="default"/>
      </w:rPr>
    </w:lvl>
    <w:lvl w:ilvl="7" w:tplc="BB3A5968" w:tentative="1">
      <w:start w:val="1"/>
      <w:numFmt w:val="bullet"/>
      <w:lvlText w:val="•"/>
      <w:lvlJc w:val="left"/>
      <w:pPr>
        <w:tabs>
          <w:tab w:val="num" w:pos="5760"/>
        </w:tabs>
        <w:ind w:left="5760" w:hanging="360"/>
      </w:pPr>
      <w:rPr>
        <w:rFonts w:ascii="Arial" w:hAnsi="Arial" w:hint="default"/>
      </w:rPr>
    </w:lvl>
    <w:lvl w:ilvl="8" w:tplc="80D029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F658F8"/>
    <w:multiLevelType w:val="hybridMultilevel"/>
    <w:tmpl w:val="D6D09AA0"/>
    <w:lvl w:ilvl="0" w:tplc="6FA69DA8">
      <w:start w:val="1"/>
      <w:numFmt w:val="bullet"/>
      <w:lvlText w:val="•"/>
      <w:lvlJc w:val="left"/>
      <w:pPr>
        <w:tabs>
          <w:tab w:val="num" w:pos="720"/>
        </w:tabs>
        <w:ind w:left="720" w:hanging="360"/>
      </w:pPr>
      <w:rPr>
        <w:rFonts w:ascii="Arial" w:hAnsi="Arial" w:hint="default"/>
      </w:rPr>
    </w:lvl>
    <w:lvl w:ilvl="1" w:tplc="E4DC8D48">
      <w:numFmt w:val="bullet"/>
      <w:lvlText w:val="–"/>
      <w:lvlJc w:val="left"/>
      <w:pPr>
        <w:tabs>
          <w:tab w:val="num" w:pos="1440"/>
        </w:tabs>
        <w:ind w:left="1440" w:hanging="360"/>
      </w:pPr>
      <w:rPr>
        <w:rFonts w:ascii="Arial" w:hAnsi="Arial" w:hint="default"/>
      </w:rPr>
    </w:lvl>
    <w:lvl w:ilvl="2" w:tplc="935CA758">
      <w:numFmt w:val="bullet"/>
      <w:lvlText w:val="•"/>
      <w:lvlJc w:val="left"/>
      <w:pPr>
        <w:tabs>
          <w:tab w:val="num" w:pos="2160"/>
        </w:tabs>
        <w:ind w:left="2160" w:hanging="360"/>
      </w:pPr>
      <w:rPr>
        <w:rFonts w:ascii="Arial" w:hAnsi="Arial" w:hint="default"/>
      </w:rPr>
    </w:lvl>
    <w:lvl w:ilvl="3" w:tplc="710402A2" w:tentative="1">
      <w:start w:val="1"/>
      <w:numFmt w:val="bullet"/>
      <w:lvlText w:val="•"/>
      <w:lvlJc w:val="left"/>
      <w:pPr>
        <w:tabs>
          <w:tab w:val="num" w:pos="2880"/>
        </w:tabs>
        <w:ind w:left="2880" w:hanging="360"/>
      </w:pPr>
      <w:rPr>
        <w:rFonts w:ascii="Arial" w:hAnsi="Arial" w:hint="default"/>
      </w:rPr>
    </w:lvl>
    <w:lvl w:ilvl="4" w:tplc="61BE1454" w:tentative="1">
      <w:start w:val="1"/>
      <w:numFmt w:val="bullet"/>
      <w:lvlText w:val="•"/>
      <w:lvlJc w:val="left"/>
      <w:pPr>
        <w:tabs>
          <w:tab w:val="num" w:pos="3600"/>
        </w:tabs>
        <w:ind w:left="3600" w:hanging="360"/>
      </w:pPr>
      <w:rPr>
        <w:rFonts w:ascii="Arial" w:hAnsi="Arial" w:hint="default"/>
      </w:rPr>
    </w:lvl>
    <w:lvl w:ilvl="5" w:tplc="581E093E" w:tentative="1">
      <w:start w:val="1"/>
      <w:numFmt w:val="bullet"/>
      <w:lvlText w:val="•"/>
      <w:lvlJc w:val="left"/>
      <w:pPr>
        <w:tabs>
          <w:tab w:val="num" w:pos="4320"/>
        </w:tabs>
        <w:ind w:left="4320" w:hanging="360"/>
      </w:pPr>
      <w:rPr>
        <w:rFonts w:ascii="Arial" w:hAnsi="Arial" w:hint="default"/>
      </w:rPr>
    </w:lvl>
    <w:lvl w:ilvl="6" w:tplc="02525560" w:tentative="1">
      <w:start w:val="1"/>
      <w:numFmt w:val="bullet"/>
      <w:lvlText w:val="•"/>
      <w:lvlJc w:val="left"/>
      <w:pPr>
        <w:tabs>
          <w:tab w:val="num" w:pos="5040"/>
        </w:tabs>
        <w:ind w:left="5040" w:hanging="360"/>
      </w:pPr>
      <w:rPr>
        <w:rFonts w:ascii="Arial" w:hAnsi="Arial" w:hint="default"/>
      </w:rPr>
    </w:lvl>
    <w:lvl w:ilvl="7" w:tplc="A420D324" w:tentative="1">
      <w:start w:val="1"/>
      <w:numFmt w:val="bullet"/>
      <w:lvlText w:val="•"/>
      <w:lvlJc w:val="left"/>
      <w:pPr>
        <w:tabs>
          <w:tab w:val="num" w:pos="5760"/>
        </w:tabs>
        <w:ind w:left="5760" w:hanging="360"/>
      </w:pPr>
      <w:rPr>
        <w:rFonts w:ascii="Arial" w:hAnsi="Arial" w:hint="default"/>
      </w:rPr>
    </w:lvl>
    <w:lvl w:ilvl="8" w:tplc="BC745C2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4017E9"/>
    <w:multiLevelType w:val="hybridMultilevel"/>
    <w:tmpl w:val="F3BABCF8"/>
    <w:lvl w:ilvl="0" w:tplc="279CEF48">
      <w:start w:val="1"/>
      <w:numFmt w:val="bullet"/>
      <w:lvlText w:val="•"/>
      <w:lvlJc w:val="left"/>
      <w:pPr>
        <w:tabs>
          <w:tab w:val="num" w:pos="720"/>
        </w:tabs>
        <w:ind w:left="720" w:hanging="360"/>
      </w:pPr>
      <w:rPr>
        <w:rFonts w:ascii="Arial" w:hAnsi="Arial" w:hint="default"/>
      </w:rPr>
    </w:lvl>
    <w:lvl w:ilvl="1" w:tplc="497A5C14">
      <w:numFmt w:val="bullet"/>
      <w:lvlText w:val="–"/>
      <w:lvlJc w:val="left"/>
      <w:pPr>
        <w:tabs>
          <w:tab w:val="num" w:pos="1440"/>
        </w:tabs>
        <w:ind w:left="1440" w:hanging="360"/>
      </w:pPr>
      <w:rPr>
        <w:rFonts w:ascii="Arial" w:hAnsi="Arial" w:hint="default"/>
      </w:rPr>
    </w:lvl>
    <w:lvl w:ilvl="2" w:tplc="F654B90C">
      <w:numFmt w:val="bullet"/>
      <w:lvlText w:val="•"/>
      <w:lvlJc w:val="left"/>
      <w:pPr>
        <w:tabs>
          <w:tab w:val="num" w:pos="2160"/>
        </w:tabs>
        <w:ind w:left="2160" w:hanging="360"/>
      </w:pPr>
      <w:rPr>
        <w:rFonts w:ascii="Arial" w:hAnsi="Arial" w:hint="default"/>
      </w:rPr>
    </w:lvl>
    <w:lvl w:ilvl="3" w:tplc="B108F022" w:tentative="1">
      <w:start w:val="1"/>
      <w:numFmt w:val="bullet"/>
      <w:lvlText w:val="•"/>
      <w:lvlJc w:val="left"/>
      <w:pPr>
        <w:tabs>
          <w:tab w:val="num" w:pos="2880"/>
        </w:tabs>
        <w:ind w:left="2880" w:hanging="360"/>
      </w:pPr>
      <w:rPr>
        <w:rFonts w:ascii="Arial" w:hAnsi="Arial" w:hint="default"/>
      </w:rPr>
    </w:lvl>
    <w:lvl w:ilvl="4" w:tplc="D23CC69E" w:tentative="1">
      <w:start w:val="1"/>
      <w:numFmt w:val="bullet"/>
      <w:lvlText w:val="•"/>
      <w:lvlJc w:val="left"/>
      <w:pPr>
        <w:tabs>
          <w:tab w:val="num" w:pos="3600"/>
        </w:tabs>
        <w:ind w:left="3600" w:hanging="360"/>
      </w:pPr>
      <w:rPr>
        <w:rFonts w:ascii="Arial" w:hAnsi="Arial" w:hint="default"/>
      </w:rPr>
    </w:lvl>
    <w:lvl w:ilvl="5" w:tplc="29FE42FC" w:tentative="1">
      <w:start w:val="1"/>
      <w:numFmt w:val="bullet"/>
      <w:lvlText w:val="•"/>
      <w:lvlJc w:val="left"/>
      <w:pPr>
        <w:tabs>
          <w:tab w:val="num" w:pos="4320"/>
        </w:tabs>
        <w:ind w:left="4320" w:hanging="360"/>
      </w:pPr>
      <w:rPr>
        <w:rFonts w:ascii="Arial" w:hAnsi="Arial" w:hint="default"/>
      </w:rPr>
    </w:lvl>
    <w:lvl w:ilvl="6" w:tplc="22463C08" w:tentative="1">
      <w:start w:val="1"/>
      <w:numFmt w:val="bullet"/>
      <w:lvlText w:val="•"/>
      <w:lvlJc w:val="left"/>
      <w:pPr>
        <w:tabs>
          <w:tab w:val="num" w:pos="5040"/>
        </w:tabs>
        <w:ind w:left="5040" w:hanging="360"/>
      </w:pPr>
      <w:rPr>
        <w:rFonts w:ascii="Arial" w:hAnsi="Arial" w:hint="default"/>
      </w:rPr>
    </w:lvl>
    <w:lvl w:ilvl="7" w:tplc="57AA6E14" w:tentative="1">
      <w:start w:val="1"/>
      <w:numFmt w:val="bullet"/>
      <w:lvlText w:val="•"/>
      <w:lvlJc w:val="left"/>
      <w:pPr>
        <w:tabs>
          <w:tab w:val="num" w:pos="5760"/>
        </w:tabs>
        <w:ind w:left="5760" w:hanging="360"/>
      </w:pPr>
      <w:rPr>
        <w:rFonts w:ascii="Arial" w:hAnsi="Arial" w:hint="default"/>
      </w:rPr>
    </w:lvl>
    <w:lvl w:ilvl="8" w:tplc="5F8E59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5E1851"/>
    <w:multiLevelType w:val="hybridMultilevel"/>
    <w:tmpl w:val="18422518"/>
    <w:lvl w:ilvl="0" w:tplc="7D72E850">
      <w:start w:val="1"/>
      <w:numFmt w:val="bullet"/>
      <w:lvlText w:val="•"/>
      <w:lvlJc w:val="left"/>
      <w:pPr>
        <w:tabs>
          <w:tab w:val="num" w:pos="720"/>
        </w:tabs>
        <w:ind w:left="720" w:hanging="360"/>
      </w:pPr>
      <w:rPr>
        <w:rFonts w:ascii="Arial" w:hAnsi="Arial" w:hint="default"/>
      </w:rPr>
    </w:lvl>
    <w:lvl w:ilvl="1" w:tplc="04FCAA24">
      <w:numFmt w:val="bullet"/>
      <w:lvlText w:val="–"/>
      <w:lvlJc w:val="left"/>
      <w:pPr>
        <w:tabs>
          <w:tab w:val="num" w:pos="1440"/>
        </w:tabs>
        <w:ind w:left="1440" w:hanging="360"/>
      </w:pPr>
      <w:rPr>
        <w:rFonts w:ascii="Arial" w:hAnsi="Arial" w:hint="default"/>
      </w:rPr>
    </w:lvl>
    <w:lvl w:ilvl="2" w:tplc="9454EFC6">
      <w:numFmt w:val="bullet"/>
      <w:lvlText w:val="•"/>
      <w:lvlJc w:val="left"/>
      <w:pPr>
        <w:tabs>
          <w:tab w:val="num" w:pos="2160"/>
        </w:tabs>
        <w:ind w:left="2160" w:hanging="360"/>
      </w:pPr>
      <w:rPr>
        <w:rFonts w:ascii="Arial" w:hAnsi="Arial" w:hint="default"/>
      </w:rPr>
    </w:lvl>
    <w:lvl w:ilvl="3" w:tplc="328C97AA" w:tentative="1">
      <w:start w:val="1"/>
      <w:numFmt w:val="bullet"/>
      <w:lvlText w:val="•"/>
      <w:lvlJc w:val="left"/>
      <w:pPr>
        <w:tabs>
          <w:tab w:val="num" w:pos="2880"/>
        </w:tabs>
        <w:ind w:left="2880" w:hanging="360"/>
      </w:pPr>
      <w:rPr>
        <w:rFonts w:ascii="Arial" w:hAnsi="Arial" w:hint="default"/>
      </w:rPr>
    </w:lvl>
    <w:lvl w:ilvl="4" w:tplc="E39804C8" w:tentative="1">
      <w:start w:val="1"/>
      <w:numFmt w:val="bullet"/>
      <w:lvlText w:val="•"/>
      <w:lvlJc w:val="left"/>
      <w:pPr>
        <w:tabs>
          <w:tab w:val="num" w:pos="3600"/>
        </w:tabs>
        <w:ind w:left="3600" w:hanging="360"/>
      </w:pPr>
      <w:rPr>
        <w:rFonts w:ascii="Arial" w:hAnsi="Arial" w:hint="default"/>
      </w:rPr>
    </w:lvl>
    <w:lvl w:ilvl="5" w:tplc="C0286D42" w:tentative="1">
      <w:start w:val="1"/>
      <w:numFmt w:val="bullet"/>
      <w:lvlText w:val="•"/>
      <w:lvlJc w:val="left"/>
      <w:pPr>
        <w:tabs>
          <w:tab w:val="num" w:pos="4320"/>
        </w:tabs>
        <w:ind w:left="4320" w:hanging="360"/>
      </w:pPr>
      <w:rPr>
        <w:rFonts w:ascii="Arial" w:hAnsi="Arial" w:hint="default"/>
      </w:rPr>
    </w:lvl>
    <w:lvl w:ilvl="6" w:tplc="D7D0F9FC" w:tentative="1">
      <w:start w:val="1"/>
      <w:numFmt w:val="bullet"/>
      <w:lvlText w:val="•"/>
      <w:lvlJc w:val="left"/>
      <w:pPr>
        <w:tabs>
          <w:tab w:val="num" w:pos="5040"/>
        </w:tabs>
        <w:ind w:left="5040" w:hanging="360"/>
      </w:pPr>
      <w:rPr>
        <w:rFonts w:ascii="Arial" w:hAnsi="Arial" w:hint="default"/>
      </w:rPr>
    </w:lvl>
    <w:lvl w:ilvl="7" w:tplc="BE54294A" w:tentative="1">
      <w:start w:val="1"/>
      <w:numFmt w:val="bullet"/>
      <w:lvlText w:val="•"/>
      <w:lvlJc w:val="left"/>
      <w:pPr>
        <w:tabs>
          <w:tab w:val="num" w:pos="5760"/>
        </w:tabs>
        <w:ind w:left="5760" w:hanging="360"/>
      </w:pPr>
      <w:rPr>
        <w:rFonts w:ascii="Arial" w:hAnsi="Arial" w:hint="default"/>
      </w:rPr>
    </w:lvl>
    <w:lvl w:ilvl="8" w:tplc="6A8871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E77792"/>
    <w:multiLevelType w:val="hybridMultilevel"/>
    <w:tmpl w:val="021668EE"/>
    <w:lvl w:ilvl="0" w:tplc="F9F61224">
      <w:start w:val="1"/>
      <w:numFmt w:val="bullet"/>
      <w:lvlText w:val="•"/>
      <w:lvlJc w:val="left"/>
      <w:pPr>
        <w:tabs>
          <w:tab w:val="num" w:pos="720"/>
        </w:tabs>
        <w:ind w:left="720" w:hanging="360"/>
      </w:pPr>
      <w:rPr>
        <w:rFonts w:ascii="Arial" w:hAnsi="Arial" w:hint="default"/>
      </w:rPr>
    </w:lvl>
    <w:lvl w:ilvl="1" w:tplc="4EA6A634">
      <w:numFmt w:val="bullet"/>
      <w:lvlText w:val="–"/>
      <w:lvlJc w:val="left"/>
      <w:pPr>
        <w:tabs>
          <w:tab w:val="num" w:pos="1440"/>
        </w:tabs>
        <w:ind w:left="1440" w:hanging="360"/>
      </w:pPr>
      <w:rPr>
        <w:rFonts w:ascii="Arial" w:hAnsi="Arial" w:hint="default"/>
      </w:rPr>
    </w:lvl>
    <w:lvl w:ilvl="2" w:tplc="9A228446" w:tentative="1">
      <w:start w:val="1"/>
      <w:numFmt w:val="bullet"/>
      <w:lvlText w:val="•"/>
      <w:lvlJc w:val="left"/>
      <w:pPr>
        <w:tabs>
          <w:tab w:val="num" w:pos="2160"/>
        </w:tabs>
        <w:ind w:left="2160" w:hanging="360"/>
      </w:pPr>
      <w:rPr>
        <w:rFonts w:ascii="Arial" w:hAnsi="Arial" w:hint="default"/>
      </w:rPr>
    </w:lvl>
    <w:lvl w:ilvl="3" w:tplc="17DCA388" w:tentative="1">
      <w:start w:val="1"/>
      <w:numFmt w:val="bullet"/>
      <w:lvlText w:val="•"/>
      <w:lvlJc w:val="left"/>
      <w:pPr>
        <w:tabs>
          <w:tab w:val="num" w:pos="2880"/>
        </w:tabs>
        <w:ind w:left="2880" w:hanging="360"/>
      </w:pPr>
      <w:rPr>
        <w:rFonts w:ascii="Arial" w:hAnsi="Arial" w:hint="default"/>
      </w:rPr>
    </w:lvl>
    <w:lvl w:ilvl="4" w:tplc="3A5C2570" w:tentative="1">
      <w:start w:val="1"/>
      <w:numFmt w:val="bullet"/>
      <w:lvlText w:val="•"/>
      <w:lvlJc w:val="left"/>
      <w:pPr>
        <w:tabs>
          <w:tab w:val="num" w:pos="3600"/>
        </w:tabs>
        <w:ind w:left="3600" w:hanging="360"/>
      </w:pPr>
      <w:rPr>
        <w:rFonts w:ascii="Arial" w:hAnsi="Arial" w:hint="default"/>
      </w:rPr>
    </w:lvl>
    <w:lvl w:ilvl="5" w:tplc="86C475DA" w:tentative="1">
      <w:start w:val="1"/>
      <w:numFmt w:val="bullet"/>
      <w:lvlText w:val="•"/>
      <w:lvlJc w:val="left"/>
      <w:pPr>
        <w:tabs>
          <w:tab w:val="num" w:pos="4320"/>
        </w:tabs>
        <w:ind w:left="4320" w:hanging="360"/>
      </w:pPr>
      <w:rPr>
        <w:rFonts w:ascii="Arial" w:hAnsi="Arial" w:hint="default"/>
      </w:rPr>
    </w:lvl>
    <w:lvl w:ilvl="6" w:tplc="8E4A475C" w:tentative="1">
      <w:start w:val="1"/>
      <w:numFmt w:val="bullet"/>
      <w:lvlText w:val="•"/>
      <w:lvlJc w:val="left"/>
      <w:pPr>
        <w:tabs>
          <w:tab w:val="num" w:pos="5040"/>
        </w:tabs>
        <w:ind w:left="5040" w:hanging="360"/>
      </w:pPr>
      <w:rPr>
        <w:rFonts w:ascii="Arial" w:hAnsi="Arial" w:hint="default"/>
      </w:rPr>
    </w:lvl>
    <w:lvl w:ilvl="7" w:tplc="2C5AD142" w:tentative="1">
      <w:start w:val="1"/>
      <w:numFmt w:val="bullet"/>
      <w:lvlText w:val="•"/>
      <w:lvlJc w:val="left"/>
      <w:pPr>
        <w:tabs>
          <w:tab w:val="num" w:pos="5760"/>
        </w:tabs>
        <w:ind w:left="5760" w:hanging="360"/>
      </w:pPr>
      <w:rPr>
        <w:rFonts w:ascii="Arial" w:hAnsi="Arial" w:hint="default"/>
      </w:rPr>
    </w:lvl>
    <w:lvl w:ilvl="8" w:tplc="878441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247751"/>
    <w:multiLevelType w:val="hybridMultilevel"/>
    <w:tmpl w:val="6C128456"/>
    <w:lvl w:ilvl="0" w:tplc="3BC2E5C2">
      <w:start w:val="1"/>
      <w:numFmt w:val="bullet"/>
      <w:lvlText w:val="•"/>
      <w:lvlJc w:val="left"/>
      <w:pPr>
        <w:tabs>
          <w:tab w:val="num" w:pos="720"/>
        </w:tabs>
        <w:ind w:left="720" w:hanging="360"/>
      </w:pPr>
      <w:rPr>
        <w:rFonts w:ascii="Arial" w:hAnsi="Arial" w:hint="default"/>
      </w:rPr>
    </w:lvl>
    <w:lvl w:ilvl="1" w:tplc="047EBC2A">
      <w:numFmt w:val="bullet"/>
      <w:lvlText w:val="–"/>
      <w:lvlJc w:val="left"/>
      <w:pPr>
        <w:tabs>
          <w:tab w:val="num" w:pos="1440"/>
        </w:tabs>
        <w:ind w:left="1440" w:hanging="360"/>
      </w:pPr>
      <w:rPr>
        <w:rFonts w:ascii="Arial" w:hAnsi="Arial" w:hint="default"/>
      </w:rPr>
    </w:lvl>
    <w:lvl w:ilvl="2" w:tplc="52064648" w:tentative="1">
      <w:start w:val="1"/>
      <w:numFmt w:val="bullet"/>
      <w:lvlText w:val="•"/>
      <w:lvlJc w:val="left"/>
      <w:pPr>
        <w:tabs>
          <w:tab w:val="num" w:pos="2160"/>
        </w:tabs>
        <w:ind w:left="2160" w:hanging="360"/>
      </w:pPr>
      <w:rPr>
        <w:rFonts w:ascii="Arial" w:hAnsi="Arial" w:hint="default"/>
      </w:rPr>
    </w:lvl>
    <w:lvl w:ilvl="3" w:tplc="BE2AE054" w:tentative="1">
      <w:start w:val="1"/>
      <w:numFmt w:val="bullet"/>
      <w:lvlText w:val="•"/>
      <w:lvlJc w:val="left"/>
      <w:pPr>
        <w:tabs>
          <w:tab w:val="num" w:pos="2880"/>
        </w:tabs>
        <w:ind w:left="2880" w:hanging="360"/>
      </w:pPr>
      <w:rPr>
        <w:rFonts w:ascii="Arial" w:hAnsi="Arial" w:hint="default"/>
      </w:rPr>
    </w:lvl>
    <w:lvl w:ilvl="4" w:tplc="A9C21064" w:tentative="1">
      <w:start w:val="1"/>
      <w:numFmt w:val="bullet"/>
      <w:lvlText w:val="•"/>
      <w:lvlJc w:val="left"/>
      <w:pPr>
        <w:tabs>
          <w:tab w:val="num" w:pos="3600"/>
        </w:tabs>
        <w:ind w:left="3600" w:hanging="360"/>
      </w:pPr>
      <w:rPr>
        <w:rFonts w:ascii="Arial" w:hAnsi="Arial" w:hint="default"/>
      </w:rPr>
    </w:lvl>
    <w:lvl w:ilvl="5" w:tplc="3416A7D6" w:tentative="1">
      <w:start w:val="1"/>
      <w:numFmt w:val="bullet"/>
      <w:lvlText w:val="•"/>
      <w:lvlJc w:val="left"/>
      <w:pPr>
        <w:tabs>
          <w:tab w:val="num" w:pos="4320"/>
        </w:tabs>
        <w:ind w:left="4320" w:hanging="360"/>
      </w:pPr>
      <w:rPr>
        <w:rFonts w:ascii="Arial" w:hAnsi="Arial" w:hint="default"/>
      </w:rPr>
    </w:lvl>
    <w:lvl w:ilvl="6" w:tplc="45E60AE6" w:tentative="1">
      <w:start w:val="1"/>
      <w:numFmt w:val="bullet"/>
      <w:lvlText w:val="•"/>
      <w:lvlJc w:val="left"/>
      <w:pPr>
        <w:tabs>
          <w:tab w:val="num" w:pos="5040"/>
        </w:tabs>
        <w:ind w:left="5040" w:hanging="360"/>
      </w:pPr>
      <w:rPr>
        <w:rFonts w:ascii="Arial" w:hAnsi="Arial" w:hint="default"/>
      </w:rPr>
    </w:lvl>
    <w:lvl w:ilvl="7" w:tplc="99CCB9C6" w:tentative="1">
      <w:start w:val="1"/>
      <w:numFmt w:val="bullet"/>
      <w:lvlText w:val="•"/>
      <w:lvlJc w:val="left"/>
      <w:pPr>
        <w:tabs>
          <w:tab w:val="num" w:pos="5760"/>
        </w:tabs>
        <w:ind w:left="5760" w:hanging="360"/>
      </w:pPr>
      <w:rPr>
        <w:rFonts w:ascii="Arial" w:hAnsi="Arial" w:hint="default"/>
      </w:rPr>
    </w:lvl>
    <w:lvl w:ilvl="8" w:tplc="9A3691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55E7D"/>
    <w:multiLevelType w:val="hybridMultilevel"/>
    <w:tmpl w:val="75C232D8"/>
    <w:lvl w:ilvl="0" w:tplc="FD24D260">
      <w:start w:val="1"/>
      <w:numFmt w:val="bullet"/>
      <w:lvlText w:val="–"/>
      <w:lvlJc w:val="left"/>
      <w:pPr>
        <w:tabs>
          <w:tab w:val="num" w:pos="720"/>
        </w:tabs>
        <w:ind w:left="720" w:hanging="360"/>
      </w:pPr>
      <w:rPr>
        <w:rFonts w:ascii="Arial" w:hAnsi="Arial" w:hint="default"/>
      </w:rPr>
    </w:lvl>
    <w:lvl w:ilvl="1" w:tplc="4B1A79EA">
      <w:start w:val="1"/>
      <w:numFmt w:val="bullet"/>
      <w:lvlText w:val="–"/>
      <w:lvlJc w:val="left"/>
      <w:pPr>
        <w:tabs>
          <w:tab w:val="num" w:pos="1440"/>
        </w:tabs>
        <w:ind w:left="1440" w:hanging="360"/>
      </w:pPr>
      <w:rPr>
        <w:rFonts w:ascii="Arial" w:hAnsi="Arial" w:hint="default"/>
      </w:rPr>
    </w:lvl>
    <w:lvl w:ilvl="2" w:tplc="A306CA4C">
      <w:numFmt w:val="bullet"/>
      <w:lvlText w:val="•"/>
      <w:lvlJc w:val="left"/>
      <w:pPr>
        <w:tabs>
          <w:tab w:val="num" w:pos="2160"/>
        </w:tabs>
        <w:ind w:left="2160" w:hanging="360"/>
      </w:pPr>
      <w:rPr>
        <w:rFonts w:ascii="Arial" w:hAnsi="Arial" w:hint="default"/>
      </w:rPr>
    </w:lvl>
    <w:lvl w:ilvl="3" w:tplc="7A3A78C6" w:tentative="1">
      <w:start w:val="1"/>
      <w:numFmt w:val="bullet"/>
      <w:lvlText w:val="–"/>
      <w:lvlJc w:val="left"/>
      <w:pPr>
        <w:tabs>
          <w:tab w:val="num" w:pos="2880"/>
        </w:tabs>
        <w:ind w:left="2880" w:hanging="360"/>
      </w:pPr>
      <w:rPr>
        <w:rFonts w:ascii="Arial" w:hAnsi="Arial" w:hint="default"/>
      </w:rPr>
    </w:lvl>
    <w:lvl w:ilvl="4" w:tplc="E67E16A6" w:tentative="1">
      <w:start w:val="1"/>
      <w:numFmt w:val="bullet"/>
      <w:lvlText w:val="–"/>
      <w:lvlJc w:val="left"/>
      <w:pPr>
        <w:tabs>
          <w:tab w:val="num" w:pos="3600"/>
        </w:tabs>
        <w:ind w:left="3600" w:hanging="360"/>
      </w:pPr>
      <w:rPr>
        <w:rFonts w:ascii="Arial" w:hAnsi="Arial" w:hint="default"/>
      </w:rPr>
    </w:lvl>
    <w:lvl w:ilvl="5" w:tplc="544EA86C" w:tentative="1">
      <w:start w:val="1"/>
      <w:numFmt w:val="bullet"/>
      <w:lvlText w:val="–"/>
      <w:lvlJc w:val="left"/>
      <w:pPr>
        <w:tabs>
          <w:tab w:val="num" w:pos="4320"/>
        </w:tabs>
        <w:ind w:left="4320" w:hanging="360"/>
      </w:pPr>
      <w:rPr>
        <w:rFonts w:ascii="Arial" w:hAnsi="Arial" w:hint="default"/>
      </w:rPr>
    </w:lvl>
    <w:lvl w:ilvl="6" w:tplc="AAEA6D46" w:tentative="1">
      <w:start w:val="1"/>
      <w:numFmt w:val="bullet"/>
      <w:lvlText w:val="–"/>
      <w:lvlJc w:val="left"/>
      <w:pPr>
        <w:tabs>
          <w:tab w:val="num" w:pos="5040"/>
        </w:tabs>
        <w:ind w:left="5040" w:hanging="360"/>
      </w:pPr>
      <w:rPr>
        <w:rFonts w:ascii="Arial" w:hAnsi="Arial" w:hint="default"/>
      </w:rPr>
    </w:lvl>
    <w:lvl w:ilvl="7" w:tplc="B15EF7E0" w:tentative="1">
      <w:start w:val="1"/>
      <w:numFmt w:val="bullet"/>
      <w:lvlText w:val="–"/>
      <w:lvlJc w:val="left"/>
      <w:pPr>
        <w:tabs>
          <w:tab w:val="num" w:pos="5760"/>
        </w:tabs>
        <w:ind w:left="5760" w:hanging="360"/>
      </w:pPr>
      <w:rPr>
        <w:rFonts w:ascii="Arial" w:hAnsi="Arial" w:hint="default"/>
      </w:rPr>
    </w:lvl>
    <w:lvl w:ilvl="8" w:tplc="D3FE45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480964"/>
    <w:multiLevelType w:val="hybridMultilevel"/>
    <w:tmpl w:val="D4E4E69A"/>
    <w:lvl w:ilvl="0" w:tplc="559A588C">
      <w:start w:val="1"/>
      <w:numFmt w:val="bullet"/>
      <w:lvlText w:val="•"/>
      <w:lvlJc w:val="left"/>
      <w:pPr>
        <w:tabs>
          <w:tab w:val="num" w:pos="720"/>
        </w:tabs>
        <w:ind w:left="720" w:hanging="360"/>
      </w:pPr>
      <w:rPr>
        <w:rFonts w:ascii="Arial" w:hAnsi="Arial" w:hint="default"/>
      </w:rPr>
    </w:lvl>
    <w:lvl w:ilvl="1" w:tplc="7ECA8D12">
      <w:numFmt w:val="bullet"/>
      <w:lvlText w:val="–"/>
      <w:lvlJc w:val="left"/>
      <w:pPr>
        <w:tabs>
          <w:tab w:val="num" w:pos="1440"/>
        </w:tabs>
        <w:ind w:left="1440" w:hanging="360"/>
      </w:pPr>
      <w:rPr>
        <w:rFonts w:ascii="Arial" w:hAnsi="Arial" w:hint="default"/>
      </w:rPr>
    </w:lvl>
    <w:lvl w:ilvl="2" w:tplc="81C25AF8" w:tentative="1">
      <w:start w:val="1"/>
      <w:numFmt w:val="bullet"/>
      <w:lvlText w:val="•"/>
      <w:lvlJc w:val="left"/>
      <w:pPr>
        <w:tabs>
          <w:tab w:val="num" w:pos="2160"/>
        </w:tabs>
        <w:ind w:left="2160" w:hanging="360"/>
      </w:pPr>
      <w:rPr>
        <w:rFonts w:ascii="Arial" w:hAnsi="Arial" w:hint="default"/>
      </w:rPr>
    </w:lvl>
    <w:lvl w:ilvl="3" w:tplc="2E4EC4FA" w:tentative="1">
      <w:start w:val="1"/>
      <w:numFmt w:val="bullet"/>
      <w:lvlText w:val="•"/>
      <w:lvlJc w:val="left"/>
      <w:pPr>
        <w:tabs>
          <w:tab w:val="num" w:pos="2880"/>
        </w:tabs>
        <w:ind w:left="2880" w:hanging="360"/>
      </w:pPr>
      <w:rPr>
        <w:rFonts w:ascii="Arial" w:hAnsi="Arial" w:hint="default"/>
      </w:rPr>
    </w:lvl>
    <w:lvl w:ilvl="4" w:tplc="3C923868" w:tentative="1">
      <w:start w:val="1"/>
      <w:numFmt w:val="bullet"/>
      <w:lvlText w:val="•"/>
      <w:lvlJc w:val="left"/>
      <w:pPr>
        <w:tabs>
          <w:tab w:val="num" w:pos="3600"/>
        </w:tabs>
        <w:ind w:left="3600" w:hanging="360"/>
      </w:pPr>
      <w:rPr>
        <w:rFonts w:ascii="Arial" w:hAnsi="Arial" w:hint="default"/>
      </w:rPr>
    </w:lvl>
    <w:lvl w:ilvl="5" w:tplc="44002D6A" w:tentative="1">
      <w:start w:val="1"/>
      <w:numFmt w:val="bullet"/>
      <w:lvlText w:val="•"/>
      <w:lvlJc w:val="left"/>
      <w:pPr>
        <w:tabs>
          <w:tab w:val="num" w:pos="4320"/>
        </w:tabs>
        <w:ind w:left="4320" w:hanging="360"/>
      </w:pPr>
      <w:rPr>
        <w:rFonts w:ascii="Arial" w:hAnsi="Arial" w:hint="default"/>
      </w:rPr>
    </w:lvl>
    <w:lvl w:ilvl="6" w:tplc="A3FEF490" w:tentative="1">
      <w:start w:val="1"/>
      <w:numFmt w:val="bullet"/>
      <w:lvlText w:val="•"/>
      <w:lvlJc w:val="left"/>
      <w:pPr>
        <w:tabs>
          <w:tab w:val="num" w:pos="5040"/>
        </w:tabs>
        <w:ind w:left="5040" w:hanging="360"/>
      </w:pPr>
      <w:rPr>
        <w:rFonts w:ascii="Arial" w:hAnsi="Arial" w:hint="default"/>
      </w:rPr>
    </w:lvl>
    <w:lvl w:ilvl="7" w:tplc="FD5097F4" w:tentative="1">
      <w:start w:val="1"/>
      <w:numFmt w:val="bullet"/>
      <w:lvlText w:val="•"/>
      <w:lvlJc w:val="left"/>
      <w:pPr>
        <w:tabs>
          <w:tab w:val="num" w:pos="5760"/>
        </w:tabs>
        <w:ind w:left="5760" w:hanging="360"/>
      </w:pPr>
      <w:rPr>
        <w:rFonts w:ascii="Arial" w:hAnsi="Arial" w:hint="default"/>
      </w:rPr>
    </w:lvl>
    <w:lvl w:ilvl="8" w:tplc="036EF0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E7ED6"/>
    <w:multiLevelType w:val="hybridMultilevel"/>
    <w:tmpl w:val="6F50E566"/>
    <w:lvl w:ilvl="0" w:tplc="0854DAB2">
      <w:start w:val="1"/>
      <w:numFmt w:val="bullet"/>
      <w:lvlText w:val="•"/>
      <w:lvlJc w:val="left"/>
      <w:pPr>
        <w:tabs>
          <w:tab w:val="num" w:pos="720"/>
        </w:tabs>
        <w:ind w:left="720" w:hanging="360"/>
      </w:pPr>
      <w:rPr>
        <w:rFonts w:ascii="Arial" w:hAnsi="Arial" w:hint="default"/>
      </w:rPr>
    </w:lvl>
    <w:lvl w:ilvl="1" w:tplc="8B8611E8">
      <w:numFmt w:val="bullet"/>
      <w:lvlText w:val="–"/>
      <w:lvlJc w:val="left"/>
      <w:pPr>
        <w:tabs>
          <w:tab w:val="num" w:pos="1440"/>
        </w:tabs>
        <w:ind w:left="1440" w:hanging="360"/>
      </w:pPr>
      <w:rPr>
        <w:rFonts w:ascii="Arial" w:hAnsi="Arial" w:hint="default"/>
      </w:rPr>
    </w:lvl>
    <w:lvl w:ilvl="2" w:tplc="3B6AC2F0" w:tentative="1">
      <w:start w:val="1"/>
      <w:numFmt w:val="bullet"/>
      <w:lvlText w:val="•"/>
      <w:lvlJc w:val="left"/>
      <w:pPr>
        <w:tabs>
          <w:tab w:val="num" w:pos="2160"/>
        </w:tabs>
        <w:ind w:left="2160" w:hanging="360"/>
      </w:pPr>
      <w:rPr>
        <w:rFonts w:ascii="Arial" w:hAnsi="Arial" w:hint="default"/>
      </w:rPr>
    </w:lvl>
    <w:lvl w:ilvl="3" w:tplc="169E135E" w:tentative="1">
      <w:start w:val="1"/>
      <w:numFmt w:val="bullet"/>
      <w:lvlText w:val="•"/>
      <w:lvlJc w:val="left"/>
      <w:pPr>
        <w:tabs>
          <w:tab w:val="num" w:pos="2880"/>
        </w:tabs>
        <w:ind w:left="2880" w:hanging="360"/>
      </w:pPr>
      <w:rPr>
        <w:rFonts w:ascii="Arial" w:hAnsi="Arial" w:hint="default"/>
      </w:rPr>
    </w:lvl>
    <w:lvl w:ilvl="4" w:tplc="54743628" w:tentative="1">
      <w:start w:val="1"/>
      <w:numFmt w:val="bullet"/>
      <w:lvlText w:val="•"/>
      <w:lvlJc w:val="left"/>
      <w:pPr>
        <w:tabs>
          <w:tab w:val="num" w:pos="3600"/>
        </w:tabs>
        <w:ind w:left="3600" w:hanging="360"/>
      </w:pPr>
      <w:rPr>
        <w:rFonts w:ascii="Arial" w:hAnsi="Arial" w:hint="default"/>
      </w:rPr>
    </w:lvl>
    <w:lvl w:ilvl="5" w:tplc="0666D906" w:tentative="1">
      <w:start w:val="1"/>
      <w:numFmt w:val="bullet"/>
      <w:lvlText w:val="•"/>
      <w:lvlJc w:val="left"/>
      <w:pPr>
        <w:tabs>
          <w:tab w:val="num" w:pos="4320"/>
        </w:tabs>
        <w:ind w:left="4320" w:hanging="360"/>
      </w:pPr>
      <w:rPr>
        <w:rFonts w:ascii="Arial" w:hAnsi="Arial" w:hint="default"/>
      </w:rPr>
    </w:lvl>
    <w:lvl w:ilvl="6" w:tplc="424CACC4" w:tentative="1">
      <w:start w:val="1"/>
      <w:numFmt w:val="bullet"/>
      <w:lvlText w:val="•"/>
      <w:lvlJc w:val="left"/>
      <w:pPr>
        <w:tabs>
          <w:tab w:val="num" w:pos="5040"/>
        </w:tabs>
        <w:ind w:left="5040" w:hanging="360"/>
      </w:pPr>
      <w:rPr>
        <w:rFonts w:ascii="Arial" w:hAnsi="Arial" w:hint="default"/>
      </w:rPr>
    </w:lvl>
    <w:lvl w:ilvl="7" w:tplc="6CD2139A" w:tentative="1">
      <w:start w:val="1"/>
      <w:numFmt w:val="bullet"/>
      <w:lvlText w:val="•"/>
      <w:lvlJc w:val="left"/>
      <w:pPr>
        <w:tabs>
          <w:tab w:val="num" w:pos="5760"/>
        </w:tabs>
        <w:ind w:left="5760" w:hanging="360"/>
      </w:pPr>
      <w:rPr>
        <w:rFonts w:ascii="Arial" w:hAnsi="Arial" w:hint="default"/>
      </w:rPr>
    </w:lvl>
    <w:lvl w:ilvl="8" w:tplc="445A91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676F7F"/>
    <w:multiLevelType w:val="hybridMultilevel"/>
    <w:tmpl w:val="7666B55E"/>
    <w:lvl w:ilvl="0" w:tplc="57A002F8">
      <w:start w:val="1"/>
      <w:numFmt w:val="bullet"/>
      <w:lvlText w:val="•"/>
      <w:lvlJc w:val="left"/>
      <w:pPr>
        <w:tabs>
          <w:tab w:val="num" w:pos="720"/>
        </w:tabs>
        <w:ind w:left="720" w:hanging="360"/>
      </w:pPr>
      <w:rPr>
        <w:rFonts w:ascii="Arial" w:hAnsi="Arial" w:hint="default"/>
      </w:rPr>
    </w:lvl>
    <w:lvl w:ilvl="1" w:tplc="4134C504">
      <w:numFmt w:val="bullet"/>
      <w:lvlText w:val="–"/>
      <w:lvlJc w:val="left"/>
      <w:pPr>
        <w:tabs>
          <w:tab w:val="num" w:pos="1440"/>
        </w:tabs>
        <w:ind w:left="1440" w:hanging="360"/>
      </w:pPr>
      <w:rPr>
        <w:rFonts w:ascii="Arial" w:hAnsi="Arial" w:hint="default"/>
      </w:rPr>
    </w:lvl>
    <w:lvl w:ilvl="2" w:tplc="BDC85B3E" w:tentative="1">
      <w:start w:val="1"/>
      <w:numFmt w:val="bullet"/>
      <w:lvlText w:val="•"/>
      <w:lvlJc w:val="left"/>
      <w:pPr>
        <w:tabs>
          <w:tab w:val="num" w:pos="2160"/>
        </w:tabs>
        <w:ind w:left="2160" w:hanging="360"/>
      </w:pPr>
      <w:rPr>
        <w:rFonts w:ascii="Arial" w:hAnsi="Arial" w:hint="default"/>
      </w:rPr>
    </w:lvl>
    <w:lvl w:ilvl="3" w:tplc="CC3E1922" w:tentative="1">
      <w:start w:val="1"/>
      <w:numFmt w:val="bullet"/>
      <w:lvlText w:val="•"/>
      <w:lvlJc w:val="left"/>
      <w:pPr>
        <w:tabs>
          <w:tab w:val="num" w:pos="2880"/>
        </w:tabs>
        <w:ind w:left="2880" w:hanging="360"/>
      </w:pPr>
      <w:rPr>
        <w:rFonts w:ascii="Arial" w:hAnsi="Arial" w:hint="default"/>
      </w:rPr>
    </w:lvl>
    <w:lvl w:ilvl="4" w:tplc="A1EC4254" w:tentative="1">
      <w:start w:val="1"/>
      <w:numFmt w:val="bullet"/>
      <w:lvlText w:val="•"/>
      <w:lvlJc w:val="left"/>
      <w:pPr>
        <w:tabs>
          <w:tab w:val="num" w:pos="3600"/>
        </w:tabs>
        <w:ind w:left="3600" w:hanging="360"/>
      </w:pPr>
      <w:rPr>
        <w:rFonts w:ascii="Arial" w:hAnsi="Arial" w:hint="default"/>
      </w:rPr>
    </w:lvl>
    <w:lvl w:ilvl="5" w:tplc="21FAE3A2" w:tentative="1">
      <w:start w:val="1"/>
      <w:numFmt w:val="bullet"/>
      <w:lvlText w:val="•"/>
      <w:lvlJc w:val="left"/>
      <w:pPr>
        <w:tabs>
          <w:tab w:val="num" w:pos="4320"/>
        </w:tabs>
        <w:ind w:left="4320" w:hanging="360"/>
      </w:pPr>
      <w:rPr>
        <w:rFonts w:ascii="Arial" w:hAnsi="Arial" w:hint="default"/>
      </w:rPr>
    </w:lvl>
    <w:lvl w:ilvl="6" w:tplc="429CE0A0" w:tentative="1">
      <w:start w:val="1"/>
      <w:numFmt w:val="bullet"/>
      <w:lvlText w:val="•"/>
      <w:lvlJc w:val="left"/>
      <w:pPr>
        <w:tabs>
          <w:tab w:val="num" w:pos="5040"/>
        </w:tabs>
        <w:ind w:left="5040" w:hanging="360"/>
      </w:pPr>
      <w:rPr>
        <w:rFonts w:ascii="Arial" w:hAnsi="Arial" w:hint="default"/>
      </w:rPr>
    </w:lvl>
    <w:lvl w:ilvl="7" w:tplc="162AC85E" w:tentative="1">
      <w:start w:val="1"/>
      <w:numFmt w:val="bullet"/>
      <w:lvlText w:val="•"/>
      <w:lvlJc w:val="left"/>
      <w:pPr>
        <w:tabs>
          <w:tab w:val="num" w:pos="5760"/>
        </w:tabs>
        <w:ind w:left="5760" w:hanging="360"/>
      </w:pPr>
      <w:rPr>
        <w:rFonts w:ascii="Arial" w:hAnsi="Arial" w:hint="default"/>
      </w:rPr>
    </w:lvl>
    <w:lvl w:ilvl="8" w:tplc="37E4B5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C6F81"/>
    <w:multiLevelType w:val="hybridMultilevel"/>
    <w:tmpl w:val="EC285AB2"/>
    <w:lvl w:ilvl="0" w:tplc="EC42254A">
      <w:start w:val="1"/>
      <w:numFmt w:val="bullet"/>
      <w:lvlText w:val="•"/>
      <w:lvlJc w:val="left"/>
      <w:pPr>
        <w:tabs>
          <w:tab w:val="num" w:pos="720"/>
        </w:tabs>
        <w:ind w:left="720" w:hanging="360"/>
      </w:pPr>
      <w:rPr>
        <w:rFonts w:ascii="Arial" w:hAnsi="Arial" w:hint="default"/>
      </w:rPr>
    </w:lvl>
    <w:lvl w:ilvl="1" w:tplc="DD62AE78" w:tentative="1">
      <w:start w:val="1"/>
      <w:numFmt w:val="bullet"/>
      <w:lvlText w:val="•"/>
      <w:lvlJc w:val="left"/>
      <w:pPr>
        <w:tabs>
          <w:tab w:val="num" w:pos="1440"/>
        </w:tabs>
        <w:ind w:left="1440" w:hanging="360"/>
      </w:pPr>
      <w:rPr>
        <w:rFonts w:ascii="Arial" w:hAnsi="Arial" w:hint="default"/>
      </w:rPr>
    </w:lvl>
    <w:lvl w:ilvl="2" w:tplc="D7F69116" w:tentative="1">
      <w:start w:val="1"/>
      <w:numFmt w:val="bullet"/>
      <w:lvlText w:val="•"/>
      <w:lvlJc w:val="left"/>
      <w:pPr>
        <w:tabs>
          <w:tab w:val="num" w:pos="2160"/>
        </w:tabs>
        <w:ind w:left="2160" w:hanging="360"/>
      </w:pPr>
      <w:rPr>
        <w:rFonts w:ascii="Arial" w:hAnsi="Arial" w:hint="default"/>
      </w:rPr>
    </w:lvl>
    <w:lvl w:ilvl="3" w:tplc="6FAA2CD2" w:tentative="1">
      <w:start w:val="1"/>
      <w:numFmt w:val="bullet"/>
      <w:lvlText w:val="•"/>
      <w:lvlJc w:val="left"/>
      <w:pPr>
        <w:tabs>
          <w:tab w:val="num" w:pos="2880"/>
        </w:tabs>
        <w:ind w:left="2880" w:hanging="360"/>
      </w:pPr>
      <w:rPr>
        <w:rFonts w:ascii="Arial" w:hAnsi="Arial" w:hint="default"/>
      </w:rPr>
    </w:lvl>
    <w:lvl w:ilvl="4" w:tplc="E91C5A74" w:tentative="1">
      <w:start w:val="1"/>
      <w:numFmt w:val="bullet"/>
      <w:lvlText w:val="•"/>
      <w:lvlJc w:val="left"/>
      <w:pPr>
        <w:tabs>
          <w:tab w:val="num" w:pos="3600"/>
        </w:tabs>
        <w:ind w:left="3600" w:hanging="360"/>
      </w:pPr>
      <w:rPr>
        <w:rFonts w:ascii="Arial" w:hAnsi="Arial" w:hint="default"/>
      </w:rPr>
    </w:lvl>
    <w:lvl w:ilvl="5" w:tplc="8A649C50" w:tentative="1">
      <w:start w:val="1"/>
      <w:numFmt w:val="bullet"/>
      <w:lvlText w:val="•"/>
      <w:lvlJc w:val="left"/>
      <w:pPr>
        <w:tabs>
          <w:tab w:val="num" w:pos="4320"/>
        </w:tabs>
        <w:ind w:left="4320" w:hanging="360"/>
      </w:pPr>
      <w:rPr>
        <w:rFonts w:ascii="Arial" w:hAnsi="Arial" w:hint="default"/>
      </w:rPr>
    </w:lvl>
    <w:lvl w:ilvl="6" w:tplc="203C1842" w:tentative="1">
      <w:start w:val="1"/>
      <w:numFmt w:val="bullet"/>
      <w:lvlText w:val="•"/>
      <w:lvlJc w:val="left"/>
      <w:pPr>
        <w:tabs>
          <w:tab w:val="num" w:pos="5040"/>
        </w:tabs>
        <w:ind w:left="5040" w:hanging="360"/>
      </w:pPr>
      <w:rPr>
        <w:rFonts w:ascii="Arial" w:hAnsi="Arial" w:hint="default"/>
      </w:rPr>
    </w:lvl>
    <w:lvl w:ilvl="7" w:tplc="1F9049B2" w:tentative="1">
      <w:start w:val="1"/>
      <w:numFmt w:val="bullet"/>
      <w:lvlText w:val="•"/>
      <w:lvlJc w:val="left"/>
      <w:pPr>
        <w:tabs>
          <w:tab w:val="num" w:pos="5760"/>
        </w:tabs>
        <w:ind w:left="5760" w:hanging="360"/>
      </w:pPr>
      <w:rPr>
        <w:rFonts w:ascii="Arial" w:hAnsi="Arial" w:hint="default"/>
      </w:rPr>
    </w:lvl>
    <w:lvl w:ilvl="8" w:tplc="817AC5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5" w15:restartNumberingAfterBreak="0">
    <w:nsid w:val="7E7B007B"/>
    <w:multiLevelType w:val="hybridMultilevel"/>
    <w:tmpl w:val="1618D524"/>
    <w:lvl w:ilvl="0" w:tplc="5B66C44C">
      <w:start w:val="1"/>
      <w:numFmt w:val="bullet"/>
      <w:lvlText w:val="•"/>
      <w:lvlJc w:val="left"/>
      <w:pPr>
        <w:tabs>
          <w:tab w:val="num" w:pos="720"/>
        </w:tabs>
        <w:ind w:left="720" w:hanging="360"/>
      </w:pPr>
      <w:rPr>
        <w:rFonts w:ascii="Arial" w:hAnsi="Arial" w:hint="default"/>
      </w:rPr>
    </w:lvl>
    <w:lvl w:ilvl="1" w:tplc="094ACB84">
      <w:numFmt w:val="bullet"/>
      <w:lvlText w:val="–"/>
      <w:lvlJc w:val="left"/>
      <w:pPr>
        <w:tabs>
          <w:tab w:val="num" w:pos="1440"/>
        </w:tabs>
        <w:ind w:left="1440" w:hanging="360"/>
      </w:pPr>
      <w:rPr>
        <w:rFonts w:ascii="Arial" w:hAnsi="Arial" w:hint="default"/>
      </w:rPr>
    </w:lvl>
    <w:lvl w:ilvl="2" w:tplc="39F85DF2" w:tentative="1">
      <w:start w:val="1"/>
      <w:numFmt w:val="bullet"/>
      <w:lvlText w:val="•"/>
      <w:lvlJc w:val="left"/>
      <w:pPr>
        <w:tabs>
          <w:tab w:val="num" w:pos="2160"/>
        </w:tabs>
        <w:ind w:left="2160" w:hanging="360"/>
      </w:pPr>
      <w:rPr>
        <w:rFonts w:ascii="Arial" w:hAnsi="Arial" w:hint="default"/>
      </w:rPr>
    </w:lvl>
    <w:lvl w:ilvl="3" w:tplc="6C383D70" w:tentative="1">
      <w:start w:val="1"/>
      <w:numFmt w:val="bullet"/>
      <w:lvlText w:val="•"/>
      <w:lvlJc w:val="left"/>
      <w:pPr>
        <w:tabs>
          <w:tab w:val="num" w:pos="2880"/>
        </w:tabs>
        <w:ind w:left="2880" w:hanging="360"/>
      </w:pPr>
      <w:rPr>
        <w:rFonts w:ascii="Arial" w:hAnsi="Arial" w:hint="default"/>
      </w:rPr>
    </w:lvl>
    <w:lvl w:ilvl="4" w:tplc="59660050" w:tentative="1">
      <w:start w:val="1"/>
      <w:numFmt w:val="bullet"/>
      <w:lvlText w:val="•"/>
      <w:lvlJc w:val="left"/>
      <w:pPr>
        <w:tabs>
          <w:tab w:val="num" w:pos="3600"/>
        </w:tabs>
        <w:ind w:left="3600" w:hanging="360"/>
      </w:pPr>
      <w:rPr>
        <w:rFonts w:ascii="Arial" w:hAnsi="Arial" w:hint="default"/>
      </w:rPr>
    </w:lvl>
    <w:lvl w:ilvl="5" w:tplc="5D4CACB2" w:tentative="1">
      <w:start w:val="1"/>
      <w:numFmt w:val="bullet"/>
      <w:lvlText w:val="•"/>
      <w:lvlJc w:val="left"/>
      <w:pPr>
        <w:tabs>
          <w:tab w:val="num" w:pos="4320"/>
        </w:tabs>
        <w:ind w:left="4320" w:hanging="360"/>
      </w:pPr>
      <w:rPr>
        <w:rFonts w:ascii="Arial" w:hAnsi="Arial" w:hint="default"/>
      </w:rPr>
    </w:lvl>
    <w:lvl w:ilvl="6" w:tplc="CA9A1AB6" w:tentative="1">
      <w:start w:val="1"/>
      <w:numFmt w:val="bullet"/>
      <w:lvlText w:val="•"/>
      <w:lvlJc w:val="left"/>
      <w:pPr>
        <w:tabs>
          <w:tab w:val="num" w:pos="5040"/>
        </w:tabs>
        <w:ind w:left="5040" w:hanging="360"/>
      </w:pPr>
      <w:rPr>
        <w:rFonts w:ascii="Arial" w:hAnsi="Arial" w:hint="default"/>
      </w:rPr>
    </w:lvl>
    <w:lvl w:ilvl="7" w:tplc="24B0E68C" w:tentative="1">
      <w:start w:val="1"/>
      <w:numFmt w:val="bullet"/>
      <w:lvlText w:val="•"/>
      <w:lvlJc w:val="left"/>
      <w:pPr>
        <w:tabs>
          <w:tab w:val="num" w:pos="5760"/>
        </w:tabs>
        <w:ind w:left="5760" w:hanging="360"/>
      </w:pPr>
      <w:rPr>
        <w:rFonts w:ascii="Arial" w:hAnsi="Arial" w:hint="default"/>
      </w:rPr>
    </w:lvl>
    <w:lvl w:ilvl="8" w:tplc="4DD415E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634C6E"/>
    <w:multiLevelType w:val="hybridMultilevel"/>
    <w:tmpl w:val="A3D4770A"/>
    <w:lvl w:ilvl="0" w:tplc="277871DC">
      <w:start w:val="1"/>
      <w:numFmt w:val="bullet"/>
      <w:lvlText w:val="•"/>
      <w:lvlJc w:val="left"/>
      <w:pPr>
        <w:tabs>
          <w:tab w:val="num" w:pos="720"/>
        </w:tabs>
        <w:ind w:left="720" w:hanging="360"/>
      </w:pPr>
      <w:rPr>
        <w:rFonts w:ascii="Arial" w:hAnsi="Arial" w:hint="default"/>
      </w:rPr>
    </w:lvl>
    <w:lvl w:ilvl="1" w:tplc="66403EA0">
      <w:numFmt w:val="bullet"/>
      <w:lvlText w:val="–"/>
      <w:lvlJc w:val="left"/>
      <w:pPr>
        <w:tabs>
          <w:tab w:val="num" w:pos="1440"/>
        </w:tabs>
        <w:ind w:left="1440" w:hanging="360"/>
      </w:pPr>
      <w:rPr>
        <w:rFonts w:ascii="Arial" w:hAnsi="Arial" w:hint="default"/>
      </w:rPr>
    </w:lvl>
    <w:lvl w:ilvl="2" w:tplc="FEE8D0A0">
      <w:numFmt w:val="bullet"/>
      <w:lvlText w:val="•"/>
      <w:lvlJc w:val="left"/>
      <w:pPr>
        <w:tabs>
          <w:tab w:val="num" w:pos="2160"/>
        </w:tabs>
        <w:ind w:left="2160" w:hanging="360"/>
      </w:pPr>
      <w:rPr>
        <w:rFonts w:ascii="Arial" w:hAnsi="Arial" w:hint="default"/>
      </w:rPr>
    </w:lvl>
    <w:lvl w:ilvl="3" w:tplc="4162AB6C" w:tentative="1">
      <w:start w:val="1"/>
      <w:numFmt w:val="bullet"/>
      <w:lvlText w:val="•"/>
      <w:lvlJc w:val="left"/>
      <w:pPr>
        <w:tabs>
          <w:tab w:val="num" w:pos="2880"/>
        </w:tabs>
        <w:ind w:left="2880" w:hanging="360"/>
      </w:pPr>
      <w:rPr>
        <w:rFonts w:ascii="Arial" w:hAnsi="Arial" w:hint="default"/>
      </w:rPr>
    </w:lvl>
    <w:lvl w:ilvl="4" w:tplc="FAA41D3E" w:tentative="1">
      <w:start w:val="1"/>
      <w:numFmt w:val="bullet"/>
      <w:lvlText w:val="•"/>
      <w:lvlJc w:val="left"/>
      <w:pPr>
        <w:tabs>
          <w:tab w:val="num" w:pos="3600"/>
        </w:tabs>
        <w:ind w:left="3600" w:hanging="360"/>
      </w:pPr>
      <w:rPr>
        <w:rFonts w:ascii="Arial" w:hAnsi="Arial" w:hint="default"/>
      </w:rPr>
    </w:lvl>
    <w:lvl w:ilvl="5" w:tplc="3F6A3E76" w:tentative="1">
      <w:start w:val="1"/>
      <w:numFmt w:val="bullet"/>
      <w:lvlText w:val="•"/>
      <w:lvlJc w:val="left"/>
      <w:pPr>
        <w:tabs>
          <w:tab w:val="num" w:pos="4320"/>
        </w:tabs>
        <w:ind w:left="4320" w:hanging="360"/>
      </w:pPr>
      <w:rPr>
        <w:rFonts w:ascii="Arial" w:hAnsi="Arial" w:hint="default"/>
      </w:rPr>
    </w:lvl>
    <w:lvl w:ilvl="6" w:tplc="C1BE3AE4" w:tentative="1">
      <w:start w:val="1"/>
      <w:numFmt w:val="bullet"/>
      <w:lvlText w:val="•"/>
      <w:lvlJc w:val="left"/>
      <w:pPr>
        <w:tabs>
          <w:tab w:val="num" w:pos="5040"/>
        </w:tabs>
        <w:ind w:left="5040" w:hanging="360"/>
      </w:pPr>
      <w:rPr>
        <w:rFonts w:ascii="Arial" w:hAnsi="Arial" w:hint="default"/>
      </w:rPr>
    </w:lvl>
    <w:lvl w:ilvl="7" w:tplc="ABC89E1A" w:tentative="1">
      <w:start w:val="1"/>
      <w:numFmt w:val="bullet"/>
      <w:lvlText w:val="•"/>
      <w:lvlJc w:val="left"/>
      <w:pPr>
        <w:tabs>
          <w:tab w:val="num" w:pos="5760"/>
        </w:tabs>
        <w:ind w:left="5760" w:hanging="360"/>
      </w:pPr>
      <w:rPr>
        <w:rFonts w:ascii="Arial" w:hAnsi="Arial" w:hint="default"/>
      </w:rPr>
    </w:lvl>
    <w:lvl w:ilvl="8" w:tplc="BA20D356"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7"/>
  </w:num>
  <w:num w:numId="3">
    <w:abstractNumId w:val="42"/>
  </w:num>
  <w:num w:numId="4">
    <w:abstractNumId w:val="12"/>
  </w:num>
  <w:num w:numId="5">
    <w:abstractNumId w:val="19"/>
  </w:num>
  <w:num w:numId="6">
    <w:abstractNumId w:val="36"/>
  </w:num>
  <w:num w:numId="7">
    <w:abstractNumId w:val="26"/>
  </w:num>
  <w:num w:numId="8">
    <w:abstractNumId w:val="44"/>
    <w:lvlOverride w:ilvl="0">
      <w:startOverride w:val="1"/>
    </w:lvlOverride>
  </w:num>
  <w:num w:numId="9">
    <w:abstractNumId w:val="33"/>
  </w:num>
  <w:num w:numId="10">
    <w:abstractNumId w:val="23"/>
  </w:num>
  <w:num w:numId="11">
    <w:abstractNumId w:val="27"/>
  </w:num>
  <w:num w:numId="12">
    <w:abstractNumId w:val="10"/>
  </w:num>
  <w:num w:numId="13">
    <w:abstractNumId w:val="29"/>
  </w:num>
  <w:num w:numId="14">
    <w:abstractNumId w:val="1"/>
  </w:num>
  <w:num w:numId="15">
    <w:abstractNumId w:val="5"/>
  </w:num>
  <w:num w:numId="16">
    <w:abstractNumId w:val="8"/>
  </w:num>
  <w:num w:numId="17">
    <w:abstractNumId w:val="25"/>
  </w:num>
  <w:num w:numId="18">
    <w:abstractNumId w:val="38"/>
  </w:num>
  <w:num w:numId="19">
    <w:abstractNumId w:val="11"/>
  </w:num>
  <w:num w:numId="20">
    <w:abstractNumId w:val="24"/>
  </w:num>
  <w:num w:numId="21">
    <w:abstractNumId w:val="16"/>
  </w:num>
  <w:num w:numId="22">
    <w:abstractNumId w:val="13"/>
  </w:num>
  <w:num w:numId="23">
    <w:abstractNumId w:val="9"/>
  </w:num>
  <w:num w:numId="24">
    <w:abstractNumId w:val="31"/>
  </w:num>
  <w:num w:numId="25">
    <w:abstractNumId w:val="3"/>
  </w:num>
  <w:num w:numId="26">
    <w:abstractNumId w:val="34"/>
  </w:num>
  <w:num w:numId="27">
    <w:abstractNumId w:val="28"/>
  </w:num>
  <w:num w:numId="28">
    <w:abstractNumId w:val="32"/>
  </w:num>
  <w:num w:numId="29">
    <w:abstractNumId w:val="6"/>
  </w:num>
  <w:num w:numId="30">
    <w:abstractNumId w:val="18"/>
  </w:num>
  <w:num w:numId="31">
    <w:abstractNumId w:val="14"/>
  </w:num>
  <w:num w:numId="32">
    <w:abstractNumId w:val="20"/>
  </w:num>
  <w:num w:numId="33">
    <w:abstractNumId w:val="40"/>
  </w:num>
  <w:num w:numId="34">
    <w:abstractNumId w:val="39"/>
  </w:num>
  <w:num w:numId="35">
    <w:abstractNumId w:val="45"/>
  </w:num>
  <w:num w:numId="36">
    <w:abstractNumId w:val="0"/>
  </w:num>
  <w:num w:numId="37">
    <w:abstractNumId w:val="41"/>
  </w:num>
  <w:num w:numId="38">
    <w:abstractNumId w:val="7"/>
  </w:num>
  <w:num w:numId="39">
    <w:abstractNumId w:val="46"/>
  </w:num>
  <w:num w:numId="40">
    <w:abstractNumId w:val="35"/>
  </w:num>
  <w:num w:numId="41">
    <w:abstractNumId w:val="22"/>
  </w:num>
  <w:num w:numId="42">
    <w:abstractNumId w:val="30"/>
  </w:num>
  <w:num w:numId="43">
    <w:abstractNumId w:val="4"/>
  </w:num>
  <w:num w:numId="44">
    <w:abstractNumId w:val="15"/>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43"/>
  </w:num>
  <w:num w:numId="4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F924371B-3C23-4B6D-A6A9-C00386FA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30971</TotalTime>
  <Pages>11</Pages>
  <Words>4187</Words>
  <Characters>23867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77</cp:revision>
  <cp:lastPrinted>2009-04-22T06:01:00Z</cp:lastPrinted>
  <dcterms:created xsi:type="dcterms:W3CDTF">2020-07-07T06:33:00Z</dcterms:created>
  <dcterms:modified xsi:type="dcterms:W3CDTF">2021-08-06T17:14:00Z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