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7EA26" w14:textId="58F4E8E3"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100</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sidR="00C545CB">
        <w:rPr>
          <w:rFonts w:cs="Arial"/>
          <w:sz w:val="24"/>
          <w:szCs w:val="24"/>
          <w:lang w:val="de-DE"/>
        </w:rPr>
        <w:t>1</w:t>
      </w:r>
      <w:r w:rsidR="00E100AC">
        <w:rPr>
          <w:rFonts w:cs="Arial"/>
          <w:sz w:val="24"/>
          <w:szCs w:val="24"/>
          <w:lang w:val="de-DE"/>
        </w:rPr>
        <w:t>4220</w:t>
      </w:r>
    </w:p>
    <w:p w14:paraId="5A5E9D28" w14:textId="16E27FF5" w:rsidR="00A40206" w:rsidRPr="00DB3907" w:rsidRDefault="00614B7A" w:rsidP="00A40206">
      <w:pPr>
        <w:pStyle w:val="Header"/>
        <w:tabs>
          <w:tab w:val="left" w:pos="6521"/>
        </w:tabs>
        <w:rPr>
          <w:rFonts w:cs="Arial"/>
          <w:sz w:val="24"/>
          <w:szCs w:val="24"/>
        </w:rPr>
      </w:pPr>
      <w:r>
        <w:rPr>
          <w:rFonts w:cs="Arial"/>
          <w:sz w:val="24"/>
          <w:szCs w:val="24"/>
        </w:rPr>
        <w:t>August</w:t>
      </w:r>
      <w:r w:rsidR="00A40206">
        <w:rPr>
          <w:rFonts w:cs="Arial"/>
          <w:sz w:val="24"/>
          <w:szCs w:val="24"/>
        </w:rPr>
        <w:t xml:space="preserve"> </w:t>
      </w:r>
      <w:r w:rsidR="00E35BC4">
        <w:rPr>
          <w:rFonts w:cs="Arial"/>
          <w:sz w:val="24"/>
          <w:szCs w:val="24"/>
        </w:rPr>
        <w:t>1</w:t>
      </w:r>
      <w:r>
        <w:rPr>
          <w:rFonts w:cs="Arial"/>
          <w:sz w:val="24"/>
          <w:szCs w:val="24"/>
        </w:rPr>
        <w:t>6</w:t>
      </w:r>
      <w:r w:rsidR="00A40206">
        <w:rPr>
          <w:rFonts w:cs="Arial"/>
          <w:sz w:val="24"/>
          <w:szCs w:val="24"/>
          <w:vertAlign w:val="superscript"/>
        </w:rPr>
        <w:t>th</w:t>
      </w:r>
      <w:r w:rsidR="00A40206">
        <w:rPr>
          <w:rFonts w:cs="Arial"/>
          <w:sz w:val="24"/>
          <w:szCs w:val="24"/>
        </w:rPr>
        <w:t xml:space="preserve"> ‒ </w:t>
      </w:r>
      <w:r w:rsidR="004C7F5D">
        <w:rPr>
          <w:rFonts w:cs="Arial"/>
          <w:sz w:val="24"/>
          <w:szCs w:val="24"/>
        </w:rPr>
        <w:t>2</w:t>
      </w:r>
      <w:r w:rsidR="00E35BC4">
        <w:rPr>
          <w:rFonts w:cs="Arial"/>
          <w:sz w:val="24"/>
          <w:szCs w:val="24"/>
        </w:rPr>
        <w:t>7</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F7F7853"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875FC4">
        <w:rPr>
          <w:rFonts w:ascii="Arial" w:hAnsi="Arial"/>
          <w:sz w:val="24"/>
          <w:lang w:val="en-US"/>
        </w:rPr>
        <w:t>8.2.3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040FF47F"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1F5B66">
        <w:rPr>
          <w:rFonts w:ascii="Arial" w:hAnsi="Arial"/>
          <w:sz w:val="24"/>
          <w:lang w:val="en-US"/>
        </w:rPr>
        <w:t xml:space="preserve">A-MPR for NR-U VLP in </w:t>
      </w:r>
      <w:r w:rsidR="00543570">
        <w:rPr>
          <w:rFonts w:ascii="Arial" w:hAnsi="Arial"/>
          <w:sz w:val="24"/>
          <w:lang w:val="en-US"/>
        </w:rPr>
        <w:t>6 GHz for Eu</w:t>
      </w:r>
      <w:r w:rsidR="001F5B66">
        <w:rPr>
          <w:rFonts w:ascii="Arial" w:hAnsi="Arial"/>
          <w:sz w:val="24"/>
          <w:lang w:val="en-US"/>
        </w:rPr>
        <w:t>rope</w:t>
      </w:r>
    </w:p>
    <w:p w14:paraId="013F978F" w14:textId="578331D8"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559F6">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C0B578" w14:textId="7FD64E04" w:rsidR="001F5B66" w:rsidRDefault="00FA04F7" w:rsidP="00354733">
      <w:pPr>
        <w:rPr>
          <w:lang w:val="en-US"/>
        </w:rPr>
      </w:pPr>
      <w:r>
        <w:rPr>
          <w:lang w:val="en-US"/>
        </w:rPr>
        <w:t xml:space="preserve">The technical requirements for </w:t>
      </w:r>
      <w:r w:rsidR="001D09B3">
        <w:rPr>
          <w:lang w:val="en-US"/>
        </w:rPr>
        <w:t>unlicensed operation in</w:t>
      </w:r>
      <w:r>
        <w:rPr>
          <w:lang w:val="en-US"/>
        </w:rPr>
        <w:t xml:space="preserve"> the range 5945 – 6425 MHz</w:t>
      </w:r>
      <w:r w:rsidR="001D09B3">
        <w:rPr>
          <w:lang w:val="en-US"/>
        </w:rPr>
        <w:t xml:space="preserve"> for Europe </w:t>
      </w:r>
      <w:r w:rsidR="00FC15AC">
        <w:rPr>
          <w:lang w:val="en-US"/>
        </w:rPr>
        <w:t xml:space="preserve">were published by ECC in November 2020 [1].  </w:t>
      </w:r>
      <w:r w:rsidR="001F5B66">
        <w:rPr>
          <w:lang w:val="en-US"/>
        </w:rPr>
        <w:t xml:space="preserve">The ECC decision </w:t>
      </w:r>
      <w:r w:rsidR="00CD3D8E">
        <w:rPr>
          <w:lang w:val="en-US"/>
        </w:rPr>
        <w:t xml:space="preserve">accommodate both low power indoor (LPI) and very low power (VLP) usage of unlicensed spectrum.  </w:t>
      </w:r>
      <w:r w:rsidR="0049438D">
        <w:rPr>
          <w:lang w:val="en-US"/>
        </w:rPr>
        <w:t>I</w:t>
      </w:r>
      <w:r w:rsidR="00CD3D8E">
        <w:rPr>
          <w:lang w:val="en-US"/>
        </w:rPr>
        <w:t xml:space="preserve">t was </w:t>
      </w:r>
      <w:r w:rsidR="00AE5621">
        <w:rPr>
          <w:lang w:val="en-US"/>
        </w:rPr>
        <w:t xml:space="preserve">also </w:t>
      </w:r>
      <w:r w:rsidR="00CD3D8E">
        <w:rPr>
          <w:lang w:val="en-US"/>
        </w:rPr>
        <w:t>agreed in [</w:t>
      </w:r>
      <w:r w:rsidR="0049438D">
        <w:rPr>
          <w:lang w:val="en-US"/>
        </w:rPr>
        <w:t>2</w:t>
      </w:r>
      <w:r w:rsidR="00CD3D8E">
        <w:rPr>
          <w:lang w:val="en-US"/>
        </w:rPr>
        <w:t xml:space="preserve">] to include VLP </w:t>
      </w:r>
      <w:r w:rsidR="00454A94">
        <w:rPr>
          <w:lang w:val="en-US"/>
        </w:rPr>
        <w:t>into the 3GPP specifications based on [1], but possible regulatory issues</w:t>
      </w:r>
      <w:r w:rsidR="006E72A3">
        <w:rPr>
          <w:lang w:val="en-US"/>
        </w:rPr>
        <w:t xml:space="preserve"> may need to be considered.  This contribution focuses on the MPR and A-MPR specifications for VLP.</w:t>
      </w:r>
    </w:p>
    <w:p w14:paraId="10F6602E" w14:textId="6B0D4239" w:rsidR="007E1E78" w:rsidRDefault="007E1E78" w:rsidP="0099327E">
      <w:pPr>
        <w:pStyle w:val="Heading1"/>
        <w:tabs>
          <w:tab w:val="clear" w:pos="432"/>
          <w:tab w:val="num" w:pos="522"/>
        </w:tabs>
        <w:ind w:left="522" w:hanging="522"/>
        <w:rPr>
          <w:lang w:val="en-US"/>
        </w:rPr>
      </w:pPr>
      <w:r>
        <w:rPr>
          <w:lang w:val="en-US"/>
        </w:rPr>
        <w:t>Discussion</w:t>
      </w:r>
    </w:p>
    <w:p w14:paraId="7C658E1A" w14:textId="1BE36BEC" w:rsidR="003A6EEA" w:rsidRDefault="003A6EEA" w:rsidP="006450CB">
      <w:pPr>
        <w:rPr>
          <w:lang w:val="en-US"/>
        </w:rPr>
      </w:pPr>
      <w:r>
        <w:rPr>
          <w:lang w:val="en-US"/>
        </w:rPr>
        <w:t>General requirements for NR-U were included in 3GPP Rel-16 specifications.  This includes maximum power reduction (MPR) to meet requirements such as ACLR, SEM, spurious emissions, EVM, and in-band emissions.  Band-specific requirements</w:t>
      </w:r>
      <w:r w:rsidR="00707D6C">
        <w:rPr>
          <w:lang w:val="en-US"/>
        </w:rPr>
        <w:t xml:space="preserve"> are applicable in deployments when NS is signaled by the basestation where associated A-MPR may also be defined to enable the UE to meet the additional emission requirements.  The technical rules for unlicensed operation in the range 5945 – 6425 MHz for Europe are provided in [1] </w:t>
      </w:r>
      <w:r w:rsidR="006C54FE">
        <w:rPr>
          <w:lang w:val="en-US"/>
        </w:rPr>
        <w:t xml:space="preserve">and summarized in [3] </w:t>
      </w:r>
      <w:r w:rsidR="00707D6C">
        <w:rPr>
          <w:lang w:val="en-US"/>
        </w:rPr>
        <w:t xml:space="preserve">where </w:t>
      </w:r>
      <w:r w:rsidR="00B95B01">
        <w:rPr>
          <w:lang w:val="en-US"/>
        </w:rPr>
        <w:t xml:space="preserve">maximum mean EIRP, maximum EIRP power density, and additional spurious emissions requirements are listed separately for LPI and VLP devices.  It is envisioned that </w:t>
      </w:r>
      <w:r w:rsidR="00D10A2D">
        <w:rPr>
          <w:lang w:val="en-US"/>
        </w:rPr>
        <w:t xml:space="preserve">for the European unlicensed band, whether specified as reuse of n96 or a separately defined band, an NS would be defined to indicate an LPI deployment and a different NS defined to indicate a VLP deployment.  Depending on the NS signaled by the network, the associated requirements would apply to the UE.  </w:t>
      </w:r>
      <w:r w:rsidR="00931C23">
        <w:rPr>
          <w:lang w:val="en-US"/>
        </w:rPr>
        <w:t xml:space="preserve">A-MPR to meet LPI emission requirements </w:t>
      </w:r>
      <w:r w:rsidR="006C54FE">
        <w:rPr>
          <w:lang w:val="en-US"/>
        </w:rPr>
        <w:t xml:space="preserve">for power class 5 (PC5) </w:t>
      </w:r>
      <w:r w:rsidR="00931C23">
        <w:rPr>
          <w:lang w:val="en-US"/>
        </w:rPr>
        <w:t xml:space="preserve">has already been agreed in </w:t>
      </w:r>
      <w:r w:rsidR="006C54FE">
        <w:rPr>
          <w:lang w:val="en-US"/>
        </w:rPr>
        <w:t>[4]</w:t>
      </w:r>
      <w:r w:rsidR="0089307B">
        <w:rPr>
          <w:lang w:val="en-US"/>
        </w:rPr>
        <w:t xml:space="preserve"> (note that while the title of the document is MPR, the content of the text proposal is actually A-MPR)</w:t>
      </w:r>
      <w:r w:rsidR="006C54FE">
        <w:rPr>
          <w:lang w:val="en-US"/>
        </w:rPr>
        <w:t>.</w:t>
      </w:r>
      <w:r w:rsidR="0089307B">
        <w:rPr>
          <w:lang w:val="en-US"/>
        </w:rPr>
        <w:t xml:space="preserve">  For </w:t>
      </w:r>
      <w:r w:rsidR="00133833">
        <w:rPr>
          <w:lang w:val="en-US"/>
        </w:rPr>
        <w:t xml:space="preserve">PC5 </w:t>
      </w:r>
      <w:r w:rsidR="0089307B">
        <w:rPr>
          <w:lang w:val="en-US"/>
        </w:rPr>
        <w:t xml:space="preserve">VLP, </w:t>
      </w:r>
      <w:r w:rsidR="00133833">
        <w:rPr>
          <w:lang w:val="en-US"/>
        </w:rPr>
        <w:t xml:space="preserve">A-MPR </w:t>
      </w:r>
      <w:r w:rsidR="0089307B">
        <w:rPr>
          <w:lang w:val="en-US"/>
        </w:rPr>
        <w:t xml:space="preserve">simulation results were provided in </w:t>
      </w:r>
      <w:r w:rsidR="006407FB">
        <w:rPr>
          <w:lang w:val="en-US"/>
        </w:rPr>
        <w:t>[5]</w:t>
      </w:r>
      <w:r w:rsidR="000E035F">
        <w:rPr>
          <w:lang w:val="en-US"/>
        </w:rPr>
        <w:t xml:space="preserve"> </w:t>
      </w:r>
      <w:r w:rsidR="00EC373B">
        <w:rPr>
          <w:lang w:val="en-US"/>
        </w:rPr>
        <w:t xml:space="preserve">for the 20 MHz channel only.  A comprehensive result including 20, 40, 60, and 80 MHz </w:t>
      </w:r>
      <w:r w:rsidR="00EC373B" w:rsidRPr="00F22BC4">
        <w:rPr>
          <w:lang w:val="en-US"/>
        </w:rPr>
        <w:t xml:space="preserve">channels is presented below in Figure </w:t>
      </w:r>
      <w:r w:rsidR="00F22BC4" w:rsidRPr="00F22BC4">
        <w:rPr>
          <w:lang w:val="en-US"/>
        </w:rPr>
        <w:t>1</w:t>
      </w:r>
      <w:r w:rsidR="001E72F5" w:rsidRPr="00F22BC4">
        <w:rPr>
          <w:lang w:val="en-US"/>
        </w:rPr>
        <w:t xml:space="preserve"> for all channels in the band and in Figure </w:t>
      </w:r>
      <w:r w:rsidR="00F22BC4" w:rsidRPr="00F22BC4">
        <w:rPr>
          <w:lang w:val="en-US"/>
        </w:rPr>
        <w:t>2</w:t>
      </w:r>
      <w:r w:rsidR="001E72F5" w:rsidRPr="00F22BC4">
        <w:rPr>
          <w:lang w:val="en-US"/>
        </w:rPr>
        <w:t xml:space="preserve"> with lower edge channels removed</w:t>
      </w:r>
      <w:r w:rsidR="001E72F5">
        <w:rPr>
          <w:lang w:val="en-US"/>
        </w:rPr>
        <w:t xml:space="preserve"> since those are most impacted by the additional spurious emission requirement of -45 dBm/MHz</w:t>
      </w:r>
      <w:r w:rsidR="00EC373B">
        <w:rPr>
          <w:lang w:val="en-US"/>
        </w:rPr>
        <w:t>.</w:t>
      </w:r>
      <w:r w:rsidR="00F22BC4">
        <w:rPr>
          <w:lang w:val="en-US"/>
        </w:rPr>
        <w:t xml:space="preserve">  The lower edge channels found to be impacted were the ones centered at 5955 MHz for 20 MHz channels, 5965 MHz for 40 MHz channels, 5975 MHz and 5995 MHz for 60 MHz channels, and 5985 MHz for 80 MHz channels.</w:t>
      </w:r>
    </w:p>
    <w:p w14:paraId="3116FB36" w14:textId="17215D7C" w:rsidR="003575E7" w:rsidRDefault="003575E7" w:rsidP="003575E7">
      <w:pPr>
        <w:pStyle w:val="Caption"/>
        <w:keepNext/>
        <w:jc w:val="center"/>
      </w:pPr>
      <w:r>
        <w:t xml:space="preserve">Table </w:t>
      </w:r>
      <w:r>
        <w:fldChar w:fldCharType="begin"/>
      </w:r>
      <w:r>
        <w:instrText xml:space="preserve"> SEQ Table \* ARABIC </w:instrText>
      </w:r>
      <w:r>
        <w:fldChar w:fldCharType="separate"/>
      </w:r>
      <w:r w:rsidR="00720681">
        <w:rPr>
          <w:noProof/>
        </w:rPr>
        <w:t>1</w:t>
      </w:r>
      <w:r>
        <w:fldChar w:fldCharType="end"/>
      </w:r>
      <w:r>
        <w:t>.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3575E7" w14:paraId="5A25BF54" w14:textId="77777777" w:rsidTr="00CC77E8">
        <w:trPr>
          <w:jc w:val="center"/>
        </w:trPr>
        <w:tc>
          <w:tcPr>
            <w:tcW w:w="1075" w:type="dxa"/>
          </w:tcPr>
          <w:p w14:paraId="59B00615" w14:textId="77777777" w:rsidR="003575E7" w:rsidRDefault="003575E7" w:rsidP="00CC77E8">
            <w:pPr>
              <w:spacing w:after="0"/>
              <w:rPr>
                <w:lang w:val="en-US"/>
              </w:rPr>
            </w:pPr>
            <w:r>
              <w:rPr>
                <w:lang w:val="en-US"/>
              </w:rPr>
              <w:t>Scenario</w:t>
            </w:r>
          </w:p>
        </w:tc>
        <w:tc>
          <w:tcPr>
            <w:tcW w:w="1169" w:type="dxa"/>
          </w:tcPr>
          <w:p w14:paraId="50E627B3" w14:textId="77777777" w:rsidR="003575E7" w:rsidRDefault="003575E7" w:rsidP="00CC77E8">
            <w:pPr>
              <w:spacing w:after="0"/>
              <w:rPr>
                <w:lang w:val="en-US"/>
              </w:rPr>
            </w:pPr>
            <w:r>
              <w:rPr>
                <w:lang w:val="en-US"/>
              </w:rPr>
              <w:t>Modulation</w:t>
            </w:r>
          </w:p>
        </w:tc>
        <w:tc>
          <w:tcPr>
            <w:tcW w:w="1081" w:type="dxa"/>
          </w:tcPr>
          <w:p w14:paraId="288DD03A" w14:textId="77777777" w:rsidR="003575E7" w:rsidRDefault="003575E7" w:rsidP="00CC77E8">
            <w:pPr>
              <w:spacing w:after="0"/>
              <w:rPr>
                <w:lang w:val="en-US"/>
              </w:rPr>
            </w:pPr>
            <w:r>
              <w:rPr>
                <w:lang w:val="en-US"/>
              </w:rPr>
              <w:t>DFT/CP</w:t>
            </w:r>
          </w:p>
        </w:tc>
        <w:tc>
          <w:tcPr>
            <w:tcW w:w="1440" w:type="dxa"/>
          </w:tcPr>
          <w:p w14:paraId="6379FE82" w14:textId="77777777" w:rsidR="003575E7" w:rsidRDefault="003575E7" w:rsidP="00CC77E8">
            <w:pPr>
              <w:spacing w:after="0"/>
              <w:rPr>
                <w:lang w:val="en-US"/>
              </w:rPr>
            </w:pPr>
            <w:r>
              <w:rPr>
                <w:lang w:val="en-US"/>
              </w:rPr>
              <w:t>Allocation</w:t>
            </w:r>
          </w:p>
        </w:tc>
      </w:tr>
      <w:tr w:rsidR="003575E7" w14:paraId="7637E859" w14:textId="77777777" w:rsidTr="00CC77E8">
        <w:trPr>
          <w:jc w:val="center"/>
        </w:trPr>
        <w:tc>
          <w:tcPr>
            <w:tcW w:w="1075" w:type="dxa"/>
          </w:tcPr>
          <w:p w14:paraId="7529EE40" w14:textId="77777777" w:rsidR="003575E7" w:rsidRDefault="003575E7" w:rsidP="00CC77E8">
            <w:pPr>
              <w:spacing w:after="0"/>
              <w:rPr>
                <w:lang w:val="en-US"/>
              </w:rPr>
            </w:pPr>
            <w:r>
              <w:rPr>
                <w:lang w:val="en-US"/>
              </w:rPr>
              <w:t>1</w:t>
            </w:r>
          </w:p>
        </w:tc>
        <w:tc>
          <w:tcPr>
            <w:tcW w:w="1169" w:type="dxa"/>
          </w:tcPr>
          <w:p w14:paraId="64A60D4D" w14:textId="77777777" w:rsidR="003575E7" w:rsidRDefault="003575E7" w:rsidP="00CC77E8">
            <w:pPr>
              <w:spacing w:after="0"/>
              <w:rPr>
                <w:lang w:val="en-US"/>
              </w:rPr>
            </w:pPr>
            <w:r>
              <w:rPr>
                <w:lang w:val="en-US"/>
              </w:rPr>
              <w:t>QPSK</w:t>
            </w:r>
          </w:p>
        </w:tc>
        <w:tc>
          <w:tcPr>
            <w:tcW w:w="1081" w:type="dxa"/>
          </w:tcPr>
          <w:p w14:paraId="51592D25" w14:textId="77777777" w:rsidR="003575E7" w:rsidRDefault="003575E7" w:rsidP="00CC77E8">
            <w:pPr>
              <w:spacing w:after="0"/>
              <w:rPr>
                <w:lang w:val="en-US"/>
              </w:rPr>
            </w:pPr>
            <w:r>
              <w:rPr>
                <w:lang w:val="en-US"/>
              </w:rPr>
              <w:t>CP</w:t>
            </w:r>
          </w:p>
        </w:tc>
        <w:tc>
          <w:tcPr>
            <w:tcW w:w="1440" w:type="dxa"/>
          </w:tcPr>
          <w:p w14:paraId="6525CD0A" w14:textId="77777777" w:rsidR="003575E7" w:rsidRDefault="003575E7" w:rsidP="00CC77E8">
            <w:pPr>
              <w:spacing w:after="0"/>
              <w:rPr>
                <w:lang w:val="en-US"/>
              </w:rPr>
            </w:pPr>
            <w:r>
              <w:rPr>
                <w:lang w:val="en-US"/>
              </w:rPr>
              <w:t>Interlace_0</w:t>
            </w:r>
          </w:p>
        </w:tc>
      </w:tr>
      <w:tr w:rsidR="003575E7" w14:paraId="30159C1D" w14:textId="77777777" w:rsidTr="00CC77E8">
        <w:trPr>
          <w:jc w:val="center"/>
        </w:trPr>
        <w:tc>
          <w:tcPr>
            <w:tcW w:w="1075" w:type="dxa"/>
          </w:tcPr>
          <w:p w14:paraId="59D997DD" w14:textId="77777777" w:rsidR="003575E7" w:rsidRDefault="003575E7" w:rsidP="00CC77E8">
            <w:pPr>
              <w:spacing w:after="0"/>
              <w:rPr>
                <w:lang w:val="en-US"/>
              </w:rPr>
            </w:pPr>
            <w:r>
              <w:rPr>
                <w:lang w:val="en-US"/>
              </w:rPr>
              <w:t>2</w:t>
            </w:r>
          </w:p>
        </w:tc>
        <w:tc>
          <w:tcPr>
            <w:tcW w:w="1169" w:type="dxa"/>
          </w:tcPr>
          <w:p w14:paraId="0BA3EB1B" w14:textId="77777777" w:rsidR="003575E7" w:rsidRDefault="003575E7" w:rsidP="00CC77E8">
            <w:pPr>
              <w:spacing w:after="0"/>
              <w:rPr>
                <w:lang w:val="en-US"/>
              </w:rPr>
            </w:pPr>
            <w:r>
              <w:rPr>
                <w:lang w:val="en-US"/>
              </w:rPr>
              <w:t>QPSK</w:t>
            </w:r>
          </w:p>
        </w:tc>
        <w:tc>
          <w:tcPr>
            <w:tcW w:w="1081" w:type="dxa"/>
          </w:tcPr>
          <w:p w14:paraId="2A7F1AEA" w14:textId="77777777" w:rsidR="003575E7" w:rsidRDefault="003575E7" w:rsidP="00CC77E8">
            <w:pPr>
              <w:spacing w:after="0"/>
              <w:rPr>
                <w:lang w:val="en-US"/>
              </w:rPr>
            </w:pPr>
            <w:r>
              <w:rPr>
                <w:lang w:val="en-US"/>
              </w:rPr>
              <w:t>DFT-S</w:t>
            </w:r>
          </w:p>
        </w:tc>
        <w:tc>
          <w:tcPr>
            <w:tcW w:w="1440" w:type="dxa"/>
          </w:tcPr>
          <w:p w14:paraId="69384E02" w14:textId="77777777" w:rsidR="003575E7" w:rsidRDefault="003575E7" w:rsidP="00CC77E8">
            <w:pPr>
              <w:spacing w:after="0"/>
              <w:rPr>
                <w:lang w:val="en-US"/>
              </w:rPr>
            </w:pPr>
            <w:r>
              <w:rPr>
                <w:lang w:val="en-US"/>
              </w:rPr>
              <w:t>Interlace_0</w:t>
            </w:r>
          </w:p>
        </w:tc>
      </w:tr>
      <w:tr w:rsidR="003575E7" w14:paraId="3474CADB" w14:textId="77777777" w:rsidTr="00CC77E8">
        <w:trPr>
          <w:jc w:val="center"/>
        </w:trPr>
        <w:tc>
          <w:tcPr>
            <w:tcW w:w="1075" w:type="dxa"/>
          </w:tcPr>
          <w:p w14:paraId="4812C1E7" w14:textId="77777777" w:rsidR="003575E7" w:rsidRDefault="003575E7" w:rsidP="00CC77E8">
            <w:pPr>
              <w:spacing w:after="0"/>
              <w:rPr>
                <w:lang w:val="en-US"/>
              </w:rPr>
            </w:pPr>
            <w:r>
              <w:rPr>
                <w:lang w:val="en-US"/>
              </w:rPr>
              <w:t>3</w:t>
            </w:r>
          </w:p>
        </w:tc>
        <w:tc>
          <w:tcPr>
            <w:tcW w:w="1169" w:type="dxa"/>
          </w:tcPr>
          <w:p w14:paraId="12A58BB2" w14:textId="77777777" w:rsidR="003575E7" w:rsidRDefault="003575E7" w:rsidP="00CC77E8">
            <w:pPr>
              <w:spacing w:after="0"/>
              <w:rPr>
                <w:lang w:val="en-US"/>
              </w:rPr>
            </w:pPr>
            <w:r>
              <w:rPr>
                <w:lang w:val="en-US"/>
              </w:rPr>
              <w:t>QPSK</w:t>
            </w:r>
          </w:p>
        </w:tc>
        <w:tc>
          <w:tcPr>
            <w:tcW w:w="1081" w:type="dxa"/>
          </w:tcPr>
          <w:p w14:paraId="73ECD7CB" w14:textId="77777777" w:rsidR="003575E7" w:rsidRDefault="003575E7" w:rsidP="00CC77E8">
            <w:pPr>
              <w:spacing w:after="0"/>
              <w:rPr>
                <w:lang w:val="en-US"/>
              </w:rPr>
            </w:pPr>
            <w:r>
              <w:rPr>
                <w:lang w:val="en-US"/>
              </w:rPr>
              <w:t>CP</w:t>
            </w:r>
          </w:p>
        </w:tc>
        <w:tc>
          <w:tcPr>
            <w:tcW w:w="1440" w:type="dxa"/>
          </w:tcPr>
          <w:p w14:paraId="601F866C" w14:textId="77777777" w:rsidR="003575E7" w:rsidRDefault="003575E7" w:rsidP="00CC77E8">
            <w:pPr>
              <w:spacing w:after="0"/>
              <w:rPr>
                <w:lang w:val="en-US"/>
              </w:rPr>
            </w:pPr>
            <w:r>
              <w:rPr>
                <w:lang w:val="en-US"/>
              </w:rPr>
              <w:t>Full</w:t>
            </w:r>
          </w:p>
        </w:tc>
      </w:tr>
      <w:tr w:rsidR="003575E7" w14:paraId="7D80CEC8" w14:textId="77777777" w:rsidTr="00CC77E8">
        <w:trPr>
          <w:jc w:val="center"/>
        </w:trPr>
        <w:tc>
          <w:tcPr>
            <w:tcW w:w="1075" w:type="dxa"/>
          </w:tcPr>
          <w:p w14:paraId="7F97036E" w14:textId="77777777" w:rsidR="003575E7" w:rsidRDefault="003575E7" w:rsidP="00CC77E8">
            <w:pPr>
              <w:spacing w:after="0"/>
              <w:rPr>
                <w:lang w:val="en-US"/>
              </w:rPr>
            </w:pPr>
            <w:r>
              <w:rPr>
                <w:lang w:val="en-US"/>
              </w:rPr>
              <w:t>4</w:t>
            </w:r>
          </w:p>
        </w:tc>
        <w:tc>
          <w:tcPr>
            <w:tcW w:w="1169" w:type="dxa"/>
          </w:tcPr>
          <w:p w14:paraId="5F6B84ED" w14:textId="77777777" w:rsidR="003575E7" w:rsidRDefault="003575E7" w:rsidP="00CC77E8">
            <w:pPr>
              <w:spacing w:after="0"/>
              <w:rPr>
                <w:lang w:val="en-US"/>
              </w:rPr>
            </w:pPr>
            <w:r>
              <w:rPr>
                <w:lang w:val="en-US"/>
              </w:rPr>
              <w:t>QPSK</w:t>
            </w:r>
          </w:p>
        </w:tc>
        <w:tc>
          <w:tcPr>
            <w:tcW w:w="1081" w:type="dxa"/>
          </w:tcPr>
          <w:p w14:paraId="3AD75C94" w14:textId="77777777" w:rsidR="003575E7" w:rsidRDefault="003575E7" w:rsidP="00CC77E8">
            <w:pPr>
              <w:spacing w:after="0"/>
              <w:rPr>
                <w:lang w:val="en-US"/>
              </w:rPr>
            </w:pPr>
            <w:r>
              <w:rPr>
                <w:lang w:val="en-US"/>
              </w:rPr>
              <w:t>DFT-S</w:t>
            </w:r>
          </w:p>
        </w:tc>
        <w:tc>
          <w:tcPr>
            <w:tcW w:w="1440" w:type="dxa"/>
          </w:tcPr>
          <w:p w14:paraId="7307637E" w14:textId="77777777" w:rsidR="003575E7" w:rsidRDefault="003575E7" w:rsidP="00CC77E8">
            <w:pPr>
              <w:spacing w:after="0"/>
              <w:rPr>
                <w:lang w:val="en-US"/>
              </w:rPr>
            </w:pPr>
            <w:r>
              <w:rPr>
                <w:lang w:val="en-US"/>
              </w:rPr>
              <w:t>Full</w:t>
            </w:r>
          </w:p>
        </w:tc>
      </w:tr>
      <w:tr w:rsidR="003575E7" w14:paraId="348208BF" w14:textId="77777777" w:rsidTr="00CC77E8">
        <w:trPr>
          <w:jc w:val="center"/>
        </w:trPr>
        <w:tc>
          <w:tcPr>
            <w:tcW w:w="1075" w:type="dxa"/>
          </w:tcPr>
          <w:p w14:paraId="5189D228" w14:textId="77777777" w:rsidR="003575E7" w:rsidRDefault="003575E7" w:rsidP="00CC77E8">
            <w:pPr>
              <w:spacing w:after="0"/>
              <w:rPr>
                <w:lang w:val="en-US"/>
              </w:rPr>
            </w:pPr>
            <w:r>
              <w:rPr>
                <w:lang w:val="en-US"/>
              </w:rPr>
              <w:t>5</w:t>
            </w:r>
          </w:p>
        </w:tc>
        <w:tc>
          <w:tcPr>
            <w:tcW w:w="1169" w:type="dxa"/>
          </w:tcPr>
          <w:p w14:paraId="2F5019FB" w14:textId="77777777" w:rsidR="003575E7" w:rsidRDefault="003575E7" w:rsidP="00CC77E8">
            <w:pPr>
              <w:spacing w:after="0"/>
              <w:rPr>
                <w:lang w:val="en-US"/>
              </w:rPr>
            </w:pPr>
            <w:r>
              <w:rPr>
                <w:lang w:val="en-US"/>
              </w:rPr>
              <w:t>16QAM</w:t>
            </w:r>
          </w:p>
        </w:tc>
        <w:tc>
          <w:tcPr>
            <w:tcW w:w="1081" w:type="dxa"/>
          </w:tcPr>
          <w:p w14:paraId="2F0176AB" w14:textId="77777777" w:rsidR="003575E7" w:rsidRDefault="003575E7" w:rsidP="00CC77E8">
            <w:pPr>
              <w:spacing w:after="0"/>
              <w:rPr>
                <w:lang w:val="en-US"/>
              </w:rPr>
            </w:pPr>
            <w:r>
              <w:rPr>
                <w:lang w:val="en-US"/>
              </w:rPr>
              <w:t>CP</w:t>
            </w:r>
          </w:p>
        </w:tc>
        <w:tc>
          <w:tcPr>
            <w:tcW w:w="1440" w:type="dxa"/>
          </w:tcPr>
          <w:p w14:paraId="663258B5" w14:textId="77777777" w:rsidR="003575E7" w:rsidRDefault="003575E7" w:rsidP="00CC77E8">
            <w:pPr>
              <w:spacing w:after="0"/>
              <w:rPr>
                <w:lang w:val="en-US"/>
              </w:rPr>
            </w:pPr>
            <w:r>
              <w:rPr>
                <w:lang w:val="en-US"/>
              </w:rPr>
              <w:t>Interlace_0</w:t>
            </w:r>
          </w:p>
        </w:tc>
      </w:tr>
      <w:tr w:rsidR="003575E7" w14:paraId="745FD498" w14:textId="77777777" w:rsidTr="00CC77E8">
        <w:trPr>
          <w:jc w:val="center"/>
        </w:trPr>
        <w:tc>
          <w:tcPr>
            <w:tcW w:w="1075" w:type="dxa"/>
          </w:tcPr>
          <w:p w14:paraId="7B965DED" w14:textId="77777777" w:rsidR="003575E7" w:rsidRDefault="003575E7" w:rsidP="00CC77E8">
            <w:pPr>
              <w:spacing w:after="0"/>
              <w:rPr>
                <w:lang w:val="en-US"/>
              </w:rPr>
            </w:pPr>
            <w:r>
              <w:rPr>
                <w:lang w:val="en-US"/>
              </w:rPr>
              <w:t>6</w:t>
            </w:r>
          </w:p>
        </w:tc>
        <w:tc>
          <w:tcPr>
            <w:tcW w:w="1169" w:type="dxa"/>
          </w:tcPr>
          <w:p w14:paraId="529E456F" w14:textId="77777777" w:rsidR="003575E7" w:rsidRDefault="003575E7" w:rsidP="00CC77E8">
            <w:pPr>
              <w:spacing w:after="0"/>
              <w:rPr>
                <w:lang w:val="en-US"/>
              </w:rPr>
            </w:pPr>
            <w:r>
              <w:rPr>
                <w:lang w:val="en-US"/>
              </w:rPr>
              <w:t>16QAM</w:t>
            </w:r>
          </w:p>
        </w:tc>
        <w:tc>
          <w:tcPr>
            <w:tcW w:w="1081" w:type="dxa"/>
          </w:tcPr>
          <w:p w14:paraId="1CDA8260" w14:textId="77777777" w:rsidR="003575E7" w:rsidRDefault="003575E7" w:rsidP="00CC77E8">
            <w:pPr>
              <w:spacing w:after="0"/>
              <w:rPr>
                <w:lang w:val="en-US"/>
              </w:rPr>
            </w:pPr>
            <w:r>
              <w:rPr>
                <w:lang w:val="en-US"/>
              </w:rPr>
              <w:t>DFT-S</w:t>
            </w:r>
          </w:p>
        </w:tc>
        <w:tc>
          <w:tcPr>
            <w:tcW w:w="1440" w:type="dxa"/>
          </w:tcPr>
          <w:p w14:paraId="05C8688E" w14:textId="77777777" w:rsidR="003575E7" w:rsidRDefault="003575E7" w:rsidP="00CC77E8">
            <w:pPr>
              <w:spacing w:after="0"/>
              <w:rPr>
                <w:lang w:val="en-US"/>
              </w:rPr>
            </w:pPr>
            <w:r>
              <w:rPr>
                <w:lang w:val="en-US"/>
              </w:rPr>
              <w:t>Interlace_0</w:t>
            </w:r>
          </w:p>
        </w:tc>
      </w:tr>
      <w:tr w:rsidR="003575E7" w14:paraId="3F9C7300" w14:textId="77777777" w:rsidTr="00CC77E8">
        <w:trPr>
          <w:jc w:val="center"/>
        </w:trPr>
        <w:tc>
          <w:tcPr>
            <w:tcW w:w="1075" w:type="dxa"/>
          </w:tcPr>
          <w:p w14:paraId="1B6BB03A" w14:textId="77777777" w:rsidR="003575E7" w:rsidRDefault="003575E7" w:rsidP="00CC77E8">
            <w:pPr>
              <w:spacing w:after="0"/>
              <w:rPr>
                <w:lang w:val="en-US"/>
              </w:rPr>
            </w:pPr>
            <w:r>
              <w:rPr>
                <w:lang w:val="en-US"/>
              </w:rPr>
              <w:t>7</w:t>
            </w:r>
          </w:p>
        </w:tc>
        <w:tc>
          <w:tcPr>
            <w:tcW w:w="1169" w:type="dxa"/>
          </w:tcPr>
          <w:p w14:paraId="0D544EDB" w14:textId="77777777" w:rsidR="003575E7" w:rsidRDefault="003575E7" w:rsidP="00CC77E8">
            <w:pPr>
              <w:spacing w:after="0"/>
              <w:rPr>
                <w:lang w:val="en-US"/>
              </w:rPr>
            </w:pPr>
            <w:r>
              <w:rPr>
                <w:lang w:val="en-US"/>
              </w:rPr>
              <w:t>16QAM</w:t>
            </w:r>
          </w:p>
        </w:tc>
        <w:tc>
          <w:tcPr>
            <w:tcW w:w="1081" w:type="dxa"/>
          </w:tcPr>
          <w:p w14:paraId="7661DA5B" w14:textId="77777777" w:rsidR="003575E7" w:rsidRDefault="003575E7" w:rsidP="00CC77E8">
            <w:pPr>
              <w:spacing w:after="0"/>
              <w:rPr>
                <w:lang w:val="en-US"/>
              </w:rPr>
            </w:pPr>
            <w:r>
              <w:rPr>
                <w:lang w:val="en-US"/>
              </w:rPr>
              <w:t>CP</w:t>
            </w:r>
          </w:p>
        </w:tc>
        <w:tc>
          <w:tcPr>
            <w:tcW w:w="1440" w:type="dxa"/>
          </w:tcPr>
          <w:p w14:paraId="2302DB1B" w14:textId="77777777" w:rsidR="003575E7" w:rsidRDefault="003575E7" w:rsidP="00CC77E8">
            <w:pPr>
              <w:spacing w:after="0"/>
              <w:rPr>
                <w:lang w:val="en-US"/>
              </w:rPr>
            </w:pPr>
            <w:r>
              <w:rPr>
                <w:lang w:val="en-US"/>
              </w:rPr>
              <w:t>Full</w:t>
            </w:r>
          </w:p>
        </w:tc>
      </w:tr>
      <w:tr w:rsidR="003575E7" w14:paraId="4B2E84C8" w14:textId="77777777" w:rsidTr="00CC77E8">
        <w:trPr>
          <w:jc w:val="center"/>
        </w:trPr>
        <w:tc>
          <w:tcPr>
            <w:tcW w:w="1075" w:type="dxa"/>
          </w:tcPr>
          <w:p w14:paraId="6FF498D2" w14:textId="77777777" w:rsidR="003575E7" w:rsidRDefault="003575E7" w:rsidP="00CC77E8">
            <w:pPr>
              <w:spacing w:after="0"/>
              <w:rPr>
                <w:lang w:val="en-US"/>
              </w:rPr>
            </w:pPr>
            <w:r>
              <w:rPr>
                <w:lang w:val="en-US"/>
              </w:rPr>
              <w:t>8</w:t>
            </w:r>
          </w:p>
        </w:tc>
        <w:tc>
          <w:tcPr>
            <w:tcW w:w="1169" w:type="dxa"/>
          </w:tcPr>
          <w:p w14:paraId="1597979E" w14:textId="77777777" w:rsidR="003575E7" w:rsidRDefault="003575E7" w:rsidP="00CC77E8">
            <w:pPr>
              <w:spacing w:after="0"/>
              <w:rPr>
                <w:lang w:val="en-US"/>
              </w:rPr>
            </w:pPr>
            <w:r>
              <w:rPr>
                <w:lang w:val="en-US"/>
              </w:rPr>
              <w:t>16QAM</w:t>
            </w:r>
          </w:p>
        </w:tc>
        <w:tc>
          <w:tcPr>
            <w:tcW w:w="1081" w:type="dxa"/>
          </w:tcPr>
          <w:p w14:paraId="73A04E74" w14:textId="77777777" w:rsidR="003575E7" w:rsidRDefault="003575E7" w:rsidP="00CC77E8">
            <w:pPr>
              <w:spacing w:after="0"/>
              <w:rPr>
                <w:lang w:val="en-US"/>
              </w:rPr>
            </w:pPr>
            <w:r>
              <w:rPr>
                <w:lang w:val="en-US"/>
              </w:rPr>
              <w:t>DFT-S</w:t>
            </w:r>
          </w:p>
        </w:tc>
        <w:tc>
          <w:tcPr>
            <w:tcW w:w="1440" w:type="dxa"/>
          </w:tcPr>
          <w:p w14:paraId="67EEB1F9" w14:textId="77777777" w:rsidR="003575E7" w:rsidRDefault="003575E7" w:rsidP="00CC77E8">
            <w:pPr>
              <w:spacing w:after="0"/>
              <w:rPr>
                <w:lang w:val="en-US"/>
              </w:rPr>
            </w:pPr>
            <w:r>
              <w:rPr>
                <w:lang w:val="en-US"/>
              </w:rPr>
              <w:t>Full</w:t>
            </w:r>
          </w:p>
        </w:tc>
      </w:tr>
      <w:tr w:rsidR="003575E7" w14:paraId="608B4186" w14:textId="77777777" w:rsidTr="00CC77E8">
        <w:trPr>
          <w:jc w:val="center"/>
        </w:trPr>
        <w:tc>
          <w:tcPr>
            <w:tcW w:w="1075" w:type="dxa"/>
          </w:tcPr>
          <w:p w14:paraId="52A8D900" w14:textId="77777777" w:rsidR="003575E7" w:rsidRDefault="003575E7" w:rsidP="00CC77E8">
            <w:pPr>
              <w:spacing w:after="0"/>
              <w:rPr>
                <w:lang w:val="en-US"/>
              </w:rPr>
            </w:pPr>
            <w:r>
              <w:rPr>
                <w:lang w:val="en-US"/>
              </w:rPr>
              <w:t>9</w:t>
            </w:r>
          </w:p>
        </w:tc>
        <w:tc>
          <w:tcPr>
            <w:tcW w:w="1169" w:type="dxa"/>
          </w:tcPr>
          <w:p w14:paraId="3299C7DE" w14:textId="77777777" w:rsidR="003575E7" w:rsidRDefault="003575E7" w:rsidP="00CC77E8">
            <w:pPr>
              <w:spacing w:after="0"/>
              <w:rPr>
                <w:lang w:val="en-US"/>
              </w:rPr>
            </w:pPr>
            <w:r>
              <w:rPr>
                <w:lang w:val="en-US"/>
              </w:rPr>
              <w:t>64QAM</w:t>
            </w:r>
          </w:p>
        </w:tc>
        <w:tc>
          <w:tcPr>
            <w:tcW w:w="1081" w:type="dxa"/>
          </w:tcPr>
          <w:p w14:paraId="50955495" w14:textId="77777777" w:rsidR="003575E7" w:rsidRDefault="003575E7" w:rsidP="00CC77E8">
            <w:pPr>
              <w:spacing w:after="0"/>
              <w:rPr>
                <w:lang w:val="en-US"/>
              </w:rPr>
            </w:pPr>
            <w:r>
              <w:rPr>
                <w:lang w:val="en-US"/>
              </w:rPr>
              <w:t>CP</w:t>
            </w:r>
          </w:p>
        </w:tc>
        <w:tc>
          <w:tcPr>
            <w:tcW w:w="1440" w:type="dxa"/>
          </w:tcPr>
          <w:p w14:paraId="0BDAB62B" w14:textId="77777777" w:rsidR="003575E7" w:rsidRDefault="003575E7" w:rsidP="00CC77E8">
            <w:pPr>
              <w:spacing w:after="0"/>
              <w:rPr>
                <w:lang w:val="en-US"/>
              </w:rPr>
            </w:pPr>
            <w:r>
              <w:rPr>
                <w:lang w:val="en-US"/>
              </w:rPr>
              <w:t>Interlace_0</w:t>
            </w:r>
          </w:p>
        </w:tc>
      </w:tr>
      <w:tr w:rsidR="003575E7" w14:paraId="072CD1FD" w14:textId="77777777" w:rsidTr="00CC77E8">
        <w:trPr>
          <w:jc w:val="center"/>
        </w:trPr>
        <w:tc>
          <w:tcPr>
            <w:tcW w:w="1075" w:type="dxa"/>
          </w:tcPr>
          <w:p w14:paraId="595D8A78" w14:textId="77777777" w:rsidR="003575E7" w:rsidRDefault="003575E7" w:rsidP="00CC77E8">
            <w:pPr>
              <w:spacing w:after="0"/>
              <w:rPr>
                <w:lang w:val="en-US"/>
              </w:rPr>
            </w:pPr>
            <w:r>
              <w:rPr>
                <w:lang w:val="en-US"/>
              </w:rPr>
              <w:t>10</w:t>
            </w:r>
          </w:p>
        </w:tc>
        <w:tc>
          <w:tcPr>
            <w:tcW w:w="1169" w:type="dxa"/>
          </w:tcPr>
          <w:p w14:paraId="749600CC" w14:textId="77777777" w:rsidR="003575E7" w:rsidRDefault="003575E7" w:rsidP="00CC77E8">
            <w:pPr>
              <w:spacing w:after="0"/>
              <w:rPr>
                <w:lang w:val="en-US"/>
              </w:rPr>
            </w:pPr>
            <w:r>
              <w:rPr>
                <w:lang w:val="en-US"/>
              </w:rPr>
              <w:t>64QAM</w:t>
            </w:r>
          </w:p>
        </w:tc>
        <w:tc>
          <w:tcPr>
            <w:tcW w:w="1081" w:type="dxa"/>
          </w:tcPr>
          <w:p w14:paraId="39A97ED5" w14:textId="77777777" w:rsidR="003575E7" w:rsidRDefault="003575E7" w:rsidP="00CC77E8">
            <w:pPr>
              <w:spacing w:after="0"/>
              <w:rPr>
                <w:lang w:val="en-US"/>
              </w:rPr>
            </w:pPr>
            <w:r>
              <w:rPr>
                <w:lang w:val="en-US"/>
              </w:rPr>
              <w:t>DFT-S</w:t>
            </w:r>
          </w:p>
        </w:tc>
        <w:tc>
          <w:tcPr>
            <w:tcW w:w="1440" w:type="dxa"/>
          </w:tcPr>
          <w:p w14:paraId="36737A6F" w14:textId="77777777" w:rsidR="003575E7" w:rsidRDefault="003575E7" w:rsidP="00CC77E8">
            <w:pPr>
              <w:spacing w:after="0"/>
              <w:rPr>
                <w:lang w:val="en-US"/>
              </w:rPr>
            </w:pPr>
            <w:r>
              <w:rPr>
                <w:lang w:val="en-US"/>
              </w:rPr>
              <w:t>Interlace_0</w:t>
            </w:r>
          </w:p>
        </w:tc>
      </w:tr>
      <w:tr w:rsidR="003575E7" w14:paraId="2028FE1E" w14:textId="77777777" w:rsidTr="00CC77E8">
        <w:trPr>
          <w:jc w:val="center"/>
        </w:trPr>
        <w:tc>
          <w:tcPr>
            <w:tcW w:w="1075" w:type="dxa"/>
          </w:tcPr>
          <w:p w14:paraId="5D808C55" w14:textId="77777777" w:rsidR="003575E7" w:rsidRDefault="003575E7" w:rsidP="00CC77E8">
            <w:pPr>
              <w:spacing w:after="0"/>
              <w:rPr>
                <w:lang w:val="en-US"/>
              </w:rPr>
            </w:pPr>
            <w:r>
              <w:rPr>
                <w:lang w:val="en-US"/>
              </w:rPr>
              <w:t>11</w:t>
            </w:r>
          </w:p>
        </w:tc>
        <w:tc>
          <w:tcPr>
            <w:tcW w:w="1169" w:type="dxa"/>
          </w:tcPr>
          <w:p w14:paraId="27948647" w14:textId="77777777" w:rsidR="003575E7" w:rsidRDefault="003575E7" w:rsidP="00CC77E8">
            <w:pPr>
              <w:spacing w:after="0"/>
              <w:rPr>
                <w:lang w:val="en-US"/>
              </w:rPr>
            </w:pPr>
            <w:r>
              <w:rPr>
                <w:lang w:val="en-US"/>
              </w:rPr>
              <w:t>64QAM</w:t>
            </w:r>
          </w:p>
        </w:tc>
        <w:tc>
          <w:tcPr>
            <w:tcW w:w="1081" w:type="dxa"/>
          </w:tcPr>
          <w:p w14:paraId="07F00CC4" w14:textId="77777777" w:rsidR="003575E7" w:rsidRDefault="003575E7" w:rsidP="00CC77E8">
            <w:pPr>
              <w:spacing w:after="0"/>
              <w:rPr>
                <w:lang w:val="en-US"/>
              </w:rPr>
            </w:pPr>
            <w:r>
              <w:rPr>
                <w:lang w:val="en-US"/>
              </w:rPr>
              <w:t>CP</w:t>
            </w:r>
          </w:p>
        </w:tc>
        <w:tc>
          <w:tcPr>
            <w:tcW w:w="1440" w:type="dxa"/>
          </w:tcPr>
          <w:p w14:paraId="1F266CCF" w14:textId="77777777" w:rsidR="003575E7" w:rsidRDefault="003575E7" w:rsidP="00CC77E8">
            <w:pPr>
              <w:spacing w:after="0"/>
              <w:rPr>
                <w:lang w:val="en-US"/>
              </w:rPr>
            </w:pPr>
            <w:r>
              <w:rPr>
                <w:lang w:val="en-US"/>
              </w:rPr>
              <w:t>Full</w:t>
            </w:r>
          </w:p>
        </w:tc>
      </w:tr>
      <w:tr w:rsidR="003575E7" w14:paraId="13E07361" w14:textId="77777777" w:rsidTr="00CC77E8">
        <w:trPr>
          <w:jc w:val="center"/>
        </w:trPr>
        <w:tc>
          <w:tcPr>
            <w:tcW w:w="1075" w:type="dxa"/>
          </w:tcPr>
          <w:p w14:paraId="5FA99239" w14:textId="77777777" w:rsidR="003575E7" w:rsidRDefault="003575E7" w:rsidP="00CC77E8">
            <w:pPr>
              <w:spacing w:after="0"/>
              <w:rPr>
                <w:lang w:val="en-US"/>
              </w:rPr>
            </w:pPr>
            <w:r>
              <w:rPr>
                <w:lang w:val="en-US"/>
              </w:rPr>
              <w:t>12</w:t>
            </w:r>
          </w:p>
        </w:tc>
        <w:tc>
          <w:tcPr>
            <w:tcW w:w="1169" w:type="dxa"/>
          </w:tcPr>
          <w:p w14:paraId="075B7FEF" w14:textId="77777777" w:rsidR="003575E7" w:rsidRDefault="003575E7" w:rsidP="00CC77E8">
            <w:pPr>
              <w:spacing w:after="0"/>
              <w:rPr>
                <w:lang w:val="en-US"/>
              </w:rPr>
            </w:pPr>
            <w:r>
              <w:rPr>
                <w:lang w:val="en-US"/>
              </w:rPr>
              <w:t>64QAM</w:t>
            </w:r>
          </w:p>
        </w:tc>
        <w:tc>
          <w:tcPr>
            <w:tcW w:w="1081" w:type="dxa"/>
          </w:tcPr>
          <w:p w14:paraId="5C47A487" w14:textId="77777777" w:rsidR="003575E7" w:rsidRDefault="003575E7" w:rsidP="00CC77E8">
            <w:pPr>
              <w:spacing w:after="0"/>
              <w:rPr>
                <w:lang w:val="en-US"/>
              </w:rPr>
            </w:pPr>
            <w:r>
              <w:rPr>
                <w:lang w:val="en-US"/>
              </w:rPr>
              <w:t>DFT-S</w:t>
            </w:r>
          </w:p>
        </w:tc>
        <w:tc>
          <w:tcPr>
            <w:tcW w:w="1440" w:type="dxa"/>
          </w:tcPr>
          <w:p w14:paraId="437FAB6E" w14:textId="77777777" w:rsidR="003575E7" w:rsidRDefault="003575E7" w:rsidP="00CC77E8">
            <w:pPr>
              <w:spacing w:after="0"/>
              <w:rPr>
                <w:lang w:val="en-US"/>
              </w:rPr>
            </w:pPr>
            <w:r>
              <w:rPr>
                <w:lang w:val="en-US"/>
              </w:rPr>
              <w:t>Full</w:t>
            </w:r>
          </w:p>
        </w:tc>
      </w:tr>
      <w:tr w:rsidR="003575E7" w14:paraId="2AADAB92" w14:textId="77777777" w:rsidTr="00CC77E8">
        <w:trPr>
          <w:jc w:val="center"/>
        </w:trPr>
        <w:tc>
          <w:tcPr>
            <w:tcW w:w="1075" w:type="dxa"/>
          </w:tcPr>
          <w:p w14:paraId="24B7109B" w14:textId="77777777" w:rsidR="003575E7" w:rsidRDefault="003575E7" w:rsidP="00CC77E8">
            <w:pPr>
              <w:spacing w:after="0"/>
              <w:rPr>
                <w:lang w:val="en-US"/>
              </w:rPr>
            </w:pPr>
            <w:r>
              <w:rPr>
                <w:lang w:val="en-US"/>
              </w:rPr>
              <w:t>13</w:t>
            </w:r>
          </w:p>
        </w:tc>
        <w:tc>
          <w:tcPr>
            <w:tcW w:w="1169" w:type="dxa"/>
          </w:tcPr>
          <w:p w14:paraId="1E04BEE9" w14:textId="77777777" w:rsidR="003575E7" w:rsidRDefault="003575E7" w:rsidP="00CC77E8">
            <w:pPr>
              <w:spacing w:after="0"/>
              <w:rPr>
                <w:lang w:val="en-US"/>
              </w:rPr>
            </w:pPr>
            <w:r>
              <w:rPr>
                <w:lang w:val="en-US"/>
              </w:rPr>
              <w:t>256QAM</w:t>
            </w:r>
          </w:p>
        </w:tc>
        <w:tc>
          <w:tcPr>
            <w:tcW w:w="1081" w:type="dxa"/>
          </w:tcPr>
          <w:p w14:paraId="371CB7C1" w14:textId="77777777" w:rsidR="003575E7" w:rsidRDefault="003575E7" w:rsidP="00CC77E8">
            <w:pPr>
              <w:spacing w:after="0"/>
              <w:rPr>
                <w:lang w:val="en-US"/>
              </w:rPr>
            </w:pPr>
            <w:r>
              <w:rPr>
                <w:lang w:val="en-US"/>
              </w:rPr>
              <w:t>CP</w:t>
            </w:r>
          </w:p>
        </w:tc>
        <w:tc>
          <w:tcPr>
            <w:tcW w:w="1440" w:type="dxa"/>
          </w:tcPr>
          <w:p w14:paraId="63C2290C" w14:textId="77777777" w:rsidR="003575E7" w:rsidRDefault="003575E7" w:rsidP="00CC77E8">
            <w:pPr>
              <w:spacing w:after="0"/>
              <w:rPr>
                <w:lang w:val="en-US"/>
              </w:rPr>
            </w:pPr>
            <w:r>
              <w:rPr>
                <w:lang w:val="en-US"/>
              </w:rPr>
              <w:t>Interlace_0</w:t>
            </w:r>
          </w:p>
        </w:tc>
      </w:tr>
      <w:tr w:rsidR="003575E7" w14:paraId="0E7A2EE1" w14:textId="77777777" w:rsidTr="00CC77E8">
        <w:trPr>
          <w:jc w:val="center"/>
        </w:trPr>
        <w:tc>
          <w:tcPr>
            <w:tcW w:w="1075" w:type="dxa"/>
          </w:tcPr>
          <w:p w14:paraId="639BBD54" w14:textId="77777777" w:rsidR="003575E7" w:rsidRDefault="003575E7" w:rsidP="00CC77E8">
            <w:pPr>
              <w:spacing w:after="0"/>
              <w:rPr>
                <w:lang w:val="en-US"/>
              </w:rPr>
            </w:pPr>
            <w:r>
              <w:rPr>
                <w:lang w:val="en-US"/>
              </w:rPr>
              <w:t>14</w:t>
            </w:r>
          </w:p>
        </w:tc>
        <w:tc>
          <w:tcPr>
            <w:tcW w:w="1169" w:type="dxa"/>
          </w:tcPr>
          <w:p w14:paraId="68BB2FAE" w14:textId="77777777" w:rsidR="003575E7" w:rsidRDefault="003575E7" w:rsidP="00CC77E8">
            <w:pPr>
              <w:spacing w:after="0"/>
              <w:rPr>
                <w:lang w:val="en-US"/>
              </w:rPr>
            </w:pPr>
            <w:r>
              <w:rPr>
                <w:lang w:val="en-US"/>
              </w:rPr>
              <w:t>256QAM</w:t>
            </w:r>
          </w:p>
        </w:tc>
        <w:tc>
          <w:tcPr>
            <w:tcW w:w="1081" w:type="dxa"/>
          </w:tcPr>
          <w:p w14:paraId="70212330" w14:textId="77777777" w:rsidR="003575E7" w:rsidRDefault="003575E7" w:rsidP="00CC77E8">
            <w:pPr>
              <w:spacing w:after="0"/>
              <w:rPr>
                <w:lang w:val="en-US"/>
              </w:rPr>
            </w:pPr>
            <w:r>
              <w:rPr>
                <w:lang w:val="en-US"/>
              </w:rPr>
              <w:t>DFT-S</w:t>
            </w:r>
          </w:p>
        </w:tc>
        <w:tc>
          <w:tcPr>
            <w:tcW w:w="1440" w:type="dxa"/>
          </w:tcPr>
          <w:p w14:paraId="424FE7BE" w14:textId="77777777" w:rsidR="003575E7" w:rsidRDefault="003575E7" w:rsidP="00CC77E8">
            <w:pPr>
              <w:spacing w:after="0"/>
              <w:rPr>
                <w:lang w:val="en-US"/>
              </w:rPr>
            </w:pPr>
            <w:r>
              <w:rPr>
                <w:lang w:val="en-US"/>
              </w:rPr>
              <w:t>Interlace_0</w:t>
            </w:r>
          </w:p>
        </w:tc>
      </w:tr>
      <w:tr w:rsidR="003575E7" w14:paraId="256F287C" w14:textId="77777777" w:rsidTr="00CC77E8">
        <w:trPr>
          <w:jc w:val="center"/>
        </w:trPr>
        <w:tc>
          <w:tcPr>
            <w:tcW w:w="1075" w:type="dxa"/>
          </w:tcPr>
          <w:p w14:paraId="006532D4" w14:textId="77777777" w:rsidR="003575E7" w:rsidRDefault="003575E7" w:rsidP="00CC77E8">
            <w:pPr>
              <w:spacing w:after="0"/>
              <w:rPr>
                <w:lang w:val="en-US"/>
              </w:rPr>
            </w:pPr>
            <w:r>
              <w:rPr>
                <w:lang w:val="en-US"/>
              </w:rPr>
              <w:t>15</w:t>
            </w:r>
          </w:p>
        </w:tc>
        <w:tc>
          <w:tcPr>
            <w:tcW w:w="1169" w:type="dxa"/>
          </w:tcPr>
          <w:p w14:paraId="455B8E43" w14:textId="77777777" w:rsidR="003575E7" w:rsidRDefault="003575E7" w:rsidP="00CC77E8">
            <w:pPr>
              <w:spacing w:after="0"/>
              <w:rPr>
                <w:lang w:val="en-US"/>
              </w:rPr>
            </w:pPr>
            <w:r>
              <w:rPr>
                <w:lang w:val="en-US"/>
              </w:rPr>
              <w:t>256QAM</w:t>
            </w:r>
          </w:p>
        </w:tc>
        <w:tc>
          <w:tcPr>
            <w:tcW w:w="1081" w:type="dxa"/>
          </w:tcPr>
          <w:p w14:paraId="646D705D" w14:textId="77777777" w:rsidR="003575E7" w:rsidRDefault="003575E7" w:rsidP="00CC77E8">
            <w:pPr>
              <w:spacing w:after="0"/>
              <w:rPr>
                <w:lang w:val="en-US"/>
              </w:rPr>
            </w:pPr>
            <w:r>
              <w:rPr>
                <w:lang w:val="en-US"/>
              </w:rPr>
              <w:t>CP</w:t>
            </w:r>
          </w:p>
        </w:tc>
        <w:tc>
          <w:tcPr>
            <w:tcW w:w="1440" w:type="dxa"/>
          </w:tcPr>
          <w:p w14:paraId="557C87B6" w14:textId="77777777" w:rsidR="003575E7" w:rsidRDefault="003575E7" w:rsidP="00CC77E8">
            <w:pPr>
              <w:spacing w:after="0"/>
              <w:rPr>
                <w:lang w:val="en-US"/>
              </w:rPr>
            </w:pPr>
            <w:r>
              <w:rPr>
                <w:lang w:val="en-US"/>
              </w:rPr>
              <w:t>Full</w:t>
            </w:r>
          </w:p>
        </w:tc>
      </w:tr>
      <w:tr w:rsidR="003575E7" w14:paraId="3B2CE5C8" w14:textId="77777777" w:rsidTr="00CC77E8">
        <w:trPr>
          <w:jc w:val="center"/>
        </w:trPr>
        <w:tc>
          <w:tcPr>
            <w:tcW w:w="1075" w:type="dxa"/>
          </w:tcPr>
          <w:p w14:paraId="3470EEF2" w14:textId="77777777" w:rsidR="003575E7" w:rsidRDefault="003575E7" w:rsidP="00CC77E8">
            <w:pPr>
              <w:spacing w:after="0"/>
              <w:rPr>
                <w:lang w:val="en-US"/>
              </w:rPr>
            </w:pPr>
            <w:r>
              <w:rPr>
                <w:lang w:val="en-US"/>
              </w:rPr>
              <w:t>16</w:t>
            </w:r>
          </w:p>
        </w:tc>
        <w:tc>
          <w:tcPr>
            <w:tcW w:w="1169" w:type="dxa"/>
          </w:tcPr>
          <w:p w14:paraId="6B8B81D8" w14:textId="77777777" w:rsidR="003575E7" w:rsidRDefault="003575E7" w:rsidP="00CC77E8">
            <w:pPr>
              <w:spacing w:after="0"/>
              <w:rPr>
                <w:lang w:val="en-US"/>
              </w:rPr>
            </w:pPr>
            <w:r>
              <w:rPr>
                <w:lang w:val="en-US"/>
              </w:rPr>
              <w:t>256QAM</w:t>
            </w:r>
          </w:p>
        </w:tc>
        <w:tc>
          <w:tcPr>
            <w:tcW w:w="1081" w:type="dxa"/>
          </w:tcPr>
          <w:p w14:paraId="620123B1" w14:textId="77777777" w:rsidR="003575E7" w:rsidRDefault="003575E7" w:rsidP="00CC77E8">
            <w:pPr>
              <w:spacing w:after="0"/>
              <w:rPr>
                <w:lang w:val="en-US"/>
              </w:rPr>
            </w:pPr>
            <w:r>
              <w:rPr>
                <w:lang w:val="en-US"/>
              </w:rPr>
              <w:t>DFT-S</w:t>
            </w:r>
          </w:p>
        </w:tc>
        <w:tc>
          <w:tcPr>
            <w:tcW w:w="1440" w:type="dxa"/>
          </w:tcPr>
          <w:p w14:paraId="60C3309D" w14:textId="77777777" w:rsidR="003575E7" w:rsidRDefault="003575E7" w:rsidP="00CC77E8">
            <w:pPr>
              <w:spacing w:after="0"/>
              <w:rPr>
                <w:lang w:val="en-US"/>
              </w:rPr>
            </w:pPr>
            <w:r>
              <w:rPr>
                <w:lang w:val="en-US"/>
              </w:rPr>
              <w:t>Full</w:t>
            </w:r>
          </w:p>
        </w:tc>
      </w:tr>
    </w:tbl>
    <w:p w14:paraId="4477EEF7" w14:textId="77777777" w:rsidR="003575E7" w:rsidRDefault="003575E7" w:rsidP="003575E7">
      <w:pPr>
        <w:rPr>
          <w:lang w:val="en-US"/>
        </w:rPr>
      </w:pPr>
    </w:p>
    <w:p w14:paraId="5C91871B" w14:textId="77777777" w:rsidR="00F96201" w:rsidRDefault="00EC373B" w:rsidP="00F96201">
      <w:pPr>
        <w:keepNext/>
      </w:pPr>
      <w:r>
        <w:rPr>
          <w:noProof/>
          <w:lang w:val="en-US"/>
        </w:rPr>
        <w:drawing>
          <wp:inline distT="0" distB="0" distL="0" distR="0" wp14:anchorId="49721DD1" wp14:editId="3252C2BE">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p>
    <w:p w14:paraId="55489528" w14:textId="14760C1E" w:rsidR="00970D9F" w:rsidRDefault="00F96201" w:rsidP="00F9620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Power backoff for 20, 40, 60, and 80 MHz channels</w:t>
      </w:r>
    </w:p>
    <w:p w14:paraId="0FBB87DC" w14:textId="77777777" w:rsidR="00E15B44" w:rsidRPr="00E15B44" w:rsidRDefault="00E15B44" w:rsidP="00E15B44"/>
    <w:p w14:paraId="2D5FEA11" w14:textId="77777777" w:rsidR="00F96201" w:rsidRDefault="00970D9F" w:rsidP="00F96201">
      <w:pPr>
        <w:keepNext/>
      </w:pPr>
      <w:r>
        <w:rPr>
          <w:noProof/>
          <w:lang w:val="en-US"/>
        </w:rPr>
        <w:drawing>
          <wp:inline distT="0" distB="0" distL="0" distR="0" wp14:anchorId="605D6553" wp14:editId="53CCF513">
            <wp:extent cx="6121933" cy="2989241"/>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p>
    <w:p w14:paraId="53A3585B" w14:textId="60D7C67A" w:rsidR="00F96201" w:rsidRDefault="00F96201" w:rsidP="00F22BC4">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Power backoff</w:t>
      </w:r>
      <w:r w:rsidR="00F22BC4">
        <w:t xml:space="preserve"> with lower edge channels excluded</w:t>
      </w:r>
    </w:p>
    <w:p w14:paraId="17304014" w14:textId="0DEB5E67" w:rsidR="003575E7" w:rsidRDefault="003575E7" w:rsidP="006450CB">
      <w:pPr>
        <w:rPr>
          <w:lang w:val="en-US"/>
        </w:rPr>
      </w:pPr>
    </w:p>
    <w:p w14:paraId="1286E260" w14:textId="77777777" w:rsidR="00001493" w:rsidRPr="00001493" w:rsidRDefault="00001493" w:rsidP="00001493"/>
    <w:p w14:paraId="35C5FF36" w14:textId="780D934B" w:rsidR="00F87E18" w:rsidRDefault="00F87E18" w:rsidP="006450CB">
      <w:pPr>
        <w:rPr>
          <w:lang w:val="en-US"/>
        </w:rPr>
      </w:pPr>
    </w:p>
    <w:p w14:paraId="5E51BD66" w14:textId="75DE3957" w:rsidR="005F77C9" w:rsidRDefault="00720681" w:rsidP="005F77C9">
      <w:r>
        <w:t>Based on these simulation results, the A-MPR table for VLP is provided below in Table 2.</w:t>
      </w:r>
    </w:p>
    <w:p w14:paraId="1BE58990" w14:textId="56E7B8BD" w:rsidR="00720681" w:rsidRDefault="00720681" w:rsidP="00720681">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Proposed </w:t>
      </w:r>
      <w:r w:rsidR="00D919D8">
        <w:t xml:space="preserve">PC5 </w:t>
      </w:r>
      <w:r>
        <w:t>A-MPR table for VLP</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BD7AE6" w:rsidRPr="00A1115A" w14:paraId="7978E880" w14:textId="5F1CC988" w:rsidTr="00314DD1">
        <w:trPr>
          <w:trHeight w:val="237"/>
          <w:jc w:val="center"/>
        </w:trPr>
        <w:tc>
          <w:tcPr>
            <w:tcW w:w="1692" w:type="dxa"/>
            <w:tcBorders>
              <w:bottom w:val="nil"/>
            </w:tcBorders>
            <w:shd w:val="clear" w:color="auto" w:fill="auto"/>
          </w:tcPr>
          <w:p w14:paraId="7E3970DE" w14:textId="77777777" w:rsidR="00BD7AE6" w:rsidRPr="00A1115A" w:rsidRDefault="00BD7AE6" w:rsidP="00CC77E8">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7CAC0269" w14:textId="77777777" w:rsidR="00BD7AE6" w:rsidRPr="00A1115A" w:rsidRDefault="00BD7AE6" w:rsidP="00CC77E8">
            <w:pPr>
              <w:pStyle w:val="FL"/>
              <w:spacing w:before="0" w:after="0"/>
              <w:rPr>
                <w:sz w:val="18"/>
                <w:szCs w:val="18"/>
              </w:rPr>
            </w:pPr>
            <w:r w:rsidRPr="00A1115A">
              <w:rPr>
                <w:sz w:val="18"/>
                <w:szCs w:val="18"/>
              </w:rPr>
              <w:t>Modulation</w:t>
            </w:r>
          </w:p>
        </w:tc>
        <w:tc>
          <w:tcPr>
            <w:tcW w:w="2790" w:type="dxa"/>
            <w:gridSpan w:val="2"/>
          </w:tcPr>
          <w:p w14:paraId="6DE56975" w14:textId="77777777" w:rsidR="00BD7AE6" w:rsidRPr="00A1115A" w:rsidRDefault="00BD7AE6" w:rsidP="00CC77E8">
            <w:pPr>
              <w:pStyle w:val="FL"/>
              <w:spacing w:before="0" w:after="0"/>
              <w:rPr>
                <w:sz w:val="18"/>
                <w:szCs w:val="18"/>
              </w:rPr>
            </w:pPr>
            <w:r w:rsidRPr="00A1115A">
              <w:rPr>
                <w:sz w:val="18"/>
                <w:szCs w:val="18"/>
              </w:rPr>
              <w:t>RB Allocation (Note 2)</w:t>
            </w:r>
          </w:p>
        </w:tc>
        <w:tc>
          <w:tcPr>
            <w:tcW w:w="2880" w:type="dxa"/>
            <w:gridSpan w:val="2"/>
          </w:tcPr>
          <w:p w14:paraId="6E6C4C75" w14:textId="0B00AC9F" w:rsidR="00BD7AE6" w:rsidRPr="00A1115A" w:rsidRDefault="00BD7AE6" w:rsidP="00CC77E8">
            <w:pPr>
              <w:pStyle w:val="FL"/>
              <w:spacing w:before="0" w:after="0"/>
              <w:rPr>
                <w:sz w:val="18"/>
                <w:szCs w:val="18"/>
              </w:rPr>
            </w:pPr>
            <w:r w:rsidRPr="00A1115A">
              <w:rPr>
                <w:sz w:val="18"/>
                <w:szCs w:val="18"/>
              </w:rPr>
              <w:t>RB Allocation (Note 3)</w:t>
            </w:r>
          </w:p>
        </w:tc>
      </w:tr>
      <w:tr w:rsidR="00BD7AE6" w:rsidRPr="00A1115A" w14:paraId="64AED4C4" w14:textId="1202A5C1" w:rsidTr="00BD7AE6">
        <w:trPr>
          <w:trHeight w:val="237"/>
          <w:jc w:val="center"/>
        </w:trPr>
        <w:tc>
          <w:tcPr>
            <w:tcW w:w="1692" w:type="dxa"/>
            <w:tcBorders>
              <w:top w:val="nil"/>
              <w:bottom w:val="single" w:sz="4" w:space="0" w:color="auto"/>
            </w:tcBorders>
            <w:shd w:val="clear" w:color="auto" w:fill="auto"/>
          </w:tcPr>
          <w:p w14:paraId="2E7C7A3A" w14:textId="77777777" w:rsidR="00BD7AE6" w:rsidRPr="00A1115A" w:rsidRDefault="00BD7AE6" w:rsidP="00CC77E8">
            <w:pPr>
              <w:pStyle w:val="FL"/>
              <w:spacing w:before="0" w:after="0"/>
              <w:rPr>
                <w:sz w:val="18"/>
                <w:szCs w:val="18"/>
              </w:rPr>
            </w:pPr>
          </w:p>
        </w:tc>
        <w:tc>
          <w:tcPr>
            <w:tcW w:w="1548" w:type="dxa"/>
            <w:tcBorders>
              <w:top w:val="nil"/>
            </w:tcBorders>
            <w:shd w:val="clear" w:color="auto" w:fill="auto"/>
          </w:tcPr>
          <w:p w14:paraId="7869C322" w14:textId="77777777" w:rsidR="00BD7AE6" w:rsidRPr="00A1115A" w:rsidRDefault="00BD7AE6" w:rsidP="00CC77E8">
            <w:pPr>
              <w:pStyle w:val="FL"/>
              <w:spacing w:before="0" w:after="0"/>
              <w:rPr>
                <w:sz w:val="18"/>
                <w:szCs w:val="18"/>
              </w:rPr>
            </w:pPr>
          </w:p>
        </w:tc>
        <w:tc>
          <w:tcPr>
            <w:tcW w:w="1350" w:type="dxa"/>
          </w:tcPr>
          <w:p w14:paraId="0C6FD4CF" w14:textId="77777777" w:rsidR="00BD7AE6" w:rsidRPr="00A1115A" w:rsidRDefault="00BD7AE6" w:rsidP="00CC77E8">
            <w:pPr>
              <w:pStyle w:val="FL"/>
              <w:spacing w:before="0" w:after="0"/>
              <w:rPr>
                <w:sz w:val="18"/>
                <w:szCs w:val="18"/>
              </w:rPr>
            </w:pPr>
            <w:r w:rsidRPr="00A1115A">
              <w:rPr>
                <w:sz w:val="18"/>
                <w:szCs w:val="18"/>
              </w:rPr>
              <w:t>Full (dB)</w:t>
            </w:r>
          </w:p>
        </w:tc>
        <w:tc>
          <w:tcPr>
            <w:tcW w:w="1440" w:type="dxa"/>
          </w:tcPr>
          <w:p w14:paraId="3943BA94" w14:textId="77777777" w:rsidR="00BD7AE6" w:rsidRPr="00A1115A" w:rsidRDefault="00BD7AE6" w:rsidP="00CC77E8">
            <w:pPr>
              <w:pStyle w:val="FL"/>
              <w:spacing w:before="0" w:after="0"/>
              <w:rPr>
                <w:sz w:val="18"/>
                <w:szCs w:val="18"/>
              </w:rPr>
            </w:pPr>
            <w:r w:rsidRPr="00A1115A">
              <w:rPr>
                <w:sz w:val="18"/>
                <w:szCs w:val="18"/>
              </w:rPr>
              <w:t>Partial (dB)</w:t>
            </w:r>
          </w:p>
        </w:tc>
        <w:tc>
          <w:tcPr>
            <w:tcW w:w="1440" w:type="dxa"/>
            <w:tcBorders>
              <w:bottom w:val="single" w:sz="4" w:space="0" w:color="auto"/>
            </w:tcBorders>
          </w:tcPr>
          <w:p w14:paraId="76598E23" w14:textId="06ECFE5A" w:rsidR="00BD7AE6" w:rsidRPr="00A1115A" w:rsidRDefault="00BD7AE6" w:rsidP="00CC77E8">
            <w:pPr>
              <w:pStyle w:val="FL"/>
              <w:spacing w:before="0" w:after="0"/>
              <w:rPr>
                <w:sz w:val="18"/>
                <w:szCs w:val="18"/>
              </w:rPr>
            </w:pPr>
            <w:r w:rsidRPr="00A1115A">
              <w:rPr>
                <w:sz w:val="18"/>
                <w:szCs w:val="18"/>
              </w:rPr>
              <w:t>Full</w:t>
            </w:r>
            <w:r>
              <w:rPr>
                <w:sz w:val="18"/>
                <w:szCs w:val="18"/>
              </w:rPr>
              <w:t xml:space="preserve"> (dB)</w:t>
            </w:r>
          </w:p>
        </w:tc>
        <w:tc>
          <w:tcPr>
            <w:tcW w:w="1440" w:type="dxa"/>
            <w:tcBorders>
              <w:bottom w:val="single" w:sz="4" w:space="0" w:color="auto"/>
            </w:tcBorders>
          </w:tcPr>
          <w:p w14:paraId="0A9DA62C" w14:textId="4C74BC4E" w:rsidR="00BD7AE6" w:rsidRPr="00A1115A" w:rsidRDefault="00BD7AE6" w:rsidP="00CC77E8">
            <w:pPr>
              <w:pStyle w:val="FL"/>
              <w:spacing w:before="0" w:after="0"/>
              <w:rPr>
                <w:sz w:val="18"/>
                <w:szCs w:val="18"/>
              </w:rPr>
            </w:pPr>
            <w:r>
              <w:rPr>
                <w:sz w:val="18"/>
                <w:szCs w:val="18"/>
              </w:rPr>
              <w:t>Partial (dB)</w:t>
            </w:r>
          </w:p>
        </w:tc>
      </w:tr>
      <w:tr w:rsidR="00997EB2" w:rsidRPr="00A1115A" w14:paraId="423885CB" w14:textId="1A8640F3" w:rsidTr="00BA2100">
        <w:trPr>
          <w:trHeight w:val="20"/>
          <w:jc w:val="center"/>
        </w:trPr>
        <w:tc>
          <w:tcPr>
            <w:tcW w:w="1692" w:type="dxa"/>
            <w:tcBorders>
              <w:bottom w:val="nil"/>
            </w:tcBorders>
            <w:shd w:val="clear" w:color="auto" w:fill="auto"/>
          </w:tcPr>
          <w:p w14:paraId="22254D61" w14:textId="77777777" w:rsidR="00997EB2" w:rsidRPr="00A1115A" w:rsidRDefault="00997EB2" w:rsidP="00997EB2">
            <w:pPr>
              <w:pStyle w:val="FL"/>
              <w:spacing w:before="0" w:after="0"/>
              <w:rPr>
                <w:b w:val="0"/>
                <w:bCs/>
                <w:sz w:val="18"/>
                <w:szCs w:val="18"/>
              </w:rPr>
            </w:pPr>
            <w:r w:rsidRPr="00A1115A">
              <w:rPr>
                <w:b w:val="0"/>
                <w:bCs/>
                <w:sz w:val="18"/>
                <w:szCs w:val="18"/>
              </w:rPr>
              <w:t>DFT-s-ODFM</w:t>
            </w:r>
          </w:p>
        </w:tc>
        <w:tc>
          <w:tcPr>
            <w:tcW w:w="1548" w:type="dxa"/>
          </w:tcPr>
          <w:p w14:paraId="0C16447A" w14:textId="77777777" w:rsidR="00997EB2" w:rsidRPr="00A1115A" w:rsidRDefault="00997EB2" w:rsidP="00997EB2">
            <w:pPr>
              <w:pStyle w:val="FL"/>
              <w:spacing w:before="0" w:after="0"/>
              <w:rPr>
                <w:b w:val="0"/>
                <w:bCs/>
                <w:sz w:val="18"/>
                <w:szCs w:val="18"/>
              </w:rPr>
            </w:pPr>
            <w:r w:rsidRPr="00A1115A">
              <w:rPr>
                <w:b w:val="0"/>
                <w:bCs/>
                <w:sz w:val="18"/>
                <w:szCs w:val="18"/>
              </w:rPr>
              <w:t>QPSK</w:t>
            </w:r>
          </w:p>
        </w:tc>
        <w:tc>
          <w:tcPr>
            <w:tcW w:w="1350" w:type="dxa"/>
          </w:tcPr>
          <w:p w14:paraId="4D4DC5AD" w14:textId="6F8372B9" w:rsidR="00997EB2" w:rsidRPr="00A1115A" w:rsidRDefault="00997EB2" w:rsidP="00997EB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sidR="00432CA9">
              <w:rPr>
                <w:b w:val="0"/>
                <w:bCs/>
                <w:sz w:val="18"/>
                <w:szCs w:val="18"/>
              </w:rPr>
              <w:t>12</w:t>
            </w:r>
          </w:p>
        </w:tc>
        <w:tc>
          <w:tcPr>
            <w:tcW w:w="1440" w:type="dxa"/>
          </w:tcPr>
          <w:p w14:paraId="3BA55105" w14:textId="5325F6D3" w:rsidR="00997EB2" w:rsidRPr="00A1115A" w:rsidRDefault="00997EB2" w:rsidP="00997EB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w:t>
            </w:r>
            <w:r w:rsidR="00432CA9">
              <w:rPr>
                <w:b w:val="0"/>
                <w:bCs/>
                <w:sz w:val="18"/>
                <w:szCs w:val="18"/>
              </w:rPr>
              <w:t>4</w:t>
            </w:r>
          </w:p>
        </w:tc>
        <w:tc>
          <w:tcPr>
            <w:tcW w:w="1440" w:type="dxa"/>
            <w:tcBorders>
              <w:bottom w:val="single" w:sz="4" w:space="0" w:color="auto"/>
            </w:tcBorders>
            <w:shd w:val="clear" w:color="auto" w:fill="auto"/>
          </w:tcPr>
          <w:p w14:paraId="5021F81E" w14:textId="2B695E1D" w:rsidR="00997EB2" w:rsidRPr="00A1115A" w:rsidRDefault="00997EB2" w:rsidP="00997EB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8</w:t>
            </w:r>
          </w:p>
        </w:tc>
        <w:tc>
          <w:tcPr>
            <w:tcW w:w="1440" w:type="dxa"/>
            <w:tcBorders>
              <w:bottom w:val="single" w:sz="4" w:space="0" w:color="auto"/>
            </w:tcBorders>
          </w:tcPr>
          <w:p w14:paraId="2B76653F" w14:textId="7C329739" w:rsidR="00997EB2" w:rsidRPr="00A1115A" w:rsidRDefault="00997EB2" w:rsidP="00997EB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997EB2" w:rsidRPr="00A1115A" w14:paraId="46E7861B" w14:textId="449E2CB9" w:rsidTr="00BD7AE6">
        <w:trPr>
          <w:trHeight w:val="20"/>
          <w:jc w:val="center"/>
        </w:trPr>
        <w:tc>
          <w:tcPr>
            <w:tcW w:w="1692" w:type="dxa"/>
            <w:tcBorders>
              <w:top w:val="nil"/>
              <w:bottom w:val="nil"/>
            </w:tcBorders>
            <w:shd w:val="clear" w:color="auto" w:fill="auto"/>
          </w:tcPr>
          <w:p w14:paraId="0D718FFF" w14:textId="77777777" w:rsidR="00997EB2" w:rsidRPr="00A1115A" w:rsidRDefault="00997EB2" w:rsidP="00997EB2">
            <w:pPr>
              <w:pStyle w:val="FL"/>
              <w:spacing w:before="0" w:after="0"/>
              <w:rPr>
                <w:b w:val="0"/>
                <w:bCs/>
                <w:sz w:val="18"/>
                <w:szCs w:val="18"/>
              </w:rPr>
            </w:pPr>
          </w:p>
        </w:tc>
        <w:tc>
          <w:tcPr>
            <w:tcW w:w="1548" w:type="dxa"/>
          </w:tcPr>
          <w:p w14:paraId="58ADD58B" w14:textId="77777777" w:rsidR="00997EB2" w:rsidRPr="00A1115A" w:rsidRDefault="00997EB2" w:rsidP="00997EB2">
            <w:pPr>
              <w:pStyle w:val="FL"/>
              <w:spacing w:before="0" w:after="0"/>
              <w:rPr>
                <w:b w:val="0"/>
                <w:bCs/>
                <w:sz w:val="18"/>
                <w:szCs w:val="18"/>
              </w:rPr>
            </w:pPr>
            <w:r w:rsidRPr="00A1115A">
              <w:rPr>
                <w:b w:val="0"/>
                <w:bCs/>
                <w:sz w:val="18"/>
                <w:szCs w:val="18"/>
              </w:rPr>
              <w:t>16 QAM</w:t>
            </w:r>
          </w:p>
        </w:tc>
        <w:tc>
          <w:tcPr>
            <w:tcW w:w="1350" w:type="dxa"/>
          </w:tcPr>
          <w:p w14:paraId="1FE62045" w14:textId="7907E12C" w:rsidR="00997EB2" w:rsidRPr="00A1115A" w:rsidRDefault="00997EB2" w:rsidP="00997EB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sidR="00432CA9">
              <w:rPr>
                <w:b w:val="0"/>
                <w:bCs/>
                <w:sz w:val="18"/>
                <w:szCs w:val="18"/>
              </w:rPr>
              <w:t>12</w:t>
            </w:r>
          </w:p>
        </w:tc>
        <w:tc>
          <w:tcPr>
            <w:tcW w:w="1440" w:type="dxa"/>
          </w:tcPr>
          <w:p w14:paraId="5A70CAAF" w14:textId="0259CE8D" w:rsidR="00997EB2" w:rsidRPr="00A1115A" w:rsidRDefault="00997EB2" w:rsidP="00997EB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w:t>
            </w:r>
            <w:r w:rsidR="00432CA9">
              <w:rPr>
                <w:b w:val="0"/>
                <w:bCs/>
                <w:sz w:val="18"/>
                <w:szCs w:val="18"/>
              </w:rPr>
              <w:t>5</w:t>
            </w:r>
          </w:p>
        </w:tc>
        <w:tc>
          <w:tcPr>
            <w:tcW w:w="1440" w:type="dxa"/>
            <w:tcBorders>
              <w:top w:val="single" w:sz="4" w:space="0" w:color="auto"/>
              <w:bottom w:val="single" w:sz="4" w:space="0" w:color="auto"/>
            </w:tcBorders>
            <w:shd w:val="clear" w:color="auto" w:fill="auto"/>
          </w:tcPr>
          <w:p w14:paraId="341C90B0" w14:textId="277692A4" w:rsidR="00997EB2" w:rsidRPr="00A1115A" w:rsidRDefault="00997EB2" w:rsidP="00997EB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9</w:t>
            </w:r>
          </w:p>
        </w:tc>
        <w:tc>
          <w:tcPr>
            <w:tcW w:w="1440" w:type="dxa"/>
            <w:tcBorders>
              <w:top w:val="single" w:sz="4" w:space="0" w:color="auto"/>
              <w:bottom w:val="single" w:sz="4" w:space="0" w:color="auto"/>
            </w:tcBorders>
          </w:tcPr>
          <w:p w14:paraId="0326810A" w14:textId="74A470A4" w:rsidR="00997EB2" w:rsidRPr="00A1115A" w:rsidRDefault="00997EB2" w:rsidP="00997EB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997EB2" w:rsidRPr="00A1115A" w14:paraId="51CB651C" w14:textId="13D4E800" w:rsidTr="00BD7AE6">
        <w:trPr>
          <w:trHeight w:val="20"/>
          <w:jc w:val="center"/>
        </w:trPr>
        <w:tc>
          <w:tcPr>
            <w:tcW w:w="1692" w:type="dxa"/>
            <w:tcBorders>
              <w:top w:val="nil"/>
              <w:bottom w:val="nil"/>
            </w:tcBorders>
            <w:shd w:val="clear" w:color="auto" w:fill="auto"/>
          </w:tcPr>
          <w:p w14:paraId="3B108F4D" w14:textId="77777777" w:rsidR="00997EB2" w:rsidRPr="00A1115A" w:rsidRDefault="00997EB2" w:rsidP="00997EB2">
            <w:pPr>
              <w:pStyle w:val="FL"/>
              <w:spacing w:before="0" w:after="0"/>
              <w:rPr>
                <w:b w:val="0"/>
                <w:bCs/>
                <w:sz w:val="18"/>
                <w:szCs w:val="18"/>
              </w:rPr>
            </w:pPr>
          </w:p>
        </w:tc>
        <w:tc>
          <w:tcPr>
            <w:tcW w:w="1548" w:type="dxa"/>
          </w:tcPr>
          <w:p w14:paraId="0556607B" w14:textId="77777777" w:rsidR="00997EB2" w:rsidRPr="00A1115A" w:rsidRDefault="00997EB2" w:rsidP="00997EB2">
            <w:pPr>
              <w:pStyle w:val="FL"/>
              <w:spacing w:before="0" w:after="0"/>
              <w:rPr>
                <w:b w:val="0"/>
                <w:bCs/>
                <w:sz w:val="18"/>
                <w:szCs w:val="18"/>
              </w:rPr>
            </w:pPr>
            <w:r w:rsidRPr="00A1115A">
              <w:rPr>
                <w:b w:val="0"/>
                <w:bCs/>
                <w:sz w:val="18"/>
                <w:szCs w:val="18"/>
              </w:rPr>
              <w:t>64 QAM</w:t>
            </w:r>
          </w:p>
        </w:tc>
        <w:tc>
          <w:tcPr>
            <w:tcW w:w="1350" w:type="dxa"/>
          </w:tcPr>
          <w:p w14:paraId="5DC00A8D" w14:textId="1C38AFA6" w:rsidR="00997EB2" w:rsidRPr="00A1115A" w:rsidRDefault="00997EB2" w:rsidP="00997EB2">
            <w:pPr>
              <w:pStyle w:val="FL"/>
              <w:spacing w:before="0" w:after="0"/>
              <w:rPr>
                <w:b w:val="0"/>
                <w:bCs/>
                <w:sz w:val="18"/>
                <w:szCs w:val="18"/>
              </w:rPr>
            </w:pPr>
            <w:r w:rsidRPr="00A1115A">
              <w:rPr>
                <w:rFonts w:cs="Arial"/>
                <w:b w:val="0"/>
                <w:bCs/>
                <w:sz w:val="18"/>
                <w:szCs w:val="18"/>
              </w:rPr>
              <w:t xml:space="preserve">≤ </w:t>
            </w:r>
            <w:r>
              <w:rPr>
                <w:rFonts w:cs="Arial"/>
                <w:b w:val="0"/>
                <w:bCs/>
                <w:sz w:val="18"/>
                <w:szCs w:val="18"/>
              </w:rPr>
              <w:t>1</w:t>
            </w:r>
            <w:r w:rsidR="00432CA9">
              <w:rPr>
                <w:rFonts w:cs="Arial"/>
                <w:b w:val="0"/>
                <w:bCs/>
                <w:sz w:val="18"/>
                <w:szCs w:val="18"/>
              </w:rPr>
              <w:t>2</w:t>
            </w:r>
          </w:p>
        </w:tc>
        <w:tc>
          <w:tcPr>
            <w:tcW w:w="1440" w:type="dxa"/>
          </w:tcPr>
          <w:p w14:paraId="2B61A215" w14:textId="5B655D1E" w:rsidR="00997EB2" w:rsidRPr="00A1115A" w:rsidRDefault="00997EB2" w:rsidP="00997EB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w:t>
            </w:r>
            <w:r w:rsidR="00432CA9">
              <w:rPr>
                <w:b w:val="0"/>
                <w:bCs/>
                <w:sz w:val="18"/>
                <w:szCs w:val="18"/>
              </w:rPr>
              <w:t>5</w:t>
            </w:r>
          </w:p>
        </w:tc>
        <w:tc>
          <w:tcPr>
            <w:tcW w:w="1440" w:type="dxa"/>
            <w:tcBorders>
              <w:top w:val="single" w:sz="4" w:space="0" w:color="auto"/>
              <w:bottom w:val="single" w:sz="4" w:space="0" w:color="auto"/>
            </w:tcBorders>
            <w:shd w:val="clear" w:color="auto" w:fill="auto"/>
          </w:tcPr>
          <w:p w14:paraId="5B93D7D1" w14:textId="17E4FC07" w:rsidR="00997EB2" w:rsidRPr="00A1115A" w:rsidRDefault="00997EB2" w:rsidP="00997EB2">
            <w:pPr>
              <w:pStyle w:val="FL"/>
              <w:spacing w:before="0" w:after="0"/>
              <w:rPr>
                <w:rFonts w:cs="Arial"/>
                <w:b w:val="0"/>
                <w:bCs/>
                <w:sz w:val="18"/>
                <w:szCs w:val="18"/>
              </w:rPr>
            </w:pPr>
            <w:r w:rsidRPr="00A1115A">
              <w:rPr>
                <w:rFonts w:cs="Arial"/>
                <w:b w:val="0"/>
                <w:bCs/>
                <w:sz w:val="18"/>
                <w:szCs w:val="18"/>
              </w:rPr>
              <w:t xml:space="preserve">≤ </w:t>
            </w:r>
            <w:r>
              <w:rPr>
                <w:rFonts w:cs="Arial"/>
                <w:b w:val="0"/>
                <w:bCs/>
                <w:sz w:val="18"/>
                <w:szCs w:val="18"/>
              </w:rPr>
              <w:t>11</w:t>
            </w:r>
          </w:p>
        </w:tc>
        <w:tc>
          <w:tcPr>
            <w:tcW w:w="1440" w:type="dxa"/>
            <w:tcBorders>
              <w:top w:val="single" w:sz="4" w:space="0" w:color="auto"/>
              <w:bottom w:val="single" w:sz="4" w:space="0" w:color="auto"/>
            </w:tcBorders>
          </w:tcPr>
          <w:p w14:paraId="69D4F1A8" w14:textId="51BDA6D2" w:rsidR="00997EB2" w:rsidRPr="00A1115A" w:rsidRDefault="00997EB2" w:rsidP="00997EB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r>
      <w:tr w:rsidR="00997EB2" w:rsidRPr="00A1115A" w14:paraId="3C480C3F" w14:textId="194E6A6C" w:rsidTr="00BD7AE6">
        <w:trPr>
          <w:trHeight w:val="20"/>
          <w:jc w:val="center"/>
        </w:trPr>
        <w:tc>
          <w:tcPr>
            <w:tcW w:w="1692" w:type="dxa"/>
            <w:tcBorders>
              <w:top w:val="nil"/>
              <w:bottom w:val="single" w:sz="4" w:space="0" w:color="auto"/>
            </w:tcBorders>
            <w:shd w:val="clear" w:color="auto" w:fill="auto"/>
          </w:tcPr>
          <w:p w14:paraId="02F2CA81" w14:textId="77777777" w:rsidR="00997EB2" w:rsidRPr="00A1115A" w:rsidRDefault="00997EB2" w:rsidP="00997EB2">
            <w:pPr>
              <w:pStyle w:val="FL"/>
              <w:spacing w:before="0" w:after="0"/>
              <w:rPr>
                <w:b w:val="0"/>
                <w:bCs/>
                <w:sz w:val="18"/>
                <w:szCs w:val="18"/>
              </w:rPr>
            </w:pPr>
          </w:p>
        </w:tc>
        <w:tc>
          <w:tcPr>
            <w:tcW w:w="1548" w:type="dxa"/>
          </w:tcPr>
          <w:p w14:paraId="374F567C" w14:textId="77777777" w:rsidR="00997EB2" w:rsidRPr="00A1115A" w:rsidRDefault="00997EB2" w:rsidP="00997EB2">
            <w:pPr>
              <w:pStyle w:val="FL"/>
              <w:spacing w:before="0" w:after="0"/>
              <w:rPr>
                <w:b w:val="0"/>
                <w:bCs/>
                <w:sz w:val="18"/>
                <w:szCs w:val="18"/>
              </w:rPr>
            </w:pPr>
            <w:r w:rsidRPr="00A1115A">
              <w:rPr>
                <w:b w:val="0"/>
                <w:bCs/>
                <w:sz w:val="18"/>
                <w:szCs w:val="18"/>
              </w:rPr>
              <w:t>256 QAM</w:t>
            </w:r>
          </w:p>
        </w:tc>
        <w:tc>
          <w:tcPr>
            <w:tcW w:w="1350" w:type="dxa"/>
          </w:tcPr>
          <w:p w14:paraId="79B59F8C" w14:textId="7798B2D7" w:rsidR="00997EB2" w:rsidRPr="00A1115A" w:rsidRDefault="00997EB2" w:rsidP="00997EB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47B6C029" w14:textId="750FC2A7" w:rsidR="00997EB2" w:rsidRPr="00A1115A" w:rsidRDefault="00997EB2" w:rsidP="00997EB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w:t>
            </w:r>
            <w:r w:rsidR="00432CA9">
              <w:rPr>
                <w:b w:val="0"/>
                <w:bCs/>
                <w:sz w:val="18"/>
                <w:szCs w:val="18"/>
              </w:rPr>
              <w:t>5</w:t>
            </w:r>
          </w:p>
        </w:tc>
        <w:tc>
          <w:tcPr>
            <w:tcW w:w="1440" w:type="dxa"/>
            <w:tcBorders>
              <w:top w:val="single" w:sz="4" w:space="0" w:color="auto"/>
              <w:bottom w:val="single" w:sz="4" w:space="0" w:color="auto"/>
            </w:tcBorders>
            <w:shd w:val="clear" w:color="auto" w:fill="auto"/>
          </w:tcPr>
          <w:p w14:paraId="48F6B9F0" w14:textId="190C4C54" w:rsidR="00997EB2" w:rsidRPr="00A1115A" w:rsidRDefault="00997EB2" w:rsidP="00997EB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70557DF5" w14:textId="28100688" w:rsidR="00997EB2" w:rsidRPr="00A1115A" w:rsidRDefault="00997EB2" w:rsidP="00997EB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r>
      <w:tr w:rsidR="00997EB2" w:rsidRPr="00A1115A" w14:paraId="311E9BC0" w14:textId="2000D75C" w:rsidTr="00BD7AE6">
        <w:trPr>
          <w:trHeight w:val="20"/>
          <w:jc w:val="center"/>
        </w:trPr>
        <w:tc>
          <w:tcPr>
            <w:tcW w:w="1692" w:type="dxa"/>
            <w:tcBorders>
              <w:bottom w:val="nil"/>
            </w:tcBorders>
            <w:shd w:val="clear" w:color="auto" w:fill="auto"/>
          </w:tcPr>
          <w:p w14:paraId="330AA17B" w14:textId="77777777" w:rsidR="00997EB2" w:rsidRPr="00A1115A" w:rsidRDefault="00997EB2" w:rsidP="00997EB2">
            <w:pPr>
              <w:pStyle w:val="FL"/>
              <w:spacing w:before="0" w:after="0"/>
              <w:rPr>
                <w:b w:val="0"/>
                <w:bCs/>
                <w:sz w:val="18"/>
                <w:szCs w:val="18"/>
              </w:rPr>
            </w:pPr>
            <w:r w:rsidRPr="00A1115A">
              <w:rPr>
                <w:b w:val="0"/>
                <w:bCs/>
                <w:sz w:val="18"/>
                <w:szCs w:val="18"/>
              </w:rPr>
              <w:t>CP-OFDM</w:t>
            </w:r>
          </w:p>
        </w:tc>
        <w:tc>
          <w:tcPr>
            <w:tcW w:w="1548" w:type="dxa"/>
          </w:tcPr>
          <w:p w14:paraId="39E1C84C" w14:textId="77777777" w:rsidR="00997EB2" w:rsidRPr="00A1115A" w:rsidRDefault="00997EB2" w:rsidP="00997EB2">
            <w:pPr>
              <w:pStyle w:val="FL"/>
              <w:spacing w:before="0" w:after="0"/>
              <w:rPr>
                <w:b w:val="0"/>
                <w:bCs/>
                <w:sz w:val="18"/>
                <w:szCs w:val="18"/>
              </w:rPr>
            </w:pPr>
            <w:r w:rsidRPr="00A1115A">
              <w:rPr>
                <w:b w:val="0"/>
                <w:bCs/>
                <w:sz w:val="18"/>
                <w:szCs w:val="18"/>
              </w:rPr>
              <w:t>QPSK</w:t>
            </w:r>
          </w:p>
        </w:tc>
        <w:tc>
          <w:tcPr>
            <w:tcW w:w="1350" w:type="dxa"/>
          </w:tcPr>
          <w:p w14:paraId="25CDD292" w14:textId="32661A08" w:rsidR="00997EB2" w:rsidRPr="00A1115A" w:rsidRDefault="00997EB2" w:rsidP="00997EB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w:t>
            </w:r>
            <w:r w:rsidR="00432CA9">
              <w:rPr>
                <w:b w:val="0"/>
                <w:bCs/>
                <w:sz w:val="18"/>
                <w:szCs w:val="18"/>
              </w:rPr>
              <w:t>3</w:t>
            </w:r>
          </w:p>
        </w:tc>
        <w:tc>
          <w:tcPr>
            <w:tcW w:w="1440" w:type="dxa"/>
          </w:tcPr>
          <w:p w14:paraId="6413DF0A" w14:textId="48EF11E1" w:rsidR="00997EB2" w:rsidRPr="00A1115A" w:rsidRDefault="00997EB2" w:rsidP="00997EB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w:t>
            </w:r>
            <w:r w:rsidR="00432CA9">
              <w:rPr>
                <w:b w:val="0"/>
                <w:bCs/>
                <w:sz w:val="18"/>
                <w:szCs w:val="18"/>
              </w:rPr>
              <w:t>5</w:t>
            </w:r>
          </w:p>
        </w:tc>
        <w:tc>
          <w:tcPr>
            <w:tcW w:w="1440" w:type="dxa"/>
            <w:tcBorders>
              <w:top w:val="single" w:sz="4" w:space="0" w:color="auto"/>
              <w:bottom w:val="single" w:sz="4" w:space="0" w:color="auto"/>
            </w:tcBorders>
            <w:shd w:val="clear" w:color="auto" w:fill="auto"/>
          </w:tcPr>
          <w:p w14:paraId="69605EB8" w14:textId="26103D07" w:rsidR="00997EB2" w:rsidRPr="00A1115A" w:rsidRDefault="00997EB2" w:rsidP="00997EB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c>
          <w:tcPr>
            <w:tcW w:w="1440" w:type="dxa"/>
            <w:tcBorders>
              <w:top w:val="single" w:sz="4" w:space="0" w:color="auto"/>
              <w:bottom w:val="single" w:sz="4" w:space="0" w:color="auto"/>
            </w:tcBorders>
          </w:tcPr>
          <w:p w14:paraId="5B52AEAD" w14:textId="610C802B" w:rsidR="00997EB2" w:rsidRPr="00A1115A" w:rsidRDefault="00997EB2" w:rsidP="00997EB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997EB2" w:rsidRPr="00A1115A" w14:paraId="19966853" w14:textId="0AA720BD" w:rsidTr="00BD7AE6">
        <w:trPr>
          <w:trHeight w:val="20"/>
          <w:jc w:val="center"/>
        </w:trPr>
        <w:tc>
          <w:tcPr>
            <w:tcW w:w="1692" w:type="dxa"/>
            <w:tcBorders>
              <w:top w:val="nil"/>
              <w:bottom w:val="nil"/>
            </w:tcBorders>
            <w:shd w:val="clear" w:color="auto" w:fill="auto"/>
          </w:tcPr>
          <w:p w14:paraId="7E49E598" w14:textId="77777777" w:rsidR="00997EB2" w:rsidRPr="00A1115A" w:rsidRDefault="00997EB2" w:rsidP="00997EB2">
            <w:pPr>
              <w:pStyle w:val="FL"/>
              <w:spacing w:before="0" w:after="0"/>
              <w:rPr>
                <w:b w:val="0"/>
                <w:bCs/>
                <w:sz w:val="18"/>
                <w:szCs w:val="18"/>
              </w:rPr>
            </w:pPr>
          </w:p>
        </w:tc>
        <w:tc>
          <w:tcPr>
            <w:tcW w:w="1548" w:type="dxa"/>
          </w:tcPr>
          <w:p w14:paraId="73F9F80B" w14:textId="77777777" w:rsidR="00997EB2" w:rsidRPr="00A1115A" w:rsidRDefault="00997EB2" w:rsidP="00997EB2">
            <w:pPr>
              <w:pStyle w:val="FL"/>
              <w:spacing w:before="0" w:after="0"/>
              <w:rPr>
                <w:b w:val="0"/>
                <w:bCs/>
                <w:sz w:val="18"/>
                <w:szCs w:val="18"/>
              </w:rPr>
            </w:pPr>
            <w:r w:rsidRPr="00A1115A">
              <w:rPr>
                <w:b w:val="0"/>
                <w:bCs/>
                <w:sz w:val="18"/>
                <w:szCs w:val="18"/>
              </w:rPr>
              <w:t>16 QAM</w:t>
            </w:r>
          </w:p>
        </w:tc>
        <w:tc>
          <w:tcPr>
            <w:tcW w:w="1350" w:type="dxa"/>
          </w:tcPr>
          <w:p w14:paraId="57ADB9B4" w14:textId="1C816C60" w:rsidR="00997EB2" w:rsidRPr="00A1115A" w:rsidRDefault="00997EB2" w:rsidP="00997EB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w:t>
            </w:r>
            <w:r w:rsidR="00432CA9">
              <w:rPr>
                <w:b w:val="0"/>
                <w:bCs/>
                <w:sz w:val="18"/>
                <w:szCs w:val="18"/>
              </w:rPr>
              <w:t>3</w:t>
            </w:r>
          </w:p>
        </w:tc>
        <w:tc>
          <w:tcPr>
            <w:tcW w:w="1440" w:type="dxa"/>
          </w:tcPr>
          <w:p w14:paraId="3EBA0409" w14:textId="764B6256" w:rsidR="00997EB2" w:rsidRPr="00A1115A" w:rsidRDefault="00997EB2" w:rsidP="00997EB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w:t>
            </w:r>
            <w:r w:rsidR="00432CA9">
              <w:rPr>
                <w:b w:val="0"/>
                <w:bCs/>
                <w:sz w:val="18"/>
                <w:szCs w:val="18"/>
              </w:rPr>
              <w:t>5</w:t>
            </w:r>
          </w:p>
        </w:tc>
        <w:tc>
          <w:tcPr>
            <w:tcW w:w="1440" w:type="dxa"/>
            <w:tcBorders>
              <w:top w:val="single" w:sz="4" w:space="0" w:color="auto"/>
              <w:bottom w:val="single" w:sz="4" w:space="0" w:color="auto"/>
            </w:tcBorders>
            <w:shd w:val="clear" w:color="auto" w:fill="auto"/>
          </w:tcPr>
          <w:p w14:paraId="0139985A" w14:textId="409545DC" w:rsidR="00997EB2" w:rsidRPr="00A1115A" w:rsidRDefault="00997EB2" w:rsidP="00997EB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c>
          <w:tcPr>
            <w:tcW w:w="1440" w:type="dxa"/>
            <w:tcBorders>
              <w:top w:val="single" w:sz="4" w:space="0" w:color="auto"/>
              <w:bottom w:val="single" w:sz="4" w:space="0" w:color="auto"/>
            </w:tcBorders>
          </w:tcPr>
          <w:p w14:paraId="489F9BA5" w14:textId="2C6C1F57" w:rsidR="00997EB2" w:rsidRPr="00A1115A" w:rsidRDefault="00997EB2" w:rsidP="00997EB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997EB2" w:rsidRPr="00A1115A" w14:paraId="4043C018" w14:textId="4033F5E6" w:rsidTr="00BD7AE6">
        <w:trPr>
          <w:trHeight w:val="20"/>
          <w:jc w:val="center"/>
        </w:trPr>
        <w:tc>
          <w:tcPr>
            <w:tcW w:w="1692" w:type="dxa"/>
            <w:tcBorders>
              <w:top w:val="nil"/>
              <w:bottom w:val="nil"/>
            </w:tcBorders>
            <w:shd w:val="clear" w:color="auto" w:fill="auto"/>
          </w:tcPr>
          <w:p w14:paraId="3A2CF166" w14:textId="77777777" w:rsidR="00997EB2" w:rsidRPr="00A1115A" w:rsidRDefault="00997EB2" w:rsidP="00997EB2">
            <w:pPr>
              <w:pStyle w:val="FL"/>
              <w:spacing w:before="0" w:after="0"/>
              <w:rPr>
                <w:b w:val="0"/>
                <w:bCs/>
                <w:sz w:val="18"/>
                <w:szCs w:val="18"/>
              </w:rPr>
            </w:pPr>
          </w:p>
        </w:tc>
        <w:tc>
          <w:tcPr>
            <w:tcW w:w="1548" w:type="dxa"/>
          </w:tcPr>
          <w:p w14:paraId="6935B2B4" w14:textId="77777777" w:rsidR="00997EB2" w:rsidRPr="00A1115A" w:rsidRDefault="00997EB2" w:rsidP="00997EB2">
            <w:pPr>
              <w:pStyle w:val="FL"/>
              <w:spacing w:before="0" w:after="0"/>
              <w:rPr>
                <w:b w:val="0"/>
                <w:bCs/>
                <w:sz w:val="18"/>
                <w:szCs w:val="18"/>
              </w:rPr>
            </w:pPr>
            <w:r w:rsidRPr="00A1115A">
              <w:rPr>
                <w:b w:val="0"/>
                <w:bCs/>
                <w:sz w:val="18"/>
                <w:szCs w:val="18"/>
              </w:rPr>
              <w:t>64 QAM</w:t>
            </w:r>
          </w:p>
        </w:tc>
        <w:tc>
          <w:tcPr>
            <w:tcW w:w="1350" w:type="dxa"/>
          </w:tcPr>
          <w:p w14:paraId="4C15810D" w14:textId="4F14A2C4" w:rsidR="00997EB2" w:rsidRPr="00A1115A" w:rsidRDefault="00997EB2" w:rsidP="00997EB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7004AB82" w14:textId="5707E9A7" w:rsidR="00997EB2" w:rsidRPr="00A1115A" w:rsidRDefault="00997EB2" w:rsidP="00997EB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w:t>
            </w:r>
            <w:r w:rsidR="00432CA9">
              <w:rPr>
                <w:b w:val="0"/>
                <w:bCs/>
                <w:sz w:val="18"/>
                <w:szCs w:val="18"/>
              </w:rPr>
              <w:t>5</w:t>
            </w:r>
          </w:p>
        </w:tc>
        <w:tc>
          <w:tcPr>
            <w:tcW w:w="1440" w:type="dxa"/>
            <w:tcBorders>
              <w:top w:val="single" w:sz="4" w:space="0" w:color="auto"/>
              <w:bottom w:val="single" w:sz="4" w:space="0" w:color="auto"/>
            </w:tcBorders>
            <w:shd w:val="clear" w:color="auto" w:fill="auto"/>
          </w:tcPr>
          <w:p w14:paraId="7E34879E" w14:textId="1E388986" w:rsidR="00997EB2" w:rsidRPr="00A1115A" w:rsidRDefault="00997EB2" w:rsidP="00997EB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246D3E9D" w14:textId="01FA8BCB" w:rsidR="00997EB2" w:rsidRPr="00A1115A" w:rsidRDefault="00997EB2" w:rsidP="00997EB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r>
      <w:tr w:rsidR="00997EB2" w:rsidRPr="00A1115A" w14:paraId="33617E12" w14:textId="333B0A0B" w:rsidTr="00BD7AE6">
        <w:trPr>
          <w:trHeight w:val="20"/>
          <w:jc w:val="center"/>
        </w:trPr>
        <w:tc>
          <w:tcPr>
            <w:tcW w:w="1692" w:type="dxa"/>
            <w:tcBorders>
              <w:top w:val="nil"/>
            </w:tcBorders>
            <w:shd w:val="clear" w:color="auto" w:fill="auto"/>
          </w:tcPr>
          <w:p w14:paraId="022D30C3" w14:textId="77777777" w:rsidR="00997EB2" w:rsidRPr="00A1115A" w:rsidRDefault="00997EB2" w:rsidP="00997EB2">
            <w:pPr>
              <w:pStyle w:val="FL"/>
              <w:spacing w:before="0" w:after="0"/>
              <w:rPr>
                <w:b w:val="0"/>
                <w:bCs/>
                <w:sz w:val="18"/>
                <w:szCs w:val="18"/>
              </w:rPr>
            </w:pPr>
          </w:p>
        </w:tc>
        <w:tc>
          <w:tcPr>
            <w:tcW w:w="1548" w:type="dxa"/>
          </w:tcPr>
          <w:p w14:paraId="1AB46CBA" w14:textId="77777777" w:rsidR="00997EB2" w:rsidRPr="00A1115A" w:rsidRDefault="00997EB2" w:rsidP="00997EB2">
            <w:pPr>
              <w:pStyle w:val="FL"/>
              <w:spacing w:before="0" w:after="0"/>
              <w:rPr>
                <w:b w:val="0"/>
                <w:bCs/>
                <w:sz w:val="18"/>
                <w:szCs w:val="18"/>
              </w:rPr>
            </w:pPr>
            <w:r w:rsidRPr="00A1115A">
              <w:rPr>
                <w:b w:val="0"/>
                <w:bCs/>
                <w:sz w:val="18"/>
                <w:szCs w:val="18"/>
              </w:rPr>
              <w:t>256 QAM</w:t>
            </w:r>
          </w:p>
        </w:tc>
        <w:tc>
          <w:tcPr>
            <w:tcW w:w="1350" w:type="dxa"/>
          </w:tcPr>
          <w:p w14:paraId="16BBE4C8" w14:textId="58BE9AA6" w:rsidR="00997EB2" w:rsidRPr="00A1115A" w:rsidRDefault="00997EB2" w:rsidP="00997EB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Pr>
          <w:p w14:paraId="41448288" w14:textId="174BCF5D" w:rsidR="00997EB2" w:rsidRPr="00A1115A" w:rsidRDefault="00997EB2" w:rsidP="00997EB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shd w:val="clear" w:color="auto" w:fill="auto"/>
          </w:tcPr>
          <w:p w14:paraId="7C5065E2" w14:textId="1C7EB912" w:rsidR="00997EB2" w:rsidRPr="00A1115A" w:rsidRDefault="00997EB2" w:rsidP="00997EB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tcPr>
          <w:p w14:paraId="7AFD1CBD" w14:textId="32C585A3" w:rsidR="00997EB2" w:rsidRPr="00A1115A" w:rsidRDefault="00997EB2" w:rsidP="00997EB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D6053D" w:rsidRPr="00A1115A" w14:paraId="432D80B6" w14:textId="0AB086BD" w:rsidTr="00F6329C">
        <w:trPr>
          <w:trHeight w:val="20"/>
          <w:jc w:val="center"/>
        </w:trPr>
        <w:tc>
          <w:tcPr>
            <w:tcW w:w="8910" w:type="dxa"/>
            <w:gridSpan w:val="6"/>
          </w:tcPr>
          <w:p w14:paraId="44CCA5AA" w14:textId="77777777" w:rsidR="00D6053D" w:rsidRPr="00A1115A" w:rsidRDefault="00D6053D" w:rsidP="00D6053D">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79FC3409" w14:textId="4A45F038" w:rsidR="00D6053D" w:rsidRPr="00A1115A" w:rsidRDefault="00D6053D" w:rsidP="00D6053D">
            <w:pPr>
              <w:pStyle w:val="TAN"/>
              <w:rPr>
                <w:b/>
              </w:rPr>
            </w:pPr>
            <w:r w:rsidRPr="00A1115A">
              <w:t>NOTE 2:</w:t>
            </w:r>
            <w:r w:rsidRPr="00A1115A">
              <w:tab/>
              <w:t>Applicable for 20 MHz channels centered at the nearest NR-ARFCN corresponding to 5</w:t>
            </w:r>
            <w:r w:rsidR="00720681">
              <w:t>955 MHz</w:t>
            </w:r>
            <w:r w:rsidRPr="00A1115A">
              <w:t xml:space="preserve">, 40 MHz channels centered at the nearest NR-ARFCN corresponding to </w:t>
            </w:r>
            <w:r w:rsidR="00720681">
              <w:t>5965 MHz</w:t>
            </w:r>
            <w:r w:rsidRPr="00A1115A">
              <w:t>, 60 MHz channels centered at the nearest NR-ARFCN corresponding to 5</w:t>
            </w:r>
            <w:r w:rsidR="00720681">
              <w:t>975 and 5995 MHz</w:t>
            </w:r>
            <w:r w:rsidRPr="00A1115A">
              <w:t xml:space="preserve"> and 80 MHz channels centered at the nearest NR-ARFCN corresponding to 5</w:t>
            </w:r>
            <w:r w:rsidR="00720681">
              <w:t>985</w:t>
            </w:r>
            <w:r w:rsidRPr="00A1115A">
              <w:t xml:space="preserve"> MHz.  </w:t>
            </w:r>
          </w:p>
          <w:p w14:paraId="312DA719" w14:textId="2AEEBDA6" w:rsidR="00D6053D" w:rsidRPr="00A1115A" w:rsidRDefault="00D6053D" w:rsidP="00D6053D">
            <w:pPr>
              <w:pStyle w:val="TAN"/>
            </w:pPr>
            <w:r w:rsidRPr="00A1115A">
              <w:t>NOTE 3:</w:t>
            </w:r>
            <w:r w:rsidRPr="00A1115A">
              <w:tab/>
              <w:t>Applicable for all valid channels other than those enumerated under NOTE 2.</w:t>
            </w:r>
          </w:p>
        </w:tc>
      </w:tr>
    </w:tbl>
    <w:p w14:paraId="0DF88189" w14:textId="77777777" w:rsidR="005F77C9" w:rsidRPr="005F77C9" w:rsidRDefault="005F77C9" w:rsidP="005F77C9"/>
    <w:p w14:paraId="3F8BEA58" w14:textId="38178B6B" w:rsidR="009C37D0" w:rsidRDefault="00FA01C7" w:rsidP="009C37D0">
      <w:pPr>
        <w:pStyle w:val="Heading1"/>
        <w:tabs>
          <w:tab w:val="clear" w:pos="432"/>
          <w:tab w:val="num" w:pos="522"/>
        </w:tabs>
        <w:ind w:left="522" w:hanging="522"/>
        <w:rPr>
          <w:lang w:val="en-US"/>
        </w:rPr>
      </w:pPr>
      <w:r>
        <w:rPr>
          <w:lang w:val="en-US"/>
        </w:rPr>
        <w:t>Conclusion</w:t>
      </w:r>
    </w:p>
    <w:p w14:paraId="7A4C6634" w14:textId="3FFFE380" w:rsidR="00C65776" w:rsidRPr="00C65776" w:rsidRDefault="00D919D8" w:rsidP="00C65776">
      <w:pPr>
        <w:rPr>
          <w:lang w:val="en-US"/>
        </w:rPr>
      </w:pPr>
      <w:r>
        <w:rPr>
          <w:lang w:val="en-US"/>
        </w:rPr>
        <w:t>VLP usage in Europe is subjected to additional output power, power spectral density, and spurious emissions according to regulatory rules [1].  In order to enable the PC5 UE to meet these requirements, power backoff must be allowed.  A comprehensive simulation exercise has been conducted across all channel bandwidths, allowed carrier frequencies, DFT-s-OFDM and CP-OFDM, modulation, sub-carrier spacing, RB-set allocation within the wideband channel (contiguous only) and considering both full and partial allocations within the RB-set.  The results have been provided and a</w:t>
      </w:r>
      <w:r w:rsidR="00C559F6">
        <w:rPr>
          <w:lang w:val="en-US"/>
        </w:rPr>
        <w:t xml:space="preserve"> corresponding</w:t>
      </w:r>
      <w:r>
        <w:rPr>
          <w:lang w:val="en-US"/>
        </w:rPr>
        <w:t xml:space="preserve"> A-MPR table proposed.</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11DB99B6" w14:textId="6E72F169" w:rsidR="00D23312" w:rsidRDefault="00D23312" w:rsidP="00D23312">
      <w:pPr>
        <w:numPr>
          <w:ilvl w:val="0"/>
          <w:numId w:val="2"/>
        </w:numPr>
        <w:tabs>
          <w:tab w:val="left" w:pos="1080"/>
        </w:tabs>
        <w:rPr>
          <w:lang w:val="en-US" w:eastAsia="x-none"/>
        </w:rPr>
      </w:pPr>
      <w:bookmarkStart w:id="0" w:name="_Hlk859252"/>
      <w:r>
        <w:rPr>
          <w:lang w:val="en-US" w:eastAsia="x-none"/>
        </w:rPr>
        <w:t>ECC Decision (20)01, “</w:t>
      </w:r>
      <w:r w:rsidRPr="00EA27DA">
        <w:rPr>
          <w:lang w:val="en-US" w:eastAsia="x-none"/>
        </w:rPr>
        <w:t>On the harmonised use of the frequency band 5945-6425 MHz for Wireless Access Systems including Radio Local Area Networks (WAS/RLAN)</w:t>
      </w:r>
      <w:r>
        <w:rPr>
          <w:lang w:val="en-US" w:eastAsia="x-none"/>
        </w:rPr>
        <w:t>,” 20 November 2020.</w:t>
      </w:r>
    </w:p>
    <w:p w14:paraId="4AA433EB" w14:textId="003AF2AE" w:rsidR="006E72A3" w:rsidRDefault="006E72A3" w:rsidP="00D23312">
      <w:pPr>
        <w:numPr>
          <w:ilvl w:val="0"/>
          <w:numId w:val="2"/>
        </w:numPr>
        <w:tabs>
          <w:tab w:val="left" w:pos="1080"/>
        </w:tabs>
        <w:rPr>
          <w:lang w:val="en-US" w:eastAsia="x-none"/>
        </w:rPr>
      </w:pPr>
      <w:r>
        <w:rPr>
          <w:lang w:val="en-US" w:eastAsia="x-none"/>
        </w:rPr>
        <w:t>R4-2108020, “WF on introduction of lower 6GHz NR unlicensed operation for Europe,” Nokia</w:t>
      </w:r>
    </w:p>
    <w:p w14:paraId="56E041E6" w14:textId="77777777" w:rsidR="00FB34C6" w:rsidRDefault="00FB34C6" w:rsidP="00FB34C6">
      <w:pPr>
        <w:numPr>
          <w:ilvl w:val="0"/>
          <w:numId w:val="2"/>
        </w:numPr>
        <w:tabs>
          <w:tab w:val="left" w:pos="1080"/>
        </w:tabs>
        <w:rPr>
          <w:lang w:val="en-US" w:eastAsia="x-none"/>
        </w:rPr>
      </w:pPr>
      <w:r>
        <w:rPr>
          <w:lang w:val="en-US" w:eastAsia="x-none"/>
        </w:rPr>
        <w:t>R4-2102416, “UE requirements for EU NR-U 6 GHz band,” Qualcomm Incorporated</w:t>
      </w:r>
    </w:p>
    <w:p w14:paraId="707C9DBA" w14:textId="13451725" w:rsidR="006E72A3" w:rsidRDefault="006C54FE" w:rsidP="00D23312">
      <w:pPr>
        <w:numPr>
          <w:ilvl w:val="0"/>
          <w:numId w:val="2"/>
        </w:numPr>
        <w:tabs>
          <w:tab w:val="left" w:pos="1080"/>
        </w:tabs>
        <w:rPr>
          <w:lang w:val="en-US" w:eastAsia="x-none"/>
        </w:rPr>
      </w:pPr>
      <w:r>
        <w:rPr>
          <w:lang w:val="en-US" w:eastAsia="x-none"/>
        </w:rPr>
        <w:t>R4-2107789, “</w:t>
      </w:r>
      <w:r w:rsidR="0089307B">
        <w:rPr>
          <w:lang w:val="en-US" w:eastAsia="x-none"/>
        </w:rPr>
        <w:t>TP to TR 38.849 on MPR values for LPI deployments,” Nokia, Nokia Shanghai Bell</w:t>
      </w:r>
    </w:p>
    <w:p w14:paraId="5C959E1D" w14:textId="2FC06EDD" w:rsidR="0089307B" w:rsidRDefault="006407FB" w:rsidP="00D23312">
      <w:pPr>
        <w:numPr>
          <w:ilvl w:val="0"/>
          <w:numId w:val="2"/>
        </w:numPr>
        <w:tabs>
          <w:tab w:val="left" w:pos="1080"/>
        </w:tabs>
        <w:rPr>
          <w:lang w:val="en-US" w:eastAsia="x-none"/>
        </w:rPr>
      </w:pPr>
      <w:r>
        <w:rPr>
          <w:lang w:val="en-US" w:eastAsia="x-none"/>
        </w:rPr>
        <w:t>R4-2110983, “NR-U VLP for EU 6 GHz,” Qualcomm Incorporated</w:t>
      </w:r>
    </w:p>
    <w:p w14:paraId="1CF5354D" w14:textId="060A8246" w:rsidR="00614B7A" w:rsidRDefault="00614B7A" w:rsidP="00614B7A">
      <w:pPr>
        <w:tabs>
          <w:tab w:val="left" w:pos="1080"/>
        </w:tabs>
        <w:rPr>
          <w:lang w:val="en-US" w:eastAsia="x-none"/>
        </w:rPr>
      </w:pPr>
    </w:p>
    <w:bookmarkEnd w:id="0"/>
    <w:p w14:paraId="5C346CDA" w14:textId="77777777" w:rsidR="00614B7A" w:rsidRDefault="00614B7A" w:rsidP="00614B7A">
      <w:pPr>
        <w:tabs>
          <w:tab w:val="left" w:pos="1080"/>
        </w:tabs>
        <w:rPr>
          <w:lang w:val="en-US" w:eastAsia="x-none"/>
        </w:rPr>
      </w:pPr>
    </w:p>
    <w:sectPr w:rsidR="00614B7A"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42CEE" w14:textId="77777777" w:rsidR="00231BD8" w:rsidRDefault="00231BD8">
      <w:r>
        <w:separator/>
      </w:r>
    </w:p>
  </w:endnote>
  <w:endnote w:type="continuationSeparator" w:id="0">
    <w:p w14:paraId="61A3D467" w14:textId="77777777" w:rsidR="00231BD8" w:rsidRDefault="0023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54402" w14:textId="77777777" w:rsidR="00231BD8" w:rsidRDefault="00231BD8">
      <w:r>
        <w:separator/>
      </w:r>
    </w:p>
  </w:footnote>
  <w:footnote w:type="continuationSeparator" w:id="0">
    <w:p w14:paraId="68792711" w14:textId="77777777" w:rsidR="00231BD8" w:rsidRDefault="00231B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9"/>
  </w:num>
  <w:num w:numId="3">
    <w:abstractNumId w:val="22"/>
  </w:num>
  <w:num w:numId="4">
    <w:abstractNumId w:val="25"/>
  </w:num>
  <w:num w:numId="5">
    <w:abstractNumId w:val="18"/>
  </w:num>
  <w:num w:numId="6">
    <w:abstractNumId w:val="6"/>
  </w:num>
  <w:num w:numId="7">
    <w:abstractNumId w:val="1"/>
  </w:num>
  <w:num w:numId="8">
    <w:abstractNumId w:val="21"/>
  </w:num>
  <w:num w:numId="9">
    <w:abstractNumId w:val="7"/>
  </w:num>
  <w:num w:numId="10">
    <w:abstractNumId w:val="15"/>
  </w:num>
  <w:num w:numId="11">
    <w:abstractNumId w:val="27"/>
  </w:num>
  <w:num w:numId="12">
    <w:abstractNumId w:val="5"/>
  </w:num>
  <w:num w:numId="13">
    <w:abstractNumId w:val="13"/>
  </w:num>
  <w:num w:numId="14">
    <w:abstractNumId w:val="3"/>
  </w:num>
  <w:num w:numId="15">
    <w:abstractNumId w:val="12"/>
  </w:num>
  <w:num w:numId="16">
    <w:abstractNumId w:val="26"/>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1"/>
  </w:num>
  <w:num w:numId="19">
    <w:abstractNumId w:val="10"/>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8"/>
  </w:num>
  <w:num w:numId="23">
    <w:abstractNumId w:val="17"/>
  </w:num>
  <w:num w:numId="24">
    <w:abstractNumId w:val="23"/>
  </w:num>
  <w:num w:numId="25">
    <w:abstractNumId w:val="24"/>
  </w:num>
  <w:num w:numId="26">
    <w:abstractNumId w:val="2"/>
  </w:num>
  <w:num w:numId="27">
    <w:abstractNumId w:val="14"/>
  </w:num>
  <w:num w:numId="28">
    <w:abstractNumId w:val="16"/>
  </w:num>
  <w:num w:numId="29">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93"/>
    <w:rsid w:val="00001CD0"/>
    <w:rsid w:val="00001E00"/>
    <w:rsid w:val="000020E9"/>
    <w:rsid w:val="0000301D"/>
    <w:rsid w:val="00003326"/>
    <w:rsid w:val="00003883"/>
    <w:rsid w:val="000042A1"/>
    <w:rsid w:val="00004852"/>
    <w:rsid w:val="0000518F"/>
    <w:rsid w:val="000060C2"/>
    <w:rsid w:val="00006110"/>
    <w:rsid w:val="00006186"/>
    <w:rsid w:val="00006198"/>
    <w:rsid w:val="000062E4"/>
    <w:rsid w:val="00006351"/>
    <w:rsid w:val="000065AA"/>
    <w:rsid w:val="0000667F"/>
    <w:rsid w:val="00006710"/>
    <w:rsid w:val="00006C4A"/>
    <w:rsid w:val="00006F97"/>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6FF"/>
    <w:rsid w:val="0005277B"/>
    <w:rsid w:val="00053989"/>
    <w:rsid w:val="00053E42"/>
    <w:rsid w:val="00053EB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ADD"/>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C5D"/>
    <w:rsid w:val="000D7224"/>
    <w:rsid w:val="000D75A3"/>
    <w:rsid w:val="000D7652"/>
    <w:rsid w:val="000D7E45"/>
    <w:rsid w:val="000D7EAF"/>
    <w:rsid w:val="000E035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31A4"/>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833"/>
    <w:rsid w:val="00133FDC"/>
    <w:rsid w:val="00134A8F"/>
    <w:rsid w:val="0013513B"/>
    <w:rsid w:val="0013546D"/>
    <w:rsid w:val="00135E13"/>
    <w:rsid w:val="00136B51"/>
    <w:rsid w:val="00136BDF"/>
    <w:rsid w:val="00137126"/>
    <w:rsid w:val="0013754C"/>
    <w:rsid w:val="001375EB"/>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6C6"/>
    <w:rsid w:val="00154986"/>
    <w:rsid w:val="00154A62"/>
    <w:rsid w:val="00154F3B"/>
    <w:rsid w:val="001553C6"/>
    <w:rsid w:val="001559C8"/>
    <w:rsid w:val="00155AB9"/>
    <w:rsid w:val="00155F77"/>
    <w:rsid w:val="001568D4"/>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53"/>
    <w:rsid w:val="001A0786"/>
    <w:rsid w:val="001A1533"/>
    <w:rsid w:val="001A1AB0"/>
    <w:rsid w:val="001A1B9D"/>
    <w:rsid w:val="001A1BED"/>
    <w:rsid w:val="001A1D6F"/>
    <w:rsid w:val="001A24F6"/>
    <w:rsid w:val="001A2832"/>
    <w:rsid w:val="001A41D0"/>
    <w:rsid w:val="001A4813"/>
    <w:rsid w:val="001A4C57"/>
    <w:rsid w:val="001A50B1"/>
    <w:rsid w:val="001A52AF"/>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C24"/>
    <w:rsid w:val="001D002A"/>
    <w:rsid w:val="001D04B9"/>
    <w:rsid w:val="001D09B3"/>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2F5"/>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697"/>
    <w:rsid w:val="001F4B1C"/>
    <w:rsid w:val="001F4B45"/>
    <w:rsid w:val="001F5A57"/>
    <w:rsid w:val="001F5B66"/>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650F"/>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EB7"/>
    <w:rsid w:val="00230EC6"/>
    <w:rsid w:val="00230EC9"/>
    <w:rsid w:val="00230FED"/>
    <w:rsid w:val="00231333"/>
    <w:rsid w:val="00231913"/>
    <w:rsid w:val="00231BD8"/>
    <w:rsid w:val="0023377B"/>
    <w:rsid w:val="00233CFA"/>
    <w:rsid w:val="002348BC"/>
    <w:rsid w:val="00234C5F"/>
    <w:rsid w:val="00234F02"/>
    <w:rsid w:val="00235939"/>
    <w:rsid w:val="00236663"/>
    <w:rsid w:val="00236AFB"/>
    <w:rsid w:val="00236C6E"/>
    <w:rsid w:val="00236EB4"/>
    <w:rsid w:val="00237E42"/>
    <w:rsid w:val="0024005F"/>
    <w:rsid w:val="00240974"/>
    <w:rsid w:val="00240D6A"/>
    <w:rsid w:val="002418D1"/>
    <w:rsid w:val="002420FA"/>
    <w:rsid w:val="0024341E"/>
    <w:rsid w:val="0024423D"/>
    <w:rsid w:val="0024432E"/>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1B7"/>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3B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AEE"/>
    <w:rsid w:val="003512A1"/>
    <w:rsid w:val="00351328"/>
    <w:rsid w:val="003514E1"/>
    <w:rsid w:val="0035163A"/>
    <w:rsid w:val="003517BE"/>
    <w:rsid w:val="003534A5"/>
    <w:rsid w:val="00353D8F"/>
    <w:rsid w:val="00354733"/>
    <w:rsid w:val="00354768"/>
    <w:rsid w:val="00355206"/>
    <w:rsid w:val="003557D8"/>
    <w:rsid w:val="003573AD"/>
    <w:rsid w:val="00357459"/>
    <w:rsid w:val="003575E7"/>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4C"/>
    <w:rsid w:val="003861E5"/>
    <w:rsid w:val="003878AD"/>
    <w:rsid w:val="00387A87"/>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EEA"/>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1D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9A4"/>
    <w:rsid w:val="00407A40"/>
    <w:rsid w:val="00407FF9"/>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2FC"/>
    <w:rsid w:val="00432517"/>
    <w:rsid w:val="0043285A"/>
    <w:rsid w:val="00432A7E"/>
    <w:rsid w:val="00432C62"/>
    <w:rsid w:val="00432CA9"/>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3273"/>
    <w:rsid w:val="0045343F"/>
    <w:rsid w:val="004539A6"/>
    <w:rsid w:val="004540BA"/>
    <w:rsid w:val="00454466"/>
    <w:rsid w:val="00454A94"/>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1B30"/>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38D"/>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87C"/>
    <w:rsid w:val="004A1885"/>
    <w:rsid w:val="004A1D0F"/>
    <w:rsid w:val="004A204A"/>
    <w:rsid w:val="004A2BDE"/>
    <w:rsid w:val="004A2F56"/>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4DA"/>
    <w:rsid w:val="004B2B4F"/>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2C7"/>
    <w:rsid w:val="004C7862"/>
    <w:rsid w:val="004C7A22"/>
    <w:rsid w:val="004C7AF0"/>
    <w:rsid w:val="004C7F5D"/>
    <w:rsid w:val="004D0378"/>
    <w:rsid w:val="004D05DF"/>
    <w:rsid w:val="004D1346"/>
    <w:rsid w:val="004D1474"/>
    <w:rsid w:val="004D187C"/>
    <w:rsid w:val="004D2348"/>
    <w:rsid w:val="004D305E"/>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83D"/>
    <w:rsid w:val="00505D2D"/>
    <w:rsid w:val="005068E4"/>
    <w:rsid w:val="00506CAE"/>
    <w:rsid w:val="00507279"/>
    <w:rsid w:val="00507514"/>
    <w:rsid w:val="00507B00"/>
    <w:rsid w:val="00507B9C"/>
    <w:rsid w:val="005106BE"/>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4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570"/>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6EDD"/>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1017"/>
    <w:rsid w:val="005C1723"/>
    <w:rsid w:val="005C17BB"/>
    <w:rsid w:val="005C1907"/>
    <w:rsid w:val="005C222C"/>
    <w:rsid w:val="005C23A2"/>
    <w:rsid w:val="005C2561"/>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7C9"/>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312"/>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4B7A"/>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E3B"/>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07FB"/>
    <w:rsid w:val="00641129"/>
    <w:rsid w:val="006411FD"/>
    <w:rsid w:val="006415CF"/>
    <w:rsid w:val="00641666"/>
    <w:rsid w:val="0064189C"/>
    <w:rsid w:val="00641B49"/>
    <w:rsid w:val="00643CD3"/>
    <w:rsid w:val="006440C3"/>
    <w:rsid w:val="006445E9"/>
    <w:rsid w:val="006447FF"/>
    <w:rsid w:val="00644C82"/>
    <w:rsid w:val="006450CB"/>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436"/>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7A1"/>
    <w:rsid w:val="006C2C1C"/>
    <w:rsid w:val="006C38E6"/>
    <w:rsid w:val="006C3E1E"/>
    <w:rsid w:val="006C3F36"/>
    <w:rsid w:val="006C43D4"/>
    <w:rsid w:val="006C44DF"/>
    <w:rsid w:val="006C4988"/>
    <w:rsid w:val="006C53DB"/>
    <w:rsid w:val="006C54FE"/>
    <w:rsid w:val="006C5527"/>
    <w:rsid w:val="006C5A1D"/>
    <w:rsid w:val="006C5A6E"/>
    <w:rsid w:val="006C5F02"/>
    <w:rsid w:val="006C66A5"/>
    <w:rsid w:val="006C7168"/>
    <w:rsid w:val="006C757A"/>
    <w:rsid w:val="006C7A53"/>
    <w:rsid w:val="006C7C5A"/>
    <w:rsid w:val="006D0CF1"/>
    <w:rsid w:val="006D0F47"/>
    <w:rsid w:val="006D1A7B"/>
    <w:rsid w:val="006D2020"/>
    <w:rsid w:val="006D32D6"/>
    <w:rsid w:val="006D3D0F"/>
    <w:rsid w:val="006D4101"/>
    <w:rsid w:val="006D4A70"/>
    <w:rsid w:val="006D54CC"/>
    <w:rsid w:val="006D7134"/>
    <w:rsid w:val="006D765E"/>
    <w:rsid w:val="006D7813"/>
    <w:rsid w:val="006E1113"/>
    <w:rsid w:val="006E1B28"/>
    <w:rsid w:val="006E249F"/>
    <w:rsid w:val="006E27C5"/>
    <w:rsid w:val="006E2C7A"/>
    <w:rsid w:val="006E3112"/>
    <w:rsid w:val="006E42B8"/>
    <w:rsid w:val="006E4356"/>
    <w:rsid w:val="006E46D0"/>
    <w:rsid w:val="006E5206"/>
    <w:rsid w:val="006E5807"/>
    <w:rsid w:val="006E5BD1"/>
    <w:rsid w:val="006E6FE5"/>
    <w:rsid w:val="006E72A3"/>
    <w:rsid w:val="006E778F"/>
    <w:rsid w:val="006E7859"/>
    <w:rsid w:val="006F0ACE"/>
    <w:rsid w:val="006F1573"/>
    <w:rsid w:val="006F1BAC"/>
    <w:rsid w:val="006F1CD3"/>
    <w:rsid w:val="006F1F48"/>
    <w:rsid w:val="006F1FCF"/>
    <w:rsid w:val="006F3228"/>
    <w:rsid w:val="006F404E"/>
    <w:rsid w:val="006F41DD"/>
    <w:rsid w:val="006F42F3"/>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BFE"/>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07D6C"/>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0681"/>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0B8"/>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855"/>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38E"/>
    <w:rsid w:val="007933AC"/>
    <w:rsid w:val="007933BE"/>
    <w:rsid w:val="007941DA"/>
    <w:rsid w:val="007942A6"/>
    <w:rsid w:val="007942B9"/>
    <w:rsid w:val="0079485D"/>
    <w:rsid w:val="00794E0C"/>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178"/>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418A"/>
    <w:rsid w:val="00834639"/>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5C5B"/>
    <w:rsid w:val="00846038"/>
    <w:rsid w:val="008461DE"/>
    <w:rsid w:val="00846244"/>
    <w:rsid w:val="0084627F"/>
    <w:rsid w:val="0084692B"/>
    <w:rsid w:val="00846A26"/>
    <w:rsid w:val="008475CA"/>
    <w:rsid w:val="00847D73"/>
    <w:rsid w:val="008503DA"/>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5FC4"/>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07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BDB"/>
    <w:rsid w:val="008D7109"/>
    <w:rsid w:val="008D748B"/>
    <w:rsid w:val="008D77D6"/>
    <w:rsid w:val="008D7D34"/>
    <w:rsid w:val="008D7E55"/>
    <w:rsid w:val="008E0739"/>
    <w:rsid w:val="008E0B1E"/>
    <w:rsid w:val="008E1130"/>
    <w:rsid w:val="008E2080"/>
    <w:rsid w:val="008E23B5"/>
    <w:rsid w:val="008E2C15"/>
    <w:rsid w:val="008E2C29"/>
    <w:rsid w:val="008E3168"/>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23"/>
    <w:rsid w:val="00931C33"/>
    <w:rsid w:val="00932891"/>
    <w:rsid w:val="00932BBB"/>
    <w:rsid w:val="00932D51"/>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0D9F"/>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97EB2"/>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0F3"/>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DC3"/>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3F"/>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5067"/>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50"/>
    <w:rsid w:val="00AD5792"/>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621"/>
    <w:rsid w:val="00AE5CBE"/>
    <w:rsid w:val="00AE60C6"/>
    <w:rsid w:val="00AE66D5"/>
    <w:rsid w:val="00AE6F9E"/>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10062"/>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307"/>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5B01"/>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A7FAD"/>
    <w:rsid w:val="00BB03B5"/>
    <w:rsid w:val="00BB057B"/>
    <w:rsid w:val="00BB073C"/>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D7AE6"/>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436"/>
    <w:rsid w:val="00C105EA"/>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5CB"/>
    <w:rsid w:val="00C546CB"/>
    <w:rsid w:val="00C5497A"/>
    <w:rsid w:val="00C559F6"/>
    <w:rsid w:val="00C55E50"/>
    <w:rsid w:val="00C56370"/>
    <w:rsid w:val="00C57176"/>
    <w:rsid w:val="00C571F6"/>
    <w:rsid w:val="00C5751B"/>
    <w:rsid w:val="00C60DE1"/>
    <w:rsid w:val="00C6124F"/>
    <w:rsid w:val="00C615C8"/>
    <w:rsid w:val="00C61B32"/>
    <w:rsid w:val="00C6255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78A"/>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3D8E"/>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4DA"/>
    <w:rsid w:val="00D008E2"/>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A2D"/>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3312"/>
    <w:rsid w:val="00D248F7"/>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53D"/>
    <w:rsid w:val="00D60E23"/>
    <w:rsid w:val="00D62203"/>
    <w:rsid w:val="00D62E5B"/>
    <w:rsid w:val="00D6320B"/>
    <w:rsid w:val="00D63479"/>
    <w:rsid w:val="00D635E9"/>
    <w:rsid w:val="00D63DCB"/>
    <w:rsid w:val="00D64006"/>
    <w:rsid w:val="00D642BF"/>
    <w:rsid w:val="00D64324"/>
    <w:rsid w:val="00D64601"/>
    <w:rsid w:val="00D65150"/>
    <w:rsid w:val="00D6534E"/>
    <w:rsid w:val="00D65603"/>
    <w:rsid w:val="00D658AE"/>
    <w:rsid w:val="00D658D6"/>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9D8"/>
    <w:rsid w:val="00D91DB5"/>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C8A"/>
    <w:rsid w:val="00DA1DEA"/>
    <w:rsid w:val="00DA20E9"/>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0C7"/>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0AC"/>
    <w:rsid w:val="00E10123"/>
    <w:rsid w:val="00E10636"/>
    <w:rsid w:val="00E10A17"/>
    <w:rsid w:val="00E11966"/>
    <w:rsid w:val="00E11AC1"/>
    <w:rsid w:val="00E12206"/>
    <w:rsid w:val="00E12531"/>
    <w:rsid w:val="00E12E73"/>
    <w:rsid w:val="00E13333"/>
    <w:rsid w:val="00E1369D"/>
    <w:rsid w:val="00E13CE9"/>
    <w:rsid w:val="00E14ACF"/>
    <w:rsid w:val="00E1538E"/>
    <w:rsid w:val="00E1543D"/>
    <w:rsid w:val="00E15B44"/>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6B"/>
    <w:rsid w:val="00E26BEC"/>
    <w:rsid w:val="00E2797A"/>
    <w:rsid w:val="00E30460"/>
    <w:rsid w:val="00E31E1A"/>
    <w:rsid w:val="00E31F40"/>
    <w:rsid w:val="00E32A79"/>
    <w:rsid w:val="00E33CB9"/>
    <w:rsid w:val="00E343BD"/>
    <w:rsid w:val="00E35A26"/>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2C8B"/>
    <w:rsid w:val="00E53C5E"/>
    <w:rsid w:val="00E53EAD"/>
    <w:rsid w:val="00E5436C"/>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0A"/>
    <w:rsid w:val="00E92AD0"/>
    <w:rsid w:val="00E92FE3"/>
    <w:rsid w:val="00E938E6"/>
    <w:rsid w:val="00E94051"/>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599"/>
    <w:rsid w:val="00EC3210"/>
    <w:rsid w:val="00EC373B"/>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2BC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37A2C"/>
    <w:rsid w:val="00F4013A"/>
    <w:rsid w:val="00F40694"/>
    <w:rsid w:val="00F4288E"/>
    <w:rsid w:val="00F42BC0"/>
    <w:rsid w:val="00F434D7"/>
    <w:rsid w:val="00F437E7"/>
    <w:rsid w:val="00F44A09"/>
    <w:rsid w:val="00F453EE"/>
    <w:rsid w:val="00F45965"/>
    <w:rsid w:val="00F46FDC"/>
    <w:rsid w:val="00F47367"/>
    <w:rsid w:val="00F47BEA"/>
    <w:rsid w:val="00F47CAD"/>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26CA"/>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87E18"/>
    <w:rsid w:val="00F90515"/>
    <w:rsid w:val="00F919B9"/>
    <w:rsid w:val="00F92025"/>
    <w:rsid w:val="00F925F8"/>
    <w:rsid w:val="00F928DB"/>
    <w:rsid w:val="00F937D3"/>
    <w:rsid w:val="00F94113"/>
    <w:rsid w:val="00F9451B"/>
    <w:rsid w:val="00F947C2"/>
    <w:rsid w:val="00F94B2B"/>
    <w:rsid w:val="00F94C27"/>
    <w:rsid w:val="00F95391"/>
    <w:rsid w:val="00F95CBC"/>
    <w:rsid w:val="00F95D23"/>
    <w:rsid w:val="00F96201"/>
    <w:rsid w:val="00F979B7"/>
    <w:rsid w:val="00F97C79"/>
    <w:rsid w:val="00F97E39"/>
    <w:rsid w:val="00FA01C7"/>
    <w:rsid w:val="00FA04F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4C6"/>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502D"/>
    <w:rsid w:val="00FC50C6"/>
    <w:rsid w:val="00FC5AA5"/>
    <w:rsid w:val="00FC6066"/>
    <w:rsid w:val="00FC6354"/>
    <w:rsid w:val="00FC692F"/>
    <w:rsid w:val="00FC6995"/>
    <w:rsid w:val="00FC6C81"/>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FL">
    <w:name w:val="FL"/>
    <w:basedOn w:val="Normal"/>
    <w:qFormat/>
    <w:rsid w:val="005F77C9"/>
    <w:pPr>
      <w:keepNext/>
      <w:keepLines/>
      <w:overflowPunct w:val="0"/>
      <w:autoSpaceDE w:val="0"/>
      <w:autoSpaceDN w:val="0"/>
      <w:adjustRightInd w:val="0"/>
      <w:spacing w:before="60"/>
      <w:jc w:val="center"/>
      <w:textAlignment w:val="baseline"/>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828</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2021-08-06T16:13:00Z</dcterms:created>
  <dcterms:modified xsi:type="dcterms:W3CDTF">2021-08-06T16:13:00Z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