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752F08" w:rsidRPr="00752F08">
        <w:rPr>
          <w:rFonts w:cs="Arial"/>
          <w:sz w:val="24"/>
          <w:szCs w:val="24"/>
        </w:rPr>
        <w:t>R4-2114140</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11FA9">
        <w:rPr>
          <w:rFonts w:ascii="Arial" w:hAnsi="Arial"/>
          <w:sz w:val="24"/>
          <w:lang w:val="en-US"/>
        </w:rPr>
        <w:t>9.10.2.</w:t>
      </w:r>
      <w:r w:rsidR="005D34DF">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D34DF" w:rsidRPr="005D34DF">
        <w:rPr>
          <w:rFonts w:ascii="Arial" w:hAnsi="Arial"/>
          <w:sz w:val="24"/>
          <w:lang w:val="en-US"/>
        </w:rPr>
        <w:t>Discussion on RRM requirements for HO with PSCell</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11FA9" w:rsidRDefault="00814B83" w:rsidP="00DF0231">
      <w:pPr>
        <w:rPr>
          <w:rFonts w:eastAsiaTheme="minorEastAsia"/>
          <w:lang w:val="en-US" w:eastAsia="zh-CN"/>
        </w:rPr>
      </w:pPr>
      <w:r>
        <w:rPr>
          <w:rFonts w:eastAsiaTheme="minorEastAsia"/>
          <w:lang w:val="en-US" w:eastAsia="zh-CN"/>
        </w:rPr>
        <w:t xml:space="preserve">The requirements of </w:t>
      </w:r>
      <w:r w:rsidR="000159E2">
        <w:rPr>
          <w:rFonts w:eastAsiaTheme="minorEastAsia"/>
          <w:lang w:val="en-US" w:eastAsia="zh-CN"/>
        </w:rPr>
        <w:t>HO with PSCell</w:t>
      </w:r>
      <w:r>
        <w:rPr>
          <w:rFonts w:eastAsiaTheme="minorEastAsia"/>
          <w:lang w:val="en-US" w:eastAsia="zh-CN"/>
        </w:rPr>
        <w:t xml:space="preserve"> were discussed in the last RAN4 meeting, and the agreements and open issues are captured in the WF [1]. There are still some open issues left unsettled, </w:t>
      </w:r>
      <w:r w:rsidR="00043FCE">
        <w:rPr>
          <w:rFonts w:eastAsiaTheme="minorEastAsia"/>
          <w:lang w:val="en-US" w:eastAsia="zh-CN"/>
        </w:rPr>
        <w:t xml:space="preserve">in terms of applicable scenarios, parallel and sequential assumption and details of HO with PSCell addition requirements. </w:t>
      </w:r>
      <w:r>
        <w:rPr>
          <w:rFonts w:eastAsiaTheme="minorEastAsia"/>
          <w:lang w:val="en-US" w:eastAsia="zh-CN"/>
        </w:rPr>
        <w:t>In this paper, we further provide our views on these left issues.</w:t>
      </w:r>
    </w:p>
    <w:p w:rsidR="00DF0231" w:rsidRDefault="00DF0231" w:rsidP="00DF0231">
      <w:pPr>
        <w:pStyle w:val="1"/>
        <w:numPr>
          <w:ilvl w:val="0"/>
          <w:numId w:val="1"/>
        </w:numPr>
        <w:rPr>
          <w:lang w:val="en-US"/>
        </w:rPr>
      </w:pPr>
      <w:r w:rsidRPr="002D2977">
        <w:rPr>
          <w:lang w:val="en-US"/>
        </w:rPr>
        <w:t>Discussion</w:t>
      </w:r>
    </w:p>
    <w:p w:rsidR="00814B83" w:rsidRDefault="00814B83" w:rsidP="00814B83">
      <w:pPr>
        <w:pStyle w:val="3"/>
        <w:rPr>
          <w:lang w:val="en-US" w:eastAsia="zh-CN"/>
        </w:rPr>
      </w:pPr>
      <w:r>
        <w:rPr>
          <w:rFonts w:hint="eastAsia"/>
          <w:lang w:val="en-US" w:eastAsia="zh-CN"/>
        </w:rPr>
        <w:t>2</w:t>
      </w:r>
      <w:r>
        <w:rPr>
          <w:lang w:val="en-US" w:eastAsia="zh-CN"/>
        </w:rPr>
        <w:t xml:space="preserve">.1 </w:t>
      </w:r>
      <w:r w:rsidR="00043FCE">
        <w:rPr>
          <w:lang w:val="en-US" w:eastAsia="zh-CN"/>
        </w:rPr>
        <w:t>Scenarios</w:t>
      </w:r>
    </w:p>
    <w:p w:rsidR="00043FCE" w:rsidRDefault="00043FCE" w:rsidP="00043FCE">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applicable scenario for HO with PSCell, one remaining issues is whether to consider FR1+FR1 NR-DC. During the discussion in the previous meetings, most companies are positive to consider the missing scenario which is already supported in RF spec. One main concern to have HO with PSCell requirements for FR1+FR</w:t>
      </w:r>
      <w:r w:rsidR="00FA449A">
        <w:rPr>
          <w:rFonts w:eastAsiaTheme="minorEastAsia"/>
          <w:lang w:val="en-US" w:eastAsia="zh-CN"/>
        </w:rPr>
        <w:t>1</w:t>
      </w:r>
      <w:r>
        <w:rPr>
          <w:rFonts w:eastAsiaTheme="minorEastAsia"/>
          <w:lang w:val="en-US" w:eastAsia="zh-CN"/>
        </w:rPr>
        <w:t xml:space="preserve"> NR-DC is there is no baseline requirements. Companies discussed </w:t>
      </w:r>
      <w:r w:rsidR="00FA449A">
        <w:rPr>
          <w:rFonts w:eastAsiaTheme="minorEastAsia"/>
          <w:lang w:val="en-US" w:eastAsia="zh-CN"/>
        </w:rPr>
        <w:t>about</w:t>
      </w:r>
      <w:r>
        <w:rPr>
          <w:rFonts w:eastAsiaTheme="minorEastAsia"/>
          <w:lang w:val="en-US" w:eastAsia="zh-CN"/>
        </w:rPr>
        <w:t xml:space="preserve"> whether to have some particular RRM requirements to support the HO with PSCell (e.g. PSCell addition</w:t>
      </w:r>
      <w:r>
        <w:rPr>
          <w:rFonts w:eastAsiaTheme="minorEastAsia" w:hint="eastAsia"/>
          <w:lang w:val="en-US" w:eastAsia="zh-CN"/>
        </w:rPr>
        <w:t>/</w:t>
      </w:r>
      <w:r>
        <w:rPr>
          <w:rFonts w:eastAsiaTheme="minorEastAsia"/>
          <w:lang w:val="en-US" w:eastAsia="zh-CN"/>
        </w:rPr>
        <w:t xml:space="preserve">change) or the full set of RRM requirements. During the discussion in RP#92e, it is concluded that the RRM requirements for FR1+FR1 NR-DC will not be defined in Rel-17. Then, it is suggest to only consider FR1+FR2 NR-DC in this WID. </w:t>
      </w:r>
    </w:p>
    <w:p w:rsidR="00EF653C" w:rsidRPr="00E12480" w:rsidRDefault="00043FCE" w:rsidP="004F344B">
      <w:pPr>
        <w:rPr>
          <w:rFonts w:eastAsiaTheme="minorEastAsia"/>
          <w:b/>
          <w:lang w:val="en-US" w:eastAsia="zh-CN"/>
        </w:rPr>
      </w:pPr>
      <w:r w:rsidRPr="00E12480">
        <w:rPr>
          <w:rFonts w:eastAsiaTheme="minorEastAsia"/>
          <w:b/>
          <w:lang w:val="en-US" w:eastAsia="zh-CN"/>
        </w:rPr>
        <w:t>Proposal 1: Only consider FR1+FR2 NR-DC for HO with PSCell in this WI.</w:t>
      </w:r>
    </w:p>
    <w:p w:rsidR="0066448F" w:rsidRDefault="0066448F" w:rsidP="0066448F">
      <w:pPr>
        <w:pStyle w:val="3"/>
        <w:rPr>
          <w:lang w:val="en-US" w:eastAsia="zh-CN"/>
        </w:rPr>
      </w:pPr>
      <w:r>
        <w:rPr>
          <w:rFonts w:hint="eastAsia"/>
          <w:lang w:val="en-US" w:eastAsia="zh-CN"/>
        </w:rPr>
        <w:t>2</w:t>
      </w:r>
      <w:r>
        <w:rPr>
          <w:lang w:val="en-US" w:eastAsia="zh-CN"/>
        </w:rPr>
        <w:t>.2 Parallel and sequential operation</w:t>
      </w:r>
    </w:p>
    <w:p w:rsidR="0066448F" w:rsidRPr="0066448F" w:rsidRDefault="0066448F" w:rsidP="0066448F">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most critical issue about the about the parallel or sequential assumption. The status are summarized as following:</w:t>
      </w:r>
    </w:p>
    <w:tbl>
      <w:tblPr>
        <w:tblStyle w:val="a7"/>
        <w:tblW w:w="0" w:type="auto"/>
        <w:tblLook w:val="04A0" w:firstRow="1" w:lastRow="0" w:firstColumn="1" w:lastColumn="0" w:noHBand="0" w:noVBand="1"/>
      </w:tblPr>
      <w:tblGrid>
        <w:gridCol w:w="9562"/>
      </w:tblGrid>
      <w:tr w:rsidR="0066448F" w:rsidTr="0066448F">
        <w:tc>
          <w:tcPr>
            <w:tcW w:w="9562" w:type="dxa"/>
          </w:tcPr>
          <w:p w:rsidR="0066448F" w:rsidRPr="0066448F" w:rsidRDefault="0066448F" w:rsidP="0066448F">
            <w:pPr>
              <w:rPr>
                <w:rFonts w:eastAsiaTheme="minorEastAsia"/>
                <w:lang w:val="en-US" w:eastAsia="zh-CN"/>
              </w:rPr>
            </w:pPr>
            <w:r w:rsidRPr="0066448F">
              <w:rPr>
                <w:rFonts w:eastAsiaTheme="minorEastAsia"/>
                <w:b/>
                <w:bCs/>
                <w:u w:val="single"/>
                <w:lang w:eastAsia="zh-CN"/>
              </w:rPr>
              <w:t>Issue 2-2-1a: Condition of parallel processing</w:t>
            </w:r>
          </w:p>
          <w:p w:rsidR="00BB5F3E" w:rsidRPr="0066448F" w:rsidRDefault="003D0502" w:rsidP="0066448F">
            <w:pPr>
              <w:numPr>
                <w:ilvl w:val="1"/>
                <w:numId w:val="23"/>
              </w:numPr>
              <w:rPr>
                <w:rFonts w:eastAsiaTheme="minorEastAsia"/>
                <w:lang w:val="en-US" w:eastAsia="zh-CN"/>
              </w:rPr>
            </w:pPr>
            <w:r w:rsidRPr="0066448F">
              <w:rPr>
                <w:rFonts w:eastAsiaTheme="minorEastAsia"/>
                <w:lang w:eastAsia="zh-CN"/>
              </w:rPr>
              <w:t xml:space="preserve">Option 1: </w:t>
            </w:r>
          </w:p>
          <w:p w:rsidR="00BB5F3E" w:rsidRPr="0066448F" w:rsidRDefault="003D0502" w:rsidP="0066448F">
            <w:pPr>
              <w:numPr>
                <w:ilvl w:val="2"/>
                <w:numId w:val="23"/>
              </w:numPr>
              <w:rPr>
                <w:rFonts w:eastAsiaTheme="minorEastAsia"/>
                <w:lang w:val="en-US" w:eastAsia="zh-CN"/>
              </w:rPr>
            </w:pPr>
            <w:r w:rsidRPr="0066448F">
              <w:rPr>
                <w:rFonts w:eastAsiaTheme="minorEastAsia"/>
                <w:lang w:eastAsia="zh-CN"/>
              </w:rPr>
              <w:t>I</w:t>
            </w:r>
            <w:r w:rsidRPr="0066448F">
              <w:rPr>
                <w:rFonts w:eastAsiaTheme="minorEastAsia"/>
                <w:lang w:val="en-US" w:eastAsia="zh-CN"/>
              </w:rPr>
              <w:t>f SMTC of target unknown PSCell is configured in targetcellSMTC-SCG-r16, sequential processing shall be assumed; otherwise, parallel processing shall be assumed</w:t>
            </w:r>
          </w:p>
          <w:p w:rsidR="00BB5F3E" w:rsidRPr="0066448F" w:rsidRDefault="003D0502" w:rsidP="0066448F">
            <w:pPr>
              <w:numPr>
                <w:ilvl w:val="1"/>
                <w:numId w:val="23"/>
              </w:numPr>
              <w:rPr>
                <w:rFonts w:eastAsiaTheme="minorEastAsia"/>
                <w:lang w:val="en-US" w:eastAsia="zh-CN"/>
              </w:rPr>
            </w:pPr>
            <w:r w:rsidRPr="0066448F">
              <w:rPr>
                <w:rFonts w:eastAsiaTheme="minorEastAsia"/>
                <w:lang w:eastAsia="zh-CN"/>
              </w:rPr>
              <w:t xml:space="preserve">Option 2: </w:t>
            </w:r>
          </w:p>
          <w:p w:rsidR="00BB5F3E" w:rsidRPr="0066448F" w:rsidRDefault="003D0502" w:rsidP="0066448F">
            <w:pPr>
              <w:numPr>
                <w:ilvl w:val="2"/>
                <w:numId w:val="23"/>
              </w:numPr>
              <w:rPr>
                <w:rFonts w:eastAsiaTheme="minorEastAsia"/>
                <w:lang w:val="en-US" w:eastAsia="zh-CN"/>
              </w:rPr>
            </w:pPr>
            <w:r w:rsidRPr="0066448F">
              <w:rPr>
                <w:rFonts w:eastAsiaTheme="minorEastAsia"/>
                <w:lang w:eastAsia="zh-CN"/>
              </w:rPr>
              <w:t>Parallel processing shall always be assumed.</w:t>
            </w:r>
          </w:p>
          <w:p w:rsidR="00BB5F3E" w:rsidRPr="0066448F" w:rsidRDefault="003D0502" w:rsidP="0066448F">
            <w:pPr>
              <w:numPr>
                <w:ilvl w:val="1"/>
                <w:numId w:val="23"/>
              </w:numPr>
              <w:rPr>
                <w:rFonts w:eastAsiaTheme="minorEastAsia"/>
                <w:lang w:val="en-US" w:eastAsia="zh-CN"/>
              </w:rPr>
            </w:pPr>
            <w:r w:rsidRPr="0066448F">
              <w:rPr>
                <w:rFonts w:eastAsiaTheme="minorEastAsia"/>
                <w:lang w:val="en-US" w:eastAsia="zh-CN"/>
              </w:rPr>
              <w:t>Note: other options are not precluded</w:t>
            </w:r>
          </w:p>
          <w:p w:rsidR="0066448F" w:rsidRPr="0066448F" w:rsidRDefault="0066448F" w:rsidP="0066448F">
            <w:pPr>
              <w:rPr>
                <w:rFonts w:eastAsiaTheme="minorEastAsia"/>
                <w:lang w:val="en-US" w:eastAsia="zh-CN"/>
              </w:rPr>
            </w:pPr>
            <w:r w:rsidRPr="0066448F">
              <w:rPr>
                <w:rFonts w:eastAsiaTheme="minorEastAsia"/>
                <w:b/>
                <w:bCs/>
                <w:u w:val="single"/>
                <w:lang w:eastAsia="zh-CN"/>
              </w:rPr>
              <w:t>Issue 2-2-1b: Whether requirements for sequential processing are needed if parallel processing is only possible under certain condition</w:t>
            </w:r>
          </w:p>
          <w:p w:rsidR="00BB5F3E" w:rsidRPr="0066448F" w:rsidRDefault="003D0502" w:rsidP="0066448F">
            <w:pPr>
              <w:numPr>
                <w:ilvl w:val="1"/>
                <w:numId w:val="24"/>
              </w:numPr>
              <w:rPr>
                <w:rFonts w:eastAsiaTheme="minorEastAsia"/>
                <w:lang w:val="en-US" w:eastAsia="zh-CN"/>
              </w:rPr>
            </w:pPr>
            <w:r w:rsidRPr="0066448F">
              <w:rPr>
                <w:rFonts w:eastAsiaTheme="minorEastAsia"/>
                <w:lang w:eastAsia="zh-CN"/>
              </w:rPr>
              <w:t>Option 1: yes</w:t>
            </w:r>
          </w:p>
          <w:p w:rsidR="00BB5F3E" w:rsidRPr="0066448F" w:rsidRDefault="003D0502" w:rsidP="0066448F">
            <w:pPr>
              <w:numPr>
                <w:ilvl w:val="1"/>
                <w:numId w:val="24"/>
              </w:numPr>
              <w:rPr>
                <w:rFonts w:eastAsiaTheme="minorEastAsia"/>
                <w:lang w:val="en-US" w:eastAsia="zh-CN"/>
              </w:rPr>
            </w:pPr>
            <w:r w:rsidRPr="0066448F">
              <w:rPr>
                <w:rFonts w:eastAsiaTheme="minorEastAsia"/>
                <w:lang w:eastAsia="zh-CN"/>
              </w:rPr>
              <w:t xml:space="preserve">Option 2: no </w:t>
            </w:r>
          </w:p>
          <w:p w:rsidR="00BB5F3E" w:rsidRPr="0066448F" w:rsidRDefault="003D0502" w:rsidP="0066448F">
            <w:pPr>
              <w:numPr>
                <w:ilvl w:val="2"/>
                <w:numId w:val="24"/>
              </w:numPr>
              <w:rPr>
                <w:rFonts w:eastAsiaTheme="minorEastAsia"/>
                <w:lang w:val="en-US" w:eastAsia="zh-CN"/>
              </w:rPr>
            </w:pPr>
            <w:r w:rsidRPr="0066448F">
              <w:rPr>
                <w:rFonts w:eastAsiaTheme="minorEastAsia"/>
                <w:lang w:val="en-US" w:eastAsia="zh-CN"/>
              </w:rPr>
              <w:t>Option 2a: no, but the applicability condition shall be clarified in the spec (e.g., no requirement applies when such configuration happens).</w:t>
            </w:r>
          </w:p>
          <w:p w:rsidR="0066448F" w:rsidRPr="0066448F" w:rsidRDefault="0066448F" w:rsidP="004F344B">
            <w:pPr>
              <w:rPr>
                <w:rFonts w:eastAsiaTheme="minorEastAsia"/>
                <w:lang w:val="en-US" w:eastAsia="zh-CN"/>
              </w:rPr>
            </w:pPr>
          </w:p>
        </w:tc>
      </w:tr>
    </w:tbl>
    <w:p w:rsidR="0066448F" w:rsidRDefault="0066448F" w:rsidP="004F344B">
      <w:pPr>
        <w:rPr>
          <w:rFonts w:eastAsiaTheme="minorEastAsia"/>
          <w:lang w:eastAsia="zh-CN"/>
        </w:rPr>
      </w:pPr>
      <w:r>
        <w:rPr>
          <w:rFonts w:eastAsiaTheme="minorEastAsia" w:hint="eastAsia"/>
          <w:lang w:val="en-US" w:eastAsia="zh-CN"/>
        </w:rPr>
        <w:lastRenderedPageBreak/>
        <w:t>T</w:t>
      </w:r>
      <w:r>
        <w:rPr>
          <w:rFonts w:eastAsiaTheme="minorEastAsia"/>
          <w:lang w:val="en-US" w:eastAsia="zh-CN"/>
        </w:rPr>
        <w:t>h</w:t>
      </w:r>
      <w:r>
        <w:rPr>
          <w:rFonts w:eastAsiaTheme="minorEastAsia" w:hint="eastAsia"/>
          <w:lang w:val="en-US" w:eastAsia="zh-CN"/>
        </w:rPr>
        <w:t xml:space="preserve">e </w:t>
      </w:r>
      <w:r>
        <w:rPr>
          <w:rFonts w:eastAsiaTheme="minorEastAsia"/>
          <w:lang w:val="en-US" w:eastAsia="zh-CN"/>
        </w:rPr>
        <w:t xml:space="preserve">majority view among companies is that most of the procedures could be performed in parallel. But as spotted in the last meeting, RAN2 has introduce the new SMTC configurations </w:t>
      </w:r>
      <w:r w:rsidRPr="0066448F">
        <w:rPr>
          <w:rFonts w:eastAsiaTheme="minorEastAsia"/>
          <w:lang w:eastAsia="zh-CN"/>
        </w:rPr>
        <w:t>targetcellSMTC-SCG-r16</w:t>
      </w:r>
      <w:r>
        <w:rPr>
          <w:rFonts w:eastAsiaTheme="minorEastAsia"/>
          <w:lang w:eastAsia="zh-CN"/>
        </w:rPr>
        <w:t xml:space="preserve"> within the RRC reconfiguration message, which was also discussed in RAN2#114e meeting. RAN2’s latest agreements and agreed CR are shown as following:</w:t>
      </w:r>
    </w:p>
    <w:tbl>
      <w:tblPr>
        <w:tblStyle w:val="a7"/>
        <w:tblW w:w="0" w:type="auto"/>
        <w:tblLook w:val="04A0" w:firstRow="1" w:lastRow="0" w:firstColumn="1" w:lastColumn="0" w:noHBand="0" w:noVBand="1"/>
      </w:tblPr>
      <w:tblGrid>
        <w:gridCol w:w="9562"/>
      </w:tblGrid>
      <w:tr w:rsidR="00533D78" w:rsidTr="00533D78">
        <w:tc>
          <w:tcPr>
            <w:tcW w:w="9562" w:type="dxa"/>
          </w:tcPr>
          <w:p w:rsidR="00533D78" w:rsidRDefault="00533D78" w:rsidP="004F344B">
            <w:pPr>
              <w:rPr>
                <w:rFonts w:eastAsiaTheme="minorEastAsia"/>
                <w:lang w:eastAsia="zh-CN"/>
              </w:rPr>
            </w:pPr>
            <w:r>
              <w:rPr>
                <w:rFonts w:eastAsiaTheme="minorEastAsia"/>
                <w:lang w:eastAsia="zh-CN"/>
              </w:rPr>
              <w:t>RAN2#114e</w:t>
            </w:r>
          </w:p>
          <w:p w:rsidR="00533D78" w:rsidRPr="00017039" w:rsidRDefault="00533D78" w:rsidP="00533D78">
            <w:pPr>
              <w:pStyle w:val="Doc-title"/>
            </w:pPr>
            <w:r w:rsidRPr="00017039">
              <w:t>R2-2105090</w:t>
            </w:r>
            <w:r w:rsidRPr="00017039">
              <w:tab/>
              <w:t>Clarification on NR HO without SCG Configuration Change</w:t>
            </w:r>
            <w:r w:rsidRPr="00017039">
              <w:tab/>
              <w:t>Apple</w:t>
            </w:r>
            <w:r w:rsidRPr="00017039">
              <w:tab/>
              <w:t>discussion</w:t>
            </w:r>
            <w:r w:rsidRPr="00017039">
              <w:tab/>
              <w:t>Rel-15</w:t>
            </w:r>
            <w:r w:rsidRPr="00017039">
              <w:tab/>
              <w:t>NR_newRAT-Core</w:t>
            </w:r>
          </w:p>
          <w:p w:rsidR="00533D78" w:rsidRPr="00017039" w:rsidRDefault="00533D78" w:rsidP="00533D78">
            <w:pPr>
              <w:pStyle w:val="Agreement"/>
              <w:tabs>
                <w:tab w:val="clear" w:pos="927"/>
                <w:tab w:val="num" w:pos="1619"/>
              </w:tabs>
              <w:ind w:left="1619"/>
            </w:pPr>
            <w:r w:rsidRPr="00017039">
              <w:t>[005] 3 tdocs above noted</w:t>
            </w:r>
          </w:p>
          <w:p w:rsidR="00533D78" w:rsidRPr="00017039" w:rsidRDefault="00533D78" w:rsidP="00533D78">
            <w:pPr>
              <w:pStyle w:val="Agreement"/>
              <w:tabs>
                <w:tab w:val="clear" w:pos="927"/>
                <w:tab w:val="num" w:pos="1619"/>
              </w:tabs>
              <w:ind w:left="1619"/>
              <w:rPr>
                <w:rFonts w:ascii="Times New Roman" w:hAnsi="Times New Roman"/>
              </w:rPr>
            </w:pPr>
            <w:r w:rsidRPr="00017039">
              <w:rPr>
                <w:shd w:val="clear" w:color="auto" w:fill="FFFFFF"/>
              </w:rPr>
              <w:t>[005] Agree that the UE applies the target PCell timing as the PSCell SMTC timing reference during the NR handover with PSCell addition in NR-DC. </w:t>
            </w:r>
          </w:p>
          <w:p w:rsidR="00533D78" w:rsidRPr="00017039" w:rsidRDefault="00533D78" w:rsidP="00533D78">
            <w:pPr>
              <w:pStyle w:val="Agreement"/>
              <w:tabs>
                <w:tab w:val="clear" w:pos="927"/>
                <w:tab w:val="num" w:pos="1619"/>
              </w:tabs>
              <w:ind w:left="1619"/>
              <w:rPr>
                <w:rFonts w:eastAsiaTheme="minorEastAsia"/>
              </w:rPr>
            </w:pPr>
            <w:r w:rsidRPr="00017039">
              <w:rPr>
                <w:shd w:val="clear" w:color="auto" w:fill="FFFFFF"/>
              </w:rPr>
              <w:t>[005] Agree that the UE applies the target PCell timing as the reference of the targetCellSMTC-SCG configuration during the NR handover with PSCell change in NR-DC. </w:t>
            </w:r>
          </w:p>
          <w:p w:rsidR="00533D78" w:rsidRDefault="00533D78" w:rsidP="004F344B">
            <w:pPr>
              <w:rPr>
                <w:rFonts w:eastAsiaTheme="minorEastAsia"/>
                <w:lang w:eastAsia="zh-CN"/>
              </w:rPr>
            </w:pPr>
          </w:p>
          <w:p w:rsidR="00533D78" w:rsidRDefault="00533D78" w:rsidP="004F344B">
            <w:r w:rsidRPr="00017039">
              <w:t>R2-2106754</w:t>
            </w:r>
          </w:p>
          <w:p w:rsidR="00533D78" w:rsidRDefault="00533D78" w:rsidP="00533D78">
            <w:pPr>
              <w:keepNext/>
              <w:keepLines/>
              <w:overflowPunct w:val="0"/>
              <w:autoSpaceDE w:val="0"/>
              <w:autoSpaceDN w:val="0"/>
              <w:adjustRightInd w:val="0"/>
              <w:textAlignment w:val="baseline"/>
              <w:rPr>
                <w:rFonts w:ascii="Arial" w:eastAsia="Times New Roman" w:hAnsi="Arial"/>
                <w:b/>
                <w:bCs/>
                <w:i/>
                <w:iCs/>
                <w:sz w:val="18"/>
                <w:lang w:eastAsia="sv-SE"/>
              </w:rPr>
            </w:pPr>
            <w:r>
              <w:rPr>
                <w:rFonts w:ascii="Arial" w:hAnsi="Arial"/>
                <w:b/>
                <w:bCs/>
                <w:i/>
                <w:iCs/>
                <w:sz w:val="18"/>
                <w:lang w:eastAsia="sv-SE"/>
              </w:rPr>
              <w:t>targetCellSMTC-SCG</w:t>
            </w:r>
          </w:p>
          <w:p w:rsidR="00533D78" w:rsidRPr="00533D78" w:rsidRDefault="00533D78" w:rsidP="004F344B">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w:t>
            </w:r>
            <w:r w:rsidRPr="00533D78">
              <w:rPr>
                <w:rFonts w:ascii="Arial" w:hAnsi="Arial"/>
                <w:sz w:val="18"/>
                <w:highlight w:val="yellow"/>
                <w:lang w:eastAsia="sv-SE"/>
              </w:rPr>
              <w:t>applies the configuration based on the timing reference of target NR PCell for the case of reconfiguration with sync of MCG</w:t>
            </w:r>
            <w:r>
              <w:rPr>
                <w:rFonts w:ascii="Arial" w:hAnsi="Arial"/>
                <w:sz w:val="18"/>
                <w:lang w:eastAsia="sv-SE"/>
              </w:rPr>
              <w:t xml:space="preserve">.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bl>
    <w:p w:rsidR="00DF6E96" w:rsidRDefault="0066448F" w:rsidP="004F344B">
      <w:pPr>
        <w:rPr>
          <w:rFonts w:eastAsiaTheme="minorEastAsia"/>
          <w:lang w:val="en-US" w:eastAsia="zh-CN"/>
        </w:rPr>
      </w:pPr>
      <w:r>
        <w:rPr>
          <w:rFonts w:eastAsiaTheme="minorEastAsia"/>
          <w:lang w:eastAsia="zh-CN"/>
        </w:rPr>
        <w:t xml:space="preserve"> </w:t>
      </w:r>
    </w:p>
    <w:p w:rsidR="00DF6E96" w:rsidRDefault="00B45FA3" w:rsidP="004F344B">
      <w:pPr>
        <w:rPr>
          <w:rFonts w:eastAsiaTheme="minorEastAsia"/>
          <w:lang w:val="en-US" w:eastAsia="zh-CN"/>
        </w:rPr>
      </w:pPr>
      <w:r>
        <w:rPr>
          <w:rFonts w:eastAsiaTheme="minorEastAsia" w:hint="eastAsia"/>
          <w:lang w:val="en-US" w:eastAsia="zh-CN"/>
        </w:rPr>
        <w:t xml:space="preserve">As </w:t>
      </w:r>
      <w:r>
        <w:rPr>
          <w:rFonts w:eastAsiaTheme="minorEastAsia"/>
          <w:lang w:val="en-US" w:eastAsia="zh-CN"/>
        </w:rPr>
        <w:t xml:space="preserve">shown in </w:t>
      </w:r>
      <w:r>
        <w:rPr>
          <w:rFonts w:eastAsiaTheme="minorEastAsia" w:hint="eastAsia"/>
          <w:lang w:val="en-US" w:eastAsia="zh-CN"/>
        </w:rPr>
        <w:t>the highlighted part</w:t>
      </w:r>
      <w:r>
        <w:rPr>
          <w:rFonts w:eastAsiaTheme="minorEastAsia"/>
          <w:lang w:val="en-US" w:eastAsia="zh-CN"/>
        </w:rPr>
        <w:t xml:space="preserve">, when </w:t>
      </w:r>
      <w:r w:rsidRPr="00B45FA3">
        <w:rPr>
          <w:rFonts w:eastAsiaTheme="minorEastAsia"/>
          <w:i/>
          <w:lang w:val="en-US" w:eastAsia="zh-CN"/>
        </w:rPr>
        <w:t>targetCellSMTC-SCG</w:t>
      </w:r>
      <w:r>
        <w:rPr>
          <w:rFonts w:eastAsiaTheme="minorEastAsia" w:hint="eastAsia"/>
          <w:lang w:val="en-US" w:eastAsia="zh-CN"/>
        </w:rPr>
        <w:t xml:space="preserve"> </w:t>
      </w:r>
      <w:r>
        <w:rPr>
          <w:rFonts w:eastAsiaTheme="minorEastAsia"/>
          <w:lang w:val="en-US" w:eastAsia="zh-CN"/>
        </w:rPr>
        <w:t>is configured, UE shall apply the SMTC configuration based on the target PCell for HO with PSCell in NR-DC. It means UE shall first search the tracking the timing of the target PCell and then allocate the SMTC for PSCell addition/change.</w:t>
      </w:r>
    </w:p>
    <w:p w:rsidR="00B45FA3" w:rsidRPr="007E5868" w:rsidRDefault="00B45FA3" w:rsidP="004F344B">
      <w:pPr>
        <w:rPr>
          <w:rFonts w:eastAsiaTheme="minorEastAsia"/>
          <w:b/>
          <w:lang w:val="en-US" w:eastAsia="zh-CN"/>
        </w:rPr>
      </w:pPr>
      <w:r w:rsidRPr="007E5868">
        <w:rPr>
          <w:rFonts w:eastAsiaTheme="minorEastAsia"/>
          <w:b/>
          <w:lang w:val="en-US" w:eastAsia="zh-CN"/>
        </w:rPr>
        <w:t xml:space="preserve">Observation 1: For HO with PSCell in NR-DC case, If </w:t>
      </w:r>
      <w:r w:rsidRPr="007E5868">
        <w:rPr>
          <w:rFonts w:eastAsiaTheme="minorEastAsia"/>
          <w:b/>
          <w:i/>
          <w:lang w:val="en-US" w:eastAsia="zh-CN"/>
        </w:rPr>
        <w:t xml:space="preserve">targetCellSMTC-SCG </w:t>
      </w:r>
      <w:r w:rsidRPr="007E5868">
        <w:rPr>
          <w:rFonts w:eastAsiaTheme="minorEastAsia"/>
          <w:b/>
          <w:lang w:val="en-US" w:eastAsia="zh-CN"/>
        </w:rPr>
        <w:t xml:space="preserve">is configured, UE shall apply the SMTC configuration of target of target PSCell based on target PCell. </w:t>
      </w:r>
    </w:p>
    <w:p w:rsidR="00DF6E96" w:rsidRDefault="00B45FA3" w:rsidP="004F344B">
      <w:pPr>
        <w:rPr>
          <w:rFonts w:eastAsiaTheme="minorEastAsia"/>
          <w:lang w:val="en-US" w:eastAsia="zh-CN"/>
        </w:rPr>
      </w:pPr>
      <w:r>
        <w:rPr>
          <w:rFonts w:eastAsiaTheme="minorEastAsia"/>
          <w:lang w:val="en-US" w:eastAsia="zh-CN"/>
        </w:rPr>
        <w:t xml:space="preserve">For other scenarios, NR SA to EN-DC, EN-DC to EN-DC, NE-DC to NE-DC, and NR-DC when </w:t>
      </w:r>
      <w:r w:rsidRPr="00B45FA3">
        <w:rPr>
          <w:rFonts w:eastAsiaTheme="minorEastAsia"/>
          <w:i/>
          <w:lang w:val="en-US" w:eastAsia="zh-CN"/>
        </w:rPr>
        <w:t>targetCellSMTC-SCG</w:t>
      </w:r>
      <w:r>
        <w:rPr>
          <w:rFonts w:eastAsiaTheme="minorEastAsia"/>
          <w:i/>
          <w:lang w:val="en-US" w:eastAsia="zh-CN"/>
        </w:rPr>
        <w:t xml:space="preserve"> </w:t>
      </w:r>
      <w:r>
        <w:rPr>
          <w:rFonts w:eastAsiaTheme="minorEastAsia"/>
          <w:lang w:val="en-US" w:eastAsia="zh-CN"/>
        </w:rPr>
        <w:t xml:space="preserve">is not configured. Parallel operation shall be considered. From our understanding, when </w:t>
      </w:r>
      <w:r w:rsidRPr="00B45FA3">
        <w:rPr>
          <w:rFonts w:eastAsiaTheme="minorEastAsia"/>
          <w:i/>
          <w:lang w:val="en-US" w:eastAsia="zh-CN"/>
        </w:rPr>
        <w:t>targetCellSMTC-SCG</w:t>
      </w:r>
      <w:r>
        <w:rPr>
          <w:rFonts w:eastAsiaTheme="minorEastAsia"/>
          <w:i/>
          <w:lang w:val="en-US" w:eastAsia="zh-CN"/>
        </w:rPr>
        <w:t xml:space="preserve"> </w:t>
      </w:r>
      <w:r>
        <w:rPr>
          <w:rFonts w:eastAsiaTheme="minorEastAsia"/>
          <w:lang w:val="en-US" w:eastAsia="zh-CN"/>
        </w:rPr>
        <w:t xml:space="preserve">is configured, it doesn’t mean that all procedures shall be performed sequentially. Instead, </w:t>
      </w:r>
      <w:r w:rsidR="007E5868">
        <w:rPr>
          <w:rFonts w:eastAsiaTheme="minorEastAsia"/>
          <w:lang w:val="en-US" w:eastAsia="zh-CN"/>
        </w:rPr>
        <w:t>only the cell searching and fine timing shall be performed on after the other.</w:t>
      </w:r>
    </w:p>
    <w:p w:rsidR="007E5868" w:rsidRPr="007E5868" w:rsidRDefault="007E5868" w:rsidP="004F344B">
      <w:pPr>
        <w:rPr>
          <w:rFonts w:eastAsiaTheme="minorEastAsia"/>
          <w:b/>
          <w:lang w:val="en-US" w:eastAsia="zh-CN"/>
        </w:rPr>
      </w:pPr>
      <w:r w:rsidRPr="007E5868">
        <w:rPr>
          <w:rFonts w:eastAsiaTheme="minorEastAsia"/>
          <w:b/>
          <w:lang w:val="en-US" w:eastAsia="zh-CN"/>
        </w:rPr>
        <w:t xml:space="preserve">Proposal 1: For HO with PSCell in NR-DC, cell searching and fine timing tracking shall be performed sequentially when </w:t>
      </w:r>
      <w:r w:rsidRPr="007E5868">
        <w:rPr>
          <w:rFonts w:eastAsiaTheme="minorEastAsia"/>
          <w:b/>
          <w:i/>
          <w:lang w:val="en-US" w:eastAsia="zh-CN"/>
        </w:rPr>
        <w:t xml:space="preserve">targetCellSMTC-SCG </w:t>
      </w:r>
      <w:r w:rsidRPr="007E5868">
        <w:rPr>
          <w:rFonts w:eastAsiaTheme="minorEastAsia"/>
          <w:b/>
          <w:lang w:val="en-US" w:eastAsia="zh-CN"/>
        </w:rPr>
        <w:t xml:space="preserve">is configured. </w:t>
      </w:r>
    </w:p>
    <w:p w:rsidR="00E12480" w:rsidRDefault="007E5868" w:rsidP="004F344B">
      <w:pPr>
        <w:rPr>
          <w:rFonts w:eastAsiaTheme="minorEastAsia"/>
          <w:lang w:val="en-US" w:eastAsia="zh-CN"/>
        </w:rPr>
      </w:pPr>
      <w:r>
        <w:rPr>
          <w:rFonts w:eastAsiaTheme="minorEastAsia" w:hint="eastAsia"/>
          <w:lang w:val="en-US" w:eastAsia="zh-CN"/>
        </w:rPr>
        <w:t xml:space="preserve">From our understanding, apart from the cell searching and fine time tracking, no </w:t>
      </w:r>
      <w:r>
        <w:rPr>
          <w:rFonts w:eastAsiaTheme="minorEastAsia"/>
          <w:lang w:val="en-US" w:eastAsia="zh-CN"/>
        </w:rPr>
        <w:t>matter</w:t>
      </w:r>
      <w:r>
        <w:rPr>
          <w:rFonts w:eastAsiaTheme="minorEastAsia" w:hint="eastAsia"/>
          <w:lang w:val="en-US" w:eastAsia="zh-CN"/>
        </w:rPr>
        <w:t xml:space="preserve"> </w:t>
      </w:r>
      <w:r>
        <w:rPr>
          <w:rFonts w:eastAsiaTheme="minorEastAsia"/>
          <w:lang w:val="en-US" w:eastAsia="zh-CN"/>
        </w:rPr>
        <w:t xml:space="preserve">whether </w:t>
      </w:r>
      <w:r w:rsidRPr="00B45FA3">
        <w:rPr>
          <w:rFonts w:eastAsiaTheme="minorEastAsia"/>
          <w:i/>
          <w:lang w:val="en-US" w:eastAsia="zh-CN"/>
        </w:rPr>
        <w:t>targetCellSMTC-SCG</w:t>
      </w:r>
      <w:r>
        <w:rPr>
          <w:rFonts w:eastAsiaTheme="minorEastAsia"/>
          <w:i/>
          <w:lang w:val="en-US" w:eastAsia="zh-CN"/>
        </w:rPr>
        <w:t xml:space="preserve"> </w:t>
      </w:r>
      <w:r>
        <w:rPr>
          <w:rFonts w:eastAsiaTheme="minorEastAsia"/>
          <w:lang w:val="en-US" w:eastAsia="zh-CN"/>
        </w:rPr>
        <w:t xml:space="preserve">is configured or not, other procedures could be performed independently. </w:t>
      </w:r>
      <w:r w:rsidR="00E12480">
        <w:rPr>
          <w:rFonts w:eastAsiaTheme="minorEastAsia"/>
          <w:lang w:val="en-US" w:eastAsia="zh-CN"/>
        </w:rPr>
        <w:t xml:space="preserve">Then in the following part, the discussion about the detailed requirements/procedure are considered regardless whether </w:t>
      </w:r>
      <w:r w:rsidR="00E12480" w:rsidRPr="00B45FA3">
        <w:rPr>
          <w:rFonts w:eastAsiaTheme="minorEastAsia"/>
          <w:i/>
          <w:lang w:val="en-US" w:eastAsia="zh-CN"/>
        </w:rPr>
        <w:t>targetCellSMTC-SCG</w:t>
      </w:r>
      <w:r w:rsidR="00E12480">
        <w:rPr>
          <w:rFonts w:eastAsiaTheme="minorEastAsia"/>
          <w:i/>
          <w:lang w:val="en-US" w:eastAsia="zh-CN"/>
        </w:rPr>
        <w:t xml:space="preserve"> </w:t>
      </w:r>
      <w:r w:rsidR="00E12480">
        <w:rPr>
          <w:rFonts w:eastAsiaTheme="minorEastAsia"/>
          <w:lang w:val="en-US" w:eastAsia="zh-CN"/>
        </w:rPr>
        <w:t xml:space="preserve">is configured or not. </w:t>
      </w:r>
    </w:p>
    <w:p w:rsidR="005E6B09" w:rsidRDefault="00E12480" w:rsidP="004F344B">
      <w:pPr>
        <w:rPr>
          <w:rFonts w:eastAsiaTheme="minorEastAsia"/>
          <w:lang w:val="en-US" w:eastAsia="zh-CN"/>
        </w:rPr>
      </w:pPr>
      <w:r>
        <w:rPr>
          <w:rFonts w:eastAsiaTheme="minorEastAsia"/>
          <w:lang w:val="en-US" w:eastAsia="zh-CN"/>
        </w:rPr>
        <w:t xml:space="preserve">One thing should be noted that for FR1+FR1 NR-DC case, we have analyzed in previous meeting that if the target PCell and target PSCell within the same band, there could be AGC issue and SMTC max may be considered. As explained above, if FR1+FR1 NR-DC is not considered in this WI, then this is also no need to consider the case. When </w:t>
      </w:r>
      <w:r w:rsidRPr="00B45FA3">
        <w:rPr>
          <w:rFonts w:eastAsiaTheme="minorEastAsia"/>
          <w:i/>
          <w:lang w:val="en-US" w:eastAsia="zh-CN"/>
        </w:rPr>
        <w:t>targetCellSMTC-SCG</w:t>
      </w:r>
      <w:r>
        <w:rPr>
          <w:rFonts w:eastAsiaTheme="minorEastAsia"/>
          <w:i/>
          <w:lang w:val="en-US" w:eastAsia="zh-CN"/>
        </w:rPr>
        <w:t xml:space="preserve"> </w:t>
      </w:r>
      <w:r>
        <w:rPr>
          <w:rFonts w:eastAsiaTheme="minorEastAsia"/>
          <w:lang w:val="en-US" w:eastAsia="zh-CN"/>
        </w:rPr>
        <w:t xml:space="preserve">is configured, there could be also AGC issue in FR1+FR1 NR-DC when target PCell and target PSCell as within the same band. What’s worse, UE could not find the SSB of target PSCell before finding the target PCell for ACG adjusting. It seems UE could only tune the RF after synchronizing to the target PCell, which may lead to extra interruptions. </w:t>
      </w:r>
      <w:r w:rsidR="005E6B09">
        <w:rPr>
          <w:rFonts w:eastAsiaTheme="minorEastAsia"/>
          <w:lang w:val="en-US" w:eastAsia="zh-CN"/>
        </w:rPr>
        <w:t>Then, we may further consider the case when there is interruption on target PCell caused by RF tuning of PSCell. However, if FR1+FR1 NR-DC is not considered in this WI, there is also no AGC issue. It could be assumed that UE could tuning the RF simultaneous even UE could only searching the target PSCell after synchronizing to the PCell as shown in the following Fig.</w:t>
      </w:r>
    </w:p>
    <w:p w:rsidR="005E6B09" w:rsidRPr="002A0042" w:rsidRDefault="005E6B09" w:rsidP="004F344B">
      <w:pPr>
        <w:rPr>
          <w:rFonts w:eastAsiaTheme="minorEastAsia"/>
          <w:i/>
          <w:lang w:val="en-US" w:eastAsia="zh-CN"/>
        </w:rPr>
      </w:pPr>
      <w:r w:rsidRPr="002A0042">
        <w:rPr>
          <w:i/>
          <w:noProof/>
          <w:lang w:val="en-US" w:eastAsia="zh-CN"/>
        </w:rPr>
        <w:lastRenderedPageBreak/>
        <w:drawing>
          <wp:inline distT="0" distB="0" distL="0" distR="0" wp14:anchorId="1B3587E3" wp14:editId="5C335959">
            <wp:extent cx="6078220" cy="14960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496060"/>
                    </a:xfrm>
                    <a:prstGeom prst="rect">
                      <a:avLst/>
                    </a:prstGeom>
                  </pic:spPr>
                </pic:pic>
              </a:graphicData>
            </a:graphic>
          </wp:inline>
        </w:drawing>
      </w:r>
    </w:p>
    <w:p w:rsidR="00DF6E96" w:rsidRPr="005E6B09" w:rsidRDefault="005E6B09" w:rsidP="005E6B09">
      <w:pPr>
        <w:jc w:val="center"/>
        <w:rPr>
          <w:rFonts w:eastAsiaTheme="minorEastAsia"/>
          <w:b/>
          <w:lang w:val="en-US" w:eastAsia="zh-CN"/>
        </w:rPr>
      </w:pPr>
      <w:r w:rsidRPr="005E6B09">
        <w:rPr>
          <w:rFonts w:eastAsiaTheme="minorEastAsia" w:hint="eastAsia"/>
          <w:b/>
          <w:lang w:val="en-US" w:eastAsia="zh-CN"/>
        </w:rPr>
        <w:t xml:space="preserve">Fig.1 HO with PSCell in NR-DC when </w:t>
      </w:r>
      <w:r w:rsidRPr="005E6B09">
        <w:rPr>
          <w:rFonts w:eastAsiaTheme="minorEastAsia"/>
          <w:b/>
          <w:i/>
          <w:lang w:val="en-US" w:eastAsia="zh-CN"/>
        </w:rPr>
        <w:t xml:space="preserve">targetCellSMTC-SCG </w:t>
      </w:r>
      <w:r w:rsidRPr="005E6B09">
        <w:rPr>
          <w:rFonts w:eastAsiaTheme="minorEastAsia"/>
          <w:b/>
          <w:lang w:val="en-US" w:eastAsia="zh-CN"/>
        </w:rPr>
        <w:t>is configured.</w:t>
      </w:r>
    </w:p>
    <w:p w:rsidR="005E6B09" w:rsidRDefault="005E6B09" w:rsidP="005E6B09">
      <w:pPr>
        <w:pStyle w:val="3"/>
        <w:rPr>
          <w:lang w:val="en-US" w:eastAsia="zh-CN"/>
        </w:rPr>
      </w:pPr>
      <w:r>
        <w:rPr>
          <w:rFonts w:hint="eastAsia"/>
          <w:lang w:val="en-US" w:eastAsia="zh-CN"/>
        </w:rPr>
        <w:t>2</w:t>
      </w:r>
      <w:r>
        <w:rPr>
          <w:lang w:val="en-US" w:eastAsia="zh-CN"/>
        </w:rPr>
        <w:t xml:space="preserve">.3 </w:t>
      </w:r>
      <w:r>
        <w:rPr>
          <w:rFonts w:hint="eastAsia"/>
          <w:lang w:val="en-US" w:eastAsia="zh-CN"/>
        </w:rPr>
        <w:t>Detailed</w:t>
      </w:r>
      <w:r>
        <w:rPr>
          <w:lang w:val="en-US" w:eastAsia="zh-CN"/>
        </w:rPr>
        <w:t xml:space="preserve"> Requirements</w:t>
      </w:r>
    </w:p>
    <w:p w:rsidR="005E6B09" w:rsidRDefault="007973F8" w:rsidP="00876BCC">
      <w:pPr>
        <w:jc w:val="both"/>
        <w:rPr>
          <w:rFonts w:eastAsiaTheme="minorEastAsia"/>
          <w:lang w:val="en-US" w:eastAsia="zh-CN"/>
        </w:rPr>
      </w:pPr>
      <w:r>
        <w:rPr>
          <w:rFonts w:eastAsiaTheme="minorEastAsia"/>
          <w:lang w:val="en-US" w:eastAsia="zh-CN"/>
        </w:rPr>
        <w:t>Apart from the cell searching and tine time tracking mentioned above, we further analysis the detailed requirements for the remaining parts of HO with PSCell. For the T</w:t>
      </w:r>
      <w:r w:rsidRPr="007973F8">
        <w:rPr>
          <w:rFonts w:eastAsiaTheme="minorEastAsia"/>
          <w:vertAlign w:val="subscript"/>
          <w:lang w:val="en-US" w:eastAsia="zh-CN"/>
        </w:rPr>
        <w:t>processing</w:t>
      </w:r>
      <w:r>
        <w:rPr>
          <w:rFonts w:eastAsiaTheme="minorEastAsia"/>
          <w:lang w:val="en-US" w:eastAsia="zh-CN"/>
        </w:rPr>
        <w:t xml:space="preserve"> time, which is for SW processing time and RF warm up when defined in Rel-15. However, </w:t>
      </w:r>
      <w:r w:rsidR="00876BCC">
        <w:rPr>
          <w:rFonts w:eastAsiaTheme="minorEastAsia"/>
          <w:lang w:val="en-US" w:eastAsia="zh-CN"/>
        </w:rPr>
        <w:t>there is no need to divide</w:t>
      </w:r>
      <w:r>
        <w:rPr>
          <w:rFonts w:eastAsiaTheme="minorEastAsia"/>
          <w:lang w:val="en-US" w:eastAsia="zh-CN"/>
        </w:rPr>
        <w:t xml:space="preserve"> T</w:t>
      </w:r>
      <w:r w:rsidRPr="007973F8">
        <w:rPr>
          <w:rFonts w:eastAsiaTheme="minorEastAsia"/>
          <w:vertAlign w:val="subscript"/>
          <w:lang w:val="en-US" w:eastAsia="zh-CN"/>
        </w:rPr>
        <w:t>processing</w:t>
      </w:r>
      <w:r>
        <w:rPr>
          <w:rFonts w:eastAsiaTheme="minorEastAsia"/>
          <w:vertAlign w:val="subscript"/>
          <w:lang w:val="en-US" w:eastAsia="zh-CN"/>
        </w:rPr>
        <w:t xml:space="preserve"> </w:t>
      </w:r>
      <w:r>
        <w:rPr>
          <w:rFonts w:eastAsiaTheme="minorEastAsia"/>
          <w:lang w:val="en-US" w:eastAsia="zh-CN"/>
        </w:rPr>
        <w:t xml:space="preserve">into parts which is implementation specific. </w:t>
      </w:r>
    </w:p>
    <w:p w:rsidR="00876BCC" w:rsidRDefault="00876BCC" w:rsidP="00876BCC">
      <w:pPr>
        <w:jc w:val="both"/>
        <w:rPr>
          <w:rFonts w:eastAsiaTheme="minorEastAsia"/>
          <w:lang w:val="en-US" w:eastAsia="zh-CN"/>
        </w:rPr>
      </w:pPr>
      <w:r>
        <w:rPr>
          <w:rFonts w:eastAsiaTheme="minorEastAsia"/>
          <w:lang w:val="en-US" w:eastAsia="zh-CN"/>
        </w:rPr>
        <w:t xml:space="preserve">It was also suggested that for NR-SA to EN-DC, extra processing time shall be considered, e.g. 10 ms which results in 30 ms of Tprocessing in total. Proponent companies argued that there could be cross RAT operations under such cases. However, it could be observed from the current spec that the processing time of inter-RAT handover from NR to LTE is also 20 ms. So the additional processing time or NR-SA to EN-DC is not well justified. For the exact value, considering that the HO and PSCell change/addition can be performed in parallel mostly (extra delay for PSCell change/addition when </w:t>
      </w:r>
      <w:r w:rsidRPr="00876BCC">
        <w:rPr>
          <w:rFonts w:eastAsiaTheme="minorEastAsia"/>
          <w:i/>
          <w:lang w:val="en-US" w:eastAsia="zh-CN"/>
        </w:rPr>
        <w:t>targetCellSMTC-SCG</w:t>
      </w:r>
      <w:r>
        <w:rPr>
          <w:rFonts w:eastAsiaTheme="minorEastAsia"/>
          <w:lang w:val="en-US" w:eastAsia="zh-CN"/>
        </w:rPr>
        <w:t xml:space="preserve"> is configured), T</w:t>
      </w:r>
      <w:r w:rsidRPr="00876BCC">
        <w:rPr>
          <w:rFonts w:eastAsiaTheme="minorEastAsia"/>
          <w:vertAlign w:val="subscript"/>
          <w:lang w:val="en-US" w:eastAsia="zh-CN"/>
        </w:rPr>
        <w:t>processing</w:t>
      </w:r>
      <w:r>
        <w:rPr>
          <w:rFonts w:eastAsiaTheme="minorEastAsia"/>
          <w:lang w:val="en-US" w:eastAsia="zh-CN"/>
        </w:rPr>
        <w:t xml:space="preserve"> should be the maximum one between </w:t>
      </w:r>
      <w:r w:rsidRPr="00876BCC">
        <w:rPr>
          <w:rFonts w:eastAsiaTheme="minorEastAsia"/>
          <w:lang w:val="en-US" w:eastAsia="zh-CN"/>
        </w:rPr>
        <w:t>UE processing timing of HO and UE processing timing of PSCell addition</w:t>
      </w:r>
      <w:r>
        <w:rPr>
          <w:rFonts w:eastAsiaTheme="minorEastAsia"/>
          <w:lang w:val="en-US" w:eastAsia="zh-CN"/>
        </w:rPr>
        <w:t>/change.</w:t>
      </w:r>
    </w:p>
    <w:p w:rsidR="002A0042" w:rsidRPr="00040649" w:rsidRDefault="002A0042" w:rsidP="00876BCC">
      <w:pPr>
        <w:jc w:val="both"/>
        <w:rPr>
          <w:rFonts w:eastAsiaTheme="minorEastAsia"/>
          <w:b/>
          <w:lang w:val="en-US" w:eastAsia="zh-CN"/>
        </w:rPr>
      </w:pPr>
      <w:r w:rsidRPr="00040649">
        <w:rPr>
          <w:rFonts w:eastAsiaTheme="minorEastAsia"/>
          <w:b/>
          <w:lang w:val="en-US" w:eastAsia="zh-CN"/>
        </w:rPr>
        <w:t>Proposal 2: T</w:t>
      </w:r>
      <w:r w:rsidRPr="00040649">
        <w:rPr>
          <w:rFonts w:eastAsiaTheme="minorEastAsia"/>
          <w:b/>
          <w:vertAlign w:val="subscript"/>
          <w:lang w:val="en-US" w:eastAsia="zh-CN"/>
        </w:rPr>
        <w:t>processing</w:t>
      </w:r>
      <w:r w:rsidRPr="00040649">
        <w:rPr>
          <w:rFonts w:eastAsiaTheme="minorEastAsia"/>
          <w:b/>
          <w:lang w:val="en-US" w:eastAsia="zh-CN"/>
        </w:rPr>
        <w:t xml:space="preserve"> is the maximum one between UE processing timing of HO and UE processing timing of PSCell addition/change regardless whether </w:t>
      </w:r>
      <w:r w:rsidRPr="00040649">
        <w:rPr>
          <w:rFonts w:eastAsiaTheme="minorEastAsia"/>
          <w:b/>
          <w:i/>
          <w:lang w:val="en-US" w:eastAsia="zh-CN"/>
        </w:rPr>
        <w:t xml:space="preserve">targetCellSMTC-SCG </w:t>
      </w:r>
      <w:r w:rsidRPr="00040649">
        <w:rPr>
          <w:rFonts w:eastAsiaTheme="minorEastAsia"/>
          <w:b/>
          <w:lang w:val="en-US" w:eastAsia="zh-CN"/>
        </w:rPr>
        <w:t>is configured or not.</w:t>
      </w:r>
    </w:p>
    <w:p w:rsidR="00876BCC" w:rsidRDefault="002A0042" w:rsidP="005E6B09">
      <w:pPr>
        <w:rPr>
          <w:rFonts w:eastAsiaTheme="minorEastAsia"/>
          <w:lang w:val="en-US" w:eastAsia="zh-CN"/>
        </w:rPr>
      </w:pPr>
      <w:r>
        <w:rPr>
          <w:rFonts w:eastAsiaTheme="minorEastAsia" w:hint="eastAsia"/>
          <w:lang w:val="en-US" w:eastAsia="zh-CN"/>
        </w:rPr>
        <w:t xml:space="preserve">To decide </w:t>
      </w:r>
      <w:r>
        <w:rPr>
          <w:rFonts w:eastAsiaTheme="minorEastAsia"/>
          <w:lang w:val="en-US" w:eastAsia="zh-CN"/>
        </w:rPr>
        <w:t xml:space="preserve">the ending point of HO with PSCell and the exact delay requirements, the precondition is about the assumption of the RACH procedure. </w:t>
      </w:r>
      <w:r w:rsidR="00040649">
        <w:rPr>
          <w:rFonts w:eastAsiaTheme="minorEastAsia"/>
          <w:lang w:val="en-US" w:eastAsia="zh-CN"/>
        </w:rPr>
        <w:t>RAN4 sent the LS [2] to RAN2 to consult whether there is restrictions on order of RACH to PCell and PSCell. The LS reply was sent out in the last RAN2 meeting [3], and the response are as follows:</w:t>
      </w:r>
    </w:p>
    <w:tbl>
      <w:tblPr>
        <w:tblStyle w:val="a7"/>
        <w:tblW w:w="0" w:type="auto"/>
        <w:tblLook w:val="04A0" w:firstRow="1" w:lastRow="0" w:firstColumn="1" w:lastColumn="0" w:noHBand="0" w:noVBand="1"/>
      </w:tblPr>
      <w:tblGrid>
        <w:gridCol w:w="9562"/>
      </w:tblGrid>
      <w:tr w:rsidR="00040649" w:rsidTr="00040649">
        <w:tc>
          <w:tcPr>
            <w:tcW w:w="9562" w:type="dxa"/>
          </w:tcPr>
          <w:p w:rsidR="00040649" w:rsidRDefault="00040649" w:rsidP="005E6B09">
            <w:pPr>
              <w:rPr>
                <w:rFonts w:eastAsiaTheme="minorEastAsia"/>
                <w:lang w:val="en-US" w:eastAsia="zh-CN"/>
              </w:rPr>
            </w:pPr>
            <w:r w:rsidRPr="00040649">
              <w:rPr>
                <w:rFonts w:eastAsiaTheme="minorEastAsia"/>
                <w:lang w:val="en-US" w:eastAsia="zh-CN"/>
              </w:rPr>
              <w:t>R2-2106674</w:t>
            </w:r>
          </w:p>
          <w:p w:rsidR="00040649" w:rsidRPr="00040649" w:rsidRDefault="00040649" w:rsidP="00040649">
            <w:pPr>
              <w:rPr>
                <w:rFonts w:eastAsiaTheme="minorEastAsia"/>
                <w:lang w:val="en-US" w:eastAsia="zh-CN"/>
              </w:rPr>
            </w:pPr>
            <w:r w:rsidRPr="00040649">
              <w:rPr>
                <w:rFonts w:eastAsiaTheme="minorEastAsia"/>
                <w:lang w:val="en-US" w:eastAsia="zh-CN"/>
              </w:rPr>
              <w:t>RAN2 would like to thank RAN4 for the LS in R2-2104726 on the RAC</w:t>
            </w:r>
            <w:r>
              <w:rPr>
                <w:rFonts w:eastAsiaTheme="minorEastAsia"/>
                <w:lang w:val="en-US" w:eastAsia="zh-CN"/>
              </w:rPr>
              <w:t>H procedure for HO with PSCell.</w:t>
            </w:r>
          </w:p>
          <w:p w:rsidR="00040649" w:rsidRPr="00040649" w:rsidRDefault="00040649" w:rsidP="00040649">
            <w:pPr>
              <w:rPr>
                <w:rFonts w:eastAsiaTheme="minorEastAsia"/>
                <w:lang w:val="en-US" w:eastAsia="zh-CN"/>
              </w:rPr>
            </w:pPr>
            <w:r w:rsidRPr="00040649">
              <w:rPr>
                <w:rFonts w:eastAsiaTheme="minorEastAsia"/>
                <w:lang w:val="en-US" w:eastAsia="zh-CN"/>
              </w:rPr>
              <w:t>RAN2 discussed the issue and would like to inform RAN4 that, from RAN2 perspective, in handover with MR-DC configuration there is no restriction on the order on which the UE shall perform RACH towards the PCell and PSCell.</w:t>
            </w:r>
          </w:p>
          <w:p w:rsidR="00040649" w:rsidRPr="00040649" w:rsidRDefault="00040649" w:rsidP="00040649">
            <w:pPr>
              <w:rPr>
                <w:rFonts w:eastAsiaTheme="minorEastAsia"/>
                <w:lang w:val="en-US" w:eastAsia="zh-CN"/>
              </w:rPr>
            </w:pPr>
            <w:r w:rsidRPr="00040649">
              <w:rPr>
                <w:rFonts w:eastAsiaTheme="minorEastAsia"/>
                <w:lang w:val="en-US" w:eastAsia="zh-CN"/>
              </w:rPr>
              <w:t>This is also reflected in the RAN2 endorsed CRs in R2-2106675 and R2-2106676.</w:t>
            </w:r>
          </w:p>
        </w:tc>
      </w:tr>
    </w:tbl>
    <w:p w:rsidR="00040649" w:rsidRPr="007973F8" w:rsidRDefault="00040649" w:rsidP="005E6B09">
      <w:pPr>
        <w:rPr>
          <w:rFonts w:eastAsiaTheme="minorEastAsia"/>
          <w:lang w:val="en-US" w:eastAsia="zh-CN"/>
        </w:rPr>
      </w:pPr>
    </w:p>
    <w:p w:rsidR="00DF6E96" w:rsidRDefault="00040649" w:rsidP="004F344B">
      <w:pPr>
        <w:rPr>
          <w:rFonts w:eastAsiaTheme="minorEastAsia"/>
          <w:lang w:val="en-US" w:eastAsia="zh-CN"/>
        </w:rPr>
      </w:pPr>
      <w:r w:rsidRPr="00040649">
        <w:rPr>
          <w:rFonts w:eastAsiaTheme="minorEastAsia" w:hint="eastAsia"/>
          <w:lang w:val="en-US" w:eastAsia="zh-CN"/>
        </w:rPr>
        <w:t xml:space="preserve">It </w:t>
      </w:r>
      <w:r w:rsidRPr="00040649">
        <w:rPr>
          <w:rFonts w:eastAsiaTheme="minorEastAsia"/>
          <w:lang w:val="en-US" w:eastAsia="zh-CN"/>
        </w:rPr>
        <w:t>could</w:t>
      </w:r>
      <w:r w:rsidRPr="00040649">
        <w:rPr>
          <w:rFonts w:eastAsiaTheme="minorEastAsia" w:hint="eastAsia"/>
          <w:lang w:val="en-US" w:eastAsia="zh-CN"/>
        </w:rPr>
        <w:t xml:space="preserve"> </w:t>
      </w:r>
      <w:r w:rsidRPr="00040649">
        <w:rPr>
          <w:rFonts w:eastAsiaTheme="minorEastAsia"/>
          <w:lang w:val="en-US" w:eastAsia="zh-CN"/>
        </w:rPr>
        <w:t xml:space="preserve">be observed from RAN2’s LS reply </w:t>
      </w:r>
      <w:r w:rsidR="00ED3C5F">
        <w:rPr>
          <w:rFonts w:eastAsiaTheme="minorEastAsia"/>
          <w:lang w:val="en-US" w:eastAsia="zh-CN"/>
        </w:rPr>
        <w:t>that there is restrictions on the RACH order to PCell and PSCell, which means RACH to PSCell could be before the RACH to PCell or performed simultaneously depending on UE’s capability.</w:t>
      </w:r>
    </w:p>
    <w:p w:rsidR="00ED3C5F" w:rsidRPr="00ED3C5F" w:rsidRDefault="00ED3C5F" w:rsidP="004F344B">
      <w:pPr>
        <w:rPr>
          <w:rFonts w:eastAsiaTheme="minorEastAsia"/>
          <w:b/>
          <w:lang w:val="en-US" w:eastAsia="zh-CN"/>
        </w:rPr>
      </w:pPr>
      <w:r w:rsidRPr="00ED3C5F">
        <w:rPr>
          <w:rFonts w:eastAsiaTheme="minorEastAsia"/>
          <w:b/>
          <w:lang w:val="en-US" w:eastAsia="zh-CN"/>
        </w:rPr>
        <w:t>Observation 2: There is no restrictions on orders of RACH towards PCell and RACH towards PSCell.</w:t>
      </w:r>
    </w:p>
    <w:p w:rsidR="00ED3C5F" w:rsidRDefault="00ED3C5F" w:rsidP="004F344B">
      <w:pPr>
        <w:rPr>
          <w:rFonts w:eastAsiaTheme="minorEastAsia"/>
          <w:lang w:val="en-US" w:eastAsia="zh-CN"/>
        </w:rPr>
      </w:pPr>
      <w:r w:rsidRPr="00ED3C5F">
        <w:rPr>
          <w:rFonts w:eastAsiaTheme="minorEastAsia" w:hint="eastAsia"/>
          <w:lang w:val="en-US" w:eastAsia="zh-CN"/>
        </w:rPr>
        <w:t>Therefore, the HO and PSCell addition/change</w:t>
      </w:r>
      <w:r>
        <w:rPr>
          <w:rFonts w:eastAsiaTheme="minorEastAsia"/>
          <w:lang w:val="en-US" w:eastAsia="zh-CN"/>
        </w:rPr>
        <w:t xml:space="preserve"> procedures could be considered in parallel without considering the time sequence of the RACH process. Then, it is reasonable to define the delay of HO and delay of PSCell addition/change separately with the ending point as the point that UE is capable to transmit PRACH towards PCell and PSCell respectively. Regarding the issue about parallel or sequential assumption, in the previous meeting, proponent companies supporting the sequential assumption interpret</w:t>
      </w:r>
      <w:r w:rsidR="00FA449A">
        <w:rPr>
          <w:rFonts w:eastAsiaTheme="minorEastAsia"/>
          <w:lang w:val="en-US" w:eastAsia="zh-CN"/>
        </w:rPr>
        <w:t>ed</w:t>
      </w:r>
      <w:r>
        <w:rPr>
          <w:rFonts w:eastAsiaTheme="minorEastAsia"/>
          <w:lang w:val="en-US" w:eastAsia="zh-CN"/>
        </w:rPr>
        <w:t xml:space="preserve"> it as the whole procedure of PSCell addition/change will start after completion of HO process (e.g. after MSG2). However, as elaborated above that even </w:t>
      </w:r>
      <w:r>
        <w:rPr>
          <w:rFonts w:eastAsiaTheme="minorEastAsia"/>
          <w:i/>
          <w:lang w:val="en-US" w:eastAsia="zh-CN"/>
        </w:rPr>
        <w:t>t</w:t>
      </w:r>
      <w:r w:rsidRPr="00ED3C5F">
        <w:rPr>
          <w:rFonts w:eastAsiaTheme="minorEastAsia"/>
          <w:i/>
          <w:lang w:val="en-US" w:eastAsia="zh-CN"/>
        </w:rPr>
        <w:t>argetCellSMTC-SCG</w:t>
      </w:r>
      <w:r>
        <w:rPr>
          <w:rFonts w:eastAsiaTheme="minorEastAsia"/>
          <w:i/>
          <w:lang w:val="en-US" w:eastAsia="zh-CN"/>
        </w:rPr>
        <w:t xml:space="preserve"> </w:t>
      </w:r>
      <w:r>
        <w:rPr>
          <w:rFonts w:eastAsiaTheme="minorEastAsia"/>
          <w:lang w:val="en-US" w:eastAsia="zh-CN"/>
        </w:rPr>
        <w:t xml:space="preserve">is configured, </w:t>
      </w:r>
      <w:r w:rsidR="007E4578">
        <w:rPr>
          <w:rFonts w:eastAsiaTheme="minorEastAsia"/>
          <w:lang w:val="en-US" w:eastAsia="zh-CN"/>
        </w:rPr>
        <w:t xml:space="preserve">only the cell searching and fine time tracking of target PSCell shall be performed after synchronizing to the target PCell. Thus, there is no need to further distinguish the case of parallel processing or sequential processing. </w:t>
      </w:r>
    </w:p>
    <w:p w:rsidR="005E6B09" w:rsidRPr="002D3C68" w:rsidRDefault="007E4578" w:rsidP="004F344B">
      <w:pPr>
        <w:rPr>
          <w:rFonts w:eastAsiaTheme="minorEastAsia"/>
          <w:b/>
          <w:lang w:val="en-US" w:eastAsia="zh-CN"/>
        </w:rPr>
      </w:pPr>
      <w:r w:rsidRPr="002D3C68">
        <w:rPr>
          <w:rFonts w:eastAsiaTheme="minorEastAsia"/>
          <w:b/>
          <w:lang w:val="en-US" w:eastAsia="zh-CN"/>
        </w:rPr>
        <w:t>Proposal 3: Define the delay requirements of HO</w:t>
      </w:r>
      <w:r w:rsidR="002D3C68" w:rsidRPr="002D3C68">
        <w:rPr>
          <w:rFonts w:eastAsiaTheme="minorEastAsia"/>
          <w:b/>
          <w:lang w:val="en-US" w:eastAsia="zh-CN"/>
        </w:rPr>
        <w:t xml:space="preserve"> with PSCell as the delay of HO and delay of PSCell addition/change separately. The ending point is the time when UE is capable to transmit PRACH towards target PCell and towards target PSCell respectively.</w:t>
      </w:r>
    </w:p>
    <w:p w:rsidR="005E6B09" w:rsidRDefault="002D3C68" w:rsidP="004F344B">
      <w:pPr>
        <w:rPr>
          <w:rFonts w:eastAsiaTheme="minorEastAsia"/>
          <w:lang w:val="en-US" w:eastAsia="zh-CN"/>
        </w:rPr>
      </w:pPr>
      <w:r w:rsidRPr="002D3C68">
        <w:rPr>
          <w:rFonts w:eastAsiaTheme="minorEastAsia" w:hint="eastAsia"/>
          <w:lang w:val="en-US" w:eastAsia="zh-CN"/>
        </w:rPr>
        <w:lastRenderedPageBreak/>
        <w:t>Based on the analysis above</w:t>
      </w:r>
      <w:r>
        <w:rPr>
          <w:rFonts w:eastAsiaTheme="minorEastAsia"/>
          <w:lang w:val="en-US" w:eastAsia="zh-CN"/>
        </w:rPr>
        <w:t xml:space="preserve">, we found that there is also no need to define the interruption requirements. For the parallel case, it is reasonable that the RF tuning could be performed simultaneously, and no interruptions on each others are expected. For the “sequential procedure” when </w:t>
      </w:r>
      <w:r w:rsidRPr="002D3C68">
        <w:rPr>
          <w:rFonts w:eastAsiaTheme="minorEastAsia"/>
          <w:i/>
          <w:lang w:val="en-US" w:eastAsia="zh-CN"/>
        </w:rPr>
        <w:t>tar</w:t>
      </w:r>
      <w:r w:rsidRPr="00876BCC">
        <w:rPr>
          <w:rFonts w:eastAsiaTheme="minorEastAsia"/>
          <w:i/>
          <w:lang w:val="en-US" w:eastAsia="zh-CN"/>
        </w:rPr>
        <w:t>getCellSMTC-SCG</w:t>
      </w:r>
      <w:r>
        <w:rPr>
          <w:rFonts w:eastAsiaTheme="minorEastAsia"/>
          <w:i/>
          <w:lang w:val="en-US" w:eastAsia="zh-CN"/>
        </w:rPr>
        <w:t xml:space="preserve"> </w:t>
      </w:r>
      <w:r>
        <w:rPr>
          <w:rFonts w:eastAsiaTheme="minorEastAsia"/>
          <w:lang w:val="en-US" w:eastAsia="zh-CN"/>
        </w:rPr>
        <w:t>is configured, as explained above, the RF tuning could also be considered as simultaneously performed without considering the FR1+FR2 NR-DC, which means there is also no interruptions expected.</w:t>
      </w:r>
    </w:p>
    <w:p w:rsidR="002D3C68" w:rsidRPr="002D3C68" w:rsidRDefault="002D3C68" w:rsidP="004F344B">
      <w:pPr>
        <w:rPr>
          <w:rFonts w:eastAsiaTheme="minorEastAsia"/>
          <w:b/>
          <w:lang w:val="en-US" w:eastAsia="zh-CN"/>
        </w:rPr>
      </w:pPr>
      <w:r w:rsidRPr="002D3C68">
        <w:rPr>
          <w:rFonts w:eastAsiaTheme="minorEastAsia"/>
          <w:b/>
          <w:lang w:val="en-US" w:eastAsia="zh-CN"/>
        </w:rPr>
        <w:t>Proposal 4: No need to define interruption requirements.</w:t>
      </w:r>
    </w:p>
    <w:p w:rsidR="002D3C68" w:rsidRDefault="002D3C68" w:rsidP="004F344B">
      <w:pPr>
        <w:rPr>
          <w:rFonts w:eastAsiaTheme="minorEastAsia"/>
          <w:lang w:val="en-US" w:eastAsia="zh-CN"/>
        </w:rPr>
      </w:pPr>
      <w:r>
        <w:rPr>
          <w:rFonts w:eastAsiaTheme="minorEastAsia" w:hint="eastAsia"/>
          <w:lang w:val="en-US" w:eastAsia="zh-CN"/>
        </w:rPr>
        <w:t xml:space="preserve">In the following part, we further give the detailed requirements of HO with PSCell </w:t>
      </w:r>
      <w:r w:rsidR="00861B71">
        <w:rPr>
          <w:rFonts w:eastAsiaTheme="minorEastAsia"/>
          <w:lang w:val="en-US" w:eastAsia="zh-CN"/>
        </w:rPr>
        <w:t xml:space="preserve">under each cases. </w:t>
      </w:r>
    </w:p>
    <w:p w:rsidR="00861B71" w:rsidRPr="00011698" w:rsidRDefault="00861B71" w:rsidP="004F344B">
      <w:pPr>
        <w:rPr>
          <w:rFonts w:eastAsiaTheme="minorEastAsia"/>
          <w:b/>
          <w:u w:val="single"/>
          <w:lang w:val="en-US" w:eastAsia="zh-CN"/>
        </w:rPr>
      </w:pPr>
      <w:r w:rsidRPr="00011698">
        <w:rPr>
          <w:rFonts w:eastAsiaTheme="minorEastAsia"/>
          <w:b/>
          <w:u w:val="single"/>
          <w:lang w:val="en-US" w:eastAsia="zh-CN"/>
        </w:rPr>
        <w:t>For NR</w:t>
      </w:r>
      <w:r w:rsidR="00A824A6" w:rsidRPr="00011698">
        <w:rPr>
          <w:rFonts w:eastAsiaTheme="minorEastAsia"/>
          <w:b/>
          <w:u w:val="single"/>
          <w:lang w:val="en-US" w:eastAsia="zh-CN"/>
        </w:rPr>
        <w:t xml:space="preserve"> SA to EN-DC, the delay of HO and PSCell addition</w:t>
      </w:r>
      <w:r w:rsidRPr="00011698">
        <w:rPr>
          <w:rFonts w:eastAsiaTheme="minorEastAsia"/>
          <w:b/>
          <w:u w:val="single"/>
          <w:lang w:val="en-US" w:eastAsia="zh-CN"/>
        </w:rPr>
        <w:t>:</w:t>
      </w:r>
    </w:p>
    <w:p w:rsidR="00A824A6" w:rsidRDefault="00A824A6" w:rsidP="004F344B">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r w:rsidRPr="00691C10">
        <w:t>T</w:t>
      </w:r>
      <w:r w:rsidRPr="00691C10">
        <w:rPr>
          <w:vertAlign w:val="subscript"/>
        </w:rPr>
        <w:t>RRC_delay</w:t>
      </w:r>
      <w:r w:rsidRPr="009C5807">
        <w:t xml:space="preserve"> </w:t>
      </w:r>
      <w:r>
        <w:t>+</w:t>
      </w:r>
      <w:r w:rsidRPr="009C5807">
        <w:t>T</w:t>
      </w:r>
      <w:r w:rsidRPr="009C5807">
        <w:rPr>
          <w:vertAlign w:val="subscript"/>
        </w:rPr>
        <w:t>search</w:t>
      </w:r>
      <w:r w:rsidR="00011698">
        <w:rPr>
          <w:vertAlign w:val="subscript"/>
        </w:rPr>
        <w:t>_PCell</w:t>
      </w:r>
      <w:r w:rsidRPr="009C5807">
        <w:t xml:space="preserve"> + T</w:t>
      </w:r>
      <w:r w:rsidRPr="009C5807">
        <w:rPr>
          <w:vertAlign w:val="subscript"/>
        </w:rPr>
        <w:t>IU</w:t>
      </w:r>
      <w:r w:rsidRPr="009C5807">
        <w:t xml:space="preserve"> + </w:t>
      </w:r>
      <w:r>
        <w:t>T</w:t>
      </w:r>
      <w:r w:rsidRPr="00A824A6">
        <w:rPr>
          <w:vertAlign w:val="subscript"/>
        </w:rPr>
        <w:t>Processing</w:t>
      </w:r>
      <w:r>
        <w:rPr>
          <w:rFonts w:eastAsiaTheme="minorEastAsia"/>
          <w:lang w:val="en-US" w:eastAsia="zh-CN"/>
        </w:rPr>
        <w:t xml:space="preserve"> </w:t>
      </w:r>
    </w:p>
    <w:p w:rsidR="00A824A6" w:rsidRDefault="00A824A6" w:rsidP="004F344B">
      <w:pPr>
        <w:rPr>
          <w:rFonts w:eastAsiaTheme="minorEastAsia"/>
          <w:lang w:val="en-US" w:eastAsia="zh-CN"/>
        </w:rPr>
      </w:pPr>
      <w:r>
        <w:rPr>
          <w:rFonts w:eastAsiaTheme="minorEastAsia" w:hint="eastAsia"/>
          <w:lang w:val="en-US" w:eastAsia="zh-CN"/>
        </w:rPr>
        <w:t>T</w:t>
      </w:r>
      <w:r w:rsidRPr="00A824A6">
        <w:rPr>
          <w:rFonts w:eastAsiaTheme="minorEastAsia" w:hint="eastAsia"/>
          <w:vertAlign w:val="subscript"/>
          <w:lang w:val="en-US" w:eastAsia="zh-CN"/>
        </w:rPr>
        <w:t>PSCell</w:t>
      </w:r>
      <w:r>
        <w:rPr>
          <w:rFonts w:eastAsiaTheme="minorEastAsia"/>
          <w:lang w:val="en-US" w:eastAsia="zh-CN"/>
        </w:rPr>
        <w:t>=</w:t>
      </w:r>
      <w:r w:rsidRPr="00A824A6">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 T</w:t>
      </w:r>
      <w:r w:rsidRPr="00691C10">
        <w:rPr>
          <w:vertAlign w:val="subscript"/>
        </w:rPr>
        <w:t>search</w:t>
      </w:r>
      <w:r w:rsidR="00011698">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w:t>
      </w:r>
      <w:r>
        <w:t>+ T</w:t>
      </w:r>
      <w:r w:rsidRPr="00A824A6">
        <w:rPr>
          <w:vertAlign w:val="subscript"/>
        </w:rPr>
        <w:t>PCell_DU</w:t>
      </w:r>
      <w:r w:rsidRPr="00691C10">
        <w:t xml:space="preserve">+ </w:t>
      </w:r>
      <w:r w:rsidR="00011698" w:rsidRPr="009C5807">
        <w:rPr>
          <w:lang w:eastAsia="zh-CN"/>
        </w:rPr>
        <w:t>T</w:t>
      </w:r>
      <w:r w:rsidR="00011698" w:rsidRPr="009C5807">
        <w:rPr>
          <w:vertAlign w:val="subscript"/>
          <w:lang w:eastAsia="zh-CN"/>
        </w:rPr>
        <w:t>margin</w:t>
      </w:r>
      <w:r w:rsidRPr="00691C10">
        <w:t xml:space="preserve"> ms</w:t>
      </w:r>
    </w:p>
    <w:p w:rsidR="00861B71" w:rsidRDefault="00A824A6" w:rsidP="004F344B">
      <w:pPr>
        <w:rPr>
          <w:lang w:eastAsia="ko-KR"/>
        </w:rPr>
      </w:pPr>
      <w:r>
        <w:rPr>
          <w:rFonts w:eastAsiaTheme="minorEastAsia" w:hint="eastAsia"/>
          <w:lang w:val="en-US" w:eastAsia="zh-CN"/>
        </w:rPr>
        <w:t xml:space="preserve">Where </w:t>
      </w:r>
      <w:r w:rsidRPr="00691C10">
        <w:t>T</w:t>
      </w:r>
      <w:r w:rsidRPr="00691C10">
        <w:rPr>
          <w:vertAlign w:val="subscript"/>
        </w:rPr>
        <w:t>RRC_delay</w:t>
      </w:r>
      <w:r>
        <w:rPr>
          <w:vertAlign w:val="subscript"/>
        </w:rPr>
        <w:t xml:space="preserve"> </w:t>
      </w:r>
      <w:r>
        <w:t>= 50 ms, T</w:t>
      </w:r>
      <w:r w:rsidRPr="00A824A6">
        <w:rPr>
          <w:vertAlign w:val="subscript"/>
        </w:rPr>
        <w:t>PCell_DU</w:t>
      </w:r>
      <w:r>
        <w:rPr>
          <w:vertAlign w:val="subscript"/>
        </w:rPr>
        <w:t xml:space="preserve"> </w:t>
      </w:r>
      <w:r>
        <w:t xml:space="preserve">is the </w:t>
      </w:r>
      <w:r w:rsidRPr="009C5807">
        <w:rPr>
          <w:lang w:eastAsia="ko-KR"/>
        </w:rPr>
        <w:t>delay uncertainty</w:t>
      </w:r>
      <w:r>
        <w:rPr>
          <w:lang w:eastAsia="ko-KR"/>
        </w:rPr>
        <w:t xml:space="preserve"> </w:t>
      </w:r>
      <w:r w:rsidR="00011698">
        <w:rPr>
          <w:lang w:eastAsia="ko-KR"/>
        </w:rPr>
        <w:t>due to PCell RACH preamble transmission defined in TS 38.213.</w:t>
      </w:r>
    </w:p>
    <w:p w:rsidR="00011698" w:rsidRPr="00011698" w:rsidRDefault="00011698" w:rsidP="004F344B">
      <w:pPr>
        <w:rPr>
          <w:rFonts w:eastAsiaTheme="minorEastAsia"/>
          <w:b/>
          <w:u w:val="single"/>
          <w:lang w:val="en-US" w:eastAsia="zh-CN"/>
        </w:rPr>
      </w:pPr>
      <w:r w:rsidRPr="00011698">
        <w:rPr>
          <w:b/>
          <w:u w:val="single"/>
          <w:lang w:eastAsia="ko-KR"/>
        </w:rPr>
        <w:t xml:space="preserve">For EN-DC to EN-DC, </w:t>
      </w:r>
      <w:r w:rsidRPr="00011698">
        <w:rPr>
          <w:rFonts w:eastAsiaTheme="minorEastAsia"/>
          <w:b/>
          <w:u w:val="single"/>
          <w:lang w:val="en-US" w:eastAsia="zh-CN"/>
        </w:rPr>
        <w:t>the delay of HO and PSCell addition:</w:t>
      </w:r>
    </w:p>
    <w:p w:rsidR="00011698" w:rsidRDefault="00011698" w:rsidP="00011698">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r w:rsidRPr="00691C10">
        <w:t>T</w:t>
      </w:r>
      <w:r w:rsidRPr="00691C10">
        <w:rPr>
          <w:vertAlign w:val="subscript"/>
        </w:rPr>
        <w:t>RRC_delay</w:t>
      </w:r>
      <w:r w:rsidRPr="009C5807">
        <w:t xml:space="preserve"> </w:t>
      </w:r>
      <w:r>
        <w:t>+</w:t>
      </w:r>
      <w:r w:rsidRPr="009C5807">
        <w:t>T</w:t>
      </w:r>
      <w:r w:rsidRPr="009C5807">
        <w:rPr>
          <w:vertAlign w:val="subscript"/>
        </w:rPr>
        <w:t>search</w:t>
      </w:r>
      <w:r>
        <w:rPr>
          <w:vertAlign w:val="subscript"/>
        </w:rPr>
        <w:t>_PCell</w:t>
      </w:r>
      <w:r w:rsidRPr="009C5807">
        <w:t xml:space="preserve"> + T</w:t>
      </w:r>
      <w:r w:rsidRPr="009C5807">
        <w:rPr>
          <w:vertAlign w:val="subscript"/>
        </w:rPr>
        <w:t>IU</w:t>
      </w:r>
      <w:r w:rsidRPr="009C5807">
        <w:t xml:space="preserve"> + </w:t>
      </w:r>
      <w:r>
        <w:t>T</w:t>
      </w:r>
      <w:r w:rsidRPr="00A824A6">
        <w:rPr>
          <w:vertAlign w:val="subscript"/>
        </w:rPr>
        <w:t>Processing</w:t>
      </w:r>
      <w:r>
        <w:rPr>
          <w:rFonts w:eastAsiaTheme="minorEastAsia"/>
          <w:lang w:val="en-US" w:eastAsia="zh-CN"/>
        </w:rPr>
        <w:t xml:space="preserve"> </w:t>
      </w:r>
    </w:p>
    <w:p w:rsidR="00011698" w:rsidRDefault="00011698" w:rsidP="00011698">
      <w:pPr>
        <w:rPr>
          <w:rFonts w:eastAsiaTheme="minorEastAsia"/>
          <w:lang w:val="en-US" w:eastAsia="zh-CN"/>
        </w:rPr>
      </w:pPr>
      <w:r>
        <w:rPr>
          <w:rFonts w:eastAsiaTheme="minorEastAsia" w:hint="eastAsia"/>
          <w:lang w:val="en-US" w:eastAsia="zh-CN"/>
        </w:rPr>
        <w:t>T</w:t>
      </w:r>
      <w:r w:rsidRPr="00A824A6">
        <w:rPr>
          <w:rFonts w:eastAsiaTheme="minorEastAsia" w:hint="eastAsia"/>
          <w:vertAlign w:val="subscript"/>
          <w:lang w:val="en-US" w:eastAsia="zh-CN"/>
        </w:rPr>
        <w:t>PSCell</w:t>
      </w:r>
      <w:r>
        <w:rPr>
          <w:rFonts w:eastAsiaTheme="minorEastAsia"/>
          <w:lang w:val="en-US" w:eastAsia="zh-CN"/>
        </w:rPr>
        <w:t>=</w:t>
      </w:r>
      <w:r w:rsidRPr="00A824A6">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 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w:t>
      </w:r>
      <w:r>
        <w:t>+ T</w:t>
      </w:r>
      <w:r w:rsidRPr="00A824A6">
        <w:rPr>
          <w:vertAlign w:val="subscript"/>
        </w:rPr>
        <w:t>PCell_DU</w:t>
      </w:r>
      <w:r w:rsidRPr="00691C10">
        <w:t xml:space="preserve">+ </w:t>
      </w:r>
      <w:r w:rsidRPr="009C5807">
        <w:rPr>
          <w:lang w:eastAsia="zh-CN"/>
        </w:rPr>
        <w:t>T</w:t>
      </w:r>
      <w:r w:rsidRPr="009C5807">
        <w:rPr>
          <w:vertAlign w:val="subscript"/>
          <w:lang w:eastAsia="zh-CN"/>
        </w:rPr>
        <w:t>margin</w:t>
      </w:r>
      <w:r w:rsidRPr="00691C10">
        <w:t xml:space="preserve"> ms</w:t>
      </w:r>
    </w:p>
    <w:p w:rsidR="00011698" w:rsidRDefault="00011698" w:rsidP="00011698">
      <w:pPr>
        <w:rPr>
          <w:lang w:eastAsia="ko-KR"/>
        </w:rPr>
      </w:pPr>
      <w:r>
        <w:rPr>
          <w:rFonts w:eastAsiaTheme="minorEastAsia" w:hint="eastAsia"/>
          <w:lang w:val="en-US" w:eastAsia="zh-CN"/>
        </w:rPr>
        <w:t xml:space="preserve">Where </w:t>
      </w:r>
      <w:r w:rsidRPr="00691C10">
        <w:t>T</w:t>
      </w:r>
      <w:r w:rsidRPr="00691C10">
        <w:rPr>
          <w:vertAlign w:val="subscript"/>
        </w:rPr>
        <w:t>RRC_delay</w:t>
      </w:r>
      <w:r>
        <w:rPr>
          <w:vertAlign w:val="subscript"/>
        </w:rPr>
        <w:t xml:space="preserve"> </w:t>
      </w:r>
      <w:r>
        <w:t>= 20 ms, T</w:t>
      </w:r>
      <w:r w:rsidRPr="00A824A6">
        <w:rPr>
          <w:vertAlign w:val="subscript"/>
        </w:rPr>
        <w:t>PCell_DU</w:t>
      </w:r>
      <w:r>
        <w:rPr>
          <w:vertAlign w:val="subscript"/>
        </w:rPr>
        <w:t xml:space="preserve"> </w:t>
      </w:r>
      <w:r>
        <w:t xml:space="preserve">is the </w:t>
      </w:r>
      <w:r w:rsidRPr="009C5807">
        <w:rPr>
          <w:lang w:eastAsia="ko-KR"/>
        </w:rPr>
        <w:t>delay uncertainty</w:t>
      </w:r>
      <w:r>
        <w:rPr>
          <w:lang w:eastAsia="ko-KR"/>
        </w:rPr>
        <w:t xml:space="preserve"> due to PCell RACH preamble transmission defined in TS 38.213.</w:t>
      </w:r>
    </w:p>
    <w:p w:rsidR="00011698" w:rsidRPr="00011698" w:rsidRDefault="00011698" w:rsidP="004F344B">
      <w:pPr>
        <w:rPr>
          <w:rFonts w:eastAsiaTheme="minorEastAsia"/>
          <w:b/>
          <w:u w:val="single"/>
          <w:lang w:val="en-US" w:eastAsia="zh-CN"/>
        </w:rPr>
      </w:pPr>
      <w:r w:rsidRPr="00011698">
        <w:rPr>
          <w:rFonts w:eastAsiaTheme="minorEastAsia"/>
          <w:b/>
          <w:u w:val="single"/>
          <w:lang w:eastAsia="zh-CN"/>
        </w:rPr>
        <w:t xml:space="preserve">For NE-DC to NE-DC, </w:t>
      </w:r>
      <w:r w:rsidRPr="00011698">
        <w:rPr>
          <w:rFonts w:eastAsiaTheme="minorEastAsia"/>
          <w:b/>
          <w:u w:val="single"/>
          <w:lang w:val="en-US" w:eastAsia="zh-CN"/>
        </w:rPr>
        <w:t>the delay of HO and PSCell addition:</w:t>
      </w:r>
    </w:p>
    <w:p w:rsidR="00011698" w:rsidRDefault="00011698" w:rsidP="00011698">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r w:rsidRPr="00691C10">
        <w:t>T</w:t>
      </w:r>
      <w:r w:rsidRPr="00691C10">
        <w:rPr>
          <w:vertAlign w:val="subscript"/>
        </w:rPr>
        <w:t>RRC_delay</w:t>
      </w:r>
      <w:r w:rsidRPr="009C5807">
        <w:t xml:space="preserve"> </w:t>
      </w:r>
      <w:r>
        <w:t>+</w:t>
      </w:r>
      <w:r w:rsidRPr="00011698">
        <w:t xml:space="preserve"> </w:t>
      </w:r>
      <w:r w:rsidRPr="009C5807">
        <w:t>T</w:t>
      </w:r>
      <w:r w:rsidRPr="009C5807">
        <w:rPr>
          <w:vertAlign w:val="subscript"/>
        </w:rPr>
        <w:t>search</w:t>
      </w:r>
      <w:r>
        <w:rPr>
          <w:vertAlign w:val="subscript"/>
        </w:rPr>
        <w:t>_PCell</w:t>
      </w:r>
      <w:r w:rsidRPr="009C5807">
        <w:t xml:space="preserve"> + </w:t>
      </w:r>
      <w:r w:rsidRPr="00691C10">
        <w:t>T</w:t>
      </w:r>
      <w:r w:rsidRPr="00691C10">
        <w:rPr>
          <w:vertAlign w:val="subscript"/>
        </w:rPr>
        <w:t>processing</w:t>
      </w:r>
      <w:r w:rsidRPr="009C5807">
        <w:t xml:space="preserve"> </w:t>
      </w:r>
      <w:r>
        <w:t xml:space="preserve">+ </w:t>
      </w:r>
      <w:r w:rsidRPr="009C5807">
        <w:t>T</w:t>
      </w:r>
      <w:r w:rsidRPr="009C5807">
        <w:rPr>
          <w:vertAlign w:val="subscript"/>
        </w:rPr>
        <w:t>IU</w:t>
      </w:r>
      <w:r w:rsidRPr="009C5807">
        <w:t xml:space="preserve"> + </w:t>
      </w:r>
      <w:r>
        <w:t>T</w:t>
      </w:r>
      <w:r w:rsidRPr="00A824A6">
        <w:rPr>
          <w:vertAlign w:val="subscript"/>
        </w:rPr>
        <w:t>P</w:t>
      </w:r>
      <w:r>
        <w:rPr>
          <w:vertAlign w:val="subscript"/>
        </w:rPr>
        <w:t>S</w:t>
      </w:r>
      <w:r w:rsidRPr="00A824A6">
        <w:rPr>
          <w:vertAlign w:val="subscript"/>
        </w:rPr>
        <w:t>Cell_DU</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Pr>
          <w:rFonts w:eastAsiaTheme="minorEastAsia"/>
          <w:lang w:val="en-US" w:eastAsia="zh-CN"/>
        </w:rPr>
        <w:t xml:space="preserve"> </w:t>
      </w:r>
    </w:p>
    <w:p w:rsidR="00011698" w:rsidRDefault="00011698" w:rsidP="00011698">
      <w:pPr>
        <w:rPr>
          <w:rFonts w:eastAsiaTheme="minorEastAsia"/>
          <w:lang w:val="en-US" w:eastAsia="zh-CN"/>
        </w:rPr>
      </w:pPr>
      <w:r>
        <w:rPr>
          <w:rFonts w:eastAsiaTheme="minorEastAsia" w:hint="eastAsia"/>
          <w:lang w:val="en-US" w:eastAsia="zh-CN"/>
        </w:rPr>
        <w:t>T</w:t>
      </w:r>
      <w:r w:rsidRPr="00A824A6">
        <w:rPr>
          <w:rFonts w:eastAsiaTheme="minorEastAsia" w:hint="eastAsia"/>
          <w:vertAlign w:val="subscript"/>
          <w:lang w:val="en-US" w:eastAsia="zh-CN"/>
        </w:rPr>
        <w:t>PSCell</w:t>
      </w:r>
      <w:r>
        <w:rPr>
          <w:rFonts w:eastAsiaTheme="minorEastAsia"/>
          <w:lang w:val="en-US" w:eastAsia="zh-CN"/>
        </w:rPr>
        <w:t>=</w:t>
      </w:r>
      <w:r w:rsidRPr="00A824A6">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 </w:t>
      </w:r>
      <w:r w:rsidRPr="009C5807">
        <w:rPr>
          <w:lang w:eastAsia="ko-KR"/>
        </w:rPr>
        <w:t>T</w:t>
      </w:r>
      <w:r w:rsidRPr="009C5807">
        <w:rPr>
          <w:vertAlign w:val="subscript"/>
          <w:lang w:eastAsia="ko-KR"/>
        </w:rPr>
        <w:t>activation_time</w:t>
      </w:r>
      <w:r w:rsidRPr="00691C10">
        <w:t xml:space="preserve"> + </w:t>
      </w:r>
      <w:r w:rsidRPr="009C5807">
        <w:rPr>
          <w:lang w:eastAsia="ko-KR"/>
        </w:rPr>
        <w:t>T</w:t>
      </w:r>
      <w:r w:rsidRPr="009C5807">
        <w:rPr>
          <w:vertAlign w:val="subscript"/>
          <w:lang w:eastAsia="ko-KR"/>
        </w:rPr>
        <w:t>E-UTRAN-PSCell_ DU</w:t>
      </w:r>
    </w:p>
    <w:p w:rsidR="00011698" w:rsidRDefault="00011698" w:rsidP="00011698">
      <w:pPr>
        <w:rPr>
          <w:lang w:eastAsia="ko-KR"/>
        </w:rPr>
      </w:pPr>
      <w:r>
        <w:rPr>
          <w:rFonts w:eastAsiaTheme="minorEastAsia" w:hint="eastAsia"/>
          <w:lang w:val="en-US" w:eastAsia="zh-CN"/>
        </w:rPr>
        <w:t xml:space="preserve">Where </w:t>
      </w:r>
      <w:r w:rsidRPr="00691C10">
        <w:t>T</w:t>
      </w:r>
      <w:r w:rsidRPr="00691C10">
        <w:rPr>
          <w:vertAlign w:val="subscript"/>
        </w:rPr>
        <w:t>RRC_delay</w:t>
      </w:r>
      <w:r>
        <w:rPr>
          <w:vertAlign w:val="subscript"/>
        </w:rPr>
        <w:t xml:space="preserve"> </w:t>
      </w:r>
      <w:r>
        <w:t>= 16 ms, T</w:t>
      </w:r>
      <w:r w:rsidRPr="00A824A6">
        <w:rPr>
          <w:vertAlign w:val="subscript"/>
        </w:rPr>
        <w:t>P</w:t>
      </w:r>
      <w:r>
        <w:rPr>
          <w:vertAlign w:val="subscript"/>
        </w:rPr>
        <w:t>S</w:t>
      </w:r>
      <w:r w:rsidRPr="00A824A6">
        <w:rPr>
          <w:vertAlign w:val="subscript"/>
        </w:rPr>
        <w:t>Cell_DU</w:t>
      </w:r>
      <w:r>
        <w:rPr>
          <w:vertAlign w:val="subscript"/>
        </w:rPr>
        <w:t xml:space="preserve"> </w:t>
      </w:r>
      <w:r>
        <w:t xml:space="preserve">is the </w:t>
      </w:r>
      <w:r w:rsidRPr="009C5807">
        <w:rPr>
          <w:lang w:eastAsia="ko-KR"/>
        </w:rPr>
        <w:t>delay uncertainty</w:t>
      </w:r>
      <w:r>
        <w:rPr>
          <w:lang w:eastAsia="ko-KR"/>
        </w:rPr>
        <w:t xml:space="preserve"> due to PSCell RACH preamble transmission defined in TS 38.213.</w:t>
      </w:r>
    </w:p>
    <w:p w:rsidR="00011698" w:rsidRDefault="00011698" w:rsidP="00011698">
      <w:pPr>
        <w:rPr>
          <w:rFonts w:eastAsiaTheme="minorEastAsia"/>
          <w:b/>
          <w:u w:val="single"/>
          <w:lang w:val="en-US" w:eastAsia="zh-CN"/>
        </w:rPr>
      </w:pPr>
      <w:r w:rsidRPr="00011698">
        <w:rPr>
          <w:rFonts w:eastAsiaTheme="minorEastAsia" w:hint="eastAsia"/>
          <w:b/>
          <w:u w:val="single"/>
          <w:lang w:eastAsia="zh-CN"/>
        </w:rPr>
        <w:t>For NR-DC to NR-DC (</w:t>
      </w:r>
      <w:r w:rsidRPr="00011698">
        <w:rPr>
          <w:rFonts w:eastAsiaTheme="minorEastAsia"/>
          <w:b/>
          <w:u w:val="single"/>
          <w:lang w:eastAsia="zh-CN"/>
        </w:rPr>
        <w:t>FR1+FR2 NR-DC</w:t>
      </w:r>
      <w:r w:rsidRPr="00011698">
        <w:rPr>
          <w:rFonts w:eastAsiaTheme="minorEastAsia" w:hint="eastAsia"/>
          <w:b/>
          <w:u w:val="single"/>
          <w:lang w:eastAsia="zh-CN"/>
        </w:rPr>
        <w:t>)</w:t>
      </w:r>
      <w:r w:rsidRPr="00011698">
        <w:rPr>
          <w:rFonts w:eastAsiaTheme="minorEastAsia"/>
          <w:b/>
          <w:u w:val="single"/>
          <w:lang w:eastAsia="zh-CN"/>
        </w:rPr>
        <w:t xml:space="preserve">, </w:t>
      </w:r>
      <w:r w:rsidRPr="00011698">
        <w:rPr>
          <w:rFonts w:eastAsiaTheme="minorEastAsia"/>
          <w:b/>
          <w:u w:val="single"/>
          <w:lang w:val="en-US" w:eastAsia="zh-CN"/>
        </w:rPr>
        <w:t>the delay of HO and PSCell addition:</w:t>
      </w:r>
    </w:p>
    <w:p w:rsidR="00011698" w:rsidRDefault="00011698" w:rsidP="00011698">
      <w:pPr>
        <w:rPr>
          <w:rFonts w:eastAsiaTheme="minorEastAsia"/>
          <w:lang w:val="en-US" w:eastAsia="zh-CN"/>
        </w:rPr>
      </w:pPr>
      <w:r>
        <w:rPr>
          <w:rFonts w:eastAsiaTheme="minorEastAsia"/>
          <w:lang w:val="en-US" w:eastAsia="zh-CN"/>
        </w:rPr>
        <w:t>T</w:t>
      </w:r>
      <w:r w:rsidRPr="00A824A6">
        <w:rPr>
          <w:rFonts w:eastAsiaTheme="minorEastAsia"/>
          <w:vertAlign w:val="subscript"/>
          <w:lang w:val="en-US" w:eastAsia="zh-CN"/>
        </w:rPr>
        <w:t>HO</w:t>
      </w:r>
      <w:r>
        <w:rPr>
          <w:rFonts w:eastAsiaTheme="minorEastAsia"/>
          <w:lang w:val="en-US" w:eastAsia="zh-CN"/>
        </w:rPr>
        <w:t xml:space="preserve"> = </w:t>
      </w:r>
      <w:r w:rsidRPr="00691C10">
        <w:t>T</w:t>
      </w:r>
      <w:r w:rsidRPr="00691C10">
        <w:rPr>
          <w:vertAlign w:val="subscript"/>
        </w:rPr>
        <w:t>RRC_delay</w:t>
      </w:r>
      <w:r w:rsidRPr="009C5807">
        <w:t xml:space="preserve"> </w:t>
      </w:r>
      <w:r>
        <w:t>+</w:t>
      </w:r>
      <w:r w:rsidRPr="00011698">
        <w:t xml:space="preserve"> </w:t>
      </w:r>
      <w:r w:rsidRPr="009C5807">
        <w:t>T</w:t>
      </w:r>
      <w:r w:rsidRPr="009C5807">
        <w:rPr>
          <w:vertAlign w:val="subscript"/>
        </w:rPr>
        <w:t>search</w:t>
      </w:r>
      <w:r>
        <w:rPr>
          <w:vertAlign w:val="subscript"/>
        </w:rPr>
        <w:t>_PCell</w:t>
      </w:r>
      <w:r w:rsidRPr="009C5807">
        <w:t xml:space="preserve"> + </w:t>
      </w:r>
      <w:r w:rsidRPr="00691C10">
        <w:t>T</w:t>
      </w:r>
      <w:r w:rsidRPr="00691C10">
        <w:rPr>
          <w:vertAlign w:val="subscript"/>
        </w:rPr>
        <w:t>processing</w:t>
      </w:r>
      <w:r w:rsidRPr="009C5807">
        <w:t xml:space="preserve"> </w:t>
      </w:r>
      <w:r>
        <w:t xml:space="preserve">+ </w:t>
      </w:r>
      <w:r w:rsidRPr="009C5807">
        <w:t>T</w:t>
      </w:r>
      <w:r w:rsidRPr="009C5807">
        <w:rPr>
          <w:vertAlign w:val="subscript"/>
        </w:rPr>
        <w:t>IU</w:t>
      </w:r>
      <w: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Pr>
          <w:rFonts w:eastAsiaTheme="minorEastAsia"/>
          <w:lang w:val="en-US" w:eastAsia="zh-CN"/>
        </w:rPr>
        <w:t xml:space="preserve"> </w:t>
      </w:r>
    </w:p>
    <w:p w:rsidR="00011698" w:rsidRDefault="00011698" w:rsidP="00011698">
      <w:pPr>
        <w:rPr>
          <w:rFonts w:eastAsiaTheme="minorEastAsia"/>
          <w:lang w:val="en-US" w:eastAsia="zh-CN"/>
        </w:rPr>
      </w:pPr>
      <w:r>
        <w:rPr>
          <w:rFonts w:eastAsiaTheme="minorEastAsia" w:hint="eastAsia"/>
          <w:lang w:val="en-US" w:eastAsia="zh-CN"/>
        </w:rPr>
        <w:t>T</w:t>
      </w:r>
      <w:r w:rsidRPr="00A824A6">
        <w:rPr>
          <w:rFonts w:eastAsiaTheme="minorEastAsia" w:hint="eastAsia"/>
          <w:vertAlign w:val="subscript"/>
          <w:lang w:val="en-US" w:eastAsia="zh-CN"/>
        </w:rPr>
        <w:t>PSCell</w:t>
      </w:r>
      <w:r>
        <w:rPr>
          <w:rFonts w:eastAsiaTheme="minorEastAsia"/>
          <w:lang w:val="en-US" w:eastAsia="zh-CN"/>
        </w:rPr>
        <w:t>=</w:t>
      </w:r>
      <w:r w:rsidRPr="00A824A6">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w:t>
      </w:r>
      <w:r>
        <w:t>+ T</w:t>
      </w:r>
      <w:r w:rsidRPr="00011698">
        <w:rPr>
          <w:vertAlign w:val="subscript"/>
        </w:rPr>
        <w:t>search_DU</w:t>
      </w:r>
      <w:r w:rsidRPr="00691C10">
        <w:t>+ 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w:t>
      </w:r>
      <w:r w:rsidRPr="009C5807">
        <w:rPr>
          <w:lang w:eastAsia="zh-CN"/>
        </w:rPr>
        <w:t>T</w:t>
      </w:r>
      <w:r w:rsidRPr="009C5807">
        <w:rPr>
          <w:vertAlign w:val="subscript"/>
          <w:lang w:eastAsia="zh-CN"/>
        </w:rPr>
        <w:t>margin</w:t>
      </w:r>
      <w:r w:rsidRPr="00691C10">
        <w:t xml:space="preserve"> ms</w:t>
      </w:r>
    </w:p>
    <w:p w:rsidR="00011698" w:rsidRDefault="00011698" w:rsidP="00011698">
      <w:r>
        <w:rPr>
          <w:rFonts w:eastAsiaTheme="minorEastAsia" w:hint="eastAsia"/>
          <w:lang w:val="en-US" w:eastAsia="zh-CN"/>
        </w:rPr>
        <w:t xml:space="preserve">Where </w:t>
      </w:r>
      <w:r w:rsidRPr="00691C10">
        <w:t>T</w:t>
      </w:r>
      <w:r w:rsidRPr="00691C10">
        <w:rPr>
          <w:vertAlign w:val="subscript"/>
        </w:rPr>
        <w:t>RRC_delay</w:t>
      </w:r>
      <w:r>
        <w:rPr>
          <w:vertAlign w:val="subscript"/>
        </w:rPr>
        <w:t xml:space="preserve"> </w:t>
      </w:r>
      <w:r>
        <w:t>= 16 ms. T</w:t>
      </w:r>
      <w:r w:rsidRPr="00011698">
        <w:rPr>
          <w:vertAlign w:val="subscript"/>
        </w:rPr>
        <w:t>search_DU</w:t>
      </w:r>
      <w:r>
        <w:rPr>
          <w:vertAlign w:val="subscript"/>
        </w:rPr>
        <w:t xml:space="preserve"> </w:t>
      </w:r>
      <w:r>
        <w:t xml:space="preserve">is delay uncertainty due to time tracking of PCell if </w:t>
      </w:r>
      <w:r w:rsidRPr="00011698">
        <w:t>targetCellSMTC-SCG</w:t>
      </w:r>
      <w:r>
        <w:t xml:space="preserve"> is configured; T</w:t>
      </w:r>
      <w:r w:rsidRPr="00011698">
        <w:rPr>
          <w:vertAlign w:val="subscript"/>
        </w:rPr>
        <w:t>search_DU</w:t>
      </w:r>
      <w:r>
        <w:rPr>
          <w:vertAlign w:val="subscript"/>
        </w:rPr>
        <w:t xml:space="preserve"> </w:t>
      </w:r>
      <w:r>
        <w:t>= 0 otherwise.</w:t>
      </w:r>
    </w:p>
    <w:p w:rsidR="00011698" w:rsidRDefault="00011698" w:rsidP="00011698">
      <w:r>
        <w:t>It should be noted T</w:t>
      </w:r>
      <w:r w:rsidRPr="00011698">
        <w:rPr>
          <w:vertAlign w:val="subscript"/>
        </w:rPr>
        <w:t>processing</w:t>
      </w:r>
      <w:r>
        <w:t xml:space="preserve"> depends on the conclusion of related issues.</w:t>
      </w:r>
    </w:p>
    <w:p w:rsidR="004B7872" w:rsidRPr="004B7872" w:rsidRDefault="004B7872" w:rsidP="00011698">
      <w:pPr>
        <w:rPr>
          <w:rFonts w:eastAsiaTheme="minorEastAsia"/>
          <w:b/>
          <w:lang w:val="en-US" w:eastAsia="zh-CN"/>
        </w:rPr>
      </w:pPr>
      <w:r w:rsidRPr="004B7872">
        <w:rPr>
          <w:rFonts w:eastAsiaTheme="minorEastAsia" w:hint="eastAsia"/>
          <w:b/>
          <w:lang w:val="en-US" w:eastAsia="zh-CN"/>
        </w:rPr>
        <w:t>P</w:t>
      </w:r>
      <w:r w:rsidRPr="004B7872">
        <w:rPr>
          <w:rFonts w:eastAsiaTheme="minorEastAsia"/>
          <w:b/>
          <w:lang w:val="en-US" w:eastAsia="zh-CN"/>
        </w:rPr>
        <w:t>roposal 5</w:t>
      </w:r>
      <w:r>
        <w:rPr>
          <w:rFonts w:eastAsiaTheme="minorEastAsia"/>
          <w:b/>
          <w:lang w:val="en-US" w:eastAsia="zh-CN"/>
        </w:rPr>
        <w:t>: Define the delay requirements of HO with PSCell as above for each cases.</w:t>
      </w:r>
    </w:p>
    <w:p w:rsidR="00DF0231" w:rsidRDefault="00DF0231" w:rsidP="00DF0231">
      <w:pPr>
        <w:pStyle w:val="1"/>
        <w:numPr>
          <w:ilvl w:val="0"/>
          <w:numId w:val="1"/>
        </w:numPr>
        <w:rPr>
          <w:lang w:val="en-US"/>
        </w:rPr>
      </w:pPr>
      <w:r w:rsidRPr="002D2977">
        <w:rPr>
          <w:lang w:val="en-US"/>
        </w:rPr>
        <w:t>Conclusions</w:t>
      </w:r>
    </w:p>
    <w:p w:rsidR="004B7872" w:rsidRPr="007E5868" w:rsidRDefault="004B7872" w:rsidP="004B7872">
      <w:pPr>
        <w:rPr>
          <w:rFonts w:eastAsiaTheme="minorEastAsia"/>
          <w:b/>
          <w:lang w:val="en-US" w:eastAsia="zh-CN"/>
        </w:rPr>
      </w:pPr>
      <w:r w:rsidRPr="007E5868">
        <w:rPr>
          <w:rFonts w:eastAsiaTheme="minorEastAsia"/>
          <w:b/>
          <w:lang w:val="en-US" w:eastAsia="zh-CN"/>
        </w:rPr>
        <w:t xml:space="preserve">Observation 1: For HO with PSCell in NR-DC case, If </w:t>
      </w:r>
      <w:r w:rsidRPr="007E5868">
        <w:rPr>
          <w:rFonts w:eastAsiaTheme="minorEastAsia"/>
          <w:b/>
          <w:i/>
          <w:lang w:val="en-US" w:eastAsia="zh-CN"/>
        </w:rPr>
        <w:t xml:space="preserve">targetCellSMTC-SCG </w:t>
      </w:r>
      <w:r w:rsidRPr="007E5868">
        <w:rPr>
          <w:rFonts w:eastAsiaTheme="minorEastAsia"/>
          <w:b/>
          <w:lang w:val="en-US" w:eastAsia="zh-CN"/>
        </w:rPr>
        <w:t xml:space="preserve">is configured, UE shall apply the SMTC configuration of target of target PSCell based on target PCell. </w:t>
      </w:r>
    </w:p>
    <w:p w:rsidR="004B7872" w:rsidRPr="007E5868" w:rsidRDefault="004B7872" w:rsidP="004B7872">
      <w:pPr>
        <w:rPr>
          <w:rFonts w:eastAsiaTheme="minorEastAsia"/>
          <w:b/>
          <w:lang w:val="en-US" w:eastAsia="zh-CN"/>
        </w:rPr>
      </w:pPr>
      <w:r w:rsidRPr="007E5868">
        <w:rPr>
          <w:rFonts w:eastAsiaTheme="minorEastAsia"/>
          <w:b/>
          <w:lang w:val="en-US" w:eastAsia="zh-CN"/>
        </w:rPr>
        <w:t xml:space="preserve">Proposal 1: For HO with PSCell in NR-DC, cell searching and fine timing tracking shall be performed sequentially when </w:t>
      </w:r>
      <w:r w:rsidRPr="007E5868">
        <w:rPr>
          <w:rFonts w:eastAsiaTheme="minorEastAsia"/>
          <w:b/>
          <w:i/>
          <w:lang w:val="en-US" w:eastAsia="zh-CN"/>
        </w:rPr>
        <w:t xml:space="preserve">targetCellSMTC-SCG </w:t>
      </w:r>
      <w:r w:rsidRPr="007E5868">
        <w:rPr>
          <w:rFonts w:eastAsiaTheme="minorEastAsia"/>
          <w:b/>
          <w:lang w:val="en-US" w:eastAsia="zh-CN"/>
        </w:rPr>
        <w:t xml:space="preserve">is configured. </w:t>
      </w:r>
    </w:p>
    <w:p w:rsidR="004B7872" w:rsidRPr="00040649" w:rsidRDefault="004B7872" w:rsidP="004B7872">
      <w:pPr>
        <w:jc w:val="both"/>
        <w:rPr>
          <w:rFonts w:eastAsiaTheme="minorEastAsia"/>
          <w:b/>
          <w:lang w:val="en-US" w:eastAsia="zh-CN"/>
        </w:rPr>
      </w:pPr>
      <w:r w:rsidRPr="00040649">
        <w:rPr>
          <w:rFonts w:eastAsiaTheme="minorEastAsia"/>
          <w:b/>
          <w:lang w:val="en-US" w:eastAsia="zh-CN"/>
        </w:rPr>
        <w:t>Proposal 2: T</w:t>
      </w:r>
      <w:r w:rsidRPr="00040649">
        <w:rPr>
          <w:rFonts w:eastAsiaTheme="minorEastAsia"/>
          <w:b/>
          <w:vertAlign w:val="subscript"/>
          <w:lang w:val="en-US" w:eastAsia="zh-CN"/>
        </w:rPr>
        <w:t>processing</w:t>
      </w:r>
      <w:r w:rsidRPr="00040649">
        <w:rPr>
          <w:rFonts w:eastAsiaTheme="minorEastAsia"/>
          <w:b/>
          <w:lang w:val="en-US" w:eastAsia="zh-CN"/>
        </w:rPr>
        <w:t xml:space="preserve"> is the maximum one between UE processing timing of HO and UE processing timing of PSCell addition/change regardless whether </w:t>
      </w:r>
      <w:r w:rsidRPr="00040649">
        <w:rPr>
          <w:rFonts w:eastAsiaTheme="minorEastAsia"/>
          <w:b/>
          <w:i/>
          <w:lang w:val="en-US" w:eastAsia="zh-CN"/>
        </w:rPr>
        <w:t xml:space="preserve">targetCellSMTC-SCG </w:t>
      </w:r>
      <w:r w:rsidRPr="00040649">
        <w:rPr>
          <w:rFonts w:eastAsiaTheme="minorEastAsia"/>
          <w:b/>
          <w:lang w:val="en-US" w:eastAsia="zh-CN"/>
        </w:rPr>
        <w:t>is configured or not.</w:t>
      </w:r>
    </w:p>
    <w:p w:rsidR="004B7872" w:rsidRPr="00ED3C5F" w:rsidRDefault="004B7872" w:rsidP="004B7872">
      <w:pPr>
        <w:rPr>
          <w:rFonts w:eastAsiaTheme="minorEastAsia"/>
          <w:b/>
          <w:lang w:val="en-US" w:eastAsia="zh-CN"/>
        </w:rPr>
      </w:pPr>
      <w:r w:rsidRPr="00ED3C5F">
        <w:rPr>
          <w:rFonts w:eastAsiaTheme="minorEastAsia"/>
          <w:b/>
          <w:lang w:val="en-US" w:eastAsia="zh-CN"/>
        </w:rPr>
        <w:t>Observation 2: There is no restrictions on orders of RACH towards PCell and RACH towards PSCell.</w:t>
      </w:r>
    </w:p>
    <w:p w:rsidR="004B7872" w:rsidRPr="002D3C68" w:rsidRDefault="004B7872" w:rsidP="004B7872">
      <w:pPr>
        <w:rPr>
          <w:rFonts w:eastAsiaTheme="minorEastAsia"/>
          <w:b/>
          <w:lang w:val="en-US" w:eastAsia="zh-CN"/>
        </w:rPr>
      </w:pPr>
      <w:r w:rsidRPr="002D3C68">
        <w:rPr>
          <w:rFonts w:eastAsiaTheme="minorEastAsia"/>
          <w:b/>
          <w:lang w:val="en-US" w:eastAsia="zh-CN"/>
        </w:rPr>
        <w:t>Proposal 3: Define the delay requirements of HO with PSCell as the delay of HO and delay of PSCell addition/change separately. The ending point is the time when UE is capable to transmit PRACH towards target PCell and towards target PSCell respectively.</w:t>
      </w:r>
    </w:p>
    <w:p w:rsidR="004B7872" w:rsidRPr="002D3C68" w:rsidRDefault="004B7872" w:rsidP="004B7872">
      <w:pPr>
        <w:rPr>
          <w:rFonts w:eastAsiaTheme="minorEastAsia"/>
          <w:b/>
          <w:lang w:val="en-US" w:eastAsia="zh-CN"/>
        </w:rPr>
      </w:pPr>
      <w:r w:rsidRPr="002D3C68">
        <w:rPr>
          <w:rFonts w:eastAsiaTheme="minorEastAsia"/>
          <w:b/>
          <w:lang w:val="en-US" w:eastAsia="zh-CN"/>
        </w:rPr>
        <w:lastRenderedPageBreak/>
        <w:t>Proposal 4: No need to define interruption requirements.</w:t>
      </w:r>
    </w:p>
    <w:p w:rsidR="00CA234E" w:rsidRPr="004B7872" w:rsidRDefault="004B7872" w:rsidP="00BE194F">
      <w:pPr>
        <w:rPr>
          <w:rFonts w:eastAsiaTheme="minorEastAsia"/>
          <w:b/>
          <w:lang w:val="en-US" w:eastAsia="zh-CN"/>
        </w:rPr>
      </w:pPr>
      <w:r w:rsidRPr="004B7872">
        <w:rPr>
          <w:rFonts w:eastAsiaTheme="minorEastAsia" w:hint="eastAsia"/>
          <w:b/>
          <w:lang w:val="en-US" w:eastAsia="zh-CN"/>
        </w:rPr>
        <w:t>P</w:t>
      </w:r>
      <w:r w:rsidRPr="004B7872">
        <w:rPr>
          <w:rFonts w:eastAsiaTheme="minorEastAsia"/>
          <w:b/>
          <w:lang w:val="en-US" w:eastAsia="zh-CN"/>
        </w:rPr>
        <w:t>roposal 5</w:t>
      </w:r>
      <w:r>
        <w:rPr>
          <w:rFonts w:eastAsiaTheme="minorEastAsia"/>
          <w:b/>
          <w:lang w:val="en-US" w:eastAsia="zh-CN"/>
        </w:rPr>
        <w:t>: Define the delay requirements of HO with PSCell as above for each cases.</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r>
        <w:rPr>
          <w:lang w:val="en-US"/>
        </w:rPr>
        <w:t xml:space="preserve">[1] </w:t>
      </w:r>
      <w:r w:rsidR="000159E2" w:rsidRPr="000159E2">
        <w:t>R4-2108045</w:t>
      </w:r>
      <w:r>
        <w:rPr>
          <w:lang w:val="en-US"/>
        </w:rPr>
        <w:t xml:space="preserve"> </w:t>
      </w:r>
      <w:r w:rsidR="000159E2" w:rsidRPr="000159E2">
        <w:t>WF on further RRM enhancement for NR and MR-DC – HO with PSCell</w:t>
      </w:r>
      <w:r>
        <w:rPr>
          <w:lang w:val="en-US"/>
        </w:rPr>
        <w:t xml:space="preserve">, </w:t>
      </w:r>
      <w:r w:rsidR="000159E2" w:rsidRPr="000159E2">
        <w:t>vivo</w:t>
      </w:r>
    </w:p>
    <w:p w:rsidR="002A0042" w:rsidRDefault="002A0042" w:rsidP="00637A49">
      <w:r>
        <w:t xml:space="preserve">[2] </w:t>
      </w:r>
      <w:r w:rsidRPr="002A0042">
        <w:t>R4-2105830</w:t>
      </w:r>
      <w:r>
        <w:t xml:space="preserve"> </w:t>
      </w:r>
      <w:r w:rsidRPr="002A0042">
        <w:t>LS on RACH procedure for HO with PSCell</w:t>
      </w:r>
    </w:p>
    <w:p w:rsidR="002A0042" w:rsidRDefault="002A0042" w:rsidP="00637A49">
      <w:pPr>
        <w:rPr>
          <w:lang w:val="en-US"/>
        </w:rPr>
      </w:pPr>
      <w:r>
        <w:t xml:space="preserve">[3] </w:t>
      </w:r>
      <w:r w:rsidRPr="002A0042">
        <w:t>R2-2106674</w:t>
      </w:r>
      <w:r>
        <w:t xml:space="preserve"> </w:t>
      </w:r>
      <w:r w:rsidRPr="002A0042">
        <w:t>Reply LS on RACH procedure for HO with PSCell</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188" w:rsidRDefault="006A4188">
      <w:pPr>
        <w:spacing w:after="0"/>
      </w:pPr>
      <w:r>
        <w:separator/>
      </w:r>
    </w:p>
  </w:endnote>
  <w:endnote w:type="continuationSeparator" w:id="0">
    <w:p w:rsidR="006A4188" w:rsidRDefault="006A4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1EC" w:rsidRDefault="001531E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531EC" w:rsidRDefault="001531E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1EC" w:rsidRDefault="001531E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2F08">
      <w:rPr>
        <w:rStyle w:val="a5"/>
      </w:rPr>
      <w:t>1</w:t>
    </w:r>
    <w:r>
      <w:rPr>
        <w:rStyle w:val="a5"/>
      </w:rPr>
      <w:fldChar w:fldCharType="end"/>
    </w:r>
  </w:p>
  <w:p w:rsidR="001531EC" w:rsidRDefault="001531E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188" w:rsidRDefault="006A4188">
      <w:pPr>
        <w:spacing w:after="0"/>
      </w:pPr>
      <w:r>
        <w:separator/>
      </w:r>
    </w:p>
  </w:footnote>
  <w:footnote w:type="continuationSeparator" w:id="0">
    <w:p w:rsidR="006A4188" w:rsidRDefault="006A41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495"/>
    <w:multiLevelType w:val="hybridMultilevel"/>
    <w:tmpl w:val="98E03034"/>
    <w:lvl w:ilvl="0" w:tplc="80049212">
      <w:start w:val="1"/>
      <w:numFmt w:val="bullet"/>
      <w:lvlText w:val="o"/>
      <w:lvlJc w:val="left"/>
      <w:pPr>
        <w:tabs>
          <w:tab w:val="num" w:pos="720"/>
        </w:tabs>
        <w:ind w:left="720" w:hanging="360"/>
      </w:pPr>
      <w:rPr>
        <w:rFonts w:ascii="Courier New" w:hAnsi="Courier New" w:hint="default"/>
      </w:rPr>
    </w:lvl>
    <w:lvl w:ilvl="1" w:tplc="2E4A2B06">
      <w:start w:val="1"/>
      <w:numFmt w:val="bullet"/>
      <w:lvlText w:val="o"/>
      <w:lvlJc w:val="left"/>
      <w:pPr>
        <w:tabs>
          <w:tab w:val="num" w:pos="1440"/>
        </w:tabs>
        <w:ind w:left="1440" w:hanging="360"/>
      </w:pPr>
      <w:rPr>
        <w:rFonts w:ascii="Courier New" w:hAnsi="Courier New" w:hint="default"/>
      </w:rPr>
    </w:lvl>
    <w:lvl w:ilvl="2" w:tplc="CD863EA2">
      <w:numFmt w:val="bullet"/>
      <w:lvlText w:val=""/>
      <w:lvlJc w:val="left"/>
      <w:pPr>
        <w:tabs>
          <w:tab w:val="num" w:pos="2160"/>
        </w:tabs>
        <w:ind w:left="2160" w:hanging="360"/>
      </w:pPr>
      <w:rPr>
        <w:rFonts w:ascii="Wingdings" w:hAnsi="Wingdings" w:hint="default"/>
      </w:rPr>
    </w:lvl>
    <w:lvl w:ilvl="3" w:tplc="4802DD4E" w:tentative="1">
      <w:start w:val="1"/>
      <w:numFmt w:val="bullet"/>
      <w:lvlText w:val="o"/>
      <w:lvlJc w:val="left"/>
      <w:pPr>
        <w:tabs>
          <w:tab w:val="num" w:pos="2880"/>
        </w:tabs>
        <w:ind w:left="2880" w:hanging="360"/>
      </w:pPr>
      <w:rPr>
        <w:rFonts w:ascii="Courier New" w:hAnsi="Courier New" w:hint="default"/>
      </w:rPr>
    </w:lvl>
    <w:lvl w:ilvl="4" w:tplc="9B325C1A" w:tentative="1">
      <w:start w:val="1"/>
      <w:numFmt w:val="bullet"/>
      <w:lvlText w:val="o"/>
      <w:lvlJc w:val="left"/>
      <w:pPr>
        <w:tabs>
          <w:tab w:val="num" w:pos="3600"/>
        </w:tabs>
        <w:ind w:left="3600" w:hanging="360"/>
      </w:pPr>
      <w:rPr>
        <w:rFonts w:ascii="Courier New" w:hAnsi="Courier New" w:hint="default"/>
      </w:rPr>
    </w:lvl>
    <w:lvl w:ilvl="5" w:tplc="BE1CD544" w:tentative="1">
      <w:start w:val="1"/>
      <w:numFmt w:val="bullet"/>
      <w:lvlText w:val="o"/>
      <w:lvlJc w:val="left"/>
      <w:pPr>
        <w:tabs>
          <w:tab w:val="num" w:pos="4320"/>
        </w:tabs>
        <w:ind w:left="4320" w:hanging="360"/>
      </w:pPr>
      <w:rPr>
        <w:rFonts w:ascii="Courier New" w:hAnsi="Courier New" w:hint="default"/>
      </w:rPr>
    </w:lvl>
    <w:lvl w:ilvl="6" w:tplc="5366DA0A" w:tentative="1">
      <w:start w:val="1"/>
      <w:numFmt w:val="bullet"/>
      <w:lvlText w:val="o"/>
      <w:lvlJc w:val="left"/>
      <w:pPr>
        <w:tabs>
          <w:tab w:val="num" w:pos="5040"/>
        </w:tabs>
        <w:ind w:left="5040" w:hanging="360"/>
      </w:pPr>
      <w:rPr>
        <w:rFonts w:ascii="Courier New" w:hAnsi="Courier New" w:hint="default"/>
      </w:rPr>
    </w:lvl>
    <w:lvl w:ilvl="7" w:tplc="33686BDE" w:tentative="1">
      <w:start w:val="1"/>
      <w:numFmt w:val="bullet"/>
      <w:lvlText w:val="o"/>
      <w:lvlJc w:val="left"/>
      <w:pPr>
        <w:tabs>
          <w:tab w:val="num" w:pos="5760"/>
        </w:tabs>
        <w:ind w:left="5760" w:hanging="360"/>
      </w:pPr>
      <w:rPr>
        <w:rFonts w:ascii="Courier New" w:hAnsi="Courier New" w:hint="default"/>
      </w:rPr>
    </w:lvl>
    <w:lvl w:ilvl="8" w:tplc="7B222DB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EE8657B"/>
    <w:multiLevelType w:val="hybridMultilevel"/>
    <w:tmpl w:val="D5082B90"/>
    <w:lvl w:ilvl="0" w:tplc="898653D4">
      <w:start w:val="1"/>
      <w:numFmt w:val="bullet"/>
      <w:lvlText w:val="o"/>
      <w:lvlJc w:val="left"/>
      <w:pPr>
        <w:tabs>
          <w:tab w:val="num" w:pos="720"/>
        </w:tabs>
        <w:ind w:left="720" w:hanging="360"/>
      </w:pPr>
      <w:rPr>
        <w:rFonts w:ascii="Courier New" w:hAnsi="Courier New" w:hint="default"/>
      </w:rPr>
    </w:lvl>
    <w:lvl w:ilvl="1" w:tplc="3E385EB2">
      <w:start w:val="1"/>
      <w:numFmt w:val="bullet"/>
      <w:lvlText w:val="o"/>
      <w:lvlJc w:val="left"/>
      <w:pPr>
        <w:tabs>
          <w:tab w:val="num" w:pos="1440"/>
        </w:tabs>
        <w:ind w:left="1440" w:hanging="360"/>
      </w:pPr>
      <w:rPr>
        <w:rFonts w:ascii="Courier New" w:hAnsi="Courier New" w:hint="default"/>
      </w:rPr>
    </w:lvl>
    <w:lvl w:ilvl="2" w:tplc="3D1CC754">
      <w:numFmt w:val="bullet"/>
      <w:lvlText w:val="o"/>
      <w:lvlJc w:val="left"/>
      <w:pPr>
        <w:tabs>
          <w:tab w:val="num" w:pos="2160"/>
        </w:tabs>
        <w:ind w:left="2160" w:hanging="360"/>
      </w:pPr>
      <w:rPr>
        <w:rFonts w:ascii="Courier New" w:hAnsi="Courier New" w:hint="default"/>
      </w:rPr>
    </w:lvl>
    <w:lvl w:ilvl="3" w:tplc="5912758C" w:tentative="1">
      <w:start w:val="1"/>
      <w:numFmt w:val="bullet"/>
      <w:lvlText w:val="o"/>
      <w:lvlJc w:val="left"/>
      <w:pPr>
        <w:tabs>
          <w:tab w:val="num" w:pos="2880"/>
        </w:tabs>
        <w:ind w:left="2880" w:hanging="360"/>
      </w:pPr>
      <w:rPr>
        <w:rFonts w:ascii="Courier New" w:hAnsi="Courier New" w:hint="default"/>
      </w:rPr>
    </w:lvl>
    <w:lvl w:ilvl="4" w:tplc="18DE5EE4" w:tentative="1">
      <w:start w:val="1"/>
      <w:numFmt w:val="bullet"/>
      <w:lvlText w:val="o"/>
      <w:lvlJc w:val="left"/>
      <w:pPr>
        <w:tabs>
          <w:tab w:val="num" w:pos="3600"/>
        </w:tabs>
        <w:ind w:left="3600" w:hanging="360"/>
      </w:pPr>
      <w:rPr>
        <w:rFonts w:ascii="Courier New" w:hAnsi="Courier New" w:hint="default"/>
      </w:rPr>
    </w:lvl>
    <w:lvl w:ilvl="5" w:tplc="CE9E231C" w:tentative="1">
      <w:start w:val="1"/>
      <w:numFmt w:val="bullet"/>
      <w:lvlText w:val="o"/>
      <w:lvlJc w:val="left"/>
      <w:pPr>
        <w:tabs>
          <w:tab w:val="num" w:pos="4320"/>
        </w:tabs>
        <w:ind w:left="4320" w:hanging="360"/>
      </w:pPr>
      <w:rPr>
        <w:rFonts w:ascii="Courier New" w:hAnsi="Courier New" w:hint="default"/>
      </w:rPr>
    </w:lvl>
    <w:lvl w:ilvl="6" w:tplc="3C5AC7FA" w:tentative="1">
      <w:start w:val="1"/>
      <w:numFmt w:val="bullet"/>
      <w:lvlText w:val="o"/>
      <w:lvlJc w:val="left"/>
      <w:pPr>
        <w:tabs>
          <w:tab w:val="num" w:pos="5040"/>
        </w:tabs>
        <w:ind w:left="5040" w:hanging="360"/>
      </w:pPr>
      <w:rPr>
        <w:rFonts w:ascii="Courier New" w:hAnsi="Courier New" w:hint="default"/>
      </w:rPr>
    </w:lvl>
    <w:lvl w:ilvl="7" w:tplc="662AB48A" w:tentative="1">
      <w:start w:val="1"/>
      <w:numFmt w:val="bullet"/>
      <w:lvlText w:val="o"/>
      <w:lvlJc w:val="left"/>
      <w:pPr>
        <w:tabs>
          <w:tab w:val="num" w:pos="5760"/>
        </w:tabs>
        <w:ind w:left="5760" w:hanging="360"/>
      </w:pPr>
      <w:rPr>
        <w:rFonts w:ascii="Courier New" w:hAnsi="Courier New" w:hint="default"/>
      </w:rPr>
    </w:lvl>
    <w:lvl w:ilvl="8" w:tplc="C564260E"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23"/>
  </w:num>
  <w:num w:numId="4">
    <w:abstractNumId w:val="22"/>
  </w:num>
  <w:num w:numId="5">
    <w:abstractNumId w:val="1"/>
  </w:num>
  <w:num w:numId="6">
    <w:abstractNumId w:val="11"/>
  </w:num>
  <w:num w:numId="7">
    <w:abstractNumId w:val="4"/>
  </w:num>
  <w:num w:numId="8">
    <w:abstractNumId w:val="15"/>
  </w:num>
  <w:num w:numId="9">
    <w:abstractNumId w:val="16"/>
  </w:num>
  <w:num w:numId="10">
    <w:abstractNumId w:val="12"/>
  </w:num>
  <w:num w:numId="11">
    <w:abstractNumId w:val="13"/>
  </w:num>
  <w:num w:numId="12">
    <w:abstractNumId w:val="3"/>
  </w:num>
  <w:num w:numId="13">
    <w:abstractNumId w:val="7"/>
  </w:num>
  <w:num w:numId="1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0"/>
  </w:num>
  <w:num w:numId="17">
    <w:abstractNumId w:val="19"/>
  </w:num>
  <w:num w:numId="18">
    <w:abstractNumId w:val="9"/>
  </w:num>
  <w:num w:numId="19">
    <w:abstractNumId w:val="2"/>
  </w:num>
  <w:num w:numId="20">
    <w:abstractNumId w:val="8"/>
  </w:num>
  <w:num w:numId="21">
    <w:abstractNumId w:val="17"/>
  </w:num>
  <w:num w:numId="22">
    <w:abstractNumId w:val="14"/>
  </w:num>
  <w:num w:numId="23">
    <w:abstractNumId w:val="0"/>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1698"/>
    <w:rsid w:val="000131D4"/>
    <w:rsid w:val="000159E2"/>
    <w:rsid w:val="00025036"/>
    <w:rsid w:val="00040649"/>
    <w:rsid w:val="00043FCE"/>
    <w:rsid w:val="0004558E"/>
    <w:rsid w:val="00055B5D"/>
    <w:rsid w:val="00063E08"/>
    <w:rsid w:val="00067A48"/>
    <w:rsid w:val="00067B89"/>
    <w:rsid w:val="00076C0A"/>
    <w:rsid w:val="00080428"/>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5467C"/>
    <w:rsid w:val="00161981"/>
    <w:rsid w:val="0017747E"/>
    <w:rsid w:val="0018314E"/>
    <w:rsid w:val="00184719"/>
    <w:rsid w:val="00197964"/>
    <w:rsid w:val="001A1E7C"/>
    <w:rsid w:val="001C4240"/>
    <w:rsid w:val="001D3006"/>
    <w:rsid w:val="001E7174"/>
    <w:rsid w:val="001E7305"/>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0042"/>
    <w:rsid w:val="002A235C"/>
    <w:rsid w:val="002A2EF8"/>
    <w:rsid w:val="002A5E54"/>
    <w:rsid w:val="002B45C3"/>
    <w:rsid w:val="002D3C68"/>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64ED"/>
    <w:rsid w:val="00377D59"/>
    <w:rsid w:val="0038462A"/>
    <w:rsid w:val="0038557C"/>
    <w:rsid w:val="003A5CBC"/>
    <w:rsid w:val="003A5E2B"/>
    <w:rsid w:val="003D0502"/>
    <w:rsid w:val="003D6F09"/>
    <w:rsid w:val="003E7C96"/>
    <w:rsid w:val="003F762D"/>
    <w:rsid w:val="00401473"/>
    <w:rsid w:val="00415933"/>
    <w:rsid w:val="00430F24"/>
    <w:rsid w:val="00435D65"/>
    <w:rsid w:val="00435EBD"/>
    <w:rsid w:val="00451B80"/>
    <w:rsid w:val="00455FD0"/>
    <w:rsid w:val="00466D02"/>
    <w:rsid w:val="00477263"/>
    <w:rsid w:val="0049501A"/>
    <w:rsid w:val="004A0F19"/>
    <w:rsid w:val="004A29B2"/>
    <w:rsid w:val="004A678E"/>
    <w:rsid w:val="004A7CF2"/>
    <w:rsid w:val="004B1ECE"/>
    <w:rsid w:val="004B4633"/>
    <w:rsid w:val="004B7872"/>
    <w:rsid w:val="004C11F4"/>
    <w:rsid w:val="004C4868"/>
    <w:rsid w:val="004D3C97"/>
    <w:rsid w:val="004E3732"/>
    <w:rsid w:val="004E5D51"/>
    <w:rsid w:val="004F0167"/>
    <w:rsid w:val="004F344B"/>
    <w:rsid w:val="00502991"/>
    <w:rsid w:val="00514A5F"/>
    <w:rsid w:val="005235DB"/>
    <w:rsid w:val="00527DD4"/>
    <w:rsid w:val="00530EB0"/>
    <w:rsid w:val="00533D78"/>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5A2"/>
    <w:rsid w:val="005D231A"/>
    <w:rsid w:val="005D34DF"/>
    <w:rsid w:val="005D3DC0"/>
    <w:rsid w:val="005D6BEF"/>
    <w:rsid w:val="005E29AA"/>
    <w:rsid w:val="005E4CCD"/>
    <w:rsid w:val="005E6B09"/>
    <w:rsid w:val="005F5231"/>
    <w:rsid w:val="00604490"/>
    <w:rsid w:val="0060650F"/>
    <w:rsid w:val="00607CE8"/>
    <w:rsid w:val="0061679F"/>
    <w:rsid w:val="00625728"/>
    <w:rsid w:val="00637A49"/>
    <w:rsid w:val="0066186B"/>
    <w:rsid w:val="0066448F"/>
    <w:rsid w:val="00672FCE"/>
    <w:rsid w:val="00681F59"/>
    <w:rsid w:val="006A4188"/>
    <w:rsid w:val="006A68E5"/>
    <w:rsid w:val="006C3D21"/>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51897"/>
    <w:rsid w:val="00752F08"/>
    <w:rsid w:val="00763EF7"/>
    <w:rsid w:val="00766048"/>
    <w:rsid w:val="007711B8"/>
    <w:rsid w:val="0077159B"/>
    <w:rsid w:val="00782C5D"/>
    <w:rsid w:val="00784099"/>
    <w:rsid w:val="00786C50"/>
    <w:rsid w:val="007902A8"/>
    <w:rsid w:val="007973F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4578"/>
    <w:rsid w:val="007E5868"/>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61B71"/>
    <w:rsid w:val="008708B9"/>
    <w:rsid w:val="0087326D"/>
    <w:rsid w:val="00873C1C"/>
    <w:rsid w:val="00873F55"/>
    <w:rsid w:val="00874D51"/>
    <w:rsid w:val="008766C3"/>
    <w:rsid w:val="00876BCC"/>
    <w:rsid w:val="00885469"/>
    <w:rsid w:val="008921D4"/>
    <w:rsid w:val="008924AB"/>
    <w:rsid w:val="00892EAE"/>
    <w:rsid w:val="00893C66"/>
    <w:rsid w:val="008A1C4E"/>
    <w:rsid w:val="008A2B76"/>
    <w:rsid w:val="008A4FA1"/>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524AD"/>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42E3A"/>
    <w:rsid w:val="00A7739E"/>
    <w:rsid w:val="00A824A6"/>
    <w:rsid w:val="00A848D0"/>
    <w:rsid w:val="00A87084"/>
    <w:rsid w:val="00A93E0D"/>
    <w:rsid w:val="00AA24AB"/>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45FA3"/>
    <w:rsid w:val="00B51F58"/>
    <w:rsid w:val="00B55463"/>
    <w:rsid w:val="00B60998"/>
    <w:rsid w:val="00B71C35"/>
    <w:rsid w:val="00B72BEC"/>
    <w:rsid w:val="00B73A82"/>
    <w:rsid w:val="00B76F4D"/>
    <w:rsid w:val="00B77412"/>
    <w:rsid w:val="00B77752"/>
    <w:rsid w:val="00B83BC0"/>
    <w:rsid w:val="00B87A6F"/>
    <w:rsid w:val="00BA3B24"/>
    <w:rsid w:val="00BA4C0A"/>
    <w:rsid w:val="00BB2A32"/>
    <w:rsid w:val="00BB5F3E"/>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238B"/>
    <w:rsid w:val="00C83525"/>
    <w:rsid w:val="00CA1729"/>
    <w:rsid w:val="00CA1984"/>
    <w:rsid w:val="00CA1DAE"/>
    <w:rsid w:val="00CA234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67ABE"/>
    <w:rsid w:val="00D73373"/>
    <w:rsid w:val="00D828E1"/>
    <w:rsid w:val="00D94E39"/>
    <w:rsid w:val="00DB10D2"/>
    <w:rsid w:val="00DB1DD4"/>
    <w:rsid w:val="00DB61B3"/>
    <w:rsid w:val="00DD0915"/>
    <w:rsid w:val="00DD1DFF"/>
    <w:rsid w:val="00DE3896"/>
    <w:rsid w:val="00DF0231"/>
    <w:rsid w:val="00DF6E96"/>
    <w:rsid w:val="00E04C43"/>
    <w:rsid w:val="00E11FA9"/>
    <w:rsid w:val="00E12480"/>
    <w:rsid w:val="00E13E91"/>
    <w:rsid w:val="00E16D37"/>
    <w:rsid w:val="00E17E17"/>
    <w:rsid w:val="00E17F78"/>
    <w:rsid w:val="00E21B03"/>
    <w:rsid w:val="00E222F0"/>
    <w:rsid w:val="00E22D0F"/>
    <w:rsid w:val="00E31284"/>
    <w:rsid w:val="00E406F2"/>
    <w:rsid w:val="00E415BA"/>
    <w:rsid w:val="00E470EC"/>
    <w:rsid w:val="00E5666B"/>
    <w:rsid w:val="00E577DD"/>
    <w:rsid w:val="00E72064"/>
    <w:rsid w:val="00E7338B"/>
    <w:rsid w:val="00E76A71"/>
    <w:rsid w:val="00E85BF2"/>
    <w:rsid w:val="00E91110"/>
    <w:rsid w:val="00E9184C"/>
    <w:rsid w:val="00E94DD3"/>
    <w:rsid w:val="00EA49BA"/>
    <w:rsid w:val="00EA4E79"/>
    <w:rsid w:val="00EA5149"/>
    <w:rsid w:val="00EB02DF"/>
    <w:rsid w:val="00ED3C5F"/>
    <w:rsid w:val="00EE1CF7"/>
    <w:rsid w:val="00EE6F45"/>
    <w:rsid w:val="00EF0E38"/>
    <w:rsid w:val="00EF2DE4"/>
    <w:rsid w:val="00EF653C"/>
    <w:rsid w:val="00EF66B2"/>
    <w:rsid w:val="00F0497C"/>
    <w:rsid w:val="00F05199"/>
    <w:rsid w:val="00F076D1"/>
    <w:rsid w:val="00F0770B"/>
    <w:rsid w:val="00F10653"/>
    <w:rsid w:val="00F14670"/>
    <w:rsid w:val="00F14E8E"/>
    <w:rsid w:val="00F1617A"/>
    <w:rsid w:val="00F2033F"/>
    <w:rsid w:val="00F20D63"/>
    <w:rsid w:val="00F22DF5"/>
    <w:rsid w:val="00F2531A"/>
    <w:rsid w:val="00F303F4"/>
    <w:rsid w:val="00F31FA7"/>
    <w:rsid w:val="00F34526"/>
    <w:rsid w:val="00F413E7"/>
    <w:rsid w:val="00F42BFC"/>
    <w:rsid w:val="00F52FE8"/>
    <w:rsid w:val="00F5790A"/>
    <w:rsid w:val="00F609CD"/>
    <w:rsid w:val="00F76B81"/>
    <w:rsid w:val="00F9366B"/>
    <w:rsid w:val="00FA449A"/>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Doc-title">
    <w:name w:val="Doc-title"/>
    <w:basedOn w:val="a"/>
    <w:next w:val="Doc-text2"/>
    <w:link w:val="Doc-titleChar"/>
    <w:qFormat/>
    <w:rsid w:val="00533D7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533D78"/>
    <w:rPr>
      <w:rFonts w:ascii="Arial" w:eastAsia="Times New Roman" w:hAnsi="Arial" w:cs="Times New Roman"/>
      <w:noProo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6104">
      <w:bodyDiv w:val="1"/>
      <w:marLeft w:val="0"/>
      <w:marRight w:val="0"/>
      <w:marTop w:val="0"/>
      <w:marBottom w:val="0"/>
      <w:divBdr>
        <w:top w:val="none" w:sz="0" w:space="0" w:color="auto"/>
        <w:left w:val="none" w:sz="0" w:space="0" w:color="auto"/>
        <w:bottom w:val="none" w:sz="0" w:space="0" w:color="auto"/>
        <w:right w:val="none" w:sz="0" w:space="0" w:color="auto"/>
      </w:divBdr>
      <w:divsChild>
        <w:div w:id="334499436">
          <w:marLeft w:val="1166"/>
          <w:marRight w:val="0"/>
          <w:marTop w:val="58"/>
          <w:marBottom w:val="0"/>
          <w:divBdr>
            <w:top w:val="none" w:sz="0" w:space="0" w:color="auto"/>
            <w:left w:val="none" w:sz="0" w:space="0" w:color="auto"/>
            <w:bottom w:val="none" w:sz="0" w:space="0" w:color="auto"/>
            <w:right w:val="none" w:sz="0" w:space="0" w:color="auto"/>
          </w:divBdr>
        </w:div>
        <w:div w:id="116335958">
          <w:marLeft w:val="1800"/>
          <w:marRight w:val="0"/>
          <w:marTop w:val="58"/>
          <w:marBottom w:val="0"/>
          <w:divBdr>
            <w:top w:val="none" w:sz="0" w:space="0" w:color="auto"/>
            <w:left w:val="none" w:sz="0" w:space="0" w:color="auto"/>
            <w:bottom w:val="none" w:sz="0" w:space="0" w:color="auto"/>
            <w:right w:val="none" w:sz="0" w:space="0" w:color="auto"/>
          </w:divBdr>
        </w:div>
        <w:div w:id="712005099">
          <w:marLeft w:val="1166"/>
          <w:marRight w:val="0"/>
          <w:marTop w:val="58"/>
          <w:marBottom w:val="0"/>
          <w:divBdr>
            <w:top w:val="none" w:sz="0" w:space="0" w:color="auto"/>
            <w:left w:val="none" w:sz="0" w:space="0" w:color="auto"/>
            <w:bottom w:val="none" w:sz="0" w:space="0" w:color="auto"/>
            <w:right w:val="none" w:sz="0" w:space="0" w:color="auto"/>
          </w:divBdr>
        </w:div>
        <w:div w:id="1030034181">
          <w:marLeft w:val="1800"/>
          <w:marRight w:val="0"/>
          <w:marTop w:val="58"/>
          <w:marBottom w:val="0"/>
          <w:divBdr>
            <w:top w:val="none" w:sz="0" w:space="0" w:color="auto"/>
            <w:left w:val="none" w:sz="0" w:space="0" w:color="auto"/>
            <w:bottom w:val="none" w:sz="0" w:space="0" w:color="auto"/>
            <w:right w:val="none" w:sz="0" w:space="0" w:color="auto"/>
          </w:divBdr>
        </w:div>
        <w:div w:id="534971423">
          <w:marLeft w:val="1166"/>
          <w:marRight w:val="0"/>
          <w:marTop w:val="58"/>
          <w:marBottom w:val="0"/>
          <w:divBdr>
            <w:top w:val="none" w:sz="0" w:space="0" w:color="auto"/>
            <w:left w:val="none" w:sz="0" w:space="0" w:color="auto"/>
            <w:bottom w:val="none" w:sz="0" w:space="0" w:color="auto"/>
            <w:right w:val="none" w:sz="0" w:space="0" w:color="auto"/>
          </w:divBdr>
        </w:div>
        <w:div w:id="2042784238">
          <w:marLeft w:val="1166"/>
          <w:marRight w:val="0"/>
          <w:marTop w:val="58"/>
          <w:marBottom w:val="0"/>
          <w:divBdr>
            <w:top w:val="none" w:sz="0" w:space="0" w:color="auto"/>
            <w:left w:val="none" w:sz="0" w:space="0" w:color="auto"/>
            <w:bottom w:val="none" w:sz="0" w:space="0" w:color="auto"/>
            <w:right w:val="none" w:sz="0" w:space="0" w:color="auto"/>
          </w:divBdr>
        </w:div>
        <w:div w:id="497187893">
          <w:marLeft w:val="1166"/>
          <w:marRight w:val="0"/>
          <w:marTop w:val="58"/>
          <w:marBottom w:val="0"/>
          <w:divBdr>
            <w:top w:val="none" w:sz="0" w:space="0" w:color="auto"/>
            <w:left w:val="none" w:sz="0" w:space="0" w:color="auto"/>
            <w:bottom w:val="none" w:sz="0" w:space="0" w:color="auto"/>
            <w:right w:val="none" w:sz="0" w:space="0" w:color="auto"/>
          </w:divBdr>
        </w:div>
        <w:div w:id="498497267">
          <w:marLeft w:val="1800"/>
          <w:marRight w:val="0"/>
          <w:marTop w:val="58"/>
          <w:marBottom w:val="0"/>
          <w:divBdr>
            <w:top w:val="none" w:sz="0" w:space="0" w:color="auto"/>
            <w:left w:val="none" w:sz="0" w:space="0" w:color="auto"/>
            <w:bottom w:val="none" w:sz="0" w:space="0" w:color="auto"/>
            <w:right w:val="none" w:sz="0" w:space="0" w:color="auto"/>
          </w:divBdr>
        </w:div>
      </w:divsChild>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40779284">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24305523">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3630136">
      <w:bodyDiv w:val="1"/>
      <w:marLeft w:val="0"/>
      <w:marRight w:val="0"/>
      <w:marTop w:val="0"/>
      <w:marBottom w:val="0"/>
      <w:divBdr>
        <w:top w:val="none" w:sz="0" w:space="0" w:color="auto"/>
        <w:left w:val="none" w:sz="0" w:space="0" w:color="auto"/>
        <w:bottom w:val="none" w:sz="0" w:space="0" w:color="auto"/>
        <w:right w:val="none" w:sz="0" w:space="0" w:color="auto"/>
      </w:divBdr>
      <w:divsChild>
        <w:div w:id="1958558120">
          <w:marLeft w:val="1800"/>
          <w:marRight w:val="0"/>
          <w:marTop w:val="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35054-D916-4F52-A475-EF4D6274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10438</TotalTime>
  <Pages>1</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167</cp:revision>
  <dcterms:created xsi:type="dcterms:W3CDTF">2019-09-18T02:52:00Z</dcterms:created>
  <dcterms:modified xsi:type="dcterms:W3CDTF">2021-08-06T15:55:00Z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(3)chSPf0BRIDhUljvWTdXZDJLrR8pq6yfXH61sYP+9d2n4E3vwekOYjcYHCHToywiHFqyCc5fx
eiP6fgHr6qyXaLmHiHgDSDEqeRKxCqZLWU+i9CX3/23oJwj3bbRQZMzHcAyqnaHecfVV1Z6y
fEh9o3G1CofCdH1z1by3yj0btk+j0DeId3+SkpTzef5tdebR44i4Mj944PB8nyAEaqUtuyiu
vzE3IMxYjvj0mfBj95</vt:lpwstr>
  </property>
  <property fmtid="{D5CDD505-2E9C-101B-9397-08002B2CF9AE}" pid="3" name="_2015_ms_pID_7253431">
    <vt:lpwstr>Umz+maAl/iqf41gThc2R93EPgevraOF/Vx+GOHOpyym+6hE3jItua6
/g26b7E7Ahju1HXV66Sk/S8DQVQC3BGrLpkInszy7DJ4SWUa9SKrgeK+ZJFBreAZSiBwQfI8
SEqg1vE2ZdCLj67qHSSyBwyj0TVaoVVxu1yc5t/bDMruaD93NCU4hXyXoc6laUOHy6fniQhk
2sQqPkLH7iDEudbAhSEkhTKlXSlJ5hQRiZYd</vt:lpwstr>
  </property>
  <property fmtid="{D5CDD505-2E9C-101B-9397-08002B2CF9AE}" pid="4" name="_2015_ms_pID_7253432">
    <vt:lpwstr>gAx6lAXtoiRdP8puKxpx/4E=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