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21CF6804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903E00">
        <w:rPr>
          <w:rFonts w:ascii="Arial" w:hAnsi="Arial" w:cs="Arial"/>
          <w:b/>
          <w:sz w:val="24"/>
          <w:szCs w:val="28"/>
          <w:lang w:val="en-US"/>
        </w:rPr>
        <w:t>100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016FEF" w:rsidRPr="00016FEF">
        <w:rPr>
          <w:rFonts w:ascii="Arial" w:hAnsi="Arial" w:cs="Arial"/>
          <w:b/>
          <w:sz w:val="24"/>
          <w:szCs w:val="28"/>
        </w:rPr>
        <w:t>R4-2114085</w:t>
      </w:r>
    </w:p>
    <w:p w14:paraId="60407F1B" w14:textId="691B7605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AD0C1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AD0C1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AD0C1F">
        <w:rPr>
          <w:rFonts w:ascii="Arial" w:hAnsi="Arial" w:cs="Arial"/>
          <w:b/>
          <w:sz w:val="24"/>
          <w:szCs w:val="28"/>
          <w:lang w:val="en-US"/>
        </w:rPr>
        <w:t>,</w:t>
      </w:r>
      <w:r w:rsidR="004D68F9" w:rsidRPr="00AD0C1F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6552FD" w:rsidRPr="00AD0C1F">
        <w:rPr>
          <w:rFonts w:ascii="Arial" w:hAnsi="Arial" w:cs="Arial"/>
          <w:b/>
          <w:sz w:val="24"/>
          <w:szCs w:val="28"/>
          <w:lang w:val="en-US"/>
        </w:rPr>
        <w:t xml:space="preserve">August 16 </w:t>
      </w:r>
      <w:r w:rsidR="003C3857" w:rsidRPr="00AD0C1F">
        <w:rPr>
          <w:rFonts w:ascii="Arial" w:hAnsi="Arial" w:cs="Arial"/>
          <w:b/>
          <w:sz w:val="24"/>
          <w:szCs w:val="28"/>
          <w:lang w:val="en-US"/>
        </w:rPr>
        <w:t>-</w:t>
      </w:r>
      <w:r w:rsidR="006552FD" w:rsidRPr="00AD0C1F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3C3857" w:rsidRPr="00AD0C1F">
        <w:rPr>
          <w:rFonts w:ascii="Arial" w:hAnsi="Arial" w:cs="Arial"/>
          <w:b/>
          <w:sz w:val="24"/>
          <w:szCs w:val="28"/>
          <w:lang w:val="en-US"/>
        </w:rPr>
        <w:t>27</w:t>
      </w:r>
      <w:r w:rsidR="00CC6F36" w:rsidRPr="00AD0C1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AD0C1F">
        <w:rPr>
          <w:rFonts w:ascii="Arial" w:hAnsi="Arial" w:cs="Arial"/>
          <w:b/>
          <w:sz w:val="24"/>
          <w:szCs w:val="28"/>
          <w:lang w:val="en-US"/>
        </w:rPr>
        <w:t>2</w:t>
      </w:r>
      <w:r w:rsidR="001C5F9B" w:rsidRPr="00AD0C1F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4FCEEC41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120D8" w:rsidRPr="009120D8">
        <w:rPr>
          <w:rFonts w:ascii="Arial" w:hAnsi="Arial" w:cs="Arial"/>
          <w:sz w:val="22"/>
          <w:szCs w:val="22"/>
          <w:lang w:val="en-US"/>
        </w:rPr>
        <w:t>9.20.3.3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332A9545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B74494">
        <w:rPr>
          <w:rFonts w:ascii="Arial" w:hAnsi="Arial" w:cs="Arial"/>
          <w:sz w:val="22"/>
          <w:szCs w:val="22"/>
        </w:rPr>
        <w:t xml:space="preserve">Discussions on </w:t>
      </w:r>
      <w:proofErr w:type="spellStart"/>
      <w:r w:rsidR="00535B1D">
        <w:rPr>
          <w:rFonts w:ascii="Arial" w:hAnsi="Arial" w:cs="Arial"/>
          <w:sz w:val="22"/>
          <w:szCs w:val="22"/>
        </w:rPr>
        <w:t>eDRX</w:t>
      </w:r>
      <w:proofErr w:type="spellEnd"/>
      <w:r w:rsidR="00535B1D">
        <w:rPr>
          <w:rFonts w:ascii="Arial" w:hAnsi="Arial" w:cs="Arial"/>
          <w:sz w:val="22"/>
          <w:szCs w:val="22"/>
        </w:rPr>
        <w:t xml:space="preserve"> </w:t>
      </w:r>
      <w:r w:rsidR="00AC1496">
        <w:rPr>
          <w:rFonts w:ascii="Arial" w:hAnsi="Arial" w:cs="Arial"/>
          <w:sz w:val="22"/>
          <w:szCs w:val="22"/>
        </w:rPr>
        <w:t xml:space="preserve">requirements for </w:t>
      </w:r>
      <w:proofErr w:type="spellStart"/>
      <w:r w:rsidR="00F033A7">
        <w:rPr>
          <w:rFonts w:ascii="Arial" w:hAnsi="Arial" w:cs="Arial"/>
          <w:sz w:val="22"/>
          <w:szCs w:val="22"/>
        </w:rPr>
        <w:t>RedCap</w:t>
      </w:r>
      <w:proofErr w:type="spellEnd"/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B7512D8" w14:textId="100F633D" w:rsidR="00AF05AC" w:rsidRPr="00A24548" w:rsidRDefault="00B56B44" w:rsidP="00AF05AC">
      <w:pPr>
        <w:spacing w:before="240" w:after="0"/>
        <w:rPr>
          <w:sz w:val="22"/>
          <w:szCs w:val="22"/>
          <w:lang w:val="en-US"/>
        </w:rPr>
      </w:pPr>
      <w:r w:rsidRPr="00A24548">
        <w:rPr>
          <w:sz w:val="22"/>
          <w:szCs w:val="22"/>
          <w:lang w:val="en-US"/>
        </w:rPr>
        <w:t xml:space="preserve">RAN4 to start discussing the measurement requirements for UE configured with </w:t>
      </w:r>
      <w:proofErr w:type="spellStart"/>
      <w:r w:rsidRPr="00A24548">
        <w:rPr>
          <w:sz w:val="22"/>
          <w:szCs w:val="22"/>
          <w:lang w:val="en-US"/>
        </w:rPr>
        <w:t>eDRX</w:t>
      </w:r>
      <w:proofErr w:type="spellEnd"/>
      <w:r w:rsidRPr="00A24548">
        <w:rPr>
          <w:sz w:val="22"/>
          <w:szCs w:val="22"/>
          <w:lang w:val="en-US"/>
        </w:rPr>
        <w:t xml:space="preserve"> as agreed in [1]</w:t>
      </w:r>
      <w:r w:rsidR="000161D9" w:rsidRPr="00A24548">
        <w:rPr>
          <w:sz w:val="22"/>
          <w:szCs w:val="22"/>
          <w:lang w:val="en-US"/>
        </w:rPr>
        <w:t>. In this contribution, we discuss and provide our view on t</w:t>
      </w:r>
      <w:r w:rsidR="00713DD7" w:rsidRPr="00A24548">
        <w:rPr>
          <w:sz w:val="22"/>
          <w:szCs w:val="22"/>
          <w:lang w:val="en-US"/>
        </w:rPr>
        <w:t xml:space="preserve">his </w:t>
      </w:r>
      <w:r w:rsidR="000161D9" w:rsidRPr="00A24548">
        <w:rPr>
          <w:sz w:val="22"/>
          <w:szCs w:val="22"/>
          <w:lang w:val="en-US"/>
        </w:rPr>
        <w:t xml:space="preserve">topic. </w:t>
      </w:r>
    </w:p>
    <w:p w14:paraId="76B57B46" w14:textId="6F56EA85" w:rsidR="00CB610D" w:rsidRPr="00A24548" w:rsidRDefault="005E493D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 w:rsidRPr="00A24548">
        <w:t>eDRX</w:t>
      </w:r>
      <w:proofErr w:type="spellEnd"/>
      <w:r w:rsidRPr="00A24548">
        <w:t xml:space="preserve"> requirements for </w:t>
      </w:r>
      <w:proofErr w:type="spellStart"/>
      <w:r w:rsidRPr="00A24548">
        <w:t>RedCap</w:t>
      </w:r>
      <w:proofErr w:type="spellEnd"/>
    </w:p>
    <w:p w14:paraId="746FECFF" w14:textId="779CAD51" w:rsidR="00CE0640" w:rsidRPr="00A24548" w:rsidRDefault="00CE0640" w:rsidP="00CE0640"/>
    <w:p w14:paraId="5C9DF993" w14:textId="5BFF3A96" w:rsidR="0088217E" w:rsidRPr="00A24548" w:rsidRDefault="00666425" w:rsidP="0088217E">
      <w:pPr>
        <w:pStyle w:val="BodyText"/>
        <w:rPr>
          <w:sz w:val="22"/>
          <w:szCs w:val="22"/>
        </w:rPr>
      </w:pPr>
      <w:r w:rsidRPr="00A24548">
        <w:rPr>
          <w:sz w:val="22"/>
          <w:szCs w:val="22"/>
        </w:rPr>
        <w:t>In NR, the enhanced DRX (</w:t>
      </w:r>
      <w:proofErr w:type="spellStart"/>
      <w:r w:rsidRPr="00A24548">
        <w:rPr>
          <w:sz w:val="22"/>
          <w:szCs w:val="22"/>
        </w:rPr>
        <w:t>eDRX</w:t>
      </w:r>
      <w:proofErr w:type="spellEnd"/>
      <w:r w:rsidRPr="00A24548">
        <w:rPr>
          <w:sz w:val="22"/>
          <w:szCs w:val="22"/>
        </w:rPr>
        <w:t xml:space="preserve">) cycle is being specified for UE in RRC_IDLE and RRC_INACTIVE. The purpose of </w:t>
      </w:r>
      <w:proofErr w:type="spellStart"/>
      <w:r w:rsidRPr="00A24548">
        <w:rPr>
          <w:sz w:val="22"/>
          <w:szCs w:val="22"/>
        </w:rPr>
        <w:t>eDRX</w:t>
      </w:r>
      <w:proofErr w:type="spellEnd"/>
      <w:r w:rsidRPr="00A24548">
        <w:rPr>
          <w:sz w:val="22"/>
          <w:szCs w:val="22"/>
        </w:rPr>
        <w:t xml:space="preserve"> cycle is further enable UE power saving even more than achieved by the UE when configured only with DRX cycle.</w:t>
      </w:r>
      <w:r w:rsidR="0088217E" w:rsidRPr="00A24548">
        <w:rPr>
          <w:sz w:val="22"/>
          <w:szCs w:val="22"/>
        </w:rPr>
        <w:t xml:space="preserve"> The </w:t>
      </w:r>
      <w:proofErr w:type="spellStart"/>
      <w:r w:rsidR="0088217E" w:rsidRPr="00A24548">
        <w:rPr>
          <w:sz w:val="22"/>
          <w:szCs w:val="22"/>
        </w:rPr>
        <w:t>eDRX</w:t>
      </w:r>
      <w:proofErr w:type="spellEnd"/>
      <w:r w:rsidR="0088217E" w:rsidRPr="00A24548">
        <w:rPr>
          <w:sz w:val="22"/>
          <w:szCs w:val="22"/>
        </w:rPr>
        <w:t xml:space="preserve"> ranges between few seconds to several minutes.</w:t>
      </w:r>
    </w:p>
    <w:p w14:paraId="1E841240" w14:textId="77777777" w:rsidR="00552CAA" w:rsidRPr="00A24548" w:rsidRDefault="00E47194" w:rsidP="00570CCA">
      <w:pPr>
        <w:pStyle w:val="BodyText"/>
        <w:rPr>
          <w:sz w:val="22"/>
          <w:szCs w:val="22"/>
          <w:lang w:eastAsia="ko-KR"/>
        </w:rPr>
      </w:pPr>
      <w:proofErr w:type="spellStart"/>
      <w:r w:rsidRPr="00A24548">
        <w:rPr>
          <w:sz w:val="22"/>
          <w:szCs w:val="22"/>
        </w:rPr>
        <w:t>eDRX</w:t>
      </w:r>
      <w:proofErr w:type="spellEnd"/>
      <w:r w:rsidRPr="00A24548">
        <w:rPr>
          <w:sz w:val="22"/>
          <w:szCs w:val="22"/>
        </w:rPr>
        <w:t xml:space="preserve"> configuration parameters are negotiated between UE and the network via higher layer </w:t>
      </w:r>
      <w:proofErr w:type="spellStart"/>
      <w:r w:rsidRPr="00A24548">
        <w:rPr>
          <w:sz w:val="22"/>
          <w:szCs w:val="22"/>
        </w:rPr>
        <w:t>signaling</w:t>
      </w:r>
      <w:proofErr w:type="spellEnd"/>
      <w:r w:rsidR="00625564" w:rsidRPr="00A24548">
        <w:rPr>
          <w:sz w:val="22"/>
          <w:szCs w:val="22"/>
        </w:rPr>
        <w:t xml:space="preserve"> </w:t>
      </w:r>
      <w:r w:rsidRPr="00A24548">
        <w:rPr>
          <w:sz w:val="22"/>
          <w:szCs w:val="22"/>
        </w:rPr>
        <w:t xml:space="preserve">which may comprise </w:t>
      </w:r>
      <w:proofErr w:type="spellStart"/>
      <w:r w:rsidRPr="00A24548">
        <w:rPr>
          <w:sz w:val="22"/>
          <w:szCs w:val="22"/>
        </w:rPr>
        <w:t>eDRX</w:t>
      </w:r>
      <w:proofErr w:type="spellEnd"/>
      <w:r w:rsidRPr="00A24548">
        <w:rPr>
          <w:sz w:val="22"/>
          <w:szCs w:val="22"/>
        </w:rPr>
        <w:t xml:space="preserve"> cycle length; paging time window (PTW), hyper system frame number (H-SFN), paging H-SFN (PH) etc.  </w:t>
      </w:r>
      <w:r w:rsidR="00570CCA" w:rsidRPr="00A24548">
        <w:rPr>
          <w:sz w:val="22"/>
          <w:szCs w:val="22"/>
          <w:lang w:eastAsia="ko-KR"/>
        </w:rPr>
        <w:t xml:space="preserve">The boundaries of the </w:t>
      </w:r>
      <w:proofErr w:type="spellStart"/>
      <w:r w:rsidR="00570CCA" w:rsidRPr="00A24548">
        <w:rPr>
          <w:sz w:val="22"/>
          <w:szCs w:val="22"/>
          <w:lang w:eastAsia="ko-KR"/>
        </w:rPr>
        <w:t>eDRX</w:t>
      </w:r>
      <w:proofErr w:type="spellEnd"/>
      <w:r w:rsidR="00570CCA" w:rsidRPr="00A24548">
        <w:rPr>
          <w:sz w:val="22"/>
          <w:szCs w:val="22"/>
          <w:lang w:eastAsia="ko-KR"/>
        </w:rPr>
        <w:t xml:space="preserve"> acquisition period are determined by H-SFN values for which H-SFN mod X1=0 </w:t>
      </w:r>
      <w:proofErr w:type="gramStart"/>
      <w:r w:rsidR="00570CCA" w:rsidRPr="00A24548">
        <w:rPr>
          <w:sz w:val="22"/>
          <w:szCs w:val="22"/>
          <w:lang w:eastAsia="ko-KR"/>
        </w:rPr>
        <w:t>e.g.</w:t>
      </w:r>
      <w:proofErr w:type="gramEnd"/>
      <w:r w:rsidR="00570CCA" w:rsidRPr="00A24548">
        <w:rPr>
          <w:sz w:val="22"/>
          <w:szCs w:val="22"/>
          <w:lang w:eastAsia="ko-KR"/>
        </w:rPr>
        <w:t xml:space="preserve"> X1=256. The UE is further The UE is configured with PTW by the network, and the beginning of the PTW is calculated by a pre-defined formula. Within a PTW, the UE is further configured with a legacy DRX as shown in Figure </w:t>
      </w:r>
      <w:r w:rsidR="00552CAA" w:rsidRPr="00A24548">
        <w:rPr>
          <w:sz w:val="22"/>
          <w:szCs w:val="22"/>
          <w:lang w:eastAsia="ko-KR"/>
        </w:rPr>
        <w:t>1</w:t>
      </w:r>
      <w:r w:rsidR="00570CCA" w:rsidRPr="00A24548">
        <w:rPr>
          <w:sz w:val="22"/>
          <w:szCs w:val="22"/>
          <w:lang w:eastAsia="ko-KR"/>
        </w:rPr>
        <w:t>.</w:t>
      </w:r>
    </w:p>
    <w:p w14:paraId="27AF646E" w14:textId="77777777" w:rsidR="00552CAA" w:rsidRPr="00A24548" w:rsidRDefault="00552CAA" w:rsidP="00570CCA">
      <w:pPr>
        <w:pStyle w:val="BodyText"/>
        <w:rPr>
          <w:lang w:eastAsia="ko-KR"/>
        </w:rPr>
      </w:pPr>
    </w:p>
    <w:p w14:paraId="3D5994CA" w14:textId="77777777" w:rsidR="00552CAA" w:rsidRPr="00A24548" w:rsidRDefault="00552CAA" w:rsidP="00552CAA">
      <w:pPr>
        <w:pStyle w:val="BodyText"/>
        <w:keepNext/>
      </w:pPr>
      <w:r w:rsidRPr="00A24548">
        <w:rPr>
          <w:sz w:val="18"/>
        </w:rPr>
        <w:object w:dxaOrig="11898" w:dyaOrig="4683" w14:anchorId="0EACA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91.8pt" o:ole="">
            <v:imagedata r:id="rId12" o:title=""/>
          </v:shape>
          <o:OLEObject Type="Embed" ProgID="Visio.Drawing.11" ShapeID="_x0000_i1025" DrawAspect="Content" ObjectID="_1689775184" r:id="rId13"/>
        </w:object>
      </w:r>
    </w:p>
    <w:p w14:paraId="30ADCD0B" w14:textId="77F6B497" w:rsidR="00552CAA" w:rsidRPr="00A24548" w:rsidRDefault="00552CAA" w:rsidP="00552CAA">
      <w:pPr>
        <w:pStyle w:val="Caption"/>
      </w:pPr>
      <w:r w:rsidRPr="00A24548">
        <w:t xml:space="preserve">Figure </w:t>
      </w:r>
      <w:r w:rsidRPr="00A24548">
        <w:fldChar w:fldCharType="begin"/>
      </w:r>
      <w:r w:rsidRPr="00A24548">
        <w:instrText xml:space="preserve"> SEQ Figure \* ARABIC </w:instrText>
      </w:r>
      <w:r w:rsidRPr="00A24548">
        <w:fldChar w:fldCharType="separate"/>
      </w:r>
      <w:r w:rsidRPr="00A24548">
        <w:rPr>
          <w:noProof/>
        </w:rPr>
        <w:t>1</w:t>
      </w:r>
      <w:r w:rsidRPr="00A24548">
        <w:fldChar w:fldCharType="end"/>
      </w:r>
      <w:r w:rsidRPr="00A24548">
        <w:t xml:space="preserve"> Relation between H-SFN, paging time window (PTW) and </w:t>
      </w:r>
      <w:proofErr w:type="spellStart"/>
      <w:r w:rsidRPr="00A24548">
        <w:t>eDRX</w:t>
      </w:r>
      <w:proofErr w:type="spellEnd"/>
      <w:r w:rsidRPr="00A24548">
        <w:t xml:space="preserve"> periodicity.</w:t>
      </w:r>
    </w:p>
    <w:p w14:paraId="2374E35E" w14:textId="79C2B2FD" w:rsidR="00570CCA" w:rsidRPr="00A24548" w:rsidRDefault="00570CCA" w:rsidP="00570CCA">
      <w:pPr>
        <w:pStyle w:val="BodyText"/>
        <w:rPr>
          <w:lang w:eastAsia="ko-KR"/>
        </w:rPr>
      </w:pPr>
      <w:r w:rsidRPr="00A24548">
        <w:rPr>
          <w:lang w:eastAsia="ko-KR"/>
        </w:rPr>
        <w:t xml:space="preserve"> </w:t>
      </w:r>
    </w:p>
    <w:p w14:paraId="70F20CDA" w14:textId="640CDFEA" w:rsidR="009C7030" w:rsidRPr="00A24548" w:rsidRDefault="00457538" w:rsidP="009C7030">
      <w:pPr>
        <w:rPr>
          <w:sz w:val="22"/>
          <w:szCs w:val="22"/>
        </w:rPr>
      </w:pPr>
      <w:r w:rsidRPr="00A24548">
        <w:rPr>
          <w:sz w:val="22"/>
          <w:szCs w:val="22"/>
        </w:rPr>
        <w:t xml:space="preserve">The </w:t>
      </w:r>
      <w:proofErr w:type="spellStart"/>
      <w:r w:rsidRPr="00A24548">
        <w:rPr>
          <w:sz w:val="22"/>
          <w:szCs w:val="22"/>
        </w:rPr>
        <w:t>eDRX</w:t>
      </w:r>
      <w:proofErr w:type="spellEnd"/>
      <w:r w:rsidRPr="00A24548">
        <w:rPr>
          <w:sz w:val="22"/>
          <w:szCs w:val="22"/>
        </w:rPr>
        <w:t xml:space="preserve"> measurement requirements are defined based on </w:t>
      </w:r>
      <w:proofErr w:type="spellStart"/>
      <w:r w:rsidRPr="00A24548">
        <w:rPr>
          <w:sz w:val="22"/>
          <w:szCs w:val="22"/>
        </w:rPr>
        <w:t>eDRX</w:t>
      </w:r>
      <w:proofErr w:type="spellEnd"/>
      <w:r w:rsidRPr="00A24548">
        <w:rPr>
          <w:sz w:val="22"/>
          <w:szCs w:val="22"/>
        </w:rPr>
        <w:t xml:space="preserve"> cycle lengths and PTW lengths. RAN2 has agreed on the shortest </w:t>
      </w:r>
      <w:proofErr w:type="spellStart"/>
      <w:r w:rsidRPr="00A24548">
        <w:rPr>
          <w:sz w:val="22"/>
          <w:szCs w:val="22"/>
        </w:rPr>
        <w:t>eDRX</w:t>
      </w:r>
      <w:proofErr w:type="spellEnd"/>
      <w:r w:rsidRPr="00A24548">
        <w:rPr>
          <w:sz w:val="22"/>
          <w:szCs w:val="22"/>
        </w:rPr>
        <w:t xml:space="preserve"> cycle length in IDLE and INACTIVE state as 2.56 seconds while the longest </w:t>
      </w:r>
      <w:proofErr w:type="spellStart"/>
      <w:r w:rsidRPr="00A24548">
        <w:rPr>
          <w:sz w:val="22"/>
          <w:szCs w:val="22"/>
        </w:rPr>
        <w:t>eDRX</w:t>
      </w:r>
      <w:proofErr w:type="spellEnd"/>
      <w:r w:rsidRPr="00A24548">
        <w:rPr>
          <w:sz w:val="22"/>
          <w:szCs w:val="22"/>
        </w:rPr>
        <w:t xml:space="preserve"> cycle is still under discussions. </w:t>
      </w:r>
      <w:r w:rsidR="00DB0FB8" w:rsidRPr="00A24548">
        <w:rPr>
          <w:sz w:val="22"/>
          <w:szCs w:val="22"/>
        </w:rPr>
        <w:t xml:space="preserve">Both </w:t>
      </w:r>
      <w:proofErr w:type="spellStart"/>
      <w:r w:rsidR="00DB0FB8" w:rsidRPr="00A24548">
        <w:rPr>
          <w:sz w:val="22"/>
          <w:szCs w:val="22"/>
        </w:rPr>
        <w:t>eDRX</w:t>
      </w:r>
      <w:proofErr w:type="spellEnd"/>
      <w:r w:rsidR="00DB0FB8" w:rsidRPr="00A24548">
        <w:rPr>
          <w:sz w:val="22"/>
          <w:szCs w:val="22"/>
        </w:rPr>
        <w:t xml:space="preserve"> cycles lengths and PTW lengths are critical for RAN4 to define the </w:t>
      </w:r>
      <w:r w:rsidR="00213894" w:rsidRPr="00A24548">
        <w:rPr>
          <w:sz w:val="22"/>
          <w:szCs w:val="22"/>
        </w:rPr>
        <w:t xml:space="preserve">measurement requirements for a UE configured with </w:t>
      </w:r>
      <w:proofErr w:type="spellStart"/>
      <w:r w:rsidR="003F29F1" w:rsidRPr="00A24548">
        <w:rPr>
          <w:sz w:val="22"/>
          <w:szCs w:val="22"/>
        </w:rPr>
        <w:t>eDRX</w:t>
      </w:r>
      <w:proofErr w:type="spellEnd"/>
      <w:r w:rsidR="00213894" w:rsidRPr="00A24548">
        <w:rPr>
          <w:sz w:val="22"/>
          <w:szCs w:val="22"/>
        </w:rPr>
        <w:t xml:space="preserve"> which includes </w:t>
      </w:r>
      <w:r w:rsidR="003F29F1" w:rsidRPr="00A24548">
        <w:rPr>
          <w:sz w:val="22"/>
          <w:szCs w:val="22"/>
        </w:rPr>
        <w:t>following types of measurements</w:t>
      </w:r>
      <w:r w:rsidR="004E0389" w:rsidRPr="00A24548">
        <w:rPr>
          <w:sz w:val="22"/>
          <w:szCs w:val="22"/>
        </w:rPr>
        <w:t xml:space="preserve"> in IDLE/INACTIVE states</w:t>
      </w:r>
      <w:r w:rsidR="009C7030" w:rsidRPr="00A24548">
        <w:rPr>
          <w:sz w:val="22"/>
          <w:szCs w:val="22"/>
        </w:rPr>
        <w:t>:</w:t>
      </w:r>
    </w:p>
    <w:p w14:paraId="216D9A64" w14:textId="224FF261" w:rsidR="009C7030" w:rsidRPr="00A24548" w:rsidRDefault="009C7030" w:rsidP="009C7030">
      <w:pPr>
        <w:pStyle w:val="ListParagraph"/>
        <w:numPr>
          <w:ilvl w:val="0"/>
          <w:numId w:val="29"/>
        </w:numPr>
        <w:rPr>
          <w:rFonts w:ascii="Times New Roman" w:hAnsi="Times New Roman"/>
          <w:szCs w:val="22"/>
          <w:lang w:val="en-GB"/>
        </w:rPr>
      </w:pPr>
      <w:r w:rsidRPr="00A24548">
        <w:rPr>
          <w:rFonts w:ascii="Times New Roman" w:hAnsi="Times New Roman"/>
          <w:szCs w:val="22"/>
        </w:rPr>
        <w:t>measurement</w:t>
      </w:r>
      <w:r w:rsidR="008D445D" w:rsidRPr="00A24548">
        <w:rPr>
          <w:rFonts w:ascii="Times New Roman" w:hAnsi="Times New Roman"/>
          <w:szCs w:val="22"/>
        </w:rPr>
        <w:t>s</w:t>
      </w:r>
      <w:r w:rsidRPr="00A24548">
        <w:rPr>
          <w:rFonts w:ascii="Times New Roman" w:hAnsi="Times New Roman"/>
          <w:szCs w:val="22"/>
        </w:rPr>
        <w:t xml:space="preserve"> and evaluations of serving cell</w:t>
      </w:r>
    </w:p>
    <w:p w14:paraId="55D95FA3" w14:textId="059D328D" w:rsidR="005514BF" w:rsidRPr="00A24548" w:rsidRDefault="003C2DFE" w:rsidP="009C7030">
      <w:pPr>
        <w:pStyle w:val="ListParagraph"/>
        <w:numPr>
          <w:ilvl w:val="0"/>
          <w:numId w:val="29"/>
        </w:numPr>
        <w:rPr>
          <w:rFonts w:ascii="Times New Roman" w:hAnsi="Times New Roman"/>
          <w:szCs w:val="22"/>
          <w:lang w:val="en-GB"/>
        </w:rPr>
      </w:pPr>
      <w:r w:rsidRPr="00A24548">
        <w:rPr>
          <w:rFonts w:ascii="Times New Roman" w:hAnsi="Times New Roman"/>
          <w:szCs w:val="22"/>
        </w:rPr>
        <w:t>measurement</w:t>
      </w:r>
      <w:r w:rsidR="008D445D" w:rsidRPr="00A24548">
        <w:rPr>
          <w:rFonts w:ascii="Times New Roman" w:hAnsi="Times New Roman"/>
          <w:szCs w:val="22"/>
        </w:rPr>
        <w:t xml:space="preserve">s </w:t>
      </w:r>
      <w:r w:rsidRPr="00A24548">
        <w:rPr>
          <w:rFonts w:ascii="Times New Roman" w:hAnsi="Times New Roman"/>
          <w:szCs w:val="22"/>
        </w:rPr>
        <w:t>of intra-frequency NR cells</w:t>
      </w:r>
      <w:r w:rsidR="003F29F1" w:rsidRPr="00A24548">
        <w:rPr>
          <w:rFonts w:ascii="Times New Roman" w:hAnsi="Times New Roman"/>
          <w:szCs w:val="22"/>
        </w:rPr>
        <w:t xml:space="preserve"> </w:t>
      </w:r>
    </w:p>
    <w:p w14:paraId="48A900A7" w14:textId="2DC07E92" w:rsidR="008D445D" w:rsidRPr="00A24548" w:rsidRDefault="008D445D" w:rsidP="00087C2F">
      <w:pPr>
        <w:pStyle w:val="ListParagraph"/>
        <w:numPr>
          <w:ilvl w:val="0"/>
          <w:numId w:val="29"/>
        </w:numPr>
        <w:rPr>
          <w:rFonts w:ascii="Times New Roman" w:hAnsi="Times New Roman"/>
          <w:szCs w:val="22"/>
          <w:lang w:val="en-GB"/>
        </w:rPr>
      </w:pPr>
      <w:r w:rsidRPr="00A24548">
        <w:rPr>
          <w:rFonts w:ascii="Times New Roman" w:hAnsi="Times New Roman"/>
          <w:szCs w:val="22"/>
        </w:rPr>
        <w:lastRenderedPageBreak/>
        <w:t>measurements of inter-frequency NR cells</w:t>
      </w:r>
    </w:p>
    <w:p w14:paraId="4CC47FFA" w14:textId="1900E2EA" w:rsidR="003D710C" w:rsidRPr="00A24548" w:rsidRDefault="003D710C" w:rsidP="003D710C">
      <w:pPr>
        <w:rPr>
          <w:szCs w:val="22"/>
        </w:rPr>
      </w:pPr>
    </w:p>
    <w:p w14:paraId="520DECB8" w14:textId="5F50B15C" w:rsidR="003D710C" w:rsidRPr="00A24548" w:rsidRDefault="001A4B0C" w:rsidP="003D710C">
      <w:pPr>
        <w:rPr>
          <w:szCs w:val="22"/>
        </w:rPr>
      </w:pPr>
      <w:r w:rsidRPr="00A24548">
        <w:rPr>
          <w:szCs w:val="22"/>
        </w:rPr>
        <w:t xml:space="preserve">The </w:t>
      </w:r>
      <w:proofErr w:type="spellStart"/>
      <w:r w:rsidRPr="00A24548">
        <w:rPr>
          <w:szCs w:val="22"/>
        </w:rPr>
        <w:t>eDRX</w:t>
      </w:r>
      <w:proofErr w:type="spellEnd"/>
      <w:r w:rsidRPr="00A24548">
        <w:rPr>
          <w:szCs w:val="22"/>
        </w:rPr>
        <w:t xml:space="preserve"> functionality being introduced for NR is </w:t>
      </w:r>
      <w:proofErr w:type="gramStart"/>
      <w:r w:rsidRPr="00A24548">
        <w:rPr>
          <w:szCs w:val="22"/>
        </w:rPr>
        <w:t>similar to</w:t>
      </w:r>
      <w:proofErr w:type="gramEnd"/>
      <w:r w:rsidR="00253DBC" w:rsidRPr="00A24548">
        <w:rPr>
          <w:szCs w:val="22"/>
        </w:rPr>
        <w:t xml:space="preserve"> the </w:t>
      </w:r>
      <w:r w:rsidRPr="00A24548">
        <w:rPr>
          <w:szCs w:val="22"/>
        </w:rPr>
        <w:t xml:space="preserve">LTE </w:t>
      </w:r>
      <w:proofErr w:type="spellStart"/>
      <w:r w:rsidRPr="00A24548">
        <w:rPr>
          <w:szCs w:val="22"/>
        </w:rPr>
        <w:t>eDRX</w:t>
      </w:r>
      <w:proofErr w:type="spellEnd"/>
      <w:r w:rsidRPr="00A24548">
        <w:rPr>
          <w:szCs w:val="22"/>
        </w:rPr>
        <w:t xml:space="preserve"> functionality for which RAN4 specified IDLE mode </w:t>
      </w:r>
      <w:proofErr w:type="spellStart"/>
      <w:r w:rsidRPr="00A24548">
        <w:rPr>
          <w:szCs w:val="22"/>
        </w:rPr>
        <w:t>eDRX</w:t>
      </w:r>
      <w:proofErr w:type="spellEnd"/>
      <w:r w:rsidRPr="00A24548">
        <w:rPr>
          <w:szCs w:val="22"/>
        </w:rPr>
        <w:t xml:space="preserve"> requirements including serving cell evaluation requirements and neighbour cell measurement requirements</w:t>
      </w:r>
      <w:r w:rsidR="002274D2" w:rsidRPr="00A24548">
        <w:rPr>
          <w:szCs w:val="22"/>
        </w:rPr>
        <w:t xml:space="preserve">. </w:t>
      </w:r>
      <w:proofErr w:type="gramStart"/>
      <w:r w:rsidR="002274D2" w:rsidRPr="00A24548">
        <w:rPr>
          <w:szCs w:val="22"/>
        </w:rPr>
        <w:t>Therefore</w:t>
      </w:r>
      <w:proofErr w:type="gramEnd"/>
      <w:r w:rsidR="002274D2" w:rsidRPr="00A24548">
        <w:rPr>
          <w:szCs w:val="22"/>
        </w:rPr>
        <w:t xml:space="preserve"> it is reasonable to use the LTE </w:t>
      </w:r>
      <w:proofErr w:type="spellStart"/>
      <w:r w:rsidR="002274D2" w:rsidRPr="00A24548">
        <w:rPr>
          <w:szCs w:val="22"/>
        </w:rPr>
        <w:t>eDRX</w:t>
      </w:r>
      <w:proofErr w:type="spellEnd"/>
      <w:r w:rsidR="002274D2" w:rsidRPr="00A24548">
        <w:rPr>
          <w:szCs w:val="22"/>
        </w:rPr>
        <w:t xml:space="preserve"> requirements as reference for </w:t>
      </w:r>
      <w:proofErr w:type="spellStart"/>
      <w:r w:rsidR="002274D2" w:rsidRPr="00A24548">
        <w:rPr>
          <w:szCs w:val="22"/>
        </w:rPr>
        <w:t>derving</w:t>
      </w:r>
      <w:proofErr w:type="spellEnd"/>
      <w:r w:rsidR="002274D2" w:rsidRPr="00A24548">
        <w:rPr>
          <w:szCs w:val="22"/>
        </w:rPr>
        <w:t xml:space="preserve"> the NR </w:t>
      </w:r>
      <w:proofErr w:type="spellStart"/>
      <w:r w:rsidR="002274D2" w:rsidRPr="00A24548">
        <w:rPr>
          <w:szCs w:val="22"/>
        </w:rPr>
        <w:t>eDRX</w:t>
      </w:r>
      <w:proofErr w:type="spellEnd"/>
      <w:r w:rsidR="002274D2" w:rsidRPr="00A24548">
        <w:rPr>
          <w:szCs w:val="22"/>
        </w:rPr>
        <w:t xml:space="preserve"> requirements by taking into account the NR specific parameters (scaling factors). </w:t>
      </w:r>
      <w:r w:rsidR="00FC2E20" w:rsidRPr="00A24548">
        <w:rPr>
          <w:szCs w:val="22"/>
        </w:rPr>
        <w:t xml:space="preserve">The LTE </w:t>
      </w:r>
      <w:proofErr w:type="spellStart"/>
      <w:r w:rsidR="00FC2E20" w:rsidRPr="00A24548">
        <w:rPr>
          <w:szCs w:val="22"/>
        </w:rPr>
        <w:t>eDRX</w:t>
      </w:r>
      <w:proofErr w:type="spellEnd"/>
      <w:r w:rsidR="00FC2E20" w:rsidRPr="00A24548">
        <w:rPr>
          <w:szCs w:val="22"/>
        </w:rPr>
        <w:t xml:space="preserve"> requirements are defined as function of PTW which varies with the DRX cycle length. </w:t>
      </w:r>
    </w:p>
    <w:p w14:paraId="35B0F296" w14:textId="7B720C47" w:rsidR="003B2BCF" w:rsidRPr="00A24548" w:rsidRDefault="003B2BCF" w:rsidP="003B2BCF">
      <w:pPr>
        <w:pStyle w:val="ListParagraph"/>
        <w:numPr>
          <w:ilvl w:val="0"/>
          <w:numId w:val="34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b/>
          <w:bCs/>
          <w:szCs w:val="22"/>
        </w:rPr>
        <w:t xml:space="preserve">Proposal #1: </w:t>
      </w:r>
      <w:r w:rsidR="004A01F1" w:rsidRPr="00A24548">
        <w:rPr>
          <w:rFonts w:ascii="Times New Roman" w:hAnsi="Times New Roman"/>
          <w:szCs w:val="22"/>
        </w:rPr>
        <w:t xml:space="preserve">LTE </w:t>
      </w:r>
      <w:proofErr w:type="spellStart"/>
      <w:r w:rsidR="004A01F1" w:rsidRPr="00A24548">
        <w:rPr>
          <w:rFonts w:ascii="Times New Roman" w:hAnsi="Times New Roman"/>
          <w:szCs w:val="22"/>
        </w:rPr>
        <w:t>eDRX</w:t>
      </w:r>
      <w:proofErr w:type="spellEnd"/>
      <w:r w:rsidR="004A01F1" w:rsidRPr="00A24548">
        <w:rPr>
          <w:rFonts w:ascii="Times New Roman" w:hAnsi="Times New Roman"/>
          <w:szCs w:val="22"/>
        </w:rPr>
        <w:t xml:space="preserve"> requirements are used as baseline for defining the NR </w:t>
      </w:r>
      <w:proofErr w:type="spellStart"/>
      <w:r w:rsidR="004A01F1" w:rsidRPr="00A24548">
        <w:rPr>
          <w:rFonts w:ascii="Times New Roman" w:hAnsi="Times New Roman"/>
          <w:szCs w:val="22"/>
        </w:rPr>
        <w:t>eDRX</w:t>
      </w:r>
      <w:proofErr w:type="spellEnd"/>
      <w:r w:rsidR="004A01F1" w:rsidRPr="00A24548">
        <w:rPr>
          <w:rFonts w:ascii="Times New Roman" w:hAnsi="Times New Roman"/>
          <w:szCs w:val="22"/>
        </w:rPr>
        <w:t xml:space="preserve"> requirements. </w:t>
      </w:r>
    </w:p>
    <w:p w14:paraId="47D5E537" w14:textId="2B041D00" w:rsidR="005F112F" w:rsidRPr="00A24548" w:rsidRDefault="005F112F" w:rsidP="005F112F"/>
    <w:p w14:paraId="71BDD453" w14:textId="697E03A1" w:rsidR="00087C2F" w:rsidRPr="00A24548" w:rsidRDefault="00087C2F" w:rsidP="00087C2F">
      <w:pPr>
        <w:rPr>
          <w:b/>
          <w:bCs/>
          <w:sz w:val="22"/>
          <w:szCs w:val="22"/>
          <w:u w:val="single"/>
        </w:rPr>
      </w:pPr>
      <w:r w:rsidRPr="00A24548">
        <w:rPr>
          <w:b/>
          <w:bCs/>
          <w:sz w:val="22"/>
          <w:szCs w:val="22"/>
          <w:u w:val="single"/>
        </w:rPr>
        <w:t>Measurements and evaluations of serving cell</w:t>
      </w:r>
    </w:p>
    <w:p w14:paraId="6BE9F180" w14:textId="3DC77A53" w:rsidR="00A3249F" w:rsidRPr="00A24548" w:rsidRDefault="00A3249F" w:rsidP="00087C2F">
      <w:pPr>
        <w:rPr>
          <w:sz w:val="22"/>
          <w:szCs w:val="22"/>
        </w:rPr>
      </w:pPr>
      <w:r w:rsidRPr="00A24548">
        <w:rPr>
          <w:sz w:val="22"/>
          <w:szCs w:val="22"/>
        </w:rPr>
        <w:t xml:space="preserve">The current serving cell measurements and evaluation requirements are shown </w:t>
      </w:r>
      <w:r w:rsidR="00582A55" w:rsidRPr="00A24548">
        <w:rPr>
          <w:sz w:val="22"/>
          <w:szCs w:val="22"/>
        </w:rPr>
        <w:t xml:space="preserve">in Table 1 </w:t>
      </w:r>
      <w:r w:rsidRPr="00A24548">
        <w:rPr>
          <w:sz w:val="22"/>
          <w:szCs w:val="22"/>
        </w:rPr>
        <w:t>below [2]:</w:t>
      </w:r>
    </w:p>
    <w:p w14:paraId="57D03923" w14:textId="344CD498" w:rsidR="00FC51D6" w:rsidRPr="00A24548" w:rsidRDefault="00FC51D6" w:rsidP="00FC51D6">
      <w:pPr>
        <w:pStyle w:val="Caption"/>
        <w:keepNext/>
      </w:pPr>
      <w:r w:rsidRPr="00A24548">
        <w:t xml:space="preserve">Table </w:t>
      </w:r>
      <w:r w:rsidRPr="00A24548">
        <w:fldChar w:fldCharType="begin"/>
      </w:r>
      <w:r w:rsidRPr="00A24548">
        <w:instrText xml:space="preserve"> SEQ Table \* ARABIC </w:instrText>
      </w:r>
      <w:r w:rsidRPr="00A24548">
        <w:fldChar w:fldCharType="separate"/>
      </w:r>
      <w:r w:rsidR="002021AA" w:rsidRPr="00A24548">
        <w:rPr>
          <w:noProof/>
        </w:rPr>
        <w:t>1</w:t>
      </w:r>
      <w:r w:rsidRPr="00A24548">
        <w:fldChar w:fldCharType="end"/>
      </w:r>
      <w:r w:rsidRPr="00A24548">
        <w:t xml:space="preserve"> Current serving cell evaluation requirements</w:t>
      </w:r>
    </w:p>
    <w:tbl>
      <w:tblPr>
        <w:tblW w:w="3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5"/>
        <w:gridCol w:w="1096"/>
        <w:gridCol w:w="1096"/>
        <w:gridCol w:w="2918"/>
      </w:tblGrid>
      <w:tr w:rsidR="004242CA" w:rsidRPr="00A24548" w14:paraId="4978CFEE" w14:textId="77777777" w:rsidTr="0088781B">
        <w:trPr>
          <w:cantSplit/>
          <w:trHeight w:val="207"/>
          <w:jc w:val="center"/>
        </w:trPr>
        <w:tc>
          <w:tcPr>
            <w:tcW w:w="1498" w:type="pct"/>
            <w:tcBorders>
              <w:bottom w:val="nil"/>
            </w:tcBorders>
          </w:tcPr>
          <w:p w14:paraId="3CD8BC7B" w14:textId="77777777" w:rsidR="004242CA" w:rsidRPr="00A24548" w:rsidRDefault="004242CA" w:rsidP="0088781B">
            <w:pPr>
              <w:pStyle w:val="TAH"/>
            </w:pPr>
            <w:r w:rsidRPr="00A24548">
              <w:t>DRX cycle length [s]</w:t>
            </w:r>
          </w:p>
        </w:tc>
        <w:tc>
          <w:tcPr>
            <w:tcW w:w="1502" w:type="pct"/>
            <w:gridSpan w:val="2"/>
          </w:tcPr>
          <w:p w14:paraId="61C3975E" w14:textId="77777777" w:rsidR="004242CA" w:rsidRPr="00A24548" w:rsidRDefault="004242CA" w:rsidP="0088781B">
            <w:pPr>
              <w:pStyle w:val="TAH"/>
            </w:pPr>
            <w:r w:rsidRPr="00A24548">
              <w:t>Scaling Factor (N1)</w:t>
            </w:r>
          </w:p>
        </w:tc>
        <w:tc>
          <w:tcPr>
            <w:tcW w:w="2000" w:type="pct"/>
            <w:tcBorders>
              <w:bottom w:val="nil"/>
            </w:tcBorders>
          </w:tcPr>
          <w:p w14:paraId="2792E570" w14:textId="77777777" w:rsidR="004242CA" w:rsidRPr="00A24548" w:rsidRDefault="004242CA" w:rsidP="0088781B">
            <w:pPr>
              <w:pStyle w:val="TAH"/>
            </w:pPr>
            <w:proofErr w:type="spellStart"/>
            <w:r w:rsidRPr="00A24548">
              <w:t>N</w:t>
            </w:r>
            <w:r w:rsidRPr="00A24548">
              <w:rPr>
                <w:vertAlign w:val="subscript"/>
              </w:rPr>
              <w:t>serv</w:t>
            </w:r>
            <w:proofErr w:type="spellEnd"/>
            <w:r w:rsidRPr="00A24548">
              <w:rPr>
                <w:vertAlign w:val="subscript"/>
              </w:rPr>
              <w:t xml:space="preserve"> </w:t>
            </w:r>
            <w:r w:rsidRPr="00A24548">
              <w:t>[number of DRX cycles]</w:t>
            </w:r>
          </w:p>
        </w:tc>
      </w:tr>
      <w:tr w:rsidR="004242CA" w:rsidRPr="00A24548" w14:paraId="17246CF1" w14:textId="77777777" w:rsidTr="0088781B">
        <w:trPr>
          <w:cantSplit/>
          <w:trHeight w:val="207"/>
          <w:jc w:val="center"/>
        </w:trPr>
        <w:tc>
          <w:tcPr>
            <w:tcW w:w="1498" w:type="pct"/>
            <w:tcBorders>
              <w:top w:val="nil"/>
            </w:tcBorders>
          </w:tcPr>
          <w:p w14:paraId="3ACDB9EC" w14:textId="77777777" w:rsidR="004242CA" w:rsidRPr="00A24548" w:rsidRDefault="004242CA" w:rsidP="0088781B">
            <w:pPr>
              <w:pStyle w:val="TAH"/>
            </w:pPr>
          </w:p>
        </w:tc>
        <w:tc>
          <w:tcPr>
            <w:tcW w:w="751" w:type="pct"/>
          </w:tcPr>
          <w:p w14:paraId="0162721F" w14:textId="77777777" w:rsidR="004242CA" w:rsidRPr="00A24548" w:rsidRDefault="004242CA" w:rsidP="0088781B">
            <w:pPr>
              <w:pStyle w:val="TAH"/>
            </w:pPr>
            <w:r w:rsidRPr="00A24548">
              <w:t>FR1</w:t>
            </w:r>
          </w:p>
        </w:tc>
        <w:tc>
          <w:tcPr>
            <w:tcW w:w="751" w:type="pct"/>
          </w:tcPr>
          <w:p w14:paraId="38C0CB81" w14:textId="77777777" w:rsidR="004242CA" w:rsidRPr="00A24548" w:rsidRDefault="004242CA" w:rsidP="0088781B">
            <w:pPr>
              <w:pStyle w:val="TAH"/>
              <w:rPr>
                <w:vertAlign w:val="superscript"/>
              </w:rPr>
            </w:pPr>
            <w:r w:rsidRPr="00A24548">
              <w:t>FR2</w:t>
            </w:r>
            <w:r w:rsidRPr="00A24548">
              <w:rPr>
                <w:vertAlign w:val="superscript"/>
              </w:rPr>
              <w:t>Note1</w:t>
            </w:r>
          </w:p>
        </w:tc>
        <w:tc>
          <w:tcPr>
            <w:tcW w:w="2000" w:type="pct"/>
            <w:tcBorders>
              <w:top w:val="nil"/>
            </w:tcBorders>
          </w:tcPr>
          <w:p w14:paraId="574BEF33" w14:textId="77777777" w:rsidR="004242CA" w:rsidRPr="00A24548" w:rsidRDefault="004242CA" w:rsidP="0088781B">
            <w:pPr>
              <w:pStyle w:val="TAH"/>
            </w:pPr>
          </w:p>
        </w:tc>
      </w:tr>
      <w:tr w:rsidR="004242CA" w:rsidRPr="00A24548" w14:paraId="22E6E87E" w14:textId="77777777" w:rsidTr="0088781B">
        <w:trPr>
          <w:cantSplit/>
          <w:jc w:val="center"/>
        </w:trPr>
        <w:tc>
          <w:tcPr>
            <w:tcW w:w="1498" w:type="pct"/>
          </w:tcPr>
          <w:p w14:paraId="6B74253A" w14:textId="77777777" w:rsidR="004242CA" w:rsidRPr="00A24548" w:rsidRDefault="004242CA" w:rsidP="0088781B">
            <w:pPr>
              <w:pStyle w:val="TAC"/>
            </w:pPr>
            <w:r w:rsidRPr="00A24548">
              <w:t>0.32</w:t>
            </w:r>
          </w:p>
        </w:tc>
        <w:tc>
          <w:tcPr>
            <w:tcW w:w="751" w:type="pct"/>
            <w:tcBorders>
              <w:bottom w:val="nil"/>
            </w:tcBorders>
            <w:vAlign w:val="center"/>
          </w:tcPr>
          <w:p w14:paraId="61C50D71" w14:textId="77777777" w:rsidR="004242CA" w:rsidRPr="00A24548" w:rsidRDefault="004242CA" w:rsidP="0088781B">
            <w:pPr>
              <w:pStyle w:val="TAC"/>
              <w:rPr>
                <w:rFonts w:cs="Arial"/>
                <w:sz w:val="16"/>
                <w:lang w:eastAsia="zh-CN"/>
              </w:rPr>
            </w:pPr>
            <w:r w:rsidRPr="00A24548">
              <w:rPr>
                <w:rFonts w:cs="Arial"/>
                <w:sz w:val="16"/>
                <w:lang w:eastAsia="zh-CN"/>
              </w:rPr>
              <w:t>1</w:t>
            </w:r>
          </w:p>
        </w:tc>
        <w:tc>
          <w:tcPr>
            <w:tcW w:w="751" w:type="pct"/>
          </w:tcPr>
          <w:p w14:paraId="5FA18D21" w14:textId="77777777" w:rsidR="004242CA" w:rsidRPr="00A24548" w:rsidRDefault="004242CA" w:rsidP="0088781B">
            <w:pPr>
              <w:pStyle w:val="TAC"/>
              <w:rPr>
                <w:rFonts w:cs="Arial"/>
                <w:sz w:val="16"/>
                <w:lang w:eastAsia="zh-CN"/>
              </w:rPr>
            </w:pPr>
            <w:r w:rsidRPr="00A24548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2000" w:type="pct"/>
          </w:tcPr>
          <w:p w14:paraId="53B0061A" w14:textId="77777777" w:rsidR="004242CA" w:rsidRPr="00A24548" w:rsidRDefault="004242CA" w:rsidP="0088781B">
            <w:pPr>
              <w:pStyle w:val="TAC"/>
            </w:pPr>
            <w:r w:rsidRPr="00A24548">
              <w:rPr>
                <w:rFonts w:cs="Arial"/>
                <w:sz w:val="16"/>
                <w:lang w:eastAsia="zh-CN"/>
              </w:rPr>
              <w:t>M1*N1*</w:t>
            </w:r>
            <w:r w:rsidRPr="00A24548">
              <w:t>4</w:t>
            </w:r>
          </w:p>
        </w:tc>
      </w:tr>
      <w:tr w:rsidR="004242CA" w:rsidRPr="00A24548" w14:paraId="7A748392" w14:textId="77777777" w:rsidTr="0088781B">
        <w:trPr>
          <w:cantSplit/>
          <w:jc w:val="center"/>
        </w:trPr>
        <w:tc>
          <w:tcPr>
            <w:tcW w:w="1498" w:type="pct"/>
          </w:tcPr>
          <w:p w14:paraId="0F71E379" w14:textId="77777777" w:rsidR="004242CA" w:rsidRPr="00A24548" w:rsidRDefault="004242CA" w:rsidP="0088781B">
            <w:pPr>
              <w:pStyle w:val="TAC"/>
            </w:pPr>
            <w:r w:rsidRPr="00A24548">
              <w:t>0.64</w:t>
            </w:r>
          </w:p>
        </w:tc>
        <w:tc>
          <w:tcPr>
            <w:tcW w:w="751" w:type="pct"/>
            <w:tcBorders>
              <w:top w:val="nil"/>
              <w:bottom w:val="nil"/>
            </w:tcBorders>
          </w:tcPr>
          <w:p w14:paraId="1F304731" w14:textId="77777777" w:rsidR="004242CA" w:rsidRPr="00A24548" w:rsidRDefault="004242CA" w:rsidP="0088781B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1" w:type="pct"/>
          </w:tcPr>
          <w:p w14:paraId="1A27D90D" w14:textId="77777777" w:rsidR="004242CA" w:rsidRPr="00A24548" w:rsidRDefault="004242CA" w:rsidP="0088781B">
            <w:pPr>
              <w:pStyle w:val="TAC"/>
              <w:rPr>
                <w:rFonts w:cs="Arial"/>
                <w:sz w:val="16"/>
                <w:lang w:eastAsia="zh-CN"/>
              </w:rPr>
            </w:pPr>
            <w:r w:rsidRPr="00A24548">
              <w:rPr>
                <w:rFonts w:cs="Arial"/>
                <w:sz w:val="16"/>
                <w:lang w:eastAsia="zh-CN"/>
              </w:rPr>
              <w:t>5</w:t>
            </w:r>
          </w:p>
        </w:tc>
        <w:tc>
          <w:tcPr>
            <w:tcW w:w="2000" w:type="pct"/>
          </w:tcPr>
          <w:p w14:paraId="05BE8EAF" w14:textId="77777777" w:rsidR="004242CA" w:rsidRPr="00A24548" w:rsidRDefault="004242CA" w:rsidP="0088781B">
            <w:pPr>
              <w:pStyle w:val="TAC"/>
            </w:pPr>
            <w:r w:rsidRPr="00A24548">
              <w:rPr>
                <w:rFonts w:cs="Arial"/>
                <w:sz w:val="16"/>
                <w:lang w:eastAsia="zh-CN"/>
              </w:rPr>
              <w:t>M1*N1*</w:t>
            </w:r>
            <w:r w:rsidRPr="00A24548">
              <w:t>4</w:t>
            </w:r>
          </w:p>
        </w:tc>
      </w:tr>
      <w:tr w:rsidR="004242CA" w:rsidRPr="00A24548" w14:paraId="2964F8AA" w14:textId="77777777" w:rsidTr="0088781B">
        <w:trPr>
          <w:cantSplit/>
          <w:jc w:val="center"/>
        </w:trPr>
        <w:tc>
          <w:tcPr>
            <w:tcW w:w="1498" w:type="pct"/>
          </w:tcPr>
          <w:p w14:paraId="62E87A7D" w14:textId="77777777" w:rsidR="004242CA" w:rsidRPr="00A24548" w:rsidRDefault="004242CA" w:rsidP="0088781B">
            <w:pPr>
              <w:pStyle w:val="TAC"/>
            </w:pPr>
            <w:r w:rsidRPr="00A24548">
              <w:t>1.28</w:t>
            </w:r>
          </w:p>
        </w:tc>
        <w:tc>
          <w:tcPr>
            <w:tcW w:w="751" w:type="pct"/>
            <w:tcBorders>
              <w:top w:val="nil"/>
              <w:bottom w:val="nil"/>
            </w:tcBorders>
          </w:tcPr>
          <w:p w14:paraId="0BAFF065" w14:textId="77777777" w:rsidR="004242CA" w:rsidRPr="00A24548" w:rsidRDefault="004242CA" w:rsidP="0088781B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1" w:type="pct"/>
          </w:tcPr>
          <w:p w14:paraId="77A60424" w14:textId="77777777" w:rsidR="004242CA" w:rsidRPr="00A24548" w:rsidRDefault="004242CA" w:rsidP="0088781B">
            <w:pPr>
              <w:pStyle w:val="TAC"/>
              <w:rPr>
                <w:rFonts w:cs="Arial"/>
                <w:sz w:val="16"/>
                <w:lang w:eastAsia="zh-CN"/>
              </w:rPr>
            </w:pPr>
            <w:r w:rsidRPr="00A24548">
              <w:rPr>
                <w:rFonts w:cs="Arial"/>
                <w:sz w:val="16"/>
                <w:lang w:eastAsia="zh-CN"/>
              </w:rPr>
              <w:t>4</w:t>
            </w:r>
          </w:p>
        </w:tc>
        <w:tc>
          <w:tcPr>
            <w:tcW w:w="2000" w:type="pct"/>
          </w:tcPr>
          <w:p w14:paraId="36F9D4C9" w14:textId="77777777" w:rsidR="004242CA" w:rsidRPr="00A24548" w:rsidRDefault="004242CA" w:rsidP="0088781B">
            <w:pPr>
              <w:pStyle w:val="TAC"/>
            </w:pPr>
            <w:r w:rsidRPr="00A24548">
              <w:rPr>
                <w:rFonts w:cs="Arial"/>
                <w:sz w:val="16"/>
                <w:lang w:eastAsia="zh-CN"/>
              </w:rPr>
              <w:t>N1*</w:t>
            </w:r>
            <w:r w:rsidRPr="00A24548">
              <w:t>2</w:t>
            </w:r>
          </w:p>
        </w:tc>
      </w:tr>
      <w:tr w:rsidR="004242CA" w:rsidRPr="00A24548" w14:paraId="3CB4F9EB" w14:textId="77777777" w:rsidTr="0088781B">
        <w:trPr>
          <w:cantSplit/>
          <w:jc w:val="center"/>
        </w:trPr>
        <w:tc>
          <w:tcPr>
            <w:tcW w:w="1498" w:type="pct"/>
          </w:tcPr>
          <w:p w14:paraId="21A45CD7" w14:textId="77777777" w:rsidR="004242CA" w:rsidRPr="00A24548" w:rsidRDefault="004242CA" w:rsidP="0088781B">
            <w:pPr>
              <w:pStyle w:val="TAC"/>
            </w:pPr>
            <w:r w:rsidRPr="00A24548">
              <w:t>2.56</w:t>
            </w:r>
          </w:p>
        </w:tc>
        <w:tc>
          <w:tcPr>
            <w:tcW w:w="751" w:type="pct"/>
            <w:tcBorders>
              <w:top w:val="nil"/>
            </w:tcBorders>
          </w:tcPr>
          <w:p w14:paraId="398A57BB" w14:textId="77777777" w:rsidR="004242CA" w:rsidRPr="00A24548" w:rsidRDefault="004242CA" w:rsidP="0088781B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1" w:type="pct"/>
          </w:tcPr>
          <w:p w14:paraId="0B54808C" w14:textId="77777777" w:rsidR="004242CA" w:rsidRPr="00A24548" w:rsidRDefault="004242CA" w:rsidP="0088781B">
            <w:pPr>
              <w:pStyle w:val="TAC"/>
              <w:rPr>
                <w:rFonts w:cs="Arial"/>
                <w:sz w:val="16"/>
                <w:lang w:eastAsia="zh-CN"/>
              </w:rPr>
            </w:pPr>
            <w:r w:rsidRPr="00A24548"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2000" w:type="pct"/>
          </w:tcPr>
          <w:p w14:paraId="43D425A5" w14:textId="77777777" w:rsidR="004242CA" w:rsidRPr="00A24548" w:rsidRDefault="004242CA" w:rsidP="0088781B">
            <w:pPr>
              <w:pStyle w:val="TAC"/>
            </w:pPr>
            <w:r w:rsidRPr="00A24548">
              <w:rPr>
                <w:rFonts w:cs="Arial"/>
                <w:sz w:val="16"/>
                <w:lang w:eastAsia="zh-CN"/>
              </w:rPr>
              <w:t>N1*</w:t>
            </w:r>
            <w:r w:rsidRPr="00A24548">
              <w:t>2</w:t>
            </w:r>
          </w:p>
        </w:tc>
      </w:tr>
      <w:tr w:rsidR="004242CA" w:rsidRPr="00A24548" w14:paraId="27D2FBC3" w14:textId="77777777" w:rsidTr="0088781B">
        <w:trPr>
          <w:cantSplit/>
          <w:jc w:val="center"/>
        </w:trPr>
        <w:tc>
          <w:tcPr>
            <w:tcW w:w="5000" w:type="pct"/>
            <w:gridSpan w:val="4"/>
          </w:tcPr>
          <w:p w14:paraId="05E47116" w14:textId="77777777" w:rsidR="004242CA" w:rsidRPr="00A24548" w:rsidRDefault="004242CA" w:rsidP="0088781B">
            <w:pPr>
              <w:pStyle w:val="TAN"/>
              <w:rPr>
                <w:lang w:eastAsia="zh-CN"/>
              </w:rPr>
            </w:pPr>
            <w:r w:rsidRPr="00A24548">
              <w:rPr>
                <w:lang w:eastAsia="zh-CN"/>
              </w:rPr>
              <w:t>Note 1:</w:t>
            </w:r>
            <w:r w:rsidRPr="00A24548">
              <w:rPr>
                <w:lang w:eastAsia="zh-CN"/>
              </w:rPr>
              <w:tab/>
              <w:t>Applies for UE supporting power class 2&amp;3&amp;4. For UE supporting power class 1 or 5, N1 = 8 for all DRX cycle length.</w:t>
            </w:r>
          </w:p>
        </w:tc>
      </w:tr>
    </w:tbl>
    <w:p w14:paraId="3EB4E598" w14:textId="06BBB0C6" w:rsidR="004242CA" w:rsidRPr="00A24548" w:rsidRDefault="004242CA" w:rsidP="00087C2F"/>
    <w:p w14:paraId="72F1461E" w14:textId="064E3F4D" w:rsidR="007D6ECF" w:rsidRPr="00A24548" w:rsidRDefault="002B3710" w:rsidP="00087C2F">
      <w:pPr>
        <w:rPr>
          <w:sz w:val="22"/>
          <w:szCs w:val="22"/>
        </w:rPr>
      </w:pPr>
      <w:r w:rsidRPr="00A24548">
        <w:rPr>
          <w:sz w:val="22"/>
          <w:szCs w:val="22"/>
        </w:rPr>
        <w:t>It is observed from Table 1 that the current requirements are related to different scaling factors such as N1</w:t>
      </w:r>
      <w:r w:rsidR="00055A47" w:rsidRPr="00A24548">
        <w:rPr>
          <w:sz w:val="22"/>
          <w:szCs w:val="22"/>
        </w:rPr>
        <w:t xml:space="preserve"> and </w:t>
      </w:r>
      <w:r w:rsidRPr="00A24548">
        <w:rPr>
          <w:sz w:val="22"/>
          <w:szCs w:val="22"/>
        </w:rPr>
        <w:t xml:space="preserve">M2 which in turn depend on </w:t>
      </w:r>
      <w:r w:rsidR="00825F9F" w:rsidRPr="00A24548">
        <w:rPr>
          <w:sz w:val="22"/>
          <w:szCs w:val="22"/>
        </w:rPr>
        <w:t xml:space="preserve">frequency range of operation, UE power class and </w:t>
      </w:r>
      <w:r w:rsidRPr="00A24548">
        <w:rPr>
          <w:sz w:val="22"/>
          <w:szCs w:val="22"/>
        </w:rPr>
        <w:t>SMTC periodicity.</w:t>
      </w:r>
      <w:r w:rsidR="008B3D62" w:rsidRPr="00A24548">
        <w:rPr>
          <w:sz w:val="22"/>
          <w:szCs w:val="22"/>
        </w:rPr>
        <w:t xml:space="preserve"> </w:t>
      </w:r>
      <w:r w:rsidR="0000395F" w:rsidRPr="00A24548">
        <w:rPr>
          <w:sz w:val="22"/>
          <w:szCs w:val="22"/>
        </w:rPr>
        <w:t xml:space="preserve">The serving cell evaluation requirements when configured with </w:t>
      </w:r>
      <w:proofErr w:type="spellStart"/>
      <w:r w:rsidR="0000395F" w:rsidRPr="00A24548">
        <w:rPr>
          <w:sz w:val="22"/>
          <w:szCs w:val="22"/>
        </w:rPr>
        <w:t>eDRX</w:t>
      </w:r>
      <w:proofErr w:type="spellEnd"/>
      <w:r w:rsidR="0000395F" w:rsidRPr="00A24548">
        <w:rPr>
          <w:sz w:val="22"/>
          <w:szCs w:val="22"/>
        </w:rPr>
        <w:t xml:space="preserve"> should follow similar behaviour, </w:t>
      </w:r>
      <w:proofErr w:type="gramStart"/>
      <w:r w:rsidR="0000395F" w:rsidRPr="00A24548">
        <w:rPr>
          <w:sz w:val="22"/>
          <w:szCs w:val="22"/>
        </w:rPr>
        <w:t>i.e.</w:t>
      </w:r>
      <w:proofErr w:type="gramEnd"/>
      <w:r w:rsidR="0000395F" w:rsidRPr="00A24548">
        <w:rPr>
          <w:sz w:val="22"/>
          <w:szCs w:val="22"/>
        </w:rPr>
        <w:t xml:space="preserve"> </w:t>
      </w:r>
      <w:proofErr w:type="spellStart"/>
      <w:r w:rsidR="008B3D62" w:rsidRPr="00A24548">
        <w:rPr>
          <w:sz w:val="22"/>
          <w:szCs w:val="22"/>
        </w:rPr>
        <w:t>eDRX</w:t>
      </w:r>
      <w:proofErr w:type="spellEnd"/>
      <w:r w:rsidR="008B3D62" w:rsidRPr="00A24548">
        <w:rPr>
          <w:sz w:val="22"/>
          <w:szCs w:val="22"/>
        </w:rPr>
        <w:t xml:space="preserve"> measurement requirements are defined </w:t>
      </w:r>
      <w:r w:rsidR="0098535C" w:rsidRPr="00A24548">
        <w:rPr>
          <w:sz w:val="22"/>
          <w:szCs w:val="22"/>
        </w:rPr>
        <w:t xml:space="preserve">in terms of </w:t>
      </w:r>
      <w:r w:rsidR="008B3D62" w:rsidRPr="00A24548">
        <w:rPr>
          <w:sz w:val="22"/>
          <w:szCs w:val="22"/>
        </w:rPr>
        <w:t xml:space="preserve">PTW where PTW length </w:t>
      </w:r>
      <w:r w:rsidR="00060844" w:rsidRPr="00A24548">
        <w:rPr>
          <w:sz w:val="22"/>
          <w:szCs w:val="22"/>
        </w:rPr>
        <w:t xml:space="preserve">is related to scaling factors </w:t>
      </w:r>
      <w:r w:rsidR="008B3D62" w:rsidRPr="00A24548">
        <w:rPr>
          <w:sz w:val="22"/>
          <w:szCs w:val="22"/>
        </w:rPr>
        <w:t>N1</w:t>
      </w:r>
      <w:r w:rsidR="00060844" w:rsidRPr="00A24548">
        <w:rPr>
          <w:sz w:val="22"/>
          <w:szCs w:val="22"/>
        </w:rPr>
        <w:t xml:space="preserve"> and </w:t>
      </w:r>
      <w:r w:rsidR="008B3D62" w:rsidRPr="00A24548">
        <w:rPr>
          <w:sz w:val="22"/>
          <w:szCs w:val="22"/>
        </w:rPr>
        <w:t xml:space="preserve">M2. </w:t>
      </w:r>
    </w:p>
    <w:p w14:paraId="1E1CA2BD" w14:textId="7A04E963" w:rsidR="009C44D6" w:rsidRPr="00A24548" w:rsidRDefault="009C44D6" w:rsidP="009C44D6">
      <w:pPr>
        <w:pStyle w:val="ListParagraph"/>
        <w:numPr>
          <w:ilvl w:val="0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b/>
          <w:bCs/>
          <w:szCs w:val="22"/>
        </w:rPr>
        <w:t>Proposal #</w:t>
      </w:r>
      <w:r w:rsidR="00D738C5" w:rsidRPr="00A24548">
        <w:rPr>
          <w:rFonts w:ascii="Times New Roman" w:hAnsi="Times New Roman"/>
          <w:b/>
          <w:bCs/>
          <w:szCs w:val="22"/>
        </w:rPr>
        <w:t>2</w:t>
      </w:r>
      <w:r w:rsidRPr="00A24548">
        <w:rPr>
          <w:rFonts w:ascii="Times New Roman" w:hAnsi="Times New Roman"/>
          <w:b/>
          <w:bCs/>
          <w:szCs w:val="22"/>
        </w:rPr>
        <w:t xml:space="preserve">: </w:t>
      </w:r>
      <w:r w:rsidR="00005EC6" w:rsidRPr="00A24548">
        <w:rPr>
          <w:rFonts w:ascii="Times New Roman" w:hAnsi="Times New Roman"/>
          <w:szCs w:val="22"/>
        </w:rPr>
        <w:t xml:space="preserve">PTW length in measurement requirements when configured with </w:t>
      </w:r>
      <w:proofErr w:type="spellStart"/>
      <w:r w:rsidR="00005EC6" w:rsidRPr="00A24548">
        <w:rPr>
          <w:rFonts w:ascii="Times New Roman" w:hAnsi="Times New Roman"/>
          <w:szCs w:val="22"/>
        </w:rPr>
        <w:t>eDRX</w:t>
      </w:r>
      <w:proofErr w:type="spellEnd"/>
      <w:r w:rsidR="00005EC6" w:rsidRPr="00A24548">
        <w:rPr>
          <w:rFonts w:ascii="Times New Roman" w:hAnsi="Times New Roman"/>
          <w:szCs w:val="22"/>
        </w:rPr>
        <w:t xml:space="preserve"> is determined based on</w:t>
      </w:r>
      <w:r w:rsidR="005F1DB6" w:rsidRPr="00A24548">
        <w:rPr>
          <w:rFonts w:ascii="Times New Roman" w:hAnsi="Times New Roman"/>
          <w:szCs w:val="22"/>
        </w:rPr>
        <w:t xml:space="preserve"> corresponding r</w:t>
      </w:r>
      <w:r w:rsidR="00005EC6" w:rsidRPr="00A24548">
        <w:rPr>
          <w:rFonts w:ascii="Times New Roman" w:hAnsi="Times New Roman"/>
          <w:szCs w:val="22"/>
        </w:rPr>
        <w:t xml:space="preserve">elease 15 </w:t>
      </w:r>
      <w:r w:rsidR="005F1DB6" w:rsidRPr="00A24548">
        <w:rPr>
          <w:rFonts w:ascii="Times New Roman" w:hAnsi="Times New Roman"/>
          <w:szCs w:val="22"/>
        </w:rPr>
        <w:t>requirements</w:t>
      </w:r>
      <w:r w:rsidR="00005EC6" w:rsidRPr="00A24548">
        <w:rPr>
          <w:rFonts w:ascii="Times New Roman" w:hAnsi="Times New Roman"/>
          <w:szCs w:val="22"/>
        </w:rPr>
        <w:t xml:space="preserve">, where requirements are based on scaling factors N1 and M2. </w:t>
      </w:r>
    </w:p>
    <w:p w14:paraId="55C2D40B" w14:textId="77777777" w:rsidR="00C518FC" w:rsidRPr="00A24548" w:rsidRDefault="00C518FC" w:rsidP="00C518FC">
      <w:pPr>
        <w:pStyle w:val="ListParagraph"/>
      </w:pPr>
    </w:p>
    <w:p w14:paraId="3E874177" w14:textId="5984F420" w:rsidR="00D71F43" w:rsidRPr="00A24548" w:rsidRDefault="00A774F6" w:rsidP="00087C2F">
      <w:pPr>
        <w:rPr>
          <w:sz w:val="22"/>
          <w:szCs w:val="22"/>
        </w:rPr>
      </w:pPr>
      <w:r w:rsidRPr="00A24548">
        <w:rPr>
          <w:sz w:val="22"/>
          <w:szCs w:val="22"/>
        </w:rPr>
        <w:t xml:space="preserve">More specifically, </w:t>
      </w:r>
      <w:proofErr w:type="spellStart"/>
      <w:r w:rsidRPr="00A24548">
        <w:rPr>
          <w:sz w:val="22"/>
          <w:szCs w:val="22"/>
        </w:rPr>
        <w:t>N</w:t>
      </w:r>
      <w:r w:rsidRPr="00A24548">
        <w:rPr>
          <w:sz w:val="22"/>
          <w:szCs w:val="22"/>
          <w:vertAlign w:val="subscript"/>
        </w:rPr>
        <w:t>serv</w:t>
      </w:r>
      <w:proofErr w:type="spellEnd"/>
      <w:r w:rsidRPr="00A24548">
        <w:rPr>
          <w:sz w:val="22"/>
          <w:szCs w:val="22"/>
        </w:rPr>
        <w:t xml:space="preserve"> can b</w:t>
      </w:r>
      <w:r w:rsidR="00947336" w:rsidRPr="00A24548">
        <w:rPr>
          <w:sz w:val="22"/>
          <w:szCs w:val="22"/>
        </w:rPr>
        <w:t>e dete</w:t>
      </w:r>
      <w:r w:rsidR="007F4E11" w:rsidRPr="00A24548">
        <w:rPr>
          <w:sz w:val="22"/>
          <w:szCs w:val="22"/>
        </w:rPr>
        <w:t>rmined</w:t>
      </w:r>
      <w:r w:rsidR="00602859" w:rsidRPr="00A24548">
        <w:rPr>
          <w:sz w:val="22"/>
          <w:szCs w:val="22"/>
        </w:rPr>
        <w:t xml:space="preserve"> </w:t>
      </w:r>
      <w:r w:rsidR="00BD2567" w:rsidRPr="00A24548">
        <w:rPr>
          <w:sz w:val="22"/>
          <w:szCs w:val="22"/>
        </w:rPr>
        <w:t xml:space="preserve">based on </w:t>
      </w:r>
      <w:r w:rsidRPr="00A24548">
        <w:rPr>
          <w:sz w:val="22"/>
          <w:szCs w:val="22"/>
        </w:rPr>
        <w:t xml:space="preserve">the minimum number of DRX cycles needed for serving cell evaluation for the longest DRX cycle </w:t>
      </w:r>
      <w:r w:rsidR="00D71F43" w:rsidRPr="00A24548">
        <w:rPr>
          <w:sz w:val="22"/>
          <w:szCs w:val="22"/>
        </w:rPr>
        <w:t xml:space="preserve">(2.56 sec) </w:t>
      </w:r>
      <w:r w:rsidRPr="00A24548">
        <w:rPr>
          <w:sz w:val="22"/>
          <w:szCs w:val="22"/>
        </w:rPr>
        <w:t xml:space="preserve">in current </w:t>
      </w:r>
      <w:r w:rsidR="002D3880" w:rsidRPr="00A24548">
        <w:rPr>
          <w:sz w:val="22"/>
          <w:szCs w:val="22"/>
        </w:rPr>
        <w:t>requirements</w:t>
      </w:r>
      <w:r w:rsidR="00731510" w:rsidRPr="00A24548">
        <w:rPr>
          <w:sz w:val="22"/>
          <w:szCs w:val="22"/>
        </w:rPr>
        <w:t xml:space="preserve"> which is </w:t>
      </w:r>
      <w:proofErr w:type="gramStart"/>
      <w:r w:rsidR="00731510" w:rsidRPr="00A24548">
        <w:rPr>
          <w:sz w:val="22"/>
          <w:szCs w:val="22"/>
        </w:rPr>
        <w:t>2.</w:t>
      </w:r>
      <w:r w:rsidR="00D71F43" w:rsidRPr="00A24548">
        <w:rPr>
          <w:sz w:val="22"/>
          <w:szCs w:val="22"/>
        </w:rPr>
        <w:t>This</w:t>
      </w:r>
      <w:proofErr w:type="gramEnd"/>
      <w:r w:rsidR="00D71F43" w:rsidRPr="00A24548">
        <w:rPr>
          <w:sz w:val="22"/>
          <w:szCs w:val="22"/>
        </w:rPr>
        <w:t xml:space="preserve"> number should be then scaled with the corresponding scaling factor N1 varies with DRX cycle length and FR1 or FR2.</w:t>
      </w:r>
    </w:p>
    <w:p w14:paraId="0BFD725F" w14:textId="77777777" w:rsidR="00941AE4" w:rsidRPr="00A24548" w:rsidRDefault="00941AE4" w:rsidP="00941AE4">
      <w:pPr>
        <w:rPr>
          <w:sz w:val="22"/>
          <w:szCs w:val="22"/>
          <w:lang w:val="en-US"/>
        </w:rPr>
      </w:pPr>
      <w:r w:rsidRPr="00A24548">
        <w:rPr>
          <w:sz w:val="22"/>
          <w:szCs w:val="22"/>
          <w:lang w:val="en-US"/>
        </w:rPr>
        <w:t>Moreover, the PTW may also depend on the reference signal periodicity (</w:t>
      </w:r>
      <w:proofErr w:type="gramStart"/>
      <w:r w:rsidRPr="00A24548">
        <w:rPr>
          <w:sz w:val="22"/>
          <w:szCs w:val="22"/>
          <w:lang w:val="en-US"/>
        </w:rPr>
        <w:t>e.g.</w:t>
      </w:r>
      <w:proofErr w:type="gramEnd"/>
      <w:r w:rsidRPr="00A24548">
        <w:rPr>
          <w:sz w:val="22"/>
          <w:szCs w:val="22"/>
          <w:lang w:val="en-US"/>
        </w:rPr>
        <w:t xml:space="preserve"> SSB) and DRX cycle length. For example, when SMTC periodicity is long (</w:t>
      </w:r>
      <w:proofErr w:type="gramStart"/>
      <w:r w:rsidRPr="00A24548">
        <w:rPr>
          <w:sz w:val="22"/>
          <w:szCs w:val="22"/>
          <w:lang w:val="en-US"/>
        </w:rPr>
        <w:t>e.g.</w:t>
      </w:r>
      <w:proofErr w:type="gramEnd"/>
      <w:r w:rsidRPr="00A24548">
        <w:rPr>
          <w:sz w:val="22"/>
          <w:szCs w:val="22"/>
          <w:lang w:val="en-US"/>
        </w:rPr>
        <w:t xml:space="preserve"> &gt; 320 </w:t>
      </w:r>
      <w:proofErr w:type="spellStart"/>
      <w:r w:rsidRPr="00A24548">
        <w:rPr>
          <w:sz w:val="22"/>
          <w:szCs w:val="22"/>
          <w:lang w:val="en-US"/>
        </w:rPr>
        <w:t>ms</w:t>
      </w:r>
      <w:proofErr w:type="spellEnd"/>
      <w:r w:rsidRPr="00A24548">
        <w:rPr>
          <w:sz w:val="22"/>
          <w:szCs w:val="22"/>
          <w:lang w:val="en-US"/>
        </w:rPr>
        <w:t xml:space="preserve">), then a longer measurement time is needed compared to when a short SMTC periodicity is used.  </w:t>
      </w:r>
    </w:p>
    <w:p w14:paraId="5C9645B7" w14:textId="77777777" w:rsidR="00941AE4" w:rsidRPr="00A24548" w:rsidRDefault="00941AE4" w:rsidP="00087C2F">
      <w:pPr>
        <w:rPr>
          <w:sz w:val="22"/>
          <w:szCs w:val="22"/>
          <w:lang w:val="en-US"/>
        </w:rPr>
      </w:pPr>
    </w:p>
    <w:p w14:paraId="63FC2750" w14:textId="1361BCD0" w:rsidR="002D3880" w:rsidRPr="00A24548" w:rsidRDefault="00606022" w:rsidP="00606022">
      <w:pPr>
        <w:pStyle w:val="ListParagraph"/>
        <w:numPr>
          <w:ilvl w:val="0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b/>
          <w:bCs/>
          <w:szCs w:val="22"/>
        </w:rPr>
        <w:t xml:space="preserve">Proposal #3: </w:t>
      </w:r>
      <w:r w:rsidRPr="00A24548">
        <w:rPr>
          <w:rFonts w:ascii="Times New Roman" w:hAnsi="Times New Roman"/>
          <w:szCs w:val="22"/>
        </w:rPr>
        <w:t>PTW leng</w:t>
      </w:r>
      <w:r w:rsidR="009629B7" w:rsidRPr="00A24548">
        <w:rPr>
          <w:rFonts w:ascii="Times New Roman" w:hAnsi="Times New Roman"/>
          <w:szCs w:val="22"/>
        </w:rPr>
        <w:t xml:space="preserve">th for serving cell evaluation requirements are </w:t>
      </w:r>
      <w:r w:rsidRPr="00A24548">
        <w:rPr>
          <w:rFonts w:ascii="Times New Roman" w:hAnsi="Times New Roman"/>
          <w:szCs w:val="22"/>
        </w:rPr>
        <w:t>determined based on:</w:t>
      </w:r>
    </w:p>
    <w:p w14:paraId="6D46F905" w14:textId="2EF68B09" w:rsidR="00606022" w:rsidRPr="00A24548" w:rsidRDefault="00606022" w:rsidP="00606022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Number of DRX cycles needed for a measurement assuming the longest DRX cycle from current table</w:t>
      </w:r>
    </w:p>
    <w:p w14:paraId="05C074C3" w14:textId="7644B8C2" w:rsidR="00606022" w:rsidRPr="00A24548" w:rsidRDefault="00606022" w:rsidP="00606022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Scaling factor N1</w:t>
      </w:r>
    </w:p>
    <w:p w14:paraId="4570DBFE" w14:textId="74602716" w:rsidR="00606022" w:rsidRPr="00A24548" w:rsidRDefault="00606022" w:rsidP="00606022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DRX cycle length</w:t>
      </w:r>
    </w:p>
    <w:p w14:paraId="27C85E3F" w14:textId="67B3C98F" w:rsidR="008A7459" w:rsidRPr="00A24548" w:rsidRDefault="008A7459" w:rsidP="00606022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Reference signal periodicity</w:t>
      </w:r>
    </w:p>
    <w:p w14:paraId="106064FF" w14:textId="7E2D9282" w:rsidR="00606022" w:rsidRPr="00A24548" w:rsidRDefault="00062E39" w:rsidP="00606022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Minimum DRX cycle length</w:t>
      </w:r>
    </w:p>
    <w:p w14:paraId="4CA6ABCB" w14:textId="31196DF4" w:rsidR="005B50FA" w:rsidRPr="00A24548" w:rsidRDefault="005B50FA" w:rsidP="005B50FA">
      <w:pPr>
        <w:pStyle w:val="ListParagraph"/>
      </w:pPr>
    </w:p>
    <w:p w14:paraId="379BF000" w14:textId="67768F3B" w:rsidR="005B50FA" w:rsidRPr="00A24548" w:rsidRDefault="005B50FA" w:rsidP="005B50FA">
      <w:pPr>
        <w:pStyle w:val="ListParagraph"/>
        <w:rPr>
          <w:szCs w:val="22"/>
        </w:rPr>
      </w:pPr>
    </w:p>
    <w:p w14:paraId="201E5523" w14:textId="4E868368" w:rsidR="00446081" w:rsidRPr="00A24548" w:rsidRDefault="00446081" w:rsidP="00446081">
      <w:pPr>
        <w:rPr>
          <w:b/>
          <w:bCs/>
          <w:sz w:val="22"/>
          <w:szCs w:val="22"/>
          <w:u w:val="single"/>
        </w:rPr>
      </w:pPr>
      <w:r w:rsidRPr="00A24548">
        <w:rPr>
          <w:b/>
          <w:bCs/>
          <w:sz w:val="22"/>
          <w:szCs w:val="22"/>
          <w:u w:val="single"/>
        </w:rPr>
        <w:t>Measurement</w:t>
      </w:r>
      <w:r w:rsidR="000770EC" w:rsidRPr="00A24548">
        <w:rPr>
          <w:b/>
          <w:bCs/>
          <w:sz w:val="22"/>
          <w:szCs w:val="22"/>
          <w:u w:val="single"/>
        </w:rPr>
        <w:t>s</w:t>
      </w:r>
      <w:r w:rsidR="0098580E" w:rsidRPr="00A24548">
        <w:rPr>
          <w:b/>
          <w:bCs/>
          <w:sz w:val="22"/>
          <w:szCs w:val="22"/>
          <w:u w:val="single"/>
        </w:rPr>
        <w:t xml:space="preserve"> and evaluations of neighbour cells</w:t>
      </w:r>
    </w:p>
    <w:p w14:paraId="05555081" w14:textId="00F07DBB" w:rsidR="00896A07" w:rsidRPr="00A24548" w:rsidRDefault="00896A07" w:rsidP="00896A07">
      <w:pPr>
        <w:rPr>
          <w:sz w:val="22"/>
          <w:szCs w:val="22"/>
        </w:rPr>
      </w:pPr>
      <w:r w:rsidRPr="00A24548">
        <w:rPr>
          <w:sz w:val="22"/>
          <w:szCs w:val="22"/>
        </w:rPr>
        <w:t xml:space="preserve">The current intra- and inter-frequency measurement requirements are shown in below in Table </w:t>
      </w:r>
      <w:r w:rsidR="00FF7CBF" w:rsidRPr="00A24548">
        <w:rPr>
          <w:sz w:val="22"/>
          <w:szCs w:val="22"/>
        </w:rPr>
        <w:t>3</w:t>
      </w:r>
      <w:r w:rsidRPr="00A24548">
        <w:rPr>
          <w:sz w:val="22"/>
          <w:szCs w:val="22"/>
        </w:rPr>
        <w:t xml:space="preserve"> [2].</w:t>
      </w:r>
    </w:p>
    <w:p w14:paraId="34FE1B90" w14:textId="395A38A1" w:rsidR="00896A07" w:rsidRPr="00A24548" w:rsidRDefault="00896A07" w:rsidP="00896A07">
      <w:pPr>
        <w:pStyle w:val="Caption"/>
        <w:keepNext/>
      </w:pPr>
      <w:r w:rsidRPr="00A24548">
        <w:lastRenderedPageBreak/>
        <w:t xml:space="preserve">Table </w:t>
      </w:r>
      <w:r w:rsidRPr="00A24548">
        <w:fldChar w:fldCharType="begin"/>
      </w:r>
      <w:r w:rsidRPr="00A24548">
        <w:instrText xml:space="preserve"> SEQ Table \* ARABIC </w:instrText>
      </w:r>
      <w:r w:rsidRPr="00A24548">
        <w:fldChar w:fldCharType="separate"/>
      </w:r>
      <w:r w:rsidR="002021AA" w:rsidRPr="00A24548">
        <w:rPr>
          <w:noProof/>
        </w:rPr>
        <w:t>3</w:t>
      </w:r>
      <w:r w:rsidRPr="00A24548">
        <w:fldChar w:fldCharType="end"/>
      </w:r>
      <w:r w:rsidRPr="00A24548">
        <w:t xml:space="preserve"> Current intra-frequency measurement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021"/>
        <w:gridCol w:w="1023"/>
        <w:gridCol w:w="2140"/>
        <w:gridCol w:w="2141"/>
        <w:gridCol w:w="2141"/>
      </w:tblGrid>
      <w:tr w:rsidR="00896A07" w:rsidRPr="00A24548" w14:paraId="55B96170" w14:textId="77777777" w:rsidTr="0088781B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742DB8" w14:textId="77777777" w:rsidR="00896A07" w:rsidRPr="00A24548" w:rsidRDefault="00896A07" w:rsidP="0088781B">
            <w:pPr>
              <w:pStyle w:val="TAH"/>
            </w:pPr>
            <w:r w:rsidRPr="00A24548">
              <w:t>DRX cycle length [s]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AD7B" w14:textId="77777777" w:rsidR="00896A07" w:rsidRPr="00A24548" w:rsidRDefault="00896A07" w:rsidP="0088781B">
            <w:pPr>
              <w:pStyle w:val="TAH"/>
            </w:pPr>
            <w:r w:rsidRPr="00A24548">
              <w:t>Scaling Factor (N1)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E2605" w14:textId="77777777" w:rsidR="00896A07" w:rsidRPr="00A24548" w:rsidRDefault="00896A07" w:rsidP="0088781B">
            <w:pPr>
              <w:pStyle w:val="TAH"/>
            </w:pPr>
            <w:proofErr w:type="spellStart"/>
            <w:proofErr w:type="gramStart"/>
            <w:r w:rsidRPr="00A24548">
              <w:t>T</w:t>
            </w:r>
            <w:r w:rsidRPr="00A24548">
              <w:rPr>
                <w:vertAlign w:val="subscript"/>
              </w:rPr>
              <w:t>detect,NR</w:t>
            </w:r>
            <w:proofErr w:type="gramEnd"/>
            <w:r w:rsidRPr="00A24548">
              <w:rPr>
                <w:vertAlign w:val="subscript"/>
              </w:rPr>
              <w:t>_Intra</w:t>
            </w:r>
            <w:proofErr w:type="spellEnd"/>
            <w:r w:rsidRPr="00A24548"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F55BAB" w14:textId="77777777" w:rsidR="00896A07" w:rsidRPr="00A24548" w:rsidRDefault="00896A07" w:rsidP="0088781B">
            <w:pPr>
              <w:pStyle w:val="TAH"/>
            </w:pPr>
            <w:proofErr w:type="spellStart"/>
            <w:proofErr w:type="gramStart"/>
            <w:r w:rsidRPr="00A24548">
              <w:t>T</w:t>
            </w:r>
            <w:r w:rsidRPr="00A24548">
              <w:rPr>
                <w:vertAlign w:val="subscript"/>
              </w:rPr>
              <w:t>measure,NR</w:t>
            </w:r>
            <w:proofErr w:type="gramEnd"/>
            <w:r w:rsidRPr="00A24548">
              <w:rPr>
                <w:vertAlign w:val="subscript"/>
              </w:rPr>
              <w:t>_Intra</w:t>
            </w:r>
            <w:proofErr w:type="spellEnd"/>
            <w:r w:rsidRPr="00A24548"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CA7E65" w14:textId="77777777" w:rsidR="00896A07" w:rsidRPr="00A24548" w:rsidRDefault="00896A07" w:rsidP="0088781B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 w:rsidRPr="00A24548">
              <w:t>T</w:t>
            </w:r>
            <w:r w:rsidRPr="00A24548">
              <w:rPr>
                <w:vertAlign w:val="subscript"/>
              </w:rPr>
              <w:t>evaluate,NR</w:t>
            </w:r>
            <w:proofErr w:type="gramEnd"/>
            <w:r w:rsidRPr="00A24548">
              <w:rPr>
                <w:vertAlign w:val="subscript"/>
              </w:rPr>
              <w:t>_</w:t>
            </w:r>
            <w:r w:rsidRPr="00A24548">
              <w:rPr>
                <w:rFonts w:cs="v4.2.0"/>
                <w:vertAlign w:val="subscript"/>
              </w:rPr>
              <w:t>Intra</w:t>
            </w:r>
            <w:proofErr w:type="spellEnd"/>
          </w:p>
          <w:p w14:paraId="605FC946" w14:textId="77777777" w:rsidR="00896A07" w:rsidRPr="00A24548" w:rsidRDefault="00896A07" w:rsidP="0088781B">
            <w:pPr>
              <w:pStyle w:val="TAH"/>
            </w:pPr>
            <w:r w:rsidRPr="00A24548">
              <w:t>[s] (number of DRX cycles)</w:t>
            </w:r>
          </w:p>
        </w:tc>
      </w:tr>
      <w:tr w:rsidR="00896A07" w:rsidRPr="00A24548" w14:paraId="0057A5C4" w14:textId="77777777" w:rsidTr="0088781B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EBD1" w14:textId="77777777" w:rsidR="00896A07" w:rsidRPr="00A24548" w:rsidRDefault="00896A07" w:rsidP="0088781B">
            <w:pPr>
              <w:pStyle w:val="TAH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7A81" w14:textId="77777777" w:rsidR="00896A07" w:rsidRPr="00A24548" w:rsidRDefault="00896A07" w:rsidP="0088781B">
            <w:pPr>
              <w:pStyle w:val="TAH"/>
            </w:pPr>
            <w:r w:rsidRPr="00A24548">
              <w:t>FR1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8EEF" w14:textId="77777777" w:rsidR="00896A07" w:rsidRPr="00A24548" w:rsidRDefault="00896A07" w:rsidP="0088781B">
            <w:pPr>
              <w:pStyle w:val="TAH"/>
              <w:rPr>
                <w:vertAlign w:val="superscript"/>
              </w:rPr>
            </w:pPr>
            <w:r w:rsidRPr="00A24548">
              <w:t>FR2</w:t>
            </w:r>
            <w:r w:rsidRPr="00A24548"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727E" w14:textId="77777777" w:rsidR="00896A07" w:rsidRPr="00A24548" w:rsidRDefault="00896A07" w:rsidP="0088781B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156E" w14:textId="77777777" w:rsidR="00896A07" w:rsidRPr="00A24548" w:rsidRDefault="00896A07" w:rsidP="0088781B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E5A4" w14:textId="77777777" w:rsidR="00896A07" w:rsidRPr="00A24548" w:rsidRDefault="00896A07" w:rsidP="0088781B">
            <w:pPr>
              <w:pStyle w:val="TAH"/>
            </w:pPr>
          </w:p>
        </w:tc>
      </w:tr>
      <w:tr w:rsidR="00896A07" w:rsidRPr="00A24548" w14:paraId="7824EA7E" w14:textId="77777777" w:rsidTr="0088781B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F3DF" w14:textId="77777777" w:rsidR="00896A07" w:rsidRPr="00A24548" w:rsidRDefault="00896A07" w:rsidP="0088781B">
            <w:pPr>
              <w:pStyle w:val="TAC"/>
            </w:pPr>
            <w:r w:rsidRPr="00A24548">
              <w:t>0.32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5E772C" w14:textId="77777777" w:rsidR="00896A07" w:rsidRPr="00A24548" w:rsidRDefault="00896A07" w:rsidP="0088781B">
            <w:pPr>
              <w:pStyle w:val="TAC"/>
            </w:pPr>
            <w:r w:rsidRPr="00A24548"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ADF3" w14:textId="77777777" w:rsidR="00896A07" w:rsidRPr="00A24548" w:rsidRDefault="00896A07" w:rsidP="0088781B">
            <w:pPr>
              <w:pStyle w:val="TAC"/>
            </w:pPr>
            <w:r w:rsidRPr="00A24548">
              <w:t>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0A62" w14:textId="77777777" w:rsidR="00896A07" w:rsidRPr="00A24548" w:rsidRDefault="00896A07" w:rsidP="0088781B">
            <w:pPr>
              <w:pStyle w:val="TAC"/>
            </w:pPr>
            <w:r w:rsidRPr="00A24548">
              <w:t xml:space="preserve">11.52 x N1 </w:t>
            </w:r>
            <w:r w:rsidRPr="00A24548">
              <w:rPr>
                <w:rFonts w:cs="Arial"/>
                <w:lang w:eastAsia="zh-CN"/>
              </w:rPr>
              <w:t xml:space="preserve">x M2 </w:t>
            </w:r>
            <w:r w:rsidRPr="00A24548">
              <w:t>(36 x N1</w:t>
            </w:r>
            <w:r w:rsidRPr="00A24548">
              <w:rPr>
                <w:rFonts w:cs="Arial"/>
                <w:lang w:eastAsia="zh-CN"/>
              </w:rPr>
              <w:t xml:space="preserve"> x M2</w:t>
            </w:r>
            <w:r w:rsidRPr="00A24548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39E7" w14:textId="77777777" w:rsidR="00896A07" w:rsidRPr="00A24548" w:rsidRDefault="00896A07" w:rsidP="0088781B">
            <w:pPr>
              <w:pStyle w:val="TAC"/>
            </w:pPr>
            <w:r w:rsidRPr="00A24548">
              <w:t xml:space="preserve">1.28 x N1 </w:t>
            </w:r>
            <w:r w:rsidRPr="00A24548">
              <w:rPr>
                <w:rFonts w:cs="Arial"/>
                <w:lang w:eastAsia="zh-CN"/>
              </w:rPr>
              <w:t>x M2</w:t>
            </w:r>
            <w:r w:rsidRPr="00A24548">
              <w:rPr>
                <w:rFonts w:cs="Arial"/>
                <w:snapToGrid w:val="0"/>
              </w:rPr>
              <w:t xml:space="preserve"> </w:t>
            </w:r>
            <w:r w:rsidRPr="00A24548">
              <w:t>(4 x N1</w:t>
            </w:r>
            <w:r w:rsidRPr="00A24548">
              <w:rPr>
                <w:rFonts w:cs="Arial"/>
                <w:lang w:eastAsia="zh-CN"/>
              </w:rPr>
              <w:t xml:space="preserve"> x M2</w:t>
            </w:r>
            <w:r w:rsidRPr="00A24548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26C4" w14:textId="77777777" w:rsidR="00896A07" w:rsidRPr="00A24548" w:rsidRDefault="00896A07" w:rsidP="0088781B">
            <w:pPr>
              <w:pStyle w:val="TAC"/>
            </w:pPr>
            <w:r w:rsidRPr="00A24548">
              <w:t xml:space="preserve">5.12 x N1 </w:t>
            </w:r>
            <w:r w:rsidRPr="00A24548">
              <w:rPr>
                <w:rFonts w:cs="Arial"/>
                <w:lang w:eastAsia="zh-CN"/>
              </w:rPr>
              <w:t>x M2</w:t>
            </w:r>
            <w:r w:rsidRPr="00A24548">
              <w:rPr>
                <w:rFonts w:cs="Arial"/>
                <w:snapToGrid w:val="0"/>
              </w:rPr>
              <w:t xml:space="preserve"> </w:t>
            </w:r>
            <w:r w:rsidRPr="00A24548">
              <w:t>(16 x N1</w:t>
            </w:r>
            <w:r w:rsidRPr="00A24548">
              <w:rPr>
                <w:rFonts w:cs="Arial"/>
                <w:lang w:eastAsia="zh-CN"/>
              </w:rPr>
              <w:t xml:space="preserve"> x M2</w:t>
            </w:r>
            <w:r w:rsidRPr="00A24548">
              <w:t>)</w:t>
            </w:r>
          </w:p>
        </w:tc>
      </w:tr>
      <w:tr w:rsidR="00896A07" w:rsidRPr="00A24548" w14:paraId="7CB80D82" w14:textId="77777777" w:rsidTr="0088781B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D3F1" w14:textId="77777777" w:rsidR="00896A07" w:rsidRPr="00A24548" w:rsidRDefault="00896A07" w:rsidP="0088781B">
            <w:pPr>
              <w:pStyle w:val="TAC"/>
            </w:pPr>
            <w:r w:rsidRPr="00A24548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839B3E" w14:textId="77777777" w:rsidR="00896A07" w:rsidRPr="00A24548" w:rsidRDefault="00896A07" w:rsidP="0088781B">
            <w:pPr>
              <w:pStyle w:val="TAC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796F" w14:textId="77777777" w:rsidR="00896A07" w:rsidRPr="00A24548" w:rsidRDefault="00896A07" w:rsidP="0088781B">
            <w:pPr>
              <w:pStyle w:val="TAC"/>
            </w:pPr>
            <w:r w:rsidRPr="00A24548">
              <w:t>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5DFC" w14:textId="77777777" w:rsidR="00896A07" w:rsidRPr="00A24548" w:rsidRDefault="00896A07" w:rsidP="0088781B">
            <w:pPr>
              <w:pStyle w:val="TAC"/>
            </w:pPr>
            <w:r w:rsidRPr="00A24548"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4B0A" w14:textId="77777777" w:rsidR="00896A07" w:rsidRPr="00A24548" w:rsidRDefault="00896A07" w:rsidP="0088781B">
            <w:pPr>
              <w:pStyle w:val="TAC"/>
            </w:pPr>
            <w:r w:rsidRPr="00A24548"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84D7" w14:textId="77777777" w:rsidR="00896A07" w:rsidRPr="00A24548" w:rsidRDefault="00896A07" w:rsidP="0088781B">
            <w:pPr>
              <w:pStyle w:val="TAC"/>
            </w:pPr>
            <w:r w:rsidRPr="00A24548">
              <w:t>5.12 x N1 (8 x N1)</w:t>
            </w:r>
          </w:p>
        </w:tc>
      </w:tr>
      <w:tr w:rsidR="00896A07" w:rsidRPr="00A24548" w14:paraId="7F73D465" w14:textId="77777777" w:rsidTr="0088781B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3986" w14:textId="77777777" w:rsidR="00896A07" w:rsidRPr="00A24548" w:rsidRDefault="00896A07" w:rsidP="0088781B">
            <w:pPr>
              <w:pStyle w:val="TAC"/>
            </w:pPr>
            <w:r w:rsidRPr="00A24548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AA8EA" w14:textId="77777777" w:rsidR="00896A07" w:rsidRPr="00A24548" w:rsidRDefault="00896A07" w:rsidP="0088781B">
            <w:pPr>
              <w:pStyle w:val="TAC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EDAE" w14:textId="77777777" w:rsidR="00896A07" w:rsidRPr="00A24548" w:rsidRDefault="00896A07" w:rsidP="0088781B">
            <w:pPr>
              <w:pStyle w:val="TAC"/>
            </w:pPr>
            <w:r w:rsidRPr="00A24548">
              <w:t>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E96D" w14:textId="77777777" w:rsidR="00896A07" w:rsidRPr="00A24548" w:rsidRDefault="00896A07" w:rsidP="0088781B">
            <w:pPr>
              <w:pStyle w:val="TAC"/>
            </w:pPr>
            <w:r w:rsidRPr="00A24548"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3CD" w14:textId="77777777" w:rsidR="00896A07" w:rsidRPr="00A24548" w:rsidRDefault="00896A07" w:rsidP="0088781B">
            <w:pPr>
              <w:pStyle w:val="TAC"/>
            </w:pPr>
            <w:r w:rsidRPr="00A24548"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E3D9" w14:textId="77777777" w:rsidR="00896A07" w:rsidRPr="00A24548" w:rsidRDefault="00896A07" w:rsidP="0088781B">
            <w:pPr>
              <w:pStyle w:val="TAC"/>
            </w:pPr>
            <w:r w:rsidRPr="00A24548">
              <w:t>6.4 x N1 (5 x N1)</w:t>
            </w:r>
          </w:p>
        </w:tc>
      </w:tr>
      <w:tr w:rsidR="00896A07" w:rsidRPr="00A24548" w14:paraId="3BC24F79" w14:textId="77777777" w:rsidTr="0088781B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1B5C" w14:textId="77777777" w:rsidR="00896A07" w:rsidRPr="00A24548" w:rsidRDefault="00896A07" w:rsidP="0088781B">
            <w:pPr>
              <w:pStyle w:val="TAC"/>
            </w:pPr>
            <w:r w:rsidRPr="00A24548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44DA" w14:textId="77777777" w:rsidR="00896A07" w:rsidRPr="00A24548" w:rsidRDefault="00896A07" w:rsidP="0088781B">
            <w:pPr>
              <w:pStyle w:val="TAC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5462" w14:textId="77777777" w:rsidR="00896A07" w:rsidRPr="00A24548" w:rsidRDefault="00896A07" w:rsidP="0088781B">
            <w:pPr>
              <w:pStyle w:val="TAC"/>
              <w:rPr>
                <w:rFonts w:cs="Arial"/>
                <w:lang w:eastAsia="zh-CN"/>
              </w:rPr>
            </w:pPr>
            <w:r w:rsidRPr="00A24548">
              <w:rPr>
                <w:rFonts w:cs="Arial"/>
                <w:lang w:eastAsia="zh-CN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10BC" w14:textId="77777777" w:rsidR="00896A07" w:rsidRPr="00A24548" w:rsidRDefault="00896A07" w:rsidP="0088781B">
            <w:pPr>
              <w:pStyle w:val="TAC"/>
            </w:pPr>
            <w:r w:rsidRPr="00A24548">
              <w:rPr>
                <w:rFonts w:cs="Arial"/>
                <w:lang w:eastAsia="zh-CN"/>
              </w:rPr>
              <w:t>58.88</w:t>
            </w:r>
            <w:r w:rsidRPr="00A24548"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F409" w14:textId="77777777" w:rsidR="00896A07" w:rsidRPr="00A24548" w:rsidRDefault="00896A07" w:rsidP="0088781B">
            <w:pPr>
              <w:pStyle w:val="TAC"/>
            </w:pPr>
            <w:r w:rsidRPr="00A24548"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BAF0" w14:textId="77777777" w:rsidR="00896A07" w:rsidRPr="00A24548" w:rsidRDefault="00896A07" w:rsidP="0088781B">
            <w:pPr>
              <w:pStyle w:val="TAC"/>
            </w:pPr>
            <w:r w:rsidRPr="00A24548">
              <w:t>7.68 x N1 (3 x N1)</w:t>
            </w:r>
          </w:p>
        </w:tc>
      </w:tr>
      <w:tr w:rsidR="00896A07" w:rsidRPr="00A24548" w14:paraId="744DDDD0" w14:textId="77777777" w:rsidTr="0088781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96F8" w14:textId="77777777" w:rsidR="00896A07" w:rsidRPr="00A24548" w:rsidRDefault="00896A07" w:rsidP="0088781B">
            <w:pPr>
              <w:pStyle w:val="TAN"/>
              <w:rPr>
                <w:snapToGrid w:val="0"/>
                <w:lang w:eastAsia="zh-CN"/>
              </w:rPr>
            </w:pPr>
            <w:r w:rsidRPr="00A24548">
              <w:rPr>
                <w:snapToGrid w:val="0"/>
                <w:lang w:eastAsia="zh-CN"/>
              </w:rPr>
              <w:t>Note 1</w:t>
            </w:r>
            <w:r w:rsidRPr="00A24548">
              <w:t>:</w:t>
            </w:r>
            <w:r w:rsidRPr="00A24548">
              <w:rPr>
                <w:lang w:val="en-US"/>
              </w:rPr>
              <w:tab/>
            </w:r>
            <w:r w:rsidRPr="00A24548">
              <w:t xml:space="preserve">Applies for UE supporting power class </w:t>
            </w:r>
            <w:r w:rsidRPr="00A24548">
              <w:rPr>
                <w:lang w:eastAsia="zh-CN"/>
              </w:rPr>
              <w:t>2&amp;3&amp;4</w:t>
            </w:r>
            <w:r w:rsidRPr="00A24548">
              <w:t>. For UE supporting power class 1</w:t>
            </w:r>
            <w:r w:rsidRPr="00A24548">
              <w:rPr>
                <w:lang w:eastAsia="zh-CN"/>
              </w:rPr>
              <w:t xml:space="preserve"> or 5</w:t>
            </w:r>
            <w:r w:rsidRPr="00A24548">
              <w:t>, N1 = 8 for all DRX cycle length.</w:t>
            </w:r>
          </w:p>
          <w:p w14:paraId="5BFF82E8" w14:textId="77777777" w:rsidR="00896A07" w:rsidRPr="00A24548" w:rsidRDefault="00896A07" w:rsidP="0088781B">
            <w:pPr>
              <w:pStyle w:val="TAN"/>
            </w:pPr>
            <w:r w:rsidRPr="00A24548">
              <w:rPr>
                <w:snapToGrid w:val="0"/>
                <w:lang w:eastAsia="zh-CN"/>
              </w:rPr>
              <w:t>Note 2:</w:t>
            </w:r>
            <w:r w:rsidRPr="00A24548">
              <w:rPr>
                <w:lang w:val="en-US"/>
              </w:rPr>
              <w:tab/>
            </w:r>
            <w:r w:rsidRPr="00A24548">
              <w:rPr>
                <w:snapToGrid w:val="0"/>
                <w:lang w:eastAsia="zh-CN"/>
              </w:rPr>
              <w:t>M2 = 1.5 if SMTC periodicity</w:t>
            </w:r>
            <w:r w:rsidRPr="00A24548">
              <w:t xml:space="preserve"> </w:t>
            </w:r>
            <w:r w:rsidRPr="00A24548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A24548">
              <w:rPr>
                <w:snapToGrid w:val="0"/>
                <w:lang w:eastAsia="zh-CN"/>
              </w:rPr>
              <w:t>ms</w:t>
            </w:r>
            <w:proofErr w:type="spellEnd"/>
            <w:r w:rsidRPr="00A24548">
              <w:rPr>
                <w:snapToGrid w:val="0"/>
                <w:lang w:eastAsia="zh-CN"/>
              </w:rPr>
              <w:t>; otherwise M2=1.</w:t>
            </w:r>
            <w:r w:rsidRPr="00A24548">
              <w:t xml:space="preserve"> </w:t>
            </w:r>
            <w:r w:rsidRPr="00A24548">
              <w:rPr>
                <w:snapToGrid w:val="0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A24548">
              <w:rPr>
                <w:snapToGrid w:val="0"/>
                <w:lang w:eastAsia="zh-CN"/>
              </w:rPr>
              <w:t>T</w:t>
            </w:r>
            <w:r w:rsidRPr="00A24548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A24548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A24548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 w:rsidRPr="00A24548"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A24548">
              <w:rPr>
                <w:snapToGrid w:val="0"/>
                <w:lang w:eastAsia="zh-CN"/>
              </w:rPr>
              <w:t>is expected.</w:t>
            </w:r>
          </w:p>
        </w:tc>
      </w:tr>
    </w:tbl>
    <w:p w14:paraId="6A43651A" w14:textId="77777777" w:rsidR="00896A07" w:rsidRPr="00A24548" w:rsidRDefault="00896A07" w:rsidP="00896A07"/>
    <w:p w14:paraId="4A61AC5D" w14:textId="77777777" w:rsidR="00446081" w:rsidRPr="00A24548" w:rsidRDefault="00446081" w:rsidP="005B50FA">
      <w:pPr>
        <w:pStyle w:val="ListParagraph"/>
        <w:rPr>
          <w:szCs w:val="22"/>
          <w:lang w:val="en-GB"/>
        </w:rPr>
      </w:pPr>
    </w:p>
    <w:p w14:paraId="5D11A052" w14:textId="0867D43A" w:rsidR="00350BDD" w:rsidRPr="00A24548" w:rsidRDefault="00264FD7" w:rsidP="00264FD7">
      <w:pPr>
        <w:rPr>
          <w:sz w:val="22"/>
          <w:szCs w:val="22"/>
        </w:rPr>
      </w:pPr>
      <w:r w:rsidRPr="00A24548">
        <w:rPr>
          <w:sz w:val="22"/>
          <w:szCs w:val="22"/>
        </w:rPr>
        <w:t xml:space="preserve">Unlike serving requirements, the neighbour cell requirements </w:t>
      </w:r>
      <w:proofErr w:type="gramStart"/>
      <w:r w:rsidRPr="00A24548">
        <w:rPr>
          <w:sz w:val="22"/>
          <w:szCs w:val="22"/>
        </w:rPr>
        <w:t>include also</w:t>
      </w:r>
      <w:proofErr w:type="gramEnd"/>
      <w:r w:rsidRPr="00A24548">
        <w:rPr>
          <w:sz w:val="22"/>
          <w:szCs w:val="22"/>
        </w:rPr>
        <w:t xml:space="preserve"> </w:t>
      </w:r>
      <w:r w:rsidR="00BC64D9" w:rsidRPr="00A24548">
        <w:rPr>
          <w:sz w:val="22"/>
          <w:szCs w:val="22"/>
        </w:rPr>
        <w:t xml:space="preserve">the </w:t>
      </w:r>
      <w:r w:rsidRPr="00A24548">
        <w:rPr>
          <w:sz w:val="22"/>
          <w:szCs w:val="22"/>
        </w:rPr>
        <w:t>cell detection and measurement rate</w:t>
      </w:r>
      <w:r w:rsidR="00BC64D9" w:rsidRPr="00A24548">
        <w:rPr>
          <w:sz w:val="22"/>
          <w:szCs w:val="22"/>
        </w:rPr>
        <w:t xml:space="preserve"> requirements</w:t>
      </w:r>
      <w:r w:rsidR="004652BA" w:rsidRPr="00A24548">
        <w:rPr>
          <w:sz w:val="22"/>
          <w:szCs w:val="22"/>
        </w:rPr>
        <w:t xml:space="preserve">. Both can be </w:t>
      </w:r>
      <w:r w:rsidR="00BC64D9" w:rsidRPr="00A24548">
        <w:rPr>
          <w:sz w:val="22"/>
          <w:szCs w:val="22"/>
        </w:rPr>
        <w:t xml:space="preserve">determined using the </w:t>
      </w:r>
      <w:r w:rsidR="004652BA" w:rsidRPr="00A24548">
        <w:rPr>
          <w:sz w:val="22"/>
          <w:szCs w:val="22"/>
        </w:rPr>
        <w:t xml:space="preserve">same </w:t>
      </w:r>
      <w:r w:rsidR="00BC64D9" w:rsidRPr="00A24548">
        <w:rPr>
          <w:sz w:val="22"/>
          <w:szCs w:val="22"/>
        </w:rPr>
        <w:t xml:space="preserve">approach </w:t>
      </w:r>
      <w:r w:rsidR="004652BA" w:rsidRPr="00A24548">
        <w:rPr>
          <w:sz w:val="22"/>
          <w:szCs w:val="22"/>
        </w:rPr>
        <w:t>as in the s</w:t>
      </w:r>
      <w:r w:rsidR="00BC64D9" w:rsidRPr="00A24548">
        <w:rPr>
          <w:sz w:val="22"/>
          <w:szCs w:val="22"/>
        </w:rPr>
        <w:t xml:space="preserve">erving cell evaluation requirements. </w:t>
      </w:r>
    </w:p>
    <w:p w14:paraId="548FA116" w14:textId="47E7659B" w:rsidR="0069598A" w:rsidRPr="00A24548" w:rsidRDefault="0069598A" w:rsidP="0069598A">
      <w:pPr>
        <w:pStyle w:val="ListParagraph"/>
        <w:numPr>
          <w:ilvl w:val="0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b/>
          <w:bCs/>
          <w:szCs w:val="22"/>
        </w:rPr>
        <w:t>Proposal #</w:t>
      </w:r>
      <w:r w:rsidR="007661DC" w:rsidRPr="00A24548">
        <w:rPr>
          <w:rFonts w:ascii="Times New Roman" w:hAnsi="Times New Roman"/>
          <w:b/>
          <w:bCs/>
          <w:szCs w:val="22"/>
        </w:rPr>
        <w:t>4</w:t>
      </w:r>
      <w:r w:rsidRPr="00A24548">
        <w:rPr>
          <w:rFonts w:ascii="Times New Roman" w:hAnsi="Times New Roman"/>
          <w:b/>
          <w:bCs/>
          <w:szCs w:val="22"/>
        </w:rPr>
        <w:t xml:space="preserve">: </w:t>
      </w:r>
      <w:r w:rsidRPr="00A24548">
        <w:rPr>
          <w:rFonts w:ascii="Times New Roman" w:hAnsi="Times New Roman"/>
          <w:szCs w:val="22"/>
        </w:rPr>
        <w:t>PTW length for serving cell evaluation requirements are determined based on:</w:t>
      </w:r>
    </w:p>
    <w:p w14:paraId="25239DBD" w14:textId="77777777" w:rsidR="0069598A" w:rsidRPr="00A24548" w:rsidRDefault="0069598A" w:rsidP="0069598A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Number of DRX cycles needed for a measurement assuming the longest DRX cycle from current table</w:t>
      </w:r>
    </w:p>
    <w:p w14:paraId="62671FD8" w14:textId="77777777" w:rsidR="0069598A" w:rsidRPr="00A24548" w:rsidRDefault="0069598A" w:rsidP="0069598A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Scaling factor N1</w:t>
      </w:r>
    </w:p>
    <w:p w14:paraId="293D868C" w14:textId="77777777" w:rsidR="0069598A" w:rsidRPr="00A24548" w:rsidRDefault="0069598A" w:rsidP="0069598A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DRX cycle length</w:t>
      </w:r>
    </w:p>
    <w:p w14:paraId="385F83F9" w14:textId="77777777" w:rsidR="0069598A" w:rsidRPr="00A24548" w:rsidRDefault="0069598A" w:rsidP="0069598A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Reference signal periodicity</w:t>
      </w:r>
    </w:p>
    <w:p w14:paraId="4356BC80" w14:textId="355A753F" w:rsidR="0069598A" w:rsidRPr="00A24548" w:rsidRDefault="0069598A" w:rsidP="0069598A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Minimum DRX cycle length</w:t>
      </w:r>
    </w:p>
    <w:p w14:paraId="19241501" w14:textId="31861D12" w:rsidR="00BD5A53" w:rsidRPr="00A24548" w:rsidRDefault="00BD5A53" w:rsidP="00264FD7">
      <w:pPr>
        <w:rPr>
          <w:lang w:val="en-US"/>
        </w:rPr>
      </w:pPr>
    </w:p>
    <w:p w14:paraId="45C1AC25" w14:textId="03A9FAC4" w:rsidR="00CC6F36" w:rsidRPr="00A24548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5F796E77" w14:textId="799D36DC" w:rsidR="005950AF" w:rsidRPr="00A24548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  <w:lang w:val="en-US"/>
        </w:rPr>
      </w:pPr>
      <w:r w:rsidRPr="00A24548">
        <w:rPr>
          <w:sz w:val="22"/>
          <w:szCs w:val="22"/>
          <w:lang w:val="en-US"/>
        </w:rPr>
        <w:t xml:space="preserve">In this paper we have </w:t>
      </w:r>
      <w:r w:rsidR="008A129D" w:rsidRPr="00A24548">
        <w:rPr>
          <w:sz w:val="22"/>
          <w:szCs w:val="22"/>
          <w:lang w:val="en-US"/>
        </w:rPr>
        <w:t xml:space="preserve">used LTE </w:t>
      </w:r>
      <w:proofErr w:type="spellStart"/>
      <w:r w:rsidR="008A129D" w:rsidRPr="00A24548">
        <w:rPr>
          <w:sz w:val="22"/>
          <w:szCs w:val="22"/>
          <w:lang w:val="en-US"/>
        </w:rPr>
        <w:t>eDRX</w:t>
      </w:r>
      <w:proofErr w:type="spellEnd"/>
      <w:r w:rsidR="008A129D" w:rsidRPr="00A24548">
        <w:rPr>
          <w:sz w:val="22"/>
          <w:szCs w:val="22"/>
          <w:lang w:val="en-US"/>
        </w:rPr>
        <w:t xml:space="preserve"> requirements as reference and </w:t>
      </w:r>
      <w:proofErr w:type="gramStart"/>
      <w:r w:rsidR="008A129D" w:rsidRPr="00A24548">
        <w:rPr>
          <w:sz w:val="22"/>
          <w:szCs w:val="22"/>
          <w:lang w:val="en-US"/>
        </w:rPr>
        <w:t>discussed</w:t>
      </w:r>
      <w:r w:rsidR="00BD5A53" w:rsidRPr="00A24548">
        <w:rPr>
          <w:sz w:val="22"/>
          <w:szCs w:val="22"/>
          <w:lang w:val="en-US"/>
        </w:rPr>
        <w:t>,</w:t>
      </w:r>
      <w:r w:rsidR="008A129D" w:rsidRPr="00A24548">
        <w:rPr>
          <w:sz w:val="22"/>
          <w:szCs w:val="22"/>
          <w:lang w:val="en-US"/>
        </w:rPr>
        <w:t xml:space="preserve"> and</w:t>
      </w:r>
      <w:proofErr w:type="gramEnd"/>
      <w:r w:rsidR="008A129D" w:rsidRPr="00A24548">
        <w:rPr>
          <w:sz w:val="22"/>
          <w:szCs w:val="22"/>
          <w:lang w:val="en-US"/>
        </w:rPr>
        <w:t xml:space="preserve"> </w:t>
      </w:r>
      <w:r w:rsidR="005950AF" w:rsidRPr="00A24548">
        <w:rPr>
          <w:sz w:val="22"/>
          <w:szCs w:val="22"/>
          <w:lang w:val="en-US"/>
        </w:rPr>
        <w:t xml:space="preserve">provided our view </w:t>
      </w:r>
      <w:r w:rsidR="008A129D" w:rsidRPr="00A24548">
        <w:rPr>
          <w:sz w:val="22"/>
          <w:szCs w:val="22"/>
          <w:lang w:val="en-US"/>
        </w:rPr>
        <w:t xml:space="preserve">on how the NR </w:t>
      </w:r>
      <w:proofErr w:type="spellStart"/>
      <w:r w:rsidR="008A129D" w:rsidRPr="00A24548">
        <w:rPr>
          <w:sz w:val="22"/>
          <w:szCs w:val="22"/>
          <w:lang w:val="en-US"/>
        </w:rPr>
        <w:t>eDRX</w:t>
      </w:r>
      <w:proofErr w:type="spellEnd"/>
      <w:r w:rsidR="008A129D" w:rsidRPr="00A24548">
        <w:rPr>
          <w:sz w:val="22"/>
          <w:szCs w:val="22"/>
          <w:lang w:val="en-US"/>
        </w:rPr>
        <w:t xml:space="preserve"> requirements can be </w:t>
      </w:r>
      <w:r w:rsidR="00E75FE8" w:rsidRPr="00A24548">
        <w:rPr>
          <w:sz w:val="22"/>
          <w:szCs w:val="22"/>
          <w:lang w:val="en-US"/>
        </w:rPr>
        <w:t>specified</w:t>
      </w:r>
      <w:r w:rsidR="008A129D" w:rsidRPr="00A24548">
        <w:rPr>
          <w:sz w:val="22"/>
          <w:szCs w:val="22"/>
          <w:lang w:val="en-US"/>
        </w:rPr>
        <w:t xml:space="preserve"> for </w:t>
      </w:r>
      <w:r w:rsidR="005950AF" w:rsidRPr="00A24548">
        <w:rPr>
          <w:sz w:val="22"/>
          <w:szCs w:val="22"/>
          <w:lang w:val="en-US"/>
        </w:rPr>
        <w:t xml:space="preserve">serving cell and </w:t>
      </w:r>
      <w:proofErr w:type="spellStart"/>
      <w:r w:rsidR="005950AF" w:rsidRPr="00A24548">
        <w:rPr>
          <w:sz w:val="22"/>
          <w:szCs w:val="22"/>
          <w:lang w:val="en-US"/>
        </w:rPr>
        <w:t>neighbour</w:t>
      </w:r>
      <w:proofErr w:type="spellEnd"/>
      <w:r w:rsidR="005950AF" w:rsidRPr="00A24548">
        <w:rPr>
          <w:sz w:val="22"/>
          <w:szCs w:val="22"/>
          <w:lang w:val="en-US"/>
        </w:rPr>
        <w:t xml:space="preserve"> cell measurement requirements</w:t>
      </w:r>
      <w:r w:rsidR="008A129D" w:rsidRPr="00A24548">
        <w:rPr>
          <w:sz w:val="22"/>
          <w:szCs w:val="22"/>
          <w:lang w:val="en-US"/>
        </w:rPr>
        <w:t>. Based on the discussions, we have made following proposals:</w:t>
      </w:r>
    </w:p>
    <w:p w14:paraId="24307FA4" w14:textId="77777777" w:rsidR="008A129D" w:rsidRPr="00A24548" w:rsidRDefault="008A129D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  <w:lang w:val="en-US"/>
        </w:rPr>
      </w:pPr>
    </w:p>
    <w:p w14:paraId="275D7CF5" w14:textId="504BEC4F" w:rsidR="00922084" w:rsidRPr="00A24548" w:rsidRDefault="00922084" w:rsidP="00922084">
      <w:pPr>
        <w:pStyle w:val="ListParagraph"/>
        <w:numPr>
          <w:ilvl w:val="0"/>
          <w:numId w:val="34"/>
        </w:numPr>
        <w:rPr>
          <w:rFonts w:ascii="Times New Roman" w:hAnsi="Times New Roman"/>
          <w:szCs w:val="22"/>
        </w:rPr>
      </w:pPr>
      <w:bookmarkStart w:id="3" w:name="_Hlk23953093"/>
      <w:r w:rsidRPr="00A24548">
        <w:rPr>
          <w:rFonts w:ascii="Times New Roman" w:hAnsi="Times New Roman"/>
          <w:b/>
          <w:bCs/>
          <w:szCs w:val="22"/>
        </w:rPr>
        <w:t xml:space="preserve">Proposal #1: </w:t>
      </w:r>
      <w:r w:rsidRPr="00A24548">
        <w:rPr>
          <w:rFonts w:ascii="Times New Roman" w:hAnsi="Times New Roman"/>
          <w:szCs w:val="22"/>
        </w:rPr>
        <w:t xml:space="preserve">LTE </w:t>
      </w:r>
      <w:proofErr w:type="spellStart"/>
      <w:r w:rsidRPr="00A24548">
        <w:rPr>
          <w:rFonts w:ascii="Times New Roman" w:hAnsi="Times New Roman"/>
          <w:szCs w:val="22"/>
        </w:rPr>
        <w:t>eDRX</w:t>
      </w:r>
      <w:proofErr w:type="spellEnd"/>
      <w:r w:rsidRPr="00A24548">
        <w:rPr>
          <w:rFonts w:ascii="Times New Roman" w:hAnsi="Times New Roman"/>
          <w:szCs w:val="22"/>
        </w:rPr>
        <w:t xml:space="preserve"> requirements are used as baseline for defining the NR </w:t>
      </w:r>
      <w:proofErr w:type="spellStart"/>
      <w:r w:rsidRPr="00A24548">
        <w:rPr>
          <w:rFonts w:ascii="Times New Roman" w:hAnsi="Times New Roman"/>
          <w:szCs w:val="22"/>
        </w:rPr>
        <w:t>eDRX</w:t>
      </w:r>
      <w:proofErr w:type="spellEnd"/>
      <w:r w:rsidRPr="00A24548">
        <w:rPr>
          <w:rFonts w:ascii="Times New Roman" w:hAnsi="Times New Roman"/>
          <w:szCs w:val="22"/>
        </w:rPr>
        <w:t xml:space="preserve"> requirements. </w:t>
      </w:r>
    </w:p>
    <w:p w14:paraId="0BB574EF" w14:textId="77777777" w:rsidR="008066FA" w:rsidRPr="00A24548" w:rsidRDefault="008066FA" w:rsidP="008066FA">
      <w:pPr>
        <w:pStyle w:val="ListParagraph"/>
        <w:rPr>
          <w:rFonts w:ascii="Times New Roman" w:hAnsi="Times New Roman"/>
          <w:szCs w:val="22"/>
        </w:rPr>
      </w:pPr>
    </w:p>
    <w:p w14:paraId="466D1411" w14:textId="4B53AD52" w:rsidR="00922084" w:rsidRPr="00A24548" w:rsidRDefault="00922084" w:rsidP="00922084">
      <w:pPr>
        <w:pStyle w:val="ListParagraph"/>
        <w:numPr>
          <w:ilvl w:val="0"/>
          <w:numId w:val="34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b/>
          <w:bCs/>
          <w:szCs w:val="22"/>
        </w:rPr>
        <w:t xml:space="preserve">Proposal #2: </w:t>
      </w:r>
      <w:r w:rsidRPr="00A24548">
        <w:rPr>
          <w:rFonts w:ascii="Times New Roman" w:hAnsi="Times New Roman"/>
          <w:szCs w:val="22"/>
        </w:rPr>
        <w:t xml:space="preserve">PTW length in measurement requirements when configured with </w:t>
      </w:r>
      <w:proofErr w:type="spellStart"/>
      <w:r w:rsidRPr="00A24548">
        <w:rPr>
          <w:rFonts w:ascii="Times New Roman" w:hAnsi="Times New Roman"/>
          <w:szCs w:val="22"/>
        </w:rPr>
        <w:t>eDRX</w:t>
      </w:r>
      <w:proofErr w:type="spellEnd"/>
      <w:r w:rsidRPr="00A24548">
        <w:rPr>
          <w:rFonts w:ascii="Times New Roman" w:hAnsi="Times New Roman"/>
          <w:szCs w:val="22"/>
        </w:rPr>
        <w:t xml:space="preserve"> is determined based on corresponding release 15 requirements, where requirements are based on scaling factors N1 and M2. </w:t>
      </w:r>
    </w:p>
    <w:p w14:paraId="2CA54102" w14:textId="77777777" w:rsidR="008066FA" w:rsidRPr="00A24548" w:rsidRDefault="008066FA" w:rsidP="008066FA">
      <w:pPr>
        <w:pStyle w:val="ListParagraph"/>
        <w:rPr>
          <w:rFonts w:ascii="Times New Roman" w:hAnsi="Times New Roman"/>
          <w:szCs w:val="22"/>
        </w:rPr>
      </w:pPr>
    </w:p>
    <w:p w14:paraId="642CFAFA" w14:textId="77777777" w:rsidR="008066FA" w:rsidRPr="00A24548" w:rsidRDefault="008066FA" w:rsidP="008066FA">
      <w:pPr>
        <w:pStyle w:val="ListParagraph"/>
        <w:rPr>
          <w:rFonts w:ascii="Times New Roman" w:hAnsi="Times New Roman"/>
          <w:szCs w:val="22"/>
        </w:rPr>
      </w:pPr>
    </w:p>
    <w:p w14:paraId="57413813" w14:textId="77777777" w:rsidR="00922084" w:rsidRPr="00A24548" w:rsidRDefault="00922084" w:rsidP="00922084">
      <w:pPr>
        <w:pStyle w:val="ListParagraph"/>
        <w:numPr>
          <w:ilvl w:val="0"/>
          <w:numId w:val="34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b/>
          <w:bCs/>
          <w:szCs w:val="22"/>
        </w:rPr>
        <w:t xml:space="preserve">Proposal #3: </w:t>
      </w:r>
      <w:r w:rsidRPr="00A24548">
        <w:rPr>
          <w:rFonts w:ascii="Times New Roman" w:hAnsi="Times New Roman"/>
          <w:szCs w:val="22"/>
        </w:rPr>
        <w:t>PTW length for serving cell evaluation requirements are determined based on:</w:t>
      </w:r>
    </w:p>
    <w:p w14:paraId="7C1114EE" w14:textId="77777777" w:rsidR="00922084" w:rsidRPr="00A24548" w:rsidRDefault="00922084" w:rsidP="00922084">
      <w:pPr>
        <w:pStyle w:val="ListParagraph"/>
        <w:numPr>
          <w:ilvl w:val="1"/>
          <w:numId w:val="34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Number of DRX cycles needed for a measurement assuming the longest DRX cycle from current table</w:t>
      </w:r>
    </w:p>
    <w:p w14:paraId="365CDB1C" w14:textId="77777777" w:rsidR="00922084" w:rsidRPr="00A24548" w:rsidRDefault="00922084" w:rsidP="00922084">
      <w:pPr>
        <w:pStyle w:val="ListParagraph"/>
        <w:numPr>
          <w:ilvl w:val="1"/>
          <w:numId w:val="34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Scaling factor N1</w:t>
      </w:r>
    </w:p>
    <w:p w14:paraId="234E8356" w14:textId="77777777" w:rsidR="00922084" w:rsidRPr="00A24548" w:rsidRDefault="00922084" w:rsidP="00922084">
      <w:pPr>
        <w:pStyle w:val="ListParagraph"/>
        <w:numPr>
          <w:ilvl w:val="1"/>
          <w:numId w:val="34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DRX cycle length</w:t>
      </w:r>
    </w:p>
    <w:p w14:paraId="16113CA2" w14:textId="77777777" w:rsidR="00922084" w:rsidRPr="00A24548" w:rsidRDefault="00922084" w:rsidP="00922084">
      <w:pPr>
        <w:pStyle w:val="ListParagraph"/>
        <w:numPr>
          <w:ilvl w:val="1"/>
          <w:numId w:val="34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Reference signal periodicity</w:t>
      </w:r>
    </w:p>
    <w:p w14:paraId="2E4FC3C8" w14:textId="571D9188" w:rsidR="00922084" w:rsidRPr="00A24548" w:rsidRDefault="00922084" w:rsidP="00922084">
      <w:pPr>
        <w:pStyle w:val="ListParagraph"/>
        <w:numPr>
          <w:ilvl w:val="1"/>
          <w:numId w:val="34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Minimum DRX cycle length</w:t>
      </w:r>
    </w:p>
    <w:p w14:paraId="59F0908C" w14:textId="6A9A66E9" w:rsidR="00BD5A53" w:rsidRPr="00A24548" w:rsidRDefault="00BD5A53" w:rsidP="00BD5A53">
      <w:pPr>
        <w:pStyle w:val="ListParagraph"/>
      </w:pPr>
    </w:p>
    <w:p w14:paraId="29502CB5" w14:textId="77777777" w:rsidR="00922084" w:rsidRPr="00A24548" w:rsidRDefault="00922084" w:rsidP="00922084">
      <w:pPr>
        <w:pStyle w:val="ListParagraph"/>
        <w:numPr>
          <w:ilvl w:val="0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b/>
          <w:bCs/>
          <w:szCs w:val="22"/>
        </w:rPr>
        <w:t xml:space="preserve">Proposal #4: </w:t>
      </w:r>
      <w:r w:rsidRPr="00A24548">
        <w:rPr>
          <w:rFonts w:ascii="Times New Roman" w:hAnsi="Times New Roman"/>
          <w:szCs w:val="22"/>
        </w:rPr>
        <w:t>PTW length for serving cell evaluation requirements are determined based on:</w:t>
      </w:r>
    </w:p>
    <w:p w14:paraId="03CFD993" w14:textId="77777777" w:rsidR="00922084" w:rsidRPr="00A24548" w:rsidRDefault="00922084" w:rsidP="00922084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lastRenderedPageBreak/>
        <w:t>Number of DRX cycles needed for a measurement assuming the longest DRX cycle from current table</w:t>
      </w:r>
    </w:p>
    <w:p w14:paraId="57DA8A42" w14:textId="77777777" w:rsidR="00922084" w:rsidRPr="00A24548" w:rsidRDefault="00922084" w:rsidP="00922084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Scaling factor N1</w:t>
      </w:r>
    </w:p>
    <w:p w14:paraId="75F6E61B" w14:textId="77777777" w:rsidR="00922084" w:rsidRPr="00A24548" w:rsidRDefault="00922084" w:rsidP="00922084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DRX cycle length</w:t>
      </w:r>
    </w:p>
    <w:p w14:paraId="1BE69BBD" w14:textId="77777777" w:rsidR="00922084" w:rsidRPr="00A24548" w:rsidRDefault="00922084" w:rsidP="00922084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Reference signal periodicity</w:t>
      </w:r>
    </w:p>
    <w:p w14:paraId="78F153EF" w14:textId="2464EA32" w:rsidR="00922084" w:rsidRPr="00A24548" w:rsidRDefault="00922084" w:rsidP="00922084">
      <w:pPr>
        <w:pStyle w:val="ListParagraph"/>
        <w:numPr>
          <w:ilvl w:val="1"/>
          <w:numId w:val="32"/>
        </w:numPr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Minimum DRX cycle length</w:t>
      </w:r>
    </w:p>
    <w:bookmarkEnd w:id="3"/>
    <w:p w14:paraId="108E5AA7" w14:textId="0C1DECC2" w:rsidR="0064384A" w:rsidRPr="00A24548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1"/>
      <w:bookmarkEnd w:id="2"/>
    </w:p>
    <w:p w14:paraId="14FB4DB9" w14:textId="72B13B33" w:rsidR="00343040" w:rsidRPr="00A24548" w:rsidRDefault="002D4074" w:rsidP="00D15448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R4-2108359</w:t>
      </w:r>
      <w:r w:rsidR="008922A1" w:rsidRPr="00A24548">
        <w:rPr>
          <w:rFonts w:ascii="Times New Roman" w:hAnsi="Times New Roman"/>
          <w:szCs w:val="22"/>
        </w:rPr>
        <w:t xml:space="preserve">, </w:t>
      </w:r>
      <w:r w:rsidR="00F136C2" w:rsidRPr="00A24548">
        <w:rPr>
          <w:rFonts w:ascii="Times New Roman" w:hAnsi="Times New Roman"/>
          <w:szCs w:val="22"/>
        </w:rPr>
        <w:t>“</w:t>
      </w:r>
      <w:r w:rsidR="000D323F" w:rsidRPr="00A24548">
        <w:rPr>
          <w:rFonts w:ascii="Times New Roman" w:hAnsi="Times New Roman"/>
          <w:szCs w:val="22"/>
          <w:lang w:val="en-GB"/>
        </w:rPr>
        <w:t xml:space="preserve">WF on </w:t>
      </w:r>
      <w:proofErr w:type="spellStart"/>
      <w:r w:rsidR="000D323F" w:rsidRPr="00A24548">
        <w:rPr>
          <w:rFonts w:ascii="Times New Roman" w:hAnsi="Times New Roman"/>
          <w:szCs w:val="22"/>
          <w:lang w:val="en-GB"/>
        </w:rPr>
        <w:t>RedCap</w:t>
      </w:r>
      <w:proofErr w:type="spellEnd"/>
      <w:r w:rsidR="000D323F" w:rsidRPr="00A24548">
        <w:rPr>
          <w:rFonts w:ascii="Times New Roman" w:hAnsi="Times New Roman"/>
          <w:szCs w:val="22"/>
          <w:lang w:val="en-GB"/>
        </w:rPr>
        <w:t xml:space="preserve"> RRM requirements</w:t>
      </w:r>
      <w:r w:rsidR="000D323F" w:rsidRPr="00A24548">
        <w:rPr>
          <w:rFonts w:ascii="Times New Roman" w:hAnsi="Times New Roman"/>
          <w:szCs w:val="22"/>
        </w:rPr>
        <w:t>”</w:t>
      </w:r>
      <w:r w:rsidR="008F7D17" w:rsidRPr="00A24548">
        <w:rPr>
          <w:rFonts w:ascii="Times New Roman" w:hAnsi="Times New Roman"/>
          <w:szCs w:val="22"/>
        </w:rPr>
        <w:t>, Ericsson</w:t>
      </w:r>
    </w:p>
    <w:p w14:paraId="1438FF34" w14:textId="127D89B7" w:rsidR="00A3249F" w:rsidRPr="00A24548" w:rsidRDefault="00A3249F" w:rsidP="00D15448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A24548">
        <w:rPr>
          <w:rFonts w:ascii="Times New Roman" w:hAnsi="Times New Roman"/>
          <w:szCs w:val="22"/>
        </w:rPr>
        <w:t>TS 38.133 V17.2.0</w:t>
      </w:r>
    </w:p>
    <w:sectPr w:rsidR="00A3249F" w:rsidRPr="00A2454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D88EB" w14:textId="77777777" w:rsidR="0088781B" w:rsidRDefault="0088781B">
      <w:r>
        <w:separator/>
      </w:r>
    </w:p>
  </w:endnote>
  <w:endnote w:type="continuationSeparator" w:id="0">
    <w:p w14:paraId="6FEA06CE" w14:textId="77777777" w:rsidR="0088781B" w:rsidRDefault="0088781B">
      <w:r>
        <w:continuationSeparator/>
      </w:r>
    </w:p>
  </w:endnote>
  <w:endnote w:type="continuationNotice" w:id="1">
    <w:p w14:paraId="0074E4BB" w14:textId="77777777" w:rsidR="00141BB7" w:rsidRDefault="00141B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ED715" w14:textId="77777777" w:rsidR="0088781B" w:rsidRDefault="0088781B">
      <w:r>
        <w:separator/>
      </w:r>
    </w:p>
  </w:footnote>
  <w:footnote w:type="continuationSeparator" w:id="0">
    <w:p w14:paraId="0381FAEE" w14:textId="77777777" w:rsidR="0088781B" w:rsidRDefault="0088781B">
      <w:r>
        <w:continuationSeparator/>
      </w:r>
    </w:p>
  </w:footnote>
  <w:footnote w:type="continuationNotice" w:id="1">
    <w:p w14:paraId="5840133E" w14:textId="77777777" w:rsidR="00141BB7" w:rsidRDefault="00141B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88781B" w:rsidRDefault="008878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88781B" w:rsidRDefault="0088781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88781B" w:rsidRDefault="00887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D711AA"/>
    <w:multiLevelType w:val="hybridMultilevel"/>
    <w:tmpl w:val="7924FC9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631FF3"/>
    <w:multiLevelType w:val="hybridMultilevel"/>
    <w:tmpl w:val="CE1231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1C29A0"/>
    <w:multiLevelType w:val="hybridMultilevel"/>
    <w:tmpl w:val="B3843BF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0B4578"/>
    <w:multiLevelType w:val="hybridMultilevel"/>
    <w:tmpl w:val="8B0852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5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9D418BB"/>
    <w:multiLevelType w:val="hybridMultilevel"/>
    <w:tmpl w:val="36D2955E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9" w15:restartNumberingAfterBreak="0">
    <w:nsid w:val="4DDB1A81"/>
    <w:multiLevelType w:val="hybridMultilevel"/>
    <w:tmpl w:val="E332AE0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AE4EF6"/>
    <w:multiLevelType w:val="hybridMultilevel"/>
    <w:tmpl w:val="8DCE8F9A"/>
    <w:lvl w:ilvl="0" w:tplc="BEB80D5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724FB3"/>
    <w:multiLevelType w:val="hybridMultilevel"/>
    <w:tmpl w:val="AC60623A"/>
    <w:lvl w:ilvl="0" w:tplc="14DEFF10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65CC1787"/>
    <w:multiLevelType w:val="hybridMultilevel"/>
    <w:tmpl w:val="292A77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6E157C86"/>
    <w:multiLevelType w:val="hybridMultilevel"/>
    <w:tmpl w:val="E6889D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9A6F1D"/>
    <w:multiLevelType w:val="hybridMultilevel"/>
    <w:tmpl w:val="3BF6D03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"/>
  </w:num>
  <w:num w:numId="3">
    <w:abstractNumId w:val="33"/>
  </w:num>
  <w:num w:numId="4">
    <w:abstractNumId w:val="0"/>
  </w:num>
  <w:num w:numId="5">
    <w:abstractNumId w:val="15"/>
  </w:num>
  <w:num w:numId="6">
    <w:abstractNumId w:val="32"/>
  </w:num>
  <w:num w:numId="7">
    <w:abstractNumId w:val="27"/>
  </w:num>
  <w:num w:numId="8">
    <w:abstractNumId w:val="24"/>
  </w:num>
  <w:num w:numId="9">
    <w:abstractNumId w:val="4"/>
  </w:num>
  <w:num w:numId="10">
    <w:abstractNumId w:val="14"/>
  </w:num>
  <w:num w:numId="11">
    <w:abstractNumId w:val="6"/>
  </w:num>
  <w:num w:numId="12">
    <w:abstractNumId w:val="9"/>
  </w:num>
  <w:num w:numId="13">
    <w:abstractNumId w:val="10"/>
  </w:num>
  <w:num w:numId="14">
    <w:abstractNumId w:val="3"/>
  </w:num>
  <w:num w:numId="15">
    <w:abstractNumId w:val="2"/>
  </w:num>
  <w:num w:numId="16">
    <w:abstractNumId w:val="25"/>
  </w:num>
  <w:num w:numId="17">
    <w:abstractNumId w:val="7"/>
  </w:num>
  <w:num w:numId="18">
    <w:abstractNumId w:val="31"/>
  </w:num>
  <w:num w:numId="19">
    <w:abstractNumId w:val="21"/>
  </w:num>
  <w:num w:numId="20">
    <w:abstractNumId w:val="18"/>
  </w:num>
  <w:num w:numId="21">
    <w:abstractNumId w:val="16"/>
  </w:num>
  <w:num w:numId="22">
    <w:abstractNumId w:val="22"/>
  </w:num>
  <w:num w:numId="23">
    <w:abstractNumId w:val="12"/>
  </w:num>
  <w:num w:numId="24">
    <w:abstractNumId w:val="13"/>
  </w:num>
  <w:num w:numId="25">
    <w:abstractNumId w:val="28"/>
  </w:num>
  <w:num w:numId="26">
    <w:abstractNumId w:val="19"/>
  </w:num>
  <w:num w:numId="27">
    <w:abstractNumId w:val="8"/>
  </w:num>
  <w:num w:numId="28">
    <w:abstractNumId w:val="20"/>
  </w:num>
  <w:num w:numId="29">
    <w:abstractNumId w:val="23"/>
  </w:num>
  <w:num w:numId="30">
    <w:abstractNumId w:val="1"/>
  </w:num>
  <w:num w:numId="31">
    <w:abstractNumId w:val="30"/>
  </w:num>
  <w:num w:numId="32">
    <w:abstractNumId w:val="17"/>
  </w:num>
  <w:num w:numId="33">
    <w:abstractNumId w:val="11"/>
  </w:num>
  <w:num w:numId="34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395F"/>
    <w:rsid w:val="00005EC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F21"/>
    <w:rsid w:val="00022078"/>
    <w:rsid w:val="0002221B"/>
    <w:rsid w:val="00022E4A"/>
    <w:rsid w:val="00023243"/>
    <w:rsid w:val="00023F11"/>
    <w:rsid w:val="0002520C"/>
    <w:rsid w:val="00025CD9"/>
    <w:rsid w:val="00025D5C"/>
    <w:rsid w:val="0002639E"/>
    <w:rsid w:val="0002674F"/>
    <w:rsid w:val="00027714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0D4E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A47"/>
    <w:rsid w:val="00055E7A"/>
    <w:rsid w:val="00056B58"/>
    <w:rsid w:val="00057F2B"/>
    <w:rsid w:val="000600C9"/>
    <w:rsid w:val="00060506"/>
    <w:rsid w:val="00060844"/>
    <w:rsid w:val="00060C29"/>
    <w:rsid w:val="00062731"/>
    <w:rsid w:val="00062B85"/>
    <w:rsid w:val="00062C4C"/>
    <w:rsid w:val="00062E39"/>
    <w:rsid w:val="0006329E"/>
    <w:rsid w:val="000638D6"/>
    <w:rsid w:val="00063F34"/>
    <w:rsid w:val="00064A3E"/>
    <w:rsid w:val="00064E9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0EC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BDE"/>
    <w:rsid w:val="00087C28"/>
    <w:rsid w:val="00087C2F"/>
    <w:rsid w:val="000918DE"/>
    <w:rsid w:val="000926B1"/>
    <w:rsid w:val="00092AF9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EA8"/>
    <w:rsid w:val="000A2D20"/>
    <w:rsid w:val="000A40B8"/>
    <w:rsid w:val="000A4B84"/>
    <w:rsid w:val="000A4EAD"/>
    <w:rsid w:val="000A6096"/>
    <w:rsid w:val="000A60DD"/>
    <w:rsid w:val="000A6394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37F1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4AD3"/>
    <w:rsid w:val="000F579A"/>
    <w:rsid w:val="000F5F52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7A2"/>
    <w:rsid w:val="00120B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358"/>
    <w:rsid w:val="00146573"/>
    <w:rsid w:val="001508B4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F10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4B6"/>
    <w:rsid w:val="001808A4"/>
    <w:rsid w:val="0018133F"/>
    <w:rsid w:val="00182A49"/>
    <w:rsid w:val="00182AC6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B0C"/>
    <w:rsid w:val="001A4C19"/>
    <w:rsid w:val="001A4DAC"/>
    <w:rsid w:val="001A514F"/>
    <w:rsid w:val="001A51F1"/>
    <w:rsid w:val="001A5616"/>
    <w:rsid w:val="001A67AF"/>
    <w:rsid w:val="001A6804"/>
    <w:rsid w:val="001A740D"/>
    <w:rsid w:val="001A7B60"/>
    <w:rsid w:val="001A7DD9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4EF"/>
    <w:rsid w:val="001B4EA4"/>
    <w:rsid w:val="001B591A"/>
    <w:rsid w:val="001B5E4B"/>
    <w:rsid w:val="001B5FCD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B07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21AA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894"/>
    <w:rsid w:val="00213C9F"/>
    <w:rsid w:val="00213EA9"/>
    <w:rsid w:val="00214D4D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436C"/>
    <w:rsid w:val="00225F04"/>
    <w:rsid w:val="002274D2"/>
    <w:rsid w:val="0022788F"/>
    <w:rsid w:val="00227F9C"/>
    <w:rsid w:val="002311F2"/>
    <w:rsid w:val="00232834"/>
    <w:rsid w:val="00232C37"/>
    <w:rsid w:val="002356C8"/>
    <w:rsid w:val="00235D6D"/>
    <w:rsid w:val="002376D0"/>
    <w:rsid w:val="002408AF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EE7"/>
    <w:rsid w:val="0024775B"/>
    <w:rsid w:val="00247AAB"/>
    <w:rsid w:val="00247D08"/>
    <w:rsid w:val="002523D3"/>
    <w:rsid w:val="00253682"/>
    <w:rsid w:val="00253DBC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4FD7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77ED"/>
    <w:rsid w:val="002979E8"/>
    <w:rsid w:val="002979F7"/>
    <w:rsid w:val="002A0057"/>
    <w:rsid w:val="002A0139"/>
    <w:rsid w:val="002A10DA"/>
    <w:rsid w:val="002A12FB"/>
    <w:rsid w:val="002A192B"/>
    <w:rsid w:val="002A221E"/>
    <w:rsid w:val="002A2C1F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C57"/>
    <w:rsid w:val="002B0EB5"/>
    <w:rsid w:val="002B12F7"/>
    <w:rsid w:val="002B2162"/>
    <w:rsid w:val="002B2847"/>
    <w:rsid w:val="002B314A"/>
    <w:rsid w:val="002B3710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860"/>
    <w:rsid w:val="002B7C43"/>
    <w:rsid w:val="002B7CEE"/>
    <w:rsid w:val="002C0DDA"/>
    <w:rsid w:val="002C1706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D00E5"/>
    <w:rsid w:val="002D191A"/>
    <w:rsid w:val="002D231B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1861"/>
    <w:rsid w:val="00312007"/>
    <w:rsid w:val="003124BA"/>
    <w:rsid w:val="00312DFD"/>
    <w:rsid w:val="00313B48"/>
    <w:rsid w:val="00314CCB"/>
    <w:rsid w:val="00314DB3"/>
    <w:rsid w:val="00315D9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210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BA"/>
    <w:rsid w:val="0035635D"/>
    <w:rsid w:val="003563DC"/>
    <w:rsid w:val="00356899"/>
    <w:rsid w:val="00356BA0"/>
    <w:rsid w:val="0035760F"/>
    <w:rsid w:val="00357A4B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67B27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3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1BA4"/>
    <w:rsid w:val="003926AA"/>
    <w:rsid w:val="0039594E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D6"/>
    <w:rsid w:val="003B02AC"/>
    <w:rsid w:val="003B06ED"/>
    <w:rsid w:val="003B07C4"/>
    <w:rsid w:val="003B1138"/>
    <w:rsid w:val="003B27A7"/>
    <w:rsid w:val="003B2BCF"/>
    <w:rsid w:val="003B2EAD"/>
    <w:rsid w:val="003B3048"/>
    <w:rsid w:val="003B306E"/>
    <w:rsid w:val="003B360F"/>
    <w:rsid w:val="003B374F"/>
    <w:rsid w:val="003B3BF5"/>
    <w:rsid w:val="003B713D"/>
    <w:rsid w:val="003B7DFB"/>
    <w:rsid w:val="003C17B4"/>
    <w:rsid w:val="003C1904"/>
    <w:rsid w:val="003C1B8E"/>
    <w:rsid w:val="003C1DE9"/>
    <w:rsid w:val="003C2DFE"/>
    <w:rsid w:val="003C3857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C47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6EE5"/>
    <w:rsid w:val="003D710C"/>
    <w:rsid w:val="003D716B"/>
    <w:rsid w:val="003E0222"/>
    <w:rsid w:val="003E0E5A"/>
    <w:rsid w:val="003E149A"/>
    <w:rsid w:val="003E1A36"/>
    <w:rsid w:val="003E1AF7"/>
    <w:rsid w:val="003E1CB3"/>
    <w:rsid w:val="003E22F9"/>
    <w:rsid w:val="003E316D"/>
    <w:rsid w:val="003E34C7"/>
    <w:rsid w:val="003E3DD4"/>
    <w:rsid w:val="003E5ACF"/>
    <w:rsid w:val="003E5D3B"/>
    <w:rsid w:val="003E705F"/>
    <w:rsid w:val="003E7A13"/>
    <w:rsid w:val="003F06FD"/>
    <w:rsid w:val="003F0BB2"/>
    <w:rsid w:val="003F1460"/>
    <w:rsid w:val="003F1537"/>
    <w:rsid w:val="003F1645"/>
    <w:rsid w:val="003F18E2"/>
    <w:rsid w:val="003F2400"/>
    <w:rsid w:val="003F29F1"/>
    <w:rsid w:val="003F31F2"/>
    <w:rsid w:val="003F3B11"/>
    <w:rsid w:val="003F42E5"/>
    <w:rsid w:val="003F5E14"/>
    <w:rsid w:val="003F62C6"/>
    <w:rsid w:val="003F6649"/>
    <w:rsid w:val="0040016B"/>
    <w:rsid w:val="004011D8"/>
    <w:rsid w:val="0040163E"/>
    <w:rsid w:val="00402D68"/>
    <w:rsid w:val="00402E2E"/>
    <w:rsid w:val="004037E8"/>
    <w:rsid w:val="004040A8"/>
    <w:rsid w:val="004041C4"/>
    <w:rsid w:val="00404758"/>
    <w:rsid w:val="00407C85"/>
    <w:rsid w:val="004109D2"/>
    <w:rsid w:val="00410BE5"/>
    <w:rsid w:val="00410C28"/>
    <w:rsid w:val="00410D44"/>
    <w:rsid w:val="00411BE0"/>
    <w:rsid w:val="00411CE0"/>
    <w:rsid w:val="00411FCD"/>
    <w:rsid w:val="004120C1"/>
    <w:rsid w:val="0041219E"/>
    <w:rsid w:val="00412DDE"/>
    <w:rsid w:val="004134B3"/>
    <w:rsid w:val="00413F7E"/>
    <w:rsid w:val="0041407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CA"/>
    <w:rsid w:val="004242F1"/>
    <w:rsid w:val="0042487B"/>
    <w:rsid w:val="004253A7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113"/>
    <w:rsid w:val="0043357A"/>
    <w:rsid w:val="00434B77"/>
    <w:rsid w:val="0043544E"/>
    <w:rsid w:val="00436371"/>
    <w:rsid w:val="00436A9F"/>
    <w:rsid w:val="004371BA"/>
    <w:rsid w:val="00437331"/>
    <w:rsid w:val="00440269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081"/>
    <w:rsid w:val="0044669D"/>
    <w:rsid w:val="0045024A"/>
    <w:rsid w:val="004509F6"/>
    <w:rsid w:val="00451F36"/>
    <w:rsid w:val="00452165"/>
    <w:rsid w:val="004527EC"/>
    <w:rsid w:val="00452E98"/>
    <w:rsid w:val="00453394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4520"/>
    <w:rsid w:val="00464F27"/>
    <w:rsid w:val="004652BA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1A9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5FA8"/>
    <w:rsid w:val="0048681D"/>
    <w:rsid w:val="00486F13"/>
    <w:rsid w:val="0048714D"/>
    <w:rsid w:val="00487410"/>
    <w:rsid w:val="00487DEC"/>
    <w:rsid w:val="004906D0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6F0"/>
    <w:rsid w:val="004A06FA"/>
    <w:rsid w:val="004A0B1E"/>
    <w:rsid w:val="004A1958"/>
    <w:rsid w:val="004A2BD6"/>
    <w:rsid w:val="004A398A"/>
    <w:rsid w:val="004A461B"/>
    <w:rsid w:val="004A7485"/>
    <w:rsid w:val="004B0AB6"/>
    <w:rsid w:val="004B0EEF"/>
    <w:rsid w:val="004B0F4B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C4A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9B2"/>
    <w:rsid w:val="004F4AAA"/>
    <w:rsid w:val="004F5851"/>
    <w:rsid w:val="004F59E3"/>
    <w:rsid w:val="004F61F5"/>
    <w:rsid w:val="004F6D5F"/>
    <w:rsid w:val="004F6E92"/>
    <w:rsid w:val="004F762E"/>
    <w:rsid w:val="00500308"/>
    <w:rsid w:val="00502095"/>
    <w:rsid w:val="005020BE"/>
    <w:rsid w:val="00504CAE"/>
    <w:rsid w:val="00504F89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460"/>
    <w:rsid w:val="00521A50"/>
    <w:rsid w:val="0052287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5B1D"/>
    <w:rsid w:val="005365AB"/>
    <w:rsid w:val="00537051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50C81"/>
    <w:rsid w:val="00550C9D"/>
    <w:rsid w:val="00550FC2"/>
    <w:rsid w:val="0055128E"/>
    <w:rsid w:val="0055142B"/>
    <w:rsid w:val="0055149A"/>
    <w:rsid w:val="005514BF"/>
    <w:rsid w:val="005517F3"/>
    <w:rsid w:val="00551863"/>
    <w:rsid w:val="00552CAA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26A"/>
    <w:rsid w:val="00565333"/>
    <w:rsid w:val="005659E7"/>
    <w:rsid w:val="00565D55"/>
    <w:rsid w:val="005677DD"/>
    <w:rsid w:val="0057083A"/>
    <w:rsid w:val="0057094C"/>
    <w:rsid w:val="00570CCA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A55"/>
    <w:rsid w:val="00582BF8"/>
    <w:rsid w:val="00582C2D"/>
    <w:rsid w:val="0058338F"/>
    <w:rsid w:val="005833C2"/>
    <w:rsid w:val="005842EC"/>
    <w:rsid w:val="00584A96"/>
    <w:rsid w:val="00584B14"/>
    <w:rsid w:val="00585171"/>
    <w:rsid w:val="00585815"/>
    <w:rsid w:val="00586B4A"/>
    <w:rsid w:val="00587BCE"/>
    <w:rsid w:val="00587C38"/>
    <w:rsid w:val="0059241F"/>
    <w:rsid w:val="00592B27"/>
    <w:rsid w:val="00592D74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57E4"/>
    <w:rsid w:val="005A5842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0FA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493D"/>
    <w:rsid w:val="005E53B3"/>
    <w:rsid w:val="005E57B7"/>
    <w:rsid w:val="005E68D3"/>
    <w:rsid w:val="005E6F86"/>
    <w:rsid w:val="005E72EE"/>
    <w:rsid w:val="005E7440"/>
    <w:rsid w:val="005E75F4"/>
    <w:rsid w:val="005F01AF"/>
    <w:rsid w:val="005F09C6"/>
    <w:rsid w:val="005F112F"/>
    <w:rsid w:val="005F19AE"/>
    <w:rsid w:val="005F1C47"/>
    <w:rsid w:val="005F1DB6"/>
    <w:rsid w:val="005F2FE2"/>
    <w:rsid w:val="005F3A0F"/>
    <w:rsid w:val="005F48B1"/>
    <w:rsid w:val="005F509F"/>
    <w:rsid w:val="005F60A7"/>
    <w:rsid w:val="005F6A73"/>
    <w:rsid w:val="005F7500"/>
    <w:rsid w:val="005F758B"/>
    <w:rsid w:val="006003E1"/>
    <w:rsid w:val="00600409"/>
    <w:rsid w:val="00600EF9"/>
    <w:rsid w:val="00601005"/>
    <w:rsid w:val="0060112A"/>
    <w:rsid w:val="00602859"/>
    <w:rsid w:val="00602BA6"/>
    <w:rsid w:val="00603EC9"/>
    <w:rsid w:val="0060426B"/>
    <w:rsid w:val="006042DE"/>
    <w:rsid w:val="00604BAC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4117"/>
    <w:rsid w:val="00614D9B"/>
    <w:rsid w:val="00614F7D"/>
    <w:rsid w:val="0061501D"/>
    <w:rsid w:val="00615F57"/>
    <w:rsid w:val="00616605"/>
    <w:rsid w:val="0061681D"/>
    <w:rsid w:val="00616C66"/>
    <w:rsid w:val="00616CAC"/>
    <w:rsid w:val="00616CBA"/>
    <w:rsid w:val="00616E51"/>
    <w:rsid w:val="00617384"/>
    <w:rsid w:val="00617643"/>
    <w:rsid w:val="00621188"/>
    <w:rsid w:val="00622C04"/>
    <w:rsid w:val="00623F19"/>
    <w:rsid w:val="00624EC5"/>
    <w:rsid w:val="00625564"/>
    <w:rsid w:val="006257ED"/>
    <w:rsid w:val="00627128"/>
    <w:rsid w:val="00627F33"/>
    <w:rsid w:val="00630479"/>
    <w:rsid w:val="00631943"/>
    <w:rsid w:val="00632A6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1669"/>
    <w:rsid w:val="0064251E"/>
    <w:rsid w:val="0064384A"/>
    <w:rsid w:val="0064472F"/>
    <w:rsid w:val="00645485"/>
    <w:rsid w:val="0064566C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731B"/>
    <w:rsid w:val="00657C80"/>
    <w:rsid w:val="00660BBB"/>
    <w:rsid w:val="00661091"/>
    <w:rsid w:val="00661BF5"/>
    <w:rsid w:val="00662DE9"/>
    <w:rsid w:val="00663AEB"/>
    <w:rsid w:val="00663D18"/>
    <w:rsid w:val="00663D21"/>
    <w:rsid w:val="00663FAB"/>
    <w:rsid w:val="006663D5"/>
    <w:rsid w:val="00666425"/>
    <w:rsid w:val="00666D1D"/>
    <w:rsid w:val="00666DBC"/>
    <w:rsid w:val="00667010"/>
    <w:rsid w:val="00667188"/>
    <w:rsid w:val="00667483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6D09"/>
    <w:rsid w:val="006879AF"/>
    <w:rsid w:val="00687F92"/>
    <w:rsid w:val="00690236"/>
    <w:rsid w:val="006907A4"/>
    <w:rsid w:val="00690DF0"/>
    <w:rsid w:val="00691350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1D4D"/>
    <w:rsid w:val="006C2272"/>
    <w:rsid w:val="006C2B34"/>
    <w:rsid w:val="006C3742"/>
    <w:rsid w:val="006C3854"/>
    <w:rsid w:val="006C3955"/>
    <w:rsid w:val="006C467C"/>
    <w:rsid w:val="006C47E7"/>
    <w:rsid w:val="006C4D2B"/>
    <w:rsid w:val="006C60F5"/>
    <w:rsid w:val="006C715A"/>
    <w:rsid w:val="006D01D3"/>
    <w:rsid w:val="006D1C90"/>
    <w:rsid w:val="006D270B"/>
    <w:rsid w:val="006D2D88"/>
    <w:rsid w:val="006D306E"/>
    <w:rsid w:val="006D3A6D"/>
    <w:rsid w:val="006D48E9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773"/>
    <w:rsid w:val="006E39ED"/>
    <w:rsid w:val="006E3F6B"/>
    <w:rsid w:val="006E3F87"/>
    <w:rsid w:val="006E5328"/>
    <w:rsid w:val="006E599A"/>
    <w:rsid w:val="006E5D48"/>
    <w:rsid w:val="006E64C3"/>
    <w:rsid w:val="006E65E2"/>
    <w:rsid w:val="006E6FCA"/>
    <w:rsid w:val="006E70F8"/>
    <w:rsid w:val="006E73C4"/>
    <w:rsid w:val="006E78AB"/>
    <w:rsid w:val="006E7CDA"/>
    <w:rsid w:val="006E7F3B"/>
    <w:rsid w:val="006F0764"/>
    <w:rsid w:val="006F092E"/>
    <w:rsid w:val="006F173E"/>
    <w:rsid w:val="006F2275"/>
    <w:rsid w:val="006F2BB1"/>
    <w:rsid w:val="006F3972"/>
    <w:rsid w:val="006F4A4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3CF2"/>
    <w:rsid w:val="0070403C"/>
    <w:rsid w:val="0070411E"/>
    <w:rsid w:val="0070427F"/>
    <w:rsid w:val="0070628F"/>
    <w:rsid w:val="00706710"/>
    <w:rsid w:val="00710268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DD7"/>
    <w:rsid w:val="00714068"/>
    <w:rsid w:val="00714355"/>
    <w:rsid w:val="00714BE8"/>
    <w:rsid w:val="00715F3C"/>
    <w:rsid w:val="00715F69"/>
    <w:rsid w:val="007165A0"/>
    <w:rsid w:val="0071673F"/>
    <w:rsid w:val="0071768C"/>
    <w:rsid w:val="00717A21"/>
    <w:rsid w:val="00717E58"/>
    <w:rsid w:val="00720190"/>
    <w:rsid w:val="00720B33"/>
    <w:rsid w:val="00720F61"/>
    <w:rsid w:val="00720F7F"/>
    <w:rsid w:val="0072107C"/>
    <w:rsid w:val="00721424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52B6"/>
    <w:rsid w:val="00735465"/>
    <w:rsid w:val="007359B7"/>
    <w:rsid w:val="00735B72"/>
    <w:rsid w:val="007362B9"/>
    <w:rsid w:val="007365DD"/>
    <w:rsid w:val="00737D6B"/>
    <w:rsid w:val="00737E04"/>
    <w:rsid w:val="00740FE8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C7C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1DC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29D9"/>
    <w:rsid w:val="0078320C"/>
    <w:rsid w:val="00783DD5"/>
    <w:rsid w:val="00784537"/>
    <w:rsid w:val="00785940"/>
    <w:rsid w:val="00785FE5"/>
    <w:rsid w:val="0078668A"/>
    <w:rsid w:val="0079092B"/>
    <w:rsid w:val="00790AA4"/>
    <w:rsid w:val="0079108B"/>
    <w:rsid w:val="007919B5"/>
    <w:rsid w:val="00791CB9"/>
    <w:rsid w:val="00792342"/>
    <w:rsid w:val="00792870"/>
    <w:rsid w:val="00792C5F"/>
    <w:rsid w:val="00792FD5"/>
    <w:rsid w:val="00793201"/>
    <w:rsid w:val="007933AB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5A3F"/>
    <w:rsid w:val="008066FA"/>
    <w:rsid w:val="008066FB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307E"/>
    <w:rsid w:val="008136B4"/>
    <w:rsid w:val="00814367"/>
    <w:rsid w:val="008143C6"/>
    <w:rsid w:val="00814B1D"/>
    <w:rsid w:val="00814B85"/>
    <w:rsid w:val="008150D9"/>
    <w:rsid w:val="008153BC"/>
    <w:rsid w:val="00820A79"/>
    <w:rsid w:val="0082193C"/>
    <w:rsid w:val="00821E25"/>
    <w:rsid w:val="008225B3"/>
    <w:rsid w:val="00822602"/>
    <w:rsid w:val="008231B8"/>
    <w:rsid w:val="00823EC0"/>
    <w:rsid w:val="0082443E"/>
    <w:rsid w:val="00824579"/>
    <w:rsid w:val="008257C6"/>
    <w:rsid w:val="00825F9F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52C9"/>
    <w:rsid w:val="008368DF"/>
    <w:rsid w:val="00836B28"/>
    <w:rsid w:val="00837400"/>
    <w:rsid w:val="0084087A"/>
    <w:rsid w:val="00840C34"/>
    <w:rsid w:val="008411FB"/>
    <w:rsid w:val="00841859"/>
    <w:rsid w:val="008419BD"/>
    <w:rsid w:val="00841F75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547D"/>
    <w:rsid w:val="00856BAA"/>
    <w:rsid w:val="008574D6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42A7"/>
    <w:rsid w:val="00865313"/>
    <w:rsid w:val="008653EB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17E"/>
    <w:rsid w:val="008828BE"/>
    <w:rsid w:val="00882CB0"/>
    <w:rsid w:val="008832D6"/>
    <w:rsid w:val="00883843"/>
    <w:rsid w:val="0088392B"/>
    <w:rsid w:val="00883DD1"/>
    <w:rsid w:val="00884CD6"/>
    <w:rsid w:val="00884EFB"/>
    <w:rsid w:val="008853DC"/>
    <w:rsid w:val="00885889"/>
    <w:rsid w:val="0088696D"/>
    <w:rsid w:val="00886A6A"/>
    <w:rsid w:val="00886FAD"/>
    <w:rsid w:val="008877EA"/>
    <w:rsid w:val="0088781B"/>
    <w:rsid w:val="00887858"/>
    <w:rsid w:val="00891363"/>
    <w:rsid w:val="008922A1"/>
    <w:rsid w:val="00892FBD"/>
    <w:rsid w:val="008939D1"/>
    <w:rsid w:val="00893A53"/>
    <w:rsid w:val="00894795"/>
    <w:rsid w:val="00894B9D"/>
    <w:rsid w:val="0089560E"/>
    <w:rsid w:val="0089641E"/>
    <w:rsid w:val="00896A07"/>
    <w:rsid w:val="00897825"/>
    <w:rsid w:val="00897C43"/>
    <w:rsid w:val="00897CED"/>
    <w:rsid w:val="008A09E5"/>
    <w:rsid w:val="008A0DE8"/>
    <w:rsid w:val="008A129D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459"/>
    <w:rsid w:val="008A7566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4C3A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5953"/>
    <w:rsid w:val="008F686C"/>
    <w:rsid w:val="008F6F75"/>
    <w:rsid w:val="008F791D"/>
    <w:rsid w:val="008F7D17"/>
    <w:rsid w:val="009001C6"/>
    <w:rsid w:val="00901E8E"/>
    <w:rsid w:val="009026A4"/>
    <w:rsid w:val="00903682"/>
    <w:rsid w:val="00903B46"/>
    <w:rsid w:val="00903E00"/>
    <w:rsid w:val="0090501B"/>
    <w:rsid w:val="00905803"/>
    <w:rsid w:val="009058E6"/>
    <w:rsid w:val="00906F20"/>
    <w:rsid w:val="009078C7"/>
    <w:rsid w:val="009120D8"/>
    <w:rsid w:val="00912803"/>
    <w:rsid w:val="0091390D"/>
    <w:rsid w:val="00915F9C"/>
    <w:rsid w:val="009161D4"/>
    <w:rsid w:val="00916583"/>
    <w:rsid w:val="009176E4"/>
    <w:rsid w:val="00922084"/>
    <w:rsid w:val="00922DE3"/>
    <w:rsid w:val="0092317E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80"/>
    <w:rsid w:val="0093736D"/>
    <w:rsid w:val="00940C82"/>
    <w:rsid w:val="00940EA4"/>
    <w:rsid w:val="00941AE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47336"/>
    <w:rsid w:val="009507DC"/>
    <w:rsid w:val="0095091B"/>
    <w:rsid w:val="00951008"/>
    <w:rsid w:val="009512D9"/>
    <w:rsid w:val="009512EE"/>
    <w:rsid w:val="00951332"/>
    <w:rsid w:val="009519B8"/>
    <w:rsid w:val="009528A4"/>
    <w:rsid w:val="0095390B"/>
    <w:rsid w:val="00955544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B7"/>
    <w:rsid w:val="009629CA"/>
    <w:rsid w:val="00962E3B"/>
    <w:rsid w:val="009632ED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90326"/>
    <w:rsid w:val="00990561"/>
    <w:rsid w:val="00990C15"/>
    <w:rsid w:val="009918E3"/>
    <w:rsid w:val="00991B88"/>
    <w:rsid w:val="00991D70"/>
    <w:rsid w:val="0099250C"/>
    <w:rsid w:val="00992B7B"/>
    <w:rsid w:val="00992DD7"/>
    <w:rsid w:val="00992F9B"/>
    <w:rsid w:val="0099461C"/>
    <w:rsid w:val="00994A63"/>
    <w:rsid w:val="00994B13"/>
    <w:rsid w:val="0099606D"/>
    <w:rsid w:val="0099651F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6109"/>
    <w:rsid w:val="009A6811"/>
    <w:rsid w:val="009A6F8D"/>
    <w:rsid w:val="009A7C8E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4B37"/>
    <w:rsid w:val="009D4CCB"/>
    <w:rsid w:val="009D4E07"/>
    <w:rsid w:val="009D4FE9"/>
    <w:rsid w:val="009D5C6C"/>
    <w:rsid w:val="009D673E"/>
    <w:rsid w:val="009D6DBB"/>
    <w:rsid w:val="009D6DFB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A18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10C"/>
    <w:rsid w:val="00A24548"/>
    <w:rsid w:val="00A246B6"/>
    <w:rsid w:val="00A24DBA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7A5"/>
    <w:rsid w:val="00A50B79"/>
    <w:rsid w:val="00A50F50"/>
    <w:rsid w:val="00A517C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271"/>
    <w:rsid w:val="00A62337"/>
    <w:rsid w:val="00A63E71"/>
    <w:rsid w:val="00A645E0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4E48"/>
    <w:rsid w:val="00A750A9"/>
    <w:rsid w:val="00A755A8"/>
    <w:rsid w:val="00A7617F"/>
    <w:rsid w:val="00A7671C"/>
    <w:rsid w:val="00A76CCD"/>
    <w:rsid w:val="00A774F6"/>
    <w:rsid w:val="00A800B5"/>
    <w:rsid w:val="00A80D92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6D0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6D7"/>
    <w:rsid w:val="00AB475E"/>
    <w:rsid w:val="00AB574A"/>
    <w:rsid w:val="00AB5973"/>
    <w:rsid w:val="00AB73DE"/>
    <w:rsid w:val="00AB7F28"/>
    <w:rsid w:val="00AC005B"/>
    <w:rsid w:val="00AC0F5C"/>
    <w:rsid w:val="00AC1419"/>
    <w:rsid w:val="00AC1496"/>
    <w:rsid w:val="00AC1E75"/>
    <w:rsid w:val="00AC1FA7"/>
    <w:rsid w:val="00AC30F1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7F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82E"/>
    <w:rsid w:val="00B13A1F"/>
    <w:rsid w:val="00B14462"/>
    <w:rsid w:val="00B1571B"/>
    <w:rsid w:val="00B15C81"/>
    <w:rsid w:val="00B16498"/>
    <w:rsid w:val="00B167C3"/>
    <w:rsid w:val="00B169F3"/>
    <w:rsid w:val="00B17294"/>
    <w:rsid w:val="00B173A6"/>
    <w:rsid w:val="00B179EB"/>
    <w:rsid w:val="00B20AFA"/>
    <w:rsid w:val="00B22822"/>
    <w:rsid w:val="00B22973"/>
    <w:rsid w:val="00B22CEC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B80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40C1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67E41"/>
    <w:rsid w:val="00B707B9"/>
    <w:rsid w:val="00B709AF"/>
    <w:rsid w:val="00B71117"/>
    <w:rsid w:val="00B7141C"/>
    <w:rsid w:val="00B71597"/>
    <w:rsid w:val="00B72ED9"/>
    <w:rsid w:val="00B73830"/>
    <w:rsid w:val="00B73B89"/>
    <w:rsid w:val="00B74494"/>
    <w:rsid w:val="00B74544"/>
    <w:rsid w:val="00B74D73"/>
    <w:rsid w:val="00B7505B"/>
    <w:rsid w:val="00B75C81"/>
    <w:rsid w:val="00B7732E"/>
    <w:rsid w:val="00B7764A"/>
    <w:rsid w:val="00B778F3"/>
    <w:rsid w:val="00B77F7E"/>
    <w:rsid w:val="00B80BB3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3CD"/>
    <w:rsid w:val="00B87676"/>
    <w:rsid w:val="00B903E7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695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C64D9"/>
    <w:rsid w:val="00BC72E1"/>
    <w:rsid w:val="00BD09F5"/>
    <w:rsid w:val="00BD2567"/>
    <w:rsid w:val="00BD279D"/>
    <w:rsid w:val="00BD3926"/>
    <w:rsid w:val="00BD3FBB"/>
    <w:rsid w:val="00BD41C1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8C9"/>
    <w:rsid w:val="00BE1C58"/>
    <w:rsid w:val="00BE203C"/>
    <w:rsid w:val="00BE2894"/>
    <w:rsid w:val="00BE3C38"/>
    <w:rsid w:val="00BE4232"/>
    <w:rsid w:val="00BE4E66"/>
    <w:rsid w:val="00BE5CFD"/>
    <w:rsid w:val="00BE63BB"/>
    <w:rsid w:val="00BE6EFC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20B7"/>
    <w:rsid w:val="00C225BD"/>
    <w:rsid w:val="00C225BF"/>
    <w:rsid w:val="00C22C45"/>
    <w:rsid w:val="00C23A0F"/>
    <w:rsid w:val="00C252E5"/>
    <w:rsid w:val="00C25775"/>
    <w:rsid w:val="00C25A4B"/>
    <w:rsid w:val="00C25B5F"/>
    <w:rsid w:val="00C26696"/>
    <w:rsid w:val="00C268F7"/>
    <w:rsid w:val="00C27AF1"/>
    <w:rsid w:val="00C27F99"/>
    <w:rsid w:val="00C301A6"/>
    <w:rsid w:val="00C3040B"/>
    <w:rsid w:val="00C30BF4"/>
    <w:rsid w:val="00C3238A"/>
    <w:rsid w:val="00C3368E"/>
    <w:rsid w:val="00C34FA5"/>
    <w:rsid w:val="00C36633"/>
    <w:rsid w:val="00C373A8"/>
    <w:rsid w:val="00C37B2E"/>
    <w:rsid w:val="00C4072E"/>
    <w:rsid w:val="00C41603"/>
    <w:rsid w:val="00C425FD"/>
    <w:rsid w:val="00C431CA"/>
    <w:rsid w:val="00C43488"/>
    <w:rsid w:val="00C4375E"/>
    <w:rsid w:val="00C44065"/>
    <w:rsid w:val="00C44EBF"/>
    <w:rsid w:val="00C4612B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5FA7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20"/>
    <w:rsid w:val="00C76F7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FE7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4888"/>
    <w:rsid w:val="00CC5026"/>
    <w:rsid w:val="00CC620A"/>
    <w:rsid w:val="00CC6F36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8AA"/>
    <w:rsid w:val="00CD4CB1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F02"/>
    <w:rsid w:val="00CE21F0"/>
    <w:rsid w:val="00CE26DD"/>
    <w:rsid w:val="00CE30BD"/>
    <w:rsid w:val="00CE4A1D"/>
    <w:rsid w:val="00CE6BD9"/>
    <w:rsid w:val="00CE74DB"/>
    <w:rsid w:val="00CF2DC2"/>
    <w:rsid w:val="00CF35F6"/>
    <w:rsid w:val="00CF41DE"/>
    <w:rsid w:val="00CF4D0A"/>
    <w:rsid w:val="00CF7C00"/>
    <w:rsid w:val="00CF7DDB"/>
    <w:rsid w:val="00D0012B"/>
    <w:rsid w:val="00D01693"/>
    <w:rsid w:val="00D01E17"/>
    <w:rsid w:val="00D03CD5"/>
    <w:rsid w:val="00D03F9A"/>
    <w:rsid w:val="00D041BA"/>
    <w:rsid w:val="00D04C93"/>
    <w:rsid w:val="00D064CA"/>
    <w:rsid w:val="00D06BF4"/>
    <w:rsid w:val="00D07272"/>
    <w:rsid w:val="00D078D2"/>
    <w:rsid w:val="00D109A0"/>
    <w:rsid w:val="00D11675"/>
    <w:rsid w:val="00D12112"/>
    <w:rsid w:val="00D125DB"/>
    <w:rsid w:val="00D1342C"/>
    <w:rsid w:val="00D14817"/>
    <w:rsid w:val="00D14EB0"/>
    <w:rsid w:val="00D15448"/>
    <w:rsid w:val="00D210F2"/>
    <w:rsid w:val="00D21F95"/>
    <w:rsid w:val="00D223B1"/>
    <w:rsid w:val="00D236EC"/>
    <w:rsid w:val="00D2471D"/>
    <w:rsid w:val="00D250AE"/>
    <w:rsid w:val="00D251C1"/>
    <w:rsid w:val="00D26053"/>
    <w:rsid w:val="00D264CD"/>
    <w:rsid w:val="00D26AB7"/>
    <w:rsid w:val="00D26C14"/>
    <w:rsid w:val="00D26C45"/>
    <w:rsid w:val="00D27016"/>
    <w:rsid w:val="00D279AF"/>
    <w:rsid w:val="00D27EC2"/>
    <w:rsid w:val="00D30117"/>
    <w:rsid w:val="00D30EF7"/>
    <w:rsid w:val="00D315AE"/>
    <w:rsid w:val="00D317F9"/>
    <w:rsid w:val="00D31BF5"/>
    <w:rsid w:val="00D3235D"/>
    <w:rsid w:val="00D348D4"/>
    <w:rsid w:val="00D35DF3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5A59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6B2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E7E"/>
    <w:rsid w:val="00D7355A"/>
    <w:rsid w:val="00D738C5"/>
    <w:rsid w:val="00D74995"/>
    <w:rsid w:val="00D74C32"/>
    <w:rsid w:val="00D75841"/>
    <w:rsid w:val="00D76C05"/>
    <w:rsid w:val="00D772B6"/>
    <w:rsid w:val="00D77307"/>
    <w:rsid w:val="00D77779"/>
    <w:rsid w:val="00D80251"/>
    <w:rsid w:val="00D8045C"/>
    <w:rsid w:val="00D80760"/>
    <w:rsid w:val="00D81738"/>
    <w:rsid w:val="00D83625"/>
    <w:rsid w:val="00D85D4B"/>
    <w:rsid w:val="00D862CD"/>
    <w:rsid w:val="00D86738"/>
    <w:rsid w:val="00D86A45"/>
    <w:rsid w:val="00D87331"/>
    <w:rsid w:val="00D876EA"/>
    <w:rsid w:val="00D90155"/>
    <w:rsid w:val="00D9144A"/>
    <w:rsid w:val="00D923F6"/>
    <w:rsid w:val="00D930D6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DDE"/>
    <w:rsid w:val="00DB0FB8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8E2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1BEB"/>
    <w:rsid w:val="00DE2922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7F"/>
    <w:rsid w:val="00E077A5"/>
    <w:rsid w:val="00E07F48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C7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6ACB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194"/>
    <w:rsid w:val="00E4747F"/>
    <w:rsid w:val="00E47F3E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8B"/>
    <w:rsid w:val="00E56910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7F"/>
    <w:rsid w:val="00E658A3"/>
    <w:rsid w:val="00E65BE7"/>
    <w:rsid w:val="00E66F69"/>
    <w:rsid w:val="00E67B54"/>
    <w:rsid w:val="00E67D56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5FE8"/>
    <w:rsid w:val="00E77528"/>
    <w:rsid w:val="00E77670"/>
    <w:rsid w:val="00E777C8"/>
    <w:rsid w:val="00E778C1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C3C"/>
    <w:rsid w:val="00E920CC"/>
    <w:rsid w:val="00E92325"/>
    <w:rsid w:val="00E92350"/>
    <w:rsid w:val="00E925D2"/>
    <w:rsid w:val="00E92696"/>
    <w:rsid w:val="00E92BFC"/>
    <w:rsid w:val="00E92C2F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0EDD"/>
    <w:rsid w:val="00EE13F6"/>
    <w:rsid w:val="00EE1B8A"/>
    <w:rsid w:val="00EE23E9"/>
    <w:rsid w:val="00EE3106"/>
    <w:rsid w:val="00EE32CE"/>
    <w:rsid w:val="00EE3BD7"/>
    <w:rsid w:val="00EE3D1D"/>
    <w:rsid w:val="00EE3DDF"/>
    <w:rsid w:val="00EE416D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71"/>
    <w:rsid w:val="00EF161C"/>
    <w:rsid w:val="00EF1639"/>
    <w:rsid w:val="00EF21B4"/>
    <w:rsid w:val="00EF2401"/>
    <w:rsid w:val="00EF2AD1"/>
    <w:rsid w:val="00EF3078"/>
    <w:rsid w:val="00EF3306"/>
    <w:rsid w:val="00EF4090"/>
    <w:rsid w:val="00EF451D"/>
    <w:rsid w:val="00EF46F5"/>
    <w:rsid w:val="00EF489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3E4B"/>
    <w:rsid w:val="00F14BCF"/>
    <w:rsid w:val="00F14F8E"/>
    <w:rsid w:val="00F1568B"/>
    <w:rsid w:val="00F1773B"/>
    <w:rsid w:val="00F17AD0"/>
    <w:rsid w:val="00F20AF0"/>
    <w:rsid w:val="00F212F3"/>
    <w:rsid w:val="00F214CC"/>
    <w:rsid w:val="00F215B6"/>
    <w:rsid w:val="00F219E1"/>
    <w:rsid w:val="00F21EA8"/>
    <w:rsid w:val="00F22B70"/>
    <w:rsid w:val="00F22B94"/>
    <w:rsid w:val="00F23507"/>
    <w:rsid w:val="00F23E20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502"/>
    <w:rsid w:val="00F67DDA"/>
    <w:rsid w:val="00F71729"/>
    <w:rsid w:val="00F71DA2"/>
    <w:rsid w:val="00F71DAD"/>
    <w:rsid w:val="00F73D1F"/>
    <w:rsid w:val="00F74533"/>
    <w:rsid w:val="00F75299"/>
    <w:rsid w:val="00F76B07"/>
    <w:rsid w:val="00F7792E"/>
    <w:rsid w:val="00F80396"/>
    <w:rsid w:val="00F806BB"/>
    <w:rsid w:val="00F824CE"/>
    <w:rsid w:val="00F82513"/>
    <w:rsid w:val="00F8277F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4248"/>
    <w:rsid w:val="00FC45B5"/>
    <w:rsid w:val="00FC51D6"/>
    <w:rsid w:val="00FC5449"/>
    <w:rsid w:val="00FC6C56"/>
    <w:rsid w:val="00FC6E7E"/>
    <w:rsid w:val="00FC70A3"/>
    <w:rsid w:val="00FC7A49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75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2D0C"/>
    <w:rsid w:val="00FF3F50"/>
    <w:rsid w:val="00FF5522"/>
    <w:rsid w:val="00FF594B"/>
    <w:rsid w:val="00FF60D8"/>
    <w:rsid w:val="00FF616E"/>
    <w:rsid w:val="00FF6574"/>
    <w:rsid w:val="00FF6D9B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0BDD6C-2E7B-4D17-B103-28C6DD148728}"/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1207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2021-08-06T15:13:00Z</dcterms:created>
  <dcterms:modified xsi:type="dcterms:W3CDTF">2021-08-06T15:13:00Z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