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CF073" w14:textId="76976222" w:rsidR="00156999" w:rsidRPr="007B146E" w:rsidRDefault="00156999" w:rsidP="007864E4">
      <w:pPr>
        <w:pStyle w:val="Header"/>
        <w:keepLines/>
        <w:tabs>
          <w:tab w:val="clear" w:pos="9072"/>
          <w:tab w:val="right" w:pos="9627"/>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7B146E">
        <w:rPr>
          <w:rFonts w:ascii="Arial" w:hAnsi="Arial" w:cs="Arial"/>
          <w:b/>
          <w:sz w:val="24"/>
          <w:szCs w:val="24"/>
        </w:rPr>
        <w:t>3GPP TSG-RAN WG4 Meeting #</w:t>
      </w:r>
      <w:r w:rsidR="00A82954" w:rsidRPr="007B146E">
        <w:rPr>
          <w:rFonts w:ascii="Arial" w:hAnsi="Arial" w:cs="Arial"/>
          <w:b/>
          <w:sz w:val="24"/>
          <w:szCs w:val="24"/>
        </w:rPr>
        <w:t>100</w:t>
      </w:r>
      <w:r w:rsidRPr="007B146E">
        <w:rPr>
          <w:rFonts w:ascii="Arial" w:hAnsi="Arial" w:cs="Arial"/>
          <w:b/>
          <w:sz w:val="24"/>
          <w:szCs w:val="24"/>
        </w:rPr>
        <w:t xml:space="preserve">-e </w:t>
      </w:r>
      <w:r w:rsidRPr="007B146E">
        <w:rPr>
          <w:rFonts w:ascii="Arial" w:hAnsi="Arial" w:cs="Arial"/>
          <w:b/>
          <w:sz w:val="24"/>
          <w:szCs w:val="24"/>
        </w:rPr>
        <w:tab/>
      </w:r>
      <w:r w:rsidR="007864E4" w:rsidRPr="007B146E">
        <w:rPr>
          <w:rFonts w:ascii="Arial" w:hAnsi="Arial" w:cs="Arial"/>
          <w:b/>
          <w:sz w:val="24"/>
          <w:szCs w:val="24"/>
        </w:rPr>
        <w:tab/>
      </w:r>
      <w:r w:rsidR="002441D9" w:rsidRPr="002441D9">
        <w:rPr>
          <w:rFonts w:ascii="Arial" w:hAnsi="Arial" w:cs="Arial"/>
          <w:b/>
          <w:sz w:val="24"/>
          <w:szCs w:val="24"/>
        </w:rPr>
        <w:t>R4-2114074</w:t>
      </w:r>
    </w:p>
    <w:p w14:paraId="4CA146F7" w14:textId="165B02D5" w:rsidR="00156999" w:rsidRPr="007B146E" w:rsidRDefault="00156999" w:rsidP="00156999">
      <w:pPr>
        <w:pStyle w:val="Header"/>
        <w:tabs>
          <w:tab w:val="right" w:pos="9781"/>
          <w:tab w:val="right" w:pos="13323"/>
        </w:tabs>
        <w:outlineLvl w:val="0"/>
        <w:rPr>
          <w:rFonts w:ascii="Arial" w:eastAsia="SimSun" w:hAnsi="Arial" w:cs="Times New Roman"/>
          <w:b/>
          <w:sz w:val="24"/>
          <w:szCs w:val="24"/>
          <w:lang w:eastAsia="zh-CN"/>
        </w:rPr>
      </w:pPr>
      <w:r w:rsidRPr="007B146E">
        <w:rPr>
          <w:rFonts w:ascii="Arial" w:eastAsia="SimSun" w:hAnsi="Arial"/>
          <w:b/>
          <w:sz w:val="24"/>
          <w:szCs w:val="24"/>
          <w:lang w:eastAsia="zh-CN"/>
        </w:rPr>
        <w:t xml:space="preserve">Electronic Meeting, </w:t>
      </w:r>
      <w:r w:rsidR="00A82954" w:rsidRPr="007B146E">
        <w:rPr>
          <w:rFonts w:ascii="Arial" w:eastAsia="SimSun" w:hAnsi="Arial"/>
          <w:b/>
          <w:sz w:val="24"/>
          <w:szCs w:val="24"/>
          <w:lang w:eastAsia="zh-CN"/>
        </w:rPr>
        <w:t>August 16-27</w:t>
      </w:r>
      <w:r w:rsidRPr="007B146E">
        <w:rPr>
          <w:rFonts w:ascii="Arial" w:eastAsia="SimSun" w:hAnsi="Arial"/>
          <w:b/>
          <w:sz w:val="24"/>
          <w:szCs w:val="24"/>
          <w:lang w:eastAsia="zh-CN"/>
        </w:rPr>
        <w:t>, 2021</w:t>
      </w:r>
    </w:p>
    <w:p w14:paraId="14D63011" w14:textId="77777777" w:rsidR="00841BCD" w:rsidRPr="007B146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FEBC89" w14:textId="77777777" w:rsidR="00841BCD" w:rsidRPr="007B146E" w:rsidRDefault="00841BCD" w:rsidP="00841BCD">
      <w:pPr>
        <w:tabs>
          <w:tab w:val="left" w:pos="1985"/>
        </w:tabs>
        <w:ind w:left="1985" w:hanging="1985"/>
        <w:rPr>
          <w:rFonts w:ascii="Arial" w:eastAsia="Calibri" w:hAnsi="Arial" w:cs="Arial"/>
          <w:b/>
          <w:bCs/>
          <w:sz w:val="24"/>
        </w:rPr>
      </w:pPr>
      <w:r w:rsidRPr="007B146E">
        <w:rPr>
          <w:rFonts w:ascii="Arial" w:eastAsia="Calibri" w:hAnsi="Arial" w:cs="Arial"/>
          <w:b/>
          <w:bCs/>
          <w:sz w:val="24"/>
        </w:rPr>
        <w:t>Source:</w:t>
      </w:r>
      <w:r w:rsidRPr="007B146E">
        <w:rPr>
          <w:rFonts w:ascii="Arial" w:eastAsia="Calibri" w:hAnsi="Arial" w:cs="Arial"/>
          <w:b/>
          <w:bCs/>
          <w:sz w:val="24"/>
        </w:rPr>
        <w:tab/>
        <w:t xml:space="preserve">Nokia, </w:t>
      </w:r>
      <w:r w:rsidR="0043750A" w:rsidRPr="007B146E">
        <w:rPr>
          <w:rFonts w:ascii="Arial" w:eastAsia="Calibri" w:hAnsi="Arial" w:cs="Arial"/>
          <w:b/>
          <w:bCs/>
          <w:sz w:val="24"/>
        </w:rPr>
        <w:t>Nokia</w:t>
      </w:r>
      <w:r w:rsidRPr="007B146E">
        <w:rPr>
          <w:rFonts w:ascii="Arial" w:eastAsia="Calibri" w:hAnsi="Arial" w:cs="Arial"/>
          <w:b/>
          <w:bCs/>
          <w:sz w:val="24"/>
        </w:rPr>
        <w:t xml:space="preserve"> Shanghai Bell</w:t>
      </w:r>
      <w:r w:rsidRPr="007B146E" w:rsidDel="00636277">
        <w:rPr>
          <w:rFonts w:ascii="Arial" w:eastAsia="Calibri" w:hAnsi="Arial" w:cs="Arial"/>
          <w:b/>
          <w:bCs/>
          <w:sz w:val="24"/>
        </w:rPr>
        <w:t xml:space="preserve"> </w:t>
      </w:r>
    </w:p>
    <w:p w14:paraId="0293D51A" w14:textId="07FA2D8B" w:rsidR="00841BCD" w:rsidRPr="007B146E" w:rsidRDefault="00841BCD" w:rsidP="00841BCD">
      <w:pPr>
        <w:ind w:left="1985" w:hanging="1985"/>
        <w:rPr>
          <w:rFonts w:ascii="Arial" w:eastAsia="Calibri" w:hAnsi="Arial" w:cs="Arial"/>
          <w:b/>
          <w:bCs/>
          <w:sz w:val="24"/>
        </w:rPr>
      </w:pPr>
      <w:r w:rsidRPr="007B146E">
        <w:rPr>
          <w:rFonts w:ascii="Arial" w:eastAsia="Calibri" w:hAnsi="Arial" w:cs="Arial"/>
          <w:b/>
          <w:bCs/>
          <w:sz w:val="24"/>
        </w:rPr>
        <w:t>Title:</w:t>
      </w:r>
      <w:r w:rsidRPr="007B146E">
        <w:rPr>
          <w:rFonts w:ascii="Arial" w:eastAsia="Calibri" w:hAnsi="Arial" w:cs="Arial"/>
          <w:b/>
          <w:bCs/>
          <w:sz w:val="24"/>
        </w:rPr>
        <w:tab/>
      </w:r>
      <w:proofErr w:type="spellStart"/>
      <w:r w:rsidR="00A82954" w:rsidRPr="007B146E">
        <w:rPr>
          <w:rFonts w:ascii="Arial" w:eastAsia="Calibri" w:hAnsi="Arial" w:cs="Arial"/>
          <w:b/>
          <w:bCs/>
          <w:sz w:val="24"/>
        </w:rPr>
        <w:t>RedCap</w:t>
      </w:r>
      <w:proofErr w:type="spellEnd"/>
      <w:r w:rsidR="00A82954" w:rsidRPr="007B146E">
        <w:rPr>
          <w:rFonts w:ascii="Arial" w:eastAsia="Calibri" w:hAnsi="Arial" w:cs="Arial"/>
          <w:b/>
          <w:bCs/>
          <w:sz w:val="24"/>
        </w:rPr>
        <w:t xml:space="preserve"> UE</w:t>
      </w:r>
      <w:r w:rsidR="0016147B" w:rsidRPr="007B146E">
        <w:rPr>
          <w:rFonts w:ascii="Arial" w:eastAsia="Calibri" w:hAnsi="Arial" w:cs="Arial"/>
          <w:b/>
          <w:bCs/>
          <w:sz w:val="24"/>
        </w:rPr>
        <w:t xml:space="preserve"> </w:t>
      </w:r>
      <w:r w:rsidR="00C85F00">
        <w:rPr>
          <w:rFonts w:ascii="Arial" w:eastAsia="Calibri" w:hAnsi="Arial" w:cs="Arial"/>
          <w:b/>
          <w:bCs/>
          <w:sz w:val="24"/>
        </w:rPr>
        <w:t>T</w:t>
      </w:r>
      <w:r w:rsidR="00A82954" w:rsidRPr="007B146E">
        <w:rPr>
          <w:rFonts w:ascii="Arial" w:eastAsia="Calibri" w:hAnsi="Arial" w:cs="Arial"/>
          <w:b/>
          <w:bCs/>
          <w:sz w:val="24"/>
        </w:rPr>
        <w:t>x</w:t>
      </w:r>
      <w:r w:rsidR="0016147B" w:rsidRPr="007B146E">
        <w:rPr>
          <w:rFonts w:ascii="Arial" w:eastAsia="Calibri" w:hAnsi="Arial" w:cs="Arial"/>
          <w:b/>
          <w:bCs/>
          <w:sz w:val="24"/>
        </w:rPr>
        <w:t xml:space="preserve"> requirements</w:t>
      </w:r>
      <w:r w:rsidR="00A82954" w:rsidRPr="007B146E">
        <w:rPr>
          <w:rFonts w:ascii="Arial" w:eastAsia="Calibri" w:hAnsi="Arial" w:cs="Arial"/>
          <w:b/>
          <w:bCs/>
          <w:sz w:val="24"/>
        </w:rPr>
        <w:t xml:space="preserve"> for FR1</w:t>
      </w:r>
    </w:p>
    <w:p w14:paraId="7C62E756" w14:textId="66363AA0" w:rsidR="00841BCD" w:rsidRPr="007B146E" w:rsidRDefault="00841BCD" w:rsidP="00841BCD">
      <w:pPr>
        <w:tabs>
          <w:tab w:val="left" w:pos="1985"/>
        </w:tabs>
        <w:spacing w:after="120" w:line="240" w:lineRule="auto"/>
        <w:rPr>
          <w:rFonts w:ascii="Arial" w:eastAsia="MS Mincho" w:hAnsi="Arial" w:cs="Arial"/>
          <w:b/>
          <w:bCs/>
          <w:sz w:val="24"/>
          <w:szCs w:val="20"/>
        </w:rPr>
      </w:pPr>
      <w:r w:rsidRPr="007B146E">
        <w:rPr>
          <w:rFonts w:ascii="Arial" w:eastAsia="MS Mincho" w:hAnsi="Arial" w:cs="Arial"/>
          <w:b/>
          <w:bCs/>
          <w:sz w:val="24"/>
          <w:szCs w:val="20"/>
        </w:rPr>
        <w:t>Agenda item:</w:t>
      </w:r>
      <w:r w:rsidRPr="007B146E">
        <w:rPr>
          <w:rFonts w:ascii="Arial" w:eastAsia="MS Mincho" w:hAnsi="Arial" w:cs="Arial"/>
          <w:b/>
          <w:bCs/>
          <w:sz w:val="24"/>
          <w:szCs w:val="20"/>
        </w:rPr>
        <w:tab/>
      </w:r>
      <w:r w:rsidR="0016147B" w:rsidRPr="007B146E">
        <w:rPr>
          <w:rFonts w:ascii="Arial" w:eastAsia="MS Mincho" w:hAnsi="Arial" w:cs="Arial"/>
          <w:b/>
          <w:bCs/>
          <w:sz w:val="24"/>
          <w:szCs w:val="20"/>
        </w:rPr>
        <w:t>9.</w:t>
      </w:r>
      <w:r w:rsidR="00A82954" w:rsidRPr="007B146E">
        <w:rPr>
          <w:rFonts w:ascii="Arial" w:eastAsia="MS Mincho" w:hAnsi="Arial" w:cs="Arial"/>
          <w:b/>
          <w:bCs/>
          <w:sz w:val="24"/>
          <w:szCs w:val="20"/>
        </w:rPr>
        <w:t>20</w:t>
      </w:r>
      <w:r w:rsidR="0016147B" w:rsidRPr="007B146E">
        <w:rPr>
          <w:rFonts w:ascii="Arial" w:eastAsia="MS Mincho" w:hAnsi="Arial" w:cs="Arial"/>
          <w:b/>
          <w:bCs/>
          <w:sz w:val="24"/>
          <w:szCs w:val="20"/>
        </w:rPr>
        <w:t>.</w:t>
      </w:r>
      <w:r w:rsidR="00A82954" w:rsidRPr="007B146E">
        <w:rPr>
          <w:rFonts w:ascii="Arial" w:eastAsia="MS Mincho" w:hAnsi="Arial" w:cs="Arial"/>
          <w:b/>
          <w:bCs/>
          <w:sz w:val="24"/>
          <w:szCs w:val="20"/>
        </w:rPr>
        <w:t>2.</w:t>
      </w:r>
      <w:r w:rsidR="006C0E01">
        <w:rPr>
          <w:rFonts w:ascii="Arial" w:eastAsia="MS Mincho" w:hAnsi="Arial" w:cs="Arial"/>
          <w:b/>
          <w:bCs/>
          <w:sz w:val="24"/>
          <w:szCs w:val="20"/>
        </w:rPr>
        <w:t>2</w:t>
      </w:r>
    </w:p>
    <w:p w14:paraId="7951C47A" w14:textId="0CEE9EDE" w:rsidR="00841BCD" w:rsidRPr="007B146E" w:rsidRDefault="00841BCD" w:rsidP="00841BCD">
      <w:pPr>
        <w:tabs>
          <w:tab w:val="left" w:pos="1985"/>
        </w:tabs>
        <w:rPr>
          <w:rFonts w:ascii="Arial" w:eastAsia="Calibri" w:hAnsi="Arial" w:cs="Arial"/>
          <w:b/>
          <w:bCs/>
          <w:sz w:val="24"/>
        </w:rPr>
      </w:pPr>
      <w:r w:rsidRPr="007B146E">
        <w:rPr>
          <w:rFonts w:ascii="Arial" w:eastAsia="Calibri" w:hAnsi="Arial" w:cs="Arial"/>
          <w:b/>
          <w:bCs/>
          <w:sz w:val="24"/>
        </w:rPr>
        <w:t>Document for:</w:t>
      </w:r>
      <w:r w:rsidRPr="007B146E">
        <w:rPr>
          <w:rFonts w:ascii="Arial" w:eastAsia="Calibri" w:hAnsi="Arial" w:cs="Arial"/>
          <w:b/>
          <w:bCs/>
          <w:sz w:val="24"/>
        </w:rPr>
        <w:tab/>
      </w:r>
      <w:r w:rsidR="007657EE" w:rsidRPr="007B146E">
        <w:rPr>
          <w:rFonts w:ascii="Arial" w:eastAsia="Calibri" w:hAnsi="Arial" w:cs="Arial"/>
          <w:b/>
          <w:bCs/>
          <w:sz w:val="24"/>
        </w:rPr>
        <w:t>Discussion</w:t>
      </w:r>
    </w:p>
    <w:p w14:paraId="50EB855D" w14:textId="77777777" w:rsidR="00841BCD" w:rsidRPr="007B146E" w:rsidRDefault="00841BCD" w:rsidP="00553849">
      <w:pPr>
        <w:pStyle w:val="RAN4H1"/>
        <w:numPr>
          <w:ilvl w:val="0"/>
          <w:numId w:val="54"/>
        </w:numPr>
        <w:rPr>
          <w:lang w:val="en-US"/>
        </w:rPr>
      </w:pPr>
      <w:r w:rsidRPr="007B146E">
        <w:rPr>
          <w:lang w:val="en-US"/>
        </w:rPr>
        <w:t>Introduction</w:t>
      </w:r>
    </w:p>
    <w:p w14:paraId="3E27EE85" w14:textId="2BDEF11E" w:rsidR="006E2F2E" w:rsidRPr="007B146E" w:rsidRDefault="002A4E9B" w:rsidP="008442FE">
      <w:pPr>
        <w:ind w:right="-22"/>
      </w:pPr>
      <w:r w:rsidRPr="007B146E">
        <w:t>In the revised WID for specifying reduced capability NR (</w:t>
      </w:r>
      <w:proofErr w:type="spellStart"/>
      <w:r w:rsidRPr="007B146E">
        <w:t>RedCap</w:t>
      </w:r>
      <w:proofErr w:type="spellEnd"/>
      <w:r w:rsidRPr="007B146E">
        <w:t xml:space="preserve">) devices, the following objectives </w:t>
      </w:r>
      <w:r w:rsidR="007B146E" w:rsidRPr="007B146E">
        <w:t xml:space="preserve">are expected to have RAN4 RF impact </w:t>
      </w:r>
      <w:r w:rsidRPr="007B146E">
        <w:fldChar w:fldCharType="begin"/>
      </w:r>
      <w:r w:rsidRPr="007B146E">
        <w:instrText xml:space="preserve"> REF _Ref71179628 \r \h </w:instrText>
      </w:r>
      <w:r w:rsidRPr="007B146E">
        <w:fldChar w:fldCharType="separate"/>
      </w:r>
      <w:r w:rsidRPr="007B146E">
        <w:t>[1]</w:t>
      </w:r>
      <w:r w:rsidRPr="007B146E">
        <w:fldChar w:fldCharType="end"/>
      </w:r>
      <w:r w:rsidRPr="007B146E">
        <w:t>.</w:t>
      </w:r>
    </w:p>
    <w:tbl>
      <w:tblPr>
        <w:tblStyle w:val="TableGrid"/>
        <w:tblW w:w="0" w:type="auto"/>
        <w:tblLook w:val="04A0" w:firstRow="1" w:lastRow="0" w:firstColumn="1" w:lastColumn="0" w:noHBand="0" w:noVBand="1"/>
      </w:tblPr>
      <w:tblGrid>
        <w:gridCol w:w="9617"/>
      </w:tblGrid>
      <w:tr w:rsidR="006E2F2E" w:rsidRPr="007B146E" w14:paraId="6352ECBD" w14:textId="77777777" w:rsidTr="006E2F2E">
        <w:tc>
          <w:tcPr>
            <w:tcW w:w="9617" w:type="dxa"/>
          </w:tcPr>
          <w:p w14:paraId="66CB4925" w14:textId="77777777" w:rsidR="002A4E9B" w:rsidRPr="007B146E" w:rsidRDefault="002A4E9B" w:rsidP="002A4E9B">
            <w:pPr>
              <w:pStyle w:val="B1"/>
              <w:numPr>
                <w:ilvl w:val="0"/>
                <w:numId w:val="41"/>
              </w:numPr>
              <w:jc w:val="both"/>
              <w:textAlignment w:val="auto"/>
              <w:rPr>
                <w:rFonts w:eastAsia="SimSun"/>
                <w:lang w:val="en-US" w:eastAsia="ja-JP"/>
              </w:rPr>
            </w:pPr>
            <w:r w:rsidRPr="007B146E">
              <w:rPr>
                <w:rFonts w:eastAsia="SimSun"/>
                <w:lang w:val="en-US" w:eastAsia="ja-JP"/>
              </w:rPr>
              <w:t>Specify support for the following UE complexity reduction features [RAN1, RAN4]:</w:t>
            </w:r>
          </w:p>
          <w:p w14:paraId="1FC209D4" w14:textId="77777777" w:rsidR="002A4E9B" w:rsidRPr="007B146E" w:rsidRDefault="002A4E9B" w:rsidP="002A4E9B">
            <w:pPr>
              <w:pStyle w:val="BodyText"/>
              <w:widowControl/>
              <w:numPr>
                <w:ilvl w:val="1"/>
                <w:numId w:val="41"/>
              </w:numPr>
              <w:autoSpaceDE/>
              <w:adjustRightInd/>
              <w:spacing w:after="120"/>
              <w:jc w:val="both"/>
              <w:rPr>
                <w:b/>
                <w:bCs/>
                <w:i w:val="0"/>
                <w:iCs/>
              </w:rPr>
            </w:pPr>
            <w:r w:rsidRPr="007B146E">
              <w:rPr>
                <w:bCs/>
                <w:i w:val="0"/>
                <w:iCs/>
              </w:rPr>
              <w:t>Reduced maximum UE bandwidth:</w:t>
            </w:r>
          </w:p>
          <w:p w14:paraId="71FFC761" w14:textId="77777777" w:rsidR="002A4E9B" w:rsidRPr="007B146E" w:rsidRDefault="002A4E9B" w:rsidP="002A4E9B">
            <w:pPr>
              <w:pStyle w:val="BodyText"/>
              <w:widowControl/>
              <w:numPr>
                <w:ilvl w:val="2"/>
                <w:numId w:val="41"/>
              </w:numPr>
              <w:autoSpaceDE/>
              <w:adjustRightInd/>
              <w:spacing w:after="120"/>
              <w:jc w:val="both"/>
              <w:rPr>
                <w:b/>
                <w:bCs/>
                <w:i w:val="0"/>
                <w:iCs/>
              </w:rPr>
            </w:pPr>
            <w:r w:rsidRPr="007B146E">
              <w:rPr>
                <w:bCs/>
                <w:i w:val="0"/>
                <w:iCs/>
              </w:rPr>
              <w:t xml:space="preserve">Maximum bandwidth of an FR1 </w:t>
            </w:r>
            <w:proofErr w:type="spellStart"/>
            <w:r w:rsidRPr="007B146E">
              <w:rPr>
                <w:bCs/>
                <w:i w:val="0"/>
                <w:iCs/>
              </w:rPr>
              <w:t>RedCap</w:t>
            </w:r>
            <w:proofErr w:type="spellEnd"/>
            <w:r w:rsidRPr="007B146E">
              <w:rPr>
                <w:bCs/>
                <w:i w:val="0"/>
                <w:iCs/>
              </w:rPr>
              <w:t xml:space="preserve"> UE during and after initial access is 20 </w:t>
            </w:r>
            <w:proofErr w:type="spellStart"/>
            <w:r w:rsidRPr="007B146E">
              <w:rPr>
                <w:bCs/>
                <w:i w:val="0"/>
                <w:iCs/>
              </w:rPr>
              <w:t>MHz</w:t>
            </w:r>
            <w:proofErr w:type="gramStart"/>
            <w:r w:rsidRPr="007B146E">
              <w:rPr>
                <w:bCs/>
                <w:i w:val="0"/>
                <w:iCs/>
              </w:rPr>
              <w:t>.</w:t>
            </w:r>
            <w:proofErr w:type="spellEnd"/>
            <w:r w:rsidRPr="007B146E">
              <w:rPr>
                <w:bCs/>
                <w:i w:val="0"/>
                <w:iCs/>
              </w:rPr>
              <w:t xml:space="preserve"> .</w:t>
            </w:r>
            <w:proofErr w:type="gramEnd"/>
          </w:p>
          <w:p w14:paraId="7C90CB5F" w14:textId="77777777" w:rsidR="002A4E9B" w:rsidRPr="007B146E" w:rsidRDefault="002A4E9B" w:rsidP="002A4E9B">
            <w:pPr>
              <w:pStyle w:val="BodyText"/>
              <w:widowControl/>
              <w:numPr>
                <w:ilvl w:val="2"/>
                <w:numId w:val="41"/>
              </w:numPr>
              <w:autoSpaceDE/>
              <w:adjustRightInd/>
              <w:spacing w:after="120"/>
              <w:jc w:val="both"/>
              <w:rPr>
                <w:b/>
                <w:bCs/>
                <w:i w:val="0"/>
                <w:iCs/>
              </w:rPr>
            </w:pPr>
            <w:r w:rsidRPr="007B146E">
              <w:rPr>
                <w:bCs/>
                <w:i w:val="0"/>
                <w:iCs/>
              </w:rPr>
              <w:t xml:space="preserve">Maximum bandwidth of an FR2 </w:t>
            </w:r>
            <w:proofErr w:type="spellStart"/>
            <w:r w:rsidRPr="007B146E">
              <w:rPr>
                <w:bCs/>
                <w:i w:val="0"/>
                <w:iCs/>
              </w:rPr>
              <w:t>RedCap</w:t>
            </w:r>
            <w:proofErr w:type="spellEnd"/>
            <w:r w:rsidRPr="007B146E">
              <w:rPr>
                <w:bCs/>
                <w:i w:val="0"/>
                <w:iCs/>
              </w:rPr>
              <w:t xml:space="preserve"> UE during and after initial access is 100 </w:t>
            </w:r>
            <w:proofErr w:type="spellStart"/>
            <w:r w:rsidRPr="007B146E">
              <w:rPr>
                <w:bCs/>
                <w:i w:val="0"/>
                <w:iCs/>
              </w:rPr>
              <w:t>MHz.</w:t>
            </w:r>
            <w:proofErr w:type="spellEnd"/>
          </w:p>
          <w:p w14:paraId="59D6F485" w14:textId="77777777" w:rsidR="002A4E9B" w:rsidRPr="007B146E" w:rsidRDefault="002A4E9B" w:rsidP="002A4E9B">
            <w:pPr>
              <w:pStyle w:val="BodyText"/>
              <w:widowControl/>
              <w:numPr>
                <w:ilvl w:val="1"/>
                <w:numId w:val="41"/>
              </w:numPr>
              <w:autoSpaceDE/>
              <w:adjustRightInd/>
              <w:spacing w:after="120"/>
              <w:jc w:val="both"/>
              <w:rPr>
                <w:b/>
                <w:i w:val="0"/>
                <w:iCs/>
              </w:rPr>
            </w:pPr>
            <w:r w:rsidRPr="007B146E">
              <w:rPr>
                <w:i w:val="0"/>
                <w:iCs/>
              </w:rPr>
              <w:t>Reduced minimum number of Rx branches:</w:t>
            </w:r>
          </w:p>
          <w:p w14:paraId="266F79A5" w14:textId="77777777" w:rsidR="002A4E9B" w:rsidRPr="007B146E" w:rsidRDefault="002A4E9B" w:rsidP="002A4E9B">
            <w:pPr>
              <w:pStyle w:val="BodyText"/>
              <w:widowControl/>
              <w:numPr>
                <w:ilvl w:val="2"/>
                <w:numId w:val="41"/>
              </w:numPr>
              <w:autoSpaceDE/>
              <w:adjustRightInd/>
              <w:spacing w:after="120"/>
              <w:jc w:val="both"/>
              <w:rPr>
                <w:b/>
                <w:i w:val="0"/>
                <w:iCs/>
              </w:rPr>
            </w:pPr>
            <w:r w:rsidRPr="007B146E">
              <w:rPr>
                <w:i w:val="0"/>
                <w:iCs/>
              </w:rPr>
              <w:t xml:space="preserve">For frequency bands where a legacy NR UE is required to be equipped with a minimum of 2 Rx antenna ports, the minimum number of Rx branches supported by specification for a </w:t>
            </w:r>
            <w:proofErr w:type="spellStart"/>
            <w:r w:rsidRPr="007B146E">
              <w:rPr>
                <w:i w:val="0"/>
                <w:iCs/>
              </w:rPr>
              <w:t>RedCap</w:t>
            </w:r>
            <w:proofErr w:type="spellEnd"/>
            <w:r w:rsidRPr="007B146E">
              <w:rPr>
                <w:i w:val="0"/>
                <w:iCs/>
              </w:rPr>
              <w:t xml:space="preserve"> UE is 1. The specification also supports 2 Rx branches for a </w:t>
            </w:r>
            <w:proofErr w:type="spellStart"/>
            <w:r w:rsidRPr="007B146E">
              <w:rPr>
                <w:i w:val="0"/>
                <w:iCs/>
              </w:rPr>
              <w:t>RedCap</w:t>
            </w:r>
            <w:proofErr w:type="spellEnd"/>
            <w:r w:rsidRPr="007B146E">
              <w:rPr>
                <w:i w:val="0"/>
                <w:iCs/>
              </w:rPr>
              <w:t xml:space="preserve"> UE in these bands.</w:t>
            </w:r>
          </w:p>
          <w:p w14:paraId="1D9A74ED" w14:textId="77777777" w:rsidR="002A4E9B" w:rsidRPr="007B146E" w:rsidRDefault="002A4E9B" w:rsidP="002A4E9B">
            <w:pPr>
              <w:pStyle w:val="BodyText"/>
              <w:widowControl/>
              <w:numPr>
                <w:ilvl w:val="2"/>
                <w:numId w:val="41"/>
              </w:numPr>
              <w:autoSpaceDE/>
              <w:adjustRightInd/>
              <w:spacing w:after="120"/>
              <w:jc w:val="both"/>
              <w:rPr>
                <w:i w:val="0"/>
                <w:iCs/>
              </w:rPr>
            </w:pPr>
            <w:bookmarkStart w:id="2" w:name="_Hlk58502022"/>
            <w:r w:rsidRPr="007B146E">
              <w:rPr>
                <w:i w:val="0"/>
                <w:iCs/>
              </w:rPr>
              <w:t xml:space="preserve">For frequency bands where a legacy NR UE (other than 2-Rx vehicular UE) is required to be equipped with a minimum of 4 Rx </w:t>
            </w:r>
            <w:bookmarkEnd w:id="2"/>
            <w:r w:rsidRPr="007B146E">
              <w:rPr>
                <w:i w:val="0"/>
                <w:iCs/>
              </w:rPr>
              <w:t xml:space="preserve">antenna ports, the minimum number of Rx </w:t>
            </w:r>
            <w:bookmarkStart w:id="3" w:name="_Hlk58574559"/>
            <w:r w:rsidRPr="007B146E">
              <w:rPr>
                <w:i w:val="0"/>
                <w:iCs/>
              </w:rPr>
              <w:t xml:space="preserve">branches </w:t>
            </w:r>
            <w:bookmarkEnd w:id="3"/>
            <w:r w:rsidRPr="007B146E">
              <w:rPr>
                <w:i w:val="0"/>
                <w:iCs/>
              </w:rPr>
              <w:t xml:space="preserve">supported by specification for a </w:t>
            </w:r>
            <w:proofErr w:type="spellStart"/>
            <w:r w:rsidRPr="007B146E">
              <w:rPr>
                <w:i w:val="0"/>
                <w:iCs/>
              </w:rPr>
              <w:t>RedCap</w:t>
            </w:r>
            <w:proofErr w:type="spellEnd"/>
            <w:r w:rsidRPr="007B146E">
              <w:rPr>
                <w:i w:val="0"/>
                <w:iCs/>
              </w:rPr>
              <w:t xml:space="preserve"> UE is 1. The specification also supports 2 Rx branches for a </w:t>
            </w:r>
            <w:proofErr w:type="spellStart"/>
            <w:r w:rsidRPr="007B146E">
              <w:rPr>
                <w:i w:val="0"/>
                <w:iCs/>
              </w:rPr>
              <w:t>RedCap</w:t>
            </w:r>
            <w:proofErr w:type="spellEnd"/>
            <w:r w:rsidRPr="007B146E">
              <w:rPr>
                <w:i w:val="0"/>
                <w:iCs/>
              </w:rPr>
              <w:t xml:space="preserve"> UE in these bands.</w:t>
            </w:r>
          </w:p>
          <w:p w14:paraId="49847499" w14:textId="77777777" w:rsidR="002A4E9B" w:rsidRPr="007B146E" w:rsidRDefault="002A4E9B" w:rsidP="002A4E9B">
            <w:pPr>
              <w:pStyle w:val="BodyText"/>
              <w:widowControl/>
              <w:numPr>
                <w:ilvl w:val="2"/>
                <w:numId w:val="41"/>
              </w:numPr>
              <w:autoSpaceDE/>
              <w:adjustRightInd/>
              <w:spacing w:after="120"/>
              <w:jc w:val="both"/>
              <w:rPr>
                <w:b/>
                <w:i w:val="0"/>
                <w:iCs/>
              </w:rPr>
            </w:pPr>
            <w:r w:rsidRPr="007B146E">
              <w:rPr>
                <w:i w:val="0"/>
                <w:iCs/>
              </w:rPr>
              <w:t xml:space="preserve">A means shall be specified by which the </w:t>
            </w:r>
            <w:proofErr w:type="spellStart"/>
            <w:r w:rsidRPr="007B146E">
              <w:rPr>
                <w:i w:val="0"/>
                <w:iCs/>
              </w:rPr>
              <w:t>gNB</w:t>
            </w:r>
            <w:proofErr w:type="spellEnd"/>
            <w:r w:rsidRPr="007B146E">
              <w:rPr>
                <w:i w:val="0"/>
                <w:iCs/>
              </w:rPr>
              <w:t xml:space="preserve"> can know the number of Rx branches of the UE.</w:t>
            </w:r>
          </w:p>
          <w:p w14:paraId="7979FCE0" w14:textId="77777777" w:rsidR="002A4E9B" w:rsidRPr="007B146E" w:rsidRDefault="002A4E9B" w:rsidP="002A4E9B">
            <w:pPr>
              <w:pStyle w:val="BodyText"/>
              <w:widowControl/>
              <w:numPr>
                <w:ilvl w:val="1"/>
                <w:numId w:val="41"/>
              </w:numPr>
              <w:autoSpaceDE/>
              <w:adjustRightInd/>
              <w:spacing w:after="120"/>
              <w:jc w:val="both"/>
              <w:rPr>
                <w:b/>
                <w:bCs/>
                <w:i w:val="0"/>
                <w:iCs/>
              </w:rPr>
            </w:pPr>
            <w:r w:rsidRPr="007B146E">
              <w:rPr>
                <w:bCs/>
                <w:i w:val="0"/>
                <w:iCs/>
              </w:rPr>
              <w:t>Maximum number of DL MIMO layers:</w:t>
            </w:r>
          </w:p>
          <w:p w14:paraId="57E721C6" w14:textId="77777777" w:rsidR="002A4E9B" w:rsidRPr="007B146E" w:rsidRDefault="002A4E9B" w:rsidP="002A4E9B">
            <w:pPr>
              <w:pStyle w:val="BodyText"/>
              <w:widowControl/>
              <w:numPr>
                <w:ilvl w:val="2"/>
                <w:numId w:val="41"/>
              </w:numPr>
              <w:autoSpaceDE/>
              <w:adjustRightInd/>
              <w:spacing w:after="120"/>
              <w:jc w:val="both"/>
              <w:rPr>
                <w:b/>
                <w:bCs/>
                <w:i w:val="0"/>
                <w:iCs/>
              </w:rPr>
            </w:pPr>
            <w:r w:rsidRPr="007B146E">
              <w:rPr>
                <w:bCs/>
                <w:i w:val="0"/>
                <w:iCs/>
              </w:rPr>
              <w:t xml:space="preserve">For a </w:t>
            </w:r>
            <w:proofErr w:type="spellStart"/>
            <w:r w:rsidRPr="007B146E">
              <w:rPr>
                <w:bCs/>
                <w:i w:val="0"/>
                <w:iCs/>
              </w:rPr>
              <w:t>RedCap</w:t>
            </w:r>
            <w:proofErr w:type="spellEnd"/>
            <w:r w:rsidRPr="007B146E">
              <w:rPr>
                <w:bCs/>
                <w:i w:val="0"/>
                <w:iCs/>
              </w:rPr>
              <w:t xml:space="preserve"> UE with 1 Rx </w:t>
            </w:r>
            <w:r w:rsidRPr="007B146E">
              <w:rPr>
                <w:i w:val="0"/>
                <w:iCs/>
              </w:rPr>
              <w:t>branch</w:t>
            </w:r>
            <w:r w:rsidRPr="007B146E">
              <w:rPr>
                <w:bCs/>
                <w:i w:val="0"/>
                <w:iCs/>
              </w:rPr>
              <w:t>, 1 DL MIMO layer is supported.</w:t>
            </w:r>
          </w:p>
          <w:p w14:paraId="59078145" w14:textId="77777777" w:rsidR="002A4E9B" w:rsidRPr="007B146E" w:rsidRDefault="002A4E9B" w:rsidP="002A4E9B">
            <w:pPr>
              <w:pStyle w:val="BodyText"/>
              <w:widowControl/>
              <w:numPr>
                <w:ilvl w:val="2"/>
                <w:numId w:val="41"/>
              </w:numPr>
              <w:autoSpaceDE/>
              <w:adjustRightInd/>
              <w:spacing w:after="120"/>
              <w:jc w:val="both"/>
              <w:rPr>
                <w:b/>
                <w:bCs/>
                <w:i w:val="0"/>
                <w:iCs/>
              </w:rPr>
            </w:pPr>
            <w:r w:rsidRPr="007B146E">
              <w:rPr>
                <w:bCs/>
                <w:i w:val="0"/>
                <w:iCs/>
              </w:rPr>
              <w:t xml:space="preserve">For a </w:t>
            </w:r>
            <w:proofErr w:type="spellStart"/>
            <w:r w:rsidRPr="007B146E">
              <w:rPr>
                <w:bCs/>
                <w:i w:val="0"/>
                <w:iCs/>
              </w:rPr>
              <w:t>RedCap</w:t>
            </w:r>
            <w:proofErr w:type="spellEnd"/>
            <w:r w:rsidRPr="007B146E">
              <w:rPr>
                <w:bCs/>
                <w:i w:val="0"/>
                <w:iCs/>
              </w:rPr>
              <w:t xml:space="preserve"> UE with 2 Rx </w:t>
            </w:r>
            <w:r w:rsidRPr="007B146E">
              <w:rPr>
                <w:i w:val="0"/>
                <w:iCs/>
              </w:rPr>
              <w:t>branches</w:t>
            </w:r>
            <w:r w:rsidRPr="007B146E">
              <w:rPr>
                <w:bCs/>
                <w:i w:val="0"/>
                <w:iCs/>
              </w:rPr>
              <w:t>, 2 DL MIMO layers are supported.</w:t>
            </w:r>
          </w:p>
          <w:p w14:paraId="0FF713D4" w14:textId="77777777" w:rsidR="002A4E9B" w:rsidRPr="007B146E" w:rsidRDefault="002A4E9B" w:rsidP="002A4E9B">
            <w:pPr>
              <w:pStyle w:val="BodyText"/>
              <w:widowControl/>
              <w:numPr>
                <w:ilvl w:val="1"/>
                <w:numId w:val="41"/>
              </w:numPr>
              <w:autoSpaceDE/>
              <w:adjustRightInd/>
              <w:spacing w:after="120"/>
              <w:jc w:val="both"/>
              <w:rPr>
                <w:b/>
                <w:bCs/>
                <w:i w:val="0"/>
                <w:iCs/>
              </w:rPr>
            </w:pPr>
            <w:r w:rsidRPr="007B146E">
              <w:rPr>
                <w:bCs/>
                <w:i w:val="0"/>
                <w:iCs/>
              </w:rPr>
              <w:t>Relaxed maximum modulation order:</w:t>
            </w:r>
          </w:p>
          <w:p w14:paraId="14C064BD" w14:textId="77777777" w:rsidR="002A4E9B" w:rsidRPr="007B146E" w:rsidRDefault="002A4E9B" w:rsidP="002A4E9B">
            <w:pPr>
              <w:pStyle w:val="BodyText"/>
              <w:widowControl/>
              <w:numPr>
                <w:ilvl w:val="2"/>
                <w:numId w:val="41"/>
              </w:numPr>
              <w:autoSpaceDE/>
              <w:adjustRightInd/>
              <w:spacing w:after="120"/>
              <w:jc w:val="both"/>
              <w:rPr>
                <w:b/>
                <w:bCs/>
                <w:i w:val="0"/>
                <w:iCs/>
              </w:rPr>
            </w:pPr>
            <w:r w:rsidRPr="007B146E">
              <w:rPr>
                <w:bCs/>
                <w:i w:val="0"/>
                <w:iCs/>
              </w:rPr>
              <w:t xml:space="preserve">Support of 256QAM in DL is optional (instead of mandatory) for an FR1 </w:t>
            </w:r>
            <w:proofErr w:type="spellStart"/>
            <w:r w:rsidRPr="007B146E">
              <w:rPr>
                <w:bCs/>
                <w:i w:val="0"/>
                <w:iCs/>
              </w:rPr>
              <w:t>RedCap</w:t>
            </w:r>
            <w:proofErr w:type="spellEnd"/>
            <w:r w:rsidRPr="007B146E">
              <w:rPr>
                <w:bCs/>
                <w:i w:val="0"/>
                <w:iCs/>
              </w:rPr>
              <w:t xml:space="preserve"> UE.</w:t>
            </w:r>
          </w:p>
          <w:p w14:paraId="33E56D65" w14:textId="77777777" w:rsidR="002A4E9B" w:rsidRPr="007B146E" w:rsidRDefault="002A4E9B" w:rsidP="002A4E9B">
            <w:pPr>
              <w:pStyle w:val="BodyText"/>
              <w:widowControl/>
              <w:numPr>
                <w:ilvl w:val="2"/>
                <w:numId w:val="41"/>
              </w:numPr>
              <w:autoSpaceDE/>
              <w:adjustRightInd/>
              <w:spacing w:after="120"/>
              <w:jc w:val="both"/>
              <w:rPr>
                <w:bCs/>
                <w:i w:val="0"/>
                <w:iCs/>
              </w:rPr>
            </w:pPr>
            <w:r w:rsidRPr="007B146E">
              <w:rPr>
                <w:bCs/>
                <w:i w:val="0"/>
                <w:iCs/>
              </w:rPr>
              <w:t xml:space="preserve">No other relaxations of maximum modulation order are specified for a </w:t>
            </w:r>
            <w:proofErr w:type="spellStart"/>
            <w:r w:rsidRPr="007B146E">
              <w:rPr>
                <w:bCs/>
                <w:i w:val="0"/>
                <w:iCs/>
              </w:rPr>
              <w:t>RedCap</w:t>
            </w:r>
            <w:proofErr w:type="spellEnd"/>
            <w:r w:rsidRPr="007B146E">
              <w:rPr>
                <w:bCs/>
                <w:i w:val="0"/>
                <w:iCs/>
              </w:rPr>
              <w:t xml:space="preserve"> UE.</w:t>
            </w:r>
          </w:p>
          <w:p w14:paraId="03A28127" w14:textId="77777777" w:rsidR="002A4E9B" w:rsidRPr="007B146E" w:rsidRDefault="002A4E9B" w:rsidP="002A4E9B">
            <w:pPr>
              <w:pStyle w:val="BodyText"/>
              <w:widowControl/>
              <w:numPr>
                <w:ilvl w:val="1"/>
                <w:numId w:val="41"/>
              </w:numPr>
              <w:autoSpaceDE/>
              <w:adjustRightInd/>
              <w:spacing w:after="120"/>
              <w:jc w:val="both"/>
              <w:rPr>
                <w:bCs/>
                <w:i w:val="0"/>
                <w:iCs/>
              </w:rPr>
            </w:pPr>
            <w:r w:rsidRPr="007B146E">
              <w:rPr>
                <w:bCs/>
                <w:i w:val="0"/>
                <w:iCs/>
              </w:rPr>
              <w:t>Duplex operation:</w:t>
            </w:r>
          </w:p>
          <w:p w14:paraId="44B8098B" w14:textId="79EE42A1" w:rsidR="000C42ED" w:rsidRPr="007B146E" w:rsidRDefault="002A4E9B" w:rsidP="007B146E">
            <w:pPr>
              <w:pStyle w:val="BodyText"/>
              <w:widowControl/>
              <w:numPr>
                <w:ilvl w:val="2"/>
                <w:numId w:val="41"/>
              </w:numPr>
              <w:autoSpaceDE/>
              <w:adjustRightInd/>
              <w:spacing w:after="120"/>
              <w:jc w:val="both"/>
              <w:rPr>
                <w:bCs/>
                <w:i w:val="0"/>
                <w:iCs/>
              </w:rPr>
            </w:pPr>
            <w:r w:rsidRPr="007B146E">
              <w:rPr>
                <w:bCs/>
                <w:i w:val="0"/>
                <w:iCs/>
              </w:rPr>
              <w:t>HD-FDD type A with the minimum specification impact (Note that FD-FDD and TDD are also supported.)</w:t>
            </w:r>
          </w:p>
        </w:tc>
      </w:tr>
    </w:tbl>
    <w:p w14:paraId="4C05BEBA" w14:textId="2F1613B0" w:rsidR="000C42ED" w:rsidRPr="007B146E" w:rsidRDefault="000C42ED" w:rsidP="00C96209">
      <w:pPr>
        <w:ind w:right="-22"/>
        <w:jc w:val="both"/>
        <w:rPr>
          <w:rFonts w:eastAsia="Calibri" w:cs="Times New Roman"/>
          <w:szCs w:val="20"/>
        </w:rPr>
      </w:pPr>
    </w:p>
    <w:p w14:paraId="7CFE2438" w14:textId="0448A439" w:rsidR="007B146E" w:rsidRPr="007B146E" w:rsidRDefault="007B146E" w:rsidP="00C96209">
      <w:pPr>
        <w:ind w:right="-22"/>
        <w:jc w:val="both"/>
        <w:rPr>
          <w:rFonts w:eastAsia="Calibri" w:cs="Times New Roman"/>
          <w:szCs w:val="20"/>
        </w:rPr>
      </w:pPr>
      <w:r w:rsidRPr="007B146E">
        <w:rPr>
          <w:rFonts w:eastAsia="Calibri" w:cs="Times New Roman"/>
          <w:szCs w:val="20"/>
        </w:rPr>
        <w:t xml:space="preserve">The following WF was approved in RAN4 #99-e </w:t>
      </w:r>
      <w:r w:rsidRPr="007B146E">
        <w:rPr>
          <w:rFonts w:eastAsia="Calibri" w:cs="Times New Roman"/>
          <w:szCs w:val="20"/>
        </w:rPr>
        <w:fldChar w:fldCharType="begin"/>
      </w:r>
      <w:r w:rsidRPr="007B146E">
        <w:rPr>
          <w:rFonts w:eastAsia="Calibri" w:cs="Times New Roman"/>
          <w:szCs w:val="20"/>
        </w:rPr>
        <w:instrText xml:space="preserve"> REF _Ref78797957 \r \h </w:instrText>
      </w:r>
      <w:r w:rsidRPr="007B146E">
        <w:rPr>
          <w:rFonts w:eastAsia="Calibri" w:cs="Times New Roman"/>
          <w:szCs w:val="20"/>
        </w:rPr>
      </w:r>
      <w:r w:rsidRPr="007B146E">
        <w:rPr>
          <w:rFonts w:eastAsia="Calibri" w:cs="Times New Roman"/>
          <w:szCs w:val="20"/>
        </w:rPr>
        <w:fldChar w:fldCharType="separate"/>
      </w:r>
      <w:r w:rsidRPr="007B146E">
        <w:rPr>
          <w:rFonts w:eastAsia="Calibri" w:cs="Times New Roman"/>
          <w:szCs w:val="20"/>
        </w:rPr>
        <w:t>[2]</w:t>
      </w:r>
      <w:r w:rsidRPr="007B146E">
        <w:rPr>
          <w:rFonts w:eastAsia="Calibri" w:cs="Times New Roman"/>
          <w:szCs w:val="20"/>
        </w:rPr>
        <w:fldChar w:fldCharType="end"/>
      </w:r>
      <w:r w:rsidRPr="007B146E">
        <w:rPr>
          <w:rFonts w:eastAsia="Calibri" w:cs="Times New Roman"/>
          <w:szCs w:val="20"/>
        </w:rPr>
        <w:t>.</w:t>
      </w:r>
    </w:p>
    <w:tbl>
      <w:tblPr>
        <w:tblStyle w:val="TableGrid"/>
        <w:tblW w:w="0" w:type="auto"/>
        <w:tblLook w:val="04A0" w:firstRow="1" w:lastRow="0" w:firstColumn="1" w:lastColumn="0" w:noHBand="0" w:noVBand="1"/>
      </w:tblPr>
      <w:tblGrid>
        <w:gridCol w:w="9617"/>
      </w:tblGrid>
      <w:tr w:rsidR="007B146E" w:rsidRPr="007B146E" w14:paraId="46A8D99C" w14:textId="77777777" w:rsidTr="007B146E">
        <w:tc>
          <w:tcPr>
            <w:tcW w:w="9617" w:type="dxa"/>
          </w:tcPr>
          <w:p w14:paraId="5FD85B57" w14:textId="0B6FB558" w:rsidR="007B146E" w:rsidRPr="007B146E" w:rsidRDefault="007B146E" w:rsidP="00C96209">
            <w:pPr>
              <w:ind w:right="-22"/>
              <w:jc w:val="both"/>
              <w:rPr>
                <w:rFonts w:eastAsia="Calibri" w:cs="Times New Roman"/>
                <w:szCs w:val="20"/>
                <w:u w:val="single"/>
              </w:rPr>
            </w:pPr>
            <w:proofErr w:type="spellStart"/>
            <w:r w:rsidRPr="007B146E">
              <w:rPr>
                <w:rFonts w:eastAsia="Calibri" w:cs="Times New Roman"/>
                <w:szCs w:val="20"/>
                <w:u w:val="single"/>
              </w:rPr>
              <w:t>RedCap</w:t>
            </w:r>
            <w:proofErr w:type="spellEnd"/>
            <w:r w:rsidRPr="007B146E">
              <w:rPr>
                <w:rFonts w:eastAsia="Calibri" w:cs="Times New Roman"/>
                <w:szCs w:val="20"/>
                <w:u w:val="single"/>
              </w:rPr>
              <w:t xml:space="preserve">: Rx branch for </w:t>
            </w:r>
            <w:proofErr w:type="spellStart"/>
            <w:r w:rsidRPr="007B146E">
              <w:rPr>
                <w:rFonts w:eastAsia="Calibri" w:cs="Times New Roman"/>
                <w:szCs w:val="20"/>
                <w:u w:val="single"/>
              </w:rPr>
              <w:t>RedCap</w:t>
            </w:r>
            <w:proofErr w:type="spellEnd"/>
            <w:r w:rsidRPr="007B146E">
              <w:rPr>
                <w:rFonts w:eastAsia="Calibri" w:cs="Times New Roman"/>
                <w:szCs w:val="20"/>
                <w:u w:val="single"/>
              </w:rPr>
              <w:t xml:space="preserve"> UE</w:t>
            </w:r>
          </w:p>
          <w:p w14:paraId="16422CB1" w14:textId="77777777" w:rsidR="007B146E" w:rsidRPr="007B146E" w:rsidRDefault="007B146E" w:rsidP="002A4BDF">
            <w:pPr>
              <w:numPr>
                <w:ilvl w:val="0"/>
                <w:numId w:val="63"/>
              </w:numPr>
              <w:ind w:right="-22"/>
              <w:jc w:val="both"/>
              <w:rPr>
                <w:rFonts w:eastAsia="Calibri" w:cs="Times New Roman"/>
                <w:szCs w:val="20"/>
              </w:rPr>
            </w:pPr>
            <w:r w:rsidRPr="007B146E">
              <w:rPr>
                <w:rFonts w:eastAsia="Calibri" w:cs="Times New Roman"/>
                <w:szCs w:val="20"/>
              </w:rPr>
              <w:t>FR1</w:t>
            </w:r>
          </w:p>
          <w:p w14:paraId="03B94404" w14:textId="77777777" w:rsidR="007B146E" w:rsidRPr="007B146E" w:rsidRDefault="007B146E" w:rsidP="002A4BDF">
            <w:pPr>
              <w:numPr>
                <w:ilvl w:val="1"/>
                <w:numId w:val="63"/>
              </w:numPr>
              <w:ind w:right="-22"/>
              <w:jc w:val="both"/>
              <w:rPr>
                <w:rFonts w:eastAsia="Calibri" w:cs="Times New Roman"/>
                <w:szCs w:val="20"/>
              </w:rPr>
            </w:pPr>
            <w:r w:rsidRPr="007B146E">
              <w:rPr>
                <w:rFonts w:eastAsia="Calibri" w:cs="Times New Roman"/>
                <w:szCs w:val="20"/>
              </w:rPr>
              <w:t>Minimum # of Rx branch to be specified: 1</w:t>
            </w:r>
          </w:p>
          <w:p w14:paraId="75730C64" w14:textId="77777777" w:rsidR="007B146E" w:rsidRPr="007B146E" w:rsidRDefault="007B146E" w:rsidP="002A4BDF">
            <w:pPr>
              <w:numPr>
                <w:ilvl w:val="1"/>
                <w:numId w:val="63"/>
              </w:numPr>
              <w:ind w:right="-22"/>
              <w:jc w:val="both"/>
              <w:rPr>
                <w:rFonts w:eastAsia="Calibri" w:cs="Times New Roman"/>
                <w:szCs w:val="20"/>
              </w:rPr>
            </w:pPr>
            <w:r w:rsidRPr="007B146E">
              <w:rPr>
                <w:rFonts w:eastAsia="Calibri" w:cs="Times New Roman"/>
                <w:szCs w:val="20"/>
              </w:rPr>
              <w:t>Additional # of Rx branch to be specified: 2</w:t>
            </w:r>
          </w:p>
          <w:p w14:paraId="0431693D" w14:textId="77777777" w:rsidR="00B91863" w:rsidRPr="00B91863" w:rsidRDefault="00FF3311" w:rsidP="002A4BDF">
            <w:pPr>
              <w:numPr>
                <w:ilvl w:val="0"/>
                <w:numId w:val="63"/>
              </w:numPr>
              <w:ind w:right="-22"/>
              <w:jc w:val="both"/>
              <w:rPr>
                <w:rFonts w:eastAsia="Calibri" w:cs="Times New Roman"/>
                <w:szCs w:val="20"/>
              </w:rPr>
            </w:pPr>
            <w:r w:rsidRPr="00B91863">
              <w:rPr>
                <w:rFonts w:eastAsia="Calibri" w:cs="Times New Roman"/>
                <w:szCs w:val="20"/>
              </w:rPr>
              <w:t>FR2:</w:t>
            </w:r>
          </w:p>
          <w:p w14:paraId="769F0433" w14:textId="77777777" w:rsidR="00B91863" w:rsidRPr="00B91863" w:rsidRDefault="00FF3311" w:rsidP="002A4BDF">
            <w:pPr>
              <w:numPr>
                <w:ilvl w:val="1"/>
                <w:numId w:val="63"/>
              </w:numPr>
              <w:ind w:right="-22"/>
              <w:jc w:val="both"/>
              <w:rPr>
                <w:rFonts w:eastAsia="Calibri" w:cs="Times New Roman"/>
                <w:szCs w:val="20"/>
              </w:rPr>
            </w:pPr>
            <w:r w:rsidRPr="00B91863">
              <w:rPr>
                <w:rFonts w:eastAsia="Calibri" w:cs="Times New Roman"/>
                <w:szCs w:val="20"/>
              </w:rPr>
              <w:t>FFS</w:t>
            </w:r>
          </w:p>
          <w:p w14:paraId="4D711DD3" w14:textId="77777777" w:rsidR="00B91863" w:rsidRPr="00B91863" w:rsidRDefault="00FF3311" w:rsidP="002A4BDF">
            <w:pPr>
              <w:numPr>
                <w:ilvl w:val="2"/>
                <w:numId w:val="63"/>
              </w:numPr>
              <w:ind w:right="-22"/>
              <w:jc w:val="both"/>
              <w:rPr>
                <w:rFonts w:eastAsia="Calibri" w:cs="Times New Roman"/>
                <w:szCs w:val="20"/>
              </w:rPr>
            </w:pPr>
            <w:r w:rsidRPr="00B91863">
              <w:rPr>
                <w:rFonts w:eastAsia="Calibri" w:cs="Times New Roman"/>
                <w:szCs w:val="20"/>
              </w:rPr>
              <w:t xml:space="preserve">Operators are encouraged to provide feedback on use case of </w:t>
            </w:r>
            <w:proofErr w:type="spellStart"/>
            <w:r w:rsidRPr="00B91863">
              <w:rPr>
                <w:rFonts w:eastAsia="Calibri" w:cs="Times New Roman"/>
                <w:szCs w:val="20"/>
              </w:rPr>
              <w:t>RedCap</w:t>
            </w:r>
            <w:proofErr w:type="spellEnd"/>
            <w:r w:rsidRPr="00B91863">
              <w:rPr>
                <w:rFonts w:eastAsia="Calibri" w:cs="Times New Roman"/>
                <w:szCs w:val="20"/>
              </w:rPr>
              <w:t xml:space="preserve"> UE in FR2 for next meeting, </w:t>
            </w:r>
            <w:proofErr w:type="spellStart"/>
            <w:proofErr w:type="gramStart"/>
            <w:r w:rsidRPr="00B91863">
              <w:rPr>
                <w:rFonts w:eastAsia="Calibri" w:cs="Times New Roman"/>
                <w:szCs w:val="20"/>
              </w:rPr>
              <w:t>e,g</w:t>
            </w:r>
            <w:proofErr w:type="spellEnd"/>
            <w:proofErr w:type="gramEnd"/>
            <w:r w:rsidRPr="00B91863">
              <w:rPr>
                <w:rFonts w:eastAsia="Calibri" w:cs="Times New Roman"/>
                <w:szCs w:val="20"/>
              </w:rPr>
              <w:t xml:space="preserve"> Power class, frequency band etc.</w:t>
            </w:r>
          </w:p>
          <w:p w14:paraId="38108DAE" w14:textId="77777777" w:rsidR="007B146E" w:rsidRPr="007B146E" w:rsidRDefault="007B146E" w:rsidP="00C96209">
            <w:pPr>
              <w:ind w:right="-22"/>
              <w:jc w:val="both"/>
              <w:rPr>
                <w:rFonts w:eastAsia="Calibri" w:cs="Times New Roman"/>
                <w:szCs w:val="20"/>
              </w:rPr>
            </w:pPr>
          </w:p>
          <w:p w14:paraId="001C4F07" w14:textId="77777777" w:rsidR="007B146E" w:rsidRPr="007B146E" w:rsidRDefault="007B146E" w:rsidP="00C96209">
            <w:pPr>
              <w:ind w:right="-22"/>
              <w:jc w:val="both"/>
              <w:rPr>
                <w:rFonts w:eastAsia="Calibri" w:cs="Times New Roman"/>
                <w:szCs w:val="20"/>
                <w:u w:val="single"/>
              </w:rPr>
            </w:pPr>
            <w:proofErr w:type="spellStart"/>
            <w:r w:rsidRPr="007B146E">
              <w:rPr>
                <w:rFonts w:eastAsia="Calibri" w:cs="Times New Roman"/>
                <w:szCs w:val="20"/>
                <w:u w:val="single"/>
              </w:rPr>
              <w:t>RedCap</w:t>
            </w:r>
            <w:proofErr w:type="spellEnd"/>
            <w:r w:rsidRPr="007B146E">
              <w:rPr>
                <w:rFonts w:eastAsia="Calibri" w:cs="Times New Roman"/>
                <w:szCs w:val="20"/>
                <w:u w:val="single"/>
              </w:rPr>
              <w:t>: FR1 UE Tx-Rx and Rx-Tx switching time</w:t>
            </w:r>
          </w:p>
          <w:p w14:paraId="0AACDA9D" w14:textId="77777777" w:rsidR="007B146E" w:rsidRPr="007B146E" w:rsidRDefault="007B146E" w:rsidP="002A4BDF">
            <w:pPr>
              <w:numPr>
                <w:ilvl w:val="0"/>
                <w:numId w:val="63"/>
              </w:numPr>
              <w:ind w:right="-22"/>
              <w:jc w:val="both"/>
              <w:rPr>
                <w:rFonts w:eastAsia="Calibri" w:cs="Times New Roman"/>
                <w:szCs w:val="20"/>
              </w:rPr>
            </w:pPr>
            <w:r w:rsidRPr="007B146E">
              <w:rPr>
                <w:rFonts w:eastAsia="Calibri" w:cs="Times New Roman"/>
                <w:szCs w:val="20"/>
              </w:rPr>
              <w:t>Tx-Rx switching time: 13 µs</w:t>
            </w:r>
          </w:p>
          <w:p w14:paraId="244B6445" w14:textId="77777777" w:rsidR="007B146E" w:rsidRPr="007B146E" w:rsidRDefault="007B146E" w:rsidP="002A4BDF">
            <w:pPr>
              <w:numPr>
                <w:ilvl w:val="0"/>
                <w:numId w:val="63"/>
              </w:numPr>
              <w:ind w:right="-22"/>
              <w:jc w:val="both"/>
              <w:rPr>
                <w:rFonts w:eastAsia="Calibri" w:cs="Times New Roman"/>
                <w:szCs w:val="20"/>
              </w:rPr>
            </w:pPr>
            <w:r w:rsidRPr="007B146E">
              <w:rPr>
                <w:rFonts w:eastAsia="Calibri" w:cs="Times New Roman"/>
                <w:szCs w:val="20"/>
              </w:rPr>
              <w:t>Rx-Tx switching time: FFS</w:t>
            </w:r>
          </w:p>
          <w:p w14:paraId="7B527D7C" w14:textId="77777777" w:rsidR="007B146E" w:rsidRPr="007B146E" w:rsidRDefault="007B146E" w:rsidP="002A4BDF">
            <w:pPr>
              <w:numPr>
                <w:ilvl w:val="1"/>
                <w:numId w:val="63"/>
              </w:numPr>
              <w:ind w:right="-22"/>
              <w:jc w:val="both"/>
              <w:rPr>
                <w:rFonts w:eastAsia="Calibri" w:cs="Times New Roman"/>
                <w:szCs w:val="20"/>
              </w:rPr>
            </w:pPr>
            <w:r w:rsidRPr="007B146E">
              <w:rPr>
                <w:rFonts w:eastAsia="Calibri" w:cs="Times New Roman"/>
                <w:szCs w:val="20"/>
              </w:rPr>
              <w:t>Companies are encouraged to provide their analysis justifying any longer switching time than 13 µs</w:t>
            </w:r>
          </w:p>
          <w:p w14:paraId="26A4F6C2" w14:textId="77777777" w:rsidR="007B146E" w:rsidRPr="007B146E" w:rsidRDefault="007B146E" w:rsidP="002A4BDF">
            <w:pPr>
              <w:numPr>
                <w:ilvl w:val="1"/>
                <w:numId w:val="63"/>
              </w:numPr>
              <w:ind w:right="-22"/>
              <w:jc w:val="both"/>
              <w:rPr>
                <w:rFonts w:eastAsia="Calibri" w:cs="Times New Roman"/>
                <w:szCs w:val="20"/>
              </w:rPr>
            </w:pPr>
            <w:r w:rsidRPr="007B146E">
              <w:rPr>
                <w:rFonts w:eastAsia="Calibri" w:cs="Times New Roman"/>
                <w:szCs w:val="20"/>
              </w:rPr>
              <w:t>Study network performance impact and trade-off with UE power savings</w:t>
            </w:r>
          </w:p>
          <w:p w14:paraId="5C2C39E8" w14:textId="77777777" w:rsidR="007B146E" w:rsidRPr="007B146E" w:rsidRDefault="007B146E" w:rsidP="00C96209">
            <w:pPr>
              <w:ind w:right="-22"/>
              <w:jc w:val="both"/>
              <w:rPr>
                <w:rFonts w:eastAsia="Calibri" w:cs="Times New Roman"/>
                <w:szCs w:val="20"/>
              </w:rPr>
            </w:pPr>
          </w:p>
          <w:p w14:paraId="1B2660D6" w14:textId="2418EC38" w:rsidR="007B146E" w:rsidRPr="007B146E" w:rsidRDefault="007B146E" w:rsidP="00C96209">
            <w:pPr>
              <w:ind w:right="-22"/>
              <w:jc w:val="both"/>
              <w:rPr>
                <w:rFonts w:eastAsia="Calibri" w:cs="Times New Roman"/>
                <w:szCs w:val="20"/>
                <w:u w:val="single"/>
              </w:rPr>
            </w:pPr>
            <w:proofErr w:type="spellStart"/>
            <w:r w:rsidRPr="007B146E">
              <w:rPr>
                <w:rFonts w:eastAsia="Calibri" w:cs="Times New Roman"/>
                <w:szCs w:val="20"/>
                <w:u w:val="single"/>
              </w:rPr>
              <w:t>RedCap</w:t>
            </w:r>
            <w:proofErr w:type="spellEnd"/>
            <w:r w:rsidRPr="007B146E">
              <w:rPr>
                <w:rFonts w:eastAsia="Calibri" w:cs="Times New Roman"/>
                <w:szCs w:val="20"/>
                <w:u w:val="single"/>
              </w:rPr>
              <w:t>: UE RF impact</w:t>
            </w:r>
          </w:p>
          <w:p w14:paraId="5045E5CA" w14:textId="77777777" w:rsidR="007B146E" w:rsidRPr="007B146E" w:rsidRDefault="007B146E" w:rsidP="002A4BDF">
            <w:pPr>
              <w:numPr>
                <w:ilvl w:val="0"/>
                <w:numId w:val="63"/>
              </w:numPr>
              <w:ind w:right="-22"/>
              <w:jc w:val="both"/>
              <w:rPr>
                <w:rFonts w:eastAsia="Calibri" w:cs="Times New Roman"/>
                <w:szCs w:val="20"/>
              </w:rPr>
            </w:pPr>
            <w:r w:rsidRPr="007B146E">
              <w:rPr>
                <w:rFonts w:eastAsia="Calibri" w:cs="Times New Roman"/>
                <w:szCs w:val="20"/>
              </w:rPr>
              <w:t>Tx requirements</w:t>
            </w:r>
          </w:p>
          <w:p w14:paraId="248D656E" w14:textId="77777777" w:rsidR="007B146E" w:rsidRPr="007B146E" w:rsidRDefault="007B146E" w:rsidP="002A4BDF">
            <w:pPr>
              <w:numPr>
                <w:ilvl w:val="1"/>
                <w:numId w:val="63"/>
              </w:numPr>
              <w:ind w:right="-22"/>
              <w:jc w:val="both"/>
              <w:rPr>
                <w:rFonts w:eastAsia="Calibri" w:cs="Times New Roman"/>
                <w:szCs w:val="20"/>
              </w:rPr>
            </w:pPr>
            <w:r w:rsidRPr="007B146E">
              <w:rPr>
                <w:rFonts w:eastAsia="Calibri" w:cs="Times New Roman"/>
                <w:szCs w:val="20"/>
              </w:rPr>
              <w:t xml:space="preserve">NR UE Tx requirements could be reused for </w:t>
            </w:r>
            <w:proofErr w:type="spellStart"/>
            <w:r w:rsidRPr="007B146E">
              <w:rPr>
                <w:rFonts w:eastAsia="Calibri" w:cs="Times New Roman"/>
                <w:szCs w:val="20"/>
              </w:rPr>
              <w:t>RedCap</w:t>
            </w:r>
            <w:proofErr w:type="spellEnd"/>
            <w:r w:rsidRPr="007B146E">
              <w:rPr>
                <w:rFonts w:eastAsia="Calibri" w:cs="Times New Roman"/>
                <w:szCs w:val="20"/>
              </w:rPr>
              <w:t xml:space="preserve"> (except the UE transmit power in FR1 and FR2)</w:t>
            </w:r>
          </w:p>
          <w:p w14:paraId="5F78E7C7" w14:textId="77777777" w:rsidR="007B146E" w:rsidRPr="007B146E" w:rsidRDefault="007B146E" w:rsidP="002A4BDF">
            <w:pPr>
              <w:numPr>
                <w:ilvl w:val="1"/>
                <w:numId w:val="63"/>
              </w:numPr>
              <w:ind w:right="-22"/>
              <w:jc w:val="both"/>
              <w:rPr>
                <w:rFonts w:eastAsia="Calibri" w:cs="Times New Roman"/>
                <w:szCs w:val="20"/>
              </w:rPr>
            </w:pPr>
            <w:r w:rsidRPr="007B146E">
              <w:rPr>
                <w:rFonts w:eastAsia="Calibri" w:cs="Times New Roman"/>
                <w:szCs w:val="20"/>
              </w:rPr>
              <w:t xml:space="preserve">Transmit power in FR1 and FR2: depend on the </w:t>
            </w:r>
            <w:proofErr w:type="spellStart"/>
            <w:r w:rsidRPr="007B146E">
              <w:rPr>
                <w:rFonts w:eastAsia="Calibri" w:cs="Times New Roman"/>
                <w:szCs w:val="20"/>
              </w:rPr>
              <w:t>RedCap</w:t>
            </w:r>
            <w:proofErr w:type="spellEnd"/>
            <w:r w:rsidRPr="007B146E">
              <w:rPr>
                <w:rFonts w:eastAsia="Calibri" w:cs="Times New Roman"/>
                <w:szCs w:val="20"/>
              </w:rPr>
              <w:t xml:space="preserve"> PC and frequency band.</w:t>
            </w:r>
          </w:p>
          <w:p w14:paraId="3C60ADB0" w14:textId="77777777" w:rsidR="007B146E" w:rsidRPr="007B146E" w:rsidRDefault="007B146E" w:rsidP="002A4BDF">
            <w:pPr>
              <w:numPr>
                <w:ilvl w:val="0"/>
                <w:numId w:val="63"/>
              </w:numPr>
              <w:ind w:right="-22"/>
              <w:jc w:val="both"/>
              <w:rPr>
                <w:rFonts w:eastAsia="Calibri" w:cs="Times New Roman"/>
                <w:szCs w:val="20"/>
              </w:rPr>
            </w:pPr>
            <w:r w:rsidRPr="007B146E">
              <w:rPr>
                <w:rFonts w:eastAsia="Calibri" w:cs="Times New Roman"/>
                <w:szCs w:val="20"/>
              </w:rPr>
              <w:t>Rx requirements:</w:t>
            </w:r>
          </w:p>
          <w:p w14:paraId="63F3FE18" w14:textId="77777777" w:rsidR="007B146E" w:rsidRPr="007B146E" w:rsidRDefault="007B146E" w:rsidP="002A4BDF">
            <w:pPr>
              <w:numPr>
                <w:ilvl w:val="1"/>
                <w:numId w:val="63"/>
              </w:numPr>
              <w:ind w:right="-22"/>
              <w:jc w:val="both"/>
              <w:rPr>
                <w:rFonts w:eastAsia="Calibri" w:cs="Times New Roman"/>
                <w:szCs w:val="20"/>
              </w:rPr>
            </w:pPr>
            <w:r w:rsidRPr="007B146E">
              <w:rPr>
                <w:rFonts w:eastAsia="Calibri" w:cs="Times New Roman"/>
                <w:szCs w:val="20"/>
              </w:rPr>
              <w:t>Specify REFSENS:</w:t>
            </w:r>
          </w:p>
          <w:p w14:paraId="2267D1A9" w14:textId="77777777" w:rsidR="007B146E" w:rsidRPr="007B146E" w:rsidRDefault="007B146E" w:rsidP="002A4BDF">
            <w:pPr>
              <w:numPr>
                <w:ilvl w:val="2"/>
                <w:numId w:val="63"/>
              </w:numPr>
              <w:ind w:right="-22"/>
              <w:jc w:val="both"/>
              <w:rPr>
                <w:rFonts w:eastAsia="Calibri" w:cs="Times New Roman"/>
                <w:szCs w:val="20"/>
              </w:rPr>
            </w:pPr>
            <w:r w:rsidRPr="007B146E">
              <w:rPr>
                <w:rFonts w:eastAsia="Calibri" w:cs="Times New Roman"/>
                <w:szCs w:val="20"/>
              </w:rPr>
              <w:t>For one Rx branch.</w:t>
            </w:r>
          </w:p>
          <w:p w14:paraId="03E30C4D" w14:textId="77777777" w:rsidR="007B146E" w:rsidRPr="007B146E" w:rsidRDefault="007B146E" w:rsidP="002A4BDF">
            <w:pPr>
              <w:numPr>
                <w:ilvl w:val="2"/>
                <w:numId w:val="63"/>
              </w:numPr>
              <w:ind w:right="-22"/>
              <w:jc w:val="both"/>
              <w:rPr>
                <w:rFonts w:eastAsia="Calibri" w:cs="Times New Roman"/>
                <w:szCs w:val="20"/>
              </w:rPr>
            </w:pPr>
            <w:r w:rsidRPr="007B146E">
              <w:rPr>
                <w:rFonts w:eastAsia="Calibri" w:cs="Times New Roman"/>
                <w:szCs w:val="20"/>
              </w:rPr>
              <w:t>For 2 Rx branches for bands where legacy NR UE is required with 4 Rx antenna ports.</w:t>
            </w:r>
          </w:p>
          <w:p w14:paraId="385B9986" w14:textId="77777777" w:rsidR="007B146E" w:rsidRPr="007B146E" w:rsidRDefault="007B146E" w:rsidP="002A4BDF">
            <w:pPr>
              <w:numPr>
                <w:ilvl w:val="2"/>
                <w:numId w:val="63"/>
              </w:numPr>
              <w:ind w:right="-22"/>
              <w:jc w:val="both"/>
              <w:rPr>
                <w:rFonts w:eastAsia="Calibri" w:cs="Times New Roman"/>
                <w:szCs w:val="20"/>
              </w:rPr>
            </w:pPr>
            <w:r w:rsidRPr="007B146E">
              <w:rPr>
                <w:rFonts w:eastAsia="Calibri" w:cs="Times New Roman"/>
                <w:szCs w:val="20"/>
              </w:rPr>
              <w:t>re-use existing single carrier requirement for 2 Rx branches, FFS on HD-FDD mode.</w:t>
            </w:r>
          </w:p>
          <w:p w14:paraId="2D1D8252" w14:textId="77777777" w:rsidR="007B146E" w:rsidRPr="007B146E" w:rsidRDefault="007B146E" w:rsidP="002A4BDF">
            <w:pPr>
              <w:numPr>
                <w:ilvl w:val="1"/>
                <w:numId w:val="63"/>
              </w:numPr>
              <w:ind w:right="-22"/>
              <w:jc w:val="both"/>
              <w:rPr>
                <w:rFonts w:eastAsia="Calibri" w:cs="Times New Roman"/>
                <w:szCs w:val="20"/>
              </w:rPr>
            </w:pPr>
            <w:r w:rsidRPr="007B146E">
              <w:rPr>
                <w:rFonts w:eastAsia="Calibri" w:cs="Times New Roman"/>
                <w:szCs w:val="20"/>
              </w:rPr>
              <w:t>Other requirements: FFS</w:t>
            </w:r>
          </w:p>
          <w:p w14:paraId="601D590E" w14:textId="77777777" w:rsidR="007B146E" w:rsidRPr="007B146E" w:rsidRDefault="007B146E" w:rsidP="002A4BDF">
            <w:pPr>
              <w:numPr>
                <w:ilvl w:val="0"/>
                <w:numId w:val="63"/>
              </w:numPr>
              <w:ind w:right="-22"/>
              <w:jc w:val="both"/>
              <w:rPr>
                <w:rFonts w:eastAsia="Calibri" w:cs="Times New Roman"/>
                <w:szCs w:val="20"/>
              </w:rPr>
            </w:pPr>
            <w:r w:rsidRPr="007B146E">
              <w:rPr>
                <w:rFonts w:eastAsia="Calibri" w:cs="Times New Roman"/>
                <w:szCs w:val="20"/>
              </w:rPr>
              <w:t>Specification structure:</w:t>
            </w:r>
          </w:p>
          <w:p w14:paraId="60EE630C" w14:textId="77777777" w:rsidR="007B146E" w:rsidRPr="007B146E" w:rsidRDefault="007B146E" w:rsidP="002A4BDF">
            <w:pPr>
              <w:numPr>
                <w:ilvl w:val="1"/>
                <w:numId w:val="63"/>
              </w:numPr>
              <w:ind w:right="-22"/>
              <w:jc w:val="both"/>
              <w:rPr>
                <w:rFonts w:eastAsia="Calibri" w:cs="Times New Roman"/>
                <w:szCs w:val="20"/>
              </w:rPr>
            </w:pPr>
            <w:r w:rsidRPr="007B146E">
              <w:rPr>
                <w:rFonts w:eastAsia="Calibri" w:cs="Times New Roman"/>
                <w:szCs w:val="20"/>
              </w:rPr>
              <w:t xml:space="preserve">Define new suffix for </w:t>
            </w:r>
            <w:proofErr w:type="spellStart"/>
            <w:r w:rsidRPr="007B146E">
              <w:rPr>
                <w:rFonts w:eastAsia="Calibri" w:cs="Times New Roman"/>
                <w:szCs w:val="20"/>
              </w:rPr>
              <w:t>RedCap</w:t>
            </w:r>
            <w:proofErr w:type="spellEnd"/>
            <w:r w:rsidRPr="007B146E">
              <w:rPr>
                <w:rFonts w:eastAsia="Calibri" w:cs="Times New Roman"/>
                <w:szCs w:val="20"/>
              </w:rPr>
              <w:t xml:space="preserve"> UE RF requirement at least in TS 38.101-1.</w:t>
            </w:r>
          </w:p>
          <w:p w14:paraId="28650621" w14:textId="27B663FB" w:rsidR="007B146E" w:rsidRPr="007B146E" w:rsidRDefault="007B146E" w:rsidP="00C96209">
            <w:pPr>
              <w:ind w:right="-22"/>
              <w:jc w:val="both"/>
              <w:rPr>
                <w:rFonts w:eastAsia="Calibri" w:cs="Times New Roman"/>
                <w:szCs w:val="20"/>
              </w:rPr>
            </w:pPr>
          </w:p>
        </w:tc>
      </w:tr>
    </w:tbl>
    <w:p w14:paraId="71D0C285" w14:textId="77777777" w:rsidR="007B146E" w:rsidRPr="007B146E" w:rsidRDefault="007B146E" w:rsidP="00C96209">
      <w:pPr>
        <w:ind w:right="-22"/>
        <w:jc w:val="both"/>
        <w:rPr>
          <w:rFonts w:eastAsia="Calibri" w:cs="Times New Roman"/>
          <w:szCs w:val="20"/>
        </w:rPr>
      </w:pPr>
    </w:p>
    <w:p w14:paraId="1419EF0F" w14:textId="5CB77C8D" w:rsidR="006F28AC" w:rsidRPr="007B146E" w:rsidRDefault="00F231E7" w:rsidP="00C96209">
      <w:pPr>
        <w:ind w:right="-22"/>
        <w:jc w:val="both"/>
        <w:rPr>
          <w:rFonts w:eastAsia="Calibri" w:cs="Times New Roman"/>
          <w:szCs w:val="20"/>
        </w:rPr>
      </w:pPr>
      <w:r w:rsidRPr="007B146E">
        <w:rPr>
          <w:rFonts w:eastAsia="Calibri" w:cs="Times New Roman"/>
          <w:szCs w:val="20"/>
        </w:rPr>
        <w:t xml:space="preserve">This contribution </w:t>
      </w:r>
      <w:r w:rsidR="002A4E9B" w:rsidRPr="007B146E">
        <w:rPr>
          <w:rFonts w:eastAsia="Calibri" w:cs="Times New Roman"/>
          <w:szCs w:val="20"/>
        </w:rPr>
        <w:t xml:space="preserve">discusses the </w:t>
      </w:r>
      <w:proofErr w:type="spellStart"/>
      <w:r w:rsidR="007B146E" w:rsidRPr="007B146E">
        <w:rPr>
          <w:rFonts w:eastAsia="Calibri" w:cs="Times New Roman"/>
          <w:szCs w:val="20"/>
        </w:rPr>
        <w:t>RedCap</w:t>
      </w:r>
      <w:proofErr w:type="spellEnd"/>
      <w:r w:rsidR="007B146E" w:rsidRPr="007B146E">
        <w:rPr>
          <w:rFonts w:eastAsia="Calibri" w:cs="Times New Roman"/>
          <w:szCs w:val="20"/>
        </w:rPr>
        <w:t xml:space="preserve"> UE </w:t>
      </w:r>
      <w:r w:rsidR="00D863F1">
        <w:rPr>
          <w:rFonts w:eastAsia="Calibri" w:cs="Times New Roman"/>
          <w:szCs w:val="20"/>
        </w:rPr>
        <w:t xml:space="preserve">Tx </w:t>
      </w:r>
      <w:r w:rsidR="007B146E" w:rsidRPr="007B146E">
        <w:rPr>
          <w:rFonts w:eastAsia="Calibri" w:cs="Times New Roman"/>
          <w:szCs w:val="20"/>
        </w:rPr>
        <w:t>requirements for FR1 and makes some proposals</w:t>
      </w:r>
      <w:r w:rsidR="00FF78E1" w:rsidRPr="007B146E">
        <w:rPr>
          <w:rFonts w:eastAsia="Calibri" w:cs="Times New Roman"/>
          <w:szCs w:val="20"/>
        </w:rPr>
        <w:t>.</w:t>
      </w:r>
    </w:p>
    <w:p w14:paraId="41F4BC09" w14:textId="69EDE368" w:rsidR="002C2D19" w:rsidRPr="007B146E" w:rsidRDefault="00942E0D" w:rsidP="00553849">
      <w:pPr>
        <w:pStyle w:val="RAN4H1"/>
        <w:numPr>
          <w:ilvl w:val="0"/>
          <w:numId w:val="54"/>
        </w:numPr>
        <w:rPr>
          <w:lang w:val="en-US"/>
        </w:rPr>
      </w:pPr>
      <w:r w:rsidRPr="007B146E">
        <w:rPr>
          <w:lang w:val="en-US"/>
        </w:rPr>
        <w:t>Discussion</w:t>
      </w:r>
    </w:p>
    <w:p w14:paraId="01DAE650" w14:textId="02D79515" w:rsidR="002437D4" w:rsidRDefault="00DE3F92" w:rsidP="003A6C69">
      <w:pPr>
        <w:jc w:val="both"/>
        <w:rPr>
          <w:rFonts w:eastAsia="Calibri" w:cs="Times New Roman"/>
          <w:szCs w:val="20"/>
        </w:rPr>
      </w:pPr>
      <w:r w:rsidRPr="00DE3F92">
        <w:rPr>
          <w:lang w:eastAsia="en-GB"/>
        </w:rPr>
        <w:t xml:space="preserve">Based on </w:t>
      </w:r>
      <w:r>
        <w:rPr>
          <w:lang w:eastAsia="en-GB"/>
        </w:rPr>
        <w:t xml:space="preserve">the initial discussions in RAN4 and the approved WF </w:t>
      </w:r>
      <w:r>
        <w:rPr>
          <w:lang w:eastAsia="en-GB"/>
        </w:rPr>
        <w:fldChar w:fldCharType="begin"/>
      </w:r>
      <w:r>
        <w:rPr>
          <w:lang w:eastAsia="en-GB"/>
        </w:rPr>
        <w:instrText xml:space="preserve"> REF _Ref78797957 \r \h </w:instrText>
      </w:r>
      <w:r>
        <w:rPr>
          <w:lang w:eastAsia="en-GB"/>
        </w:rPr>
      </w:r>
      <w:r>
        <w:rPr>
          <w:lang w:eastAsia="en-GB"/>
        </w:rPr>
        <w:fldChar w:fldCharType="separate"/>
      </w:r>
      <w:r>
        <w:rPr>
          <w:lang w:eastAsia="en-GB"/>
        </w:rPr>
        <w:t>[2]</w:t>
      </w:r>
      <w:r>
        <w:rPr>
          <w:lang w:eastAsia="en-GB"/>
        </w:rPr>
        <w:fldChar w:fldCharType="end"/>
      </w:r>
      <w:r>
        <w:rPr>
          <w:lang w:eastAsia="en-GB"/>
        </w:rPr>
        <w:t xml:space="preserve">, </w:t>
      </w:r>
      <w:r w:rsidR="007B146E" w:rsidRPr="007B146E">
        <w:rPr>
          <w:rFonts w:eastAsia="Calibri" w:cs="Times New Roman"/>
          <w:szCs w:val="20"/>
        </w:rPr>
        <w:t xml:space="preserve">NR UE Tx requirements could be reused for </w:t>
      </w:r>
      <w:proofErr w:type="spellStart"/>
      <w:r w:rsidR="007B146E" w:rsidRPr="007B146E">
        <w:rPr>
          <w:rFonts w:eastAsia="Calibri" w:cs="Times New Roman"/>
          <w:szCs w:val="20"/>
        </w:rPr>
        <w:t>RedCap</w:t>
      </w:r>
      <w:proofErr w:type="spellEnd"/>
      <w:r>
        <w:rPr>
          <w:rFonts w:eastAsia="Calibri" w:cs="Times New Roman"/>
          <w:szCs w:val="20"/>
        </w:rPr>
        <w:t xml:space="preserve"> UE</w:t>
      </w:r>
      <w:r w:rsidR="002437D4">
        <w:rPr>
          <w:rFonts w:eastAsia="Calibri" w:cs="Times New Roman"/>
          <w:szCs w:val="20"/>
        </w:rPr>
        <w:t xml:space="preserve"> except the UE transmit power</w:t>
      </w:r>
      <w:r>
        <w:rPr>
          <w:rFonts w:eastAsia="Calibri" w:cs="Times New Roman"/>
          <w:szCs w:val="20"/>
        </w:rPr>
        <w:t xml:space="preserve">. </w:t>
      </w:r>
      <w:r w:rsidR="002437D4">
        <w:rPr>
          <w:rFonts w:eastAsia="Calibri" w:cs="Times New Roman"/>
          <w:szCs w:val="20"/>
        </w:rPr>
        <w:t xml:space="preserve">In </w:t>
      </w:r>
      <w:r w:rsidR="002437D4">
        <w:rPr>
          <w:rFonts w:eastAsia="Calibri" w:cs="Times New Roman"/>
          <w:szCs w:val="20"/>
        </w:rPr>
        <w:fldChar w:fldCharType="begin"/>
      </w:r>
      <w:r w:rsidR="002437D4">
        <w:rPr>
          <w:rFonts w:eastAsia="Calibri" w:cs="Times New Roman"/>
          <w:szCs w:val="20"/>
        </w:rPr>
        <w:instrText xml:space="preserve"> REF _Ref78881344 \r \h </w:instrText>
      </w:r>
      <w:r w:rsidR="002437D4">
        <w:rPr>
          <w:rFonts w:eastAsia="Calibri" w:cs="Times New Roman"/>
          <w:szCs w:val="20"/>
        </w:rPr>
      </w:r>
      <w:r w:rsidR="002437D4">
        <w:rPr>
          <w:rFonts w:eastAsia="Calibri" w:cs="Times New Roman"/>
          <w:szCs w:val="20"/>
        </w:rPr>
        <w:fldChar w:fldCharType="separate"/>
      </w:r>
      <w:r w:rsidR="002437D4">
        <w:rPr>
          <w:rFonts w:eastAsia="Calibri" w:cs="Times New Roman"/>
          <w:szCs w:val="20"/>
        </w:rPr>
        <w:t>[3]</w:t>
      </w:r>
      <w:r w:rsidR="002437D4">
        <w:rPr>
          <w:rFonts w:eastAsia="Calibri" w:cs="Times New Roman"/>
          <w:szCs w:val="20"/>
        </w:rPr>
        <w:fldChar w:fldCharType="end"/>
      </w:r>
      <w:r w:rsidR="002437D4">
        <w:rPr>
          <w:rFonts w:eastAsia="Calibri" w:cs="Times New Roman"/>
          <w:szCs w:val="20"/>
        </w:rPr>
        <w:t xml:space="preserve">, the NR UE maximum output power is specified for each power class supported in the different bands. </w:t>
      </w:r>
      <w:r w:rsidR="004C6A66">
        <w:rPr>
          <w:rFonts w:eastAsia="Calibri" w:cs="Times New Roman"/>
          <w:szCs w:val="20"/>
        </w:rPr>
        <w:t xml:space="preserve">At least PC3 is supported for all the bands whereas higher power classes are also supported in some bands. </w:t>
      </w:r>
      <w:r w:rsidR="002437D4">
        <w:rPr>
          <w:rFonts w:eastAsia="Calibri" w:cs="Times New Roman"/>
          <w:szCs w:val="20"/>
        </w:rPr>
        <w:t>Therefore, th</w:t>
      </w:r>
      <w:r w:rsidR="00CC203B">
        <w:rPr>
          <w:rFonts w:eastAsia="Calibri" w:cs="Times New Roman"/>
          <w:szCs w:val="20"/>
        </w:rPr>
        <w:t xml:space="preserve">e issue under consideration is </w:t>
      </w:r>
      <w:r w:rsidR="004C6A66">
        <w:rPr>
          <w:rFonts w:eastAsia="Calibri" w:cs="Times New Roman"/>
          <w:szCs w:val="20"/>
        </w:rPr>
        <w:t>which</w:t>
      </w:r>
      <w:r w:rsidR="00CC203B">
        <w:rPr>
          <w:rFonts w:eastAsia="Calibri" w:cs="Times New Roman"/>
          <w:szCs w:val="20"/>
        </w:rPr>
        <w:t xml:space="preserve"> power class or classes </w:t>
      </w:r>
      <w:r w:rsidR="004C6A66">
        <w:rPr>
          <w:rFonts w:eastAsia="Calibri" w:cs="Times New Roman"/>
          <w:szCs w:val="20"/>
        </w:rPr>
        <w:t>should</w:t>
      </w:r>
      <w:r w:rsidR="00CC203B">
        <w:rPr>
          <w:rFonts w:eastAsia="Calibri" w:cs="Times New Roman"/>
          <w:szCs w:val="20"/>
        </w:rPr>
        <w:t xml:space="preserve"> be supported for </w:t>
      </w:r>
      <w:proofErr w:type="spellStart"/>
      <w:r w:rsidR="00CC203B">
        <w:rPr>
          <w:rFonts w:eastAsia="Calibri" w:cs="Times New Roman"/>
          <w:szCs w:val="20"/>
        </w:rPr>
        <w:t>RedCap</w:t>
      </w:r>
      <w:proofErr w:type="spellEnd"/>
      <w:r w:rsidR="00CC203B">
        <w:rPr>
          <w:rFonts w:eastAsia="Calibri" w:cs="Times New Roman"/>
          <w:szCs w:val="20"/>
        </w:rPr>
        <w:t xml:space="preserve"> UEs. </w:t>
      </w:r>
    </w:p>
    <w:p w14:paraId="22030A3D" w14:textId="1F60F383" w:rsidR="003A6C69" w:rsidRDefault="00CC203B" w:rsidP="003A6C69">
      <w:pPr>
        <w:jc w:val="both"/>
        <w:rPr>
          <w:rFonts w:eastAsia="Calibri" w:cs="Times New Roman"/>
          <w:szCs w:val="20"/>
        </w:rPr>
      </w:pPr>
      <w:r>
        <w:rPr>
          <w:rFonts w:eastAsia="Calibri" w:cs="Times New Roman"/>
          <w:szCs w:val="20"/>
        </w:rPr>
        <w:t xml:space="preserve">It can be noted that the WID objectives do not include definition of a new power class of </w:t>
      </w:r>
      <w:proofErr w:type="spellStart"/>
      <w:r>
        <w:rPr>
          <w:rFonts w:eastAsia="Calibri" w:cs="Times New Roman"/>
          <w:szCs w:val="20"/>
        </w:rPr>
        <w:t>RedCap</w:t>
      </w:r>
      <w:proofErr w:type="spellEnd"/>
      <w:r>
        <w:rPr>
          <w:rFonts w:eastAsia="Calibri" w:cs="Times New Roman"/>
          <w:szCs w:val="20"/>
        </w:rPr>
        <w:t xml:space="preserve"> UEs. This means </w:t>
      </w:r>
      <w:r w:rsidR="00F03052">
        <w:rPr>
          <w:rFonts w:eastAsia="Calibri" w:cs="Times New Roman"/>
          <w:szCs w:val="20"/>
        </w:rPr>
        <w:t xml:space="preserve">that </w:t>
      </w:r>
      <w:r>
        <w:rPr>
          <w:rFonts w:eastAsia="Calibri" w:cs="Times New Roman"/>
          <w:szCs w:val="20"/>
        </w:rPr>
        <w:t>at least that existing power classes should be first considered.</w:t>
      </w:r>
      <w:r w:rsidR="004C6A66">
        <w:rPr>
          <w:rFonts w:eastAsia="Calibri" w:cs="Times New Roman"/>
          <w:szCs w:val="20"/>
        </w:rPr>
        <w:t xml:space="preserve"> Our view is that PC3 should also be considered as the baseline for </w:t>
      </w:r>
      <w:proofErr w:type="spellStart"/>
      <w:r w:rsidR="004C6A66">
        <w:rPr>
          <w:rFonts w:eastAsia="Calibri" w:cs="Times New Roman"/>
          <w:szCs w:val="20"/>
        </w:rPr>
        <w:t>RedCap</w:t>
      </w:r>
      <w:proofErr w:type="spellEnd"/>
      <w:r w:rsidR="004C6A66">
        <w:rPr>
          <w:rFonts w:eastAsia="Calibri" w:cs="Times New Roman"/>
          <w:szCs w:val="20"/>
        </w:rPr>
        <w:t xml:space="preserve"> UEs. Considering the use cases for </w:t>
      </w:r>
      <w:proofErr w:type="spellStart"/>
      <w:r w:rsidR="004C6A66">
        <w:rPr>
          <w:rFonts w:eastAsia="Calibri" w:cs="Times New Roman"/>
          <w:szCs w:val="20"/>
        </w:rPr>
        <w:t>RedCap</w:t>
      </w:r>
      <w:proofErr w:type="spellEnd"/>
      <w:r w:rsidR="004C6A66">
        <w:rPr>
          <w:rFonts w:eastAsia="Calibri" w:cs="Times New Roman"/>
          <w:szCs w:val="20"/>
        </w:rPr>
        <w:t xml:space="preserve"> UEs, further discussion is necessary to determine whether </w:t>
      </w:r>
      <w:r w:rsidR="00BE0B94">
        <w:rPr>
          <w:rFonts w:eastAsia="Calibri" w:cs="Times New Roman"/>
          <w:szCs w:val="20"/>
        </w:rPr>
        <w:t>higher power classes supported for NR UE</w:t>
      </w:r>
      <w:r w:rsidR="004C6A66">
        <w:rPr>
          <w:rFonts w:eastAsia="Calibri" w:cs="Times New Roman"/>
          <w:szCs w:val="20"/>
        </w:rPr>
        <w:t xml:space="preserve"> should also be supported</w:t>
      </w:r>
      <w:r w:rsidR="00BE0B94">
        <w:rPr>
          <w:rFonts w:eastAsia="Calibri" w:cs="Times New Roman"/>
          <w:szCs w:val="20"/>
        </w:rPr>
        <w:t xml:space="preserve"> for </w:t>
      </w:r>
      <w:proofErr w:type="spellStart"/>
      <w:r w:rsidR="00BE0B94">
        <w:rPr>
          <w:rFonts w:eastAsia="Calibri" w:cs="Times New Roman"/>
          <w:szCs w:val="20"/>
        </w:rPr>
        <w:t>RedCap</w:t>
      </w:r>
      <w:proofErr w:type="spellEnd"/>
      <w:r w:rsidR="00BE0B94">
        <w:rPr>
          <w:rFonts w:eastAsia="Calibri" w:cs="Times New Roman"/>
          <w:szCs w:val="20"/>
        </w:rPr>
        <w:t xml:space="preserve"> UE</w:t>
      </w:r>
      <w:r w:rsidR="004C6A66">
        <w:rPr>
          <w:rFonts w:eastAsia="Calibri" w:cs="Times New Roman"/>
          <w:szCs w:val="20"/>
        </w:rPr>
        <w:t xml:space="preserve">. While there may be motivation to define a new power class with lower transmit power for </w:t>
      </w:r>
      <w:proofErr w:type="spellStart"/>
      <w:r w:rsidR="004C6A66">
        <w:rPr>
          <w:rFonts w:eastAsia="Calibri" w:cs="Times New Roman"/>
          <w:szCs w:val="20"/>
        </w:rPr>
        <w:t>RedCap</w:t>
      </w:r>
      <w:proofErr w:type="spellEnd"/>
      <w:r w:rsidR="004C6A66">
        <w:rPr>
          <w:rFonts w:eastAsia="Calibri" w:cs="Times New Roman"/>
          <w:szCs w:val="20"/>
        </w:rPr>
        <w:t xml:space="preserve"> UEs to derive power savings, </w:t>
      </w:r>
      <w:r w:rsidR="00BE0B94">
        <w:rPr>
          <w:rFonts w:eastAsia="Calibri" w:cs="Times New Roman"/>
          <w:szCs w:val="20"/>
        </w:rPr>
        <w:t xml:space="preserve">this has performance impact, which would first need to be studied in detail. Besides, this is also not within the scope of the WID. Therefore, our preference is not to define a new power class for </w:t>
      </w:r>
      <w:proofErr w:type="spellStart"/>
      <w:r w:rsidR="00BE0B94">
        <w:rPr>
          <w:rFonts w:eastAsia="Calibri" w:cs="Times New Roman"/>
          <w:szCs w:val="20"/>
        </w:rPr>
        <w:t>RedCap</w:t>
      </w:r>
      <w:proofErr w:type="spellEnd"/>
      <w:r w:rsidR="00BE0B94">
        <w:rPr>
          <w:rFonts w:eastAsia="Calibri" w:cs="Times New Roman"/>
          <w:szCs w:val="20"/>
        </w:rPr>
        <w:t xml:space="preserve"> UEs in Rel-17.</w:t>
      </w:r>
    </w:p>
    <w:p w14:paraId="01CA222C" w14:textId="46B5DD02" w:rsidR="00BE0B94" w:rsidRPr="00BE0B94" w:rsidRDefault="00BE0B94" w:rsidP="003A6C69">
      <w:pPr>
        <w:jc w:val="both"/>
        <w:rPr>
          <w:rFonts w:eastAsia="Calibri" w:cs="Times New Roman"/>
          <w:b/>
          <w:bCs/>
          <w:szCs w:val="20"/>
        </w:rPr>
      </w:pPr>
      <w:r w:rsidRPr="00BE0B94">
        <w:rPr>
          <w:rFonts w:eastAsia="Calibri" w:cs="Times New Roman"/>
          <w:b/>
          <w:bCs/>
          <w:szCs w:val="20"/>
        </w:rPr>
        <w:t xml:space="preserve">Proposal 1: At least power class 3 is supported for </w:t>
      </w:r>
      <w:proofErr w:type="spellStart"/>
      <w:r w:rsidRPr="00BE0B94">
        <w:rPr>
          <w:rFonts w:eastAsia="Calibri" w:cs="Times New Roman"/>
          <w:b/>
          <w:bCs/>
          <w:szCs w:val="20"/>
        </w:rPr>
        <w:t>RedCap</w:t>
      </w:r>
      <w:proofErr w:type="spellEnd"/>
      <w:r w:rsidRPr="00BE0B94">
        <w:rPr>
          <w:rFonts w:eastAsia="Calibri" w:cs="Times New Roman"/>
          <w:b/>
          <w:bCs/>
          <w:szCs w:val="20"/>
        </w:rPr>
        <w:t xml:space="preserve"> UEs in all the bands. FFS higher power classes.</w:t>
      </w:r>
    </w:p>
    <w:p w14:paraId="320932D3" w14:textId="29B8378A" w:rsidR="00BE0B94" w:rsidRPr="00BE0B94" w:rsidRDefault="00BE0B94" w:rsidP="003A6C69">
      <w:pPr>
        <w:jc w:val="both"/>
        <w:rPr>
          <w:b/>
          <w:bCs/>
          <w:lang w:eastAsia="en-GB"/>
        </w:rPr>
      </w:pPr>
      <w:r w:rsidRPr="00BE0B94">
        <w:rPr>
          <w:rFonts w:eastAsia="Calibri" w:cs="Times New Roman"/>
          <w:b/>
          <w:bCs/>
          <w:szCs w:val="20"/>
        </w:rPr>
        <w:t xml:space="preserve">Proposal 2: A new lower power class is not supported for </w:t>
      </w:r>
      <w:proofErr w:type="spellStart"/>
      <w:r w:rsidRPr="00BE0B94">
        <w:rPr>
          <w:rFonts w:eastAsia="Calibri" w:cs="Times New Roman"/>
          <w:b/>
          <w:bCs/>
          <w:szCs w:val="20"/>
        </w:rPr>
        <w:t>RedCap</w:t>
      </w:r>
      <w:proofErr w:type="spellEnd"/>
      <w:r w:rsidRPr="00BE0B94">
        <w:rPr>
          <w:rFonts w:eastAsia="Calibri" w:cs="Times New Roman"/>
          <w:b/>
          <w:bCs/>
          <w:szCs w:val="20"/>
        </w:rPr>
        <w:t xml:space="preserve"> UEs in Rel-17.</w:t>
      </w:r>
    </w:p>
    <w:p w14:paraId="1DFB959B" w14:textId="77777777" w:rsidR="008231C4" w:rsidRPr="007B146E" w:rsidRDefault="008231C4" w:rsidP="00553849">
      <w:pPr>
        <w:pStyle w:val="RAN4H1"/>
        <w:numPr>
          <w:ilvl w:val="0"/>
          <w:numId w:val="54"/>
        </w:numPr>
        <w:rPr>
          <w:lang w:val="en-US"/>
        </w:rPr>
      </w:pPr>
      <w:r w:rsidRPr="007B146E">
        <w:rPr>
          <w:lang w:val="en-US"/>
        </w:rPr>
        <w:t>Conclusion</w:t>
      </w:r>
    </w:p>
    <w:p w14:paraId="18BF49BD" w14:textId="6DE02E93" w:rsidR="009A7CB1" w:rsidRPr="007B146E" w:rsidRDefault="008231C4" w:rsidP="00902291">
      <w:pPr>
        <w:ind w:right="-22"/>
        <w:jc w:val="both"/>
        <w:rPr>
          <w:color w:val="000000" w:themeColor="text1"/>
          <w:szCs w:val="20"/>
        </w:rPr>
      </w:pPr>
      <w:r w:rsidRPr="007B146E">
        <w:rPr>
          <w:color w:val="000000" w:themeColor="text1"/>
        </w:rPr>
        <w:t>This contribution</w:t>
      </w:r>
      <w:r w:rsidR="00902291" w:rsidRPr="007B146E">
        <w:rPr>
          <w:color w:val="000000" w:themeColor="text1"/>
        </w:rPr>
        <w:t xml:space="preserve"> discussed the </w:t>
      </w:r>
      <w:proofErr w:type="spellStart"/>
      <w:r w:rsidR="00523704">
        <w:rPr>
          <w:color w:val="000000" w:themeColor="text1"/>
        </w:rPr>
        <w:t>RedCap</w:t>
      </w:r>
      <w:proofErr w:type="spellEnd"/>
      <w:r w:rsidR="00902291" w:rsidRPr="007B146E">
        <w:rPr>
          <w:color w:val="000000" w:themeColor="text1"/>
        </w:rPr>
        <w:t xml:space="preserve"> </w:t>
      </w:r>
      <w:r w:rsidR="00CC203B">
        <w:rPr>
          <w:color w:val="000000" w:themeColor="text1"/>
        </w:rPr>
        <w:t>UE Tx</w:t>
      </w:r>
      <w:r w:rsidR="00902291" w:rsidRPr="007B146E">
        <w:rPr>
          <w:color w:val="000000" w:themeColor="text1"/>
        </w:rPr>
        <w:t xml:space="preserve"> requirements</w:t>
      </w:r>
      <w:r w:rsidR="00523704">
        <w:rPr>
          <w:color w:val="000000" w:themeColor="text1"/>
        </w:rPr>
        <w:t xml:space="preserve"> for FR1</w:t>
      </w:r>
      <w:r w:rsidR="00902291" w:rsidRPr="007B146E">
        <w:rPr>
          <w:color w:val="000000" w:themeColor="text1"/>
        </w:rPr>
        <w:t xml:space="preserve">. The following </w:t>
      </w:r>
      <w:r w:rsidR="007D3C34">
        <w:rPr>
          <w:color w:val="000000" w:themeColor="text1"/>
        </w:rPr>
        <w:t>proposals</w:t>
      </w:r>
      <w:r w:rsidR="00902291" w:rsidRPr="007B146E">
        <w:rPr>
          <w:color w:val="000000" w:themeColor="text1"/>
        </w:rPr>
        <w:t xml:space="preserve"> were made.</w:t>
      </w:r>
    </w:p>
    <w:p w14:paraId="730B2CFF" w14:textId="77777777" w:rsidR="00545CD0" w:rsidRPr="00BE0B94" w:rsidRDefault="00545CD0" w:rsidP="00545CD0">
      <w:pPr>
        <w:jc w:val="both"/>
        <w:rPr>
          <w:rFonts w:eastAsia="Calibri" w:cs="Times New Roman"/>
          <w:b/>
          <w:bCs/>
          <w:szCs w:val="20"/>
        </w:rPr>
      </w:pPr>
      <w:r w:rsidRPr="00BE0B94">
        <w:rPr>
          <w:rFonts w:eastAsia="Calibri" w:cs="Times New Roman"/>
          <w:b/>
          <w:bCs/>
          <w:szCs w:val="20"/>
        </w:rPr>
        <w:t xml:space="preserve">Proposal 1: At least power class 3 is supported for </w:t>
      </w:r>
      <w:proofErr w:type="spellStart"/>
      <w:r w:rsidRPr="00BE0B94">
        <w:rPr>
          <w:rFonts w:eastAsia="Calibri" w:cs="Times New Roman"/>
          <w:b/>
          <w:bCs/>
          <w:szCs w:val="20"/>
        </w:rPr>
        <w:t>RedCap</w:t>
      </w:r>
      <w:proofErr w:type="spellEnd"/>
      <w:r w:rsidRPr="00BE0B94">
        <w:rPr>
          <w:rFonts w:eastAsia="Calibri" w:cs="Times New Roman"/>
          <w:b/>
          <w:bCs/>
          <w:szCs w:val="20"/>
        </w:rPr>
        <w:t xml:space="preserve"> UEs in all the bands. FFS higher power classes.</w:t>
      </w:r>
    </w:p>
    <w:p w14:paraId="0ECA3504" w14:textId="77777777" w:rsidR="00545CD0" w:rsidRPr="00BE0B94" w:rsidRDefault="00545CD0" w:rsidP="00545CD0">
      <w:pPr>
        <w:jc w:val="both"/>
        <w:rPr>
          <w:b/>
          <w:bCs/>
          <w:lang w:eastAsia="en-GB"/>
        </w:rPr>
      </w:pPr>
      <w:r w:rsidRPr="00BE0B94">
        <w:rPr>
          <w:rFonts w:eastAsia="Calibri" w:cs="Times New Roman"/>
          <w:b/>
          <w:bCs/>
          <w:szCs w:val="20"/>
        </w:rPr>
        <w:t xml:space="preserve">Proposal 2: A new lower power class is not supported for </w:t>
      </w:r>
      <w:proofErr w:type="spellStart"/>
      <w:r w:rsidRPr="00BE0B94">
        <w:rPr>
          <w:rFonts w:eastAsia="Calibri" w:cs="Times New Roman"/>
          <w:b/>
          <w:bCs/>
          <w:szCs w:val="20"/>
        </w:rPr>
        <w:t>RedCap</w:t>
      </w:r>
      <w:proofErr w:type="spellEnd"/>
      <w:r w:rsidRPr="00BE0B94">
        <w:rPr>
          <w:rFonts w:eastAsia="Calibri" w:cs="Times New Roman"/>
          <w:b/>
          <w:bCs/>
          <w:szCs w:val="20"/>
        </w:rPr>
        <w:t xml:space="preserve"> UEs in Rel-17.</w:t>
      </w:r>
    </w:p>
    <w:p w14:paraId="5A027C9D" w14:textId="77777777" w:rsidR="008231C4" w:rsidRPr="007B146E" w:rsidRDefault="008231C4" w:rsidP="00553849">
      <w:pPr>
        <w:pStyle w:val="RAN4H1"/>
        <w:numPr>
          <w:ilvl w:val="0"/>
          <w:numId w:val="54"/>
        </w:numPr>
        <w:rPr>
          <w:lang w:val="en-US"/>
        </w:rPr>
      </w:pPr>
      <w:r w:rsidRPr="007B146E">
        <w:rPr>
          <w:lang w:val="en-US"/>
        </w:rPr>
        <w:t>References</w:t>
      </w:r>
    </w:p>
    <w:p w14:paraId="0373BF7C" w14:textId="5703C966" w:rsidR="003339B2" w:rsidRPr="007B146E" w:rsidRDefault="006E2F2E" w:rsidP="006E2F2E">
      <w:pPr>
        <w:pStyle w:val="ListParagraph"/>
        <w:numPr>
          <w:ilvl w:val="0"/>
          <w:numId w:val="1"/>
        </w:numPr>
        <w:spacing w:after="120"/>
        <w:ind w:left="357" w:hanging="357"/>
        <w:contextualSpacing w:val="0"/>
        <w:rPr>
          <w:rFonts w:eastAsia="Times New Roman" w:cs="Times New Roman"/>
          <w:color w:val="000000" w:themeColor="text1"/>
          <w:szCs w:val="20"/>
        </w:rPr>
      </w:pPr>
      <w:bookmarkStart w:id="4" w:name="_Ref71179628"/>
      <w:r w:rsidRPr="007B146E">
        <w:rPr>
          <w:rFonts w:eastAsia="MS Mincho"/>
          <w:color w:val="000000" w:themeColor="text1"/>
          <w:lang w:eastAsia="ja-JP"/>
        </w:rPr>
        <w:t>RP-21</w:t>
      </w:r>
      <w:r w:rsidR="007B146E" w:rsidRPr="007B146E">
        <w:rPr>
          <w:rFonts w:eastAsia="MS Mincho"/>
          <w:color w:val="000000" w:themeColor="text1"/>
          <w:lang w:eastAsia="ja-JP"/>
        </w:rPr>
        <w:t>15574</w:t>
      </w:r>
      <w:r w:rsidRPr="007B146E">
        <w:rPr>
          <w:rFonts w:eastAsia="MS Mincho"/>
          <w:lang w:eastAsia="ja-JP"/>
        </w:rPr>
        <w:t>, “</w:t>
      </w:r>
      <w:r w:rsidRPr="007B146E">
        <w:rPr>
          <w:lang w:eastAsia="x-none"/>
        </w:rPr>
        <w:t>Revised WID on support of reduced capability NR devices,</w:t>
      </w:r>
      <w:r w:rsidRPr="007B146E">
        <w:rPr>
          <w:rFonts w:eastAsia="MS Mincho"/>
          <w:lang w:eastAsia="ja-JP"/>
        </w:rPr>
        <w:t>” Nokia, Ericsson</w:t>
      </w:r>
      <w:r w:rsidRPr="007B146E">
        <w:t>, RAN</w:t>
      </w:r>
      <w:r w:rsidR="0001498E" w:rsidRPr="007B146E">
        <w:t xml:space="preserve"> </w:t>
      </w:r>
      <w:r w:rsidRPr="007B146E">
        <w:t>#91-e</w:t>
      </w:r>
      <w:bookmarkEnd w:id="4"/>
      <w:r w:rsidR="007B146E" w:rsidRPr="007B146E">
        <w:t>.</w:t>
      </w:r>
    </w:p>
    <w:p w14:paraId="744B8B68" w14:textId="3D70C46B" w:rsidR="007B146E" w:rsidRDefault="007B146E" w:rsidP="006E2F2E">
      <w:pPr>
        <w:pStyle w:val="ListParagraph"/>
        <w:numPr>
          <w:ilvl w:val="0"/>
          <w:numId w:val="1"/>
        </w:numPr>
        <w:spacing w:after="120"/>
        <w:ind w:left="357" w:hanging="357"/>
        <w:contextualSpacing w:val="0"/>
        <w:rPr>
          <w:rFonts w:eastAsia="Times New Roman" w:cs="Times New Roman"/>
          <w:color w:val="000000" w:themeColor="text1"/>
          <w:szCs w:val="20"/>
        </w:rPr>
      </w:pPr>
      <w:bookmarkStart w:id="5" w:name="_Ref78797957"/>
      <w:r w:rsidRPr="007B146E">
        <w:rPr>
          <w:rFonts w:eastAsia="Times New Roman" w:cs="Times New Roman"/>
          <w:color w:val="000000" w:themeColor="text1"/>
          <w:szCs w:val="20"/>
        </w:rPr>
        <w:t xml:space="preserve">R4-2108005, “WF on </w:t>
      </w:r>
      <w:proofErr w:type="spellStart"/>
      <w:r w:rsidRPr="007B146E">
        <w:rPr>
          <w:rFonts w:eastAsia="Times New Roman" w:cs="Times New Roman"/>
          <w:color w:val="000000" w:themeColor="text1"/>
          <w:szCs w:val="20"/>
        </w:rPr>
        <w:t>RedCap</w:t>
      </w:r>
      <w:proofErr w:type="spellEnd"/>
      <w:r w:rsidRPr="007B146E">
        <w:rPr>
          <w:rFonts w:eastAsia="Times New Roman" w:cs="Times New Roman"/>
          <w:color w:val="000000" w:themeColor="text1"/>
          <w:szCs w:val="20"/>
        </w:rPr>
        <w:t>,” Ericsson, RAN4 #99-e.</w:t>
      </w:r>
      <w:bookmarkEnd w:id="5"/>
    </w:p>
    <w:p w14:paraId="2A2BFF69" w14:textId="5D7CFE84" w:rsidR="007D2B3B" w:rsidRDefault="007D2B3B" w:rsidP="00EE6AB3">
      <w:pPr>
        <w:pStyle w:val="ListParagraph"/>
        <w:numPr>
          <w:ilvl w:val="0"/>
          <w:numId w:val="1"/>
        </w:numPr>
        <w:spacing w:after="120"/>
        <w:contextualSpacing w:val="0"/>
        <w:rPr>
          <w:rFonts w:eastAsia="Times New Roman" w:cs="Times New Roman"/>
          <w:color w:val="000000" w:themeColor="text1"/>
          <w:szCs w:val="20"/>
        </w:rPr>
      </w:pPr>
      <w:bookmarkStart w:id="6" w:name="_Ref78805468"/>
      <w:bookmarkStart w:id="7" w:name="_Ref78881344"/>
      <w:r w:rsidRPr="000C61E5">
        <w:rPr>
          <w:rFonts w:eastAsia="Times New Roman" w:cs="Times New Roman"/>
          <w:color w:val="000000" w:themeColor="text1"/>
          <w:szCs w:val="20"/>
        </w:rPr>
        <w:t>3GPP TS 38.101</w:t>
      </w:r>
      <w:bookmarkEnd w:id="6"/>
      <w:r w:rsidRPr="000C61E5">
        <w:rPr>
          <w:rFonts w:eastAsia="Times New Roman" w:cs="Times New Roman"/>
          <w:color w:val="000000" w:themeColor="text1"/>
          <w:szCs w:val="20"/>
        </w:rPr>
        <w:t>-1</w:t>
      </w:r>
      <w:r w:rsidR="000C61E5" w:rsidRPr="000C61E5">
        <w:rPr>
          <w:rFonts w:eastAsia="Times New Roman" w:cs="Times New Roman"/>
          <w:color w:val="000000" w:themeColor="text1"/>
          <w:szCs w:val="20"/>
        </w:rPr>
        <w:t>, “User Equipment (UE) radio transmission and reception;</w:t>
      </w:r>
      <w:r w:rsidR="000C61E5">
        <w:rPr>
          <w:rFonts w:eastAsia="Times New Roman" w:cs="Times New Roman"/>
          <w:color w:val="000000" w:themeColor="text1"/>
          <w:szCs w:val="20"/>
        </w:rPr>
        <w:t xml:space="preserve"> </w:t>
      </w:r>
      <w:r w:rsidR="000C61E5" w:rsidRPr="000C61E5">
        <w:rPr>
          <w:rFonts w:eastAsia="Times New Roman" w:cs="Times New Roman"/>
          <w:color w:val="000000" w:themeColor="text1"/>
          <w:szCs w:val="20"/>
        </w:rPr>
        <w:t>Part 1: Range 1 Standalone</w:t>
      </w:r>
      <w:r w:rsidR="000C61E5">
        <w:rPr>
          <w:rFonts w:eastAsia="Times New Roman" w:cs="Times New Roman"/>
          <w:color w:val="000000" w:themeColor="text1"/>
          <w:szCs w:val="20"/>
        </w:rPr>
        <w:t>,” v17.2.0.</w:t>
      </w:r>
      <w:bookmarkEnd w:id="7"/>
    </w:p>
    <w:p w14:paraId="1F3CFC53" w14:textId="7667D878" w:rsidR="007E7EEE" w:rsidRPr="000C61E5" w:rsidRDefault="007E7EEE" w:rsidP="00EE6AB3">
      <w:pPr>
        <w:pStyle w:val="ListParagraph"/>
        <w:numPr>
          <w:ilvl w:val="0"/>
          <w:numId w:val="1"/>
        </w:numPr>
        <w:spacing w:after="120"/>
        <w:contextualSpacing w:val="0"/>
        <w:rPr>
          <w:rFonts w:eastAsia="Times New Roman" w:cs="Times New Roman"/>
          <w:color w:val="000000" w:themeColor="text1"/>
          <w:szCs w:val="20"/>
        </w:rPr>
      </w:pPr>
      <w:bookmarkStart w:id="8" w:name="_Ref78877110"/>
      <w:r w:rsidRPr="007E7EEE">
        <w:rPr>
          <w:rFonts w:eastAsia="Times New Roman" w:cs="Times New Roman"/>
          <w:color w:val="000000" w:themeColor="text1"/>
          <w:szCs w:val="20"/>
        </w:rPr>
        <w:lastRenderedPageBreak/>
        <w:t>R4-2107884</w:t>
      </w:r>
      <w:r>
        <w:rPr>
          <w:rFonts w:eastAsia="Times New Roman" w:cs="Times New Roman"/>
          <w:color w:val="000000" w:themeColor="text1"/>
          <w:szCs w:val="20"/>
        </w:rPr>
        <w:t>,</w:t>
      </w:r>
      <w:r w:rsidRPr="007E7EEE">
        <w:rPr>
          <w:rFonts w:eastAsia="Times New Roman" w:cs="Times New Roman"/>
          <w:color w:val="000000" w:themeColor="text1"/>
          <w:szCs w:val="20"/>
        </w:rPr>
        <w:tab/>
      </w:r>
      <w:r>
        <w:rPr>
          <w:rFonts w:eastAsia="Times New Roman" w:cs="Times New Roman"/>
          <w:color w:val="000000" w:themeColor="text1"/>
          <w:szCs w:val="20"/>
        </w:rPr>
        <w:t>“</w:t>
      </w:r>
      <w:r w:rsidRPr="007E7EEE">
        <w:rPr>
          <w:rFonts w:eastAsia="Times New Roman" w:cs="Times New Roman"/>
          <w:color w:val="000000" w:themeColor="text1"/>
          <w:szCs w:val="20"/>
        </w:rPr>
        <w:t xml:space="preserve">WF on clarification </w:t>
      </w:r>
      <w:proofErr w:type="spellStart"/>
      <w:r w:rsidRPr="007E7EEE">
        <w:rPr>
          <w:rFonts w:eastAsia="Times New Roman" w:cs="Times New Roman"/>
          <w:color w:val="000000" w:themeColor="text1"/>
          <w:szCs w:val="20"/>
        </w:rPr>
        <w:t>RedCap</w:t>
      </w:r>
      <w:proofErr w:type="spellEnd"/>
      <w:r w:rsidRPr="007E7EEE">
        <w:rPr>
          <w:rFonts w:eastAsia="Times New Roman" w:cs="Times New Roman"/>
          <w:color w:val="000000" w:themeColor="text1"/>
          <w:szCs w:val="20"/>
        </w:rPr>
        <w:t xml:space="preserve"> WI scope including SUL support</w:t>
      </w:r>
      <w:r>
        <w:rPr>
          <w:rFonts w:eastAsia="Times New Roman" w:cs="Times New Roman"/>
          <w:color w:val="000000" w:themeColor="text1"/>
          <w:szCs w:val="20"/>
        </w:rPr>
        <w:t>,” Huawei, RAN4 #99-e.</w:t>
      </w:r>
      <w:bookmarkEnd w:id="8"/>
    </w:p>
    <w:sectPr w:rsidR="007E7EEE" w:rsidRPr="000C61E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CDDC7" w14:textId="77777777" w:rsidR="00F40B27" w:rsidRDefault="00F40B27" w:rsidP="00001C9B">
      <w:pPr>
        <w:spacing w:after="0" w:line="240" w:lineRule="auto"/>
      </w:pPr>
      <w:r>
        <w:separator/>
      </w:r>
    </w:p>
  </w:endnote>
  <w:endnote w:type="continuationSeparator" w:id="0">
    <w:p w14:paraId="08D58663" w14:textId="77777777" w:rsidR="00F40B27" w:rsidRDefault="00F40B2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FBCF7F" w14:textId="77777777" w:rsidR="00F40B27" w:rsidRDefault="00F40B27" w:rsidP="00001C9B">
      <w:pPr>
        <w:spacing w:after="0" w:line="240" w:lineRule="auto"/>
      </w:pPr>
      <w:r>
        <w:separator/>
      </w:r>
    </w:p>
  </w:footnote>
  <w:footnote w:type="continuationSeparator" w:id="0">
    <w:p w14:paraId="7EE743D7" w14:textId="77777777" w:rsidR="00F40B27" w:rsidRDefault="00F40B2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5A176E"/>
    <w:multiLevelType w:val="hybridMultilevel"/>
    <w:tmpl w:val="0AE43F44"/>
    <w:lvl w:ilvl="0" w:tplc="744AC12A">
      <w:start w:val="1"/>
      <w:numFmt w:val="bullet"/>
      <w:lvlText w:val="•"/>
      <w:lvlJc w:val="left"/>
      <w:pPr>
        <w:tabs>
          <w:tab w:val="num" w:pos="720"/>
        </w:tabs>
        <w:ind w:left="720" w:hanging="360"/>
      </w:pPr>
      <w:rPr>
        <w:rFonts w:ascii="Arial" w:hAnsi="Arial" w:hint="default"/>
      </w:rPr>
    </w:lvl>
    <w:lvl w:ilvl="1" w:tplc="226E45BE" w:tentative="1">
      <w:start w:val="1"/>
      <w:numFmt w:val="bullet"/>
      <w:lvlText w:val="•"/>
      <w:lvlJc w:val="left"/>
      <w:pPr>
        <w:tabs>
          <w:tab w:val="num" w:pos="1440"/>
        </w:tabs>
        <w:ind w:left="1440" w:hanging="360"/>
      </w:pPr>
      <w:rPr>
        <w:rFonts w:ascii="Arial" w:hAnsi="Arial" w:hint="default"/>
      </w:rPr>
    </w:lvl>
    <w:lvl w:ilvl="2" w:tplc="0C08F57A" w:tentative="1">
      <w:start w:val="1"/>
      <w:numFmt w:val="bullet"/>
      <w:lvlText w:val="•"/>
      <w:lvlJc w:val="left"/>
      <w:pPr>
        <w:tabs>
          <w:tab w:val="num" w:pos="2160"/>
        </w:tabs>
        <w:ind w:left="2160" w:hanging="360"/>
      </w:pPr>
      <w:rPr>
        <w:rFonts w:ascii="Arial" w:hAnsi="Arial" w:hint="default"/>
      </w:rPr>
    </w:lvl>
    <w:lvl w:ilvl="3" w:tplc="D5E07C54" w:tentative="1">
      <w:start w:val="1"/>
      <w:numFmt w:val="bullet"/>
      <w:lvlText w:val="•"/>
      <w:lvlJc w:val="left"/>
      <w:pPr>
        <w:tabs>
          <w:tab w:val="num" w:pos="2880"/>
        </w:tabs>
        <w:ind w:left="2880" w:hanging="360"/>
      </w:pPr>
      <w:rPr>
        <w:rFonts w:ascii="Arial" w:hAnsi="Arial" w:hint="default"/>
      </w:rPr>
    </w:lvl>
    <w:lvl w:ilvl="4" w:tplc="24681D4A" w:tentative="1">
      <w:start w:val="1"/>
      <w:numFmt w:val="bullet"/>
      <w:lvlText w:val="•"/>
      <w:lvlJc w:val="left"/>
      <w:pPr>
        <w:tabs>
          <w:tab w:val="num" w:pos="3600"/>
        </w:tabs>
        <w:ind w:left="3600" w:hanging="360"/>
      </w:pPr>
      <w:rPr>
        <w:rFonts w:ascii="Arial" w:hAnsi="Arial" w:hint="default"/>
      </w:rPr>
    </w:lvl>
    <w:lvl w:ilvl="5" w:tplc="1742BDAA" w:tentative="1">
      <w:start w:val="1"/>
      <w:numFmt w:val="bullet"/>
      <w:lvlText w:val="•"/>
      <w:lvlJc w:val="left"/>
      <w:pPr>
        <w:tabs>
          <w:tab w:val="num" w:pos="4320"/>
        </w:tabs>
        <w:ind w:left="4320" w:hanging="360"/>
      </w:pPr>
      <w:rPr>
        <w:rFonts w:ascii="Arial" w:hAnsi="Arial" w:hint="default"/>
      </w:rPr>
    </w:lvl>
    <w:lvl w:ilvl="6" w:tplc="CEECE54C" w:tentative="1">
      <w:start w:val="1"/>
      <w:numFmt w:val="bullet"/>
      <w:lvlText w:val="•"/>
      <w:lvlJc w:val="left"/>
      <w:pPr>
        <w:tabs>
          <w:tab w:val="num" w:pos="5040"/>
        </w:tabs>
        <w:ind w:left="5040" w:hanging="360"/>
      </w:pPr>
      <w:rPr>
        <w:rFonts w:ascii="Arial" w:hAnsi="Arial" w:hint="default"/>
      </w:rPr>
    </w:lvl>
    <w:lvl w:ilvl="7" w:tplc="45040D3E" w:tentative="1">
      <w:start w:val="1"/>
      <w:numFmt w:val="bullet"/>
      <w:lvlText w:val="•"/>
      <w:lvlJc w:val="left"/>
      <w:pPr>
        <w:tabs>
          <w:tab w:val="num" w:pos="5760"/>
        </w:tabs>
        <w:ind w:left="5760" w:hanging="360"/>
      </w:pPr>
      <w:rPr>
        <w:rFonts w:ascii="Arial" w:hAnsi="Arial" w:hint="default"/>
      </w:rPr>
    </w:lvl>
    <w:lvl w:ilvl="8" w:tplc="7EC23D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389890D4"/>
    <w:lvl w:ilvl="0" w:tplc="81C03C9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5D2E95"/>
    <w:multiLevelType w:val="hybridMultilevel"/>
    <w:tmpl w:val="6EC26FCA"/>
    <w:lvl w:ilvl="0" w:tplc="0F349962">
      <w:start w:val="1"/>
      <w:numFmt w:val="bullet"/>
      <w:lvlText w:val="•"/>
      <w:lvlJc w:val="left"/>
      <w:pPr>
        <w:tabs>
          <w:tab w:val="num" w:pos="720"/>
        </w:tabs>
        <w:ind w:left="720" w:hanging="360"/>
      </w:pPr>
      <w:rPr>
        <w:rFonts w:ascii="Arial" w:hAnsi="Arial" w:hint="default"/>
      </w:rPr>
    </w:lvl>
    <w:lvl w:ilvl="1" w:tplc="D11EFC8A" w:tentative="1">
      <w:start w:val="1"/>
      <w:numFmt w:val="bullet"/>
      <w:lvlText w:val="•"/>
      <w:lvlJc w:val="left"/>
      <w:pPr>
        <w:tabs>
          <w:tab w:val="num" w:pos="1440"/>
        </w:tabs>
        <w:ind w:left="1440" w:hanging="360"/>
      </w:pPr>
      <w:rPr>
        <w:rFonts w:ascii="Arial" w:hAnsi="Arial" w:hint="default"/>
      </w:rPr>
    </w:lvl>
    <w:lvl w:ilvl="2" w:tplc="EA5A0F66" w:tentative="1">
      <w:start w:val="1"/>
      <w:numFmt w:val="bullet"/>
      <w:lvlText w:val="•"/>
      <w:lvlJc w:val="left"/>
      <w:pPr>
        <w:tabs>
          <w:tab w:val="num" w:pos="2160"/>
        </w:tabs>
        <w:ind w:left="2160" w:hanging="360"/>
      </w:pPr>
      <w:rPr>
        <w:rFonts w:ascii="Arial" w:hAnsi="Arial" w:hint="default"/>
      </w:rPr>
    </w:lvl>
    <w:lvl w:ilvl="3" w:tplc="1BC008F8" w:tentative="1">
      <w:start w:val="1"/>
      <w:numFmt w:val="bullet"/>
      <w:lvlText w:val="•"/>
      <w:lvlJc w:val="left"/>
      <w:pPr>
        <w:tabs>
          <w:tab w:val="num" w:pos="2880"/>
        </w:tabs>
        <w:ind w:left="2880" w:hanging="360"/>
      </w:pPr>
      <w:rPr>
        <w:rFonts w:ascii="Arial" w:hAnsi="Arial" w:hint="default"/>
      </w:rPr>
    </w:lvl>
    <w:lvl w:ilvl="4" w:tplc="962A535E" w:tentative="1">
      <w:start w:val="1"/>
      <w:numFmt w:val="bullet"/>
      <w:lvlText w:val="•"/>
      <w:lvlJc w:val="left"/>
      <w:pPr>
        <w:tabs>
          <w:tab w:val="num" w:pos="3600"/>
        </w:tabs>
        <w:ind w:left="3600" w:hanging="360"/>
      </w:pPr>
      <w:rPr>
        <w:rFonts w:ascii="Arial" w:hAnsi="Arial" w:hint="default"/>
      </w:rPr>
    </w:lvl>
    <w:lvl w:ilvl="5" w:tplc="C302D1F4" w:tentative="1">
      <w:start w:val="1"/>
      <w:numFmt w:val="bullet"/>
      <w:lvlText w:val="•"/>
      <w:lvlJc w:val="left"/>
      <w:pPr>
        <w:tabs>
          <w:tab w:val="num" w:pos="4320"/>
        </w:tabs>
        <w:ind w:left="4320" w:hanging="360"/>
      </w:pPr>
      <w:rPr>
        <w:rFonts w:ascii="Arial" w:hAnsi="Arial" w:hint="default"/>
      </w:rPr>
    </w:lvl>
    <w:lvl w:ilvl="6" w:tplc="3806B61C" w:tentative="1">
      <w:start w:val="1"/>
      <w:numFmt w:val="bullet"/>
      <w:lvlText w:val="•"/>
      <w:lvlJc w:val="left"/>
      <w:pPr>
        <w:tabs>
          <w:tab w:val="num" w:pos="5040"/>
        </w:tabs>
        <w:ind w:left="5040" w:hanging="360"/>
      </w:pPr>
      <w:rPr>
        <w:rFonts w:ascii="Arial" w:hAnsi="Arial" w:hint="default"/>
      </w:rPr>
    </w:lvl>
    <w:lvl w:ilvl="7" w:tplc="C5E430DA" w:tentative="1">
      <w:start w:val="1"/>
      <w:numFmt w:val="bullet"/>
      <w:lvlText w:val="•"/>
      <w:lvlJc w:val="left"/>
      <w:pPr>
        <w:tabs>
          <w:tab w:val="num" w:pos="5760"/>
        </w:tabs>
        <w:ind w:left="5760" w:hanging="360"/>
      </w:pPr>
      <w:rPr>
        <w:rFonts w:ascii="Arial" w:hAnsi="Arial" w:hint="default"/>
      </w:rPr>
    </w:lvl>
    <w:lvl w:ilvl="8" w:tplc="7152F4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533E3"/>
    <w:multiLevelType w:val="hybridMultilevel"/>
    <w:tmpl w:val="95F2CF18"/>
    <w:lvl w:ilvl="0" w:tplc="864ECFB6">
      <w:start w:val="1"/>
      <w:numFmt w:val="bullet"/>
      <w:lvlText w:val="•"/>
      <w:lvlJc w:val="left"/>
      <w:pPr>
        <w:tabs>
          <w:tab w:val="num" w:pos="720"/>
        </w:tabs>
        <w:ind w:left="720" w:hanging="360"/>
      </w:pPr>
      <w:rPr>
        <w:rFonts w:ascii="Arial" w:hAnsi="Arial" w:hint="default"/>
      </w:rPr>
    </w:lvl>
    <w:lvl w:ilvl="1" w:tplc="2A06B292">
      <w:numFmt w:val="bullet"/>
      <w:lvlText w:val="•"/>
      <w:lvlJc w:val="left"/>
      <w:pPr>
        <w:tabs>
          <w:tab w:val="num" w:pos="1440"/>
        </w:tabs>
        <w:ind w:left="1440" w:hanging="360"/>
      </w:pPr>
      <w:rPr>
        <w:rFonts w:ascii="Arial" w:hAnsi="Arial" w:hint="default"/>
      </w:rPr>
    </w:lvl>
    <w:lvl w:ilvl="2" w:tplc="2496FD26" w:tentative="1">
      <w:start w:val="1"/>
      <w:numFmt w:val="bullet"/>
      <w:lvlText w:val="•"/>
      <w:lvlJc w:val="left"/>
      <w:pPr>
        <w:tabs>
          <w:tab w:val="num" w:pos="2160"/>
        </w:tabs>
        <w:ind w:left="2160" w:hanging="360"/>
      </w:pPr>
      <w:rPr>
        <w:rFonts w:ascii="Arial" w:hAnsi="Arial" w:hint="default"/>
      </w:rPr>
    </w:lvl>
    <w:lvl w:ilvl="3" w:tplc="3C04C972" w:tentative="1">
      <w:start w:val="1"/>
      <w:numFmt w:val="bullet"/>
      <w:lvlText w:val="•"/>
      <w:lvlJc w:val="left"/>
      <w:pPr>
        <w:tabs>
          <w:tab w:val="num" w:pos="2880"/>
        </w:tabs>
        <w:ind w:left="2880" w:hanging="360"/>
      </w:pPr>
      <w:rPr>
        <w:rFonts w:ascii="Arial" w:hAnsi="Arial" w:hint="default"/>
      </w:rPr>
    </w:lvl>
    <w:lvl w:ilvl="4" w:tplc="AB6AB02A" w:tentative="1">
      <w:start w:val="1"/>
      <w:numFmt w:val="bullet"/>
      <w:lvlText w:val="•"/>
      <w:lvlJc w:val="left"/>
      <w:pPr>
        <w:tabs>
          <w:tab w:val="num" w:pos="3600"/>
        </w:tabs>
        <w:ind w:left="3600" w:hanging="360"/>
      </w:pPr>
      <w:rPr>
        <w:rFonts w:ascii="Arial" w:hAnsi="Arial" w:hint="default"/>
      </w:rPr>
    </w:lvl>
    <w:lvl w:ilvl="5" w:tplc="C378635E" w:tentative="1">
      <w:start w:val="1"/>
      <w:numFmt w:val="bullet"/>
      <w:lvlText w:val="•"/>
      <w:lvlJc w:val="left"/>
      <w:pPr>
        <w:tabs>
          <w:tab w:val="num" w:pos="4320"/>
        </w:tabs>
        <w:ind w:left="4320" w:hanging="360"/>
      </w:pPr>
      <w:rPr>
        <w:rFonts w:ascii="Arial" w:hAnsi="Arial" w:hint="default"/>
      </w:rPr>
    </w:lvl>
    <w:lvl w:ilvl="6" w:tplc="A22AD442" w:tentative="1">
      <w:start w:val="1"/>
      <w:numFmt w:val="bullet"/>
      <w:lvlText w:val="•"/>
      <w:lvlJc w:val="left"/>
      <w:pPr>
        <w:tabs>
          <w:tab w:val="num" w:pos="5040"/>
        </w:tabs>
        <w:ind w:left="5040" w:hanging="360"/>
      </w:pPr>
      <w:rPr>
        <w:rFonts w:ascii="Arial" w:hAnsi="Arial" w:hint="default"/>
      </w:rPr>
    </w:lvl>
    <w:lvl w:ilvl="7" w:tplc="898E9C40" w:tentative="1">
      <w:start w:val="1"/>
      <w:numFmt w:val="bullet"/>
      <w:lvlText w:val="•"/>
      <w:lvlJc w:val="left"/>
      <w:pPr>
        <w:tabs>
          <w:tab w:val="num" w:pos="5760"/>
        </w:tabs>
        <w:ind w:left="5760" w:hanging="360"/>
      </w:pPr>
      <w:rPr>
        <w:rFonts w:ascii="Arial" w:hAnsi="Arial" w:hint="default"/>
      </w:rPr>
    </w:lvl>
    <w:lvl w:ilvl="8" w:tplc="E90064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3753C"/>
    <w:multiLevelType w:val="hybridMultilevel"/>
    <w:tmpl w:val="6D06060E"/>
    <w:lvl w:ilvl="0" w:tplc="3724AEAC">
      <w:start w:val="1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647171"/>
    <w:multiLevelType w:val="hybridMultilevel"/>
    <w:tmpl w:val="B860D8C8"/>
    <w:lvl w:ilvl="0" w:tplc="1F9274A2">
      <w:start w:val="1"/>
      <w:numFmt w:val="bullet"/>
      <w:lvlText w:val="•"/>
      <w:lvlJc w:val="left"/>
      <w:pPr>
        <w:tabs>
          <w:tab w:val="num" w:pos="720"/>
        </w:tabs>
        <w:ind w:left="720" w:hanging="360"/>
      </w:pPr>
      <w:rPr>
        <w:rFonts w:ascii="Arial" w:hAnsi="Arial" w:hint="default"/>
      </w:rPr>
    </w:lvl>
    <w:lvl w:ilvl="1" w:tplc="CF00C736" w:tentative="1">
      <w:start w:val="1"/>
      <w:numFmt w:val="bullet"/>
      <w:lvlText w:val="•"/>
      <w:lvlJc w:val="left"/>
      <w:pPr>
        <w:tabs>
          <w:tab w:val="num" w:pos="1440"/>
        </w:tabs>
        <w:ind w:left="1440" w:hanging="360"/>
      </w:pPr>
      <w:rPr>
        <w:rFonts w:ascii="Arial" w:hAnsi="Arial" w:hint="default"/>
      </w:rPr>
    </w:lvl>
    <w:lvl w:ilvl="2" w:tplc="13CCE916" w:tentative="1">
      <w:start w:val="1"/>
      <w:numFmt w:val="bullet"/>
      <w:lvlText w:val="•"/>
      <w:lvlJc w:val="left"/>
      <w:pPr>
        <w:tabs>
          <w:tab w:val="num" w:pos="2160"/>
        </w:tabs>
        <w:ind w:left="2160" w:hanging="360"/>
      </w:pPr>
      <w:rPr>
        <w:rFonts w:ascii="Arial" w:hAnsi="Arial" w:hint="default"/>
      </w:rPr>
    </w:lvl>
    <w:lvl w:ilvl="3" w:tplc="B5726B6E" w:tentative="1">
      <w:start w:val="1"/>
      <w:numFmt w:val="bullet"/>
      <w:lvlText w:val="•"/>
      <w:lvlJc w:val="left"/>
      <w:pPr>
        <w:tabs>
          <w:tab w:val="num" w:pos="2880"/>
        </w:tabs>
        <w:ind w:left="2880" w:hanging="360"/>
      </w:pPr>
      <w:rPr>
        <w:rFonts w:ascii="Arial" w:hAnsi="Arial" w:hint="default"/>
      </w:rPr>
    </w:lvl>
    <w:lvl w:ilvl="4" w:tplc="CA0601CC" w:tentative="1">
      <w:start w:val="1"/>
      <w:numFmt w:val="bullet"/>
      <w:lvlText w:val="•"/>
      <w:lvlJc w:val="left"/>
      <w:pPr>
        <w:tabs>
          <w:tab w:val="num" w:pos="3600"/>
        </w:tabs>
        <w:ind w:left="3600" w:hanging="360"/>
      </w:pPr>
      <w:rPr>
        <w:rFonts w:ascii="Arial" w:hAnsi="Arial" w:hint="default"/>
      </w:rPr>
    </w:lvl>
    <w:lvl w:ilvl="5" w:tplc="4F362810" w:tentative="1">
      <w:start w:val="1"/>
      <w:numFmt w:val="bullet"/>
      <w:lvlText w:val="•"/>
      <w:lvlJc w:val="left"/>
      <w:pPr>
        <w:tabs>
          <w:tab w:val="num" w:pos="4320"/>
        </w:tabs>
        <w:ind w:left="4320" w:hanging="360"/>
      </w:pPr>
      <w:rPr>
        <w:rFonts w:ascii="Arial" w:hAnsi="Arial" w:hint="default"/>
      </w:rPr>
    </w:lvl>
    <w:lvl w:ilvl="6" w:tplc="55EEE1CC" w:tentative="1">
      <w:start w:val="1"/>
      <w:numFmt w:val="bullet"/>
      <w:lvlText w:val="•"/>
      <w:lvlJc w:val="left"/>
      <w:pPr>
        <w:tabs>
          <w:tab w:val="num" w:pos="5040"/>
        </w:tabs>
        <w:ind w:left="5040" w:hanging="360"/>
      </w:pPr>
      <w:rPr>
        <w:rFonts w:ascii="Arial" w:hAnsi="Arial" w:hint="default"/>
      </w:rPr>
    </w:lvl>
    <w:lvl w:ilvl="7" w:tplc="D22A2A4C" w:tentative="1">
      <w:start w:val="1"/>
      <w:numFmt w:val="bullet"/>
      <w:lvlText w:val="•"/>
      <w:lvlJc w:val="left"/>
      <w:pPr>
        <w:tabs>
          <w:tab w:val="num" w:pos="5760"/>
        </w:tabs>
        <w:ind w:left="5760" w:hanging="360"/>
      </w:pPr>
      <w:rPr>
        <w:rFonts w:ascii="Arial" w:hAnsi="Arial" w:hint="default"/>
      </w:rPr>
    </w:lvl>
    <w:lvl w:ilvl="8" w:tplc="0A9440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762DC"/>
    <w:multiLevelType w:val="hybridMultilevel"/>
    <w:tmpl w:val="BEE01720"/>
    <w:lvl w:ilvl="0" w:tplc="923CAD3A">
      <w:start w:val="1"/>
      <w:numFmt w:val="bullet"/>
      <w:lvlText w:val="•"/>
      <w:lvlJc w:val="left"/>
      <w:pPr>
        <w:tabs>
          <w:tab w:val="num" w:pos="720"/>
        </w:tabs>
        <w:ind w:left="720" w:hanging="360"/>
      </w:pPr>
      <w:rPr>
        <w:rFonts w:ascii="Arial" w:hAnsi="Arial" w:hint="default"/>
      </w:rPr>
    </w:lvl>
    <w:lvl w:ilvl="1" w:tplc="2AECFE5A">
      <w:numFmt w:val="bullet"/>
      <w:lvlText w:val="•"/>
      <w:lvlJc w:val="left"/>
      <w:pPr>
        <w:tabs>
          <w:tab w:val="num" w:pos="1440"/>
        </w:tabs>
        <w:ind w:left="1440" w:hanging="360"/>
      </w:pPr>
      <w:rPr>
        <w:rFonts w:ascii="Arial" w:hAnsi="Arial" w:hint="default"/>
      </w:rPr>
    </w:lvl>
    <w:lvl w:ilvl="2" w:tplc="4B5EEAA6">
      <w:start w:val="1"/>
      <w:numFmt w:val="bullet"/>
      <w:lvlText w:val="•"/>
      <w:lvlJc w:val="left"/>
      <w:pPr>
        <w:tabs>
          <w:tab w:val="num" w:pos="2160"/>
        </w:tabs>
        <w:ind w:left="2160" w:hanging="360"/>
      </w:pPr>
      <w:rPr>
        <w:rFonts w:ascii="Arial" w:hAnsi="Arial" w:hint="default"/>
      </w:rPr>
    </w:lvl>
    <w:lvl w:ilvl="3" w:tplc="8F261944" w:tentative="1">
      <w:start w:val="1"/>
      <w:numFmt w:val="bullet"/>
      <w:lvlText w:val="•"/>
      <w:lvlJc w:val="left"/>
      <w:pPr>
        <w:tabs>
          <w:tab w:val="num" w:pos="2880"/>
        </w:tabs>
        <w:ind w:left="2880" w:hanging="360"/>
      </w:pPr>
      <w:rPr>
        <w:rFonts w:ascii="Arial" w:hAnsi="Arial" w:hint="default"/>
      </w:rPr>
    </w:lvl>
    <w:lvl w:ilvl="4" w:tplc="9D00AFFA" w:tentative="1">
      <w:start w:val="1"/>
      <w:numFmt w:val="bullet"/>
      <w:lvlText w:val="•"/>
      <w:lvlJc w:val="left"/>
      <w:pPr>
        <w:tabs>
          <w:tab w:val="num" w:pos="3600"/>
        </w:tabs>
        <w:ind w:left="3600" w:hanging="360"/>
      </w:pPr>
      <w:rPr>
        <w:rFonts w:ascii="Arial" w:hAnsi="Arial" w:hint="default"/>
      </w:rPr>
    </w:lvl>
    <w:lvl w:ilvl="5" w:tplc="AEBCF3A8" w:tentative="1">
      <w:start w:val="1"/>
      <w:numFmt w:val="bullet"/>
      <w:lvlText w:val="•"/>
      <w:lvlJc w:val="left"/>
      <w:pPr>
        <w:tabs>
          <w:tab w:val="num" w:pos="4320"/>
        </w:tabs>
        <w:ind w:left="4320" w:hanging="360"/>
      </w:pPr>
      <w:rPr>
        <w:rFonts w:ascii="Arial" w:hAnsi="Arial" w:hint="default"/>
      </w:rPr>
    </w:lvl>
    <w:lvl w:ilvl="6" w:tplc="3D380C8A" w:tentative="1">
      <w:start w:val="1"/>
      <w:numFmt w:val="bullet"/>
      <w:lvlText w:val="•"/>
      <w:lvlJc w:val="left"/>
      <w:pPr>
        <w:tabs>
          <w:tab w:val="num" w:pos="5040"/>
        </w:tabs>
        <w:ind w:left="5040" w:hanging="360"/>
      </w:pPr>
      <w:rPr>
        <w:rFonts w:ascii="Arial" w:hAnsi="Arial" w:hint="default"/>
      </w:rPr>
    </w:lvl>
    <w:lvl w:ilvl="7" w:tplc="55BCA0C2" w:tentative="1">
      <w:start w:val="1"/>
      <w:numFmt w:val="bullet"/>
      <w:lvlText w:val="•"/>
      <w:lvlJc w:val="left"/>
      <w:pPr>
        <w:tabs>
          <w:tab w:val="num" w:pos="5760"/>
        </w:tabs>
        <w:ind w:left="5760" w:hanging="360"/>
      </w:pPr>
      <w:rPr>
        <w:rFonts w:ascii="Arial" w:hAnsi="Arial" w:hint="default"/>
      </w:rPr>
    </w:lvl>
    <w:lvl w:ilvl="8" w:tplc="9E2A35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913E4"/>
    <w:multiLevelType w:val="hybridMultilevel"/>
    <w:tmpl w:val="ABCAEE98"/>
    <w:lvl w:ilvl="0" w:tplc="04B0327A">
      <w:start w:val="1"/>
      <w:numFmt w:val="bullet"/>
      <w:lvlText w:val="•"/>
      <w:lvlJc w:val="left"/>
      <w:pPr>
        <w:tabs>
          <w:tab w:val="num" w:pos="720"/>
        </w:tabs>
        <w:ind w:left="720" w:hanging="360"/>
      </w:pPr>
      <w:rPr>
        <w:rFonts w:ascii="Arial" w:hAnsi="Arial" w:hint="default"/>
      </w:rPr>
    </w:lvl>
    <w:lvl w:ilvl="1" w:tplc="F3DA819C">
      <w:numFmt w:val="bullet"/>
      <w:lvlText w:val="•"/>
      <w:lvlJc w:val="left"/>
      <w:pPr>
        <w:tabs>
          <w:tab w:val="num" w:pos="1440"/>
        </w:tabs>
        <w:ind w:left="1440" w:hanging="360"/>
      </w:pPr>
      <w:rPr>
        <w:rFonts w:ascii="Arial" w:hAnsi="Arial" w:hint="default"/>
      </w:rPr>
    </w:lvl>
    <w:lvl w:ilvl="2" w:tplc="B3BCB3DA">
      <w:numFmt w:val="bullet"/>
      <w:lvlText w:val="•"/>
      <w:lvlJc w:val="left"/>
      <w:pPr>
        <w:tabs>
          <w:tab w:val="num" w:pos="2160"/>
        </w:tabs>
        <w:ind w:left="2160" w:hanging="360"/>
      </w:pPr>
      <w:rPr>
        <w:rFonts w:ascii="Arial" w:hAnsi="Arial" w:hint="default"/>
      </w:rPr>
    </w:lvl>
    <w:lvl w:ilvl="3" w:tplc="1F184CE0">
      <w:start w:val="1"/>
      <w:numFmt w:val="bullet"/>
      <w:lvlText w:val="•"/>
      <w:lvlJc w:val="left"/>
      <w:pPr>
        <w:tabs>
          <w:tab w:val="num" w:pos="2880"/>
        </w:tabs>
        <w:ind w:left="2880" w:hanging="360"/>
      </w:pPr>
      <w:rPr>
        <w:rFonts w:ascii="Arial" w:hAnsi="Arial" w:hint="default"/>
      </w:rPr>
    </w:lvl>
    <w:lvl w:ilvl="4" w:tplc="82685218" w:tentative="1">
      <w:start w:val="1"/>
      <w:numFmt w:val="bullet"/>
      <w:lvlText w:val="•"/>
      <w:lvlJc w:val="left"/>
      <w:pPr>
        <w:tabs>
          <w:tab w:val="num" w:pos="3600"/>
        </w:tabs>
        <w:ind w:left="3600" w:hanging="360"/>
      </w:pPr>
      <w:rPr>
        <w:rFonts w:ascii="Arial" w:hAnsi="Arial" w:hint="default"/>
      </w:rPr>
    </w:lvl>
    <w:lvl w:ilvl="5" w:tplc="CD361184" w:tentative="1">
      <w:start w:val="1"/>
      <w:numFmt w:val="bullet"/>
      <w:lvlText w:val="•"/>
      <w:lvlJc w:val="left"/>
      <w:pPr>
        <w:tabs>
          <w:tab w:val="num" w:pos="4320"/>
        </w:tabs>
        <w:ind w:left="4320" w:hanging="360"/>
      </w:pPr>
      <w:rPr>
        <w:rFonts w:ascii="Arial" w:hAnsi="Arial" w:hint="default"/>
      </w:rPr>
    </w:lvl>
    <w:lvl w:ilvl="6" w:tplc="36FE342A" w:tentative="1">
      <w:start w:val="1"/>
      <w:numFmt w:val="bullet"/>
      <w:lvlText w:val="•"/>
      <w:lvlJc w:val="left"/>
      <w:pPr>
        <w:tabs>
          <w:tab w:val="num" w:pos="5040"/>
        </w:tabs>
        <w:ind w:left="5040" w:hanging="360"/>
      </w:pPr>
      <w:rPr>
        <w:rFonts w:ascii="Arial" w:hAnsi="Arial" w:hint="default"/>
      </w:rPr>
    </w:lvl>
    <w:lvl w:ilvl="7" w:tplc="B1D84F0C" w:tentative="1">
      <w:start w:val="1"/>
      <w:numFmt w:val="bullet"/>
      <w:lvlText w:val="•"/>
      <w:lvlJc w:val="left"/>
      <w:pPr>
        <w:tabs>
          <w:tab w:val="num" w:pos="5760"/>
        </w:tabs>
        <w:ind w:left="5760" w:hanging="360"/>
      </w:pPr>
      <w:rPr>
        <w:rFonts w:ascii="Arial" w:hAnsi="Arial" w:hint="default"/>
      </w:rPr>
    </w:lvl>
    <w:lvl w:ilvl="8" w:tplc="FAF40F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01E3748"/>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734613"/>
    <w:multiLevelType w:val="hybridMultilevel"/>
    <w:tmpl w:val="2D4E4E14"/>
    <w:lvl w:ilvl="0" w:tplc="EBB062CE">
      <w:start w:val="1"/>
      <w:numFmt w:val="bullet"/>
      <w:lvlText w:val="•"/>
      <w:lvlJc w:val="left"/>
      <w:pPr>
        <w:tabs>
          <w:tab w:val="num" w:pos="720"/>
        </w:tabs>
        <w:ind w:left="720" w:hanging="360"/>
      </w:pPr>
      <w:rPr>
        <w:rFonts w:ascii="Arial" w:hAnsi="Arial" w:hint="default"/>
      </w:rPr>
    </w:lvl>
    <w:lvl w:ilvl="1" w:tplc="D32AB384">
      <w:numFmt w:val="bullet"/>
      <w:lvlText w:val="•"/>
      <w:lvlJc w:val="left"/>
      <w:pPr>
        <w:tabs>
          <w:tab w:val="num" w:pos="1440"/>
        </w:tabs>
        <w:ind w:left="1440" w:hanging="360"/>
      </w:pPr>
      <w:rPr>
        <w:rFonts w:ascii="Arial" w:hAnsi="Arial" w:hint="default"/>
      </w:rPr>
    </w:lvl>
    <w:lvl w:ilvl="2" w:tplc="41D2A6DA" w:tentative="1">
      <w:start w:val="1"/>
      <w:numFmt w:val="bullet"/>
      <w:lvlText w:val="•"/>
      <w:lvlJc w:val="left"/>
      <w:pPr>
        <w:tabs>
          <w:tab w:val="num" w:pos="2160"/>
        </w:tabs>
        <w:ind w:left="2160" w:hanging="360"/>
      </w:pPr>
      <w:rPr>
        <w:rFonts w:ascii="Arial" w:hAnsi="Arial" w:hint="default"/>
      </w:rPr>
    </w:lvl>
    <w:lvl w:ilvl="3" w:tplc="903E36A4" w:tentative="1">
      <w:start w:val="1"/>
      <w:numFmt w:val="bullet"/>
      <w:lvlText w:val="•"/>
      <w:lvlJc w:val="left"/>
      <w:pPr>
        <w:tabs>
          <w:tab w:val="num" w:pos="2880"/>
        </w:tabs>
        <w:ind w:left="2880" w:hanging="360"/>
      </w:pPr>
      <w:rPr>
        <w:rFonts w:ascii="Arial" w:hAnsi="Arial" w:hint="default"/>
      </w:rPr>
    </w:lvl>
    <w:lvl w:ilvl="4" w:tplc="9CC4A0F2" w:tentative="1">
      <w:start w:val="1"/>
      <w:numFmt w:val="bullet"/>
      <w:lvlText w:val="•"/>
      <w:lvlJc w:val="left"/>
      <w:pPr>
        <w:tabs>
          <w:tab w:val="num" w:pos="3600"/>
        </w:tabs>
        <w:ind w:left="3600" w:hanging="360"/>
      </w:pPr>
      <w:rPr>
        <w:rFonts w:ascii="Arial" w:hAnsi="Arial" w:hint="default"/>
      </w:rPr>
    </w:lvl>
    <w:lvl w:ilvl="5" w:tplc="FF84064E" w:tentative="1">
      <w:start w:val="1"/>
      <w:numFmt w:val="bullet"/>
      <w:lvlText w:val="•"/>
      <w:lvlJc w:val="left"/>
      <w:pPr>
        <w:tabs>
          <w:tab w:val="num" w:pos="4320"/>
        </w:tabs>
        <w:ind w:left="4320" w:hanging="360"/>
      </w:pPr>
      <w:rPr>
        <w:rFonts w:ascii="Arial" w:hAnsi="Arial" w:hint="default"/>
      </w:rPr>
    </w:lvl>
    <w:lvl w:ilvl="6" w:tplc="5DA01B26" w:tentative="1">
      <w:start w:val="1"/>
      <w:numFmt w:val="bullet"/>
      <w:lvlText w:val="•"/>
      <w:lvlJc w:val="left"/>
      <w:pPr>
        <w:tabs>
          <w:tab w:val="num" w:pos="5040"/>
        </w:tabs>
        <w:ind w:left="5040" w:hanging="360"/>
      </w:pPr>
      <w:rPr>
        <w:rFonts w:ascii="Arial" w:hAnsi="Arial" w:hint="default"/>
      </w:rPr>
    </w:lvl>
    <w:lvl w:ilvl="7" w:tplc="C8364F3A" w:tentative="1">
      <w:start w:val="1"/>
      <w:numFmt w:val="bullet"/>
      <w:lvlText w:val="•"/>
      <w:lvlJc w:val="left"/>
      <w:pPr>
        <w:tabs>
          <w:tab w:val="num" w:pos="5760"/>
        </w:tabs>
        <w:ind w:left="5760" w:hanging="360"/>
      </w:pPr>
      <w:rPr>
        <w:rFonts w:ascii="Arial" w:hAnsi="Arial" w:hint="default"/>
      </w:rPr>
    </w:lvl>
    <w:lvl w:ilvl="8" w:tplc="B8727F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395EA0"/>
    <w:multiLevelType w:val="hybridMultilevel"/>
    <w:tmpl w:val="B708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E1378"/>
    <w:multiLevelType w:val="hybridMultilevel"/>
    <w:tmpl w:val="115A30DE"/>
    <w:lvl w:ilvl="0" w:tplc="20B41BE0">
      <w:start w:val="1"/>
      <w:numFmt w:val="bullet"/>
      <w:lvlText w:val="•"/>
      <w:lvlJc w:val="left"/>
      <w:pPr>
        <w:tabs>
          <w:tab w:val="num" w:pos="720"/>
        </w:tabs>
        <w:ind w:left="720" w:hanging="360"/>
      </w:pPr>
      <w:rPr>
        <w:rFonts w:ascii="Arial" w:hAnsi="Arial" w:hint="default"/>
      </w:rPr>
    </w:lvl>
    <w:lvl w:ilvl="1" w:tplc="E6B443E2">
      <w:numFmt w:val="bullet"/>
      <w:lvlText w:val="•"/>
      <w:lvlJc w:val="left"/>
      <w:pPr>
        <w:tabs>
          <w:tab w:val="num" w:pos="1440"/>
        </w:tabs>
        <w:ind w:left="1440" w:hanging="360"/>
      </w:pPr>
      <w:rPr>
        <w:rFonts w:ascii="Arial" w:hAnsi="Arial" w:hint="default"/>
      </w:rPr>
    </w:lvl>
    <w:lvl w:ilvl="2" w:tplc="B58414FA" w:tentative="1">
      <w:start w:val="1"/>
      <w:numFmt w:val="bullet"/>
      <w:lvlText w:val="•"/>
      <w:lvlJc w:val="left"/>
      <w:pPr>
        <w:tabs>
          <w:tab w:val="num" w:pos="2160"/>
        </w:tabs>
        <w:ind w:left="2160" w:hanging="360"/>
      </w:pPr>
      <w:rPr>
        <w:rFonts w:ascii="Arial" w:hAnsi="Arial" w:hint="default"/>
      </w:rPr>
    </w:lvl>
    <w:lvl w:ilvl="3" w:tplc="05109634" w:tentative="1">
      <w:start w:val="1"/>
      <w:numFmt w:val="bullet"/>
      <w:lvlText w:val="•"/>
      <w:lvlJc w:val="left"/>
      <w:pPr>
        <w:tabs>
          <w:tab w:val="num" w:pos="2880"/>
        </w:tabs>
        <w:ind w:left="2880" w:hanging="360"/>
      </w:pPr>
      <w:rPr>
        <w:rFonts w:ascii="Arial" w:hAnsi="Arial" w:hint="default"/>
      </w:rPr>
    </w:lvl>
    <w:lvl w:ilvl="4" w:tplc="D0EC97A2" w:tentative="1">
      <w:start w:val="1"/>
      <w:numFmt w:val="bullet"/>
      <w:lvlText w:val="•"/>
      <w:lvlJc w:val="left"/>
      <w:pPr>
        <w:tabs>
          <w:tab w:val="num" w:pos="3600"/>
        </w:tabs>
        <w:ind w:left="3600" w:hanging="360"/>
      </w:pPr>
      <w:rPr>
        <w:rFonts w:ascii="Arial" w:hAnsi="Arial" w:hint="default"/>
      </w:rPr>
    </w:lvl>
    <w:lvl w:ilvl="5" w:tplc="BE5A340E" w:tentative="1">
      <w:start w:val="1"/>
      <w:numFmt w:val="bullet"/>
      <w:lvlText w:val="•"/>
      <w:lvlJc w:val="left"/>
      <w:pPr>
        <w:tabs>
          <w:tab w:val="num" w:pos="4320"/>
        </w:tabs>
        <w:ind w:left="4320" w:hanging="360"/>
      </w:pPr>
      <w:rPr>
        <w:rFonts w:ascii="Arial" w:hAnsi="Arial" w:hint="default"/>
      </w:rPr>
    </w:lvl>
    <w:lvl w:ilvl="6" w:tplc="73F86A82" w:tentative="1">
      <w:start w:val="1"/>
      <w:numFmt w:val="bullet"/>
      <w:lvlText w:val="•"/>
      <w:lvlJc w:val="left"/>
      <w:pPr>
        <w:tabs>
          <w:tab w:val="num" w:pos="5040"/>
        </w:tabs>
        <w:ind w:left="5040" w:hanging="360"/>
      </w:pPr>
      <w:rPr>
        <w:rFonts w:ascii="Arial" w:hAnsi="Arial" w:hint="default"/>
      </w:rPr>
    </w:lvl>
    <w:lvl w:ilvl="7" w:tplc="5B402C10" w:tentative="1">
      <w:start w:val="1"/>
      <w:numFmt w:val="bullet"/>
      <w:lvlText w:val="•"/>
      <w:lvlJc w:val="left"/>
      <w:pPr>
        <w:tabs>
          <w:tab w:val="num" w:pos="5760"/>
        </w:tabs>
        <w:ind w:left="5760" w:hanging="360"/>
      </w:pPr>
      <w:rPr>
        <w:rFonts w:ascii="Arial" w:hAnsi="Arial" w:hint="default"/>
      </w:rPr>
    </w:lvl>
    <w:lvl w:ilvl="8" w:tplc="ECF4FE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F8C2E59"/>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4038702C"/>
    <w:multiLevelType w:val="hybridMultilevel"/>
    <w:tmpl w:val="91248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7"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29"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AD2491"/>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580337BB"/>
    <w:multiLevelType w:val="hybridMultilevel"/>
    <w:tmpl w:val="60923594"/>
    <w:lvl w:ilvl="0" w:tplc="EE8E4DE0">
      <w:start w:val="1"/>
      <w:numFmt w:val="bullet"/>
      <w:lvlText w:val=""/>
      <w:lvlJc w:val="left"/>
      <w:pPr>
        <w:tabs>
          <w:tab w:val="num" w:pos="720"/>
        </w:tabs>
        <w:ind w:left="720" w:hanging="360"/>
      </w:pPr>
      <w:rPr>
        <w:rFonts w:ascii="Wingdings" w:hAnsi="Wingdings" w:hint="default"/>
      </w:rPr>
    </w:lvl>
    <w:lvl w:ilvl="1" w:tplc="E68ABE5A">
      <w:start w:val="1"/>
      <w:numFmt w:val="bullet"/>
      <w:lvlText w:val=""/>
      <w:lvlJc w:val="left"/>
      <w:pPr>
        <w:tabs>
          <w:tab w:val="num" w:pos="1440"/>
        </w:tabs>
        <w:ind w:left="1440" w:hanging="360"/>
      </w:pPr>
      <w:rPr>
        <w:rFonts w:ascii="Wingdings" w:hAnsi="Wingdings" w:hint="default"/>
      </w:rPr>
    </w:lvl>
    <w:lvl w:ilvl="2" w:tplc="FA1A58B6" w:tentative="1">
      <w:start w:val="1"/>
      <w:numFmt w:val="bullet"/>
      <w:lvlText w:val=""/>
      <w:lvlJc w:val="left"/>
      <w:pPr>
        <w:tabs>
          <w:tab w:val="num" w:pos="2160"/>
        </w:tabs>
        <w:ind w:left="2160" w:hanging="360"/>
      </w:pPr>
      <w:rPr>
        <w:rFonts w:ascii="Wingdings" w:hAnsi="Wingdings" w:hint="default"/>
      </w:rPr>
    </w:lvl>
    <w:lvl w:ilvl="3" w:tplc="C928A130" w:tentative="1">
      <w:start w:val="1"/>
      <w:numFmt w:val="bullet"/>
      <w:lvlText w:val=""/>
      <w:lvlJc w:val="left"/>
      <w:pPr>
        <w:tabs>
          <w:tab w:val="num" w:pos="2880"/>
        </w:tabs>
        <w:ind w:left="2880" w:hanging="360"/>
      </w:pPr>
      <w:rPr>
        <w:rFonts w:ascii="Wingdings" w:hAnsi="Wingdings" w:hint="default"/>
      </w:rPr>
    </w:lvl>
    <w:lvl w:ilvl="4" w:tplc="455EA954" w:tentative="1">
      <w:start w:val="1"/>
      <w:numFmt w:val="bullet"/>
      <w:lvlText w:val=""/>
      <w:lvlJc w:val="left"/>
      <w:pPr>
        <w:tabs>
          <w:tab w:val="num" w:pos="3600"/>
        </w:tabs>
        <w:ind w:left="3600" w:hanging="360"/>
      </w:pPr>
      <w:rPr>
        <w:rFonts w:ascii="Wingdings" w:hAnsi="Wingdings" w:hint="default"/>
      </w:rPr>
    </w:lvl>
    <w:lvl w:ilvl="5" w:tplc="64AA5806" w:tentative="1">
      <w:start w:val="1"/>
      <w:numFmt w:val="bullet"/>
      <w:lvlText w:val=""/>
      <w:lvlJc w:val="left"/>
      <w:pPr>
        <w:tabs>
          <w:tab w:val="num" w:pos="4320"/>
        </w:tabs>
        <w:ind w:left="4320" w:hanging="360"/>
      </w:pPr>
      <w:rPr>
        <w:rFonts w:ascii="Wingdings" w:hAnsi="Wingdings" w:hint="default"/>
      </w:rPr>
    </w:lvl>
    <w:lvl w:ilvl="6" w:tplc="3FB68E44" w:tentative="1">
      <w:start w:val="1"/>
      <w:numFmt w:val="bullet"/>
      <w:lvlText w:val=""/>
      <w:lvlJc w:val="left"/>
      <w:pPr>
        <w:tabs>
          <w:tab w:val="num" w:pos="5040"/>
        </w:tabs>
        <w:ind w:left="5040" w:hanging="360"/>
      </w:pPr>
      <w:rPr>
        <w:rFonts w:ascii="Wingdings" w:hAnsi="Wingdings" w:hint="default"/>
      </w:rPr>
    </w:lvl>
    <w:lvl w:ilvl="7" w:tplc="49409196" w:tentative="1">
      <w:start w:val="1"/>
      <w:numFmt w:val="bullet"/>
      <w:lvlText w:val=""/>
      <w:lvlJc w:val="left"/>
      <w:pPr>
        <w:tabs>
          <w:tab w:val="num" w:pos="5760"/>
        </w:tabs>
        <w:ind w:left="5760" w:hanging="360"/>
      </w:pPr>
      <w:rPr>
        <w:rFonts w:ascii="Wingdings" w:hAnsi="Wingdings" w:hint="default"/>
      </w:rPr>
    </w:lvl>
    <w:lvl w:ilvl="8" w:tplc="C352DCA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9D3158C"/>
    <w:multiLevelType w:val="hybridMultilevel"/>
    <w:tmpl w:val="8B84E446"/>
    <w:lvl w:ilvl="0" w:tplc="E9ECB948">
      <w:start w:val="1"/>
      <w:numFmt w:val="bullet"/>
      <w:lvlText w:val="•"/>
      <w:lvlJc w:val="left"/>
      <w:pPr>
        <w:tabs>
          <w:tab w:val="num" w:pos="720"/>
        </w:tabs>
        <w:ind w:left="720" w:hanging="360"/>
      </w:pPr>
      <w:rPr>
        <w:rFonts w:ascii="Arial" w:hAnsi="Arial" w:hint="default"/>
      </w:rPr>
    </w:lvl>
    <w:lvl w:ilvl="1" w:tplc="71C29BA0">
      <w:numFmt w:val="bullet"/>
      <w:lvlText w:val="•"/>
      <w:lvlJc w:val="left"/>
      <w:pPr>
        <w:tabs>
          <w:tab w:val="num" w:pos="1440"/>
        </w:tabs>
        <w:ind w:left="1440" w:hanging="360"/>
      </w:pPr>
      <w:rPr>
        <w:rFonts w:ascii="Arial" w:hAnsi="Arial" w:hint="default"/>
      </w:rPr>
    </w:lvl>
    <w:lvl w:ilvl="2" w:tplc="D9B21230" w:tentative="1">
      <w:start w:val="1"/>
      <w:numFmt w:val="bullet"/>
      <w:lvlText w:val="•"/>
      <w:lvlJc w:val="left"/>
      <w:pPr>
        <w:tabs>
          <w:tab w:val="num" w:pos="2160"/>
        </w:tabs>
        <w:ind w:left="2160" w:hanging="360"/>
      </w:pPr>
      <w:rPr>
        <w:rFonts w:ascii="Arial" w:hAnsi="Arial" w:hint="default"/>
      </w:rPr>
    </w:lvl>
    <w:lvl w:ilvl="3" w:tplc="1BF61198" w:tentative="1">
      <w:start w:val="1"/>
      <w:numFmt w:val="bullet"/>
      <w:lvlText w:val="•"/>
      <w:lvlJc w:val="left"/>
      <w:pPr>
        <w:tabs>
          <w:tab w:val="num" w:pos="2880"/>
        </w:tabs>
        <w:ind w:left="2880" w:hanging="360"/>
      </w:pPr>
      <w:rPr>
        <w:rFonts w:ascii="Arial" w:hAnsi="Arial" w:hint="default"/>
      </w:rPr>
    </w:lvl>
    <w:lvl w:ilvl="4" w:tplc="6F3838F2" w:tentative="1">
      <w:start w:val="1"/>
      <w:numFmt w:val="bullet"/>
      <w:lvlText w:val="•"/>
      <w:lvlJc w:val="left"/>
      <w:pPr>
        <w:tabs>
          <w:tab w:val="num" w:pos="3600"/>
        </w:tabs>
        <w:ind w:left="3600" w:hanging="360"/>
      </w:pPr>
      <w:rPr>
        <w:rFonts w:ascii="Arial" w:hAnsi="Arial" w:hint="default"/>
      </w:rPr>
    </w:lvl>
    <w:lvl w:ilvl="5" w:tplc="00F299BA" w:tentative="1">
      <w:start w:val="1"/>
      <w:numFmt w:val="bullet"/>
      <w:lvlText w:val="•"/>
      <w:lvlJc w:val="left"/>
      <w:pPr>
        <w:tabs>
          <w:tab w:val="num" w:pos="4320"/>
        </w:tabs>
        <w:ind w:left="4320" w:hanging="360"/>
      </w:pPr>
      <w:rPr>
        <w:rFonts w:ascii="Arial" w:hAnsi="Arial" w:hint="default"/>
      </w:rPr>
    </w:lvl>
    <w:lvl w:ilvl="6" w:tplc="EB8A8D28" w:tentative="1">
      <w:start w:val="1"/>
      <w:numFmt w:val="bullet"/>
      <w:lvlText w:val="•"/>
      <w:lvlJc w:val="left"/>
      <w:pPr>
        <w:tabs>
          <w:tab w:val="num" w:pos="5040"/>
        </w:tabs>
        <w:ind w:left="5040" w:hanging="360"/>
      </w:pPr>
      <w:rPr>
        <w:rFonts w:ascii="Arial" w:hAnsi="Arial" w:hint="default"/>
      </w:rPr>
    </w:lvl>
    <w:lvl w:ilvl="7" w:tplc="AB6E25DA" w:tentative="1">
      <w:start w:val="1"/>
      <w:numFmt w:val="bullet"/>
      <w:lvlText w:val="•"/>
      <w:lvlJc w:val="left"/>
      <w:pPr>
        <w:tabs>
          <w:tab w:val="num" w:pos="5760"/>
        </w:tabs>
        <w:ind w:left="5760" w:hanging="360"/>
      </w:pPr>
      <w:rPr>
        <w:rFonts w:ascii="Arial" w:hAnsi="Arial" w:hint="default"/>
      </w:rPr>
    </w:lvl>
    <w:lvl w:ilvl="8" w:tplc="9228A43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F04772"/>
    <w:multiLevelType w:val="hybridMultilevel"/>
    <w:tmpl w:val="382E9522"/>
    <w:lvl w:ilvl="0" w:tplc="AEF69714">
      <w:start w:val="1"/>
      <w:numFmt w:val="bullet"/>
      <w:lvlText w:val="•"/>
      <w:lvlJc w:val="left"/>
      <w:pPr>
        <w:tabs>
          <w:tab w:val="num" w:pos="720"/>
        </w:tabs>
        <w:ind w:left="720" w:hanging="360"/>
      </w:pPr>
      <w:rPr>
        <w:rFonts w:ascii="Arial" w:hAnsi="Arial" w:hint="default"/>
      </w:rPr>
    </w:lvl>
    <w:lvl w:ilvl="1" w:tplc="8384D706" w:tentative="1">
      <w:start w:val="1"/>
      <w:numFmt w:val="bullet"/>
      <w:lvlText w:val="•"/>
      <w:lvlJc w:val="left"/>
      <w:pPr>
        <w:tabs>
          <w:tab w:val="num" w:pos="1440"/>
        </w:tabs>
        <w:ind w:left="1440" w:hanging="360"/>
      </w:pPr>
      <w:rPr>
        <w:rFonts w:ascii="Arial" w:hAnsi="Arial" w:hint="default"/>
      </w:rPr>
    </w:lvl>
    <w:lvl w:ilvl="2" w:tplc="B874BF12" w:tentative="1">
      <w:start w:val="1"/>
      <w:numFmt w:val="bullet"/>
      <w:lvlText w:val="•"/>
      <w:lvlJc w:val="left"/>
      <w:pPr>
        <w:tabs>
          <w:tab w:val="num" w:pos="2160"/>
        </w:tabs>
        <w:ind w:left="2160" w:hanging="360"/>
      </w:pPr>
      <w:rPr>
        <w:rFonts w:ascii="Arial" w:hAnsi="Arial" w:hint="default"/>
      </w:rPr>
    </w:lvl>
    <w:lvl w:ilvl="3" w:tplc="971206A2" w:tentative="1">
      <w:start w:val="1"/>
      <w:numFmt w:val="bullet"/>
      <w:lvlText w:val="•"/>
      <w:lvlJc w:val="left"/>
      <w:pPr>
        <w:tabs>
          <w:tab w:val="num" w:pos="2880"/>
        </w:tabs>
        <w:ind w:left="2880" w:hanging="360"/>
      </w:pPr>
      <w:rPr>
        <w:rFonts w:ascii="Arial" w:hAnsi="Arial" w:hint="default"/>
      </w:rPr>
    </w:lvl>
    <w:lvl w:ilvl="4" w:tplc="D1008A70" w:tentative="1">
      <w:start w:val="1"/>
      <w:numFmt w:val="bullet"/>
      <w:lvlText w:val="•"/>
      <w:lvlJc w:val="left"/>
      <w:pPr>
        <w:tabs>
          <w:tab w:val="num" w:pos="3600"/>
        </w:tabs>
        <w:ind w:left="3600" w:hanging="360"/>
      </w:pPr>
      <w:rPr>
        <w:rFonts w:ascii="Arial" w:hAnsi="Arial" w:hint="default"/>
      </w:rPr>
    </w:lvl>
    <w:lvl w:ilvl="5" w:tplc="85BE6EB8" w:tentative="1">
      <w:start w:val="1"/>
      <w:numFmt w:val="bullet"/>
      <w:lvlText w:val="•"/>
      <w:lvlJc w:val="left"/>
      <w:pPr>
        <w:tabs>
          <w:tab w:val="num" w:pos="4320"/>
        </w:tabs>
        <w:ind w:left="4320" w:hanging="360"/>
      </w:pPr>
      <w:rPr>
        <w:rFonts w:ascii="Arial" w:hAnsi="Arial" w:hint="default"/>
      </w:rPr>
    </w:lvl>
    <w:lvl w:ilvl="6" w:tplc="FD58CD38" w:tentative="1">
      <w:start w:val="1"/>
      <w:numFmt w:val="bullet"/>
      <w:lvlText w:val="•"/>
      <w:lvlJc w:val="left"/>
      <w:pPr>
        <w:tabs>
          <w:tab w:val="num" w:pos="5040"/>
        </w:tabs>
        <w:ind w:left="5040" w:hanging="360"/>
      </w:pPr>
      <w:rPr>
        <w:rFonts w:ascii="Arial" w:hAnsi="Arial" w:hint="default"/>
      </w:rPr>
    </w:lvl>
    <w:lvl w:ilvl="7" w:tplc="6032C370" w:tentative="1">
      <w:start w:val="1"/>
      <w:numFmt w:val="bullet"/>
      <w:lvlText w:val="•"/>
      <w:lvlJc w:val="left"/>
      <w:pPr>
        <w:tabs>
          <w:tab w:val="num" w:pos="5760"/>
        </w:tabs>
        <w:ind w:left="5760" w:hanging="360"/>
      </w:pPr>
      <w:rPr>
        <w:rFonts w:ascii="Arial" w:hAnsi="Arial" w:hint="default"/>
      </w:rPr>
    </w:lvl>
    <w:lvl w:ilvl="8" w:tplc="18D04D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6C390B2F"/>
    <w:multiLevelType w:val="hybridMultilevel"/>
    <w:tmpl w:val="99561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55D533F"/>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6CA0470"/>
    <w:multiLevelType w:val="hybridMultilevel"/>
    <w:tmpl w:val="C376142A"/>
    <w:lvl w:ilvl="0" w:tplc="0409000F">
      <w:start w:val="1"/>
      <w:numFmt w:val="decimal"/>
      <w:lvlText w:val="%1."/>
      <w:lvlJc w:val="left"/>
      <w:pPr>
        <w:tabs>
          <w:tab w:val="num" w:pos="360"/>
        </w:tabs>
        <w:ind w:left="360" w:hanging="360"/>
      </w:pPr>
      <w:rPr>
        <w:rFonts w:hint="default"/>
      </w:rPr>
    </w:lvl>
    <w:lvl w:ilvl="1" w:tplc="04090017">
      <w:start w:val="1"/>
      <w:numFmt w:val="lowerLetter"/>
      <w:lvlText w:val="%2)"/>
      <w:lvlJc w:val="left"/>
      <w:pPr>
        <w:tabs>
          <w:tab w:val="num" w:pos="1080"/>
        </w:tabs>
        <w:ind w:left="1080" w:hanging="360"/>
      </w:pPr>
      <w:rPr>
        <w:rFonts w:hint="default"/>
      </w:rPr>
    </w:lvl>
    <w:lvl w:ilvl="2" w:tplc="05A605AE">
      <w:numFmt w:val="bullet"/>
      <w:lvlText w:val="•"/>
      <w:lvlJc w:val="left"/>
      <w:pPr>
        <w:tabs>
          <w:tab w:val="num" w:pos="1800"/>
        </w:tabs>
        <w:ind w:left="1800" w:hanging="360"/>
      </w:pPr>
      <w:rPr>
        <w:rFonts w:ascii="Arial" w:hAnsi="Arial" w:cs="Times New Roman" w:hint="default"/>
      </w:rPr>
    </w:lvl>
    <w:lvl w:ilvl="3" w:tplc="5D421C9E">
      <w:start w:val="1"/>
      <w:numFmt w:val="bullet"/>
      <w:lvlText w:val="•"/>
      <w:lvlJc w:val="left"/>
      <w:pPr>
        <w:tabs>
          <w:tab w:val="num" w:pos="2520"/>
        </w:tabs>
        <w:ind w:left="2520" w:hanging="360"/>
      </w:pPr>
      <w:rPr>
        <w:rFonts w:ascii="Arial" w:hAnsi="Arial" w:cs="Times New Roman" w:hint="default"/>
      </w:rPr>
    </w:lvl>
    <w:lvl w:ilvl="4" w:tplc="2AB02DA6">
      <w:start w:val="1"/>
      <w:numFmt w:val="bullet"/>
      <w:lvlText w:val="•"/>
      <w:lvlJc w:val="left"/>
      <w:pPr>
        <w:tabs>
          <w:tab w:val="num" w:pos="3240"/>
        </w:tabs>
        <w:ind w:left="3240" w:hanging="360"/>
      </w:pPr>
      <w:rPr>
        <w:rFonts w:ascii="Arial" w:hAnsi="Arial" w:cs="Times New Roman" w:hint="default"/>
      </w:rPr>
    </w:lvl>
    <w:lvl w:ilvl="5" w:tplc="B07ADD10">
      <w:start w:val="1"/>
      <w:numFmt w:val="bullet"/>
      <w:lvlText w:val="•"/>
      <w:lvlJc w:val="left"/>
      <w:pPr>
        <w:tabs>
          <w:tab w:val="num" w:pos="3960"/>
        </w:tabs>
        <w:ind w:left="3960" w:hanging="360"/>
      </w:pPr>
      <w:rPr>
        <w:rFonts w:ascii="Arial" w:hAnsi="Arial" w:cs="Times New Roman" w:hint="default"/>
      </w:rPr>
    </w:lvl>
    <w:lvl w:ilvl="6" w:tplc="66180F8C">
      <w:start w:val="1"/>
      <w:numFmt w:val="bullet"/>
      <w:lvlText w:val="•"/>
      <w:lvlJc w:val="left"/>
      <w:pPr>
        <w:tabs>
          <w:tab w:val="num" w:pos="4680"/>
        </w:tabs>
        <w:ind w:left="4680" w:hanging="360"/>
      </w:pPr>
      <w:rPr>
        <w:rFonts w:ascii="Arial" w:hAnsi="Arial" w:cs="Times New Roman" w:hint="default"/>
      </w:rPr>
    </w:lvl>
    <w:lvl w:ilvl="7" w:tplc="B844A01C">
      <w:start w:val="1"/>
      <w:numFmt w:val="bullet"/>
      <w:lvlText w:val="•"/>
      <w:lvlJc w:val="left"/>
      <w:pPr>
        <w:tabs>
          <w:tab w:val="num" w:pos="5400"/>
        </w:tabs>
        <w:ind w:left="5400" w:hanging="360"/>
      </w:pPr>
      <w:rPr>
        <w:rFonts w:ascii="Arial" w:hAnsi="Arial" w:cs="Times New Roman" w:hint="default"/>
      </w:rPr>
    </w:lvl>
    <w:lvl w:ilvl="8" w:tplc="E356E054">
      <w:start w:val="1"/>
      <w:numFmt w:val="bullet"/>
      <w:lvlText w:val="•"/>
      <w:lvlJc w:val="left"/>
      <w:pPr>
        <w:tabs>
          <w:tab w:val="num" w:pos="6120"/>
        </w:tabs>
        <w:ind w:left="6120" w:hanging="360"/>
      </w:pPr>
      <w:rPr>
        <w:rFonts w:ascii="Arial" w:hAnsi="Arial" w:cs="Times New Roman" w:hint="default"/>
      </w:rPr>
    </w:lvl>
  </w:abstractNum>
  <w:abstractNum w:abstractNumId="4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28"/>
  </w:num>
  <w:num w:numId="4">
    <w:abstractNumId w:val="11"/>
  </w:num>
  <w:num w:numId="5">
    <w:abstractNumId w:val="36"/>
  </w:num>
  <w:num w:numId="6">
    <w:abstractNumId w:val="26"/>
  </w:num>
  <w:num w:numId="7">
    <w:abstractNumId w:val="27"/>
  </w:num>
  <w:num w:numId="8">
    <w:abstractNumId w:val="27"/>
    <w:lvlOverride w:ilvl="0">
      <w:startOverride w:val="1"/>
    </w:lvlOverride>
  </w:num>
  <w:num w:numId="9">
    <w:abstractNumId w:val="27"/>
    <w:lvlOverride w:ilvl="0">
      <w:startOverride w:val="1"/>
    </w:lvlOverride>
  </w:num>
  <w:num w:numId="10">
    <w:abstractNumId w:val="27"/>
    <w:lvlOverride w:ilvl="0">
      <w:startOverride w:val="1"/>
    </w:lvlOverride>
  </w:num>
  <w:num w:numId="11">
    <w:abstractNumId w:val="26"/>
    <w:lvlOverride w:ilvl="0">
      <w:startOverride w:val="1"/>
    </w:lvlOverride>
  </w:num>
  <w:num w:numId="12">
    <w:abstractNumId w:val="27"/>
    <w:lvlOverride w:ilvl="0">
      <w:startOverride w:val="1"/>
    </w:lvlOverride>
  </w:num>
  <w:num w:numId="13">
    <w:abstractNumId w:val="26"/>
    <w:lvlOverride w:ilvl="0">
      <w:startOverride w:val="1"/>
    </w:lvlOverride>
  </w:num>
  <w:num w:numId="14">
    <w:abstractNumId w:val="27"/>
    <w:lvlOverride w:ilvl="0">
      <w:startOverride w:val="1"/>
    </w:lvlOverride>
  </w:num>
  <w:num w:numId="15">
    <w:abstractNumId w:val="46"/>
  </w:num>
  <w:num w:numId="16">
    <w:abstractNumId w:val="6"/>
  </w:num>
  <w:num w:numId="17">
    <w:abstractNumId w:val="34"/>
  </w:num>
  <w:num w:numId="18">
    <w:abstractNumId w:val="3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7"/>
    <w:lvlOverride w:ilvl="0">
      <w:startOverride w:val="1"/>
    </w:lvlOverride>
  </w:num>
  <w:num w:numId="22">
    <w:abstractNumId w:val="43"/>
  </w:num>
  <w:num w:numId="23">
    <w:abstractNumId w:val="20"/>
  </w:num>
  <w:num w:numId="24">
    <w:abstractNumId w:val="24"/>
  </w:num>
  <w:num w:numId="25">
    <w:abstractNumId w:val="0"/>
  </w:num>
  <w:num w:numId="26">
    <w:abstractNumId w:val="0"/>
  </w:num>
  <w:num w:numId="27">
    <w:abstractNumId w:val="31"/>
  </w:num>
  <w:num w:numId="28">
    <w:abstractNumId w:val="18"/>
  </w:num>
  <w:num w:numId="29">
    <w:abstractNumId w:val="5"/>
  </w:num>
  <w:num w:numId="30">
    <w:abstractNumId w:val="26"/>
    <w:lvlOverride w:ilvl="0">
      <w:startOverride w:val="1"/>
    </w:lvlOverride>
  </w:num>
  <w:num w:numId="31">
    <w:abstractNumId w:val="4"/>
  </w:num>
  <w:num w:numId="32">
    <w:abstractNumId w:val="19"/>
  </w:num>
  <w:num w:numId="33">
    <w:abstractNumId w:val="37"/>
  </w:num>
  <w:num w:numId="34">
    <w:abstractNumId w:val="3"/>
  </w:num>
  <w:num w:numId="35">
    <w:abstractNumId w:val="38"/>
  </w:num>
  <w:num w:numId="36">
    <w:abstractNumId w:val="1"/>
  </w:num>
  <w:num w:numId="37">
    <w:abstractNumId w:val="8"/>
  </w:num>
  <w:num w:numId="38">
    <w:abstractNumId w:val="41"/>
  </w:num>
  <w:num w:numId="39">
    <w:abstractNumId w:val="32"/>
  </w:num>
  <w:num w:numId="40">
    <w:abstractNumId w:val="22"/>
  </w:num>
  <w:num w:numId="41">
    <w:abstractNumId w:val="16"/>
  </w:num>
  <w:num w:numId="42">
    <w:abstractNumId w:val="35"/>
  </w:num>
  <w:num w:numId="43">
    <w:abstractNumId w:val="29"/>
  </w:num>
  <w:num w:numId="44">
    <w:abstractNumId w:val="39"/>
  </w:num>
  <w:num w:numId="45">
    <w:abstractNumId w:val="45"/>
  </w:num>
  <w:num w:numId="46">
    <w:abstractNumId w:val="14"/>
  </w:num>
  <w:num w:numId="47">
    <w:abstractNumId w:val="40"/>
  </w:num>
  <w:num w:numId="48">
    <w:abstractNumId w:val="33"/>
  </w:num>
  <w:num w:numId="49">
    <w:abstractNumId w:val="21"/>
  </w:num>
  <w:num w:numId="50">
    <w:abstractNumId w:val="9"/>
  </w:num>
  <w:num w:numId="51">
    <w:abstractNumId w:val="7"/>
  </w:num>
  <w:num w:numId="52">
    <w:abstractNumId w:val="34"/>
  </w:num>
  <w:num w:numId="53">
    <w:abstractNumId w:val="34"/>
  </w:num>
  <w:num w:numId="54">
    <w:abstractNumId w:val="30"/>
  </w:num>
  <w:num w:numId="55">
    <w:abstractNumId w:val="34"/>
  </w:num>
  <w:num w:numId="56">
    <w:abstractNumId w:val="34"/>
  </w:num>
  <w:num w:numId="57">
    <w:abstractNumId w:val="34"/>
  </w:num>
  <w:num w:numId="58">
    <w:abstractNumId w:val="44"/>
  </w:num>
  <w:num w:numId="59">
    <w:abstractNumId w:val="42"/>
  </w:num>
  <w:num w:numId="60">
    <w:abstractNumId w:val="15"/>
  </w:num>
  <w:num w:numId="61">
    <w:abstractNumId w:val="23"/>
  </w:num>
  <w:num w:numId="62">
    <w:abstractNumId w:val="16"/>
  </w:num>
  <w:num w:numId="63">
    <w:abstractNumId w:val="10"/>
  </w:num>
  <w:num w:numId="64">
    <w:abstractNumId w:val="17"/>
  </w:num>
  <w:num w:numId="65">
    <w:abstractNumId w:val="1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AE6"/>
    <w:rsid w:val="00007A33"/>
    <w:rsid w:val="0001498E"/>
    <w:rsid w:val="00023724"/>
    <w:rsid w:val="00030DF1"/>
    <w:rsid w:val="00031DF5"/>
    <w:rsid w:val="00034A70"/>
    <w:rsid w:val="00045978"/>
    <w:rsid w:val="000459D0"/>
    <w:rsid w:val="00053478"/>
    <w:rsid w:val="00062CF3"/>
    <w:rsid w:val="000638A1"/>
    <w:rsid w:val="00084BA3"/>
    <w:rsid w:val="0008612A"/>
    <w:rsid w:val="00091655"/>
    <w:rsid w:val="000A5ED0"/>
    <w:rsid w:val="000A6BD1"/>
    <w:rsid w:val="000B0056"/>
    <w:rsid w:val="000B3D00"/>
    <w:rsid w:val="000C266A"/>
    <w:rsid w:val="000C42ED"/>
    <w:rsid w:val="000C61E5"/>
    <w:rsid w:val="000D7A43"/>
    <w:rsid w:val="000E0B6B"/>
    <w:rsid w:val="000F2046"/>
    <w:rsid w:val="000F27CC"/>
    <w:rsid w:val="000F478D"/>
    <w:rsid w:val="0010349B"/>
    <w:rsid w:val="001038F8"/>
    <w:rsid w:val="001062CE"/>
    <w:rsid w:val="00142634"/>
    <w:rsid w:val="00156999"/>
    <w:rsid w:val="0016147B"/>
    <w:rsid w:val="00161971"/>
    <w:rsid w:val="001639F7"/>
    <w:rsid w:val="001745F8"/>
    <w:rsid w:val="00175157"/>
    <w:rsid w:val="00176671"/>
    <w:rsid w:val="0018224F"/>
    <w:rsid w:val="001838CF"/>
    <w:rsid w:val="00183BFF"/>
    <w:rsid w:val="001854FC"/>
    <w:rsid w:val="00185B8D"/>
    <w:rsid w:val="001B018F"/>
    <w:rsid w:val="001B3F6C"/>
    <w:rsid w:val="001C1168"/>
    <w:rsid w:val="001C2F6D"/>
    <w:rsid w:val="001C396C"/>
    <w:rsid w:val="001D5B59"/>
    <w:rsid w:val="001E30F6"/>
    <w:rsid w:val="001E4134"/>
    <w:rsid w:val="001E53C7"/>
    <w:rsid w:val="001F2163"/>
    <w:rsid w:val="001F5329"/>
    <w:rsid w:val="00201528"/>
    <w:rsid w:val="002025D3"/>
    <w:rsid w:val="00210121"/>
    <w:rsid w:val="00213F01"/>
    <w:rsid w:val="002142CD"/>
    <w:rsid w:val="00231014"/>
    <w:rsid w:val="00231D20"/>
    <w:rsid w:val="002336B9"/>
    <w:rsid w:val="002342B3"/>
    <w:rsid w:val="002356C0"/>
    <w:rsid w:val="00235F5C"/>
    <w:rsid w:val="002437D4"/>
    <w:rsid w:val="002441D9"/>
    <w:rsid w:val="002573B5"/>
    <w:rsid w:val="00261D6F"/>
    <w:rsid w:val="00270159"/>
    <w:rsid w:val="0027038C"/>
    <w:rsid w:val="0029238A"/>
    <w:rsid w:val="002943F4"/>
    <w:rsid w:val="00295A66"/>
    <w:rsid w:val="00296109"/>
    <w:rsid w:val="002A0DEC"/>
    <w:rsid w:val="002A4BDF"/>
    <w:rsid w:val="002A4E9B"/>
    <w:rsid w:val="002B4922"/>
    <w:rsid w:val="002C1837"/>
    <w:rsid w:val="002C2D19"/>
    <w:rsid w:val="002D1080"/>
    <w:rsid w:val="002D10FA"/>
    <w:rsid w:val="002D4C55"/>
    <w:rsid w:val="002E2420"/>
    <w:rsid w:val="002F0834"/>
    <w:rsid w:val="00302745"/>
    <w:rsid w:val="00302991"/>
    <w:rsid w:val="00303554"/>
    <w:rsid w:val="00306287"/>
    <w:rsid w:val="00307914"/>
    <w:rsid w:val="003109DF"/>
    <w:rsid w:val="003136ED"/>
    <w:rsid w:val="00314967"/>
    <w:rsid w:val="00326218"/>
    <w:rsid w:val="003339B2"/>
    <w:rsid w:val="0033542F"/>
    <w:rsid w:val="00336FBE"/>
    <w:rsid w:val="00341E39"/>
    <w:rsid w:val="00351CB5"/>
    <w:rsid w:val="00355535"/>
    <w:rsid w:val="0037172E"/>
    <w:rsid w:val="00374A68"/>
    <w:rsid w:val="003A1FAC"/>
    <w:rsid w:val="003A6C69"/>
    <w:rsid w:val="003A783E"/>
    <w:rsid w:val="003B659E"/>
    <w:rsid w:val="003C5A4D"/>
    <w:rsid w:val="003C7452"/>
    <w:rsid w:val="003C78BD"/>
    <w:rsid w:val="003F2C39"/>
    <w:rsid w:val="003F71E7"/>
    <w:rsid w:val="00402149"/>
    <w:rsid w:val="0040531F"/>
    <w:rsid w:val="00411250"/>
    <w:rsid w:val="00417AA0"/>
    <w:rsid w:val="00417C09"/>
    <w:rsid w:val="004226D8"/>
    <w:rsid w:val="00433683"/>
    <w:rsid w:val="0043750A"/>
    <w:rsid w:val="00443FE2"/>
    <w:rsid w:val="00452529"/>
    <w:rsid w:val="0046277A"/>
    <w:rsid w:val="00480EBB"/>
    <w:rsid w:val="00480F03"/>
    <w:rsid w:val="00487CA3"/>
    <w:rsid w:val="00487EFE"/>
    <w:rsid w:val="0049229C"/>
    <w:rsid w:val="00492F8C"/>
    <w:rsid w:val="00494965"/>
    <w:rsid w:val="004A4C51"/>
    <w:rsid w:val="004B7B4A"/>
    <w:rsid w:val="004C6A66"/>
    <w:rsid w:val="004D0737"/>
    <w:rsid w:val="004D63FC"/>
    <w:rsid w:val="004E006D"/>
    <w:rsid w:val="004E09F7"/>
    <w:rsid w:val="004E10C1"/>
    <w:rsid w:val="004E5E66"/>
    <w:rsid w:val="004F35BC"/>
    <w:rsid w:val="00500579"/>
    <w:rsid w:val="00500A48"/>
    <w:rsid w:val="00503B4D"/>
    <w:rsid w:val="00504EE9"/>
    <w:rsid w:val="00506CEB"/>
    <w:rsid w:val="0051606A"/>
    <w:rsid w:val="005233BA"/>
    <w:rsid w:val="00523704"/>
    <w:rsid w:val="00532137"/>
    <w:rsid w:val="00542EDD"/>
    <w:rsid w:val="0054373D"/>
    <w:rsid w:val="0054442C"/>
    <w:rsid w:val="00544788"/>
    <w:rsid w:val="00545CD0"/>
    <w:rsid w:val="00547F6D"/>
    <w:rsid w:val="00550285"/>
    <w:rsid w:val="00553849"/>
    <w:rsid w:val="005836F8"/>
    <w:rsid w:val="0058499C"/>
    <w:rsid w:val="005909D8"/>
    <w:rsid w:val="005918FA"/>
    <w:rsid w:val="005A5248"/>
    <w:rsid w:val="005A6BB5"/>
    <w:rsid w:val="005B0AB4"/>
    <w:rsid w:val="005C240E"/>
    <w:rsid w:val="005D4B8B"/>
    <w:rsid w:val="005D4F5B"/>
    <w:rsid w:val="005E61A8"/>
    <w:rsid w:val="005F6419"/>
    <w:rsid w:val="00607D3B"/>
    <w:rsid w:val="006118C2"/>
    <w:rsid w:val="00617400"/>
    <w:rsid w:val="00643C03"/>
    <w:rsid w:val="00650D75"/>
    <w:rsid w:val="006523F4"/>
    <w:rsid w:val="00652A49"/>
    <w:rsid w:val="0065745C"/>
    <w:rsid w:val="00664950"/>
    <w:rsid w:val="00670C32"/>
    <w:rsid w:val="006771EB"/>
    <w:rsid w:val="00683220"/>
    <w:rsid w:val="00687FA0"/>
    <w:rsid w:val="00690E30"/>
    <w:rsid w:val="006A05A0"/>
    <w:rsid w:val="006A4B3B"/>
    <w:rsid w:val="006B7010"/>
    <w:rsid w:val="006B7935"/>
    <w:rsid w:val="006C0E01"/>
    <w:rsid w:val="006D267D"/>
    <w:rsid w:val="006D3C2D"/>
    <w:rsid w:val="006E1D00"/>
    <w:rsid w:val="006E2F2E"/>
    <w:rsid w:val="006E44A0"/>
    <w:rsid w:val="006E76A6"/>
    <w:rsid w:val="006F1A77"/>
    <w:rsid w:val="006F28AC"/>
    <w:rsid w:val="00702310"/>
    <w:rsid w:val="00707969"/>
    <w:rsid w:val="007145FF"/>
    <w:rsid w:val="00735E10"/>
    <w:rsid w:val="007428C7"/>
    <w:rsid w:val="00742ACC"/>
    <w:rsid w:val="00750509"/>
    <w:rsid w:val="00751515"/>
    <w:rsid w:val="00752213"/>
    <w:rsid w:val="00756663"/>
    <w:rsid w:val="007657EE"/>
    <w:rsid w:val="0077687B"/>
    <w:rsid w:val="00785232"/>
    <w:rsid w:val="007864E4"/>
    <w:rsid w:val="007A0F79"/>
    <w:rsid w:val="007A106B"/>
    <w:rsid w:val="007B0928"/>
    <w:rsid w:val="007B146E"/>
    <w:rsid w:val="007B4107"/>
    <w:rsid w:val="007C312C"/>
    <w:rsid w:val="007C3ED0"/>
    <w:rsid w:val="007C63EB"/>
    <w:rsid w:val="007D1762"/>
    <w:rsid w:val="007D2B3B"/>
    <w:rsid w:val="007D3C34"/>
    <w:rsid w:val="007D474F"/>
    <w:rsid w:val="007E027C"/>
    <w:rsid w:val="007E26F6"/>
    <w:rsid w:val="007E448E"/>
    <w:rsid w:val="007E7EEE"/>
    <w:rsid w:val="007F4295"/>
    <w:rsid w:val="00801E52"/>
    <w:rsid w:val="008050F6"/>
    <w:rsid w:val="00806A76"/>
    <w:rsid w:val="00810316"/>
    <w:rsid w:val="00811C9D"/>
    <w:rsid w:val="00816C80"/>
    <w:rsid w:val="00817C1D"/>
    <w:rsid w:val="008231C4"/>
    <w:rsid w:val="00824E9E"/>
    <w:rsid w:val="00831F79"/>
    <w:rsid w:val="0083294E"/>
    <w:rsid w:val="008337E2"/>
    <w:rsid w:val="00841BCD"/>
    <w:rsid w:val="008442FE"/>
    <w:rsid w:val="00863E0C"/>
    <w:rsid w:val="008826C1"/>
    <w:rsid w:val="00886A33"/>
    <w:rsid w:val="008A1A89"/>
    <w:rsid w:val="008A506A"/>
    <w:rsid w:val="008B58A8"/>
    <w:rsid w:val="008B6246"/>
    <w:rsid w:val="008D0C8E"/>
    <w:rsid w:val="008D3111"/>
    <w:rsid w:val="008F0762"/>
    <w:rsid w:val="008F4FFA"/>
    <w:rsid w:val="00902291"/>
    <w:rsid w:val="009027D3"/>
    <w:rsid w:val="009042BD"/>
    <w:rsid w:val="00911E7F"/>
    <w:rsid w:val="00915D64"/>
    <w:rsid w:val="00916CCC"/>
    <w:rsid w:val="009273BA"/>
    <w:rsid w:val="00942E0D"/>
    <w:rsid w:val="009475B6"/>
    <w:rsid w:val="0095560C"/>
    <w:rsid w:val="00956D22"/>
    <w:rsid w:val="00967205"/>
    <w:rsid w:val="00971BC7"/>
    <w:rsid w:val="009730A0"/>
    <w:rsid w:val="00976ABD"/>
    <w:rsid w:val="00977E1D"/>
    <w:rsid w:val="00984265"/>
    <w:rsid w:val="0098494A"/>
    <w:rsid w:val="00987C99"/>
    <w:rsid w:val="00992706"/>
    <w:rsid w:val="00992794"/>
    <w:rsid w:val="009933DB"/>
    <w:rsid w:val="00995CDA"/>
    <w:rsid w:val="009A7CB1"/>
    <w:rsid w:val="009B6162"/>
    <w:rsid w:val="009C4BE2"/>
    <w:rsid w:val="009F16C4"/>
    <w:rsid w:val="009F5F69"/>
    <w:rsid w:val="00A12A9E"/>
    <w:rsid w:val="00A15183"/>
    <w:rsid w:val="00A168A9"/>
    <w:rsid w:val="00A20AD2"/>
    <w:rsid w:val="00A22B78"/>
    <w:rsid w:val="00A24290"/>
    <w:rsid w:val="00A25AE5"/>
    <w:rsid w:val="00A329FE"/>
    <w:rsid w:val="00A35C49"/>
    <w:rsid w:val="00A37002"/>
    <w:rsid w:val="00A507F7"/>
    <w:rsid w:val="00A5311A"/>
    <w:rsid w:val="00A7751D"/>
    <w:rsid w:val="00A82954"/>
    <w:rsid w:val="00A839E0"/>
    <w:rsid w:val="00AA1B0E"/>
    <w:rsid w:val="00AB01C6"/>
    <w:rsid w:val="00AB06D5"/>
    <w:rsid w:val="00AC2955"/>
    <w:rsid w:val="00AC4ABE"/>
    <w:rsid w:val="00AC5CA7"/>
    <w:rsid w:val="00AD4EA8"/>
    <w:rsid w:val="00AD6560"/>
    <w:rsid w:val="00AE56B1"/>
    <w:rsid w:val="00AF1751"/>
    <w:rsid w:val="00B03C53"/>
    <w:rsid w:val="00B20B2E"/>
    <w:rsid w:val="00B231C1"/>
    <w:rsid w:val="00B262D6"/>
    <w:rsid w:val="00B2645D"/>
    <w:rsid w:val="00B419A4"/>
    <w:rsid w:val="00B4217C"/>
    <w:rsid w:val="00B50831"/>
    <w:rsid w:val="00B523AC"/>
    <w:rsid w:val="00B60F71"/>
    <w:rsid w:val="00B61FFA"/>
    <w:rsid w:val="00B73862"/>
    <w:rsid w:val="00B8273E"/>
    <w:rsid w:val="00B8281A"/>
    <w:rsid w:val="00BA080C"/>
    <w:rsid w:val="00BA3697"/>
    <w:rsid w:val="00BA3903"/>
    <w:rsid w:val="00BA49C7"/>
    <w:rsid w:val="00BA6E48"/>
    <w:rsid w:val="00BA724E"/>
    <w:rsid w:val="00BB3A1B"/>
    <w:rsid w:val="00BD4241"/>
    <w:rsid w:val="00BD6823"/>
    <w:rsid w:val="00BE0B94"/>
    <w:rsid w:val="00BE119A"/>
    <w:rsid w:val="00BE4EE4"/>
    <w:rsid w:val="00BF2218"/>
    <w:rsid w:val="00C00812"/>
    <w:rsid w:val="00C1194F"/>
    <w:rsid w:val="00C130C2"/>
    <w:rsid w:val="00C150C5"/>
    <w:rsid w:val="00C27C64"/>
    <w:rsid w:val="00C339B9"/>
    <w:rsid w:val="00C34B6A"/>
    <w:rsid w:val="00C44454"/>
    <w:rsid w:val="00C562E9"/>
    <w:rsid w:val="00C56E82"/>
    <w:rsid w:val="00C578B5"/>
    <w:rsid w:val="00C6725F"/>
    <w:rsid w:val="00C82A72"/>
    <w:rsid w:val="00C85200"/>
    <w:rsid w:val="00C85F00"/>
    <w:rsid w:val="00C931A1"/>
    <w:rsid w:val="00C96209"/>
    <w:rsid w:val="00CB65AC"/>
    <w:rsid w:val="00CC203B"/>
    <w:rsid w:val="00CC7CF8"/>
    <w:rsid w:val="00CD4622"/>
    <w:rsid w:val="00CD7492"/>
    <w:rsid w:val="00CE3A6B"/>
    <w:rsid w:val="00CF3B6A"/>
    <w:rsid w:val="00D00211"/>
    <w:rsid w:val="00D05A22"/>
    <w:rsid w:val="00D06309"/>
    <w:rsid w:val="00D11B5C"/>
    <w:rsid w:val="00D14F63"/>
    <w:rsid w:val="00D15020"/>
    <w:rsid w:val="00D30C32"/>
    <w:rsid w:val="00D351EA"/>
    <w:rsid w:val="00D358A6"/>
    <w:rsid w:val="00D43403"/>
    <w:rsid w:val="00D57DA9"/>
    <w:rsid w:val="00D62E71"/>
    <w:rsid w:val="00D740CA"/>
    <w:rsid w:val="00D76E34"/>
    <w:rsid w:val="00D85728"/>
    <w:rsid w:val="00D863F1"/>
    <w:rsid w:val="00DA172F"/>
    <w:rsid w:val="00DA5862"/>
    <w:rsid w:val="00DA73C3"/>
    <w:rsid w:val="00DB32BB"/>
    <w:rsid w:val="00DB4870"/>
    <w:rsid w:val="00DB63B0"/>
    <w:rsid w:val="00DC1AEA"/>
    <w:rsid w:val="00DC7D81"/>
    <w:rsid w:val="00DD01F2"/>
    <w:rsid w:val="00DD093F"/>
    <w:rsid w:val="00DD555A"/>
    <w:rsid w:val="00DE037B"/>
    <w:rsid w:val="00DE38D7"/>
    <w:rsid w:val="00DE3F92"/>
    <w:rsid w:val="00DF2997"/>
    <w:rsid w:val="00DF4B88"/>
    <w:rsid w:val="00E01C62"/>
    <w:rsid w:val="00E01DA7"/>
    <w:rsid w:val="00E02E87"/>
    <w:rsid w:val="00E04AFF"/>
    <w:rsid w:val="00E142D9"/>
    <w:rsid w:val="00E14550"/>
    <w:rsid w:val="00E34DFE"/>
    <w:rsid w:val="00E45449"/>
    <w:rsid w:val="00E46DD6"/>
    <w:rsid w:val="00E51440"/>
    <w:rsid w:val="00E51596"/>
    <w:rsid w:val="00E53566"/>
    <w:rsid w:val="00E943C7"/>
    <w:rsid w:val="00EA335F"/>
    <w:rsid w:val="00EC6D5A"/>
    <w:rsid w:val="00EC70C2"/>
    <w:rsid w:val="00EC7BC3"/>
    <w:rsid w:val="00ED7599"/>
    <w:rsid w:val="00ED7600"/>
    <w:rsid w:val="00EF2A70"/>
    <w:rsid w:val="00EF2A9D"/>
    <w:rsid w:val="00EF7A08"/>
    <w:rsid w:val="00F03052"/>
    <w:rsid w:val="00F04673"/>
    <w:rsid w:val="00F1362C"/>
    <w:rsid w:val="00F231E7"/>
    <w:rsid w:val="00F25A05"/>
    <w:rsid w:val="00F261F2"/>
    <w:rsid w:val="00F26E26"/>
    <w:rsid w:val="00F35692"/>
    <w:rsid w:val="00F40B27"/>
    <w:rsid w:val="00F461AC"/>
    <w:rsid w:val="00F47434"/>
    <w:rsid w:val="00F5238D"/>
    <w:rsid w:val="00F52B50"/>
    <w:rsid w:val="00F61AFE"/>
    <w:rsid w:val="00F7153D"/>
    <w:rsid w:val="00F73A2E"/>
    <w:rsid w:val="00F8100A"/>
    <w:rsid w:val="00F824F5"/>
    <w:rsid w:val="00F873FE"/>
    <w:rsid w:val="00F92BF4"/>
    <w:rsid w:val="00FB5D9E"/>
    <w:rsid w:val="00FC29B9"/>
    <w:rsid w:val="00FC6FD3"/>
    <w:rsid w:val="00FD4155"/>
    <w:rsid w:val="00FD646E"/>
    <w:rsid w:val="00FE14B0"/>
    <w:rsid w:val="00FE6C1F"/>
    <w:rsid w:val="00FF3311"/>
    <w:rsid w:val="00FF5E71"/>
    <w:rsid w:val="00FF6EFB"/>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74C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题注,Caption Equation,cap1,cap2,cap11,Légende-figure,Légende-figure Char,Beschrifubg,Beschriftung Char,label,cap11 Char,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题注 Char,Caption Equation Char,cap1 Char,cap2 Char,cap11 Char1,Légende-figure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qFormat/>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42E0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26D8"/>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4226D8"/>
    <w:rPr>
      <w:rFonts w:ascii="Times New Roman" w:eastAsia="Batang" w:hAnsi="Times New Roman" w:cs="Times New Roman"/>
      <w:kern w:val="2"/>
      <w:szCs w:val="24"/>
      <w:lang w:val="en-GB" w:eastAsia="ko-KR"/>
    </w:rPr>
  </w:style>
  <w:style w:type="paragraph" w:styleId="BodyText">
    <w:name w:val="Body Text"/>
    <w:basedOn w:val="Normal"/>
    <w:link w:val="BodyTextChar"/>
    <w:unhideWhenUsed/>
    <w:qFormat/>
    <w:rsid w:val="002A4E9B"/>
    <w:pPr>
      <w:widowControl w:val="0"/>
      <w:overflowPunct w:val="0"/>
      <w:autoSpaceDE w:val="0"/>
      <w:autoSpaceDN w:val="0"/>
      <w:adjustRightInd w:val="0"/>
      <w:spacing w:after="180" w:line="240" w:lineRule="auto"/>
    </w:pPr>
    <w:rPr>
      <w:rFonts w:eastAsia="MS Mincho" w:cs="Times New Roman"/>
      <w:i/>
      <w:szCs w:val="20"/>
    </w:rPr>
  </w:style>
  <w:style w:type="character" w:customStyle="1" w:styleId="BodyTextChar">
    <w:name w:val="Body Text Char"/>
    <w:basedOn w:val="DefaultParagraphFont"/>
    <w:link w:val="BodyText"/>
    <w:rsid w:val="002A4E9B"/>
    <w:rPr>
      <w:rFonts w:ascii="Times New Roman" w:eastAsia="MS Mincho" w:hAnsi="Times New Roman" w:cs="Times New Roman"/>
      <w:i/>
      <w:sz w:val="20"/>
      <w:szCs w:val="20"/>
    </w:rPr>
  </w:style>
  <w:style w:type="character" w:customStyle="1" w:styleId="B1Zchn">
    <w:name w:val="B1 Zchn"/>
    <w:qFormat/>
    <w:locked/>
    <w:rsid w:val="002A4E9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177238320">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10683900">
      <w:bodyDiv w:val="1"/>
      <w:marLeft w:val="0"/>
      <w:marRight w:val="0"/>
      <w:marTop w:val="0"/>
      <w:marBottom w:val="0"/>
      <w:divBdr>
        <w:top w:val="none" w:sz="0" w:space="0" w:color="auto"/>
        <w:left w:val="none" w:sz="0" w:space="0" w:color="auto"/>
        <w:bottom w:val="none" w:sz="0" w:space="0" w:color="auto"/>
        <w:right w:val="none" w:sz="0" w:space="0" w:color="auto"/>
      </w:divBdr>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587274723">
      <w:bodyDiv w:val="1"/>
      <w:marLeft w:val="0"/>
      <w:marRight w:val="0"/>
      <w:marTop w:val="0"/>
      <w:marBottom w:val="0"/>
      <w:divBdr>
        <w:top w:val="none" w:sz="0" w:space="0" w:color="auto"/>
        <w:left w:val="none" w:sz="0" w:space="0" w:color="auto"/>
        <w:bottom w:val="none" w:sz="0" w:space="0" w:color="auto"/>
        <w:right w:val="none" w:sz="0" w:space="0" w:color="auto"/>
      </w:divBdr>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843476439">
          <w:marLeft w:val="360"/>
          <w:marRight w:val="0"/>
          <w:marTop w:val="200"/>
          <w:marBottom w:val="0"/>
          <w:divBdr>
            <w:top w:val="none" w:sz="0" w:space="0" w:color="auto"/>
            <w:left w:val="none" w:sz="0" w:space="0" w:color="auto"/>
            <w:bottom w:val="none" w:sz="0" w:space="0" w:color="auto"/>
            <w:right w:val="none" w:sz="0" w:space="0" w:color="auto"/>
          </w:divBdr>
        </w:div>
        <w:div w:id="588076276">
          <w:marLeft w:val="1080"/>
          <w:marRight w:val="0"/>
          <w:marTop w:val="100"/>
          <w:marBottom w:val="0"/>
          <w:divBdr>
            <w:top w:val="none" w:sz="0" w:space="0" w:color="auto"/>
            <w:left w:val="none" w:sz="0" w:space="0" w:color="auto"/>
            <w:bottom w:val="none" w:sz="0" w:space="0" w:color="auto"/>
            <w:right w:val="none" w:sz="0" w:space="0" w:color="auto"/>
          </w:divBdr>
        </w:div>
      </w:divsChild>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121606905">
      <w:bodyDiv w:val="1"/>
      <w:marLeft w:val="0"/>
      <w:marRight w:val="0"/>
      <w:marTop w:val="0"/>
      <w:marBottom w:val="0"/>
      <w:divBdr>
        <w:top w:val="none" w:sz="0" w:space="0" w:color="auto"/>
        <w:left w:val="none" w:sz="0" w:space="0" w:color="auto"/>
        <w:bottom w:val="none" w:sz="0" w:space="0" w:color="auto"/>
        <w:right w:val="none" w:sz="0" w:space="0" w:color="auto"/>
      </w:divBdr>
      <w:divsChild>
        <w:div w:id="1745563093">
          <w:marLeft w:val="360"/>
          <w:marRight w:val="0"/>
          <w:marTop w:val="200"/>
          <w:marBottom w:val="0"/>
          <w:divBdr>
            <w:top w:val="none" w:sz="0" w:space="0" w:color="auto"/>
            <w:left w:val="none" w:sz="0" w:space="0" w:color="auto"/>
            <w:bottom w:val="none" w:sz="0" w:space="0" w:color="auto"/>
            <w:right w:val="none" w:sz="0" w:space="0" w:color="auto"/>
          </w:divBdr>
        </w:div>
        <w:div w:id="1342657667">
          <w:marLeft w:val="1080"/>
          <w:marRight w:val="0"/>
          <w:marTop w:val="100"/>
          <w:marBottom w:val="0"/>
          <w:divBdr>
            <w:top w:val="none" w:sz="0" w:space="0" w:color="auto"/>
            <w:left w:val="none" w:sz="0" w:space="0" w:color="auto"/>
            <w:bottom w:val="none" w:sz="0" w:space="0" w:color="auto"/>
            <w:right w:val="none" w:sz="0" w:space="0" w:color="auto"/>
          </w:divBdr>
        </w:div>
        <w:div w:id="402147391">
          <w:marLeft w:val="1080"/>
          <w:marRight w:val="0"/>
          <w:marTop w:val="100"/>
          <w:marBottom w:val="0"/>
          <w:divBdr>
            <w:top w:val="none" w:sz="0" w:space="0" w:color="auto"/>
            <w:left w:val="none" w:sz="0" w:space="0" w:color="auto"/>
            <w:bottom w:val="none" w:sz="0" w:space="0" w:color="auto"/>
            <w:right w:val="none" w:sz="0" w:space="0" w:color="auto"/>
          </w:divBdr>
        </w:div>
      </w:divsChild>
    </w:div>
    <w:div w:id="1129857981">
      <w:bodyDiv w:val="1"/>
      <w:marLeft w:val="0"/>
      <w:marRight w:val="0"/>
      <w:marTop w:val="0"/>
      <w:marBottom w:val="0"/>
      <w:divBdr>
        <w:top w:val="none" w:sz="0" w:space="0" w:color="auto"/>
        <w:left w:val="none" w:sz="0" w:space="0" w:color="auto"/>
        <w:bottom w:val="none" w:sz="0" w:space="0" w:color="auto"/>
        <w:right w:val="none" w:sz="0" w:space="0" w:color="auto"/>
      </w:divBdr>
      <w:divsChild>
        <w:div w:id="148834552">
          <w:marLeft w:val="360"/>
          <w:marRight w:val="0"/>
          <w:marTop w:val="200"/>
          <w:marBottom w:val="0"/>
          <w:divBdr>
            <w:top w:val="none" w:sz="0" w:space="0" w:color="auto"/>
            <w:left w:val="none" w:sz="0" w:space="0" w:color="auto"/>
            <w:bottom w:val="none" w:sz="0" w:space="0" w:color="auto"/>
            <w:right w:val="none" w:sz="0" w:space="0" w:color="auto"/>
          </w:divBdr>
        </w:div>
        <w:div w:id="1252160982">
          <w:marLeft w:val="360"/>
          <w:marRight w:val="0"/>
          <w:marTop w:val="200"/>
          <w:marBottom w:val="0"/>
          <w:divBdr>
            <w:top w:val="none" w:sz="0" w:space="0" w:color="auto"/>
            <w:left w:val="none" w:sz="0" w:space="0" w:color="auto"/>
            <w:bottom w:val="none" w:sz="0" w:space="0" w:color="auto"/>
            <w:right w:val="none" w:sz="0" w:space="0" w:color="auto"/>
          </w:divBdr>
        </w:div>
        <w:div w:id="844246461">
          <w:marLeft w:val="1080"/>
          <w:marRight w:val="0"/>
          <w:marTop w:val="100"/>
          <w:marBottom w:val="0"/>
          <w:divBdr>
            <w:top w:val="none" w:sz="0" w:space="0" w:color="auto"/>
            <w:left w:val="none" w:sz="0" w:space="0" w:color="auto"/>
            <w:bottom w:val="none" w:sz="0" w:space="0" w:color="auto"/>
            <w:right w:val="none" w:sz="0" w:space="0" w:color="auto"/>
          </w:divBdr>
        </w:div>
        <w:div w:id="1868448230">
          <w:marLeft w:val="1080"/>
          <w:marRight w:val="0"/>
          <w:marTop w:val="100"/>
          <w:marBottom w:val="0"/>
          <w:divBdr>
            <w:top w:val="none" w:sz="0" w:space="0" w:color="auto"/>
            <w:left w:val="none" w:sz="0" w:space="0" w:color="auto"/>
            <w:bottom w:val="none" w:sz="0" w:space="0" w:color="auto"/>
            <w:right w:val="none" w:sz="0" w:space="0" w:color="auto"/>
          </w:divBdr>
        </w:div>
      </w:divsChild>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380781806">
      <w:bodyDiv w:val="1"/>
      <w:marLeft w:val="0"/>
      <w:marRight w:val="0"/>
      <w:marTop w:val="0"/>
      <w:marBottom w:val="0"/>
      <w:divBdr>
        <w:top w:val="none" w:sz="0" w:space="0" w:color="auto"/>
        <w:left w:val="none" w:sz="0" w:space="0" w:color="auto"/>
        <w:bottom w:val="none" w:sz="0" w:space="0" w:color="auto"/>
        <w:right w:val="none" w:sz="0" w:space="0" w:color="auto"/>
      </w:divBdr>
      <w:divsChild>
        <w:div w:id="926233956">
          <w:marLeft w:val="360"/>
          <w:marRight w:val="0"/>
          <w:marTop w:val="200"/>
          <w:marBottom w:val="0"/>
          <w:divBdr>
            <w:top w:val="none" w:sz="0" w:space="0" w:color="auto"/>
            <w:left w:val="none" w:sz="0" w:space="0" w:color="auto"/>
            <w:bottom w:val="none" w:sz="0" w:space="0" w:color="auto"/>
            <w:right w:val="none" w:sz="0" w:space="0" w:color="auto"/>
          </w:divBdr>
        </w:div>
        <w:div w:id="1505898084">
          <w:marLeft w:val="1080"/>
          <w:marRight w:val="0"/>
          <w:marTop w:val="100"/>
          <w:marBottom w:val="0"/>
          <w:divBdr>
            <w:top w:val="none" w:sz="0" w:space="0" w:color="auto"/>
            <w:left w:val="none" w:sz="0" w:space="0" w:color="auto"/>
            <w:bottom w:val="none" w:sz="0" w:space="0" w:color="auto"/>
            <w:right w:val="none" w:sz="0" w:space="0" w:color="auto"/>
          </w:divBdr>
        </w:div>
        <w:div w:id="1540389871">
          <w:marLeft w:val="1080"/>
          <w:marRight w:val="0"/>
          <w:marTop w:val="100"/>
          <w:marBottom w:val="0"/>
          <w:divBdr>
            <w:top w:val="none" w:sz="0" w:space="0" w:color="auto"/>
            <w:left w:val="none" w:sz="0" w:space="0" w:color="auto"/>
            <w:bottom w:val="none" w:sz="0" w:space="0" w:color="auto"/>
            <w:right w:val="none" w:sz="0" w:space="0" w:color="auto"/>
          </w:divBdr>
        </w:div>
        <w:div w:id="719668674">
          <w:marLeft w:val="360"/>
          <w:marRight w:val="0"/>
          <w:marTop w:val="200"/>
          <w:marBottom w:val="0"/>
          <w:divBdr>
            <w:top w:val="none" w:sz="0" w:space="0" w:color="auto"/>
            <w:left w:val="none" w:sz="0" w:space="0" w:color="auto"/>
            <w:bottom w:val="none" w:sz="0" w:space="0" w:color="auto"/>
            <w:right w:val="none" w:sz="0" w:space="0" w:color="auto"/>
          </w:divBdr>
        </w:div>
        <w:div w:id="560483412">
          <w:marLeft w:val="1080"/>
          <w:marRight w:val="0"/>
          <w:marTop w:val="100"/>
          <w:marBottom w:val="0"/>
          <w:divBdr>
            <w:top w:val="none" w:sz="0" w:space="0" w:color="auto"/>
            <w:left w:val="none" w:sz="0" w:space="0" w:color="auto"/>
            <w:bottom w:val="none" w:sz="0" w:space="0" w:color="auto"/>
            <w:right w:val="none" w:sz="0" w:space="0" w:color="auto"/>
          </w:divBdr>
        </w:div>
        <w:div w:id="1639801664">
          <w:marLeft w:val="1800"/>
          <w:marRight w:val="0"/>
          <w:marTop w:val="100"/>
          <w:marBottom w:val="0"/>
          <w:divBdr>
            <w:top w:val="none" w:sz="0" w:space="0" w:color="auto"/>
            <w:left w:val="none" w:sz="0" w:space="0" w:color="auto"/>
            <w:bottom w:val="none" w:sz="0" w:space="0" w:color="auto"/>
            <w:right w:val="none" w:sz="0" w:space="0" w:color="auto"/>
          </w:divBdr>
        </w:div>
        <w:div w:id="1463384308">
          <w:marLeft w:val="1800"/>
          <w:marRight w:val="0"/>
          <w:marTop w:val="100"/>
          <w:marBottom w:val="0"/>
          <w:divBdr>
            <w:top w:val="none" w:sz="0" w:space="0" w:color="auto"/>
            <w:left w:val="none" w:sz="0" w:space="0" w:color="auto"/>
            <w:bottom w:val="none" w:sz="0" w:space="0" w:color="auto"/>
            <w:right w:val="none" w:sz="0" w:space="0" w:color="auto"/>
          </w:divBdr>
        </w:div>
        <w:div w:id="1359889569">
          <w:marLeft w:val="1800"/>
          <w:marRight w:val="0"/>
          <w:marTop w:val="100"/>
          <w:marBottom w:val="0"/>
          <w:divBdr>
            <w:top w:val="none" w:sz="0" w:space="0" w:color="auto"/>
            <w:left w:val="none" w:sz="0" w:space="0" w:color="auto"/>
            <w:bottom w:val="none" w:sz="0" w:space="0" w:color="auto"/>
            <w:right w:val="none" w:sz="0" w:space="0" w:color="auto"/>
          </w:divBdr>
        </w:div>
        <w:div w:id="1870488332">
          <w:marLeft w:val="1080"/>
          <w:marRight w:val="0"/>
          <w:marTop w:val="100"/>
          <w:marBottom w:val="0"/>
          <w:divBdr>
            <w:top w:val="none" w:sz="0" w:space="0" w:color="auto"/>
            <w:left w:val="none" w:sz="0" w:space="0" w:color="auto"/>
            <w:bottom w:val="none" w:sz="0" w:space="0" w:color="auto"/>
            <w:right w:val="none" w:sz="0" w:space="0" w:color="auto"/>
          </w:divBdr>
        </w:div>
        <w:div w:id="1836653271">
          <w:marLeft w:val="360"/>
          <w:marRight w:val="0"/>
          <w:marTop w:val="200"/>
          <w:marBottom w:val="0"/>
          <w:divBdr>
            <w:top w:val="none" w:sz="0" w:space="0" w:color="auto"/>
            <w:left w:val="none" w:sz="0" w:space="0" w:color="auto"/>
            <w:bottom w:val="none" w:sz="0" w:space="0" w:color="auto"/>
            <w:right w:val="none" w:sz="0" w:space="0" w:color="auto"/>
          </w:divBdr>
        </w:div>
        <w:div w:id="98570774">
          <w:marLeft w:val="1080"/>
          <w:marRight w:val="0"/>
          <w:marTop w:val="100"/>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58973620">
      <w:bodyDiv w:val="1"/>
      <w:marLeft w:val="0"/>
      <w:marRight w:val="0"/>
      <w:marTop w:val="0"/>
      <w:marBottom w:val="0"/>
      <w:divBdr>
        <w:top w:val="none" w:sz="0" w:space="0" w:color="auto"/>
        <w:left w:val="none" w:sz="0" w:space="0" w:color="auto"/>
        <w:bottom w:val="none" w:sz="0" w:space="0" w:color="auto"/>
        <w:right w:val="none" w:sz="0" w:space="0" w:color="auto"/>
      </w:divBdr>
    </w:div>
    <w:div w:id="1594779896">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2000110516">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24662-89E9-4E7C-9DFF-8E82F459F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2021-08-06T15:30:00Z</dcterms:created>
  <dcterms:modified xsi:type="dcterms:W3CDTF">2021-08-06T15:30:00Z</dcterms:modified>
</cp:coreProperties>
</file>