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FAE23D"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100</w:t>
      </w:r>
      <w:r w:rsidR="000A6531">
        <w:rPr>
          <w:b/>
          <w:noProof/>
          <w:sz w:val="24"/>
        </w:rPr>
        <w:t>-e</w:t>
      </w:r>
      <w:r>
        <w:rPr>
          <w:b/>
          <w:i/>
          <w:noProof/>
          <w:sz w:val="28"/>
        </w:rPr>
        <w:tab/>
      </w:r>
      <w:r w:rsidR="00F860E9" w:rsidRPr="00F860E9">
        <w:rPr>
          <w:b/>
          <w:i/>
          <w:noProof/>
          <w:sz w:val="28"/>
        </w:rPr>
        <w:t>R4-2113021</w:t>
      </w:r>
      <w:bookmarkStart w:id="0" w:name="_GoBack"/>
      <w:bookmarkEnd w:id="0"/>
    </w:p>
    <w:p w14:paraId="7CB45193" w14:textId="22988A6D"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374B1E">
        <w:rPr>
          <w:rFonts w:eastAsia="宋体" w:cs="Arial"/>
          <w:b/>
          <w:sz w:val="24"/>
          <w:szCs w:val="24"/>
          <w:lang w:eastAsia="zh-CN"/>
        </w:rPr>
        <w:t>August</w:t>
      </w:r>
      <w:r>
        <w:rPr>
          <w:rFonts w:eastAsia="宋体" w:cs="Arial"/>
          <w:b/>
          <w:sz w:val="24"/>
          <w:szCs w:val="24"/>
        </w:rPr>
        <w:t xml:space="preserve"> </w:t>
      </w:r>
      <w:r w:rsidR="004E6C5D">
        <w:rPr>
          <w:rFonts w:eastAsia="宋体" w:cs="Arial"/>
          <w:b/>
          <w:sz w:val="24"/>
          <w:szCs w:val="24"/>
        </w:rPr>
        <w:t>16</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A847" w:rsidR="001E41F3" w:rsidRPr="00410371" w:rsidRDefault="000A6531" w:rsidP="00E13F3D">
            <w:pPr>
              <w:pStyle w:val="CRCoverPage"/>
              <w:spacing w:after="0"/>
              <w:jc w:val="right"/>
              <w:rPr>
                <w:b/>
                <w:noProof/>
                <w:sz w:val="28"/>
              </w:rPr>
            </w:pPr>
            <w:r>
              <w:rPr>
                <w:b/>
                <w:noProof/>
                <w:sz w:val="28"/>
              </w:rPr>
              <w:t>38.101-</w:t>
            </w:r>
            <w:r w:rsidR="00BD07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CBB1" w:rsidR="001E41F3" w:rsidRPr="00410371" w:rsidRDefault="000A6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EAFF" w:rsidR="001E41F3" w:rsidRPr="00410371" w:rsidRDefault="00B03F23">
            <w:pPr>
              <w:pStyle w:val="CRCoverPage"/>
              <w:spacing w:after="0"/>
              <w:jc w:val="center"/>
              <w:rPr>
                <w:noProof/>
                <w:sz w:val="28"/>
              </w:rPr>
            </w:pPr>
            <w:r>
              <w:rPr>
                <w:b/>
                <w:noProof/>
                <w:sz w:val="28"/>
              </w:rPr>
              <w:t>15</w:t>
            </w:r>
            <w:r w:rsidR="000A6531">
              <w:rPr>
                <w:b/>
                <w:noProof/>
                <w:sz w:val="28"/>
              </w:rPr>
              <w:t>.</w:t>
            </w:r>
            <w:r>
              <w:rPr>
                <w:b/>
                <w:noProof/>
                <w:sz w:val="28"/>
              </w:rPr>
              <w:t>14</w:t>
            </w:r>
            <w:r w:rsidR="000A65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6C069" w:rsidR="001E41F3" w:rsidRDefault="002A5A0F">
            <w:pPr>
              <w:pStyle w:val="CRCoverPage"/>
              <w:spacing w:after="0"/>
              <w:ind w:left="100"/>
              <w:rPr>
                <w:noProof/>
              </w:rPr>
            </w:pPr>
            <w:r w:rsidRPr="002A5A0F">
              <w:t xml:space="preserve">Correction on </w:t>
            </w:r>
            <w:r w:rsidR="00A64A2C">
              <w:t>hanging paragraph</w:t>
            </w:r>
            <w:r w:rsidRPr="002A5A0F">
              <w:t xml:space="preserve"> for </w:t>
            </w:r>
            <w:r w:rsidR="00A64A2C" w:rsidRPr="001C0CC4">
              <w:t>Output power dynamics for CA</w:t>
            </w:r>
            <w:r w:rsidR="002E25CA">
              <w:t xml:space="preserve">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9F3E8" w:rsidR="001E41F3" w:rsidRDefault="00390A49">
            <w:pPr>
              <w:pStyle w:val="CRCoverPage"/>
              <w:spacing w:after="0"/>
              <w:ind w:left="100"/>
              <w:rPr>
                <w:noProof/>
              </w:rPr>
            </w:pPr>
            <w:r w:rsidRPr="00390A4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5DAC6" w:rsidR="001E41F3" w:rsidRDefault="000A6531">
            <w:pPr>
              <w:pStyle w:val="CRCoverPage"/>
              <w:spacing w:after="0"/>
              <w:ind w:left="100"/>
              <w:rPr>
                <w:noProof/>
              </w:rPr>
            </w:pPr>
            <w:r>
              <w:t>2021-0</w:t>
            </w:r>
            <w:r w:rsidR="004E6C5D">
              <w:t>8</w:t>
            </w:r>
            <w:r>
              <w:t>-</w:t>
            </w:r>
            <w:r w:rsidR="004E6C5D">
              <w:t>0</w:t>
            </w:r>
            <w:r w:rsidR="00A64A2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7BCDB" w:rsidR="001E41F3" w:rsidRDefault="00A64A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C9745" w:rsidR="001E41F3" w:rsidRDefault="000A6531">
            <w:pPr>
              <w:pStyle w:val="CRCoverPage"/>
              <w:spacing w:after="0"/>
              <w:ind w:left="100"/>
              <w:rPr>
                <w:noProof/>
              </w:rPr>
            </w:pPr>
            <w:r>
              <w:rPr>
                <w:i/>
                <w:noProof/>
                <w:sz w:val="18"/>
              </w:rPr>
              <w:t>Rel-1</w:t>
            </w:r>
            <w:r w:rsidR="00390A49">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DCE0B" w14:textId="17AD9033" w:rsidR="00291079" w:rsidRDefault="00A64A2C" w:rsidP="00291079">
            <w:pPr>
              <w:pStyle w:val="CRCoverPage"/>
              <w:spacing w:after="0"/>
              <w:ind w:left="100"/>
              <w:rPr>
                <w:noProof/>
                <w:lang w:eastAsia="zh-CN"/>
              </w:rPr>
            </w:pPr>
            <w:r>
              <w:rPr>
                <w:rFonts w:hint="eastAsia"/>
                <w:noProof/>
                <w:lang w:eastAsia="zh-CN"/>
              </w:rPr>
              <w:t>T</w:t>
            </w:r>
            <w:r>
              <w:rPr>
                <w:noProof/>
                <w:lang w:eastAsia="zh-CN"/>
              </w:rPr>
              <w:t>he requirements for “</w:t>
            </w:r>
            <w:r w:rsidRPr="001C0CC4">
              <w:t>Output power dynamics for CA</w:t>
            </w:r>
            <w:r>
              <w:t>”</w:t>
            </w:r>
            <w:r w:rsidRPr="001C0CC4">
              <w:t xml:space="preserve"> </w:t>
            </w:r>
            <w:r>
              <w:t>for “</w:t>
            </w:r>
            <w:r w:rsidRPr="001C0CC4">
              <w:t>inter-band carrier aggregation with one uplink carrier</w:t>
            </w:r>
            <w:r>
              <w:t xml:space="preserve">” were defined in Rel-15 in Clause 6.3A. However, with introduction of more CA configurations in Rel-16, this part of requirements become a “hanging paragraph” which was not permitted by TS drafting rule defined in clause 5.2.4 in TS 21.801. </w:t>
            </w:r>
          </w:p>
          <w:p w14:paraId="708AA7DE" w14:textId="224A08FF" w:rsidR="007E4EF0" w:rsidRDefault="007E4E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1BFD2" w:rsidR="004E6C5D" w:rsidRPr="00FC41AE" w:rsidRDefault="00A64A2C" w:rsidP="00291079">
            <w:pPr>
              <w:pStyle w:val="CRCoverPage"/>
              <w:spacing w:after="0"/>
              <w:ind w:left="100"/>
              <w:rPr>
                <w:noProof/>
                <w:lang w:eastAsia="zh-CN"/>
              </w:rPr>
            </w:pPr>
            <w:r>
              <w:rPr>
                <w:noProof/>
                <w:lang w:eastAsia="zh-CN"/>
              </w:rPr>
              <w:t xml:space="preserve">Move the </w:t>
            </w:r>
            <w:r w:rsidR="007E4EF0">
              <w:rPr>
                <w:noProof/>
                <w:lang w:eastAsia="zh-CN"/>
              </w:rPr>
              <w:t xml:space="preserve">contents of </w:t>
            </w:r>
            <w:r>
              <w:rPr>
                <w:noProof/>
                <w:lang w:eastAsia="zh-CN"/>
              </w:rPr>
              <w:t xml:space="preserve">hanging paragrap of requirments </w:t>
            </w:r>
            <w:r>
              <w:t>“</w:t>
            </w:r>
            <w:r w:rsidRPr="001C0CC4">
              <w:t>inter-band carrier aggregation with one uplink carrier</w:t>
            </w:r>
            <w:r>
              <w:t xml:space="preserve">” in 6.3A into </w:t>
            </w:r>
            <w:r w:rsidR="007E4EF0">
              <w:t>respective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8CBC1" w:rsidR="007E4EF0" w:rsidRDefault="00A64A2C" w:rsidP="00291079">
            <w:pPr>
              <w:pStyle w:val="CRCoverPage"/>
              <w:spacing w:after="0"/>
              <w:ind w:left="100"/>
              <w:rPr>
                <w:noProof/>
                <w:lang w:eastAsia="zh-CN"/>
              </w:rPr>
            </w:pPr>
            <w:r>
              <w:rPr>
                <w:noProof/>
                <w:lang w:eastAsia="zh-CN"/>
              </w:rPr>
              <w:t>Hanging paragrap which was not allowed by TS drafting rule remains in clause 6.3A.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FB213" w:rsidR="001E41F3" w:rsidRDefault="002A5A0F">
            <w:pPr>
              <w:pStyle w:val="CRCoverPage"/>
              <w:spacing w:after="0"/>
              <w:ind w:left="100"/>
              <w:rPr>
                <w:noProof/>
                <w:lang w:eastAsia="zh-CN"/>
              </w:rPr>
            </w:pPr>
            <w:r w:rsidRPr="00DF6DD6">
              <w:t>6.</w:t>
            </w:r>
            <w:r w:rsidR="00A64A2C">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35944" w:rsidR="00455CD8" w:rsidRDefault="00455CD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314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23BA7B" w14:textId="77777777" w:rsidR="00B75166" w:rsidRPr="00835F44" w:rsidRDefault="00B75166" w:rsidP="00B75166">
      <w:pPr>
        <w:pStyle w:val="2"/>
      </w:pPr>
      <w:bookmarkStart w:id="2" w:name="_Toc21342958"/>
      <w:bookmarkStart w:id="3" w:name="_Toc29769919"/>
      <w:bookmarkStart w:id="4" w:name="_Toc29799418"/>
      <w:bookmarkStart w:id="5" w:name="_Toc37254642"/>
      <w:bookmarkStart w:id="6" w:name="_Toc37255285"/>
      <w:bookmarkStart w:id="7" w:name="_Toc45887310"/>
      <w:bookmarkStart w:id="8" w:name="_Toc53172047"/>
      <w:bookmarkStart w:id="9" w:name="_Toc61356812"/>
      <w:bookmarkStart w:id="10" w:name="_Toc67913681"/>
      <w:bookmarkStart w:id="11" w:name="_Toc75469497"/>
      <w:bookmarkStart w:id="12" w:name="_Toc76507987"/>
      <w:r w:rsidRPr="00835F44">
        <w:lastRenderedPageBreak/>
        <w:t>6.3A</w:t>
      </w:r>
      <w:r w:rsidRPr="00835F44">
        <w:tab/>
        <w:t>Output power dynamics for CA</w:t>
      </w:r>
      <w:bookmarkEnd w:id="2"/>
      <w:bookmarkEnd w:id="3"/>
      <w:bookmarkEnd w:id="4"/>
      <w:bookmarkEnd w:id="5"/>
      <w:bookmarkEnd w:id="6"/>
      <w:bookmarkEnd w:id="7"/>
      <w:bookmarkEnd w:id="8"/>
      <w:bookmarkEnd w:id="9"/>
      <w:bookmarkEnd w:id="10"/>
      <w:bookmarkEnd w:id="11"/>
      <w:bookmarkEnd w:id="12"/>
    </w:p>
    <w:p w14:paraId="63B5C9E3" w14:textId="015A7299" w:rsidR="00B75166" w:rsidRPr="00835F44" w:rsidDel="00B75166" w:rsidRDefault="00B75166" w:rsidP="00B75166">
      <w:pPr>
        <w:rPr>
          <w:del w:id="13" w:author="Sanjun Feng(vivo)" w:date="2021-08-05T15:06:00Z"/>
        </w:rPr>
      </w:pPr>
      <w:del w:id="14" w:author="Sanjun Feng(vivo)" w:date="2021-08-05T15:06:00Z">
        <w:r w:rsidRPr="00835F44" w:rsidDel="00B75166">
          <w:delText>For inter-band carrier aggregation with one uplink carrier assigned to one NR band, the output power dynamics requirements in clause 6.3 apply.</w:delText>
        </w:r>
      </w:del>
    </w:p>
    <w:p w14:paraId="500EF510" w14:textId="77777777" w:rsidR="00B75166" w:rsidRPr="00835F44" w:rsidRDefault="00B75166" w:rsidP="00B75166">
      <w:pPr>
        <w:pStyle w:val="3"/>
      </w:pPr>
      <w:bookmarkStart w:id="15" w:name="_Toc21342959"/>
      <w:bookmarkStart w:id="16" w:name="_Toc29769920"/>
      <w:bookmarkStart w:id="17" w:name="_Toc29799419"/>
      <w:bookmarkStart w:id="18" w:name="_Toc37254643"/>
      <w:bookmarkStart w:id="19" w:name="_Toc37255286"/>
      <w:bookmarkStart w:id="20" w:name="_Toc45887311"/>
      <w:bookmarkStart w:id="21" w:name="_Toc53172048"/>
      <w:bookmarkStart w:id="22" w:name="_Toc61356813"/>
      <w:bookmarkStart w:id="23" w:name="_Toc67913682"/>
      <w:bookmarkStart w:id="24" w:name="_Toc75469498"/>
      <w:bookmarkStart w:id="25" w:name="_Toc76507988"/>
      <w:r w:rsidRPr="00835F44">
        <w:t>6.3A.1</w:t>
      </w:r>
      <w:r w:rsidRPr="00835F44">
        <w:tab/>
        <w:t>Minimum output power for CA</w:t>
      </w:r>
      <w:bookmarkEnd w:id="15"/>
      <w:bookmarkEnd w:id="16"/>
      <w:bookmarkEnd w:id="17"/>
      <w:bookmarkEnd w:id="18"/>
      <w:bookmarkEnd w:id="19"/>
      <w:bookmarkEnd w:id="20"/>
      <w:bookmarkEnd w:id="21"/>
      <w:bookmarkEnd w:id="22"/>
      <w:bookmarkEnd w:id="23"/>
      <w:bookmarkEnd w:id="24"/>
      <w:bookmarkEnd w:id="25"/>
    </w:p>
    <w:p w14:paraId="68DC3A5B" w14:textId="77777777" w:rsidR="00B75166" w:rsidRPr="00835F44" w:rsidRDefault="00B75166" w:rsidP="00B75166">
      <w:pPr>
        <w:pStyle w:val="4"/>
      </w:pPr>
      <w:bookmarkStart w:id="26" w:name="_Toc21342960"/>
      <w:bookmarkStart w:id="27" w:name="_Toc29769921"/>
      <w:bookmarkStart w:id="28" w:name="_Toc29799420"/>
      <w:bookmarkStart w:id="29" w:name="_Toc37254644"/>
      <w:bookmarkStart w:id="30" w:name="_Toc37255287"/>
      <w:bookmarkStart w:id="31" w:name="_Toc45887312"/>
      <w:bookmarkStart w:id="32" w:name="_Toc53172049"/>
      <w:bookmarkStart w:id="33" w:name="_Toc61356814"/>
      <w:bookmarkStart w:id="34" w:name="_Toc67913683"/>
      <w:bookmarkStart w:id="35" w:name="_Toc75469499"/>
      <w:bookmarkStart w:id="36" w:name="_Toc76507989"/>
      <w:r w:rsidRPr="00835F44">
        <w:t>6.3A.1.1</w:t>
      </w:r>
      <w:r w:rsidRPr="00835F44">
        <w:tab/>
        <w:t>Void</w:t>
      </w:r>
      <w:bookmarkEnd w:id="26"/>
      <w:bookmarkEnd w:id="27"/>
      <w:bookmarkEnd w:id="28"/>
      <w:bookmarkEnd w:id="29"/>
      <w:bookmarkEnd w:id="30"/>
      <w:bookmarkEnd w:id="31"/>
      <w:bookmarkEnd w:id="32"/>
      <w:bookmarkEnd w:id="33"/>
      <w:bookmarkEnd w:id="34"/>
      <w:bookmarkEnd w:id="35"/>
      <w:bookmarkEnd w:id="36"/>
    </w:p>
    <w:p w14:paraId="63B7A334" w14:textId="77777777" w:rsidR="00B75166" w:rsidRPr="00835F44" w:rsidRDefault="00B75166" w:rsidP="00B75166">
      <w:pPr>
        <w:pStyle w:val="4"/>
      </w:pPr>
      <w:bookmarkStart w:id="37" w:name="_Toc21342961"/>
      <w:bookmarkStart w:id="38" w:name="_Toc29769922"/>
      <w:bookmarkStart w:id="39" w:name="_Toc29799421"/>
      <w:bookmarkStart w:id="40" w:name="_Toc37254645"/>
      <w:bookmarkStart w:id="41" w:name="_Toc37255288"/>
      <w:bookmarkStart w:id="42" w:name="_Toc45887313"/>
      <w:bookmarkStart w:id="43" w:name="_Toc53172050"/>
      <w:bookmarkStart w:id="44" w:name="_Toc61356815"/>
      <w:bookmarkStart w:id="45" w:name="_Toc67913684"/>
      <w:bookmarkStart w:id="46" w:name="_Toc75469500"/>
      <w:bookmarkStart w:id="47" w:name="_Toc76507990"/>
      <w:r w:rsidRPr="00835F44">
        <w:t>6.3A.1.2</w:t>
      </w:r>
      <w:r w:rsidRPr="00835F44">
        <w:tab/>
        <w:t>Void</w:t>
      </w:r>
      <w:bookmarkEnd w:id="37"/>
      <w:bookmarkEnd w:id="38"/>
      <w:bookmarkEnd w:id="39"/>
      <w:bookmarkEnd w:id="40"/>
      <w:bookmarkEnd w:id="41"/>
      <w:bookmarkEnd w:id="42"/>
      <w:bookmarkEnd w:id="43"/>
      <w:bookmarkEnd w:id="44"/>
      <w:bookmarkEnd w:id="45"/>
      <w:bookmarkEnd w:id="46"/>
      <w:bookmarkEnd w:id="47"/>
    </w:p>
    <w:p w14:paraId="16FCDC2F" w14:textId="77777777" w:rsidR="00B75166" w:rsidRPr="00835F44" w:rsidRDefault="00B75166" w:rsidP="00B75166">
      <w:pPr>
        <w:pStyle w:val="4"/>
      </w:pPr>
      <w:bookmarkStart w:id="48" w:name="_Toc21342962"/>
      <w:bookmarkStart w:id="49" w:name="_Toc29769923"/>
      <w:bookmarkStart w:id="50" w:name="_Toc29799422"/>
      <w:bookmarkStart w:id="51" w:name="_Toc37254646"/>
      <w:bookmarkStart w:id="52" w:name="_Toc37255289"/>
      <w:bookmarkStart w:id="53" w:name="_Toc45887314"/>
      <w:bookmarkStart w:id="54" w:name="_Toc53172051"/>
      <w:bookmarkStart w:id="55" w:name="_Toc61356816"/>
      <w:bookmarkStart w:id="56" w:name="_Toc67913685"/>
      <w:bookmarkStart w:id="57" w:name="_Toc75469501"/>
      <w:bookmarkStart w:id="58" w:name="_Toc76507991"/>
      <w:r w:rsidRPr="00835F44">
        <w:t>6.3A.1.3</w:t>
      </w:r>
      <w:r w:rsidRPr="00835F44">
        <w:tab/>
        <w:t>Minimum output power for inter-band CA</w:t>
      </w:r>
      <w:bookmarkEnd w:id="48"/>
      <w:bookmarkEnd w:id="49"/>
      <w:bookmarkEnd w:id="50"/>
      <w:bookmarkEnd w:id="51"/>
      <w:bookmarkEnd w:id="52"/>
      <w:bookmarkEnd w:id="53"/>
      <w:bookmarkEnd w:id="54"/>
      <w:bookmarkEnd w:id="55"/>
      <w:bookmarkEnd w:id="56"/>
      <w:bookmarkEnd w:id="57"/>
      <w:bookmarkEnd w:id="58"/>
    </w:p>
    <w:p w14:paraId="7F26659D" w14:textId="30C160FC" w:rsidR="00B75166" w:rsidRPr="00835F44" w:rsidRDefault="00B75166" w:rsidP="00B75166">
      <w:pPr>
        <w:rPr>
          <w:ins w:id="59" w:author="Sanjun Feng(vivo)" w:date="2021-08-05T15:04:00Z"/>
        </w:rPr>
      </w:pPr>
      <w:ins w:id="60" w:author="Sanjun Feng(vivo)" w:date="2021-08-05T15:04:00Z">
        <w:r w:rsidRPr="00835F44">
          <w:t xml:space="preserve">For inter-band carrier aggregation with one uplink carrier assigned to one NR band, the minimum output power </w:t>
        </w:r>
      </w:ins>
      <w:ins w:id="61" w:author="Sanjun Feng(vivo)" w:date="2021-08-05T15:07:00Z">
        <w:r>
          <w:t xml:space="preserve">requirements </w:t>
        </w:r>
      </w:ins>
      <w:ins w:id="62" w:author="Sanjun Feng(vivo)" w:date="2021-08-05T15:04:00Z">
        <w:r w:rsidRPr="00835F44">
          <w:t>in clause 6.3.1 apply.</w:t>
        </w:r>
      </w:ins>
    </w:p>
    <w:p w14:paraId="7D97A5D3" w14:textId="76BC8BB2" w:rsidR="00B75166" w:rsidRPr="00835F44" w:rsidRDefault="00B75166" w:rsidP="00B75166">
      <w:r w:rsidRPr="00835F44">
        <w:t>For inter-band carrier aggregation with uplink assigned to two NR bands, the minimum output power is defined per carrier and the requirement is specified in clause 6.3.1.</w:t>
      </w:r>
    </w:p>
    <w:p w14:paraId="3DC19D0B" w14:textId="77777777" w:rsidR="00B75166" w:rsidRPr="00835F44" w:rsidRDefault="00B75166" w:rsidP="00B75166">
      <w:pPr>
        <w:pStyle w:val="3"/>
      </w:pPr>
      <w:bookmarkStart w:id="63" w:name="_Toc21342963"/>
      <w:bookmarkStart w:id="64" w:name="_Toc29769924"/>
      <w:bookmarkStart w:id="65" w:name="_Toc29799423"/>
      <w:bookmarkStart w:id="66" w:name="_Toc37254647"/>
      <w:bookmarkStart w:id="67" w:name="_Toc37255290"/>
      <w:bookmarkStart w:id="68" w:name="_Toc45887315"/>
      <w:bookmarkStart w:id="69" w:name="_Toc53172052"/>
      <w:bookmarkStart w:id="70" w:name="_Toc61356817"/>
      <w:bookmarkStart w:id="71" w:name="_Toc67913686"/>
      <w:bookmarkStart w:id="72" w:name="_Toc75469502"/>
      <w:bookmarkStart w:id="73" w:name="_Toc76507992"/>
      <w:r w:rsidRPr="00835F44">
        <w:t>6.3A.2</w:t>
      </w:r>
      <w:r w:rsidRPr="00835F44">
        <w:tab/>
        <w:t>Transmit OFF power for CA</w:t>
      </w:r>
      <w:bookmarkEnd w:id="63"/>
      <w:bookmarkEnd w:id="64"/>
      <w:bookmarkEnd w:id="65"/>
      <w:bookmarkEnd w:id="66"/>
      <w:bookmarkEnd w:id="67"/>
      <w:bookmarkEnd w:id="68"/>
      <w:bookmarkEnd w:id="69"/>
      <w:bookmarkEnd w:id="70"/>
      <w:bookmarkEnd w:id="71"/>
      <w:bookmarkEnd w:id="72"/>
      <w:bookmarkEnd w:id="73"/>
    </w:p>
    <w:p w14:paraId="47B27F8B" w14:textId="77777777" w:rsidR="00B75166" w:rsidRPr="00835F44" w:rsidRDefault="00B75166" w:rsidP="00B75166">
      <w:pPr>
        <w:pStyle w:val="4"/>
      </w:pPr>
      <w:bookmarkStart w:id="74" w:name="_Toc21342964"/>
      <w:bookmarkStart w:id="75" w:name="_Toc29769925"/>
      <w:bookmarkStart w:id="76" w:name="_Toc29799424"/>
      <w:bookmarkStart w:id="77" w:name="_Toc37254648"/>
      <w:bookmarkStart w:id="78" w:name="_Toc37255291"/>
      <w:bookmarkStart w:id="79" w:name="_Toc45887316"/>
      <w:bookmarkStart w:id="80" w:name="_Toc53172053"/>
      <w:bookmarkStart w:id="81" w:name="_Toc61356818"/>
      <w:bookmarkStart w:id="82" w:name="_Toc67913687"/>
      <w:bookmarkStart w:id="83" w:name="_Toc75469503"/>
      <w:bookmarkStart w:id="84" w:name="_Toc76507993"/>
      <w:r w:rsidRPr="00835F44">
        <w:t>6.3A.2.1</w:t>
      </w:r>
      <w:r w:rsidRPr="00835F44">
        <w:tab/>
        <w:t>Void</w:t>
      </w:r>
      <w:bookmarkEnd w:id="74"/>
      <w:bookmarkEnd w:id="75"/>
      <w:bookmarkEnd w:id="76"/>
      <w:bookmarkEnd w:id="77"/>
      <w:bookmarkEnd w:id="78"/>
      <w:bookmarkEnd w:id="79"/>
      <w:bookmarkEnd w:id="80"/>
      <w:bookmarkEnd w:id="81"/>
      <w:bookmarkEnd w:id="82"/>
      <w:bookmarkEnd w:id="83"/>
      <w:bookmarkEnd w:id="84"/>
    </w:p>
    <w:p w14:paraId="25D3DB74" w14:textId="77777777" w:rsidR="00B75166" w:rsidRPr="00835F44" w:rsidRDefault="00B75166" w:rsidP="00B75166">
      <w:pPr>
        <w:pStyle w:val="4"/>
      </w:pPr>
      <w:bookmarkStart w:id="85" w:name="_Toc21342965"/>
      <w:bookmarkStart w:id="86" w:name="_Toc29769926"/>
      <w:bookmarkStart w:id="87" w:name="_Toc29799425"/>
      <w:bookmarkStart w:id="88" w:name="_Toc37254649"/>
      <w:bookmarkStart w:id="89" w:name="_Toc37255292"/>
      <w:bookmarkStart w:id="90" w:name="_Toc45887317"/>
      <w:bookmarkStart w:id="91" w:name="_Toc53172054"/>
      <w:bookmarkStart w:id="92" w:name="_Toc61356819"/>
      <w:bookmarkStart w:id="93" w:name="_Toc67913688"/>
      <w:bookmarkStart w:id="94" w:name="_Toc75469504"/>
      <w:bookmarkStart w:id="95" w:name="_Toc76507994"/>
      <w:r w:rsidRPr="00835F44">
        <w:t>6.3A.2.2</w:t>
      </w:r>
      <w:r w:rsidRPr="00835F44">
        <w:tab/>
        <w:t>Void</w:t>
      </w:r>
      <w:bookmarkEnd w:id="85"/>
      <w:bookmarkEnd w:id="86"/>
      <w:bookmarkEnd w:id="87"/>
      <w:bookmarkEnd w:id="88"/>
      <w:bookmarkEnd w:id="89"/>
      <w:bookmarkEnd w:id="90"/>
      <w:bookmarkEnd w:id="91"/>
      <w:bookmarkEnd w:id="92"/>
      <w:bookmarkEnd w:id="93"/>
      <w:bookmarkEnd w:id="94"/>
      <w:bookmarkEnd w:id="95"/>
    </w:p>
    <w:p w14:paraId="4B96B074" w14:textId="77777777" w:rsidR="00B75166" w:rsidRPr="00835F44" w:rsidRDefault="00B75166" w:rsidP="00B75166">
      <w:pPr>
        <w:pStyle w:val="4"/>
      </w:pPr>
      <w:bookmarkStart w:id="96" w:name="_Toc21342966"/>
      <w:bookmarkStart w:id="97" w:name="_Toc29769927"/>
      <w:bookmarkStart w:id="98" w:name="_Toc29799426"/>
      <w:bookmarkStart w:id="99" w:name="_Toc37254650"/>
      <w:bookmarkStart w:id="100" w:name="_Toc37255293"/>
      <w:bookmarkStart w:id="101" w:name="_Toc45887318"/>
      <w:bookmarkStart w:id="102" w:name="_Toc53172055"/>
      <w:bookmarkStart w:id="103" w:name="_Toc61356820"/>
      <w:bookmarkStart w:id="104" w:name="_Toc67913689"/>
      <w:bookmarkStart w:id="105" w:name="_Toc75469505"/>
      <w:bookmarkStart w:id="106" w:name="_Toc76507995"/>
      <w:r w:rsidRPr="00835F44">
        <w:t>6.3A.2.3</w:t>
      </w:r>
      <w:r w:rsidRPr="00835F44">
        <w:tab/>
        <w:t>Transmit OFF power for inter-band CA</w:t>
      </w:r>
      <w:bookmarkEnd w:id="96"/>
      <w:bookmarkEnd w:id="97"/>
      <w:bookmarkEnd w:id="98"/>
      <w:bookmarkEnd w:id="99"/>
      <w:bookmarkEnd w:id="100"/>
      <w:bookmarkEnd w:id="101"/>
      <w:bookmarkEnd w:id="102"/>
      <w:bookmarkEnd w:id="103"/>
      <w:bookmarkEnd w:id="104"/>
      <w:bookmarkEnd w:id="105"/>
      <w:bookmarkEnd w:id="106"/>
    </w:p>
    <w:p w14:paraId="2C4CDB74" w14:textId="77830C57" w:rsidR="00B75166" w:rsidRPr="00835F44" w:rsidRDefault="00B75166" w:rsidP="00B75166">
      <w:pPr>
        <w:rPr>
          <w:ins w:id="107" w:author="Sanjun Feng(vivo)" w:date="2021-08-05T15:05:00Z"/>
        </w:rPr>
      </w:pPr>
      <w:ins w:id="108" w:author="Sanjun Feng(vivo)" w:date="2021-08-05T15:05:00Z">
        <w:r w:rsidRPr="00835F44">
          <w:t xml:space="preserve">For inter-band carrier aggregation with one uplink carrier assigned to one NR band, the transmit OFF power </w:t>
        </w:r>
      </w:ins>
      <w:ins w:id="109" w:author="Sanjun Feng(vivo)" w:date="2021-08-05T15:07:00Z">
        <w:r>
          <w:t xml:space="preserve">requirements </w:t>
        </w:r>
      </w:ins>
      <w:ins w:id="110" w:author="Sanjun Feng(vivo)" w:date="2021-08-05T15:05:00Z">
        <w:r w:rsidRPr="00835F44">
          <w:t>in clause 6.3.</w:t>
        </w:r>
      </w:ins>
      <w:ins w:id="111" w:author="Sanjun Feng(vivo)" w:date="2021-08-05T15:06:00Z">
        <w:r>
          <w:t>2</w:t>
        </w:r>
      </w:ins>
      <w:ins w:id="112" w:author="Sanjun Feng(vivo)" w:date="2021-08-05T15:05:00Z">
        <w:r w:rsidRPr="00835F44">
          <w:t xml:space="preserve"> apply.</w:t>
        </w:r>
      </w:ins>
    </w:p>
    <w:p w14:paraId="6EFC3EA2" w14:textId="06552677" w:rsidR="00B75166" w:rsidRPr="00835F44" w:rsidRDefault="00B75166" w:rsidP="00B75166">
      <w:r w:rsidRPr="00835F44">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14:paraId="5DFBCDA7" w14:textId="77777777" w:rsidR="00B75166" w:rsidRPr="00835F44" w:rsidRDefault="00B75166" w:rsidP="00B75166">
      <w:pPr>
        <w:pStyle w:val="3"/>
      </w:pPr>
      <w:bookmarkStart w:id="113" w:name="_Toc21342967"/>
      <w:bookmarkStart w:id="114" w:name="_Toc29769928"/>
      <w:bookmarkStart w:id="115" w:name="_Toc29799427"/>
      <w:bookmarkStart w:id="116" w:name="_Toc37254651"/>
      <w:bookmarkStart w:id="117" w:name="_Toc37255294"/>
      <w:bookmarkStart w:id="118" w:name="_Toc45887319"/>
      <w:bookmarkStart w:id="119" w:name="_Toc53172056"/>
      <w:bookmarkStart w:id="120" w:name="_Toc61356821"/>
      <w:bookmarkStart w:id="121" w:name="_Toc67913690"/>
      <w:bookmarkStart w:id="122" w:name="_Toc75469506"/>
      <w:bookmarkStart w:id="123" w:name="_Toc76507996"/>
      <w:r w:rsidRPr="00835F44">
        <w:t>6.3A.3</w:t>
      </w:r>
      <w:r w:rsidRPr="00835F44">
        <w:tab/>
        <w:t>Transmit ON/OFF time mask for CA</w:t>
      </w:r>
      <w:bookmarkEnd w:id="113"/>
      <w:bookmarkEnd w:id="114"/>
      <w:bookmarkEnd w:id="115"/>
      <w:bookmarkEnd w:id="116"/>
      <w:bookmarkEnd w:id="117"/>
      <w:bookmarkEnd w:id="118"/>
      <w:bookmarkEnd w:id="119"/>
      <w:bookmarkEnd w:id="120"/>
      <w:bookmarkEnd w:id="121"/>
      <w:bookmarkEnd w:id="122"/>
      <w:bookmarkEnd w:id="123"/>
    </w:p>
    <w:p w14:paraId="200D62CD" w14:textId="77777777" w:rsidR="00B75166" w:rsidRPr="00835F44" w:rsidRDefault="00B75166" w:rsidP="00B75166">
      <w:pPr>
        <w:pStyle w:val="4"/>
      </w:pPr>
      <w:bookmarkStart w:id="124" w:name="_Toc21342968"/>
      <w:bookmarkStart w:id="125" w:name="_Toc29769929"/>
      <w:bookmarkStart w:id="126" w:name="_Toc29799428"/>
      <w:bookmarkStart w:id="127" w:name="_Toc37254652"/>
      <w:bookmarkStart w:id="128" w:name="_Toc37255295"/>
      <w:bookmarkStart w:id="129" w:name="_Toc45887320"/>
      <w:bookmarkStart w:id="130" w:name="_Toc53172057"/>
      <w:bookmarkStart w:id="131" w:name="_Toc61356822"/>
      <w:bookmarkStart w:id="132" w:name="_Toc67913691"/>
      <w:bookmarkStart w:id="133" w:name="_Toc75469507"/>
      <w:bookmarkStart w:id="134" w:name="_Toc76507997"/>
      <w:r w:rsidRPr="00835F44">
        <w:t>6.3A.3.1</w:t>
      </w:r>
      <w:r w:rsidRPr="00835F44">
        <w:tab/>
        <w:t>Void</w:t>
      </w:r>
      <w:bookmarkEnd w:id="124"/>
      <w:bookmarkEnd w:id="125"/>
      <w:bookmarkEnd w:id="126"/>
      <w:bookmarkEnd w:id="127"/>
      <w:bookmarkEnd w:id="128"/>
      <w:bookmarkEnd w:id="129"/>
      <w:bookmarkEnd w:id="130"/>
      <w:bookmarkEnd w:id="131"/>
      <w:bookmarkEnd w:id="132"/>
      <w:bookmarkEnd w:id="133"/>
      <w:bookmarkEnd w:id="134"/>
    </w:p>
    <w:p w14:paraId="3C9411DD" w14:textId="77777777" w:rsidR="00B75166" w:rsidRPr="00835F44" w:rsidRDefault="00B75166" w:rsidP="00B75166">
      <w:pPr>
        <w:pStyle w:val="4"/>
      </w:pPr>
      <w:bookmarkStart w:id="135" w:name="_Toc21342969"/>
      <w:bookmarkStart w:id="136" w:name="_Toc29769930"/>
      <w:bookmarkStart w:id="137" w:name="_Toc29799429"/>
      <w:bookmarkStart w:id="138" w:name="_Toc37254653"/>
      <w:bookmarkStart w:id="139" w:name="_Toc37255296"/>
      <w:bookmarkStart w:id="140" w:name="_Toc45887321"/>
      <w:bookmarkStart w:id="141" w:name="_Toc53172058"/>
      <w:bookmarkStart w:id="142" w:name="_Toc61356823"/>
      <w:bookmarkStart w:id="143" w:name="_Toc67913692"/>
      <w:bookmarkStart w:id="144" w:name="_Toc75469508"/>
      <w:bookmarkStart w:id="145" w:name="_Toc76507998"/>
      <w:r w:rsidRPr="00835F44">
        <w:t>6.3A.3.2</w:t>
      </w:r>
      <w:r w:rsidRPr="00835F44">
        <w:tab/>
        <w:t>Void</w:t>
      </w:r>
      <w:bookmarkEnd w:id="135"/>
      <w:bookmarkEnd w:id="136"/>
      <w:bookmarkEnd w:id="137"/>
      <w:bookmarkEnd w:id="138"/>
      <w:bookmarkEnd w:id="139"/>
      <w:bookmarkEnd w:id="140"/>
      <w:bookmarkEnd w:id="141"/>
      <w:bookmarkEnd w:id="142"/>
      <w:bookmarkEnd w:id="143"/>
      <w:bookmarkEnd w:id="144"/>
      <w:bookmarkEnd w:id="145"/>
    </w:p>
    <w:p w14:paraId="177E1864" w14:textId="77777777" w:rsidR="00B75166" w:rsidRPr="00835F44" w:rsidRDefault="00B75166" w:rsidP="00B75166">
      <w:pPr>
        <w:pStyle w:val="4"/>
      </w:pPr>
      <w:bookmarkStart w:id="146" w:name="_Toc21342970"/>
      <w:bookmarkStart w:id="147" w:name="_Toc29769931"/>
      <w:bookmarkStart w:id="148" w:name="_Toc29799430"/>
      <w:bookmarkStart w:id="149" w:name="_Toc37254654"/>
      <w:bookmarkStart w:id="150" w:name="_Toc37255297"/>
      <w:bookmarkStart w:id="151" w:name="_Toc45887322"/>
      <w:bookmarkStart w:id="152" w:name="_Toc53172059"/>
      <w:bookmarkStart w:id="153" w:name="_Toc61356824"/>
      <w:bookmarkStart w:id="154" w:name="_Toc67913693"/>
      <w:bookmarkStart w:id="155" w:name="_Toc75469509"/>
      <w:bookmarkStart w:id="156" w:name="_Toc76507999"/>
      <w:r w:rsidRPr="00835F44">
        <w:t>6.3A.3.3</w:t>
      </w:r>
      <w:r w:rsidRPr="00835F44">
        <w:tab/>
        <w:t>Transmit ON/OFF time mask for inter-band CA</w:t>
      </w:r>
      <w:bookmarkEnd w:id="146"/>
      <w:bookmarkEnd w:id="147"/>
      <w:bookmarkEnd w:id="148"/>
      <w:bookmarkEnd w:id="149"/>
      <w:bookmarkEnd w:id="150"/>
      <w:bookmarkEnd w:id="151"/>
      <w:bookmarkEnd w:id="152"/>
      <w:bookmarkEnd w:id="153"/>
      <w:bookmarkEnd w:id="154"/>
      <w:bookmarkEnd w:id="155"/>
      <w:bookmarkEnd w:id="156"/>
    </w:p>
    <w:p w14:paraId="76182102" w14:textId="2A3C3F41" w:rsidR="00B75166" w:rsidRPr="00835F44" w:rsidRDefault="00B75166" w:rsidP="00B75166">
      <w:pPr>
        <w:rPr>
          <w:ins w:id="157" w:author="Sanjun Feng(vivo)" w:date="2021-08-05T15:06:00Z"/>
        </w:rPr>
      </w:pPr>
      <w:ins w:id="158" w:author="Sanjun Feng(vivo)" w:date="2021-08-05T15:06:00Z">
        <w:r w:rsidRPr="00835F44">
          <w:t xml:space="preserve">For inter-band carrier aggregation with one uplink carrier assigned to one NR band, the </w:t>
        </w:r>
        <w:r>
          <w:t>t</w:t>
        </w:r>
        <w:r w:rsidRPr="00835F44">
          <w:t>ransmit ON/OFF time mask</w:t>
        </w:r>
      </w:ins>
      <w:ins w:id="159" w:author="Sanjun Feng(vivo)" w:date="2021-08-05T15:07:00Z">
        <w:r w:rsidRPr="00B75166">
          <w:t xml:space="preserve"> </w:t>
        </w:r>
        <w:r>
          <w:t>requirements</w:t>
        </w:r>
      </w:ins>
      <w:ins w:id="160" w:author="Sanjun Feng(vivo)" w:date="2021-08-05T15:06:00Z">
        <w:r w:rsidRPr="00835F44">
          <w:t xml:space="preserve"> in clause 6.3.</w:t>
        </w:r>
        <w:r>
          <w:t>3</w:t>
        </w:r>
        <w:r w:rsidRPr="00835F44">
          <w:t xml:space="preserve"> apply.</w:t>
        </w:r>
      </w:ins>
    </w:p>
    <w:p w14:paraId="5B7A6448" w14:textId="2D9DDE32" w:rsidR="00B75166" w:rsidRPr="00835F44" w:rsidRDefault="00B75166" w:rsidP="00B75166">
      <w:r w:rsidRPr="00835F44">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D7414F6" w14:textId="77777777" w:rsidR="00A73E77" w:rsidRPr="00B75166" w:rsidRDefault="00A73E77" w:rsidP="00B75166">
      <w:pPr>
        <w:pStyle w:val="5"/>
        <w:rPr>
          <w:noProof/>
        </w:rPr>
      </w:pPr>
    </w:p>
    <w:sectPr w:rsidR="00A73E77" w:rsidRPr="00B751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44DA8" w14:textId="77777777" w:rsidR="0044420D" w:rsidRDefault="0044420D">
      <w:r>
        <w:separator/>
      </w:r>
    </w:p>
  </w:endnote>
  <w:endnote w:type="continuationSeparator" w:id="0">
    <w:p w14:paraId="21D18038" w14:textId="77777777" w:rsidR="0044420D" w:rsidRDefault="0044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B491A" w14:textId="77777777" w:rsidR="0044420D" w:rsidRDefault="0044420D">
      <w:r>
        <w:separator/>
      </w:r>
    </w:p>
  </w:footnote>
  <w:footnote w:type="continuationSeparator" w:id="0">
    <w:p w14:paraId="532467A6" w14:textId="77777777" w:rsidR="0044420D" w:rsidRDefault="00444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C2"/>
    <w:rsid w:val="00022E4A"/>
    <w:rsid w:val="000A6394"/>
    <w:rsid w:val="000A653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079"/>
    <w:rsid w:val="002A5A0F"/>
    <w:rsid w:val="002B5741"/>
    <w:rsid w:val="002E25CA"/>
    <w:rsid w:val="002E472E"/>
    <w:rsid w:val="00305409"/>
    <w:rsid w:val="00356155"/>
    <w:rsid w:val="003609EF"/>
    <w:rsid w:val="0036231A"/>
    <w:rsid w:val="00374B1E"/>
    <w:rsid w:val="00374DD4"/>
    <w:rsid w:val="00390A49"/>
    <w:rsid w:val="003E1A36"/>
    <w:rsid w:val="00410371"/>
    <w:rsid w:val="004242F1"/>
    <w:rsid w:val="0044420D"/>
    <w:rsid w:val="00455CD8"/>
    <w:rsid w:val="004B6D6A"/>
    <w:rsid w:val="004B75B7"/>
    <w:rsid w:val="004C2726"/>
    <w:rsid w:val="004E6C5D"/>
    <w:rsid w:val="0051580D"/>
    <w:rsid w:val="00547111"/>
    <w:rsid w:val="00592D74"/>
    <w:rsid w:val="005E2C44"/>
    <w:rsid w:val="00621188"/>
    <w:rsid w:val="006257ED"/>
    <w:rsid w:val="00665C47"/>
    <w:rsid w:val="00695808"/>
    <w:rsid w:val="006B46FB"/>
    <w:rsid w:val="006E21FB"/>
    <w:rsid w:val="00715CCD"/>
    <w:rsid w:val="007541DD"/>
    <w:rsid w:val="00792342"/>
    <w:rsid w:val="007977A8"/>
    <w:rsid w:val="007B512A"/>
    <w:rsid w:val="007C2097"/>
    <w:rsid w:val="007D6A07"/>
    <w:rsid w:val="007E4EF0"/>
    <w:rsid w:val="007F7259"/>
    <w:rsid w:val="008040A8"/>
    <w:rsid w:val="008279FA"/>
    <w:rsid w:val="00842C56"/>
    <w:rsid w:val="008626E7"/>
    <w:rsid w:val="00870EE7"/>
    <w:rsid w:val="008863B9"/>
    <w:rsid w:val="008A45A6"/>
    <w:rsid w:val="008F3789"/>
    <w:rsid w:val="008F686C"/>
    <w:rsid w:val="009148DE"/>
    <w:rsid w:val="00941E30"/>
    <w:rsid w:val="00950F67"/>
    <w:rsid w:val="009777D9"/>
    <w:rsid w:val="00991B88"/>
    <w:rsid w:val="009A5753"/>
    <w:rsid w:val="009A579D"/>
    <w:rsid w:val="009E3297"/>
    <w:rsid w:val="009F734F"/>
    <w:rsid w:val="00A246B6"/>
    <w:rsid w:val="00A27905"/>
    <w:rsid w:val="00A47E70"/>
    <w:rsid w:val="00A50CF0"/>
    <w:rsid w:val="00A64A2C"/>
    <w:rsid w:val="00A73E77"/>
    <w:rsid w:val="00A7671C"/>
    <w:rsid w:val="00AA2CBC"/>
    <w:rsid w:val="00AC5820"/>
    <w:rsid w:val="00AD1CD8"/>
    <w:rsid w:val="00B03F23"/>
    <w:rsid w:val="00B0550E"/>
    <w:rsid w:val="00B258BB"/>
    <w:rsid w:val="00B52147"/>
    <w:rsid w:val="00B67B97"/>
    <w:rsid w:val="00B75166"/>
    <w:rsid w:val="00B968C8"/>
    <w:rsid w:val="00BA3EC5"/>
    <w:rsid w:val="00BA51D9"/>
    <w:rsid w:val="00BB5DFC"/>
    <w:rsid w:val="00BD078C"/>
    <w:rsid w:val="00BD279D"/>
    <w:rsid w:val="00BD3555"/>
    <w:rsid w:val="00BD6BB8"/>
    <w:rsid w:val="00C119A5"/>
    <w:rsid w:val="00C66BA2"/>
    <w:rsid w:val="00C80B59"/>
    <w:rsid w:val="00C95985"/>
    <w:rsid w:val="00CC5026"/>
    <w:rsid w:val="00CC68D0"/>
    <w:rsid w:val="00D03F9A"/>
    <w:rsid w:val="00D06D51"/>
    <w:rsid w:val="00D24991"/>
    <w:rsid w:val="00D50255"/>
    <w:rsid w:val="00D66520"/>
    <w:rsid w:val="00DE34CF"/>
    <w:rsid w:val="00E13F3D"/>
    <w:rsid w:val="00E34898"/>
    <w:rsid w:val="00E402AE"/>
    <w:rsid w:val="00EB09B7"/>
    <w:rsid w:val="00EE7D7C"/>
    <w:rsid w:val="00F25D98"/>
    <w:rsid w:val="00F300FB"/>
    <w:rsid w:val="00F33089"/>
    <w:rsid w:val="00F860E9"/>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qFormat/>
    <w:rsid w:val="00A73E77"/>
    <w:rPr>
      <w:rFonts w:ascii="Times New Roman" w:hAnsi="Times New Roman"/>
      <w:lang w:val="en-GB" w:eastAsia="en-US"/>
    </w:rPr>
  </w:style>
  <w:style w:type="character" w:customStyle="1" w:styleId="H6Char">
    <w:name w:val="H6 Char"/>
    <w:link w:val="H6"/>
    <w:qFormat/>
    <w:rsid w:val="00A73E77"/>
    <w:rPr>
      <w:rFonts w:ascii="Arial" w:hAnsi="Arial"/>
      <w:lang w:val="en-GB" w:eastAsia="en-US"/>
    </w:rPr>
  </w:style>
  <w:style w:type="character" w:customStyle="1" w:styleId="B4Char">
    <w:name w:val="B4 Char"/>
    <w:link w:val="B4"/>
    <w:qFormat/>
    <w:rsid w:val="00A73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5D75E-C61E-403C-A6D4-2A30FCF7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24</cp:revision>
  <cp:lastPrinted>1899-12-31T23:00:00Z</cp:lastPrinted>
  <dcterms:created xsi:type="dcterms:W3CDTF">2020-02-03T08:32:00Z</dcterms:created>
  <dcterms:modified xsi:type="dcterms:W3CDTF">2021-08-06T12:36:00Z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