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6A695519" w14:textId="55E61ED2" w:rsidR="00B947F1" w:rsidRPr="00B947F1" w:rsidRDefault="00B947F1" w:rsidP="00933A6F">
      <w:pPr>
        <w:tabs>
          <w:tab w:val="left" w:pos="1985"/>
        </w:tabs>
        <w:adjustRightInd w:val="0"/>
        <w:snapToGrid w:val="0"/>
        <w:rPr>
          <w:rFonts w:ascii="Arial" w:hAnsi="Arial" w:cs="Arial"/>
          <w:b/>
          <w:bCs/>
          <w:lang w:val="x-none"/>
        </w:rPr>
      </w:pPr>
      <w:bookmarkStart w:id="0" w:name="_Hlk76999388"/>
      <w:bookmarkEnd w:id="0"/>
      <w:r w:rsidRPr="00B947F1">
        <w:rPr>
          <w:rFonts w:ascii="Arial" w:hAnsi="Arial" w:cs="Arial"/>
          <w:b/>
          <w:bCs/>
          <w:lang w:val="x-none"/>
        </w:rPr>
        <w:t xml:space="preserve">3GPP TSG-RAN WG4 Meeting # </w:t>
      </w:r>
      <w:r w:rsidR="006813D1">
        <w:rPr>
          <w:rFonts w:ascii="Arial" w:hAnsi="Arial" w:cs="Arial"/>
          <w:b/>
          <w:bCs/>
          <w:lang w:val="x-none"/>
        </w:rPr>
        <w:t>100</w:t>
      </w:r>
      <w:r w:rsidRPr="00B947F1">
        <w:rPr>
          <w:rFonts w:ascii="Arial" w:hAnsi="Arial" w:cs="Arial"/>
          <w:b/>
          <w:bCs/>
          <w:lang w:val="x-none"/>
        </w:rPr>
        <w:t>-e</w:t>
      </w:r>
      <w:r w:rsidRPr="00B947F1">
        <w:rPr>
          <w:rFonts w:ascii="Arial" w:hAnsi="Arial" w:cs="Arial"/>
          <w:b/>
          <w:bCs/>
          <w:lang w:val="x-none"/>
        </w:rPr>
        <w:tab/>
      </w:r>
      <w:r w:rsidR="006813D1">
        <w:rPr>
          <w:rFonts w:ascii="Arial" w:hAnsi="Arial" w:cs="Arial"/>
          <w:b/>
          <w:bCs/>
          <w:lang w:val="x-none"/>
        </w:rPr>
        <w:t xml:space="preserve">  </w:t>
      </w:r>
      <w:r w:rsidR="00933A6F">
        <w:rPr>
          <w:rFonts w:ascii="Arial" w:hAnsi="Arial" w:cs="Arial" w:hint="eastAsia"/>
          <w:b/>
          <w:bCs/>
          <w:lang w:val="x-none"/>
        </w:rPr>
        <w:t xml:space="preserve">                      </w:t>
      </w:r>
      <w:r w:rsidR="00933A6F" w:rsidRPr="000225E4">
        <w:rPr>
          <w:rFonts w:ascii="Arial" w:hAnsi="Arial" w:cs="Arial" w:hint="eastAsia"/>
          <w:b/>
          <w:bCs/>
          <w:lang w:val="x-none"/>
        </w:rPr>
        <w:t xml:space="preserve"> </w:t>
      </w:r>
      <w:r w:rsidR="006437AF" w:rsidRPr="000225E4">
        <w:rPr>
          <w:rFonts w:ascii="Arial" w:hAnsi="Arial" w:cs="Arial"/>
          <w:b/>
          <w:bCs/>
          <w:lang w:val="x-none"/>
        </w:rPr>
        <w:t>R4-21</w:t>
      </w:r>
      <w:r w:rsidR="000225E4" w:rsidRPr="000225E4">
        <w:rPr>
          <w:rFonts w:ascii="Arial" w:hAnsi="Arial" w:cs="Arial"/>
          <w:b/>
          <w:bCs/>
          <w:lang w:val="x-none"/>
        </w:rPr>
        <w:t>11744</w:t>
      </w:r>
    </w:p>
    <w:p w14:paraId="65F289A7" w14:textId="299578A8" w:rsidR="00B947F1" w:rsidRPr="00626EC9" w:rsidRDefault="00B947F1" w:rsidP="00B947F1">
      <w:pPr>
        <w:tabs>
          <w:tab w:val="left" w:pos="1985"/>
        </w:tabs>
        <w:rPr>
          <w:rFonts w:ascii="Arial" w:hAnsi="Arial" w:cs="Arial"/>
          <w:b/>
          <w:bCs/>
          <w:highlight w:val="yellow"/>
          <w:lang w:val="x-none"/>
        </w:rPr>
      </w:pPr>
      <w:r w:rsidRPr="00B947F1">
        <w:rPr>
          <w:rFonts w:ascii="Arial" w:hAnsi="Arial" w:cs="Arial"/>
          <w:b/>
          <w:bCs/>
          <w:lang w:val="x-none"/>
        </w:rPr>
        <w:t>Electronic Meeting,</w:t>
      </w:r>
      <w:r w:rsidRPr="000225E4">
        <w:rPr>
          <w:rFonts w:ascii="Arial" w:hAnsi="Arial" w:cs="Arial"/>
          <w:b/>
          <w:bCs/>
          <w:lang w:val="x-none"/>
        </w:rPr>
        <w:t xml:space="preserve"> </w:t>
      </w:r>
      <w:r w:rsidR="000225E4" w:rsidRPr="000225E4">
        <w:rPr>
          <w:rFonts w:ascii="Arial" w:hAnsi="Arial" w:cs="Arial"/>
          <w:b/>
          <w:bCs/>
          <w:lang w:val="x-none"/>
        </w:rPr>
        <w:t>Aug</w:t>
      </w:r>
      <w:r w:rsidRPr="000225E4">
        <w:rPr>
          <w:rFonts w:ascii="Arial" w:hAnsi="Arial" w:cs="Arial"/>
          <w:b/>
          <w:bCs/>
          <w:lang w:val="x-none"/>
        </w:rPr>
        <w:t>. 1</w:t>
      </w:r>
      <w:r w:rsidR="000225E4" w:rsidRPr="000225E4">
        <w:rPr>
          <w:rFonts w:ascii="Arial" w:hAnsi="Arial" w:cs="Arial"/>
          <w:b/>
          <w:bCs/>
          <w:lang w:val="x-none"/>
        </w:rPr>
        <w:t>6</w:t>
      </w:r>
      <w:r w:rsidRPr="000225E4">
        <w:rPr>
          <w:rFonts w:ascii="Arial" w:hAnsi="Arial" w:cs="Arial"/>
          <w:b/>
          <w:bCs/>
          <w:lang w:val="x-none"/>
        </w:rPr>
        <w:t>-27, 2021</w:t>
      </w:r>
    </w:p>
    <w:p w14:paraId="2497C940" w14:textId="77777777" w:rsidR="00AA4FC2" w:rsidRPr="00626EC9" w:rsidRDefault="00AA4FC2" w:rsidP="00AA4FC2">
      <w:pPr>
        <w:tabs>
          <w:tab w:val="left" w:pos="1985"/>
        </w:tabs>
        <w:rPr>
          <w:b/>
          <w:sz w:val="22"/>
          <w:highlight w:val="yellow"/>
          <w:lang w:val="x-none"/>
        </w:rPr>
      </w:pPr>
    </w:p>
    <w:p w14:paraId="6E106035" w14:textId="7BD85DA4" w:rsidR="00F374AF" w:rsidRPr="00626EC9" w:rsidRDefault="00F374AF" w:rsidP="00B06611">
      <w:pPr>
        <w:tabs>
          <w:tab w:val="left" w:pos="1765"/>
        </w:tabs>
        <w:rPr>
          <w:b/>
          <w:color w:val="FF0000"/>
          <w:sz w:val="22"/>
        </w:rPr>
      </w:pPr>
      <w:r w:rsidRPr="00281A42">
        <w:rPr>
          <w:b/>
          <w:sz w:val="22"/>
        </w:rPr>
        <w:t>Agenda Item:</w:t>
      </w:r>
      <w:r w:rsidRPr="00281A42">
        <w:rPr>
          <w:b/>
          <w:sz w:val="22"/>
        </w:rPr>
        <w:tab/>
      </w:r>
      <w:r w:rsidR="000334AD" w:rsidRPr="00EF594F">
        <w:rPr>
          <w:rFonts w:hint="eastAsia"/>
          <w:sz w:val="22"/>
        </w:rPr>
        <w:t>10.2.</w:t>
      </w:r>
      <w:r w:rsidR="00EF594F" w:rsidRPr="00EF594F">
        <w:rPr>
          <w:sz w:val="22"/>
        </w:rPr>
        <w:t>2</w:t>
      </w:r>
    </w:p>
    <w:p w14:paraId="0547C7CB" w14:textId="43DFFDA4"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2DC87803" w14:textId="32ADF945" w:rsidR="00C43A49" w:rsidRPr="00281A42" w:rsidRDefault="00B71217" w:rsidP="00B71217">
      <w:pPr>
        <w:rPr>
          <w:sz w:val="22"/>
        </w:rPr>
      </w:pPr>
      <w:r w:rsidRPr="00281A42">
        <w:rPr>
          <w:b/>
          <w:sz w:val="22"/>
        </w:rPr>
        <w:t xml:space="preserve">Title: </w:t>
      </w:r>
      <w:r w:rsidRPr="00281A42">
        <w:rPr>
          <w:b/>
          <w:sz w:val="22"/>
        </w:rPr>
        <w:tab/>
      </w:r>
      <w:r w:rsidRPr="00281A42">
        <w:rPr>
          <w:b/>
          <w:sz w:val="22"/>
        </w:rPr>
        <w:tab/>
      </w:r>
      <w:r w:rsidRPr="00281A42">
        <w:rPr>
          <w:b/>
          <w:sz w:val="22"/>
        </w:rPr>
        <w:tab/>
      </w:r>
      <w:bookmarkStart w:id="1" w:name="OLE_LINK7"/>
      <w:bookmarkStart w:id="2" w:name="OLE_LINK8"/>
      <w:r w:rsidR="009D5471" w:rsidRPr="00281A42">
        <w:rPr>
          <w:rFonts w:hint="eastAsia"/>
          <w:sz w:val="22"/>
        </w:rPr>
        <w:t xml:space="preserve"> </w:t>
      </w:r>
      <w:r w:rsidR="008529E4">
        <w:rPr>
          <w:rFonts w:hint="eastAsia"/>
          <w:sz w:val="22"/>
        </w:rPr>
        <w:t xml:space="preserve">Discussion on the </w:t>
      </w:r>
      <w:r w:rsidR="00B56790">
        <w:rPr>
          <w:rFonts w:hint="eastAsia"/>
          <w:sz w:val="22"/>
        </w:rPr>
        <w:t>approach</w:t>
      </w:r>
      <w:r w:rsidR="008529E4">
        <w:rPr>
          <w:rFonts w:hint="eastAsia"/>
          <w:sz w:val="22"/>
        </w:rPr>
        <w:t xml:space="preserve"> </w:t>
      </w:r>
      <w:r w:rsidR="00B56790">
        <w:rPr>
          <w:rFonts w:hint="eastAsia"/>
          <w:sz w:val="22"/>
        </w:rPr>
        <w:t>of</w:t>
      </w:r>
      <w:r w:rsidR="008529E4">
        <w:rPr>
          <w:rFonts w:hint="eastAsia"/>
          <w:sz w:val="22"/>
        </w:rPr>
        <w:t xml:space="preserve"> </w:t>
      </w:r>
      <w:r w:rsidR="009B7848">
        <w:rPr>
          <w:rFonts w:hint="eastAsia"/>
          <w:sz w:val="22"/>
        </w:rPr>
        <w:t>using</w:t>
      </w:r>
      <w:r w:rsidR="009B7848">
        <w:rPr>
          <w:sz w:val="22"/>
        </w:rPr>
        <w:t xml:space="preserve"> </w:t>
      </w:r>
      <w:r w:rsidR="00626EC9" w:rsidRPr="005D497D">
        <w:rPr>
          <w:lang w:eastAsia="ja-JP"/>
        </w:rPr>
        <w:t>larger channel bandwidths</w:t>
      </w:r>
    </w:p>
    <w:bookmarkEnd w:id="1"/>
    <w:bookmarkEnd w:id="2"/>
    <w:p w14:paraId="7EB0C694"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5EBF2482"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eastAsia="zh-CN"/>
        </w:rPr>
      </w:pPr>
      <w:r w:rsidRPr="002848A6">
        <w:rPr>
          <w:rFonts w:ascii="Times New Roman" w:hAnsi="Times New Roman"/>
          <w:b w:val="0"/>
          <w:bCs w:val="0"/>
          <w:kern w:val="0"/>
          <w:sz w:val="36"/>
          <w:szCs w:val="36"/>
          <w:lang w:val="en-GB"/>
        </w:rPr>
        <w:t>Introduction</w:t>
      </w:r>
    </w:p>
    <w:p w14:paraId="22EDA200" w14:textId="0B5E34EE" w:rsidR="00B56790" w:rsidRPr="00846D93" w:rsidRDefault="009226CE" w:rsidP="000C098B">
      <w:pPr>
        <w:tabs>
          <w:tab w:val="left" w:pos="1134"/>
        </w:tabs>
        <w:spacing w:after="180" w:line="240" w:lineRule="exact"/>
        <w:jc w:val="both"/>
        <w:rPr>
          <w:sz w:val="21"/>
          <w:szCs w:val="21"/>
        </w:rPr>
      </w:pPr>
      <w:r w:rsidRPr="00846D93">
        <w:rPr>
          <w:sz w:val="21"/>
          <w:szCs w:val="21"/>
        </w:rPr>
        <w:t>In RAN4</w:t>
      </w:r>
      <w:r w:rsidR="00933A6F" w:rsidRPr="00846D93">
        <w:rPr>
          <w:sz w:val="21"/>
          <w:szCs w:val="21"/>
        </w:rPr>
        <w:t xml:space="preserve"> </w:t>
      </w:r>
      <w:r w:rsidR="00752A33" w:rsidRPr="00846D93">
        <w:rPr>
          <w:sz w:val="21"/>
          <w:szCs w:val="21"/>
        </w:rPr>
        <w:t>#99e</w:t>
      </w:r>
      <w:r w:rsidRPr="00846D93">
        <w:rPr>
          <w:sz w:val="21"/>
          <w:szCs w:val="21"/>
        </w:rPr>
        <w:t xml:space="preserve">, </w:t>
      </w:r>
      <w:r w:rsidR="00B67926">
        <w:rPr>
          <w:rFonts w:hint="eastAsia"/>
          <w:sz w:val="21"/>
          <w:szCs w:val="21"/>
        </w:rPr>
        <w:t>the TP</w:t>
      </w:r>
      <w:r w:rsidR="00CD258C" w:rsidRPr="00846D93">
        <w:rPr>
          <w:sz w:val="21"/>
          <w:szCs w:val="21"/>
        </w:rPr>
        <w:t xml:space="preserve"> on the approach of using larger channel bandwidths </w:t>
      </w:r>
      <w:r w:rsidR="00B67926">
        <w:rPr>
          <w:rFonts w:hint="eastAsia"/>
          <w:sz w:val="21"/>
          <w:szCs w:val="21"/>
        </w:rPr>
        <w:t xml:space="preserve">was approved </w:t>
      </w:r>
      <w:r w:rsidR="00B67926" w:rsidRPr="00B67926">
        <w:rPr>
          <w:rFonts w:hint="eastAsia"/>
          <w:sz w:val="21"/>
          <w:szCs w:val="21"/>
        </w:rPr>
        <w:t>in</w:t>
      </w:r>
      <w:r w:rsidR="0011598B" w:rsidRPr="00846D93">
        <w:rPr>
          <w:sz w:val="21"/>
          <w:szCs w:val="21"/>
        </w:rPr>
        <w:t xml:space="preserve"> [</w:t>
      </w:r>
      <w:r w:rsidR="00CD258C" w:rsidRPr="00846D93">
        <w:rPr>
          <w:sz w:val="21"/>
          <w:szCs w:val="21"/>
        </w:rPr>
        <w:t>1]</w:t>
      </w:r>
      <w:r w:rsidR="00B67926" w:rsidRPr="00B67926">
        <w:rPr>
          <w:rFonts w:hint="eastAsia"/>
          <w:sz w:val="21"/>
          <w:szCs w:val="21"/>
        </w:rPr>
        <w:t xml:space="preserve">, with some </w:t>
      </w:r>
      <w:r w:rsidR="00B67926" w:rsidRPr="00B67926">
        <w:rPr>
          <w:sz w:val="21"/>
          <w:szCs w:val="21"/>
        </w:rPr>
        <w:t>additional</w:t>
      </w:r>
      <w:r w:rsidR="00B67926" w:rsidRPr="00B67926">
        <w:rPr>
          <w:rFonts w:hint="eastAsia"/>
          <w:sz w:val="21"/>
          <w:szCs w:val="21"/>
        </w:rPr>
        <w:t xml:space="preserve"> agreements captured in the Chairman Notes</w:t>
      </w:r>
      <w:r w:rsidR="0011598B" w:rsidRPr="00846D93">
        <w:rPr>
          <w:sz w:val="21"/>
          <w:szCs w:val="21"/>
        </w:rPr>
        <w:t xml:space="preserve">. </w:t>
      </w:r>
      <w:r w:rsidR="00B56790" w:rsidRPr="00846D93">
        <w:rPr>
          <w:sz w:val="21"/>
          <w:szCs w:val="21"/>
        </w:rPr>
        <w:t xml:space="preserve">In this contribution, we </w:t>
      </w:r>
      <w:r w:rsidR="0011598B" w:rsidRPr="00846D93">
        <w:rPr>
          <w:sz w:val="21"/>
          <w:szCs w:val="21"/>
        </w:rPr>
        <w:t xml:space="preserve">further </w:t>
      </w:r>
      <w:r w:rsidR="00B56790" w:rsidRPr="00846D93">
        <w:rPr>
          <w:sz w:val="21"/>
          <w:szCs w:val="21"/>
        </w:rPr>
        <w:t xml:space="preserve">discuss the </w:t>
      </w:r>
      <w:r w:rsidR="0011598B" w:rsidRPr="00846D93">
        <w:rPr>
          <w:sz w:val="21"/>
          <w:szCs w:val="21"/>
        </w:rPr>
        <w:t xml:space="preserve">potential issues </w:t>
      </w:r>
      <w:r w:rsidR="00B56790" w:rsidRPr="00846D93">
        <w:rPr>
          <w:sz w:val="21"/>
          <w:szCs w:val="21"/>
        </w:rPr>
        <w:t xml:space="preserve">of </w:t>
      </w:r>
      <w:r w:rsidR="00267355" w:rsidRPr="00846D93">
        <w:rPr>
          <w:sz w:val="21"/>
          <w:szCs w:val="21"/>
        </w:rPr>
        <w:t xml:space="preserve">using </w:t>
      </w:r>
      <w:r w:rsidR="0011598B" w:rsidRPr="00846D93">
        <w:rPr>
          <w:sz w:val="21"/>
          <w:szCs w:val="21"/>
        </w:rPr>
        <w:t xml:space="preserve">larger </w:t>
      </w:r>
      <w:r w:rsidR="00B56790" w:rsidRPr="00846D93">
        <w:rPr>
          <w:sz w:val="21"/>
          <w:szCs w:val="21"/>
        </w:rPr>
        <w:t xml:space="preserve">channel bandwidths and provide our views. </w:t>
      </w:r>
    </w:p>
    <w:p w14:paraId="116CA874" w14:textId="77777777" w:rsidR="00EE041A" w:rsidRPr="001E63A1" w:rsidRDefault="00946FA3" w:rsidP="001E63A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3" w:name="OLE_LINK1"/>
      <w:bookmarkStart w:id="4" w:name="OLE_LINK2"/>
      <w:r>
        <w:rPr>
          <w:rFonts w:ascii="Times New Roman" w:hAnsi="Times New Roman" w:hint="eastAsia"/>
          <w:b w:val="0"/>
          <w:bCs w:val="0"/>
          <w:kern w:val="0"/>
          <w:sz w:val="36"/>
          <w:szCs w:val="36"/>
          <w:lang w:eastAsia="zh-CN"/>
        </w:rPr>
        <w:t>Discussion</w:t>
      </w:r>
    </w:p>
    <w:p w14:paraId="297A9D58" w14:textId="1279F63D" w:rsidR="00FC6630" w:rsidRPr="00265B3D" w:rsidRDefault="00D95BD4" w:rsidP="000C098B">
      <w:pPr>
        <w:spacing w:after="180" w:line="240" w:lineRule="exact"/>
        <w:jc w:val="both"/>
        <w:rPr>
          <w:sz w:val="21"/>
          <w:szCs w:val="21"/>
        </w:rPr>
      </w:pPr>
      <w:r w:rsidRPr="00265B3D">
        <w:rPr>
          <w:sz w:val="21"/>
          <w:szCs w:val="21"/>
        </w:rPr>
        <w:t xml:space="preserve">One of major </w:t>
      </w:r>
      <w:r w:rsidR="003C5568" w:rsidRPr="00265B3D">
        <w:rPr>
          <w:rFonts w:hint="eastAsia"/>
          <w:sz w:val="21"/>
          <w:szCs w:val="21"/>
        </w:rPr>
        <w:t>issues</w:t>
      </w:r>
      <w:r w:rsidR="003C5568" w:rsidRPr="00265B3D">
        <w:rPr>
          <w:sz w:val="21"/>
          <w:szCs w:val="21"/>
        </w:rPr>
        <w:t xml:space="preserve"> </w:t>
      </w:r>
      <w:r w:rsidRPr="00265B3D">
        <w:rPr>
          <w:sz w:val="21"/>
          <w:szCs w:val="21"/>
        </w:rPr>
        <w:t xml:space="preserve">of </w:t>
      </w:r>
      <w:r w:rsidR="00712C4F" w:rsidRPr="00265B3D">
        <w:rPr>
          <w:sz w:val="21"/>
          <w:szCs w:val="21"/>
        </w:rPr>
        <w:t xml:space="preserve">the </w:t>
      </w:r>
      <w:r w:rsidRPr="00265B3D">
        <w:rPr>
          <w:sz w:val="21"/>
          <w:szCs w:val="21"/>
        </w:rPr>
        <w:t xml:space="preserve">approach using larger channel bandwidth is how </w:t>
      </w:r>
      <w:r w:rsidR="00E77C64" w:rsidRPr="00265B3D">
        <w:rPr>
          <w:sz w:val="21"/>
          <w:szCs w:val="21"/>
        </w:rPr>
        <w:t>to determine the number of RBs which should be blanked.</w:t>
      </w:r>
      <w:r w:rsidR="00AD0DD5" w:rsidRPr="00265B3D">
        <w:rPr>
          <w:sz w:val="21"/>
          <w:szCs w:val="21"/>
        </w:rPr>
        <w:t xml:space="preserve"> </w:t>
      </w:r>
      <w:r w:rsidR="00A0466C" w:rsidRPr="00265B3D">
        <w:rPr>
          <w:rFonts w:hint="eastAsia"/>
          <w:sz w:val="21"/>
          <w:szCs w:val="21"/>
        </w:rPr>
        <w:t>Moreover</w:t>
      </w:r>
      <w:r w:rsidR="00AD0DD5" w:rsidRPr="00265B3D">
        <w:rPr>
          <w:sz w:val="21"/>
          <w:szCs w:val="21"/>
        </w:rPr>
        <w:t xml:space="preserve">, the position of blanked RBs also should be taken into consideration when using larger channel bandwidth. As pointed in [2], the position of blanked RBs depends on whether the irregular channel bandwidth is in the middle or on the edge of </w:t>
      </w:r>
      <w:r w:rsidR="00B4268A" w:rsidRPr="00265B3D">
        <w:rPr>
          <w:sz w:val="21"/>
          <w:szCs w:val="21"/>
        </w:rPr>
        <w:t xml:space="preserve">the frequency </w:t>
      </w:r>
      <w:r w:rsidR="00AD0DD5" w:rsidRPr="00490345">
        <w:rPr>
          <w:sz w:val="21"/>
          <w:szCs w:val="21"/>
        </w:rPr>
        <w:t>band</w:t>
      </w:r>
      <w:r w:rsidR="00AD0DD5" w:rsidRPr="00265B3D">
        <w:rPr>
          <w:sz w:val="21"/>
          <w:szCs w:val="21"/>
        </w:rPr>
        <w:t>.</w:t>
      </w:r>
    </w:p>
    <w:p w14:paraId="339468F2" w14:textId="0F3D940F" w:rsidR="000A4B7F" w:rsidRPr="00490345" w:rsidRDefault="00B62CC3" w:rsidP="000C098B">
      <w:pPr>
        <w:spacing w:after="180" w:line="240" w:lineRule="exact"/>
        <w:jc w:val="both"/>
        <w:rPr>
          <w:sz w:val="21"/>
          <w:szCs w:val="21"/>
        </w:rPr>
      </w:pPr>
      <w:r w:rsidRPr="00265B3D">
        <w:rPr>
          <w:sz w:val="21"/>
          <w:szCs w:val="21"/>
        </w:rPr>
        <w:t>As illustrated in Figure 1, i</w:t>
      </w:r>
      <w:r w:rsidR="000A4B7F" w:rsidRPr="000E16E5">
        <w:rPr>
          <w:sz w:val="21"/>
          <w:szCs w:val="21"/>
        </w:rPr>
        <w:t>n the case of there are adjacent channels</w:t>
      </w:r>
      <w:r w:rsidR="000A4B7F" w:rsidRPr="00265B3D">
        <w:rPr>
          <w:sz w:val="21"/>
          <w:szCs w:val="21"/>
        </w:rPr>
        <w:t xml:space="preserve"> on both sides of the irregular channel, </w:t>
      </w:r>
      <w:r w:rsidRPr="00265B3D">
        <w:rPr>
          <w:sz w:val="21"/>
          <w:szCs w:val="21"/>
        </w:rPr>
        <w:t>it is</w:t>
      </w:r>
      <w:r w:rsidR="000A4B7F" w:rsidRPr="00265B3D">
        <w:rPr>
          <w:sz w:val="21"/>
          <w:szCs w:val="21"/>
        </w:rPr>
        <w:t xml:space="preserve"> best to </w:t>
      </w:r>
      <w:r w:rsidR="00345563" w:rsidRPr="000E16E5">
        <w:rPr>
          <w:sz w:val="21"/>
          <w:szCs w:val="21"/>
        </w:rPr>
        <w:t xml:space="preserve">align the center of the </w:t>
      </w:r>
      <w:r w:rsidR="000A4B7F" w:rsidRPr="000E16E5">
        <w:rPr>
          <w:sz w:val="21"/>
          <w:szCs w:val="21"/>
        </w:rPr>
        <w:t xml:space="preserve">larger channel bandwidth </w:t>
      </w:r>
      <w:r w:rsidR="00345563" w:rsidRPr="000E16E5">
        <w:rPr>
          <w:sz w:val="21"/>
          <w:szCs w:val="21"/>
        </w:rPr>
        <w:t xml:space="preserve">and </w:t>
      </w:r>
      <w:r w:rsidR="000A4B7F" w:rsidRPr="00490345">
        <w:rPr>
          <w:sz w:val="21"/>
          <w:szCs w:val="21"/>
        </w:rPr>
        <w:t>the irregular channel</w:t>
      </w:r>
      <w:r w:rsidR="00A962ED" w:rsidRPr="00490345">
        <w:rPr>
          <w:sz w:val="21"/>
          <w:szCs w:val="21"/>
        </w:rPr>
        <w:t xml:space="preserve"> bandwidth</w:t>
      </w:r>
      <w:r w:rsidR="000A4B7F" w:rsidRPr="00490345">
        <w:rPr>
          <w:sz w:val="21"/>
          <w:szCs w:val="21"/>
        </w:rPr>
        <w:t xml:space="preserve">. The blanked RBs should be divided into two parts and placed on </w:t>
      </w:r>
      <w:r w:rsidR="007E547D" w:rsidRPr="00490345">
        <w:rPr>
          <w:sz w:val="21"/>
          <w:szCs w:val="21"/>
        </w:rPr>
        <w:t>each side</w:t>
      </w:r>
      <w:r w:rsidRPr="00490345">
        <w:rPr>
          <w:sz w:val="21"/>
          <w:szCs w:val="21"/>
        </w:rPr>
        <w:t xml:space="preserve"> of </w:t>
      </w:r>
      <w:r w:rsidR="007E547D" w:rsidRPr="00490345">
        <w:rPr>
          <w:sz w:val="21"/>
          <w:szCs w:val="21"/>
        </w:rPr>
        <w:t xml:space="preserve">the </w:t>
      </w:r>
      <w:r w:rsidRPr="00490345">
        <w:rPr>
          <w:sz w:val="21"/>
          <w:szCs w:val="21"/>
        </w:rPr>
        <w:t xml:space="preserve">larger channel. </w:t>
      </w:r>
      <w:r w:rsidR="002C54AF" w:rsidRPr="00490345">
        <w:rPr>
          <w:sz w:val="21"/>
          <w:szCs w:val="21"/>
        </w:rPr>
        <w:t xml:space="preserve">Blanked RBs on both sides of the irregular channel bandwidth may serve as </w:t>
      </w:r>
      <w:r w:rsidR="0030192F" w:rsidRPr="00490345">
        <w:rPr>
          <w:sz w:val="21"/>
          <w:szCs w:val="21"/>
        </w:rPr>
        <w:t xml:space="preserve">additional </w:t>
      </w:r>
      <w:r w:rsidR="002C54AF" w:rsidRPr="00490345">
        <w:rPr>
          <w:sz w:val="21"/>
          <w:szCs w:val="21"/>
        </w:rPr>
        <w:t>“guard band” to reduce interference from the adjacent channels.</w:t>
      </w:r>
    </w:p>
    <w:p w14:paraId="6D32BCD8" w14:textId="00BFF86E" w:rsidR="00B56790" w:rsidRDefault="00A962ED" w:rsidP="00846D93">
      <w:pPr>
        <w:tabs>
          <w:tab w:val="left" w:pos="1134"/>
        </w:tabs>
        <w:spacing w:after="120"/>
        <w:jc w:val="center"/>
        <w:rPr>
          <w:sz w:val="20"/>
          <w:szCs w:val="20"/>
        </w:rPr>
      </w:pPr>
      <w:r>
        <w:rPr>
          <w:noProof/>
          <w:sz w:val="20"/>
          <w:szCs w:val="20"/>
        </w:rPr>
        <w:drawing>
          <wp:inline distT="0" distB="0" distL="0" distR="0" wp14:anchorId="5A31B34F" wp14:editId="53655C68">
            <wp:extent cx="4699242" cy="997001"/>
            <wp:effectExtent l="0" t="0" r="6350" b="0"/>
            <wp:docPr id="5" name="图片 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pic:cNvPicPr/>
                  </pic:nvPicPr>
                  <pic:blipFill>
                    <a:blip r:embed="rId8"/>
                    <a:stretch>
                      <a:fillRect/>
                    </a:stretch>
                  </pic:blipFill>
                  <pic:spPr>
                    <a:xfrm>
                      <a:off x="0" y="0"/>
                      <a:ext cx="4699242" cy="997001"/>
                    </a:xfrm>
                    <a:prstGeom prst="rect">
                      <a:avLst/>
                    </a:prstGeom>
                  </pic:spPr>
                </pic:pic>
              </a:graphicData>
            </a:graphic>
          </wp:inline>
        </w:drawing>
      </w:r>
    </w:p>
    <w:p w14:paraId="5E918244" w14:textId="2CF1DB22" w:rsidR="000C098B" w:rsidRPr="00B56790" w:rsidRDefault="000C098B" w:rsidP="000C098B">
      <w:pPr>
        <w:pStyle w:val="aa"/>
        <w:jc w:val="center"/>
        <w:rPr>
          <w:sz w:val="20"/>
          <w:lang w:eastAsia="zh-CN"/>
        </w:rPr>
      </w:pPr>
      <w:r>
        <w:t xml:space="preserve">Figure </w:t>
      </w:r>
      <w:r>
        <w:fldChar w:fldCharType="begin"/>
      </w:r>
      <w:r>
        <w:instrText xml:space="preserve"> SEQ Figure \* ARABIC </w:instrText>
      </w:r>
      <w:r>
        <w:fldChar w:fldCharType="separate"/>
      </w:r>
      <w:r>
        <w:t>1</w:t>
      </w:r>
      <w:r>
        <w:fldChar w:fldCharType="end"/>
      </w:r>
      <w:r w:rsidR="002175C4">
        <w:rPr>
          <w:rFonts w:hint="eastAsia"/>
          <w:lang w:eastAsia="zh-CN"/>
        </w:rPr>
        <w:t>.</w:t>
      </w:r>
      <w:r w:rsidR="009435A2">
        <w:rPr>
          <w:rFonts w:hint="eastAsia"/>
          <w:lang w:eastAsia="zh-CN"/>
        </w:rPr>
        <w:t xml:space="preserve"> </w:t>
      </w:r>
      <w:r w:rsidR="002175C4">
        <w:rPr>
          <w:rFonts w:hint="eastAsia"/>
          <w:lang w:eastAsia="zh-CN"/>
        </w:rPr>
        <w:t>Case 1: with a</w:t>
      </w:r>
      <w:r w:rsidR="002175C4" w:rsidRPr="002175C4">
        <w:rPr>
          <w:lang w:eastAsia="zh-CN"/>
        </w:rPr>
        <w:t>djacent channels on both sides of the irregular channel</w:t>
      </w:r>
    </w:p>
    <w:p w14:paraId="692494BD" w14:textId="46D343F2" w:rsidR="00231537" w:rsidRPr="00846D93" w:rsidRDefault="00423C83" w:rsidP="000C098B">
      <w:pPr>
        <w:tabs>
          <w:tab w:val="left" w:pos="1134"/>
        </w:tabs>
        <w:spacing w:after="180" w:line="240" w:lineRule="exact"/>
        <w:jc w:val="both"/>
        <w:rPr>
          <w:sz w:val="21"/>
          <w:szCs w:val="22"/>
        </w:rPr>
      </w:pPr>
      <w:r w:rsidRPr="002A1438">
        <w:rPr>
          <w:sz w:val="21"/>
          <w:szCs w:val="22"/>
        </w:rPr>
        <w:t xml:space="preserve">As is shown in Figure 2, </w:t>
      </w:r>
      <w:r>
        <w:rPr>
          <w:rFonts w:hint="eastAsia"/>
          <w:sz w:val="21"/>
          <w:szCs w:val="22"/>
        </w:rPr>
        <w:t>a</w:t>
      </w:r>
      <w:r w:rsidRPr="00846D93">
        <w:rPr>
          <w:sz w:val="21"/>
          <w:szCs w:val="22"/>
        </w:rPr>
        <w:t xml:space="preserve">nother </w:t>
      </w:r>
      <w:r w:rsidR="00231537" w:rsidRPr="00846D93">
        <w:rPr>
          <w:sz w:val="21"/>
          <w:szCs w:val="22"/>
        </w:rPr>
        <w:t xml:space="preserve">case is that the irregular channel is on the edge of </w:t>
      </w:r>
      <w:r w:rsidR="006B59C1">
        <w:rPr>
          <w:rFonts w:hint="eastAsia"/>
          <w:sz w:val="21"/>
          <w:szCs w:val="22"/>
        </w:rPr>
        <w:t xml:space="preserve">the frequency </w:t>
      </w:r>
      <w:r w:rsidR="00231537" w:rsidRPr="00846D93">
        <w:rPr>
          <w:sz w:val="21"/>
          <w:szCs w:val="22"/>
        </w:rPr>
        <w:t xml:space="preserve">band. In this case, the blanked RBs </w:t>
      </w:r>
      <w:r w:rsidR="006B59C1">
        <w:rPr>
          <w:rFonts w:hint="eastAsia"/>
          <w:sz w:val="21"/>
          <w:szCs w:val="22"/>
        </w:rPr>
        <w:t>can</w:t>
      </w:r>
      <w:r w:rsidR="006B59C1" w:rsidRPr="00846D93">
        <w:rPr>
          <w:sz w:val="21"/>
          <w:szCs w:val="22"/>
        </w:rPr>
        <w:t xml:space="preserve"> </w:t>
      </w:r>
      <w:r w:rsidR="00231537" w:rsidRPr="00846D93">
        <w:rPr>
          <w:sz w:val="21"/>
          <w:szCs w:val="22"/>
        </w:rPr>
        <w:t>be placed on</w:t>
      </w:r>
      <w:r w:rsidR="00A92874" w:rsidRPr="00846D93">
        <w:rPr>
          <w:sz w:val="21"/>
          <w:szCs w:val="22"/>
        </w:rPr>
        <w:t xml:space="preserve"> one side of the</w:t>
      </w:r>
      <w:r w:rsidR="00E51214" w:rsidRPr="00E51214">
        <w:t xml:space="preserve"> </w:t>
      </w:r>
      <w:r w:rsidR="00E51214" w:rsidRPr="00E51214">
        <w:rPr>
          <w:sz w:val="21"/>
          <w:szCs w:val="22"/>
        </w:rPr>
        <w:t>irregular</w:t>
      </w:r>
      <w:r w:rsidR="00A92874" w:rsidRPr="00846D93">
        <w:rPr>
          <w:sz w:val="21"/>
          <w:szCs w:val="22"/>
        </w:rPr>
        <w:t xml:space="preserve"> channel</w:t>
      </w:r>
      <w:r w:rsidR="006B59C1">
        <w:rPr>
          <w:rFonts w:hint="eastAsia"/>
          <w:sz w:val="21"/>
          <w:szCs w:val="22"/>
        </w:rPr>
        <w:t xml:space="preserve">, i.e., the side with no </w:t>
      </w:r>
      <w:r w:rsidR="006B59C1">
        <w:rPr>
          <w:sz w:val="21"/>
          <w:szCs w:val="22"/>
        </w:rPr>
        <w:t>adjacent</w:t>
      </w:r>
      <w:r w:rsidR="006B59C1">
        <w:rPr>
          <w:rFonts w:hint="eastAsia"/>
          <w:sz w:val="21"/>
          <w:szCs w:val="22"/>
        </w:rPr>
        <w:t xml:space="preserve"> channel in this band</w:t>
      </w:r>
      <w:r w:rsidR="00A92874" w:rsidRPr="00846D93">
        <w:rPr>
          <w:sz w:val="21"/>
          <w:szCs w:val="22"/>
        </w:rPr>
        <w:t xml:space="preserve">. </w:t>
      </w:r>
    </w:p>
    <w:p w14:paraId="6FD6477D" w14:textId="31E26997" w:rsidR="00A92874" w:rsidRDefault="00A962ED" w:rsidP="00846D93">
      <w:pPr>
        <w:tabs>
          <w:tab w:val="left" w:pos="1134"/>
        </w:tabs>
        <w:spacing w:after="120"/>
        <w:jc w:val="center"/>
        <w:rPr>
          <w:sz w:val="20"/>
          <w:szCs w:val="20"/>
        </w:rPr>
      </w:pPr>
      <w:r>
        <w:rPr>
          <w:noProof/>
          <w:sz w:val="20"/>
          <w:szCs w:val="20"/>
        </w:rPr>
        <w:drawing>
          <wp:inline distT="0" distB="0" distL="0" distR="0" wp14:anchorId="5A90C28F" wp14:editId="674BB3C4">
            <wp:extent cx="3759393" cy="1003352"/>
            <wp:effectExtent l="0" t="0" r="0" b="6350"/>
            <wp:docPr id="6" name="图片 6" descr="图示, 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 表格&#10;&#10;中度可信度描述已自动生成"/>
                    <pic:cNvPicPr/>
                  </pic:nvPicPr>
                  <pic:blipFill>
                    <a:blip r:embed="rId9"/>
                    <a:stretch>
                      <a:fillRect/>
                    </a:stretch>
                  </pic:blipFill>
                  <pic:spPr>
                    <a:xfrm>
                      <a:off x="0" y="0"/>
                      <a:ext cx="3759393" cy="1003352"/>
                    </a:xfrm>
                    <a:prstGeom prst="rect">
                      <a:avLst/>
                    </a:prstGeom>
                  </pic:spPr>
                </pic:pic>
              </a:graphicData>
            </a:graphic>
          </wp:inline>
        </w:drawing>
      </w:r>
    </w:p>
    <w:p w14:paraId="4D41ED1D" w14:textId="6B226B95" w:rsidR="000C098B" w:rsidRDefault="000C098B" w:rsidP="000C098B">
      <w:pPr>
        <w:pStyle w:val="aa"/>
        <w:jc w:val="center"/>
        <w:rPr>
          <w:lang w:eastAsia="zh-CN"/>
        </w:rPr>
      </w:pPr>
      <w:r>
        <w:t xml:space="preserve">Figure </w:t>
      </w:r>
      <w:r>
        <w:fldChar w:fldCharType="begin"/>
      </w:r>
      <w:r>
        <w:instrText xml:space="preserve"> SEQ Figure \* ARABIC </w:instrText>
      </w:r>
      <w:r>
        <w:fldChar w:fldCharType="separate"/>
      </w:r>
      <w:r>
        <w:t>2</w:t>
      </w:r>
      <w:r>
        <w:fldChar w:fldCharType="end"/>
      </w:r>
      <w:r w:rsidR="002175C4">
        <w:rPr>
          <w:rFonts w:hint="eastAsia"/>
          <w:lang w:eastAsia="zh-CN"/>
        </w:rPr>
        <w:t>.</w:t>
      </w:r>
      <w:r w:rsidR="009435A2">
        <w:rPr>
          <w:rFonts w:hint="eastAsia"/>
          <w:lang w:eastAsia="zh-CN"/>
        </w:rPr>
        <w:t xml:space="preserve"> </w:t>
      </w:r>
      <w:r w:rsidR="002175C4">
        <w:rPr>
          <w:rFonts w:hint="eastAsia"/>
          <w:lang w:eastAsia="zh-CN"/>
        </w:rPr>
        <w:t xml:space="preserve">Case 2: </w:t>
      </w:r>
      <w:r w:rsidR="006B59C1">
        <w:rPr>
          <w:rFonts w:hint="eastAsia"/>
          <w:lang w:eastAsia="zh-CN"/>
        </w:rPr>
        <w:t>with a</w:t>
      </w:r>
      <w:r w:rsidR="006B59C1" w:rsidRPr="002175C4">
        <w:rPr>
          <w:lang w:eastAsia="zh-CN"/>
        </w:rPr>
        <w:t xml:space="preserve">djacent channel on </w:t>
      </w:r>
      <w:r w:rsidR="006B59C1">
        <w:rPr>
          <w:rFonts w:hint="eastAsia"/>
          <w:lang w:eastAsia="zh-CN"/>
        </w:rPr>
        <w:t>one</w:t>
      </w:r>
      <w:r w:rsidR="006B59C1" w:rsidRPr="002175C4">
        <w:rPr>
          <w:lang w:eastAsia="zh-CN"/>
        </w:rPr>
        <w:t xml:space="preserve"> side of the irregular channel</w:t>
      </w:r>
    </w:p>
    <w:p w14:paraId="6E925A35" w14:textId="77777777" w:rsidR="00D6367E" w:rsidRPr="00846D93" w:rsidRDefault="00D6367E" w:rsidP="00846D93"/>
    <w:p w14:paraId="5A32EBF1" w14:textId="4966FFFB" w:rsidR="00D6367E" w:rsidRPr="00637A75" w:rsidRDefault="00D6367E" w:rsidP="00D6367E">
      <w:pPr>
        <w:tabs>
          <w:tab w:val="left" w:pos="1134"/>
        </w:tabs>
        <w:spacing w:after="180" w:line="240" w:lineRule="exact"/>
        <w:jc w:val="both"/>
        <w:rPr>
          <w:sz w:val="21"/>
          <w:szCs w:val="22"/>
        </w:rPr>
      </w:pPr>
      <w:r>
        <w:rPr>
          <w:rFonts w:hint="eastAsia"/>
          <w:sz w:val="21"/>
          <w:szCs w:val="22"/>
        </w:rPr>
        <w:t>Considering t</w:t>
      </w:r>
      <w:r w:rsidRPr="00637A75">
        <w:rPr>
          <w:sz w:val="21"/>
          <w:szCs w:val="22"/>
        </w:rPr>
        <w:t>he number of blanked RBs</w:t>
      </w:r>
      <w:r>
        <w:rPr>
          <w:rFonts w:hint="eastAsia"/>
          <w:sz w:val="21"/>
          <w:szCs w:val="22"/>
        </w:rPr>
        <w:t>, it</w:t>
      </w:r>
      <w:r w:rsidRPr="00637A75">
        <w:rPr>
          <w:sz w:val="21"/>
          <w:szCs w:val="22"/>
        </w:rPr>
        <w:t xml:space="preserve"> need</w:t>
      </w:r>
      <w:r>
        <w:rPr>
          <w:rFonts w:hint="eastAsia"/>
          <w:sz w:val="21"/>
          <w:szCs w:val="22"/>
        </w:rPr>
        <w:t>s</w:t>
      </w:r>
      <w:r w:rsidRPr="00637A75">
        <w:rPr>
          <w:sz w:val="21"/>
          <w:szCs w:val="22"/>
        </w:rPr>
        <w:t xml:space="preserve"> to be</w:t>
      </w:r>
      <w:r>
        <w:rPr>
          <w:rFonts w:hint="eastAsia"/>
          <w:sz w:val="21"/>
          <w:szCs w:val="22"/>
        </w:rPr>
        <w:t xml:space="preserve"> carefully investigated taking into </w:t>
      </w:r>
      <w:r>
        <w:rPr>
          <w:sz w:val="21"/>
          <w:szCs w:val="22"/>
        </w:rPr>
        <w:t>account</w:t>
      </w:r>
      <w:r>
        <w:rPr>
          <w:rFonts w:hint="eastAsia"/>
          <w:sz w:val="21"/>
          <w:szCs w:val="22"/>
        </w:rPr>
        <w:t xml:space="preserve"> the tradeoff between the maximizing spectrum utility and the good co-</w:t>
      </w:r>
      <w:r>
        <w:rPr>
          <w:sz w:val="21"/>
          <w:szCs w:val="22"/>
        </w:rPr>
        <w:t>existence</w:t>
      </w:r>
      <w:r>
        <w:rPr>
          <w:rFonts w:hint="eastAsia"/>
          <w:sz w:val="21"/>
          <w:szCs w:val="22"/>
        </w:rPr>
        <w:t xml:space="preserve"> with </w:t>
      </w:r>
      <w:r>
        <w:rPr>
          <w:sz w:val="21"/>
          <w:szCs w:val="22"/>
        </w:rPr>
        <w:t>adjacent</w:t>
      </w:r>
      <w:r>
        <w:rPr>
          <w:rFonts w:hint="eastAsia"/>
          <w:sz w:val="21"/>
          <w:szCs w:val="22"/>
        </w:rPr>
        <w:t xml:space="preserve"> channel(s). </w:t>
      </w:r>
    </w:p>
    <w:p w14:paraId="441CD6A5" w14:textId="77777777" w:rsidR="0010633C" w:rsidRPr="00D6367E" w:rsidRDefault="0010633C" w:rsidP="00EE041A">
      <w:pPr>
        <w:tabs>
          <w:tab w:val="left" w:pos="1134"/>
        </w:tabs>
        <w:spacing w:after="180" w:line="240" w:lineRule="exact"/>
        <w:rPr>
          <w:b/>
          <w:i/>
          <w:sz w:val="21"/>
          <w:szCs w:val="21"/>
        </w:rPr>
      </w:pPr>
    </w:p>
    <w:p w14:paraId="2A414767" w14:textId="62D813B3" w:rsidR="0010633C" w:rsidRDefault="008B2FB8" w:rsidP="00846D93">
      <w:pPr>
        <w:tabs>
          <w:tab w:val="left" w:pos="1134"/>
        </w:tabs>
        <w:spacing w:after="180" w:line="240" w:lineRule="exact"/>
        <w:jc w:val="both"/>
        <w:rPr>
          <w:i/>
          <w:sz w:val="21"/>
          <w:szCs w:val="21"/>
        </w:rPr>
      </w:pPr>
      <w:r>
        <w:rPr>
          <w:rFonts w:hint="eastAsia"/>
          <w:b/>
          <w:i/>
          <w:sz w:val="21"/>
          <w:szCs w:val="21"/>
        </w:rPr>
        <w:t>Proposal</w:t>
      </w:r>
      <w:r w:rsidRPr="00846D93">
        <w:rPr>
          <w:b/>
          <w:i/>
          <w:sz w:val="21"/>
          <w:szCs w:val="21"/>
        </w:rPr>
        <w:t xml:space="preserve"> </w:t>
      </w:r>
      <w:r w:rsidR="00CA0D2B" w:rsidRPr="00846D93">
        <w:rPr>
          <w:b/>
          <w:i/>
          <w:sz w:val="21"/>
          <w:szCs w:val="21"/>
        </w:rPr>
        <w:t>1</w:t>
      </w:r>
      <w:r w:rsidR="007C4D7C" w:rsidRPr="00846D93">
        <w:rPr>
          <w:b/>
          <w:i/>
          <w:sz w:val="21"/>
          <w:szCs w:val="21"/>
        </w:rPr>
        <w:t xml:space="preserve">: </w:t>
      </w:r>
      <w:r w:rsidR="0010633C" w:rsidRPr="00846D93">
        <w:rPr>
          <w:b/>
          <w:i/>
          <w:sz w:val="21"/>
          <w:szCs w:val="21"/>
        </w:rPr>
        <w:t>I</w:t>
      </w:r>
      <w:r w:rsidR="0010633C" w:rsidRPr="00746906">
        <w:rPr>
          <w:b/>
          <w:i/>
          <w:sz w:val="21"/>
          <w:szCs w:val="21"/>
        </w:rPr>
        <w:t xml:space="preserve">n the case there are adjacent channels on both sides of the irregular channel, it is best to align the center of the larger channel bandwidth and </w:t>
      </w:r>
      <w:r w:rsidR="0010633C" w:rsidRPr="0072288D">
        <w:rPr>
          <w:b/>
          <w:i/>
          <w:sz w:val="21"/>
          <w:szCs w:val="21"/>
        </w:rPr>
        <w:t>the irregular channe</w:t>
      </w:r>
      <w:r w:rsidR="00E51214" w:rsidRPr="00846D93">
        <w:rPr>
          <w:b/>
          <w:i/>
          <w:sz w:val="21"/>
          <w:szCs w:val="21"/>
        </w:rPr>
        <w:t>l</w:t>
      </w:r>
      <w:r w:rsidR="00336B6A">
        <w:rPr>
          <w:b/>
          <w:i/>
          <w:sz w:val="21"/>
          <w:szCs w:val="21"/>
        </w:rPr>
        <w:t xml:space="preserve"> </w:t>
      </w:r>
      <w:r w:rsidR="00336B6A" w:rsidRPr="00746906">
        <w:rPr>
          <w:b/>
          <w:i/>
          <w:sz w:val="21"/>
          <w:szCs w:val="21"/>
        </w:rPr>
        <w:t>bandwidth</w:t>
      </w:r>
      <w:r w:rsidR="007E547D">
        <w:rPr>
          <w:rFonts w:hint="eastAsia"/>
          <w:b/>
          <w:i/>
          <w:sz w:val="21"/>
          <w:szCs w:val="21"/>
        </w:rPr>
        <w:t>. Th</w:t>
      </w:r>
      <w:r w:rsidR="0010633C" w:rsidRPr="00746906">
        <w:rPr>
          <w:b/>
          <w:i/>
          <w:sz w:val="21"/>
          <w:szCs w:val="21"/>
        </w:rPr>
        <w:t>e blanked RBs should be divided into two parts</w:t>
      </w:r>
      <w:r w:rsidR="007E547D">
        <w:rPr>
          <w:rFonts w:hint="eastAsia"/>
          <w:b/>
          <w:i/>
          <w:sz w:val="21"/>
          <w:szCs w:val="21"/>
        </w:rPr>
        <w:t xml:space="preserve"> and </w:t>
      </w:r>
      <w:r w:rsidR="007E547D" w:rsidRPr="007E547D">
        <w:rPr>
          <w:b/>
          <w:i/>
          <w:sz w:val="21"/>
          <w:szCs w:val="21"/>
        </w:rPr>
        <w:t xml:space="preserve">placed on each side of </w:t>
      </w:r>
      <w:r w:rsidR="007E547D">
        <w:rPr>
          <w:rFonts w:hint="eastAsia"/>
          <w:b/>
          <w:i/>
          <w:sz w:val="21"/>
          <w:szCs w:val="21"/>
        </w:rPr>
        <w:t xml:space="preserve">the </w:t>
      </w:r>
      <w:r w:rsidR="007E547D" w:rsidRPr="007E547D">
        <w:rPr>
          <w:b/>
          <w:i/>
          <w:sz w:val="21"/>
          <w:szCs w:val="21"/>
        </w:rPr>
        <w:t>larger channel</w:t>
      </w:r>
      <w:r w:rsidR="0010633C" w:rsidRPr="00746906">
        <w:rPr>
          <w:b/>
          <w:i/>
          <w:sz w:val="21"/>
          <w:szCs w:val="21"/>
        </w:rPr>
        <w:t>.</w:t>
      </w:r>
    </w:p>
    <w:p w14:paraId="44FBCD9C" w14:textId="604E98FF" w:rsidR="00E51214" w:rsidRPr="0072288D" w:rsidRDefault="008B2FB8" w:rsidP="00846D93">
      <w:pPr>
        <w:tabs>
          <w:tab w:val="left" w:pos="1134"/>
        </w:tabs>
        <w:spacing w:after="180" w:line="240" w:lineRule="exact"/>
        <w:jc w:val="both"/>
        <w:rPr>
          <w:b/>
          <w:i/>
          <w:sz w:val="21"/>
          <w:szCs w:val="21"/>
        </w:rPr>
      </w:pPr>
      <w:r w:rsidRPr="00746906">
        <w:rPr>
          <w:rFonts w:hint="eastAsia"/>
          <w:b/>
          <w:i/>
          <w:sz w:val="21"/>
          <w:szCs w:val="21"/>
        </w:rPr>
        <w:t>Proposal</w:t>
      </w:r>
      <w:r w:rsidRPr="0072288D">
        <w:rPr>
          <w:b/>
          <w:i/>
          <w:sz w:val="21"/>
          <w:szCs w:val="21"/>
        </w:rPr>
        <w:t xml:space="preserve"> </w:t>
      </w:r>
      <w:r w:rsidR="00E51214" w:rsidRPr="0072288D">
        <w:rPr>
          <w:rFonts w:hint="eastAsia"/>
          <w:b/>
          <w:i/>
          <w:sz w:val="21"/>
          <w:szCs w:val="21"/>
        </w:rPr>
        <w:t>2</w:t>
      </w:r>
      <w:r w:rsidR="00E51214" w:rsidRPr="0072288D">
        <w:rPr>
          <w:b/>
          <w:i/>
          <w:sz w:val="21"/>
          <w:szCs w:val="21"/>
        </w:rPr>
        <w:t>:</w:t>
      </w:r>
      <w:r w:rsidR="00E51214" w:rsidRPr="0072288D">
        <w:rPr>
          <w:rFonts w:hint="eastAsia"/>
          <w:b/>
          <w:i/>
          <w:sz w:val="21"/>
          <w:szCs w:val="21"/>
        </w:rPr>
        <w:t xml:space="preserve"> </w:t>
      </w:r>
      <w:r w:rsidR="00E51214" w:rsidRPr="00846D93">
        <w:rPr>
          <w:b/>
          <w:i/>
          <w:sz w:val="21"/>
          <w:szCs w:val="21"/>
        </w:rPr>
        <w:t xml:space="preserve">In the case </w:t>
      </w:r>
      <w:r w:rsidR="00E51214" w:rsidRPr="00746906">
        <w:rPr>
          <w:b/>
          <w:i/>
          <w:sz w:val="21"/>
          <w:szCs w:val="21"/>
        </w:rPr>
        <w:t>the irregular channel is on the edge of the frequency band</w:t>
      </w:r>
      <w:r w:rsidR="00E51214" w:rsidRPr="00846D93">
        <w:rPr>
          <w:b/>
          <w:i/>
          <w:sz w:val="21"/>
          <w:szCs w:val="21"/>
        </w:rPr>
        <w:t>,</w:t>
      </w:r>
      <w:r w:rsidR="00E51214" w:rsidRPr="00746906">
        <w:rPr>
          <w:b/>
          <w:i/>
          <w:sz w:val="21"/>
          <w:szCs w:val="21"/>
        </w:rPr>
        <w:t xml:space="preserve"> </w:t>
      </w:r>
      <w:r w:rsidR="00E51214" w:rsidRPr="0072288D">
        <w:rPr>
          <w:b/>
          <w:i/>
          <w:sz w:val="21"/>
          <w:szCs w:val="21"/>
        </w:rPr>
        <w:t xml:space="preserve">the blanked RBs can be placed on one side of the </w:t>
      </w:r>
      <w:r w:rsidR="00E51214" w:rsidRPr="00846D93">
        <w:rPr>
          <w:b/>
          <w:i/>
          <w:sz w:val="21"/>
          <w:szCs w:val="21"/>
        </w:rPr>
        <w:t xml:space="preserve">irregular </w:t>
      </w:r>
      <w:r w:rsidR="00E51214" w:rsidRPr="00746906">
        <w:rPr>
          <w:b/>
          <w:i/>
          <w:sz w:val="21"/>
          <w:szCs w:val="21"/>
        </w:rPr>
        <w:t>channel, i.e., the side with no adjacent channel in this band.</w:t>
      </w:r>
    </w:p>
    <w:p w14:paraId="79391E57" w14:textId="56996EB5" w:rsidR="00D6367E" w:rsidRPr="00846D93" w:rsidRDefault="00D6367E">
      <w:pPr>
        <w:tabs>
          <w:tab w:val="left" w:pos="1134"/>
        </w:tabs>
        <w:spacing w:after="180" w:line="240" w:lineRule="exact"/>
        <w:jc w:val="both"/>
        <w:rPr>
          <w:b/>
          <w:i/>
          <w:sz w:val="21"/>
          <w:szCs w:val="22"/>
        </w:rPr>
      </w:pPr>
      <w:r w:rsidRPr="00746906">
        <w:rPr>
          <w:rFonts w:hint="eastAsia"/>
          <w:b/>
          <w:i/>
          <w:sz w:val="21"/>
          <w:szCs w:val="21"/>
        </w:rPr>
        <w:t>Proposal</w:t>
      </w:r>
      <w:r w:rsidRPr="0072288D">
        <w:rPr>
          <w:b/>
          <w:i/>
          <w:sz w:val="21"/>
          <w:szCs w:val="21"/>
        </w:rPr>
        <w:t xml:space="preserve"> </w:t>
      </w:r>
      <w:r>
        <w:rPr>
          <w:rFonts w:hint="eastAsia"/>
          <w:b/>
          <w:i/>
          <w:sz w:val="21"/>
          <w:szCs w:val="21"/>
        </w:rPr>
        <w:t>3</w:t>
      </w:r>
      <w:r w:rsidRPr="0072288D">
        <w:rPr>
          <w:b/>
          <w:i/>
          <w:sz w:val="21"/>
          <w:szCs w:val="21"/>
        </w:rPr>
        <w:t>:</w:t>
      </w:r>
      <w:r w:rsidRPr="0072288D">
        <w:rPr>
          <w:rFonts w:hint="eastAsia"/>
          <w:b/>
          <w:i/>
          <w:sz w:val="21"/>
          <w:szCs w:val="21"/>
        </w:rPr>
        <w:t xml:space="preserve"> </w:t>
      </w:r>
      <w:r>
        <w:rPr>
          <w:rFonts w:hint="eastAsia"/>
          <w:b/>
          <w:i/>
          <w:sz w:val="21"/>
          <w:szCs w:val="22"/>
        </w:rPr>
        <w:t>T</w:t>
      </w:r>
      <w:r w:rsidRPr="00846D93">
        <w:rPr>
          <w:b/>
          <w:i/>
          <w:sz w:val="21"/>
          <w:szCs w:val="22"/>
        </w:rPr>
        <w:t xml:space="preserve">he number of blanked RBs needs to be carefully investigated taking into account the tradeoff between the maximizing spectrum utility and the good co-existence with adjacent channel(s). </w:t>
      </w:r>
    </w:p>
    <w:p w14:paraId="27AF448A" w14:textId="77777777" w:rsidR="00CA0D2B" w:rsidRPr="00846D93" w:rsidRDefault="00CA0D2B" w:rsidP="00EE041A">
      <w:pPr>
        <w:tabs>
          <w:tab w:val="left" w:pos="1134"/>
        </w:tabs>
        <w:spacing w:after="180" w:line="240" w:lineRule="exact"/>
        <w:rPr>
          <w:b/>
          <w:i/>
          <w:sz w:val="21"/>
          <w:szCs w:val="21"/>
        </w:rPr>
      </w:pPr>
    </w:p>
    <w:p w14:paraId="1E8B18A5" w14:textId="280049EE" w:rsidR="00B91467" w:rsidRPr="00846D93" w:rsidRDefault="000C4204" w:rsidP="00B91467">
      <w:pPr>
        <w:tabs>
          <w:tab w:val="left" w:pos="1134"/>
        </w:tabs>
        <w:spacing w:after="180" w:line="240" w:lineRule="exact"/>
        <w:jc w:val="both"/>
        <w:rPr>
          <w:sz w:val="21"/>
          <w:szCs w:val="21"/>
        </w:rPr>
      </w:pPr>
      <w:r>
        <w:rPr>
          <w:rFonts w:hint="eastAsia"/>
          <w:sz w:val="21"/>
          <w:szCs w:val="21"/>
        </w:rPr>
        <w:t xml:space="preserve">To </w:t>
      </w:r>
      <w:r w:rsidR="008B2FB8">
        <w:rPr>
          <w:rFonts w:hint="eastAsia"/>
          <w:sz w:val="21"/>
          <w:szCs w:val="21"/>
        </w:rPr>
        <w:t>reduce</w:t>
      </w:r>
      <w:r>
        <w:rPr>
          <w:rFonts w:hint="eastAsia"/>
          <w:sz w:val="21"/>
          <w:szCs w:val="21"/>
        </w:rPr>
        <w:t xml:space="preserve"> the efforts on specification drafting, i</w:t>
      </w:r>
      <w:r w:rsidRPr="00846D93">
        <w:rPr>
          <w:sz w:val="21"/>
          <w:szCs w:val="21"/>
        </w:rPr>
        <w:t xml:space="preserve">t </w:t>
      </w:r>
      <w:r w:rsidR="00CA0D2B" w:rsidRPr="00846D93">
        <w:rPr>
          <w:sz w:val="21"/>
          <w:szCs w:val="21"/>
        </w:rPr>
        <w:t>is not preferred to define guard band size and the number of blanked RBs for every irregular channel bandwidth. It can be calculated based on certain assumptions</w:t>
      </w:r>
      <w:r w:rsidR="00B91467" w:rsidRPr="00846D93">
        <w:rPr>
          <w:sz w:val="21"/>
          <w:szCs w:val="21"/>
        </w:rPr>
        <w:t xml:space="preserve"> </w:t>
      </w:r>
      <w:r>
        <w:rPr>
          <w:rFonts w:hint="eastAsia"/>
          <w:sz w:val="21"/>
          <w:szCs w:val="21"/>
        </w:rPr>
        <w:t xml:space="preserve">and </w:t>
      </w:r>
      <w:r w:rsidRPr="000C4204">
        <w:rPr>
          <w:sz w:val="21"/>
          <w:szCs w:val="21"/>
        </w:rPr>
        <w:t>criteria</w:t>
      </w:r>
      <w:r w:rsidR="006005EA">
        <w:rPr>
          <w:rFonts w:hint="eastAsia"/>
          <w:sz w:val="21"/>
          <w:szCs w:val="21"/>
        </w:rPr>
        <w:t xml:space="preserve">, as also </w:t>
      </w:r>
      <w:r w:rsidR="008B2FB8">
        <w:rPr>
          <w:rFonts w:hint="eastAsia"/>
          <w:sz w:val="21"/>
          <w:szCs w:val="21"/>
        </w:rPr>
        <w:t>discussed</w:t>
      </w:r>
      <w:r w:rsidR="006005EA">
        <w:rPr>
          <w:rFonts w:hint="eastAsia"/>
          <w:sz w:val="21"/>
          <w:szCs w:val="21"/>
        </w:rPr>
        <w:t xml:space="preserve"> in</w:t>
      </w:r>
      <w:r w:rsidR="00A0466C">
        <w:rPr>
          <w:rFonts w:hint="eastAsia"/>
          <w:sz w:val="21"/>
          <w:szCs w:val="21"/>
        </w:rPr>
        <w:t xml:space="preserve"> </w:t>
      </w:r>
      <w:r w:rsidR="00E45E5A" w:rsidRPr="00846D93">
        <w:rPr>
          <w:sz w:val="21"/>
          <w:szCs w:val="21"/>
        </w:rPr>
        <w:t>[3]</w:t>
      </w:r>
      <w:r w:rsidR="00B91467" w:rsidRPr="00846D93">
        <w:rPr>
          <w:sz w:val="21"/>
          <w:szCs w:val="21"/>
        </w:rPr>
        <w:t>.</w:t>
      </w:r>
    </w:p>
    <w:p w14:paraId="32B8FB92" w14:textId="52E4036E" w:rsidR="00E87D73" w:rsidRPr="00846D93" w:rsidRDefault="00D348E5" w:rsidP="00C04F23">
      <w:pPr>
        <w:tabs>
          <w:tab w:val="left" w:pos="1134"/>
        </w:tabs>
        <w:spacing w:after="180" w:line="240" w:lineRule="exact"/>
        <w:rPr>
          <w:b/>
          <w:i/>
          <w:sz w:val="21"/>
          <w:szCs w:val="21"/>
        </w:rPr>
      </w:pPr>
      <w:r w:rsidRPr="00846D93">
        <w:rPr>
          <w:b/>
          <w:i/>
          <w:sz w:val="21"/>
          <w:szCs w:val="21"/>
        </w:rPr>
        <w:t>Proposal</w:t>
      </w:r>
      <w:r w:rsidR="00746906">
        <w:rPr>
          <w:rFonts w:hint="eastAsia"/>
          <w:b/>
          <w:i/>
          <w:sz w:val="21"/>
          <w:szCs w:val="21"/>
        </w:rPr>
        <w:t xml:space="preserve"> </w:t>
      </w:r>
      <w:r w:rsidR="00D6367E">
        <w:rPr>
          <w:rFonts w:hint="eastAsia"/>
          <w:b/>
          <w:i/>
          <w:sz w:val="21"/>
          <w:szCs w:val="21"/>
        </w:rPr>
        <w:t>4</w:t>
      </w:r>
      <w:r w:rsidRPr="00846D93">
        <w:rPr>
          <w:b/>
          <w:i/>
          <w:sz w:val="21"/>
          <w:szCs w:val="21"/>
        </w:rPr>
        <w:t>:</w:t>
      </w:r>
      <w:r w:rsidR="00B91467" w:rsidRPr="00846D93">
        <w:rPr>
          <w:b/>
          <w:i/>
          <w:sz w:val="21"/>
          <w:szCs w:val="21"/>
        </w:rPr>
        <w:t xml:space="preserve"> </w:t>
      </w:r>
      <w:r w:rsidR="00746906" w:rsidRPr="00746906">
        <w:rPr>
          <w:b/>
          <w:i/>
          <w:sz w:val="21"/>
          <w:szCs w:val="21"/>
        </w:rPr>
        <w:t>To reduce the specification drafting efforts</w:t>
      </w:r>
      <w:r w:rsidR="00746906">
        <w:rPr>
          <w:rFonts w:hint="eastAsia"/>
          <w:b/>
          <w:i/>
          <w:sz w:val="21"/>
          <w:szCs w:val="21"/>
        </w:rPr>
        <w:t>,</w:t>
      </w:r>
      <w:r w:rsidR="00746906" w:rsidRPr="00746906">
        <w:rPr>
          <w:b/>
          <w:i/>
          <w:sz w:val="21"/>
          <w:szCs w:val="21"/>
        </w:rPr>
        <w:t xml:space="preserve"> </w:t>
      </w:r>
      <w:r w:rsidR="0072288D">
        <w:rPr>
          <w:rFonts w:hint="eastAsia"/>
          <w:b/>
          <w:i/>
          <w:sz w:val="21"/>
          <w:szCs w:val="21"/>
        </w:rPr>
        <w:t>t</w:t>
      </w:r>
      <w:r w:rsidR="00746906" w:rsidRPr="00637A75">
        <w:rPr>
          <w:b/>
          <w:i/>
          <w:sz w:val="21"/>
          <w:szCs w:val="21"/>
        </w:rPr>
        <w:t xml:space="preserve">he number of the blanked RBs </w:t>
      </w:r>
      <w:r w:rsidR="0072288D">
        <w:rPr>
          <w:rFonts w:hint="eastAsia"/>
          <w:b/>
          <w:i/>
          <w:sz w:val="21"/>
          <w:szCs w:val="21"/>
        </w:rPr>
        <w:t>can</w:t>
      </w:r>
      <w:r w:rsidR="00746906" w:rsidRPr="00637A75">
        <w:rPr>
          <w:b/>
          <w:i/>
          <w:sz w:val="21"/>
          <w:szCs w:val="21"/>
        </w:rPr>
        <w:t xml:space="preserve"> be determined </w:t>
      </w:r>
      <w:r w:rsidR="0072288D" w:rsidRPr="0072288D">
        <w:rPr>
          <w:b/>
          <w:i/>
          <w:sz w:val="21"/>
          <w:szCs w:val="21"/>
        </w:rPr>
        <w:t>based on certain assumptions and criteria</w:t>
      </w:r>
      <w:r w:rsidR="00746906" w:rsidRPr="00637A75">
        <w:rPr>
          <w:b/>
          <w:i/>
          <w:sz w:val="21"/>
          <w:szCs w:val="21"/>
        </w:rPr>
        <w:t>.</w:t>
      </w:r>
      <w:r w:rsidR="00746906">
        <w:rPr>
          <w:rFonts w:hint="eastAsia"/>
          <w:b/>
          <w:i/>
          <w:sz w:val="21"/>
          <w:szCs w:val="21"/>
        </w:rPr>
        <w:t xml:space="preserve"> </w:t>
      </w:r>
    </w:p>
    <w:bookmarkEnd w:id="3"/>
    <w:bookmarkEnd w:id="4"/>
    <w:p w14:paraId="7D97DF29"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5920E7" w14:textId="2CD087A8" w:rsidR="0077198A" w:rsidRPr="00846D93" w:rsidRDefault="00DE4A33" w:rsidP="00986E2E">
      <w:pPr>
        <w:tabs>
          <w:tab w:val="left" w:pos="1134"/>
        </w:tabs>
        <w:spacing w:after="180" w:line="240" w:lineRule="exact"/>
        <w:rPr>
          <w:sz w:val="21"/>
          <w:szCs w:val="21"/>
        </w:rPr>
      </w:pPr>
      <w:r w:rsidRPr="00846D93">
        <w:rPr>
          <w:sz w:val="21"/>
          <w:szCs w:val="21"/>
        </w:rPr>
        <w:t xml:space="preserve">In this contribution, we discuss the approach of </w:t>
      </w:r>
      <w:r w:rsidR="00B91467" w:rsidRPr="00846D93">
        <w:rPr>
          <w:sz w:val="21"/>
          <w:szCs w:val="21"/>
        </w:rPr>
        <w:t xml:space="preserve">using larger </w:t>
      </w:r>
      <w:r w:rsidRPr="00846D93">
        <w:rPr>
          <w:sz w:val="21"/>
          <w:szCs w:val="21"/>
        </w:rPr>
        <w:t xml:space="preserve">channel bandwidths and provide </w:t>
      </w:r>
      <w:r w:rsidR="00986E2E" w:rsidRPr="00846D93">
        <w:rPr>
          <w:sz w:val="21"/>
          <w:szCs w:val="21"/>
        </w:rPr>
        <w:t>our views:</w:t>
      </w:r>
    </w:p>
    <w:p w14:paraId="2679E992" w14:textId="77777777" w:rsidR="00336B6A" w:rsidRPr="00336B6A" w:rsidRDefault="00336B6A" w:rsidP="00336B6A">
      <w:pPr>
        <w:tabs>
          <w:tab w:val="left" w:pos="1134"/>
        </w:tabs>
        <w:spacing w:after="180" w:line="240" w:lineRule="exact"/>
        <w:rPr>
          <w:b/>
          <w:i/>
          <w:sz w:val="21"/>
          <w:szCs w:val="21"/>
        </w:rPr>
      </w:pPr>
      <w:r w:rsidRPr="00336B6A">
        <w:rPr>
          <w:b/>
          <w:i/>
          <w:sz w:val="21"/>
          <w:szCs w:val="21"/>
        </w:rPr>
        <w:t>Proposal 1: In the case there are adjacent channels on both sides of the irregular channel, it is best to align the center of the larger channel bandwidth and the irregular channel bandwidth. The blanked RBs should be divided into two parts and placed on each side of the larger channel.</w:t>
      </w:r>
    </w:p>
    <w:p w14:paraId="2E024162" w14:textId="77777777" w:rsidR="00336B6A" w:rsidRPr="00336B6A" w:rsidRDefault="00336B6A" w:rsidP="00336B6A">
      <w:pPr>
        <w:tabs>
          <w:tab w:val="left" w:pos="1134"/>
        </w:tabs>
        <w:spacing w:after="180" w:line="240" w:lineRule="exact"/>
        <w:rPr>
          <w:b/>
          <w:i/>
          <w:sz w:val="21"/>
          <w:szCs w:val="21"/>
        </w:rPr>
      </w:pPr>
      <w:r w:rsidRPr="00336B6A">
        <w:rPr>
          <w:b/>
          <w:i/>
          <w:sz w:val="21"/>
          <w:szCs w:val="21"/>
        </w:rPr>
        <w:t>Proposal 2: In the case the irregular channel is on the edge of the frequency band, the blanked RBs can be placed on one side of the irregular channel, i.e., the side with no adjacent channel in this band.</w:t>
      </w:r>
    </w:p>
    <w:p w14:paraId="29676F1B" w14:textId="5F0C97A7" w:rsidR="00336B6A" w:rsidRDefault="00336B6A" w:rsidP="00B91467">
      <w:pPr>
        <w:tabs>
          <w:tab w:val="left" w:pos="1134"/>
        </w:tabs>
        <w:spacing w:after="180" w:line="240" w:lineRule="exact"/>
        <w:rPr>
          <w:b/>
          <w:i/>
          <w:sz w:val="21"/>
          <w:szCs w:val="21"/>
        </w:rPr>
      </w:pPr>
      <w:r w:rsidRPr="00336B6A">
        <w:rPr>
          <w:b/>
          <w:i/>
          <w:sz w:val="21"/>
          <w:szCs w:val="21"/>
        </w:rPr>
        <w:t xml:space="preserve">Proposal 3: The number of blanked RBs needs to be carefully investigated </w:t>
      </w:r>
      <w:r w:rsidR="00600392" w:rsidRPr="00336B6A">
        <w:rPr>
          <w:b/>
          <w:i/>
          <w:sz w:val="21"/>
          <w:szCs w:val="21"/>
        </w:rPr>
        <w:t>considering</w:t>
      </w:r>
      <w:r w:rsidRPr="00336B6A">
        <w:rPr>
          <w:b/>
          <w:i/>
          <w:sz w:val="21"/>
          <w:szCs w:val="21"/>
        </w:rPr>
        <w:t xml:space="preserve"> the tradeoff between the maximizing spectrum utility and the good co-existence with adjacent channel(s).</w:t>
      </w:r>
    </w:p>
    <w:p w14:paraId="510E5355" w14:textId="138B9588" w:rsidR="00336B6A" w:rsidRPr="00846D93" w:rsidRDefault="00336B6A" w:rsidP="00B91467">
      <w:pPr>
        <w:tabs>
          <w:tab w:val="left" w:pos="1134"/>
        </w:tabs>
        <w:spacing w:after="180" w:line="240" w:lineRule="exact"/>
        <w:rPr>
          <w:b/>
          <w:i/>
          <w:sz w:val="21"/>
          <w:szCs w:val="21"/>
        </w:rPr>
      </w:pPr>
      <w:r w:rsidRPr="00336B6A">
        <w:rPr>
          <w:b/>
          <w:i/>
          <w:sz w:val="21"/>
          <w:szCs w:val="21"/>
        </w:rPr>
        <w:t>Proposal 4: To reduce the specification drafting efforts, the number of the blanked RBs can be determined based on certain assumptions and criteria.</w:t>
      </w:r>
    </w:p>
    <w:p w14:paraId="71A1105E" w14:textId="77777777" w:rsidR="009E5574" w:rsidRPr="0066404D"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645BA39" w14:textId="4E359C50" w:rsidR="00336B6A" w:rsidRPr="00B01849" w:rsidRDefault="00B67926" w:rsidP="00846D93">
      <w:pPr>
        <w:pStyle w:val="EX"/>
        <w:jc w:val="both"/>
      </w:pPr>
      <w:r w:rsidRPr="00846D93">
        <w:t xml:space="preserve">R4-2108022, </w:t>
      </w:r>
      <w:r w:rsidRPr="00B01849">
        <w:t>Draft TP to TR38.844 on wider channel BW method</w:t>
      </w:r>
      <w:r w:rsidRPr="00B01849">
        <w:rPr>
          <w:lang w:eastAsia="zh-CN"/>
        </w:rPr>
        <w:t xml:space="preserve">, </w:t>
      </w:r>
      <w:r w:rsidRPr="00B01849">
        <w:t>Ericsson</w:t>
      </w:r>
      <w:r w:rsidRPr="00B01849">
        <w:rPr>
          <w:lang w:eastAsia="zh-CN"/>
        </w:rPr>
        <w:t>, RAN4 #99e, May 2021.</w:t>
      </w:r>
    </w:p>
    <w:p w14:paraId="3F75BFA4" w14:textId="136B4977" w:rsidR="00336B6A" w:rsidRDefault="000B04BD" w:rsidP="00846D93">
      <w:pPr>
        <w:pStyle w:val="EX"/>
        <w:jc w:val="both"/>
      </w:pPr>
      <w:r>
        <w:t>R</w:t>
      </w:r>
      <w:r w:rsidR="00B62CC3">
        <w:rPr>
          <w:lang w:eastAsia="zh-CN"/>
        </w:rPr>
        <w:t>4</w:t>
      </w:r>
      <w:r w:rsidRPr="00BF3E28">
        <w:t>-2</w:t>
      </w:r>
      <w:r w:rsidR="00B62CC3">
        <w:t>107253</w:t>
      </w:r>
      <w:r>
        <w:rPr>
          <w:rFonts w:hint="eastAsia"/>
          <w:lang w:eastAsia="zh-CN"/>
        </w:rPr>
        <w:t xml:space="preserve">, </w:t>
      </w:r>
      <w:r w:rsidR="00B62CC3" w:rsidRPr="00B62CC3">
        <w:rPr>
          <w:lang w:eastAsia="zh-CN"/>
        </w:rPr>
        <w:t>Support of irregular channel bandwidth with larger or overlapped BW</w:t>
      </w:r>
      <w:r>
        <w:rPr>
          <w:rFonts w:hint="eastAsia"/>
          <w:lang w:eastAsia="zh-CN"/>
        </w:rPr>
        <w:t xml:space="preserve">, </w:t>
      </w:r>
      <w:r w:rsidR="00B62CC3" w:rsidRPr="00B62CC3">
        <w:rPr>
          <w:lang w:eastAsia="zh-CN"/>
        </w:rPr>
        <w:t xml:space="preserve">Skyworks Solutions, </w:t>
      </w:r>
      <w:r w:rsidR="00600392" w:rsidRPr="00B62CC3">
        <w:rPr>
          <w:lang w:eastAsia="zh-CN"/>
        </w:rPr>
        <w:t>Inc</w:t>
      </w:r>
      <w:r w:rsidR="00600392" w:rsidRPr="00993D7E">
        <w:rPr>
          <w:lang w:eastAsia="zh-CN"/>
        </w:rPr>
        <w:t>,</w:t>
      </w:r>
      <w:r w:rsidR="00993D7E">
        <w:rPr>
          <w:rFonts w:hint="eastAsia"/>
          <w:lang w:eastAsia="zh-CN"/>
        </w:rPr>
        <w:t xml:space="preserve"> RAN4 #9</w:t>
      </w:r>
      <w:r w:rsidR="00610EA0">
        <w:rPr>
          <w:lang w:eastAsia="zh-CN"/>
        </w:rPr>
        <w:t>8</w:t>
      </w:r>
      <w:r w:rsidR="00993D7E">
        <w:rPr>
          <w:rFonts w:hint="eastAsia"/>
          <w:lang w:eastAsia="zh-CN"/>
        </w:rPr>
        <w:t xml:space="preserve">e, </w:t>
      </w:r>
      <w:r w:rsidR="00610EA0">
        <w:rPr>
          <w:lang w:eastAsia="zh-CN"/>
        </w:rPr>
        <w:t>A</w:t>
      </w:r>
      <w:r w:rsidR="00610EA0">
        <w:rPr>
          <w:rFonts w:hint="eastAsia"/>
          <w:lang w:eastAsia="zh-CN"/>
        </w:rPr>
        <w:t>pr</w:t>
      </w:r>
      <w:r w:rsidR="00993D7E">
        <w:rPr>
          <w:rFonts w:hint="eastAsia"/>
          <w:lang w:eastAsia="zh-CN"/>
        </w:rPr>
        <w:t xml:space="preserve"> 2021.</w:t>
      </w:r>
    </w:p>
    <w:p w14:paraId="30E5A5D7" w14:textId="30D8574C" w:rsidR="00186329" w:rsidRPr="00033357" w:rsidRDefault="00E45E5A" w:rsidP="00846D93">
      <w:pPr>
        <w:pStyle w:val="EX"/>
        <w:jc w:val="both"/>
      </w:pPr>
      <w:r w:rsidRPr="00B71A6E">
        <w:t>R4-2109435</w:t>
      </w:r>
      <w:r>
        <w:rPr>
          <w:rFonts w:hint="eastAsia"/>
          <w:lang w:eastAsia="zh-CN"/>
        </w:rPr>
        <w:t>,</w:t>
      </w:r>
      <w:r>
        <w:rPr>
          <w:lang w:eastAsia="zh-CN"/>
        </w:rPr>
        <w:t xml:space="preserve"> </w:t>
      </w:r>
      <w:r w:rsidRPr="007F745E">
        <w:t>TP on using next larger channel bandwidth solution</w:t>
      </w:r>
      <w:r>
        <w:t xml:space="preserve">, </w:t>
      </w:r>
      <w:r w:rsidRPr="002F2CF6">
        <w:t>Apple</w:t>
      </w:r>
      <w:r w:rsidR="00610EA0">
        <w:t>,</w:t>
      </w:r>
      <w:r w:rsidR="00610EA0" w:rsidRPr="00610EA0">
        <w:rPr>
          <w:lang w:eastAsia="zh-CN"/>
        </w:rPr>
        <w:t xml:space="preserve"> </w:t>
      </w:r>
      <w:r w:rsidR="00610EA0" w:rsidRPr="00B01849">
        <w:rPr>
          <w:lang w:eastAsia="zh-CN"/>
        </w:rPr>
        <w:t>RAN4 #99e, May 2021</w:t>
      </w:r>
      <w:r w:rsidR="00610EA0">
        <w:rPr>
          <w:lang w:eastAsia="zh-CN"/>
        </w:rPr>
        <w:t>.</w:t>
      </w:r>
    </w:p>
    <w:sectPr w:rsidR="00186329" w:rsidRPr="00033357" w:rsidSect="00846D93">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F772" w14:textId="77777777" w:rsidR="00D23A69" w:rsidRDefault="00D23A69" w:rsidP="007854C6">
      <w:r>
        <w:separator/>
      </w:r>
    </w:p>
  </w:endnote>
  <w:endnote w:type="continuationSeparator" w:id="0">
    <w:p w14:paraId="0EB35076" w14:textId="77777777" w:rsidR="00D23A69" w:rsidRDefault="00D23A6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9556" w14:textId="77777777" w:rsidR="00D23A69" w:rsidRDefault="00D23A69" w:rsidP="007854C6">
      <w:r>
        <w:separator/>
      </w:r>
    </w:p>
  </w:footnote>
  <w:footnote w:type="continuationSeparator" w:id="0">
    <w:p w14:paraId="7D7A865E" w14:textId="77777777" w:rsidR="00D23A69" w:rsidRDefault="00D23A6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9"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3"/>
  </w:num>
  <w:num w:numId="3">
    <w:abstractNumId w:val="8"/>
  </w:num>
  <w:num w:numId="4">
    <w:abstractNumId w:val="0"/>
  </w:num>
  <w:num w:numId="5">
    <w:abstractNumId w:val="5"/>
  </w:num>
  <w:num w:numId="6">
    <w:abstractNumId w:val="6"/>
  </w:num>
  <w:num w:numId="7">
    <w:abstractNumId w:val="13"/>
  </w:num>
  <w:num w:numId="8">
    <w:abstractNumId w:val="9"/>
  </w:num>
  <w:num w:numId="9">
    <w:abstractNumId w:val="11"/>
  </w:num>
  <w:num w:numId="10">
    <w:abstractNumId w:val="12"/>
  </w:num>
  <w:num w:numId="11">
    <w:abstractNumId w:val="4"/>
  </w:num>
  <w:num w:numId="12">
    <w:abstractNumId w:val="1"/>
  </w:num>
  <w:num w:numId="13">
    <w:abstractNumId w:val="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D45"/>
    <w:rsid w:val="00020096"/>
    <w:rsid w:val="00020190"/>
    <w:rsid w:val="000205B5"/>
    <w:rsid w:val="00021E70"/>
    <w:rsid w:val="000225E4"/>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40567"/>
    <w:rsid w:val="00040928"/>
    <w:rsid w:val="00040FA1"/>
    <w:rsid w:val="000426B6"/>
    <w:rsid w:val="00043283"/>
    <w:rsid w:val="00043405"/>
    <w:rsid w:val="0004428E"/>
    <w:rsid w:val="000447AD"/>
    <w:rsid w:val="00044C54"/>
    <w:rsid w:val="00044E6B"/>
    <w:rsid w:val="000455FD"/>
    <w:rsid w:val="00047756"/>
    <w:rsid w:val="00047BA2"/>
    <w:rsid w:val="00047D3F"/>
    <w:rsid w:val="00047FE9"/>
    <w:rsid w:val="0005009D"/>
    <w:rsid w:val="00050D7E"/>
    <w:rsid w:val="0005128E"/>
    <w:rsid w:val="00051C90"/>
    <w:rsid w:val="000525DB"/>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5346"/>
    <w:rsid w:val="000654FB"/>
    <w:rsid w:val="00065C5E"/>
    <w:rsid w:val="00065FA5"/>
    <w:rsid w:val="0006634A"/>
    <w:rsid w:val="000667D0"/>
    <w:rsid w:val="00066900"/>
    <w:rsid w:val="000672D3"/>
    <w:rsid w:val="0006738F"/>
    <w:rsid w:val="000674A1"/>
    <w:rsid w:val="000675B5"/>
    <w:rsid w:val="00067CDB"/>
    <w:rsid w:val="00067CF1"/>
    <w:rsid w:val="00067DF5"/>
    <w:rsid w:val="00070807"/>
    <w:rsid w:val="000708BA"/>
    <w:rsid w:val="0007094F"/>
    <w:rsid w:val="00070BA2"/>
    <w:rsid w:val="0007104A"/>
    <w:rsid w:val="000710E3"/>
    <w:rsid w:val="000716D7"/>
    <w:rsid w:val="00071C10"/>
    <w:rsid w:val="00071F8A"/>
    <w:rsid w:val="000725C5"/>
    <w:rsid w:val="0007369B"/>
    <w:rsid w:val="0007423E"/>
    <w:rsid w:val="000749D0"/>
    <w:rsid w:val="00074F32"/>
    <w:rsid w:val="00075F03"/>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86"/>
    <w:rsid w:val="000A394A"/>
    <w:rsid w:val="000A4254"/>
    <w:rsid w:val="000A4A55"/>
    <w:rsid w:val="000A4B7F"/>
    <w:rsid w:val="000A4EC1"/>
    <w:rsid w:val="000A5427"/>
    <w:rsid w:val="000A544B"/>
    <w:rsid w:val="000A5AEC"/>
    <w:rsid w:val="000A67E5"/>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204"/>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6E5"/>
    <w:rsid w:val="000E1819"/>
    <w:rsid w:val="000E1B68"/>
    <w:rsid w:val="000E1C0D"/>
    <w:rsid w:val="000E2A45"/>
    <w:rsid w:val="000E37E4"/>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75"/>
    <w:rsid w:val="000F5D69"/>
    <w:rsid w:val="000F6E82"/>
    <w:rsid w:val="000F6EC8"/>
    <w:rsid w:val="000F753E"/>
    <w:rsid w:val="000F7AAB"/>
    <w:rsid w:val="000F7ACD"/>
    <w:rsid w:val="000F7C96"/>
    <w:rsid w:val="000F7CAA"/>
    <w:rsid w:val="000F7CEE"/>
    <w:rsid w:val="00100411"/>
    <w:rsid w:val="00101941"/>
    <w:rsid w:val="00102476"/>
    <w:rsid w:val="0010398C"/>
    <w:rsid w:val="001041D9"/>
    <w:rsid w:val="001041F9"/>
    <w:rsid w:val="0010420C"/>
    <w:rsid w:val="00104614"/>
    <w:rsid w:val="00104728"/>
    <w:rsid w:val="00105201"/>
    <w:rsid w:val="00105A1D"/>
    <w:rsid w:val="00105D62"/>
    <w:rsid w:val="0010633C"/>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2691"/>
    <w:rsid w:val="00152756"/>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BA2"/>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BA0"/>
    <w:rsid w:val="001922B3"/>
    <w:rsid w:val="00192370"/>
    <w:rsid w:val="00193188"/>
    <w:rsid w:val="001936E1"/>
    <w:rsid w:val="00193A1F"/>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106C"/>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4BD"/>
    <w:rsid w:val="001D1BA0"/>
    <w:rsid w:val="001D2734"/>
    <w:rsid w:val="001D2873"/>
    <w:rsid w:val="001D2C20"/>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A0F"/>
    <w:rsid w:val="001E27B6"/>
    <w:rsid w:val="001E3124"/>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E05"/>
    <w:rsid w:val="0021723E"/>
    <w:rsid w:val="002175C4"/>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A5"/>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50365"/>
    <w:rsid w:val="002504BE"/>
    <w:rsid w:val="0025154F"/>
    <w:rsid w:val="00251986"/>
    <w:rsid w:val="00252B5F"/>
    <w:rsid w:val="00252F7A"/>
    <w:rsid w:val="00253011"/>
    <w:rsid w:val="002540A3"/>
    <w:rsid w:val="002557A0"/>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AC"/>
    <w:rsid w:val="002652FE"/>
    <w:rsid w:val="00265864"/>
    <w:rsid w:val="00265B3D"/>
    <w:rsid w:val="00265E19"/>
    <w:rsid w:val="00265FA1"/>
    <w:rsid w:val="0026608E"/>
    <w:rsid w:val="002667ED"/>
    <w:rsid w:val="00267113"/>
    <w:rsid w:val="00267355"/>
    <w:rsid w:val="00267612"/>
    <w:rsid w:val="00267AE3"/>
    <w:rsid w:val="00267F29"/>
    <w:rsid w:val="00270E9A"/>
    <w:rsid w:val="00271DD9"/>
    <w:rsid w:val="0027271C"/>
    <w:rsid w:val="002731A8"/>
    <w:rsid w:val="00273377"/>
    <w:rsid w:val="00274B8F"/>
    <w:rsid w:val="00274D01"/>
    <w:rsid w:val="00275168"/>
    <w:rsid w:val="00275EB0"/>
    <w:rsid w:val="00276300"/>
    <w:rsid w:val="00276310"/>
    <w:rsid w:val="00276858"/>
    <w:rsid w:val="00277027"/>
    <w:rsid w:val="00277658"/>
    <w:rsid w:val="00277661"/>
    <w:rsid w:val="002776E8"/>
    <w:rsid w:val="00277856"/>
    <w:rsid w:val="00277C38"/>
    <w:rsid w:val="002802EC"/>
    <w:rsid w:val="00280514"/>
    <w:rsid w:val="00281A42"/>
    <w:rsid w:val="00283BFB"/>
    <w:rsid w:val="002848A6"/>
    <w:rsid w:val="00284DDF"/>
    <w:rsid w:val="00285D82"/>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6B85"/>
    <w:rsid w:val="00296C59"/>
    <w:rsid w:val="00297AF7"/>
    <w:rsid w:val="00297CDF"/>
    <w:rsid w:val="00297DB7"/>
    <w:rsid w:val="002A066C"/>
    <w:rsid w:val="002A0889"/>
    <w:rsid w:val="002A0E53"/>
    <w:rsid w:val="002A12DD"/>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4AF"/>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88C"/>
    <w:rsid w:val="002E5FD4"/>
    <w:rsid w:val="002E6476"/>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92F"/>
    <w:rsid w:val="00301EBC"/>
    <w:rsid w:val="00302BFE"/>
    <w:rsid w:val="00302C02"/>
    <w:rsid w:val="00303074"/>
    <w:rsid w:val="00303405"/>
    <w:rsid w:val="003036A0"/>
    <w:rsid w:val="00303CA9"/>
    <w:rsid w:val="0030400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3897"/>
    <w:rsid w:val="003240FC"/>
    <w:rsid w:val="00324291"/>
    <w:rsid w:val="0032463C"/>
    <w:rsid w:val="003254C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B6A"/>
    <w:rsid w:val="00336D3C"/>
    <w:rsid w:val="0033776F"/>
    <w:rsid w:val="00340EF0"/>
    <w:rsid w:val="00341416"/>
    <w:rsid w:val="00341493"/>
    <w:rsid w:val="0034213F"/>
    <w:rsid w:val="003430B7"/>
    <w:rsid w:val="0034311C"/>
    <w:rsid w:val="0034364B"/>
    <w:rsid w:val="00343AA0"/>
    <w:rsid w:val="00343CC0"/>
    <w:rsid w:val="0034465E"/>
    <w:rsid w:val="0034548A"/>
    <w:rsid w:val="00345563"/>
    <w:rsid w:val="00346904"/>
    <w:rsid w:val="00346A96"/>
    <w:rsid w:val="00346B43"/>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CCE"/>
    <w:rsid w:val="003643EF"/>
    <w:rsid w:val="00364DFA"/>
    <w:rsid w:val="00364EC0"/>
    <w:rsid w:val="00364F03"/>
    <w:rsid w:val="003654E8"/>
    <w:rsid w:val="003654F4"/>
    <w:rsid w:val="0036558B"/>
    <w:rsid w:val="0036564E"/>
    <w:rsid w:val="00365A69"/>
    <w:rsid w:val="00365D66"/>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B08"/>
    <w:rsid w:val="00380C09"/>
    <w:rsid w:val="0038139E"/>
    <w:rsid w:val="0038145D"/>
    <w:rsid w:val="00381C4F"/>
    <w:rsid w:val="00382DEE"/>
    <w:rsid w:val="00383E28"/>
    <w:rsid w:val="00383EC9"/>
    <w:rsid w:val="0038424D"/>
    <w:rsid w:val="00385BCE"/>
    <w:rsid w:val="0038670A"/>
    <w:rsid w:val="00386774"/>
    <w:rsid w:val="003868CA"/>
    <w:rsid w:val="00386D5B"/>
    <w:rsid w:val="00387689"/>
    <w:rsid w:val="00391944"/>
    <w:rsid w:val="00392C12"/>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782E"/>
    <w:rsid w:val="003B0AC7"/>
    <w:rsid w:val="003B0FD5"/>
    <w:rsid w:val="003B1A80"/>
    <w:rsid w:val="003B1A87"/>
    <w:rsid w:val="003B1B4B"/>
    <w:rsid w:val="003B1C12"/>
    <w:rsid w:val="003B1C57"/>
    <w:rsid w:val="003B2173"/>
    <w:rsid w:val="003B278E"/>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BD6"/>
    <w:rsid w:val="003B7CA2"/>
    <w:rsid w:val="003B7E7F"/>
    <w:rsid w:val="003C0278"/>
    <w:rsid w:val="003C0424"/>
    <w:rsid w:val="003C098F"/>
    <w:rsid w:val="003C1786"/>
    <w:rsid w:val="003C1F17"/>
    <w:rsid w:val="003C1F63"/>
    <w:rsid w:val="003C2058"/>
    <w:rsid w:val="003C20F7"/>
    <w:rsid w:val="003C34F4"/>
    <w:rsid w:val="003C40E9"/>
    <w:rsid w:val="003C4A7E"/>
    <w:rsid w:val="003C5568"/>
    <w:rsid w:val="003C6576"/>
    <w:rsid w:val="003C6C3C"/>
    <w:rsid w:val="003C6F3D"/>
    <w:rsid w:val="003C7180"/>
    <w:rsid w:val="003C72EB"/>
    <w:rsid w:val="003C7887"/>
    <w:rsid w:val="003D0A96"/>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618"/>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3C83"/>
    <w:rsid w:val="00425E27"/>
    <w:rsid w:val="004261EB"/>
    <w:rsid w:val="004265DD"/>
    <w:rsid w:val="0042703B"/>
    <w:rsid w:val="004272C4"/>
    <w:rsid w:val="004273B1"/>
    <w:rsid w:val="00427AC1"/>
    <w:rsid w:val="0043075F"/>
    <w:rsid w:val="004310B5"/>
    <w:rsid w:val="00431CB6"/>
    <w:rsid w:val="00432BD0"/>
    <w:rsid w:val="004331E1"/>
    <w:rsid w:val="00433405"/>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5628"/>
    <w:rsid w:val="00455AA0"/>
    <w:rsid w:val="00456211"/>
    <w:rsid w:val="0045638A"/>
    <w:rsid w:val="004569BD"/>
    <w:rsid w:val="00456CB6"/>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715E9"/>
    <w:rsid w:val="0047228B"/>
    <w:rsid w:val="004728E6"/>
    <w:rsid w:val="0047370E"/>
    <w:rsid w:val="00473F21"/>
    <w:rsid w:val="0047406B"/>
    <w:rsid w:val="00474982"/>
    <w:rsid w:val="00474EFD"/>
    <w:rsid w:val="00475AC3"/>
    <w:rsid w:val="004767AB"/>
    <w:rsid w:val="00477499"/>
    <w:rsid w:val="0047768A"/>
    <w:rsid w:val="00477A0B"/>
    <w:rsid w:val="00477B9A"/>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34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CA5"/>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A7D8D"/>
    <w:rsid w:val="004B0C8D"/>
    <w:rsid w:val="004B0F45"/>
    <w:rsid w:val="004B2869"/>
    <w:rsid w:val="004B2EAE"/>
    <w:rsid w:val="004B32B4"/>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98C"/>
    <w:rsid w:val="004E5A2C"/>
    <w:rsid w:val="004E65AC"/>
    <w:rsid w:val="004E7B19"/>
    <w:rsid w:val="004F00D0"/>
    <w:rsid w:val="004F0BCB"/>
    <w:rsid w:val="004F11DD"/>
    <w:rsid w:val="004F140C"/>
    <w:rsid w:val="004F1DAD"/>
    <w:rsid w:val="004F30F5"/>
    <w:rsid w:val="004F36AD"/>
    <w:rsid w:val="004F3EB7"/>
    <w:rsid w:val="004F46ED"/>
    <w:rsid w:val="004F51A2"/>
    <w:rsid w:val="004F523D"/>
    <w:rsid w:val="004F567D"/>
    <w:rsid w:val="004F607A"/>
    <w:rsid w:val="004F737B"/>
    <w:rsid w:val="004F774F"/>
    <w:rsid w:val="004F7C2F"/>
    <w:rsid w:val="004F7E22"/>
    <w:rsid w:val="005000B5"/>
    <w:rsid w:val="00501323"/>
    <w:rsid w:val="00501433"/>
    <w:rsid w:val="005019CF"/>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1E74"/>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2EC"/>
    <w:rsid w:val="00545374"/>
    <w:rsid w:val="005453A4"/>
    <w:rsid w:val="0054549B"/>
    <w:rsid w:val="00546F0E"/>
    <w:rsid w:val="00546F3B"/>
    <w:rsid w:val="00547041"/>
    <w:rsid w:val="00547AC0"/>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82B"/>
    <w:rsid w:val="00562AF8"/>
    <w:rsid w:val="00564898"/>
    <w:rsid w:val="0056567E"/>
    <w:rsid w:val="00566162"/>
    <w:rsid w:val="00566C87"/>
    <w:rsid w:val="00567643"/>
    <w:rsid w:val="005678A2"/>
    <w:rsid w:val="00567F02"/>
    <w:rsid w:val="00570B43"/>
    <w:rsid w:val="00571B51"/>
    <w:rsid w:val="00571BC7"/>
    <w:rsid w:val="00571D3F"/>
    <w:rsid w:val="005727D0"/>
    <w:rsid w:val="0057306B"/>
    <w:rsid w:val="00573221"/>
    <w:rsid w:val="005745DE"/>
    <w:rsid w:val="0057499D"/>
    <w:rsid w:val="005749EC"/>
    <w:rsid w:val="00574C95"/>
    <w:rsid w:val="00574CC0"/>
    <w:rsid w:val="005752AA"/>
    <w:rsid w:val="005758CF"/>
    <w:rsid w:val="0057635E"/>
    <w:rsid w:val="0057670C"/>
    <w:rsid w:val="00576963"/>
    <w:rsid w:val="00577968"/>
    <w:rsid w:val="0058068A"/>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A29"/>
    <w:rsid w:val="005A4F64"/>
    <w:rsid w:val="005A5822"/>
    <w:rsid w:val="005A67E4"/>
    <w:rsid w:val="005A78D4"/>
    <w:rsid w:val="005A7E52"/>
    <w:rsid w:val="005B2203"/>
    <w:rsid w:val="005B2F47"/>
    <w:rsid w:val="005B589F"/>
    <w:rsid w:val="005B5900"/>
    <w:rsid w:val="005B59C9"/>
    <w:rsid w:val="005B64CD"/>
    <w:rsid w:val="005B7275"/>
    <w:rsid w:val="005B7391"/>
    <w:rsid w:val="005B791A"/>
    <w:rsid w:val="005B79DD"/>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6E20"/>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68D"/>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41AE"/>
    <w:rsid w:val="005E49B5"/>
    <w:rsid w:val="005E4C6A"/>
    <w:rsid w:val="005E5594"/>
    <w:rsid w:val="005E5EA3"/>
    <w:rsid w:val="005E6744"/>
    <w:rsid w:val="005E6B52"/>
    <w:rsid w:val="005E6CA4"/>
    <w:rsid w:val="005E762A"/>
    <w:rsid w:val="005E779A"/>
    <w:rsid w:val="005E7B06"/>
    <w:rsid w:val="005E7B1D"/>
    <w:rsid w:val="005E7CC5"/>
    <w:rsid w:val="005F062D"/>
    <w:rsid w:val="005F1427"/>
    <w:rsid w:val="005F19EE"/>
    <w:rsid w:val="005F1B59"/>
    <w:rsid w:val="005F2248"/>
    <w:rsid w:val="005F32A4"/>
    <w:rsid w:val="005F36A5"/>
    <w:rsid w:val="005F3880"/>
    <w:rsid w:val="005F3ED3"/>
    <w:rsid w:val="005F46A8"/>
    <w:rsid w:val="005F47C1"/>
    <w:rsid w:val="005F4A12"/>
    <w:rsid w:val="005F59A4"/>
    <w:rsid w:val="005F5B6E"/>
    <w:rsid w:val="005F6835"/>
    <w:rsid w:val="005F7816"/>
    <w:rsid w:val="005F7824"/>
    <w:rsid w:val="005F7934"/>
    <w:rsid w:val="00600392"/>
    <w:rsid w:val="006005EA"/>
    <w:rsid w:val="00602807"/>
    <w:rsid w:val="00603107"/>
    <w:rsid w:val="00603FCA"/>
    <w:rsid w:val="00604F42"/>
    <w:rsid w:val="0060511F"/>
    <w:rsid w:val="00606201"/>
    <w:rsid w:val="00606399"/>
    <w:rsid w:val="00606C75"/>
    <w:rsid w:val="00606FC0"/>
    <w:rsid w:val="006073DA"/>
    <w:rsid w:val="00607E2A"/>
    <w:rsid w:val="006102AB"/>
    <w:rsid w:val="00610936"/>
    <w:rsid w:val="00610EA0"/>
    <w:rsid w:val="00611657"/>
    <w:rsid w:val="0061181D"/>
    <w:rsid w:val="00612069"/>
    <w:rsid w:val="006125AC"/>
    <w:rsid w:val="00612BA4"/>
    <w:rsid w:val="00612BCB"/>
    <w:rsid w:val="00612E55"/>
    <w:rsid w:val="006135AB"/>
    <w:rsid w:val="0061481E"/>
    <w:rsid w:val="00614EE3"/>
    <w:rsid w:val="0061514E"/>
    <w:rsid w:val="00615F22"/>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6E69"/>
    <w:rsid w:val="00636EE4"/>
    <w:rsid w:val="006400B4"/>
    <w:rsid w:val="00640624"/>
    <w:rsid w:val="00640B8E"/>
    <w:rsid w:val="006416FE"/>
    <w:rsid w:val="0064171F"/>
    <w:rsid w:val="00641AB6"/>
    <w:rsid w:val="00641B36"/>
    <w:rsid w:val="0064233E"/>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43D3"/>
    <w:rsid w:val="006857C7"/>
    <w:rsid w:val="006858B9"/>
    <w:rsid w:val="00686024"/>
    <w:rsid w:val="00686491"/>
    <w:rsid w:val="00687C21"/>
    <w:rsid w:val="00690C2D"/>
    <w:rsid w:val="006910E0"/>
    <w:rsid w:val="00692030"/>
    <w:rsid w:val="006921FA"/>
    <w:rsid w:val="00692472"/>
    <w:rsid w:val="0069254B"/>
    <w:rsid w:val="00692EFA"/>
    <w:rsid w:val="00693944"/>
    <w:rsid w:val="00693DDF"/>
    <w:rsid w:val="00694074"/>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3A82"/>
    <w:rsid w:val="006A4AF5"/>
    <w:rsid w:val="006A4B90"/>
    <w:rsid w:val="006A4FBF"/>
    <w:rsid w:val="006A51A0"/>
    <w:rsid w:val="006A58DC"/>
    <w:rsid w:val="006A60E5"/>
    <w:rsid w:val="006A6961"/>
    <w:rsid w:val="006A6DBB"/>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59C1"/>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C8E"/>
    <w:rsid w:val="006D0748"/>
    <w:rsid w:val="006D12A2"/>
    <w:rsid w:val="006D1C1E"/>
    <w:rsid w:val="006D20AA"/>
    <w:rsid w:val="006D20DE"/>
    <w:rsid w:val="006D21AF"/>
    <w:rsid w:val="006D2B05"/>
    <w:rsid w:val="006D4106"/>
    <w:rsid w:val="006D4283"/>
    <w:rsid w:val="006D4648"/>
    <w:rsid w:val="006D476D"/>
    <w:rsid w:val="006D493C"/>
    <w:rsid w:val="006D508C"/>
    <w:rsid w:val="006D6856"/>
    <w:rsid w:val="006D78D5"/>
    <w:rsid w:val="006E0CF4"/>
    <w:rsid w:val="006E1D00"/>
    <w:rsid w:val="006E2F0A"/>
    <w:rsid w:val="006E3C52"/>
    <w:rsid w:val="006E486B"/>
    <w:rsid w:val="006E4F4E"/>
    <w:rsid w:val="006E5115"/>
    <w:rsid w:val="006E52B4"/>
    <w:rsid w:val="006E63FC"/>
    <w:rsid w:val="006E6BE4"/>
    <w:rsid w:val="006E7A32"/>
    <w:rsid w:val="006F06A2"/>
    <w:rsid w:val="006F1315"/>
    <w:rsid w:val="006F14A8"/>
    <w:rsid w:val="006F1571"/>
    <w:rsid w:val="006F1CEE"/>
    <w:rsid w:val="006F20EB"/>
    <w:rsid w:val="006F2935"/>
    <w:rsid w:val="006F316D"/>
    <w:rsid w:val="006F397A"/>
    <w:rsid w:val="006F3B27"/>
    <w:rsid w:val="006F42D6"/>
    <w:rsid w:val="006F4C47"/>
    <w:rsid w:val="006F4E10"/>
    <w:rsid w:val="006F4E94"/>
    <w:rsid w:val="006F5741"/>
    <w:rsid w:val="006F5748"/>
    <w:rsid w:val="006F6496"/>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91B"/>
    <w:rsid w:val="00720B0C"/>
    <w:rsid w:val="00721862"/>
    <w:rsid w:val="00721BED"/>
    <w:rsid w:val="0072288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1828"/>
    <w:rsid w:val="007319D9"/>
    <w:rsid w:val="00731B36"/>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8A7"/>
    <w:rsid w:val="00742F61"/>
    <w:rsid w:val="00743577"/>
    <w:rsid w:val="00743EC0"/>
    <w:rsid w:val="007440B6"/>
    <w:rsid w:val="007440C5"/>
    <w:rsid w:val="00744D4A"/>
    <w:rsid w:val="00745D38"/>
    <w:rsid w:val="0074623A"/>
    <w:rsid w:val="00746906"/>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8C6"/>
    <w:rsid w:val="007A75BB"/>
    <w:rsid w:val="007A797D"/>
    <w:rsid w:val="007B05E0"/>
    <w:rsid w:val="007B0F2B"/>
    <w:rsid w:val="007B125E"/>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079"/>
    <w:rsid w:val="007E510F"/>
    <w:rsid w:val="007E547D"/>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800B81"/>
    <w:rsid w:val="00801749"/>
    <w:rsid w:val="008025AC"/>
    <w:rsid w:val="00803ACF"/>
    <w:rsid w:val="00803E58"/>
    <w:rsid w:val="008044DA"/>
    <w:rsid w:val="00804F8E"/>
    <w:rsid w:val="00805357"/>
    <w:rsid w:val="008054CD"/>
    <w:rsid w:val="00807025"/>
    <w:rsid w:val="008075CF"/>
    <w:rsid w:val="0080789E"/>
    <w:rsid w:val="00810264"/>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2BF2"/>
    <w:rsid w:val="00823231"/>
    <w:rsid w:val="008236B1"/>
    <w:rsid w:val="0082394C"/>
    <w:rsid w:val="00823A52"/>
    <w:rsid w:val="00823DD3"/>
    <w:rsid w:val="00825540"/>
    <w:rsid w:val="0082587B"/>
    <w:rsid w:val="008258D5"/>
    <w:rsid w:val="00825A80"/>
    <w:rsid w:val="00825B3D"/>
    <w:rsid w:val="00825C36"/>
    <w:rsid w:val="00826E8B"/>
    <w:rsid w:val="008276A0"/>
    <w:rsid w:val="00827827"/>
    <w:rsid w:val="00830FD9"/>
    <w:rsid w:val="00831ECF"/>
    <w:rsid w:val="008328EB"/>
    <w:rsid w:val="00833316"/>
    <w:rsid w:val="0083343A"/>
    <w:rsid w:val="008339F7"/>
    <w:rsid w:val="00833DAD"/>
    <w:rsid w:val="0083429C"/>
    <w:rsid w:val="0083437D"/>
    <w:rsid w:val="00834395"/>
    <w:rsid w:val="00834523"/>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6D93"/>
    <w:rsid w:val="008471E0"/>
    <w:rsid w:val="00847276"/>
    <w:rsid w:val="00847E7B"/>
    <w:rsid w:val="008506F4"/>
    <w:rsid w:val="00850767"/>
    <w:rsid w:val="008509E0"/>
    <w:rsid w:val="00850FC4"/>
    <w:rsid w:val="00851361"/>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49E"/>
    <w:rsid w:val="00890ED6"/>
    <w:rsid w:val="008918B7"/>
    <w:rsid w:val="00891B75"/>
    <w:rsid w:val="00891DD9"/>
    <w:rsid w:val="008927E4"/>
    <w:rsid w:val="00892CBF"/>
    <w:rsid w:val="00894C09"/>
    <w:rsid w:val="00894D72"/>
    <w:rsid w:val="008957F8"/>
    <w:rsid w:val="00895883"/>
    <w:rsid w:val="008959F4"/>
    <w:rsid w:val="00895A0E"/>
    <w:rsid w:val="008961DB"/>
    <w:rsid w:val="0089634B"/>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2FB8"/>
    <w:rsid w:val="008B371A"/>
    <w:rsid w:val="008B39CF"/>
    <w:rsid w:val="008B3A10"/>
    <w:rsid w:val="008B4257"/>
    <w:rsid w:val="008B5054"/>
    <w:rsid w:val="008B5DA8"/>
    <w:rsid w:val="008B6271"/>
    <w:rsid w:val="008B6578"/>
    <w:rsid w:val="008B666B"/>
    <w:rsid w:val="008B71C8"/>
    <w:rsid w:val="008B72C1"/>
    <w:rsid w:val="008B7C15"/>
    <w:rsid w:val="008C1483"/>
    <w:rsid w:val="008C1C61"/>
    <w:rsid w:val="008C2110"/>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830"/>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A6F"/>
    <w:rsid w:val="00933DA2"/>
    <w:rsid w:val="00933FDA"/>
    <w:rsid w:val="00934402"/>
    <w:rsid w:val="009344C2"/>
    <w:rsid w:val="009347A3"/>
    <w:rsid w:val="00934D87"/>
    <w:rsid w:val="00934DBC"/>
    <w:rsid w:val="00934E76"/>
    <w:rsid w:val="009358FA"/>
    <w:rsid w:val="00935945"/>
    <w:rsid w:val="00936488"/>
    <w:rsid w:val="00936CB2"/>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A2"/>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956"/>
    <w:rsid w:val="00955A6E"/>
    <w:rsid w:val="0095665E"/>
    <w:rsid w:val="00956CF3"/>
    <w:rsid w:val="009573A2"/>
    <w:rsid w:val="009577A6"/>
    <w:rsid w:val="0095795A"/>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7D18"/>
    <w:rsid w:val="0097022D"/>
    <w:rsid w:val="0097051B"/>
    <w:rsid w:val="00971375"/>
    <w:rsid w:val="00972D29"/>
    <w:rsid w:val="0097316D"/>
    <w:rsid w:val="00973955"/>
    <w:rsid w:val="00973AA6"/>
    <w:rsid w:val="0097452D"/>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3D7E"/>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4B3"/>
    <w:rsid w:val="009B726E"/>
    <w:rsid w:val="009B76C8"/>
    <w:rsid w:val="009B7848"/>
    <w:rsid w:val="009C00C1"/>
    <w:rsid w:val="009C1BDF"/>
    <w:rsid w:val="009C1E5C"/>
    <w:rsid w:val="009C28D3"/>
    <w:rsid w:val="009C2A94"/>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8E6"/>
    <w:rsid w:val="009E4594"/>
    <w:rsid w:val="009E47B2"/>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A44"/>
    <w:rsid w:val="009F6AAC"/>
    <w:rsid w:val="009F6E02"/>
    <w:rsid w:val="009F6F0B"/>
    <w:rsid w:val="009F755F"/>
    <w:rsid w:val="009F78BB"/>
    <w:rsid w:val="009F79F5"/>
    <w:rsid w:val="009F7D22"/>
    <w:rsid w:val="00A000A2"/>
    <w:rsid w:val="00A002BF"/>
    <w:rsid w:val="00A00A01"/>
    <w:rsid w:val="00A00C57"/>
    <w:rsid w:val="00A017BB"/>
    <w:rsid w:val="00A01AAB"/>
    <w:rsid w:val="00A03D73"/>
    <w:rsid w:val="00A042F0"/>
    <w:rsid w:val="00A043D0"/>
    <w:rsid w:val="00A0466C"/>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2AB"/>
    <w:rsid w:val="00A52326"/>
    <w:rsid w:val="00A5246D"/>
    <w:rsid w:val="00A52EAB"/>
    <w:rsid w:val="00A53944"/>
    <w:rsid w:val="00A53BFB"/>
    <w:rsid w:val="00A53E5E"/>
    <w:rsid w:val="00A540F2"/>
    <w:rsid w:val="00A54381"/>
    <w:rsid w:val="00A54FDD"/>
    <w:rsid w:val="00A5566B"/>
    <w:rsid w:val="00A557DB"/>
    <w:rsid w:val="00A55AD1"/>
    <w:rsid w:val="00A55C45"/>
    <w:rsid w:val="00A56486"/>
    <w:rsid w:val="00A57AB0"/>
    <w:rsid w:val="00A60161"/>
    <w:rsid w:val="00A60853"/>
    <w:rsid w:val="00A60CA6"/>
    <w:rsid w:val="00A61726"/>
    <w:rsid w:val="00A6217F"/>
    <w:rsid w:val="00A6254B"/>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546C"/>
    <w:rsid w:val="00A75CBF"/>
    <w:rsid w:val="00A763FD"/>
    <w:rsid w:val="00A764D0"/>
    <w:rsid w:val="00A76769"/>
    <w:rsid w:val="00A77748"/>
    <w:rsid w:val="00A7777D"/>
    <w:rsid w:val="00A77E01"/>
    <w:rsid w:val="00A77EE7"/>
    <w:rsid w:val="00A801EF"/>
    <w:rsid w:val="00A8074F"/>
    <w:rsid w:val="00A82447"/>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2E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A17"/>
    <w:rsid w:val="00AE4E2B"/>
    <w:rsid w:val="00AE513A"/>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849"/>
    <w:rsid w:val="00B01B01"/>
    <w:rsid w:val="00B01CB1"/>
    <w:rsid w:val="00B02168"/>
    <w:rsid w:val="00B02DE2"/>
    <w:rsid w:val="00B03CAF"/>
    <w:rsid w:val="00B047DA"/>
    <w:rsid w:val="00B04BA6"/>
    <w:rsid w:val="00B04C6C"/>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7D5"/>
    <w:rsid w:val="00B17E17"/>
    <w:rsid w:val="00B21100"/>
    <w:rsid w:val="00B21545"/>
    <w:rsid w:val="00B219B8"/>
    <w:rsid w:val="00B21A2E"/>
    <w:rsid w:val="00B21B8C"/>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268A"/>
    <w:rsid w:val="00B43119"/>
    <w:rsid w:val="00B4358D"/>
    <w:rsid w:val="00B43840"/>
    <w:rsid w:val="00B43EA3"/>
    <w:rsid w:val="00B4422C"/>
    <w:rsid w:val="00B44397"/>
    <w:rsid w:val="00B448B9"/>
    <w:rsid w:val="00B45749"/>
    <w:rsid w:val="00B458DD"/>
    <w:rsid w:val="00B459C7"/>
    <w:rsid w:val="00B45F74"/>
    <w:rsid w:val="00B46263"/>
    <w:rsid w:val="00B468CB"/>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5E52"/>
    <w:rsid w:val="00B56000"/>
    <w:rsid w:val="00B56391"/>
    <w:rsid w:val="00B56790"/>
    <w:rsid w:val="00B57953"/>
    <w:rsid w:val="00B579E1"/>
    <w:rsid w:val="00B60996"/>
    <w:rsid w:val="00B60AB5"/>
    <w:rsid w:val="00B60AD8"/>
    <w:rsid w:val="00B60B2E"/>
    <w:rsid w:val="00B615E1"/>
    <w:rsid w:val="00B617CC"/>
    <w:rsid w:val="00B61C9D"/>
    <w:rsid w:val="00B61D75"/>
    <w:rsid w:val="00B61F2B"/>
    <w:rsid w:val="00B62174"/>
    <w:rsid w:val="00B62752"/>
    <w:rsid w:val="00B62778"/>
    <w:rsid w:val="00B62CC3"/>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92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91"/>
    <w:rsid w:val="00BA6A25"/>
    <w:rsid w:val="00BA76E6"/>
    <w:rsid w:val="00BA7AAD"/>
    <w:rsid w:val="00BA7DAF"/>
    <w:rsid w:val="00BB0773"/>
    <w:rsid w:val="00BB082A"/>
    <w:rsid w:val="00BB1E04"/>
    <w:rsid w:val="00BB20F0"/>
    <w:rsid w:val="00BB23D8"/>
    <w:rsid w:val="00BB2419"/>
    <w:rsid w:val="00BB24E3"/>
    <w:rsid w:val="00BB25E4"/>
    <w:rsid w:val="00BB2B42"/>
    <w:rsid w:val="00BB35AD"/>
    <w:rsid w:val="00BB35D0"/>
    <w:rsid w:val="00BB3C53"/>
    <w:rsid w:val="00BB433E"/>
    <w:rsid w:val="00BB459D"/>
    <w:rsid w:val="00BB46E5"/>
    <w:rsid w:val="00BB488A"/>
    <w:rsid w:val="00BB4B56"/>
    <w:rsid w:val="00BB5D41"/>
    <w:rsid w:val="00BB5FCF"/>
    <w:rsid w:val="00BB622A"/>
    <w:rsid w:val="00BB670B"/>
    <w:rsid w:val="00BB7F11"/>
    <w:rsid w:val="00BC074C"/>
    <w:rsid w:val="00BC0B56"/>
    <w:rsid w:val="00BC0CCA"/>
    <w:rsid w:val="00BC19C7"/>
    <w:rsid w:val="00BC234F"/>
    <w:rsid w:val="00BC238A"/>
    <w:rsid w:val="00BC24A5"/>
    <w:rsid w:val="00BC2954"/>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479D"/>
    <w:rsid w:val="00BE482A"/>
    <w:rsid w:val="00BE5038"/>
    <w:rsid w:val="00BE53A4"/>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60"/>
    <w:rsid w:val="00BF22CD"/>
    <w:rsid w:val="00BF232E"/>
    <w:rsid w:val="00BF2D96"/>
    <w:rsid w:val="00BF3A40"/>
    <w:rsid w:val="00BF3E28"/>
    <w:rsid w:val="00BF412B"/>
    <w:rsid w:val="00BF4604"/>
    <w:rsid w:val="00BF4BA9"/>
    <w:rsid w:val="00BF5108"/>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C88"/>
    <w:rsid w:val="00CA4D85"/>
    <w:rsid w:val="00CA514D"/>
    <w:rsid w:val="00CA5CA9"/>
    <w:rsid w:val="00CA5FAB"/>
    <w:rsid w:val="00CA6147"/>
    <w:rsid w:val="00CA6A8D"/>
    <w:rsid w:val="00CA6B73"/>
    <w:rsid w:val="00CB15A9"/>
    <w:rsid w:val="00CB1D57"/>
    <w:rsid w:val="00CB2585"/>
    <w:rsid w:val="00CB3919"/>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A69"/>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EBF"/>
    <w:rsid w:val="00D32571"/>
    <w:rsid w:val="00D33573"/>
    <w:rsid w:val="00D33DDE"/>
    <w:rsid w:val="00D34729"/>
    <w:rsid w:val="00D348E5"/>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50FB8"/>
    <w:rsid w:val="00D51204"/>
    <w:rsid w:val="00D5135F"/>
    <w:rsid w:val="00D5264B"/>
    <w:rsid w:val="00D52A50"/>
    <w:rsid w:val="00D52A82"/>
    <w:rsid w:val="00D5327E"/>
    <w:rsid w:val="00D533F1"/>
    <w:rsid w:val="00D534C1"/>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20ED"/>
    <w:rsid w:val="00D62129"/>
    <w:rsid w:val="00D622C9"/>
    <w:rsid w:val="00D624AD"/>
    <w:rsid w:val="00D62830"/>
    <w:rsid w:val="00D62D5B"/>
    <w:rsid w:val="00D6326B"/>
    <w:rsid w:val="00D6367E"/>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AB4"/>
    <w:rsid w:val="00D76B02"/>
    <w:rsid w:val="00D76C18"/>
    <w:rsid w:val="00D77697"/>
    <w:rsid w:val="00D77742"/>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992"/>
    <w:rsid w:val="00DB3B50"/>
    <w:rsid w:val="00DB4298"/>
    <w:rsid w:val="00DB457D"/>
    <w:rsid w:val="00DB588D"/>
    <w:rsid w:val="00DB5E1D"/>
    <w:rsid w:val="00DB6725"/>
    <w:rsid w:val="00DB6FDF"/>
    <w:rsid w:val="00DB7D85"/>
    <w:rsid w:val="00DC03AA"/>
    <w:rsid w:val="00DC0A32"/>
    <w:rsid w:val="00DC2681"/>
    <w:rsid w:val="00DC297C"/>
    <w:rsid w:val="00DC3730"/>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415C"/>
    <w:rsid w:val="00DF43A1"/>
    <w:rsid w:val="00DF5605"/>
    <w:rsid w:val="00DF5D61"/>
    <w:rsid w:val="00DF6442"/>
    <w:rsid w:val="00DF65FD"/>
    <w:rsid w:val="00DF6DEA"/>
    <w:rsid w:val="00DF6E0C"/>
    <w:rsid w:val="00DF6EC0"/>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561A"/>
    <w:rsid w:val="00E26549"/>
    <w:rsid w:val="00E26572"/>
    <w:rsid w:val="00E26FA7"/>
    <w:rsid w:val="00E279D0"/>
    <w:rsid w:val="00E27CE1"/>
    <w:rsid w:val="00E30786"/>
    <w:rsid w:val="00E31589"/>
    <w:rsid w:val="00E31D0B"/>
    <w:rsid w:val="00E33BFC"/>
    <w:rsid w:val="00E348F1"/>
    <w:rsid w:val="00E34BAE"/>
    <w:rsid w:val="00E34DDB"/>
    <w:rsid w:val="00E35109"/>
    <w:rsid w:val="00E35A4E"/>
    <w:rsid w:val="00E35D3A"/>
    <w:rsid w:val="00E363C4"/>
    <w:rsid w:val="00E36734"/>
    <w:rsid w:val="00E367C0"/>
    <w:rsid w:val="00E367F8"/>
    <w:rsid w:val="00E36E2D"/>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214"/>
    <w:rsid w:val="00E51324"/>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77E57"/>
    <w:rsid w:val="00E800FE"/>
    <w:rsid w:val="00E80A45"/>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1040"/>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8A7"/>
    <w:rsid w:val="00ED3487"/>
    <w:rsid w:val="00ED3815"/>
    <w:rsid w:val="00ED39A9"/>
    <w:rsid w:val="00ED3F69"/>
    <w:rsid w:val="00ED4180"/>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E84"/>
    <w:rsid w:val="00EE22B8"/>
    <w:rsid w:val="00EE3599"/>
    <w:rsid w:val="00EE3653"/>
    <w:rsid w:val="00EE3C93"/>
    <w:rsid w:val="00EE3CC2"/>
    <w:rsid w:val="00EE3DF0"/>
    <w:rsid w:val="00EE4039"/>
    <w:rsid w:val="00EE4382"/>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94F"/>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569"/>
    <w:rsid w:val="00F066BF"/>
    <w:rsid w:val="00F1057B"/>
    <w:rsid w:val="00F10D04"/>
    <w:rsid w:val="00F1102C"/>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53"/>
    <w:rsid w:val="00F75525"/>
    <w:rsid w:val="00F75954"/>
    <w:rsid w:val="00F75EC8"/>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D21"/>
    <w:rsid w:val="00FB30C8"/>
    <w:rsid w:val="00FB34D3"/>
    <w:rsid w:val="00FB356C"/>
    <w:rsid w:val="00FB4219"/>
    <w:rsid w:val="00FB431B"/>
    <w:rsid w:val="00FB4473"/>
    <w:rsid w:val="00FB4704"/>
    <w:rsid w:val="00FB473C"/>
    <w:rsid w:val="00FB5276"/>
    <w:rsid w:val="00FB5401"/>
    <w:rsid w:val="00FB6077"/>
    <w:rsid w:val="00FB607A"/>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8AA"/>
    <w:rsid w:val="00FF5CDA"/>
    <w:rsid w:val="00FF621D"/>
    <w:rsid w:val="00FF6705"/>
    <w:rsid w:val="00FF6F0C"/>
    <w:rsid w:val="00FF6F9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61D001"/>
  <w15:docId w15:val="{3DAB2EAD-C570-400C-A3B5-02C0A819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46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Calibri" w:hAnsi="Calibri"/>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MS Mincho"/>
      <w:sz w:val="20"/>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Calibri" w:hAnsi="Calibri"/>
      <w:b/>
      <w:bCs/>
      <w:kern w:val="44"/>
      <w:sz w:val="44"/>
      <w:szCs w:val="44"/>
      <w:lang w:val="x-none" w:eastAsia="x-none"/>
    </w:rPr>
  </w:style>
  <w:style w:type="paragraph" w:styleId="a5">
    <w:name w:val="Document Map"/>
    <w:basedOn w:val="a"/>
    <w:link w:val="a6"/>
    <w:uiPriority w:val="99"/>
    <w:semiHidden/>
    <w:unhideWhenUsed/>
    <w:rsid w:val="00B71217"/>
    <w:rPr>
      <w:rFonts w:ascii="Heiti SC Light" w:eastAsia="Heiti SC Light" w:hAnsi="Cambria"/>
      <w:sz w:val="20"/>
      <w:szCs w:val="20"/>
      <w:lang w:val="x-none" w:eastAsia="x-none"/>
    </w:rPr>
  </w:style>
  <w:style w:type="character" w:customStyle="1" w:styleId="a6">
    <w:name w:val="文档结构图 字符"/>
    <w:link w:val="a5"/>
    <w:uiPriority w:val="99"/>
    <w:semiHidden/>
    <w:rsid w:val="00B71217"/>
    <w:rPr>
      <w:rFonts w:ascii="Heiti SC Light" w:eastAsia="Heiti SC Light"/>
    </w:rPr>
  </w:style>
  <w:style w:type="paragraph" w:customStyle="1" w:styleId="TAC">
    <w:name w:val="TAC"/>
    <w:basedOn w:val="a"/>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Arial" w:eastAsia="MS Mincho" w:hAnsi="Arial"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
    <w:uiPriority w:val="34"/>
    <w:qFormat/>
    <w:rsid w:val="00B02DE2"/>
    <w:pPr>
      <w:ind w:firstLineChars="200" w:firstLine="420"/>
    </w:pPr>
    <w:rPr>
      <w:rFonts w:ascii="Times" w:hAnsi="Times"/>
      <w:sz w:val="20"/>
      <w:szCs w:val="20"/>
    </w:rPr>
  </w:style>
  <w:style w:type="paragraph" w:styleId="aa">
    <w:name w:val="caption"/>
    <w:aliases w:val="CaptionTable"/>
    <w:next w:val="a"/>
    <w:link w:val="ab"/>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b">
    <w:name w:val="题注 字符"/>
    <w:aliases w:val="CaptionTable 字符"/>
    <w:link w:val="aa"/>
    <w:rsid w:val="001A7D53"/>
    <w:rPr>
      <w:rFonts w:ascii="Arial" w:hAnsi="Arial"/>
      <w:b/>
      <w:noProof/>
      <w:kern w:val="20"/>
      <w:sz w:val="16"/>
      <w:lang w:eastAsia="en-US" w:bidi="ar-SA"/>
    </w:rPr>
  </w:style>
  <w:style w:type="paragraph" w:styleId="ac">
    <w:name w:val="Balloon Text"/>
    <w:basedOn w:val="a"/>
    <w:link w:val="ad"/>
    <w:uiPriority w:val="99"/>
    <w:semiHidden/>
    <w:unhideWhenUsed/>
    <w:rsid w:val="00AA28FE"/>
    <w:rPr>
      <w:rFonts w:ascii="Heiti SC Light" w:eastAsia="Heiti SC Light" w:hAnsi="Cambria"/>
      <w:sz w:val="18"/>
      <w:szCs w:val="18"/>
      <w:lang w:val="x-none" w:eastAsia="x-none"/>
    </w:rPr>
  </w:style>
  <w:style w:type="character" w:customStyle="1" w:styleId="ad">
    <w:name w:val="批注框文本 字符"/>
    <w:link w:val="ac"/>
    <w:uiPriority w:val="99"/>
    <w:semiHidden/>
    <w:rsid w:val="00AA28FE"/>
    <w:rPr>
      <w:rFonts w:ascii="Heiti SC Light" w:eastAsia="Heiti SC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w:hAnsi="Cambria"/>
      <w:b/>
      <w:bCs/>
      <w:sz w:val="20"/>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6">
    <w:name w:val="首标题"/>
    <w:rsid w:val="00455AA0"/>
    <w:rPr>
      <w:rFonts w:ascii="Arial" w:eastAsia="宋体" w:hAnsi="Arial"/>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f9">
    <w:name w:val="List Paragraph"/>
    <w:basedOn w:val="a"/>
    <w:uiPriority w:val="34"/>
    <w:qFormat/>
    <w:rsid w:val="003114DC"/>
    <w:pPr>
      <w:ind w:firstLineChars="200" w:firstLine="420"/>
    </w:pPr>
    <w:rPr>
      <w:rFonts w:ascii="宋体" w:hAnsi="宋体" w:cs="宋体"/>
    </w:rPr>
  </w:style>
  <w:style w:type="paragraph" w:customStyle="1" w:styleId="EX">
    <w:name w:val="EX"/>
    <w:basedOn w:val="a"/>
    <w:rsid w:val="00C578D8"/>
    <w:pPr>
      <w:keepLines/>
      <w:numPr>
        <w:numId w:val="4"/>
      </w:numPr>
      <w:spacing w:after="180"/>
    </w:pPr>
    <w:rPr>
      <w:sz w:val="20"/>
      <w:szCs w:val="20"/>
      <w:lang w:val="en-GB" w:eastAsia="en-US"/>
    </w:rPr>
  </w:style>
  <w:style w:type="paragraph" w:customStyle="1" w:styleId="CH">
    <w:name w:val="CH"/>
    <w:basedOn w:val="a"/>
    <w:rsid w:val="00E45E5A"/>
    <w:pPr>
      <w:tabs>
        <w:tab w:val="left" w:pos="2268"/>
        <w:tab w:val="right" w:pos="7920"/>
        <w:tab w:val="right" w:pos="9639"/>
      </w:tabs>
    </w:pPr>
    <w:rPr>
      <w:rFonts w:ascii="Arial" w:hAnsi="Arial" w:cs="Arial"/>
      <w:b/>
      <w:szCs w:val="20"/>
      <w:lang w:val="en-GB" w:eastAsia="en-US"/>
    </w:rPr>
  </w:style>
  <w:style w:type="paragraph" w:styleId="afa">
    <w:name w:val="Revision"/>
    <w:hidden/>
    <w:uiPriority w:val="62"/>
    <w:rsid w:val="00933A6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6DCB8-0131-4A1B-BC30-D9CA4EDB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661</Words>
  <Characters>3771</Characters>
  <Application>Microsoft Office Word</Application>
  <DocSecurity>0</DocSecurity>
  <Lines>31</Lines>
  <Paragraphs>8</Paragraphs>
  <ScaleCrop>false</ScaleCrop>
  <Company>cmcc</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ChinaTelecom-Lei Gao</cp:lastModifiedBy>
  <cp:revision>3</cp:revision>
  <dcterms:created xsi:type="dcterms:W3CDTF">2021-08-06T02:02:00Z</dcterms:created>
  <dcterms:modified xsi:type="dcterms:W3CDTF">2021-08-06T02:03:00Z</dcterms:modified>
</cp:coreProperties>
</file>