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F9ADB6" w14:textId="35816A4F" w:rsidR="00D3323B" w:rsidRPr="00B266B0" w:rsidRDefault="00D3323B" w:rsidP="00D3323B">
      <w:pPr>
        <w:pStyle w:val="Header"/>
        <w:tabs>
          <w:tab w:val="right" w:pos="9639"/>
        </w:tabs>
        <w:rPr>
          <w:bCs w:val="0"/>
          <w:i/>
          <w:noProof w:val="0"/>
          <w:sz w:val="24"/>
          <w:szCs w:val="24"/>
        </w:rPr>
      </w:pPr>
      <w:bookmarkStart w:id="0" w:name="OLE_LINK1"/>
      <w:bookmarkStart w:id="1" w:name="OLE_LINK2"/>
      <w:bookmarkStart w:id="2" w:name="_Ref298777854"/>
      <w:r w:rsidRPr="00B266B0">
        <w:rPr>
          <w:bCs w:val="0"/>
          <w:noProof w:val="0"/>
          <w:sz w:val="24"/>
          <w:szCs w:val="24"/>
        </w:rPr>
        <w:t>3GPP T</w:t>
      </w:r>
      <w:bookmarkStart w:id="3" w:name="_Ref452454252"/>
      <w:bookmarkEnd w:id="3"/>
      <w:r w:rsidRPr="00B266B0">
        <w:rPr>
          <w:bCs w:val="0"/>
          <w:noProof w:val="0"/>
          <w:sz w:val="24"/>
          <w:szCs w:val="24"/>
        </w:rPr>
        <w:t xml:space="preserve">SG-RAN </w:t>
      </w:r>
      <w:r>
        <w:rPr>
          <w:noProof w:val="0"/>
          <w:sz w:val="24"/>
          <w:szCs w:val="24"/>
        </w:rPr>
        <w:t>WG3</w:t>
      </w:r>
      <w:r w:rsidRPr="00B266B0">
        <w:rPr>
          <w:noProof w:val="0"/>
          <w:sz w:val="24"/>
          <w:szCs w:val="24"/>
        </w:rPr>
        <w:t xml:space="preserve"> </w:t>
      </w:r>
      <w:r>
        <w:rPr>
          <w:noProof w:val="0"/>
          <w:sz w:val="24"/>
          <w:szCs w:val="24"/>
        </w:rPr>
        <w:t>AdHoc</w:t>
      </w:r>
      <w:bookmarkStart w:id="4" w:name="_GoBack"/>
      <w:bookmarkEnd w:id="4"/>
      <w:r w:rsidRPr="00B266B0">
        <w:rPr>
          <w:bCs w:val="0"/>
          <w:noProof w:val="0"/>
          <w:sz w:val="24"/>
          <w:szCs w:val="24"/>
        </w:rPr>
        <w:tab/>
      </w:r>
      <w:r w:rsidRPr="00B266B0">
        <w:rPr>
          <w:rFonts w:hint="eastAsia"/>
          <w:bCs w:val="0"/>
          <w:noProof w:val="0"/>
          <w:sz w:val="24"/>
          <w:szCs w:val="24"/>
        </w:rPr>
        <w:t>R</w:t>
      </w:r>
      <w:r>
        <w:rPr>
          <w:bCs w:val="0"/>
          <w:noProof w:val="0"/>
          <w:sz w:val="24"/>
          <w:szCs w:val="24"/>
        </w:rPr>
        <w:t>3</w:t>
      </w:r>
      <w:r w:rsidRPr="00B266B0">
        <w:rPr>
          <w:rFonts w:hint="eastAsia"/>
          <w:bCs w:val="0"/>
          <w:noProof w:val="0"/>
          <w:sz w:val="24"/>
          <w:szCs w:val="24"/>
        </w:rPr>
        <w:t>-</w:t>
      </w:r>
      <w:r w:rsidRPr="00B266B0">
        <w:rPr>
          <w:bCs w:val="0"/>
          <w:noProof w:val="0"/>
          <w:sz w:val="24"/>
          <w:szCs w:val="24"/>
        </w:rPr>
        <w:t>1</w:t>
      </w:r>
      <w:r>
        <w:rPr>
          <w:bCs w:val="0"/>
          <w:noProof w:val="0"/>
          <w:sz w:val="24"/>
          <w:szCs w:val="24"/>
        </w:rPr>
        <w:t>8</w:t>
      </w:r>
      <w:r w:rsidR="00346ABD" w:rsidRPr="00346ABD">
        <w:rPr>
          <w:bCs w:val="0"/>
          <w:noProof w:val="0"/>
          <w:sz w:val="24"/>
          <w:szCs w:val="24"/>
        </w:rPr>
        <w:t>0499</w:t>
      </w:r>
    </w:p>
    <w:p w14:paraId="3F89D511" w14:textId="77777777" w:rsidR="00D3323B" w:rsidRPr="00B266B0" w:rsidRDefault="00D3323B" w:rsidP="00D3323B">
      <w:pPr>
        <w:pStyle w:val="Header"/>
        <w:tabs>
          <w:tab w:val="right" w:pos="9639"/>
        </w:tabs>
        <w:rPr>
          <w:bCs w:val="0"/>
          <w:noProof w:val="0"/>
          <w:sz w:val="24"/>
          <w:szCs w:val="24"/>
        </w:rPr>
      </w:pPr>
      <w:r w:rsidRPr="00D71330">
        <w:rPr>
          <w:rFonts w:eastAsia="SimSun"/>
          <w:noProof w:val="0"/>
          <w:sz w:val="24"/>
          <w:szCs w:val="24"/>
        </w:rPr>
        <w:t>Sophia-Antipolis, France, 22 – 26 January, 2018</w:t>
      </w:r>
    </w:p>
    <w:p w14:paraId="1EFA5266" w14:textId="77777777" w:rsidR="007C64D1" w:rsidRPr="00950DB8" w:rsidRDefault="007C64D1" w:rsidP="007C64D1">
      <w:pPr>
        <w:pStyle w:val="TdocHeader2"/>
        <w:rPr>
          <w:sz w:val="20"/>
        </w:rPr>
      </w:pPr>
    </w:p>
    <w:p w14:paraId="0437C363" w14:textId="66B7EFC8" w:rsidR="007C64D1" w:rsidRPr="00950DB8" w:rsidRDefault="00D0319E" w:rsidP="007C64D1">
      <w:pPr>
        <w:pStyle w:val="TdocHeader2"/>
        <w:rPr>
          <w:sz w:val="20"/>
        </w:rPr>
      </w:pPr>
      <w:r>
        <w:rPr>
          <w:sz w:val="20"/>
        </w:rPr>
        <w:t xml:space="preserve">Source: </w:t>
      </w:r>
      <w:r>
        <w:rPr>
          <w:sz w:val="20"/>
        </w:rPr>
        <w:tab/>
        <w:t>AT&amp;T</w:t>
      </w:r>
    </w:p>
    <w:p w14:paraId="2D0A7527" w14:textId="77777777" w:rsidR="006D2875" w:rsidRPr="006D2875" w:rsidRDefault="007C64D1" w:rsidP="007C64D1">
      <w:pPr>
        <w:pStyle w:val="TdocHeader2"/>
        <w:rPr>
          <w:sz w:val="20"/>
        </w:rPr>
      </w:pPr>
      <w:r w:rsidRPr="00950DB8">
        <w:rPr>
          <w:sz w:val="20"/>
        </w:rPr>
        <w:t>Title:</w:t>
      </w:r>
      <w:bookmarkStart w:id="5" w:name="Title"/>
      <w:bookmarkEnd w:id="5"/>
      <w:r w:rsidRPr="00950DB8">
        <w:rPr>
          <w:sz w:val="20"/>
        </w:rPr>
        <w:tab/>
      </w:r>
      <w:r w:rsidR="006D2875" w:rsidRPr="006D2875">
        <w:rPr>
          <w:sz w:val="20"/>
        </w:rPr>
        <w:t>Signaling support for LTE-NR Coexistence in Overlapping and Adjacent Spectrum</w:t>
      </w:r>
    </w:p>
    <w:p w14:paraId="031C7640" w14:textId="2153C11D" w:rsidR="007C64D1" w:rsidRPr="00950DB8" w:rsidRDefault="007C64D1" w:rsidP="007C64D1">
      <w:pPr>
        <w:pStyle w:val="TdocHeader2"/>
        <w:rPr>
          <w:sz w:val="20"/>
        </w:rPr>
      </w:pPr>
      <w:r w:rsidRPr="00950DB8">
        <w:rPr>
          <w:sz w:val="20"/>
        </w:rPr>
        <w:t>Agenda Item:</w:t>
      </w:r>
      <w:r w:rsidRPr="00950DB8">
        <w:rPr>
          <w:sz w:val="20"/>
        </w:rPr>
        <w:tab/>
      </w:r>
      <w:r w:rsidR="006F45AC" w:rsidRPr="003510C5">
        <w:rPr>
          <w:bCs/>
          <w:iCs/>
          <w:sz w:val="20"/>
        </w:rPr>
        <w:t>10.</w:t>
      </w:r>
      <w:r w:rsidR="00A355D4">
        <w:rPr>
          <w:bCs/>
          <w:iCs/>
          <w:sz w:val="20"/>
        </w:rPr>
        <w:t>14.1</w:t>
      </w:r>
    </w:p>
    <w:p w14:paraId="75F133BD" w14:textId="7CCEA377" w:rsidR="007C64D1" w:rsidRPr="00950DB8" w:rsidRDefault="007C64D1" w:rsidP="007C64D1">
      <w:pPr>
        <w:pStyle w:val="TdocHeader2"/>
        <w:rPr>
          <w:sz w:val="20"/>
        </w:rPr>
      </w:pPr>
      <w:r w:rsidRPr="00950DB8">
        <w:rPr>
          <w:sz w:val="20"/>
        </w:rPr>
        <w:t>Docum</w:t>
      </w:r>
      <w:r w:rsidR="00FB1143">
        <w:rPr>
          <w:sz w:val="20"/>
        </w:rPr>
        <w:t>ent for:</w:t>
      </w:r>
      <w:r w:rsidR="00FB1143">
        <w:rPr>
          <w:sz w:val="20"/>
        </w:rPr>
        <w:tab/>
        <w:t>Discussion</w:t>
      </w:r>
    </w:p>
    <w:bookmarkEnd w:id="0"/>
    <w:bookmarkEnd w:id="1"/>
    <w:p w14:paraId="3F896029" w14:textId="77777777" w:rsidR="00D00AE7" w:rsidRPr="00950DB8" w:rsidRDefault="00D00AE7" w:rsidP="004F14EE">
      <w:pPr>
        <w:pStyle w:val="Heading1"/>
        <w:pBdr>
          <w:top w:val="single" w:sz="12" w:space="0" w:color="auto"/>
        </w:pBdr>
      </w:pPr>
      <w:r w:rsidRPr="00950DB8">
        <w:t>Introduction</w:t>
      </w:r>
      <w:bookmarkEnd w:id="2"/>
    </w:p>
    <w:p w14:paraId="0FCA0C66" w14:textId="38C49BDF" w:rsidR="00393B81" w:rsidRDefault="00393B81" w:rsidP="00393B81">
      <w:pPr>
        <w:rPr>
          <w:lang w:val="en-US" w:eastAsia="ja-JP"/>
        </w:rPr>
      </w:pPr>
      <w:r>
        <w:rPr>
          <w:rFonts w:eastAsia="Malgun Gothic" w:cs="Arial"/>
          <w:lang w:eastAsia="ko-KR"/>
        </w:rPr>
        <w:t>As stated in 3GPP TR 38.913</w:t>
      </w:r>
      <w:r w:rsidRPr="00193676">
        <w:rPr>
          <w:rFonts w:eastAsia="Malgun Gothic" w:cs="Arial"/>
          <w:lang w:eastAsia="ko-KR"/>
        </w:rPr>
        <w:t>,</w:t>
      </w:r>
      <w:r>
        <w:rPr>
          <w:rFonts w:eastAsia="Malgun Gothic" w:cs="Arial"/>
          <w:lang w:eastAsia="ko-KR"/>
        </w:rPr>
        <w:t xml:space="preserve"> LTE and NR should be able to flexibly share the same block of spectrum:</w:t>
      </w:r>
    </w:p>
    <w:p w14:paraId="554A6711" w14:textId="77777777" w:rsidR="00393B81" w:rsidRPr="00A8064D" w:rsidRDefault="00393B81" w:rsidP="00393B81">
      <w:pPr>
        <w:keepNext/>
        <w:keepLines/>
        <w:pBdr>
          <w:top w:val="single" w:sz="4" w:space="1" w:color="auto"/>
          <w:left w:val="single" w:sz="4" w:space="4" w:color="auto"/>
          <w:bottom w:val="single" w:sz="4" w:space="1" w:color="auto"/>
          <w:right w:val="single" w:sz="4" w:space="4" w:color="auto"/>
        </w:pBdr>
        <w:spacing w:before="120" w:after="180"/>
        <w:jc w:val="left"/>
        <w:outlineLvl w:val="2"/>
        <w:rPr>
          <w:sz w:val="28"/>
        </w:rPr>
      </w:pPr>
      <w:bookmarkStart w:id="6" w:name="_Toc478052537"/>
      <w:r w:rsidRPr="00A8064D">
        <w:rPr>
          <w:rFonts w:hint="eastAsia"/>
          <w:sz w:val="28"/>
        </w:rPr>
        <w:t>10.4.</w:t>
      </w:r>
      <w:r w:rsidRPr="00A8064D">
        <w:rPr>
          <w:rFonts w:eastAsia="SimSun" w:hint="eastAsia"/>
          <w:sz w:val="28"/>
        </w:rPr>
        <w:t>1</w:t>
      </w:r>
      <w:r w:rsidRPr="00A8064D">
        <w:rPr>
          <w:rFonts w:eastAsia="SimSun" w:hint="eastAsia"/>
          <w:sz w:val="28"/>
        </w:rPr>
        <w:tab/>
      </w:r>
      <w:r w:rsidRPr="00A8064D">
        <w:rPr>
          <w:sz w:val="28"/>
        </w:rPr>
        <w:t>Co-existence with LTE</w:t>
      </w:r>
      <w:bookmarkEnd w:id="6"/>
    </w:p>
    <w:p w14:paraId="2260D1FE" w14:textId="77777777" w:rsidR="00393B81" w:rsidRPr="00A8064D" w:rsidRDefault="00393B81" w:rsidP="00393B81">
      <w:pPr>
        <w:pBdr>
          <w:top w:val="single" w:sz="4" w:space="1" w:color="auto"/>
          <w:left w:val="single" w:sz="4" w:space="4" w:color="auto"/>
          <w:bottom w:val="single" w:sz="4" w:space="1" w:color="auto"/>
          <w:right w:val="single" w:sz="4" w:space="4" w:color="auto"/>
        </w:pBdr>
        <w:spacing w:after="180"/>
        <w:jc w:val="left"/>
        <w:rPr>
          <w:rFonts w:ascii="Times New Roman" w:hAnsi="Times New Roman"/>
          <w:color w:val="000000"/>
          <w:lang w:eastAsia="ko-KR"/>
        </w:rPr>
      </w:pPr>
      <w:r w:rsidRPr="00A8064D">
        <w:rPr>
          <w:rFonts w:ascii="Times New Roman" w:hAnsi="Times New Roman"/>
          <w:color w:val="000000"/>
          <w:lang w:eastAsia="ko-KR"/>
        </w:rPr>
        <w:t xml:space="preserve">The New RAT should be able to support flexible allocation of resources (e.g. time, frequency) between the new RAT and LTE </w:t>
      </w:r>
      <w:bookmarkStart w:id="7" w:name="OLE_LINK19"/>
      <w:bookmarkStart w:id="8" w:name="OLE_LINK20"/>
      <w:r w:rsidRPr="00A8064D">
        <w:rPr>
          <w:rFonts w:ascii="Times New Roman" w:hAnsi="Times New Roman"/>
          <w:color w:val="000000"/>
          <w:lang w:eastAsia="ko-KR"/>
        </w:rPr>
        <w:t>operating in the same block of spectrum</w:t>
      </w:r>
      <w:bookmarkEnd w:id="7"/>
      <w:bookmarkEnd w:id="8"/>
      <w:r w:rsidRPr="00A8064D">
        <w:rPr>
          <w:rFonts w:ascii="Times New Roman" w:hAnsi="Times New Roman"/>
          <w:color w:val="000000"/>
          <w:lang w:eastAsia="ko-KR"/>
        </w:rPr>
        <w:t xml:space="preserve"> (with possible bandwidths overlap). Resource allocation granularity in the time/frequency domain, as well as the potential guards between NR and LTE resources are to be determined by the study on the new RAT. The New RAT should be able to use these resources at least for downlink, uplink and sidelink. The solution should work whether LTE is supported by the same base station as the New RAT or the two RATs are supported by different base stations. The solution should not affect backward compatibility with legacy LTE terminals. These requirements are applicable for LTE Rel-8 and onwards, including NB-IoT.</w:t>
      </w:r>
    </w:p>
    <w:p w14:paraId="7E283E93" w14:textId="1ABDF388" w:rsidR="00393B81" w:rsidRDefault="00393B81" w:rsidP="00A63EA5">
      <w:r>
        <w:t>In addition, RAN1 sent RAN3 an LS identifying required signalling to support DL/UL sharing on overlapping and adjacent spectrum [1]:</w:t>
      </w:r>
    </w:p>
    <w:p w14:paraId="66492368" w14:textId="77777777" w:rsidR="00393B81" w:rsidRPr="009465F4" w:rsidRDefault="00393B81" w:rsidP="00393B81">
      <w:pPr>
        <w:rPr>
          <w:rFonts w:eastAsia="MS Mincho" w:cs="Arial"/>
          <w:b/>
          <w:u w:val="single"/>
          <w:lang w:eastAsia="ja-JP"/>
        </w:rPr>
      </w:pPr>
      <w:r w:rsidRPr="009465F4">
        <w:rPr>
          <w:rFonts w:eastAsia="MS Mincho" w:cs="Arial"/>
          <w:b/>
          <w:highlight w:val="green"/>
          <w:u w:val="single"/>
          <w:lang w:eastAsia="ja-JP"/>
        </w:rPr>
        <w:t>Agreements:</w:t>
      </w:r>
    </w:p>
    <w:p w14:paraId="1EE04D49" w14:textId="77777777" w:rsidR="00393B81" w:rsidRPr="009465F4" w:rsidRDefault="00393B81" w:rsidP="00393B81">
      <w:pPr>
        <w:rPr>
          <w:rFonts w:eastAsia="MS Mincho" w:cs="Arial"/>
          <w:b/>
          <w:u w:val="single"/>
          <w:lang w:eastAsia="ja-JP"/>
        </w:rPr>
      </w:pPr>
    </w:p>
    <w:p w14:paraId="1E01B0B4" w14:textId="77777777" w:rsidR="00393B81" w:rsidRPr="00D16C36" w:rsidRDefault="00393B81" w:rsidP="00393B81">
      <w:pPr>
        <w:numPr>
          <w:ilvl w:val="0"/>
          <w:numId w:val="26"/>
        </w:numPr>
        <w:overflowPunct/>
        <w:autoSpaceDE/>
        <w:autoSpaceDN/>
        <w:adjustRightInd/>
        <w:spacing w:after="0"/>
        <w:jc w:val="left"/>
        <w:textAlignment w:val="auto"/>
        <w:rPr>
          <w:rFonts w:eastAsia="MS Mincho" w:cs="Arial"/>
          <w:color w:val="000000"/>
          <w:lang w:val="en-US" w:eastAsia="ja-JP"/>
        </w:rPr>
      </w:pPr>
      <w:r w:rsidRPr="00285B66">
        <w:rPr>
          <w:rFonts w:eastAsia="MS Mincho" w:cs="Arial"/>
          <w:lang w:val="en-US" w:eastAsia="ja-JP"/>
        </w:rPr>
        <w:t>For LTE-</w:t>
      </w:r>
      <w:r w:rsidRPr="00D16C36">
        <w:rPr>
          <w:rFonts w:eastAsia="MS Mincho" w:cs="Arial"/>
          <w:color w:val="000000"/>
          <w:lang w:val="en-US" w:eastAsia="ja-JP"/>
        </w:rPr>
        <w:t>NR coexistence in overlapping spectrum,</w:t>
      </w:r>
    </w:p>
    <w:p w14:paraId="41E4B24C" w14:textId="77777777" w:rsidR="00393B81" w:rsidRPr="00D16C36" w:rsidRDefault="00393B81" w:rsidP="00393B81">
      <w:pPr>
        <w:numPr>
          <w:ilvl w:val="1"/>
          <w:numId w:val="26"/>
        </w:numPr>
        <w:overflowPunct/>
        <w:autoSpaceDE/>
        <w:autoSpaceDN/>
        <w:adjustRightInd/>
        <w:spacing w:after="0"/>
        <w:jc w:val="left"/>
        <w:textAlignment w:val="auto"/>
        <w:rPr>
          <w:rFonts w:eastAsia="MS Mincho" w:cs="Arial"/>
          <w:color w:val="000000"/>
          <w:lang w:val="en-US" w:eastAsia="ja-JP"/>
        </w:rPr>
      </w:pPr>
      <w:r w:rsidRPr="00D16C36">
        <w:rPr>
          <w:rFonts w:eastAsia="MS Mincho" w:cs="Arial"/>
          <w:color w:val="000000"/>
          <w:lang w:val="en-US" w:eastAsia="ja-JP"/>
        </w:rPr>
        <w:t>Send an LS to RAN3 to specify the Xn interface and enhanced X2 interface messages that enable coordination between LTE and NR, including</w:t>
      </w:r>
    </w:p>
    <w:p w14:paraId="7D98DD54" w14:textId="77777777" w:rsidR="00393B81" w:rsidRPr="00D16C36" w:rsidRDefault="00393B81" w:rsidP="00393B81">
      <w:pPr>
        <w:numPr>
          <w:ilvl w:val="2"/>
          <w:numId w:val="26"/>
        </w:numPr>
        <w:overflowPunct/>
        <w:autoSpaceDE/>
        <w:autoSpaceDN/>
        <w:adjustRightInd/>
        <w:spacing w:after="0"/>
        <w:jc w:val="left"/>
        <w:textAlignment w:val="auto"/>
        <w:rPr>
          <w:rFonts w:eastAsia="MS Mincho" w:cs="Arial"/>
          <w:color w:val="000000"/>
          <w:lang w:val="en-US" w:eastAsia="ja-JP"/>
        </w:rPr>
      </w:pPr>
      <w:r w:rsidRPr="00D16C36">
        <w:rPr>
          <w:rFonts w:eastAsia="MS Mincho" w:cs="Arial"/>
          <w:color w:val="000000"/>
          <w:lang w:val="en-US" w:eastAsia="ja-JP"/>
        </w:rPr>
        <w:t>LTE cell on/off configuration with details up to RAN3</w:t>
      </w:r>
    </w:p>
    <w:p w14:paraId="6C6FE9E8" w14:textId="77777777" w:rsidR="00393B81" w:rsidRPr="00D16C36" w:rsidRDefault="00393B81" w:rsidP="00393B81">
      <w:pPr>
        <w:numPr>
          <w:ilvl w:val="2"/>
          <w:numId w:val="26"/>
        </w:numPr>
        <w:overflowPunct/>
        <w:autoSpaceDE/>
        <w:autoSpaceDN/>
        <w:adjustRightInd/>
        <w:spacing w:after="0"/>
        <w:jc w:val="left"/>
        <w:textAlignment w:val="auto"/>
        <w:rPr>
          <w:rFonts w:eastAsia="MS Mincho" w:cs="Arial"/>
          <w:color w:val="000000"/>
          <w:lang w:val="en-US" w:eastAsia="ja-JP"/>
        </w:rPr>
      </w:pPr>
      <w:r w:rsidRPr="00D16C36">
        <w:rPr>
          <w:rFonts w:eastAsia="MS Mincho" w:cs="Arial"/>
          <w:color w:val="000000"/>
          <w:lang w:val="en-US" w:eastAsia="ja-JP"/>
        </w:rPr>
        <w:t>LTE MBSFN subframe configuration</w:t>
      </w:r>
    </w:p>
    <w:p w14:paraId="1C6D5601" w14:textId="77777777" w:rsidR="00393B81" w:rsidRPr="00D16C36" w:rsidRDefault="00393B81" w:rsidP="00393B81">
      <w:pPr>
        <w:numPr>
          <w:ilvl w:val="2"/>
          <w:numId w:val="26"/>
        </w:numPr>
        <w:overflowPunct/>
        <w:autoSpaceDE/>
        <w:autoSpaceDN/>
        <w:adjustRightInd/>
        <w:spacing w:after="0"/>
        <w:jc w:val="left"/>
        <w:textAlignment w:val="auto"/>
        <w:rPr>
          <w:rFonts w:eastAsia="MS Mincho" w:cs="Arial"/>
          <w:color w:val="000000"/>
          <w:lang w:val="en-US" w:eastAsia="ja-JP"/>
        </w:rPr>
      </w:pPr>
      <w:r w:rsidRPr="00D16C36">
        <w:rPr>
          <w:rFonts w:eastAsia="MS Mincho" w:cs="Arial"/>
          <w:color w:val="000000"/>
          <w:lang w:val="en-US" w:eastAsia="ja-JP"/>
        </w:rPr>
        <w:t>DL and/or UL carrier center frequency (</w:t>
      </w:r>
      <w:r w:rsidRPr="00D16C36">
        <w:rPr>
          <w:rFonts w:eastAsia="MS Mincho" w:cs="Arial"/>
          <w:color w:val="000000"/>
          <w:lang w:eastAsia="ja-JP"/>
        </w:rPr>
        <w:t xml:space="preserve">ARFCN) </w:t>
      </w:r>
    </w:p>
    <w:p w14:paraId="29892D6C" w14:textId="77777777" w:rsidR="00393B81" w:rsidRPr="00D16C36" w:rsidRDefault="00393B81" w:rsidP="00393B81">
      <w:pPr>
        <w:numPr>
          <w:ilvl w:val="2"/>
          <w:numId w:val="26"/>
        </w:numPr>
        <w:overflowPunct/>
        <w:autoSpaceDE/>
        <w:autoSpaceDN/>
        <w:adjustRightInd/>
        <w:spacing w:after="0"/>
        <w:jc w:val="left"/>
        <w:textAlignment w:val="auto"/>
        <w:rPr>
          <w:rFonts w:eastAsia="MS Mincho" w:cs="Arial"/>
          <w:color w:val="000000"/>
          <w:lang w:val="en-US" w:eastAsia="ja-JP"/>
        </w:rPr>
      </w:pPr>
      <w:r w:rsidRPr="00D16C36">
        <w:rPr>
          <w:rFonts w:eastAsia="MS Mincho" w:cs="Arial"/>
          <w:color w:val="000000"/>
          <w:lang w:eastAsia="ja-JP"/>
        </w:rPr>
        <w:t>Carrier bandwidth</w:t>
      </w:r>
    </w:p>
    <w:p w14:paraId="0EA03F89" w14:textId="77777777" w:rsidR="00393B81" w:rsidRPr="00D16C36" w:rsidRDefault="00393B81" w:rsidP="00393B81">
      <w:pPr>
        <w:numPr>
          <w:ilvl w:val="2"/>
          <w:numId w:val="26"/>
        </w:numPr>
        <w:overflowPunct/>
        <w:autoSpaceDE/>
        <w:autoSpaceDN/>
        <w:adjustRightInd/>
        <w:spacing w:after="0"/>
        <w:jc w:val="left"/>
        <w:textAlignment w:val="auto"/>
        <w:rPr>
          <w:rFonts w:eastAsia="MS Mincho" w:cs="Arial"/>
          <w:color w:val="000000"/>
          <w:lang w:val="en-US" w:eastAsia="ja-JP"/>
        </w:rPr>
      </w:pPr>
      <w:r w:rsidRPr="00D16C36">
        <w:rPr>
          <w:rFonts w:eastAsia="MS Mincho" w:cs="Arial"/>
          <w:color w:val="000000"/>
          <w:lang w:val="en-US" w:eastAsia="ja-JP"/>
        </w:rPr>
        <w:t>Signaling related to timing synchronization and SFN</w:t>
      </w:r>
    </w:p>
    <w:p w14:paraId="34B22032" w14:textId="77777777" w:rsidR="00393B81" w:rsidRPr="00D16C36" w:rsidRDefault="00393B81" w:rsidP="00393B81">
      <w:pPr>
        <w:numPr>
          <w:ilvl w:val="3"/>
          <w:numId w:val="26"/>
        </w:numPr>
        <w:overflowPunct/>
        <w:autoSpaceDE/>
        <w:autoSpaceDN/>
        <w:adjustRightInd/>
        <w:spacing w:after="0"/>
        <w:jc w:val="left"/>
        <w:textAlignment w:val="auto"/>
        <w:rPr>
          <w:rFonts w:eastAsia="MS Mincho" w:cs="Arial"/>
          <w:color w:val="000000"/>
          <w:lang w:val="en-US" w:eastAsia="ja-JP"/>
        </w:rPr>
      </w:pPr>
      <w:r w:rsidRPr="00D16C36">
        <w:rPr>
          <w:rFonts w:eastAsia="MS Mincho" w:cs="Arial"/>
          <w:color w:val="000000"/>
          <w:lang w:val="en-US" w:eastAsia="ja-JP"/>
        </w:rPr>
        <w:t>Note: this does not require the network to be synchronized and/or SFN aligned and/or radio frame boundary aligned</w:t>
      </w:r>
    </w:p>
    <w:p w14:paraId="3089E533" w14:textId="77777777" w:rsidR="00393B81" w:rsidRPr="00D16C36" w:rsidRDefault="00393B81" w:rsidP="00393B81">
      <w:pPr>
        <w:numPr>
          <w:ilvl w:val="3"/>
          <w:numId w:val="26"/>
        </w:numPr>
        <w:overflowPunct/>
        <w:autoSpaceDE/>
        <w:autoSpaceDN/>
        <w:adjustRightInd/>
        <w:spacing w:after="0"/>
        <w:jc w:val="left"/>
        <w:textAlignment w:val="auto"/>
        <w:rPr>
          <w:rFonts w:eastAsia="MS Mincho" w:cs="Arial"/>
          <w:color w:val="000000"/>
          <w:lang w:val="en-US" w:eastAsia="ja-JP"/>
        </w:rPr>
      </w:pPr>
      <w:r w:rsidRPr="00D16C36">
        <w:rPr>
          <w:rFonts w:eastAsia="MS Mincho" w:cs="Arial"/>
          <w:color w:val="000000"/>
          <w:lang w:val="en-US" w:eastAsia="ja-JP"/>
        </w:rPr>
        <w:t>Note: It is up to RAN3 if this requires new procedures in addition to signaling support</w:t>
      </w:r>
    </w:p>
    <w:p w14:paraId="352A907F" w14:textId="77777777" w:rsidR="00393B81" w:rsidRPr="00D16C36" w:rsidRDefault="00393B81" w:rsidP="00393B81">
      <w:pPr>
        <w:numPr>
          <w:ilvl w:val="2"/>
          <w:numId w:val="26"/>
        </w:numPr>
        <w:overflowPunct/>
        <w:autoSpaceDE/>
        <w:autoSpaceDN/>
        <w:adjustRightInd/>
        <w:spacing w:after="0"/>
        <w:jc w:val="left"/>
        <w:textAlignment w:val="auto"/>
        <w:rPr>
          <w:rFonts w:eastAsia="MS Mincho" w:cs="Arial"/>
          <w:color w:val="000000"/>
          <w:lang w:val="en-US" w:eastAsia="ja-JP"/>
        </w:rPr>
      </w:pPr>
      <w:r w:rsidRPr="00D16C36">
        <w:rPr>
          <w:rFonts w:eastAsia="MS Mincho" w:cs="Arial"/>
          <w:color w:val="000000"/>
          <w:lang w:val="en-US" w:eastAsia="ja-JP"/>
        </w:rPr>
        <w:t>Indication of semi-statically used resources (to avoid collisions with, e.g., CSI-RS, SRS, PRACH, PUCCH, DRS, PSS/SSS, PBCH, …)</w:t>
      </w:r>
    </w:p>
    <w:p w14:paraId="3CF6301A" w14:textId="77777777" w:rsidR="00393B81" w:rsidRPr="00D16C36" w:rsidRDefault="00393B81" w:rsidP="00393B81">
      <w:pPr>
        <w:numPr>
          <w:ilvl w:val="2"/>
          <w:numId w:val="26"/>
        </w:numPr>
        <w:overflowPunct/>
        <w:autoSpaceDE/>
        <w:autoSpaceDN/>
        <w:adjustRightInd/>
        <w:spacing w:after="0"/>
        <w:jc w:val="left"/>
        <w:textAlignment w:val="auto"/>
        <w:rPr>
          <w:rFonts w:eastAsia="MS Mincho" w:cs="Arial"/>
          <w:color w:val="000000"/>
          <w:lang w:val="en-US" w:eastAsia="ja-JP"/>
        </w:rPr>
      </w:pPr>
      <w:r w:rsidRPr="00D16C36">
        <w:rPr>
          <w:rFonts w:eastAsia="MS Mincho" w:cs="Arial"/>
          <w:color w:val="000000"/>
          <w:lang w:val="en-US" w:eastAsia="ja-JP"/>
        </w:rPr>
        <w:t>Indication of slots/PRBs not intended for transmissions by the eNB and gNB, respectively</w:t>
      </w:r>
    </w:p>
    <w:p w14:paraId="4BA038BA" w14:textId="77777777" w:rsidR="00393B81" w:rsidRPr="00D16C36" w:rsidRDefault="00393B81" w:rsidP="00393B81">
      <w:pPr>
        <w:numPr>
          <w:ilvl w:val="0"/>
          <w:numId w:val="26"/>
        </w:numPr>
        <w:overflowPunct/>
        <w:autoSpaceDE/>
        <w:autoSpaceDN/>
        <w:adjustRightInd/>
        <w:spacing w:after="0"/>
        <w:jc w:val="left"/>
        <w:textAlignment w:val="auto"/>
        <w:rPr>
          <w:rFonts w:cs="Arial"/>
          <w:color w:val="000000"/>
          <w:lang w:val="en-US" w:eastAsia="ko-KR"/>
        </w:rPr>
      </w:pPr>
      <w:r w:rsidRPr="00D16C36">
        <w:rPr>
          <w:rFonts w:cs="Arial"/>
          <w:color w:val="000000"/>
          <w:lang w:val="en-US" w:eastAsia="ko-KR"/>
        </w:rPr>
        <w:t>For LTE-NR coexistence in adjacent spectrum,</w:t>
      </w:r>
    </w:p>
    <w:p w14:paraId="5CAD04E5" w14:textId="77777777" w:rsidR="00393B81" w:rsidRPr="00D16C36" w:rsidRDefault="00393B81" w:rsidP="00393B81">
      <w:pPr>
        <w:numPr>
          <w:ilvl w:val="1"/>
          <w:numId w:val="26"/>
        </w:numPr>
        <w:overflowPunct/>
        <w:autoSpaceDE/>
        <w:autoSpaceDN/>
        <w:adjustRightInd/>
        <w:spacing w:after="0"/>
        <w:jc w:val="left"/>
        <w:textAlignment w:val="auto"/>
        <w:rPr>
          <w:rFonts w:cs="Arial"/>
          <w:color w:val="000000"/>
          <w:lang w:val="en-US" w:eastAsia="ko-KR"/>
        </w:rPr>
      </w:pPr>
      <w:r w:rsidRPr="00D16C36">
        <w:rPr>
          <w:rFonts w:cs="Arial"/>
          <w:color w:val="000000"/>
          <w:lang w:val="en-US" w:eastAsia="ko-KR"/>
        </w:rPr>
        <w:t>Send an LS to RAN3 to specify the Xn interface and enhanced X2 interface messages that enable coordination between LTE and NR, including</w:t>
      </w:r>
    </w:p>
    <w:p w14:paraId="74A1B069" w14:textId="77777777" w:rsidR="00393B81" w:rsidRPr="00D16C36" w:rsidRDefault="00393B81" w:rsidP="00393B81">
      <w:pPr>
        <w:numPr>
          <w:ilvl w:val="2"/>
          <w:numId w:val="26"/>
        </w:numPr>
        <w:overflowPunct/>
        <w:autoSpaceDE/>
        <w:autoSpaceDN/>
        <w:adjustRightInd/>
        <w:spacing w:after="0"/>
        <w:jc w:val="left"/>
        <w:textAlignment w:val="auto"/>
        <w:rPr>
          <w:rFonts w:cs="Arial"/>
          <w:color w:val="000000"/>
          <w:lang w:val="en-US" w:eastAsia="ko-KR"/>
        </w:rPr>
      </w:pPr>
      <w:r w:rsidRPr="00D16C36">
        <w:rPr>
          <w:rFonts w:cs="Arial"/>
          <w:color w:val="000000"/>
          <w:lang w:val="en-US" w:eastAsia="ko-KR"/>
        </w:rPr>
        <w:t>Signaling related to timing synchronization and SFN</w:t>
      </w:r>
    </w:p>
    <w:p w14:paraId="79F9A992" w14:textId="77777777" w:rsidR="00393B81" w:rsidRPr="00D16C36" w:rsidRDefault="00393B81" w:rsidP="00393B81">
      <w:pPr>
        <w:numPr>
          <w:ilvl w:val="3"/>
          <w:numId w:val="26"/>
        </w:numPr>
        <w:overflowPunct/>
        <w:autoSpaceDE/>
        <w:autoSpaceDN/>
        <w:adjustRightInd/>
        <w:spacing w:after="0"/>
        <w:jc w:val="left"/>
        <w:textAlignment w:val="auto"/>
        <w:rPr>
          <w:rFonts w:eastAsia="MS Mincho" w:cs="Arial"/>
          <w:color w:val="000000"/>
          <w:lang w:val="en-US" w:eastAsia="ja-JP"/>
        </w:rPr>
      </w:pPr>
      <w:r w:rsidRPr="00D16C36">
        <w:rPr>
          <w:rFonts w:eastAsia="MS Mincho" w:cs="Arial"/>
          <w:color w:val="000000"/>
          <w:lang w:val="en-US" w:eastAsia="ja-JP"/>
        </w:rPr>
        <w:t>Note: this does not require the network to be synchronized and/or SFN aligned and/or radio frame boundary aligned</w:t>
      </w:r>
    </w:p>
    <w:p w14:paraId="79EB48F0" w14:textId="77777777" w:rsidR="00393B81" w:rsidRPr="00D16C36" w:rsidRDefault="00393B81" w:rsidP="00393B81">
      <w:pPr>
        <w:numPr>
          <w:ilvl w:val="3"/>
          <w:numId w:val="26"/>
        </w:numPr>
        <w:overflowPunct/>
        <w:autoSpaceDE/>
        <w:autoSpaceDN/>
        <w:adjustRightInd/>
        <w:spacing w:after="0"/>
        <w:jc w:val="left"/>
        <w:textAlignment w:val="auto"/>
        <w:rPr>
          <w:rFonts w:cs="Arial"/>
          <w:color w:val="000000"/>
          <w:lang w:val="en-US" w:eastAsia="ko-KR"/>
        </w:rPr>
      </w:pPr>
      <w:r w:rsidRPr="00D16C36">
        <w:rPr>
          <w:rFonts w:cs="Arial"/>
          <w:color w:val="000000"/>
          <w:lang w:val="en-US" w:eastAsia="ko-KR"/>
        </w:rPr>
        <w:t>Note: It is up to RAN3 if this requires new procedures in addition to signaling support</w:t>
      </w:r>
    </w:p>
    <w:p w14:paraId="525A059D" w14:textId="77777777" w:rsidR="00393B81" w:rsidRPr="00285B66" w:rsidRDefault="00393B81" w:rsidP="00393B81">
      <w:pPr>
        <w:numPr>
          <w:ilvl w:val="2"/>
          <w:numId w:val="26"/>
        </w:numPr>
        <w:overflowPunct/>
        <w:autoSpaceDE/>
        <w:autoSpaceDN/>
        <w:adjustRightInd/>
        <w:spacing w:after="0"/>
        <w:jc w:val="left"/>
        <w:textAlignment w:val="auto"/>
        <w:rPr>
          <w:rFonts w:cs="Arial"/>
          <w:lang w:val="en-US" w:eastAsia="ko-KR"/>
        </w:rPr>
      </w:pPr>
      <w:r w:rsidRPr="00D16C36">
        <w:rPr>
          <w:rFonts w:cs="Arial"/>
          <w:color w:val="000000"/>
          <w:lang w:val="en-US" w:eastAsia="ko-KR"/>
        </w:rPr>
        <w:t xml:space="preserve">TDD UL/DL configuration </w:t>
      </w:r>
      <w:r w:rsidRPr="00285B66">
        <w:rPr>
          <w:rFonts w:cs="Arial"/>
          <w:lang w:val="en-US" w:eastAsia="ko-KR"/>
        </w:rPr>
        <w:t>in case of LTE and NR and special subframe configuration in case of LTE</w:t>
      </w:r>
    </w:p>
    <w:p w14:paraId="0435B06D" w14:textId="77777777" w:rsidR="00393B81" w:rsidRDefault="00393B81" w:rsidP="00A63EA5"/>
    <w:p w14:paraId="66DA5DEE" w14:textId="4800DB9D" w:rsidR="00390501" w:rsidRDefault="00393B81" w:rsidP="00390501">
      <w:r>
        <w:t>This contribution addresses the Stage 2/3 open issues identified in the WF agreed during RAN3#9</w:t>
      </w:r>
      <w:r w:rsidR="00D3323B">
        <w:t>8</w:t>
      </w:r>
      <w:r>
        <w:t xml:space="preserve"> to </w:t>
      </w:r>
      <w:r w:rsidR="000F2A9F">
        <w:t xml:space="preserve">identify signalling options for the </w:t>
      </w:r>
      <w:r w:rsidR="006B32C5">
        <w:t xml:space="preserve">remaining </w:t>
      </w:r>
      <w:r w:rsidR="000F2A9F">
        <w:t>parameters listed</w:t>
      </w:r>
      <w:r>
        <w:t xml:space="preserve"> in the RAN1 LS</w:t>
      </w:r>
      <w:r w:rsidR="000F2A9F">
        <w:t xml:space="preserve"> [2]</w:t>
      </w:r>
      <w:r>
        <w:t>.</w:t>
      </w:r>
    </w:p>
    <w:p w14:paraId="55850B06" w14:textId="357FEBB6" w:rsidR="00827900" w:rsidRDefault="00D0319E" w:rsidP="007B366A">
      <w:pPr>
        <w:pStyle w:val="Heading1"/>
        <w:rPr>
          <w:lang w:eastAsia="ja-JP"/>
        </w:rPr>
      </w:pPr>
      <w:r>
        <w:lastRenderedPageBreak/>
        <w:t xml:space="preserve">Discussion </w:t>
      </w:r>
    </w:p>
    <w:p w14:paraId="6B4E707C" w14:textId="77777777" w:rsidR="00E0106B" w:rsidRDefault="00E0106B" w:rsidP="009C183D">
      <w:pPr>
        <w:rPr>
          <w:lang w:val="en-US" w:eastAsia="ja-JP"/>
        </w:rPr>
      </w:pPr>
      <w:r>
        <w:rPr>
          <w:lang w:val="en-US" w:eastAsia="ja-JP"/>
        </w:rPr>
        <w:t>During RAN3#98 the following agreements were reached</w:t>
      </w:r>
      <w:r w:rsidR="000F2A9F">
        <w:rPr>
          <w:lang w:val="en-US" w:eastAsia="ja-JP"/>
        </w:rPr>
        <w:t>:</w:t>
      </w:r>
    </w:p>
    <w:p w14:paraId="5D0ACFFB" w14:textId="06FFF301" w:rsidR="00E0106B" w:rsidRPr="002C009C" w:rsidRDefault="00E0106B" w:rsidP="00E0106B">
      <w:pPr>
        <w:widowControl w:val="0"/>
        <w:spacing w:after="0"/>
        <w:ind w:left="144" w:hanging="144"/>
        <w:rPr>
          <w:b/>
          <w:color w:val="00B050"/>
          <w:sz w:val="18"/>
          <w:szCs w:val="24"/>
        </w:rPr>
      </w:pPr>
      <w:r w:rsidRPr="002C009C">
        <w:rPr>
          <w:b/>
          <w:color w:val="00B050"/>
          <w:sz w:val="18"/>
          <w:szCs w:val="24"/>
        </w:rPr>
        <w:t>Signalling for the DL sharing scenario (Scenario 1) can support both indication of time/frequency resources (e.g. FDM/TDM patterns). Detailed Stage 2/3 CRs on the signalling details are encouraged for the next meeting, e.g. whether/how to indicate LTE/NR RS configurations/patterns vs. time/frequency bitmap(s).</w:t>
      </w:r>
    </w:p>
    <w:p w14:paraId="02D9BA96" w14:textId="77777777" w:rsidR="00E0106B" w:rsidRPr="002C009C" w:rsidRDefault="00E0106B" w:rsidP="00E0106B">
      <w:pPr>
        <w:widowControl w:val="0"/>
        <w:spacing w:after="0"/>
        <w:ind w:left="144" w:hanging="144"/>
        <w:rPr>
          <w:color w:val="000000"/>
          <w:sz w:val="18"/>
          <w:szCs w:val="24"/>
        </w:rPr>
      </w:pPr>
    </w:p>
    <w:p w14:paraId="75D7BD44" w14:textId="241A1A8C" w:rsidR="00E0106B" w:rsidRPr="002C009C" w:rsidRDefault="00E0106B" w:rsidP="00E0106B">
      <w:pPr>
        <w:widowControl w:val="0"/>
        <w:spacing w:after="0"/>
        <w:ind w:left="144" w:hanging="144"/>
        <w:rPr>
          <w:b/>
          <w:color w:val="00B050"/>
          <w:sz w:val="18"/>
          <w:szCs w:val="24"/>
        </w:rPr>
      </w:pPr>
      <w:r w:rsidRPr="002C009C">
        <w:rPr>
          <w:b/>
          <w:color w:val="00B050"/>
          <w:sz w:val="18"/>
          <w:szCs w:val="24"/>
        </w:rPr>
        <w:t>Signalling for the UL sharing scenario (Scenario 2) can support both indication of time/frequency resources (e.g. FDM/TDM patterns). Detailed Stage 2/3 CRs on the signalling details are encouraged for the next meeting.</w:t>
      </w:r>
    </w:p>
    <w:p w14:paraId="7084E36C" w14:textId="77777777" w:rsidR="00E0106B" w:rsidRDefault="00E0106B" w:rsidP="00E0106B">
      <w:pPr>
        <w:widowControl w:val="0"/>
        <w:spacing w:after="0"/>
        <w:ind w:left="144" w:hanging="144"/>
        <w:rPr>
          <w:color w:val="000000"/>
          <w:sz w:val="18"/>
          <w:szCs w:val="24"/>
        </w:rPr>
      </w:pPr>
    </w:p>
    <w:p w14:paraId="3515919C" w14:textId="1E78F43B" w:rsidR="00E0106B" w:rsidRPr="002C009C" w:rsidRDefault="00E0106B" w:rsidP="00E0106B">
      <w:pPr>
        <w:widowControl w:val="0"/>
        <w:spacing w:after="0"/>
        <w:ind w:left="144" w:hanging="144"/>
        <w:rPr>
          <w:b/>
          <w:color w:val="00B050"/>
          <w:sz w:val="18"/>
          <w:szCs w:val="24"/>
        </w:rPr>
      </w:pPr>
      <w:r>
        <w:rPr>
          <w:b/>
          <w:color w:val="00B050"/>
          <w:sz w:val="18"/>
          <w:szCs w:val="24"/>
        </w:rPr>
        <w:t xml:space="preserve">WA: </w:t>
      </w:r>
      <w:r w:rsidRPr="002C009C">
        <w:rPr>
          <w:b/>
          <w:color w:val="00B050"/>
          <w:sz w:val="18"/>
          <w:szCs w:val="24"/>
        </w:rPr>
        <w:t>adopt PRB-level granularity for frequency resources (LTE)</w:t>
      </w:r>
    </w:p>
    <w:p w14:paraId="177FCC64" w14:textId="213E4BE9" w:rsidR="00E0106B" w:rsidRPr="002C009C" w:rsidRDefault="00E0106B" w:rsidP="00E0106B">
      <w:pPr>
        <w:widowControl w:val="0"/>
        <w:spacing w:after="0"/>
        <w:ind w:left="144" w:hanging="144"/>
        <w:rPr>
          <w:b/>
          <w:color w:val="00B050"/>
          <w:sz w:val="18"/>
          <w:szCs w:val="24"/>
        </w:rPr>
      </w:pPr>
      <w:r>
        <w:rPr>
          <w:b/>
          <w:color w:val="00B050"/>
          <w:sz w:val="18"/>
          <w:szCs w:val="24"/>
        </w:rPr>
        <w:t xml:space="preserve">WA: </w:t>
      </w:r>
      <w:r w:rsidRPr="002C009C">
        <w:rPr>
          <w:b/>
          <w:color w:val="00B050"/>
          <w:sz w:val="18"/>
          <w:szCs w:val="24"/>
        </w:rPr>
        <w:t>adopt subframe-level granularity for time resources (LTE)</w:t>
      </w:r>
    </w:p>
    <w:p w14:paraId="1CD0CD15" w14:textId="048286C5" w:rsidR="00E0106B" w:rsidRPr="002C009C" w:rsidRDefault="00E0106B" w:rsidP="00E0106B">
      <w:pPr>
        <w:widowControl w:val="0"/>
        <w:spacing w:after="0"/>
        <w:ind w:left="144" w:hanging="144"/>
        <w:rPr>
          <w:b/>
          <w:color w:val="00B050"/>
          <w:sz w:val="18"/>
          <w:szCs w:val="24"/>
        </w:rPr>
      </w:pPr>
      <w:r w:rsidRPr="002C009C">
        <w:rPr>
          <w:b/>
          <w:color w:val="00B050"/>
          <w:sz w:val="18"/>
          <w:szCs w:val="24"/>
        </w:rPr>
        <w:t>FFS granularity (NR)</w:t>
      </w:r>
    </w:p>
    <w:p w14:paraId="11584D50" w14:textId="77777777" w:rsidR="00E0106B" w:rsidRPr="002C009C" w:rsidRDefault="00E0106B" w:rsidP="00E0106B">
      <w:pPr>
        <w:widowControl w:val="0"/>
        <w:spacing w:after="0"/>
        <w:ind w:left="144" w:hanging="144"/>
        <w:rPr>
          <w:color w:val="000000"/>
          <w:sz w:val="18"/>
          <w:szCs w:val="24"/>
        </w:rPr>
      </w:pPr>
    </w:p>
    <w:p w14:paraId="039AAFC3" w14:textId="6DF2E044" w:rsidR="00E0106B" w:rsidRPr="002C009C" w:rsidRDefault="00E0106B" w:rsidP="00E0106B">
      <w:pPr>
        <w:widowControl w:val="0"/>
        <w:spacing w:after="0"/>
        <w:ind w:left="144" w:hanging="144"/>
        <w:rPr>
          <w:b/>
          <w:color w:val="00B050"/>
          <w:sz w:val="18"/>
          <w:szCs w:val="24"/>
        </w:rPr>
      </w:pPr>
      <w:r w:rsidRPr="002C009C">
        <w:rPr>
          <w:b/>
          <w:color w:val="00B050"/>
          <w:sz w:val="18"/>
          <w:szCs w:val="24"/>
        </w:rPr>
        <w:t>Continue discussion in the next meeting on the working assumption for the adjacent spectrum scenario (Scenario 3), especially on the need for indicating a DL/UL switching pattern.</w:t>
      </w:r>
    </w:p>
    <w:p w14:paraId="60557A12" w14:textId="77777777" w:rsidR="00E0106B" w:rsidRPr="002C009C" w:rsidRDefault="00E0106B" w:rsidP="00E0106B">
      <w:pPr>
        <w:widowControl w:val="0"/>
        <w:spacing w:after="0"/>
        <w:ind w:left="144" w:hanging="144"/>
        <w:rPr>
          <w:color w:val="000000"/>
          <w:sz w:val="18"/>
          <w:szCs w:val="24"/>
        </w:rPr>
      </w:pPr>
    </w:p>
    <w:p w14:paraId="4A38E126" w14:textId="19927A81" w:rsidR="00E0106B" w:rsidRPr="002C009C" w:rsidRDefault="00E0106B" w:rsidP="00E0106B">
      <w:pPr>
        <w:widowControl w:val="0"/>
        <w:spacing w:after="0"/>
        <w:ind w:left="144" w:hanging="144"/>
        <w:rPr>
          <w:b/>
          <w:color w:val="00B050"/>
          <w:sz w:val="18"/>
          <w:szCs w:val="24"/>
        </w:rPr>
      </w:pPr>
      <w:r w:rsidRPr="002C009C">
        <w:rPr>
          <w:b/>
          <w:color w:val="00B050"/>
          <w:sz w:val="18"/>
          <w:szCs w:val="24"/>
        </w:rPr>
        <w:t>A bi-directional non-UE-associated procedure is introduced, i.e. both eNB and gNB can initiate the coordination.</w:t>
      </w:r>
    </w:p>
    <w:p w14:paraId="03225C21" w14:textId="77777777" w:rsidR="00E0106B" w:rsidRPr="002C009C" w:rsidRDefault="00E0106B" w:rsidP="00E0106B">
      <w:pPr>
        <w:widowControl w:val="0"/>
        <w:spacing w:after="0"/>
        <w:ind w:left="144" w:hanging="144"/>
        <w:rPr>
          <w:color w:val="000000"/>
          <w:sz w:val="18"/>
          <w:szCs w:val="24"/>
        </w:rPr>
      </w:pPr>
    </w:p>
    <w:p w14:paraId="583511FD" w14:textId="23726CA0" w:rsidR="00E0106B" w:rsidRPr="00656759" w:rsidRDefault="00E0106B" w:rsidP="00E0106B">
      <w:pPr>
        <w:widowControl w:val="0"/>
        <w:spacing w:after="0"/>
        <w:ind w:left="144" w:hanging="144"/>
        <w:rPr>
          <w:b/>
          <w:color w:val="00B050"/>
          <w:sz w:val="18"/>
          <w:szCs w:val="24"/>
        </w:rPr>
      </w:pPr>
      <w:r w:rsidRPr="00656759">
        <w:rPr>
          <w:b/>
          <w:color w:val="00B050"/>
          <w:sz w:val="18"/>
          <w:szCs w:val="24"/>
        </w:rPr>
        <w:t>Cell-level granularity is the basis for signalling on X2/Xn.</w:t>
      </w:r>
    </w:p>
    <w:p w14:paraId="5516E90E" w14:textId="77777777" w:rsidR="00825501" w:rsidRDefault="000F2A9F" w:rsidP="009C183D">
      <w:pPr>
        <w:rPr>
          <w:lang w:val="en-US" w:eastAsia="ja-JP"/>
        </w:rPr>
      </w:pPr>
      <w:r>
        <w:rPr>
          <w:lang w:val="en-US" w:eastAsia="ja-JP"/>
        </w:rPr>
        <w:t xml:space="preserve"> </w:t>
      </w:r>
    </w:p>
    <w:p w14:paraId="441B55A5" w14:textId="375F20B5" w:rsidR="00E0106B" w:rsidRDefault="00E0106B" w:rsidP="009C183D">
      <w:pPr>
        <w:rPr>
          <w:lang w:val="en-US" w:eastAsia="ja-JP"/>
        </w:rPr>
      </w:pPr>
      <w:r>
        <w:rPr>
          <w:lang w:val="en-US" w:eastAsia="ja-JP"/>
        </w:rPr>
        <w:t>Details of the working assumptions for indicating time/frequency resources for LTE are provided in [</w:t>
      </w:r>
      <w:r w:rsidR="0036050F">
        <w:rPr>
          <w:lang w:val="en-US" w:eastAsia="ja-JP"/>
        </w:rPr>
        <w:t xml:space="preserve">3]. However, this contribution focuses on additional remaining issues </w:t>
      </w:r>
      <w:r w:rsidR="007E7DC1">
        <w:rPr>
          <w:lang w:val="en-US" w:eastAsia="ja-JP"/>
        </w:rPr>
        <w:t>identified in [</w:t>
      </w:r>
      <w:r w:rsidR="00EB1B0C">
        <w:rPr>
          <w:lang w:val="en-US" w:eastAsia="ja-JP"/>
        </w:rPr>
        <w:t>4</w:t>
      </w:r>
      <w:r w:rsidR="007E7DC1">
        <w:rPr>
          <w:lang w:val="en-US" w:eastAsia="ja-JP"/>
        </w:rPr>
        <w:t xml:space="preserve">] </w:t>
      </w:r>
      <w:r w:rsidR="0036050F">
        <w:rPr>
          <w:lang w:val="en-US" w:eastAsia="ja-JP"/>
        </w:rPr>
        <w:t xml:space="preserve">required before finalizing the Stage 3 design of the signaling for coexistence on shared spectrum. </w:t>
      </w:r>
    </w:p>
    <w:p w14:paraId="2FAC29E1" w14:textId="08E4DCE7" w:rsidR="000F2A9F" w:rsidRPr="00825501" w:rsidRDefault="0036050F" w:rsidP="000F2A9F">
      <w:pPr>
        <w:pStyle w:val="00BodyText"/>
        <w:spacing w:after="0"/>
        <w:rPr>
          <w:rFonts w:cs="Arial"/>
          <w:b/>
          <w:sz w:val="20"/>
          <w:u w:val="single"/>
          <w:lang w:val="en-GB"/>
        </w:rPr>
      </w:pPr>
      <w:r w:rsidRPr="00825501">
        <w:rPr>
          <w:rFonts w:cs="Arial"/>
          <w:b/>
          <w:sz w:val="20"/>
          <w:u w:val="single"/>
          <w:lang w:val="en-GB"/>
        </w:rPr>
        <w:t>Open issue 1</w:t>
      </w:r>
      <w:r w:rsidR="000F2A9F" w:rsidRPr="00825501">
        <w:rPr>
          <w:rFonts w:cs="Arial"/>
          <w:b/>
          <w:sz w:val="20"/>
          <w:u w:val="single"/>
          <w:lang w:val="en-GB"/>
        </w:rPr>
        <w:t xml:space="preserve"> – </w:t>
      </w:r>
      <w:r w:rsidRPr="00825501">
        <w:rPr>
          <w:rFonts w:cs="Arial"/>
          <w:b/>
          <w:sz w:val="20"/>
          <w:u w:val="single"/>
          <w:lang w:val="en-GB"/>
        </w:rPr>
        <w:t>Indication of NR resources</w:t>
      </w:r>
      <w:r w:rsidR="000F2A9F" w:rsidRPr="00825501">
        <w:rPr>
          <w:rFonts w:cs="Arial"/>
          <w:b/>
          <w:sz w:val="20"/>
          <w:u w:val="single"/>
          <w:lang w:val="en-GB"/>
        </w:rPr>
        <w:t>:</w:t>
      </w:r>
    </w:p>
    <w:p w14:paraId="0A4C7913" w14:textId="0A36ADAC" w:rsidR="00C86F5E" w:rsidRDefault="000F2A9F" w:rsidP="00891F7D">
      <w:pPr>
        <w:pStyle w:val="00BodyText"/>
        <w:spacing w:after="0"/>
        <w:rPr>
          <w:sz w:val="20"/>
          <w:lang w:eastAsia="ja-JP"/>
        </w:rPr>
      </w:pPr>
      <w:r w:rsidRPr="00825501">
        <w:rPr>
          <w:sz w:val="20"/>
          <w:lang w:eastAsia="ja-JP"/>
        </w:rPr>
        <w:t>Generic resource set indications bitmaps with RB and OFDM symbol granularity as agreed for NR in RAN1 may also be applicable/beneficial for indication of semi-statically used resources (to avoid collisions with, e.g., SRS, PRACH, PUCCH, …)</w:t>
      </w:r>
      <w:r w:rsidR="00825501" w:rsidRPr="00825501">
        <w:rPr>
          <w:sz w:val="20"/>
          <w:lang w:eastAsia="ja-JP"/>
        </w:rPr>
        <w:t>. One reason for supporting different granularity for NR than LTE, especially in the time domain, is because NR supports sub-slot (e.g. symbol-level) allocations based on so-called ‘mini slots’. For example, the gNB could only allocate 2 or 4 symbols in a slot of 14 symbols, and if it can indicate the desired slot format (e.g. 00111100000000) the LTE eNB can then decide whether it wants to use the remaining symbols or just avoid the entire subframe altogether for its PDSCH allocations.</w:t>
      </w:r>
      <w:r w:rsidR="00C86F5E">
        <w:rPr>
          <w:sz w:val="20"/>
          <w:lang w:eastAsia="ja-JP"/>
        </w:rPr>
        <w:t xml:space="preserve"> </w:t>
      </w:r>
    </w:p>
    <w:p w14:paraId="0F0EED41" w14:textId="77777777" w:rsidR="00C86F5E" w:rsidRDefault="00C86F5E" w:rsidP="00891F7D">
      <w:pPr>
        <w:pStyle w:val="00BodyText"/>
        <w:spacing w:after="0"/>
        <w:rPr>
          <w:sz w:val="20"/>
          <w:lang w:eastAsia="ja-JP"/>
        </w:rPr>
      </w:pPr>
    </w:p>
    <w:p w14:paraId="75F45429" w14:textId="6EB15548" w:rsidR="00891F7D" w:rsidRPr="00825501" w:rsidRDefault="00891F7D" w:rsidP="00891F7D">
      <w:pPr>
        <w:pStyle w:val="00BodyText"/>
        <w:spacing w:after="0"/>
        <w:rPr>
          <w:sz w:val="20"/>
          <w:lang w:eastAsia="ja-JP"/>
        </w:rPr>
      </w:pPr>
      <w:r w:rsidRPr="00825501">
        <w:rPr>
          <w:sz w:val="20"/>
          <w:lang w:eastAsia="ja-JP"/>
        </w:rPr>
        <w:t xml:space="preserve">In </w:t>
      </w:r>
      <w:r w:rsidR="00825501" w:rsidRPr="00825501">
        <w:rPr>
          <w:sz w:val="20"/>
          <w:lang w:eastAsia="ja-JP"/>
        </w:rPr>
        <w:t xml:space="preserve">addition, in </w:t>
      </w:r>
      <w:r w:rsidRPr="00825501">
        <w:rPr>
          <w:sz w:val="20"/>
          <w:lang w:eastAsia="ja-JP"/>
        </w:rPr>
        <w:t>the RAN1 Higher Layer Parameters List for NR [</w:t>
      </w:r>
      <w:r w:rsidR="00EB1B0C">
        <w:rPr>
          <w:sz w:val="20"/>
          <w:lang w:eastAsia="ja-JP"/>
        </w:rPr>
        <w:t>5</w:t>
      </w:r>
      <w:r w:rsidRPr="00825501">
        <w:rPr>
          <w:sz w:val="20"/>
          <w:lang w:eastAsia="ja-JP"/>
        </w:rPr>
        <w:t>] the following parameters support rate matching for PDSCH (including explicitly rate matching around LTE CRS):</w:t>
      </w:r>
    </w:p>
    <w:p w14:paraId="1C23C348" w14:textId="77777777" w:rsidR="00891F7D" w:rsidRDefault="00891F7D" w:rsidP="00891F7D">
      <w:pPr>
        <w:pStyle w:val="00BodyText"/>
        <w:spacing w:after="0"/>
        <w:rPr>
          <w:rFonts w:ascii="Times New Roman" w:hAnsi="Times New Roman"/>
          <w:sz w:val="20"/>
          <w:lang w:val="en-GB"/>
        </w:rPr>
      </w:pPr>
    </w:p>
    <w:tbl>
      <w:tblPr>
        <w:tblStyle w:val="TableGrid"/>
        <w:tblW w:w="9805" w:type="dxa"/>
        <w:tblLayout w:type="fixed"/>
        <w:tblLook w:val="04A0" w:firstRow="1" w:lastRow="0" w:firstColumn="1" w:lastColumn="0" w:noHBand="0" w:noVBand="1"/>
      </w:tblPr>
      <w:tblGrid>
        <w:gridCol w:w="2245"/>
        <w:gridCol w:w="2340"/>
        <w:gridCol w:w="2430"/>
        <w:gridCol w:w="1530"/>
        <w:gridCol w:w="1260"/>
      </w:tblGrid>
      <w:tr w:rsidR="00891F7D" w:rsidRPr="00891F7D" w14:paraId="20F848D5" w14:textId="77777777" w:rsidTr="004C0263">
        <w:trPr>
          <w:trHeight w:val="417"/>
        </w:trPr>
        <w:tc>
          <w:tcPr>
            <w:tcW w:w="2245" w:type="dxa"/>
            <w:hideMark/>
          </w:tcPr>
          <w:p w14:paraId="2E14BFC3" w14:textId="77777777" w:rsidR="00891F7D" w:rsidRPr="00891F7D" w:rsidRDefault="00891F7D" w:rsidP="00891F7D">
            <w:pPr>
              <w:overflowPunct/>
              <w:autoSpaceDE/>
              <w:autoSpaceDN/>
              <w:adjustRightInd/>
              <w:spacing w:after="0"/>
              <w:jc w:val="center"/>
              <w:textAlignment w:val="auto"/>
              <w:rPr>
                <w:rFonts w:cs="Arial"/>
                <w:b/>
                <w:bCs/>
                <w:sz w:val="16"/>
                <w:szCs w:val="16"/>
                <w:lang w:val="en-US" w:eastAsia="en-US"/>
              </w:rPr>
            </w:pPr>
            <w:r w:rsidRPr="00891F7D">
              <w:rPr>
                <w:rFonts w:cs="Arial"/>
                <w:b/>
                <w:bCs/>
                <w:sz w:val="16"/>
                <w:szCs w:val="16"/>
                <w:lang w:val="en-US" w:eastAsia="en-US"/>
              </w:rPr>
              <w:t>Parameter name in text</w:t>
            </w:r>
          </w:p>
        </w:tc>
        <w:tc>
          <w:tcPr>
            <w:tcW w:w="2340" w:type="dxa"/>
            <w:hideMark/>
          </w:tcPr>
          <w:p w14:paraId="6D0D5ED3" w14:textId="77777777" w:rsidR="00891F7D" w:rsidRPr="00891F7D" w:rsidRDefault="00891F7D" w:rsidP="00891F7D">
            <w:pPr>
              <w:overflowPunct/>
              <w:autoSpaceDE/>
              <w:autoSpaceDN/>
              <w:adjustRightInd/>
              <w:spacing w:after="0"/>
              <w:jc w:val="left"/>
              <w:textAlignment w:val="auto"/>
              <w:rPr>
                <w:rFonts w:cs="Arial"/>
                <w:b/>
                <w:bCs/>
                <w:sz w:val="16"/>
                <w:szCs w:val="16"/>
                <w:lang w:val="en-US" w:eastAsia="en-US"/>
              </w:rPr>
            </w:pPr>
            <w:r w:rsidRPr="00891F7D">
              <w:rPr>
                <w:rFonts w:cs="Arial"/>
                <w:b/>
                <w:bCs/>
                <w:sz w:val="16"/>
                <w:szCs w:val="16"/>
                <w:lang w:val="en-US" w:eastAsia="en-US"/>
              </w:rPr>
              <w:t>Description</w:t>
            </w:r>
          </w:p>
        </w:tc>
        <w:tc>
          <w:tcPr>
            <w:tcW w:w="2430" w:type="dxa"/>
            <w:hideMark/>
          </w:tcPr>
          <w:p w14:paraId="34FBAD54" w14:textId="77777777" w:rsidR="00891F7D" w:rsidRPr="00891F7D" w:rsidRDefault="00891F7D" w:rsidP="00891F7D">
            <w:pPr>
              <w:overflowPunct/>
              <w:autoSpaceDE/>
              <w:autoSpaceDN/>
              <w:adjustRightInd/>
              <w:spacing w:after="0"/>
              <w:jc w:val="center"/>
              <w:textAlignment w:val="auto"/>
              <w:rPr>
                <w:rFonts w:cs="Arial"/>
                <w:b/>
                <w:bCs/>
                <w:sz w:val="16"/>
                <w:szCs w:val="16"/>
                <w:lang w:val="en-US" w:eastAsia="en-US"/>
              </w:rPr>
            </w:pPr>
            <w:r w:rsidRPr="00891F7D">
              <w:rPr>
                <w:rFonts w:cs="Arial"/>
                <w:b/>
                <w:bCs/>
                <w:sz w:val="16"/>
                <w:szCs w:val="16"/>
                <w:lang w:val="en-US" w:eastAsia="en-US"/>
              </w:rPr>
              <w:t>Value range</w:t>
            </w:r>
          </w:p>
        </w:tc>
        <w:tc>
          <w:tcPr>
            <w:tcW w:w="1530" w:type="dxa"/>
            <w:hideMark/>
          </w:tcPr>
          <w:p w14:paraId="33E1CA07" w14:textId="77777777" w:rsidR="00891F7D" w:rsidRPr="00891F7D" w:rsidRDefault="00891F7D" w:rsidP="00891F7D">
            <w:pPr>
              <w:overflowPunct/>
              <w:autoSpaceDE/>
              <w:autoSpaceDN/>
              <w:adjustRightInd/>
              <w:spacing w:after="0"/>
              <w:jc w:val="center"/>
              <w:textAlignment w:val="auto"/>
              <w:rPr>
                <w:rFonts w:cs="Arial"/>
                <w:b/>
                <w:bCs/>
                <w:sz w:val="16"/>
                <w:szCs w:val="16"/>
                <w:lang w:val="en-US" w:eastAsia="en-US"/>
              </w:rPr>
            </w:pPr>
            <w:r w:rsidRPr="00891F7D">
              <w:rPr>
                <w:rFonts w:cs="Arial"/>
                <w:b/>
                <w:bCs/>
                <w:sz w:val="16"/>
                <w:szCs w:val="16"/>
                <w:lang w:val="en-US" w:eastAsia="en-US"/>
              </w:rPr>
              <w:t>UE specific/Cell specific</w:t>
            </w:r>
          </w:p>
        </w:tc>
        <w:tc>
          <w:tcPr>
            <w:tcW w:w="1260" w:type="dxa"/>
            <w:hideMark/>
          </w:tcPr>
          <w:p w14:paraId="78103619" w14:textId="77777777" w:rsidR="00891F7D" w:rsidRPr="00891F7D" w:rsidRDefault="00891F7D" w:rsidP="00891F7D">
            <w:pPr>
              <w:overflowPunct/>
              <w:autoSpaceDE/>
              <w:autoSpaceDN/>
              <w:adjustRightInd/>
              <w:spacing w:after="0"/>
              <w:jc w:val="center"/>
              <w:textAlignment w:val="auto"/>
              <w:rPr>
                <w:rFonts w:cs="Arial"/>
                <w:b/>
                <w:bCs/>
                <w:sz w:val="16"/>
                <w:szCs w:val="16"/>
                <w:lang w:val="en-US" w:eastAsia="en-US"/>
              </w:rPr>
            </w:pPr>
            <w:r w:rsidRPr="00891F7D">
              <w:rPr>
                <w:rFonts w:cs="Arial"/>
                <w:b/>
                <w:bCs/>
                <w:sz w:val="16"/>
                <w:szCs w:val="16"/>
                <w:lang w:val="en-US" w:eastAsia="en-US"/>
              </w:rPr>
              <w:t>Specification</w:t>
            </w:r>
          </w:p>
        </w:tc>
      </w:tr>
      <w:tr w:rsidR="00891F7D" w:rsidRPr="00891F7D" w14:paraId="66CCD8E7" w14:textId="77777777" w:rsidTr="004C0263">
        <w:trPr>
          <w:trHeight w:val="804"/>
        </w:trPr>
        <w:tc>
          <w:tcPr>
            <w:tcW w:w="2245" w:type="dxa"/>
            <w:noWrap/>
            <w:hideMark/>
          </w:tcPr>
          <w:p w14:paraId="33DA9F66"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rate-match-PDSCH-resource-set</w:t>
            </w:r>
          </w:p>
        </w:tc>
        <w:tc>
          <w:tcPr>
            <w:tcW w:w="2340" w:type="dxa"/>
            <w:hideMark/>
          </w:tcPr>
          <w:p w14:paraId="6521E870"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Resources that the UE should rate match PDSCH around</w:t>
            </w:r>
          </w:p>
        </w:tc>
        <w:tc>
          <w:tcPr>
            <w:tcW w:w="2430" w:type="dxa"/>
            <w:hideMark/>
          </w:tcPr>
          <w:p w14:paraId="60DF0F77"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rate-match-PDSCH-bitmap3, rate-match-bitmap-PDSCH-1-2-pair</w:t>
            </w:r>
          </w:p>
        </w:tc>
        <w:tc>
          <w:tcPr>
            <w:tcW w:w="1530" w:type="dxa"/>
            <w:noWrap/>
            <w:hideMark/>
          </w:tcPr>
          <w:p w14:paraId="735347F7"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UE specific</w:t>
            </w:r>
          </w:p>
        </w:tc>
        <w:tc>
          <w:tcPr>
            <w:tcW w:w="1260" w:type="dxa"/>
            <w:hideMark/>
          </w:tcPr>
          <w:p w14:paraId="5CFCBC33"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38.331</w:t>
            </w:r>
          </w:p>
        </w:tc>
      </w:tr>
      <w:tr w:rsidR="00891F7D" w:rsidRPr="00891F7D" w14:paraId="12A97E79" w14:textId="77777777" w:rsidTr="004C0263">
        <w:trPr>
          <w:trHeight w:val="450"/>
        </w:trPr>
        <w:tc>
          <w:tcPr>
            <w:tcW w:w="2245" w:type="dxa"/>
            <w:hideMark/>
          </w:tcPr>
          <w:p w14:paraId="21851578"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rate-match-resources-numb-LTE-CRS-antenna-port</w:t>
            </w:r>
          </w:p>
        </w:tc>
        <w:tc>
          <w:tcPr>
            <w:tcW w:w="2340" w:type="dxa"/>
            <w:hideMark/>
          </w:tcPr>
          <w:p w14:paraId="099566C7"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Number of antenna port to rate-match around</w:t>
            </w:r>
          </w:p>
        </w:tc>
        <w:tc>
          <w:tcPr>
            <w:tcW w:w="2430" w:type="dxa"/>
            <w:noWrap/>
            <w:hideMark/>
          </w:tcPr>
          <w:p w14:paraId="43948D06"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1, 2, 4</w:t>
            </w:r>
          </w:p>
        </w:tc>
        <w:tc>
          <w:tcPr>
            <w:tcW w:w="1530" w:type="dxa"/>
            <w:noWrap/>
            <w:hideMark/>
          </w:tcPr>
          <w:p w14:paraId="6ACEC963"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UE specific</w:t>
            </w:r>
          </w:p>
        </w:tc>
        <w:tc>
          <w:tcPr>
            <w:tcW w:w="1260" w:type="dxa"/>
            <w:hideMark/>
          </w:tcPr>
          <w:p w14:paraId="1A10D434"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38.331</w:t>
            </w:r>
          </w:p>
        </w:tc>
      </w:tr>
      <w:tr w:rsidR="00891F7D" w:rsidRPr="00891F7D" w14:paraId="75E6DC59" w14:textId="77777777" w:rsidTr="004C0263">
        <w:trPr>
          <w:trHeight w:val="849"/>
        </w:trPr>
        <w:tc>
          <w:tcPr>
            <w:tcW w:w="2245" w:type="dxa"/>
            <w:noWrap/>
            <w:hideMark/>
          </w:tcPr>
          <w:p w14:paraId="55FFCC5D"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rate-match-resources-LTE-CRS-v-shift</w:t>
            </w:r>
          </w:p>
        </w:tc>
        <w:tc>
          <w:tcPr>
            <w:tcW w:w="2340" w:type="dxa"/>
            <w:hideMark/>
          </w:tcPr>
          <w:p w14:paraId="514FECE4"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Shifting value v-shift in LTE to rate match around LTE CRS</w:t>
            </w:r>
          </w:p>
        </w:tc>
        <w:tc>
          <w:tcPr>
            <w:tcW w:w="2430" w:type="dxa"/>
            <w:noWrap/>
            <w:hideMark/>
          </w:tcPr>
          <w:p w14:paraId="023FD042"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0, 1, 2, 3, 4, 5</w:t>
            </w:r>
          </w:p>
        </w:tc>
        <w:tc>
          <w:tcPr>
            <w:tcW w:w="1530" w:type="dxa"/>
            <w:noWrap/>
            <w:hideMark/>
          </w:tcPr>
          <w:p w14:paraId="5AEC1B65"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UE specific</w:t>
            </w:r>
          </w:p>
        </w:tc>
        <w:tc>
          <w:tcPr>
            <w:tcW w:w="1260" w:type="dxa"/>
            <w:hideMark/>
          </w:tcPr>
          <w:p w14:paraId="2EE3D81F" w14:textId="77777777" w:rsidR="00891F7D" w:rsidRPr="00891F7D" w:rsidRDefault="00891F7D" w:rsidP="00891F7D">
            <w:pPr>
              <w:pStyle w:val="00BodyText"/>
              <w:spacing w:after="0"/>
              <w:rPr>
                <w:rFonts w:ascii="Times New Roman" w:hAnsi="Times New Roman"/>
              </w:rPr>
            </w:pPr>
            <w:r w:rsidRPr="00891F7D">
              <w:rPr>
                <w:rFonts w:ascii="Times New Roman" w:hAnsi="Times New Roman"/>
              </w:rPr>
              <w:t>38.331</w:t>
            </w:r>
          </w:p>
        </w:tc>
      </w:tr>
      <w:tr w:rsidR="00891F7D" w:rsidRPr="00891F7D" w14:paraId="70D27FEE" w14:textId="77777777" w:rsidTr="00C86F5E">
        <w:trPr>
          <w:trHeight w:val="615"/>
        </w:trPr>
        <w:tc>
          <w:tcPr>
            <w:tcW w:w="2245" w:type="dxa"/>
            <w:noWrap/>
            <w:hideMark/>
          </w:tcPr>
          <w:p w14:paraId="25AB8F22" w14:textId="77777777" w:rsidR="00891F7D" w:rsidRPr="00891F7D" w:rsidRDefault="00891F7D" w:rsidP="00AE09F1">
            <w:pPr>
              <w:pStyle w:val="00BodyText"/>
              <w:rPr>
                <w:rFonts w:ascii="Times New Roman" w:hAnsi="Times New Roman"/>
              </w:rPr>
            </w:pPr>
            <w:r w:rsidRPr="00891F7D">
              <w:rPr>
                <w:rFonts w:ascii="Times New Roman" w:hAnsi="Times New Roman"/>
              </w:rPr>
              <w:t>rate-match-PDSCH-bitmap1</w:t>
            </w:r>
          </w:p>
        </w:tc>
        <w:tc>
          <w:tcPr>
            <w:tcW w:w="2340" w:type="dxa"/>
            <w:hideMark/>
          </w:tcPr>
          <w:p w14:paraId="419EE0C5" w14:textId="77777777" w:rsidR="00891F7D" w:rsidRPr="00891F7D" w:rsidRDefault="00891F7D" w:rsidP="00AE09F1">
            <w:pPr>
              <w:pStyle w:val="00BodyText"/>
              <w:spacing w:after="0"/>
              <w:rPr>
                <w:rFonts w:ascii="Times New Roman" w:hAnsi="Times New Roman"/>
              </w:rPr>
            </w:pPr>
            <w:r w:rsidRPr="00891F7D">
              <w:rPr>
                <w:rFonts w:ascii="Times New Roman" w:hAnsi="Times New Roman"/>
              </w:rPr>
              <w:t>RB level bitmap</w:t>
            </w:r>
          </w:p>
        </w:tc>
        <w:tc>
          <w:tcPr>
            <w:tcW w:w="2430" w:type="dxa"/>
            <w:hideMark/>
          </w:tcPr>
          <w:p w14:paraId="0721C21B" w14:textId="77777777" w:rsidR="00891F7D" w:rsidRPr="00891F7D" w:rsidRDefault="00891F7D" w:rsidP="00AE09F1">
            <w:pPr>
              <w:pStyle w:val="00BodyText"/>
              <w:spacing w:after="0"/>
              <w:rPr>
                <w:rFonts w:ascii="Times New Roman" w:hAnsi="Times New Roman"/>
              </w:rPr>
            </w:pPr>
            <w:r w:rsidRPr="00891F7D">
              <w:rPr>
                <w:rFonts w:ascii="Times New Roman" w:hAnsi="Times New Roman"/>
              </w:rPr>
              <w:t>bitmap(275 bits)</w:t>
            </w:r>
          </w:p>
        </w:tc>
        <w:tc>
          <w:tcPr>
            <w:tcW w:w="1530" w:type="dxa"/>
            <w:noWrap/>
            <w:hideMark/>
          </w:tcPr>
          <w:p w14:paraId="352045CC" w14:textId="77777777" w:rsidR="00891F7D" w:rsidRPr="00891F7D" w:rsidRDefault="00891F7D" w:rsidP="00AE09F1">
            <w:pPr>
              <w:pStyle w:val="00BodyText"/>
              <w:spacing w:after="0"/>
              <w:rPr>
                <w:rFonts w:ascii="Times New Roman" w:hAnsi="Times New Roman"/>
              </w:rPr>
            </w:pPr>
            <w:r w:rsidRPr="00891F7D">
              <w:rPr>
                <w:rFonts w:ascii="Times New Roman" w:hAnsi="Times New Roman"/>
              </w:rPr>
              <w:t>UE specific</w:t>
            </w:r>
          </w:p>
        </w:tc>
        <w:tc>
          <w:tcPr>
            <w:tcW w:w="1260" w:type="dxa"/>
            <w:hideMark/>
          </w:tcPr>
          <w:p w14:paraId="32228198" w14:textId="77777777" w:rsidR="00891F7D" w:rsidRPr="00891F7D" w:rsidRDefault="00891F7D" w:rsidP="00AE09F1">
            <w:pPr>
              <w:pStyle w:val="00BodyText"/>
              <w:spacing w:after="0"/>
              <w:rPr>
                <w:rFonts w:ascii="Times New Roman" w:hAnsi="Times New Roman"/>
              </w:rPr>
            </w:pPr>
            <w:r w:rsidRPr="00891F7D">
              <w:rPr>
                <w:rFonts w:ascii="Times New Roman" w:hAnsi="Times New Roman"/>
              </w:rPr>
              <w:t>38.331</w:t>
            </w:r>
          </w:p>
        </w:tc>
      </w:tr>
      <w:tr w:rsidR="00891F7D" w:rsidRPr="00891F7D" w14:paraId="10CCF6BA" w14:textId="77777777" w:rsidTr="004C0263">
        <w:trPr>
          <w:trHeight w:val="450"/>
        </w:trPr>
        <w:tc>
          <w:tcPr>
            <w:tcW w:w="2245" w:type="dxa"/>
            <w:noWrap/>
            <w:hideMark/>
          </w:tcPr>
          <w:p w14:paraId="5682B3E3" w14:textId="77777777" w:rsidR="00891F7D" w:rsidRPr="00891F7D" w:rsidRDefault="00891F7D" w:rsidP="00AE09F1">
            <w:pPr>
              <w:pStyle w:val="00BodyText"/>
              <w:spacing w:after="0"/>
              <w:rPr>
                <w:rFonts w:ascii="Times New Roman" w:hAnsi="Times New Roman"/>
              </w:rPr>
            </w:pPr>
            <w:r w:rsidRPr="00891F7D">
              <w:rPr>
                <w:rFonts w:ascii="Times New Roman" w:hAnsi="Times New Roman"/>
              </w:rPr>
              <w:t>rate-match-PDSCH-bitmap2</w:t>
            </w:r>
          </w:p>
        </w:tc>
        <w:tc>
          <w:tcPr>
            <w:tcW w:w="2340" w:type="dxa"/>
            <w:hideMark/>
          </w:tcPr>
          <w:p w14:paraId="6F3BF0FD" w14:textId="77777777" w:rsidR="00891F7D" w:rsidRPr="00891F7D" w:rsidRDefault="00891F7D" w:rsidP="00AE09F1">
            <w:pPr>
              <w:pStyle w:val="00BodyText"/>
              <w:spacing w:after="0"/>
              <w:rPr>
                <w:rFonts w:ascii="Times New Roman" w:hAnsi="Times New Roman"/>
              </w:rPr>
            </w:pPr>
            <w:r w:rsidRPr="00891F7D">
              <w:rPr>
                <w:rFonts w:ascii="Times New Roman" w:hAnsi="Times New Roman"/>
              </w:rPr>
              <w:t>Symbol level bitmap</w:t>
            </w:r>
          </w:p>
        </w:tc>
        <w:tc>
          <w:tcPr>
            <w:tcW w:w="2430" w:type="dxa"/>
            <w:hideMark/>
          </w:tcPr>
          <w:p w14:paraId="69991ED5" w14:textId="77777777" w:rsidR="00891F7D" w:rsidRPr="00891F7D" w:rsidRDefault="00891F7D" w:rsidP="00AE09F1">
            <w:pPr>
              <w:pStyle w:val="00BodyText"/>
              <w:spacing w:after="0"/>
              <w:rPr>
                <w:rFonts w:ascii="Times New Roman" w:hAnsi="Times New Roman"/>
              </w:rPr>
            </w:pPr>
            <w:r w:rsidRPr="00891F7D">
              <w:rPr>
                <w:rFonts w:ascii="Times New Roman" w:hAnsi="Times New Roman"/>
              </w:rPr>
              <w:t>bitmap(14 bits)</w:t>
            </w:r>
          </w:p>
        </w:tc>
        <w:tc>
          <w:tcPr>
            <w:tcW w:w="1530" w:type="dxa"/>
            <w:noWrap/>
            <w:hideMark/>
          </w:tcPr>
          <w:p w14:paraId="3240B436" w14:textId="77777777" w:rsidR="00891F7D" w:rsidRPr="00891F7D" w:rsidRDefault="00891F7D" w:rsidP="00AE09F1">
            <w:pPr>
              <w:pStyle w:val="00BodyText"/>
              <w:spacing w:after="0"/>
              <w:rPr>
                <w:rFonts w:ascii="Times New Roman" w:hAnsi="Times New Roman"/>
              </w:rPr>
            </w:pPr>
            <w:r w:rsidRPr="00891F7D">
              <w:rPr>
                <w:rFonts w:ascii="Times New Roman" w:hAnsi="Times New Roman"/>
              </w:rPr>
              <w:t>UE specific</w:t>
            </w:r>
          </w:p>
        </w:tc>
        <w:tc>
          <w:tcPr>
            <w:tcW w:w="1260" w:type="dxa"/>
            <w:hideMark/>
          </w:tcPr>
          <w:p w14:paraId="774E457E" w14:textId="77777777" w:rsidR="00891F7D" w:rsidRPr="00891F7D" w:rsidRDefault="00891F7D" w:rsidP="00AE09F1">
            <w:pPr>
              <w:pStyle w:val="00BodyText"/>
              <w:spacing w:after="0"/>
              <w:rPr>
                <w:rFonts w:ascii="Times New Roman" w:hAnsi="Times New Roman"/>
              </w:rPr>
            </w:pPr>
            <w:r w:rsidRPr="00891F7D">
              <w:rPr>
                <w:rFonts w:ascii="Times New Roman" w:hAnsi="Times New Roman"/>
              </w:rPr>
              <w:t>38.331</w:t>
            </w:r>
          </w:p>
        </w:tc>
      </w:tr>
    </w:tbl>
    <w:p w14:paraId="599F3C9C" w14:textId="77777777" w:rsidR="00891F7D" w:rsidRDefault="00891F7D" w:rsidP="00891F7D">
      <w:pPr>
        <w:pStyle w:val="00BodyText"/>
        <w:spacing w:after="0"/>
        <w:rPr>
          <w:rFonts w:ascii="Times New Roman" w:hAnsi="Times New Roman"/>
          <w:sz w:val="20"/>
          <w:lang w:val="en-GB"/>
        </w:rPr>
      </w:pPr>
    </w:p>
    <w:p w14:paraId="5DF3F953" w14:textId="2C581FD3" w:rsidR="00825501" w:rsidRDefault="00825501" w:rsidP="00825501">
      <w:pPr>
        <w:rPr>
          <w:b/>
          <w:lang w:eastAsia="ja-JP"/>
        </w:rPr>
      </w:pPr>
      <w:r w:rsidRPr="00135323">
        <w:rPr>
          <w:b/>
          <w:lang w:eastAsia="ja-JP"/>
        </w:rPr>
        <w:t>Proposal 1:</w:t>
      </w:r>
      <w:r>
        <w:rPr>
          <w:b/>
          <w:lang w:eastAsia="ja-JP"/>
        </w:rPr>
        <w:t xml:space="preserve"> </w:t>
      </w:r>
      <w:r w:rsidR="00C86F5E">
        <w:rPr>
          <w:b/>
          <w:lang w:eastAsia="ja-JP"/>
        </w:rPr>
        <w:t>Support indication of NR resources t</w:t>
      </w:r>
      <w:r>
        <w:rPr>
          <w:b/>
          <w:lang w:eastAsia="ja-JP"/>
        </w:rPr>
        <w:t xml:space="preserve">o </w:t>
      </w:r>
      <w:r w:rsidR="00EB1B0C">
        <w:rPr>
          <w:b/>
          <w:lang w:eastAsia="ja-JP"/>
        </w:rPr>
        <w:t xml:space="preserve">enable </w:t>
      </w:r>
      <w:r>
        <w:rPr>
          <w:b/>
          <w:lang w:eastAsia="ja-JP"/>
        </w:rPr>
        <w:t>coexistence on co-channel spectrum:</w:t>
      </w:r>
    </w:p>
    <w:p w14:paraId="3A6E1F00" w14:textId="2DA81F3D" w:rsidR="00825501" w:rsidRDefault="00825501" w:rsidP="00825501">
      <w:pPr>
        <w:pStyle w:val="ListParagraph"/>
        <w:numPr>
          <w:ilvl w:val="0"/>
          <w:numId w:val="21"/>
        </w:numPr>
        <w:ind w:left="720"/>
        <w:rPr>
          <w:b/>
          <w:color w:val="000000" w:themeColor="text1"/>
          <w:lang w:eastAsia="ja-JP"/>
        </w:rPr>
      </w:pPr>
      <w:r>
        <w:rPr>
          <w:b/>
          <w:color w:val="000000" w:themeColor="text1"/>
          <w:lang w:eastAsia="ja-JP"/>
        </w:rPr>
        <w:t>RB-level granularity for frequency allocation</w:t>
      </w:r>
    </w:p>
    <w:p w14:paraId="2743E67E" w14:textId="72EE48DC" w:rsidR="00825501" w:rsidRDefault="00825501" w:rsidP="00825501">
      <w:pPr>
        <w:pStyle w:val="ListParagraph"/>
        <w:numPr>
          <w:ilvl w:val="0"/>
          <w:numId w:val="21"/>
        </w:numPr>
        <w:ind w:left="720"/>
        <w:rPr>
          <w:b/>
          <w:color w:val="000000" w:themeColor="text1"/>
          <w:lang w:eastAsia="ja-JP"/>
        </w:rPr>
      </w:pPr>
      <w:r>
        <w:rPr>
          <w:b/>
          <w:color w:val="000000" w:themeColor="text1"/>
          <w:lang w:eastAsia="ja-JP"/>
        </w:rPr>
        <w:t>Symbol-level granularity for time allocation</w:t>
      </w:r>
    </w:p>
    <w:p w14:paraId="73B0CFB3" w14:textId="4060A737" w:rsidR="00825501" w:rsidRPr="003510C5" w:rsidRDefault="00825501" w:rsidP="00825501">
      <w:pPr>
        <w:pStyle w:val="ListParagraph"/>
        <w:numPr>
          <w:ilvl w:val="0"/>
          <w:numId w:val="21"/>
        </w:numPr>
        <w:ind w:left="720"/>
        <w:rPr>
          <w:b/>
          <w:color w:val="000000" w:themeColor="text1"/>
          <w:lang w:eastAsia="ja-JP"/>
        </w:rPr>
      </w:pPr>
      <w:r>
        <w:rPr>
          <w:b/>
          <w:color w:val="000000" w:themeColor="text1"/>
          <w:lang w:eastAsia="ja-JP"/>
        </w:rPr>
        <w:t>NR Rate Matching Resource Sets</w:t>
      </w:r>
      <w:r w:rsidR="00EB1B0C">
        <w:rPr>
          <w:b/>
          <w:color w:val="000000" w:themeColor="text1"/>
          <w:lang w:eastAsia="ja-JP"/>
        </w:rPr>
        <w:t xml:space="preserve"> as defined by NR RRC IEs</w:t>
      </w:r>
    </w:p>
    <w:p w14:paraId="03E39748" w14:textId="5FF76B2E" w:rsidR="00825501" w:rsidRPr="00C86F5E" w:rsidRDefault="00825501" w:rsidP="00825501">
      <w:pPr>
        <w:pStyle w:val="00BodyText"/>
        <w:spacing w:after="0"/>
        <w:rPr>
          <w:rFonts w:cs="Arial"/>
          <w:b/>
          <w:sz w:val="20"/>
          <w:u w:val="single"/>
          <w:lang w:val="en-GB"/>
        </w:rPr>
      </w:pPr>
      <w:r w:rsidRPr="00C86F5E">
        <w:rPr>
          <w:rFonts w:cs="Arial"/>
          <w:b/>
          <w:sz w:val="20"/>
          <w:u w:val="single"/>
          <w:lang w:val="en-GB"/>
        </w:rPr>
        <w:lastRenderedPageBreak/>
        <w:t>Open issue 2 – Timing alignment between LTE and NR:</w:t>
      </w:r>
    </w:p>
    <w:p w14:paraId="76134E83" w14:textId="3275041C" w:rsidR="00891F7D" w:rsidRDefault="00C86F5E" w:rsidP="005315C5">
      <w:pPr>
        <w:pStyle w:val="00BodyText"/>
        <w:spacing w:after="0"/>
        <w:rPr>
          <w:sz w:val="20"/>
          <w:lang w:eastAsia="ja-JP"/>
        </w:rPr>
      </w:pPr>
      <w:r w:rsidRPr="00C86F5E">
        <w:rPr>
          <w:sz w:val="20"/>
          <w:lang w:eastAsia="ja-JP"/>
        </w:rPr>
        <w:t>As mentioned in the RAN1 LS</w:t>
      </w:r>
      <w:r w:rsidRPr="00FE10C1">
        <w:rPr>
          <w:sz w:val="20"/>
          <w:lang w:eastAsia="ja-JP"/>
        </w:rPr>
        <w:t>, it needs to be discussed h</w:t>
      </w:r>
      <w:r w:rsidR="000F2A9F" w:rsidRPr="00C86F5E">
        <w:rPr>
          <w:sz w:val="20"/>
          <w:lang w:eastAsia="ja-JP"/>
        </w:rPr>
        <w:t>ow to support signaling related to</w:t>
      </w:r>
      <w:r>
        <w:rPr>
          <w:sz w:val="20"/>
          <w:lang w:eastAsia="ja-JP"/>
        </w:rPr>
        <w:t xml:space="preserve"> timing synchronization and SFN. It is preferred to support e</w:t>
      </w:r>
      <w:r w:rsidR="005315C5" w:rsidRPr="00C86F5E">
        <w:rPr>
          <w:sz w:val="20"/>
          <w:lang w:eastAsia="ja-JP"/>
        </w:rPr>
        <w:t>xplicit signaling of SFN values should be supported to be exchanged between eNB and gNB.</w:t>
      </w:r>
    </w:p>
    <w:p w14:paraId="55593A31" w14:textId="77777777" w:rsidR="00FE10C1" w:rsidRDefault="00FE10C1" w:rsidP="005315C5">
      <w:pPr>
        <w:pStyle w:val="00BodyText"/>
        <w:spacing w:after="0"/>
        <w:rPr>
          <w:sz w:val="20"/>
          <w:lang w:eastAsia="ja-JP"/>
        </w:rPr>
      </w:pPr>
    </w:p>
    <w:p w14:paraId="5B1A3A6C" w14:textId="15F6E8CE" w:rsidR="00FE10C1" w:rsidRPr="00FE10C1" w:rsidRDefault="00FE10C1" w:rsidP="005315C5">
      <w:pPr>
        <w:pStyle w:val="00BodyText"/>
        <w:spacing w:after="0"/>
        <w:rPr>
          <w:b/>
          <w:sz w:val="20"/>
          <w:lang w:eastAsia="ja-JP"/>
        </w:rPr>
      </w:pPr>
      <w:r w:rsidRPr="00FE10C1">
        <w:rPr>
          <w:b/>
          <w:sz w:val="20"/>
          <w:lang w:eastAsia="ja-JP"/>
        </w:rPr>
        <w:t>Proposal 2: Support explicit signaling of SFN values should be supported to be exchanged between eNB and gNB.</w:t>
      </w:r>
    </w:p>
    <w:p w14:paraId="6F19FD2B" w14:textId="77777777" w:rsidR="005315C5" w:rsidRDefault="005315C5" w:rsidP="005315C5">
      <w:pPr>
        <w:pStyle w:val="00BodyText"/>
        <w:spacing w:after="0"/>
        <w:rPr>
          <w:rFonts w:ascii="Times New Roman" w:hAnsi="Times New Roman"/>
          <w:sz w:val="20"/>
          <w:lang w:val="en-GB"/>
        </w:rPr>
      </w:pPr>
    </w:p>
    <w:p w14:paraId="7D92978D" w14:textId="3F07F53B" w:rsidR="00FE10C1" w:rsidRPr="00C86F5E" w:rsidRDefault="00FE10C1" w:rsidP="00FE10C1">
      <w:pPr>
        <w:pStyle w:val="00BodyText"/>
        <w:spacing w:after="0"/>
        <w:rPr>
          <w:rFonts w:cs="Arial"/>
          <w:b/>
          <w:sz w:val="20"/>
          <w:u w:val="single"/>
          <w:lang w:val="en-GB"/>
        </w:rPr>
      </w:pPr>
      <w:r w:rsidRPr="00C86F5E">
        <w:rPr>
          <w:rFonts w:cs="Arial"/>
          <w:b/>
          <w:sz w:val="20"/>
          <w:u w:val="single"/>
          <w:lang w:val="en-GB"/>
        </w:rPr>
        <w:t xml:space="preserve">Open issue 2 – </w:t>
      </w:r>
      <w:r>
        <w:rPr>
          <w:rFonts w:cs="Arial"/>
          <w:b/>
          <w:sz w:val="20"/>
          <w:u w:val="single"/>
          <w:lang w:val="en-GB"/>
        </w:rPr>
        <w:t>Support for sharing using MBSFN subframes</w:t>
      </w:r>
      <w:r w:rsidRPr="00C86F5E">
        <w:rPr>
          <w:rFonts w:cs="Arial"/>
          <w:b/>
          <w:sz w:val="20"/>
          <w:u w:val="single"/>
          <w:lang w:val="en-GB"/>
        </w:rPr>
        <w:t>:</w:t>
      </w:r>
    </w:p>
    <w:p w14:paraId="510F1381" w14:textId="0490E3CF" w:rsidR="005315C5" w:rsidRPr="00FE10C1" w:rsidRDefault="00FE10C1" w:rsidP="005315C5">
      <w:pPr>
        <w:pStyle w:val="00BodyText"/>
        <w:spacing w:after="0"/>
        <w:rPr>
          <w:sz w:val="20"/>
          <w:lang w:eastAsia="ja-JP"/>
        </w:rPr>
      </w:pPr>
      <w:r w:rsidRPr="00FE10C1">
        <w:rPr>
          <w:sz w:val="20"/>
          <w:lang w:eastAsia="ja-JP"/>
        </w:rPr>
        <w:t xml:space="preserve">As explicitly indicated by RAN1, </w:t>
      </w:r>
      <w:r>
        <w:rPr>
          <w:sz w:val="20"/>
          <w:lang w:eastAsia="ja-JP"/>
        </w:rPr>
        <w:t xml:space="preserve">the LTE </w:t>
      </w:r>
      <w:r w:rsidR="005315C5" w:rsidRPr="00FE10C1">
        <w:rPr>
          <w:sz w:val="20"/>
          <w:lang w:eastAsia="ja-JP"/>
        </w:rPr>
        <w:t xml:space="preserve">MBSFN Subframe </w:t>
      </w:r>
      <w:r>
        <w:rPr>
          <w:sz w:val="20"/>
          <w:lang w:eastAsia="ja-JP"/>
        </w:rPr>
        <w:t>configuration</w:t>
      </w:r>
      <w:r w:rsidR="005315C5" w:rsidRPr="00FE10C1">
        <w:rPr>
          <w:sz w:val="20"/>
          <w:lang w:eastAsia="ja-JP"/>
        </w:rPr>
        <w:t xml:space="preserve"> </w:t>
      </w:r>
      <w:r w:rsidRPr="00FE10C1">
        <w:rPr>
          <w:sz w:val="20"/>
          <w:lang w:eastAsia="ja-JP"/>
        </w:rPr>
        <w:t>should be exchanged</w:t>
      </w:r>
      <w:r w:rsidR="004C0263" w:rsidRPr="00FE10C1">
        <w:rPr>
          <w:sz w:val="20"/>
          <w:lang w:eastAsia="ja-JP"/>
        </w:rPr>
        <w:t xml:space="preserve"> to support DL sharing based on MBSFN subframes</w:t>
      </w:r>
      <w:r w:rsidRPr="00FE10C1">
        <w:rPr>
          <w:sz w:val="20"/>
          <w:lang w:eastAsia="ja-JP"/>
        </w:rPr>
        <w:t>.</w:t>
      </w:r>
      <w:r>
        <w:rPr>
          <w:sz w:val="20"/>
          <w:lang w:eastAsia="ja-JP"/>
        </w:rPr>
        <w:t xml:space="preserve"> This is needed in addition to the LTE resource bitmap since the MBSFN configuration indicates the format of the LTE subframes at a RE/symbol level unlike the generic PRB/subframe granularity supported for regular LTE subframes.</w:t>
      </w:r>
    </w:p>
    <w:p w14:paraId="6585976D" w14:textId="77777777" w:rsidR="005315C5" w:rsidRDefault="005315C5" w:rsidP="005315C5">
      <w:pPr>
        <w:pStyle w:val="00BodyText"/>
        <w:spacing w:after="0"/>
        <w:rPr>
          <w:rFonts w:ascii="Times New Roman" w:hAnsi="Times New Roman"/>
          <w:sz w:val="20"/>
          <w:lang w:val="en-GB"/>
        </w:rPr>
      </w:pPr>
    </w:p>
    <w:p w14:paraId="3820C44F" w14:textId="3615C718" w:rsidR="00FE10C1" w:rsidRPr="00FE10C1" w:rsidRDefault="00FE10C1" w:rsidP="00FE10C1">
      <w:pPr>
        <w:pStyle w:val="00BodyText"/>
        <w:spacing w:after="0"/>
        <w:rPr>
          <w:b/>
          <w:sz w:val="20"/>
          <w:lang w:eastAsia="ja-JP"/>
        </w:rPr>
      </w:pPr>
      <w:r w:rsidRPr="00FE10C1">
        <w:rPr>
          <w:b/>
          <w:sz w:val="20"/>
          <w:lang w:eastAsia="ja-JP"/>
        </w:rPr>
        <w:t xml:space="preserve">Proposal </w:t>
      </w:r>
      <w:r>
        <w:rPr>
          <w:b/>
          <w:sz w:val="20"/>
          <w:lang w:eastAsia="ja-JP"/>
        </w:rPr>
        <w:t>3</w:t>
      </w:r>
      <w:r w:rsidRPr="00FE10C1">
        <w:rPr>
          <w:b/>
          <w:sz w:val="20"/>
          <w:lang w:eastAsia="ja-JP"/>
        </w:rPr>
        <w:t xml:space="preserve">: </w:t>
      </w:r>
      <w:r>
        <w:rPr>
          <w:b/>
          <w:sz w:val="20"/>
          <w:lang w:eastAsia="ja-JP"/>
        </w:rPr>
        <w:t>LTE MBSFN Subframe configuration</w:t>
      </w:r>
      <w:r w:rsidRPr="00FE10C1">
        <w:rPr>
          <w:b/>
          <w:sz w:val="20"/>
          <w:lang w:eastAsia="ja-JP"/>
        </w:rPr>
        <w:t xml:space="preserve"> should be exchanged to support DL sharing based on MBSFN subframes.</w:t>
      </w:r>
    </w:p>
    <w:p w14:paraId="23BDBB4D" w14:textId="77777777" w:rsidR="000F2A9F" w:rsidRDefault="000F2A9F" w:rsidP="000F2A9F">
      <w:pPr>
        <w:pStyle w:val="00BodyText"/>
        <w:spacing w:after="0"/>
        <w:ind w:left="720"/>
        <w:rPr>
          <w:rFonts w:ascii="Times New Roman" w:hAnsi="Times New Roman"/>
          <w:sz w:val="20"/>
          <w:lang w:val="en-GB"/>
        </w:rPr>
      </w:pPr>
    </w:p>
    <w:p w14:paraId="40C73A63" w14:textId="55C22FEB" w:rsidR="000F2A9F" w:rsidRPr="00FE10C1" w:rsidRDefault="000F2A9F" w:rsidP="000F2A9F">
      <w:pPr>
        <w:pStyle w:val="00BodyText"/>
        <w:spacing w:after="0"/>
        <w:rPr>
          <w:rFonts w:cs="Arial"/>
          <w:b/>
          <w:sz w:val="20"/>
          <w:u w:val="single"/>
          <w:lang w:val="en-GB"/>
        </w:rPr>
      </w:pPr>
      <w:r w:rsidRPr="00FE10C1">
        <w:rPr>
          <w:rFonts w:cs="Arial"/>
          <w:b/>
          <w:sz w:val="20"/>
          <w:u w:val="single"/>
          <w:lang w:val="en-GB"/>
        </w:rPr>
        <w:t xml:space="preserve">Open issues </w:t>
      </w:r>
      <w:r w:rsidR="00825501" w:rsidRPr="00FE10C1">
        <w:rPr>
          <w:rFonts w:cs="Arial"/>
          <w:b/>
          <w:sz w:val="20"/>
          <w:u w:val="single"/>
          <w:lang w:val="en-GB"/>
        </w:rPr>
        <w:t xml:space="preserve">3 </w:t>
      </w:r>
      <w:r w:rsidRPr="00FE10C1">
        <w:rPr>
          <w:rFonts w:cs="Arial"/>
          <w:b/>
          <w:sz w:val="20"/>
          <w:u w:val="single"/>
          <w:lang w:val="en-GB"/>
        </w:rPr>
        <w:t xml:space="preserve">– </w:t>
      </w:r>
      <w:r w:rsidR="00825501" w:rsidRPr="00FE10C1">
        <w:rPr>
          <w:rFonts w:cs="Arial"/>
          <w:b/>
          <w:sz w:val="20"/>
          <w:u w:val="single"/>
          <w:lang w:val="en-GB"/>
        </w:rPr>
        <w:t>Configuration of LTE signals/channels</w:t>
      </w:r>
      <w:r w:rsidRPr="00FE10C1">
        <w:rPr>
          <w:rFonts w:cs="Arial"/>
          <w:b/>
          <w:sz w:val="20"/>
          <w:u w:val="single"/>
          <w:lang w:val="en-GB"/>
        </w:rPr>
        <w:t>:</w:t>
      </w:r>
    </w:p>
    <w:p w14:paraId="45FD49D5" w14:textId="54E84454" w:rsidR="000F2A9F" w:rsidRPr="00FE10C1" w:rsidRDefault="000F2A9F" w:rsidP="000F2A9F">
      <w:pPr>
        <w:pStyle w:val="00BodyText"/>
        <w:numPr>
          <w:ilvl w:val="0"/>
          <w:numId w:val="27"/>
        </w:numPr>
        <w:spacing w:after="0"/>
        <w:rPr>
          <w:sz w:val="20"/>
          <w:lang w:eastAsia="ja-JP"/>
        </w:rPr>
      </w:pPr>
      <w:r w:rsidRPr="00FE10C1">
        <w:rPr>
          <w:sz w:val="20"/>
          <w:lang w:eastAsia="ja-JP"/>
        </w:rPr>
        <w:t>DRS configuration (note: DRS is not scheduled in MBSFN subframes (FFS))</w:t>
      </w:r>
    </w:p>
    <w:p w14:paraId="512BD39A" w14:textId="77777777" w:rsidR="00FE10C1" w:rsidRDefault="00FE10C1" w:rsidP="00CE6CCF">
      <w:pPr>
        <w:pStyle w:val="00BodyText"/>
        <w:spacing w:after="0"/>
        <w:rPr>
          <w:rFonts w:ascii="Times New Roman" w:hAnsi="Times New Roman"/>
          <w:sz w:val="20"/>
          <w:lang w:val="en-GB"/>
        </w:rPr>
      </w:pPr>
    </w:p>
    <w:p w14:paraId="78B71E7E" w14:textId="6D923AAE" w:rsidR="00CE6CCF" w:rsidRPr="00FE10C1" w:rsidRDefault="00CE6CCF" w:rsidP="00FE10C1">
      <w:pPr>
        <w:pStyle w:val="00BodyText"/>
        <w:spacing w:after="0"/>
        <w:rPr>
          <w:sz w:val="20"/>
          <w:lang w:eastAsia="ja-JP"/>
        </w:rPr>
      </w:pPr>
      <w:r w:rsidRPr="00FE10C1">
        <w:rPr>
          <w:sz w:val="20"/>
          <w:lang w:eastAsia="ja-JP"/>
        </w:rPr>
        <w:t>Can be based on MeasDS-Config in 36.331 which contains the duration, period, and offset of DRS signals:</w:t>
      </w:r>
    </w:p>
    <w:p w14:paraId="6BB6FF2B" w14:textId="77777777" w:rsidR="00CE6CCF" w:rsidRPr="00A9351C" w:rsidRDefault="00CE6CCF" w:rsidP="00CE6CCF">
      <w:pPr>
        <w:pStyle w:val="PL"/>
        <w:shd w:val="clear" w:color="auto" w:fill="E6E6E6"/>
      </w:pPr>
      <w:r w:rsidRPr="00A9351C">
        <w:rPr>
          <w:rFonts w:hint="eastAsia"/>
        </w:rPr>
        <w:t>MeasDS-</w:t>
      </w:r>
      <w:r w:rsidRPr="00A9351C">
        <w:t>Config</w:t>
      </w:r>
      <w:r w:rsidRPr="00A9351C">
        <w:rPr>
          <w:rFonts w:hint="eastAsia"/>
        </w:rPr>
        <w:t>-r12</w:t>
      </w:r>
      <w:r w:rsidRPr="00A9351C">
        <w:t xml:space="preserve"> ::=</w:t>
      </w:r>
      <w:r w:rsidRPr="00A9351C">
        <w:tab/>
      </w:r>
      <w:r w:rsidRPr="00A9351C">
        <w:rPr>
          <w:rFonts w:hint="eastAsia"/>
        </w:rPr>
        <w:tab/>
      </w:r>
      <w:r w:rsidRPr="00A9351C">
        <w:rPr>
          <w:rFonts w:hint="eastAsia"/>
        </w:rPr>
        <w:tab/>
      </w:r>
      <w:r w:rsidRPr="00A9351C">
        <w:t>CHOICE {</w:t>
      </w:r>
    </w:p>
    <w:p w14:paraId="6667F25B" w14:textId="77777777" w:rsidR="00CE6CCF" w:rsidRPr="00A9351C" w:rsidRDefault="00CE6CCF" w:rsidP="00CE6CCF">
      <w:pPr>
        <w:pStyle w:val="PL"/>
        <w:shd w:val="clear" w:color="auto" w:fill="E6E6E6"/>
      </w:pPr>
      <w:r w:rsidRPr="00A9351C">
        <w:tab/>
        <w:t>release</w:t>
      </w:r>
      <w:r w:rsidRPr="00A9351C">
        <w:tab/>
      </w:r>
      <w:r w:rsidRPr="00A9351C">
        <w:tab/>
      </w:r>
      <w:r w:rsidRPr="00A9351C">
        <w:tab/>
      </w:r>
      <w:r w:rsidRPr="00A9351C">
        <w:tab/>
      </w:r>
      <w:r w:rsidRPr="00A9351C">
        <w:tab/>
      </w:r>
      <w:r w:rsidRPr="00A9351C">
        <w:tab/>
      </w:r>
      <w:r w:rsidRPr="00A9351C">
        <w:rPr>
          <w:rFonts w:hint="eastAsia"/>
        </w:rPr>
        <w:tab/>
      </w:r>
      <w:r w:rsidRPr="00A9351C">
        <w:t>NULL,</w:t>
      </w:r>
    </w:p>
    <w:p w14:paraId="3CC96FE4" w14:textId="77777777" w:rsidR="00CE6CCF" w:rsidRPr="00A9351C" w:rsidRDefault="00CE6CCF" w:rsidP="00CE6CCF">
      <w:pPr>
        <w:pStyle w:val="PL"/>
        <w:shd w:val="clear" w:color="auto" w:fill="E6E6E6"/>
      </w:pPr>
      <w:r w:rsidRPr="00A9351C">
        <w:tab/>
        <w:t>setup</w:t>
      </w:r>
      <w:r w:rsidRPr="00A9351C">
        <w:tab/>
      </w:r>
      <w:r w:rsidRPr="00A9351C">
        <w:tab/>
      </w:r>
      <w:r w:rsidRPr="00A9351C">
        <w:tab/>
      </w:r>
      <w:r w:rsidRPr="00A9351C">
        <w:tab/>
      </w:r>
      <w:r w:rsidRPr="00A9351C">
        <w:tab/>
      </w:r>
      <w:r w:rsidRPr="00A9351C">
        <w:tab/>
      </w:r>
      <w:r w:rsidRPr="00A9351C">
        <w:rPr>
          <w:rFonts w:hint="eastAsia"/>
        </w:rPr>
        <w:tab/>
      </w:r>
      <w:r w:rsidRPr="00A9351C">
        <w:t>SEQUENCE {</w:t>
      </w:r>
    </w:p>
    <w:p w14:paraId="16D647B6" w14:textId="77777777" w:rsidR="00CE6CCF" w:rsidRPr="00A9351C" w:rsidRDefault="00CE6CCF" w:rsidP="00CE6CCF">
      <w:pPr>
        <w:pStyle w:val="PL"/>
        <w:shd w:val="clear" w:color="auto" w:fill="E6E6E6"/>
      </w:pPr>
      <w:r w:rsidRPr="00A9351C">
        <w:rPr>
          <w:rFonts w:hint="eastAsia"/>
        </w:rPr>
        <w:tab/>
      </w:r>
      <w:r w:rsidRPr="00A9351C">
        <w:rPr>
          <w:rFonts w:hint="eastAsia"/>
        </w:rPr>
        <w:tab/>
        <w:t>dmtc-P</w:t>
      </w:r>
      <w:r w:rsidRPr="00A9351C">
        <w:t>eriod</w:t>
      </w:r>
      <w:r w:rsidRPr="00A9351C">
        <w:rPr>
          <w:rFonts w:hint="eastAsia"/>
        </w:rPr>
        <w:t>Offset-r12</w:t>
      </w:r>
      <w:r w:rsidRPr="00A9351C">
        <w:tab/>
      </w:r>
      <w:r w:rsidRPr="00A9351C">
        <w:tab/>
      </w:r>
      <w:r w:rsidRPr="00A9351C">
        <w:rPr>
          <w:rFonts w:hint="eastAsia"/>
        </w:rPr>
        <w:tab/>
      </w:r>
      <w:r w:rsidRPr="00A9351C">
        <w:t>CHOICE {</w:t>
      </w:r>
    </w:p>
    <w:p w14:paraId="3589C857" w14:textId="77777777" w:rsidR="00CE6CCF" w:rsidRPr="00A9351C" w:rsidRDefault="00CE6CCF" w:rsidP="00CE6CCF">
      <w:pPr>
        <w:pStyle w:val="PL"/>
        <w:shd w:val="clear" w:color="auto" w:fill="E6E6E6"/>
        <w:rPr>
          <w:lang w:val="nl-NL"/>
        </w:rPr>
      </w:pPr>
      <w:r w:rsidRPr="00A9351C">
        <w:tab/>
      </w:r>
      <w:r w:rsidRPr="00A9351C">
        <w:rPr>
          <w:rFonts w:hint="eastAsia"/>
        </w:rPr>
        <w:tab/>
      </w:r>
      <w:r w:rsidRPr="00A9351C">
        <w:tab/>
      </w:r>
      <w:r w:rsidRPr="00A9351C">
        <w:rPr>
          <w:rFonts w:hint="eastAsia"/>
          <w:lang w:val="nl-NL"/>
        </w:rPr>
        <w:t>ms4</w:t>
      </w:r>
      <w:r w:rsidRPr="00A9351C">
        <w:rPr>
          <w:lang w:val="nl-NL"/>
        </w:rPr>
        <w:t>0</w:t>
      </w:r>
      <w:r w:rsidRPr="00A9351C">
        <w:rPr>
          <w:rFonts w:hint="eastAsia"/>
          <w:lang w:val="nl-NL"/>
        </w:rPr>
        <w:t>-r12</w:t>
      </w:r>
      <w:r w:rsidRPr="00A9351C">
        <w:rPr>
          <w:lang w:val="nl-NL"/>
        </w:rPr>
        <w:tab/>
      </w:r>
      <w:r w:rsidRPr="00A9351C">
        <w:rPr>
          <w:lang w:val="nl-NL"/>
        </w:rPr>
        <w:tab/>
      </w:r>
      <w:r w:rsidRPr="00A9351C">
        <w:rPr>
          <w:lang w:val="nl-NL"/>
        </w:rPr>
        <w:tab/>
      </w:r>
      <w:r w:rsidRPr="00A9351C">
        <w:rPr>
          <w:lang w:val="nl-NL"/>
        </w:rPr>
        <w:tab/>
      </w:r>
      <w:r w:rsidRPr="00A9351C">
        <w:rPr>
          <w:rFonts w:hint="eastAsia"/>
          <w:lang w:val="nl-NL"/>
        </w:rPr>
        <w:tab/>
      </w:r>
      <w:r w:rsidRPr="00A9351C">
        <w:rPr>
          <w:rFonts w:hint="eastAsia"/>
          <w:lang w:val="nl-NL"/>
        </w:rPr>
        <w:tab/>
      </w:r>
      <w:r w:rsidRPr="00A9351C">
        <w:rPr>
          <w:lang w:val="nl-NL"/>
        </w:rPr>
        <w:t>INTEGER(0..</w:t>
      </w:r>
      <w:r w:rsidRPr="00A9351C">
        <w:rPr>
          <w:rFonts w:hint="eastAsia"/>
          <w:lang w:val="nl-NL"/>
        </w:rPr>
        <w:t>3</w:t>
      </w:r>
      <w:r w:rsidRPr="00A9351C">
        <w:rPr>
          <w:lang w:val="nl-NL"/>
        </w:rPr>
        <w:t>9),</w:t>
      </w:r>
    </w:p>
    <w:p w14:paraId="01D7866E" w14:textId="77777777" w:rsidR="00CE6CCF" w:rsidRPr="00A9351C" w:rsidRDefault="00CE6CCF" w:rsidP="00CE6CCF">
      <w:pPr>
        <w:pStyle w:val="PL"/>
        <w:shd w:val="clear" w:color="auto" w:fill="E6E6E6"/>
        <w:rPr>
          <w:lang w:val="nl-NL"/>
        </w:rPr>
      </w:pPr>
      <w:r w:rsidRPr="00A9351C">
        <w:rPr>
          <w:lang w:val="nl-NL"/>
        </w:rPr>
        <w:tab/>
      </w:r>
      <w:r w:rsidRPr="00A9351C">
        <w:rPr>
          <w:lang w:val="nl-NL"/>
        </w:rPr>
        <w:tab/>
      </w:r>
      <w:r w:rsidRPr="00A9351C">
        <w:rPr>
          <w:rFonts w:hint="eastAsia"/>
          <w:lang w:val="nl-NL"/>
        </w:rPr>
        <w:tab/>
        <w:t>ms8</w:t>
      </w:r>
      <w:r w:rsidRPr="00A9351C">
        <w:rPr>
          <w:lang w:val="nl-NL"/>
        </w:rPr>
        <w:t>0</w:t>
      </w:r>
      <w:r w:rsidRPr="00A9351C">
        <w:rPr>
          <w:rFonts w:hint="eastAsia"/>
          <w:lang w:val="nl-NL"/>
        </w:rPr>
        <w:t>-r12</w:t>
      </w:r>
      <w:r w:rsidRPr="00A9351C">
        <w:rPr>
          <w:lang w:val="nl-NL"/>
        </w:rPr>
        <w:tab/>
      </w:r>
      <w:r w:rsidRPr="00A9351C">
        <w:rPr>
          <w:lang w:val="nl-NL"/>
        </w:rPr>
        <w:tab/>
      </w:r>
      <w:r w:rsidRPr="00A9351C">
        <w:rPr>
          <w:lang w:val="nl-NL"/>
        </w:rPr>
        <w:tab/>
      </w:r>
      <w:r w:rsidRPr="00A9351C">
        <w:rPr>
          <w:lang w:val="nl-NL"/>
        </w:rPr>
        <w:tab/>
      </w:r>
      <w:r w:rsidRPr="00A9351C">
        <w:rPr>
          <w:rFonts w:hint="eastAsia"/>
          <w:lang w:val="nl-NL"/>
        </w:rPr>
        <w:tab/>
      </w:r>
      <w:r w:rsidRPr="00A9351C">
        <w:rPr>
          <w:rFonts w:hint="eastAsia"/>
          <w:lang w:val="nl-NL"/>
        </w:rPr>
        <w:tab/>
      </w:r>
      <w:r w:rsidRPr="00A9351C">
        <w:rPr>
          <w:lang w:val="nl-NL"/>
        </w:rPr>
        <w:t>INTEGER(0..</w:t>
      </w:r>
      <w:r w:rsidRPr="00A9351C">
        <w:rPr>
          <w:rFonts w:hint="eastAsia"/>
          <w:lang w:val="nl-NL"/>
        </w:rPr>
        <w:t>7</w:t>
      </w:r>
      <w:r w:rsidRPr="00A9351C">
        <w:rPr>
          <w:lang w:val="nl-NL"/>
        </w:rPr>
        <w:t>9),</w:t>
      </w:r>
    </w:p>
    <w:p w14:paraId="444CCEC0" w14:textId="77777777" w:rsidR="00CE6CCF" w:rsidRPr="00A9351C" w:rsidRDefault="00CE6CCF" w:rsidP="00CE6CCF">
      <w:pPr>
        <w:pStyle w:val="PL"/>
        <w:shd w:val="clear" w:color="auto" w:fill="E6E6E6"/>
      </w:pPr>
      <w:r w:rsidRPr="00A9351C">
        <w:rPr>
          <w:lang w:val="nl-NL"/>
        </w:rPr>
        <w:tab/>
      </w:r>
      <w:r w:rsidRPr="00A9351C">
        <w:rPr>
          <w:lang w:val="nl-NL"/>
        </w:rPr>
        <w:tab/>
      </w:r>
      <w:r w:rsidRPr="00A9351C">
        <w:rPr>
          <w:rFonts w:hint="eastAsia"/>
          <w:lang w:val="nl-NL"/>
        </w:rPr>
        <w:tab/>
      </w:r>
      <w:r w:rsidRPr="00A9351C">
        <w:rPr>
          <w:rFonts w:hint="eastAsia"/>
        </w:rPr>
        <w:t>ms160-r12</w:t>
      </w:r>
      <w:r w:rsidRPr="00A9351C">
        <w:tab/>
      </w:r>
      <w:r w:rsidRPr="00A9351C">
        <w:tab/>
      </w:r>
      <w:r w:rsidRPr="00A9351C">
        <w:tab/>
      </w:r>
      <w:r w:rsidRPr="00A9351C">
        <w:tab/>
      </w:r>
      <w:r w:rsidRPr="00A9351C">
        <w:rPr>
          <w:rFonts w:hint="eastAsia"/>
        </w:rPr>
        <w:tab/>
      </w:r>
      <w:r w:rsidRPr="00A9351C">
        <w:rPr>
          <w:rFonts w:hint="eastAsia"/>
        </w:rPr>
        <w:tab/>
      </w:r>
      <w:r w:rsidRPr="00A9351C">
        <w:t>INTEGER(0..1</w:t>
      </w:r>
      <w:r w:rsidRPr="00A9351C">
        <w:rPr>
          <w:rFonts w:hint="eastAsia"/>
        </w:rPr>
        <w:t>59</w:t>
      </w:r>
      <w:r w:rsidRPr="00A9351C">
        <w:t>),</w:t>
      </w:r>
    </w:p>
    <w:p w14:paraId="51A47CB5" w14:textId="77777777" w:rsidR="00CE6CCF" w:rsidRPr="00A9351C" w:rsidRDefault="00CE6CCF" w:rsidP="00CE6CCF">
      <w:pPr>
        <w:pStyle w:val="PL"/>
        <w:shd w:val="clear" w:color="auto" w:fill="E6E6E6"/>
      </w:pPr>
      <w:r w:rsidRPr="00A9351C">
        <w:rPr>
          <w:rFonts w:hint="eastAsia"/>
        </w:rPr>
        <w:tab/>
      </w:r>
      <w:r w:rsidRPr="00A9351C">
        <w:rPr>
          <w:rFonts w:hint="eastAsia"/>
        </w:rPr>
        <w:tab/>
      </w:r>
      <w:r w:rsidRPr="00A9351C">
        <w:rPr>
          <w:rFonts w:hint="eastAsia"/>
        </w:rPr>
        <w:tab/>
      </w:r>
      <w:r w:rsidRPr="00A9351C">
        <w:t>...</w:t>
      </w:r>
    </w:p>
    <w:p w14:paraId="2E511E3F" w14:textId="77777777" w:rsidR="00CE6CCF" w:rsidRPr="00A9351C" w:rsidRDefault="00CE6CCF" w:rsidP="00CE6CCF">
      <w:pPr>
        <w:pStyle w:val="PL"/>
        <w:shd w:val="clear" w:color="auto" w:fill="E6E6E6"/>
      </w:pPr>
      <w:r w:rsidRPr="00A9351C">
        <w:tab/>
      </w:r>
      <w:r w:rsidRPr="00A9351C">
        <w:rPr>
          <w:rFonts w:hint="eastAsia"/>
        </w:rPr>
        <w:tab/>
      </w:r>
      <w:r w:rsidRPr="00A9351C">
        <w:t>},</w:t>
      </w:r>
    </w:p>
    <w:p w14:paraId="79021F57" w14:textId="77777777" w:rsidR="00CE6CCF" w:rsidRPr="00A9351C" w:rsidRDefault="00CE6CCF" w:rsidP="00CE6CCF">
      <w:pPr>
        <w:pStyle w:val="PL"/>
        <w:shd w:val="clear" w:color="auto" w:fill="E6E6E6"/>
      </w:pPr>
      <w:r w:rsidRPr="00A9351C">
        <w:rPr>
          <w:rFonts w:hint="eastAsia"/>
        </w:rPr>
        <w:tab/>
      </w:r>
      <w:r w:rsidRPr="00A9351C">
        <w:rPr>
          <w:rFonts w:hint="eastAsia"/>
        </w:rPr>
        <w:tab/>
        <w:t>ds-Occasion</w:t>
      </w:r>
      <w:r w:rsidRPr="00A9351C">
        <w:t>Duration</w:t>
      </w:r>
      <w:r w:rsidRPr="00A9351C">
        <w:rPr>
          <w:rFonts w:hint="eastAsia"/>
        </w:rPr>
        <w:t>-r12</w:t>
      </w:r>
      <w:r w:rsidRPr="00A9351C">
        <w:rPr>
          <w:rFonts w:hint="eastAsia"/>
        </w:rPr>
        <w:tab/>
      </w:r>
      <w:r w:rsidRPr="00A9351C">
        <w:rPr>
          <w:rFonts w:hint="eastAsia"/>
        </w:rPr>
        <w:tab/>
      </w:r>
      <w:r w:rsidRPr="00A9351C">
        <w:t>CHOICE {</w:t>
      </w:r>
    </w:p>
    <w:p w14:paraId="61793F3E" w14:textId="77777777" w:rsidR="00CE6CCF" w:rsidRPr="00A9351C" w:rsidRDefault="00CE6CCF" w:rsidP="00CE6CCF">
      <w:pPr>
        <w:pStyle w:val="PL"/>
        <w:shd w:val="clear" w:color="auto" w:fill="E6E6E6"/>
      </w:pPr>
      <w:r w:rsidRPr="00A9351C">
        <w:rPr>
          <w:rFonts w:hint="eastAsia"/>
        </w:rPr>
        <w:tab/>
      </w:r>
      <w:r w:rsidRPr="00A9351C">
        <w:rPr>
          <w:rFonts w:hint="eastAsia"/>
        </w:rPr>
        <w:tab/>
      </w:r>
      <w:r w:rsidRPr="00A9351C">
        <w:rPr>
          <w:rFonts w:hint="eastAsia"/>
        </w:rPr>
        <w:tab/>
        <w:t>d</w:t>
      </w:r>
      <w:r w:rsidRPr="00A9351C">
        <w:t>uration</w:t>
      </w:r>
      <w:r w:rsidRPr="00A9351C">
        <w:rPr>
          <w:rFonts w:hint="eastAsia"/>
        </w:rPr>
        <w:t>FDD-r12</w:t>
      </w:r>
      <w:r w:rsidRPr="00A9351C">
        <w:t xml:space="preserve"> </w:t>
      </w:r>
      <w:r w:rsidRPr="00A9351C">
        <w:rPr>
          <w:rFonts w:hint="eastAsia"/>
        </w:rPr>
        <w:tab/>
      </w:r>
      <w:r w:rsidRPr="00A9351C">
        <w:rPr>
          <w:rFonts w:hint="eastAsia"/>
        </w:rPr>
        <w:tab/>
      </w:r>
      <w:r w:rsidRPr="00A9351C">
        <w:rPr>
          <w:rFonts w:hint="eastAsia"/>
        </w:rPr>
        <w:tab/>
      </w:r>
      <w:r w:rsidRPr="00A9351C">
        <w:rPr>
          <w:rFonts w:hint="eastAsia"/>
        </w:rPr>
        <w:tab/>
      </w:r>
      <w:r w:rsidRPr="00A9351C">
        <w:t>INTEGER(</w:t>
      </w:r>
      <w:r w:rsidRPr="00A9351C">
        <w:rPr>
          <w:rFonts w:hint="eastAsia"/>
        </w:rPr>
        <w:t>1</w:t>
      </w:r>
      <w:r w:rsidRPr="00A9351C">
        <w:t>..</w:t>
      </w:r>
      <w:r w:rsidRPr="00A9351C">
        <w:rPr>
          <w:rFonts w:hint="eastAsia"/>
        </w:rPr>
        <w:t>maxDS-Duration-r12</w:t>
      </w:r>
      <w:r w:rsidRPr="00A9351C">
        <w:t>),</w:t>
      </w:r>
    </w:p>
    <w:p w14:paraId="037C2A6F" w14:textId="77777777" w:rsidR="00CE6CCF" w:rsidRPr="00A9351C" w:rsidRDefault="00CE6CCF" w:rsidP="00CE6CCF">
      <w:pPr>
        <w:pStyle w:val="PL"/>
        <w:shd w:val="clear" w:color="auto" w:fill="E6E6E6"/>
      </w:pPr>
      <w:r w:rsidRPr="00A9351C">
        <w:rPr>
          <w:rFonts w:hint="eastAsia"/>
        </w:rPr>
        <w:tab/>
      </w:r>
      <w:r w:rsidRPr="00A9351C">
        <w:rPr>
          <w:rFonts w:hint="eastAsia"/>
        </w:rPr>
        <w:tab/>
      </w:r>
      <w:r w:rsidRPr="00A9351C">
        <w:rPr>
          <w:rFonts w:hint="eastAsia"/>
        </w:rPr>
        <w:tab/>
        <w:t>d</w:t>
      </w:r>
      <w:r w:rsidRPr="00A9351C">
        <w:t>uration</w:t>
      </w:r>
      <w:r w:rsidRPr="00A9351C">
        <w:rPr>
          <w:rFonts w:hint="eastAsia"/>
        </w:rPr>
        <w:t>TDD-r12</w:t>
      </w:r>
      <w:r w:rsidRPr="00A9351C">
        <w:t xml:space="preserve"> </w:t>
      </w:r>
      <w:r w:rsidRPr="00A9351C">
        <w:rPr>
          <w:rFonts w:hint="eastAsia"/>
        </w:rPr>
        <w:tab/>
      </w:r>
      <w:r w:rsidRPr="00A9351C">
        <w:rPr>
          <w:rFonts w:hint="eastAsia"/>
        </w:rPr>
        <w:tab/>
      </w:r>
      <w:r w:rsidRPr="00A9351C">
        <w:rPr>
          <w:rFonts w:hint="eastAsia"/>
        </w:rPr>
        <w:tab/>
      </w:r>
      <w:r w:rsidRPr="00A9351C">
        <w:rPr>
          <w:rFonts w:hint="eastAsia"/>
        </w:rPr>
        <w:tab/>
      </w:r>
      <w:r w:rsidRPr="00A9351C">
        <w:t>INTEGER(</w:t>
      </w:r>
      <w:r w:rsidRPr="00A9351C">
        <w:rPr>
          <w:rFonts w:hint="eastAsia"/>
        </w:rPr>
        <w:t>2</w:t>
      </w:r>
      <w:r w:rsidRPr="00A9351C">
        <w:t>..</w:t>
      </w:r>
      <w:r w:rsidRPr="00A9351C">
        <w:rPr>
          <w:rFonts w:hint="eastAsia"/>
        </w:rPr>
        <w:t>maxDS-Duration-r12</w:t>
      </w:r>
      <w:r w:rsidRPr="00A9351C">
        <w:t>)</w:t>
      </w:r>
    </w:p>
    <w:p w14:paraId="4D748FEF" w14:textId="77777777" w:rsidR="00CE6CCF" w:rsidRPr="00A9351C" w:rsidRDefault="00CE6CCF" w:rsidP="00CE6CCF">
      <w:pPr>
        <w:pStyle w:val="PL"/>
        <w:shd w:val="clear" w:color="auto" w:fill="E6E6E6"/>
      </w:pPr>
      <w:r w:rsidRPr="00A9351C">
        <w:rPr>
          <w:rFonts w:hint="eastAsia"/>
        </w:rPr>
        <w:tab/>
      </w:r>
      <w:r w:rsidRPr="00A9351C">
        <w:rPr>
          <w:rFonts w:hint="eastAsia"/>
        </w:rPr>
        <w:tab/>
        <w:t>},</w:t>
      </w:r>
    </w:p>
    <w:p w14:paraId="3A828C0E" w14:textId="77777777" w:rsidR="00CE6CCF" w:rsidRDefault="00CE6CCF" w:rsidP="00CE6CCF">
      <w:pPr>
        <w:pStyle w:val="00BodyText"/>
        <w:spacing w:after="0"/>
        <w:rPr>
          <w:rFonts w:ascii="Times New Roman" w:hAnsi="Times New Roman"/>
          <w:sz w:val="20"/>
          <w:lang w:val="en-GB"/>
        </w:rPr>
      </w:pPr>
    </w:p>
    <w:p w14:paraId="21063790" w14:textId="595F4DF3" w:rsidR="000F2A9F" w:rsidRPr="00FE10C1" w:rsidRDefault="000F2A9F" w:rsidP="000F2A9F">
      <w:pPr>
        <w:pStyle w:val="00BodyText"/>
        <w:numPr>
          <w:ilvl w:val="0"/>
          <w:numId w:val="27"/>
        </w:numPr>
        <w:spacing w:after="0"/>
        <w:rPr>
          <w:sz w:val="20"/>
          <w:lang w:eastAsia="ja-JP"/>
        </w:rPr>
      </w:pPr>
      <w:r w:rsidRPr="00FE10C1">
        <w:rPr>
          <w:sz w:val="20"/>
          <w:lang w:eastAsia="ja-JP"/>
        </w:rPr>
        <w:t>CSI-RS configuration (note: CSI-RS is not scheduled in MBSFN subframes (FFS))</w:t>
      </w:r>
    </w:p>
    <w:p w14:paraId="2A66E969" w14:textId="77777777" w:rsidR="00FE10C1" w:rsidRDefault="00FE10C1" w:rsidP="00CE6CCF">
      <w:pPr>
        <w:pStyle w:val="00BodyText"/>
        <w:spacing w:after="0"/>
        <w:rPr>
          <w:sz w:val="20"/>
          <w:lang w:eastAsia="ja-JP"/>
        </w:rPr>
      </w:pPr>
    </w:p>
    <w:p w14:paraId="68ED2F59" w14:textId="10E488F5" w:rsidR="00CE6CCF" w:rsidRPr="00FE10C1" w:rsidRDefault="00CE6CCF" w:rsidP="00CE6CCF">
      <w:pPr>
        <w:pStyle w:val="00BodyText"/>
        <w:spacing w:after="0"/>
        <w:rPr>
          <w:sz w:val="20"/>
          <w:lang w:eastAsia="ja-JP"/>
        </w:rPr>
      </w:pPr>
      <w:r w:rsidRPr="00FE10C1">
        <w:rPr>
          <w:sz w:val="20"/>
          <w:lang w:eastAsia="ja-JP"/>
        </w:rPr>
        <w:t>Can be based on CSI-RS-Config in 36.331 which contains the used subframes and CSI-RS resources:</w:t>
      </w:r>
    </w:p>
    <w:p w14:paraId="616E67BC" w14:textId="77777777" w:rsidR="00CE6CCF" w:rsidRPr="00A9351C" w:rsidRDefault="00CE6CCF" w:rsidP="00CE6CCF">
      <w:pPr>
        <w:pStyle w:val="PL"/>
        <w:shd w:val="clear" w:color="auto" w:fill="E6E6E6"/>
      </w:pPr>
      <w:r w:rsidRPr="00A9351C">
        <w:t>CSI-RS-Config-r10 ::=</w:t>
      </w:r>
      <w:r w:rsidRPr="00A9351C">
        <w:tab/>
      </w:r>
      <w:r w:rsidRPr="00A9351C">
        <w:tab/>
        <w:t>SEQUENCE {</w:t>
      </w:r>
    </w:p>
    <w:p w14:paraId="638E8152" w14:textId="77777777" w:rsidR="00CE6CCF" w:rsidRPr="00A9351C" w:rsidRDefault="00CE6CCF" w:rsidP="00CE6CCF">
      <w:pPr>
        <w:pStyle w:val="PL"/>
        <w:shd w:val="clear" w:color="auto" w:fill="E6E6E6"/>
      </w:pPr>
      <w:r w:rsidRPr="00A9351C">
        <w:tab/>
        <w:t>csi-RS-r10</w:t>
      </w:r>
      <w:r w:rsidRPr="00A9351C">
        <w:tab/>
      </w:r>
      <w:r w:rsidRPr="00A9351C">
        <w:tab/>
      </w:r>
      <w:r w:rsidRPr="00A9351C">
        <w:tab/>
      </w:r>
      <w:r w:rsidRPr="00A9351C">
        <w:tab/>
      </w:r>
      <w:r w:rsidRPr="00A9351C">
        <w:tab/>
        <w:t>CHOICE {</w:t>
      </w:r>
    </w:p>
    <w:p w14:paraId="6D040173" w14:textId="77777777" w:rsidR="00CE6CCF" w:rsidRPr="00A9351C" w:rsidRDefault="00CE6CCF" w:rsidP="00CE6CCF">
      <w:pPr>
        <w:pStyle w:val="PL"/>
        <w:shd w:val="clear" w:color="auto" w:fill="E6E6E6"/>
      </w:pPr>
      <w:r w:rsidRPr="00A9351C">
        <w:tab/>
      </w:r>
      <w:r w:rsidRPr="00A9351C">
        <w:tab/>
        <w:t>release</w:t>
      </w:r>
      <w:r w:rsidRPr="00A9351C">
        <w:tab/>
      </w:r>
      <w:r w:rsidRPr="00A9351C">
        <w:tab/>
      </w:r>
      <w:r w:rsidRPr="00A9351C">
        <w:tab/>
      </w:r>
      <w:r w:rsidRPr="00A9351C">
        <w:tab/>
      </w:r>
      <w:r w:rsidRPr="00A9351C">
        <w:tab/>
      </w:r>
      <w:r w:rsidRPr="00A9351C">
        <w:tab/>
        <w:t>NULL,</w:t>
      </w:r>
    </w:p>
    <w:p w14:paraId="4DB890BD" w14:textId="77777777" w:rsidR="00CE6CCF" w:rsidRPr="00A9351C" w:rsidRDefault="00CE6CCF" w:rsidP="00CE6CCF">
      <w:pPr>
        <w:pStyle w:val="PL"/>
        <w:shd w:val="clear" w:color="auto" w:fill="E6E6E6"/>
      </w:pPr>
      <w:r w:rsidRPr="00A9351C">
        <w:tab/>
      </w:r>
      <w:r w:rsidRPr="00A9351C">
        <w:tab/>
        <w:t>setup</w:t>
      </w:r>
      <w:r w:rsidRPr="00A9351C">
        <w:tab/>
      </w:r>
      <w:r w:rsidRPr="00A9351C">
        <w:tab/>
      </w:r>
      <w:r w:rsidRPr="00A9351C">
        <w:tab/>
      </w:r>
      <w:r w:rsidRPr="00A9351C">
        <w:tab/>
      </w:r>
      <w:r w:rsidRPr="00A9351C">
        <w:tab/>
      </w:r>
      <w:r w:rsidRPr="00A9351C">
        <w:tab/>
        <w:t>SEQUENCE {</w:t>
      </w:r>
    </w:p>
    <w:p w14:paraId="3C957528" w14:textId="77777777" w:rsidR="00CE6CCF" w:rsidRPr="00A9351C" w:rsidRDefault="00CE6CCF" w:rsidP="00CE6CCF">
      <w:pPr>
        <w:pStyle w:val="PL"/>
        <w:shd w:val="clear" w:color="auto" w:fill="E6E6E6"/>
      </w:pPr>
      <w:r w:rsidRPr="00A9351C">
        <w:tab/>
      </w:r>
      <w:r w:rsidRPr="00A9351C">
        <w:tab/>
      </w:r>
      <w:r w:rsidRPr="00A9351C">
        <w:tab/>
        <w:t>antennaPortsCount-r10</w:t>
      </w:r>
      <w:r w:rsidRPr="00A9351C">
        <w:tab/>
      </w:r>
      <w:r w:rsidRPr="00A9351C">
        <w:tab/>
      </w:r>
      <w:r w:rsidRPr="00A9351C">
        <w:tab/>
        <w:t>ENUMERATED {an1, an2, an4, an8},</w:t>
      </w:r>
    </w:p>
    <w:p w14:paraId="4CBC58D8" w14:textId="77777777" w:rsidR="00CE6CCF" w:rsidRPr="00A9351C" w:rsidRDefault="00CE6CCF" w:rsidP="00CE6CCF">
      <w:pPr>
        <w:pStyle w:val="PL"/>
        <w:shd w:val="clear" w:color="auto" w:fill="E6E6E6"/>
      </w:pPr>
      <w:r w:rsidRPr="00A9351C">
        <w:tab/>
      </w:r>
      <w:r w:rsidRPr="00A9351C">
        <w:tab/>
      </w:r>
      <w:r w:rsidRPr="00A9351C">
        <w:tab/>
        <w:t>resourceConfig-r10</w:t>
      </w:r>
      <w:r w:rsidRPr="00A9351C">
        <w:tab/>
      </w:r>
      <w:r w:rsidRPr="00A9351C">
        <w:tab/>
      </w:r>
      <w:r w:rsidRPr="00A9351C">
        <w:tab/>
      </w:r>
      <w:r w:rsidRPr="00A9351C">
        <w:tab/>
        <w:t>INTEGER (0..31),</w:t>
      </w:r>
    </w:p>
    <w:p w14:paraId="70A94416" w14:textId="77777777" w:rsidR="00CE6CCF" w:rsidRPr="00A9351C" w:rsidRDefault="00CE6CCF" w:rsidP="00CE6CCF">
      <w:pPr>
        <w:pStyle w:val="PL"/>
        <w:shd w:val="clear" w:color="auto" w:fill="E6E6E6"/>
      </w:pPr>
      <w:r w:rsidRPr="00A9351C">
        <w:tab/>
      </w:r>
      <w:r w:rsidRPr="00A9351C">
        <w:tab/>
      </w:r>
      <w:r w:rsidRPr="00A9351C">
        <w:tab/>
        <w:t>subframeConfig-r10</w:t>
      </w:r>
      <w:r w:rsidRPr="00A9351C">
        <w:tab/>
      </w:r>
      <w:r w:rsidRPr="00A9351C">
        <w:tab/>
      </w:r>
      <w:r w:rsidRPr="00A9351C">
        <w:tab/>
      </w:r>
      <w:r w:rsidRPr="00A9351C">
        <w:tab/>
        <w:t>INTEGER (0..154),</w:t>
      </w:r>
    </w:p>
    <w:p w14:paraId="28A5F63B" w14:textId="77777777" w:rsidR="00CE6CCF" w:rsidRPr="00A9351C" w:rsidRDefault="00CE6CCF" w:rsidP="00CE6CCF">
      <w:pPr>
        <w:pStyle w:val="PL"/>
        <w:shd w:val="clear" w:color="auto" w:fill="E6E6E6"/>
      </w:pPr>
      <w:r w:rsidRPr="00A9351C">
        <w:tab/>
      </w:r>
      <w:r w:rsidRPr="00A9351C">
        <w:tab/>
      </w:r>
      <w:r w:rsidRPr="00A9351C">
        <w:tab/>
        <w:t>p-C-r10</w:t>
      </w:r>
      <w:r w:rsidRPr="00A9351C">
        <w:tab/>
      </w:r>
      <w:r w:rsidRPr="00A9351C">
        <w:tab/>
      </w:r>
      <w:r w:rsidRPr="00A9351C">
        <w:tab/>
      </w:r>
      <w:r w:rsidRPr="00A9351C">
        <w:tab/>
      </w:r>
      <w:r w:rsidRPr="00A9351C">
        <w:tab/>
      </w:r>
      <w:r w:rsidRPr="00A9351C">
        <w:tab/>
      </w:r>
      <w:r w:rsidRPr="00A9351C">
        <w:tab/>
        <w:t>INTEGER (-8..15)</w:t>
      </w:r>
    </w:p>
    <w:p w14:paraId="01E40131" w14:textId="77777777" w:rsidR="00CE6CCF" w:rsidRPr="00A9351C" w:rsidRDefault="00CE6CCF" w:rsidP="00CE6CCF">
      <w:pPr>
        <w:pStyle w:val="PL"/>
        <w:shd w:val="clear" w:color="auto" w:fill="E6E6E6"/>
      </w:pPr>
      <w:r w:rsidRPr="00A9351C">
        <w:tab/>
      </w:r>
      <w:r w:rsidRPr="00A9351C">
        <w:tab/>
        <w:t>}</w:t>
      </w:r>
    </w:p>
    <w:p w14:paraId="230E5A6B" w14:textId="77777777" w:rsidR="00CE6CCF" w:rsidRPr="00A9351C" w:rsidRDefault="00CE6CCF" w:rsidP="00CE6CCF">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r>
      <w:r w:rsidRPr="00A9351C">
        <w:tab/>
      </w:r>
      <w:r w:rsidRPr="00A9351C">
        <w:tab/>
        <w:t>-- Need ON</w:t>
      </w:r>
    </w:p>
    <w:p w14:paraId="78AF7564" w14:textId="77777777" w:rsidR="00CE6CCF" w:rsidRPr="00A9351C" w:rsidRDefault="00CE6CCF" w:rsidP="00CE6CCF">
      <w:pPr>
        <w:pStyle w:val="PL"/>
        <w:shd w:val="clear" w:color="auto" w:fill="E6E6E6"/>
      </w:pPr>
      <w:r w:rsidRPr="00A9351C">
        <w:tab/>
        <w:t>zeroTxPowerCSI-RS-r10</w:t>
      </w:r>
      <w:r w:rsidRPr="00A9351C">
        <w:tab/>
      </w:r>
      <w:r w:rsidRPr="00A9351C">
        <w:tab/>
      </w:r>
      <w:r w:rsidRPr="00A9351C">
        <w:rPr>
          <w:lang w:eastAsia="zh-CN"/>
        </w:rPr>
        <w:t>ZeroTxPowerCSI-RS-Conf-r12</w:t>
      </w:r>
      <w:r w:rsidRPr="00A9351C">
        <w:tab/>
      </w:r>
      <w:r w:rsidRPr="00A9351C">
        <w:tab/>
      </w:r>
      <w:r w:rsidRPr="00A9351C">
        <w:tab/>
        <w:t>OPTIONAL</w:t>
      </w:r>
      <w:r w:rsidRPr="00A9351C">
        <w:tab/>
      </w:r>
      <w:r w:rsidRPr="00A9351C">
        <w:tab/>
      </w:r>
      <w:r w:rsidRPr="00A9351C">
        <w:tab/>
        <w:t>-- Need ON</w:t>
      </w:r>
    </w:p>
    <w:p w14:paraId="7E3768D9" w14:textId="77777777" w:rsidR="00CE6CCF" w:rsidRPr="00A9351C" w:rsidRDefault="00CE6CCF" w:rsidP="00CE6CCF">
      <w:pPr>
        <w:pStyle w:val="PL"/>
        <w:shd w:val="clear" w:color="auto" w:fill="E6E6E6"/>
      </w:pPr>
      <w:r w:rsidRPr="00A9351C">
        <w:t>}</w:t>
      </w:r>
    </w:p>
    <w:p w14:paraId="68194455" w14:textId="77777777" w:rsidR="00CE6CCF" w:rsidRDefault="00CE6CCF" w:rsidP="00CE6CCF">
      <w:pPr>
        <w:pStyle w:val="00BodyText"/>
        <w:spacing w:after="0"/>
        <w:rPr>
          <w:rFonts w:ascii="Times New Roman" w:hAnsi="Times New Roman"/>
          <w:sz w:val="20"/>
          <w:lang w:val="en-GB"/>
        </w:rPr>
      </w:pPr>
    </w:p>
    <w:p w14:paraId="068E5839" w14:textId="57963585" w:rsidR="000F2A9F" w:rsidRPr="00FE10C1" w:rsidRDefault="000F2A9F" w:rsidP="000F2A9F">
      <w:pPr>
        <w:pStyle w:val="00BodyText"/>
        <w:numPr>
          <w:ilvl w:val="0"/>
          <w:numId w:val="27"/>
        </w:numPr>
        <w:spacing w:after="0"/>
        <w:rPr>
          <w:sz w:val="20"/>
          <w:lang w:eastAsia="ja-JP"/>
        </w:rPr>
      </w:pPr>
      <w:r w:rsidRPr="00FE10C1">
        <w:rPr>
          <w:sz w:val="20"/>
          <w:lang w:eastAsia="ja-JP"/>
        </w:rPr>
        <w:t>PBCH configuration (note: PBCH is not scheduled in MBSFN subframes)</w:t>
      </w:r>
    </w:p>
    <w:p w14:paraId="1E171108" w14:textId="77777777" w:rsidR="00FE10C1" w:rsidRDefault="00FE10C1" w:rsidP="00CE6CCF">
      <w:pPr>
        <w:pStyle w:val="00BodyText"/>
        <w:spacing w:after="0"/>
        <w:rPr>
          <w:sz w:val="20"/>
          <w:lang w:eastAsia="ja-JP"/>
        </w:rPr>
      </w:pPr>
    </w:p>
    <w:p w14:paraId="004E0AFC" w14:textId="5B400847" w:rsidR="00CE6CCF" w:rsidRPr="00FE10C1" w:rsidRDefault="009E6898" w:rsidP="00CE6CCF">
      <w:pPr>
        <w:pStyle w:val="00BodyText"/>
        <w:spacing w:after="0"/>
        <w:rPr>
          <w:sz w:val="20"/>
          <w:lang w:eastAsia="ja-JP"/>
        </w:rPr>
      </w:pPr>
      <w:r>
        <w:rPr>
          <w:sz w:val="20"/>
          <w:lang w:eastAsia="ja-JP"/>
        </w:rPr>
        <w:t>C</w:t>
      </w:r>
      <w:r w:rsidR="00CE6CCF" w:rsidRPr="00FE10C1">
        <w:rPr>
          <w:sz w:val="20"/>
          <w:lang w:eastAsia="ja-JP"/>
        </w:rPr>
        <w:t>an be implicitly derived based on whether a LTE cell is indicated to b</w:t>
      </w:r>
      <w:r>
        <w:rPr>
          <w:sz w:val="20"/>
          <w:lang w:eastAsia="ja-JP"/>
        </w:rPr>
        <w:t>e activated/ON in subfame 0</w:t>
      </w:r>
      <w:r w:rsidR="00CE6CCF" w:rsidRPr="00FE10C1">
        <w:rPr>
          <w:sz w:val="20"/>
          <w:lang w:eastAsia="ja-JP"/>
        </w:rPr>
        <w:t>.</w:t>
      </w:r>
    </w:p>
    <w:p w14:paraId="36CF143C" w14:textId="77777777" w:rsidR="00CE6CCF" w:rsidRDefault="00CE6CCF" w:rsidP="00CE6CCF">
      <w:pPr>
        <w:pStyle w:val="00BodyText"/>
        <w:spacing w:after="0"/>
        <w:rPr>
          <w:rFonts w:ascii="Times New Roman" w:hAnsi="Times New Roman"/>
          <w:sz w:val="20"/>
          <w:lang w:val="en-GB"/>
        </w:rPr>
      </w:pPr>
    </w:p>
    <w:p w14:paraId="1DDB2C12" w14:textId="484B8DE6" w:rsidR="000F2A9F" w:rsidRDefault="00FE10C1" w:rsidP="000F2A9F">
      <w:pPr>
        <w:pStyle w:val="00BodyText"/>
        <w:numPr>
          <w:ilvl w:val="0"/>
          <w:numId w:val="27"/>
        </w:numPr>
        <w:spacing w:after="0"/>
        <w:rPr>
          <w:sz w:val="20"/>
          <w:lang w:eastAsia="ja-JP"/>
        </w:rPr>
      </w:pPr>
      <w:r>
        <w:rPr>
          <w:sz w:val="20"/>
          <w:lang w:eastAsia="ja-JP"/>
        </w:rPr>
        <w:t xml:space="preserve">SRS </w:t>
      </w:r>
      <w:r w:rsidR="000F2A9F" w:rsidRPr="00FE10C1">
        <w:rPr>
          <w:sz w:val="20"/>
          <w:lang w:eastAsia="ja-JP"/>
        </w:rPr>
        <w:t>configuration</w:t>
      </w:r>
    </w:p>
    <w:p w14:paraId="2E9FE1FF" w14:textId="77777777" w:rsidR="00FE10C1" w:rsidRPr="00FE10C1" w:rsidRDefault="00FE10C1" w:rsidP="00FE10C1">
      <w:pPr>
        <w:pStyle w:val="00BodyText"/>
        <w:spacing w:after="0"/>
        <w:ind w:left="720"/>
        <w:rPr>
          <w:sz w:val="20"/>
          <w:lang w:eastAsia="ja-JP"/>
        </w:rPr>
      </w:pPr>
    </w:p>
    <w:p w14:paraId="015890C6" w14:textId="3C3093B9" w:rsidR="00CE6CCF" w:rsidRPr="00FE10C1" w:rsidRDefault="00135323" w:rsidP="00CE6CCF">
      <w:pPr>
        <w:pStyle w:val="00BodyText"/>
        <w:spacing w:after="0"/>
        <w:rPr>
          <w:sz w:val="20"/>
          <w:lang w:eastAsia="ja-JP"/>
        </w:rPr>
      </w:pPr>
      <w:r w:rsidRPr="00FE10C1">
        <w:rPr>
          <w:sz w:val="20"/>
          <w:lang w:eastAsia="ja-JP"/>
        </w:rPr>
        <w:t>Can be based on SoundingRS-UL-Config in 36.331 which indicates the used subframes and bandwidth:</w:t>
      </w:r>
    </w:p>
    <w:p w14:paraId="53C324A3" w14:textId="77777777" w:rsidR="00135323" w:rsidRPr="00A9351C" w:rsidRDefault="00135323" w:rsidP="00135323">
      <w:pPr>
        <w:pStyle w:val="PL"/>
        <w:shd w:val="clear" w:color="auto" w:fill="E6E6E6"/>
      </w:pPr>
      <w:r w:rsidRPr="00A9351C">
        <w:t>SoundingRS-UL-ConfigCommon ::=</w:t>
      </w:r>
      <w:r w:rsidRPr="00A9351C">
        <w:tab/>
      </w:r>
      <w:r w:rsidRPr="00A9351C">
        <w:tab/>
        <w:t>CHOICE {</w:t>
      </w:r>
    </w:p>
    <w:p w14:paraId="00615F2E" w14:textId="77777777" w:rsidR="00135323" w:rsidRPr="00A9351C" w:rsidRDefault="00135323" w:rsidP="00135323">
      <w:pPr>
        <w:pStyle w:val="PL"/>
        <w:shd w:val="clear" w:color="auto" w:fill="E6E6E6"/>
      </w:pPr>
      <w:r w:rsidRPr="00A9351C">
        <w:tab/>
        <w:t>release</w:t>
      </w:r>
      <w:r w:rsidRPr="00A9351C">
        <w:tab/>
      </w:r>
      <w:r w:rsidRPr="00A9351C">
        <w:tab/>
      </w:r>
      <w:r w:rsidRPr="00A9351C">
        <w:tab/>
      </w:r>
      <w:r w:rsidRPr="00A9351C">
        <w:tab/>
      </w:r>
      <w:r w:rsidRPr="00A9351C">
        <w:tab/>
      </w:r>
      <w:r w:rsidRPr="00A9351C">
        <w:tab/>
      </w:r>
      <w:r w:rsidRPr="00A9351C">
        <w:tab/>
      </w:r>
      <w:r w:rsidRPr="00A9351C">
        <w:tab/>
        <w:t>NULL,</w:t>
      </w:r>
    </w:p>
    <w:p w14:paraId="328D12A5" w14:textId="77777777" w:rsidR="00135323" w:rsidRPr="00A9351C" w:rsidRDefault="00135323" w:rsidP="00135323">
      <w:pPr>
        <w:pStyle w:val="PL"/>
        <w:shd w:val="clear" w:color="auto" w:fill="E6E6E6"/>
      </w:pPr>
      <w:r w:rsidRPr="00A9351C">
        <w:tab/>
        <w:t>setup</w:t>
      </w:r>
      <w:r w:rsidRPr="00A9351C">
        <w:tab/>
      </w:r>
      <w:r w:rsidRPr="00A9351C">
        <w:tab/>
      </w:r>
      <w:r w:rsidRPr="00A9351C">
        <w:tab/>
      </w:r>
      <w:r w:rsidRPr="00A9351C">
        <w:tab/>
      </w:r>
      <w:r w:rsidRPr="00A9351C">
        <w:tab/>
      </w:r>
      <w:r w:rsidRPr="00A9351C">
        <w:tab/>
      </w:r>
      <w:r w:rsidRPr="00A9351C">
        <w:tab/>
      </w:r>
      <w:r w:rsidRPr="00A9351C">
        <w:tab/>
        <w:t>SEQUENCE {</w:t>
      </w:r>
    </w:p>
    <w:p w14:paraId="691120DA" w14:textId="77777777" w:rsidR="00135323" w:rsidRPr="00A9351C" w:rsidRDefault="00135323" w:rsidP="00135323">
      <w:pPr>
        <w:pStyle w:val="PL"/>
        <w:shd w:val="clear" w:color="auto" w:fill="E6E6E6"/>
      </w:pPr>
      <w:r w:rsidRPr="00A9351C">
        <w:tab/>
      </w:r>
      <w:r w:rsidRPr="00A9351C">
        <w:tab/>
        <w:t>srs-BandwidthConfig</w:t>
      </w:r>
      <w:r w:rsidRPr="00A9351C">
        <w:tab/>
      </w:r>
      <w:r w:rsidRPr="00A9351C">
        <w:tab/>
      </w:r>
      <w:r w:rsidRPr="00A9351C">
        <w:tab/>
      </w:r>
      <w:r w:rsidRPr="00A9351C">
        <w:tab/>
      </w:r>
      <w:r w:rsidRPr="00A9351C">
        <w:tab/>
        <w:t>ENUMERATED {bw0, bw1, bw2, bw3, bw4, bw5, bw6, bw7},</w:t>
      </w:r>
    </w:p>
    <w:p w14:paraId="51263C69" w14:textId="77777777" w:rsidR="00135323" w:rsidRPr="00A9351C" w:rsidRDefault="00135323" w:rsidP="00135323">
      <w:pPr>
        <w:pStyle w:val="PL"/>
        <w:shd w:val="clear" w:color="auto" w:fill="E6E6E6"/>
      </w:pPr>
      <w:r w:rsidRPr="00A9351C">
        <w:tab/>
      </w:r>
      <w:r w:rsidRPr="00A9351C">
        <w:tab/>
        <w:t>srs-SubframeConfig</w:t>
      </w:r>
      <w:r w:rsidRPr="00A9351C">
        <w:tab/>
      </w:r>
      <w:r w:rsidRPr="00A9351C">
        <w:tab/>
      </w:r>
      <w:r w:rsidRPr="00A9351C">
        <w:tab/>
      </w:r>
      <w:r w:rsidRPr="00A9351C">
        <w:tab/>
      </w:r>
      <w:r w:rsidRPr="00A9351C">
        <w:tab/>
        <w:t>ENUMERATED {</w:t>
      </w:r>
    </w:p>
    <w:p w14:paraId="42E87398" w14:textId="77777777" w:rsidR="00135323" w:rsidRPr="00A9351C" w:rsidRDefault="00135323" w:rsidP="0013532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sc0, sc1, sc2, sc3, sc4, sc5, sc6, sc7,</w:t>
      </w:r>
    </w:p>
    <w:p w14:paraId="6AA753D3" w14:textId="77777777" w:rsidR="00135323" w:rsidRPr="00A9351C" w:rsidRDefault="00135323" w:rsidP="00135323">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sc8, sc9, sc10, sc11, sc12, sc13, sc14, sc15},</w:t>
      </w:r>
    </w:p>
    <w:p w14:paraId="3047BC0A" w14:textId="77777777" w:rsidR="00135323" w:rsidRPr="00A9351C" w:rsidRDefault="00135323" w:rsidP="00135323">
      <w:pPr>
        <w:pStyle w:val="PL"/>
        <w:shd w:val="clear" w:color="auto" w:fill="E6E6E6"/>
      </w:pPr>
      <w:r w:rsidRPr="00A9351C">
        <w:tab/>
      </w:r>
      <w:r w:rsidRPr="00A9351C">
        <w:tab/>
        <w:t>ackNackSRS-SimultaneousTransmission</w:t>
      </w:r>
      <w:r w:rsidRPr="00A9351C">
        <w:tab/>
        <w:t>BOOLEAN,</w:t>
      </w:r>
    </w:p>
    <w:p w14:paraId="4B05A52C" w14:textId="77777777" w:rsidR="00135323" w:rsidRPr="00A9351C" w:rsidRDefault="00135323" w:rsidP="00135323">
      <w:pPr>
        <w:pStyle w:val="PL"/>
        <w:shd w:val="clear" w:color="auto" w:fill="E6E6E6"/>
      </w:pPr>
      <w:r w:rsidRPr="00A9351C">
        <w:tab/>
      </w:r>
      <w:r w:rsidRPr="00A9351C">
        <w:tab/>
        <w:t>srs-MaxUpPts</w:t>
      </w:r>
      <w:r w:rsidRPr="00A9351C">
        <w:tab/>
      </w:r>
      <w:r w:rsidRPr="00A9351C">
        <w:tab/>
      </w:r>
      <w:r w:rsidRPr="00A9351C">
        <w:tab/>
      </w:r>
      <w:r w:rsidRPr="00A9351C">
        <w:tab/>
      </w:r>
      <w:r w:rsidRPr="00A9351C">
        <w:tab/>
      </w:r>
      <w:r w:rsidRPr="00A9351C">
        <w:tab/>
        <w:t>ENUMERATED {true}</w:t>
      </w:r>
      <w:r w:rsidRPr="00A9351C">
        <w:tab/>
      </w:r>
      <w:r w:rsidRPr="00A9351C">
        <w:tab/>
      </w:r>
      <w:r w:rsidRPr="00A9351C">
        <w:tab/>
        <w:t>OPTIONAL</w:t>
      </w:r>
      <w:r w:rsidRPr="00A9351C">
        <w:tab/>
        <w:t>-- Cond TDD</w:t>
      </w:r>
    </w:p>
    <w:p w14:paraId="329E6526" w14:textId="77777777" w:rsidR="00135323" w:rsidRPr="00A9351C" w:rsidRDefault="00135323" w:rsidP="00135323">
      <w:pPr>
        <w:pStyle w:val="PL"/>
        <w:shd w:val="clear" w:color="auto" w:fill="E6E6E6"/>
      </w:pPr>
      <w:r w:rsidRPr="00A9351C">
        <w:tab/>
        <w:t>}</w:t>
      </w:r>
    </w:p>
    <w:p w14:paraId="019B2652" w14:textId="77777777" w:rsidR="00135323" w:rsidRPr="00A9351C" w:rsidRDefault="00135323" w:rsidP="00135323">
      <w:pPr>
        <w:pStyle w:val="PL"/>
        <w:shd w:val="clear" w:color="auto" w:fill="E6E6E6"/>
      </w:pPr>
      <w:r w:rsidRPr="00A9351C">
        <w:t>}</w:t>
      </w:r>
    </w:p>
    <w:p w14:paraId="7A258A28" w14:textId="77777777" w:rsidR="00135323" w:rsidRDefault="00135323" w:rsidP="00CE6CCF">
      <w:pPr>
        <w:pStyle w:val="00BodyText"/>
        <w:spacing w:after="0"/>
        <w:rPr>
          <w:rFonts w:ascii="Times New Roman" w:hAnsi="Times New Roman"/>
          <w:sz w:val="20"/>
          <w:lang w:val="en-GB"/>
        </w:rPr>
      </w:pPr>
    </w:p>
    <w:p w14:paraId="7C366C34" w14:textId="3B055D26" w:rsidR="000F2A9F" w:rsidRDefault="00FE10C1" w:rsidP="000F2A9F">
      <w:pPr>
        <w:pStyle w:val="00BodyText"/>
        <w:numPr>
          <w:ilvl w:val="0"/>
          <w:numId w:val="27"/>
        </w:numPr>
        <w:spacing w:after="0"/>
        <w:rPr>
          <w:rFonts w:ascii="Times New Roman" w:hAnsi="Times New Roman"/>
          <w:sz w:val="20"/>
          <w:lang w:val="en-GB"/>
        </w:rPr>
      </w:pPr>
      <w:r>
        <w:rPr>
          <w:sz w:val="20"/>
          <w:lang w:eastAsia="ja-JP"/>
        </w:rPr>
        <w:t>PUCCH configuration</w:t>
      </w:r>
    </w:p>
    <w:p w14:paraId="6B9B27ED" w14:textId="77777777" w:rsidR="00FE10C1" w:rsidRDefault="00FE10C1" w:rsidP="00135323">
      <w:pPr>
        <w:pStyle w:val="00BodyText"/>
        <w:spacing w:after="0"/>
        <w:rPr>
          <w:sz w:val="20"/>
          <w:lang w:eastAsia="ja-JP"/>
        </w:rPr>
      </w:pPr>
    </w:p>
    <w:p w14:paraId="4EA0B802" w14:textId="115100DF" w:rsidR="00135323" w:rsidRPr="00FE10C1" w:rsidRDefault="00135323" w:rsidP="00135323">
      <w:pPr>
        <w:pStyle w:val="00BodyText"/>
        <w:spacing w:after="0"/>
        <w:rPr>
          <w:sz w:val="20"/>
          <w:lang w:eastAsia="ja-JP"/>
        </w:rPr>
      </w:pPr>
      <w:r w:rsidRPr="00FE10C1">
        <w:rPr>
          <w:sz w:val="20"/>
          <w:lang w:eastAsia="ja-JP"/>
        </w:rPr>
        <w:t>Can be based on the IE PUCCH-ConfigCommon and IE PUCCH-ConfigDedicated which are used in 36.331 to specify the common and the UE specific PUCCH configuration respectively</w:t>
      </w:r>
    </w:p>
    <w:p w14:paraId="30D0A307" w14:textId="3A57A2CA" w:rsidR="00135323" w:rsidRDefault="00135323" w:rsidP="009C183D">
      <w:pPr>
        <w:rPr>
          <w:lang w:val="en-US" w:eastAsia="ja-JP"/>
        </w:rPr>
      </w:pPr>
    </w:p>
    <w:p w14:paraId="613E41CD" w14:textId="6CA27720" w:rsidR="00135323" w:rsidRDefault="00FE10C1" w:rsidP="00AE2058">
      <w:pPr>
        <w:rPr>
          <w:b/>
          <w:lang w:eastAsia="ja-JP"/>
        </w:rPr>
      </w:pPr>
      <w:r>
        <w:rPr>
          <w:b/>
          <w:lang w:eastAsia="ja-JP"/>
        </w:rPr>
        <w:t>Proposal 4</w:t>
      </w:r>
      <w:r w:rsidR="00135323" w:rsidRPr="00135323">
        <w:rPr>
          <w:b/>
          <w:lang w:eastAsia="ja-JP"/>
        </w:rPr>
        <w:t>:</w:t>
      </w:r>
      <w:r w:rsidR="00135323">
        <w:rPr>
          <w:b/>
          <w:lang w:eastAsia="ja-JP"/>
        </w:rPr>
        <w:t xml:space="preserve"> </w:t>
      </w:r>
      <w:r w:rsidR="00AE2058">
        <w:rPr>
          <w:b/>
          <w:lang w:eastAsia="ja-JP"/>
        </w:rPr>
        <w:t xml:space="preserve">Support indication of </w:t>
      </w:r>
      <w:r w:rsidR="00A60CE3">
        <w:rPr>
          <w:b/>
          <w:lang w:eastAsia="ja-JP"/>
        </w:rPr>
        <w:t>LTE DRS, CSI-RS, SRS, and PUCCH configurations based on LTE RRC IEs</w:t>
      </w:r>
      <w:r w:rsidR="00AE2058">
        <w:rPr>
          <w:b/>
          <w:lang w:eastAsia="ja-JP"/>
        </w:rPr>
        <w:t>.</w:t>
      </w:r>
    </w:p>
    <w:p w14:paraId="47ABBF00" w14:textId="2F9FC7B8" w:rsidR="001A2F6D" w:rsidRDefault="00000B0D" w:rsidP="00000B0D">
      <w:pPr>
        <w:pStyle w:val="Heading1"/>
      </w:pPr>
      <w:r>
        <w:t xml:space="preserve">Summary </w:t>
      </w:r>
      <w:r w:rsidR="00F02B0A">
        <w:t xml:space="preserve"> </w:t>
      </w:r>
    </w:p>
    <w:p w14:paraId="3BC9FC90" w14:textId="62208F6E" w:rsidR="00A60CE3" w:rsidRDefault="00AA7F15" w:rsidP="00A60CE3">
      <w:pPr>
        <w:rPr>
          <w:lang w:val="en-US" w:eastAsia="ja-JP"/>
        </w:rPr>
      </w:pPr>
      <w:r>
        <w:t xml:space="preserve">In this contribution we examined the </w:t>
      </w:r>
      <w:r w:rsidR="00A60CE3">
        <w:t xml:space="preserve">coordination signalling required for </w:t>
      </w:r>
      <w:r>
        <w:t xml:space="preserve">LTE-NR </w:t>
      </w:r>
      <w:r w:rsidR="00A60CE3">
        <w:t xml:space="preserve">coexistence on adjacent or co-channel spectrum. </w:t>
      </w:r>
      <w:r w:rsidR="00A60CE3">
        <w:rPr>
          <w:lang w:val="en-US" w:eastAsia="ja-JP"/>
        </w:rPr>
        <w:t>Based on the discussion of the open issues, the following</w:t>
      </w:r>
      <w:r w:rsidR="00AE2058">
        <w:rPr>
          <w:lang w:val="en-US" w:eastAsia="ja-JP"/>
        </w:rPr>
        <w:t xml:space="preserve"> proposals are made:</w:t>
      </w:r>
    </w:p>
    <w:p w14:paraId="33DC3DEF" w14:textId="77777777" w:rsidR="00AE2058" w:rsidRDefault="00AE2058" w:rsidP="00AE2058">
      <w:pPr>
        <w:rPr>
          <w:b/>
          <w:lang w:eastAsia="ja-JP"/>
        </w:rPr>
      </w:pPr>
      <w:r w:rsidRPr="00135323">
        <w:rPr>
          <w:b/>
          <w:lang w:eastAsia="ja-JP"/>
        </w:rPr>
        <w:t>Proposal 1:</w:t>
      </w:r>
      <w:r>
        <w:rPr>
          <w:b/>
          <w:lang w:eastAsia="ja-JP"/>
        </w:rPr>
        <w:t xml:space="preserve"> Support indication of NR resources to support coexistence on co-channel spectrum:</w:t>
      </w:r>
    </w:p>
    <w:p w14:paraId="2340C1D5" w14:textId="77777777" w:rsidR="00AE2058" w:rsidRDefault="00AE2058" w:rsidP="00AE2058">
      <w:pPr>
        <w:pStyle w:val="ListParagraph"/>
        <w:numPr>
          <w:ilvl w:val="0"/>
          <w:numId w:val="21"/>
        </w:numPr>
        <w:ind w:left="720"/>
        <w:rPr>
          <w:b/>
          <w:color w:val="000000" w:themeColor="text1"/>
          <w:lang w:eastAsia="ja-JP"/>
        </w:rPr>
      </w:pPr>
      <w:r>
        <w:rPr>
          <w:b/>
          <w:color w:val="000000" w:themeColor="text1"/>
          <w:lang w:eastAsia="ja-JP"/>
        </w:rPr>
        <w:t>RB-level granularity for frequency allocation</w:t>
      </w:r>
    </w:p>
    <w:p w14:paraId="0658D137" w14:textId="77777777" w:rsidR="00AE2058" w:rsidRDefault="00AE2058" w:rsidP="00AE2058">
      <w:pPr>
        <w:pStyle w:val="ListParagraph"/>
        <w:numPr>
          <w:ilvl w:val="0"/>
          <w:numId w:val="21"/>
        </w:numPr>
        <w:ind w:left="720"/>
        <w:rPr>
          <w:b/>
          <w:color w:val="000000" w:themeColor="text1"/>
          <w:lang w:eastAsia="ja-JP"/>
        </w:rPr>
      </w:pPr>
      <w:r>
        <w:rPr>
          <w:b/>
          <w:color w:val="000000" w:themeColor="text1"/>
          <w:lang w:eastAsia="ja-JP"/>
        </w:rPr>
        <w:t>Symbol-level granularity for time allocation</w:t>
      </w:r>
    </w:p>
    <w:p w14:paraId="185ECD60" w14:textId="52DA9F21" w:rsidR="00AE2058" w:rsidRPr="003510C5" w:rsidRDefault="00AE2058" w:rsidP="00AE2058">
      <w:pPr>
        <w:pStyle w:val="ListParagraph"/>
        <w:numPr>
          <w:ilvl w:val="0"/>
          <w:numId w:val="21"/>
        </w:numPr>
        <w:ind w:left="720"/>
        <w:rPr>
          <w:b/>
          <w:color w:val="000000" w:themeColor="text1"/>
          <w:lang w:eastAsia="ja-JP"/>
        </w:rPr>
      </w:pPr>
      <w:r>
        <w:rPr>
          <w:b/>
          <w:color w:val="000000" w:themeColor="text1"/>
          <w:lang w:eastAsia="ja-JP"/>
        </w:rPr>
        <w:t>NR Rate Matching Resource Sets</w:t>
      </w:r>
      <w:r w:rsidR="00E83412">
        <w:rPr>
          <w:b/>
          <w:color w:val="000000" w:themeColor="text1"/>
          <w:lang w:eastAsia="ja-JP"/>
        </w:rPr>
        <w:t xml:space="preserve"> as defined by NR RRC IEs</w:t>
      </w:r>
    </w:p>
    <w:p w14:paraId="07F99DAA" w14:textId="16042F77" w:rsidR="00AE2058" w:rsidRPr="00FE10C1" w:rsidRDefault="00AE2058" w:rsidP="00AE2058">
      <w:pPr>
        <w:pStyle w:val="00BodyText"/>
        <w:spacing w:after="0"/>
        <w:rPr>
          <w:b/>
          <w:sz w:val="20"/>
          <w:lang w:eastAsia="ja-JP"/>
        </w:rPr>
      </w:pPr>
      <w:r w:rsidRPr="00FE10C1">
        <w:rPr>
          <w:b/>
          <w:sz w:val="20"/>
          <w:lang w:eastAsia="ja-JP"/>
        </w:rPr>
        <w:t>Proposal 2: Support explicit signaling of SFN values should be supported to be exchanged between eNB and gNB.</w:t>
      </w:r>
    </w:p>
    <w:p w14:paraId="0E2248AB" w14:textId="77777777" w:rsidR="00AE2058" w:rsidRDefault="00AE2058" w:rsidP="00AE2058">
      <w:pPr>
        <w:rPr>
          <w:lang w:val="en-US" w:eastAsia="ja-JP"/>
        </w:rPr>
      </w:pPr>
    </w:p>
    <w:p w14:paraId="544A8DA7" w14:textId="77777777" w:rsidR="00AE2058" w:rsidRPr="00FE10C1" w:rsidRDefault="00AE2058" w:rsidP="00AE2058">
      <w:pPr>
        <w:pStyle w:val="00BodyText"/>
        <w:spacing w:after="0"/>
        <w:rPr>
          <w:b/>
          <w:sz w:val="20"/>
          <w:lang w:eastAsia="ja-JP"/>
        </w:rPr>
      </w:pPr>
      <w:r w:rsidRPr="00FE10C1">
        <w:rPr>
          <w:b/>
          <w:sz w:val="20"/>
          <w:lang w:eastAsia="ja-JP"/>
        </w:rPr>
        <w:t xml:space="preserve">Proposal </w:t>
      </w:r>
      <w:r>
        <w:rPr>
          <w:b/>
          <w:sz w:val="20"/>
          <w:lang w:eastAsia="ja-JP"/>
        </w:rPr>
        <w:t>3</w:t>
      </w:r>
      <w:r w:rsidRPr="00FE10C1">
        <w:rPr>
          <w:b/>
          <w:sz w:val="20"/>
          <w:lang w:eastAsia="ja-JP"/>
        </w:rPr>
        <w:t xml:space="preserve">: </w:t>
      </w:r>
      <w:r>
        <w:rPr>
          <w:b/>
          <w:sz w:val="20"/>
          <w:lang w:eastAsia="ja-JP"/>
        </w:rPr>
        <w:t>LTE MBSFN Subframe configuration</w:t>
      </w:r>
      <w:r w:rsidRPr="00FE10C1">
        <w:rPr>
          <w:b/>
          <w:sz w:val="20"/>
          <w:lang w:eastAsia="ja-JP"/>
        </w:rPr>
        <w:t xml:space="preserve"> should be exchanged to support DL sharing based on MBSFN subframes.</w:t>
      </w:r>
    </w:p>
    <w:p w14:paraId="4B292F16" w14:textId="77777777" w:rsidR="00AE2058" w:rsidRDefault="00AE2058" w:rsidP="00AE2058">
      <w:pPr>
        <w:rPr>
          <w:b/>
          <w:lang w:eastAsia="ja-JP"/>
        </w:rPr>
      </w:pPr>
    </w:p>
    <w:p w14:paraId="540C33A8" w14:textId="77777777" w:rsidR="00AE2058" w:rsidRDefault="00AE2058" w:rsidP="00AE2058">
      <w:pPr>
        <w:rPr>
          <w:b/>
          <w:lang w:eastAsia="ja-JP"/>
        </w:rPr>
      </w:pPr>
      <w:r>
        <w:rPr>
          <w:b/>
          <w:lang w:eastAsia="ja-JP"/>
        </w:rPr>
        <w:t>Proposal 4</w:t>
      </w:r>
      <w:r w:rsidRPr="00135323">
        <w:rPr>
          <w:b/>
          <w:lang w:eastAsia="ja-JP"/>
        </w:rPr>
        <w:t>:</w:t>
      </w:r>
      <w:r>
        <w:rPr>
          <w:b/>
          <w:lang w:eastAsia="ja-JP"/>
        </w:rPr>
        <w:t xml:space="preserve"> Support indication of LTE DRS, CSI-RS, SRS, and PUCCH configurations based on LTE RRC IEs.</w:t>
      </w:r>
    </w:p>
    <w:p w14:paraId="5883DBEF" w14:textId="3A61243F" w:rsidR="00AA7F15" w:rsidRPr="00AA7F15" w:rsidRDefault="004C3DE8" w:rsidP="00AA7F15">
      <w:r w:rsidRPr="00D70B5A">
        <w:rPr>
          <w:lang w:eastAsia="ja-JP"/>
        </w:rPr>
        <w:t xml:space="preserve"> </w:t>
      </w:r>
    </w:p>
    <w:p w14:paraId="7A0DEF47" w14:textId="66A5B613" w:rsidR="002F14F5" w:rsidRDefault="00B21803" w:rsidP="00B21803">
      <w:pPr>
        <w:pStyle w:val="Heading1"/>
      </w:pPr>
      <w:r>
        <w:t>References</w:t>
      </w:r>
    </w:p>
    <w:p w14:paraId="11F8B6E5" w14:textId="6633FBE7" w:rsidR="008426A4" w:rsidRDefault="009675F1" w:rsidP="005D5173">
      <w:pPr>
        <w:pStyle w:val="2222"/>
        <w:numPr>
          <w:ilvl w:val="0"/>
          <w:numId w:val="12"/>
        </w:numPr>
        <w:spacing w:after="120" w:line="288" w:lineRule="auto"/>
        <w:ind w:firstLineChars="0"/>
        <w:rPr>
          <w:rFonts w:cs="Times New Roman"/>
          <w:lang w:eastAsia="ko-KR"/>
        </w:rPr>
      </w:pPr>
      <w:r>
        <w:rPr>
          <w:rFonts w:cs="Times New Roman"/>
          <w:lang w:eastAsia="ko-KR"/>
        </w:rPr>
        <w:t xml:space="preserve">R3-173397_R1-1715041, </w:t>
      </w:r>
      <w:r w:rsidRPr="009675F1">
        <w:rPr>
          <w:rFonts w:cs="Times New Roman"/>
          <w:lang w:eastAsia="ko-KR"/>
        </w:rPr>
        <w:t>LS on RAN3 signaling support for LTE-NR coexistence feature, AT&amp;T</w:t>
      </w:r>
    </w:p>
    <w:p w14:paraId="11FAE87B" w14:textId="28A70AF1" w:rsidR="009675F1" w:rsidRDefault="009675F1" w:rsidP="009675F1">
      <w:pPr>
        <w:pStyle w:val="2222"/>
        <w:numPr>
          <w:ilvl w:val="0"/>
          <w:numId w:val="12"/>
        </w:numPr>
        <w:spacing w:after="120" w:line="288" w:lineRule="auto"/>
        <w:ind w:firstLineChars="0"/>
        <w:rPr>
          <w:rFonts w:cs="Times New Roman"/>
          <w:lang w:eastAsia="ko-KR"/>
        </w:rPr>
      </w:pPr>
      <w:r>
        <w:rPr>
          <w:rFonts w:cs="Times New Roman"/>
          <w:lang w:eastAsia="ko-KR"/>
        </w:rPr>
        <w:t>R3-174</w:t>
      </w:r>
      <w:r w:rsidR="00E0106B">
        <w:rPr>
          <w:rFonts w:cs="Times New Roman"/>
          <w:lang w:eastAsia="ko-KR"/>
        </w:rPr>
        <w:t>986</w:t>
      </w:r>
      <w:r>
        <w:rPr>
          <w:rFonts w:cs="Times New Roman"/>
          <w:lang w:eastAsia="ko-KR"/>
        </w:rPr>
        <w:t xml:space="preserve">, </w:t>
      </w:r>
      <w:r w:rsidRPr="009675F1">
        <w:rPr>
          <w:rFonts w:cs="Times New Roman"/>
          <w:lang w:eastAsia="ko-KR"/>
        </w:rPr>
        <w:t>WF on LTE-NR Coexistence</w:t>
      </w:r>
      <w:r>
        <w:rPr>
          <w:rFonts w:cs="Times New Roman"/>
          <w:lang w:eastAsia="ko-KR"/>
        </w:rPr>
        <w:t xml:space="preserve">, </w:t>
      </w:r>
      <w:r w:rsidR="00E0106B">
        <w:rPr>
          <w:rFonts w:cs="Times New Roman"/>
          <w:lang w:eastAsia="ko-KR"/>
        </w:rPr>
        <w:t>AT&amp;T</w:t>
      </w:r>
    </w:p>
    <w:p w14:paraId="35DDBB44" w14:textId="77777777" w:rsidR="00EB1B0C" w:rsidRDefault="00EB1B0C" w:rsidP="00EB1B0C">
      <w:pPr>
        <w:pStyle w:val="2222"/>
        <w:numPr>
          <w:ilvl w:val="0"/>
          <w:numId w:val="12"/>
        </w:numPr>
        <w:spacing w:after="120" w:line="288" w:lineRule="auto"/>
        <w:ind w:firstLineChars="0"/>
        <w:rPr>
          <w:rFonts w:cs="Times New Roman"/>
          <w:lang w:eastAsia="ko-KR"/>
        </w:rPr>
      </w:pPr>
      <w:r>
        <w:rPr>
          <w:rFonts w:cs="Times New Roman"/>
          <w:lang w:eastAsia="ko-KR"/>
        </w:rPr>
        <w:t>R3-180224, Signalling for cell resource coordination, Nokia, Nokia Shanghai Bell, AT&amp;T</w:t>
      </w:r>
    </w:p>
    <w:p w14:paraId="5533A6D7" w14:textId="77777777" w:rsidR="00EB1B0C" w:rsidRDefault="00EB1B0C" w:rsidP="00EB1B0C">
      <w:pPr>
        <w:pStyle w:val="2222"/>
        <w:numPr>
          <w:ilvl w:val="0"/>
          <w:numId w:val="12"/>
        </w:numPr>
        <w:spacing w:after="120" w:line="288" w:lineRule="auto"/>
        <w:ind w:firstLineChars="0"/>
        <w:rPr>
          <w:rFonts w:cs="Times New Roman"/>
          <w:lang w:eastAsia="ko-KR"/>
        </w:rPr>
      </w:pPr>
      <w:r>
        <w:rPr>
          <w:rFonts w:cs="Times New Roman"/>
          <w:lang w:eastAsia="ko-KR"/>
        </w:rPr>
        <w:t xml:space="preserve">R3-174150, </w:t>
      </w:r>
      <w:r w:rsidRPr="009675F1">
        <w:rPr>
          <w:rFonts w:cs="Times New Roman"/>
          <w:lang w:eastAsia="ko-KR"/>
        </w:rPr>
        <w:t>WF on LTE-NR Coexistence</w:t>
      </w:r>
      <w:r>
        <w:rPr>
          <w:rFonts w:cs="Times New Roman"/>
          <w:lang w:eastAsia="ko-KR"/>
        </w:rPr>
        <w:t>, Nokia, Nokia Shanghai Bell</w:t>
      </w:r>
    </w:p>
    <w:p w14:paraId="2C159372" w14:textId="692DEB30" w:rsidR="009675F1" w:rsidRPr="009C183D" w:rsidRDefault="000D38CA" w:rsidP="00E0106B">
      <w:pPr>
        <w:pStyle w:val="2222"/>
        <w:spacing w:after="120" w:line="288" w:lineRule="auto"/>
        <w:ind w:firstLineChars="0" w:firstLine="0"/>
        <w:rPr>
          <w:rFonts w:cs="Times New Roman"/>
          <w:lang w:eastAsia="ko-KR"/>
        </w:rPr>
      </w:pPr>
      <w:r>
        <w:rPr>
          <w:rFonts w:cs="Times New Roman"/>
        </w:rPr>
        <w:t xml:space="preserve">[5] </w:t>
      </w:r>
      <w:r w:rsidR="00355C7B">
        <w:rPr>
          <w:rFonts w:cs="Times New Roman"/>
        </w:rPr>
        <w:t xml:space="preserve"> </w:t>
      </w:r>
      <w:r w:rsidR="00355C7B" w:rsidRPr="00355C7B">
        <w:t>R1-1721616</w:t>
      </w:r>
      <w:r>
        <w:rPr>
          <w:rFonts w:cs="Times New Roman"/>
        </w:rPr>
        <w:t>,</w:t>
      </w:r>
      <w:r>
        <w:t xml:space="preserve"> </w:t>
      </w:r>
      <w:r>
        <w:rPr>
          <w:rFonts w:cs="Times New Roman"/>
        </w:rPr>
        <w:t>LS on RRC parameters for NR</w:t>
      </w:r>
      <w:r>
        <w:rPr>
          <w:rFonts w:cs="Times New Roman"/>
        </w:rPr>
        <w:t xml:space="preserve">,  </w:t>
      </w:r>
      <w:r>
        <w:rPr>
          <w:rFonts w:cs="Times New Roman"/>
        </w:rPr>
        <w:t>Ericsson</w:t>
      </w:r>
      <w:r w:rsidR="003A307E">
        <w:rPr>
          <w:rFonts w:cs="Times New Roman"/>
        </w:rPr>
        <w:t xml:space="preserve"> (contact)</w:t>
      </w:r>
    </w:p>
    <w:sectPr w:rsidR="009675F1" w:rsidRPr="009C183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88EED" w14:textId="77777777" w:rsidR="00E26720" w:rsidRDefault="00E26720">
      <w:r>
        <w:separator/>
      </w:r>
    </w:p>
  </w:endnote>
  <w:endnote w:type="continuationSeparator" w:id="0">
    <w:p w14:paraId="548BA1F7" w14:textId="77777777" w:rsidR="00E26720" w:rsidRDefault="00E26720">
      <w:r>
        <w:continuationSeparator/>
      </w:r>
    </w:p>
  </w:endnote>
  <w:endnote w:type="continuationNotice" w:id="1">
    <w:p w14:paraId="79B4A2E6" w14:textId="77777777" w:rsidR="00E26720" w:rsidRDefault="00E26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7C71B" w14:textId="77777777" w:rsidR="000079EE" w:rsidRDefault="000079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705D3" w14:textId="7F399B39"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46AB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46ABD">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E597A" w14:textId="77777777" w:rsidR="000079EE" w:rsidRDefault="000079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6C6C6" w14:textId="77777777" w:rsidR="00E26720" w:rsidRDefault="00E26720">
      <w:r>
        <w:separator/>
      </w:r>
    </w:p>
  </w:footnote>
  <w:footnote w:type="continuationSeparator" w:id="0">
    <w:p w14:paraId="50B2DEF5" w14:textId="77777777" w:rsidR="00E26720" w:rsidRDefault="00E26720">
      <w:r>
        <w:continuationSeparator/>
      </w:r>
    </w:p>
  </w:footnote>
  <w:footnote w:type="continuationNotice" w:id="1">
    <w:p w14:paraId="64D92325" w14:textId="77777777" w:rsidR="00E26720" w:rsidRDefault="00E2672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7B2D1" w14:textId="77777777" w:rsidR="00290763" w:rsidRDefault="002907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E4F62" w14:textId="77777777" w:rsidR="00290763" w:rsidRDefault="002907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03384" w14:textId="77777777" w:rsidR="000079EE" w:rsidRDefault="000079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166C74"/>
    <w:multiLevelType w:val="hybridMultilevel"/>
    <w:tmpl w:val="D78A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9B5BAE"/>
    <w:multiLevelType w:val="hybridMultilevel"/>
    <w:tmpl w:val="E8F48D0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 w15:restartNumberingAfterBreak="0">
    <w:nsid w:val="25E86407"/>
    <w:multiLevelType w:val="hybridMultilevel"/>
    <w:tmpl w:val="790A1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hint="default"/>
      </w:rPr>
    </w:lvl>
    <w:lvl w:ilvl="1" w:tplc="4F5E5122">
      <w:start w:val="1"/>
      <w:numFmt w:val="bullet"/>
      <w:lvlText w:val="•"/>
      <w:lvlJc w:val="left"/>
      <w:pPr>
        <w:tabs>
          <w:tab w:val="num" w:pos="1440"/>
        </w:tabs>
        <w:ind w:left="1440" w:hanging="360"/>
      </w:pPr>
      <w:rPr>
        <w:rFonts w:ascii="Arial" w:hAnsi="Arial" w:hint="default"/>
      </w:rPr>
    </w:lvl>
    <w:lvl w:ilvl="2" w:tplc="096E19B8">
      <w:start w:val="1"/>
      <w:numFmt w:val="bullet"/>
      <w:lvlText w:val="•"/>
      <w:lvlJc w:val="left"/>
      <w:pPr>
        <w:tabs>
          <w:tab w:val="num" w:pos="2160"/>
        </w:tabs>
        <w:ind w:left="2160" w:hanging="360"/>
      </w:pPr>
      <w:rPr>
        <w:rFonts w:ascii="Arial" w:hAnsi="Arial" w:hint="default"/>
      </w:rPr>
    </w:lvl>
    <w:lvl w:ilvl="3" w:tplc="2E6A0B04">
      <w:start w:val="1"/>
      <w:numFmt w:val="bullet"/>
      <w:lvlText w:val="•"/>
      <w:lvlJc w:val="left"/>
      <w:pPr>
        <w:tabs>
          <w:tab w:val="num" w:pos="2880"/>
        </w:tabs>
        <w:ind w:left="2880" w:hanging="360"/>
      </w:pPr>
      <w:rPr>
        <w:rFonts w:ascii="Arial" w:hAnsi="Arial" w:hint="default"/>
      </w:rPr>
    </w:lvl>
    <w:lvl w:ilvl="4" w:tplc="FEAA6018" w:tentative="1">
      <w:start w:val="1"/>
      <w:numFmt w:val="bullet"/>
      <w:lvlText w:val="•"/>
      <w:lvlJc w:val="left"/>
      <w:pPr>
        <w:tabs>
          <w:tab w:val="num" w:pos="3600"/>
        </w:tabs>
        <w:ind w:left="3600" w:hanging="360"/>
      </w:pPr>
      <w:rPr>
        <w:rFonts w:ascii="Arial" w:hAnsi="Arial" w:hint="default"/>
      </w:rPr>
    </w:lvl>
    <w:lvl w:ilvl="5" w:tplc="CEF2DA90" w:tentative="1">
      <w:start w:val="1"/>
      <w:numFmt w:val="bullet"/>
      <w:lvlText w:val="•"/>
      <w:lvlJc w:val="left"/>
      <w:pPr>
        <w:tabs>
          <w:tab w:val="num" w:pos="4320"/>
        </w:tabs>
        <w:ind w:left="4320" w:hanging="360"/>
      </w:pPr>
      <w:rPr>
        <w:rFonts w:ascii="Arial" w:hAnsi="Arial" w:hint="default"/>
      </w:rPr>
    </w:lvl>
    <w:lvl w:ilvl="6" w:tplc="7F16F19A" w:tentative="1">
      <w:start w:val="1"/>
      <w:numFmt w:val="bullet"/>
      <w:lvlText w:val="•"/>
      <w:lvlJc w:val="left"/>
      <w:pPr>
        <w:tabs>
          <w:tab w:val="num" w:pos="5040"/>
        </w:tabs>
        <w:ind w:left="5040" w:hanging="360"/>
      </w:pPr>
      <w:rPr>
        <w:rFonts w:ascii="Arial" w:hAnsi="Arial" w:hint="default"/>
      </w:rPr>
    </w:lvl>
    <w:lvl w:ilvl="7" w:tplc="2ED634C2" w:tentative="1">
      <w:start w:val="1"/>
      <w:numFmt w:val="bullet"/>
      <w:lvlText w:val="•"/>
      <w:lvlJc w:val="left"/>
      <w:pPr>
        <w:tabs>
          <w:tab w:val="num" w:pos="5760"/>
        </w:tabs>
        <w:ind w:left="5760" w:hanging="360"/>
      </w:pPr>
      <w:rPr>
        <w:rFonts w:ascii="Arial" w:hAnsi="Arial" w:hint="default"/>
      </w:rPr>
    </w:lvl>
    <w:lvl w:ilvl="8" w:tplc="65969F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943985"/>
    <w:multiLevelType w:val="hybridMultilevel"/>
    <w:tmpl w:val="A4026D18"/>
    <w:lvl w:ilvl="0" w:tplc="B2226B96">
      <w:start w:val="1"/>
      <w:numFmt w:val="bullet"/>
      <w:lvlText w:val="•"/>
      <w:lvlJc w:val="left"/>
      <w:pPr>
        <w:tabs>
          <w:tab w:val="num" w:pos="720"/>
        </w:tabs>
        <w:ind w:left="720" w:hanging="360"/>
      </w:pPr>
      <w:rPr>
        <w:rFonts w:ascii="Arial" w:hAnsi="Arial" w:hint="default"/>
      </w:rPr>
    </w:lvl>
    <w:lvl w:ilvl="1" w:tplc="DACC7AF2">
      <w:start w:val="270"/>
      <w:numFmt w:val="bullet"/>
      <w:lvlText w:val="•"/>
      <w:lvlJc w:val="left"/>
      <w:pPr>
        <w:tabs>
          <w:tab w:val="num" w:pos="1440"/>
        </w:tabs>
        <w:ind w:left="1440" w:hanging="360"/>
      </w:pPr>
      <w:rPr>
        <w:rFonts w:ascii="Arial" w:hAnsi="Arial" w:hint="default"/>
      </w:rPr>
    </w:lvl>
    <w:lvl w:ilvl="2" w:tplc="FEB85D52">
      <w:start w:val="270"/>
      <w:numFmt w:val="bullet"/>
      <w:lvlText w:val="•"/>
      <w:lvlJc w:val="left"/>
      <w:pPr>
        <w:tabs>
          <w:tab w:val="num" w:pos="2160"/>
        </w:tabs>
        <w:ind w:left="2160" w:hanging="360"/>
      </w:pPr>
      <w:rPr>
        <w:rFonts w:ascii="Arial" w:hAnsi="Arial" w:hint="default"/>
      </w:rPr>
    </w:lvl>
    <w:lvl w:ilvl="3" w:tplc="A05A261A" w:tentative="1">
      <w:start w:val="1"/>
      <w:numFmt w:val="bullet"/>
      <w:lvlText w:val="•"/>
      <w:lvlJc w:val="left"/>
      <w:pPr>
        <w:tabs>
          <w:tab w:val="num" w:pos="2880"/>
        </w:tabs>
        <w:ind w:left="2880" w:hanging="360"/>
      </w:pPr>
      <w:rPr>
        <w:rFonts w:ascii="Arial" w:hAnsi="Arial" w:hint="default"/>
      </w:rPr>
    </w:lvl>
    <w:lvl w:ilvl="4" w:tplc="20E2C3EC" w:tentative="1">
      <w:start w:val="1"/>
      <w:numFmt w:val="bullet"/>
      <w:lvlText w:val="•"/>
      <w:lvlJc w:val="left"/>
      <w:pPr>
        <w:tabs>
          <w:tab w:val="num" w:pos="3600"/>
        </w:tabs>
        <w:ind w:left="3600" w:hanging="360"/>
      </w:pPr>
      <w:rPr>
        <w:rFonts w:ascii="Arial" w:hAnsi="Arial" w:hint="default"/>
      </w:rPr>
    </w:lvl>
    <w:lvl w:ilvl="5" w:tplc="CD5CF0E0" w:tentative="1">
      <w:start w:val="1"/>
      <w:numFmt w:val="bullet"/>
      <w:lvlText w:val="•"/>
      <w:lvlJc w:val="left"/>
      <w:pPr>
        <w:tabs>
          <w:tab w:val="num" w:pos="4320"/>
        </w:tabs>
        <w:ind w:left="4320" w:hanging="360"/>
      </w:pPr>
      <w:rPr>
        <w:rFonts w:ascii="Arial" w:hAnsi="Arial" w:hint="default"/>
      </w:rPr>
    </w:lvl>
    <w:lvl w:ilvl="6" w:tplc="613A694C" w:tentative="1">
      <w:start w:val="1"/>
      <w:numFmt w:val="bullet"/>
      <w:lvlText w:val="•"/>
      <w:lvlJc w:val="left"/>
      <w:pPr>
        <w:tabs>
          <w:tab w:val="num" w:pos="5040"/>
        </w:tabs>
        <w:ind w:left="5040" w:hanging="360"/>
      </w:pPr>
      <w:rPr>
        <w:rFonts w:ascii="Arial" w:hAnsi="Arial" w:hint="default"/>
      </w:rPr>
    </w:lvl>
    <w:lvl w:ilvl="7" w:tplc="F722552C" w:tentative="1">
      <w:start w:val="1"/>
      <w:numFmt w:val="bullet"/>
      <w:lvlText w:val="•"/>
      <w:lvlJc w:val="left"/>
      <w:pPr>
        <w:tabs>
          <w:tab w:val="num" w:pos="5760"/>
        </w:tabs>
        <w:ind w:left="5760" w:hanging="360"/>
      </w:pPr>
      <w:rPr>
        <w:rFonts w:ascii="Arial" w:hAnsi="Arial" w:hint="default"/>
      </w:rPr>
    </w:lvl>
    <w:lvl w:ilvl="8" w:tplc="E0AA68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7D3663"/>
    <w:multiLevelType w:val="hybridMultilevel"/>
    <w:tmpl w:val="63309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3B802D6"/>
    <w:multiLevelType w:val="hybridMultilevel"/>
    <w:tmpl w:val="CF70A6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4981328"/>
    <w:multiLevelType w:val="hybridMultilevel"/>
    <w:tmpl w:val="43629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FF65F6"/>
    <w:multiLevelType w:val="hybridMultilevel"/>
    <w:tmpl w:val="B2E81A4E"/>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B834F1"/>
    <w:multiLevelType w:val="hybridMultilevel"/>
    <w:tmpl w:val="808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347E9"/>
    <w:multiLevelType w:val="hybridMultilevel"/>
    <w:tmpl w:val="F1F4B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715616"/>
    <w:multiLevelType w:val="hybridMultilevel"/>
    <w:tmpl w:val="882A3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1F555F"/>
    <w:multiLevelType w:val="hybridMultilevel"/>
    <w:tmpl w:val="7B922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445A2F"/>
    <w:multiLevelType w:val="hybridMultilevel"/>
    <w:tmpl w:val="2C588BA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14"/>
  </w:num>
  <w:num w:numId="3">
    <w:abstractNumId w:val="11"/>
  </w:num>
  <w:num w:numId="4">
    <w:abstractNumId w:val="7"/>
  </w:num>
  <w:num w:numId="5">
    <w:abstractNumId w:val="12"/>
  </w:num>
  <w:num w:numId="6">
    <w:abstractNumId w:val="20"/>
  </w:num>
  <w:num w:numId="7">
    <w:abstractNumId w:val="8"/>
  </w:num>
  <w:num w:numId="8">
    <w:abstractNumId w:val="15"/>
  </w:num>
  <w:num w:numId="9">
    <w:abstractNumId w:val="16"/>
  </w:num>
  <w:num w:numId="10">
    <w:abstractNumId w:val="10"/>
  </w:num>
  <w:num w:numId="11">
    <w:abstractNumId w:val="23"/>
  </w:num>
  <w:num w:numId="12">
    <w:abstractNumId w:val="2"/>
  </w:num>
  <w:num w:numId="13">
    <w:abstractNumId w:val="18"/>
  </w:num>
  <w:num w:numId="14">
    <w:abstractNumId w:val="19"/>
  </w:num>
  <w:num w:numId="15">
    <w:abstractNumId w:val="3"/>
  </w:num>
  <w:num w:numId="16">
    <w:abstractNumId w:val="24"/>
  </w:num>
  <w:num w:numId="17">
    <w:abstractNumId w:val="4"/>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9"/>
  </w:num>
  <w:num w:numId="20">
    <w:abstractNumId w:val="22"/>
  </w:num>
  <w:num w:numId="21">
    <w:abstractNumId w:val="25"/>
  </w:num>
  <w:num w:numId="22">
    <w:abstractNumId w:val="21"/>
  </w:num>
  <w:num w:numId="23">
    <w:abstractNumId w:val="5"/>
  </w:num>
  <w:num w:numId="24">
    <w:abstractNumId w:val="13"/>
  </w:num>
  <w:num w:numId="25">
    <w:abstractNumId w:val="21"/>
  </w:num>
  <w:num w:numId="26">
    <w:abstractNumId w:val="6"/>
  </w:num>
  <w:num w:numId="27">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0B0D"/>
    <w:rsid w:val="00002A37"/>
    <w:rsid w:val="000032F4"/>
    <w:rsid w:val="00006446"/>
    <w:rsid w:val="00006896"/>
    <w:rsid w:val="000079EE"/>
    <w:rsid w:val="00007CDC"/>
    <w:rsid w:val="0001077C"/>
    <w:rsid w:val="00011B28"/>
    <w:rsid w:val="00012CA8"/>
    <w:rsid w:val="00015D15"/>
    <w:rsid w:val="0002042F"/>
    <w:rsid w:val="0002309B"/>
    <w:rsid w:val="00023323"/>
    <w:rsid w:val="00023678"/>
    <w:rsid w:val="0002564D"/>
    <w:rsid w:val="00025ECA"/>
    <w:rsid w:val="000325B8"/>
    <w:rsid w:val="0003262E"/>
    <w:rsid w:val="00034C15"/>
    <w:rsid w:val="000362E5"/>
    <w:rsid w:val="00036BA1"/>
    <w:rsid w:val="000403AA"/>
    <w:rsid w:val="000412E0"/>
    <w:rsid w:val="000422E2"/>
    <w:rsid w:val="000424EB"/>
    <w:rsid w:val="00042F22"/>
    <w:rsid w:val="0004395C"/>
    <w:rsid w:val="00043EEB"/>
    <w:rsid w:val="000444EF"/>
    <w:rsid w:val="0005089D"/>
    <w:rsid w:val="00052A07"/>
    <w:rsid w:val="000534E3"/>
    <w:rsid w:val="00055BC1"/>
    <w:rsid w:val="0005606A"/>
    <w:rsid w:val="00056A1D"/>
    <w:rsid w:val="00057117"/>
    <w:rsid w:val="000609B7"/>
    <w:rsid w:val="000616E7"/>
    <w:rsid w:val="0006487E"/>
    <w:rsid w:val="00065E1A"/>
    <w:rsid w:val="000668D7"/>
    <w:rsid w:val="00070FBD"/>
    <w:rsid w:val="0007444C"/>
    <w:rsid w:val="00074C32"/>
    <w:rsid w:val="00077E5F"/>
    <w:rsid w:val="0008036A"/>
    <w:rsid w:val="00081AE6"/>
    <w:rsid w:val="000855EB"/>
    <w:rsid w:val="00085B52"/>
    <w:rsid w:val="000860E0"/>
    <w:rsid w:val="000866F2"/>
    <w:rsid w:val="0009009F"/>
    <w:rsid w:val="00090CCA"/>
    <w:rsid w:val="00091557"/>
    <w:rsid w:val="000924C1"/>
    <w:rsid w:val="000924F0"/>
    <w:rsid w:val="00093474"/>
    <w:rsid w:val="0009510F"/>
    <w:rsid w:val="000A0AFD"/>
    <w:rsid w:val="000A1B7B"/>
    <w:rsid w:val="000A36C3"/>
    <w:rsid w:val="000A56F2"/>
    <w:rsid w:val="000B2561"/>
    <w:rsid w:val="000B2719"/>
    <w:rsid w:val="000B3A8F"/>
    <w:rsid w:val="000B428D"/>
    <w:rsid w:val="000B452A"/>
    <w:rsid w:val="000B4AB9"/>
    <w:rsid w:val="000B58C3"/>
    <w:rsid w:val="000B61E9"/>
    <w:rsid w:val="000C038F"/>
    <w:rsid w:val="000C165A"/>
    <w:rsid w:val="000C27C5"/>
    <w:rsid w:val="000C2E19"/>
    <w:rsid w:val="000C7397"/>
    <w:rsid w:val="000D0D07"/>
    <w:rsid w:val="000D13B0"/>
    <w:rsid w:val="000D1F3D"/>
    <w:rsid w:val="000D1F88"/>
    <w:rsid w:val="000D2619"/>
    <w:rsid w:val="000D2D69"/>
    <w:rsid w:val="000D38CA"/>
    <w:rsid w:val="000D4797"/>
    <w:rsid w:val="000D6C88"/>
    <w:rsid w:val="000D782E"/>
    <w:rsid w:val="000E0527"/>
    <w:rsid w:val="000E1E92"/>
    <w:rsid w:val="000F06D6"/>
    <w:rsid w:val="000F0EB1"/>
    <w:rsid w:val="000F1106"/>
    <w:rsid w:val="000F19C7"/>
    <w:rsid w:val="000F2A9F"/>
    <w:rsid w:val="000F3BE9"/>
    <w:rsid w:val="000F3F6C"/>
    <w:rsid w:val="000F6DF3"/>
    <w:rsid w:val="001005FF"/>
    <w:rsid w:val="00100F45"/>
    <w:rsid w:val="001062FB"/>
    <w:rsid w:val="001063E6"/>
    <w:rsid w:val="00110233"/>
    <w:rsid w:val="001112D9"/>
    <w:rsid w:val="0011395A"/>
    <w:rsid w:val="00113CF4"/>
    <w:rsid w:val="001153EA"/>
    <w:rsid w:val="00115643"/>
    <w:rsid w:val="00115B72"/>
    <w:rsid w:val="001163DE"/>
    <w:rsid w:val="001165DF"/>
    <w:rsid w:val="00116765"/>
    <w:rsid w:val="001219F5"/>
    <w:rsid w:val="00121A20"/>
    <w:rsid w:val="0012377F"/>
    <w:rsid w:val="00124314"/>
    <w:rsid w:val="00126B4A"/>
    <w:rsid w:val="001312FB"/>
    <w:rsid w:val="00132AD5"/>
    <w:rsid w:val="00132FD0"/>
    <w:rsid w:val="001344C0"/>
    <w:rsid w:val="001346FA"/>
    <w:rsid w:val="00135252"/>
    <w:rsid w:val="00135323"/>
    <w:rsid w:val="001367FB"/>
    <w:rsid w:val="00137728"/>
    <w:rsid w:val="00137AB5"/>
    <w:rsid w:val="00137F0B"/>
    <w:rsid w:val="00143008"/>
    <w:rsid w:val="001434A5"/>
    <w:rsid w:val="00143981"/>
    <w:rsid w:val="0014787F"/>
    <w:rsid w:val="001501DF"/>
    <w:rsid w:val="00151E23"/>
    <w:rsid w:val="001526E0"/>
    <w:rsid w:val="001551B5"/>
    <w:rsid w:val="00161D58"/>
    <w:rsid w:val="0016211F"/>
    <w:rsid w:val="00162B29"/>
    <w:rsid w:val="001659C1"/>
    <w:rsid w:val="00165F7B"/>
    <w:rsid w:val="0016637B"/>
    <w:rsid w:val="00173A8E"/>
    <w:rsid w:val="00174FD5"/>
    <w:rsid w:val="00177293"/>
    <w:rsid w:val="00177587"/>
    <w:rsid w:val="0018143F"/>
    <w:rsid w:val="00184AD2"/>
    <w:rsid w:val="00185D98"/>
    <w:rsid w:val="00190623"/>
    <w:rsid w:val="00190AC1"/>
    <w:rsid w:val="00191EC7"/>
    <w:rsid w:val="0019341A"/>
    <w:rsid w:val="00193676"/>
    <w:rsid w:val="001955A4"/>
    <w:rsid w:val="00197716"/>
    <w:rsid w:val="00197DF9"/>
    <w:rsid w:val="001A1987"/>
    <w:rsid w:val="001A245F"/>
    <w:rsid w:val="001A2564"/>
    <w:rsid w:val="001A2B06"/>
    <w:rsid w:val="001A2F6D"/>
    <w:rsid w:val="001A6173"/>
    <w:rsid w:val="001A65E5"/>
    <w:rsid w:val="001A6B3F"/>
    <w:rsid w:val="001A6CBA"/>
    <w:rsid w:val="001B0D97"/>
    <w:rsid w:val="001B5A5D"/>
    <w:rsid w:val="001B644E"/>
    <w:rsid w:val="001C0D8E"/>
    <w:rsid w:val="001C1CE5"/>
    <w:rsid w:val="001C3D2A"/>
    <w:rsid w:val="001C4EEE"/>
    <w:rsid w:val="001D0E26"/>
    <w:rsid w:val="001D20C3"/>
    <w:rsid w:val="001D2EF2"/>
    <w:rsid w:val="001D39AC"/>
    <w:rsid w:val="001D51BA"/>
    <w:rsid w:val="001D61A9"/>
    <w:rsid w:val="001D6342"/>
    <w:rsid w:val="001D6D53"/>
    <w:rsid w:val="001E0114"/>
    <w:rsid w:val="001E4288"/>
    <w:rsid w:val="001E5385"/>
    <w:rsid w:val="001E58E2"/>
    <w:rsid w:val="001E66C5"/>
    <w:rsid w:val="001E7AED"/>
    <w:rsid w:val="001F2689"/>
    <w:rsid w:val="001F3159"/>
    <w:rsid w:val="001F3916"/>
    <w:rsid w:val="001F54C5"/>
    <w:rsid w:val="001F662C"/>
    <w:rsid w:val="001F7074"/>
    <w:rsid w:val="00200490"/>
    <w:rsid w:val="00201F3A"/>
    <w:rsid w:val="00203F96"/>
    <w:rsid w:val="002069B2"/>
    <w:rsid w:val="00207FA3"/>
    <w:rsid w:val="0021200B"/>
    <w:rsid w:val="00214DA8"/>
    <w:rsid w:val="00215423"/>
    <w:rsid w:val="002158FA"/>
    <w:rsid w:val="00216E36"/>
    <w:rsid w:val="00220600"/>
    <w:rsid w:val="002224DB"/>
    <w:rsid w:val="00222525"/>
    <w:rsid w:val="00223FCB"/>
    <w:rsid w:val="002252C3"/>
    <w:rsid w:val="00225C54"/>
    <w:rsid w:val="00230765"/>
    <w:rsid w:val="00230D6D"/>
    <w:rsid w:val="00231371"/>
    <w:rsid w:val="002319E4"/>
    <w:rsid w:val="00232C62"/>
    <w:rsid w:val="00235632"/>
    <w:rsid w:val="00235872"/>
    <w:rsid w:val="00236BF5"/>
    <w:rsid w:val="00241559"/>
    <w:rsid w:val="0024180A"/>
    <w:rsid w:val="002435B3"/>
    <w:rsid w:val="002441C0"/>
    <w:rsid w:val="002458EB"/>
    <w:rsid w:val="002500C8"/>
    <w:rsid w:val="002518D0"/>
    <w:rsid w:val="00255D91"/>
    <w:rsid w:val="00256FE8"/>
    <w:rsid w:val="00257543"/>
    <w:rsid w:val="002617E7"/>
    <w:rsid w:val="00263536"/>
    <w:rsid w:val="00264228"/>
    <w:rsid w:val="00264334"/>
    <w:rsid w:val="0026473E"/>
    <w:rsid w:val="00266214"/>
    <w:rsid w:val="00267C83"/>
    <w:rsid w:val="0027144F"/>
    <w:rsid w:val="00271899"/>
    <w:rsid w:val="00271F3A"/>
    <w:rsid w:val="002724CD"/>
    <w:rsid w:val="00273278"/>
    <w:rsid w:val="002737F4"/>
    <w:rsid w:val="00276AFE"/>
    <w:rsid w:val="00276EF5"/>
    <w:rsid w:val="002805F5"/>
    <w:rsid w:val="00280751"/>
    <w:rsid w:val="00282568"/>
    <w:rsid w:val="002826B6"/>
    <w:rsid w:val="0028280A"/>
    <w:rsid w:val="002828DA"/>
    <w:rsid w:val="00286ACD"/>
    <w:rsid w:val="00287838"/>
    <w:rsid w:val="00290763"/>
    <w:rsid w:val="002907B5"/>
    <w:rsid w:val="00291D3B"/>
    <w:rsid w:val="00292EB7"/>
    <w:rsid w:val="00293365"/>
    <w:rsid w:val="002937D7"/>
    <w:rsid w:val="00295E23"/>
    <w:rsid w:val="00296227"/>
    <w:rsid w:val="00296F44"/>
    <w:rsid w:val="0029777D"/>
    <w:rsid w:val="002A055E"/>
    <w:rsid w:val="002A1D4E"/>
    <w:rsid w:val="002A2869"/>
    <w:rsid w:val="002A5EED"/>
    <w:rsid w:val="002B0D5D"/>
    <w:rsid w:val="002B24D6"/>
    <w:rsid w:val="002B4A64"/>
    <w:rsid w:val="002C41E6"/>
    <w:rsid w:val="002C52C8"/>
    <w:rsid w:val="002C61A1"/>
    <w:rsid w:val="002D0088"/>
    <w:rsid w:val="002D071A"/>
    <w:rsid w:val="002D34B2"/>
    <w:rsid w:val="002D3E97"/>
    <w:rsid w:val="002D5F0F"/>
    <w:rsid w:val="002D7637"/>
    <w:rsid w:val="002D7B69"/>
    <w:rsid w:val="002E07E0"/>
    <w:rsid w:val="002E17F2"/>
    <w:rsid w:val="002E4886"/>
    <w:rsid w:val="002E6860"/>
    <w:rsid w:val="002E7CAE"/>
    <w:rsid w:val="002F0E82"/>
    <w:rsid w:val="002F14F5"/>
    <w:rsid w:val="002F2771"/>
    <w:rsid w:val="002F37A9"/>
    <w:rsid w:val="002F453D"/>
    <w:rsid w:val="00301CE6"/>
    <w:rsid w:val="0030256B"/>
    <w:rsid w:val="00303F16"/>
    <w:rsid w:val="0030501F"/>
    <w:rsid w:val="00307166"/>
    <w:rsid w:val="00307BA1"/>
    <w:rsid w:val="00311702"/>
    <w:rsid w:val="00311E82"/>
    <w:rsid w:val="00313FD6"/>
    <w:rsid w:val="003140FC"/>
    <w:rsid w:val="003143BD"/>
    <w:rsid w:val="003144C4"/>
    <w:rsid w:val="003203ED"/>
    <w:rsid w:val="0032131B"/>
    <w:rsid w:val="00322C9F"/>
    <w:rsid w:val="0032460C"/>
    <w:rsid w:val="0032478E"/>
    <w:rsid w:val="00324D23"/>
    <w:rsid w:val="00331751"/>
    <w:rsid w:val="00334579"/>
    <w:rsid w:val="00335858"/>
    <w:rsid w:val="00336BDA"/>
    <w:rsid w:val="00337322"/>
    <w:rsid w:val="0034043B"/>
    <w:rsid w:val="00340F39"/>
    <w:rsid w:val="00342681"/>
    <w:rsid w:val="00342BD7"/>
    <w:rsid w:val="00346ABD"/>
    <w:rsid w:val="00346DB5"/>
    <w:rsid w:val="003477B1"/>
    <w:rsid w:val="00350019"/>
    <w:rsid w:val="00350CBB"/>
    <w:rsid w:val="003510C5"/>
    <w:rsid w:val="00355C7B"/>
    <w:rsid w:val="00356C79"/>
    <w:rsid w:val="00357380"/>
    <w:rsid w:val="003602D9"/>
    <w:rsid w:val="003604CE"/>
    <w:rsid w:val="0036050F"/>
    <w:rsid w:val="0036431A"/>
    <w:rsid w:val="00370E47"/>
    <w:rsid w:val="003742AC"/>
    <w:rsid w:val="00375476"/>
    <w:rsid w:val="00377CE1"/>
    <w:rsid w:val="00381B3C"/>
    <w:rsid w:val="00385BF0"/>
    <w:rsid w:val="00387DB7"/>
    <w:rsid w:val="00390400"/>
    <w:rsid w:val="00390501"/>
    <w:rsid w:val="0039066C"/>
    <w:rsid w:val="003933D6"/>
    <w:rsid w:val="003939FF"/>
    <w:rsid w:val="00393B81"/>
    <w:rsid w:val="0039775E"/>
    <w:rsid w:val="003977DD"/>
    <w:rsid w:val="003A2223"/>
    <w:rsid w:val="003A2406"/>
    <w:rsid w:val="003A2A0F"/>
    <w:rsid w:val="003A2FE0"/>
    <w:rsid w:val="003A307E"/>
    <w:rsid w:val="003A45A1"/>
    <w:rsid w:val="003A5B0A"/>
    <w:rsid w:val="003A6BAC"/>
    <w:rsid w:val="003A6F87"/>
    <w:rsid w:val="003A7EF3"/>
    <w:rsid w:val="003B07F9"/>
    <w:rsid w:val="003B159C"/>
    <w:rsid w:val="003B369F"/>
    <w:rsid w:val="003B36A3"/>
    <w:rsid w:val="003B3E56"/>
    <w:rsid w:val="003B7FE5"/>
    <w:rsid w:val="003C11C8"/>
    <w:rsid w:val="003C1B54"/>
    <w:rsid w:val="003C2702"/>
    <w:rsid w:val="003C4CE3"/>
    <w:rsid w:val="003C672E"/>
    <w:rsid w:val="003C6BA7"/>
    <w:rsid w:val="003C7806"/>
    <w:rsid w:val="003D109F"/>
    <w:rsid w:val="003D2478"/>
    <w:rsid w:val="003D3754"/>
    <w:rsid w:val="003D3C45"/>
    <w:rsid w:val="003D5B1F"/>
    <w:rsid w:val="003D77DF"/>
    <w:rsid w:val="003E15FA"/>
    <w:rsid w:val="003E38A9"/>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15BDE"/>
    <w:rsid w:val="0042008E"/>
    <w:rsid w:val="00421105"/>
    <w:rsid w:val="004221DF"/>
    <w:rsid w:val="004242F4"/>
    <w:rsid w:val="004245A5"/>
    <w:rsid w:val="00427248"/>
    <w:rsid w:val="00427365"/>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0E1"/>
    <w:rsid w:val="004669E2"/>
    <w:rsid w:val="00470C31"/>
    <w:rsid w:val="004734D0"/>
    <w:rsid w:val="0047475A"/>
    <w:rsid w:val="0047556B"/>
    <w:rsid w:val="00477768"/>
    <w:rsid w:val="0048078F"/>
    <w:rsid w:val="00483BB6"/>
    <w:rsid w:val="00484203"/>
    <w:rsid w:val="00486ACF"/>
    <w:rsid w:val="00487F51"/>
    <w:rsid w:val="00492BC5"/>
    <w:rsid w:val="004964F1"/>
    <w:rsid w:val="00497C51"/>
    <w:rsid w:val="00497F83"/>
    <w:rsid w:val="004A16BC"/>
    <w:rsid w:val="004A23F0"/>
    <w:rsid w:val="004A2B94"/>
    <w:rsid w:val="004A3021"/>
    <w:rsid w:val="004A3498"/>
    <w:rsid w:val="004A42A4"/>
    <w:rsid w:val="004A4377"/>
    <w:rsid w:val="004A7D56"/>
    <w:rsid w:val="004A7FF1"/>
    <w:rsid w:val="004B058C"/>
    <w:rsid w:val="004B72BA"/>
    <w:rsid w:val="004B7C0C"/>
    <w:rsid w:val="004C0263"/>
    <w:rsid w:val="004C379F"/>
    <w:rsid w:val="004C3898"/>
    <w:rsid w:val="004C3DE8"/>
    <w:rsid w:val="004C4DA8"/>
    <w:rsid w:val="004C7E2C"/>
    <w:rsid w:val="004D1E06"/>
    <w:rsid w:val="004D36B1"/>
    <w:rsid w:val="004D4548"/>
    <w:rsid w:val="004D7EBD"/>
    <w:rsid w:val="004E1AF8"/>
    <w:rsid w:val="004E2680"/>
    <w:rsid w:val="004E28F9"/>
    <w:rsid w:val="004E462E"/>
    <w:rsid w:val="004E56DC"/>
    <w:rsid w:val="004E76F4"/>
    <w:rsid w:val="004F0B4E"/>
    <w:rsid w:val="004F0B6C"/>
    <w:rsid w:val="004F14EE"/>
    <w:rsid w:val="004F2078"/>
    <w:rsid w:val="004F4DA3"/>
    <w:rsid w:val="004F6FE0"/>
    <w:rsid w:val="005003FA"/>
    <w:rsid w:val="00500879"/>
    <w:rsid w:val="00501C9B"/>
    <w:rsid w:val="00503A2E"/>
    <w:rsid w:val="00506557"/>
    <w:rsid w:val="0050677A"/>
    <w:rsid w:val="005108D8"/>
    <w:rsid w:val="005116F9"/>
    <w:rsid w:val="005153A7"/>
    <w:rsid w:val="00517AD0"/>
    <w:rsid w:val="00520159"/>
    <w:rsid w:val="00520D36"/>
    <w:rsid w:val="005219CF"/>
    <w:rsid w:val="00527027"/>
    <w:rsid w:val="00530FD1"/>
    <w:rsid w:val="005315C5"/>
    <w:rsid w:val="00532CBD"/>
    <w:rsid w:val="005338AC"/>
    <w:rsid w:val="00534B59"/>
    <w:rsid w:val="00536759"/>
    <w:rsid w:val="00537C62"/>
    <w:rsid w:val="00546970"/>
    <w:rsid w:val="00547D9C"/>
    <w:rsid w:val="005501EE"/>
    <w:rsid w:val="005522B8"/>
    <w:rsid w:val="0055231F"/>
    <w:rsid w:val="00553AA7"/>
    <w:rsid w:val="0055408E"/>
    <w:rsid w:val="00554E19"/>
    <w:rsid w:val="0056121F"/>
    <w:rsid w:val="00565488"/>
    <w:rsid w:val="00572505"/>
    <w:rsid w:val="00572B9B"/>
    <w:rsid w:val="005743A5"/>
    <w:rsid w:val="00575ADB"/>
    <w:rsid w:val="00582809"/>
    <w:rsid w:val="00584B24"/>
    <w:rsid w:val="005874DF"/>
    <w:rsid w:val="0058798C"/>
    <w:rsid w:val="00587DEB"/>
    <w:rsid w:val="00587FA9"/>
    <w:rsid w:val="005900FA"/>
    <w:rsid w:val="005935A4"/>
    <w:rsid w:val="005948C2"/>
    <w:rsid w:val="00595DCA"/>
    <w:rsid w:val="0059779B"/>
    <w:rsid w:val="005A209A"/>
    <w:rsid w:val="005A288A"/>
    <w:rsid w:val="005A6583"/>
    <w:rsid w:val="005A662D"/>
    <w:rsid w:val="005A68BA"/>
    <w:rsid w:val="005B04A1"/>
    <w:rsid w:val="005B1CDF"/>
    <w:rsid w:val="005B35D7"/>
    <w:rsid w:val="005B392A"/>
    <w:rsid w:val="005B3AA3"/>
    <w:rsid w:val="005B6F83"/>
    <w:rsid w:val="005B7576"/>
    <w:rsid w:val="005C1729"/>
    <w:rsid w:val="005C5A19"/>
    <w:rsid w:val="005C74FB"/>
    <w:rsid w:val="005D1602"/>
    <w:rsid w:val="005D5173"/>
    <w:rsid w:val="005D6F32"/>
    <w:rsid w:val="005E1503"/>
    <w:rsid w:val="005E181E"/>
    <w:rsid w:val="005E1B61"/>
    <w:rsid w:val="005E385F"/>
    <w:rsid w:val="005E3CCA"/>
    <w:rsid w:val="005E5834"/>
    <w:rsid w:val="005E5B81"/>
    <w:rsid w:val="005E624A"/>
    <w:rsid w:val="005E7997"/>
    <w:rsid w:val="005F2CB1"/>
    <w:rsid w:val="005F3025"/>
    <w:rsid w:val="005F4347"/>
    <w:rsid w:val="005F618C"/>
    <w:rsid w:val="005F70BD"/>
    <w:rsid w:val="00600F6A"/>
    <w:rsid w:val="006010AD"/>
    <w:rsid w:val="0060283C"/>
    <w:rsid w:val="00603266"/>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49F2"/>
    <w:rsid w:val="00636398"/>
    <w:rsid w:val="006368D3"/>
    <w:rsid w:val="006377EC"/>
    <w:rsid w:val="0064151F"/>
    <w:rsid w:val="00641533"/>
    <w:rsid w:val="00641D36"/>
    <w:rsid w:val="0064208D"/>
    <w:rsid w:val="00643475"/>
    <w:rsid w:val="0064396A"/>
    <w:rsid w:val="0064402C"/>
    <w:rsid w:val="00644194"/>
    <w:rsid w:val="00644F5F"/>
    <w:rsid w:val="00645491"/>
    <w:rsid w:val="0064624E"/>
    <w:rsid w:val="00650AB9"/>
    <w:rsid w:val="0065154C"/>
    <w:rsid w:val="00655733"/>
    <w:rsid w:val="006558C7"/>
    <w:rsid w:val="00655ACD"/>
    <w:rsid w:val="00655E75"/>
    <w:rsid w:val="00656A92"/>
    <w:rsid w:val="00656BD8"/>
    <w:rsid w:val="00656DDE"/>
    <w:rsid w:val="00656EB3"/>
    <w:rsid w:val="0066011D"/>
    <w:rsid w:val="006602FB"/>
    <w:rsid w:val="006607C0"/>
    <w:rsid w:val="006613A6"/>
    <w:rsid w:val="006627A2"/>
    <w:rsid w:val="006634E6"/>
    <w:rsid w:val="006655EE"/>
    <w:rsid w:val="006673DC"/>
    <w:rsid w:val="00667EE7"/>
    <w:rsid w:val="00670922"/>
    <w:rsid w:val="00670BE1"/>
    <w:rsid w:val="0067218F"/>
    <w:rsid w:val="00673F9C"/>
    <w:rsid w:val="006741F2"/>
    <w:rsid w:val="00674CC3"/>
    <w:rsid w:val="00675C72"/>
    <w:rsid w:val="006771F9"/>
    <w:rsid w:val="006776D7"/>
    <w:rsid w:val="00681003"/>
    <w:rsid w:val="00681176"/>
    <w:rsid w:val="006817C9"/>
    <w:rsid w:val="00683ECE"/>
    <w:rsid w:val="0068561A"/>
    <w:rsid w:val="00686D6C"/>
    <w:rsid w:val="00695FC2"/>
    <w:rsid w:val="006967F7"/>
    <w:rsid w:val="00696949"/>
    <w:rsid w:val="00697052"/>
    <w:rsid w:val="006A46FB"/>
    <w:rsid w:val="006A5E28"/>
    <w:rsid w:val="006A6637"/>
    <w:rsid w:val="006A697B"/>
    <w:rsid w:val="006A7AFF"/>
    <w:rsid w:val="006B0BB5"/>
    <w:rsid w:val="006B1816"/>
    <w:rsid w:val="006B2099"/>
    <w:rsid w:val="006B32C5"/>
    <w:rsid w:val="006B50CF"/>
    <w:rsid w:val="006B5A61"/>
    <w:rsid w:val="006C03B8"/>
    <w:rsid w:val="006C14EE"/>
    <w:rsid w:val="006C5EC9"/>
    <w:rsid w:val="006C6059"/>
    <w:rsid w:val="006C6F1B"/>
    <w:rsid w:val="006C714F"/>
    <w:rsid w:val="006C7522"/>
    <w:rsid w:val="006D2875"/>
    <w:rsid w:val="006D43DA"/>
    <w:rsid w:val="006D4E56"/>
    <w:rsid w:val="006D5584"/>
    <w:rsid w:val="006D5B70"/>
    <w:rsid w:val="006D5D33"/>
    <w:rsid w:val="006D5F1C"/>
    <w:rsid w:val="006D6128"/>
    <w:rsid w:val="006D6F08"/>
    <w:rsid w:val="006E062C"/>
    <w:rsid w:val="006E1A73"/>
    <w:rsid w:val="006E28B7"/>
    <w:rsid w:val="006E2EB3"/>
    <w:rsid w:val="006E3310"/>
    <w:rsid w:val="006E3A51"/>
    <w:rsid w:val="006E4AAA"/>
    <w:rsid w:val="006E4E39"/>
    <w:rsid w:val="006E565E"/>
    <w:rsid w:val="006E673D"/>
    <w:rsid w:val="006E7D3B"/>
    <w:rsid w:val="006F0F8A"/>
    <w:rsid w:val="006F1B70"/>
    <w:rsid w:val="006F2C4B"/>
    <w:rsid w:val="006F341D"/>
    <w:rsid w:val="006F3CDE"/>
    <w:rsid w:val="006F45AC"/>
    <w:rsid w:val="006F58D4"/>
    <w:rsid w:val="007006BE"/>
    <w:rsid w:val="007007AD"/>
    <w:rsid w:val="0070346E"/>
    <w:rsid w:val="00704EDB"/>
    <w:rsid w:val="00706101"/>
    <w:rsid w:val="00707072"/>
    <w:rsid w:val="00707D61"/>
    <w:rsid w:val="00712287"/>
    <w:rsid w:val="00712772"/>
    <w:rsid w:val="007148D3"/>
    <w:rsid w:val="00715B9A"/>
    <w:rsid w:val="00720A81"/>
    <w:rsid w:val="00724C18"/>
    <w:rsid w:val="00726EA6"/>
    <w:rsid w:val="00727208"/>
    <w:rsid w:val="00727680"/>
    <w:rsid w:val="007348B1"/>
    <w:rsid w:val="00735268"/>
    <w:rsid w:val="007362A6"/>
    <w:rsid w:val="00736D7D"/>
    <w:rsid w:val="00740E58"/>
    <w:rsid w:val="0074428B"/>
    <w:rsid w:val="007445A0"/>
    <w:rsid w:val="007448AD"/>
    <w:rsid w:val="0074524B"/>
    <w:rsid w:val="00745B2B"/>
    <w:rsid w:val="00747D8B"/>
    <w:rsid w:val="007508A2"/>
    <w:rsid w:val="00751228"/>
    <w:rsid w:val="00754FD1"/>
    <w:rsid w:val="007571E1"/>
    <w:rsid w:val="00757C14"/>
    <w:rsid w:val="007604B2"/>
    <w:rsid w:val="00765281"/>
    <w:rsid w:val="00766BAD"/>
    <w:rsid w:val="0076708C"/>
    <w:rsid w:val="007755F2"/>
    <w:rsid w:val="00776971"/>
    <w:rsid w:val="0078177E"/>
    <w:rsid w:val="0078304C"/>
    <w:rsid w:val="00783673"/>
    <w:rsid w:val="00784101"/>
    <w:rsid w:val="00785490"/>
    <w:rsid w:val="007925EA"/>
    <w:rsid w:val="0079296C"/>
    <w:rsid w:val="00792E92"/>
    <w:rsid w:val="00793CD8"/>
    <w:rsid w:val="00794C50"/>
    <w:rsid w:val="00795C92"/>
    <w:rsid w:val="00796231"/>
    <w:rsid w:val="007966F9"/>
    <w:rsid w:val="007A1CB3"/>
    <w:rsid w:val="007A203D"/>
    <w:rsid w:val="007A306F"/>
    <w:rsid w:val="007A43A6"/>
    <w:rsid w:val="007A4A01"/>
    <w:rsid w:val="007A58A6"/>
    <w:rsid w:val="007A7467"/>
    <w:rsid w:val="007B3D2D"/>
    <w:rsid w:val="007B50AE"/>
    <w:rsid w:val="007B51DF"/>
    <w:rsid w:val="007B6C81"/>
    <w:rsid w:val="007C05DD"/>
    <w:rsid w:val="007C2130"/>
    <w:rsid w:val="007C3D18"/>
    <w:rsid w:val="007C60BF"/>
    <w:rsid w:val="007C64D1"/>
    <w:rsid w:val="007C69FC"/>
    <w:rsid w:val="007C6A07"/>
    <w:rsid w:val="007C75A1"/>
    <w:rsid w:val="007C77A5"/>
    <w:rsid w:val="007D04E5"/>
    <w:rsid w:val="007D2BA2"/>
    <w:rsid w:val="007D5901"/>
    <w:rsid w:val="007D69BA"/>
    <w:rsid w:val="007D7456"/>
    <w:rsid w:val="007D7526"/>
    <w:rsid w:val="007D7608"/>
    <w:rsid w:val="007E1DEB"/>
    <w:rsid w:val="007E4275"/>
    <w:rsid w:val="007E4610"/>
    <w:rsid w:val="007E4715"/>
    <w:rsid w:val="007E505B"/>
    <w:rsid w:val="007E6474"/>
    <w:rsid w:val="007E7091"/>
    <w:rsid w:val="007E72FE"/>
    <w:rsid w:val="007E784D"/>
    <w:rsid w:val="007E7DC1"/>
    <w:rsid w:val="007F60D8"/>
    <w:rsid w:val="007F61DA"/>
    <w:rsid w:val="00803FAE"/>
    <w:rsid w:val="0080520E"/>
    <w:rsid w:val="0080605F"/>
    <w:rsid w:val="00807786"/>
    <w:rsid w:val="0081144B"/>
    <w:rsid w:val="00811FCB"/>
    <w:rsid w:val="008158D6"/>
    <w:rsid w:val="00817196"/>
    <w:rsid w:val="0082081F"/>
    <w:rsid w:val="00821398"/>
    <w:rsid w:val="008220B2"/>
    <w:rsid w:val="008235DB"/>
    <w:rsid w:val="00824AB4"/>
    <w:rsid w:val="00825501"/>
    <w:rsid w:val="00825824"/>
    <w:rsid w:val="00825C42"/>
    <w:rsid w:val="00825D25"/>
    <w:rsid w:val="008266CA"/>
    <w:rsid w:val="00826C8B"/>
    <w:rsid w:val="00827900"/>
    <w:rsid w:val="00827D6F"/>
    <w:rsid w:val="00833DAA"/>
    <w:rsid w:val="008359B0"/>
    <w:rsid w:val="00836240"/>
    <w:rsid w:val="0083700D"/>
    <w:rsid w:val="0083739F"/>
    <w:rsid w:val="008376AC"/>
    <w:rsid w:val="008426A4"/>
    <w:rsid w:val="008444E8"/>
    <w:rsid w:val="00844E80"/>
    <w:rsid w:val="00846FE7"/>
    <w:rsid w:val="00852B98"/>
    <w:rsid w:val="00856744"/>
    <w:rsid w:val="00856911"/>
    <w:rsid w:val="0085788B"/>
    <w:rsid w:val="00857CB5"/>
    <w:rsid w:val="00862415"/>
    <w:rsid w:val="008677FD"/>
    <w:rsid w:val="008706D4"/>
    <w:rsid w:val="00870F8A"/>
    <w:rsid w:val="008719A4"/>
    <w:rsid w:val="00871D23"/>
    <w:rsid w:val="00873177"/>
    <w:rsid w:val="00874312"/>
    <w:rsid w:val="0087437C"/>
    <w:rsid w:val="00875CD7"/>
    <w:rsid w:val="008765F3"/>
    <w:rsid w:val="00876B4D"/>
    <w:rsid w:val="00877F18"/>
    <w:rsid w:val="008804A8"/>
    <w:rsid w:val="008818F6"/>
    <w:rsid w:val="00884BB3"/>
    <w:rsid w:val="00890E22"/>
    <w:rsid w:val="00891F7D"/>
    <w:rsid w:val="008933F4"/>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634E"/>
    <w:rsid w:val="008B7B5C"/>
    <w:rsid w:val="008C0C99"/>
    <w:rsid w:val="008C1545"/>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E3BC6"/>
    <w:rsid w:val="008E5915"/>
    <w:rsid w:val="008F1C63"/>
    <w:rsid w:val="008F1EAB"/>
    <w:rsid w:val="008F3286"/>
    <w:rsid w:val="008F33DC"/>
    <w:rsid w:val="008F477F"/>
    <w:rsid w:val="008F523A"/>
    <w:rsid w:val="008F58A4"/>
    <w:rsid w:val="00902350"/>
    <w:rsid w:val="00902991"/>
    <w:rsid w:val="0090336B"/>
    <w:rsid w:val="00904828"/>
    <w:rsid w:val="009053AA"/>
    <w:rsid w:val="0090544E"/>
    <w:rsid w:val="00906939"/>
    <w:rsid w:val="00910B7D"/>
    <w:rsid w:val="00911DFB"/>
    <w:rsid w:val="009139D9"/>
    <w:rsid w:val="00913E71"/>
    <w:rsid w:val="00914AD8"/>
    <w:rsid w:val="00914C71"/>
    <w:rsid w:val="009158A3"/>
    <w:rsid w:val="00916046"/>
    <w:rsid w:val="00916079"/>
    <w:rsid w:val="00916992"/>
    <w:rsid w:val="00917CE9"/>
    <w:rsid w:val="00920BF2"/>
    <w:rsid w:val="00922010"/>
    <w:rsid w:val="00924713"/>
    <w:rsid w:val="00927915"/>
    <w:rsid w:val="00931363"/>
    <w:rsid w:val="00931BD9"/>
    <w:rsid w:val="009320A3"/>
    <w:rsid w:val="0093523B"/>
    <w:rsid w:val="009368F3"/>
    <w:rsid w:val="00941636"/>
    <w:rsid w:val="0094257F"/>
    <w:rsid w:val="00942992"/>
    <w:rsid w:val="00943742"/>
    <w:rsid w:val="00945C05"/>
    <w:rsid w:val="00946945"/>
    <w:rsid w:val="00947713"/>
    <w:rsid w:val="00950DB8"/>
    <w:rsid w:val="00950DE7"/>
    <w:rsid w:val="00951AF2"/>
    <w:rsid w:val="00953920"/>
    <w:rsid w:val="00953D47"/>
    <w:rsid w:val="0095681E"/>
    <w:rsid w:val="009572D4"/>
    <w:rsid w:val="00960F62"/>
    <w:rsid w:val="00961921"/>
    <w:rsid w:val="00963DE7"/>
    <w:rsid w:val="0096430A"/>
    <w:rsid w:val="0096499B"/>
    <w:rsid w:val="0096554B"/>
    <w:rsid w:val="0096584A"/>
    <w:rsid w:val="009675AA"/>
    <w:rsid w:val="009675F1"/>
    <w:rsid w:val="009717F5"/>
    <w:rsid w:val="00971F08"/>
    <w:rsid w:val="00972ED7"/>
    <w:rsid w:val="00973D7F"/>
    <w:rsid w:val="00973FAC"/>
    <w:rsid w:val="0097603D"/>
    <w:rsid w:val="00976949"/>
    <w:rsid w:val="00980477"/>
    <w:rsid w:val="009828F7"/>
    <w:rsid w:val="00985253"/>
    <w:rsid w:val="009853B3"/>
    <w:rsid w:val="00990630"/>
    <w:rsid w:val="009912AF"/>
    <w:rsid w:val="00991761"/>
    <w:rsid w:val="009940CF"/>
    <w:rsid w:val="00994DCA"/>
    <w:rsid w:val="009960EC"/>
    <w:rsid w:val="009970DD"/>
    <w:rsid w:val="009976D3"/>
    <w:rsid w:val="009A04FA"/>
    <w:rsid w:val="009A0AD0"/>
    <w:rsid w:val="009A0FBA"/>
    <w:rsid w:val="009A1601"/>
    <w:rsid w:val="009A1834"/>
    <w:rsid w:val="009A2BD6"/>
    <w:rsid w:val="009A462D"/>
    <w:rsid w:val="009A5CBA"/>
    <w:rsid w:val="009A5DF9"/>
    <w:rsid w:val="009A7879"/>
    <w:rsid w:val="009B1F30"/>
    <w:rsid w:val="009B2A05"/>
    <w:rsid w:val="009B3AC2"/>
    <w:rsid w:val="009B4DF4"/>
    <w:rsid w:val="009B564E"/>
    <w:rsid w:val="009B79BC"/>
    <w:rsid w:val="009B7E87"/>
    <w:rsid w:val="009C183D"/>
    <w:rsid w:val="009C403E"/>
    <w:rsid w:val="009D28AD"/>
    <w:rsid w:val="009D38B6"/>
    <w:rsid w:val="009D4A89"/>
    <w:rsid w:val="009D4FF0"/>
    <w:rsid w:val="009D703C"/>
    <w:rsid w:val="009D718F"/>
    <w:rsid w:val="009D71A1"/>
    <w:rsid w:val="009E068F"/>
    <w:rsid w:val="009E14E0"/>
    <w:rsid w:val="009E35DB"/>
    <w:rsid w:val="009E38C8"/>
    <w:rsid w:val="009E47A3"/>
    <w:rsid w:val="009E6898"/>
    <w:rsid w:val="009F08F3"/>
    <w:rsid w:val="009F344F"/>
    <w:rsid w:val="009F7EC6"/>
    <w:rsid w:val="00A02251"/>
    <w:rsid w:val="00A0371E"/>
    <w:rsid w:val="00A042DF"/>
    <w:rsid w:val="00A048A8"/>
    <w:rsid w:val="00A04F49"/>
    <w:rsid w:val="00A07A3D"/>
    <w:rsid w:val="00A13E54"/>
    <w:rsid w:val="00A14603"/>
    <w:rsid w:val="00A17F63"/>
    <w:rsid w:val="00A204C7"/>
    <w:rsid w:val="00A20B32"/>
    <w:rsid w:val="00A20B9F"/>
    <w:rsid w:val="00A2193B"/>
    <w:rsid w:val="00A2351A"/>
    <w:rsid w:val="00A23A3B"/>
    <w:rsid w:val="00A24887"/>
    <w:rsid w:val="00A264A9"/>
    <w:rsid w:val="00A27785"/>
    <w:rsid w:val="00A30187"/>
    <w:rsid w:val="00A310FE"/>
    <w:rsid w:val="00A31C10"/>
    <w:rsid w:val="00A33683"/>
    <w:rsid w:val="00A3397B"/>
    <w:rsid w:val="00A3448A"/>
    <w:rsid w:val="00A34FB4"/>
    <w:rsid w:val="00A355D4"/>
    <w:rsid w:val="00A35E80"/>
    <w:rsid w:val="00A36297"/>
    <w:rsid w:val="00A370CA"/>
    <w:rsid w:val="00A3793A"/>
    <w:rsid w:val="00A41E2B"/>
    <w:rsid w:val="00A420E0"/>
    <w:rsid w:val="00A45B74"/>
    <w:rsid w:val="00A51291"/>
    <w:rsid w:val="00A528C3"/>
    <w:rsid w:val="00A52E1D"/>
    <w:rsid w:val="00A55C96"/>
    <w:rsid w:val="00A57A1E"/>
    <w:rsid w:val="00A60CE3"/>
    <w:rsid w:val="00A61499"/>
    <w:rsid w:val="00A62A77"/>
    <w:rsid w:val="00A63483"/>
    <w:rsid w:val="00A63EA5"/>
    <w:rsid w:val="00A64B9D"/>
    <w:rsid w:val="00A65744"/>
    <w:rsid w:val="00A657D7"/>
    <w:rsid w:val="00A660AC"/>
    <w:rsid w:val="00A67E6C"/>
    <w:rsid w:val="00A7147C"/>
    <w:rsid w:val="00A71B99"/>
    <w:rsid w:val="00A71C33"/>
    <w:rsid w:val="00A739D0"/>
    <w:rsid w:val="00A761D4"/>
    <w:rsid w:val="00A77EC4"/>
    <w:rsid w:val="00A8064D"/>
    <w:rsid w:val="00A80760"/>
    <w:rsid w:val="00A842AB"/>
    <w:rsid w:val="00A85941"/>
    <w:rsid w:val="00A86BAD"/>
    <w:rsid w:val="00A921EB"/>
    <w:rsid w:val="00A92879"/>
    <w:rsid w:val="00A937F3"/>
    <w:rsid w:val="00A9442A"/>
    <w:rsid w:val="00AA016F"/>
    <w:rsid w:val="00AA1ED6"/>
    <w:rsid w:val="00AA38CC"/>
    <w:rsid w:val="00AA4F83"/>
    <w:rsid w:val="00AA51D6"/>
    <w:rsid w:val="00AA7770"/>
    <w:rsid w:val="00AA7F15"/>
    <w:rsid w:val="00AB0BC8"/>
    <w:rsid w:val="00AB11CA"/>
    <w:rsid w:val="00AB14D9"/>
    <w:rsid w:val="00AB2E29"/>
    <w:rsid w:val="00AB4268"/>
    <w:rsid w:val="00AB4AB8"/>
    <w:rsid w:val="00AB655E"/>
    <w:rsid w:val="00AC007F"/>
    <w:rsid w:val="00AC2ECD"/>
    <w:rsid w:val="00AC3119"/>
    <w:rsid w:val="00AC49FB"/>
    <w:rsid w:val="00AC5A10"/>
    <w:rsid w:val="00AC6CC9"/>
    <w:rsid w:val="00AD0AA3"/>
    <w:rsid w:val="00AD1D0F"/>
    <w:rsid w:val="00AD3F94"/>
    <w:rsid w:val="00AD4A5A"/>
    <w:rsid w:val="00AD67D5"/>
    <w:rsid w:val="00AD69D8"/>
    <w:rsid w:val="00AE2058"/>
    <w:rsid w:val="00AE27AC"/>
    <w:rsid w:val="00AE367A"/>
    <w:rsid w:val="00AE40E0"/>
    <w:rsid w:val="00AE4DBA"/>
    <w:rsid w:val="00AE4F07"/>
    <w:rsid w:val="00AE7C50"/>
    <w:rsid w:val="00AF1C5D"/>
    <w:rsid w:val="00AF42D7"/>
    <w:rsid w:val="00AF6022"/>
    <w:rsid w:val="00AF70B2"/>
    <w:rsid w:val="00B006FE"/>
    <w:rsid w:val="00B007CB"/>
    <w:rsid w:val="00B0143A"/>
    <w:rsid w:val="00B02AA9"/>
    <w:rsid w:val="00B02FA3"/>
    <w:rsid w:val="00B05084"/>
    <w:rsid w:val="00B1247F"/>
    <w:rsid w:val="00B157F9"/>
    <w:rsid w:val="00B1619A"/>
    <w:rsid w:val="00B16AFE"/>
    <w:rsid w:val="00B20256"/>
    <w:rsid w:val="00B20D09"/>
    <w:rsid w:val="00B21803"/>
    <w:rsid w:val="00B222B8"/>
    <w:rsid w:val="00B22710"/>
    <w:rsid w:val="00B25DCD"/>
    <w:rsid w:val="00B2763F"/>
    <w:rsid w:val="00B27AAC"/>
    <w:rsid w:val="00B30929"/>
    <w:rsid w:val="00B3193D"/>
    <w:rsid w:val="00B372AA"/>
    <w:rsid w:val="00B40445"/>
    <w:rsid w:val="00B41888"/>
    <w:rsid w:val="00B42D8F"/>
    <w:rsid w:val="00B436F4"/>
    <w:rsid w:val="00B43FE6"/>
    <w:rsid w:val="00B45A52"/>
    <w:rsid w:val="00B46175"/>
    <w:rsid w:val="00B52C42"/>
    <w:rsid w:val="00B563F3"/>
    <w:rsid w:val="00B62F5F"/>
    <w:rsid w:val="00B664C7"/>
    <w:rsid w:val="00B71369"/>
    <w:rsid w:val="00B739F6"/>
    <w:rsid w:val="00B7527D"/>
    <w:rsid w:val="00B75D52"/>
    <w:rsid w:val="00B8088E"/>
    <w:rsid w:val="00B816EA"/>
    <w:rsid w:val="00B81A6C"/>
    <w:rsid w:val="00B81B0D"/>
    <w:rsid w:val="00B85221"/>
    <w:rsid w:val="00B85DE5"/>
    <w:rsid w:val="00B8750C"/>
    <w:rsid w:val="00B87CE5"/>
    <w:rsid w:val="00B90F73"/>
    <w:rsid w:val="00B92EA3"/>
    <w:rsid w:val="00B93B59"/>
    <w:rsid w:val="00B9406A"/>
    <w:rsid w:val="00B94946"/>
    <w:rsid w:val="00B94A0E"/>
    <w:rsid w:val="00B9650A"/>
    <w:rsid w:val="00BA056E"/>
    <w:rsid w:val="00BA2280"/>
    <w:rsid w:val="00BA2864"/>
    <w:rsid w:val="00BA2A08"/>
    <w:rsid w:val="00BA2CBB"/>
    <w:rsid w:val="00BA56D2"/>
    <w:rsid w:val="00BA6999"/>
    <w:rsid w:val="00BA76E0"/>
    <w:rsid w:val="00BB2A25"/>
    <w:rsid w:val="00BB51E9"/>
    <w:rsid w:val="00BB6077"/>
    <w:rsid w:val="00BB6E81"/>
    <w:rsid w:val="00BC0FDC"/>
    <w:rsid w:val="00BC2B42"/>
    <w:rsid w:val="00BC3053"/>
    <w:rsid w:val="00BC4D2E"/>
    <w:rsid w:val="00BC6FD2"/>
    <w:rsid w:val="00BD08EB"/>
    <w:rsid w:val="00BD09F7"/>
    <w:rsid w:val="00BD32D4"/>
    <w:rsid w:val="00BD48AC"/>
    <w:rsid w:val="00BD5195"/>
    <w:rsid w:val="00BD5F1A"/>
    <w:rsid w:val="00BD7A42"/>
    <w:rsid w:val="00BE0D3D"/>
    <w:rsid w:val="00BE1234"/>
    <w:rsid w:val="00BE2FA6"/>
    <w:rsid w:val="00BE333F"/>
    <w:rsid w:val="00BE49D7"/>
    <w:rsid w:val="00BE7406"/>
    <w:rsid w:val="00BE7603"/>
    <w:rsid w:val="00BE7EDA"/>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58C0"/>
    <w:rsid w:val="00C2751B"/>
    <w:rsid w:val="00C279B5"/>
    <w:rsid w:val="00C27C45"/>
    <w:rsid w:val="00C326C1"/>
    <w:rsid w:val="00C36C34"/>
    <w:rsid w:val="00C3719D"/>
    <w:rsid w:val="00C45B86"/>
    <w:rsid w:val="00C4713E"/>
    <w:rsid w:val="00C47F47"/>
    <w:rsid w:val="00C52284"/>
    <w:rsid w:val="00C54995"/>
    <w:rsid w:val="00C54D41"/>
    <w:rsid w:val="00C57565"/>
    <w:rsid w:val="00C60783"/>
    <w:rsid w:val="00C613D3"/>
    <w:rsid w:val="00C632A4"/>
    <w:rsid w:val="00C64672"/>
    <w:rsid w:val="00C65BC9"/>
    <w:rsid w:val="00C6628F"/>
    <w:rsid w:val="00C70697"/>
    <w:rsid w:val="00C7110B"/>
    <w:rsid w:val="00C72A6F"/>
    <w:rsid w:val="00C72EF4"/>
    <w:rsid w:val="00C75D2F"/>
    <w:rsid w:val="00C767BE"/>
    <w:rsid w:val="00C76E3C"/>
    <w:rsid w:val="00C77776"/>
    <w:rsid w:val="00C77795"/>
    <w:rsid w:val="00C80720"/>
    <w:rsid w:val="00C812A1"/>
    <w:rsid w:val="00C81568"/>
    <w:rsid w:val="00C83E99"/>
    <w:rsid w:val="00C86F5E"/>
    <w:rsid w:val="00C9027A"/>
    <w:rsid w:val="00C9068E"/>
    <w:rsid w:val="00C93C4B"/>
    <w:rsid w:val="00C944AB"/>
    <w:rsid w:val="00C95B40"/>
    <w:rsid w:val="00CA1ED8"/>
    <w:rsid w:val="00CB0354"/>
    <w:rsid w:val="00CB1952"/>
    <w:rsid w:val="00CB1F63"/>
    <w:rsid w:val="00CB7170"/>
    <w:rsid w:val="00CC040E"/>
    <w:rsid w:val="00CC111F"/>
    <w:rsid w:val="00CC2011"/>
    <w:rsid w:val="00CC3EA0"/>
    <w:rsid w:val="00CC6056"/>
    <w:rsid w:val="00CC7B45"/>
    <w:rsid w:val="00CD1188"/>
    <w:rsid w:val="00CD127A"/>
    <w:rsid w:val="00CD2898"/>
    <w:rsid w:val="00CD2ED1"/>
    <w:rsid w:val="00CD337B"/>
    <w:rsid w:val="00CD4A22"/>
    <w:rsid w:val="00CD6EB6"/>
    <w:rsid w:val="00CE0424"/>
    <w:rsid w:val="00CE3D86"/>
    <w:rsid w:val="00CE6CCF"/>
    <w:rsid w:val="00CE7561"/>
    <w:rsid w:val="00CE7B73"/>
    <w:rsid w:val="00CF1354"/>
    <w:rsid w:val="00CF1C85"/>
    <w:rsid w:val="00CF3B1F"/>
    <w:rsid w:val="00CF3BF6"/>
    <w:rsid w:val="00CF625B"/>
    <w:rsid w:val="00CF687E"/>
    <w:rsid w:val="00D00AE7"/>
    <w:rsid w:val="00D02330"/>
    <w:rsid w:val="00D0319E"/>
    <w:rsid w:val="00D0349B"/>
    <w:rsid w:val="00D10249"/>
    <w:rsid w:val="00D115C3"/>
    <w:rsid w:val="00D11897"/>
    <w:rsid w:val="00D11D12"/>
    <w:rsid w:val="00D13135"/>
    <w:rsid w:val="00D13E4E"/>
    <w:rsid w:val="00D20493"/>
    <w:rsid w:val="00D20D9B"/>
    <w:rsid w:val="00D218F9"/>
    <w:rsid w:val="00D239A7"/>
    <w:rsid w:val="00D23F47"/>
    <w:rsid w:val="00D26ABD"/>
    <w:rsid w:val="00D3140E"/>
    <w:rsid w:val="00D32A9B"/>
    <w:rsid w:val="00D3323B"/>
    <w:rsid w:val="00D36E71"/>
    <w:rsid w:val="00D3710F"/>
    <w:rsid w:val="00D37D87"/>
    <w:rsid w:val="00D40B33"/>
    <w:rsid w:val="00D4318F"/>
    <w:rsid w:val="00D438BF"/>
    <w:rsid w:val="00D440F8"/>
    <w:rsid w:val="00D455FC"/>
    <w:rsid w:val="00D546FF"/>
    <w:rsid w:val="00D547DD"/>
    <w:rsid w:val="00D55AD5"/>
    <w:rsid w:val="00D576CA"/>
    <w:rsid w:val="00D61AF5"/>
    <w:rsid w:val="00D652B5"/>
    <w:rsid w:val="00D66155"/>
    <w:rsid w:val="00D66CAA"/>
    <w:rsid w:val="00D7066F"/>
    <w:rsid w:val="00D708B0"/>
    <w:rsid w:val="00D70B5A"/>
    <w:rsid w:val="00D77B1D"/>
    <w:rsid w:val="00D8021F"/>
    <w:rsid w:val="00D80383"/>
    <w:rsid w:val="00D80AC8"/>
    <w:rsid w:val="00D823C6"/>
    <w:rsid w:val="00D82F4E"/>
    <w:rsid w:val="00D84043"/>
    <w:rsid w:val="00D85746"/>
    <w:rsid w:val="00D86CA3"/>
    <w:rsid w:val="00D871CE"/>
    <w:rsid w:val="00D9196D"/>
    <w:rsid w:val="00D928E7"/>
    <w:rsid w:val="00D92982"/>
    <w:rsid w:val="00D929D0"/>
    <w:rsid w:val="00D95189"/>
    <w:rsid w:val="00D95DF5"/>
    <w:rsid w:val="00DA1092"/>
    <w:rsid w:val="00DA305E"/>
    <w:rsid w:val="00DA5417"/>
    <w:rsid w:val="00DA56E8"/>
    <w:rsid w:val="00DA6401"/>
    <w:rsid w:val="00DA67EE"/>
    <w:rsid w:val="00DB0A9F"/>
    <w:rsid w:val="00DB377D"/>
    <w:rsid w:val="00DB5CB6"/>
    <w:rsid w:val="00DB6176"/>
    <w:rsid w:val="00DB770D"/>
    <w:rsid w:val="00DC1C50"/>
    <w:rsid w:val="00DC2D36"/>
    <w:rsid w:val="00DC53EF"/>
    <w:rsid w:val="00DD1A15"/>
    <w:rsid w:val="00DD6051"/>
    <w:rsid w:val="00DD6BE3"/>
    <w:rsid w:val="00DD6CA7"/>
    <w:rsid w:val="00DE3BDB"/>
    <w:rsid w:val="00DE4748"/>
    <w:rsid w:val="00DE5608"/>
    <w:rsid w:val="00DE58D0"/>
    <w:rsid w:val="00DE654F"/>
    <w:rsid w:val="00DF0B6E"/>
    <w:rsid w:val="00DF15E0"/>
    <w:rsid w:val="00DF2BB2"/>
    <w:rsid w:val="00DF37A0"/>
    <w:rsid w:val="00DF5B71"/>
    <w:rsid w:val="00DF63CD"/>
    <w:rsid w:val="00DF7229"/>
    <w:rsid w:val="00DF7618"/>
    <w:rsid w:val="00E00660"/>
    <w:rsid w:val="00E00BE1"/>
    <w:rsid w:val="00E0106B"/>
    <w:rsid w:val="00E07842"/>
    <w:rsid w:val="00E110E7"/>
    <w:rsid w:val="00E11B20"/>
    <w:rsid w:val="00E13C19"/>
    <w:rsid w:val="00E14C07"/>
    <w:rsid w:val="00E15FF9"/>
    <w:rsid w:val="00E16273"/>
    <w:rsid w:val="00E17FA2"/>
    <w:rsid w:val="00E22330"/>
    <w:rsid w:val="00E24655"/>
    <w:rsid w:val="00E26720"/>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2A05"/>
    <w:rsid w:val="00E53B75"/>
    <w:rsid w:val="00E54E3B"/>
    <w:rsid w:val="00E57565"/>
    <w:rsid w:val="00E60A6C"/>
    <w:rsid w:val="00E628C9"/>
    <w:rsid w:val="00E63838"/>
    <w:rsid w:val="00E64434"/>
    <w:rsid w:val="00E67C51"/>
    <w:rsid w:val="00E72EFC"/>
    <w:rsid w:val="00E74887"/>
    <w:rsid w:val="00E75051"/>
    <w:rsid w:val="00E758EC"/>
    <w:rsid w:val="00E77CCC"/>
    <w:rsid w:val="00E8234C"/>
    <w:rsid w:val="00E83412"/>
    <w:rsid w:val="00E83AA9"/>
    <w:rsid w:val="00E84695"/>
    <w:rsid w:val="00E84956"/>
    <w:rsid w:val="00E85928"/>
    <w:rsid w:val="00E87822"/>
    <w:rsid w:val="00E90395"/>
    <w:rsid w:val="00E90E49"/>
    <w:rsid w:val="00E917F9"/>
    <w:rsid w:val="00E9256E"/>
    <w:rsid w:val="00E9291C"/>
    <w:rsid w:val="00E93FFE"/>
    <w:rsid w:val="00E94F8A"/>
    <w:rsid w:val="00E951EC"/>
    <w:rsid w:val="00E9752B"/>
    <w:rsid w:val="00E976B6"/>
    <w:rsid w:val="00EA7A41"/>
    <w:rsid w:val="00EB031C"/>
    <w:rsid w:val="00EB077B"/>
    <w:rsid w:val="00EB1B0C"/>
    <w:rsid w:val="00EB4EA2"/>
    <w:rsid w:val="00EB68B6"/>
    <w:rsid w:val="00EC27C6"/>
    <w:rsid w:val="00EC3C42"/>
    <w:rsid w:val="00EC4207"/>
    <w:rsid w:val="00EC5653"/>
    <w:rsid w:val="00EC71CE"/>
    <w:rsid w:val="00ED1006"/>
    <w:rsid w:val="00ED1628"/>
    <w:rsid w:val="00ED1D84"/>
    <w:rsid w:val="00ED2AAD"/>
    <w:rsid w:val="00ED2DA7"/>
    <w:rsid w:val="00ED44FC"/>
    <w:rsid w:val="00ED7D94"/>
    <w:rsid w:val="00EF18FE"/>
    <w:rsid w:val="00EF3C81"/>
    <w:rsid w:val="00EF4221"/>
    <w:rsid w:val="00EF4C30"/>
    <w:rsid w:val="00EF5787"/>
    <w:rsid w:val="00EF60D0"/>
    <w:rsid w:val="00F02B0A"/>
    <w:rsid w:val="00F04D10"/>
    <w:rsid w:val="00F0528D"/>
    <w:rsid w:val="00F05FEC"/>
    <w:rsid w:val="00F06C67"/>
    <w:rsid w:val="00F06DFD"/>
    <w:rsid w:val="00F071D1"/>
    <w:rsid w:val="00F07533"/>
    <w:rsid w:val="00F0777D"/>
    <w:rsid w:val="00F10595"/>
    <w:rsid w:val="00F10629"/>
    <w:rsid w:val="00F1549E"/>
    <w:rsid w:val="00F15FA5"/>
    <w:rsid w:val="00F17F98"/>
    <w:rsid w:val="00F209B7"/>
    <w:rsid w:val="00F2376F"/>
    <w:rsid w:val="00F243D8"/>
    <w:rsid w:val="00F24D06"/>
    <w:rsid w:val="00F2556B"/>
    <w:rsid w:val="00F262AD"/>
    <w:rsid w:val="00F27B04"/>
    <w:rsid w:val="00F30828"/>
    <w:rsid w:val="00F313D6"/>
    <w:rsid w:val="00F32DAC"/>
    <w:rsid w:val="00F349A2"/>
    <w:rsid w:val="00F360DA"/>
    <w:rsid w:val="00F36534"/>
    <w:rsid w:val="00F40F0C"/>
    <w:rsid w:val="00F42239"/>
    <w:rsid w:val="00F45AF3"/>
    <w:rsid w:val="00F4766C"/>
    <w:rsid w:val="00F50548"/>
    <w:rsid w:val="00F507D1"/>
    <w:rsid w:val="00F514BD"/>
    <w:rsid w:val="00F519CE"/>
    <w:rsid w:val="00F51AA2"/>
    <w:rsid w:val="00F51ADA"/>
    <w:rsid w:val="00F549DF"/>
    <w:rsid w:val="00F56091"/>
    <w:rsid w:val="00F564F0"/>
    <w:rsid w:val="00F607C5"/>
    <w:rsid w:val="00F60DEA"/>
    <w:rsid w:val="00F6210C"/>
    <w:rsid w:val="00F62856"/>
    <w:rsid w:val="00F6302A"/>
    <w:rsid w:val="00F64C2B"/>
    <w:rsid w:val="00F651BE"/>
    <w:rsid w:val="00F67F53"/>
    <w:rsid w:val="00F703BE"/>
    <w:rsid w:val="00F71F69"/>
    <w:rsid w:val="00F72B72"/>
    <w:rsid w:val="00F7374B"/>
    <w:rsid w:val="00F748C8"/>
    <w:rsid w:val="00F74BB9"/>
    <w:rsid w:val="00F75582"/>
    <w:rsid w:val="00F76EFA"/>
    <w:rsid w:val="00F8033E"/>
    <w:rsid w:val="00F804BE"/>
    <w:rsid w:val="00F817CE"/>
    <w:rsid w:val="00F81AF6"/>
    <w:rsid w:val="00F826E6"/>
    <w:rsid w:val="00F8456C"/>
    <w:rsid w:val="00F848DD"/>
    <w:rsid w:val="00F84C91"/>
    <w:rsid w:val="00F859D8"/>
    <w:rsid w:val="00F8626D"/>
    <w:rsid w:val="00F86334"/>
    <w:rsid w:val="00F868F5"/>
    <w:rsid w:val="00F9056A"/>
    <w:rsid w:val="00F90A97"/>
    <w:rsid w:val="00F90F8D"/>
    <w:rsid w:val="00F92782"/>
    <w:rsid w:val="00F93A82"/>
    <w:rsid w:val="00F93AA9"/>
    <w:rsid w:val="00F945D8"/>
    <w:rsid w:val="00F964E0"/>
    <w:rsid w:val="00F96985"/>
    <w:rsid w:val="00F974D0"/>
    <w:rsid w:val="00F97838"/>
    <w:rsid w:val="00FA2BB3"/>
    <w:rsid w:val="00FB048E"/>
    <w:rsid w:val="00FB1143"/>
    <w:rsid w:val="00FB216B"/>
    <w:rsid w:val="00FB3B05"/>
    <w:rsid w:val="00FB4C80"/>
    <w:rsid w:val="00FB6A6A"/>
    <w:rsid w:val="00FC2EDC"/>
    <w:rsid w:val="00FC34D2"/>
    <w:rsid w:val="00FC455B"/>
    <w:rsid w:val="00FC4E33"/>
    <w:rsid w:val="00FC721F"/>
    <w:rsid w:val="00FC7429"/>
    <w:rsid w:val="00FC74B1"/>
    <w:rsid w:val="00FD07F6"/>
    <w:rsid w:val="00FD0EE5"/>
    <w:rsid w:val="00FD1EC8"/>
    <w:rsid w:val="00FD2354"/>
    <w:rsid w:val="00FD47ED"/>
    <w:rsid w:val="00FD50C6"/>
    <w:rsid w:val="00FD74DB"/>
    <w:rsid w:val="00FD7660"/>
    <w:rsid w:val="00FD7ED4"/>
    <w:rsid w:val="00FE0655"/>
    <w:rsid w:val="00FE10C1"/>
    <w:rsid w:val="00FE2365"/>
    <w:rsid w:val="00FE2ABC"/>
    <w:rsid w:val="00FE4C7B"/>
    <w:rsid w:val="00FE7336"/>
    <w:rsid w:val="00FE787C"/>
    <w:rsid w:val="00FF346D"/>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15:docId w15:val="{C35FA76C-51AD-44F6-AE46-22A2A720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qFormat/>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paragraph" w:customStyle="1" w:styleId="Guidance">
    <w:name w:val="Guidance"/>
    <w:basedOn w:val="Normal"/>
    <w:rsid w:val="0094257F"/>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B1Zchn">
    <w:name w:val="B1 Zchn"/>
    <w:link w:val="B1"/>
    <w:locked/>
    <w:rsid w:val="00415BDE"/>
    <w:rPr>
      <w:rFonts w:ascii="Arial" w:hAnsi="Arial"/>
      <w:lang w:val="en-GB"/>
    </w:rPr>
  </w:style>
  <w:style w:type="paragraph" w:customStyle="1" w:styleId="2222">
    <w:name w:val="스타일 스타일 스타일 스타일 양쪽 첫 줄:  2 글자 + 첫 줄:  2 글자 + 첫 줄:  2 글자 + 첫 줄:  2..."/>
    <w:basedOn w:val="Normal"/>
    <w:link w:val="2222Char"/>
    <w:rsid w:val="001A6B3F"/>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1A6B3F"/>
    <w:rPr>
      <w:rFonts w:ascii="Times New Roman" w:eastAsia="Malgun Gothic" w:hAnsi="Times New Roman" w:cs="Batang"/>
      <w:lang w:val="en-GB"/>
    </w:rPr>
  </w:style>
  <w:style w:type="paragraph" w:customStyle="1" w:styleId="00BodyText">
    <w:name w:val="00 BodyText"/>
    <w:basedOn w:val="Normal"/>
    <w:rsid w:val="000F2A9F"/>
    <w:pPr>
      <w:overflowPunct/>
      <w:autoSpaceDE/>
      <w:autoSpaceDN/>
      <w:adjustRightInd/>
      <w:spacing w:after="220"/>
      <w:jc w:val="left"/>
      <w:textAlignment w:val="auto"/>
    </w:pPr>
    <w:rPr>
      <w:sz w:val="22"/>
      <w:lang w:val="en-US" w:eastAsia="en-US"/>
    </w:rPr>
  </w:style>
  <w:style w:type="paragraph" w:customStyle="1" w:styleId="PL">
    <w:name w:val="PL"/>
    <w:link w:val="PLChar"/>
    <w:rsid w:val="00CE6C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CE6CCF"/>
    <w:rPr>
      <w:rFonts w:ascii="Courier New" w:hAnsi="Courier New"/>
      <w:noProof/>
      <w:sz w:val="16"/>
    </w:rPr>
  </w:style>
  <w:style w:type="character" w:customStyle="1" w:styleId="HeaderChar">
    <w:name w:val="Header Char"/>
    <w:aliases w:val="header odd Char"/>
    <w:link w:val="Header"/>
    <w:rsid w:val="00D3323B"/>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900744">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8604656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087457162">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204560316">
      <w:bodyDiv w:val="1"/>
      <w:marLeft w:val="0"/>
      <w:marRight w:val="0"/>
      <w:marTop w:val="0"/>
      <w:marBottom w:val="0"/>
      <w:divBdr>
        <w:top w:val="none" w:sz="0" w:space="0" w:color="auto"/>
        <w:left w:val="none" w:sz="0" w:space="0" w:color="auto"/>
        <w:bottom w:val="none" w:sz="0" w:space="0" w:color="auto"/>
        <w:right w:val="none" w:sz="0" w:space="0" w:color="auto"/>
      </w:divBdr>
    </w:div>
    <w:div w:id="1290479946">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694837457">
      <w:bodyDiv w:val="1"/>
      <w:marLeft w:val="0"/>
      <w:marRight w:val="0"/>
      <w:marTop w:val="0"/>
      <w:marBottom w:val="0"/>
      <w:divBdr>
        <w:top w:val="none" w:sz="0" w:space="0" w:color="auto"/>
        <w:left w:val="none" w:sz="0" w:space="0" w:color="auto"/>
        <w:bottom w:val="none" w:sz="0" w:space="0" w:color="auto"/>
        <w:right w:val="none" w:sz="0" w:space="0" w:color="auto"/>
      </w:divBdr>
    </w:div>
    <w:div w:id="1753550738">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51428463">
      <w:bodyDiv w:val="1"/>
      <w:marLeft w:val="0"/>
      <w:marRight w:val="0"/>
      <w:marTop w:val="0"/>
      <w:marBottom w:val="0"/>
      <w:divBdr>
        <w:top w:val="none" w:sz="0" w:space="0" w:color="auto"/>
        <w:left w:val="none" w:sz="0" w:space="0" w:color="auto"/>
        <w:bottom w:val="none" w:sz="0" w:space="0" w:color="auto"/>
        <w:right w:val="none" w:sz="0" w:space="0" w:color="auto"/>
      </w:divBdr>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3.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4.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6.xml><?xml version="1.0" encoding="utf-8"?>
<ds:datastoreItem xmlns:ds="http://schemas.openxmlformats.org/officeDocument/2006/customXml" ds:itemID="{FD382CD3-7831-4862-9BD7-B82773E06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4</Pages>
  <Words>1634</Words>
  <Characters>8714</Characters>
  <Application>Microsoft Office Word</Application>
  <DocSecurity>0</DocSecurity>
  <Lines>136</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VS5785@att.com</dc:creator>
  <cp:keywords>Ericsson; TDoc; 3GPP</cp:keywords>
  <cp:lastModifiedBy>SPATAFORA, VINCE A</cp:lastModifiedBy>
  <cp:revision>2</cp:revision>
  <cp:lastPrinted>2016-04-26T13:29:00Z</cp:lastPrinted>
  <dcterms:created xsi:type="dcterms:W3CDTF">2018-01-12T22:20:00Z</dcterms:created>
  <dcterms:modified xsi:type="dcterms:W3CDTF">2018-01-12T22:20:00Z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