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5109" w:rsidRPr="00DE2C91" w:rsidRDefault="00175109" w:rsidP="0065231E">
      <w:pPr>
        <w:rPr>
          <w:rFonts w:ascii="Arial" w:hAnsi="Arial" w:cs="Arial"/>
          <w:i/>
          <w:sz w:val="24"/>
          <w:lang w:val="en-US"/>
        </w:rPr>
      </w:pPr>
      <w:r w:rsidRPr="00DE2C91">
        <w:rPr>
          <w:rFonts w:ascii="Arial" w:hAnsi="Arial" w:cs="Arial"/>
          <w:sz w:val="24"/>
          <w:lang w:val="en-US"/>
        </w:rPr>
        <w:t>3GPP TSG-RAN WG3 NR Ad</w:t>
      </w:r>
      <w:r w:rsidR="00F91973" w:rsidRPr="00DE2C91">
        <w:rPr>
          <w:rFonts w:ascii="Arial" w:hAnsi="Arial" w:cs="Arial"/>
          <w:sz w:val="24"/>
          <w:lang w:val="en-US"/>
        </w:rPr>
        <w:t>-</w:t>
      </w:r>
      <w:r w:rsidRPr="00DE2C91">
        <w:rPr>
          <w:rFonts w:ascii="Arial" w:hAnsi="Arial" w:cs="Arial"/>
          <w:sz w:val="24"/>
          <w:lang w:val="en-US"/>
        </w:rPr>
        <w:t>Hoc 1801</w:t>
      </w:r>
      <w:r w:rsidRPr="00DE2C91">
        <w:rPr>
          <w:rFonts w:ascii="Arial" w:hAnsi="Arial" w:cs="Arial"/>
          <w:sz w:val="24"/>
          <w:lang w:val="en-US"/>
        </w:rPr>
        <w:tab/>
      </w:r>
      <w:r w:rsidRPr="00DE2C91">
        <w:rPr>
          <w:rFonts w:ascii="Arial" w:hAnsi="Arial" w:cs="Arial"/>
          <w:sz w:val="24"/>
          <w:lang w:val="en-US"/>
        </w:rPr>
        <w:tab/>
      </w:r>
      <w:r w:rsidRPr="00DE2C91">
        <w:rPr>
          <w:rFonts w:ascii="Arial" w:hAnsi="Arial" w:cs="Arial"/>
          <w:sz w:val="24"/>
          <w:lang w:val="en-US"/>
        </w:rPr>
        <w:tab/>
      </w:r>
      <w:r w:rsidRPr="00DE2C91">
        <w:rPr>
          <w:rFonts w:ascii="Arial" w:hAnsi="Arial" w:cs="Arial"/>
          <w:sz w:val="24"/>
          <w:lang w:val="en-US"/>
        </w:rPr>
        <w:tab/>
      </w:r>
      <w:r w:rsidR="00F91973" w:rsidRPr="00DE2C91">
        <w:rPr>
          <w:rFonts w:ascii="Arial" w:hAnsi="Arial" w:cs="Arial"/>
          <w:sz w:val="24"/>
          <w:lang w:val="en-US"/>
        </w:rPr>
        <w:tab/>
      </w:r>
      <w:r w:rsidRPr="00DE2C91">
        <w:rPr>
          <w:rFonts w:ascii="Arial" w:hAnsi="Arial" w:cs="Arial"/>
          <w:iCs/>
          <w:sz w:val="24"/>
          <w:lang w:val="en-US"/>
        </w:rPr>
        <w:t>R3-</w:t>
      </w:r>
      <w:r w:rsidR="00DE2C91" w:rsidRPr="00DE2C91">
        <w:rPr>
          <w:rFonts w:ascii="Arial" w:hAnsi="Arial" w:cs="Arial"/>
          <w:iCs/>
          <w:sz w:val="24"/>
          <w:lang w:val="en-US"/>
        </w:rPr>
        <w:t>180323</w:t>
      </w:r>
    </w:p>
    <w:p w:rsidR="00175109" w:rsidRDefault="00175109" w:rsidP="00175109">
      <w:pPr>
        <w:spacing w:after="0"/>
        <w:jc w:val="both"/>
        <w:rPr>
          <w:rFonts w:ascii="Arial" w:eastAsia="Batang" w:hAnsi="Arial" w:cs="Arial"/>
          <w:color w:val="000000"/>
          <w:sz w:val="24"/>
          <w:szCs w:val="24"/>
          <w:lang w:val="en-US"/>
        </w:rPr>
      </w:pPr>
      <w:r>
        <w:rPr>
          <w:rFonts w:ascii="Arial" w:eastAsia="Batang" w:hAnsi="Arial" w:cs="Arial"/>
          <w:color w:val="000000"/>
          <w:sz w:val="24"/>
          <w:szCs w:val="24"/>
        </w:rPr>
        <w:t>Sophia Antipolis, France, 22-26 January 2018</w:t>
      </w:r>
    </w:p>
    <w:p w:rsidR="00175109" w:rsidRDefault="00175109" w:rsidP="00175109">
      <w:pPr>
        <w:spacing w:after="0"/>
        <w:jc w:val="both"/>
        <w:rPr>
          <w:rFonts w:ascii="Arial" w:eastAsia="Batang" w:hAnsi="Arial" w:cs="Arial"/>
          <w:color w:val="000000"/>
          <w:sz w:val="24"/>
          <w:szCs w:val="24"/>
        </w:rPr>
      </w:pPr>
    </w:p>
    <w:p w:rsidR="00175109" w:rsidRDefault="00175109" w:rsidP="00175109">
      <w:pPr>
        <w:spacing w:after="0"/>
        <w:jc w:val="both"/>
        <w:rPr>
          <w:rFonts w:ascii="Arial" w:eastAsia="Batang" w:hAnsi="Arial" w:cs="Arial"/>
          <w:color w:val="000000"/>
          <w:sz w:val="24"/>
          <w:szCs w:val="24"/>
        </w:rPr>
      </w:pPr>
    </w:p>
    <w:p w:rsidR="00175109" w:rsidRDefault="00175109" w:rsidP="00175109">
      <w:pPr>
        <w:tabs>
          <w:tab w:val="left" w:pos="1985"/>
        </w:tabs>
        <w:spacing w:after="120"/>
        <w:jc w:val="both"/>
        <w:rPr>
          <w:rFonts w:ascii="Arial" w:eastAsia="Calibri" w:hAnsi="Arial"/>
          <w:sz w:val="22"/>
          <w:szCs w:val="22"/>
          <w:lang w:eastAsia="en-US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</w:rPr>
        <w:tab/>
      </w:r>
      <w:bookmarkStart w:id="0" w:name="Source"/>
      <w:bookmarkEnd w:id="0"/>
      <w:r w:rsidR="00DB4F30">
        <w:rPr>
          <w:rFonts w:ascii="Arial" w:hAnsi="Arial"/>
        </w:rPr>
        <w:t xml:space="preserve">23.4 </w:t>
      </w:r>
    </w:p>
    <w:p w:rsidR="00175109" w:rsidRDefault="00175109" w:rsidP="00175109">
      <w:pPr>
        <w:tabs>
          <w:tab w:val="left" w:pos="1985"/>
        </w:tabs>
        <w:spacing w:after="120"/>
        <w:jc w:val="both"/>
        <w:rPr>
          <w:rFonts w:ascii="Arial" w:hAnsi="Arial"/>
        </w:rPr>
      </w:pPr>
      <w:r>
        <w:rPr>
          <w:rFonts w:ascii="Arial" w:hAnsi="Arial"/>
          <w:b/>
        </w:rPr>
        <w:t xml:space="preserve">Source: </w:t>
      </w:r>
      <w:r>
        <w:rPr>
          <w:rFonts w:ascii="Arial" w:hAnsi="Arial"/>
          <w:b/>
        </w:rPr>
        <w:tab/>
      </w:r>
      <w:r w:rsidRPr="00175109">
        <w:rPr>
          <w:rFonts w:ascii="Arial" w:hAnsi="Arial"/>
        </w:rPr>
        <w:t>Vodafone Group</w:t>
      </w:r>
    </w:p>
    <w:p w:rsidR="00175109" w:rsidRDefault="00175109" w:rsidP="00175109">
      <w:pPr>
        <w:spacing w:after="120"/>
        <w:ind w:left="1988" w:hanging="1988"/>
        <w:jc w:val="both"/>
        <w:rPr>
          <w:rFonts w:ascii="Arial" w:hAnsi="Arial"/>
        </w:rPr>
      </w:pPr>
      <w:r>
        <w:rPr>
          <w:rFonts w:ascii="Arial" w:hAnsi="Arial"/>
          <w:b/>
        </w:rPr>
        <w:t>Title: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ab/>
        <w:t>Security Solution of CP-UP Split Architecture</w:t>
      </w:r>
    </w:p>
    <w:p w:rsidR="00175109" w:rsidRDefault="00175109" w:rsidP="00175109">
      <w:pPr>
        <w:tabs>
          <w:tab w:val="left" w:pos="1985"/>
        </w:tabs>
        <w:spacing w:after="120"/>
        <w:ind w:right="-446"/>
        <w:jc w:val="both"/>
        <w:rPr>
          <w:rFonts w:ascii="Arial" w:hAnsi="Arial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</w:rPr>
        <w:tab/>
      </w:r>
      <w:bookmarkStart w:id="1" w:name="DocumentFor"/>
      <w:bookmarkEnd w:id="1"/>
      <w:r>
        <w:rPr>
          <w:rFonts w:ascii="Arial" w:hAnsi="Arial"/>
        </w:rPr>
        <w:t xml:space="preserve">Discussion and Decision </w:t>
      </w:r>
    </w:p>
    <w:p w:rsidR="00AA1216" w:rsidRDefault="00AA1216" w:rsidP="00AA1216">
      <w:pPr>
        <w:pStyle w:val="Heading1"/>
      </w:pPr>
      <w:r>
        <w:t>Introduction</w:t>
      </w:r>
    </w:p>
    <w:p w:rsidR="00AA1216" w:rsidRDefault="002236CC" w:rsidP="00AA1216">
      <w:r>
        <w:t>Following the successful completion of the CP-UP Study Item in the last RAN3</w:t>
      </w:r>
      <w:r w:rsidR="0033377E">
        <w:t>#98</w:t>
      </w:r>
      <w:r>
        <w:t xml:space="preserve"> meeting a number of issues r</w:t>
      </w:r>
      <w:r w:rsidR="0033377E">
        <w:t>emain unresolved. These open issues are around the security solution of the split control and user planes and the new E1 interface</w:t>
      </w:r>
      <w:r w:rsidR="00B24FC6">
        <w:t xml:space="preserve"> [1,</w:t>
      </w:r>
      <w:r w:rsidR="00E56559">
        <w:t xml:space="preserve"> </w:t>
      </w:r>
      <w:r w:rsidR="00B24FC6">
        <w:t>2].</w:t>
      </w:r>
    </w:p>
    <w:p w:rsidR="00AA1216" w:rsidRDefault="002236CC" w:rsidP="00AA1216">
      <w:r>
        <w:t xml:space="preserve">In this contribution </w:t>
      </w:r>
      <w:r w:rsidR="0033377E">
        <w:t xml:space="preserve">we present </w:t>
      </w:r>
      <w:r w:rsidR="00E56559">
        <w:t>several scenarios</w:t>
      </w:r>
      <w:r>
        <w:t xml:space="preserve"> for the split control user plane </w:t>
      </w:r>
      <w:r w:rsidR="00E56559">
        <w:t>and discuss various security aspects</w:t>
      </w:r>
      <w:r>
        <w:t xml:space="preserve">. </w:t>
      </w:r>
      <w:r w:rsidR="0033377E">
        <w:t xml:space="preserve">These </w:t>
      </w:r>
      <w:r w:rsidR="00E56559">
        <w:t>scenarios</w:t>
      </w:r>
      <w:r w:rsidR="0033377E">
        <w:t xml:space="preserve"> cover Scenarios 1-3, as highlighted in </w:t>
      </w:r>
      <w:r w:rsidR="00002229">
        <w:t>TR 38.806 Section 6</w:t>
      </w:r>
      <w:r w:rsidR="00E56559">
        <w:t xml:space="preserve">, and </w:t>
      </w:r>
      <w:r w:rsidR="00041B57">
        <w:t xml:space="preserve">scenarios from </w:t>
      </w:r>
      <w:r w:rsidR="00E56559">
        <w:t>the agreed WID in RP-</w:t>
      </w:r>
      <w:r w:rsidR="00E56559" w:rsidRPr="00765CE7">
        <w:t>17</w:t>
      </w:r>
      <w:r w:rsidR="00765CE7" w:rsidRPr="0065231E">
        <w:t>2831</w:t>
      </w:r>
      <w:r w:rsidR="00E56559" w:rsidRPr="00765CE7">
        <w:t xml:space="preserve"> (which includes support</w:t>
      </w:r>
      <w:r w:rsidR="00765CE7" w:rsidRPr="0065231E">
        <w:t xml:space="preserve"> for the </w:t>
      </w:r>
      <w:proofErr w:type="spellStart"/>
      <w:r w:rsidR="00765CE7" w:rsidRPr="0065231E">
        <w:t>en-gNB</w:t>
      </w:r>
      <w:proofErr w:type="spellEnd"/>
      <w:r w:rsidR="00E56559" w:rsidRPr="00765CE7">
        <w:t>)</w:t>
      </w:r>
      <w:r w:rsidR="00002229" w:rsidRPr="00765CE7">
        <w:t>.</w:t>
      </w:r>
    </w:p>
    <w:p w:rsidR="006D4AB5" w:rsidRDefault="006D4AB5" w:rsidP="006D4AB5">
      <w:pPr>
        <w:pStyle w:val="Heading1"/>
      </w:pPr>
      <w:r>
        <w:t>Security Key Derivation</w:t>
      </w:r>
    </w:p>
    <w:p w:rsidR="006D4AB5" w:rsidRDefault="006D4AB5" w:rsidP="00AA1216">
      <w:r>
        <w:t xml:space="preserve">The Security Keys </w:t>
      </w:r>
      <w:r w:rsidR="00765CE7">
        <w:t xml:space="preserve">generated for use in </w:t>
      </w:r>
      <w:r>
        <w:t>this architecture follow the solution described in TS 33.501</w:t>
      </w:r>
      <w:r w:rsidR="00810EB5">
        <w:t xml:space="preserve"> Section 6.2.1</w:t>
      </w:r>
      <w:r w:rsidR="006072DD">
        <w:t>[3</w:t>
      </w:r>
      <w:r w:rsidR="0039023E">
        <w:t>] where</w:t>
      </w:r>
      <w:r w:rsidR="00810EB5">
        <w:t xml:space="preserve"> the control and user planes security keys are derived from the main </w:t>
      </w:r>
      <w:proofErr w:type="spellStart"/>
      <w:r w:rsidR="00810EB5">
        <w:t>gNB</w:t>
      </w:r>
      <w:proofErr w:type="spellEnd"/>
      <w:r w:rsidR="00810EB5">
        <w:t xml:space="preserve"> securit</w:t>
      </w:r>
      <w:r w:rsidR="00DC4EB8">
        <w:t xml:space="preserve">y key. See the following </w:t>
      </w:r>
      <w:r w:rsidR="00DC4EB8">
        <w:fldChar w:fldCharType="begin"/>
      </w:r>
      <w:r w:rsidR="00DC4EB8">
        <w:instrText xml:space="preserve"> REF _Ref503273004 \h </w:instrText>
      </w:r>
      <w:r w:rsidR="00DC4EB8">
        <w:fldChar w:fldCharType="separate"/>
      </w:r>
      <w:r w:rsidR="007656D7">
        <w:t xml:space="preserve">Figure </w:t>
      </w:r>
      <w:r w:rsidR="007656D7">
        <w:rPr>
          <w:noProof/>
        </w:rPr>
        <w:t>1</w:t>
      </w:r>
      <w:r w:rsidR="00DC4EB8">
        <w:fldChar w:fldCharType="end"/>
      </w:r>
      <w:r w:rsidR="00DC4EB8">
        <w:t>:</w:t>
      </w:r>
    </w:p>
    <w:p w:rsidR="007E6B2C" w:rsidRDefault="0039023E" w:rsidP="007E6B2C">
      <w:pPr>
        <w:keepNext/>
      </w:pPr>
      <w:r>
        <w:rPr>
          <w:noProof/>
          <w:lang w:eastAsia="en-GB"/>
        </w:rPr>
        <w:drawing>
          <wp:inline distT="0" distB="0" distL="0" distR="0">
            <wp:extent cx="5400040" cy="33921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ecurity-key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B2C" w:rsidRDefault="007E6B2C" w:rsidP="007E6B2C">
      <w:pPr>
        <w:pStyle w:val="Caption"/>
      </w:pPr>
      <w:bookmarkStart w:id="2" w:name="_Ref503273004"/>
      <w:r>
        <w:t xml:space="preserve">Figure </w:t>
      </w:r>
      <w:fldSimple w:instr=" SEQ Figure \* ARABIC ">
        <w:r w:rsidR="007656D7">
          <w:rPr>
            <w:noProof/>
          </w:rPr>
          <w:t>1</w:t>
        </w:r>
      </w:fldSimple>
      <w:bookmarkEnd w:id="2"/>
      <w:r>
        <w:t xml:space="preserve"> Control and User Plane Keys Derived from </w:t>
      </w:r>
      <w:proofErr w:type="spellStart"/>
      <w:r>
        <w:t>KgNB</w:t>
      </w:r>
      <w:proofErr w:type="spellEnd"/>
    </w:p>
    <w:p w:rsidR="00DC4EB8" w:rsidRPr="00DC4EB8" w:rsidRDefault="00DC4EB8" w:rsidP="00DC4EB8">
      <w:r>
        <w:t xml:space="preserve">The </w:t>
      </w:r>
      <w:proofErr w:type="spellStart"/>
      <w:r>
        <w:t>KgNB</w:t>
      </w:r>
      <w:proofErr w:type="spellEnd"/>
      <w:r>
        <w:t xml:space="preserve"> </w:t>
      </w:r>
      <w:r w:rsidR="00765CE7">
        <w:t>is used to</w:t>
      </w:r>
      <w:r>
        <w:t xml:space="preserve"> generate the Control Plane Keys, </w:t>
      </w:r>
      <w:proofErr w:type="spellStart"/>
      <w:r>
        <w:t>K</w:t>
      </w:r>
      <w:r w:rsidRPr="00DC4EB8">
        <w:rPr>
          <w:vertAlign w:val="subscript"/>
        </w:rPr>
        <w:t>RRCint</w:t>
      </w:r>
      <w:proofErr w:type="spellEnd"/>
      <w:r>
        <w:t xml:space="preserve"> and </w:t>
      </w:r>
      <w:proofErr w:type="spellStart"/>
      <w:r>
        <w:t>K</w:t>
      </w:r>
      <w:r w:rsidRPr="00DC4EB8">
        <w:rPr>
          <w:vertAlign w:val="subscript"/>
        </w:rPr>
        <w:t>RRCenc</w:t>
      </w:r>
      <w:proofErr w:type="spellEnd"/>
      <w:r>
        <w:t xml:space="preserve"> and User Plane Keys, </w:t>
      </w:r>
      <w:proofErr w:type="spellStart"/>
      <w:r>
        <w:t>K</w:t>
      </w:r>
      <w:r w:rsidRPr="00DC4EB8">
        <w:rPr>
          <w:vertAlign w:val="subscript"/>
        </w:rPr>
        <w:t>UPint</w:t>
      </w:r>
      <w:proofErr w:type="spellEnd"/>
      <w:r>
        <w:t xml:space="preserve"> and </w:t>
      </w:r>
      <w:proofErr w:type="spellStart"/>
      <w:r>
        <w:t>K</w:t>
      </w:r>
      <w:r w:rsidRPr="00DC4EB8">
        <w:rPr>
          <w:vertAlign w:val="subscript"/>
        </w:rPr>
        <w:t>upenc</w:t>
      </w:r>
      <w:proofErr w:type="spellEnd"/>
      <w:r>
        <w:t xml:space="preserve"> respectively. </w:t>
      </w:r>
      <w:r w:rsidR="0039023E">
        <w:t>Furthermore, in order to protect the user data for each DRB, a separate User Plane key is generated</w:t>
      </w:r>
      <w:r w:rsidR="00765CE7">
        <w:t xml:space="preserve"> per DRB</w:t>
      </w:r>
      <w:r w:rsidR="0039023E">
        <w:t xml:space="preserve">. </w:t>
      </w:r>
    </w:p>
    <w:p w:rsidR="006D4AB5" w:rsidRDefault="0033377E" w:rsidP="00DB4F30">
      <w:pPr>
        <w:pStyle w:val="Heading1"/>
      </w:pPr>
      <w:r>
        <w:lastRenderedPageBreak/>
        <w:t xml:space="preserve">Security Solutions </w:t>
      </w:r>
    </w:p>
    <w:p w:rsidR="006D4AB5" w:rsidRDefault="006D4AB5" w:rsidP="006D4AB5">
      <w:pPr>
        <w:pStyle w:val="Heading2"/>
      </w:pPr>
      <w:r>
        <w:t xml:space="preserve">Scenario 1: Centralised CU-CP and </w:t>
      </w:r>
      <w:r w:rsidR="00BE618A">
        <w:t>Centralised</w:t>
      </w:r>
      <w:r>
        <w:t xml:space="preserve"> CU-UP</w:t>
      </w:r>
    </w:p>
    <w:p w:rsidR="00DC4EB8" w:rsidRDefault="00DC4EB8" w:rsidP="00DC4EB8">
      <w:r>
        <w:t>In this scenario the Control and User Plane entities, CU-CP and CU-U</w:t>
      </w:r>
      <w:r w:rsidR="00AB00F3">
        <w:t>P</w:t>
      </w:r>
      <w:r>
        <w:t xml:space="preserve"> respectively, are </w:t>
      </w:r>
      <w:r w:rsidR="00BE618A">
        <w:t xml:space="preserve">both located away from the radio base station site. They may be </w:t>
      </w:r>
      <w:r>
        <w:t xml:space="preserve">co-located </w:t>
      </w:r>
      <w:r w:rsidR="00BE618A">
        <w:t>or located in different physical locations. I</w:t>
      </w:r>
      <w:r>
        <w:t xml:space="preserve">n </w:t>
      </w:r>
      <w:r w:rsidR="00BE618A">
        <w:t>both cases they can use the</w:t>
      </w:r>
      <w:r>
        <w:t xml:space="preserve"> E1 interface. </w:t>
      </w:r>
      <w:r w:rsidR="00093D6E">
        <w:t xml:space="preserve">See following </w:t>
      </w:r>
      <w:r w:rsidR="00093D6E">
        <w:fldChar w:fldCharType="begin"/>
      </w:r>
      <w:r w:rsidR="00093D6E">
        <w:instrText xml:space="preserve"> REF _Ref503278337 \h </w:instrText>
      </w:r>
      <w:r w:rsidR="00093D6E">
        <w:fldChar w:fldCharType="separate"/>
      </w:r>
      <w:r w:rsidR="007656D7">
        <w:t xml:space="preserve">Figure </w:t>
      </w:r>
      <w:r w:rsidR="007656D7">
        <w:rPr>
          <w:noProof/>
        </w:rPr>
        <w:t>2</w:t>
      </w:r>
      <w:r w:rsidR="00093D6E">
        <w:fldChar w:fldCharType="end"/>
      </w:r>
      <w:r w:rsidR="00765CE7">
        <w:t>:</w:t>
      </w:r>
    </w:p>
    <w:p w:rsidR="00093D6E" w:rsidRDefault="00093D6E" w:rsidP="00093D6E">
      <w:pPr>
        <w:keepNext/>
      </w:pPr>
    </w:p>
    <w:p w:rsidR="00FB7D9E" w:rsidRDefault="0065231E" w:rsidP="00093D6E">
      <w:pPr>
        <w:keepNext/>
      </w:pPr>
      <w:r>
        <w:rPr>
          <w:noProof/>
          <w:lang w:eastAsia="en-GB"/>
        </w:rPr>
        <w:drawing>
          <wp:inline distT="0" distB="0" distL="0" distR="0">
            <wp:extent cx="5400040" cy="366966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enario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EB8" w:rsidRDefault="00093D6E" w:rsidP="0065231E">
      <w:pPr>
        <w:pStyle w:val="Caption"/>
      </w:pPr>
      <w:bookmarkStart w:id="3" w:name="_Ref503278337"/>
      <w:r>
        <w:t xml:space="preserve">Figure </w:t>
      </w:r>
      <w:fldSimple w:instr=" SEQ Figure \* ARABIC ">
        <w:r w:rsidR="007656D7">
          <w:rPr>
            <w:noProof/>
          </w:rPr>
          <w:t>2</w:t>
        </w:r>
      </w:fldSimple>
      <w:bookmarkEnd w:id="3"/>
      <w:r>
        <w:t xml:space="preserve"> Security Solution of Scenario 1</w:t>
      </w:r>
      <w:r w:rsidR="00765CE7">
        <w:t xml:space="preserve"> in TR 38.806</w:t>
      </w:r>
    </w:p>
    <w:p w:rsidR="00EF4549" w:rsidRDefault="00EF4549" w:rsidP="00DC4EB8">
      <w:pPr>
        <w:rPr>
          <w:b/>
        </w:rPr>
      </w:pPr>
      <w:r w:rsidRPr="00EF4549">
        <w:rPr>
          <w:b/>
        </w:rPr>
        <w:t xml:space="preserve">Observation 1: For Scenario 1, </w:t>
      </w:r>
      <w:r>
        <w:rPr>
          <w:b/>
        </w:rPr>
        <w:t xml:space="preserve">Control Plane Security Keys </w:t>
      </w:r>
      <w:r w:rsidRPr="00EF4549">
        <w:rPr>
          <w:b/>
        </w:rPr>
        <w:t>are located in CU-CP entity and User Plane Security Keys</w:t>
      </w:r>
      <w:r>
        <w:rPr>
          <w:b/>
        </w:rPr>
        <w:t xml:space="preserve"> </w:t>
      </w:r>
      <w:r w:rsidRPr="00EF4549">
        <w:rPr>
          <w:b/>
        </w:rPr>
        <w:t xml:space="preserve">are located in the CU-UP entity </w:t>
      </w:r>
    </w:p>
    <w:p w:rsidR="00765CE7" w:rsidRDefault="00765CE7" w:rsidP="00DC4EB8">
      <w:r>
        <w:t>If</w:t>
      </w:r>
      <w:r w:rsidRPr="0065231E">
        <w:t xml:space="preserve"> the CU-CP and CU-UP</w:t>
      </w:r>
      <w:r>
        <w:t xml:space="preserve"> are both located within the operator’s “secure environment” the need to provide further, 3GPP specified, protection for the keys when transmitted across E1 interface, and, when stored with CU-CP and CU-UP may be low. </w:t>
      </w:r>
    </w:p>
    <w:p w:rsidR="00765CE7" w:rsidRPr="0065231E" w:rsidRDefault="00765CE7" w:rsidP="00DC4EB8">
      <w:r>
        <w:t xml:space="preserve">Because the CU-CP and CU-UP </w:t>
      </w:r>
      <w:r w:rsidR="000F684E">
        <w:t>can be deemed to be in a secure environment, this scenario does not require that the keys are changed at handover between DUs.</w:t>
      </w:r>
    </w:p>
    <w:p w:rsidR="00FB7D9E" w:rsidRDefault="00903587" w:rsidP="00FB7D9E">
      <w:pPr>
        <w:pStyle w:val="Heading2"/>
      </w:pPr>
      <w:r w:rsidDel="00903587">
        <w:rPr>
          <w:b/>
        </w:rPr>
        <w:t xml:space="preserve"> </w:t>
      </w:r>
      <w:r w:rsidR="00FF488F">
        <w:t xml:space="preserve">Multiple User Plane Functions </w:t>
      </w:r>
      <w:r w:rsidR="00695801">
        <w:t>for one UE</w:t>
      </w:r>
    </w:p>
    <w:p w:rsidR="00FB7D9E" w:rsidRDefault="005B5E84" w:rsidP="00DC4EB8">
      <w:r>
        <w:t xml:space="preserve">The </w:t>
      </w:r>
      <w:r w:rsidR="0065231E">
        <w:t>solution</w:t>
      </w:r>
      <w:r w:rsidR="00695801">
        <w:t xml:space="preserve"> must</w:t>
      </w:r>
      <w:r w:rsidR="00FB7D9E">
        <w:t xml:space="preserve"> accommodate two or more CU-UP function</w:t>
      </w:r>
      <w:r w:rsidR="0059068F">
        <w:t>s</w:t>
      </w:r>
      <w:r w:rsidR="00FB7D9E">
        <w:t xml:space="preserve"> </w:t>
      </w:r>
      <w:r w:rsidR="00695801">
        <w:t>per UE. E.g.  a geographically centralised</w:t>
      </w:r>
      <w:r w:rsidR="00FB7D9E">
        <w:t xml:space="preserve"> </w:t>
      </w:r>
      <w:r w:rsidR="00695801">
        <w:t xml:space="preserve">CU-UP for the </w:t>
      </w:r>
      <w:r w:rsidR="00FB7D9E">
        <w:t xml:space="preserve">IMS </w:t>
      </w:r>
      <w:r w:rsidR="00695801">
        <w:t>APN and a CU-UP that is geographically close to the base station site for a</w:t>
      </w:r>
      <w:r w:rsidR="0065231E">
        <w:t>n</w:t>
      </w:r>
      <w:r w:rsidR="00695801">
        <w:t xml:space="preserve"> application using a very</w:t>
      </w:r>
      <w:r w:rsidR="00FB7D9E">
        <w:t xml:space="preserve"> Low Latency </w:t>
      </w:r>
      <w:r w:rsidR="00695801">
        <w:t>APN</w:t>
      </w:r>
      <w:r w:rsidR="00FB7D9E">
        <w:t xml:space="preserve">. In this configuration </w:t>
      </w:r>
      <w:r w:rsidR="00695801">
        <w:t>(</w:t>
      </w:r>
      <w:r w:rsidR="00FB7D9E">
        <w:t xml:space="preserve">which is illustrated in </w:t>
      </w:r>
      <w:r w:rsidR="00FB7D9E">
        <w:fldChar w:fldCharType="begin"/>
      </w:r>
      <w:r w:rsidR="00FB7D9E">
        <w:instrText xml:space="preserve"> REF _Ref503447390 \h </w:instrText>
      </w:r>
      <w:r w:rsidR="00FB7D9E">
        <w:fldChar w:fldCharType="separate"/>
      </w:r>
      <w:r w:rsidR="007656D7">
        <w:t xml:space="preserve">Figure </w:t>
      </w:r>
      <w:r w:rsidR="007656D7">
        <w:rPr>
          <w:noProof/>
        </w:rPr>
        <w:t>3</w:t>
      </w:r>
      <w:r w:rsidR="00FB7D9E">
        <w:fldChar w:fldCharType="end"/>
      </w:r>
      <w:r w:rsidR="00695801">
        <w:t>)</w:t>
      </w:r>
      <w:r w:rsidR="00FB7D9E">
        <w:t xml:space="preserve"> the CU-U</w:t>
      </w:r>
      <w:r w:rsidR="00FF488F">
        <w:t>P</w:t>
      </w:r>
      <w:r w:rsidR="00FB7D9E">
        <w:t>s a</w:t>
      </w:r>
      <w:r w:rsidR="00695801">
        <w:t>r</w:t>
      </w:r>
      <w:r w:rsidR="00FB7D9E">
        <w:t>e connected to the  CU-CP with independent E1 links and connect to the DU with independent F1-U in</w:t>
      </w:r>
      <w:bookmarkStart w:id="4" w:name="_GoBack"/>
      <w:bookmarkEnd w:id="4"/>
      <w:r w:rsidR="00FB7D9E">
        <w:t xml:space="preserve">terfaces. </w:t>
      </w:r>
    </w:p>
    <w:p w:rsidR="00FB7D9E" w:rsidRDefault="00734642" w:rsidP="00FB7D9E">
      <w:pPr>
        <w:keepNext/>
      </w:pPr>
      <w:r>
        <w:rPr>
          <w:noProof/>
          <w:lang w:eastAsia="en-GB"/>
        </w:rPr>
        <w:lastRenderedPageBreak/>
        <w:drawing>
          <wp:inline distT="0" distB="0" distL="0" distR="0">
            <wp:extent cx="5400040" cy="37807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enario1-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D9E" w:rsidRDefault="00FB7D9E" w:rsidP="00FB7D9E">
      <w:pPr>
        <w:pStyle w:val="Caption"/>
      </w:pPr>
      <w:bookmarkStart w:id="5" w:name="_Ref503447390"/>
      <w:r>
        <w:t xml:space="preserve">Figure </w:t>
      </w:r>
      <w:fldSimple w:instr=" SEQ Figure \* ARABIC ">
        <w:r w:rsidR="007656D7">
          <w:rPr>
            <w:noProof/>
          </w:rPr>
          <w:t>3</w:t>
        </w:r>
      </w:fldSimple>
      <w:bookmarkEnd w:id="5"/>
      <w:r>
        <w:t xml:space="preserve"> Scenario with </w:t>
      </w:r>
      <w:r w:rsidR="00695801">
        <w:t xml:space="preserve">UE having </w:t>
      </w:r>
      <w:r>
        <w:t xml:space="preserve">two or more CU-UPs supporting </w:t>
      </w:r>
      <w:r w:rsidR="00695801">
        <w:t>different</w:t>
      </w:r>
      <w:r>
        <w:t xml:space="preserve"> User Plane Applications</w:t>
      </w:r>
    </w:p>
    <w:p w:rsidR="00695801" w:rsidRPr="00C46C57" w:rsidRDefault="00695801" w:rsidP="0065231E">
      <w:r>
        <w:t>In this scenario, it is clear that any single CU-UP cannot be responsible for the generat</w:t>
      </w:r>
      <w:r w:rsidR="0059068F">
        <w:t>ion</w:t>
      </w:r>
      <w:r>
        <w:t xml:space="preserve"> of the UP keys for DRBs</w:t>
      </w:r>
      <w:r w:rsidR="0059068F">
        <w:t xml:space="preserve"> used by other CU-UPs</w:t>
      </w:r>
      <w:r>
        <w:t>. Hence the CU-CP needs to be responsible for the generation of the user plane keys.</w:t>
      </w:r>
    </w:p>
    <w:p w:rsidR="0004635D" w:rsidRDefault="0065231E" w:rsidP="0004635D">
      <w:pPr>
        <w:rPr>
          <w:b/>
        </w:rPr>
      </w:pPr>
      <w:r>
        <w:rPr>
          <w:b/>
        </w:rPr>
        <w:t>Observation 2</w:t>
      </w:r>
      <w:r w:rsidR="006E7AFF" w:rsidRPr="006E7AFF">
        <w:rPr>
          <w:b/>
        </w:rPr>
        <w:t xml:space="preserve">: </w:t>
      </w:r>
      <w:r w:rsidR="00695801">
        <w:rPr>
          <w:b/>
        </w:rPr>
        <w:t xml:space="preserve">With geographically diverse CU-UPs for one </w:t>
      </w:r>
      <w:r>
        <w:rPr>
          <w:b/>
        </w:rPr>
        <w:t xml:space="preserve">UE, </w:t>
      </w:r>
      <w:r w:rsidRPr="006E7AFF">
        <w:rPr>
          <w:b/>
        </w:rPr>
        <w:t>independent</w:t>
      </w:r>
      <w:r w:rsidR="00FF488F" w:rsidRPr="006E7AFF">
        <w:rPr>
          <w:b/>
        </w:rPr>
        <w:t xml:space="preserve"> </w:t>
      </w:r>
      <w:r w:rsidR="00695801">
        <w:rPr>
          <w:b/>
        </w:rPr>
        <w:t xml:space="preserve">CU-UP </w:t>
      </w:r>
      <w:r w:rsidR="00FF488F" w:rsidRPr="006E7AFF">
        <w:rPr>
          <w:b/>
        </w:rPr>
        <w:t xml:space="preserve">Key </w:t>
      </w:r>
      <w:r w:rsidR="00695801">
        <w:rPr>
          <w:b/>
        </w:rPr>
        <w:t xml:space="preserve">generation </w:t>
      </w:r>
      <w:r w:rsidR="00FF488F" w:rsidRPr="006E7AFF">
        <w:rPr>
          <w:b/>
        </w:rPr>
        <w:t>is required</w:t>
      </w:r>
      <w:r w:rsidR="00695801">
        <w:rPr>
          <w:b/>
        </w:rPr>
        <w:t xml:space="preserve"> within the CU-CP.</w:t>
      </w:r>
    </w:p>
    <w:p w:rsidR="00B26760" w:rsidRPr="006E7AFF" w:rsidRDefault="0065231E" w:rsidP="0004635D">
      <w:pPr>
        <w:rPr>
          <w:b/>
        </w:rPr>
      </w:pPr>
      <w:r w:rsidRPr="0065231E">
        <w:rPr>
          <w:b/>
        </w:rPr>
        <w:t>Observation 3</w:t>
      </w:r>
      <w:r w:rsidR="00B26760">
        <w:rPr>
          <w:b/>
        </w:rPr>
        <w:t xml:space="preserve">: E1 signalling needs to be able to handle CU-UPs for different APNs (for </w:t>
      </w:r>
      <w:proofErr w:type="spellStart"/>
      <w:r w:rsidR="00B26760">
        <w:rPr>
          <w:b/>
        </w:rPr>
        <w:t>en-gNB</w:t>
      </w:r>
      <w:proofErr w:type="spellEnd"/>
      <w:r w:rsidR="00B26760">
        <w:rPr>
          <w:b/>
        </w:rPr>
        <w:t>) or different PDN connections (</w:t>
      </w:r>
      <w:proofErr w:type="spellStart"/>
      <w:r w:rsidR="00B26760">
        <w:rPr>
          <w:b/>
        </w:rPr>
        <w:t>gNB</w:t>
      </w:r>
      <w:proofErr w:type="spellEnd"/>
      <w:r w:rsidR="00B26760">
        <w:rPr>
          <w:b/>
        </w:rPr>
        <w:t>) being located in geographically diverse places.</w:t>
      </w:r>
    </w:p>
    <w:p w:rsidR="006E7AFF" w:rsidRPr="006E7AFF" w:rsidRDefault="006E7AFF" w:rsidP="0004635D">
      <w:pPr>
        <w:rPr>
          <w:b/>
        </w:rPr>
      </w:pPr>
      <w:r w:rsidRPr="0065231E">
        <w:rPr>
          <w:b/>
        </w:rPr>
        <w:t>Observation 4</w:t>
      </w:r>
      <w:r w:rsidRPr="006E7AFF">
        <w:rPr>
          <w:b/>
        </w:rPr>
        <w:t xml:space="preserve">: For </w:t>
      </w:r>
      <w:r w:rsidR="00695801">
        <w:rPr>
          <w:b/>
        </w:rPr>
        <w:t xml:space="preserve">the situation </w:t>
      </w:r>
      <w:r w:rsidR="0065231E">
        <w:rPr>
          <w:b/>
        </w:rPr>
        <w:t>where the</w:t>
      </w:r>
      <w:r w:rsidR="00B26760">
        <w:rPr>
          <w:b/>
        </w:rPr>
        <w:t xml:space="preserve"> </w:t>
      </w:r>
      <w:r w:rsidRPr="006E7AFF">
        <w:rPr>
          <w:b/>
        </w:rPr>
        <w:t xml:space="preserve">E1 interface flows outside the secure CU core, security </w:t>
      </w:r>
      <w:r w:rsidR="00B26760">
        <w:rPr>
          <w:b/>
        </w:rPr>
        <w:t xml:space="preserve">mechanisms (e.g. </w:t>
      </w:r>
      <w:r w:rsidR="0065231E">
        <w:rPr>
          <w:b/>
        </w:rPr>
        <w:t xml:space="preserve">IPsec) </w:t>
      </w:r>
      <w:r w:rsidR="0065231E" w:rsidRPr="006E7AFF">
        <w:rPr>
          <w:b/>
        </w:rPr>
        <w:t>are</w:t>
      </w:r>
      <w:r w:rsidRPr="006E7AFF">
        <w:rPr>
          <w:b/>
        </w:rPr>
        <w:t xml:space="preserve"> required to protect it.</w:t>
      </w:r>
    </w:p>
    <w:p w:rsidR="0004635D" w:rsidRDefault="0004635D" w:rsidP="0004635D">
      <w:pPr>
        <w:pStyle w:val="Heading2"/>
      </w:pPr>
      <w:r>
        <w:t>Scenario 1</w:t>
      </w:r>
      <w:r w:rsidR="0059068F">
        <w:t xml:space="preserve"> </w:t>
      </w:r>
      <w:r w:rsidR="00FF488F">
        <w:t>P</w:t>
      </w:r>
      <w:r>
        <w:t>roviding Dual Connectivity</w:t>
      </w:r>
      <w:r w:rsidR="00FF488F">
        <w:t xml:space="preserve"> Option 3X S</w:t>
      </w:r>
      <w:r>
        <w:t xml:space="preserve">olution </w:t>
      </w:r>
    </w:p>
    <w:p w:rsidR="0004635D" w:rsidRDefault="0004635D" w:rsidP="0004635D">
      <w:r>
        <w:t xml:space="preserve">The architecture, illustrated in </w:t>
      </w:r>
      <w:r>
        <w:fldChar w:fldCharType="begin"/>
      </w:r>
      <w:r>
        <w:instrText xml:space="preserve"> REF _Ref503447390 \h </w:instrText>
      </w:r>
      <w:r>
        <w:fldChar w:fldCharType="separate"/>
      </w:r>
      <w:r w:rsidR="007656D7">
        <w:t xml:space="preserve">Figure </w:t>
      </w:r>
      <w:r w:rsidR="007656D7">
        <w:rPr>
          <w:noProof/>
        </w:rPr>
        <w:t>3</w:t>
      </w:r>
      <w:r>
        <w:fldChar w:fldCharType="end"/>
      </w:r>
      <w:r>
        <w:t xml:space="preserve">, can be expanded to provide Dual Connectivity </w:t>
      </w:r>
      <w:r w:rsidR="00D03812">
        <w:t>S</w:t>
      </w:r>
      <w:r>
        <w:t xml:space="preserve">olution as illustrated in </w:t>
      </w:r>
      <w:r>
        <w:fldChar w:fldCharType="begin"/>
      </w:r>
      <w:r>
        <w:instrText xml:space="preserve"> REF _Ref503449160 \h </w:instrText>
      </w:r>
      <w:r>
        <w:fldChar w:fldCharType="separate"/>
      </w:r>
      <w:r w:rsidR="007656D7">
        <w:t xml:space="preserve">Figure </w:t>
      </w:r>
      <w:r>
        <w:fldChar w:fldCharType="end"/>
      </w:r>
      <w:r w:rsidR="0059068F">
        <w:t>5</w:t>
      </w:r>
      <w:r w:rsidR="00D03812">
        <w:t>.</w:t>
      </w:r>
    </w:p>
    <w:p w:rsidR="00D03812" w:rsidRDefault="00D03812" w:rsidP="0004635D">
      <w:r>
        <w:t xml:space="preserve">In this configuration </w:t>
      </w:r>
      <w:r w:rsidR="003712C1">
        <w:t xml:space="preserve">Control signalling from MME </w:t>
      </w:r>
      <w:r w:rsidR="0059068F">
        <w:t xml:space="preserve">terminates on the </w:t>
      </w:r>
      <w:proofErr w:type="spellStart"/>
      <w:r w:rsidR="0059068F">
        <w:t>MeNB</w:t>
      </w:r>
      <w:proofErr w:type="spellEnd"/>
      <w:r w:rsidR="0059068F">
        <w:t xml:space="preserve">. The </w:t>
      </w:r>
      <w:proofErr w:type="spellStart"/>
      <w:r w:rsidR="0059068F">
        <w:t>MeNB</w:t>
      </w:r>
      <w:proofErr w:type="spellEnd"/>
      <w:r w:rsidR="0059068F">
        <w:t xml:space="preserve"> </w:t>
      </w:r>
      <w:r w:rsidR="003712C1">
        <w:t>is connected to the CU-CP over the X2-C interface</w:t>
      </w:r>
      <w:r w:rsidR="0059068F">
        <w:t>. The</w:t>
      </w:r>
      <w:r w:rsidR="006E7AFF">
        <w:t xml:space="preserve"> CU-UP units have independent </w:t>
      </w:r>
      <w:r w:rsidR="0059068F">
        <w:t xml:space="preserve">user plane </w:t>
      </w:r>
      <w:r w:rsidR="006E7AFF">
        <w:t xml:space="preserve">connections to the </w:t>
      </w:r>
      <w:r w:rsidR="0059068F">
        <w:t>S/PGW over the S1-</w:t>
      </w:r>
      <w:r w:rsidR="00734642">
        <w:t>U interface</w:t>
      </w:r>
      <w:r w:rsidR="006E7AFF">
        <w:t>.</w:t>
      </w:r>
    </w:p>
    <w:p w:rsidR="0004635D" w:rsidRDefault="0065231E" w:rsidP="0004635D">
      <w:pPr>
        <w:keepNext/>
      </w:pPr>
      <w:r>
        <w:rPr>
          <w:noProof/>
          <w:lang w:eastAsia="en-GB"/>
        </w:rPr>
        <w:lastRenderedPageBreak/>
        <w:drawing>
          <wp:inline distT="0" distB="0" distL="0" distR="0">
            <wp:extent cx="5400040" cy="309753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enario1-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35D" w:rsidRDefault="0004635D" w:rsidP="0004635D">
      <w:pPr>
        <w:pStyle w:val="Caption"/>
      </w:pPr>
      <w:bookmarkStart w:id="6" w:name="_Ref503449160"/>
      <w:r>
        <w:t xml:space="preserve">Figure </w:t>
      </w:r>
      <w:bookmarkEnd w:id="6"/>
      <w:r w:rsidR="0065231E">
        <w:t>5</w:t>
      </w:r>
      <w:r w:rsidR="00B26760">
        <w:rPr>
          <w:noProof/>
        </w:rPr>
        <w:t xml:space="preserve">: Central CU-CP, </w:t>
      </w:r>
      <w:r>
        <w:t>with</w:t>
      </w:r>
      <w:r w:rsidR="00B26760">
        <w:t xml:space="preserve"> </w:t>
      </w:r>
      <w:r>
        <w:t>Dual Connectivity Option 3X</w:t>
      </w:r>
      <w:r w:rsidR="00B26760">
        <w:t>,</w:t>
      </w:r>
      <w:r>
        <w:t xml:space="preserve"> </w:t>
      </w:r>
      <w:r w:rsidR="00B26760">
        <w:rPr>
          <w:noProof/>
        </w:rPr>
        <w:t>and geographically diverse CU-UP</w:t>
      </w:r>
      <w:r w:rsidR="00B26760">
        <w:t xml:space="preserve"> </w:t>
      </w:r>
      <w:r>
        <w:t>solution</w:t>
      </w:r>
      <w:r w:rsidR="00B26760">
        <w:t xml:space="preserve"> </w:t>
      </w:r>
    </w:p>
    <w:p w:rsidR="00F56A80" w:rsidRDefault="006E7AFF" w:rsidP="00FF488F">
      <w:pPr>
        <w:rPr>
          <w:b/>
        </w:rPr>
      </w:pPr>
      <w:r w:rsidRPr="006E7AFF">
        <w:rPr>
          <w:b/>
        </w:rPr>
        <w:t xml:space="preserve">Observation </w:t>
      </w:r>
      <w:r w:rsidR="00766CD2">
        <w:rPr>
          <w:b/>
        </w:rPr>
        <w:t>5</w:t>
      </w:r>
      <w:r w:rsidRPr="006E7AFF">
        <w:rPr>
          <w:b/>
        </w:rPr>
        <w:t>: For Dual Connectivity Option 3X</w:t>
      </w:r>
      <w:r w:rsidR="00F56A80">
        <w:rPr>
          <w:b/>
        </w:rPr>
        <w:t xml:space="preserve"> scenario, the </w:t>
      </w:r>
      <w:proofErr w:type="spellStart"/>
      <w:r w:rsidR="00F56A80">
        <w:rPr>
          <w:b/>
        </w:rPr>
        <w:t>SgNB</w:t>
      </w:r>
      <w:proofErr w:type="spellEnd"/>
      <w:r w:rsidR="00F56A80">
        <w:rPr>
          <w:b/>
        </w:rPr>
        <w:t xml:space="preserve"> receives the S-</w:t>
      </w:r>
      <w:proofErr w:type="spellStart"/>
      <w:r w:rsidR="00F56A80">
        <w:rPr>
          <w:b/>
        </w:rPr>
        <w:t>KgNB</w:t>
      </w:r>
      <w:proofErr w:type="spellEnd"/>
      <w:r w:rsidR="00F56A80">
        <w:rPr>
          <w:b/>
        </w:rPr>
        <w:t xml:space="preserve"> over the X2-C interface from the </w:t>
      </w:r>
      <w:proofErr w:type="spellStart"/>
      <w:r w:rsidR="00F56A80">
        <w:rPr>
          <w:b/>
        </w:rPr>
        <w:t>eNodeB</w:t>
      </w:r>
      <w:proofErr w:type="spellEnd"/>
      <w:r w:rsidR="00F56A80">
        <w:rPr>
          <w:b/>
        </w:rPr>
        <w:t xml:space="preserve">. The </w:t>
      </w:r>
      <w:proofErr w:type="spellStart"/>
      <w:r w:rsidR="00F56A80">
        <w:rPr>
          <w:b/>
        </w:rPr>
        <w:t>SgNB</w:t>
      </w:r>
      <w:proofErr w:type="spellEnd"/>
      <w:r w:rsidR="00F56A80">
        <w:rPr>
          <w:b/>
        </w:rPr>
        <w:t xml:space="preserve"> uses the received S-</w:t>
      </w:r>
      <w:proofErr w:type="spellStart"/>
      <w:r w:rsidR="00F56A80">
        <w:rPr>
          <w:b/>
        </w:rPr>
        <w:t>KgNB</w:t>
      </w:r>
      <w:proofErr w:type="spellEnd"/>
      <w:r w:rsidR="00F56A80">
        <w:rPr>
          <w:b/>
        </w:rPr>
        <w:t xml:space="preserve"> to generate CU-CP and CU-UP keys. </w:t>
      </w:r>
    </w:p>
    <w:p w:rsidR="006D4AB5" w:rsidRDefault="00DC2868" w:rsidP="006D4AB5">
      <w:pPr>
        <w:pStyle w:val="Heading2"/>
      </w:pPr>
      <w:r>
        <w:t>Scenario 2: Centralised CU-CP and Distributed CU-U</w:t>
      </w:r>
      <w:r w:rsidR="006D4AB5">
        <w:t>P</w:t>
      </w:r>
    </w:p>
    <w:p w:rsidR="00AB00F3" w:rsidRDefault="00AB00F3" w:rsidP="00AB00F3">
      <w:r>
        <w:t xml:space="preserve">In this scenario, the CU-CP entity is centralised and CU-UP entities </w:t>
      </w:r>
      <w:r w:rsidR="00C92D85">
        <w:t xml:space="preserve">are co-located in DUs such that every DU has a separate User Plane Entity. </w:t>
      </w:r>
      <w:r w:rsidR="00093D6E">
        <w:t>Individual CU-UPs, located in DUs, are connected via the E1 link to the Centralised CU-CP entity.</w:t>
      </w:r>
    </w:p>
    <w:p w:rsidR="00093D6E" w:rsidRDefault="00BF373F" w:rsidP="00AB00F3">
      <w:r>
        <w:t>With this deployment scenario, individual User Plane Secure Keys are generated for each DU as illustrated</w:t>
      </w:r>
      <w:r w:rsidR="00093D6E">
        <w:t xml:space="preserve"> in the following </w:t>
      </w:r>
      <w:r w:rsidR="00093D6E">
        <w:fldChar w:fldCharType="begin"/>
      </w:r>
      <w:r w:rsidR="00093D6E">
        <w:instrText xml:space="preserve"> REF _Ref503278413 \h </w:instrText>
      </w:r>
      <w:r w:rsidR="00093D6E">
        <w:fldChar w:fldCharType="separate"/>
      </w:r>
      <w:r w:rsidR="007656D7">
        <w:t xml:space="preserve">Figure </w:t>
      </w:r>
      <w:r w:rsidR="007656D7">
        <w:rPr>
          <w:noProof/>
        </w:rPr>
        <w:t>4</w:t>
      </w:r>
      <w:r w:rsidR="00093D6E">
        <w:fldChar w:fldCharType="end"/>
      </w:r>
      <w:r w:rsidR="00093D6E">
        <w:t xml:space="preserve">. </w:t>
      </w:r>
    </w:p>
    <w:p w:rsidR="000D4513" w:rsidRDefault="000D4513" w:rsidP="00AB00F3"/>
    <w:p w:rsidR="00093D6E" w:rsidRDefault="00093D6E" w:rsidP="00093D6E">
      <w:pPr>
        <w:keepNext/>
      </w:pPr>
    </w:p>
    <w:p w:rsidR="00FB7D9E" w:rsidRDefault="0065231E" w:rsidP="00093D6E">
      <w:pPr>
        <w:keepNext/>
      </w:pPr>
      <w:r>
        <w:rPr>
          <w:noProof/>
          <w:lang w:eastAsia="en-GB"/>
        </w:rPr>
        <w:drawing>
          <wp:inline distT="0" distB="0" distL="0" distR="0">
            <wp:extent cx="5400040" cy="40087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enario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D6E" w:rsidRDefault="00093D6E" w:rsidP="00093D6E">
      <w:pPr>
        <w:pStyle w:val="Caption"/>
      </w:pPr>
      <w:bookmarkStart w:id="7" w:name="_Ref503278413"/>
      <w:r>
        <w:t xml:space="preserve">Figure </w:t>
      </w:r>
      <w:fldSimple w:instr=" SEQ Figure \* ARABIC ">
        <w:r w:rsidR="007656D7">
          <w:rPr>
            <w:noProof/>
          </w:rPr>
          <w:t>4</w:t>
        </w:r>
      </w:fldSimple>
      <w:bookmarkEnd w:id="7"/>
      <w:r>
        <w:t xml:space="preserve"> Security Solution of Scenario 2</w:t>
      </w:r>
      <w:r w:rsidR="0065231E">
        <w:t xml:space="preserve"> with multiple non </w:t>
      </w:r>
      <w:r w:rsidR="007208AF">
        <w:t>co</w:t>
      </w:r>
      <w:r w:rsidR="0065231E">
        <w:t>-</w:t>
      </w:r>
      <w:r w:rsidR="007208AF">
        <w:t>located DUs per CU-CP</w:t>
      </w:r>
    </w:p>
    <w:p w:rsidR="007208AF" w:rsidRDefault="007208AF" w:rsidP="00AB00F3">
      <w:r>
        <w:t>In this scenario, the User Plane keys are stored in the DU site. To avoid a single insecure DU location compromising security over a wider area, it is anticipated that SA3 would require that the UP keys are changed as the UE moves from DU1 to DU2.</w:t>
      </w:r>
    </w:p>
    <w:p w:rsidR="009840BB" w:rsidRDefault="00A73056" w:rsidP="00AB00F3">
      <w:pPr>
        <w:rPr>
          <w:b/>
        </w:rPr>
      </w:pPr>
      <w:r>
        <w:rPr>
          <w:b/>
        </w:rPr>
        <w:t xml:space="preserve">Observation </w:t>
      </w:r>
      <w:r w:rsidR="00766CD2">
        <w:rPr>
          <w:b/>
        </w:rPr>
        <w:t>6</w:t>
      </w:r>
      <w:r w:rsidR="009840BB">
        <w:rPr>
          <w:b/>
        </w:rPr>
        <w:t xml:space="preserve">: </w:t>
      </w:r>
      <w:r w:rsidR="00024476">
        <w:rPr>
          <w:b/>
        </w:rPr>
        <w:t xml:space="preserve">For </w:t>
      </w:r>
      <w:r w:rsidR="007208AF">
        <w:rPr>
          <w:b/>
        </w:rPr>
        <w:t xml:space="preserve">the case of CU-UP at the DU site and </w:t>
      </w:r>
      <w:r w:rsidR="0065231E">
        <w:rPr>
          <w:b/>
        </w:rPr>
        <w:t xml:space="preserve">multiple non </w:t>
      </w:r>
      <w:r w:rsidR="007208AF" w:rsidRPr="00F76F43">
        <w:rPr>
          <w:b/>
        </w:rPr>
        <w:t>co</w:t>
      </w:r>
      <w:r w:rsidR="0065231E">
        <w:rPr>
          <w:b/>
        </w:rPr>
        <w:t>-</w:t>
      </w:r>
      <w:r w:rsidR="007208AF" w:rsidRPr="00F76F43">
        <w:rPr>
          <w:b/>
        </w:rPr>
        <w:t>located DUs per CU-CP,</w:t>
      </w:r>
      <w:r w:rsidR="007208AF" w:rsidRPr="009840BB">
        <w:rPr>
          <w:b/>
        </w:rPr>
        <w:t xml:space="preserve"> </w:t>
      </w:r>
      <w:r w:rsidR="009840BB">
        <w:rPr>
          <w:b/>
        </w:rPr>
        <w:t xml:space="preserve">User Plane Security Keys </w:t>
      </w:r>
      <w:r w:rsidR="007208AF">
        <w:rPr>
          <w:b/>
        </w:rPr>
        <w:t xml:space="preserve">are expected to need to </w:t>
      </w:r>
      <w:r w:rsidR="009840BB">
        <w:rPr>
          <w:b/>
        </w:rPr>
        <w:t xml:space="preserve">change as UEs move from one DU to </w:t>
      </w:r>
      <w:r w:rsidR="0065231E">
        <w:rPr>
          <w:b/>
        </w:rPr>
        <w:t>another. *</w:t>
      </w:r>
    </w:p>
    <w:p w:rsidR="00982135" w:rsidRDefault="00766CD2" w:rsidP="00982135">
      <w:pPr>
        <w:rPr>
          <w:b/>
        </w:rPr>
      </w:pPr>
      <w:r>
        <w:rPr>
          <w:b/>
        </w:rPr>
        <w:t>Observation 7</w:t>
      </w:r>
      <w:r w:rsidR="00982135">
        <w:rPr>
          <w:b/>
        </w:rPr>
        <w:t xml:space="preserve">: For the case of CU-UP at the DU site and </w:t>
      </w:r>
      <w:r w:rsidR="0065231E">
        <w:rPr>
          <w:b/>
        </w:rPr>
        <w:t xml:space="preserve">multiple non </w:t>
      </w:r>
      <w:r w:rsidR="00982135" w:rsidRPr="00F76F43">
        <w:rPr>
          <w:b/>
        </w:rPr>
        <w:t>co</w:t>
      </w:r>
      <w:r w:rsidR="0065231E">
        <w:rPr>
          <w:b/>
        </w:rPr>
        <w:t>-</w:t>
      </w:r>
      <w:r w:rsidR="00982135" w:rsidRPr="00F76F43">
        <w:rPr>
          <w:b/>
        </w:rPr>
        <w:t>located DUs per CU-CP,</w:t>
      </w:r>
      <w:r w:rsidR="00982135" w:rsidRPr="009840BB">
        <w:rPr>
          <w:b/>
        </w:rPr>
        <w:t xml:space="preserve"> </w:t>
      </w:r>
      <w:r w:rsidR="00982135">
        <w:rPr>
          <w:b/>
        </w:rPr>
        <w:t xml:space="preserve">SA3 need to consider how to manage the CP keys as UEs move from one DU to </w:t>
      </w:r>
      <w:r w:rsidR="0065231E">
        <w:rPr>
          <w:b/>
        </w:rPr>
        <w:t>another. *</w:t>
      </w:r>
    </w:p>
    <w:p w:rsidR="00DC2868" w:rsidRDefault="005A54A5" w:rsidP="005A54A5">
      <w:pPr>
        <w:ind w:firstLine="360"/>
        <w:rPr>
          <w:b/>
        </w:rPr>
      </w:pPr>
      <w:r>
        <w:rPr>
          <w:b/>
        </w:rPr>
        <w:t>*</w:t>
      </w:r>
      <w:r w:rsidR="00DC2868" w:rsidRPr="005A54A5">
        <w:rPr>
          <w:b/>
        </w:rPr>
        <w:t>Note SA3 have yet to decide th</w:t>
      </w:r>
      <w:r w:rsidRPr="005A54A5">
        <w:rPr>
          <w:b/>
        </w:rPr>
        <w:t xml:space="preserve">e input parameters for the Key </w:t>
      </w:r>
      <w:r w:rsidR="00DC2868" w:rsidRPr="005A54A5">
        <w:rPr>
          <w:b/>
        </w:rPr>
        <w:t xml:space="preserve">derivation </w:t>
      </w:r>
    </w:p>
    <w:p w:rsidR="007208AF" w:rsidRDefault="001F2999" w:rsidP="0065231E">
      <w:pPr>
        <w:rPr>
          <w:b/>
        </w:rPr>
      </w:pPr>
      <w:r w:rsidRPr="0065231E">
        <w:rPr>
          <w:b/>
        </w:rPr>
        <w:t xml:space="preserve">Observation </w:t>
      </w:r>
      <w:r w:rsidR="00766CD2">
        <w:rPr>
          <w:b/>
        </w:rPr>
        <w:t>8: T</w:t>
      </w:r>
      <w:r w:rsidRPr="0065231E">
        <w:rPr>
          <w:b/>
        </w:rPr>
        <w:t>he</w:t>
      </w:r>
      <w:r>
        <w:rPr>
          <w:b/>
        </w:rPr>
        <w:t xml:space="preserve"> need to protect E1 signalling from eavesdropping also applies to this scenario. </w:t>
      </w:r>
    </w:p>
    <w:p w:rsidR="001F2999" w:rsidRPr="005A54A5" w:rsidRDefault="001F2999" w:rsidP="0065231E">
      <w:pPr>
        <w:rPr>
          <w:b/>
        </w:rPr>
      </w:pPr>
    </w:p>
    <w:p w:rsidR="006D4AB5" w:rsidRDefault="006D4AB5" w:rsidP="006D4AB5">
      <w:pPr>
        <w:pStyle w:val="Heading2"/>
      </w:pPr>
      <w:r>
        <w:t>S</w:t>
      </w:r>
      <w:r w:rsidR="00DC2868">
        <w:t>cenario 3: Centralised CU-UP and Distributed CU-C</w:t>
      </w:r>
      <w:r>
        <w:t xml:space="preserve">P </w:t>
      </w:r>
    </w:p>
    <w:p w:rsidR="00BF373F" w:rsidRDefault="00C34A64" w:rsidP="00BF373F">
      <w:r>
        <w:t xml:space="preserve">In this scenario, the CU-UP is centralised and CU-CP entities are co-located in DUs such that every DU has a </w:t>
      </w:r>
      <w:r w:rsidR="00093D6E">
        <w:t>separate Control Plane Entit</w:t>
      </w:r>
      <w:r w:rsidR="001F2999">
        <w:t>y</w:t>
      </w:r>
      <w:r w:rsidR="00093D6E">
        <w:t xml:space="preserve">. </w:t>
      </w:r>
      <w:r w:rsidR="0059068F">
        <w:t>I</w:t>
      </w:r>
      <w:r w:rsidR="00093D6E">
        <w:t xml:space="preserve">ndividual CU-CPs, located in DUs, are connected via the E1 link to the Centralised CU-UP </w:t>
      </w:r>
      <w:r w:rsidR="001F2999">
        <w:t>location</w:t>
      </w:r>
      <w:r w:rsidR="00093D6E">
        <w:t xml:space="preserve">. </w:t>
      </w:r>
    </w:p>
    <w:p w:rsidR="00C34A64" w:rsidRDefault="009A493D" w:rsidP="00BF373F">
      <w:r>
        <w:t>To avoid a single insecure DU location compromising security over a wider area, it is anticipated that SA3 would require that the CP keys are changed as the UE moves from DU1 to DU2.</w:t>
      </w:r>
      <w:r w:rsidR="00093D6E">
        <w:t xml:space="preserve"> </w:t>
      </w:r>
      <w:r>
        <w:t xml:space="preserve">See </w:t>
      </w:r>
      <w:r w:rsidR="00093D6E">
        <w:t xml:space="preserve">following </w:t>
      </w:r>
      <w:r w:rsidR="00093D6E">
        <w:fldChar w:fldCharType="begin"/>
      </w:r>
      <w:r w:rsidR="00093D6E">
        <w:instrText xml:space="preserve"> REF _Ref503278471 \h </w:instrText>
      </w:r>
      <w:r w:rsidR="00093D6E">
        <w:fldChar w:fldCharType="separate"/>
      </w:r>
      <w:r w:rsidR="007656D7">
        <w:t xml:space="preserve">Figure </w:t>
      </w:r>
      <w:r w:rsidR="007656D7">
        <w:rPr>
          <w:noProof/>
        </w:rPr>
        <w:t>5</w:t>
      </w:r>
      <w:r w:rsidR="00093D6E">
        <w:fldChar w:fldCharType="end"/>
      </w:r>
      <w:r w:rsidR="00093D6E">
        <w:t>.</w:t>
      </w:r>
    </w:p>
    <w:p w:rsidR="000D4513" w:rsidRDefault="000D4513" w:rsidP="00BF373F"/>
    <w:p w:rsidR="00093D6E" w:rsidRDefault="0065231E" w:rsidP="00093D6E">
      <w:pPr>
        <w:keepNext/>
      </w:pPr>
      <w:r>
        <w:rPr>
          <w:noProof/>
          <w:lang w:eastAsia="en-GB"/>
        </w:rPr>
        <w:lastRenderedPageBreak/>
        <w:drawing>
          <wp:inline distT="0" distB="0" distL="0" distR="0">
            <wp:extent cx="5400040" cy="359537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enario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D6E" w:rsidRDefault="00093D6E" w:rsidP="00093D6E">
      <w:pPr>
        <w:pStyle w:val="Caption"/>
      </w:pPr>
      <w:bookmarkStart w:id="8" w:name="_Ref503278471"/>
      <w:r>
        <w:t xml:space="preserve">Figure </w:t>
      </w:r>
      <w:fldSimple w:instr=" SEQ Figure \* ARABIC ">
        <w:r w:rsidR="007656D7">
          <w:rPr>
            <w:noProof/>
          </w:rPr>
          <w:t>5</w:t>
        </w:r>
      </w:fldSimple>
      <w:bookmarkEnd w:id="8"/>
      <w:r>
        <w:t xml:space="preserve"> Security Solution of Scenario 3</w:t>
      </w:r>
    </w:p>
    <w:p w:rsidR="00C34A64" w:rsidRDefault="00C34A64" w:rsidP="00BF373F">
      <w:r>
        <w:t>Furthermore, separate User Plane Secur</w:t>
      </w:r>
      <w:r w:rsidR="00CF2AF5">
        <w:t>ity</w:t>
      </w:r>
      <w:r>
        <w:t xml:space="preserve"> Keys are generated in the CU-UP for the user plane connected to the DU to ensure user data security. </w:t>
      </w:r>
    </w:p>
    <w:p w:rsidR="00C34A64" w:rsidRDefault="00C34A64" w:rsidP="00BF373F">
      <w:r>
        <w:t xml:space="preserve">With this deployment scenario, </w:t>
      </w:r>
      <w:r w:rsidR="00CF2AF5">
        <w:t xml:space="preserve">a </w:t>
      </w:r>
      <w:r>
        <w:t xml:space="preserve">UE which </w:t>
      </w:r>
      <w:r w:rsidR="00CF2AF5">
        <w:t>is</w:t>
      </w:r>
      <w:r>
        <w:t xml:space="preserve"> handed over from one DU to another will have different Control and User Plane Secure Keys</w:t>
      </w:r>
      <w:r w:rsidR="00CF2AF5">
        <w:t xml:space="preserve"> in each DU</w:t>
      </w:r>
      <w:r>
        <w:t xml:space="preserve">. </w:t>
      </w:r>
    </w:p>
    <w:p w:rsidR="00C34A64" w:rsidRPr="001E24C6" w:rsidRDefault="006E7AFF" w:rsidP="00BF373F">
      <w:pPr>
        <w:rPr>
          <w:b/>
        </w:rPr>
      </w:pPr>
      <w:r>
        <w:rPr>
          <w:b/>
        </w:rPr>
        <w:t xml:space="preserve">Observation </w:t>
      </w:r>
      <w:r w:rsidR="00766CD2">
        <w:rPr>
          <w:b/>
        </w:rPr>
        <w:t>9</w:t>
      </w:r>
      <w:r w:rsidR="00024476" w:rsidRPr="001E24C6">
        <w:rPr>
          <w:b/>
        </w:rPr>
        <w:t xml:space="preserve">: For Scenario 3 individual User Plane and Control Plane Security Keys are generated for each </w:t>
      </w:r>
      <w:r w:rsidR="009A493D">
        <w:rPr>
          <w:b/>
        </w:rPr>
        <w:t>CU-CP</w:t>
      </w:r>
      <w:r w:rsidR="00DC2868">
        <w:rPr>
          <w:b/>
        </w:rPr>
        <w:t>*</w:t>
      </w:r>
    </w:p>
    <w:p w:rsidR="00024476" w:rsidRDefault="00024476" w:rsidP="00024476">
      <w:pPr>
        <w:rPr>
          <w:b/>
        </w:rPr>
      </w:pPr>
      <w:r w:rsidRPr="001E24C6">
        <w:rPr>
          <w:b/>
        </w:rPr>
        <w:t>Observatio</w:t>
      </w:r>
      <w:r w:rsidR="0065231E">
        <w:rPr>
          <w:b/>
        </w:rPr>
        <w:t>n 1</w:t>
      </w:r>
      <w:r w:rsidR="00766CD2">
        <w:rPr>
          <w:b/>
        </w:rPr>
        <w:t>0</w:t>
      </w:r>
      <w:r w:rsidRPr="001E24C6">
        <w:rPr>
          <w:b/>
        </w:rPr>
        <w:t xml:space="preserve">: for Scenario 3, Control Plane </w:t>
      </w:r>
      <w:r w:rsidR="009A493D">
        <w:rPr>
          <w:b/>
        </w:rPr>
        <w:t>(</w:t>
      </w:r>
      <w:r w:rsidRPr="001E24C6">
        <w:rPr>
          <w:b/>
        </w:rPr>
        <w:t xml:space="preserve">and </w:t>
      </w:r>
      <w:r w:rsidR="009A493D">
        <w:rPr>
          <w:b/>
        </w:rPr>
        <w:t xml:space="preserve">probably </w:t>
      </w:r>
      <w:r w:rsidRPr="001E24C6">
        <w:rPr>
          <w:b/>
        </w:rPr>
        <w:t>User Plane</w:t>
      </w:r>
      <w:r w:rsidR="009A493D">
        <w:rPr>
          <w:b/>
        </w:rPr>
        <w:t>)</w:t>
      </w:r>
      <w:r w:rsidRPr="001E24C6">
        <w:rPr>
          <w:b/>
        </w:rPr>
        <w:t xml:space="preserve"> Security Keys change as UEs move from one DU to another</w:t>
      </w:r>
      <w:r w:rsidR="00DC2868">
        <w:rPr>
          <w:b/>
        </w:rPr>
        <w:t>*</w:t>
      </w:r>
    </w:p>
    <w:p w:rsidR="00DC2868" w:rsidRDefault="005A54A5" w:rsidP="005A54A5">
      <w:pPr>
        <w:ind w:left="360"/>
        <w:rPr>
          <w:b/>
        </w:rPr>
      </w:pPr>
      <w:r>
        <w:rPr>
          <w:b/>
        </w:rPr>
        <w:t>*</w:t>
      </w:r>
      <w:r w:rsidR="00DC2868" w:rsidRPr="005A54A5">
        <w:rPr>
          <w:b/>
        </w:rPr>
        <w:t>Note SA3 have yet to decide the input parameter</w:t>
      </w:r>
      <w:r w:rsidRPr="005A54A5">
        <w:rPr>
          <w:b/>
        </w:rPr>
        <w:t xml:space="preserve">s for the Key </w:t>
      </w:r>
      <w:r w:rsidR="00DC2868" w:rsidRPr="005A54A5">
        <w:rPr>
          <w:b/>
        </w:rPr>
        <w:t xml:space="preserve">derivation </w:t>
      </w:r>
    </w:p>
    <w:p w:rsidR="00FB7D9E" w:rsidRPr="005A54A5" w:rsidRDefault="00FB7D9E" w:rsidP="005B5E84">
      <w:pPr>
        <w:pStyle w:val="Heading2"/>
      </w:pPr>
      <w:r>
        <w:t xml:space="preserve">Scenario 3 </w:t>
      </w:r>
      <w:r w:rsidR="000757CA">
        <w:t xml:space="preserve">With </w:t>
      </w:r>
      <w:r w:rsidR="005B5E84">
        <w:t>Dual Connectivity Scenario Option 3X</w:t>
      </w:r>
    </w:p>
    <w:p w:rsidR="005B5E84" w:rsidRDefault="005B5E84" w:rsidP="005B5E84">
      <w:r>
        <w:t xml:space="preserve">The configuration of Scenario 3 can be expanded to provide Option 3X Dual </w:t>
      </w:r>
      <w:r w:rsidR="009A493D">
        <w:t>C</w:t>
      </w:r>
      <w:r>
        <w:t xml:space="preserve">onnectivity solution with </w:t>
      </w:r>
      <w:proofErr w:type="spellStart"/>
      <w:r>
        <w:t>eNodeB</w:t>
      </w:r>
      <w:proofErr w:type="spellEnd"/>
      <w:r>
        <w:t xml:space="preserve">. In this configuration, which is illustrated in </w:t>
      </w:r>
      <w:r>
        <w:fldChar w:fldCharType="begin"/>
      </w:r>
      <w:r>
        <w:instrText xml:space="preserve"> REF _Ref503448410 \h </w:instrText>
      </w:r>
      <w:r>
        <w:fldChar w:fldCharType="separate"/>
      </w:r>
      <w:r w:rsidR="007656D7">
        <w:t xml:space="preserve">Figure </w:t>
      </w:r>
      <w:r w:rsidR="007656D7">
        <w:rPr>
          <w:noProof/>
        </w:rPr>
        <w:t>6</w:t>
      </w:r>
      <w:r>
        <w:fldChar w:fldCharType="end"/>
      </w:r>
      <w:r>
        <w:t>, CU-UP is connected to the S/P Gateway via the S1-U interface; control signalling from MME</w:t>
      </w:r>
      <w:r w:rsidR="00CF2AF5">
        <w:t xml:space="preserve"> is</w:t>
      </w:r>
      <w:r>
        <w:t xml:space="preserve"> </w:t>
      </w:r>
      <w:r w:rsidR="00376DB4">
        <w:t>terminated</w:t>
      </w:r>
      <w:r>
        <w:t xml:space="preserve"> at the </w:t>
      </w:r>
      <w:r w:rsidR="00376DB4">
        <w:t xml:space="preserve">Master </w:t>
      </w:r>
      <w:proofErr w:type="spellStart"/>
      <w:r>
        <w:t>eNodeB</w:t>
      </w:r>
      <w:proofErr w:type="spellEnd"/>
      <w:r w:rsidR="00376DB4">
        <w:t>;</w:t>
      </w:r>
      <w:r>
        <w:t xml:space="preserve"> and the X2-C interface </w:t>
      </w:r>
      <w:r w:rsidR="00376DB4">
        <w:t xml:space="preserve">connects the </w:t>
      </w:r>
      <w:proofErr w:type="spellStart"/>
      <w:r w:rsidR="00376DB4">
        <w:t>MeNB</w:t>
      </w:r>
      <w:proofErr w:type="spellEnd"/>
      <w:r w:rsidR="00376DB4">
        <w:t xml:space="preserve"> </w:t>
      </w:r>
      <w:r>
        <w:t xml:space="preserve">to the </w:t>
      </w:r>
      <w:proofErr w:type="spellStart"/>
      <w:r w:rsidR="00376DB4">
        <w:t>en-gNB’s</w:t>
      </w:r>
      <w:proofErr w:type="spellEnd"/>
      <w:r w:rsidR="00376DB4">
        <w:t xml:space="preserve"> </w:t>
      </w:r>
      <w:r>
        <w:t xml:space="preserve">CU-CP </w:t>
      </w:r>
      <w:r w:rsidR="00376DB4">
        <w:t xml:space="preserve">that is located </w:t>
      </w:r>
      <w:r>
        <w:t xml:space="preserve">at the </w:t>
      </w:r>
      <w:proofErr w:type="spellStart"/>
      <w:r w:rsidR="00376DB4">
        <w:t>en-gNB’s</w:t>
      </w:r>
      <w:proofErr w:type="spellEnd"/>
      <w:r w:rsidR="00376DB4">
        <w:t xml:space="preserve"> </w:t>
      </w:r>
      <w:r>
        <w:t>DU</w:t>
      </w:r>
      <w:r w:rsidR="00376DB4">
        <w:t xml:space="preserve"> site</w:t>
      </w:r>
      <w:r>
        <w:t xml:space="preserve">. </w:t>
      </w:r>
    </w:p>
    <w:p w:rsidR="005B5E84" w:rsidRDefault="0065231E" w:rsidP="005B5E84">
      <w:pPr>
        <w:keepNext/>
      </w:pPr>
      <w:r>
        <w:rPr>
          <w:noProof/>
          <w:lang w:eastAsia="en-GB"/>
        </w:rPr>
        <w:lastRenderedPageBreak/>
        <w:drawing>
          <wp:inline distT="0" distB="0" distL="0" distR="0">
            <wp:extent cx="5400040" cy="39738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enario3-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7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056" w:rsidRDefault="005B5E84" w:rsidP="0065231E">
      <w:pPr>
        <w:pStyle w:val="Caption"/>
      </w:pPr>
      <w:bookmarkStart w:id="9" w:name="_Ref503448410"/>
      <w:r>
        <w:t xml:space="preserve">Figure </w:t>
      </w:r>
      <w:fldSimple w:instr=" SEQ Figure \* ARABIC ">
        <w:r w:rsidR="007656D7">
          <w:rPr>
            <w:noProof/>
          </w:rPr>
          <w:t>6</w:t>
        </w:r>
      </w:fldSimple>
      <w:bookmarkEnd w:id="9"/>
      <w:r>
        <w:t xml:space="preserve"> Scenario 3 expanded to allow Dual Connectivity Option 3X between legacy LTE </w:t>
      </w:r>
      <w:proofErr w:type="spellStart"/>
      <w:r>
        <w:t>eNodeB</w:t>
      </w:r>
      <w:proofErr w:type="spellEnd"/>
      <w:r>
        <w:t xml:space="preserve"> an</w:t>
      </w:r>
      <w:r w:rsidR="0004635D">
        <w:t xml:space="preserve">d </w:t>
      </w:r>
      <w:proofErr w:type="spellStart"/>
      <w:r w:rsidR="0004635D">
        <w:t>gN</w:t>
      </w:r>
      <w:r>
        <w:t>B</w:t>
      </w:r>
      <w:proofErr w:type="spellEnd"/>
      <w:r w:rsidR="009A493D">
        <w:t xml:space="preserve"> </w:t>
      </w:r>
    </w:p>
    <w:p w:rsidR="006E7AFF" w:rsidRDefault="006E7AFF" w:rsidP="00A73056">
      <w:pPr>
        <w:rPr>
          <w:b/>
        </w:rPr>
      </w:pPr>
      <w:r w:rsidRPr="00A73056">
        <w:rPr>
          <w:b/>
        </w:rPr>
        <w:t xml:space="preserve">Observation </w:t>
      </w:r>
      <w:r w:rsidR="0065231E">
        <w:rPr>
          <w:b/>
        </w:rPr>
        <w:t>1</w:t>
      </w:r>
      <w:r w:rsidR="00766CD2">
        <w:rPr>
          <w:b/>
        </w:rPr>
        <w:t>1</w:t>
      </w:r>
      <w:r w:rsidRPr="00A73056">
        <w:rPr>
          <w:b/>
        </w:rPr>
        <w:t xml:space="preserve">: </w:t>
      </w:r>
      <w:r w:rsidR="00A73056" w:rsidRPr="00A73056">
        <w:rPr>
          <w:b/>
        </w:rPr>
        <w:t xml:space="preserve">Option 3X Architecture </w:t>
      </w:r>
      <w:r w:rsidR="00376DB4">
        <w:rPr>
          <w:b/>
        </w:rPr>
        <w:t xml:space="preserve">can work </w:t>
      </w:r>
      <w:r w:rsidR="00A73056" w:rsidRPr="00A73056">
        <w:rPr>
          <w:b/>
        </w:rPr>
        <w:t xml:space="preserve">with CU-CP </w:t>
      </w:r>
      <w:r w:rsidR="00CF2AF5">
        <w:rPr>
          <w:b/>
        </w:rPr>
        <w:t>located at</w:t>
      </w:r>
      <w:r w:rsidR="00A73056" w:rsidRPr="00A73056">
        <w:rPr>
          <w:b/>
        </w:rPr>
        <w:t xml:space="preserve"> the DU</w:t>
      </w:r>
      <w:r w:rsidR="00376DB4">
        <w:rPr>
          <w:b/>
        </w:rPr>
        <w:t>.</w:t>
      </w:r>
    </w:p>
    <w:p w:rsidR="00376DB4" w:rsidRDefault="0065231E" w:rsidP="00A73056">
      <w:pPr>
        <w:rPr>
          <w:b/>
        </w:rPr>
      </w:pPr>
      <w:r>
        <w:rPr>
          <w:b/>
        </w:rPr>
        <w:t>Observation 1</w:t>
      </w:r>
      <w:r w:rsidR="00766CD2">
        <w:rPr>
          <w:b/>
        </w:rPr>
        <w:t>2</w:t>
      </w:r>
      <w:r w:rsidR="00376DB4">
        <w:rPr>
          <w:b/>
        </w:rPr>
        <w:t>: X2-C and E1 signalling links need to be protected from eavesdropping.</w:t>
      </w:r>
    </w:p>
    <w:p w:rsidR="00376DB4" w:rsidRPr="00A73056" w:rsidRDefault="00766CD2" w:rsidP="00A73056">
      <w:pPr>
        <w:rPr>
          <w:b/>
        </w:rPr>
      </w:pPr>
      <w:r>
        <w:rPr>
          <w:b/>
        </w:rPr>
        <w:t>Observation 13</w:t>
      </w:r>
      <w:r w:rsidR="00376DB4">
        <w:rPr>
          <w:b/>
        </w:rPr>
        <w:t xml:space="preserve">: movement of the UE from one </w:t>
      </w:r>
      <w:proofErr w:type="spellStart"/>
      <w:r w:rsidR="00376DB4">
        <w:rPr>
          <w:b/>
        </w:rPr>
        <w:t>MeNB</w:t>
      </w:r>
      <w:proofErr w:type="spellEnd"/>
      <w:r w:rsidR="00376DB4">
        <w:rPr>
          <w:b/>
        </w:rPr>
        <w:t xml:space="preserve"> to another </w:t>
      </w:r>
      <w:proofErr w:type="spellStart"/>
      <w:r w:rsidR="00376DB4">
        <w:rPr>
          <w:b/>
        </w:rPr>
        <w:t>MeNB</w:t>
      </w:r>
      <w:proofErr w:type="spellEnd"/>
      <w:r w:rsidR="00376DB4">
        <w:rPr>
          <w:b/>
        </w:rPr>
        <w:t xml:space="preserve"> will lead to </w:t>
      </w:r>
      <w:proofErr w:type="spellStart"/>
      <w:r w:rsidR="00376DB4">
        <w:rPr>
          <w:b/>
        </w:rPr>
        <w:t>SgNB</w:t>
      </w:r>
      <w:proofErr w:type="spellEnd"/>
      <w:r w:rsidR="00376DB4">
        <w:rPr>
          <w:b/>
        </w:rPr>
        <w:t xml:space="preserve"> key change.</w:t>
      </w:r>
    </w:p>
    <w:p w:rsidR="00DC2868" w:rsidRPr="001E24C6" w:rsidRDefault="005B5E84" w:rsidP="005B5E84">
      <w:r>
        <w:t xml:space="preserve"> </w:t>
      </w:r>
    </w:p>
    <w:p w:rsidR="001E24C6" w:rsidRPr="001E24C6" w:rsidRDefault="00C34A64" w:rsidP="001E24C6">
      <w:pPr>
        <w:pStyle w:val="Heading1"/>
      </w:pPr>
      <w:r>
        <w:t>Conclusio</w:t>
      </w:r>
      <w:r w:rsidR="001E24C6">
        <w:t>n</w:t>
      </w:r>
    </w:p>
    <w:p w:rsidR="00C34A64" w:rsidRDefault="00093D6E" w:rsidP="00BF373F">
      <w:r>
        <w:t>In this contribution we have illustrated Security Solutions for the three deployment scenarios discussed in TR 38.806</w:t>
      </w:r>
      <w:r w:rsidR="00CF2AF5">
        <w:t xml:space="preserve"> plus the EN-DC scenarios included in the WID in RP-172831</w:t>
      </w:r>
      <w:r>
        <w:t>.</w:t>
      </w:r>
    </w:p>
    <w:p w:rsidR="001E24C6" w:rsidRDefault="001E24C6" w:rsidP="00BF373F">
      <w:r>
        <w:t>From the discussions presented in this contribution, the following Observations can be made:</w:t>
      </w:r>
    </w:p>
    <w:p w:rsidR="00766CD2" w:rsidRDefault="00766CD2" w:rsidP="00766CD2">
      <w:pPr>
        <w:ind w:left="720"/>
        <w:rPr>
          <w:b/>
        </w:rPr>
      </w:pPr>
      <w:r w:rsidRPr="00EF4549">
        <w:rPr>
          <w:b/>
        </w:rPr>
        <w:t xml:space="preserve">Observation 1: For Scenario 1, </w:t>
      </w:r>
      <w:r>
        <w:rPr>
          <w:b/>
        </w:rPr>
        <w:t xml:space="preserve">Control Plane Security Keys </w:t>
      </w:r>
      <w:r w:rsidRPr="00EF4549">
        <w:rPr>
          <w:b/>
        </w:rPr>
        <w:t>are located in CU-CP entity and User Plane Security Keys</w:t>
      </w:r>
      <w:r>
        <w:rPr>
          <w:b/>
        </w:rPr>
        <w:t xml:space="preserve"> </w:t>
      </w:r>
      <w:r w:rsidRPr="00EF4549">
        <w:rPr>
          <w:b/>
        </w:rPr>
        <w:t xml:space="preserve">are located in the CU-UP entity </w:t>
      </w:r>
    </w:p>
    <w:p w:rsidR="00766CD2" w:rsidRDefault="00766CD2" w:rsidP="00766CD2">
      <w:pPr>
        <w:ind w:left="720"/>
        <w:rPr>
          <w:b/>
        </w:rPr>
      </w:pPr>
      <w:r>
        <w:rPr>
          <w:b/>
        </w:rPr>
        <w:t>Observation 2</w:t>
      </w:r>
      <w:r w:rsidRPr="006E7AFF">
        <w:rPr>
          <w:b/>
        </w:rPr>
        <w:t xml:space="preserve">: </w:t>
      </w:r>
      <w:r>
        <w:rPr>
          <w:b/>
        </w:rPr>
        <w:t xml:space="preserve">With geographically diverse CU-UPs for one UE, </w:t>
      </w:r>
      <w:r w:rsidRPr="006E7AFF">
        <w:rPr>
          <w:b/>
        </w:rPr>
        <w:t xml:space="preserve">independent </w:t>
      </w:r>
      <w:r>
        <w:rPr>
          <w:b/>
        </w:rPr>
        <w:t xml:space="preserve">CU-UP </w:t>
      </w:r>
      <w:r w:rsidRPr="006E7AFF">
        <w:rPr>
          <w:b/>
        </w:rPr>
        <w:t xml:space="preserve">Key </w:t>
      </w:r>
      <w:r>
        <w:rPr>
          <w:b/>
        </w:rPr>
        <w:t xml:space="preserve">generation </w:t>
      </w:r>
      <w:r w:rsidRPr="006E7AFF">
        <w:rPr>
          <w:b/>
        </w:rPr>
        <w:t>is required</w:t>
      </w:r>
      <w:r>
        <w:rPr>
          <w:b/>
        </w:rPr>
        <w:t xml:space="preserve"> within the CU-CP.</w:t>
      </w:r>
    </w:p>
    <w:p w:rsidR="00766CD2" w:rsidRPr="006E7AFF" w:rsidRDefault="00766CD2" w:rsidP="00766CD2">
      <w:pPr>
        <w:ind w:left="720"/>
        <w:rPr>
          <w:b/>
        </w:rPr>
      </w:pPr>
      <w:r w:rsidRPr="0065231E">
        <w:rPr>
          <w:b/>
        </w:rPr>
        <w:t>Observation 3</w:t>
      </w:r>
      <w:r>
        <w:rPr>
          <w:b/>
        </w:rPr>
        <w:t xml:space="preserve">: E1 signalling needs to be able to handle CU-UPs for different APNs (for </w:t>
      </w:r>
      <w:proofErr w:type="spellStart"/>
      <w:r>
        <w:rPr>
          <w:b/>
        </w:rPr>
        <w:t>en-gNB</w:t>
      </w:r>
      <w:proofErr w:type="spellEnd"/>
      <w:r>
        <w:rPr>
          <w:b/>
        </w:rPr>
        <w:t>) or different PDN connections (</w:t>
      </w:r>
      <w:proofErr w:type="spellStart"/>
      <w:r>
        <w:rPr>
          <w:b/>
        </w:rPr>
        <w:t>gNB</w:t>
      </w:r>
      <w:proofErr w:type="spellEnd"/>
      <w:r>
        <w:rPr>
          <w:b/>
        </w:rPr>
        <w:t>) being located in geographically diverse places.</w:t>
      </w:r>
    </w:p>
    <w:p w:rsidR="00766CD2" w:rsidRDefault="00766CD2" w:rsidP="00766CD2">
      <w:pPr>
        <w:ind w:left="720"/>
        <w:rPr>
          <w:b/>
        </w:rPr>
      </w:pPr>
      <w:r w:rsidRPr="0065231E">
        <w:rPr>
          <w:b/>
        </w:rPr>
        <w:t>Observation 4</w:t>
      </w:r>
      <w:r w:rsidRPr="006E7AFF">
        <w:rPr>
          <w:b/>
        </w:rPr>
        <w:t xml:space="preserve">: For </w:t>
      </w:r>
      <w:r>
        <w:rPr>
          <w:b/>
        </w:rPr>
        <w:t xml:space="preserve">the situation where the </w:t>
      </w:r>
      <w:r w:rsidRPr="006E7AFF">
        <w:rPr>
          <w:b/>
        </w:rPr>
        <w:t xml:space="preserve">E1 interface flows outside the secure CU core, security </w:t>
      </w:r>
      <w:r>
        <w:rPr>
          <w:b/>
        </w:rPr>
        <w:t xml:space="preserve">mechanisms (e.g. IPsec) </w:t>
      </w:r>
      <w:r w:rsidRPr="006E7AFF">
        <w:rPr>
          <w:b/>
        </w:rPr>
        <w:t>are required to protect it.</w:t>
      </w:r>
    </w:p>
    <w:p w:rsidR="00F56A80" w:rsidRDefault="00F56A80" w:rsidP="00F56A80">
      <w:pPr>
        <w:ind w:left="720"/>
        <w:rPr>
          <w:b/>
        </w:rPr>
      </w:pPr>
      <w:r w:rsidRPr="006E7AFF">
        <w:rPr>
          <w:b/>
        </w:rPr>
        <w:t xml:space="preserve">Observation </w:t>
      </w:r>
      <w:r>
        <w:rPr>
          <w:b/>
        </w:rPr>
        <w:t>5</w:t>
      </w:r>
      <w:r w:rsidRPr="006E7AFF">
        <w:rPr>
          <w:b/>
        </w:rPr>
        <w:t>: For Dual Connectivity Option 3X</w:t>
      </w:r>
      <w:r>
        <w:rPr>
          <w:b/>
        </w:rPr>
        <w:t xml:space="preserve"> scenario, the </w:t>
      </w:r>
      <w:proofErr w:type="spellStart"/>
      <w:r>
        <w:rPr>
          <w:b/>
        </w:rPr>
        <w:t>SgNB</w:t>
      </w:r>
      <w:proofErr w:type="spellEnd"/>
      <w:r>
        <w:rPr>
          <w:b/>
        </w:rPr>
        <w:t xml:space="preserve"> receives the S-</w:t>
      </w:r>
      <w:proofErr w:type="spellStart"/>
      <w:r>
        <w:rPr>
          <w:b/>
        </w:rPr>
        <w:t>KgNB</w:t>
      </w:r>
      <w:proofErr w:type="spellEnd"/>
      <w:r>
        <w:rPr>
          <w:b/>
        </w:rPr>
        <w:t xml:space="preserve"> over the X2-C interface from the </w:t>
      </w:r>
      <w:proofErr w:type="spellStart"/>
      <w:r>
        <w:rPr>
          <w:b/>
        </w:rPr>
        <w:t>eNodeB</w:t>
      </w:r>
      <w:proofErr w:type="spellEnd"/>
      <w:r>
        <w:rPr>
          <w:b/>
        </w:rPr>
        <w:t xml:space="preserve">. The </w:t>
      </w:r>
      <w:proofErr w:type="spellStart"/>
      <w:r>
        <w:rPr>
          <w:b/>
        </w:rPr>
        <w:t>SgNB</w:t>
      </w:r>
      <w:proofErr w:type="spellEnd"/>
      <w:r>
        <w:rPr>
          <w:b/>
        </w:rPr>
        <w:t xml:space="preserve"> uses the received S-</w:t>
      </w:r>
      <w:proofErr w:type="spellStart"/>
      <w:r>
        <w:rPr>
          <w:b/>
        </w:rPr>
        <w:t>KgNB</w:t>
      </w:r>
      <w:proofErr w:type="spellEnd"/>
      <w:r>
        <w:rPr>
          <w:b/>
        </w:rPr>
        <w:t xml:space="preserve"> to generate CU-CP and CU-UP keys. </w:t>
      </w:r>
    </w:p>
    <w:p w:rsidR="00F56A80" w:rsidRDefault="00F56A80" w:rsidP="00766CD2">
      <w:pPr>
        <w:ind w:left="720"/>
        <w:rPr>
          <w:b/>
        </w:rPr>
      </w:pPr>
    </w:p>
    <w:p w:rsidR="00766CD2" w:rsidRDefault="00766CD2" w:rsidP="00766CD2">
      <w:pPr>
        <w:ind w:left="720"/>
        <w:rPr>
          <w:b/>
        </w:rPr>
      </w:pPr>
      <w:r>
        <w:rPr>
          <w:b/>
        </w:rPr>
        <w:t xml:space="preserve">Observation 6: For the case of CU-UP at the DU site and multiple non </w:t>
      </w:r>
      <w:r w:rsidRPr="00F76F43">
        <w:rPr>
          <w:b/>
        </w:rPr>
        <w:t>co</w:t>
      </w:r>
      <w:r>
        <w:rPr>
          <w:b/>
        </w:rPr>
        <w:t>-</w:t>
      </w:r>
      <w:r w:rsidRPr="00F76F43">
        <w:rPr>
          <w:b/>
        </w:rPr>
        <w:t>located DUs per CU-CP,</w:t>
      </w:r>
      <w:r w:rsidRPr="009840BB">
        <w:rPr>
          <w:b/>
        </w:rPr>
        <w:t xml:space="preserve"> </w:t>
      </w:r>
      <w:r>
        <w:rPr>
          <w:b/>
        </w:rPr>
        <w:t>User Plane Security Keys are expected to need to change as UEs move from one DU to another. *</w:t>
      </w:r>
    </w:p>
    <w:p w:rsidR="00766CD2" w:rsidRDefault="00766CD2" w:rsidP="00766CD2">
      <w:pPr>
        <w:ind w:left="720"/>
        <w:rPr>
          <w:b/>
        </w:rPr>
      </w:pPr>
      <w:r>
        <w:rPr>
          <w:b/>
        </w:rPr>
        <w:t xml:space="preserve">Observation 7: For the case of CU-UP at the DU site and multiple non </w:t>
      </w:r>
      <w:r w:rsidRPr="00F76F43">
        <w:rPr>
          <w:b/>
        </w:rPr>
        <w:t>co</w:t>
      </w:r>
      <w:r>
        <w:rPr>
          <w:b/>
        </w:rPr>
        <w:t>-</w:t>
      </w:r>
      <w:r w:rsidRPr="00F76F43">
        <w:rPr>
          <w:b/>
        </w:rPr>
        <w:t>located DUs per CU-CP,</w:t>
      </w:r>
      <w:r w:rsidRPr="009840BB">
        <w:rPr>
          <w:b/>
        </w:rPr>
        <w:t xml:space="preserve"> </w:t>
      </w:r>
      <w:r>
        <w:rPr>
          <w:b/>
        </w:rPr>
        <w:t>SA3 need to consider how to manage the CP keys as UEs move from one DU to another. *</w:t>
      </w:r>
    </w:p>
    <w:p w:rsidR="00766CD2" w:rsidRDefault="00766CD2" w:rsidP="00766CD2">
      <w:pPr>
        <w:ind w:left="720"/>
        <w:rPr>
          <w:b/>
        </w:rPr>
      </w:pPr>
      <w:r w:rsidRPr="0065231E">
        <w:rPr>
          <w:b/>
        </w:rPr>
        <w:t xml:space="preserve">Observation </w:t>
      </w:r>
      <w:r>
        <w:rPr>
          <w:b/>
        </w:rPr>
        <w:t>8: T</w:t>
      </w:r>
      <w:r w:rsidRPr="0065231E">
        <w:rPr>
          <w:b/>
        </w:rPr>
        <w:t>he</w:t>
      </w:r>
      <w:r>
        <w:rPr>
          <w:b/>
        </w:rPr>
        <w:t xml:space="preserve"> need to protect E1 signalling from eavesdropping also applies to Scenario 2. </w:t>
      </w:r>
    </w:p>
    <w:p w:rsidR="00766CD2" w:rsidRPr="001E24C6" w:rsidRDefault="00766CD2" w:rsidP="00766CD2">
      <w:pPr>
        <w:ind w:left="720"/>
        <w:rPr>
          <w:b/>
        </w:rPr>
      </w:pPr>
      <w:r>
        <w:rPr>
          <w:b/>
        </w:rPr>
        <w:t>Observation 9</w:t>
      </w:r>
      <w:r w:rsidRPr="001E24C6">
        <w:rPr>
          <w:b/>
        </w:rPr>
        <w:t xml:space="preserve">: For Scenario 3 individual User Plane and Control Plane Security Keys are generated for each </w:t>
      </w:r>
      <w:r>
        <w:rPr>
          <w:b/>
        </w:rPr>
        <w:t>CU-CP*</w:t>
      </w:r>
    </w:p>
    <w:p w:rsidR="00766CD2" w:rsidRDefault="00766CD2" w:rsidP="00766CD2">
      <w:pPr>
        <w:ind w:left="720"/>
        <w:rPr>
          <w:b/>
        </w:rPr>
      </w:pPr>
      <w:r w:rsidRPr="001E24C6">
        <w:rPr>
          <w:b/>
        </w:rPr>
        <w:t>Observatio</w:t>
      </w:r>
      <w:r>
        <w:rPr>
          <w:b/>
        </w:rPr>
        <w:t>n 10</w:t>
      </w:r>
      <w:r w:rsidRPr="001E24C6">
        <w:rPr>
          <w:b/>
        </w:rPr>
        <w:t xml:space="preserve">: for Scenario 3, Control Plane </w:t>
      </w:r>
      <w:r>
        <w:rPr>
          <w:b/>
        </w:rPr>
        <w:t>(</w:t>
      </w:r>
      <w:r w:rsidRPr="001E24C6">
        <w:rPr>
          <w:b/>
        </w:rPr>
        <w:t xml:space="preserve">and </w:t>
      </w:r>
      <w:r>
        <w:rPr>
          <w:b/>
        </w:rPr>
        <w:t xml:space="preserve">probably </w:t>
      </w:r>
      <w:r w:rsidRPr="001E24C6">
        <w:rPr>
          <w:b/>
        </w:rPr>
        <w:t>User Plane</w:t>
      </w:r>
      <w:r>
        <w:rPr>
          <w:b/>
        </w:rPr>
        <w:t>)</w:t>
      </w:r>
      <w:r w:rsidRPr="001E24C6">
        <w:rPr>
          <w:b/>
        </w:rPr>
        <w:t xml:space="preserve"> Security Keys change as UEs move from one DU to another</w:t>
      </w:r>
      <w:r>
        <w:rPr>
          <w:b/>
        </w:rPr>
        <w:t>*</w:t>
      </w:r>
    </w:p>
    <w:p w:rsidR="00766CD2" w:rsidRDefault="00766CD2" w:rsidP="00766CD2">
      <w:pPr>
        <w:ind w:left="720"/>
        <w:rPr>
          <w:b/>
        </w:rPr>
      </w:pPr>
      <w:r w:rsidRPr="00A73056">
        <w:rPr>
          <w:b/>
        </w:rPr>
        <w:t xml:space="preserve">Observation </w:t>
      </w:r>
      <w:r>
        <w:rPr>
          <w:b/>
        </w:rPr>
        <w:t>11</w:t>
      </w:r>
      <w:r w:rsidRPr="00A73056">
        <w:rPr>
          <w:b/>
        </w:rPr>
        <w:t xml:space="preserve">: Option 3X Architecture </w:t>
      </w:r>
      <w:r>
        <w:rPr>
          <w:b/>
        </w:rPr>
        <w:t xml:space="preserve">can work </w:t>
      </w:r>
      <w:r w:rsidRPr="00A73056">
        <w:rPr>
          <w:b/>
        </w:rPr>
        <w:t>with CU-CP housed in the DU</w:t>
      </w:r>
      <w:r>
        <w:rPr>
          <w:b/>
        </w:rPr>
        <w:t>.</w:t>
      </w:r>
    </w:p>
    <w:p w:rsidR="00766CD2" w:rsidRDefault="00766CD2" w:rsidP="00766CD2">
      <w:pPr>
        <w:ind w:left="720"/>
        <w:rPr>
          <w:b/>
        </w:rPr>
      </w:pPr>
      <w:r>
        <w:rPr>
          <w:b/>
        </w:rPr>
        <w:t>Observation 12: X2-C and E1 signalling links need to be protected from eavesdropping.</w:t>
      </w:r>
    </w:p>
    <w:p w:rsidR="00A73056" w:rsidRDefault="00766CD2" w:rsidP="00766CD2">
      <w:pPr>
        <w:ind w:left="720"/>
      </w:pPr>
      <w:r>
        <w:rPr>
          <w:b/>
        </w:rPr>
        <w:t xml:space="preserve">Observation 13: movement of the UE from one </w:t>
      </w:r>
      <w:proofErr w:type="spellStart"/>
      <w:r>
        <w:rPr>
          <w:b/>
        </w:rPr>
        <w:t>MeNB</w:t>
      </w:r>
      <w:proofErr w:type="spellEnd"/>
      <w:r>
        <w:rPr>
          <w:b/>
        </w:rPr>
        <w:t xml:space="preserve"> to another </w:t>
      </w:r>
      <w:proofErr w:type="spellStart"/>
      <w:r>
        <w:rPr>
          <w:b/>
        </w:rPr>
        <w:t>MeNB</w:t>
      </w:r>
      <w:proofErr w:type="spellEnd"/>
      <w:r>
        <w:rPr>
          <w:b/>
        </w:rPr>
        <w:t xml:space="preserve"> will lead to </w:t>
      </w:r>
      <w:proofErr w:type="spellStart"/>
      <w:r>
        <w:rPr>
          <w:b/>
        </w:rPr>
        <w:t>SgNB</w:t>
      </w:r>
      <w:proofErr w:type="spellEnd"/>
      <w:r>
        <w:rPr>
          <w:b/>
        </w:rPr>
        <w:t xml:space="preserve"> key change.</w:t>
      </w:r>
    </w:p>
    <w:p w:rsidR="005A54A5" w:rsidRPr="005A54A5" w:rsidRDefault="00A73056" w:rsidP="005A54A5">
      <w:pPr>
        <w:ind w:left="720"/>
        <w:rPr>
          <w:b/>
        </w:rPr>
      </w:pPr>
      <w:r>
        <w:rPr>
          <w:b/>
        </w:rPr>
        <w:t xml:space="preserve"> </w:t>
      </w:r>
      <w:r w:rsidR="005A54A5">
        <w:rPr>
          <w:b/>
        </w:rPr>
        <w:t>(*</w:t>
      </w:r>
      <w:r w:rsidR="005A54A5" w:rsidRPr="005A54A5">
        <w:rPr>
          <w:b/>
        </w:rPr>
        <w:t xml:space="preserve">Note SA3 have yet to decide the input parameters for the Key </w:t>
      </w:r>
      <w:r w:rsidR="005A54A5">
        <w:rPr>
          <w:b/>
        </w:rPr>
        <w:t>derivation)</w:t>
      </w:r>
    </w:p>
    <w:p w:rsidR="001E24C6" w:rsidRDefault="001E24C6" w:rsidP="005A54A5">
      <w:pPr>
        <w:ind w:left="720"/>
      </w:pPr>
    </w:p>
    <w:p w:rsidR="007656D7" w:rsidRDefault="007656D7" w:rsidP="00BF373F">
      <w:r w:rsidRPr="007656D7">
        <w:t>From the technical discussion presented in this contribution the following conclusions can be made</w:t>
      </w:r>
      <w:r>
        <w:t>:</w:t>
      </w:r>
    </w:p>
    <w:p w:rsidR="007656D7" w:rsidRDefault="007656D7" w:rsidP="007656D7">
      <w:pPr>
        <w:pStyle w:val="ListParagraph"/>
        <w:numPr>
          <w:ilvl w:val="0"/>
          <w:numId w:val="14"/>
        </w:numPr>
      </w:pPr>
      <w:r>
        <w:t>Secur</w:t>
      </w:r>
      <w:r w:rsidR="00CF2AF5">
        <w:t>ity</w:t>
      </w:r>
      <w:r>
        <w:t xml:space="preserve"> Key generation must be located in the CU-CP for all the deployment scenarios </w:t>
      </w:r>
    </w:p>
    <w:p w:rsidR="007656D7" w:rsidRDefault="007656D7" w:rsidP="007656D7">
      <w:pPr>
        <w:pStyle w:val="ListParagraph"/>
        <w:numPr>
          <w:ilvl w:val="0"/>
          <w:numId w:val="14"/>
        </w:numPr>
      </w:pPr>
      <w:r>
        <w:t xml:space="preserve">The proposed solutions for </w:t>
      </w:r>
      <w:r w:rsidR="00CD789B">
        <w:t xml:space="preserve">all </w:t>
      </w:r>
      <w:r>
        <w:t>scenarios illustrated</w:t>
      </w:r>
      <w:r w:rsidR="00CD789B">
        <w:t xml:space="preserve"> in this contribution</w:t>
      </w:r>
      <w:r>
        <w:t>, shall support diverse locations of CU-CP</w:t>
      </w:r>
      <w:r w:rsidR="00CD789B">
        <w:t xml:space="preserve"> in the network</w:t>
      </w:r>
    </w:p>
    <w:p w:rsidR="007656D7" w:rsidRDefault="007656D7" w:rsidP="007656D7">
      <w:pPr>
        <w:pStyle w:val="ListParagraph"/>
        <w:numPr>
          <w:ilvl w:val="0"/>
          <w:numId w:val="14"/>
        </w:numPr>
      </w:pPr>
      <w:r>
        <w:t>User Plane Keys, are generated by CU-CP and are transferred across the network over the E1 interface</w:t>
      </w:r>
    </w:p>
    <w:p w:rsidR="00CD789B" w:rsidRDefault="00936617" w:rsidP="007656D7">
      <w:pPr>
        <w:pStyle w:val="ListParagraph"/>
        <w:numPr>
          <w:ilvl w:val="0"/>
          <w:numId w:val="14"/>
        </w:numPr>
      </w:pPr>
      <w:r>
        <w:t>For every DRB, associated with an E1 bearer, a separate secur</w:t>
      </w:r>
      <w:r w:rsidR="00CF2AF5">
        <w:t>ity</w:t>
      </w:r>
      <w:r>
        <w:t xml:space="preserve"> key is required</w:t>
      </w:r>
    </w:p>
    <w:p w:rsidR="007656D7" w:rsidRDefault="007656D7" w:rsidP="007656D7">
      <w:pPr>
        <w:pStyle w:val="ListParagraph"/>
        <w:numPr>
          <w:ilvl w:val="0"/>
          <w:numId w:val="14"/>
        </w:numPr>
      </w:pPr>
      <w:r>
        <w:t>E1 link must be made secure, where it flows outside the secure CU core</w:t>
      </w:r>
    </w:p>
    <w:p w:rsidR="00376DB4" w:rsidRDefault="00DC2868" w:rsidP="00BF373F">
      <w:r w:rsidRPr="00CD789B">
        <w:t xml:space="preserve">We need confirmation from SA3 working group on the input </w:t>
      </w:r>
      <w:r w:rsidR="005A54A5" w:rsidRPr="00CD789B">
        <w:t xml:space="preserve">parameters used to generate </w:t>
      </w:r>
      <w:proofErr w:type="spellStart"/>
      <w:r w:rsidR="005A54A5" w:rsidRPr="00CD789B">
        <w:t>K</w:t>
      </w:r>
      <w:r w:rsidR="005A54A5" w:rsidRPr="00CD789B">
        <w:rPr>
          <w:vertAlign w:val="subscript"/>
        </w:rPr>
        <w:t>RRCint</w:t>
      </w:r>
      <w:proofErr w:type="spellEnd"/>
      <w:r w:rsidR="005A54A5" w:rsidRPr="00CD789B">
        <w:t xml:space="preserve">, </w:t>
      </w:r>
      <w:proofErr w:type="spellStart"/>
      <w:r w:rsidR="005A54A5" w:rsidRPr="00CD789B">
        <w:t>K</w:t>
      </w:r>
      <w:r w:rsidR="005A54A5" w:rsidRPr="00CD789B">
        <w:rPr>
          <w:vertAlign w:val="subscript"/>
        </w:rPr>
        <w:t>RRCenc</w:t>
      </w:r>
      <w:proofErr w:type="spellEnd"/>
      <w:r w:rsidR="005A54A5" w:rsidRPr="00CD789B">
        <w:t xml:space="preserve">, </w:t>
      </w:r>
      <w:proofErr w:type="spellStart"/>
      <w:r w:rsidR="005A54A5" w:rsidRPr="00CD789B">
        <w:t>K</w:t>
      </w:r>
      <w:r w:rsidR="005A54A5" w:rsidRPr="00CD789B">
        <w:rPr>
          <w:vertAlign w:val="subscript"/>
        </w:rPr>
        <w:t>UPint</w:t>
      </w:r>
      <w:proofErr w:type="spellEnd"/>
      <w:r w:rsidR="005A54A5" w:rsidRPr="00CD789B">
        <w:t xml:space="preserve">, </w:t>
      </w:r>
      <w:proofErr w:type="spellStart"/>
      <w:r w:rsidR="005A54A5" w:rsidRPr="00CD789B">
        <w:t>K</w:t>
      </w:r>
      <w:r w:rsidR="005A54A5" w:rsidRPr="00CD789B">
        <w:rPr>
          <w:vertAlign w:val="subscript"/>
        </w:rPr>
        <w:t>UPenc</w:t>
      </w:r>
      <w:proofErr w:type="spellEnd"/>
      <w:r w:rsidR="005A54A5" w:rsidRPr="00CD789B">
        <w:rPr>
          <w:vertAlign w:val="subscript"/>
        </w:rPr>
        <w:t xml:space="preserve">, </w:t>
      </w:r>
      <w:r w:rsidR="005A54A5" w:rsidRPr="00CD789B">
        <w:t>for Control and User Planes respectively</w:t>
      </w:r>
      <w:r w:rsidR="00936617">
        <w:t>.</w:t>
      </w:r>
    </w:p>
    <w:p w:rsidR="00734642" w:rsidRDefault="00734642" w:rsidP="00BF373F"/>
    <w:p w:rsidR="00B24FC6" w:rsidRDefault="00CF2AF5" w:rsidP="00BF373F">
      <w:pPr>
        <w:rPr>
          <w:b/>
        </w:rPr>
      </w:pPr>
      <w:r w:rsidRPr="00734642">
        <w:rPr>
          <w:b/>
        </w:rPr>
        <w:t xml:space="preserve">Proposal </w:t>
      </w:r>
      <w:r w:rsidR="00102524" w:rsidRPr="00734642">
        <w:rPr>
          <w:b/>
        </w:rPr>
        <w:t xml:space="preserve">RAN3 is kindly asked to agree and to adopt </w:t>
      </w:r>
      <w:r w:rsidRPr="00734642">
        <w:rPr>
          <w:b/>
        </w:rPr>
        <w:t>the above 5 conclusions</w:t>
      </w:r>
      <w:r w:rsidR="00CD789B" w:rsidRPr="00734642">
        <w:rPr>
          <w:b/>
        </w:rPr>
        <w:t xml:space="preserve">. </w:t>
      </w:r>
    </w:p>
    <w:p w:rsidR="00734642" w:rsidRPr="00734642" w:rsidRDefault="00734642" w:rsidP="00BF373F">
      <w:pPr>
        <w:rPr>
          <w:b/>
        </w:rPr>
      </w:pPr>
    </w:p>
    <w:p w:rsidR="00B24FC6" w:rsidRDefault="00B24FC6" w:rsidP="00B24FC6">
      <w:pPr>
        <w:pStyle w:val="Heading1"/>
      </w:pPr>
      <w:r>
        <w:t>References</w:t>
      </w:r>
    </w:p>
    <w:p w:rsidR="00B24FC6" w:rsidRDefault="00B24FC6" w:rsidP="001211D0">
      <w:pPr>
        <w:pStyle w:val="ListParagraph"/>
        <w:numPr>
          <w:ilvl w:val="0"/>
          <w:numId w:val="10"/>
        </w:numPr>
      </w:pPr>
      <w:r>
        <w:t xml:space="preserve">R3-174838 Security for CP-UP </w:t>
      </w:r>
      <w:r w:rsidR="001211D0">
        <w:t>s</w:t>
      </w:r>
      <w:r>
        <w:t>eparation, Ericsson</w:t>
      </w:r>
    </w:p>
    <w:p w:rsidR="00B24FC6" w:rsidRDefault="001211D0" w:rsidP="00B24FC6">
      <w:pPr>
        <w:pStyle w:val="ListParagraph"/>
        <w:numPr>
          <w:ilvl w:val="0"/>
          <w:numId w:val="10"/>
        </w:numPr>
      </w:pPr>
      <w:r>
        <w:t>R3-174971 TPs on s</w:t>
      </w:r>
      <w:r w:rsidR="00B24FC6">
        <w:t xml:space="preserve">ecurity handling for CP-UP separation, Huawei </w:t>
      </w:r>
    </w:p>
    <w:p w:rsidR="00DC2868" w:rsidRDefault="007B4B33" w:rsidP="00B24FC6">
      <w:pPr>
        <w:pStyle w:val="ListParagraph"/>
        <w:numPr>
          <w:ilvl w:val="0"/>
          <w:numId w:val="10"/>
        </w:numPr>
      </w:pPr>
      <w:r>
        <w:t xml:space="preserve">3GPP </w:t>
      </w:r>
      <w:r w:rsidR="00DC2868">
        <w:t xml:space="preserve">TS 33.501 </w:t>
      </w:r>
    </w:p>
    <w:sectPr w:rsidR="00DC2868" w:rsidSect="00175109">
      <w:footerReference w:type="default" r:id="rId15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4A9A" w:rsidRDefault="00334A9A" w:rsidP="00175109">
      <w:pPr>
        <w:spacing w:after="0"/>
      </w:pPr>
      <w:r>
        <w:separator/>
      </w:r>
    </w:p>
  </w:endnote>
  <w:endnote w:type="continuationSeparator" w:id="0">
    <w:p w:rsidR="00334A9A" w:rsidRDefault="00334A9A" w:rsidP="0017510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00000000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247"/>
      <w:gridCol w:w="4247"/>
    </w:tblGrid>
    <w:tr w:rsidR="00DB4F30" w:rsidTr="00175109">
      <w:tc>
        <w:tcPr>
          <w:tcW w:w="4247" w:type="dxa"/>
        </w:tcPr>
        <w:p w:rsidR="00DB4F30" w:rsidRPr="00175109" w:rsidRDefault="00DB4F30" w:rsidP="00175109">
          <w:pPr>
            <w:pStyle w:val="Footer"/>
            <w:jc w:val="left"/>
            <w:rPr>
              <w:b w:val="0"/>
              <w:i w:val="0"/>
            </w:rPr>
          </w:pPr>
          <w:r w:rsidRPr="00175109">
            <w:rPr>
              <w:b w:val="0"/>
              <w:i w:val="0"/>
            </w:rPr>
            <w:t>R3-1</w:t>
          </w:r>
          <w:r w:rsidR="00DE2C91">
            <w:rPr>
              <w:b w:val="0"/>
              <w:i w:val="0"/>
            </w:rPr>
            <w:t>80323</w:t>
          </w:r>
        </w:p>
      </w:tc>
      <w:tc>
        <w:tcPr>
          <w:tcW w:w="4247" w:type="dxa"/>
        </w:tcPr>
        <w:p w:rsidR="00DB4F30" w:rsidRPr="00175109" w:rsidRDefault="00DB4F30" w:rsidP="00175109">
          <w:pPr>
            <w:pStyle w:val="Footer"/>
            <w:jc w:val="right"/>
            <w:rPr>
              <w:b w:val="0"/>
              <w:i w:val="0"/>
            </w:rPr>
          </w:pPr>
          <w:r w:rsidRPr="00175109">
            <w:rPr>
              <w:b w:val="0"/>
              <w:i w:val="0"/>
              <w:noProof w:val="0"/>
            </w:rPr>
            <w:fldChar w:fldCharType="begin"/>
          </w:r>
          <w:r w:rsidRPr="00175109">
            <w:rPr>
              <w:b w:val="0"/>
              <w:i w:val="0"/>
            </w:rPr>
            <w:instrText xml:space="preserve"> PAGE   \* MERGEFORMAT </w:instrText>
          </w:r>
          <w:r w:rsidRPr="00175109">
            <w:rPr>
              <w:b w:val="0"/>
              <w:i w:val="0"/>
              <w:noProof w:val="0"/>
            </w:rPr>
            <w:fldChar w:fldCharType="separate"/>
          </w:r>
          <w:r w:rsidR="00B00A48">
            <w:rPr>
              <w:b w:val="0"/>
              <w:i w:val="0"/>
            </w:rPr>
            <w:t>8</w:t>
          </w:r>
          <w:r w:rsidRPr="00175109">
            <w:rPr>
              <w:b w:val="0"/>
              <w:i w:val="0"/>
            </w:rPr>
            <w:fldChar w:fldCharType="end"/>
          </w:r>
        </w:p>
      </w:tc>
    </w:tr>
  </w:tbl>
  <w:p w:rsidR="00DB4F30" w:rsidRDefault="00DB4F30" w:rsidP="001751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4A9A" w:rsidRDefault="00334A9A" w:rsidP="00175109">
      <w:pPr>
        <w:spacing w:after="0"/>
      </w:pPr>
      <w:r>
        <w:separator/>
      </w:r>
    </w:p>
  </w:footnote>
  <w:footnote w:type="continuationSeparator" w:id="0">
    <w:p w:rsidR="00334A9A" w:rsidRDefault="00334A9A" w:rsidP="0017510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F"/>
    <w:multiLevelType w:val="singleLevel"/>
    <w:tmpl w:val="C1B01AD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3F643E2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4DCCEEC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0E44A70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25885CD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AEB6FF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8210024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CAA0347"/>
    <w:multiLevelType w:val="multilevel"/>
    <w:tmpl w:val="505EB2DE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2B8C623B"/>
    <w:multiLevelType w:val="hybridMultilevel"/>
    <w:tmpl w:val="775C92EE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B1453D"/>
    <w:multiLevelType w:val="hybridMultilevel"/>
    <w:tmpl w:val="8FFEA08E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B646D8"/>
    <w:multiLevelType w:val="hybridMultilevel"/>
    <w:tmpl w:val="AD30B71A"/>
    <w:lvl w:ilvl="0" w:tplc="A95A73A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C9003B"/>
    <w:multiLevelType w:val="hybridMultilevel"/>
    <w:tmpl w:val="1990F290"/>
    <w:lvl w:ilvl="0" w:tplc="CED455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6E4E0A"/>
    <w:multiLevelType w:val="hybridMultilevel"/>
    <w:tmpl w:val="D6168F8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B3273A0"/>
    <w:multiLevelType w:val="hybridMultilevel"/>
    <w:tmpl w:val="7ED40366"/>
    <w:lvl w:ilvl="0" w:tplc="D62C01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11"/>
  </w:num>
  <w:num w:numId="9">
    <w:abstractNumId w:val="7"/>
  </w:num>
  <w:num w:numId="10">
    <w:abstractNumId w:val="13"/>
  </w:num>
  <w:num w:numId="11">
    <w:abstractNumId w:val="9"/>
  </w:num>
  <w:num w:numId="12">
    <w:abstractNumId w:val="8"/>
  </w:num>
  <w:num w:numId="13">
    <w:abstractNumId w:val="1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0F03"/>
    <w:rsid w:val="00002229"/>
    <w:rsid w:val="00024476"/>
    <w:rsid w:val="00040E48"/>
    <w:rsid w:val="00041B57"/>
    <w:rsid w:val="0004635D"/>
    <w:rsid w:val="000757CA"/>
    <w:rsid w:val="00093D6E"/>
    <w:rsid w:val="000D4513"/>
    <w:rsid w:val="000F684E"/>
    <w:rsid w:val="00102524"/>
    <w:rsid w:val="001211D0"/>
    <w:rsid w:val="00135335"/>
    <w:rsid w:val="00141729"/>
    <w:rsid w:val="001720FF"/>
    <w:rsid w:val="00175109"/>
    <w:rsid w:val="001E24C6"/>
    <w:rsid w:val="001F2999"/>
    <w:rsid w:val="002236CC"/>
    <w:rsid w:val="0033377E"/>
    <w:rsid w:val="00334A9A"/>
    <w:rsid w:val="00352C39"/>
    <w:rsid w:val="003712C1"/>
    <w:rsid w:val="00376DB4"/>
    <w:rsid w:val="0039023E"/>
    <w:rsid w:val="003F77EC"/>
    <w:rsid w:val="00407DA8"/>
    <w:rsid w:val="00424E2D"/>
    <w:rsid w:val="0043199C"/>
    <w:rsid w:val="00476F8D"/>
    <w:rsid w:val="004A6025"/>
    <w:rsid w:val="004C650A"/>
    <w:rsid w:val="004D1777"/>
    <w:rsid w:val="004F246E"/>
    <w:rsid w:val="004F353B"/>
    <w:rsid w:val="00540025"/>
    <w:rsid w:val="00566479"/>
    <w:rsid w:val="0059068F"/>
    <w:rsid w:val="005A54A5"/>
    <w:rsid w:val="005B5E84"/>
    <w:rsid w:val="005C674D"/>
    <w:rsid w:val="005E0F03"/>
    <w:rsid w:val="005E40E3"/>
    <w:rsid w:val="006072DD"/>
    <w:rsid w:val="0065231E"/>
    <w:rsid w:val="006871BC"/>
    <w:rsid w:val="00695801"/>
    <w:rsid w:val="006A18DC"/>
    <w:rsid w:val="006D4AB5"/>
    <w:rsid w:val="006E7AFF"/>
    <w:rsid w:val="007208AF"/>
    <w:rsid w:val="00722C18"/>
    <w:rsid w:val="00734642"/>
    <w:rsid w:val="00762180"/>
    <w:rsid w:val="007656D7"/>
    <w:rsid w:val="00765CE7"/>
    <w:rsid w:val="00766CD2"/>
    <w:rsid w:val="00782810"/>
    <w:rsid w:val="007B4B33"/>
    <w:rsid w:val="007E6B2C"/>
    <w:rsid w:val="00810EB5"/>
    <w:rsid w:val="008427AC"/>
    <w:rsid w:val="00881EA2"/>
    <w:rsid w:val="00887B70"/>
    <w:rsid w:val="008B61EB"/>
    <w:rsid w:val="00903587"/>
    <w:rsid w:val="00936617"/>
    <w:rsid w:val="00970785"/>
    <w:rsid w:val="00982135"/>
    <w:rsid w:val="009840BB"/>
    <w:rsid w:val="00997287"/>
    <w:rsid w:val="009A493D"/>
    <w:rsid w:val="00A0578B"/>
    <w:rsid w:val="00A70A52"/>
    <w:rsid w:val="00A73056"/>
    <w:rsid w:val="00AA1216"/>
    <w:rsid w:val="00AB00F3"/>
    <w:rsid w:val="00AC182C"/>
    <w:rsid w:val="00B00A48"/>
    <w:rsid w:val="00B06271"/>
    <w:rsid w:val="00B15AFF"/>
    <w:rsid w:val="00B24FC6"/>
    <w:rsid w:val="00B26760"/>
    <w:rsid w:val="00B601D7"/>
    <w:rsid w:val="00B87A7C"/>
    <w:rsid w:val="00BA5A47"/>
    <w:rsid w:val="00BE618A"/>
    <w:rsid w:val="00BF373F"/>
    <w:rsid w:val="00C11DA7"/>
    <w:rsid w:val="00C34A64"/>
    <w:rsid w:val="00C46C57"/>
    <w:rsid w:val="00C92D85"/>
    <w:rsid w:val="00CB753F"/>
    <w:rsid w:val="00CD0525"/>
    <w:rsid w:val="00CD789B"/>
    <w:rsid w:val="00CF2AF5"/>
    <w:rsid w:val="00D03812"/>
    <w:rsid w:val="00D6293F"/>
    <w:rsid w:val="00D7669D"/>
    <w:rsid w:val="00DB4F30"/>
    <w:rsid w:val="00DC2868"/>
    <w:rsid w:val="00DC4EB8"/>
    <w:rsid w:val="00DE2C91"/>
    <w:rsid w:val="00DE616E"/>
    <w:rsid w:val="00E56559"/>
    <w:rsid w:val="00E61EBA"/>
    <w:rsid w:val="00EA5D4D"/>
    <w:rsid w:val="00EC7E00"/>
    <w:rsid w:val="00EF4549"/>
    <w:rsid w:val="00F56A80"/>
    <w:rsid w:val="00F91973"/>
    <w:rsid w:val="00FA50BF"/>
    <w:rsid w:val="00FB7D9E"/>
    <w:rsid w:val="00FC62D9"/>
    <w:rsid w:val="00FF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E9673"/>
  <w15:chartTrackingRefBased/>
  <w15:docId w15:val="{27D067DA-A4C6-424C-9711-7C7081765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D0525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ja-JP"/>
    </w:rPr>
  </w:style>
  <w:style w:type="paragraph" w:styleId="Heading1">
    <w:name w:val="heading 1"/>
    <w:next w:val="Normal"/>
    <w:link w:val="Heading1Char"/>
    <w:qFormat/>
    <w:rsid w:val="006D4AB5"/>
    <w:pPr>
      <w:keepNext/>
      <w:keepLines/>
      <w:numPr>
        <w:numId w:val="9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Times New Roman"/>
      <w:sz w:val="32"/>
      <w:szCs w:val="20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6D4AB5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4"/>
    </w:rPr>
  </w:style>
  <w:style w:type="paragraph" w:styleId="Heading3">
    <w:name w:val="heading 3"/>
    <w:basedOn w:val="Heading2"/>
    <w:next w:val="Normal"/>
    <w:link w:val="Heading3Char"/>
    <w:qFormat/>
    <w:rsid w:val="005E0F03"/>
    <w:pPr>
      <w:numPr>
        <w:ilvl w:val="2"/>
      </w:numPr>
      <w:spacing w:before="120"/>
      <w:outlineLvl w:val="2"/>
    </w:pPr>
    <w:rPr>
      <w:rFonts w:eastAsia="MS Mincho"/>
      <w:sz w:val="28"/>
      <w:lang w:eastAsia="en-US"/>
    </w:rPr>
  </w:style>
  <w:style w:type="paragraph" w:styleId="Heading4">
    <w:name w:val="heading 4"/>
    <w:basedOn w:val="Heading3"/>
    <w:next w:val="Normal"/>
    <w:link w:val="Heading4Char"/>
    <w:qFormat/>
    <w:rsid w:val="005E0F03"/>
    <w:pPr>
      <w:numPr>
        <w:ilvl w:val="3"/>
      </w:numPr>
      <w:outlineLvl w:val="3"/>
    </w:pPr>
    <w:rPr>
      <w:rFonts w:eastAsia="Times New Roman"/>
      <w:sz w:val="24"/>
      <w:lang w:eastAsia="ja-JP"/>
    </w:rPr>
  </w:style>
  <w:style w:type="paragraph" w:styleId="Heading5">
    <w:name w:val="heading 5"/>
    <w:basedOn w:val="Heading4"/>
    <w:next w:val="Normal"/>
    <w:link w:val="Heading5Char"/>
    <w:qFormat/>
    <w:rsid w:val="005E0F0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5E0F03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5E0F03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5E0F03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5E0F0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0BodyText">
    <w:name w:val="00 BodyText"/>
    <w:basedOn w:val="Normal"/>
    <w:rsid w:val="005E0F03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E0F03"/>
    <w:pPr>
      <w:spacing w:after="220"/>
      <w:ind w:left="1298"/>
    </w:pPr>
    <w:rPr>
      <w:rFonts w:ascii="Arial" w:hAnsi="Arial"/>
      <w:sz w:val="22"/>
      <w:lang w:val="en-US"/>
    </w:rPr>
  </w:style>
  <w:style w:type="paragraph" w:styleId="List">
    <w:name w:val="List"/>
    <w:basedOn w:val="Normal"/>
    <w:rsid w:val="005E0F03"/>
    <w:pPr>
      <w:ind w:left="568" w:hanging="284"/>
    </w:pPr>
  </w:style>
  <w:style w:type="paragraph" w:customStyle="1" w:styleId="B1">
    <w:name w:val="B1"/>
    <w:basedOn w:val="List"/>
    <w:link w:val="B1Zchn"/>
    <w:rsid w:val="005E0F03"/>
  </w:style>
  <w:style w:type="character" w:customStyle="1" w:styleId="B1Zchn">
    <w:name w:val="B1 Zchn"/>
    <w:basedOn w:val="DefaultParagraphFont"/>
    <w:link w:val="B1"/>
    <w:rsid w:val="005E0F03"/>
    <w:rPr>
      <w:rFonts w:ascii="Times New Roman" w:eastAsia="Times New Roman" w:hAnsi="Times New Roman" w:cs="Times New Roman"/>
      <w:sz w:val="20"/>
      <w:szCs w:val="20"/>
      <w:lang w:eastAsia="ja-JP"/>
    </w:rPr>
  </w:style>
  <w:style w:type="paragraph" w:styleId="List2">
    <w:name w:val="List 2"/>
    <w:basedOn w:val="List"/>
    <w:rsid w:val="005E0F03"/>
    <w:pPr>
      <w:ind w:left="851"/>
    </w:pPr>
  </w:style>
  <w:style w:type="paragraph" w:customStyle="1" w:styleId="B2">
    <w:name w:val="B2"/>
    <w:basedOn w:val="List2"/>
    <w:link w:val="B2Car"/>
    <w:rsid w:val="005E0F03"/>
    <w:rPr>
      <w:lang w:val="x-none" w:eastAsia="x-none"/>
    </w:rPr>
  </w:style>
  <w:style w:type="character" w:customStyle="1" w:styleId="B2Car">
    <w:name w:val="B2 Car"/>
    <w:link w:val="B2"/>
    <w:rsid w:val="005E0F03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List3">
    <w:name w:val="List 3"/>
    <w:basedOn w:val="List2"/>
    <w:rsid w:val="005E0F03"/>
    <w:pPr>
      <w:ind w:left="1135"/>
    </w:pPr>
  </w:style>
  <w:style w:type="paragraph" w:customStyle="1" w:styleId="B3">
    <w:name w:val="B3"/>
    <w:basedOn w:val="List3"/>
    <w:link w:val="B3Char"/>
    <w:rsid w:val="005E0F03"/>
    <w:rPr>
      <w:lang w:val="x-none" w:eastAsia="x-none"/>
    </w:rPr>
  </w:style>
  <w:style w:type="character" w:customStyle="1" w:styleId="B3Char">
    <w:name w:val="B3 Char"/>
    <w:link w:val="B3"/>
    <w:rsid w:val="005E0F03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List4">
    <w:name w:val="List 4"/>
    <w:basedOn w:val="List3"/>
    <w:rsid w:val="005E0F03"/>
    <w:pPr>
      <w:ind w:left="1418"/>
    </w:pPr>
  </w:style>
  <w:style w:type="paragraph" w:customStyle="1" w:styleId="B4">
    <w:name w:val="B4"/>
    <w:basedOn w:val="List4"/>
    <w:link w:val="B4Char"/>
    <w:rsid w:val="005E0F03"/>
    <w:rPr>
      <w:lang w:val="x-none" w:eastAsia="x-none"/>
    </w:rPr>
  </w:style>
  <w:style w:type="character" w:customStyle="1" w:styleId="B4Char">
    <w:name w:val="B4 Char"/>
    <w:link w:val="B4"/>
    <w:rsid w:val="005E0F03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List5">
    <w:name w:val="List 5"/>
    <w:basedOn w:val="List4"/>
    <w:rsid w:val="005E0F03"/>
    <w:pPr>
      <w:ind w:left="1702"/>
    </w:pPr>
  </w:style>
  <w:style w:type="paragraph" w:customStyle="1" w:styleId="B5">
    <w:name w:val="B5"/>
    <w:basedOn w:val="List5"/>
    <w:rsid w:val="005E0F03"/>
  </w:style>
  <w:style w:type="paragraph" w:styleId="BalloonText">
    <w:name w:val="Balloon Text"/>
    <w:basedOn w:val="Normal"/>
    <w:link w:val="BalloonTextChar"/>
    <w:semiHidden/>
    <w:rsid w:val="005E0F0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E0F03"/>
    <w:rPr>
      <w:rFonts w:ascii="Tahoma" w:eastAsia="Times New Roman" w:hAnsi="Tahoma" w:cs="Tahoma"/>
      <w:sz w:val="16"/>
      <w:szCs w:val="16"/>
      <w:lang w:eastAsia="ja-JP"/>
    </w:rPr>
  </w:style>
  <w:style w:type="paragraph" w:customStyle="1" w:styleId="BalloonText1">
    <w:name w:val="Balloon Text1"/>
    <w:basedOn w:val="Normal"/>
    <w:semiHidden/>
    <w:rsid w:val="005E0F03"/>
    <w:rPr>
      <w:rFonts w:ascii="Tahoma" w:hAnsi="Tahoma" w:cs="Tahoma"/>
      <w:sz w:val="16"/>
      <w:szCs w:val="16"/>
    </w:rPr>
  </w:style>
  <w:style w:type="paragraph" w:customStyle="1" w:styleId="BalloonText2">
    <w:name w:val="Balloon Text2"/>
    <w:basedOn w:val="Normal"/>
    <w:semiHidden/>
    <w:rsid w:val="005E0F03"/>
    <w:rPr>
      <w:rFonts w:ascii="Arial" w:eastAsia="MS Gothic" w:hAnsi="Arial"/>
      <w:sz w:val="18"/>
      <w:szCs w:val="18"/>
    </w:rPr>
  </w:style>
  <w:style w:type="paragraph" w:styleId="BodyText">
    <w:name w:val="Body Text"/>
    <w:basedOn w:val="Normal"/>
    <w:link w:val="BodyTextChar"/>
    <w:rsid w:val="005E0F03"/>
  </w:style>
  <w:style w:type="character" w:customStyle="1" w:styleId="BodyTextChar">
    <w:name w:val="Body Text Char"/>
    <w:basedOn w:val="DefaultParagraphFont"/>
    <w:link w:val="BodyText"/>
    <w:rsid w:val="005E0F03"/>
    <w:rPr>
      <w:rFonts w:ascii="Times New Roman" w:eastAsia="Times New Roman" w:hAnsi="Times New Roman" w:cs="Times New Roman"/>
      <w:sz w:val="20"/>
      <w:szCs w:val="20"/>
      <w:lang w:eastAsia="ja-JP"/>
    </w:rPr>
  </w:style>
  <w:style w:type="paragraph" w:styleId="BodyTextIndent">
    <w:name w:val="Body Text Indent"/>
    <w:basedOn w:val="Normal"/>
    <w:link w:val="BodyTextIndentChar"/>
    <w:rsid w:val="005E0F0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5E0F03"/>
    <w:rPr>
      <w:rFonts w:ascii="Times New Roman" w:eastAsia="Times New Roman" w:hAnsi="Times New Roman" w:cs="Times New Roman"/>
      <w:sz w:val="20"/>
      <w:szCs w:val="20"/>
      <w:lang w:eastAsia="ja-JP"/>
    </w:rPr>
  </w:style>
  <w:style w:type="paragraph" w:styleId="Caption">
    <w:name w:val="caption"/>
    <w:aliases w:val="cap"/>
    <w:basedOn w:val="Normal"/>
    <w:next w:val="Normal"/>
    <w:qFormat/>
    <w:rsid w:val="005E0F03"/>
    <w:pPr>
      <w:spacing w:before="120" w:after="120"/>
    </w:pPr>
    <w:rPr>
      <w:b/>
    </w:rPr>
  </w:style>
  <w:style w:type="character" w:styleId="CommentReference">
    <w:name w:val="annotation reference"/>
    <w:basedOn w:val="DefaultParagraphFont"/>
    <w:semiHidden/>
    <w:rsid w:val="005E0F03"/>
    <w:rPr>
      <w:sz w:val="16"/>
    </w:rPr>
  </w:style>
  <w:style w:type="paragraph" w:styleId="CommentText">
    <w:name w:val="annotation text"/>
    <w:basedOn w:val="Normal"/>
    <w:link w:val="CommentTextChar"/>
    <w:semiHidden/>
    <w:rsid w:val="005E0F03"/>
  </w:style>
  <w:style w:type="character" w:customStyle="1" w:styleId="CommentTextChar">
    <w:name w:val="Comment Text Char"/>
    <w:basedOn w:val="DefaultParagraphFont"/>
    <w:link w:val="CommentText"/>
    <w:semiHidden/>
    <w:rsid w:val="005E0F03"/>
    <w:rPr>
      <w:rFonts w:ascii="Times New Roman" w:eastAsia="Times New Roman" w:hAnsi="Times New Roman" w:cs="Times New Roman"/>
      <w:sz w:val="20"/>
      <w:szCs w:val="20"/>
      <w:lang w:eastAsia="ja-JP"/>
    </w:rPr>
  </w:style>
  <w:style w:type="paragraph" w:customStyle="1" w:styleId="CommentSubject1">
    <w:name w:val="Comment Subject1"/>
    <w:basedOn w:val="CommentText"/>
    <w:next w:val="CommentText"/>
    <w:semiHidden/>
    <w:rsid w:val="005E0F03"/>
    <w:rPr>
      <w:b/>
      <w:bCs/>
    </w:rPr>
  </w:style>
  <w:style w:type="paragraph" w:customStyle="1" w:styleId="CouvRecTitle">
    <w:name w:val="Couv Rec Title"/>
    <w:basedOn w:val="Normal"/>
    <w:rsid w:val="005E0F03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CRCoverPage">
    <w:name w:val="CR Cover Page"/>
    <w:rsid w:val="005E0F03"/>
    <w:pPr>
      <w:spacing w:after="120" w:line="240" w:lineRule="auto"/>
    </w:pPr>
    <w:rPr>
      <w:rFonts w:ascii="Arial" w:eastAsia="MS Mincho" w:hAnsi="Arial" w:cs="Times New Roman"/>
      <w:sz w:val="20"/>
      <w:szCs w:val="20"/>
    </w:rPr>
  </w:style>
  <w:style w:type="paragraph" w:customStyle="1" w:styleId="Doc-text2">
    <w:name w:val="Doc-text2"/>
    <w:basedOn w:val="Normal"/>
    <w:link w:val="Doc-text2Char"/>
    <w:qFormat/>
    <w:rsid w:val="005E0F03"/>
    <w:pPr>
      <w:spacing w:after="0"/>
      <w:ind w:left="1622" w:hanging="363"/>
    </w:pPr>
    <w:rPr>
      <w:rFonts w:ascii="Arial" w:eastAsia="SimSun" w:hAnsi="Arial" w:cs="Arial"/>
      <w:color w:val="0000FF"/>
      <w:kern w:val="2"/>
      <w:lang w:val="en-US" w:eastAsia="zh-CN"/>
    </w:rPr>
  </w:style>
  <w:style w:type="character" w:customStyle="1" w:styleId="Doc-text2Char">
    <w:name w:val="Doc-text2 Char"/>
    <w:basedOn w:val="DefaultParagraphFont"/>
    <w:link w:val="Doc-text2"/>
    <w:rsid w:val="005E0F03"/>
    <w:rPr>
      <w:rFonts w:ascii="Arial" w:eastAsia="SimSun" w:hAnsi="Arial" w:cs="Arial"/>
      <w:color w:val="0000FF"/>
      <w:kern w:val="2"/>
      <w:sz w:val="20"/>
      <w:szCs w:val="20"/>
      <w:lang w:val="en-US" w:eastAsia="zh-CN"/>
    </w:rPr>
  </w:style>
  <w:style w:type="paragraph" w:styleId="DocumentMap">
    <w:name w:val="Document Map"/>
    <w:basedOn w:val="Normal"/>
    <w:link w:val="DocumentMapChar"/>
    <w:semiHidden/>
    <w:rsid w:val="005E0F03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semiHidden/>
    <w:rsid w:val="005E0F03"/>
    <w:rPr>
      <w:rFonts w:ascii="Tahoma" w:eastAsia="Times New Roman" w:hAnsi="Tahoma" w:cs="Times New Roman"/>
      <w:sz w:val="20"/>
      <w:szCs w:val="20"/>
      <w:shd w:val="clear" w:color="auto" w:fill="000080"/>
      <w:lang w:eastAsia="ja-JP"/>
    </w:rPr>
  </w:style>
  <w:style w:type="paragraph" w:customStyle="1" w:styleId="NO">
    <w:name w:val="NO"/>
    <w:basedOn w:val="Normal"/>
    <w:rsid w:val="005E0F03"/>
    <w:pPr>
      <w:keepLines/>
      <w:ind w:left="1135" w:hanging="851"/>
    </w:pPr>
  </w:style>
  <w:style w:type="paragraph" w:customStyle="1" w:styleId="EditorsNote">
    <w:name w:val="Editor's Note"/>
    <w:basedOn w:val="NO"/>
    <w:link w:val="EditorsNoteChar"/>
    <w:rsid w:val="005E0F03"/>
    <w:rPr>
      <w:color w:val="FF0000"/>
    </w:rPr>
  </w:style>
  <w:style w:type="character" w:customStyle="1" w:styleId="EditorsNoteChar">
    <w:name w:val="Editor's Note Char"/>
    <w:basedOn w:val="DefaultParagraphFont"/>
    <w:link w:val="EditorsNote"/>
    <w:rsid w:val="005E0F03"/>
    <w:rPr>
      <w:rFonts w:ascii="Times New Roman" w:eastAsia="Times New Roman" w:hAnsi="Times New Roman" w:cs="Times New Roman"/>
      <w:color w:val="FF0000"/>
      <w:sz w:val="20"/>
      <w:szCs w:val="20"/>
      <w:lang w:eastAsia="ja-JP"/>
    </w:rPr>
  </w:style>
  <w:style w:type="character" w:customStyle="1" w:styleId="EditorsNoteZchn">
    <w:name w:val="Editor's Note Zchn"/>
    <w:basedOn w:val="DefaultParagraphFont"/>
    <w:rsid w:val="005E0F03"/>
    <w:rPr>
      <w:color w:val="FF0000"/>
      <w:lang w:val="en-GB" w:eastAsia="en-US"/>
    </w:rPr>
  </w:style>
  <w:style w:type="character" w:styleId="Emphasis">
    <w:name w:val="Emphasis"/>
    <w:basedOn w:val="DefaultParagraphFont"/>
    <w:qFormat/>
    <w:rsid w:val="005E0F03"/>
    <w:rPr>
      <w:i/>
      <w:iCs/>
    </w:rPr>
  </w:style>
  <w:style w:type="paragraph" w:customStyle="1" w:styleId="enumlev2">
    <w:name w:val="enumlev2"/>
    <w:basedOn w:val="Normal"/>
    <w:rsid w:val="005E0F03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EQ">
    <w:name w:val="EQ"/>
    <w:basedOn w:val="Normal"/>
    <w:next w:val="Normal"/>
    <w:rsid w:val="005E0F0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X">
    <w:name w:val="EX"/>
    <w:basedOn w:val="Normal"/>
    <w:link w:val="EXChar"/>
    <w:rsid w:val="005E0F03"/>
    <w:pPr>
      <w:keepLines/>
      <w:ind w:left="1702" w:hanging="1418"/>
    </w:pPr>
    <w:rPr>
      <w:lang w:val="x-none" w:eastAsia="x-none"/>
    </w:rPr>
  </w:style>
  <w:style w:type="character" w:customStyle="1" w:styleId="EXChar">
    <w:name w:val="EX Char"/>
    <w:link w:val="EX"/>
    <w:locked/>
    <w:rsid w:val="005E0F03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EW">
    <w:name w:val="EW"/>
    <w:basedOn w:val="EX"/>
    <w:rsid w:val="005E0F03"/>
    <w:pPr>
      <w:spacing w:after="0"/>
    </w:pPr>
  </w:style>
  <w:style w:type="paragraph" w:customStyle="1" w:styleId="FigureTitle">
    <w:name w:val="Figure_Title"/>
    <w:basedOn w:val="Normal"/>
    <w:next w:val="Normal"/>
    <w:rsid w:val="005E0F03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FirstChange">
    <w:name w:val="First Change"/>
    <w:basedOn w:val="Normal"/>
    <w:rsid w:val="005E0F03"/>
    <w:pPr>
      <w:jc w:val="center"/>
    </w:pPr>
    <w:rPr>
      <w:rFonts w:eastAsia="SimSun"/>
      <w:color w:val="FF0000"/>
    </w:rPr>
  </w:style>
  <w:style w:type="character" w:styleId="FollowedHyperlink">
    <w:name w:val="FollowedHyperlink"/>
    <w:basedOn w:val="DefaultParagraphFont"/>
    <w:rsid w:val="005E0F03"/>
    <w:rPr>
      <w:color w:val="800080"/>
      <w:u w:val="single"/>
    </w:rPr>
  </w:style>
  <w:style w:type="paragraph" w:styleId="Header">
    <w:name w:val="header"/>
    <w:link w:val="HeaderChar"/>
    <w:rsid w:val="005E0F03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/>
      <w:noProof/>
      <w:sz w:val="18"/>
      <w:szCs w:val="20"/>
      <w:lang w:eastAsia="ja-JP"/>
    </w:rPr>
  </w:style>
  <w:style w:type="character" w:customStyle="1" w:styleId="HeaderChar">
    <w:name w:val="Header Char"/>
    <w:basedOn w:val="DefaultParagraphFont"/>
    <w:link w:val="Header"/>
    <w:rsid w:val="005E0F03"/>
    <w:rPr>
      <w:rFonts w:ascii="Arial" w:eastAsia="Times New Roman" w:hAnsi="Arial" w:cs="Times New Roman"/>
      <w:b/>
      <w:noProof/>
      <w:sz w:val="18"/>
      <w:szCs w:val="20"/>
      <w:lang w:eastAsia="ja-JP"/>
    </w:rPr>
  </w:style>
  <w:style w:type="paragraph" w:styleId="Footer">
    <w:name w:val="footer"/>
    <w:basedOn w:val="Header"/>
    <w:link w:val="FooterChar"/>
    <w:rsid w:val="005E0F03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rsid w:val="005E0F03"/>
    <w:rPr>
      <w:rFonts w:ascii="Arial" w:eastAsia="Times New Roman" w:hAnsi="Arial" w:cs="Times New Roman"/>
      <w:b/>
      <w:i/>
      <w:noProof/>
      <w:sz w:val="18"/>
      <w:szCs w:val="20"/>
      <w:lang w:eastAsia="ja-JP"/>
    </w:rPr>
  </w:style>
  <w:style w:type="character" w:styleId="FootnoteReference">
    <w:name w:val="footnote reference"/>
    <w:basedOn w:val="DefaultParagraphFont"/>
    <w:semiHidden/>
    <w:rsid w:val="005E0F03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5E0F03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5E0F03"/>
    <w:rPr>
      <w:rFonts w:ascii="Times New Roman" w:eastAsia="Times New Roman" w:hAnsi="Times New Roman" w:cs="Times New Roman"/>
      <w:sz w:val="16"/>
      <w:szCs w:val="20"/>
      <w:lang w:eastAsia="ja-JP"/>
    </w:rPr>
  </w:style>
  <w:style w:type="paragraph" w:customStyle="1" w:styleId="FP">
    <w:name w:val="FP"/>
    <w:basedOn w:val="Normal"/>
    <w:rsid w:val="005E0F03"/>
    <w:pPr>
      <w:spacing w:after="0"/>
    </w:pPr>
  </w:style>
  <w:style w:type="paragraph" w:customStyle="1" w:styleId="Guidance">
    <w:name w:val="Guidance"/>
    <w:basedOn w:val="Normal"/>
    <w:rsid w:val="005E0F03"/>
    <w:rPr>
      <w:i/>
      <w:color w:val="0000FF"/>
    </w:rPr>
  </w:style>
  <w:style w:type="character" w:customStyle="1" w:styleId="Heading1Char">
    <w:name w:val="Heading 1 Char"/>
    <w:basedOn w:val="DefaultParagraphFont"/>
    <w:link w:val="Heading1"/>
    <w:rsid w:val="006D4AB5"/>
    <w:rPr>
      <w:rFonts w:ascii="Arial" w:eastAsia="Times New Roman" w:hAnsi="Arial" w:cs="Times New Roman"/>
      <w:sz w:val="32"/>
      <w:szCs w:val="20"/>
      <w:lang w:eastAsia="ja-JP"/>
    </w:rPr>
  </w:style>
  <w:style w:type="character" w:customStyle="1" w:styleId="Heading2Char">
    <w:name w:val="Heading 2 Char"/>
    <w:basedOn w:val="DefaultParagraphFont"/>
    <w:link w:val="Heading2"/>
    <w:rsid w:val="006D4AB5"/>
    <w:rPr>
      <w:rFonts w:ascii="Arial" w:eastAsia="Times New Roman" w:hAnsi="Arial" w:cs="Times New Roman"/>
      <w:sz w:val="24"/>
      <w:szCs w:val="20"/>
      <w:lang w:eastAsia="ja-JP"/>
    </w:rPr>
  </w:style>
  <w:style w:type="character" w:customStyle="1" w:styleId="Heading3Char">
    <w:name w:val="Heading 3 Char"/>
    <w:basedOn w:val="DefaultParagraphFont"/>
    <w:link w:val="Heading3"/>
    <w:rsid w:val="005E0F03"/>
    <w:rPr>
      <w:rFonts w:ascii="Arial" w:eastAsia="MS Mincho" w:hAnsi="Arial" w:cs="Times New Roman"/>
      <w:sz w:val="28"/>
      <w:szCs w:val="20"/>
    </w:rPr>
  </w:style>
  <w:style w:type="character" w:customStyle="1" w:styleId="Heading4Char">
    <w:name w:val="Heading 4 Char"/>
    <w:basedOn w:val="DefaultParagraphFont"/>
    <w:link w:val="Heading4"/>
    <w:rsid w:val="005E0F03"/>
    <w:rPr>
      <w:rFonts w:ascii="Arial" w:eastAsia="Times New Roman" w:hAnsi="Arial" w:cs="Times New Roman"/>
      <w:sz w:val="24"/>
      <w:szCs w:val="20"/>
      <w:lang w:eastAsia="ja-JP"/>
    </w:rPr>
  </w:style>
  <w:style w:type="character" w:customStyle="1" w:styleId="Heading5Char">
    <w:name w:val="Heading 5 Char"/>
    <w:basedOn w:val="DefaultParagraphFont"/>
    <w:link w:val="Heading5"/>
    <w:rsid w:val="005E0F03"/>
    <w:rPr>
      <w:rFonts w:ascii="Arial" w:eastAsia="Times New Roman" w:hAnsi="Arial" w:cs="Times New Roman"/>
      <w:szCs w:val="20"/>
      <w:lang w:eastAsia="ja-JP"/>
    </w:rPr>
  </w:style>
  <w:style w:type="paragraph" w:customStyle="1" w:styleId="H6">
    <w:name w:val="H6"/>
    <w:basedOn w:val="Heading5"/>
    <w:next w:val="Normal"/>
    <w:link w:val="H6Char"/>
    <w:rsid w:val="005E0F03"/>
    <w:pPr>
      <w:ind w:left="1985" w:hanging="1985"/>
      <w:outlineLvl w:val="9"/>
    </w:pPr>
    <w:rPr>
      <w:sz w:val="20"/>
      <w:lang w:val="x-none" w:eastAsia="x-none"/>
    </w:rPr>
  </w:style>
  <w:style w:type="character" w:customStyle="1" w:styleId="H6Char">
    <w:name w:val="H6 Char"/>
    <w:link w:val="H6"/>
    <w:rsid w:val="005E0F03"/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Head2AChar">
    <w:name w:val="Head2A Char"/>
    <w:aliases w:val="2 Char,H2 Char,UNDERRUBRIK 1-2 Char,h2 Char,DO NOT USE_h2 Char,h21 Char,H21 Char,Head 2 Char,l2 Char,TitreProp Char,Header 2 Char,ITT t2 Char,PA Major Section Char,Livello 2 Char,R2 Char,Heading 2 Hidden Char,Head1 Char,2nd level Char"/>
    <w:basedOn w:val="DefaultParagraphFont"/>
    <w:rsid w:val="005E0F03"/>
    <w:rPr>
      <w:rFonts w:eastAsia="MS Mincho"/>
      <w:sz w:val="3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5E0F03"/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5E0F03"/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5E0F03"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Heading9Char">
    <w:name w:val="Heading 9 Char"/>
    <w:basedOn w:val="DefaultParagraphFont"/>
    <w:link w:val="Heading9"/>
    <w:rsid w:val="005E0F03"/>
    <w:rPr>
      <w:rFonts w:ascii="Arial" w:eastAsia="Times New Roman" w:hAnsi="Arial" w:cs="Times New Roman"/>
      <w:sz w:val="36"/>
      <w:szCs w:val="20"/>
      <w:lang w:eastAsia="ja-JP"/>
    </w:rPr>
  </w:style>
  <w:style w:type="character" w:styleId="Hyperlink">
    <w:name w:val="Hyperlink"/>
    <w:basedOn w:val="DefaultParagraphFont"/>
    <w:rsid w:val="005E0F03"/>
    <w:rPr>
      <w:color w:val="0000FF"/>
      <w:u w:val="single"/>
    </w:rPr>
  </w:style>
  <w:style w:type="paragraph" w:customStyle="1" w:styleId="INDENT1">
    <w:name w:val="INDENT1"/>
    <w:basedOn w:val="Normal"/>
    <w:rsid w:val="005E0F03"/>
    <w:pPr>
      <w:ind w:left="851"/>
    </w:pPr>
  </w:style>
  <w:style w:type="paragraph" w:customStyle="1" w:styleId="INDENT2">
    <w:name w:val="INDENT2"/>
    <w:basedOn w:val="Normal"/>
    <w:rsid w:val="005E0F03"/>
    <w:pPr>
      <w:ind w:left="1135" w:hanging="284"/>
    </w:pPr>
  </w:style>
  <w:style w:type="paragraph" w:customStyle="1" w:styleId="INDENT3">
    <w:name w:val="INDENT3"/>
    <w:basedOn w:val="Normal"/>
    <w:rsid w:val="005E0F03"/>
    <w:pPr>
      <w:ind w:left="1701" w:hanging="567"/>
    </w:pPr>
  </w:style>
  <w:style w:type="paragraph" w:styleId="Index1">
    <w:name w:val="index 1"/>
    <w:basedOn w:val="Normal"/>
    <w:semiHidden/>
    <w:rsid w:val="005E0F03"/>
    <w:pPr>
      <w:keepLines/>
      <w:spacing w:after="0"/>
    </w:pPr>
  </w:style>
  <w:style w:type="paragraph" w:styleId="Index2">
    <w:name w:val="index 2"/>
    <w:basedOn w:val="Index1"/>
    <w:semiHidden/>
    <w:rsid w:val="005E0F03"/>
    <w:pPr>
      <w:ind w:left="284"/>
    </w:pPr>
  </w:style>
  <w:style w:type="paragraph" w:styleId="IndexHeading">
    <w:name w:val="index heading"/>
    <w:basedOn w:val="Normal"/>
    <w:next w:val="Normal"/>
    <w:semiHidden/>
    <w:rsid w:val="005E0F03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LD">
    <w:name w:val="LD"/>
    <w:rsid w:val="005E0F03"/>
    <w:pPr>
      <w:keepNext/>
      <w:keepLines/>
      <w:overflowPunct w:val="0"/>
      <w:autoSpaceDE w:val="0"/>
      <w:autoSpaceDN w:val="0"/>
      <w:adjustRightInd w:val="0"/>
      <w:spacing w:after="0" w:line="180" w:lineRule="exact"/>
      <w:textAlignment w:val="baseline"/>
    </w:pPr>
    <w:rPr>
      <w:rFonts w:ascii="Courier New" w:eastAsia="Times New Roman" w:hAnsi="Courier New" w:cs="Times New Roman"/>
      <w:noProof/>
      <w:sz w:val="20"/>
      <w:szCs w:val="20"/>
      <w:lang w:eastAsia="ja-JP"/>
    </w:rPr>
  </w:style>
  <w:style w:type="paragraph" w:customStyle="1" w:styleId="List0">
    <w:name w:val="List 0"/>
    <w:basedOn w:val="Normal"/>
    <w:rsid w:val="005E0F03"/>
    <w:pPr>
      <w:spacing w:after="120"/>
      <w:ind w:left="284" w:hanging="284"/>
    </w:pPr>
    <w:rPr>
      <w:rFonts w:ascii="Arial" w:eastAsia="MS Mincho" w:hAnsi="Arial"/>
      <w:szCs w:val="22"/>
    </w:rPr>
  </w:style>
  <w:style w:type="paragraph" w:styleId="ListBullet">
    <w:name w:val="List Bullet"/>
    <w:basedOn w:val="List"/>
    <w:rsid w:val="005E0F03"/>
  </w:style>
  <w:style w:type="paragraph" w:styleId="ListBullet2">
    <w:name w:val="List Bullet 2"/>
    <w:basedOn w:val="ListBullet"/>
    <w:rsid w:val="005E0F03"/>
    <w:pPr>
      <w:ind w:left="851"/>
    </w:pPr>
  </w:style>
  <w:style w:type="paragraph" w:styleId="ListBullet3">
    <w:name w:val="List Bullet 3"/>
    <w:basedOn w:val="ListBullet2"/>
    <w:rsid w:val="005E0F03"/>
    <w:pPr>
      <w:ind w:left="1135"/>
    </w:pPr>
  </w:style>
  <w:style w:type="paragraph" w:styleId="ListBullet4">
    <w:name w:val="List Bullet 4"/>
    <w:basedOn w:val="ListBullet3"/>
    <w:rsid w:val="005E0F03"/>
    <w:pPr>
      <w:ind w:left="1418"/>
    </w:pPr>
  </w:style>
  <w:style w:type="paragraph" w:styleId="ListBullet5">
    <w:name w:val="List Bullet 5"/>
    <w:basedOn w:val="ListBullet4"/>
    <w:rsid w:val="005E0F03"/>
    <w:pPr>
      <w:ind w:left="1702"/>
    </w:pPr>
  </w:style>
  <w:style w:type="paragraph" w:styleId="ListNumber">
    <w:name w:val="List Number"/>
    <w:basedOn w:val="List"/>
    <w:rsid w:val="005E0F03"/>
  </w:style>
  <w:style w:type="paragraph" w:styleId="ListNumber2">
    <w:name w:val="List Number 2"/>
    <w:basedOn w:val="ListNumber"/>
    <w:rsid w:val="005E0F03"/>
    <w:pPr>
      <w:ind w:left="851"/>
    </w:pPr>
  </w:style>
  <w:style w:type="character" w:customStyle="1" w:styleId="msoins0">
    <w:name w:val="msoins"/>
    <w:basedOn w:val="DefaultParagraphFont"/>
    <w:rsid w:val="005E0F03"/>
  </w:style>
  <w:style w:type="character" w:customStyle="1" w:styleId="msoins00">
    <w:name w:val="msoins0"/>
    <w:basedOn w:val="DefaultParagraphFont"/>
    <w:rsid w:val="005E0F03"/>
  </w:style>
  <w:style w:type="paragraph" w:customStyle="1" w:styleId="NF">
    <w:name w:val="NF"/>
    <w:basedOn w:val="NO"/>
    <w:rsid w:val="005E0F03"/>
    <w:pPr>
      <w:keepNext/>
      <w:spacing w:after="0"/>
    </w:pPr>
    <w:rPr>
      <w:rFonts w:ascii="Arial" w:hAnsi="Arial"/>
      <w:sz w:val="18"/>
    </w:rPr>
  </w:style>
  <w:style w:type="character" w:customStyle="1" w:styleId="NOChar">
    <w:name w:val="NO Char"/>
    <w:basedOn w:val="DefaultParagraphFont"/>
    <w:rsid w:val="005E0F03"/>
    <w:rPr>
      <w:lang w:val="en-GB" w:eastAsia="en-US" w:bidi="ar-SA"/>
    </w:rPr>
  </w:style>
  <w:style w:type="paragraph" w:customStyle="1" w:styleId="Note">
    <w:name w:val="Note"/>
    <w:basedOn w:val="Normal"/>
    <w:rsid w:val="005E0F03"/>
    <w:pPr>
      <w:spacing w:after="120"/>
      <w:ind w:left="1134" w:hanging="567"/>
    </w:pPr>
    <w:rPr>
      <w:szCs w:val="22"/>
    </w:rPr>
  </w:style>
  <w:style w:type="paragraph" w:customStyle="1" w:styleId="NW">
    <w:name w:val="NW"/>
    <w:basedOn w:val="NO"/>
    <w:rsid w:val="005E0F03"/>
    <w:pPr>
      <w:spacing w:after="0"/>
    </w:pPr>
  </w:style>
  <w:style w:type="paragraph" w:customStyle="1" w:styleId="p1">
    <w:name w:val="p1"/>
    <w:basedOn w:val="Normal"/>
    <w:rsid w:val="005E0F03"/>
    <w:pPr>
      <w:spacing w:after="0"/>
    </w:pPr>
    <w:rPr>
      <w:rFonts w:eastAsia="Calibri"/>
      <w:sz w:val="24"/>
      <w:szCs w:val="24"/>
      <w:lang w:val="en-US"/>
    </w:rPr>
  </w:style>
  <w:style w:type="paragraph" w:customStyle="1" w:styleId="PL">
    <w:name w:val="PL"/>
    <w:rsid w:val="005E0F0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eastAsia="ja-JP"/>
    </w:rPr>
  </w:style>
  <w:style w:type="paragraph" w:styleId="PlainText">
    <w:name w:val="Plain Text"/>
    <w:basedOn w:val="Normal"/>
    <w:link w:val="PlainTextChar"/>
    <w:rsid w:val="005E0F03"/>
    <w:rPr>
      <w:rFonts w:ascii="Courier New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rsid w:val="005E0F03"/>
    <w:rPr>
      <w:rFonts w:ascii="Courier New" w:eastAsia="Times New Roman" w:hAnsi="Courier New" w:cs="Times New Roman"/>
      <w:sz w:val="20"/>
      <w:szCs w:val="20"/>
      <w:lang w:val="nb-NO" w:eastAsia="ja-JP"/>
    </w:rPr>
  </w:style>
  <w:style w:type="character" w:customStyle="1" w:styleId="QuotationZchn">
    <w:name w:val="Quotation Zchn"/>
    <w:basedOn w:val="DefaultParagraphFont"/>
    <w:rsid w:val="005E0F03"/>
    <w:rPr>
      <w:noProof w:val="0"/>
      <w:szCs w:val="22"/>
      <w:lang w:val="en-GB" w:eastAsia="en-US"/>
    </w:rPr>
  </w:style>
  <w:style w:type="paragraph" w:customStyle="1" w:styleId="RecCCITT">
    <w:name w:val="Rec_CCITT_#"/>
    <w:basedOn w:val="Normal"/>
    <w:rsid w:val="005E0F03"/>
    <w:pPr>
      <w:keepNext/>
      <w:keepLines/>
    </w:pPr>
    <w:rPr>
      <w:b/>
    </w:rPr>
  </w:style>
  <w:style w:type="paragraph" w:customStyle="1" w:styleId="SectionXX">
    <w:name w:val="Section X.X"/>
    <w:basedOn w:val="Normal"/>
    <w:next w:val="Normal"/>
    <w:rsid w:val="005E0F03"/>
    <w:pPr>
      <w:widowControl w:val="0"/>
      <w:spacing w:beforeLines="50" w:before="50" w:afterLines="50" w:after="50"/>
      <w:jc w:val="both"/>
      <w:outlineLvl w:val="1"/>
    </w:pPr>
    <w:rPr>
      <w:rFonts w:ascii="Arial" w:eastAsia="Arial" w:hAnsi="Arial"/>
      <w:kern w:val="2"/>
      <w:sz w:val="24"/>
      <w:szCs w:val="24"/>
    </w:rPr>
  </w:style>
  <w:style w:type="character" w:styleId="Strong">
    <w:name w:val="Strong"/>
    <w:basedOn w:val="DefaultParagraphFont"/>
    <w:qFormat/>
    <w:rsid w:val="005E0F03"/>
    <w:rPr>
      <w:b/>
      <w:bCs/>
    </w:rPr>
  </w:style>
  <w:style w:type="table" w:styleId="TableGrid">
    <w:name w:val="Table Grid"/>
    <w:basedOn w:val="TableNormal"/>
    <w:rsid w:val="005E0F03"/>
    <w:pPr>
      <w:spacing w:after="180" w:line="240" w:lineRule="auto"/>
    </w:pPr>
    <w:rPr>
      <w:rFonts w:ascii="Times New Roman" w:eastAsia="SimSu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link w:val="TALChar"/>
    <w:rsid w:val="005E0F03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basedOn w:val="DefaultParagraphFont"/>
    <w:link w:val="TAL"/>
    <w:rsid w:val="005E0F03"/>
    <w:rPr>
      <w:rFonts w:ascii="Arial" w:eastAsia="Times New Roman" w:hAnsi="Arial" w:cs="Times New Roman"/>
      <w:sz w:val="18"/>
      <w:szCs w:val="20"/>
      <w:lang w:eastAsia="ja-JP"/>
    </w:rPr>
  </w:style>
  <w:style w:type="paragraph" w:customStyle="1" w:styleId="TAC">
    <w:name w:val="TAC"/>
    <w:basedOn w:val="TAL"/>
    <w:link w:val="TACChar"/>
    <w:rsid w:val="005E0F03"/>
    <w:pPr>
      <w:jc w:val="center"/>
    </w:pPr>
    <w:rPr>
      <w:lang w:val="x-none" w:eastAsia="x-none"/>
    </w:rPr>
  </w:style>
  <w:style w:type="character" w:customStyle="1" w:styleId="TACChar">
    <w:name w:val="TAC Char"/>
    <w:link w:val="TAC"/>
    <w:rsid w:val="005E0F03"/>
    <w:rPr>
      <w:rFonts w:ascii="Arial" w:eastAsia="Times New Roman" w:hAnsi="Arial" w:cs="Times New Roman"/>
      <w:sz w:val="18"/>
      <w:szCs w:val="20"/>
      <w:lang w:val="x-none" w:eastAsia="x-none"/>
    </w:rPr>
  </w:style>
  <w:style w:type="paragraph" w:customStyle="1" w:styleId="TAH">
    <w:name w:val="TAH"/>
    <w:basedOn w:val="TAC"/>
    <w:link w:val="TAHCar"/>
    <w:rsid w:val="005E0F03"/>
    <w:rPr>
      <w:b/>
    </w:rPr>
  </w:style>
  <w:style w:type="character" w:customStyle="1" w:styleId="TAHCar">
    <w:name w:val="TAH Car"/>
    <w:link w:val="TAH"/>
    <w:locked/>
    <w:rsid w:val="005E0F03"/>
    <w:rPr>
      <w:rFonts w:ascii="Arial" w:eastAsia="Times New Roman" w:hAnsi="Arial" w:cs="Times New Roman"/>
      <w:b/>
      <w:sz w:val="18"/>
      <w:szCs w:val="20"/>
      <w:lang w:val="x-none" w:eastAsia="x-none"/>
    </w:rPr>
  </w:style>
  <w:style w:type="character" w:customStyle="1" w:styleId="TAHChar">
    <w:name w:val="TAH Char"/>
    <w:rsid w:val="005E0F03"/>
    <w:rPr>
      <w:rFonts w:ascii="Arial" w:hAnsi="Arial"/>
      <w:b/>
      <w:sz w:val="18"/>
      <w:lang w:val="en-GB" w:eastAsia="en-US"/>
    </w:rPr>
  </w:style>
  <w:style w:type="paragraph" w:customStyle="1" w:styleId="TH">
    <w:name w:val="TH"/>
    <w:basedOn w:val="Normal"/>
    <w:link w:val="THChar"/>
    <w:rsid w:val="005E0F03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character" w:customStyle="1" w:styleId="THChar">
    <w:name w:val="TH Char"/>
    <w:link w:val="TH"/>
    <w:rsid w:val="005E0F03"/>
    <w:rPr>
      <w:rFonts w:ascii="Arial" w:eastAsia="Times New Roman" w:hAnsi="Arial" w:cs="Times New Roman"/>
      <w:b/>
      <w:sz w:val="20"/>
      <w:szCs w:val="20"/>
      <w:lang w:val="x-none" w:eastAsia="x-none"/>
    </w:rPr>
  </w:style>
  <w:style w:type="paragraph" w:customStyle="1" w:styleId="TAJ">
    <w:name w:val="TAJ"/>
    <w:basedOn w:val="TH"/>
    <w:rsid w:val="005E0F03"/>
  </w:style>
  <w:style w:type="character" w:customStyle="1" w:styleId="TALCar">
    <w:name w:val="TAL Car"/>
    <w:rsid w:val="005E0F03"/>
    <w:rPr>
      <w:rFonts w:ascii="Arial" w:hAnsi="Arial"/>
      <w:sz w:val="18"/>
      <w:lang w:val="en-GB"/>
    </w:rPr>
  </w:style>
  <w:style w:type="paragraph" w:customStyle="1" w:styleId="TAN">
    <w:name w:val="TAN"/>
    <w:basedOn w:val="TAL"/>
    <w:rsid w:val="005E0F03"/>
    <w:pPr>
      <w:ind w:left="851" w:hanging="851"/>
    </w:pPr>
  </w:style>
  <w:style w:type="paragraph" w:customStyle="1" w:styleId="TAR">
    <w:name w:val="TAR"/>
    <w:basedOn w:val="TAL"/>
    <w:rsid w:val="005E0F03"/>
    <w:pPr>
      <w:jc w:val="right"/>
    </w:pPr>
  </w:style>
  <w:style w:type="paragraph" w:customStyle="1" w:styleId="TF">
    <w:name w:val="TF"/>
    <w:basedOn w:val="TH"/>
    <w:link w:val="TFChar"/>
    <w:rsid w:val="005E0F03"/>
    <w:pPr>
      <w:keepNext w:val="0"/>
      <w:spacing w:before="0" w:after="240"/>
    </w:pPr>
  </w:style>
  <w:style w:type="character" w:customStyle="1" w:styleId="TFChar">
    <w:name w:val="TF Char"/>
    <w:basedOn w:val="DefaultParagraphFont"/>
    <w:link w:val="TF"/>
    <w:rsid w:val="005E0F03"/>
    <w:rPr>
      <w:rFonts w:ascii="Arial" w:eastAsia="Times New Roman" w:hAnsi="Arial" w:cs="Times New Roman"/>
      <w:b/>
      <w:sz w:val="20"/>
      <w:szCs w:val="20"/>
      <w:lang w:val="x-none" w:eastAsia="x-none"/>
    </w:rPr>
  </w:style>
  <w:style w:type="paragraph" w:customStyle="1" w:styleId="tf0">
    <w:name w:val="tf"/>
    <w:basedOn w:val="Normal"/>
    <w:rsid w:val="005E0F03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TFleftCharChar">
    <w:name w:val="TF;left Char Char"/>
    <w:basedOn w:val="DefaultParagraphFont"/>
    <w:rsid w:val="005E0F03"/>
    <w:rPr>
      <w:b/>
      <w:lang w:val="en-GB" w:eastAsia="en-GB"/>
    </w:rPr>
  </w:style>
  <w:style w:type="paragraph" w:styleId="TOC1">
    <w:name w:val="toc 1"/>
    <w:uiPriority w:val="39"/>
    <w:rsid w:val="005E0F0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 w:after="0" w:line="240" w:lineRule="auto"/>
      <w:ind w:left="567" w:right="425" w:hanging="567"/>
      <w:textAlignment w:val="baseline"/>
    </w:pPr>
    <w:rPr>
      <w:rFonts w:ascii="Times New Roman" w:eastAsia="Times New Roman" w:hAnsi="Times New Roman" w:cs="Times New Roman"/>
      <w:noProof/>
      <w:szCs w:val="20"/>
      <w:lang w:eastAsia="ja-JP"/>
    </w:rPr>
  </w:style>
  <w:style w:type="paragraph" w:styleId="TOC2">
    <w:name w:val="toc 2"/>
    <w:basedOn w:val="TOC1"/>
    <w:uiPriority w:val="39"/>
    <w:rsid w:val="005E0F03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rsid w:val="005E0F03"/>
    <w:pPr>
      <w:ind w:left="1134" w:hanging="1134"/>
    </w:pPr>
  </w:style>
  <w:style w:type="paragraph" w:styleId="TOC4">
    <w:name w:val="toc 4"/>
    <w:basedOn w:val="TOC3"/>
    <w:uiPriority w:val="39"/>
    <w:rsid w:val="005E0F03"/>
    <w:pPr>
      <w:ind w:left="1418" w:hanging="1418"/>
    </w:pPr>
  </w:style>
  <w:style w:type="paragraph" w:styleId="TOC5">
    <w:name w:val="toc 5"/>
    <w:basedOn w:val="TOC4"/>
    <w:uiPriority w:val="39"/>
    <w:rsid w:val="005E0F03"/>
    <w:pPr>
      <w:ind w:left="1701" w:hanging="1701"/>
    </w:pPr>
  </w:style>
  <w:style w:type="paragraph" w:styleId="TOC6">
    <w:name w:val="toc 6"/>
    <w:basedOn w:val="TOC5"/>
    <w:next w:val="Normal"/>
    <w:uiPriority w:val="39"/>
    <w:rsid w:val="005E0F03"/>
    <w:pPr>
      <w:ind w:left="1985" w:hanging="1985"/>
    </w:pPr>
  </w:style>
  <w:style w:type="paragraph" w:styleId="TOC7">
    <w:name w:val="toc 7"/>
    <w:basedOn w:val="TOC6"/>
    <w:next w:val="Normal"/>
    <w:uiPriority w:val="39"/>
    <w:rsid w:val="005E0F03"/>
    <w:pPr>
      <w:ind w:left="2268" w:hanging="2268"/>
    </w:pPr>
  </w:style>
  <w:style w:type="paragraph" w:styleId="TOC8">
    <w:name w:val="toc 8"/>
    <w:basedOn w:val="TOC1"/>
    <w:uiPriority w:val="39"/>
    <w:rsid w:val="005E0F03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rsid w:val="005E0F03"/>
    <w:pPr>
      <w:ind w:left="1418" w:hanging="1418"/>
    </w:pPr>
  </w:style>
  <w:style w:type="paragraph" w:customStyle="1" w:styleId="TT">
    <w:name w:val="TT"/>
    <w:basedOn w:val="Heading1"/>
    <w:next w:val="Normal"/>
    <w:rsid w:val="005E0F03"/>
    <w:pPr>
      <w:outlineLvl w:val="9"/>
    </w:pPr>
  </w:style>
  <w:style w:type="paragraph" w:customStyle="1" w:styleId="ZA">
    <w:name w:val="ZA"/>
    <w:rsid w:val="005E0F0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eastAsia="ja-JP"/>
    </w:rPr>
  </w:style>
  <w:style w:type="paragraph" w:customStyle="1" w:styleId="ZB">
    <w:name w:val="ZB"/>
    <w:rsid w:val="005E0F0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eastAsia="ja-JP"/>
    </w:rPr>
  </w:style>
  <w:style w:type="paragraph" w:customStyle="1" w:styleId="ZD">
    <w:name w:val="ZD"/>
    <w:rsid w:val="005E0F0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32"/>
      <w:szCs w:val="20"/>
      <w:lang w:eastAsia="ja-JP"/>
    </w:rPr>
  </w:style>
  <w:style w:type="paragraph" w:customStyle="1" w:styleId="ZG">
    <w:name w:val="ZG"/>
    <w:rsid w:val="005E0F0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  <w:lang w:eastAsia="ja-JP"/>
    </w:rPr>
  </w:style>
  <w:style w:type="character" w:customStyle="1" w:styleId="ZGSM">
    <w:name w:val="ZGSM"/>
    <w:rsid w:val="005E0F03"/>
  </w:style>
  <w:style w:type="paragraph" w:customStyle="1" w:styleId="ZH">
    <w:name w:val="ZH"/>
    <w:rsid w:val="005E0F0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noProof/>
      <w:sz w:val="20"/>
      <w:szCs w:val="20"/>
      <w:lang w:eastAsia="ja-JP"/>
    </w:rPr>
  </w:style>
  <w:style w:type="paragraph" w:customStyle="1" w:styleId="ZT">
    <w:name w:val="ZT"/>
    <w:rsid w:val="005E0F0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eastAsia="ja-JP"/>
    </w:rPr>
  </w:style>
  <w:style w:type="paragraph" w:customStyle="1" w:styleId="ZTD">
    <w:name w:val="ZTD"/>
    <w:basedOn w:val="ZB"/>
    <w:rsid w:val="005E0F0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5E0F0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20"/>
      <w:szCs w:val="20"/>
      <w:lang w:eastAsia="ja-JP"/>
    </w:rPr>
  </w:style>
  <w:style w:type="paragraph" w:customStyle="1" w:styleId="ZV">
    <w:name w:val="ZV"/>
    <w:basedOn w:val="ZU"/>
    <w:rsid w:val="005E0F03"/>
    <w:pPr>
      <w:framePr w:wrap="notBeside" w:y="16161"/>
    </w:pPr>
  </w:style>
  <w:style w:type="paragraph" w:styleId="Title">
    <w:name w:val="Title"/>
    <w:basedOn w:val="Normal"/>
    <w:next w:val="Normal"/>
    <w:link w:val="TitleChar"/>
    <w:uiPriority w:val="10"/>
    <w:qFormat/>
    <w:rsid w:val="00AA1216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A1216"/>
    <w:rPr>
      <w:rFonts w:asciiTheme="majorHAnsi" w:eastAsiaTheme="majorEastAsia" w:hAnsiTheme="majorHAnsi" w:cstheme="majorBidi"/>
      <w:spacing w:val="-10"/>
      <w:kern w:val="28"/>
      <w:sz w:val="56"/>
      <w:szCs w:val="56"/>
      <w:lang w:eastAsia="ja-JP"/>
    </w:rPr>
  </w:style>
  <w:style w:type="paragraph" w:styleId="ListParagraph">
    <w:name w:val="List Paragraph"/>
    <w:basedOn w:val="Normal"/>
    <w:uiPriority w:val="34"/>
    <w:qFormat/>
    <w:rsid w:val="006D4AB5"/>
    <w:pPr>
      <w:ind w:left="720"/>
      <w:contextualSpacing/>
    </w:pPr>
  </w:style>
  <w:style w:type="paragraph" w:styleId="NoSpacing">
    <w:name w:val="No Spacing"/>
    <w:basedOn w:val="Normal"/>
    <w:uiPriority w:val="1"/>
    <w:qFormat/>
    <w:rsid w:val="00175109"/>
    <w:pPr>
      <w:overflowPunct/>
      <w:autoSpaceDE/>
      <w:autoSpaceDN/>
      <w:adjustRightInd/>
      <w:spacing w:after="0"/>
      <w:textAlignment w:val="auto"/>
    </w:pPr>
    <w:rPr>
      <w:rFonts w:ascii="Calibri" w:eastAsia="Calibri" w:hAnsi="Calibri"/>
      <w:noProof/>
      <w:sz w:val="22"/>
      <w:szCs w:val="22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740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ghomonianM\AppData\Roaming\Microsoft\Templates\Normal_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C02AA5-F3DF-46E4-88F5-6E80F70765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Normal_Blank.dotm</Template>
  <TotalTime>0</TotalTime>
  <Pages>8</Pages>
  <Words>1632</Words>
  <Characters>9305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Vodafone</Company>
  <LinksUpToDate>false</LinksUpToDate>
  <CharactersWithSpaces>10916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Soghomonian, Manook, Vodafone Group2</dc:creator>
  <cp:keywords/>
  <dc:description/>
  <cp:lastModifiedBy>Soghomonian, Manook, Vodafone Group</cp:lastModifiedBy>
  <cp:revision>2</cp:revision>
  <cp:lastPrinted>2018-01-12T13:06:00Z</cp:lastPrinted>
  <dcterms:created xsi:type="dcterms:W3CDTF">2018-01-12T15:55:00Z</dcterms:created>
  <dcterms:modified xsi:type="dcterms:W3CDTF">2018-01-12T15:55:00Z</dcterms:modified>
</cp:coreProperties>
</file>