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624" w:rsidRPr="00C87C77" w:rsidRDefault="00803624" w:rsidP="00634EBE">
      <w:pPr>
        <w:pStyle w:val="a8"/>
        <w:rPr>
          <w:sz w:val="22"/>
          <w:szCs w:val="22"/>
          <w:lang w:val="en-GB"/>
        </w:rPr>
      </w:pPr>
      <w:r w:rsidRPr="00C87C77">
        <w:rPr>
          <w:sz w:val="22"/>
          <w:szCs w:val="22"/>
          <w:lang w:val="en-GB"/>
        </w:rPr>
        <w:t>3GPP TSG RAN WG</w:t>
      </w:r>
      <w:r w:rsidR="00A06A53" w:rsidRPr="00C87C77">
        <w:rPr>
          <w:sz w:val="22"/>
          <w:szCs w:val="22"/>
          <w:lang w:val="en-GB"/>
        </w:rPr>
        <w:t>3</w:t>
      </w:r>
      <w:r w:rsidRPr="00C87C77">
        <w:rPr>
          <w:sz w:val="22"/>
          <w:szCs w:val="22"/>
          <w:lang w:val="en-GB"/>
        </w:rPr>
        <w:t xml:space="preserve"> Meeting #9</w:t>
      </w:r>
      <w:r w:rsidR="004658AE">
        <w:rPr>
          <w:rFonts w:hint="eastAsia"/>
          <w:sz w:val="22"/>
          <w:szCs w:val="22"/>
          <w:lang w:val="en-GB"/>
        </w:rPr>
        <w:t>3</w:t>
      </w:r>
      <w:r w:rsidRPr="00C87C77">
        <w:rPr>
          <w:sz w:val="22"/>
          <w:szCs w:val="22"/>
          <w:lang w:val="en-GB"/>
        </w:rPr>
        <w:tab/>
        <w:t xml:space="preserve">                                        R</w:t>
      </w:r>
      <w:r w:rsidR="00A06A53" w:rsidRPr="00C87C77">
        <w:rPr>
          <w:sz w:val="22"/>
          <w:szCs w:val="22"/>
          <w:lang w:val="en-GB"/>
        </w:rPr>
        <w:t>3</w:t>
      </w:r>
      <w:r w:rsidRPr="00C87C77">
        <w:rPr>
          <w:sz w:val="22"/>
          <w:szCs w:val="22"/>
          <w:lang w:val="en-GB"/>
        </w:rPr>
        <w:t>-1</w:t>
      </w:r>
      <w:r w:rsidR="00000D5C" w:rsidRPr="00C87C77">
        <w:rPr>
          <w:sz w:val="22"/>
          <w:szCs w:val="22"/>
          <w:lang w:val="en-GB"/>
        </w:rPr>
        <w:t>6</w:t>
      </w:r>
      <w:r w:rsidR="00CB14A9">
        <w:rPr>
          <w:rFonts w:hint="eastAsia"/>
          <w:sz w:val="22"/>
          <w:szCs w:val="22"/>
          <w:lang w:val="en-GB"/>
        </w:rPr>
        <w:t>1695</w:t>
      </w:r>
    </w:p>
    <w:p w:rsidR="00405357" w:rsidRPr="007010D1" w:rsidRDefault="006F35C3" w:rsidP="00405357">
      <w:pPr>
        <w:spacing w:after="0"/>
        <w:rPr>
          <w:rFonts w:eastAsia="Batang" w:cs="Arial"/>
          <w:b/>
          <w:color w:val="000000"/>
          <w:sz w:val="22"/>
          <w:szCs w:val="22"/>
          <w:lang w:eastAsia="ja-JP"/>
        </w:rPr>
      </w:pPr>
      <w:r w:rsidRPr="006F35C3">
        <w:rPr>
          <w:rFonts w:eastAsia="Batang" w:cs="Arial"/>
          <w:b/>
          <w:color w:val="000000"/>
          <w:sz w:val="22"/>
          <w:szCs w:val="22"/>
          <w:lang w:eastAsia="ja-JP"/>
        </w:rPr>
        <w:t>Gothenburg, Sweden,</w:t>
      </w:r>
      <w:r w:rsidR="007010D1" w:rsidRPr="007010D1">
        <w:rPr>
          <w:rFonts w:eastAsia="Batang" w:cs="Arial"/>
          <w:b/>
          <w:color w:val="000000"/>
          <w:sz w:val="22"/>
          <w:szCs w:val="22"/>
          <w:lang w:eastAsia="ja-JP"/>
        </w:rPr>
        <w:t xml:space="preserve"> 22</w:t>
      </w:r>
      <w:r w:rsidR="007010D1" w:rsidRPr="007010D1">
        <w:rPr>
          <w:rFonts w:eastAsia="Batang" w:cs="Arial"/>
          <w:b/>
          <w:color w:val="000000"/>
          <w:sz w:val="22"/>
          <w:szCs w:val="22"/>
          <w:vertAlign w:val="superscript"/>
          <w:lang w:eastAsia="ja-JP"/>
        </w:rPr>
        <w:t>nd</w:t>
      </w:r>
      <w:r w:rsidR="007010D1" w:rsidRPr="007010D1">
        <w:rPr>
          <w:rFonts w:eastAsia="Batang" w:cs="Arial"/>
          <w:b/>
          <w:color w:val="000000"/>
          <w:sz w:val="22"/>
          <w:szCs w:val="22"/>
          <w:lang w:eastAsia="ja-JP"/>
        </w:rPr>
        <w:t xml:space="preserve"> – 2</w:t>
      </w:r>
      <w:r>
        <w:rPr>
          <w:rFonts w:asciiTheme="minorEastAsia" w:eastAsiaTheme="minorEastAsia" w:hAnsiTheme="minorEastAsia" w:cs="Arial" w:hint="eastAsia"/>
          <w:b/>
          <w:color w:val="000000"/>
          <w:sz w:val="22"/>
          <w:szCs w:val="22"/>
        </w:rPr>
        <w:t>6</w:t>
      </w:r>
      <w:r w:rsidR="007010D1" w:rsidRPr="007010D1">
        <w:rPr>
          <w:rFonts w:eastAsia="Batang" w:cs="Arial"/>
          <w:b/>
          <w:color w:val="000000"/>
          <w:sz w:val="22"/>
          <w:szCs w:val="22"/>
          <w:vertAlign w:val="superscript"/>
          <w:lang w:eastAsia="ja-JP"/>
        </w:rPr>
        <w:t>th</w:t>
      </w:r>
      <w:r w:rsidR="00405357" w:rsidRPr="007010D1">
        <w:rPr>
          <w:rFonts w:eastAsia="Batang" w:cs="Arial"/>
          <w:b/>
          <w:color w:val="000000"/>
          <w:sz w:val="22"/>
          <w:szCs w:val="22"/>
          <w:lang w:eastAsia="ja-JP"/>
        </w:rPr>
        <w:t xml:space="preserve"> </w:t>
      </w:r>
      <w:r w:rsidR="004658AE" w:rsidRPr="007010D1">
        <w:rPr>
          <w:rFonts w:eastAsiaTheme="minorEastAsia" w:cs="Arial" w:hint="eastAsia"/>
          <w:b/>
          <w:color w:val="000000"/>
          <w:sz w:val="22"/>
          <w:szCs w:val="22"/>
        </w:rPr>
        <w:t>Aug</w:t>
      </w:r>
      <w:r w:rsidR="00405357" w:rsidRPr="007010D1">
        <w:rPr>
          <w:rFonts w:eastAsia="Batang" w:cs="Arial"/>
          <w:b/>
          <w:color w:val="000000"/>
          <w:sz w:val="22"/>
          <w:szCs w:val="22"/>
          <w:lang w:eastAsia="ja-JP"/>
        </w:rPr>
        <w:t xml:space="preserve"> 2016</w:t>
      </w:r>
    </w:p>
    <w:p w:rsidR="00794BD1" w:rsidRPr="00405357" w:rsidRDefault="00794BD1" w:rsidP="00AE112E">
      <w:pPr>
        <w:pStyle w:val="a8"/>
        <w:tabs>
          <w:tab w:val="left" w:pos="1800"/>
        </w:tabs>
        <w:ind w:left="1800" w:hanging="1800"/>
        <w:rPr>
          <w:sz w:val="22"/>
          <w:szCs w:val="22"/>
          <w:lang w:val="en-GB"/>
        </w:rPr>
      </w:pPr>
    </w:p>
    <w:p w:rsidR="00803624" w:rsidRPr="00C87C77" w:rsidRDefault="00803624" w:rsidP="00AE112E">
      <w:pPr>
        <w:pStyle w:val="a8"/>
        <w:tabs>
          <w:tab w:val="left" w:pos="1800"/>
        </w:tabs>
        <w:ind w:left="1800" w:hanging="1800"/>
        <w:rPr>
          <w:sz w:val="22"/>
          <w:szCs w:val="22"/>
          <w:lang w:val="en-GB"/>
        </w:rPr>
      </w:pPr>
      <w:r w:rsidRPr="00C87C77">
        <w:rPr>
          <w:sz w:val="22"/>
          <w:szCs w:val="22"/>
          <w:lang w:val="en-GB"/>
        </w:rPr>
        <w:t>Source:</w:t>
      </w:r>
      <w:r w:rsidRPr="00C87C77">
        <w:rPr>
          <w:sz w:val="22"/>
          <w:szCs w:val="22"/>
          <w:lang w:val="en-GB"/>
        </w:rPr>
        <w:tab/>
        <w:t xml:space="preserve">CATT </w:t>
      </w:r>
    </w:p>
    <w:p w:rsidR="00803624" w:rsidRPr="00C87C77" w:rsidRDefault="00803624" w:rsidP="00AE112E">
      <w:pPr>
        <w:pStyle w:val="a8"/>
        <w:tabs>
          <w:tab w:val="left" w:pos="1800"/>
        </w:tabs>
        <w:rPr>
          <w:sz w:val="22"/>
          <w:szCs w:val="22"/>
          <w:lang w:val="en-GB"/>
        </w:rPr>
      </w:pPr>
      <w:r w:rsidRPr="00C87C77">
        <w:rPr>
          <w:sz w:val="22"/>
          <w:szCs w:val="22"/>
          <w:lang w:val="en-GB"/>
        </w:rPr>
        <w:t>Title:</w:t>
      </w:r>
      <w:bookmarkStart w:id="0" w:name="Title"/>
      <w:bookmarkEnd w:id="0"/>
      <w:r w:rsidRPr="00C87C77">
        <w:rPr>
          <w:sz w:val="22"/>
          <w:szCs w:val="22"/>
          <w:lang w:val="en-GB"/>
        </w:rPr>
        <w:tab/>
      </w:r>
      <w:r w:rsidR="00485D00">
        <w:rPr>
          <w:rFonts w:hint="eastAsia"/>
          <w:sz w:val="22"/>
          <w:szCs w:val="22"/>
          <w:lang w:val="en-GB"/>
        </w:rPr>
        <w:t>Consideration</w:t>
      </w:r>
      <w:r w:rsidR="004658AE" w:rsidRPr="004658AE">
        <w:rPr>
          <w:sz w:val="22"/>
          <w:szCs w:val="22"/>
          <w:lang w:val="en-GB"/>
        </w:rPr>
        <w:t xml:space="preserve"> on </w:t>
      </w:r>
      <w:r w:rsidR="004658AE">
        <w:rPr>
          <w:rFonts w:hint="eastAsia"/>
          <w:sz w:val="22"/>
          <w:szCs w:val="22"/>
          <w:lang w:val="en-GB"/>
        </w:rPr>
        <w:t xml:space="preserve">RAN </w:t>
      </w:r>
      <w:r w:rsidR="00485D00">
        <w:rPr>
          <w:rFonts w:hint="eastAsia"/>
          <w:sz w:val="22"/>
          <w:szCs w:val="22"/>
          <w:lang w:val="en-GB"/>
        </w:rPr>
        <w:t>function split between CU and DU</w:t>
      </w:r>
    </w:p>
    <w:p w:rsidR="00803624" w:rsidRPr="00C87C77" w:rsidRDefault="00803624" w:rsidP="00AE112E">
      <w:pPr>
        <w:pStyle w:val="a8"/>
        <w:tabs>
          <w:tab w:val="left" w:pos="1800"/>
        </w:tabs>
        <w:rPr>
          <w:sz w:val="22"/>
          <w:szCs w:val="22"/>
          <w:lang w:val="en-GB"/>
        </w:rPr>
      </w:pPr>
      <w:r w:rsidRPr="00C87C77">
        <w:rPr>
          <w:sz w:val="22"/>
          <w:szCs w:val="22"/>
          <w:lang w:val="en-GB"/>
        </w:rPr>
        <w:t>Agenda Item:</w:t>
      </w:r>
      <w:bookmarkStart w:id="1" w:name="Source"/>
      <w:bookmarkEnd w:id="1"/>
      <w:r w:rsidRPr="00C87C77">
        <w:rPr>
          <w:sz w:val="22"/>
          <w:szCs w:val="22"/>
          <w:lang w:val="en-GB"/>
        </w:rPr>
        <w:tab/>
      </w:r>
      <w:r w:rsidR="00A06A53" w:rsidRPr="00C87C77">
        <w:rPr>
          <w:sz w:val="22"/>
          <w:szCs w:val="22"/>
          <w:lang w:val="en-GB"/>
        </w:rPr>
        <w:t>1</w:t>
      </w:r>
      <w:r w:rsidR="00C459F4">
        <w:rPr>
          <w:rFonts w:hint="eastAsia"/>
          <w:sz w:val="22"/>
          <w:szCs w:val="22"/>
          <w:lang w:val="en-GB"/>
        </w:rPr>
        <w:t>0.</w:t>
      </w:r>
      <w:r w:rsidR="00CB14A9">
        <w:rPr>
          <w:rFonts w:hint="eastAsia"/>
          <w:sz w:val="22"/>
          <w:szCs w:val="22"/>
          <w:lang w:val="en-GB"/>
        </w:rPr>
        <w:t>5.1</w:t>
      </w:r>
    </w:p>
    <w:p w:rsidR="00803624" w:rsidRPr="00C87C77" w:rsidRDefault="00803624" w:rsidP="00AE112E">
      <w:pPr>
        <w:pStyle w:val="a8"/>
        <w:tabs>
          <w:tab w:val="left" w:pos="1800"/>
        </w:tabs>
        <w:rPr>
          <w:lang w:val="en-GB"/>
        </w:rPr>
      </w:pPr>
      <w:r w:rsidRPr="00C87C77">
        <w:rPr>
          <w:sz w:val="22"/>
          <w:szCs w:val="22"/>
          <w:lang w:val="en-GB"/>
        </w:rPr>
        <w:t>Document for:</w:t>
      </w:r>
      <w:r w:rsidRPr="00C87C77">
        <w:rPr>
          <w:sz w:val="22"/>
          <w:szCs w:val="22"/>
          <w:lang w:val="en-GB"/>
        </w:rPr>
        <w:tab/>
      </w:r>
      <w:bookmarkStart w:id="2" w:name="DocumentFor"/>
      <w:bookmarkEnd w:id="2"/>
      <w:r w:rsidRPr="00C87C77">
        <w:rPr>
          <w:sz w:val="22"/>
          <w:szCs w:val="22"/>
          <w:lang w:val="en-GB"/>
        </w:rPr>
        <w:t>Discussion and Decision</w:t>
      </w:r>
    </w:p>
    <w:p w:rsidR="00803624" w:rsidRPr="00DB18F2" w:rsidRDefault="00803624" w:rsidP="00CE0424">
      <w:pPr>
        <w:pStyle w:val="1"/>
        <w:rPr>
          <w:rFonts w:ascii="Times New Roman" w:hAnsi="Times New Roman"/>
        </w:rPr>
      </w:pPr>
      <w:r w:rsidRPr="00C87C77">
        <w:rPr>
          <w:rFonts w:ascii="Times New Roman" w:hAnsi="Times New Roman"/>
        </w:rPr>
        <w:t>Introduction</w:t>
      </w:r>
    </w:p>
    <w:p w:rsidR="002B5F1F" w:rsidRDefault="002148BB" w:rsidP="004658AE">
      <w:pPr>
        <w:pStyle w:val="ab"/>
        <w:rPr>
          <w:rFonts w:ascii="Times New Roman" w:hAnsi="Times New Roman"/>
          <w:noProof/>
        </w:rPr>
      </w:pPr>
      <w:bookmarkStart w:id="3" w:name="_Ref178064866"/>
      <w:r>
        <w:rPr>
          <w:rFonts w:ascii="Times New Roman" w:hAnsi="Times New Roman" w:hint="eastAsia"/>
          <w:noProof/>
        </w:rPr>
        <w:t xml:space="preserve">Based on the discussion in the last RAN3 meetings, possible </w:t>
      </w:r>
      <w:r w:rsidR="00E92576">
        <w:rPr>
          <w:rFonts w:ascii="Times New Roman" w:hAnsi="Times New Roman" w:hint="eastAsia"/>
          <w:noProof/>
        </w:rPr>
        <w:t xml:space="preserve">8 </w:t>
      </w:r>
      <w:r>
        <w:rPr>
          <w:rFonts w:ascii="Times New Roman" w:hAnsi="Times New Roman" w:hint="eastAsia"/>
          <w:noProof/>
        </w:rPr>
        <w:t>function split options between central unit and distributed</w:t>
      </w:r>
      <w:r w:rsidR="00C404DC">
        <w:rPr>
          <w:rFonts w:ascii="Times New Roman" w:hAnsi="Times New Roman" w:hint="eastAsia"/>
          <w:noProof/>
        </w:rPr>
        <w:t xml:space="preserve"> unit have been captured in TR38</w:t>
      </w:r>
      <w:r>
        <w:rPr>
          <w:rFonts w:ascii="Times New Roman" w:hAnsi="Times New Roman" w:hint="eastAsia"/>
          <w:noProof/>
        </w:rPr>
        <w:t>.801[1]</w:t>
      </w:r>
      <w:r w:rsidR="004658AE">
        <w:rPr>
          <w:rFonts w:ascii="Times New Roman" w:hAnsi="Times New Roman" w:hint="eastAsia"/>
          <w:noProof/>
        </w:rPr>
        <w:t xml:space="preserve">. </w:t>
      </w:r>
    </w:p>
    <w:p w:rsidR="002B5F1F" w:rsidRDefault="002B5F1F" w:rsidP="004658AE">
      <w:pPr>
        <w:pStyle w:val="ab"/>
        <w:rPr>
          <w:rFonts w:ascii="Times New Roman" w:hAnsi="Times New Roman"/>
          <w:noProof/>
        </w:rPr>
      </w:pPr>
      <w:r>
        <w:object w:dxaOrig="14099" w:dyaOrig="4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45.35pt" o:ole="">
            <v:imagedata r:id="rId8" o:title=""/>
          </v:shape>
          <o:OLEObject Type="Embed" ProgID="Visio.Drawing.11" ShapeID="_x0000_i1025" DrawAspect="Content" ObjectID="_1532532602" r:id="rId9"/>
        </w:object>
      </w:r>
    </w:p>
    <w:p w:rsidR="0058755D" w:rsidRPr="004658AE" w:rsidRDefault="004658AE" w:rsidP="004658AE">
      <w:pPr>
        <w:pStyle w:val="ab"/>
        <w:rPr>
          <w:rFonts w:ascii="Times New Roman" w:hAnsi="Times New Roman"/>
          <w:noProof/>
        </w:rPr>
      </w:pPr>
      <w:r>
        <w:rPr>
          <w:rFonts w:ascii="Times New Roman" w:hAnsi="Times New Roman"/>
          <w:noProof/>
        </w:rPr>
        <w:t>I</w:t>
      </w:r>
      <w:r>
        <w:rPr>
          <w:rFonts w:ascii="Times New Roman" w:hAnsi="Times New Roman" w:hint="eastAsia"/>
          <w:noProof/>
        </w:rPr>
        <w:t xml:space="preserve">n this contrubution, we </w:t>
      </w:r>
      <w:r w:rsidR="00654386">
        <w:rPr>
          <w:rFonts w:ascii="Times New Roman" w:hAnsi="Times New Roman" w:hint="eastAsia"/>
          <w:noProof/>
        </w:rPr>
        <w:t xml:space="preserve">analyse functional splitting issue from the perspective of fronthaul conditions and </w:t>
      </w:r>
      <w:r w:rsidR="007A0907">
        <w:rPr>
          <w:rFonts w:ascii="Times New Roman" w:hAnsi="Times New Roman" w:hint="eastAsia"/>
          <w:noProof/>
        </w:rPr>
        <w:t xml:space="preserve">user plane </w:t>
      </w:r>
      <w:r w:rsidR="0092796A">
        <w:rPr>
          <w:rFonts w:ascii="Times New Roman" w:hAnsi="Times New Roman" w:hint="eastAsia"/>
          <w:noProof/>
        </w:rPr>
        <w:t xml:space="preserve"> </w:t>
      </w:r>
      <w:r w:rsidR="00654386">
        <w:rPr>
          <w:rFonts w:ascii="Times New Roman" w:hAnsi="Times New Roman" w:hint="eastAsia"/>
          <w:noProof/>
        </w:rPr>
        <w:t>function</w:t>
      </w:r>
      <w:r w:rsidR="007A0907">
        <w:rPr>
          <w:rFonts w:ascii="Times New Roman" w:hAnsi="Times New Roman" w:hint="eastAsia"/>
          <w:noProof/>
        </w:rPr>
        <w:t>s ,then</w:t>
      </w:r>
      <w:r w:rsidR="00654386">
        <w:rPr>
          <w:rFonts w:ascii="Times New Roman" w:hAnsi="Times New Roman" w:hint="eastAsia"/>
          <w:noProof/>
        </w:rPr>
        <w:t xml:space="preserve"> </w:t>
      </w:r>
      <w:r w:rsidR="0050689F">
        <w:rPr>
          <w:rFonts w:ascii="Times New Roman" w:hAnsi="Times New Roman" w:hint="eastAsia"/>
          <w:noProof/>
        </w:rPr>
        <w:t>give our proposal accordingly.</w:t>
      </w:r>
    </w:p>
    <w:p w:rsidR="00803624" w:rsidRDefault="00803624" w:rsidP="0010401A">
      <w:pPr>
        <w:pStyle w:val="1"/>
        <w:rPr>
          <w:rFonts w:ascii="Times New Roman" w:hAnsi="Times New Roman"/>
        </w:rPr>
      </w:pPr>
      <w:r w:rsidRPr="00C87C77">
        <w:rPr>
          <w:rFonts w:ascii="Times New Roman" w:hAnsi="Times New Roman"/>
        </w:rPr>
        <w:t>Discussion</w:t>
      </w:r>
      <w:bookmarkEnd w:id="3"/>
    </w:p>
    <w:p w:rsidR="00A56BDD" w:rsidRDefault="00AD3619" w:rsidP="00AD3619">
      <w:pPr>
        <w:pStyle w:val="ab"/>
        <w:rPr>
          <w:rFonts w:ascii="Times New Roman" w:hAnsi="Times New Roman"/>
          <w:noProof/>
        </w:rPr>
      </w:pPr>
      <w:r w:rsidRPr="00AD3619">
        <w:rPr>
          <w:rFonts w:ascii="Times New Roman" w:hAnsi="Times New Roman" w:hint="eastAsia"/>
          <w:noProof/>
        </w:rPr>
        <w:t>In last</w:t>
      </w:r>
      <w:r>
        <w:rPr>
          <w:rFonts w:ascii="Times New Roman" w:hAnsi="Times New Roman" w:hint="eastAsia"/>
          <w:noProof/>
        </w:rPr>
        <w:t xml:space="preserve"> meeting, many operators co-signed an document[2] to propose a standard interface between central and distributed units.</w:t>
      </w:r>
      <w:r w:rsidR="0078493C">
        <w:rPr>
          <w:rFonts w:ascii="Times New Roman" w:hAnsi="Times New Roman" w:hint="eastAsia"/>
          <w:noProof/>
        </w:rPr>
        <w:t xml:space="preserve"> The two benefits of open interface are that distributed unit best suited for the particular deployment scenario/band can be selected, without being tied down to the vendor providing the central unit and when replacing central unit, central unit best suited for the capacity, suppported functions and so on can be selected, without being tied down to the vendor providing the distributed un</w:t>
      </w:r>
      <w:r w:rsidR="00DB1E35">
        <w:rPr>
          <w:rFonts w:ascii="Times New Roman" w:hAnsi="Times New Roman" w:hint="eastAsia"/>
          <w:noProof/>
        </w:rPr>
        <w:t>it</w:t>
      </w:r>
      <w:r w:rsidR="0078493C">
        <w:rPr>
          <w:rFonts w:ascii="Times New Roman" w:hAnsi="Times New Roman" w:hint="eastAsia"/>
          <w:noProof/>
        </w:rPr>
        <w:t>.</w:t>
      </w:r>
    </w:p>
    <w:p w:rsidR="00DD0C4E" w:rsidRDefault="00DD0C4E" w:rsidP="00DD0C4E">
      <w:pPr>
        <w:pStyle w:val="ab"/>
        <w:rPr>
          <w:rFonts w:ascii="Times New Roman" w:hAnsi="Times New Roman"/>
          <w:b/>
          <w:noProof/>
        </w:rPr>
      </w:pPr>
      <w:r>
        <w:rPr>
          <w:rFonts w:ascii="Times New Roman" w:hAnsi="Times New Roman" w:hint="eastAsia"/>
          <w:b/>
          <w:noProof/>
        </w:rPr>
        <w:t>Proposal1: It is proposed to support standard interface between CU and DU.</w:t>
      </w:r>
    </w:p>
    <w:p w:rsidR="009B5E68" w:rsidRDefault="00007CE5" w:rsidP="00DD0C4E">
      <w:pPr>
        <w:pStyle w:val="ab"/>
        <w:rPr>
          <w:rFonts w:ascii="Times New Roman" w:hAnsi="Times New Roman"/>
          <w:noProof/>
        </w:rPr>
      </w:pPr>
      <w:r>
        <w:rPr>
          <w:rFonts w:ascii="Times New Roman" w:hAnsi="Times New Roman" w:hint="eastAsia"/>
          <w:noProof/>
        </w:rPr>
        <w:t xml:space="preserve">From the perspectives of specification efforts and the complexity of interoperability test, it is difficult to specify </w:t>
      </w:r>
      <w:r w:rsidR="0072551A">
        <w:rPr>
          <w:rFonts w:ascii="Times New Roman" w:hAnsi="Times New Roman" w:hint="eastAsia"/>
          <w:noProof/>
        </w:rPr>
        <w:t xml:space="preserve">so </w:t>
      </w:r>
      <w:r>
        <w:rPr>
          <w:rFonts w:ascii="Times New Roman" w:hAnsi="Times New Roman" w:hint="eastAsia"/>
          <w:noProof/>
        </w:rPr>
        <w:t>many interface type</w:t>
      </w:r>
      <w:r w:rsidR="00ED260C">
        <w:rPr>
          <w:rFonts w:ascii="Times New Roman" w:hAnsi="Times New Roman" w:hint="eastAsia"/>
          <w:noProof/>
        </w:rPr>
        <w:t>s</w:t>
      </w:r>
      <w:r w:rsidR="0072551A">
        <w:rPr>
          <w:rFonts w:ascii="Times New Roman" w:hAnsi="Times New Roman" w:hint="eastAsia"/>
          <w:noProof/>
        </w:rPr>
        <w:t xml:space="preserve"> between CU and DU, e.g. more than three types or even eight types.</w:t>
      </w:r>
      <w:r w:rsidR="00E46FDE">
        <w:rPr>
          <w:rFonts w:ascii="Times New Roman" w:hAnsi="Times New Roman" w:hint="eastAsia"/>
          <w:noProof/>
        </w:rPr>
        <w:t xml:space="preserve"> </w:t>
      </w:r>
      <w:r w:rsidR="0020798F">
        <w:rPr>
          <w:rFonts w:ascii="Times New Roman" w:hAnsi="Times New Roman" w:hint="eastAsia"/>
          <w:noProof/>
        </w:rPr>
        <w:t>So,f</w:t>
      </w:r>
      <w:r w:rsidR="00E46FDE">
        <w:rPr>
          <w:rFonts w:ascii="Times New Roman" w:hAnsi="Times New Roman" w:hint="eastAsia"/>
          <w:noProof/>
        </w:rPr>
        <w:t>rom our point</w:t>
      </w:r>
      <w:r w:rsidR="002618F2">
        <w:rPr>
          <w:rFonts w:ascii="Times New Roman" w:hAnsi="Times New Roman" w:hint="eastAsia"/>
          <w:noProof/>
        </w:rPr>
        <w:t xml:space="preserve"> of view</w:t>
      </w:r>
      <w:r w:rsidR="00E46FDE">
        <w:rPr>
          <w:rFonts w:ascii="Times New Roman" w:hAnsi="Times New Roman" w:hint="eastAsia"/>
          <w:noProof/>
        </w:rPr>
        <w:t xml:space="preserve">, </w:t>
      </w:r>
      <w:r w:rsidR="002618F2">
        <w:rPr>
          <w:rFonts w:ascii="Times New Roman" w:hAnsi="Times New Roman" w:hint="eastAsia"/>
          <w:noProof/>
        </w:rPr>
        <w:t xml:space="preserve">the options for </w:t>
      </w:r>
      <w:r w:rsidR="006A5987">
        <w:rPr>
          <w:rFonts w:ascii="Times New Roman" w:hAnsi="Times New Roman" w:hint="eastAsia"/>
          <w:noProof/>
        </w:rPr>
        <w:t>standard</w:t>
      </w:r>
      <w:r w:rsidR="00AA3859">
        <w:rPr>
          <w:rFonts w:ascii="Times New Roman" w:hAnsi="Times New Roman" w:hint="eastAsia"/>
          <w:noProof/>
        </w:rPr>
        <w:t xml:space="preserve"> </w:t>
      </w:r>
      <w:r w:rsidR="00E46FDE">
        <w:rPr>
          <w:rFonts w:ascii="Times New Roman" w:hAnsi="Times New Roman" w:hint="eastAsia"/>
          <w:noProof/>
        </w:rPr>
        <w:t xml:space="preserve">interface(s) </w:t>
      </w:r>
      <w:r w:rsidR="00AA3859">
        <w:rPr>
          <w:rFonts w:ascii="Times New Roman" w:hAnsi="Times New Roman" w:hint="eastAsia"/>
          <w:noProof/>
        </w:rPr>
        <w:t>should not be too much</w:t>
      </w:r>
      <w:r w:rsidR="00E46FDE">
        <w:rPr>
          <w:rFonts w:ascii="Times New Roman" w:hAnsi="Times New Roman" w:hint="eastAsia"/>
          <w:noProof/>
        </w:rPr>
        <w:t>.</w:t>
      </w:r>
      <w:r w:rsidR="00C85A45">
        <w:rPr>
          <w:rFonts w:ascii="Times New Roman" w:hAnsi="Times New Roman" w:hint="eastAsia"/>
          <w:noProof/>
        </w:rPr>
        <w:t xml:space="preserve"> </w:t>
      </w:r>
    </w:p>
    <w:p w:rsidR="006A71A8" w:rsidRDefault="006A71A8" w:rsidP="006A71A8">
      <w:pPr>
        <w:pStyle w:val="ab"/>
        <w:rPr>
          <w:rFonts w:ascii="Times New Roman" w:hAnsi="Times New Roman"/>
          <w:b/>
          <w:noProof/>
        </w:rPr>
      </w:pPr>
      <w:r>
        <w:rPr>
          <w:rFonts w:ascii="Times New Roman" w:hAnsi="Times New Roman" w:hint="eastAsia"/>
          <w:b/>
          <w:noProof/>
        </w:rPr>
        <w:t xml:space="preserve">Proposal2: The number of standard interface between CU and DU </w:t>
      </w:r>
      <w:r w:rsidR="007A0907">
        <w:rPr>
          <w:rFonts w:ascii="Times New Roman" w:hAnsi="Times New Roman"/>
          <w:b/>
          <w:noProof/>
        </w:rPr>
        <w:t>should</w:t>
      </w:r>
      <w:r w:rsidR="007A0907">
        <w:rPr>
          <w:rFonts w:ascii="Times New Roman" w:hAnsi="Times New Roman" w:hint="eastAsia"/>
          <w:b/>
          <w:noProof/>
        </w:rPr>
        <w:t xml:space="preserve"> </w:t>
      </w:r>
      <w:r>
        <w:rPr>
          <w:rFonts w:ascii="Times New Roman" w:hAnsi="Times New Roman" w:hint="eastAsia"/>
          <w:b/>
          <w:noProof/>
        </w:rPr>
        <w:t xml:space="preserve">be as </w:t>
      </w:r>
      <w:r w:rsidR="007A0907">
        <w:rPr>
          <w:rFonts w:ascii="Times New Roman" w:hAnsi="Times New Roman" w:hint="eastAsia"/>
          <w:b/>
          <w:noProof/>
        </w:rPr>
        <w:t xml:space="preserve">few </w:t>
      </w:r>
      <w:r>
        <w:rPr>
          <w:rFonts w:ascii="Times New Roman" w:hAnsi="Times New Roman" w:hint="eastAsia"/>
          <w:b/>
          <w:noProof/>
        </w:rPr>
        <w:t>as possible.</w:t>
      </w:r>
    </w:p>
    <w:p w:rsidR="00E950E0" w:rsidRPr="00E950E0" w:rsidRDefault="00E950E0" w:rsidP="00E950E0">
      <w:pPr>
        <w:pStyle w:val="ab"/>
        <w:rPr>
          <w:rFonts w:ascii="Times New Roman" w:hAnsi="Times New Roman"/>
          <w:noProof/>
        </w:rPr>
      </w:pPr>
      <w:r>
        <w:rPr>
          <w:rFonts w:ascii="Times New Roman" w:hAnsi="Times New Roman" w:hint="eastAsia"/>
          <w:noProof/>
        </w:rPr>
        <w:t xml:space="preserve">There are two key </w:t>
      </w:r>
      <w:r w:rsidR="0050689F">
        <w:rPr>
          <w:rFonts w:ascii="Times New Roman" w:hAnsi="Times New Roman" w:hint="eastAsia"/>
          <w:noProof/>
        </w:rPr>
        <w:t xml:space="preserve">charateristics </w:t>
      </w:r>
      <w:r w:rsidR="00DA2363">
        <w:rPr>
          <w:rFonts w:ascii="Times New Roman" w:hAnsi="Times New Roman" w:hint="eastAsia"/>
          <w:noProof/>
        </w:rPr>
        <w:t>of fronthaul performance</w:t>
      </w:r>
      <w:r w:rsidR="006A1111">
        <w:rPr>
          <w:rFonts w:ascii="Times New Roman" w:hAnsi="Times New Roman" w:hint="eastAsia"/>
          <w:noProof/>
        </w:rPr>
        <w:t>: latency and throughput.</w:t>
      </w:r>
      <w:r w:rsidR="006D6D3A">
        <w:rPr>
          <w:rFonts w:ascii="Times New Roman" w:hAnsi="Times New Roman" w:hint="eastAsia"/>
          <w:noProof/>
        </w:rPr>
        <w:t xml:space="preserve"> The latency characteristics of fronthaul </w:t>
      </w:r>
      <w:r w:rsidR="003215D7">
        <w:rPr>
          <w:rFonts w:ascii="Times New Roman" w:hAnsi="Times New Roman" w:hint="eastAsia"/>
          <w:noProof/>
        </w:rPr>
        <w:t>shall</w:t>
      </w:r>
      <w:r w:rsidR="006D6D3A">
        <w:rPr>
          <w:rFonts w:ascii="Times New Roman" w:hAnsi="Times New Roman" w:hint="eastAsia"/>
          <w:noProof/>
        </w:rPr>
        <w:t xml:space="preserve"> decide whether real-time data processing can be located in the Central Unit (CU) or not.</w:t>
      </w:r>
      <w:r w:rsidR="00E57DE0">
        <w:rPr>
          <w:rFonts w:ascii="Times New Roman" w:hAnsi="Times New Roman" w:hint="eastAsia"/>
          <w:noProof/>
        </w:rPr>
        <w:t xml:space="preserve"> In 5G, TTI will be further shortened even adopting dynamic TTI in order to adapt to different traffic requirements.</w:t>
      </w:r>
      <w:r w:rsidR="00DA2315">
        <w:rPr>
          <w:rFonts w:ascii="Times New Roman" w:hAnsi="Times New Roman" w:hint="eastAsia"/>
          <w:noProof/>
        </w:rPr>
        <w:t xml:space="preserve"> In general, only with the latency-ideal fronthaul of microseconds level latency (e.g. several </w:t>
      </w:r>
      <w:r w:rsidR="00DA2315">
        <w:rPr>
          <w:rFonts w:ascii="Times New Roman" w:hAnsi="Times New Roman" w:hint="eastAsia"/>
          <w:noProof/>
        </w:rPr>
        <w:t>μ</w:t>
      </w:r>
      <w:r w:rsidR="00DA2315">
        <w:rPr>
          <w:rFonts w:ascii="Times New Roman" w:hAnsi="Times New Roman" w:hint="eastAsia"/>
          <w:noProof/>
        </w:rPr>
        <w:t>s to tens of</w:t>
      </w:r>
      <w:r w:rsidR="00DA2315">
        <w:rPr>
          <w:rFonts w:ascii="Times New Roman" w:hAnsi="Times New Roman" w:hint="eastAsia"/>
          <w:noProof/>
        </w:rPr>
        <w:t>μ</w:t>
      </w:r>
      <w:r w:rsidR="00DA2315">
        <w:rPr>
          <w:rFonts w:ascii="Times New Roman" w:hAnsi="Times New Roman" w:hint="eastAsia"/>
          <w:noProof/>
        </w:rPr>
        <w:t>s), CU can have real-time data processing functions, e.g. scheduling, creating transport blocks and etc.</w:t>
      </w:r>
      <w:r w:rsidR="005920E6">
        <w:rPr>
          <w:rFonts w:ascii="Times New Roman" w:hAnsi="Times New Roman" w:hint="eastAsia"/>
          <w:noProof/>
        </w:rPr>
        <w:t xml:space="preserve"> In other words, if the latency of fronthaul is not ideal, e.g. to the ms level, CU can only have non-real-time processing functions such as the functions above scheduling.</w:t>
      </w:r>
    </w:p>
    <w:p w:rsidR="00E950E0" w:rsidRDefault="00D91A44" w:rsidP="00E950E0">
      <w:pPr>
        <w:pStyle w:val="ab"/>
        <w:rPr>
          <w:rFonts w:ascii="Times New Roman" w:hAnsi="Times New Roman"/>
          <w:noProof/>
        </w:rPr>
      </w:pPr>
      <w:r>
        <w:rPr>
          <w:rFonts w:ascii="Times New Roman" w:hAnsi="Times New Roman" w:hint="eastAsia"/>
          <w:noProof/>
        </w:rPr>
        <w:t xml:space="preserve">The throughput characteristics of fronthaul shall decide the type of data </w:t>
      </w:r>
      <w:r w:rsidR="0078609D">
        <w:rPr>
          <w:rFonts w:ascii="Times New Roman" w:hAnsi="Times New Roman" w:hint="eastAsia"/>
          <w:noProof/>
        </w:rPr>
        <w:t xml:space="preserve">transmitted </w:t>
      </w:r>
      <w:r>
        <w:rPr>
          <w:rFonts w:ascii="Times New Roman" w:hAnsi="Times New Roman" w:hint="eastAsia"/>
          <w:noProof/>
        </w:rPr>
        <w:t>through this fronthaul.</w:t>
      </w:r>
      <w:r w:rsidR="0078609D">
        <w:rPr>
          <w:rFonts w:ascii="Times New Roman" w:hAnsi="Times New Roman" w:hint="eastAsia"/>
          <w:noProof/>
        </w:rPr>
        <w:t xml:space="preserve"> In general, if the throughput of fronthaul is not large enough,</w:t>
      </w:r>
      <w:r w:rsidR="000D3B1E">
        <w:rPr>
          <w:rFonts w:ascii="Times New Roman" w:hAnsi="Times New Roman" w:hint="eastAsia"/>
          <w:noProof/>
        </w:rPr>
        <w:t xml:space="preserve"> only L</w:t>
      </w:r>
      <w:r w:rsidR="0078609D">
        <w:rPr>
          <w:rFonts w:ascii="Times New Roman" w:hAnsi="Times New Roman" w:hint="eastAsia"/>
          <w:noProof/>
        </w:rPr>
        <w:t>ayer</w:t>
      </w:r>
      <w:r w:rsidR="000D3B1E">
        <w:rPr>
          <w:rFonts w:ascii="Times New Roman" w:hAnsi="Times New Roman" w:hint="eastAsia"/>
          <w:noProof/>
        </w:rPr>
        <w:t xml:space="preserve"> </w:t>
      </w:r>
      <w:r w:rsidR="0078609D">
        <w:rPr>
          <w:rFonts w:ascii="Times New Roman" w:hAnsi="Times New Roman" w:hint="eastAsia"/>
          <w:noProof/>
        </w:rPr>
        <w:t xml:space="preserve">2 PDU can be transmitted </w:t>
      </w:r>
      <w:r w:rsidR="0078609D">
        <w:rPr>
          <w:rFonts w:ascii="Times New Roman" w:hAnsi="Times New Roman"/>
          <w:noProof/>
        </w:rPr>
        <w:t>through this fronthaul.</w:t>
      </w:r>
      <w:r w:rsidR="0078609D">
        <w:rPr>
          <w:rFonts w:ascii="Times New Roman" w:hAnsi="Times New Roman" w:hint="eastAsia"/>
          <w:noProof/>
        </w:rPr>
        <w:t xml:space="preserve"> The larger </w:t>
      </w:r>
      <w:r w:rsidR="00AB119F">
        <w:rPr>
          <w:rFonts w:ascii="Times New Roman" w:hAnsi="Times New Roman" w:hint="eastAsia"/>
          <w:noProof/>
        </w:rPr>
        <w:t>the throughput of fronthaul is, the lower data can be transmitted through this fronthaul. In a extreme case, RF data will need a 12800Gbps throughput of fronthaul in the case of 1GHz system bandwidth and 256 antenna ports.</w:t>
      </w:r>
    </w:p>
    <w:p w:rsidR="000411D0" w:rsidRDefault="00D60D10" w:rsidP="000411D0">
      <w:pPr>
        <w:pStyle w:val="ab"/>
        <w:rPr>
          <w:rFonts w:ascii="Times New Roman" w:hAnsi="Times New Roman"/>
          <w:b/>
          <w:noProof/>
        </w:rPr>
      </w:pPr>
      <w:r>
        <w:rPr>
          <w:rFonts w:ascii="Times New Roman" w:hAnsi="Times New Roman" w:hint="eastAsia"/>
          <w:b/>
          <w:noProof/>
        </w:rPr>
        <w:t>O</w:t>
      </w:r>
      <w:r w:rsidR="000411D0" w:rsidRPr="008C12A5">
        <w:rPr>
          <w:rFonts w:ascii="Times New Roman" w:hAnsi="Times New Roman" w:hint="eastAsia"/>
          <w:b/>
          <w:noProof/>
        </w:rPr>
        <w:t>bservation1:</w:t>
      </w:r>
      <w:r w:rsidR="000411D0">
        <w:rPr>
          <w:rFonts w:ascii="Times New Roman" w:hAnsi="Times New Roman" w:hint="eastAsia"/>
          <w:b/>
          <w:noProof/>
        </w:rPr>
        <w:t xml:space="preserve"> The functional splitting option designed for the non-ideal fronthaul can also applied to the </w:t>
      </w:r>
      <w:r w:rsidR="00DA3D4E">
        <w:rPr>
          <w:rFonts w:ascii="Times New Roman" w:hAnsi="Times New Roman" w:hint="eastAsia"/>
          <w:b/>
          <w:noProof/>
        </w:rPr>
        <w:t>ideal fronthaul case, however</w:t>
      </w:r>
      <w:r w:rsidR="000411D0">
        <w:rPr>
          <w:rFonts w:ascii="Times New Roman" w:hAnsi="Times New Roman" w:hint="eastAsia"/>
          <w:b/>
          <w:noProof/>
        </w:rPr>
        <w:t xml:space="preserve"> the functional splitting option designed for the ideal fronthaul can not applied to the non-ideal fronthaul. </w:t>
      </w:r>
    </w:p>
    <w:p w:rsidR="006D38FF" w:rsidRDefault="006D38FF" w:rsidP="00E950E0">
      <w:pPr>
        <w:pStyle w:val="ab"/>
        <w:rPr>
          <w:rFonts w:ascii="Times New Roman" w:hAnsi="Times New Roman"/>
          <w:noProof/>
        </w:rPr>
      </w:pPr>
      <w:r>
        <w:rPr>
          <w:rFonts w:ascii="Times New Roman" w:hAnsi="Times New Roman" w:hint="eastAsia"/>
          <w:noProof/>
        </w:rPr>
        <w:lastRenderedPageBreak/>
        <w:t xml:space="preserve">According to </w:t>
      </w:r>
      <w:r w:rsidR="0020798F">
        <w:rPr>
          <w:rFonts w:ascii="Times New Roman" w:hAnsi="Times New Roman" w:hint="eastAsia"/>
          <w:noProof/>
        </w:rPr>
        <w:t xml:space="preserve">the above observation </w:t>
      </w:r>
      <w:r>
        <w:rPr>
          <w:rFonts w:ascii="Times New Roman" w:hAnsi="Times New Roman" w:hint="eastAsia"/>
          <w:noProof/>
        </w:rPr>
        <w:t xml:space="preserve">,we propose to discuss </w:t>
      </w:r>
      <w:r w:rsidR="00863734">
        <w:rPr>
          <w:rFonts w:ascii="Times New Roman" w:hAnsi="Times New Roman" w:hint="eastAsia"/>
          <w:noProof/>
        </w:rPr>
        <w:t>the standar</w:t>
      </w:r>
      <w:r w:rsidR="006A5987">
        <w:rPr>
          <w:rFonts w:ascii="Times New Roman" w:hAnsi="Times New Roman" w:hint="eastAsia"/>
          <w:noProof/>
        </w:rPr>
        <w:t>di</w:t>
      </w:r>
      <w:r w:rsidR="00863734">
        <w:rPr>
          <w:rFonts w:ascii="Times New Roman" w:hAnsi="Times New Roman" w:hint="eastAsia"/>
          <w:noProof/>
        </w:rPr>
        <w:t xml:space="preserve">zation of the </w:t>
      </w:r>
      <w:r>
        <w:rPr>
          <w:rFonts w:ascii="Times New Roman" w:hAnsi="Times New Roman" w:hint="eastAsia"/>
          <w:noProof/>
        </w:rPr>
        <w:t xml:space="preserve">function split for non-ideal fronthaul which could </w:t>
      </w:r>
      <w:r w:rsidR="00863734">
        <w:rPr>
          <w:rFonts w:ascii="Times New Roman" w:hAnsi="Times New Roman" w:hint="eastAsia"/>
          <w:noProof/>
        </w:rPr>
        <w:t xml:space="preserve">apply to </w:t>
      </w:r>
      <w:r>
        <w:rPr>
          <w:rFonts w:ascii="Times New Roman" w:hAnsi="Times New Roman" w:hint="eastAsia"/>
          <w:noProof/>
        </w:rPr>
        <w:t xml:space="preserve">all </w:t>
      </w:r>
      <w:r w:rsidR="00863734">
        <w:rPr>
          <w:rFonts w:ascii="Times New Roman" w:hAnsi="Times New Roman" w:hint="eastAsia"/>
          <w:noProof/>
        </w:rPr>
        <w:t>fronthaul deployment case</w:t>
      </w:r>
      <w:r>
        <w:rPr>
          <w:rFonts w:ascii="Times New Roman" w:hAnsi="Times New Roman" w:hint="eastAsia"/>
          <w:noProof/>
        </w:rPr>
        <w:t>s first and then consider how/whether stand</w:t>
      </w:r>
      <w:r w:rsidR="00863734">
        <w:rPr>
          <w:rFonts w:ascii="Times New Roman" w:hAnsi="Times New Roman" w:hint="eastAsia"/>
          <w:noProof/>
        </w:rPr>
        <w:t>ardize function split for ideal fronthaul cases.</w:t>
      </w:r>
    </w:p>
    <w:p w:rsidR="00D027D2" w:rsidRPr="006F6F9D" w:rsidRDefault="009B110A" w:rsidP="00E950E0">
      <w:pPr>
        <w:pStyle w:val="ab"/>
        <w:rPr>
          <w:rFonts w:ascii="Times New Roman" w:hAnsi="Times New Roman"/>
          <w:noProof/>
        </w:rPr>
      </w:pPr>
      <w:r>
        <w:rPr>
          <w:rFonts w:ascii="Times New Roman" w:hAnsi="Times New Roman" w:hint="eastAsia"/>
          <w:b/>
          <w:noProof/>
        </w:rPr>
        <w:t xml:space="preserve">Proposal </w:t>
      </w:r>
      <w:r w:rsidR="000411D0">
        <w:rPr>
          <w:rFonts w:ascii="Times New Roman" w:hAnsi="Times New Roman" w:hint="eastAsia"/>
          <w:b/>
          <w:noProof/>
        </w:rPr>
        <w:t>3</w:t>
      </w:r>
      <w:r w:rsidR="00A758B9" w:rsidRPr="008C12A5">
        <w:rPr>
          <w:rFonts w:ascii="Times New Roman" w:hAnsi="Times New Roman" w:hint="eastAsia"/>
          <w:b/>
          <w:noProof/>
        </w:rPr>
        <w:t>:</w:t>
      </w:r>
      <w:r w:rsidR="00F56BFB">
        <w:rPr>
          <w:rFonts w:ascii="Times New Roman" w:hAnsi="Times New Roman" w:hint="eastAsia"/>
          <w:b/>
          <w:noProof/>
        </w:rPr>
        <w:t>N</w:t>
      </w:r>
      <w:r w:rsidR="00300ED1">
        <w:rPr>
          <w:rFonts w:ascii="Times New Roman" w:hAnsi="Times New Roman" w:hint="eastAsia"/>
          <w:b/>
          <w:noProof/>
        </w:rPr>
        <w:t xml:space="preserve">on-ideal fronthaul </w:t>
      </w:r>
      <w:r w:rsidR="00863734">
        <w:rPr>
          <w:rFonts w:ascii="Times New Roman" w:hAnsi="Times New Roman" w:hint="eastAsia"/>
          <w:b/>
          <w:noProof/>
        </w:rPr>
        <w:t xml:space="preserve">case </w:t>
      </w:r>
      <w:r w:rsidR="00CC2753">
        <w:rPr>
          <w:rFonts w:ascii="Times New Roman" w:hAnsi="Times New Roman" w:hint="eastAsia"/>
          <w:b/>
          <w:noProof/>
        </w:rPr>
        <w:t xml:space="preserve">should </w:t>
      </w:r>
      <w:r w:rsidR="00A758B9">
        <w:rPr>
          <w:rFonts w:ascii="Times New Roman" w:hAnsi="Times New Roman" w:hint="eastAsia"/>
          <w:b/>
          <w:noProof/>
        </w:rPr>
        <w:t xml:space="preserve">be </w:t>
      </w:r>
      <w:r w:rsidR="00F56BFB">
        <w:rPr>
          <w:rFonts w:ascii="Times New Roman" w:hAnsi="Times New Roman" w:hint="eastAsia"/>
          <w:b/>
          <w:noProof/>
        </w:rPr>
        <w:t>in</w:t>
      </w:r>
      <w:r w:rsidR="00300ED1">
        <w:rPr>
          <w:rFonts w:ascii="Times New Roman" w:hAnsi="Times New Roman" w:hint="eastAsia"/>
          <w:b/>
          <w:noProof/>
        </w:rPr>
        <w:t xml:space="preserve"> high priority</w:t>
      </w:r>
      <w:r w:rsidR="00F56BFB">
        <w:rPr>
          <w:rFonts w:ascii="Times New Roman" w:hAnsi="Times New Roman" w:hint="eastAsia"/>
          <w:b/>
          <w:noProof/>
        </w:rPr>
        <w:t xml:space="preserve"> when considering stand</w:t>
      </w:r>
      <w:r w:rsidR="006A5987">
        <w:rPr>
          <w:rFonts w:ascii="Times New Roman" w:hAnsi="Times New Roman" w:hint="eastAsia"/>
          <w:b/>
          <w:noProof/>
        </w:rPr>
        <w:t>ard</w:t>
      </w:r>
      <w:r w:rsidR="00F56BFB">
        <w:rPr>
          <w:rFonts w:ascii="Times New Roman" w:hAnsi="Times New Roman" w:hint="eastAsia"/>
          <w:b/>
          <w:noProof/>
        </w:rPr>
        <w:t xml:space="preserve">ization of CU/DU function split. </w:t>
      </w:r>
    </w:p>
    <w:p w:rsidR="00BA0536" w:rsidRDefault="00205DFF" w:rsidP="00BA0536">
      <w:pPr>
        <w:pStyle w:val="ab"/>
        <w:rPr>
          <w:rFonts w:ascii="Times New Roman" w:hAnsi="Times New Roman"/>
          <w:noProof/>
        </w:rPr>
      </w:pPr>
      <w:r>
        <w:rPr>
          <w:rFonts w:ascii="Times New Roman" w:hAnsi="Times New Roman" w:hint="eastAsia"/>
          <w:noProof/>
        </w:rPr>
        <w:t>In the current LTE system, L2 has three sublayers, i.e. PDCP, RLC and MAC</w:t>
      </w:r>
      <w:r w:rsidR="00C3310D">
        <w:rPr>
          <w:rFonts w:ascii="Times New Roman" w:hAnsi="Times New Roman" w:hint="eastAsia"/>
          <w:noProof/>
        </w:rPr>
        <w:t xml:space="preserve">,whose </w:t>
      </w:r>
      <w:r w:rsidR="00BA0536">
        <w:rPr>
          <w:rFonts w:ascii="Times New Roman" w:hAnsi="Times New Roman" w:hint="eastAsia"/>
          <w:noProof/>
        </w:rPr>
        <w:t xml:space="preserve">functions could be divided into two groups i.e. real-time L2 functions and non-real-time L2 functions. </w:t>
      </w:r>
      <w:r w:rsidR="00B326AB">
        <w:rPr>
          <w:rFonts w:ascii="Times New Roman" w:hAnsi="Times New Roman" w:hint="eastAsia"/>
          <w:noProof/>
        </w:rPr>
        <w:t xml:space="preserve">As discussed in above subsection, </w:t>
      </w:r>
      <w:r w:rsidR="0050689F">
        <w:rPr>
          <w:rFonts w:ascii="Times New Roman" w:hAnsi="Times New Roman" w:hint="eastAsia"/>
          <w:noProof/>
        </w:rPr>
        <w:t xml:space="preserve">for </w:t>
      </w:r>
      <w:r w:rsidR="00E013C9">
        <w:rPr>
          <w:rFonts w:ascii="Times New Roman" w:hAnsi="Times New Roman" w:hint="eastAsia"/>
          <w:noProof/>
        </w:rPr>
        <w:t>non-ideal backhaul</w:t>
      </w:r>
      <w:r w:rsidR="00E07A3E">
        <w:rPr>
          <w:rFonts w:ascii="Times New Roman" w:hAnsi="Times New Roman" w:hint="eastAsia"/>
          <w:noProof/>
        </w:rPr>
        <w:t xml:space="preserve"> scenario</w:t>
      </w:r>
      <w:r w:rsidR="00E013C9">
        <w:rPr>
          <w:rFonts w:ascii="Times New Roman" w:hAnsi="Times New Roman" w:hint="eastAsia"/>
          <w:noProof/>
        </w:rPr>
        <w:t>,</w:t>
      </w:r>
      <w:r w:rsidR="00C3310D">
        <w:rPr>
          <w:rFonts w:ascii="Times New Roman" w:hAnsi="Times New Roman" w:hint="eastAsia"/>
          <w:noProof/>
        </w:rPr>
        <w:t xml:space="preserve"> </w:t>
      </w:r>
      <w:r w:rsidR="00B326AB">
        <w:rPr>
          <w:rFonts w:ascii="Times New Roman" w:hAnsi="Times New Roman" w:hint="eastAsia"/>
          <w:noProof/>
        </w:rPr>
        <w:t xml:space="preserve">real-time functions </w:t>
      </w:r>
      <w:r w:rsidR="00E07A3E">
        <w:rPr>
          <w:rFonts w:ascii="Times New Roman" w:hAnsi="Times New Roman" w:hint="eastAsia"/>
          <w:noProof/>
        </w:rPr>
        <w:t>could be</w:t>
      </w:r>
      <w:r w:rsidR="00B326AB">
        <w:rPr>
          <w:rFonts w:ascii="Times New Roman" w:hAnsi="Times New Roman" w:hint="eastAsia"/>
          <w:noProof/>
        </w:rPr>
        <w:t xml:space="preserve"> placed close to the radio unit</w:t>
      </w:r>
      <w:r w:rsidR="001A74FA">
        <w:rPr>
          <w:rFonts w:ascii="Times New Roman" w:hAnsi="Times New Roman" w:hint="eastAsia"/>
          <w:noProof/>
        </w:rPr>
        <w:t xml:space="preserve"> i.e.in DU</w:t>
      </w:r>
      <w:r w:rsidR="00B326AB">
        <w:rPr>
          <w:rFonts w:ascii="Times New Roman" w:hAnsi="Times New Roman" w:hint="eastAsia"/>
          <w:noProof/>
        </w:rPr>
        <w:t xml:space="preserve"> and the non-real time funcions </w:t>
      </w:r>
      <w:r w:rsidR="00E07A3E">
        <w:rPr>
          <w:rFonts w:ascii="Times New Roman" w:hAnsi="Times New Roman" w:hint="eastAsia"/>
          <w:noProof/>
        </w:rPr>
        <w:t>could be</w:t>
      </w:r>
      <w:r w:rsidR="00E013C9">
        <w:rPr>
          <w:rFonts w:ascii="Times New Roman" w:hAnsi="Times New Roman" w:hint="eastAsia"/>
          <w:noProof/>
        </w:rPr>
        <w:t xml:space="preserve"> placed in the CU.</w:t>
      </w:r>
      <w:r w:rsidR="00B326AB">
        <w:rPr>
          <w:rFonts w:ascii="Times New Roman" w:hAnsi="Times New Roman" w:hint="eastAsia"/>
          <w:noProof/>
        </w:rPr>
        <w:t xml:space="preserve"> </w:t>
      </w:r>
      <w:r w:rsidR="00BA0536">
        <w:rPr>
          <w:rFonts w:ascii="Times New Roman" w:hAnsi="Times New Roman" w:hint="eastAsia"/>
          <w:noProof/>
        </w:rPr>
        <w:t xml:space="preserve">The details </w:t>
      </w:r>
      <w:r w:rsidR="00E013C9">
        <w:rPr>
          <w:rFonts w:ascii="Times New Roman" w:hAnsi="Times New Roman" w:hint="eastAsia"/>
          <w:noProof/>
        </w:rPr>
        <w:t xml:space="preserve">of the L2 functions </w:t>
      </w:r>
      <w:r w:rsidR="00BA0536">
        <w:rPr>
          <w:rFonts w:ascii="Times New Roman" w:hAnsi="Times New Roman" w:hint="eastAsia"/>
          <w:noProof/>
        </w:rPr>
        <w:t>are shown in the following table2.</w:t>
      </w:r>
    </w:p>
    <w:p w:rsidR="00211F45" w:rsidRDefault="00211F45" w:rsidP="00211F45">
      <w:pPr>
        <w:pStyle w:val="a4"/>
        <w:keepNext/>
      </w:pPr>
      <w:r>
        <w:t xml:space="preserve">Table </w:t>
      </w:r>
      <w:r w:rsidR="00CC6A6E">
        <w:fldChar w:fldCharType="begin"/>
      </w:r>
      <w:r w:rsidR="006B4E63">
        <w:instrText xml:space="preserve"> SEQ Table \* ARABIC </w:instrText>
      </w:r>
      <w:r w:rsidR="00CC6A6E">
        <w:fldChar w:fldCharType="separate"/>
      </w:r>
      <w:r>
        <w:rPr>
          <w:noProof/>
        </w:rPr>
        <w:t>2</w:t>
      </w:r>
      <w:r w:rsidR="00CC6A6E">
        <w:fldChar w:fldCharType="end"/>
      </w:r>
      <w:r>
        <w:rPr>
          <w:rFonts w:hint="eastAsia"/>
        </w:rPr>
        <w:t xml:space="preserve"> </w:t>
      </w:r>
      <w:r w:rsidR="00237C12">
        <w:rPr>
          <w:rFonts w:hint="eastAsia"/>
        </w:rPr>
        <w:t xml:space="preserve">Category </w:t>
      </w:r>
      <w:r w:rsidR="00BA2DCD">
        <w:rPr>
          <w:rFonts w:hint="eastAsia"/>
        </w:rPr>
        <w:t>for</w:t>
      </w:r>
      <w:r w:rsidR="00237C12">
        <w:rPr>
          <w:rFonts w:hint="eastAsia"/>
        </w:rPr>
        <w:t xml:space="preserve"> n</w:t>
      </w:r>
      <w:r>
        <w:rPr>
          <w:rFonts w:hint="eastAsia"/>
        </w:rPr>
        <w:t>on-real-time L2 functions and real-time L2 functions</w:t>
      </w:r>
    </w:p>
    <w:tbl>
      <w:tblPr>
        <w:tblStyle w:val="af5"/>
        <w:tblW w:w="0" w:type="auto"/>
        <w:jc w:val="center"/>
        <w:tblLook w:val="04A0"/>
      </w:tblPr>
      <w:tblGrid>
        <w:gridCol w:w="1033"/>
        <w:gridCol w:w="3260"/>
        <w:gridCol w:w="1985"/>
        <w:gridCol w:w="1741"/>
      </w:tblGrid>
      <w:tr w:rsidR="00E56541" w:rsidTr="004073FC">
        <w:trPr>
          <w:jc w:val="center"/>
        </w:trPr>
        <w:tc>
          <w:tcPr>
            <w:tcW w:w="1033" w:type="dxa"/>
          </w:tcPr>
          <w:p w:rsidR="00E56541" w:rsidRDefault="00E56541" w:rsidP="00DB34BD">
            <w:pPr>
              <w:pStyle w:val="ab"/>
              <w:jc w:val="center"/>
              <w:rPr>
                <w:rFonts w:ascii="Times New Roman" w:hAnsi="Times New Roman"/>
                <w:noProof/>
              </w:rPr>
            </w:pPr>
            <w:r>
              <w:rPr>
                <w:rFonts w:ascii="Times New Roman" w:hAnsi="Times New Roman" w:hint="eastAsia"/>
                <w:noProof/>
              </w:rPr>
              <w:t>Sublayer</w:t>
            </w:r>
          </w:p>
        </w:tc>
        <w:tc>
          <w:tcPr>
            <w:tcW w:w="3260" w:type="dxa"/>
          </w:tcPr>
          <w:p w:rsidR="00E56541" w:rsidRDefault="004073FC" w:rsidP="00DB34BD">
            <w:pPr>
              <w:pStyle w:val="ab"/>
              <w:jc w:val="center"/>
              <w:rPr>
                <w:rFonts w:ascii="Times New Roman" w:hAnsi="Times New Roman"/>
                <w:noProof/>
              </w:rPr>
            </w:pPr>
            <w:r>
              <w:rPr>
                <w:rFonts w:ascii="Times New Roman" w:hAnsi="Times New Roman" w:hint="eastAsia"/>
                <w:noProof/>
              </w:rPr>
              <w:t>F</w:t>
            </w:r>
            <w:r w:rsidR="00E56541">
              <w:rPr>
                <w:rFonts w:ascii="Times New Roman" w:hAnsi="Times New Roman" w:hint="eastAsia"/>
                <w:noProof/>
              </w:rPr>
              <w:t>unction</w:t>
            </w:r>
          </w:p>
        </w:tc>
        <w:tc>
          <w:tcPr>
            <w:tcW w:w="1985" w:type="dxa"/>
          </w:tcPr>
          <w:p w:rsidR="00E56541" w:rsidRDefault="00E56541" w:rsidP="00DB34BD">
            <w:pPr>
              <w:pStyle w:val="ab"/>
              <w:jc w:val="center"/>
              <w:rPr>
                <w:rFonts w:ascii="Times New Roman" w:hAnsi="Times New Roman"/>
                <w:noProof/>
              </w:rPr>
            </w:pPr>
            <w:r>
              <w:rPr>
                <w:rFonts w:ascii="Times New Roman" w:hAnsi="Times New Roman" w:hint="eastAsia"/>
                <w:noProof/>
              </w:rPr>
              <w:t>Non-real-time functions</w:t>
            </w:r>
          </w:p>
        </w:tc>
        <w:tc>
          <w:tcPr>
            <w:tcW w:w="1741" w:type="dxa"/>
          </w:tcPr>
          <w:p w:rsidR="00E56541" w:rsidRDefault="00E56541" w:rsidP="00DB34BD">
            <w:pPr>
              <w:pStyle w:val="ab"/>
              <w:jc w:val="center"/>
              <w:rPr>
                <w:rFonts w:ascii="Times New Roman" w:hAnsi="Times New Roman"/>
                <w:noProof/>
              </w:rPr>
            </w:pPr>
            <w:r>
              <w:rPr>
                <w:rFonts w:ascii="Times New Roman" w:hAnsi="Times New Roman" w:hint="eastAsia"/>
                <w:noProof/>
              </w:rPr>
              <w:t>Real-time functions</w:t>
            </w:r>
          </w:p>
        </w:tc>
      </w:tr>
      <w:tr w:rsidR="00E56541" w:rsidTr="004073FC">
        <w:trPr>
          <w:jc w:val="center"/>
        </w:trPr>
        <w:tc>
          <w:tcPr>
            <w:tcW w:w="1033" w:type="dxa"/>
            <w:vMerge w:val="restart"/>
          </w:tcPr>
          <w:p w:rsidR="00E56541" w:rsidRDefault="00E56541" w:rsidP="00A00356">
            <w:pPr>
              <w:pStyle w:val="ab"/>
              <w:rPr>
                <w:rFonts w:ascii="Times New Roman" w:hAnsi="Times New Roman"/>
                <w:noProof/>
              </w:rPr>
            </w:pPr>
          </w:p>
          <w:p w:rsidR="00E56541" w:rsidRDefault="00E56541" w:rsidP="00A00356">
            <w:pPr>
              <w:pStyle w:val="ab"/>
              <w:rPr>
                <w:rFonts w:ascii="Times New Roman" w:hAnsi="Times New Roman"/>
                <w:noProof/>
              </w:rPr>
            </w:pPr>
          </w:p>
          <w:p w:rsidR="00E56541" w:rsidRDefault="00E56541" w:rsidP="00A00356">
            <w:pPr>
              <w:pStyle w:val="ab"/>
              <w:rPr>
                <w:rFonts w:ascii="Times New Roman" w:hAnsi="Times New Roman"/>
                <w:noProof/>
              </w:rPr>
            </w:pPr>
            <w:r>
              <w:rPr>
                <w:rFonts w:ascii="Times New Roman" w:hAnsi="Times New Roman" w:hint="eastAsia"/>
                <w:noProof/>
              </w:rPr>
              <w:t>PDCP</w:t>
            </w:r>
          </w:p>
        </w:tc>
        <w:tc>
          <w:tcPr>
            <w:tcW w:w="3260" w:type="dxa"/>
          </w:tcPr>
          <w:p w:rsidR="00E56541" w:rsidRDefault="00E56541" w:rsidP="00A00356">
            <w:pPr>
              <w:pStyle w:val="ab"/>
              <w:rPr>
                <w:rFonts w:ascii="Times New Roman" w:hAnsi="Times New Roman"/>
                <w:noProof/>
              </w:rPr>
            </w:pPr>
            <w:r>
              <w:rPr>
                <w:rFonts w:ascii="Times New Roman" w:hAnsi="Times New Roman" w:hint="eastAsia"/>
                <w:noProof/>
              </w:rPr>
              <w:t>Packet Numbering</w:t>
            </w:r>
          </w:p>
        </w:tc>
        <w:tc>
          <w:tcPr>
            <w:tcW w:w="1985" w:type="dxa"/>
          </w:tcPr>
          <w:p w:rsidR="00E56541" w:rsidRDefault="00E56541" w:rsidP="00270596">
            <w:pPr>
              <w:pStyle w:val="ab"/>
              <w:jc w:val="center"/>
              <w:rPr>
                <w:rFonts w:ascii="Times New Roman" w:hAnsi="Times New Roman"/>
                <w:noProof/>
              </w:rPr>
            </w:pPr>
            <w:r>
              <w:rPr>
                <w:rFonts w:ascii="Times New Roman" w:hAnsi="Times New Roman" w:hint="eastAsia"/>
                <w:noProof/>
              </w:rPr>
              <w:t>√</w:t>
            </w:r>
          </w:p>
        </w:tc>
        <w:tc>
          <w:tcPr>
            <w:tcW w:w="1741" w:type="dxa"/>
          </w:tcPr>
          <w:p w:rsidR="00E56541" w:rsidRDefault="00E56541" w:rsidP="00270596">
            <w:pPr>
              <w:pStyle w:val="ab"/>
              <w:jc w:val="center"/>
              <w:rPr>
                <w:rFonts w:ascii="Times New Roman" w:hAnsi="Times New Roman"/>
                <w:noProof/>
              </w:rPr>
            </w:pPr>
          </w:p>
        </w:tc>
      </w:tr>
      <w:tr w:rsidR="00E56541" w:rsidTr="004073FC">
        <w:trPr>
          <w:jc w:val="center"/>
        </w:trPr>
        <w:tc>
          <w:tcPr>
            <w:tcW w:w="1033" w:type="dxa"/>
            <w:vMerge/>
          </w:tcPr>
          <w:p w:rsidR="00E56541" w:rsidRDefault="00E56541" w:rsidP="00A00356">
            <w:pPr>
              <w:pStyle w:val="ab"/>
              <w:rPr>
                <w:rFonts w:ascii="Times New Roman" w:hAnsi="Times New Roman"/>
                <w:noProof/>
              </w:rPr>
            </w:pPr>
          </w:p>
        </w:tc>
        <w:tc>
          <w:tcPr>
            <w:tcW w:w="3260" w:type="dxa"/>
          </w:tcPr>
          <w:p w:rsidR="00E56541" w:rsidRDefault="00E56541" w:rsidP="00A00356">
            <w:pPr>
              <w:pStyle w:val="ab"/>
              <w:rPr>
                <w:rFonts w:ascii="Times New Roman" w:hAnsi="Times New Roman"/>
                <w:noProof/>
              </w:rPr>
            </w:pPr>
            <w:r>
              <w:rPr>
                <w:rFonts w:ascii="Times New Roman" w:hAnsi="Times New Roman" w:hint="eastAsia"/>
                <w:noProof/>
              </w:rPr>
              <w:t>Header Compression</w:t>
            </w:r>
          </w:p>
        </w:tc>
        <w:tc>
          <w:tcPr>
            <w:tcW w:w="1985" w:type="dxa"/>
          </w:tcPr>
          <w:p w:rsidR="00E56541" w:rsidRDefault="00E56541" w:rsidP="00270596">
            <w:pPr>
              <w:pStyle w:val="ab"/>
              <w:jc w:val="center"/>
              <w:rPr>
                <w:rFonts w:ascii="Times New Roman" w:hAnsi="Times New Roman"/>
                <w:noProof/>
              </w:rPr>
            </w:pPr>
            <w:r>
              <w:rPr>
                <w:rFonts w:ascii="Times New Roman" w:hAnsi="Times New Roman" w:hint="eastAsia"/>
                <w:noProof/>
              </w:rPr>
              <w:t>√</w:t>
            </w:r>
          </w:p>
        </w:tc>
        <w:tc>
          <w:tcPr>
            <w:tcW w:w="1741" w:type="dxa"/>
          </w:tcPr>
          <w:p w:rsidR="00E56541" w:rsidRDefault="00E56541" w:rsidP="00270596">
            <w:pPr>
              <w:pStyle w:val="ab"/>
              <w:jc w:val="center"/>
              <w:rPr>
                <w:rFonts w:ascii="Times New Roman" w:hAnsi="Times New Roman"/>
                <w:noProof/>
              </w:rPr>
            </w:pPr>
          </w:p>
        </w:tc>
      </w:tr>
      <w:tr w:rsidR="00E56541" w:rsidTr="004073FC">
        <w:trPr>
          <w:jc w:val="center"/>
        </w:trPr>
        <w:tc>
          <w:tcPr>
            <w:tcW w:w="1033" w:type="dxa"/>
            <w:vMerge/>
          </w:tcPr>
          <w:p w:rsidR="00E56541" w:rsidRDefault="00E56541" w:rsidP="00A00356">
            <w:pPr>
              <w:pStyle w:val="ab"/>
              <w:rPr>
                <w:rFonts w:ascii="Times New Roman" w:hAnsi="Times New Roman"/>
                <w:noProof/>
              </w:rPr>
            </w:pPr>
          </w:p>
        </w:tc>
        <w:tc>
          <w:tcPr>
            <w:tcW w:w="3260" w:type="dxa"/>
          </w:tcPr>
          <w:p w:rsidR="00E56541" w:rsidRDefault="00E56541" w:rsidP="00A00356">
            <w:pPr>
              <w:pStyle w:val="ab"/>
              <w:rPr>
                <w:rFonts w:ascii="Times New Roman" w:hAnsi="Times New Roman"/>
                <w:noProof/>
              </w:rPr>
            </w:pPr>
            <w:r>
              <w:rPr>
                <w:rFonts w:ascii="Times New Roman" w:hAnsi="Times New Roman" w:hint="eastAsia"/>
                <w:noProof/>
              </w:rPr>
              <w:t>Integrity Protection</w:t>
            </w:r>
          </w:p>
        </w:tc>
        <w:tc>
          <w:tcPr>
            <w:tcW w:w="1985" w:type="dxa"/>
          </w:tcPr>
          <w:p w:rsidR="00E56541" w:rsidRDefault="00E56541" w:rsidP="00270596">
            <w:pPr>
              <w:pStyle w:val="ab"/>
              <w:jc w:val="center"/>
              <w:rPr>
                <w:rFonts w:ascii="Times New Roman" w:hAnsi="Times New Roman"/>
                <w:noProof/>
              </w:rPr>
            </w:pPr>
            <w:r>
              <w:rPr>
                <w:rFonts w:ascii="Times New Roman" w:hAnsi="Times New Roman" w:hint="eastAsia"/>
                <w:noProof/>
              </w:rPr>
              <w:t>√</w:t>
            </w:r>
          </w:p>
        </w:tc>
        <w:tc>
          <w:tcPr>
            <w:tcW w:w="1741" w:type="dxa"/>
          </w:tcPr>
          <w:p w:rsidR="00E56541" w:rsidRDefault="00E56541" w:rsidP="00270596">
            <w:pPr>
              <w:pStyle w:val="ab"/>
              <w:jc w:val="center"/>
              <w:rPr>
                <w:rFonts w:ascii="Times New Roman" w:hAnsi="Times New Roman"/>
                <w:noProof/>
              </w:rPr>
            </w:pPr>
          </w:p>
        </w:tc>
      </w:tr>
      <w:tr w:rsidR="00E56541" w:rsidTr="004073FC">
        <w:trPr>
          <w:jc w:val="center"/>
        </w:trPr>
        <w:tc>
          <w:tcPr>
            <w:tcW w:w="1033" w:type="dxa"/>
            <w:vMerge/>
          </w:tcPr>
          <w:p w:rsidR="00E56541" w:rsidRDefault="00E56541" w:rsidP="00A00356">
            <w:pPr>
              <w:pStyle w:val="ab"/>
              <w:rPr>
                <w:rFonts w:ascii="Times New Roman" w:hAnsi="Times New Roman"/>
                <w:noProof/>
              </w:rPr>
            </w:pPr>
          </w:p>
        </w:tc>
        <w:tc>
          <w:tcPr>
            <w:tcW w:w="3260" w:type="dxa"/>
          </w:tcPr>
          <w:p w:rsidR="00E56541" w:rsidRDefault="00E56541" w:rsidP="00A00356">
            <w:pPr>
              <w:pStyle w:val="ab"/>
              <w:rPr>
                <w:rFonts w:ascii="Times New Roman" w:hAnsi="Times New Roman"/>
                <w:noProof/>
              </w:rPr>
            </w:pPr>
            <w:r>
              <w:rPr>
                <w:rFonts w:ascii="Times New Roman" w:hAnsi="Times New Roman" w:hint="eastAsia"/>
                <w:noProof/>
              </w:rPr>
              <w:t>Ciphering</w:t>
            </w:r>
          </w:p>
        </w:tc>
        <w:tc>
          <w:tcPr>
            <w:tcW w:w="1985" w:type="dxa"/>
          </w:tcPr>
          <w:p w:rsidR="00E56541" w:rsidRDefault="00E56541" w:rsidP="00270596">
            <w:pPr>
              <w:pStyle w:val="ab"/>
              <w:jc w:val="center"/>
              <w:rPr>
                <w:rFonts w:ascii="Times New Roman" w:hAnsi="Times New Roman"/>
                <w:noProof/>
              </w:rPr>
            </w:pPr>
            <w:r>
              <w:rPr>
                <w:rFonts w:ascii="Times New Roman" w:hAnsi="Times New Roman" w:hint="eastAsia"/>
                <w:noProof/>
              </w:rPr>
              <w:t>√</w:t>
            </w:r>
          </w:p>
        </w:tc>
        <w:tc>
          <w:tcPr>
            <w:tcW w:w="1741" w:type="dxa"/>
          </w:tcPr>
          <w:p w:rsidR="00E56541" w:rsidRDefault="00E56541" w:rsidP="00270596">
            <w:pPr>
              <w:pStyle w:val="ab"/>
              <w:jc w:val="center"/>
              <w:rPr>
                <w:rFonts w:ascii="Times New Roman" w:hAnsi="Times New Roman"/>
                <w:noProof/>
              </w:rPr>
            </w:pPr>
          </w:p>
        </w:tc>
      </w:tr>
      <w:tr w:rsidR="00E56541" w:rsidTr="004073FC">
        <w:trPr>
          <w:jc w:val="center"/>
        </w:trPr>
        <w:tc>
          <w:tcPr>
            <w:tcW w:w="1033" w:type="dxa"/>
            <w:vMerge w:val="restart"/>
          </w:tcPr>
          <w:p w:rsidR="00E56541" w:rsidRDefault="00E56541" w:rsidP="00A00356">
            <w:pPr>
              <w:pStyle w:val="ab"/>
              <w:rPr>
                <w:rFonts w:ascii="Times New Roman" w:hAnsi="Times New Roman"/>
                <w:noProof/>
              </w:rPr>
            </w:pPr>
          </w:p>
          <w:p w:rsidR="00E56541" w:rsidRDefault="00E56541" w:rsidP="00A00356">
            <w:pPr>
              <w:pStyle w:val="ab"/>
              <w:rPr>
                <w:rFonts w:ascii="Times New Roman" w:hAnsi="Times New Roman"/>
                <w:noProof/>
              </w:rPr>
            </w:pPr>
            <w:r>
              <w:rPr>
                <w:rFonts w:ascii="Times New Roman" w:hAnsi="Times New Roman" w:hint="eastAsia"/>
                <w:noProof/>
              </w:rPr>
              <w:t>RLC</w:t>
            </w:r>
          </w:p>
        </w:tc>
        <w:tc>
          <w:tcPr>
            <w:tcW w:w="3260" w:type="dxa"/>
          </w:tcPr>
          <w:p w:rsidR="00E56541" w:rsidRDefault="00E56541" w:rsidP="00A00356">
            <w:pPr>
              <w:pStyle w:val="ab"/>
              <w:rPr>
                <w:rFonts w:ascii="Times New Roman" w:hAnsi="Times New Roman"/>
                <w:noProof/>
              </w:rPr>
            </w:pPr>
            <w:r>
              <w:rPr>
                <w:rFonts w:ascii="Times New Roman" w:hAnsi="Times New Roman" w:hint="eastAsia"/>
                <w:noProof/>
              </w:rPr>
              <w:t>ARQ</w:t>
            </w:r>
          </w:p>
        </w:tc>
        <w:tc>
          <w:tcPr>
            <w:tcW w:w="1985" w:type="dxa"/>
          </w:tcPr>
          <w:p w:rsidR="00E56541" w:rsidRDefault="00E56541" w:rsidP="00270596">
            <w:pPr>
              <w:pStyle w:val="ab"/>
              <w:jc w:val="center"/>
              <w:rPr>
                <w:rFonts w:ascii="Times New Roman" w:hAnsi="Times New Roman"/>
                <w:noProof/>
              </w:rPr>
            </w:pPr>
            <w:r>
              <w:rPr>
                <w:rFonts w:ascii="Times New Roman" w:hAnsi="Times New Roman" w:hint="eastAsia"/>
                <w:noProof/>
              </w:rPr>
              <w:t>√</w:t>
            </w:r>
          </w:p>
        </w:tc>
        <w:tc>
          <w:tcPr>
            <w:tcW w:w="1741" w:type="dxa"/>
          </w:tcPr>
          <w:p w:rsidR="00E56541" w:rsidRDefault="0016128A" w:rsidP="00270596">
            <w:pPr>
              <w:pStyle w:val="ab"/>
              <w:jc w:val="center"/>
              <w:rPr>
                <w:rFonts w:ascii="Times New Roman" w:hAnsi="Times New Roman"/>
                <w:noProof/>
              </w:rPr>
            </w:pPr>
            <w:r>
              <w:rPr>
                <w:rFonts w:ascii="Times New Roman" w:hAnsi="Times New Roman" w:hint="eastAsia"/>
                <w:noProof/>
              </w:rPr>
              <w:t>√</w:t>
            </w:r>
          </w:p>
        </w:tc>
      </w:tr>
      <w:tr w:rsidR="00E56541" w:rsidTr="004073FC">
        <w:trPr>
          <w:jc w:val="center"/>
        </w:trPr>
        <w:tc>
          <w:tcPr>
            <w:tcW w:w="1033" w:type="dxa"/>
            <w:vMerge/>
          </w:tcPr>
          <w:p w:rsidR="00E56541" w:rsidRDefault="00E56541" w:rsidP="00A00356">
            <w:pPr>
              <w:pStyle w:val="ab"/>
              <w:rPr>
                <w:rFonts w:ascii="Times New Roman" w:hAnsi="Times New Roman"/>
                <w:noProof/>
              </w:rPr>
            </w:pPr>
          </w:p>
        </w:tc>
        <w:tc>
          <w:tcPr>
            <w:tcW w:w="3260" w:type="dxa"/>
          </w:tcPr>
          <w:p w:rsidR="00E56541" w:rsidRDefault="00E56541" w:rsidP="00A00356">
            <w:pPr>
              <w:pStyle w:val="ab"/>
              <w:rPr>
                <w:rFonts w:ascii="Times New Roman" w:hAnsi="Times New Roman"/>
                <w:noProof/>
              </w:rPr>
            </w:pPr>
            <w:r>
              <w:rPr>
                <w:rFonts w:ascii="Times New Roman" w:hAnsi="Times New Roman" w:hint="eastAsia"/>
                <w:noProof/>
              </w:rPr>
              <w:t>(Re)Segmentation</w:t>
            </w:r>
            <w:r w:rsidR="004073FC">
              <w:rPr>
                <w:rFonts w:ascii="Times New Roman" w:hAnsi="Times New Roman" w:hint="eastAsia"/>
                <w:noProof/>
              </w:rPr>
              <w:t xml:space="preserve"> and concatenation</w:t>
            </w:r>
          </w:p>
        </w:tc>
        <w:tc>
          <w:tcPr>
            <w:tcW w:w="1985" w:type="dxa"/>
          </w:tcPr>
          <w:p w:rsidR="00E56541" w:rsidRDefault="00E56541" w:rsidP="00270596">
            <w:pPr>
              <w:pStyle w:val="ab"/>
              <w:jc w:val="center"/>
              <w:rPr>
                <w:rFonts w:ascii="Times New Roman" w:hAnsi="Times New Roman"/>
                <w:noProof/>
              </w:rPr>
            </w:pPr>
          </w:p>
        </w:tc>
        <w:tc>
          <w:tcPr>
            <w:tcW w:w="1741" w:type="dxa"/>
          </w:tcPr>
          <w:p w:rsidR="00E56541" w:rsidRDefault="00E56541" w:rsidP="00270596">
            <w:pPr>
              <w:pStyle w:val="ab"/>
              <w:jc w:val="center"/>
              <w:rPr>
                <w:rFonts w:ascii="Times New Roman" w:hAnsi="Times New Roman"/>
                <w:noProof/>
              </w:rPr>
            </w:pPr>
            <w:r>
              <w:rPr>
                <w:rFonts w:ascii="Times New Roman" w:hAnsi="Times New Roman" w:hint="eastAsia"/>
                <w:noProof/>
              </w:rPr>
              <w:t>√</w:t>
            </w:r>
          </w:p>
        </w:tc>
      </w:tr>
      <w:tr w:rsidR="00E56541" w:rsidTr="004073FC">
        <w:trPr>
          <w:jc w:val="center"/>
        </w:trPr>
        <w:tc>
          <w:tcPr>
            <w:tcW w:w="1033" w:type="dxa"/>
            <w:vMerge w:val="restart"/>
          </w:tcPr>
          <w:p w:rsidR="00E56541" w:rsidRDefault="00E56541" w:rsidP="00A00356">
            <w:pPr>
              <w:pStyle w:val="ab"/>
              <w:rPr>
                <w:rFonts w:ascii="Times New Roman" w:hAnsi="Times New Roman"/>
                <w:noProof/>
              </w:rPr>
            </w:pPr>
          </w:p>
          <w:p w:rsidR="00E56541" w:rsidRDefault="00E56541" w:rsidP="00A00356">
            <w:pPr>
              <w:pStyle w:val="ab"/>
              <w:rPr>
                <w:rFonts w:ascii="Times New Roman" w:hAnsi="Times New Roman"/>
                <w:noProof/>
              </w:rPr>
            </w:pPr>
            <w:r>
              <w:rPr>
                <w:rFonts w:ascii="Times New Roman" w:hAnsi="Times New Roman" w:hint="eastAsia"/>
                <w:noProof/>
              </w:rPr>
              <w:t>MAC</w:t>
            </w:r>
          </w:p>
        </w:tc>
        <w:tc>
          <w:tcPr>
            <w:tcW w:w="3260" w:type="dxa"/>
          </w:tcPr>
          <w:p w:rsidR="00E56541" w:rsidRDefault="00E56541" w:rsidP="004073FC">
            <w:pPr>
              <w:pStyle w:val="ab"/>
              <w:rPr>
                <w:rFonts w:ascii="Times New Roman" w:hAnsi="Times New Roman"/>
                <w:noProof/>
              </w:rPr>
            </w:pPr>
            <w:r>
              <w:rPr>
                <w:rFonts w:ascii="Times New Roman" w:hAnsi="Times New Roman" w:hint="eastAsia"/>
                <w:noProof/>
              </w:rPr>
              <w:t>Multiplexing</w:t>
            </w:r>
          </w:p>
        </w:tc>
        <w:tc>
          <w:tcPr>
            <w:tcW w:w="1985" w:type="dxa"/>
          </w:tcPr>
          <w:p w:rsidR="00E56541" w:rsidRDefault="00E56541" w:rsidP="00270596">
            <w:pPr>
              <w:pStyle w:val="ab"/>
              <w:jc w:val="center"/>
              <w:rPr>
                <w:rFonts w:ascii="Times New Roman" w:hAnsi="Times New Roman"/>
                <w:noProof/>
              </w:rPr>
            </w:pPr>
          </w:p>
        </w:tc>
        <w:tc>
          <w:tcPr>
            <w:tcW w:w="1741" w:type="dxa"/>
          </w:tcPr>
          <w:p w:rsidR="00E56541" w:rsidRDefault="00E56541" w:rsidP="00270596">
            <w:pPr>
              <w:pStyle w:val="ab"/>
              <w:jc w:val="center"/>
              <w:rPr>
                <w:rFonts w:ascii="Times New Roman" w:hAnsi="Times New Roman"/>
                <w:noProof/>
              </w:rPr>
            </w:pPr>
            <w:r>
              <w:rPr>
                <w:rFonts w:ascii="Times New Roman" w:hAnsi="Times New Roman" w:hint="eastAsia"/>
                <w:noProof/>
              </w:rPr>
              <w:t>√</w:t>
            </w:r>
          </w:p>
        </w:tc>
      </w:tr>
      <w:tr w:rsidR="00E56541" w:rsidTr="004073FC">
        <w:trPr>
          <w:jc w:val="center"/>
        </w:trPr>
        <w:tc>
          <w:tcPr>
            <w:tcW w:w="1033" w:type="dxa"/>
            <w:vMerge/>
          </w:tcPr>
          <w:p w:rsidR="00E56541" w:rsidRDefault="00E56541" w:rsidP="00A00356">
            <w:pPr>
              <w:pStyle w:val="ab"/>
              <w:rPr>
                <w:rFonts w:ascii="Times New Roman" w:hAnsi="Times New Roman"/>
                <w:noProof/>
              </w:rPr>
            </w:pPr>
          </w:p>
        </w:tc>
        <w:tc>
          <w:tcPr>
            <w:tcW w:w="3260" w:type="dxa"/>
          </w:tcPr>
          <w:p w:rsidR="00E56541" w:rsidRDefault="00E56541" w:rsidP="00A00356">
            <w:pPr>
              <w:pStyle w:val="ab"/>
              <w:rPr>
                <w:rFonts w:ascii="Times New Roman" w:hAnsi="Times New Roman"/>
                <w:noProof/>
              </w:rPr>
            </w:pPr>
            <w:r>
              <w:rPr>
                <w:rFonts w:ascii="Times New Roman" w:hAnsi="Times New Roman" w:hint="eastAsia"/>
                <w:noProof/>
              </w:rPr>
              <w:t>Scheduling</w:t>
            </w:r>
          </w:p>
        </w:tc>
        <w:tc>
          <w:tcPr>
            <w:tcW w:w="1985" w:type="dxa"/>
          </w:tcPr>
          <w:p w:rsidR="00E56541" w:rsidRDefault="00E56541" w:rsidP="00270596">
            <w:pPr>
              <w:pStyle w:val="ab"/>
              <w:jc w:val="center"/>
              <w:rPr>
                <w:rFonts w:ascii="Times New Roman" w:hAnsi="Times New Roman"/>
                <w:noProof/>
              </w:rPr>
            </w:pPr>
          </w:p>
        </w:tc>
        <w:tc>
          <w:tcPr>
            <w:tcW w:w="1741" w:type="dxa"/>
          </w:tcPr>
          <w:p w:rsidR="00E56541" w:rsidRDefault="00E56541" w:rsidP="00270596">
            <w:pPr>
              <w:pStyle w:val="ab"/>
              <w:jc w:val="center"/>
              <w:rPr>
                <w:rFonts w:ascii="Times New Roman" w:hAnsi="Times New Roman"/>
                <w:noProof/>
              </w:rPr>
            </w:pPr>
            <w:r>
              <w:rPr>
                <w:rFonts w:ascii="Times New Roman" w:hAnsi="Times New Roman" w:hint="eastAsia"/>
                <w:noProof/>
              </w:rPr>
              <w:t>√</w:t>
            </w:r>
          </w:p>
        </w:tc>
      </w:tr>
      <w:tr w:rsidR="00E56541" w:rsidTr="004073FC">
        <w:trPr>
          <w:jc w:val="center"/>
        </w:trPr>
        <w:tc>
          <w:tcPr>
            <w:tcW w:w="1033" w:type="dxa"/>
            <w:vMerge/>
          </w:tcPr>
          <w:p w:rsidR="00E56541" w:rsidRDefault="00E56541" w:rsidP="00A00356">
            <w:pPr>
              <w:pStyle w:val="ab"/>
              <w:rPr>
                <w:rFonts w:ascii="Times New Roman" w:hAnsi="Times New Roman"/>
                <w:noProof/>
              </w:rPr>
            </w:pPr>
          </w:p>
        </w:tc>
        <w:tc>
          <w:tcPr>
            <w:tcW w:w="3260" w:type="dxa"/>
          </w:tcPr>
          <w:p w:rsidR="00E56541" w:rsidRDefault="00E56541" w:rsidP="00A00356">
            <w:pPr>
              <w:pStyle w:val="ab"/>
              <w:rPr>
                <w:rFonts w:ascii="Times New Roman" w:hAnsi="Times New Roman"/>
                <w:noProof/>
              </w:rPr>
            </w:pPr>
            <w:r>
              <w:rPr>
                <w:rFonts w:ascii="Times New Roman" w:hAnsi="Times New Roman" w:hint="eastAsia"/>
                <w:noProof/>
              </w:rPr>
              <w:t>HARQ</w:t>
            </w:r>
          </w:p>
        </w:tc>
        <w:tc>
          <w:tcPr>
            <w:tcW w:w="1985" w:type="dxa"/>
          </w:tcPr>
          <w:p w:rsidR="00E56541" w:rsidRDefault="00E56541" w:rsidP="00270596">
            <w:pPr>
              <w:pStyle w:val="ab"/>
              <w:jc w:val="center"/>
              <w:rPr>
                <w:rFonts w:ascii="Times New Roman" w:hAnsi="Times New Roman"/>
                <w:noProof/>
              </w:rPr>
            </w:pPr>
          </w:p>
        </w:tc>
        <w:tc>
          <w:tcPr>
            <w:tcW w:w="1741" w:type="dxa"/>
          </w:tcPr>
          <w:p w:rsidR="00E56541" w:rsidRDefault="00E56541" w:rsidP="00270596">
            <w:pPr>
              <w:pStyle w:val="ab"/>
              <w:jc w:val="center"/>
              <w:rPr>
                <w:rFonts w:ascii="Times New Roman" w:hAnsi="Times New Roman"/>
                <w:noProof/>
              </w:rPr>
            </w:pPr>
            <w:r>
              <w:rPr>
                <w:rFonts w:ascii="Times New Roman" w:hAnsi="Times New Roman" w:hint="eastAsia"/>
                <w:noProof/>
              </w:rPr>
              <w:t>√</w:t>
            </w:r>
          </w:p>
        </w:tc>
      </w:tr>
    </w:tbl>
    <w:p w:rsidR="004F745A" w:rsidRDefault="00BA0536" w:rsidP="00A00356">
      <w:pPr>
        <w:pStyle w:val="ab"/>
        <w:rPr>
          <w:rFonts w:ascii="Times New Roman" w:hAnsi="Times New Roman"/>
          <w:noProof/>
        </w:rPr>
      </w:pPr>
      <w:r>
        <w:rPr>
          <w:rFonts w:ascii="Times New Roman" w:hAnsi="Times New Roman" w:hint="eastAsia"/>
          <w:noProof/>
        </w:rPr>
        <w:t>In table 2,</w:t>
      </w:r>
      <w:r w:rsidR="001A74FA">
        <w:rPr>
          <w:rFonts w:ascii="Times New Roman" w:hAnsi="Times New Roman" w:hint="eastAsia"/>
          <w:noProof/>
        </w:rPr>
        <w:t xml:space="preserve"> </w:t>
      </w:r>
      <w:r w:rsidR="008858D8">
        <w:rPr>
          <w:rFonts w:ascii="Times New Roman" w:hAnsi="Times New Roman" w:hint="eastAsia"/>
          <w:noProof/>
        </w:rPr>
        <w:t xml:space="preserve">it is </w:t>
      </w:r>
      <w:r w:rsidR="004F745A">
        <w:rPr>
          <w:rFonts w:ascii="Times New Roman" w:hAnsi="Times New Roman" w:hint="eastAsia"/>
          <w:noProof/>
        </w:rPr>
        <w:t>obvious</w:t>
      </w:r>
      <w:r w:rsidR="00E07A3E">
        <w:rPr>
          <w:rFonts w:ascii="Times New Roman" w:hAnsi="Times New Roman" w:hint="eastAsia"/>
          <w:noProof/>
        </w:rPr>
        <w:t xml:space="preserve"> </w:t>
      </w:r>
      <w:r w:rsidR="00E56541">
        <w:rPr>
          <w:rFonts w:ascii="Times New Roman" w:hAnsi="Times New Roman" w:hint="eastAsia"/>
          <w:noProof/>
        </w:rPr>
        <w:t xml:space="preserve">that the funcions of PDCP layer are non-real-time and functions of MAC layer are real-time.For RLC layer,(Re)segementation </w:t>
      </w:r>
      <w:r w:rsidR="0032459E">
        <w:rPr>
          <w:rFonts w:ascii="Times New Roman" w:hAnsi="Times New Roman" w:hint="eastAsia"/>
          <w:noProof/>
        </w:rPr>
        <w:t>and concatenation are</w:t>
      </w:r>
      <w:r w:rsidR="00E56541">
        <w:rPr>
          <w:rFonts w:ascii="Times New Roman" w:hAnsi="Times New Roman" w:hint="eastAsia"/>
          <w:noProof/>
        </w:rPr>
        <w:t xml:space="preserve"> real-time funcion</w:t>
      </w:r>
      <w:r w:rsidR="004F745A">
        <w:rPr>
          <w:rFonts w:ascii="Times New Roman" w:hAnsi="Times New Roman" w:hint="eastAsia"/>
          <w:noProof/>
        </w:rPr>
        <w:t xml:space="preserve"> and it is better to be placed in DU</w:t>
      </w:r>
      <w:r w:rsidR="00121B58">
        <w:rPr>
          <w:rFonts w:ascii="Times New Roman" w:hAnsi="Times New Roman" w:hint="eastAsia"/>
          <w:noProof/>
        </w:rPr>
        <w:t>.</w:t>
      </w:r>
      <w:r w:rsidR="00E07A3E">
        <w:rPr>
          <w:rFonts w:ascii="Times New Roman" w:hAnsi="Times New Roman" w:hint="eastAsia"/>
          <w:noProof/>
        </w:rPr>
        <w:t>However,f</w:t>
      </w:r>
      <w:r>
        <w:rPr>
          <w:rFonts w:ascii="Times New Roman" w:hAnsi="Times New Roman" w:hint="eastAsia"/>
          <w:noProof/>
        </w:rPr>
        <w:t>or ARQ function,</w:t>
      </w:r>
      <w:r w:rsidR="004F745A">
        <w:rPr>
          <w:rFonts w:ascii="Times New Roman" w:hAnsi="Times New Roman" w:hint="eastAsia"/>
          <w:noProof/>
        </w:rPr>
        <w:t>there maybe two options as below:</w:t>
      </w:r>
    </w:p>
    <w:p w:rsidR="006B4E63" w:rsidRDefault="00D066C4" w:rsidP="006B4E63">
      <w:pPr>
        <w:pStyle w:val="ab"/>
        <w:ind w:firstLineChars="100" w:firstLine="200"/>
        <w:rPr>
          <w:rFonts w:ascii="Times New Roman" w:hAnsi="Times New Roman"/>
          <w:noProof/>
        </w:rPr>
      </w:pPr>
      <w:r>
        <w:rPr>
          <w:rFonts w:ascii="Times New Roman" w:hAnsi="Times New Roman" w:hint="eastAsia"/>
          <w:noProof/>
        </w:rPr>
        <w:t>Option 1:ARQ function is</w:t>
      </w:r>
      <w:r w:rsidR="00BA0536">
        <w:rPr>
          <w:rFonts w:ascii="Times New Roman" w:hAnsi="Times New Roman" w:hint="eastAsia"/>
          <w:noProof/>
        </w:rPr>
        <w:t xml:space="preserve"> listed as non-real-time function</w:t>
      </w:r>
      <w:r w:rsidR="004F745A">
        <w:rPr>
          <w:rFonts w:ascii="Times New Roman" w:hAnsi="Times New Roman" w:hint="eastAsia"/>
          <w:noProof/>
        </w:rPr>
        <w:t xml:space="preserve"> and put in CU</w:t>
      </w:r>
      <w:r w:rsidR="00B7794B">
        <w:rPr>
          <w:rFonts w:ascii="Times New Roman" w:hAnsi="Times New Roman" w:hint="eastAsia"/>
          <w:noProof/>
        </w:rPr>
        <w:t xml:space="preserve"> especially in multiple TRP</w:t>
      </w:r>
      <w:r w:rsidR="002A75EC">
        <w:rPr>
          <w:rFonts w:ascii="Times New Roman" w:hAnsi="Times New Roman" w:hint="eastAsia"/>
          <w:noProof/>
        </w:rPr>
        <w:t>s</w:t>
      </w:r>
      <w:r w:rsidR="00B7794B">
        <w:rPr>
          <w:rFonts w:ascii="Times New Roman" w:hAnsi="Times New Roman" w:hint="eastAsia"/>
          <w:noProof/>
        </w:rPr>
        <w:t xml:space="preserve"> connection case</w:t>
      </w:r>
      <w:r w:rsidR="00121B58">
        <w:rPr>
          <w:rFonts w:ascii="Times New Roman" w:hAnsi="Times New Roman" w:hint="eastAsia"/>
          <w:noProof/>
        </w:rPr>
        <w:t xml:space="preserve">, </w:t>
      </w:r>
      <w:r w:rsidR="004F745A">
        <w:rPr>
          <w:rFonts w:ascii="Times New Roman" w:hAnsi="Times New Roman" w:hint="eastAsia"/>
          <w:noProof/>
        </w:rPr>
        <w:t>in this case,</w:t>
      </w:r>
      <w:r w:rsidR="00121B58">
        <w:rPr>
          <w:rFonts w:ascii="Times New Roman" w:hAnsi="Times New Roman" w:hint="eastAsia"/>
          <w:noProof/>
        </w:rPr>
        <w:t xml:space="preserve">it </w:t>
      </w:r>
      <w:r>
        <w:rPr>
          <w:rFonts w:ascii="Times New Roman" w:hAnsi="Times New Roman" w:hint="eastAsia"/>
          <w:noProof/>
        </w:rPr>
        <w:t>could also</w:t>
      </w:r>
      <w:r w:rsidR="00121B58">
        <w:rPr>
          <w:rFonts w:ascii="Times New Roman" w:hAnsi="Times New Roman" w:hint="eastAsia"/>
          <w:noProof/>
        </w:rPr>
        <w:t xml:space="preserve"> be used to retransmit data in other DU when orignal TRP link is not good, e.g. in the case of high frequency </w:t>
      </w:r>
      <w:r w:rsidR="00C248CF">
        <w:rPr>
          <w:rFonts w:ascii="Times New Roman" w:hAnsi="Times New Roman" w:hint="eastAsia"/>
          <w:noProof/>
        </w:rPr>
        <w:t>link sudden fading</w:t>
      </w:r>
      <w:r w:rsidR="00121B58">
        <w:rPr>
          <w:rFonts w:ascii="Times New Roman" w:hAnsi="Times New Roman" w:hint="eastAsia"/>
          <w:noProof/>
        </w:rPr>
        <w:t>.</w:t>
      </w:r>
    </w:p>
    <w:p w:rsidR="006B4E63" w:rsidRDefault="00D066C4" w:rsidP="006B4E63">
      <w:pPr>
        <w:pStyle w:val="ab"/>
        <w:ind w:firstLineChars="100" w:firstLine="200"/>
        <w:rPr>
          <w:rFonts w:ascii="Times New Roman" w:hAnsi="Times New Roman"/>
          <w:noProof/>
        </w:rPr>
      </w:pPr>
      <w:r>
        <w:rPr>
          <w:rFonts w:ascii="Times New Roman" w:hAnsi="Times New Roman" w:hint="eastAsia"/>
          <w:noProof/>
        </w:rPr>
        <w:t>Option 2:F</w:t>
      </w:r>
      <w:r w:rsidR="00E013C9">
        <w:rPr>
          <w:rFonts w:ascii="Times New Roman" w:hAnsi="Times New Roman" w:hint="eastAsia"/>
          <w:noProof/>
        </w:rPr>
        <w:t xml:space="preserve">rom latency point of view,ARQ </w:t>
      </w:r>
      <w:r w:rsidR="001A74FA">
        <w:rPr>
          <w:rFonts w:ascii="Times New Roman" w:hAnsi="Times New Roman" w:hint="eastAsia"/>
          <w:noProof/>
        </w:rPr>
        <w:t xml:space="preserve">function </w:t>
      </w:r>
      <w:r w:rsidR="00E013C9">
        <w:rPr>
          <w:rFonts w:ascii="Times New Roman" w:hAnsi="Times New Roman" w:hint="eastAsia"/>
          <w:noProof/>
        </w:rPr>
        <w:t xml:space="preserve">could be put on DU to shorten the retransmission </w:t>
      </w:r>
      <w:r w:rsidR="001A74FA">
        <w:rPr>
          <w:rFonts w:ascii="Times New Roman" w:hAnsi="Times New Roman" w:hint="eastAsia"/>
          <w:noProof/>
        </w:rPr>
        <w:t>and recovery time</w:t>
      </w:r>
      <w:r w:rsidR="001B4ACD">
        <w:rPr>
          <w:rFonts w:ascii="Times New Roman" w:hAnsi="Times New Roman" w:hint="eastAsia"/>
          <w:noProof/>
        </w:rPr>
        <w:t>, e.g. in single TRP connection case</w:t>
      </w:r>
      <w:r w:rsidR="001A74FA">
        <w:rPr>
          <w:rFonts w:ascii="Times New Roman" w:hAnsi="Times New Roman" w:hint="eastAsia"/>
          <w:noProof/>
        </w:rPr>
        <w:t>.</w:t>
      </w:r>
      <w:r w:rsidR="00237C72">
        <w:rPr>
          <w:rFonts w:ascii="Times New Roman" w:hAnsi="Times New Roman" w:hint="eastAsia"/>
          <w:noProof/>
        </w:rPr>
        <w:t xml:space="preserve"> </w:t>
      </w:r>
    </w:p>
    <w:p w:rsidR="00D066C4" w:rsidRDefault="00D066C4" w:rsidP="00D066C4">
      <w:pPr>
        <w:pStyle w:val="ab"/>
        <w:rPr>
          <w:rFonts w:ascii="Times New Roman" w:hAnsi="Times New Roman"/>
          <w:noProof/>
        </w:rPr>
      </w:pPr>
      <w:r>
        <w:rPr>
          <w:rFonts w:ascii="Times New Roman" w:hAnsi="Times New Roman" w:hint="eastAsia"/>
          <w:noProof/>
        </w:rPr>
        <w:t>The two options could be used in different scenarios to satisfy different service type or requirement.In current LTE UP model,the two options could be mapped on option 2 and option 3</w:t>
      </w:r>
      <w:r w:rsidR="005F2C50">
        <w:rPr>
          <w:rFonts w:ascii="Times New Roman" w:hAnsi="Times New Roman" w:hint="eastAsia"/>
          <w:noProof/>
        </w:rPr>
        <w:t>.</w:t>
      </w:r>
    </w:p>
    <w:p w:rsidR="00F46460" w:rsidRDefault="00D066C4" w:rsidP="00A00356">
      <w:pPr>
        <w:pStyle w:val="ab"/>
        <w:rPr>
          <w:rFonts w:ascii="Times New Roman" w:hAnsi="Times New Roman"/>
          <w:noProof/>
        </w:rPr>
      </w:pPr>
      <w:r>
        <w:rPr>
          <w:rFonts w:ascii="Times New Roman" w:hAnsi="Times New Roman" w:hint="eastAsia"/>
          <w:noProof/>
        </w:rPr>
        <w:t>In RAN2,UP stack for NR is still under discussion.</w:t>
      </w:r>
      <w:r w:rsidR="00661E0C">
        <w:rPr>
          <w:rFonts w:ascii="Times New Roman" w:hAnsi="Times New Roman" w:hint="eastAsia"/>
          <w:noProof/>
        </w:rPr>
        <w:t>One possile UP stack which consider non-ideal bakha</w:t>
      </w:r>
      <w:r w:rsidR="0093544D">
        <w:rPr>
          <w:rFonts w:ascii="Times New Roman" w:hAnsi="Times New Roman" w:hint="eastAsia"/>
          <w:noProof/>
        </w:rPr>
        <w:t>ul between CU and DU is depicted</w:t>
      </w:r>
      <w:r w:rsidR="00661E0C">
        <w:rPr>
          <w:rFonts w:ascii="Times New Roman" w:hAnsi="Times New Roman" w:hint="eastAsia"/>
          <w:noProof/>
        </w:rPr>
        <w:t xml:space="preserve"> in the annex as reference.</w:t>
      </w:r>
      <w:r w:rsidR="0093544D">
        <w:rPr>
          <w:rFonts w:ascii="Times New Roman" w:hAnsi="Times New Roman" w:hint="eastAsia"/>
          <w:noProof/>
        </w:rPr>
        <w:t>From our point of view,no matter how the UP stack is designed in RAN2,the principle of function split between CU and DU for non-ideal backhaul scenario should be re</w:t>
      </w:r>
      <w:r w:rsidR="006B4E63" w:rsidRPr="006B4E63">
        <w:rPr>
          <w:rFonts w:ascii="Times New Roman" w:hAnsi="Times New Roman"/>
          <w:noProof/>
        </w:rPr>
        <w:t>al-time functions in DU and non-real-time functions in CU</w:t>
      </w:r>
      <w:r w:rsidR="0093544D">
        <w:rPr>
          <w:rFonts w:ascii="Times New Roman" w:hAnsi="Times New Roman" w:hint="eastAsia"/>
          <w:noProof/>
        </w:rPr>
        <w:t>.</w:t>
      </w:r>
    </w:p>
    <w:p w:rsidR="0020798F" w:rsidRDefault="00AF2940" w:rsidP="00AF2940">
      <w:pPr>
        <w:pStyle w:val="ab"/>
        <w:rPr>
          <w:rFonts w:ascii="Times New Roman" w:hAnsi="Times New Roman"/>
          <w:b/>
          <w:noProof/>
        </w:rPr>
      </w:pPr>
      <w:r>
        <w:rPr>
          <w:rFonts w:ascii="Times New Roman" w:hAnsi="Times New Roman" w:hint="eastAsia"/>
          <w:b/>
          <w:noProof/>
        </w:rPr>
        <w:t>Proposal 4</w:t>
      </w:r>
      <w:r w:rsidRPr="008C12A5">
        <w:rPr>
          <w:rFonts w:ascii="Times New Roman" w:hAnsi="Times New Roman" w:hint="eastAsia"/>
          <w:b/>
          <w:noProof/>
        </w:rPr>
        <w:t>:</w:t>
      </w:r>
      <w:r w:rsidR="007A0907">
        <w:rPr>
          <w:rFonts w:ascii="Times New Roman" w:hAnsi="Times New Roman" w:hint="eastAsia"/>
          <w:b/>
          <w:noProof/>
        </w:rPr>
        <w:t xml:space="preserve">It is proposed to support </w:t>
      </w:r>
      <w:r w:rsidR="006D38FF">
        <w:rPr>
          <w:rFonts w:ascii="Times New Roman" w:hAnsi="Times New Roman" w:hint="eastAsia"/>
          <w:b/>
          <w:noProof/>
        </w:rPr>
        <w:t xml:space="preserve">and standardize the option of </w:t>
      </w:r>
      <w:r w:rsidR="007A0907">
        <w:rPr>
          <w:rFonts w:ascii="Times New Roman" w:hAnsi="Times New Roman" w:hint="eastAsia"/>
          <w:b/>
          <w:noProof/>
        </w:rPr>
        <w:t xml:space="preserve">real-time functions in DU and non-real-time functions in CU </w:t>
      </w:r>
      <w:r w:rsidR="0020798F">
        <w:rPr>
          <w:rFonts w:ascii="Times New Roman" w:hAnsi="Times New Roman" w:hint="eastAsia"/>
          <w:b/>
          <w:noProof/>
        </w:rPr>
        <w:t>.</w:t>
      </w:r>
    </w:p>
    <w:p w:rsidR="00AF2940" w:rsidRPr="006F6F9D" w:rsidRDefault="0020798F" w:rsidP="00AF2940">
      <w:pPr>
        <w:pStyle w:val="ab"/>
        <w:rPr>
          <w:rFonts w:ascii="Times New Roman" w:hAnsi="Times New Roman"/>
          <w:noProof/>
        </w:rPr>
      </w:pPr>
      <w:r>
        <w:rPr>
          <w:rFonts w:ascii="Times New Roman" w:hAnsi="Times New Roman" w:hint="eastAsia"/>
          <w:b/>
          <w:noProof/>
        </w:rPr>
        <w:t xml:space="preserve">Proposal 5:It is proposed to support </w:t>
      </w:r>
      <w:r w:rsidR="007A0907">
        <w:rPr>
          <w:rFonts w:ascii="Times New Roman" w:hAnsi="Times New Roman" w:hint="eastAsia"/>
          <w:b/>
          <w:noProof/>
        </w:rPr>
        <w:t xml:space="preserve">ARQ function </w:t>
      </w:r>
      <w:r>
        <w:rPr>
          <w:rFonts w:ascii="Times New Roman" w:hAnsi="Times New Roman" w:hint="eastAsia"/>
          <w:b/>
          <w:noProof/>
        </w:rPr>
        <w:t xml:space="preserve">could be </w:t>
      </w:r>
      <w:r w:rsidR="00805F72">
        <w:rPr>
          <w:rFonts w:ascii="Times New Roman" w:hAnsi="Times New Roman" w:hint="eastAsia"/>
          <w:b/>
          <w:noProof/>
        </w:rPr>
        <w:t>configured</w:t>
      </w:r>
      <w:r w:rsidR="007A0907">
        <w:rPr>
          <w:rFonts w:ascii="Times New Roman" w:hAnsi="Times New Roman" w:hint="eastAsia"/>
          <w:b/>
          <w:noProof/>
        </w:rPr>
        <w:t xml:space="preserve"> in </w:t>
      </w:r>
      <w:r w:rsidR="00805F72">
        <w:rPr>
          <w:rFonts w:ascii="Times New Roman" w:hAnsi="Times New Roman" w:hint="eastAsia"/>
          <w:b/>
          <w:noProof/>
        </w:rPr>
        <w:t>either DU o</w:t>
      </w:r>
      <w:r>
        <w:rPr>
          <w:rFonts w:ascii="Times New Roman" w:hAnsi="Times New Roman" w:hint="eastAsia"/>
          <w:b/>
          <w:noProof/>
        </w:rPr>
        <w:t>r CU to applied to different sc</w:t>
      </w:r>
      <w:r w:rsidR="00805F72">
        <w:rPr>
          <w:rFonts w:ascii="Times New Roman" w:hAnsi="Times New Roman" w:hint="eastAsia"/>
          <w:b/>
          <w:noProof/>
        </w:rPr>
        <w:t>e</w:t>
      </w:r>
      <w:r>
        <w:rPr>
          <w:rFonts w:ascii="Times New Roman" w:hAnsi="Times New Roman" w:hint="eastAsia"/>
          <w:b/>
          <w:noProof/>
        </w:rPr>
        <w:t>n</w:t>
      </w:r>
      <w:r w:rsidR="00805F72">
        <w:rPr>
          <w:rFonts w:ascii="Times New Roman" w:hAnsi="Times New Roman" w:hint="eastAsia"/>
          <w:b/>
          <w:noProof/>
        </w:rPr>
        <w:t>arios.</w:t>
      </w:r>
    </w:p>
    <w:p w:rsidR="00803624" w:rsidRPr="00C87C77" w:rsidRDefault="00C60F2F" w:rsidP="008E065E">
      <w:pPr>
        <w:pStyle w:val="1"/>
      </w:pPr>
      <w:r>
        <w:t>Conclusion</w:t>
      </w:r>
    </w:p>
    <w:p w:rsidR="00803624" w:rsidRPr="00C87C77" w:rsidRDefault="00C60F2F" w:rsidP="00111DCE">
      <w:pPr>
        <w:pStyle w:val="ab"/>
        <w:rPr>
          <w:rFonts w:ascii="Times New Roman" w:hAnsi="Times New Roman"/>
          <w:noProof/>
        </w:rPr>
      </w:pPr>
      <w:r>
        <w:rPr>
          <w:rFonts w:ascii="Times New Roman" w:hAnsi="Times New Roman"/>
          <w:noProof/>
        </w:rPr>
        <w:t xml:space="preserve">Based on the discussion in section </w:t>
      </w:r>
      <w:fldSimple w:instr=" REF _Ref178064866 \r \h  \* MERGEFORMAT ">
        <w:r>
          <w:rPr>
            <w:rFonts w:ascii="Times New Roman" w:hAnsi="Times New Roman"/>
            <w:noProof/>
          </w:rPr>
          <w:t>2</w:t>
        </w:r>
      </w:fldSimple>
      <w:r>
        <w:rPr>
          <w:rFonts w:ascii="Times New Roman" w:hAnsi="Times New Roman"/>
          <w:noProof/>
        </w:rPr>
        <w:t xml:space="preserve"> the following</w:t>
      </w:r>
      <w:r w:rsidR="00454FE8">
        <w:rPr>
          <w:rFonts w:ascii="Times New Roman" w:hAnsi="Times New Roman" w:hint="eastAsia"/>
          <w:noProof/>
        </w:rPr>
        <w:t>s</w:t>
      </w:r>
      <w:r>
        <w:rPr>
          <w:rFonts w:ascii="Times New Roman" w:hAnsi="Times New Roman"/>
          <w:noProof/>
        </w:rPr>
        <w:t xml:space="preserve"> </w:t>
      </w:r>
      <w:r w:rsidR="00454FE8">
        <w:rPr>
          <w:rFonts w:ascii="Times New Roman" w:hAnsi="Times New Roman" w:hint="eastAsia"/>
          <w:noProof/>
        </w:rPr>
        <w:t>are</w:t>
      </w:r>
      <w:r>
        <w:rPr>
          <w:rFonts w:ascii="Times New Roman" w:hAnsi="Times New Roman"/>
          <w:noProof/>
        </w:rPr>
        <w:t xml:space="preserve"> proposed:</w:t>
      </w:r>
    </w:p>
    <w:p w:rsidR="007845DD" w:rsidRDefault="007845DD" w:rsidP="007845DD">
      <w:pPr>
        <w:pStyle w:val="ab"/>
        <w:rPr>
          <w:rFonts w:ascii="Times New Roman" w:hAnsi="Times New Roman"/>
          <w:b/>
          <w:noProof/>
        </w:rPr>
      </w:pPr>
      <w:bookmarkStart w:id="4" w:name="_In-sequence_SDU_delivery"/>
      <w:bookmarkEnd w:id="4"/>
      <w:r>
        <w:rPr>
          <w:rFonts w:ascii="Times New Roman" w:hAnsi="Times New Roman" w:hint="eastAsia"/>
          <w:b/>
          <w:noProof/>
        </w:rPr>
        <w:t>Proposal1: It i</w:t>
      </w:r>
      <w:r w:rsidR="006A5987">
        <w:rPr>
          <w:rFonts w:ascii="Times New Roman" w:hAnsi="Times New Roman" w:hint="eastAsia"/>
          <w:b/>
          <w:noProof/>
        </w:rPr>
        <w:t>s proposed to support standard</w:t>
      </w:r>
      <w:r>
        <w:rPr>
          <w:rFonts w:ascii="Times New Roman" w:hAnsi="Times New Roman" w:hint="eastAsia"/>
          <w:b/>
          <w:noProof/>
        </w:rPr>
        <w:t xml:space="preserve"> interface between CU and DU.</w:t>
      </w:r>
    </w:p>
    <w:p w:rsidR="007845DD" w:rsidRDefault="007845DD" w:rsidP="007845DD">
      <w:pPr>
        <w:pStyle w:val="ab"/>
        <w:rPr>
          <w:rFonts w:ascii="Times New Roman" w:hAnsi="Times New Roman"/>
          <w:b/>
          <w:noProof/>
        </w:rPr>
      </w:pPr>
      <w:r>
        <w:rPr>
          <w:rFonts w:ascii="Times New Roman" w:hAnsi="Times New Roman" w:hint="eastAsia"/>
          <w:b/>
          <w:noProof/>
        </w:rPr>
        <w:t>Pro</w:t>
      </w:r>
      <w:r w:rsidR="006A5987">
        <w:rPr>
          <w:rFonts w:ascii="Times New Roman" w:hAnsi="Times New Roman" w:hint="eastAsia"/>
          <w:b/>
          <w:noProof/>
        </w:rPr>
        <w:t>posal2: The number of standard</w:t>
      </w:r>
      <w:r>
        <w:rPr>
          <w:rFonts w:ascii="Times New Roman" w:hAnsi="Times New Roman" w:hint="eastAsia"/>
          <w:b/>
          <w:noProof/>
        </w:rPr>
        <w:t xml:space="preserve"> interface between CU and DU </w:t>
      </w:r>
      <w:r w:rsidR="00B73B06">
        <w:rPr>
          <w:rFonts w:ascii="Times New Roman" w:hAnsi="Times New Roman" w:hint="eastAsia"/>
          <w:b/>
          <w:noProof/>
        </w:rPr>
        <w:t>should</w:t>
      </w:r>
      <w:r>
        <w:rPr>
          <w:rFonts w:ascii="Times New Roman" w:hAnsi="Times New Roman" w:hint="eastAsia"/>
          <w:b/>
          <w:noProof/>
        </w:rPr>
        <w:t xml:space="preserve"> be as </w:t>
      </w:r>
      <w:r w:rsidR="00B73B06">
        <w:rPr>
          <w:rFonts w:ascii="Times New Roman" w:hAnsi="Times New Roman" w:hint="eastAsia"/>
          <w:b/>
          <w:noProof/>
        </w:rPr>
        <w:t>few</w:t>
      </w:r>
      <w:r>
        <w:rPr>
          <w:rFonts w:ascii="Times New Roman" w:hAnsi="Times New Roman" w:hint="eastAsia"/>
          <w:b/>
          <w:noProof/>
        </w:rPr>
        <w:t xml:space="preserve"> as possible.</w:t>
      </w:r>
    </w:p>
    <w:p w:rsidR="007845DD" w:rsidRDefault="007845DD" w:rsidP="007845DD">
      <w:pPr>
        <w:pStyle w:val="ab"/>
        <w:rPr>
          <w:rFonts w:ascii="Times New Roman" w:hAnsi="Times New Roman"/>
          <w:b/>
          <w:noProof/>
        </w:rPr>
      </w:pPr>
      <w:r w:rsidRPr="008C12A5">
        <w:rPr>
          <w:rFonts w:ascii="Times New Roman" w:hAnsi="Times New Roman" w:hint="eastAsia"/>
          <w:b/>
          <w:noProof/>
        </w:rPr>
        <w:lastRenderedPageBreak/>
        <w:t>Observation1:</w:t>
      </w:r>
      <w:r>
        <w:rPr>
          <w:rFonts w:ascii="Times New Roman" w:hAnsi="Times New Roman" w:hint="eastAsia"/>
          <w:b/>
          <w:noProof/>
        </w:rPr>
        <w:t xml:space="preserve"> The functional splitting option designed for the non-ideal fronthaul can also applied to the ideal fronthaul case, however the functional splitting option designed for the ideal fronthaul can not applied to the non-ideal fronthaul. </w:t>
      </w:r>
    </w:p>
    <w:p w:rsidR="004C2F23" w:rsidRPr="006F6F9D" w:rsidRDefault="004C2F23" w:rsidP="004C2F23">
      <w:pPr>
        <w:pStyle w:val="ab"/>
        <w:rPr>
          <w:rFonts w:ascii="Times New Roman" w:hAnsi="Times New Roman"/>
          <w:noProof/>
        </w:rPr>
      </w:pPr>
      <w:r>
        <w:rPr>
          <w:rFonts w:ascii="Times New Roman" w:hAnsi="Times New Roman" w:hint="eastAsia"/>
          <w:b/>
          <w:noProof/>
        </w:rPr>
        <w:t>Proposal 3</w:t>
      </w:r>
      <w:r w:rsidRPr="008C12A5">
        <w:rPr>
          <w:rFonts w:ascii="Times New Roman" w:hAnsi="Times New Roman" w:hint="eastAsia"/>
          <w:b/>
          <w:noProof/>
        </w:rPr>
        <w:t>:</w:t>
      </w:r>
      <w:r>
        <w:rPr>
          <w:rFonts w:ascii="Times New Roman" w:hAnsi="Times New Roman" w:hint="eastAsia"/>
          <w:b/>
          <w:noProof/>
        </w:rPr>
        <w:t xml:space="preserve">Non-ideal fronthaul case should be in high priority when considering standization of CU/DU function split. </w:t>
      </w:r>
    </w:p>
    <w:p w:rsidR="0020798F" w:rsidRDefault="0020798F" w:rsidP="0020798F">
      <w:pPr>
        <w:pStyle w:val="ab"/>
        <w:rPr>
          <w:rFonts w:ascii="Times New Roman" w:hAnsi="Times New Roman"/>
          <w:b/>
          <w:noProof/>
        </w:rPr>
      </w:pPr>
      <w:r>
        <w:rPr>
          <w:rFonts w:ascii="Times New Roman" w:hAnsi="Times New Roman" w:hint="eastAsia"/>
          <w:b/>
          <w:noProof/>
        </w:rPr>
        <w:t>Proposal 4</w:t>
      </w:r>
      <w:r w:rsidRPr="008C12A5">
        <w:rPr>
          <w:rFonts w:ascii="Times New Roman" w:hAnsi="Times New Roman" w:hint="eastAsia"/>
          <w:b/>
          <w:noProof/>
        </w:rPr>
        <w:t>:</w:t>
      </w:r>
      <w:r>
        <w:rPr>
          <w:rFonts w:ascii="Times New Roman" w:hAnsi="Times New Roman" w:hint="eastAsia"/>
          <w:b/>
          <w:noProof/>
        </w:rPr>
        <w:t>It is proposed to support and standardize the option of real-time functions in DU and non-real-time functions in CU .</w:t>
      </w:r>
    </w:p>
    <w:p w:rsidR="0020798F" w:rsidRPr="006F6F9D" w:rsidRDefault="0020798F" w:rsidP="0020798F">
      <w:pPr>
        <w:pStyle w:val="ab"/>
        <w:rPr>
          <w:rFonts w:ascii="Times New Roman" w:hAnsi="Times New Roman"/>
          <w:noProof/>
        </w:rPr>
      </w:pPr>
      <w:r>
        <w:rPr>
          <w:rFonts w:ascii="Times New Roman" w:hAnsi="Times New Roman" w:hint="eastAsia"/>
          <w:b/>
          <w:noProof/>
        </w:rPr>
        <w:t>Proposal 5:It is proposed to support ARQ function could be configured in either DU or CU to applied to different scnearios.</w:t>
      </w:r>
    </w:p>
    <w:p w:rsidR="007D04D4" w:rsidRDefault="00697510" w:rsidP="007D04D4">
      <w:pPr>
        <w:pStyle w:val="1"/>
      </w:pPr>
      <w:r>
        <w:rPr>
          <w:rFonts w:hint="eastAsia"/>
        </w:rPr>
        <w:t>Annex</w:t>
      </w:r>
      <w:r w:rsidR="00AF5927">
        <w:rPr>
          <w:rFonts w:hint="eastAsia"/>
        </w:rPr>
        <w:t>: an proposed L2</w:t>
      </w:r>
      <w:r w:rsidR="0020798F">
        <w:rPr>
          <w:rFonts w:hint="eastAsia"/>
        </w:rPr>
        <w:t xml:space="preserve"> UP stack considering CU/DU split</w:t>
      </w:r>
    </w:p>
    <w:p w:rsidR="00FA500E" w:rsidRDefault="00583DAF" w:rsidP="00FA500E">
      <w:pPr>
        <w:pStyle w:val="ab"/>
        <w:rPr>
          <w:rFonts w:ascii="Times New Roman" w:hAnsi="Times New Roman"/>
          <w:noProof/>
        </w:rPr>
      </w:pPr>
      <w:r>
        <w:rPr>
          <w:rFonts w:ascii="Times New Roman" w:hAnsi="Times New Roman" w:hint="eastAsia"/>
          <w:noProof/>
        </w:rPr>
        <w:t>T</w:t>
      </w:r>
      <w:r w:rsidR="00FA500E">
        <w:rPr>
          <w:rFonts w:ascii="Times New Roman" w:hAnsi="Times New Roman" w:hint="eastAsia"/>
          <w:noProof/>
        </w:rPr>
        <w:t>he folloing figure gives an proposed L2 functional splitting between CU and DU.</w:t>
      </w:r>
    </w:p>
    <w:p w:rsidR="00FA500E" w:rsidRDefault="005956CA" w:rsidP="00FA500E">
      <w:pPr>
        <w:pStyle w:val="ab"/>
        <w:keepNext/>
      </w:pPr>
      <w:r>
        <w:object w:dxaOrig="21154" w:dyaOrig="13389">
          <v:shape id="_x0000_i1026" type="#_x0000_t75" style="width:481.45pt;height:304.8pt" o:ole="">
            <v:imagedata r:id="rId10" o:title=""/>
          </v:shape>
          <o:OLEObject Type="Embed" ProgID="Visio.Drawing.11" ShapeID="_x0000_i1026" DrawAspect="Content" ObjectID="_1532532603" r:id="rId11"/>
        </w:object>
      </w:r>
    </w:p>
    <w:p w:rsidR="00FA500E" w:rsidRPr="001563A8" w:rsidRDefault="00FA500E" w:rsidP="00FA500E">
      <w:pPr>
        <w:pStyle w:val="a4"/>
        <w:rPr>
          <w:rFonts w:ascii="Times New Roman" w:hAnsi="Times New Roman"/>
          <w:noProof/>
        </w:rPr>
      </w:pPr>
      <w:r>
        <w:t xml:space="preserve">Figure </w:t>
      </w:r>
      <w:r w:rsidR="00CC6A6E">
        <w:fldChar w:fldCharType="begin"/>
      </w:r>
      <w:r w:rsidR="006B4E63">
        <w:instrText xml:space="preserve"> SEQ Figure \* ARABIC </w:instrText>
      </w:r>
      <w:r w:rsidR="00CC6A6E">
        <w:fldChar w:fldCharType="separate"/>
      </w:r>
      <w:r>
        <w:rPr>
          <w:noProof/>
        </w:rPr>
        <w:t>1</w:t>
      </w:r>
      <w:r w:rsidR="00CC6A6E">
        <w:fldChar w:fldCharType="end"/>
      </w:r>
      <w:r>
        <w:rPr>
          <w:rFonts w:hint="eastAsia"/>
        </w:rPr>
        <w:t xml:space="preserve"> L2 functional splitting between CU and DU</w:t>
      </w:r>
    </w:p>
    <w:p w:rsidR="007D04D4" w:rsidRDefault="00796EBC" w:rsidP="00796EBC">
      <w:pPr>
        <w:pStyle w:val="ab"/>
        <w:rPr>
          <w:rFonts w:ascii="Times New Roman" w:hAnsi="Times New Roman"/>
          <w:noProof/>
        </w:rPr>
      </w:pPr>
      <w:r w:rsidRPr="00796EBC">
        <w:rPr>
          <w:rFonts w:ascii="Times New Roman" w:hAnsi="Times New Roman" w:hint="eastAsia"/>
          <w:noProof/>
        </w:rPr>
        <w:t xml:space="preserve">The </w:t>
      </w:r>
      <w:r>
        <w:rPr>
          <w:rFonts w:ascii="Times New Roman" w:hAnsi="Times New Roman" w:hint="eastAsia"/>
          <w:noProof/>
        </w:rPr>
        <w:t>above figure gives an multiple connectivity example.</w:t>
      </w:r>
      <w:r w:rsidR="008B5E09">
        <w:rPr>
          <w:rFonts w:ascii="Times New Roman" w:hAnsi="Times New Roman" w:hint="eastAsia"/>
          <w:noProof/>
        </w:rPr>
        <w:t xml:space="preserve"> The UE can </w:t>
      </w:r>
      <w:r w:rsidR="008B5E09">
        <w:rPr>
          <w:rFonts w:ascii="Times New Roman" w:hAnsi="Times New Roman"/>
          <w:noProof/>
        </w:rPr>
        <w:t>receive</w:t>
      </w:r>
      <w:r w:rsidR="008B5E09">
        <w:rPr>
          <w:rFonts w:ascii="Times New Roman" w:hAnsi="Times New Roman" w:hint="eastAsia"/>
          <w:noProof/>
        </w:rPr>
        <w:t xml:space="preserve"> data from multiple TRPs.</w:t>
      </w:r>
      <w:r w:rsidR="00096923">
        <w:rPr>
          <w:rFonts w:ascii="Times New Roman" w:hAnsi="Times New Roman" w:hint="eastAsia"/>
          <w:noProof/>
        </w:rPr>
        <w:t xml:space="preserve"> The non real-time L2 functions can be located in the CU</w:t>
      </w:r>
      <w:r w:rsidR="00675D58">
        <w:rPr>
          <w:rFonts w:ascii="Times New Roman" w:hAnsi="Times New Roman" w:hint="eastAsia"/>
          <w:noProof/>
        </w:rPr>
        <w:t>/upper L2</w:t>
      </w:r>
      <w:r w:rsidR="00096923">
        <w:rPr>
          <w:rFonts w:ascii="Times New Roman" w:hAnsi="Times New Roman" w:hint="eastAsia"/>
          <w:noProof/>
        </w:rPr>
        <w:t>, i.e. packet numbering, optional header compression, optional security functions, central ARQ and distribute or duplication function.</w:t>
      </w:r>
      <w:r w:rsidR="00845511">
        <w:rPr>
          <w:rFonts w:ascii="Times New Roman" w:hAnsi="Times New Roman" w:hint="eastAsia"/>
          <w:noProof/>
        </w:rPr>
        <w:t xml:space="preserve"> Duplication function means to send copy of the same data among multiple TRPs in order to guarantee the reliability</w:t>
      </w:r>
      <w:r w:rsidR="00F3763B">
        <w:rPr>
          <w:rFonts w:ascii="Times New Roman" w:hAnsi="Times New Roman" w:hint="eastAsia"/>
          <w:noProof/>
        </w:rPr>
        <w:t xml:space="preserve">, e.g. for signaling </w:t>
      </w:r>
      <w:r w:rsidR="00DA547A">
        <w:rPr>
          <w:rFonts w:ascii="Times New Roman" w:hAnsi="Times New Roman" w:hint="eastAsia"/>
          <w:noProof/>
        </w:rPr>
        <w:t xml:space="preserve">data </w:t>
      </w:r>
      <w:r w:rsidR="00F3763B">
        <w:rPr>
          <w:rFonts w:ascii="Times New Roman" w:hAnsi="Times New Roman" w:hint="eastAsia"/>
          <w:noProof/>
        </w:rPr>
        <w:t>and</w:t>
      </w:r>
      <w:r w:rsidR="00845511">
        <w:rPr>
          <w:rFonts w:ascii="Times New Roman" w:hAnsi="Times New Roman" w:hint="eastAsia"/>
          <w:noProof/>
        </w:rPr>
        <w:t xml:space="preserve"> URLLC traffic.</w:t>
      </w:r>
      <w:r w:rsidR="00EF55C7">
        <w:rPr>
          <w:rFonts w:ascii="Times New Roman" w:hAnsi="Times New Roman" w:hint="eastAsia"/>
          <w:noProof/>
        </w:rPr>
        <w:t xml:space="preserve"> Central ARQ may be used to retransmit data in other TRP link when orignal TRP link failure, e.g. in </w:t>
      </w:r>
      <w:r w:rsidR="00AD1EEB">
        <w:rPr>
          <w:rFonts w:ascii="Times New Roman" w:hAnsi="Times New Roman" w:hint="eastAsia"/>
          <w:noProof/>
        </w:rPr>
        <w:t xml:space="preserve">the case of </w:t>
      </w:r>
      <w:r w:rsidR="00EF55C7">
        <w:rPr>
          <w:rFonts w:ascii="Times New Roman" w:hAnsi="Times New Roman" w:hint="eastAsia"/>
          <w:noProof/>
        </w:rPr>
        <w:t xml:space="preserve">high frequency </w:t>
      </w:r>
      <w:r w:rsidR="00C248CF">
        <w:rPr>
          <w:rFonts w:ascii="Times New Roman" w:hAnsi="Times New Roman" w:hint="eastAsia"/>
          <w:noProof/>
        </w:rPr>
        <w:t xml:space="preserve">link </w:t>
      </w:r>
      <w:r w:rsidR="00F343F9">
        <w:rPr>
          <w:rFonts w:ascii="Times New Roman" w:hAnsi="Times New Roman" w:hint="eastAsia"/>
          <w:noProof/>
        </w:rPr>
        <w:t xml:space="preserve">sudden </w:t>
      </w:r>
      <w:r w:rsidR="001F0EF8">
        <w:rPr>
          <w:rFonts w:ascii="Times New Roman" w:hAnsi="Times New Roman" w:hint="eastAsia"/>
          <w:noProof/>
        </w:rPr>
        <w:t>fad</w:t>
      </w:r>
      <w:r w:rsidR="00F343F9">
        <w:rPr>
          <w:rFonts w:ascii="Times New Roman" w:hAnsi="Times New Roman" w:hint="eastAsia"/>
          <w:noProof/>
        </w:rPr>
        <w:t>ing</w:t>
      </w:r>
      <w:r w:rsidR="00EF55C7">
        <w:rPr>
          <w:rFonts w:ascii="Times New Roman" w:hAnsi="Times New Roman" w:hint="eastAsia"/>
          <w:noProof/>
        </w:rPr>
        <w:t>.</w:t>
      </w:r>
    </w:p>
    <w:p w:rsidR="00675D58" w:rsidRPr="00796EBC" w:rsidRDefault="00675D58" w:rsidP="00796EBC">
      <w:pPr>
        <w:pStyle w:val="ab"/>
        <w:rPr>
          <w:rFonts w:ascii="Times New Roman" w:hAnsi="Times New Roman"/>
          <w:noProof/>
        </w:rPr>
      </w:pPr>
      <w:r>
        <w:rPr>
          <w:rFonts w:ascii="Times New Roman" w:hAnsi="Times New Roman" w:hint="eastAsia"/>
          <w:noProof/>
        </w:rPr>
        <w:t xml:space="preserve">The real-time L2 functions can be </w:t>
      </w:r>
      <w:r w:rsidR="00DA712E">
        <w:rPr>
          <w:rFonts w:ascii="Times New Roman" w:hAnsi="Times New Roman" w:hint="eastAsia"/>
          <w:noProof/>
        </w:rPr>
        <w:t>located in the DU/lower L2, i.e. scheduling, segmentation, concatenation, multiplexing and HARQ and so on.</w:t>
      </w:r>
      <w:r w:rsidR="002607A3">
        <w:rPr>
          <w:rFonts w:ascii="Times New Roman" w:hAnsi="Times New Roman" w:hint="eastAsia"/>
          <w:noProof/>
        </w:rPr>
        <w:t xml:space="preserve"> In this UP architecture, both segmentation/concatenation and multiplexing are together in the DU/lower L2 and close to the scheduling function and link detection, which simplifies processing and avoids interaction between the layers.</w:t>
      </w:r>
      <w:r w:rsidR="00C117E9">
        <w:rPr>
          <w:rFonts w:ascii="Times New Roman" w:hAnsi="Times New Roman" w:hint="eastAsia"/>
          <w:noProof/>
        </w:rPr>
        <w:t xml:space="preserve"> In DU, ARQ function can be configured according to need to shorten the retransimssion</w:t>
      </w:r>
      <w:r w:rsidR="00CA7FD7">
        <w:rPr>
          <w:rFonts w:ascii="Times New Roman" w:hAnsi="Times New Roman" w:hint="eastAsia"/>
          <w:noProof/>
        </w:rPr>
        <w:t xml:space="preserve"> and recovery</w:t>
      </w:r>
      <w:r w:rsidR="00C117E9">
        <w:rPr>
          <w:rFonts w:ascii="Times New Roman" w:hAnsi="Times New Roman" w:hint="eastAsia"/>
          <w:noProof/>
        </w:rPr>
        <w:t xml:space="preserve"> latency.</w:t>
      </w:r>
    </w:p>
    <w:p w:rsidR="00886CDB" w:rsidRDefault="00886CDB" w:rsidP="00CE0424">
      <w:pPr>
        <w:pStyle w:val="1"/>
      </w:pPr>
      <w:r>
        <w:rPr>
          <w:rFonts w:hint="eastAsia"/>
        </w:rPr>
        <w:t>Reference</w:t>
      </w:r>
    </w:p>
    <w:p w:rsidR="00DA3319" w:rsidRDefault="00DA3319" w:rsidP="00BA7986">
      <w:pPr>
        <w:pStyle w:val="af7"/>
        <w:numPr>
          <w:ilvl w:val="0"/>
          <w:numId w:val="46"/>
        </w:numPr>
        <w:ind w:firstLineChars="0"/>
      </w:pPr>
      <w:r>
        <w:rPr>
          <w:rFonts w:hint="eastAsia"/>
        </w:rPr>
        <w:t>TR38.801</w:t>
      </w:r>
      <w:r w:rsidR="00D95278">
        <w:rPr>
          <w:rFonts w:hint="eastAsia"/>
        </w:rPr>
        <w:t>,</w:t>
      </w:r>
      <w:r w:rsidR="00D95278" w:rsidRPr="00D95278">
        <w:rPr>
          <w:rFonts w:hint="eastAsia"/>
          <w:b/>
        </w:rPr>
        <w:t xml:space="preserve"> </w:t>
      </w:r>
      <w:r w:rsidR="00D95278" w:rsidRPr="00D95278">
        <w:rPr>
          <w:rFonts w:hint="eastAsia"/>
        </w:rPr>
        <w:t>Radio Access Architecture and Interfaces</w:t>
      </w:r>
      <w:r w:rsidR="00D95278">
        <w:rPr>
          <w:rFonts w:hint="eastAsia"/>
        </w:rPr>
        <w:t xml:space="preserve">, V0.2.0, </w:t>
      </w:r>
      <w:r w:rsidR="00744405">
        <w:rPr>
          <w:rFonts w:hint="eastAsia"/>
        </w:rPr>
        <w:t xml:space="preserve">Jun </w:t>
      </w:r>
      <w:r w:rsidR="00D95278">
        <w:rPr>
          <w:rFonts w:hint="eastAsia"/>
        </w:rPr>
        <w:t>2016</w:t>
      </w:r>
    </w:p>
    <w:p w:rsidR="009B61D4" w:rsidRDefault="009B61D4" w:rsidP="00BA7986">
      <w:pPr>
        <w:pStyle w:val="af7"/>
        <w:numPr>
          <w:ilvl w:val="0"/>
          <w:numId w:val="46"/>
        </w:numPr>
        <w:ind w:firstLineChars="0"/>
      </w:pPr>
      <w:r>
        <w:rPr>
          <w:rFonts w:hint="eastAsia"/>
        </w:rPr>
        <w:lastRenderedPageBreak/>
        <w:t>R3-161342, Motivation for standard interface between central and distributed units, NTT, KT, Softbank, TIM, Verizon, SKT, Deutsche</w:t>
      </w:r>
      <w:r w:rsidR="008B113A">
        <w:rPr>
          <w:rFonts w:hint="eastAsia"/>
        </w:rPr>
        <w:t xml:space="preserve"> Telekom, CMCC</w:t>
      </w:r>
      <w:r w:rsidR="00F749FE">
        <w:rPr>
          <w:rFonts w:hint="eastAsia"/>
        </w:rPr>
        <w:t>, RAN3#92</w:t>
      </w:r>
    </w:p>
    <w:p w:rsidR="00886CDB" w:rsidRDefault="006A26D3" w:rsidP="00BA7986">
      <w:pPr>
        <w:pStyle w:val="af7"/>
        <w:numPr>
          <w:ilvl w:val="0"/>
          <w:numId w:val="46"/>
        </w:numPr>
        <w:ind w:firstLineChars="0"/>
      </w:pPr>
      <w:r>
        <w:rPr>
          <w:rFonts w:hint="eastAsia"/>
        </w:rPr>
        <w:t xml:space="preserve">RAN2-164801, </w:t>
      </w:r>
      <w:r>
        <w:rPr>
          <w:rFonts w:ascii="Arial Unicode MS" w:eastAsia="Arial Unicode MS" w:hAnsi="Arial Unicode MS" w:cs="Arial Unicode MS" w:hint="eastAsia"/>
        </w:rPr>
        <w:t>A Generic U-plane Stack for NR, CATT</w:t>
      </w:r>
      <w:r w:rsidR="005E13F1">
        <w:rPr>
          <w:rFonts w:ascii="Arial Unicode MS" w:eastAsia="Arial Unicode MS" w:hAnsi="Arial Unicode MS" w:cs="Arial Unicode MS" w:hint="eastAsia"/>
        </w:rPr>
        <w:t>, RAN2#95</w:t>
      </w:r>
    </w:p>
    <w:p w:rsidR="00803624" w:rsidRPr="00C87C77" w:rsidRDefault="00803624" w:rsidP="00642181">
      <w:pPr>
        <w:pStyle w:val="Reference"/>
        <w:numPr>
          <w:ilvl w:val="0"/>
          <w:numId w:val="0"/>
        </w:numPr>
        <w:ind w:left="567" w:hanging="567"/>
      </w:pPr>
    </w:p>
    <w:sectPr w:rsidR="00803624" w:rsidRPr="00C87C77" w:rsidSect="001D13AD">
      <w:head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DF9" w:rsidRDefault="00D52DF9">
      <w:r>
        <w:separator/>
      </w:r>
    </w:p>
  </w:endnote>
  <w:endnote w:type="continuationSeparator" w:id="0">
    <w:p w:rsidR="00D52DF9" w:rsidRDefault="00D52DF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6AB" w:rsidRDefault="00B326AB" w:rsidP="00313FD6">
    <w:pPr>
      <w:pStyle w:val="ac"/>
      <w:tabs>
        <w:tab w:val="center" w:pos="4820"/>
        <w:tab w:val="right" w:pos="9639"/>
      </w:tabs>
      <w:jc w:val="left"/>
    </w:pPr>
    <w:r>
      <w:tab/>
    </w:r>
    <w:r w:rsidR="00CC6A6E">
      <w:rPr>
        <w:rStyle w:val="ae"/>
        <w:rFonts w:cs="Arial"/>
      </w:rPr>
      <w:fldChar w:fldCharType="begin"/>
    </w:r>
    <w:r>
      <w:rPr>
        <w:rStyle w:val="ae"/>
        <w:rFonts w:cs="Arial"/>
      </w:rPr>
      <w:instrText xml:space="preserve"> PAGE </w:instrText>
    </w:r>
    <w:r w:rsidR="00CC6A6E">
      <w:rPr>
        <w:rStyle w:val="ae"/>
        <w:rFonts w:cs="Arial"/>
      </w:rPr>
      <w:fldChar w:fldCharType="separate"/>
    </w:r>
    <w:r w:rsidR="006A5987">
      <w:rPr>
        <w:rStyle w:val="ae"/>
        <w:rFonts w:cs="Arial"/>
      </w:rPr>
      <w:t>4</w:t>
    </w:r>
    <w:r w:rsidR="00CC6A6E">
      <w:rPr>
        <w:rStyle w:val="ae"/>
        <w:rFonts w:cs="Arial"/>
      </w:rPr>
      <w:fldChar w:fldCharType="end"/>
    </w:r>
    <w:r>
      <w:rPr>
        <w:rStyle w:val="ae"/>
        <w:rFonts w:cs="Arial"/>
      </w:rPr>
      <w:t>/</w:t>
    </w:r>
    <w:r w:rsidR="00CC6A6E">
      <w:rPr>
        <w:rStyle w:val="ae"/>
        <w:rFonts w:cs="Arial"/>
      </w:rPr>
      <w:fldChar w:fldCharType="begin"/>
    </w:r>
    <w:r>
      <w:rPr>
        <w:rStyle w:val="ae"/>
        <w:rFonts w:cs="Arial"/>
      </w:rPr>
      <w:instrText xml:space="preserve"> NUMPAGES </w:instrText>
    </w:r>
    <w:r w:rsidR="00CC6A6E">
      <w:rPr>
        <w:rStyle w:val="ae"/>
        <w:rFonts w:cs="Arial"/>
      </w:rPr>
      <w:fldChar w:fldCharType="separate"/>
    </w:r>
    <w:r w:rsidR="006A5987">
      <w:rPr>
        <w:rStyle w:val="ae"/>
        <w:rFonts w:cs="Arial"/>
      </w:rPr>
      <w:t>4</w:t>
    </w:r>
    <w:r w:rsidR="00CC6A6E">
      <w:rPr>
        <w:rStyle w:val="ae"/>
        <w:rFonts w:cs="Arial"/>
      </w:rPr>
      <w:fldChar w:fldCharType="end"/>
    </w:r>
    <w:r>
      <w:rPr>
        <w:rStyle w:val="ae"/>
        <w:rFonts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DF9" w:rsidRDefault="00D52DF9">
      <w:r>
        <w:separator/>
      </w:r>
    </w:p>
  </w:footnote>
  <w:footnote w:type="continuationSeparator" w:id="0">
    <w:p w:rsidR="00D52DF9" w:rsidRDefault="00D52D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6AB" w:rsidRDefault="00B326AB">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nsid w:val="1BFA6EA7"/>
    <w:multiLevelType w:val="hybridMultilevel"/>
    <w:tmpl w:val="87F2DFF0"/>
    <w:lvl w:ilvl="0" w:tplc="FCDAC472">
      <w:start w:val="1"/>
      <w:numFmt w:val="decimal"/>
      <w:lvlText w:val="[%1]"/>
      <w:lvlJc w:val="left"/>
      <w:pPr>
        <w:ind w:left="420" w:hanging="420"/>
      </w:pPr>
      <w:rPr>
        <w:rFonts w:cs="Times New Roman" w:hint="default"/>
      </w:rPr>
    </w:lvl>
    <w:lvl w:ilvl="1" w:tplc="FD08DCFE" w:tentative="1">
      <w:start w:val="1"/>
      <w:numFmt w:val="lowerLetter"/>
      <w:lvlText w:val="%2)"/>
      <w:lvlJc w:val="left"/>
      <w:pPr>
        <w:ind w:left="840" w:hanging="420"/>
      </w:pPr>
      <w:rPr>
        <w:rFonts w:cs="Times New Roman"/>
      </w:rPr>
    </w:lvl>
    <w:lvl w:ilvl="2" w:tplc="B09CCF0A" w:tentative="1">
      <w:start w:val="1"/>
      <w:numFmt w:val="lowerRoman"/>
      <w:lvlText w:val="%3."/>
      <w:lvlJc w:val="right"/>
      <w:pPr>
        <w:ind w:left="1260" w:hanging="420"/>
      </w:pPr>
      <w:rPr>
        <w:rFonts w:cs="Times New Roman"/>
      </w:rPr>
    </w:lvl>
    <w:lvl w:ilvl="3" w:tplc="2A568F8A" w:tentative="1">
      <w:start w:val="1"/>
      <w:numFmt w:val="decimal"/>
      <w:lvlText w:val="%4."/>
      <w:lvlJc w:val="left"/>
      <w:pPr>
        <w:ind w:left="1680" w:hanging="420"/>
      </w:pPr>
      <w:rPr>
        <w:rFonts w:cs="Times New Roman"/>
      </w:rPr>
    </w:lvl>
    <w:lvl w:ilvl="4" w:tplc="1AD24446" w:tentative="1">
      <w:start w:val="1"/>
      <w:numFmt w:val="lowerLetter"/>
      <w:lvlText w:val="%5)"/>
      <w:lvlJc w:val="left"/>
      <w:pPr>
        <w:ind w:left="2100" w:hanging="420"/>
      </w:pPr>
      <w:rPr>
        <w:rFonts w:cs="Times New Roman"/>
      </w:rPr>
    </w:lvl>
    <w:lvl w:ilvl="5" w:tplc="9530B5BE" w:tentative="1">
      <w:start w:val="1"/>
      <w:numFmt w:val="lowerRoman"/>
      <w:lvlText w:val="%6."/>
      <w:lvlJc w:val="right"/>
      <w:pPr>
        <w:ind w:left="2520" w:hanging="420"/>
      </w:pPr>
      <w:rPr>
        <w:rFonts w:cs="Times New Roman"/>
      </w:rPr>
    </w:lvl>
    <w:lvl w:ilvl="6" w:tplc="BD2A9F08" w:tentative="1">
      <w:start w:val="1"/>
      <w:numFmt w:val="decimal"/>
      <w:lvlText w:val="%7."/>
      <w:lvlJc w:val="left"/>
      <w:pPr>
        <w:ind w:left="2940" w:hanging="420"/>
      </w:pPr>
      <w:rPr>
        <w:rFonts w:cs="Times New Roman"/>
      </w:rPr>
    </w:lvl>
    <w:lvl w:ilvl="7" w:tplc="6B2C0772" w:tentative="1">
      <w:start w:val="1"/>
      <w:numFmt w:val="lowerLetter"/>
      <w:lvlText w:val="%8)"/>
      <w:lvlJc w:val="left"/>
      <w:pPr>
        <w:ind w:left="3360" w:hanging="420"/>
      </w:pPr>
      <w:rPr>
        <w:rFonts w:cs="Times New Roman"/>
      </w:rPr>
    </w:lvl>
    <w:lvl w:ilvl="8" w:tplc="FF669B76" w:tentative="1">
      <w:start w:val="1"/>
      <w:numFmt w:val="lowerRoman"/>
      <w:lvlText w:val="%9."/>
      <w:lvlJc w:val="right"/>
      <w:pPr>
        <w:ind w:left="3780" w:hanging="420"/>
      </w:pPr>
      <w:rPr>
        <w:rFonts w:cs="Times New Roman"/>
      </w:rPr>
    </w:lvl>
  </w:abstractNum>
  <w:abstractNum w:abstractNumId="5">
    <w:nsid w:val="1E6969E9"/>
    <w:multiLevelType w:val="hybridMultilevel"/>
    <w:tmpl w:val="B2B42018"/>
    <w:lvl w:ilvl="0" w:tplc="270671A0">
      <w:start w:val="1"/>
      <w:numFmt w:val="bullet"/>
      <w:lvlText w:val=""/>
      <w:lvlJc w:val="left"/>
      <w:pPr>
        <w:ind w:left="360" w:hanging="36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6">
    <w:nsid w:val="22E137D2"/>
    <w:multiLevelType w:val="hybridMultilevel"/>
    <w:tmpl w:val="3028BACC"/>
    <w:lvl w:ilvl="0" w:tplc="0409000B">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24272675"/>
    <w:multiLevelType w:val="hybridMultilevel"/>
    <w:tmpl w:val="12407E28"/>
    <w:lvl w:ilvl="0" w:tplc="2272E12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nsid w:val="27615D07"/>
    <w:multiLevelType w:val="hybridMultilevel"/>
    <w:tmpl w:val="28828A7C"/>
    <w:lvl w:ilvl="0" w:tplc="F314FD26">
      <w:start w:val="1"/>
      <w:numFmt w:val="bullet"/>
      <w:lvlText w:val=""/>
      <w:lvlJc w:val="left"/>
      <w:pPr>
        <w:ind w:left="820" w:hanging="420"/>
      </w:pPr>
      <w:rPr>
        <w:rFonts w:ascii="Wingdings" w:hAnsi="Wingdings" w:hint="default"/>
      </w:rPr>
    </w:lvl>
    <w:lvl w:ilvl="1" w:tplc="04090019" w:tentative="1">
      <w:start w:val="1"/>
      <w:numFmt w:val="bullet"/>
      <w:lvlText w:val=""/>
      <w:lvlJc w:val="left"/>
      <w:pPr>
        <w:ind w:left="1240" w:hanging="420"/>
      </w:pPr>
      <w:rPr>
        <w:rFonts w:ascii="Wingdings" w:hAnsi="Wingdings" w:hint="default"/>
      </w:rPr>
    </w:lvl>
    <w:lvl w:ilvl="2" w:tplc="0409001B" w:tentative="1">
      <w:start w:val="1"/>
      <w:numFmt w:val="bullet"/>
      <w:lvlText w:val=""/>
      <w:lvlJc w:val="left"/>
      <w:pPr>
        <w:ind w:left="1660" w:hanging="420"/>
      </w:pPr>
      <w:rPr>
        <w:rFonts w:ascii="Wingdings" w:hAnsi="Wingdings" w:hint="default"/>
      </w:rPr>
    </w:lvl>
    <w:lvl w:ilvl="3" w:tplc="0409000F" w:tentative="1">
      <w:start w:val="1"/>
      <w:numFmt w:val="bullet"/>
      <w:lvlText w:val=""/>
      <w:lvlJc w:val="left"/>
      <w:pPr>
        <w:ind w:left="2080" w:hanging="420"/>
      </w:pPr>
      <w:rPr>
        <w:rFonts w:ascii="Wingdings" w:hAnsi="Wingdings" w:hint="default"/>
      </w:rPr>
    </w:lvl>
    <w:lvl w:ilvl="4" w:tplc="04090019" w:tentative="1">
      <w:start w:val="1"/>
      <w:numFmt w:val="bullet"/>
      <w:lvlText w:val=""/>
      <w:lvlJc w:val="left"/>
      <w:pPr>
        <w:ind w:left="2500" w:hanging="420"/>
      </w:pPr>
      <w:rPr>
        <w:rFonts w:ascii="Wingdings" w:hAnsi="Wingdings" w:hint="default"/>
      </w:rPr>
    </w:lvl>
    <w:lvl w:ilvl="5" w:tplc="0409001B" w:tentative="1">
      <w:start w:val="1"/>
      <w:numFmt w:val="bullet"/>
      <w:lvlText w:val=""/>
      <w:lvlJc w:val="left"/>
      <w:pPr>
        <w:ind w:left="2920" w:hanging="420"/>
      </w:pPr>
      <w:rPr>
        <w:rFonts w:ascii="Wingdings" w:hAnsi="Wingdings" w:hint="default"/>
      </w:rPr>
    </w:lvl>
    <w:lvl w:ilvl="6" w:tplc="0409000F" w:tentative="1">
      <w:start w:val="1"/>
      <w:numFmt w:val="bullet"/>
      <w:lvlText w:val=""/>
      <w:lvlJc w:val="left"/>
      <w:pPr>
        <w:ind w:left="3340" w:hanging="420"/>
      </w:pPr>
      <w:rPr>
        <w:rFonts w:ascii="Wingdings" w:hAnsi="Wingdings" w:hint="default"/>
      </w:rPr>
    </w:lvl>
    <w:lvl w:ilvl="7" w:tplc="04090019" w:tentative="1">
      <w:start w:val="1"/>
      <w:numFmt w:val="bullet"/>
      <w:lvlText w:val=""/>
      <w:lvlJc w:val="left"/>
      <w:pPr>
        <w:ind w:left="3760" w:hanging="420"/>
      </w:pPr>
      <w:rPr>
        <w:rFonts w:ascii="Wingdings" w:hAnsi="Wingdings" w:hint="default"/>
      </w:rPr>
    </w:lvl>
    <w:lvl w:ilvl="8" w:tplc="0409001B" w:tentative="1">
      <w:start w:val="1"/>
      <w:numFmt w:val="bullet"/>
      <w:lvlText w:val=""/>
      <w:lvlJc w:val="left"/>
      <w:pPr>
        <w:ind w:left="4180" w:hanging="420"/>
      </w:pPr>
      <w:rPr>
        <w:rFonts w:ascii="Wingdings" w:hAnsi="Wingdings" w:hint="default"/>
      </w:rPr>
    </w:lvl>
  </w:abstractNum>
  <w:abstractNum w:abstractNumId="9">
    <w:nsid w:val="2ED85003"/>
    <w:multiLevelType w:val="hybridMultilevel"/>
    <w:tmpl w:val="7D8E3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B38FD"/>
    <w:multiLevelType w:val="hybridMultilevel"/>
    <w:tmpl w:val="10B2BFC0"/>
    <w:lvl w:ilvl="0" w:tplc="04090001">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B3428C4A">
      <w:start w:val="1"/>
      <w:numFmt w:val="bullet"/>
      <w:pStyle w:val="40"/>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1472D5"/>
    <w:multiLevelType w:val="hybridMultilevel"/>
    <w:tmpl w:val="562AEB38"/>
    <w:lvl w:ilvl="0" w:tplc="AF70FD9E">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6EE1541"/>
    <w:multiLevelType w:val="hybridMultilevel"/>
    <w:tmpl w:val="11AEB7F4"/>
    <w:lvl w:ilvl="0" w:tplc="04090001">
      <w:start w:val="7"/>
      <w:numFmt w:val="bullet"/>
      <w:lvlText w:val="-"/>
      <w:lvlJc w:val="left"/>
      <w:pPr>
        <w:ind w:left="820" w:hanging="420"/>
      </w:pPr>
      <w:rPr>
        <w:rFonts w:ascii="Arial"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3791643E"/>
    <w:multiLevelType w:val="hybridMultilevel"/>
    <w:tmpl w:val="62AA9000"/>
    <w:lvl w:ilvl="0" w:tplc="6F1AB8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9043AF"/>
    <w:multiLevelType w:val="hybridMultilevel"/>
    <w:tmpl w:val="6598F054"/>
    <w:lvl w:ilvl="0" w:tplc="478053F6">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3BCA721D"/>
    <w:multiLevelType w:val="hybridMultilevel"/>
    <w:tmpl w:val="CC2A0A5E"/>
    <w:lvl w:ilvl="0" w:tplc="00000002">
      <w:start w:val="1"/>
      <w:numFmt w:val="bullet"/>
      <w:pStyle w:val="50"/>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D384434"/>
    <w:multiLevelType w:val="hybridMultilevel"/>
    <w:tmpl w:val="2CFAE234"/>
    <w:lvl w:ilvl="0" w:tplc="A126B96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181474"/>
    <w:multiLevelType w:val="hybridMultilevel"/>
    <w:tmpl w:val="9266DD8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0274A2D"/>
    <w:multiLevelType w:val="hybridMultilevel"/>
    <w:tmpl w:val="91085B6C"/>
    <w:lvl w:ilvl="0" w:tplc="2BC0DF1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3303F73"/>
    <w:multiLevelType w:val="hybridMultilevel"/>
    <w:tmpl w:val="99E0CBFC"/>
    <w:lvl w:ilvl="0" w:tplc="DBF85AD2">
      <w:start w:val="1"/>
      <w:numFmt w:val="bullet"/>
      <w:pStyle w:val="20"/>
      <w:lvlText w:val="-"/>
      <w:lvlJc w:val="left"/>
      <w:pPr>
        <w:tabs>
          <w:tab w:val="num" w:pos="794"/>
        </w:tabs>
        <w:ind w:left="794" w:hanging="397"/>
      </w:pPr>
      <w:rPr>
        <w:rFonts w:ascii="Times New Roman" w:hAnsi="Times New Roman" w:hint="default"/>
      </w:rPr>
    </w:lvl>
    <w:lvl w:ilvl="1" w:tplc="BC04545C" w:tentative="1">
      <w:start w:val="1"/>
      <w:numFmt w:val="bullet"/>
      <w:lvlText w:val="o"/>
      <w:lvlJc w:val="left"/>
      <w:pPr>
        <w:tabs>
          <w:tab w:val="num" w:pos="1440"/>
        </w:tabs>
        <w:ind w:left="1440" w:hanging="360"/>
      </w:pPr>
      <w:rPr>
        <w:rFonts w:ascii="Courier New" w:hAnsi="Courier New" w:hint="default"/>
      </w:rPr>
    </w:lvl>
    <w:lvl w:ilvl="2" w:tplc="C5A4AA58" w:tentative="1">
      <w:start w:val="1"/>
      <w:numFmt w:val="bullet"/>
      <w:lvlText w:val=""/>
      <w:lvlJc w:val="left"/>
      <w:pPr>
        <w:tabs>
          <w:tab w:val="num" w:pos="2160"/>
        </w:tabs>
        <w:ind w:left="2160" w:hanging="360"/>
      </w:pPr>
      <w:rPr>
        <w:rFonts w:ascii="Wingdings" w:hAnsi="Wingdings" w:hint="default"/>
      </w:rPr>
    </w:lvl>
    <w:lvl w:ilvl="3" w:tplc="9904D58A" w:tentative="1">
      <w:start w:val="1"/>
      <w:numFmt w:val="bullet"/>
      <w:lvlText w:val=""/>
      <w:lvlJc w:val="left"/>
      <w:pPr>
        <w:tabs>
          <w:tab w:val="num" w:pos="2880"/>
        </w:tabs>
        <w:ind w:left="2880" w:hanging="360"/>
      </w:pPr>
      <w:rPr>
        <w:rFonts w:ascii="Symbol" w:hAnsi="Symbol" w:hint="default"/>
      </w:rPr>
    </w:lvl>
    <w:lvl w:ilvl="4" w:tplc="86F85460" w:tentative="1">
      <w:start w:val="1"/>
      <w:numFmt w:val="bullet"/>
      <w:lvlText w:val="o"/>
      <w:lvlJc w:val="left"/>
      <w:pPr>
        <w:tabs>
          <w:tab w:val="num" w:pos="3600"/>
        </w:tabs>
        <w:ind w:left="3600" w:hanging="360"/>
      </w:pPr>
      <w:rPr>
        <w:rFonts w:ascii="Courier New" w:hAnsi="Courier New" w:hint="default"/>
      </w:rPr>
    </w:lvl>
    <w:lvl w:ilvl="5" w:tplc="5744233A" w:tentative="1">
      <w:start w:val="1"/>
      <w:numFmt w:val="bullet"/>
      <w:lvlText w:val=""/>
      <w:lvlJc w:val="left"/>
      <w:pPr>
        <w:tabs>
          <w:tab w:val="num" w:pos="4320"/>
        </w:tabs>
        <w:ind w:left="4320" w:hanging="360"/>
      </w:pPr>
      <w:rPr>
        <w:rFonts w:ascii="Wingdings" w:hAnsi="Wingdings" w:hint="default"/>
      </w:rPr>
    </w:lvl>
    <w:lvl w:ilvl="6" w:tplc="CB0AD81E" w:tentative="1">
      <w:start w:val="1"/>
      <w:numFmt w:val="bullet"/>
      <w:lvlText w:val=""/>
      <w:lvlJc w:val="left"/>
      <w:pPr>
        <w:tabs>
          <w:tab w:val="num" w:pos="5040"/>
        </w:tabs>
        <w:ind w:left="5040" w:hanging="360"/>
      </w:pPr>
      <w:rPr>
        <w:rFonts w:ascii="Symbol" w:hAnsi="Symbol" w:hint="default"/>
      </w:rPr>
    </w:lvl>
    <w:lvl w:ilvl="7" w:tplc="823C98C8" w:tentative="1">
      <w:start w:val="1"/>
      <w:numFmt w:val="bullet"/>
      <w:lvlText w:val="o"/>
      <w:lvlJc w:val="left"/>
      <w:pPr>
        <w:tabs>
          <w:tab w:val="num" w:pos="5760"/>
        </w:tabs>
        <w:ind w:left="5760" w:hanging="360"/>
      </w:pPr>
      <w:rPr>
        <w:rFonts w:ascii="Courier New" w:hAnsi="Courier New" w:hint="default"/>
      </w:rPr>
    </w:lvl>
    <w:lvl w:ilvl="8" w:tplc="ACE42D3C" w:tentative="1">
      <w:start w:val="1"/>
      <w:numFmt w:val="bullet"/>
      <w:lvlText w:val=""/>
      <w:lvlJc w:val="left"/>
      <w:pPr>
        <w:tabs>
          <w:tab w:val="num" w:pos="6480"/>
        </w:tabs>
        <w:ind w:left="6480" w:hanging="360"/>
      </w:pPr>
      <w:rPr>
        <w:rFonts w:ascii="Wingdings" w:hAnsi="Wingdings" w:hint="default"/>
      </w:rPr>
    </w:lvl>
  </w:abstractNum>
  <w:abstractNum w:abstractNumId="22">
    <w:nsid w:val="4BDF65F6"/>
    <w:multiLevelType w:val="hybridMultilevel"/>
    <w:tmpl w:val="9FF023C0"/>
    <w:lvl w:ilvl="0" w:tplc="5AE693B2">
      <w:start w:val="1"/>
      <w:numFmt w:val="decimal"/>
      <w:pStyle w:val="Reference"/>
      <w:lvlText w:val="[%1]"/>
      <w:lvlJc w:val="left"/>
      <w:pPr>
        <w:tabs>
          <w:tab w:val="num" w:pos="567"/>
        </w:tabs>
        <w:ind w:left="567" w:hanging="567"/>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3">
    <w:nsid w:val="4E1B1C08"/>
    <w:multiLevelType w:val="hybridMultilevel"/>
    <w:tmpl w:val="B3D8F0B8"/>
    <w:lvl w:ilvl="0" w:tplc="C1706E3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E2D6AE1"/>
    <w:multiLevelType w:val="hybridMultilevel"/>
    <w:tmpl w:val="DFB813EA"/>
    <w:lvl w:ilvl="0" w:tplc="0ED8CFC6">
      <w:numFmt w:val="bullet"/>
      <w:lvlText w:val="-"/>
      <w:lvlJc w:val="left"/>
      <w:pPr>
        <w:ind w:left="720" w:hanging="360"/>
      </w:pPr>
      <w:rPr>
        <w:rFonts w:ascii="Calibri" w:eastAsia="Calibri" w:hAnsi="Calibri"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04090001">
      <w:start w:val="1"/>
      <w:numFmt w:val="decimal"/>
      <w:pStyle w:val="Observation"/>
      <w:lvlText w:val="Observation %1"/>
      <w:lvlJc w:val="left"/>
      <w:pPr>
        <w:ind w:left="36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6">
    <w:nsid w:val="57F52A81"/>
    <w:multiLevelType w:val="hybridMultilevel"/>
    <w:tmpl w:val="A016EECC"/>
    <w:lvl w:ilvl="0" w:tplc="64A0B99A">
      <w:start w:val="1"/>
      <w:numFmt w:val="bullet"/>
      <w:pStyle w:val="30"/>
      <w:lvlText w:val="-"/>
      <w:lvlJc w:val="left"/>
      <w:pPr>
        <w:tabs>
          <w:tab w:val="num" w:pos="1077"/>
        </w:tabs>
        <w:ind w:left="1077" w:hanging="397"/>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nsid w:val="5B1612D1"/>
    <w:multiLevelType w:val="hybridMultilevel"/>
    <w:tmpl w:val="2EAE36F4"/>
    <w:lvl w:ilvl="0" w:tplc="6194F44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5504299"/>
    <w:multiLevelType w:val="hybridMultilevel"/>
    <w:tmpl w:val="74BCCC34"/>
    <w:lvl w:ilvl="0" w:tplc="901E4CC4">
      <w:start w:val="1"/>
      <w:numFmt w:val="bullet"/>
      <w:lvlText w:val="•"/>
      <w:lvlJc w:val="left"/>
      <w:pPr>
        <w:tabs>
          <w:tab w:val="num" w:pos="720"/>
        </w:tabs>
        <w:ind w:left="720" w:hanging="360"/>
      </w:pPr>
      <w:rPr>
        <w:rFonts w:ascii="Arial" w:hAnsi="Arial" w:hint="default"/>
      </w:rPr>
    </w:lvl>
    <w:lvl w:ilvl="1" w:tplc="04090019" w:tentative="1">
      <w:start w:val="1"/>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9">
    <w:nsid w:val="794B0A89"/>
    <w:multiLevelType w:val="hybridMultilevel"/>
    <w:tmpl w:val="B778F202"/>
    <w:lvl w:ilvl="0" w:tplc="933CD904">
      <w:start w:val="1"/>
      <w:numFmt w:val="bullet"/>
      <w:lvlText w:val="•"/>
      <w:lvlJc w:val="left"/>
      <w:pPr>
        <w:tabs>
          <w:tab w:val="num" w:pos="720"/>
        </w:tabs>
        <w:ind w:left="720" w:hanging="360"/>
      </w:pPr>
      <w:rPr>
        <w:rFonts w:ascii="Arial" w:hAnsi="Arial" w:hint="default"/>
      </w:rPr>
    </w:lvl>
    <w:lvl w:ilvl="1" w:tplc="F348D37E" w:tentative="1">
      <w:start w:val="1"/>
      <w:numFmt w:val="bullet"/>
      <w:lvlText w:val="•"/>
      <w:lvlJc w:val="left"/>
      <w:pPr>
        <w:tabs>
          <w:tab w:val="num" w:pos="1440"/>
        </w:tabs>
        <w:ind w:left="1440" w:hanging="360"/>
      </w:pPr>
      <w:rPr>
        <w:rFonts w:ascii="Arial" w:hAnsi="Arial" w:hint="default"/>
      </w:rPr>
    </w:lvl>
    <w:lvl w:ilvl="2" w:tplc="138C1F0E" w:tentative="1">
      <w:start w:val="1"/>
      <w:numFmt w:val="bullet"/>
      <w:lvlText w:val="•"/>
      <w:lvlJc w:val="left"/>
      <w:pPr>
        <w:tabs>
          <w:tab w:val="num" w:pos="2160"/>
        </w:tabs>
        <w:ind w:left="2160" w:hanging="360"/>
      </w:pPr>
      <w:rPr>
        <w:rFonts w:ascii="Arial" w:hAnsi="Arial" w:hint="default"/>
      </w:rPr>
    </w:lvl>
    <w:lvl w:ilvl="3" w:tplc="C1708CA4" w:tentative="1">
      <w:start w:val="1"/>
      <w:numFmt w:val="bullet"/>
      <w:lvlText w:val="•"/>
      <w:lvlJc w:val="left"/>
      <w:pPr>
        <w:tabs>
          <w:tab w:val="num" w:pos="2880"/>
        </w:tabs>
        <w:ind w:left="2880" w:hanging="360"/>
      </w:pPr>
      <w:rPr>
        <w:rFonts w:ascii="Arial" w:hAnsi="Arial" w:hint="default"/>
      </w:rPr>
    </w:lvl>
    <w:lvl w:ilvl="4" w:tplc="19182808" w:tentative="1">
      <w:start w:val="1"/>
      <w:numFmt w:val="bullet"/>
      <w:lvlText w:val="•"/>
      <w:lvlJc w:val="left"/>
      <w:pPr>
        <w:tabs>
          <w:tab w:val="num" w:pos="3600"/>
        </w:tabs>
        <w:ind w:left="3600" w:hanging="360"/>
      </w:pPr>
      <w:rPr>
        <w:rFonts w:ascii="Arial" w:hAnsi="Arial" w:hint="default"/>
      </w:rPr>
    </w:lvl>
    <w:lvl w:ilvl="5" w:tplc="39DADDF2" w:tentative="1">
      <w:start w:val="1"/>
      <w:numFmt w:val="bullet"/>
      <w:lvlText w:val="•"/>
      <w:lvlJc w:val="left"/>
      <w:pPr>
        <w:tabs>
          <w:tab w:val="num" w:pos="4320"/>
        </w:tabs>
        <w:ind w:left="4320" w:hanging="360"/>
      </w:pPr>
      <w:rPr>
        <w:rFonts w:ascii="Arial" w:hAnsi="Arial" w:hint="default"/>
      </w:rPr>
    </w:lvl>
    <w:lvl w:ilvl="6" w:tplc="3B827A68" w:tentative="1">
      <w:start w:val="1"/>
      <w:numFmt w:val="bullet"/>
      <w:lvlText w:val="•"/>
      <w:lvlJc w:val="left"/>
      <w:pPr>
        <w:tabs>
          <w:tab w:val="num" w:pos="5040"/>
        </w:tabs>
        <w:ind w:left="5040" w:hanging="360"/>
      </w:pPr>
      <w:rPr>
        <w:rFonts w:ascii="Arial" w:hAnsi="Arial" w:hint="default"/>
      </w:rPr>
    </w:lvl>
    <w:lvl w:ilvl="7" w:tplc="6F465788" w:tentative="1">
      <w:start w:val="1"/>
      <w:numFmt w:val="bullet"/>
      <w:lvlText w:val="•"/>
      <w:lvlJc w:val="left"/>
      <w:pPr>
        <w:tabs>
          <w:tab w:val="num" w:pos="5760"/>
        </w:tabs>
        <w:ind w:left="5760" w:hanging="360"/>
      </w:pPr>
      <w:rPr>
        <w:rFonts w:ascii="Arial" w:hAnsi="Arial" w:hint="default"/>
      </w:rPr>
    </w:lvl>
    <w:lvl w:ilvl="8" w:tplc="7EF4B4EA" w:tentative="1">
      <w:start w:val="1"/>
      <w:numFmt w:val="bullet"/>
      <w:lvlText w:val="•"/>
      <w:lvlJc w:val="left"/>
      <w:pPr>
        <w:tabs>
          <w:tab w:val="num" w:pos="6480"/>
        </w:tabs>
        <w:ind w:left="6480" w:hanging="360"/>
      </w:pPr>
      <w:rPr>
        <w:rFonts w:ascii="Arial" w:hAnsi="Arial" w:hint="default"/>
      </w:rPr>
    </w:lvl>
  </w:abstractNum>
  <w:abstractNum w:abstractNumId="30">
    <w:nsid w:val="7A5A249C"/>
    <w:multiLevelType w:val="hybridMultilevel"/>
    <w:tmpl w:val="4E34B4FA"/>
    <w:lvl w:ilvl="0" w:tplc="B6A42D6A">
      <w:start w:val="1"/>
      <w:numFmt w:val="bullet"/>
      <w:lvlText w:val="•"/>
      <w:lvlJc w:val="left"/>
      <w:pPr>
        <w:tabs>
          <w:tab w:val="num" w:pos="720"/>
        </w:tabs>
        <w:ind w:left="720" w:hanging="360"/>
      </w:pPr>
      <w:rPr>
        <w:rFonts w:ascii="Arial" w:hAnsi="Arial" w:hint="default"/>
      </w:rPr>
    </w:lvl>
    <w:lvl w:ilvl="1" w:tplc="04090003">
      <w:start w:val="4710"/>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7D98B85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6B006150">
      <w:start w:val="1"/>
      <w:numFmt w:val="bullet"/>
      <w:lvlText w:val="o"/>
      <w:lvlJc w:val="left"/>
      <w:pPr>
        <w:tabs>
          <w:tab w:val="num" w:pos="1440"/>
        </w:tabs>
        <w:ind w:left="1440" w:hanging="360"/>
      </w:pPr>
      <w:rPr>
        <w:rFonts w:ascii="Courier New" w:hAnsi="Courier New" w:hint="default"/>
      </w:rPr>
    </w:lvl>
    <w:lvl w:ilvl="2" w:tplc="AC5E2BEA" w:tentative="1">
      <w:start w:val="1"/>
      <w:numFmt w:val="bullet"/>
      <w:lvlText w:val=""/>
      <w:lvlJc w:val="left"/>
      <w:pPr>
        <w:tabs>
          <w:tab w:val="num" w:pos="2160"/>
        </w:tabs>
        <w:ind w:left="2160" w:hanging="360"/>
      </w:pPr>
      <w:rPr>
        <w:rFonts w:ascii="Wingdings" w:hAnsi="Wingdings" w:hint="default"/>
      </w:rPr>
    </w:lvl>
    <w:lvl w:ilvl="3" w:tplc="3A902E2C" w:tentative="1">
      <w:start w:val="1"/>
      <w:numFmt w:val="bullet"/>
      <w:lvlText w:val=""/>
      <w:lvlJc w:val="left"/>
      <w:pPr>
        <w:tabs>
          <w:tab w:val="num" w:pos="2880"/>
        </w:tabs>
        <w:ind w:left="2880" w:hanging="360"/>
      </w:pPr>
      <w:rPr>
        <w:rFonts w:ascii="Symbol" w:hAnsi="Symbol" w:hint="default"/>
      </w:rPr>
    </w:lvl>
    <w:lvl w:ilvl="4" w:tplc="BEB6EBEE" w:tentative="1">
      <w:start w:val="1"/>
      <w:numFmt w:val="bullet"/>
      <w:lvlText w:val="o"/>
      <w:lvlJc w:val="left"/>
      <w:pPr>
        <w:tabs>
          <w:tab w:val="num" w:pos="3600"/>
        </w:tabs>
        <w:ind w:left="3600" w:hanging="360"/>
      </w:pPr>
      <w:rPr>
        <w:rFonts w:ascii="Courier New" w:hAnsi="Courier New" w:hint="default"/>
      </w:rPr>
    </w:lvl>
    <w:lvl w:ilvl="5" w:tplc="952C1E9A" w:tentative="1">
      <w:start w:val="1"/>
      <w:numFmt w:val="bullet"/>
      <w:lvlText w:val=""/>
      <w:lvlJc w:val="left"/>
      <w:pPr>
        <w:tabs>
          <w:tab w:val="num" w:pos="4320"/>
        </w:tabs>
        <w:ind w:left="4320" w:hanging="360"/>
      </w:pPr>
      <w:rPr>
        <w:rFonts w:ascii="Wingdings" w:hAnsi="Wingdings" w:hint="default"/>
      </w:rPr>
    </w:lvl>
    <w:lvl w:ilvl="6" w:tplc="5D1ED208" w:tentative="1">
      <w:start w:val="1"/>
      <w:numFmt w:val="bullet"/>
      <w:lvlText w:val=""/>
      <w:lvlJc w:val="left"/>
      <w:pPr>
        <w:tabs>
          <w:tab w:val="num" w:pos="5040"/>
        </w:tabs>
        <w:ind w:left="5040" w:hanging="360"/>
      </w:pPr>
      <w:rPr>
        <w:rFonts w:ascii="Symbol" w:hAnsi="Symbol" w:hint="default"/>
      </w:rPr>
    </w:lvl>
    <w:lvl w:ilvl="7" w:tplc="05E6B3C8" w:tentative="1">
      <w:start w:val="1"/>
      <w:numFmt w:val="bullet"/>
      <w:lvlText w:val="o"/>
      <w:lvlJc w:val="left"/>
      <w:pPr>
        <w:tabs>
          <w:tab w:val="num" w:pos="5760"/>
        </w:tabs>
        <w:ind w:left="5760" w:hanging="360"/>
      </w:pPr>
      <w:rPr>
        <w:rFonts w:ascii="Courier New" w:hAnsi="Courier New" w:hint="default"/>
      </w:rPr>
    </w:lvl>
    <w:lvl w:ilvl="8" w:tplc="81201088" w:tentative="1">
      <w:start w:val="1"/>
      <w:numFmt w:val="bullet"/>
      <w:lvlText w:val=""/>
      <w:lvlJc w:val="left"/>
      <w:pPr>
        <w:tabs>
          <w:tab w:val="num" w:pos="6480"/>
        </w:tabs>
        <w:ind w:left="6480" w:hanging="360"/>
      </w:pPr>
      <w:rPr>
        <w:rFonts w:ascii="Wingdings" w:hAnsi="Wingdings" w:hint="default"/>
      </w:rPr>
    </w:lvl>
  </w:abstractNum>
  <w:abstractNum w:abstractNumId="32">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0"/>
  </w:num>
  <w:num w:numId="2">
    <w:abstractNumId w:val="3"/>
  </w:num>
  <w:num w:numId="3">
    <w:abstractNumId w:val="22"/>
  </w:num>
  <w:num w:numId="4">
    <w:abstractNumId w:val="16"/>
  </w:num>
  <w:num w:numId="5">
    <w:abstractNumId w:val="10"/>
  </w:num>
  <w:num w:numId="6">
    <w:abstractNumId w:val="21"/>
  </w:num>
  <w:num w:numId="7">
    <w:abstractNumId w:val="26"/>
  </w:num>
  <w:num w:numId="8">
    <w:abstractNumId w:val="11"/>
  </w:num>
  <w:num w:numId="9">
    <w:abstractNumId w:val="25"/>
  </w:num>
  <w:num w:numId="10">
    <w:abstractNumId w:val="31"/>
  </w:num>
  <w:num w:numId="11">
    <w:abstractNumId w:val="4"/>
  </w:num>
  <w:num w:numId="12">
    <w:abstractNumId w:val="6"/>
  </w:num>
  <w:num w:numId="13">
    <w:abstractNumId w:val="20"/>
  </w:num>
  <w:num w:numId="14">
    <w:abstractNumId w:val="9"/>
  </w:num>
  <w:num w:numId="15">
    <w:abstractNumId w:val="8"/>
  </w:num>
  <w:num w:numId="16">
    <w:abstractNumId w:val="13"/>
  </w:num>
  <w:num w:numId="17">
    <w:abstractNumId w:val="23"/>
  </w:num>
  <w:num w:numId="18">
    <w:abstractNumId w:val="18"/>
  </w:num>
  <w:num w:numId="19">
    <w:abstractNumId w:val="29"/>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
  </w:num>
  <w:num w:numId="24">
    <w:abstractNumId w:val="3"/>
  </w:num>
  <w:num w:numId="25">
    <w:abstractNumId w:val="24"/>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2"/>
  </w:num>
  <w:num w:numId="34">
    <w:abstractNumId w:val="3"/>
  </w:num>
  <w:num w:numId="35">
    <w:abstractNumId w:val="3"/>
  </w:num>
  <w:num w:numId="36">
    <w:abstractNumId w:val="3"/>
  </w:num>
  <w:num w:numId="37">
    <w:abstractNumId w:val="3"/>
  </w:num>
  <w:num w:numId="38">
    <w:abstractNumId w:val="30"/>
  </w:num>
  <w:num w:numId="39">
    <w:abstractNumId w:val="28"/>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7"/>
  </w:num>
  <w:num w:numId="43">
    <w:abstractNumId w:val="15"/>
  </w:num>
  <w:num w:numId="44">
    <w:abstractNumId w:val="3"/>
  </w:num>
  <w:num w:numId="4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27"/>
  </w:num>
  <w:num w:numId="47">
    <w:abstractNumId w:val="7"/>
  </w:num>
  <w:num w:numId="48">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proofState w:spelling="clean" w:grammar="clean"/>
  <w:attachedTemplate r:id="rId1"/>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141314"/>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517A0"/>
    <w:rsid w:val="000006E1"/>
    <w:rsid w:val="00000D5C"/>
    <w:rsid w:val="00002A37"/>
    <w:rsid w:val="00002EF6"/>
    <w:rsid w:val="00004070"/>
    <w:rsid w:val="00005A93"/>
    <w:rsid w:val="00006446"/>
    <w:rsid w:val="00006896"/>
    <w:rsid w:val="00006B4D"/>
    <w:rsid w:val="00007CDC"/>
    <w:rsid w:val="00007CE5"/>
    <w:rsid w:val="0001008F"/>
    <w:rsid w:val="00011B28"/>
    <w:rsid w:val="00011F80"/>
    <w:rsid w:val="00013E1A"/>
    <w:rsid w:val="00015D15"/>
    <w:rsid w:val="000162F2"/>
    <w:rsid w:val="00021026"/>
    <w:rsid w:val="00022729"/>
    <w:rsid w:val="0002564D"/>
    <w:rsid w:val="00025ECA"/>
    <w:rsid w:val="00030EFC"/>
    <w:rsid w:val="000325B8"/>
    <w:rsid w:val="00033023"/>
    <w:rsid w:val="00034C15"/>
    <w:rsid w:val="00036BA1"/>
    <w:rsid w:val="000374BB"/>
    <w:rsid w:val="000411D0"/>
    <w:rsid w:val="000422E2"/>
    <w:rsid w:val="00042F22"/>
    <w:rsid w:val="00043F67"/>
    <w:rsid w:val="000444EF"/>
    <w:rsid w:val="00046A36"/>
    <w:rsid w:val="00047F80"/>
    <w:rsid w:val="00052A07"/>
    <w:rsid w:val="000531C1"/>
    <w:rsid w:val="00053457"/>
    <w:rsid w:val="000534E3"/>
    <w:rsid w:val="0005413C"/>
    <w:rsid w:val="00054C91"/>
    <w:rsid w:val="0005606A"/>
    <w:rsid w:val="00057117"/>
    <w:rsid w:val="000573EB"/>
    <w:rsid w:val="00060B68"/>
    <w:rsid w:val="00060E68"/>
    <w:rsid w:val="000616E7"/>
    <w:rsid w:val="00062D79"/>
    <w:rsid w:val="0006487E"/>
    <w:rsid w:val="00065236"/>
    <w:rsid w:val="00065E1A"/>
    <w:rsid w:val="000660C8"/>
    <w:rsid w:val="000662CF"/>
    <w:rsid w:val="00066B64"/>
    <w:rsid w:val="00070282"/>
    <w:rsid w:val="00070AB2"/>
    <w:rsid w:val="00070FC3"/>
    <w:rsid w:val="00071901"/>
    <w:rsid w:val="000719C8"/>
    <w:rsid w:val="00072DA2"/>
    <w:rsid w:val="000733C2"/>
    <w:rsid w:val="00076C37"/>
    <w:rsid w:val="00076E3A"/>
    <w:rsid w:val="000772F1"/>
    <w:rsid w:val="00077E5F"/>
    <w:rsid w:val="0008036A"/>
    <w:rsid w:val="00080B4D"/>
    <w:rsid w:val="00081AE6"/>
    <w:rsid w:val="00083603"/>
    <w:rsid w:val="00084899"/>
    <w:rsid w:val="00084C22"/>
    <w:rsid w:val="00084E76"/>
    <w:rsid w:val="000855EB"/>
    <w:rsid w:val="0008599D"/>
    <w:rsid w:val="00085B52"/>
    <w:rsid w:val="000866F2"/>
    <w:rsid w:val="0009009F"/>
    <w:rsid w:val="00091557"/>
    <w:rsid w:val="000924C1"/>
    <w:rsid w:val="000924F0"/>
    <w:rsid w:val="0009293D"/>
    <w:rsid w:val="00092E79"/>
    <w:rsid w:val="00093474"/>
    <w:rsid w:val="00093F63"/>
    <w:rsid w:val="00094750"/>
    <w:rsid w:val="0009510F"/>
    <w:rsid w:val="00096923"/>
    <w:rsid w:val="00097376"/>
    <w:rsid w:val="000A03A0"/>
    <w:rsid w:val="000A078A"/>
    <w:rsid w:val="000A1B7B"/>
    <w:rsid w:val="000A1C1E"/>
    <w:rsid w:val="000A366C"/>
    <w:rsid w:val="000A56F2"/>
    <w:rsid w:val="000A5B97"/>
    <w:rsid w:val="000B04E2"/>
    <w:rsid w:val="000B122B"/>
    <w:rsid w:val="000B1929"/>
    <w:rsid w:val="000B1AE2"/>
    <w:rsid w:val="000B2719"/>
    <w:rsid w:val="000B3A8F"/>
    <w:rsid w:val="000B4AB9"/>
    <w:rsid w:val="000B4FDB"/>
    <w:rsid w:val="000B58C3"/>
    <w:rsid w:val="000B61E9"/>
    <w:rsid w:val="000B7DD4"/>
    <w:rsid w:val="000C165A"/>
    <w:rsid w:val="000C2E19"/>
    <w:rsid w:val="000C322C"/>
    <w:rsid w:val="000C5B7C"/>
    <w:rsid w:val="000D04B4"/>
    <w:rsid w:val="000D0D07"/>
    <w:rsid w:val="000D3B1E"/>
    <w:rsid w:val="000D4797"/>
    <w:rsid w:val="000D5B78"/>
    <w:rsid w:val="000D6AB8"/>
    <w:rsid w:val="000D72DC"/>
    <w:rsid w:val="000E0527"/>
    <w:rsid w:val="000E1E92"/>
    <w:rsid w:val="000E2161"/>
    <w:rsid w:val="000E3F66"/>
    <w:rsid w:val="000E4D35"/>
    <w:rsid w:val="000E5723"/>
    <w:rsid w:val="000E652D"/>
    <w:rsid w:val="000F06D6"/>
    <w:rsid w:val="000F0EB1"/>
    <w:rsid w:val="000F1106"/>
    <w:rsid w:val="000F28C3"/>
    <w:rsid w:val="000F3BE9"/>
    <w:rsid w:val="000F3F6C"/>
    <w:rsid w:val="000F44F6"/>
    <w:rsid w:val="000F4BB2"/>
    <w:rsid w:val="000F6DF3"/>
    <w:rsid w:val="000F733C"/>
    <w:rsid w:val="001005FF"/>
    <w:rsid w:val="00101670"/>
    <w:rsid w:val="0010226C"/>
    <w:rsid w:val="0010395C"/>
    <w:rsid w:val="0010401A"/>
    <w:rsid w:val="00104F05"/>
    <w:rsid w:val="001062FB"/>
    <w:rsid w:val="001063E6"/>
    <w:rsid w:val="00111DCE"/>
    <w:rsid w:val="00113CF4"/>
    <w:rsid w:val="001153EA"/>
    <w:rsid w:val="0011562D"/>
    <w:rsid w:val="00115643"/>
    <w:rsid w:val="00116765"/>
    <w:rsid w:val="001219F5"/>
    <w:rsid w:val="00121A20"/>
    <w:rsid w:val="00121B58"/>
    <w:rsid w:val="0012377F"/>
    <w:rsid w:val="00124314"/>
    <w:rsid w:val="001247EF"/>
    <w:rsid w:val="00124863"/>
    <w:rsid w:val="001255A7"/>
    <w:rsid w:val="001260DD"/>
    <w:rsid w:val="00126B4A"/>
    <w:rsid w:val="001316F8"/>
    <w:rsid w:val="00132FD0"/>
    <w:rsid w:val="001344C0"/>
    <w:rsid w:val="001346FA"/>
    <w:rsid w:val="00135252"/>
    <w:rsid w:val="001363BA"/>
    <w:rsid w:val="00137239"/>
    <w:rsid w:val="001378E7"/>
    <w:rsid w:val="00137AB5"/>
    <w:rsid w:val="00137F0B"/>
    <w:rsid w:val="00140493"/>
    <w:rsid w:val="001409A8"/>
    <w:rsid w:val="00141EAE"/>
    <w:rsid w:val="00144219"/>
    <w:rsid w:val="001456C6"/>
    <w:rsid w:val="00150C3C"/>
    <w:rsid w:val="00150CD9"/>
    <w:rsid w:val="00151035"/>
    <w:rsid w:val="00151E23"/>
    <w:rsid w:val="001526E0"/>
    <w:rsid w:val="001543AE"/>
    <w:rsid w:val="001551B5"/>
    <w:rsid w:val="001563A8"/>
    <w:rsid w:val="0016128A"/>
    <w:rsid w:val="00162FFC"/>
    <w:rsid w:val="00163000"/>
    <w:rsid w:val="001634C1"/>
    <w:rsid w:val="0016413E"/>
    <w:rsid w:val="001659C1"/>
    <w:rsid w:val="001674F5"/>
    <w:rsid w:val="00167AF3"/>
    <w:rsid w:val="00171142"/>
    <w:rsid w:val="001729F9"/>
    <w:rsid w:val="00172FB6"/>
    <w:rsid w:val="00173A8E"/>
    <w:rsid w:val="00175B6B"/>
    <w:rsid w:val="0018016D"/>
    <w:rsid w:val="001808E0"/>
    <w:rsid w:val="00180C59"/>
    <w:rsid w:val="0018143F"/>
    <w:rsid w:val="00182B2B"/>
    <w:rsid w:val="00183368"/>
    <w:rsid w:val="00183839"/>
    <w:rsid w:val="001856DB"/>
    <w:rsid w:val="00185CDC"/>
    <w:rsid w:val="00186794"/>
    <w:rsid w:val="00190AC1"/>
    <w:rsid w:val="00191532"/>
    <w:rsid w:val="0019202D"/>
    <w:rsid w:val="0019341A"/>
    <w:rsid w:val="001934E1"/>
    <w:rsid w:val="0019413A"/>
    <w:rsid w:val="00194461"/>
    <w:rsid w:val="00195608"/>
    <w:rsid w:val="00195CFB"/>
    <w:rsid w:val="00197DF9"/>
    <w:rsid w:val="001A0A45"/>
    <w:rsid w:val="001A1987"/>
    <w:rsid w:val="001A2564"/>
    <w:rsid w:val="001A41B3"/>
    <w:rsid w:val="001A6173"/>
    <w:rsid w:val="001A67ED"/>
    <w:rsid w:val="001A6CBA"/>
    <w:rsid w:val="001A74FA"/>
    <w:rsid w:val="001B0D97"/>
    <w:rsid w:val="001B2842"/>
    <w:rsid w:val="001B378F"/>
    <w:rsid w:val="001B4ACD"/>
    <w:rsid w:val="001B5824"/>
    <w:rsid w:val="001B5A58"/>
    <w:rsid w:val="001B5A5D"/>
    <w:rsid w:val="001C1CE5"/>
    <w:rsid w:val="001C3D2A"/>
    <w:rsid w:val="001C4817"/>
    <w:rsid w:val="001C5E66"/>
    <w:rsid w:val="001D11FB"/>
    <w:rsid w:val="001D13AD"/>
    <w:rsid w:val="001D21B5"/>
    <w:rsid w:val="001D269F"/>
    <w:rsid w:val="001D428C"/>
    <w:rsid w:val="001D51BA"/>
    <w:rsid w:val="001D61AF"/>
    <w:rsid w:val="001D6342"/>
    <w:rsid w:val="001D6D53"/>
    <w:rsid w:val="001D7F2C"/>
    <w:rsid w:val="001E22D1"/>
    <w:rsid w:val="001E43E1"/>
    <w:rsid w:val="001E4BF5"/>
    <w:rsid w:val="001E4CE7"/>
    <w:rsid w:val="001E4F34"/>
    <w:rsid w:val="001E58E2"/>
    <w:rsid w:val="001E7179"/>
    <w:rsid w:val="001E722B"/>
    <w:rsid w:val="001E7AED"/>
    <w:rsid w:val="001F0EF8"/>
    <w:rsid w:val="001F3916"/>
    <w:rsid w:val="001F39E9"/>
    <w:rsid w:val="001F4CF1"/>
    <w:rsid w:val="001F54C5"/>
    <w:rsid w:val="001F662C"/>
    <w:rsid w:val="001F7074"/>
    <w:rsid w:val="001F7153"/>
    <w:rsid w:val="00200490"/>
    <w:rsid w:val="00201BDB"/>
    <w:rsid w:val="00201F3A"/>
    <w:rsid w:val="00203946"/>
    <w:rsid w:val="00203F96"/>
    <w:rsid w:val="00205DFF"/>
    <w:rsid w:val="002061ED"/>
    <w:rsid w:val="002069B2"/>
    <w:rsid w:val="002075D3"/>
    <w:rsid w:val="0020798F"/>
    <w:rsid w:val="00207E1E"/>
    <w:rsid w:val="00207FA3"/>
    <w:rsid w:val="002102AA"/>
    <w:rsid w:val="00211F45"/>
    <w:rsid w:val="002148BB"/>
    <w:rsid w:val="00214DA8"/>
    <w:rsid w:val="00215423"/>
    <w:rsid w:val="0021564E"/>
    <w:rsid w:val="002158FA"/>
    <w:rsid w:val="00217A24"/>
    <w:rsid w:val="00220379"/>
    <w:rsid w:val="0022049A"/>
    <w:rsid w:val="00220600"/>
    <w:rsid w:val="002224DB"/>
    <w:rsid w:val="00222999"/>
    <w:rsid w:val="00223C45"/>
    <w:rsid w:val="00223FCB"/>
    <w:rsid w:val="00224383"/>
    <w:rsid w:val="00224FAC"/>
    <w:rsid w:val="002252C3"/>
    <w:rsid w:val="00225C54"/>
    <w:rsid w:val="00230765"/>
    <w:rsid w:val="002319E4"/>
    <w:rsid w:val="00231F00"/>
    <w:rsid w:val="0023329D"/>
    <w:rsid w:val="002337C5"/>
    <w:rsid w:val="002351ED"/>
    <w:rsid w:val="00235632"/>
    <w:rsid w:val="00235872"/>
    <w:rsid w:val="00237C12"/>
    <w:rsid w:val="00237C72"/>
    <w:rsid w:val="00241559"/>
    <w:rsid w:val="002420C2"/>
    <w:rsid w:val="002435B3"/>
    <w:rsid w:val="00243DF7"/>
    <w:rsid w:val="002447A8"/>
    <w:rsid w:val="00244AA6"/>
    <w:rsid w:val="002458EB"/>
    <w:rsid w:val="00246FF8"/>
    <w:rsid w:val="002476CE"/>
    <w:rsid w:val="002500C8"/>
    <w:rsid w:val="00250411"/>
    <w:rsid w:val="0025077D"/>
    <w:rsid w:val="00250BFB"/>
    <w:rsid w:val="0025311D"/>
    <w:rsid w:val="0025626C"/>
    <w:rsid w:val="00256E82"/>
    <w:rsid w:val="00257543"/>
    <w:rsid w:val="002607A3"/>
    <w:rsid w:val="002617E7"/>
    <w:rsid w:val="002618F2"/>
    <w:rsid w:val="00261B04"/>
    <w:rsid w:val="002633CA"/>
    <w:rsid w:val="00263A96"/>
    <w:rsid w:val="00264228"/>
    <w:rsid w:val="00264334"/>
    <w:rsid w:val="0026473E"/>
    <w:rsid w:val="00266048"/>
    <w:rsid w:val="00266214"/>
    <w:rsid w:val="00267C83"/>
    <w:rsid w:val="00267DC1"/>
    <w:rsid w:val="00270596"/>
    <w:rsid w:val="0027144F"/>
    <w:rsid w:val="00271F3A"/>
    <w:rsid w:val="00273278"/>
    <w:rsid w:val="002737F4"/>
    <w:rsid w:val="00275229"/>
    <w:rsid w:val="002776E9"/>
    <w:rsid w:val="002805F5"/>
    <w:rsid w:val="00280751"/>
    <w:rsid w:val="002812EC"/>
    <w:rsid w:val="0028280A"/>
    <w:rsid w:val="002834E1"/>
    <w:rsid w:val="00284102"/>
    <w:rsid w:val="00285565"/>
    <w:rsid w:val="00286ACD"/>
    <w:rsid w:val="00287838"/>
    <w:rsid w:val="002907B5"/>
    <w:rsid w:val="002917E4"/>
    <w:rsid w:val="00292780"/>
    <w:rsid w:val="00292EB7"/>
    <w:rsid w:val="00296227"/>
    <w:rsid w:val="00296F44"/>
    <w:rsid w:val="0029777D"/>
    <w:rsid w:val="002A055E"/>
    <w:rsid w:val="002A09B0"/>
    <w:rsid w:val="002A163B"/>
    <w:rsid w:val="002A1D4E"/>
    <w:rsid w:val="002A1DD2"/>
    <w:rsid w:val="002A221D"/>
    <w:rsid w:val="002A2869"/>
    <w:rsid w:val="002A439F"/>
    <w:rsid w:val="002A5DA5"/>
    <w:rsid w:val="002A75EC"/>
    <w:rsid w:val="002B22A9"/>
    <w:rsid w:val="002B24D6"/>
    <w:rsid w:val="002B3EFC"/>
    <w:rsid w:val="002B5DDA"/>
    <w:rsid w:val="002B5F1F"/>
    <w:rsid w:val="002C1967"/>
    <w:rsid w:val="002C35CB"/>
    <w:rsid w:val="002C41E6"/>
    <w:rsid w:val="002C50BD"/>
    <w:rsid w:val="002C6B54"/>
    <w:rsid w:val="002C7347"/>
    <w:rsid w:val="002C7F6B"/>
    <w:rsid w:val="002D071A"/>
    <w:rsid w:val="002D0B17"/>
    <w:rsid w:val="002D18A8"/>
    <w:rsid w:val="002D25A8"/>
    <w:rsid w:val="002D34B2"/>
    <w:rsid w:val="002D5238"/>
    <w:rsid w:val="002D7637"/>
    <w:rsid w:val="002D79C8"/>
    <w:rsid w:val="002E17F2"/>
    <w:rsid w:val="002E4635"/>
    <w:rsid w:val="002E5294"/>
    <w:rsid w:val="002E7CAE"/>
    <w:rsid w:val="002F2771"/>
    <w:rsid w:val="002F37A9"/>
    <w:rsid w:val="002F49A9"/>
    <w:rsid w:val="002F4CB2"/>
    <w:rsid w:val="002F61A9"/>
    <w:rsid w:val="002F67A5"/>
    <w:rsid w:val="00300ED1"/>
    <w:rsid w:val="00301CE6"/>
    <w:rsid w:val="003022CB"/>
    <w:rsid w:val="0030256B"/>
    <w:rsid w:val="0030501F"/>
    <w:rsid w:val="00306EA3"/>
    <w:rsid w:val="00307378"/>
    <w:rsid w:val="00307BA1"/>
    <w:rsid w:val="00311315"/>
    <w:rsid w:val="00311702"/>
    <w:rsid w:val="00311E82"/>
    <w:rsid w:val="003120E1"/>
    <w:rsid w:val="00313B8A"/>
    <w:rsid w:val="00313FD6"/>
    <w:rsid w:val="003143BD"/>
    <w:rsid w:val="003203ED"/>
    <w:rsid w:val="003215D7"/>
    <w:rsid w:val="00322C9F"/>
    <w:rsid w:val="0032459E"/>
    <w:rsid w:val="00324D23"/>
    <w:rsid w:val="00325D85"/>
    <w:rsid w:val="003274AB"/>
    <w:rsid w:val="00331751"/>
    <w:rsid w:val="003317BF"/>
    <w:rsid w:val="00332604"/>
    <w:rsid w:val="00333596"/>
    <w:rsid w:val="00334579"/>
    <w:rsid w:val="00334D0B"/>
    <w:rsid w:val="00335858"/>
    <w:rsid w:val="003361A9"/>
    <w:rsid w:val="00336BDA"/>
    <w:rsid w:val="003400FA"/>
    <w:rsid w:val="00342BD7"/>
    <w:rsid w:val="00343A8E"/>
    <w:rsid w:val="00343D99"/>
    <w:rsid w:val="00345E40"/>
    <w:rsid w:val="00346DB5"/>
    <w:rsid w:val="00346F15"/>
    <w:rsid w:val="0034714C"/>
    <w:rsid w:val="003477B1"/>
    <w:rsid w:val="00347E52"/>
    <w:rsid w:val="003509F2"/>
    <w:rsid w:val="00355CDE"/>
    <w:rsid w:val="00356E5E"/>
    <w:rsid w:val="00357380"/>
    <w:rsid w:val="003602D9"/>
    <w:rsid w:val="003604CE"/>
    <w:rsid w:val="00360F8B"/>
    <w:rsid w:val="00361620"/>
    <w:rsid w:val="00362C83"/>
    <w:rsid w:val="00363084"/>
    <w:rsid w:val="00364C0F"/>
    <w:rsid w:val="003655ED"/>
    <w:rsid w:val="00366DC9"/>
    <w:rsid w:val="0037009F"/>
    <w:rsid w:val="00370E47"/>
    <w:rsid w:val="003723A3"/>
    <w:rsid w:val="003728C3"/>
    <w:rsid w:val="003742AC"/>
    <w:rsid w:val="00376823"/>
    <w:rsid w:val="00377B2E"/>
    <w:rsid w:val="00377CE1"/>
    <w:rsid w:val="003811F6"/>
    <w:rsid w:val="00383D8B"/>
    <w:rsid w:val="00385BF0"/>
    <w:rsid w:val="00387665"/>
    <w:rsid w:val="0039222D"/>
    <w:rsid w:val="00392567"/>
    <w:rsid w:val="003939FF"/>
    <w:rsid w:val="00397502"/>
    <w:rsid w:val="003979B9"/>
    <w:rsid w:val="003A0B37"/>
    <w:rsid w:val="003A0BE4"/>
    <w:rsid w:val="003A2223"/>
    <w:rsid w:val="003A2A0F"/>
    <w:rsid w:val="003A45A1"/>
    <w:rsid w:val="003A4B5B"/>
    <w:rsid w:val="003A4C7C"/>
    <w:rsid w:val="003A4D27"/>
    <w:rsid w:val="003A5B0A"/>
    <w:rsid w:val="003A5C13"/>
    <w:rsid w:val="003A6BAC"/>
    <w:rsid w:val="003A7EF3"/>
    <w:rsid w:val="003B0520"/>
    <w:rsid w:val="003B0B37"/>
    <w:rsid w:val="003B1476"/>
    <w:rsid w:val="003B159C"/>
    <w:rsid w:val="003B1BFE"/>
    <w:rsid w:val="003B2C2D"/>
    <w:rsid w:val="003B369F"/>
    <w:rsid w:val="003B36A3"/>
    <w:rsid w:val="003B3B05"/>
    <w:rsid w:val="003B6A45"/>
    <w:rsid w:val="003B7B8B"/>
    <w:rsid w:val="003B7E0F"/>
    <w:rsid w:val="003B7FE5"/>
    <w:rsid w:val="003C0087"/>
    <w:rsid w:val="003C11C8"/>
    <w:rsid w:val="003C2702"/>
    <w:rsid w:val="003C52D8"/>
    <w:rsid w:val="003C75AA"/>
    <w:rsid w:val="003C7806"/>
    <w:rsid w:val="003D109F"/>
    <w:rsid w:val="003D2439"/>
    <w:rsid w:val="003D2478"/>
    <w:rsid w:val="003D3C45"/>
    <w:rsid w:val="003D5B1F"/>
    <w:rsid w:val="003D602B"/>
    <w:rsid w:val="003D6E5A"/>
    <w:rsid w:val="003D7B19"/>
    <w:rsid w:val="003E05DD"/>
    <w:rsid w:val="003E0B27"/>
    <w:rsid w:val="003E15FA"/>
    <w:rsid w:val="003E1C59"/>
    <w:rsid w:val="003E3332"/>
    <w:rsid w:val="003E4297"/>
    <w:rsid w:val="003E4A8A"/>
    <w:rsid w:val="003E4D29"/>
    <w:rsid w:val="003E55E4"/>
    <w:rsid w:val="003E74E3"/>
    <w:rsid w:val="003F05C7"/>
    <w:rsid w:val="003F05E9"/>
    <w:rsid w:val="003F2120"/>
    <w:rsid w:val="003F2469"/>
    <w:rsid w:val="003F2CD4"/>
    <w:rsid w:val="003F33C8"/>
    <w:rsid w:val="003F3958"/>
    <w:rsid w:val="003F4BE4"/>
    <w:rsid w:val="003F53EC"/>
    <w:rsid w:val="003F6BBE"/>
    <w:rsid w:val="003F6FEE"/>
    <w:rsid w:val="003F7D7D"/>
    <w:rsid w:val="004000E8"/>
    <w:rsid w:val="0040146B"/>
    <w:rsid w:val="00402E2B"/>
    <w:rsid w:val="0040452E"/>
    <w:rsid w:val="00404AFF"/>
    <w:rsid w:val="0040512B"/>
    <w:rsid w:val="00405357"/>
    <w:rsid w:val="00405CA5"/>
    <w:rsid w:val="00405F8F"/>
    <w:rsid w:val="00406CA3"/>
    <w:rsid w:val="004073FC"/>
    <w:rsid w:val="004076C1"/>
    <w:rsid w:val="00407CD3"/>
    <w:rsid w:val="00410134"/>
    <w:rsid w:val="00410B72"/>
    <w:rsid w:val="00410F18"/>
    <w:rsid w:val="0041263E"/>
    <w:rsid w:val="00412BB1"/>
    <w:rsid w:val="00413A38"/>
    <w:rsid w:val="00413AAC"/>
    <w:rsid w:val="004177E5"/>
    <w:rsid w:val="00421105"/>
    <w:rsid w:val="0042411E"/>
    <w:rsid w:val="004242F4"/>
    <w:rsid w:val="00424904"/>
    <w:rsid w:val="004253AE"/>
    <w:rsid w:val="00425878"/>
    <w:rsid w:val="00425C45"/>
    <w:rsid w:val="00426010"/>
    <w:rsid w:val="00427248"/>
    <w:rsid w:val="0043094D"/>
    <w:rsid w:val="004319FA"/>
    <w:rsid w:val="0043237C"/>
    <w:rsid w:val="00432957"/>
    <w:rsid w:val="0043310D"/>
    <w:rsid w:val="0043424A"/>
    <w:rsid w:val="00437447"/>
    <w:rsid w:val="004409BC"/>
    <w:rsid w:val="00441A92"/>
    <w:rsid w:val="00442DBF"/>
    <w:rsid w:val="00443789"/>
    <w:rsid w:val="00444F56"/>
    <w:rsid w:val="00446476"/>
    <w:rsid w:val="00446488"/>
    <w:rsid w:val="0044652C"/>
    <w:rsid w:val="004517A0"/>
    <w:rsid w:val="004517AA"/>
    <w:rsid w:val="00452CAC"/>
    <w:rsid w:val="00454F70"/>
    <w:rsid w:val="00454FE8"/>
    <w:rsid w:val="00457565"/>
    <w:rsid w:val="00457B71"/>
    <w:rsid w:val="0046207D"/>
    <w:rsid w:val="00462E0D"/>
    <w:rsid w:val="004658AE"/>
    <w:rsid w:val="0046696C"/>
    <w:rsid w:val="004669E2"/>
    <w:rsid w:val="004706F9"/>
    <w:rsid w:val="00470C31"/>
    <w:rsid w:val="004734D0"/>
    <w:rsid w:val="004753B2"/>
    <w:rsid w:val="0047556B"/>
    <w:rsid w:val="00476D33"/>
    <w:rsid w:val="00477768"/>
    <w:rsid w:val="00481EC2"/>
    <w:rsid w:val="00484796"/>
    <w:rsid w:val="00485D00"/>
    <w:rsid w:val="004916D7"/>
    <w:rsid w:val="00491D63"/>
    <w:rsid w:val="00492BC5"/>
    <w:rsid w:val="004937B8"/>
    <w:rsid w:val="00495500"/>
    <w:rsid w:val="004964F1"/>
    <w:rsid w:val="00497453"/>
    <w:rsid w:val="00497822"/>
    <w:rsid w:val="004A0153"/>
    <w:rsid w:val="004A16BC"/>
    <w:rsid w:val="004A2B94"/>
    <w:rsid w:val="004A3FEE"/>
    <w:rsid w:val="004A5677"/>
    <w:rsid w:val="004A6581"/>
    <w:rsid w:val="004B1F40"/>
    <w:rsid w:val="004B7C0C"/>
    <w:rsid w:val="004C2F23"/>
    <w:rsid w:val="004C3898"/>
    <w:rsid w:val="004C39B9"/>
    <w:rsid w:val="004C3F84"/>
    <w:rsid w:val="004C5F6A"/>
    <w:rsid w:val="004C73CA"/>
    <w:rsid w:val="004C77E0"/>
    <w:rsid w:val="004D1611"/>
    <w:rsid w:val="004D22FD"/>
    <w:rsid w:val="004D23E4"/>
    <w:rsid w:val="004D36B1"/>
    <w:rsid w:val="004D5499"/>
    <w:rsid w:val="004D7EBD"/>
    <w:rsid w:val="004E0CDC"/>
    <w:rsid w:val="004E1891"/>
    <w:rsid w:val="004E264A"/>
    <w:rsid w:val="004E2680"/>
    <w:rsid w:val="004E28F9"/>
    <w:rsid w:val="004E32E1"/>
    <w:rsid w:val="004E3849"/>
    <w:rsid w:val="004E462E"/>
    <w:rsid w:val="004E4EED"/>
    <w:rsid w:val="004E56DC"/>
    <w:rsid w:val="004E6893"/>
    <w:rsid w:val="004E76F4"/>
    <w:rsid w:val="004F0B4E"/>
    <w:rsid w:val="004F0B6C"/>
    <w:rsid w:val="004F1FD1"/>
    <w:rsid w:val="004F2078"/>
    <w:rsid w:val="004F4DA3"/>
    <w:rsid w:val="004F5549"/>
    <w:rsid w:val="004F6173"/>
    <w:rsid w:val="004F6187"/>
    <w:rsid w:val="004F62DD"/>
    <w:rsid w:val="004F6A8E"/>
    <w:rsid w:val="004F6C5A"/>
    <w:rsid w:val="004F745A"/>
    <w:rsid w:val="0050330B"/>
    <w:rsid w:val="00506557"/>
    <w:rsid w:val="0050677A"/>
    <w:rsid w:val="0050689F"/>
    <w:rsid w:val="005108D8"/>
    <w:rsid w:val="005116F9"/>
    <w:rsid w:val="00511D19"/>
    <w:rsid w:val="005137E8"/>
    <w:rsid w:val="00514113"/>
    <w:rsid w:val="005153A7"/>
    <w:rsid w:val="00515DE8"/>
    <w:rsid w:val="005173A6"/>
    <w:rsid w:val="005207B7"/>
    <w:rsid w:val="005210CF"/>
    <w:rsid w:val="005219CF"/>
    <w:rsid w:val="005224F0"/>
    <w:rsid w:val="005227A7"/>
    <w:rsid w:val="0052348E"/>
    <w:rsid w:val="00523503"/>
    <w:rsid w:val="00527FF7"/>
    <w:rsid w:val="005300EC"/>
    <w:rsid w:val="00531233"/>
    <w:rsid w:val="005331C4"/>
    <w:rsid w:val="00534B59"/>
    <w:rsid w:val="0053620D"/>
    <w:rsid w:val="00536759"/>
    <w:rsid w:val="00537C62"/>
    <w:rsid w:val="0054241B"/>
    <w:rsid w:val="00546970"/>
    <w:rsid w:val="00547C2D"/>
    <w:rsid w:val="00551468"/>
    <w:rsid w:val="00551DC6"/>
    <w:rsid w:val="005539DA"/>
    <w:rsid w:val="00554E19"/>
    <w:rsid w:val="00554FDF"/>
    <w:rsid w:val="00555728"/>
    <w:rsid w:val="005558E1"/>
    <w:rsid w:val="0055726E"/>
    <w:rsid w:val="00560255"/>
    <w:rsid w:val="0056121F"/>
    <w:rsid w:val="005612A6"/>
    <w:rsid w:val="005624EF"/>
    <w:rsid w:val="00565601"/>
    <w:rsid w:val="005703EC"/>
    <w:rsid w:val="00570439"/>
    <w:rsid w:val="00572505"/>
    <w:rsid w:val="00572812"/>
    <w:rsid w:val="00577D79"/>
    <w:rsid w:val="00582809"/>
    <w:rsid w:val="0058386B"/>
    <w:rsid w:val="00583DAF"/>
    <w:rsid w:val="00583F10"/>
    <w:rsid w:val="00585BC7"/>
    <w:rsid w:val="0058639C"/>
    <w:rsid w:val="0058755D"/>
    <w:rsid w:val="0058798C"/>
    <w:rsid w:val="005900FA"/>
    <w:rsid w:val="00590991"/>
    <w:rsid w:val="00590AE1"/>
    <w:rsid w:val="0059150E"/>
    <w:rsid w:val="005920E6"/>
    <w:rsid w:val="005932F2"/>
    <w:rsid w:val="005935A4"/>
    <w:rsid w:val="0059473E"/>
    <w:rsid w:val="005948C2"/>
    <w:rsid w:val="00594CA8"/>
    <w:rsid w:val="005956CA"/>
    <w:rsid w:val="0059578A"/>
    <w:rsid w:val="00595D25"/>
    <w:rsid w:val="00595DCA"/>
    <w:rsid w:val="00596411"/>
    <w:rsid w:val="00597738"/>
    <w:rsid w:val="0059779B"/>
    <w:rsid w:val="005A0B5C"/>
    <w:rsid w:val="005A12AA"/>
    <w:rsid w:val="005A209A"/>
    <w:rsid w:val="005A245B"/>
    <w:rsid w:val="005A3B7D"/>
    <w:rsid w:val="005A662D"/>
    <w:rsid w:val="005A6753"/>
    <w:rsid w:val="005B35D7"/>
    <w:rsid w:val="005B392A"/>
    <w:rsid w:val="005B3AA3"/>
    <w:rsid w:val="005B3FAA"/>
    <w:rsid w:val="005B49F7"/>
    <w:rsid w:val="005B4E28"/>
    <w:rsid w:val="005B4FC4"/>
    <w:rsid w:val="005B5C1E"/>
    <w:rsid w:val="005B6F83"/>
    <w:rsid w:val="005B6FC0"/>
    <w:rsid w:val="005C3804"/>
    <w:rsid w:val="005C4464"/>
    <w:rsid w:val="005C6AF5"/>
    <w:rsid w:val="005C74FB"/>
    <w:rsid w:val="005D1602"/>
    <w:rsid w:val="005D1BFA"/>
    <w:rsid w:val="005D21E9"/>
    <w:rsid w:val="005D4D8D"/>
    <w:rsid w:val="005D5445"/>
    <w:rsid w:val="005E133A"/>
    <w:rsid w:val="005E13F1"/>
    <w:rsid w:val="005E2E8B"/>
    <w:rsid w:val="005E385F"/>
    <w:rsid w:val="005E394B"/>
    <w:rsid w:val="005E5B81"/>
    <w:rsid w:val="005F14A2"/>
    <w:rsid w:val="005F253A"/>
    <w:rsid w:val="005F2C50"/>
    <w:rsid w:val="005F2CB1"/>
    <w:rsid w:val="005F3025"/>
    <w:rsid w:val="005F37EC"/>
    <w:rsid w:val="005F4BF4"/>
    <w:rsid w:val="005F618C"/>
    <w:rsid w:val="005F70BD"/>
    <w:rsid w:val="00601D0E"/>
    <w:rsid w:val="0060283C"/>
    <w:rsid w:val="0060332A"/>
    <w:rsid w:val="00603758"/>
    <w:rsid w:val="00604F14"/>
    <w:rsid w:val="00606539"/>
    <w:rsid w:val="00611B83"/>
    <w:rsid w:val="0061200D"/>
    <w:rsid w:val="00612057"/>
    <w:rsid w:val="0061258C"/>
    <w:rsid w:val="00613257"/>
    <w:rsid w:val="00620A71"/>
    <w:rsid w:val="00620D80"/>
    <w:rsid w:val="00620F64"/>
    <w:rsid w:val="00622DAD"/>
    <w:rsid w:val="006234A6"/>
    <w:rsid w:val="00623B22"/>
    <w:rsid w:val="00623EBB"/>
    <w:rsid w:val="00624D2F"/>
    <w:rsid w:val="0062715C"/>
    <w:rsid w:val="006272C8"/>
    <w:rsid w:val="006278E5"/>
    <w:rsid w:val="00630001"/>
    <w:rsid w:val="006311B3"/>
    <w:rsid w:val="0063284C"/>
    <w:rsid w:val="00634EBE"/>
    <w:rsid w:val="006358DB"/>
    <w:rsid w:val="00636398"/>
    <w:rsid w:val="006368D3"/>
    <w:rsid w:val="006377EC"/>
    <w:rsid w:val="00640EDB"/>
    <w:rsid w:val="0064151F"/>
    <w:rsid w:val="00641533"/>
    <w:rsid w:val="0064208D"/>
    <w:rsid w:val="00642181"/>
    <w:rsid w:val="00642932"/>
    <w:rsid w:val="00643475"/>
    <w:rsid w:val="0064396A"/>
    <w:rsid w:val="00645B82"/>
    <w:rsid w:val="0064624E"/>
    <w:rsid w:val="00647A03"/>
    <w:rsid w:val="00647E1B"/>
    <w:rsid w:val="00650AB9"/>
    <w:rsid w:val="00650AEE"/>
    <w:rsid w:val="006510AD"/>
    <w:rsid w:val="006513DD"/>
    <w:rsid w:val="00653FBD"/>
    <w:rsid w:val="00654386"/>
    <w:rsid w:val="00655733"/>
    <w:rsid w:val="006559FE"/>
    <w:rsid w:val="00655ACD"/>
    <w:rsid w:val="006563A4"/>
    <w:rsid w:val="00656A92"/>
    <w:rsid w:val="00656DDE"/>
    <w:rsid w:val="0066011D"/>
    <w:rsid w:val="006607C0"/>
    <w:rsid w:val="006613A6"/>
    <w:rsid w:val="00661E0C"/>
    <w:rsid w:val="006627A2"/>
    <w:rsid w:val="006634E6"/>
    <w:rsid w:val="00665113"/>
    <w:rsid w:val="006654B4"/>
    <w:rsid w:val="006655EE"/>
    <w:rsid w:val="00666208"/>
    <w:rsid w:val="006668E7"/>
    <w:rsid w:val="006673FC"/>
    <w:rsid w:val="00667EE7"/>
    <w:rsid w:val="00670922"/>
    <w:rsid w:val="00670BE1"/>
    <w:rsid w:val="00671995"/>
    <w:rsid w:val="0067218F"/>
    <w:rsid w:val="0067397C"/>
    <w:rsid w:val="006741F2"/>
    <w:rsid w:val="00674CC3"/>
    <w:rsid w:val="006755E9"/>
    <w:rsid w:val="00675C72"/>
    <w:rsid w:val="00675D58"/>
    <w:rsid w:val="006771A9"/>
    <w:rsid w:val="006771F9"/>
    <w:rsid w:val="006776D7"/>
    <w:rsid w:val="006802A0"/>
    <w:rsid w:val="00681003"/>
    <w:rsid w:val="006817C9"/>
    <w:rsid w:val="0068364A"/>
    <w:rsid w:val="00683ECE"/>
    <w:rsid w:val="006871D2"/>
    <w:rsid w:val="00687ABD"/>
    <w:rsid w:val="0069106C"/>
    <w:rsid w:val="00691FF8"/>
    <w:rsid w:val="00694D5C"/>
    <w:rsid w:val="00695FC2"/>
    <w:rsid w:val="00696949"/>
    <w:rsid w:val="00696A93"/>
    <w:rsid w:val="00697052"/>
    <w:rsid w:val="00697510"/>
    <w:rsid w:val="006A1111"/>
    <w:rsid w:val="006A26D3"/>
    <w:rsid w:val="006A2E84"/>
    <w:rsid w:val="006A3FA1"/>
    <w:rsid w:val="006A4404"/>
    <w:rsid w:val="006A46FB"/>
    <w:rsid w:val="006A5614"/>
    <w:rsid w:val="006A5987"/>
    <w:rsid w:val="006A5E28"/>
    <w:rsid w:val="006A61E4"/>
    <w:rsid w:val="006A697B"/>
    <w:rsid w:val="006A71A8"/>
    <w:rsid w:val="006A7AFF"/>
    <w:rsid w:val="006B1816"/>
    <w:rsid w:val="006B2099"/>
    <w:rsid w:val="006B25E3"/>
    <w:rsid w:val="006B2F55"/>
    <w:rsid w:val="006B4E63"/>
    <w:rsid w:val="006B50CF"/>
    <w:rsid w:val="006B5B80"/>
    <w:rsid w:val="006B65B6"/>
    <w:rsid w:val="006C03B8"/>
    <w:rsid w:val="006C34CF"/>
    <w:rsid w:val="006C3ABC"/>
    <w:rsid w:val="006C5EC9"/>
    <w:rsid w:val="006C6059"/>
    <w:rsid w:val="006C7522"/>
    <w:rsid w:val="006D01CC"/>
    <w:rsid w:val="006D0684"/>
    <w:rsid w:val="006D0943"/>
    <w:rsid w:val="006D1067"/>
    <w:rsid w:val="006D1507"/>
    <w:rsid w:val="006D234D"/>
    <w:rsid w:val="006D286A"/>
    <w:rsid w:val="006D38FF"/>
    <w:rsid w:val="006D4D62"/>
    <w:rsid w:val="006D5CEB"/>
    <w:rsid w:val="006D6D3A"/>
    <w:rsid w:val="006D6F08"/>
    <w:rsid w:val="006E012A"/>
    <w:rsid w:val="006E062C"/>
    <w:rsid w:val="006E28B7"/>
    <w:rsid w:val="006E3310"/>
    <w:rsid w:val="006E4E39"/>
    <w:rsid w:val="006E4E58"/>
    <w:rsid w:val="006E565E"/>
    <w:rsid w:val="006E5FB3"/>
    <w:rsid w:val="006E673D"/>
    <w:rsid w:val="006E7C97"/>
    <w:rsid w:val="006E7D3B"/>
    <w:rsid w:val="006F133D"/>
    <w:rsid w:val="006F19EB"/>
    <w:rsid w:val="006F1B70"/>
    <w:rsid w:val="006F341D"/>
    <w:rsid w:val="006F35C3"/>
    <w:rsid w:val="006F3CDE"/>
    <w:rsid w:val="006F4CC9"/>
    <w:rsid w:val="006F58D4"/>
    <w:rsid w:val="006F5C6C"/>
    <w:rsid w:val="006F5E4F"/>
    <w:rsid w:val="006F6F9D"/>
    <w:rsid w:val="007010D1"/>
    <w:rsid w:val="0070346E"/>
    <w:rsid w:val="00704EDB"/>
    <w:rsid w:val="00705003"/>
    <w:rsid w:val="00705D99"/>
    <w:rsid w:val="00706101"/>
    <w:rsid w:val="00707072"/>
    <w:rsid w:val="00707D61"/>
    <w:rsid w:val="00707E99"/>
    <w:rsid w:val="00710282"/>
    <w:rsid w:val="00711136"/>
    <w:rsid w:val="00712287"/>
    <w:rsid w:val="00712772"/>
    <w:rsid w:val="0071372B"/>
    <w:rsid w:val="007148D3"/>
    <w:rsid w:val="00715B9A"/>
    <w:rsid w:val="007226BE"/>
    <w:rsid w:val="0072400D"/>
    <w:rsid w:val="007240B7"/>
    <w:rsid w:val="00724922"/>
    <w:rsid w:val="0072551A"/>
    <w:rsid w:val="00725EB0"/>
    <w:rsid w:val="00726EA6"/>
    <w:rsid w:val="0072709F"/>
    <w:rsid w:val="00727208"/>
    <w:rsid w:val="00727680"/>
    <w:rsid w:val="0073048E"/>
    <w:rsid w:val="007307D4"/>
    <w:rsid w:val="00731F26"/>
    <w:rsid w:val="00732742"/>
    <w:rsid w:val="00733639"/>
    <w:rsid w:val="007348B1"/>
    <w:rsid w:val="00735207"/>
    <w:rsid w:val="00735FB0"/>
    <w:rsid w:val="007362A6"/>
    <w:rsid w:val="00736748"/>
    <w:rsid w:val="00736D7D"/>
    <w:rsid w:val="00740940"/>
    <w:rsid w:val="00740E58"/>
    <w:rsid w:val="007411E8"/>
    <w:rsid w:val="0074202E"/>
    <w:rsid w:val="00744405"/>
    <w:rsid w:val="007445A0"/>
    <w:rsid w:val="0074524B"/>
    <w:rsid w:val="00745606"/>
    <w:rsid w:val="00745D18"/>
    <w:rsid w:val="0074651D"/>
    <w:rsid w:val="00747D8B"/>
    <w:rsid w:val="00751228"/>
    <w:rsid w:val="00751ADB"/>
    <w:rsid w:val="007528E1"/>
    <w:rsid w:val="00752922"/>
    <w:rsid w:val="00754249"/>
    <w:rsid w:val="007571E1"/>
    <w:rsid w:val="00757FA5"/>
    <w:rsid w:val="007604B2"/>
    <w:rsid w:val="0076398B"/>
    <w:rsid w:val="00764B15"/>
    <w:rsid w:val="00765281"/>
    <w:rsid w:val="0076529C"/>
    <w:rsid w:val="00766BAD"/>
    <w:rsid w:val="00767CFB"/>
    <w:rsid w:val="007735E4"/>
    <w:rsid w:val="007755F2"/>
    <w:rsid w:val="00775C85"/>
    <w:rsid w:val="00776452"/>
    <w:rsid w:val="00776971"/>
    <w:rsid w:val="00777EAB"/>
    <w:rsid w:val="00777FE6"/>
    <w:rsid w:val="00780F92"/>
    <w:rsid w:val="007816A7"/>
    <w:rsid w:val="0078177E"/>
    <w:rsid w:val="00782687"/>
    <w:rsid w:val="0078304C"/>
    <w:rsid w:val="00783673"/>
    <w:rsid w:val="0078428F"/>
    <w:rsid w:val="007845DD"/>
    <w:rsid w:val="0078493C"/>
    <w:rsid w:val="00785490"/>
    <w:rsid w:val="00785C78"/>
    <w:rsid w:val="0078609D"/>
    <w:rsid w:val="0078744C"/>
    <w:rsid w:val="007925EA"/>
    <w:rsid w:val="00793456"/>
    <w:rsid w:val="00793CD8"/>
    <w:rsid w:val="0079467C"/>
    <w:rsid w:val="00794BD1"/>
    <w:rsid w:val="00795C92"/>
    <w:rsid w:val="00796231"/>
    <w:rsid w:val="0079625F"/>
    <w:rsid w:val="00796EBC"/>
    <w:rsid w:val="0079778A"/>
    <w:rsid w:val="007A064B"/>
    <w:rsid w:val="007A0907"/>
    <w:rsid w:val="007A1CB3"/>
    <w:rsid w:val="007A2BAE"/>
    <w:rsid w:val="007A306F"/>
    <w:rsid w:val="007A3827"/>
    <w:rsid w:val="007A43A6"/>
    <w:rsid w:val="007A4DDD"/>
    <w:rsid w:val="007A58A6"/>
    <w:rsid w:val="007A6057"/>
    <w:rsid w:val="007A65B1"/>
    <w:rsid w:val="007A72AE"/>
    <w:rsid w:val="007A7CB4"/>
    <w:rsid w:val="007B05FC"/>
    <w:rsid w:val="007B08B9"/>
    <w:rsid w:val="007B3D2D"/>
    <w:rsid w:val="007B50AE"/>
    <w:rsid w:val="007B51DF"/>
    <w:rsid w:val="007B74D6"/>
    <w:rsid w:val="007B7E2F"/>
    <w:rsid w:val="007C0093"/>
    <w:rsid w:val="007C05DD"/>
    <w:rsid w:val="007C1EF4"/>
    <w:rsid w:val="007C3D18"/>
    <w:rsid w:val="007C42B6"/>
    <w:rsid w:val="007C4C86"/>
    <w:rsid w:val="007C4FC2"/>
    <w:rsid w:val="007C60BF"/>
    <w:rsid w:val="007C6A07"/>
    <w:rsid w:val="007C6A44"/>
    <w:rsid w:val="007C7481"/>
    <w:rsid w:val="007C750F"/>
    <w:rsid w:val="007C75A1"/>
    <w:rsid w:val="007C77A5"/>
    <w:rsid w:val="007D04D4"/>
    <w:rsid w:val="007D04E5"/>
    <w:rsid w:val="007D0C84"/>
    <w:rsid w:val="007D2582"/>
    <w:rsid w:val="007D2E4A"/>
    <w:rsid w:val="007D4268"/>
    <w:rsid w:val="007D4B4E"/>
    <w:rsid w:val="007D5901"/>
    <w:rsid w:val="007D7526"/>
    <w:rsid w:val="007E1F92"/>
    <w:rsid w:val="007E28EF"/>
    <w:rsid w:val="007E35B7"/>
    <w:rsid w:val="007E4610"/>
    <w:rsid w:val="007E4715"/>
    <w:rsid w:val="007E4A63"/>
    <w:rsid w:val="007E505B"/>
    <w:rsid w:val="007E551A"/>
    <w:rsid w:val="007E7091"/>
    <w:rsid w:val="007F0351"/>
    <w:rsid w:val="007F0867"/>
    <w:rsid w:val="007F181D"/>
    <w:rsid w:val="007F6EC3"/>
    <w:rsid w:val="00803624"/>
    <w:rsid w:val="00803FAE"/>
    <w:rsid w:val="00804956"/>
    <w:rsid w:val="008053E7"/>
    <w:rsid w:val="00805F72"/>
    <w:rsid w:val="0080605F"/>
    <w:rsid w:val="00807786"/>
    <w:rsid w:val="00811ECB"/>
    <w:rsid w:val="00811FCB"/>
    <w:rsid w:val="008123C3"/>
    <w:rsid w:val="00814E61"/>
    <w:rsid w:val="008158D6"/>
    <w:rsid w:val="00816513"/>
    <w:rsid w:val="00816D7F"/>
    <w:rsid w:val="00817196"/>
    <w:rsid w:val="00820A8B"/>
    <w:rsid w:val="00820D8A"/>
    <w:rsid w:val="00821947"/>
    <w:rsid w:val="00822D1F"/>
    <w:rsid w:val="008235DB"/>
    <w:rsid w:val="00824AB4"/>
    <w:rsid w:val="00825C42"/>
    <w:rsid w:val="00825D25"/>
    <w:rsid w:val="00825F37"/>
    <w:rsid w:val="008266E1"/>
    <w:rsid w:val="00827648"/>
    <w:rsid w:val="00827D6F"/>
    <w:rsid w:val="00827EB3"/>
    <w:rsid w:val="00831573"/>
    <w:rsid w:val="00832977"/>
    <w:rsid w:val="00835AB0"/>
    <w:rsid w:val="00835DAD"/>
    <w:rsid w:val="00836F19"/>
    <w:rsid w:val="008376AC"/>
    <w:rsid w:val="00837863"/>
    <w:rsid w:val="008413D1"/>
    <w:rsid w:val="00842158"/>
    <w:rsid w:val="00843AFA"/>
    <w:rsid w:val="008444E8"/>
    <w:rsid w:val="00844E80"/>
    <w:rsid w:val="00845511"/>
    <w:rsid w:val="00845841"/>
    <w:rsid w:val="00846FE7"/>
    <w:rsid w:val="00851A83"/>
    <w:rsid w:val="00852E2F"/>
    <w:rsid w:val="0085640D"/>
    <w:rsid w:val="00856911"/>
    <w:rsid w:val="00861311"/>
    <w:rsid w:val="00863734"/>
    <w:rsid w:val="00865031"/>
    <w:rsid w:val="008652E3"/>
    <w:rsid w:val="00866569"/>
    <w:rsid w:val="00866ABE"/>
    <w:rsid w:val="008677FD"/>
    <w:rsid w:val="008706D4"/>
    <w:rsid w:val="00870DAD"/>
    <w:rsid w:val="00870F8A"/>
    <w:rsid w:val="008719A4"/>
    <w:rsid w:val="00871D23"/>
    <w:rsid w:val="008725AC"/>
    <w:rsid w:val="0087295E"/>
    <w:rsid w:val="00872B70"/>
    <w:rsid w:val="00874312"/>
    <w:rsid w:val="0087437C"/>
    <w:rsid w:val="00875988"/>
    <w:rsid w:val="00875CD7"/>
    <w:rsid w:val="008764AE"/>
    <w:rsid w:val="00876776"/>
    <w:rsid w:val="00876B4D"/>
    <w:rsid w:val="00876CB6"/>
    <w:rsid w:val="00877071"/>
    <w:rsid w:val="00877F18"/>
    <w:rsid w:val="0088087B"/>
    <w:rsid w:val="00882202"/>
    <w:rsid w:val="0088372D"/>
    <w:rsid w:val="00884112"/>
    <w:rsid w:val="008858D8"/>
    <w:rsid w:val="00886CDB"/>
    <w:rsid w:val="008900D0"/>
    <w:rsid w:val="00894A88"/>
    <w:rsid w:val="00895386"/>
    <w:rsid w:val="00895E17"/>
    <w:rsid w:val="008A14C6"/>
    <w:rsid w:val="008A169B"/>
    <w:rsid w:val="008A181E"/>
    <w:rsid w:val="008A21FF"/>
    <w:rsid w:val="008A2CE2"/>
    <w:rsid w:val="008A30AC"/>
    <w:rsid w:val="008A3F4F"/>
    <w:rsid w:val="008A44B8"/>
    <w:rsid w:val="008A51A8"/>
    <w:rsid w:val="008A54C7"/>
    <w:rsid w:val="008A77D8"/>
    <w:rsid w:val="008A7F46"/>
    <w:rsid w:val="008B030A"/>
    <w:rsid w:val="008B0483"/>
    <w:rsid w:val="008B085D"/>
    <w:rsid w:val="008B0C56"/>
    <w:rsid w:val="008B113A"/>
    <w:rsid w:val="008B120C"/>
    <w:rsid w:val="008B2EB4"/>
    <w:rsid w:val="008B5192"/>
    <w:rsid w:val="008B51A0"/>
    <w:rsid w:val="008B592A"/>
    <w:rsid w:val="008B5E09"/>
    <w:rsid w:val="008B5E8E"/>
    <w:rsid w:val="008B7B5C"/>
    <w:rsid w:val="008C0C99"/>
    <w:rsid w:val="008C1107"/>
    <w:rsid w:val="008C12A5"/>
    <w:rsid w:val="008C2017"/>
    <w:rsid w:val="008C210F"/>
    <w:rsid w:val="008C4958"/>
    <w:rsid w:val="008C4BAA"/>
    <w:rsid w:val="008C6AE8"/>
    <w:rsid w:val="008C7573"/>
    <w:rsid w:val="008D2559"/>
    <w:rsid w:val="008D3119"/>
    <w:rsid w:val="008D34F1"/>
    <w:rsid w:val="008D39D8"/>
    <w:rsid w:val="008D57C2"/>
    <w:rsid w:val="008D6D1A"/>
    <w:rsid w:val="008D716D"/>
    <w:rsid w:val="008E065E"/>
    <w:rsid w:val="008E0927"/>
    <w:rsid w:val="008E0B6F"/>
    <w:rsid w:val="008E1909"/>
    <w:rsid w:val="008E4E21"/>
    <w:rsid w:val="008E4F08"/>
    <w:rsid w:val="008E6591"/>
    <w:rsid w:val="008E762F"/>
    <w:rsid w:val="008E7BD2"/>
    <w:rsid w:val="008F1EAB"/>
    <w:rsid w:val="008F334A"/>
    <w:rsid w:val="008F33DC"/>
    <w:rsid w:val="008F477F"/>
    <w:rsid w:val="008F60AF"/>
    <w:rsid w:val="008F6EF1"/>
    <w:rsid w:val="00902350"/>
    <w:rsid w:val="0090336B"/>
    <w:rsid w:val="00903946"/>
    <w:rsid w:val="009053AA"/>
    <w:rsid w:val="00905C15"/>
    <w:rsid w:val="00906939"/>
    <w:rsid w:val="00907168"/>
    <w:rsid w:val="009101DC"/>
    <w:rsid w:val="00910B7D"/>
    <w:rsid w:val="00911DFB"/>
    <w:rsid w:val="009139D9"/>
    <w:rsid w:val="00914AD8"/>
    <w:rsid w:val="00915055"/>
    <w:rsid w:val="009159DB"/>
    <w:rsid w:val="00916079"/>
    <w:rsid w:val="00917CE9"/>
    <w:rsid w:val="00917F91"/>
    <w:rsid w:val="00920BF2"/>
    <w:rsid w:val="00921D6D"/>
    <w:rsid w:val="00922010"/>
    <w:rsid w:val="00922914"/>
    <w:rsid w:val="00922D2F"/>
    <w:rsid w:val="00922EC1"/>
    <w:rsid w:val="00922FE2"/>
    <w:rsid w:val="00923075"/>
    <w:rsid w:val="009248FD"/>
    <w:rsid w:val="0092796A"/>
    <w:rsid w:val="00931557"/>
    <w:rsid w:val="00931612"/>
    <w:rsid w:val="00931BD9"/>
    <w:rsid w:val="009331D3"/>
    <w:rsid w:val="009335B3"/>
    <w:rsid w:val="009336D4"/>
    <w:rsid w:val="00934678"/>
    <w:rsid w:val="0093544D"/>
    <w:rsid w:val="009368F3"/>
    <w:rsid w:val="00940689"/>
    <w:rsid w:val="00941636"/>
    <w:rsid w:val="00943742"/>
    <w:rsid w:val="0094538E"/>
    <w:rsid w:val="00945C05"/>
    <w:rsid w:val="00946945"/>
    <w:rsid w:val="00946AFC"/>
    <w:rsid w:val="0094726C"/>
    <w:rsid w:val="00947713"/>
    <w:rsid w:val="00950DE7"/>
    <w:rsid w:val="009536E1"/>
    <w:rsid w:val="00953920"/>
    <w:rsid w:val="00953D47"/>
    <w:rsid w:val="0095681E"/>
    <w:rsid w:val="009572D4"/>
    <w:rsid w:val="009607BD"/>
    <w:rsid w:val="0096152E"/>
    <w:rsid w:val="00961921"/>
    <w:rsid w:val="0096430A"/>
    <w:rsid w:val="009651F6"/>
    <w:rsid w:val="0096554B"/>
    <w:rsid w:val="0096584A"/>
    <w:rsid w:val="00971F08"/>
    <w:rsid w:val="0097411D"/>
    <w:rsid w:val="00975C0B"/>
    <w:rsid w:val="0097603D"/>
    <w:rsid w:val="00976131"/>
    <w:rsid w:val="00976463"/>
    <w:rsid w:val="00976949"/>
    <w:rsid w:val="009802EA"/>
    <w:rsid w:val="00980477"/>
    <w:rsid w:val="00983067"/>
    <w:rsid w:val="009835A7"/>
    <w:rsid w:val="00985253"/>
    <w:rsid w:val="009853B3"/>
    <w:rsid w:val="00990630"/>
    <w:rsid w:val="00991505"/>
    <w:rsid w:val="00991761"/>
    <w:rsid w:val="00991C47"/>
    <w:rsid w:val="00994DCA"/>
    <w:rsid w:val="00995F0E"/>
    <w:rsid w:val="009960EC"/>
    <w:rsid w:val="009970DD"/>
    <w:rsid w:val="009A0425"/>
    <w:rsid w:val="009A0FBA"/>
    <w:rsid w:val="009A1286"/>
    <w:rsid w:val="009A1601"/>
    <w:rsid w:val="009A39FA"/>
    <w:rsid w:val="009A462D"/>
    <w:rsid w:val="009A5CBA"/>
    <w:rsid w:val="009A5DAA"/>
    <w:rsid w:val="009A78F6"/>
    <w:rsid w:val="009B110A"/>
    <w:rsid w:val="009B1A80"/>
    <w:rsid w:val="009B1D6B"/>
    <w:rsid w:val="009B1F30"/>
    <w:rsid w:val="009B22E3"/>
    <w:rsid w:val="009B2490"/>
    <w:rsid w:val="009B3121"/>
    <w:rsid w:val="009B364D"/>
    <w:rsid w:val="009B370C"/>
    <w:rsid w:val="009B3AC2"/>
    <w:rsid w:val="009B3CC0"/>
    <w:rsid w:val="009B4DF4"/>
    <w:rsid w:val="009B553D"/>
    <w:rsid w:val="009B564E"/>
    <w:rsid w:val="009B5E68"/>
    <w:rsid w:val="009B61D4"/>
    <w:rsid w:val="009B67E6"/>
    <w:rsid w:val="009B7E87"/>
    <w:rsid w:val="009C04B3"/>
    <w:rsid w:val="009C403E"/>
    <w:rsid w:val="009D0288"/>
    <w:rsid w:val="009D1560"/>
    <w:rsid w:val="009D1A64"/>
    <w:rsid w:val="009D20B8"/>
    <w:rsid w:val="009D3AE9"/>
    <w:rsid w:val="009D4700"/>
    <w:rsid w:val="009D4FF0"/>
    <w:rsid w:val="009D703C"/>
    <w:rsid w:val="009D718F"/>
    <w:rsid w:val="009E020E"/>
    <w:rsid w:val="009E068F"/>
    <w:rsid w:val="009E14E0"/>
    <w:rsid w:val="009E35DB"/>
    <w:rsid w:val="009E47A3"/>
    <w:rsid w:val="009E50A9"/>
    <w:rsid w:val="009E5BF7"/>
    <w:rsid w:val="009E7AFB"/>
    <w:rsid w:val="009F08F3"/>
    <w:rsid w:val="009F1196"/>
    <w:rsid w:val="009F12EC"/>
    <w:rsid w:val="009F14CF"/>
    <w:rsid w:val="009F344F"/>
    <w:rsid w:val="009F39DD"/>
    <w:rsid w:val="009F3AFC"/>
    <w:rsid w:val="009F49D7"/>
    <w:rsid w:val="009F5840"/>
    <w:rsid w:val="009F5F16"/>
    <w:rsid w:val="009F674E"/>
    <w:rsid w:val="00A00356"/>
    <w:rsid w:val="00A0189F"/>
    <w:rsid w:val="00A03523"/>
    <w:rsid w:val="00A048A8"/>
    <w:rsid w:val="00A04F49"/>
    <w:rsid w:val="00A05673"/>
    <w:rsid w:val="00A06A53"/>
    <w:rsid w:val="00A074E6"/>
    <w:rsid w:val="00A1110E"/>
    <w:rsid w:val="00A11188"/>
    <w:rsid w:val="00A12BDE"/>
    <w:rsid w:val="00A13E54"/>
    <w:rsid w:val="00A15608"/>
    <w:rsid w:val="00A17728"/>
    <w:rsid w:val="00A17F63"/>
    <w:rsid w:val="00A21839"/>
    <w:rsid w:val="00A2193B"/>
    <w:rsid w:val="00A2351A"/>
    <w:rsid w:val="00A23A10"/>
    <w:rsid w:val="00A250B5"/>
    <w:rsid w:val="00A255F2"/>
    <w:rsid w:val="00A264A9"/>
    <w:rsid w:val="00A26974"/>
    <w:rsid w:val="00A27785"/>
    <w:rsid w:val="00A30187"/>
    <w:rsid w:val="00A30D45"/>
    <w:rsid w:val="00A3178B"/>
    <w:rsid w:val="00A31BA7"/>
    <w:rsid w:val="00A3448A"/>
    <w:rsid w:val="00A352E2"/>
    <w:rsid w:val="00A36297"/>
    <w:rsid w:val="00A36D3D"/>
    <w:rsid w:val="00A37542"/>
    <w:rsid w:val="00A37812"/>
    <w:rsid w:val="00A40E00"/>
    <w:rsid w:val="00A41E2B"/>
    <w:rsid w:val="00A42C29"/>
    <w:rsid w:val="00A44479"/>
    <w:rsid w:val="00A459E3"/>
    <w:rsid w:val="00A45B74"/>
    <w:rsid w:val="00A46671"/>
    <w:rsid w:val="00A4783F"/>
    <w:rsid w:val="00A50B25"/>
    <w:rsid w:val="00A5156E"/>
    <w:rsid w:val="00A51ECA"/>
    <w:rsid w:val="00A52CC3"/>
    <w:rsid w:val="00A52E1D"/>
    <w:rsid w:val="00A532A3"/>
    <w:rsid w:val="00A53478"/>
    <w:rsid w:val="00A5460B"/>
    <w:rsid w:val="00A54B86"/>
    <w:rsid w:val="00A54FD3"/>
    <w:rsid w:val="00A56BDD"/>
    <w:rsid w:val="00A61499"/>
    <w:rsid w:val="00A62A77"/>
    <w:rsid w:val="00A63483"/>
    <w:rsid w:val="00A63834"/>
    <w:rsid w:val="00A657D7"/>
    <w:rsid w:val="00A65EDF"/>
    <w:rsid w:val="00A660AC"/>
    <w:rsid w:val="00A67E6C"/>
    <w:rsid w:val="00A7011C"/>
    <w:rsid w:val="00A71B99"/>
    <w:rsid w:val="00A71DCD"/>
    <w:rsid w:val="00A739D0"/>
    <w:rsid w:val="00A751EE"/>
    <w:rsid w:val="00A758B9"/>
    <w:rsid w:val="00A75B1C"/>
    <w:rsid w:val="00A761D4"/>
    <w:rsid w:val="00A76BDF"/>
    <w:rsid w:val="00A77EC4"/>
    <w:rsid w:val="00A813F9"/>
    <w:rsid w:val="00A83AFA"/>
    <w:rsid w:val="00A871C7"/>
    <w:rsid w:val="00A90438"/>
    <w:rsid w:val="00A9240B"/>
    <w:rsid w:val="00A92879"/>
    <w:rsid w:val="00A93B8C"/>
    <w:rsid w:val="00A9442A"/>
    <w:rsid w:val="00AA016F"/>
    <w:rsid w:val="00AA040D"/>
    <w:rsid w:val="00AA0F36"/>
    <w:rsid w:val="00AA1A5D"/>
    <w:rsid w:val="00AA1ED6"/>
    <w:rsid w:val="00AA3240"/>
    <w:rsid w:val="00AA37DA"/>
    <w:rsid w:val="00AA3859"/>
    <w:rsid w:val="00AA3ECF"/>
    <w:rsid w:val="00AA51D6"/>
    <w:rsid w:val="00AA6836"/>
    <w:rsid w:val="00AA6A51"/>
    <w:rsid w:val="00AB04D4"/>
    <w:rsid w:val="00AB0BC8"/>
    <w:rsid w:val="00AB10AD"/>
    <w:rsid w:val="00AB119F"/>
    <w:rsid w:val="00AB11CA"/>
    <w:rsid w:val="00AB14D9"/>
    <w:rsid w:val="00AB4115"/>
    <w:rsid w:val="00AB4AB8"/>
    <w:rsid w:val="00AB655E"/>
    <w:rsid w:val="00AB767D"/>
    <w:rsid w:val="00AC007F"/>
    <w:rsid w:val="00AC009F"/>
    <w:rsid w:val="00AC0786"/>
    <w:rsid w:val="00AC1CBD"/>
    <w:rsid w:val="00AC2818"/>
    <w:rsid w:val="00AC2ECD"/>
    <w:rsid w:val="00AC3119"/>
    <w:rsid w:val="00AC395E"/>
    <w:rsid w:val="00AC3D00"/>
    <w:rsid w:val="00AC49FB"/>
    <w:rsid w:val="00AC5A10"/>
    <w:rsid w:val="00AC6FB0"/>
    <w:rsid w:val="00AD0AA3"/>
    <w:rsid w:val="00AD18E2"/>
    <w:rsid w:val="00AD1EEB"/>
    <w:rsid w:val="00AD3220"/>
    <w:rsid w:val="00AD3619"/>
    <w:rsid w:val="00AD3F94"/>
    <w:rsid w:val="00AD4A5A"/>
    <w:rsid w:val="00AD58D2"/>
    <w:rsid w:val="00AD6B3B"/>
    <w:rsid w:val="00AD6FFF"/>
    <w:rsid w:val="00AD75D1"/>
    <w:rsid w:val="00AE0848"/>
    <w:rsid w:val="00AE112E"/>
    <w:rsid w:val="00AE19BC"/>
    <w:rsid w:val="00AE2229"/>
    <w:rsid w:val="00AE27AC"/>
    <w:rsid w:val="00AE2955"/>
    <w:rsid w:val="00AE3A9D"/>
    <w:rsid w:val="00AE40E0"/>
    <w:rsid w:val="00AE43C0"/>
    <w:rsid w:val="00AE4DBA"/>
    <w:rsid w:val="00AE4F07"/>
    <w:rsid w:val="00AE6DFF"/>
    <w:rsid w:val="00AF008E"/>
    <w:rsid w:val="00AF0A1C"/>
    <w:rsid w:val="00AF1C5D"/>
    <w:rsid w:val="00AF2377"/>
    <w:rsid w:val="00AF2940"/>
    <w:rsid w:val="00AF37C9"/>
    <w:rsid w:val="00AF42D7"/>
    <w:rsid w:val="00AF5927"/>
    <w:rsid w:val="00AF5966"/>
    <w:rsid w:val="00B00501"/>
    <w:rsid w:val="00B006FE"/>
    <w:rsid w:val="00B007CB"/>
    <w:rsid w:val="00B02AA9"/>
    <w:rsid w:val="00B02FA3"/>
    <w:rsid w:val="00B05084"/>
    <w:rsid w:val="00B051EC"/>
    <w:rsid w:val="00B069F6"/>
    <w:rsid w:val="00B06E60"/>
    <w:rsid w:val="00B07292"/>
    <w:rsid w:val="00B12555"/>
    <w:rsid w:val="00B13047"/>
    <w:rsid w:val="00B13876"/>
    <w:rsid w:val="00B1519D"/>
    <w:rsid w:val="00B157F9"/>
    <w:rsid w:val="00B160E8"/>
    <w:rsid w:val="00B20256"/>
    <w:rsid w:val="00B20D09"/>
    <w:rsid w:val="00B2381A"/>
    <w:rsid w:val="00B23F71"/>
    <w:rsid w:val="00B25C5B"/>
    <w:rsid w:val="00B2763F"/>
    <w:rsid w:val="00B27AAC"/>
    <w:rsid w:val="00B306E4"/>
    <w:rsid w:val="00B30929"/>
    <w:rsid w:val="00B32614"/>
    <w:rsid w:val="00B326AB"/>
    <w:rsid w:val="00B32A64"/>
    <w:rsid w:val="00B33901"/>
    <w:rsid w:val="00B33931"/>
    <w:rsid w:val="00B35A4D"/>
    <w:rsid w:val="00B372AA"/>
    <w:rsid w:val="00B40445"/>
    <w:rsid w:val="00B414F7"/>
    <w:rsid w:val="00B41888"/>
    <w:rsid w:val="00B4331C"/>
    <w:rsid w:val="00B44CC6"/>
    <w:rsid w:val="00B45A52"/>
    <w:rsid w:val="00B46175"/>
    <w:rsid w:val="00B46181"/>
    <w:rsid w:val="00B466F8"/>
    <w:rsid w:val="00B4684C"/>
    <w:rsid w:val="00B4689D"/>
    <w:rsid w:val="00B50864"/>
    <w:rsid w:val="00B517FB"/>
    <w:rsid w:val="00B5353E"/>
    <w:rsid w:val="00B56A7A"/>
    <w:rsid w:val="00B620D6"/>
    <w:rsid w:val="00B6227D"/>
    <w:rsid w:val="00B629F0"/>
    <w:rsid w:val="00B64D1E"/>
    <w:rsid w:val="00B6601D"/>
    <w:rsid w:val="00B664C7"/>
    <w:rsid w:val="00B66869"/>
    <w:rsid w:val="00B67C38"/>
    <w:rsid w:val="00B713FC"/>
    <w:rsid w:val="00B739F6"/>
    <w:rsid w:val="00B73B06"/>
    <w:rsid w:val="00B73C59"/>
    <w:rsid w:val="00B7785C"/>
    <w:rsid w:val="00B7794B"/>
    <w:rsid w:val="00B8047E"/>
    <w:rsid w:val="00B80523"/>
    <w:rsid w:val="00B81A6C"/>
    <w:rsid w:val="00B81B31"/>
    <w:rsid w:val="00B83B18"/>
    <w:rsid w:val="00B85197"/>
    <w:rsid w:val="00B854CB"/>
    <w:rsid w:val="00B85DE5"/>
    <w:rsid w:val="00B8668E"/>
    <w:rsid w:val="00B90F73"/>
    <w:rsid w:val="00B91438"/>
    <w:rsid w:val="00B93B59"/>
    <w:rsid w:val="00B9406A"/>
    <w:rsid w:val="00B946C0"/>
    <w:rsid w:val="00B9604A"/>
    <w:rsid w:val="00B96BC3"/>
    <w:rsid w:val="00BA0536"/>
    <w:rsid w:val="00BA210F"/>
    <w:rsid w:val="00BA2280"/>
    <w:rsid w:val="00BA2A08"/>
    <w:rsid w:val="00BA2DCD"/>
    <w:rsid w:val="00BA51CA"/>
    <w:rsid w:val="00BA56D2"/>
    <w:rsid w:val="00BA74FE"/>
    <w:rsid w:val="00BA76E0"/>
    <w:rsid w:val="00BA7986"/>
    <w:rsid w:val="00BB2A25"/>
    <w:rsid w:val="00BB3FB5"/>
    <w:rsid w:val="00BB51E9"/>
    <w:rsid w:val="00BC0FDC"/>
    <w:rsid w:val="00BC184B"/>
    <w:rsid w:val="00BC2AF9"/>
    <w:rsid w:val="00BC3053"/>
    <w:rsid w:val="00BC43AF"/>
    <w:rsid w:val="00BC4D2E"/>
    <w:rsid w:val="00BD3787"/>
    <w:rsid w:val="00BD48AC"/>
    <w:rsid w:val="00BD5F1A"/>
    <w:rsid w:val="00BD7778"/>
    <w:rsid w:val="00BE0BD4"/>
    <w:rsid w:val="00BE0FE0"/>
    <w:rsid w:val="00BE1234"/>
    <w:rsid w:val="00BE1CA8"/>
    <w:rsid w:val="00BE2FA6"/>
    <w:rsid w:val="00BE333F"/>
    <w:rsid w:val="00BE45BE"/>
    <w:rsid w:val="00BE4725"/>
    <w:rsid w:val="00BE5FC0"/>
    <w:rsid w:val="00BE7406"/>
    <w:rsid w:val="00BE7603"/>
    <w:rsid w:val="00BE7DE0"/>
    <w:rsid w:val="00BF0D07"/>
    <w:rsid w:val="00BF18E8"/>
    <w:rsid w:val="00BF2601"/>
    <w:rsid w:val="00BF2655"/>
    <w:rsid w:val="00BF3279"/>
    <w:rsid w:val="00BF3BC9"/>
    <w:rsid w:val="00BF4A03"/>
    <w:rsid w:val="00BF60D6"/>
    <w:rsid w:val="00BF74C7"/>
    <w:rsid w:val="00C015F1"/>
    <w:rsid w:val="00C01D5A"/>
    <w:rsid w:val="00C01DD0"/>
    <w:rsid w:val="00C01F33"/>
    <w:rsid w:val="00C02CB8"/>
    <w:rsid w:val="00C02CC6"/>
    <w:rsid w:val="00C039F4"/>
    <w:rsid w:val="00C03B17"/>
    <w:rsid w:val="00C040F7"/>
    <w:rsid w:val="00C044AB"/>
    <w:rsid w:val="00C0467B"/>
    <w:rsid w:val="00C049F9"/>
    <w:rsid w:val="00C05706"/>
    <w:rsid w:val="00C06073"/>
    <w:rsid w:val="00C07377"/>
    <w:rsid w:val="00C10478"/>
    <w:rsid w:val="00C117E9"/>
    <w:rsid w:val="00C11FBF"/>
    <w:rsid w:val="00C12107"/>
    <w:rsid w:val="00C14D4B"/>
    <w:rsid w:val="00C154BB"/>
    <w:rsid w:val="00C16E0B"/>
    <w:rsid w:val="00C21D68"/>
    <w:rsid w:val="00C2217F"/>
    <w:rsid w:val="00C2252E"/>
    <w:rsid w:val="00C2258D"/>
    <w:rsid w:val="00C22964"/>
    <w:rsid w:val="00C248CF"/>
    <w:rsid w:val="00C279B5"/>
    <w:rsid w:val="00C27C45"/>
    <w:rsid w:val="00C30D59"/>
    <w:rsid w:val="00C3310D"/>
    <w:rsid w:val="00C33BE7"/>
    <w:rsid w:val="00C34CC9"/>
    <w:rsid w:val="00C3719D"/>
    <w:rsid w:val="00C373F8"/>
    <w:rsid w:val="00C40381"/>
    <w:rsid w:val="00C404DC"/>
    <w:rsid w:val="00C41598"/>
    <w:rsid w:val="00C420E3"/>
    <w:rsid w:val="00C42709"/>
    <w:rsid w:val="00C42B43"/>
    <w:rsid w:val="00C42D04"/>
    <w:rsid w:val="00C45569"/>
    <w:rsid w:val="00C459A3"/>
    <w:rsid w:val="00C459F4"/>
    <w:rsid w:val="00C45BEB"/>
    <w:rsid w:val="00C46042"/>
    <w:rsid w:val="00C4660D"/>
    <w:rsid w:val="00C46EAC"/>
    <w:rsid w:val="00C47BD2"/>
    <w:rsid w:val="00C501B7"/>
    <w:rsid w:val="00C50606"/>
    <w:rsid w:val="00C50F12"/>
    <w:rsid w:val="00C51FDB"/>
    <w:rsid w:val="00C5266F"/>
    <w:rsid w:val="00C546EA"/>
    <w:rsid w:val="00C54995"/>
    <w:rsid w:val="00C54D41"/>
    <w:rsid w:val="00C56B53"/>
    <w:rsid w:val="00C57135"/>
    <w:rsid w:val="00C604C7"/>
    <w:rsid w:val="00C60783"/>
    <w:rsid w:val="00C60D16"/>
    <w:rsid w:val="00C60D4B"/>
    <w:rsid w:val="00C60F2F"/>
    <w:rsid w:val="00C626A0"/>
    <w:rsid w:val="00C62B77"/>
    <w:rsid w:val="00C62CC8"/>
    <w:rsid w:val="00C64181"/>
    <w:rsid w:val="00C64672"/>
    <w:rsid w:val="00C66128"/>
    <w:rsid w:val="00C67981"/>
    <w:rsid w:val="00C70697"/>
    <w:rsid w:val="00C715C2"/>
    <w:rsid w:val="00C72743"/>
    <w:rsid w:val="00C72EF4"/>
    <w:rsid w:val="00C733BA"/>
    <w:rsid w:val="00C73B5B"/>
    <w:rsid w:val="00C74286"/>
    <w:rsid w:val="00C75D2F"/>
    <w:rsid w:val="00C767BE"/>
    <w:rsid w:val="00C76A5A"/>
    <w:rsid w:val="00C76B1A"/>
    <w:rsid w:val="00C76E3C"/>
    <w:rsid w:val="00C772F7"/>
    <w:rsid w:val="00C7789E"/>
    <w:rsid w:val="00C81568"/>
    <w:rsid w:val="00C82154"/>
    <w:rsid w:val="00C853CA"/>
    <w:rsid w:val="00C85A45"/>
    <w:rsid w:val="00C86F59"/>
    <w:rsid w:val="00C87C77"/>
    <w:rsid w:val="00C9027A"/>
    <w:rsid w:val="00C9068E"/>
    <w:rsid w:val="00C92A95"/>
    <w:rsid w:val="00C92ACC"/>
    <w:rsid w:val="00C93C4B"/>
    <w:rsid w:val="00C944AB"/>
    <w:rsid w:val="00C94C26"/>
    <w:rsid w:val="00C95B40"/>
    <w:rsid w:val="00C960E1"/>
    <w:rsid w:val="00CA0212"/>
    <w:rsid w:val="00CA05A3"/>
    <w:rsid w:val="00CA0BD2"/>
    <w:rsid w:val="00CA1ED8"/>
    <w:rsid w:val="00CA37E6"/>
    <w:rsid w:val="00CA4DA3"/>
    <w:rsid w:val="00CA4F0A"/>
    <w:rsid w:val="00CA5A21"/>
    <w:rsid w:val="00CA770E"/>
    <w:rsid w:val="00CA7FD7"/>
    <w:rsid w:val="00CB06FF"/>
    <w:rsid w:val="00CB1436"/>
    <w:rsid w:val="00CB14A9"/>
    <w:rsid w:val="00CB1F63"/>
    <w:rsid w:val="00CB41E6"/>
    <w:rsid w:val="00CB6752"/>
    <w:rsid w:val="00CB7170"/>
    <w:rsid w:val="00CC040E"/>
    <w:rsid w:val="00CC111F"/>
    <w:rsid w:val="00CC2011"/>
    <w:rsid w:val="00CC2753"/>
    <w:rsid w:val="00CC3EA0"/>
    <w:rsid w:val="00CC3EF8"/>
    <w:rsid w:val="00CC4260"/>
    <w:rsid w:val="00CC6A6E"/>
    <w:rsid w:val="00CC7B45"/>
    <w:rsid w:val="00CD1188"/>
    <w:rsid w:val="00CD15C8"/>
    <w:rsid w:val="00CD1EB7"/>
    <w:rsid w:val="00CD2ED1"/>
    <w:rsid w:val="00CD30B9"/>
    <w:rsid w:val="00CD337B"/>
    <w:rsid w:val="00CD5C84"/>
    <w:rsid w:val="00CE0424"/>
    <w:rsid w:val="00CE080F"/>
    <w:rsid w:val="00CE0C39"/>
    <w:rsid w:val="00CE131F"/>
    <w:rsid w:val="00CE7561"/>
    <w:rsid w:val="00CE7FAB"/>
    <w:rsid w:val="00CF1354"/>
    <w:rsid w:val="00CF1B58"/>
    <w:rsid w:val="00CF2F2E"/>
    <w:rsid w:val="00CF3B1F"/>
    <w:rsid w:val="00CF3BF6"/>
    <w:rsid w:val="00CF515F"/>
    <w:rsid w:val="00CF573E"/>
    <w:rsid w:val="00CF625B"/>
    <w:rsid w:val="00CF687E"/>
    <w:rsid w:val="00CF691C"/>
    <w:rsid w:val="00D01FEB"/>
    <w:rsid w:val="00D023E2"/>
    <w:rsid w:val="00D027D2"/>
    <w:rsid w:val="00D0349B"/>
    <w:rsid w:val="00D066C4"/>
    <w:rsid w:val="00D0778D"/>
    <w:rsid w:val="00D10249"/>
    <w:rsid w:val="00D115C3"/>
    <w:rsid w:val="00D11897"/>
    <w:rsid w:val="00D11DF6"/>
    <w:rsid w:val="00D12AEF"/>
    <w:rsid w:val="00D13135"/>
    <w:rsid w:val="00D138AA"/>
    <w:rsid w:val="00D13E4E"/>
    <w:rsid w:val="00D14EFA"/>
    <w:rsid w:val="00D16A4C"/>
    <w:rsid w:val="00D233F2"/>
    <w:rsid w:val="00D239A7"/>
    <w:rsid w:val="00D23F47"/>
    <w:rsid w:val="00D27E9A"/>
    <w:rsid w:val="00D32439"/>
    <w:rsid w:val="00D32723"/>
    <w:rsid w:val="00D36E71"/>
    <w:rsid w:val="00D37D87"/>
    <w:rsid w:val="00D40B33"/>
    <w:rsid w:val="00D41D41"/>
    <w:rsid w:val="00D42AFB"/>
    <w:rsid w:val="00D4300F"/>
    <w:rsid w:val="00D4318F"/>
    <w:rsid w:val="00D438BF"/>
    <w:rsid w:val="00D439C7"/>
    <w:rsid w:val="00D440F8"/>
    <w:rsid w:val="00D44A4C"/>
    <w:rsid w:val="00D44F56"/>
    <w:rsid w:val="00D450BF"/>
    <w:rsid w:val="00D52DF9"/>
    <w:rsid w:val="00D546FF"/>
    <w:rsid w:val="00D55AD5"/>
    <w:rsid w:val="00D55DB9"/>
    <w:rsid w:val="00D56793"/>
    <w:rsid w:val="00D570DB"/>
    <w:rsid w:val="00D576CA"/>
    <w:rsid w:val="00D60D10"/>
    <w:rsid w:val="00D61AF5"/>
    <w:rsid w:val="00D63A48"/>
    <w:rsid w:val="00D65045"/>
    <w:rsid w:val="00D650E1"/>
    <w:rsid w:val="00D651ED"/>
    <w:rsid w:val="00D652B5"/>
    <w:rsid w:val="00D66155"/>
    <w:rsid w:val="00D666B2"/>
    <w:rsid w:val="00D67C55"/>
    <w:rsid w:val="00D708B0"/>
    <w:rsid w:val="00D717DF"/>
    <w:rsid w:val="00D777E4"/>
    <w:rsid w:val="00D77B1D"/>
    <w:rsid w:val="00D8021F"/>
    <w:rsid w:val="00D80383"/>
    <w:rsid w:val="00D823C6"/>
    <w:rsid w:val="00D84129"/>
    <w:rsid w:val="00D846DC"/>
    <w:rsid w:val="00D868B9"/>
    <w:rsid w:val="00D86CA3"/>
    <w:rsid w:val="00D871CE"/>
    <w:rsid w:val="00D913EF"/>
    <w:rsid w:val="00D9196D"/>
    <w:rsid w:val="00D91A44"/>
    <w:rsid w:val="00D92982"/>
    <w:rsid w:val="00D95278"/>
    <w:rsid w:val="00D97067"/>
    <w:rsid w:val="00D97D9E"/>
    <w:rsid w:val="00DA2315"/>
    <w:rsid w:val="00DA2363"/>
    <w:rsid w:val="00DA2772"/>
    <w:rsid w:val="00DA2F8A"/>
    <w:rsid w:val="00DA305E"/>
    <w:rsid w:val="00DA3319"/>
    <w:rsid w:val="00DA3B8C"/>
    <w:rsid w:val="00DA3D4E"/>
    <w:rsid w:val="00DA5417"/>
    <w:rsid w:val="00DA547A"/>
    <w:rsid w:val="00DA56E8"/>
    <w:rsid w:val="00DA67F2"/>
    <w:rsid w:val="00DA6886"/>
    <w:rsid w:val="00DA712E"/>
    <w:rsid w:val="00DA73A5"/>
    <w:rsid w:val="00DB0A9F"/>
    <w:rsid w:val="00DB10BB"/>
    <w:rsid w:val="00DB18F2"/>
    <w:rsid w:val="00DB1E35"/>
    <w:rsid w:val="00DB2131"/>
    <w:rsid w:val="00DB221B"/>
    <w:rsid w:val="00DB2F7B"/>
    <w:rsid w:val="00DB34BD"/>
    <w:rsid w:val="00DB377D"/>
    <w:rsid w:val="00DB3E8B"/>
    <w:rsid w:val="00DB6574"/>
    <w:rsid w:val="00DB7002"/>
    <w:rsid w:val="00DB742E"/>
    <w:rsid w:val="00DC0163"/>
    <w:rsid w:val="00DC1E5F"/>
    <w:rsid w:val="00DC225A"/>
    <w:rsid w:val="00DC2D36"/>
    <w:rsid w:val="00DC53EF"/>
    <w:rsid w:val="00DD09B9"/>
    <w:rsid w:val="00DD0C4E"/>
    <w:rsid w:val="00DD15F7"/>
    <w:rsid w:val="00DD2739"/>
    <w:rsid w:val="00DD27B2"/>
    <w:rsid w:val="00DD2BC0"/>
    <w:rsid w:val="00DD5D11"/>
    <w:rsid w:val="00DE153E"/>
    <w:rsid w:val="00DE55AB"/>
    <w:rsid w:val="00DE5608"/>
    <w:rsid w:val="00DE58D0"/>
    <w:rsid w:val="00DE5B2E"/>
    <w:rsid w:val="00DE6514"/>
    <w:rsid w:val="00DE654F"/>
    <w:rsid w:val="00DF0B6E"/>
    <w:rsid w:val="00DF15E0"/>
    <w:rsid w:val="00DF29CE"/>
    <w:rsid w:val="00DF3111"/>
    <w:rsid w:val="00DF37A0"/>
    <w:rsid w:val="00DF46C0"/>
    <w:rsid w:val="00E013C9"/>
    <w:rsid w:val="00E03EF3"/>
    <w:rsid w:val="00E0662B"/>
    <w:rsid w:val="00E07A3E"/>
    <w:rsid w:val="00E07F96"/>
    <w:rsid w:val="00E10E08"/>
    <w:rsid w:val="00E10FD0"/>
    <w:rsid w:val="00E110E7"/>
    <w:rsid w:val="00E11B20"/>
    <w:rsid w:val="00E11FC3"/>
    <w:rsid w:val="00E155EA"/>
    <w:rsid w:val="00E160B3"/>
    <w:rsid w:val="00E17775"/>
    <w:rsid w:val="00E17FA2"/>
    <w:rsid w:val="00E209CB"/>
    <w:rsid w:val="00E217DC"/>
    <w:rsid w:val="00E21D75"/>
    <w:rsid w:val="00E22330"/>
    <w:rsid w:val="00E24B74"/>
    <w:rsid w:val="00E24F63"/>
    <w:rsid w:val="00E25C51"/>
    <w:rsid w:val="00E30B5A"/>
    <w:rsid w:val="00E3123D"/>
    <w:rsid w:val="00E31461"/>
    <w:rsid w:val="00E31D43"/>
    <w:rsid w:val="00E32608"/>
    <w:rsid w:val="00E3304A"/>
    <w:rsid w:val="00E33430"/>
    <w:rsid w:val="00E334FF"/>
    <w:rsid w:val="00E34188"/>
    <w:rsid w:val="00E34B6E"/>
    <w:rsid w:val="00E35559"/>
    <w:rsid w:val="00E35A37"/>
    <w:rsid w:val="00E3723A"/>
    <w:rsid w:val="00E37860"/>
    <w:rsid w:val="00E40754"/>
    <w:rsid w:val="00E4146C"/>
    <w:rsid w:val="00E446F1"/>
    <w:rsid w:val="00E461E1"/>
    <w:rsid w:val="00E46886"/>
    <w:rsid w:val="00E46CD6"/>
    <w:rsid w:val="00E46FDE"/>
    <w:rsid w:val="00E4702B"/>
    <w:rsid w:val="00E47AEF"/>
    <w:rsid w:val="00E500DC"/>
    <w:rsid w:val="00E52EF5"/>
    <w:rsid w:val="00E53B75"/>
    <w:rsid w:val="00E549C8"/>
    <w:rsid w:val="00E54E3B"/>
    <w:rsid w:val="00E55C3F"/>
    <w:rsid w:val="00E56541"/>
    <w:rsid w:val="00E57565"/>
    <w:rsid w:val="00E57DE0"/>
    <w:rsid w:val="00E611E9"/>
    <w:rsid w:val="00E63838"/>
    <w:rsid w:val="00E64434"/>
    <w:rsid w:val="00E65E41"/>
    <w:rsid w:val="00E67059"/>
    <w:rsid w:val="00E67C51"/>
    <w:rsid w:val="00E71F9C"/>
    <w:rsid w:val="00E72EFC"/>
    <w:rsid w:val="00E7311F"/>
    <w:rsid w:val="00E74583"/>
    <w:rsid w:val="00E74751"/>
    <w:rsid w:val="00E758EC"/>
    <w:rsid w:val="00E7764C"/>
    <w:rsid w:val="00E8234C"/>
    <w:rsid w:val="00E829FF"/>
    <w:rsid w:val="00E83AA9"/>
    <w:rsid w:val="00E83EE0"/>
    <w:rsid w:val="00E85928"/>
    <w:rsid w:val="00E86C9C"/>
    <w:rsid w:val="00E87822"/>
    <w:rsid w:val="00E90395"/>
    <w:rsid w:val="00E90E49"/>
    <w:rsid w:val="00E917F9"/>
    <w:rsid w:val="00E91A98"/>
    <w:rsid w:val="00E91AC0"/>
    <w:rsid w:val="00E92576"/>
    <w:rsid w:val="00E9291C"/>
    <w:rsid w:val="00E93FFE"/>
    <w:rsid w:val="00E94F8A"/>
    <w:rsid w:val="00E950E0"/>
    <w:rsid w:val="00E97568"/>
    <w:rsid w:val="00EA23EC"/>
    <w:rsid w:val="00EA6948"/>
    <w:rsid w:val="00EA7A41"/>
    <w:rsid w:val="00EB077B"/>
    <w:rsid w:val="00EB3353"/>
    <w:rsid w:val="00EB4EA2"/>
    <w:rsid w:val="00EB6F58"/>
    <w:rsid w:val="00EB7D51"/>
    <w:rsid w:val="00EC08AC"/>
    <w:rsid w:val="00EC0C93"/>
    <w:rsid w:val="00EC1218"/>
    <w:rsid w:val="00EC27C6"/>
    <w:rsid w:val="00EC3820"/>
    <w:rsid w:val="00EC3ABE"/>
    <w:rsid w:val="00EC4207"/>
    <w:rsid w:val="00EC4C77"/>
    <w:rsid w:val="00EC5653"/>
    <w:rsid w:val="00EC5DB6"/>
    <w:rsid w:val="00EC66C6"/>
    <w:rsid w:val="00EC71CE"/>
    <w:rsid w:val="00ED02AC"/>
    <w:rsid w:val="00ED1006"/>
    <w:rsid w:val="00ED11CD"/>
    <w:rsid w:val="00ED260C"/>
    <w:rsid w:val="00ED4A9F"/>
    <w:rsid w:val="00ED52A9"/>
    <w:rsid w:val="00ED552B"/>
    <w:rsid w:val="00ED699E"/>
    <w:rsid w:val="00EE19BC"/>
    <w:rsid w:val="00EE3B28"/>
    <w:rsid w:val="00EE674D"/>
    <w:rsid w:val="00EE71C6"/>
    <w:rsid w:val="00EE7EB4"/>
    <w:rsid w:val="00EF02F8"/>
    <w:rsid w:val="00EF18FE"/>
    <w:rsid w:val="00EF2BD7"/>
    <w:rsid w:val="00EF5085"/>
    <w:rsid w:val="00EF55C7"/>
    <w:rsid w:val="00EF5787"/>
    <w:rsid w:val="00EF60D0"/>
    <w:rsid w:val="00F0208D"/>
    <w:rsid w:val="00F02588"/>
    <w:rsid w:val="00F0528D"/>
    <w:rsid w:val="00F06C67"/>
    <w:rsid w:val="00F06DFD"/>
    <w:rsid w:val="00F07160"/>
    <w:rsid w:val="00F071D1"/>
    <w:rsid w:val="00F07533"/>
    <w:rsid w:val="00F10629"/>
    <w:rsid w:val="00F12E1E"/>
    <w:rsid w:val="00F15FA5"/>
    <w:rsid w:val="00F209B7"/>
    <w:rsid w:val="00F22A78"/>
    <w:rsid w:val="00F2376F"/>
    <w:rsid w:val="00F243D8"/>
    <w:rsid w:val="00F3009D"/>
    <w:rsid w:val="00F30828"/>
    <w:rsid w:val="00F313D6"/>
    <w:rsid w:val="00F322DA"/>
    <w:rsid w:val="00F343F9"/>
    <w:rsid w:val="00F347F6"/>
    <w:rsid w:val="00F34B3D"/>
    <w:rsid w:val="00F36112"/>
    <w:rsid w:val="00F3612D"/>
    <w:rsid w:val="00F362BE"/>
    <w:rsid w:val="00F36DE5"/>
    <w:rsid w:val="00F3763B"/>
    <w:rsid w:val="00F40180"/>
    <w:rsid w:val="00F40F0C"/>
    <w:rsid w:val="00F46460"/>
    <w:rsid w:val="00F46FBD"/>
    <w:rsid w:val="00F4766C"/>
    <w:rsid w:val="00F507D1"/>
    <w:rsid w:val="00F51945"/>
    <w:rsid w:val="00F519CE"/>
    <w:rsid w:val="00F51ADA"/>
    <w:rsid w:val="00F51F08"/>
    <w:rsid w:val="00F52061"/>
    <w:rsid w:val="00F5498A"/>
    <w:rsid w:val="00F559A9"/>
    <w:rsid w:val="00F56BFB"/>
    <w:rsid w:val="00F570B9"/>
    <w:rsid w:val="00F57DF7"/>
    <w:rsid w:val="00F607BE"/>
    <w:rsid w:val="00F607C5"/>
    <w:rsid w:val="00F60A6C"/>
    <w:rsid w:val="00F60DEA"/>
    <w:rsid w:val="00F6302A"/>
    <w:rsid w:val="00F643AF"/>
    <w:rsid w:val="00F64C2B"/>
    <w:rsid w:val="00F651BE"/>
    <w:rsid w:val="00F65B26"/>
    <w:rsid w:val="00F671F8"/>
    <w:rsid w:val="00F67917"/>
    <w:rsid w:val="00F67F53"/>
    <w:rsid w:val="00F703BE"/>
    <w:rsid w:val="00F71F69"/>
    <w:rsid w:val="00F72B72"/>
    <w:rsid w:val="00F73519"/>
    <w:rsid w:val="00F749FE"/>
    <w:rsid w:val="00F74BB9"/>
    <w:rsid w:val="00F75582"/>
    <w:rsid w:val="00F76EFA"/>
    <w:rsid w:val="00F77219"/>
    <w:rsid w:val="00F804BE"/>
    <w:rsid w:val="00F817CE"/>
    <w:rsid w:val="00F84048"/>
    <w:rsid w:val="00F8456C"/>
    <w:rsid w:val="00F846E9"/>
    <w:rsid w:val="00F85654"/>
    <w:rsid w:val="00F859D8"/>
    <w:rsid w:val="00F8607E"/>
    <w:rsid w:val="00F868F5"/>
    <w:rsid w:val="00F9056A"/>
    <w:rsid w:val="00F90F8D"/>
    <w:rsid w:val="00F91B72"/>
    <w:rsid w:val="00F924F1"/>
    <w:rsid w:val="00F92782"/>
    <w:rsid w:val="00F929D3"/>
    <w:rsid w:val="00F93AA9"/>
    <w:rsid w:val="00F948D7"/>
    <w:rsid w:val="00F9594B"/>
    <w:rsid w:val="00F96985"/>
    <w:rsid w:val="00F97838"/>
    <w:rsid w:val="00FA112B"/>
    <w:rsid w:val="00FA2BB3"/>
    <w:rsid w:val="00FA4846"/>
    <w:rsid w:val="00FA500E"/>
    <w:rsid w:val="00FA5783"/>
    <w:rsid w:val="00FB2A37"/>
    <w:rsid w:val="00FB4C80"/>
    <w:rsid w:val="00FB51DC"/>
    <w:rsid w:val="00FB565A"/>
    <w:rsid w:val="00FB5733"/>
    <w:rsid w:val="00FB58BE"/>
    <w:rsid w:val="00FB6A6A"/>
    <w:rsid w:val="00FC0A88"/>
    <w:rsid w:val="00FC1AC1"/>
    <w:rsid w:val="00FC21A1"/>
    <w:rsid w:val="00FC3D91"/>
    <w:rsid w:val="00FC6146"/>
    <w:rsid w:val="00FC66DC"/>
    <w:rsid w:val="00FC7429"/>
    <w:rsid w:val="00FC7765"/>
    <w:rsid w:val="00FC7EB3"/>
    <w:rsid w:val="00FD07F6"/>
    <w:rsid w:val="00FD1EC8"/>
    <w:rsid w:val="00FD3513"/>
    <w:rsid w:val="00FD47ED"/>
    <w:rsid w:val="00FD566F"/>
    <w:rsid w:val="00FD59CD"/>
    <w:rsid w:val="00FD64C1"/>
    <w:rsid w:val="00FD653D"/>
    <w:rsid w:val="00FD66E3"/>
    <w:rsid w:val="00FD74DB"/>
    <w:rsid w:val="00FD7660"/>
    <w:rsid w:val="00FE04B2"/>
    <w:rsid w:val="00FE0655"/>
    <w:rsid w:val="00FE22C5"/>
    <w:rsid w:val="00FE2365"/>
    <w:rsid w:val="00FE3171"/>
    <w:rsid w:val="00FE4C7B"/>
    <w:rsid w:val="00FE6A7A"/>
    <w:rsid w:val="00FE7336"/>
    <w:rsid w:val="00FE787C"/>
    <w:rsid w:val="00FE78A7"/>
    <w:rsid w:val="00FF01CF"/>
    <w:rsid w:val="00FF45A5"/>
    <w:rsid w:val="00FF556C"/>
    <w:rsid w:val="00FF5C91"/>
    <w:rsid w:val="00FF7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NMP Heading 1,H1,h11,h12,h13,h14,h15,h16,app heading 1,l1,Memo Heading 1,Heading 1_a,heading 1,h17,h111,h121,h131,h141,h151,h161,h18,h112,h122,h132,h142,h152,h162,h19,h113,h123,h133,h143,h153,h163,Alt+1,Alt+11,Alt+12,Alt+13"/>
    <w:basedOn w:val="a0"/>
    <w:next w:val="a0"/>
    <w:link w:val="1Char"/>
    <w:qFormat/>
    <w:rsid w:val="00CE0424"/>
    <w:pPr>
      <w:keepNext/>
      <w:keepLines/>
      <w:numPr>
        <w:numId w:val="2"/>
      </w:numPr>
      <w:pBdr>
        <w:top w:val="single" w:sz="12" w:space="3" w:color="auto"/>
      </w:pBdr>
      <w:spacing w:before="240" w:after="180"/>
      <w:jc w:val="left"/>
      <w:outlineLvl w:val="0"/>
    </w:pPr>
    <w:rPr>
      <w:sz w:val="36"/>
      <w:szCs w:val="36"/>
    </w:rPr>
  </w:style>
  <w:style w:type="paragraph" w:styleId="2">
    <w:name w:val="heading 2"/>
    <w:basedOn w:val="1"/>
    <w:next w:val="a0"/>
    <w:link w:val="2Char"/>
    <w:qFormat/>
    <w:rsid w:val="009E35DB"/>
    <w:pPr>
      <w:numPr>
        <w:ilvl w:val="1"/>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0"/>
    <w:link w:val="3Char"/>
    <w:qFormat/>
    <w:rsid w:val="009E35DB"/>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9E35DB"/>
    <w:pPr>
      <w:numPr>
        <w:ilvl w:val="3"/>
      </w:numPr>
      <w:tabs>
        <w:tab w:val="num" w:pos="780"/>
      </w:tabs>
      <w:outlineLvl w:val="3"/>
    </w:pPr>
    <w:rPr>
      <w:sz w:val="24"/>
      <w:szCs w:val="24"/>
    </w:rPr>
  </w:style>
  <w:style w:type="paragraph" w:styleId="5">
    <w:name w:val="heading 5"/>
    <w:basedOn w:val="4"/>
    <w:next w:val="a0"/>
    <w:link w:val="5Char"/>
    <w:uiPriority w:val="99"/>
    <w:qFormat/>
    <w:rsid w:val="009E35DB"/>
    <w:pPr>
      <w:numPr>
        <w:ilvl w:val="4"/>
      </w:numPr>
      <w:tabs>
        <w:tab w:val="num" w:pos="780"/>
      </w:tabs>
      <w:outlineLvl w:val="4"/>
    </w:pPr>
    <w:rPr>
      <w:sz w:val="22"/>
      <w:szCs w:val="22"/>
    </w:rPr>
  </w:style>
  <w:style w:type="paragraph" w:styleId="6">
    <w:name w:val="heading 6"/>
    <w:basedOn w:val="a0"/>
    <w:next w:val="a0"/>
    <w:link w:val="6Char"/>
    <w:uiPriority w:val="99"/>
    <w:qFormat/>
    <w:rsid w:val="009E35DB"/>
    <w:pPr>
      <w:keepNext/>
      <w:keepLines/>
      <w:numPr>
        <w:ilvl w:val="5"/>
        <w:numId w:val="2"/>
      </w:numPr>
      <w:spacing w:before="120"/>
      <w:outlineLvl w:val="5"/>
    </w:pPr>
    <w:rPr>
      <w:rFonts w:cs="Arial"/>
    </w:rPr>
  </w:style>
  <w:style w:type="paragraph" w:styleId="7">
    <w:name w:val="heading 7"/>
    <w:basedOn w:val="a0"/>
    <w:next w:val="a0"/>
    <w:link w:val="7Char"/>
    <w:uiPriority w:val="99"/>
    <w:qFormat/>
    <w:rsid w:val="009E35DB"/>
    <w:pPr>
      <w:keepNext/>
      <w:keepLines/>
      <w:numPr>
        <w:ilvl w:val="6"/>
        <w:numId w:val="2"/>
      </w:numPr>
      <w:spacing w:before="120"/>
      <w:outlineLvl w:val="6"/>
    </w:pPr>
    <w:rPr>
      <w:rFonts w:cs="Arial"/>
    </w:rPr>
  </w:style>
  <w:style w:type="paragraph" w:styleId="8">
    <w:name w:val="heading 8"/>
    <w:basedOn w:val="7"/>
    <w:next w:val="a0"/>
    <w:link w:val="8Char"/>
    <w:uiPriority w:val="99"/>
    <w:qFormat/>
    <w:rsid w:val="009E35DB"/>
    <w:pPr>
      <w:numPr>
        <w:ilvl w:val="7"/>
      </w:numPr>
      <w:tabs>
        <w:tab w:val="num" w:pos="780"/>
      </w:tabs>
      <w:outlineLvl w:val="7"/>
    </w:pPr>
  </w:style>
  <w:style w:type="paragraph" w:styleId="9">
    <w:name w:val="heading 9"/>
    <w:basedOn w:val="8"/>
    <w:next w:val="a0"/>
    <w:link w:val="9Char"/>
    <w:uiPriority w:val="99"/>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CE0424"/>
    <w:rPr>
      <w:rFonts w:ascii="Arial" w:hAnsi="Arial"/>
      <w:sz w:val="36"/>
      <w:szCs w:val="36"/>
      <w:lang w:val="en-GB"/>
    </w:rPr>
  </w:style>
  <w:style w:type="character" w:customStyle="1" w:styleId="2Char">
    <w:name w:val="标题 2 Char"/>
    <w:basedOn w:val="a1"/>
    <w:link w:val="2"/>
    <w:uiPriority w:val="99"/>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1"/>
    <w:link w:val="3"/>
    <w:rsid w:val="00C46361"/>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9"/>
    <w:rsid w:val="00C46361"/>
    <w:rPr>
      <w:rFonts w:ascii="Arial" w:hAnsi="Arial"/>
      <w:sz w:val="24"/>
      <w:szCs w:val="24"/>
      <w:lang w:val="en-GB"/>
    </w:rPr>
  </w:style>
  <w:style w:type="character" w:customStyle="1" w:styleId="5Char">
    <w:name w:val="标题 5 Char"/>
    <w:basedOn w:val="a1"/>
    <w:link w:val="5"/>
    <w:uiPriority w:val="99"/>
    <w:rsid w:val="00C46361"/>
    <w:rPr>
      <w:rFonts w:ascii="Arial" w:hAnsi="Arial"/>
      <w:sz w:val="22"/>
      <w:szCs w:val="22"/>
      <w:lang w:val="en-GB"/>
    </w:rPr>
  </w:style>
  <w:style w:type="character" w:customStyle="1" w:styleId="6Char">
    <w:name w:val="标题 6 Char"/>
    <w:basedOn w:val="a1"/>
    <w:link w:val="6"/>
    <w:uiPriority w:val="99"/>
    <w:rsid w:val="00C46361"/>
    <w:rPr>
      <w:rFonts w:ascii="Arial" w:hAnsi="Arial" w:cs="Arial"/>
      <w:lang w:val="en-GB"/>
    </w:rPr>
  </w:style>
  <w:style w:type="character" w:customStyle="1" w:styleId="7Char">
    <w:name w:val="标题 7 Char"/>
    <w:basedOn w:val="a1"/>
    <w:link w:val="7"/>
    <w:uiPriority w:val="99"/>
    <w:rsid w:val="00C46361"/>
    <w:rPr>
      <w:rFonts w:ascii="Arial" w:hAnsi="Arial" w:cs="Arial"/>
      <w:lang w:val="en-GB"/>
    </w:rPr>
  </w:style>
  <w:style w:type="character" w:customStyle="1" w:styleId="8Char">
    <w:name w:val="标题 8 Char"/>
    <w:basedOn w:val="a1"/>
    <w:link w:val="8"/>
    <w:uiPriority w:val="99"/>
    <w:rsid w:val="00C46361"/>
    <w:rPr>
      <w:rFonts w:ascii="Arial" w:hAnsi="Arial" w:cs="Arial"/>
      <w:lang w:val="en-GB"/>
    </w:rPr>
  </w:style>
  <w:style w:type="character" w:customStyle="1" w:styleId="9Char">
    <w:name w:val="标题 9 Char"/>
    <w:basedOn w:val="a1"/>
    <w:link w:val="9"/>
    <w:uiPriority w:val="99"/>
    <w:rsid w:val="00C46361"/>
    <w:rPr>
      <w:rFonts w:ascii="Arial" w:hAnsi="Arial" w:cs="Arial"/>
      <w:lang w:val="en-GB"/>
    </w:rPr>
  </w:style>
  <w:style w:type="paragraph" w:styleId="80">
    <w:name w:val="toc 8"/>
    <w:basedOn w:val="10"/>
    <w:uiPriority w:val="99"/>
    <w:semiHidden/>
    <w:rsid w:val="009E35DB"/>
    <w:pPr>
      <w:spacing w:before="180"/>
      <w:ind w:left="2693" w:hanging="2693"/>
    </w:pPr>
    <w:rPr>
      <w:b w:val="0"/>
      <w:bCs/>
    </w:rPr>
  </w:style>
  <w:style w:type="paragraph" w:styleId="10">
    <w:name w:val="toc 1"/>
    <w:aliases w:val="Observation TOC2"/>
    <w:basedOn w:val="a0"/>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uiPriority w:val="99"/>
    <w:semiHidden/>
    <w:rsid w:val="00A04F49"/>
    <w:pPr>
      <w:tabs>
        <w:tab w:val="right" w:pos="1701"/>
      </w:tabs>
      <w:ind w:left="1701" w:hanging="1701"/>
    </w:pPr>
  </w:style>
  <w:style w:type="paragraph" w:styleId="41">
    <w:name w:val="toc 4"/>
    <w:basedOn w:val="31"/>
    <w:uiPriority w:val="99"/>
    <w:semiHidden/>
    <w:rsid w:val="009E35DB"/>
    <w:pPr>
      <w:ind w:left="1418" w:hanging="1418"/>
    </w:pPr>
  </w:style>
  <w:style w:type="paragraph" w:styleId="31">
    <w:name w:val="toc 3"/>
    <w:basedOn w:val="21"/>
    <w:uiPriority w:val="99"/>
    <w:semiHidden/>
    <w:rsid w:val="009E35DB"/>
    <w:pPr>
      <w:ind w:left="1134" w:hanging="1134"/>
    </w:pPr>
  </w:style>
  <w:style w:type="paragraph" w:styleId="21">
    <w:name w:val="toc 2"/>
    <w:basedOn w:val="10"/>
    <w:uiPriority w:val="99"/>
    <w:semiHidden/>
    <w:rsid w:val="009E35DB"/>
    <w:pPr>
      <w:keepNext w:val="0"/>
      <w:spacing w:before="0"/>
      <w:ind w:left="851" w:hanging="851"/>
    </w:pPr>
    <w:rPr>
      <w:szCs w:val="20"/>
    </w:rPr>
  </w:style>
  <w:style w:type="paragraph" w:styleId="22">
    <w:name w:val="index 2"/>
    <w:basedOn w:val="11"/>
    <w:uiPriority w:val="99"/>
    <w:semiHidden/>
    <w:rsid w:val="009E35DB"/>
    <w:pPr>
      <w:ind w:left="284"/>
    </w:pPr>
  </w:style>
  <w:style w:type="paragraph" w:styleId="11">
    <w:name w:val="index 1"/>
    <w:basedOn w:val="a0"/>
    <w:uiPriority w:val="99"/>
    <w:semiHidden/>
    <w:rsid w:val="009E35DB"/>
    <w:pPr>
      <w:keepLines/>
      <w:spacing w:after="0"/>
    </w:pPr>
  </w:style>
  <w:style w:type="paragraph" w:styleId="a5">
    <w:name w:val="Document Map"/>
    <w:basedOn w:val="a0"/>
    <w:link w:val="Char"/>
    <w:uiPriority w:val="99"/>
    <w:semiHidden/>
    <w:rsid w:val="009E35DB"/>
    <w:pPr>
      <w:shd w:val="clear" w:color="auto" w:fill="000080"/>
    </w:pPr>
    <w:rPr>
      <w:rFonts w:ascii="Tahoma" w:hAnsi="Tahoma" w:cs="Tahoma"/>
    </w:rPr>
  </w:style>
  <w:style w:type="character" w:customStyle="1" w:styleId="Char">
    <w:name w:val="文档结构图 Char"/>
    <w:basedOn w:val="a1"/>
    <w:link w:val="a5"/>
    <w:uiPriority w:val="99"/>
    <w:semiHidden/>
    <w:rsid w:val="00C46361"/>
    <w:rPr>
      <w:rFonts w:ascii="Times New Roman" w:hAnsi="Times New Roman"/>
      <w:kern w:val="0"/>
      <w:sz w:val="0"/>
      <w:szCs w:val="0"/>
      <w:lang w:val="en-GB"/>
    </w:rPr>
  </w:style>
  <w:style w:type="paragraph" w:styleId="23">
    <w:name w:val="List Number 2"/>
    <w:basedOn w:val="a6"/>
    <w:uiPriority w:val="99"/>
    <w:rsid w:val="009E35DB"/>
    <w:pPr>
      <w:ind w:left="851"/>
    </w:pPr>
  </w:style>
  <w:style w:type="paragraph" w:styleId="a6">
    <w:name w:val="List Number"/>
    <w:basedOn w:val="a7"/>
    <w:uiPriority w:val="99"/>
    <w:rsid w:val="009E35DB"/>
  </w:style>
  <w:style w:type="paragraph" w:styleId="a7">
    <w:name w:val="List"/>
    <w:basedOn w:val="a0"/>
    <w:uiPriority w:val="99"/>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1"/>
    <w:link w:val="a8"/>
    <w:uiPriority w:val="99"/>
    <w:semiHidden/>
    <w:rsid w:val="00C46361"/>
    <w:rPr>
      <w:rFonts w:ascii="Arial" w:hAnsi="Arial"/>
      <w:kern w:val="0"/>
      <w:sz w:val="18"/>
      <w:szCs w:val="18"/>
      <w:lang w:val="en-GB"/>
    </w:rPr>
  </w:style>
  <w:style w:type="character" w:styleId="a9">
    <w:name w:val="footnote reference"/>
    <w:basedOn w:val="a1"/>
    <w:uiPriority w:val="99"/>
    <w:semiHidden/>
    <w:rsid w:val="009E35DB"/>
    <w:rPr>
      <w:rFonts w:cs="Times New Roman"/>
      <w:b/>
      <w:position w:val="6"/>
      <w:sz w:val="16"/>
    </w:rPr>
  </w:style>
  <w:style w:type="paragraph" w:styleId="aa">
    <w:name w:val="footnote text"/>
    <w:basedOn w:val="a0"/>
    <w:link w:val="Char1"/>
    <w:uiPriority w:val="99"/>
    <w:semiHidden/>
    <w:rsid w:val="009E35DB"/>
    <w:pPr>
      <w:keepLines/>
      <w:spacing w:after="0"/>
      <w:ind w:left="454" w:hanging="454"/>
    </w:pPr>
    <w:rPr>
      <w:sz w:val="16"/>
      <w:szCs w:val="16"/>
    </w:rPr>
  </w:style>
  <w:style w:type="character" w:customStyle="1" w:styleId="Char1">
    <w:name w:val="脚注文本 Char"/>
    <w:basedOn w:val="a1"/>
    <w:link w:val="aa"/>
    <w:uiPriority w:val="99"/>
    <w:semiHidden/>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uiPriority w:val="99"/>
    <w:semiHidden/>
    <w:rsid w:val="009E35DB"/>
    <w:pPr>
      <w:ind w:left="1418" w:hanging="1418"/>
    </w:pPr>
  </w:style>
  <w:style w:type="paragraph" w:styleId="60">
    <w:name w:val="toc 6"/>
    <w:basedOn w:val="51"/>
    <w:next w:val="a0"/>
    <w:uiPriority w:val="99"/>
    <w:semiHidden/>
    <w:rsid w:val="009E35DB"/>
    <w:pPr>
      <w:ind w:left="1985" w:hanging="1985"/>
    </w:pPr>
  </w:style>
  <w:style w:type="paragraph" w:styleId="70">
    <w:name w:val="toc 7"/>
    <w:basedOn w:val="60"/>
    <w:next w:val="a0"/>
    <w:uiPriority w:val="99"/>
    <w:semiHidden/>
    <w:rsid w:val="009E35DB"/>
    <w:pPr>
      <w:ind w:left="2268" w:hanging="2268"/>
    </w:pPr>
  </w:style>
  <w:style w:type="paragraph" w:styleId="20">
    <w:name w:val="List Bullet 2"/>
    <w:basedOn w:val="a"/>
    <w:uiPriority w:val="99"/>
    <w:rsid w:val="00F313D6"/>
    <w:pPr>
      <w:numPr>
        <w:numId w:val="6"/>
      </w:numPr>
      <w:tabs>
        <w:tab w:val="num" w:pos="1620"/>
      </w:tabs>
      <w:ind w:hanging="360"/>
    </w:pPr>
  </w:style>
  <w:style w:type="paragraph" w:styleId="a">
    <w:name w:val="List Bullet"/>
    <w:basedOn w:val="ab"/>
    <w:uiPriority w:val="99"/>
    <w:rsid w:val="00F313D6"/>
    <w:pPr>
      <w:numPr>
        <w:numId w:val="5"/>
      </w:numPr>
    </w:pPr>
  </w:style>
  <w:style w:type="paragraph" w:styleId="30">
    <w:name w:val="List Bullet 3"/>
    <w:basedOn w:val="20"/>
    <w:uiPriority w:val="99"/>
    <w:rsid w:val="00F313D6"/>
    <w:pPr>
      <w:numPr>
        <w:numId w:val="7"/>
      </w:numPr>
      <w:tabs>
        <w:tab w:val="num" w:pos="2040"/>
      </w:tabs>
      <w:ind w:hanging="360"/>
    </w:pPr>
  </w:style>
  <w:style w:type="paragraph" w:customStyle="1" w:styleId="EQ">
    <w:name w:val="EQ"/>
    <w:basedOn w:val="a0"/>
    <w:next w:val="a0"/>
    <w:uiPriority w:val="99"/>
    <w:rsid w:val="009960EC"/>
    <w:pPr>
      <w:keepLines/>
      <w:tabs>
        <w:tab w:val="center" w:pos="4536"/>
        <w:tab w:val="right" w:pos="9072"/>
      </w:tabs>
      <w:spacing w:after="180"/>
      <w:jc w:val="left"/>
    </w:pPr>
    <w:rPr>
      <w:noProof/>
      <w:lang w:eastAsia="en-US"/>
    </w:rPr>
  </w:style>
  <w:style w:type="paragraph" w:styleId="24">
    <w:name w:val="List 2"/>
    <w:basedOn w:val="a7"/>
    <w:uiPriority w:val="99"/>
    <w:rsid w:val="009E35DB"/>
    <w:pPr>
      <w:ind w:left="851"/>
    </w:pPr>
  </w:style>
  <w:style w:type="paragraph" w:styleId="32">
    <w:name w:val="List 3"/>
    <w:basedOn w:val="24"/>
    <w:uiPriority w:val="99"/>
    <w:rsid w:val="009E35DB"/>
    <w:pPr>
      <w:ind w:left="1135"/>
    </w:pPr>
  </w:style>
  <w:style w:type="paragraph" w:styleId="42">
    <w:name w:val="List 4"/>
    <w:basedOn w:val="32"/>
    <w:uiPriority w:val="99"/>
    <w:rsid w:val="009E35DB"/>
    <w:pPr>
      <w:ind w:left="1418"/>
    </w:pPr>
  </w:style>
  <w:style w:type="paragraph" w:styleId="52">
    <w:name w:val="List 5"/>
    <w:basedOn w:val="42"/>
    <w:uiPriority w:val="99"/>
    <w:rsid w:val="009E35DB"/>
    <w:pPr>
      <w:ind w:left="1702"/>
    </w:pPr>
  </w:style>
  <w:style w:type="paragraph" w:customStyle="1" w:styleId="EditorsNote">
    <w:name w:val="Editor's Note"/>
    <w:basedOn w:val="a0"/>
    <w:rsid w:val="009960EC"/>
    <w:pPr>
      <w:keepLines/>
      <w:spacing w:after="180"/>
      <w:ind w:left="1135" w:hanging="851"/>
      <w:jc w:val="left"/>
    </w:pPr>
    <w:rPr>
      <w:color w:val="FF0000"/>
      <w:lang w:eastAsia="en-US"/>
    </w:rPr>
  </w:style>
  <w:style w:type="paragraph" w:styleId="40">
    <w:name w:val="List Bullet 4"/>
    <w:basedOn w:val="30"/>
    <w:uiPriority w:val="99"/>
    <w:rsid w:val="00641533"/>
    <w:pPr>
      <w:numPr>
        <w:numId w:val="8"/>
      </w:numPr>
      <w:tabs>
        <w:tab w:val="num" w:pos="432"/>
      </w:tabs>
      <w:ind w:hanging="432"/>
    </w:pPr>
  </w:style>
  <w:style w:type="paragraph" w:styleId="50">
    <w:name w:val="List Bullet 5"/>
    <w:basedOn w:val="40"/>
    <w:uiPriority w:val="99"/>
    <w:rsid w:val="00641533"/>
    <w:pPr>
      <w:numPr>
        <w:numId w:val="4"/>
      </w:numPr>
      <w:tabs>
        <w:tab w:val="num" w:pos="1361"/>
      </w:tabs>
    </w:pPr>
  </w:style>
  <w:style w:type="paragraph" w:styleId="ac">
    <w:name w:val="footer"/>
    <w:basedOn w:val="a8"/>
    <w:link w:val="Char2"/>
    <w:uiPriority w:val="99"/>
    <w:semiHidden/>
    <w:rsid w:val="009E35DB"/>
    <w:pPr>
      <w:jc w:val="center"/>
    </w:pPr>
    <w:rPr>
      <w:i/>
      <w:iCs/>
    </w:rPr>
  </w:style>
  <w:style w:type="character" w:customStyle="1" w:styleId="Char2">
    <w:name w:val="页脚 Char"/>
    <w:basedOn w:val="a1"/>
    <w:link w:val="ac"/>
    <w:uiPriority w:val="99"/>
    <w:semiHidden/>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uiPriority w:val="99"/>
    <w:semiHidden/>
    <w:rsid w:val="009E35DB"/>
    <w:rPr>
      <w:rFonts w:ascii="Tahoma" w:hAnsi="Tahoma" w:cs="Tahoma"/>
      <w:sz w:val="16"/>
      <w:szCs w:val="16"/>
    </w:rPr>
  </w:style>
  <w:style w:type="character" w:customStyle="1" w:styleId="Char3">
    <w:name w:val="批注框文本 Char"/>
    <w:basedOn w:val="a1"/>
    <w:link w:val="ad"/>
    <w:uiPriority w:val="99"/>
    <w:semiHidden/>
    <w:rsid w:val="00C46361"/>
    <w:rPr>
      <w:rFonts w:ascii="Arial" w:hAnsi="Arial"/>
      <w:kern w:val="0"/>
      <w:sz w:val="0"/>
      <w:szCs w:val="0"/>
      <w:lang w:val="en-GB"/>
    </w:rPr>
  </w:style>
  <w:style w:type="character" w:styleId="ae">
    <w:name w:val="page number"/>
    <w:basedOn w:val="a1"/>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basedOn w:val="a1"/>
    <w:link w:val="ab"/>
    <w:uiPriority w:val="99"/>
    <w:locked/>
    <w:rsid w:val="00CE0424"/>
    <w:rPr>
      <w:rFonts w:ascii="Arial" w:hAnsi="Arial"/>
      <w:lang w:val="en-GB"/>
    </w:rPr>
  </w:style>
  <w:style w:type="character" w:styleId="af">
    <w:name w:val="Hyperlink"/>
    <w:basedOn w:val="a1"/>
    <w:uiPriority w:val="99"/>
    <w:rsid w:val="003D3C45"/>
    <w:rPr>
      <w:rFonts w:cs="Times New Roman"/>
      <w:color w:val="0000FF"/>
      <w:u w:val="single"/>
      <w:lang w:val="en-GB"/>
    </w:rPr>
  </w:style>
  <w:style w:type="character" w:styleId="af0">
    <w:name w:val="FollowedHyperlink"/>
    <w:basedOn w:val="a1"/>
    <w:uiPriority w:val="99"/>
    <w:semiHidden/>
    <w:rsid w:val="00980477"/>
    <w:rPr>
      <w:rFonts w:cs="Times New Roman"/>
      <w:color w:val="FF0000"/>
      <w:u w:val="single"/>
    </w:rPr>
  </w:style>
  <w:style w:type="character" w:styleId="af1">
    <w:name w:val="annotation reference"/>
    <w:basedOn w:val="a1"/>
    <w:uiPriority w:val="99"/>
    <w:semiHidden/>
    <w:rsid w:val="009C403E"/>
    <w:rPr>
      <w:rFonts w:cs="Times New Roman"/>
      <w:sz w:val="16"/>
    </w:rPr>
  </w:style>
  <w:style w:type="paragraph" w:styleId="af2">
    <w:name w:val="annotation text"/>
    <w:basedOn w:val="a0"/>
    <w:link w:val="Char5"/>
    <w:uiPriority w:val="99"/>
    <w:semiHidden/>
    <w:rsid w:val="009C403E"/>
  </w:style>
  <w:style w:type="character" w:customStyle="1" w:styleId="Char5">
    <w:name w:val="批注文字 Char"/>
    <w:basedOn w:val="a1"/>
    <w:link w:val="af2"/>
    <w:uiPriority w:val="99"/>
    <w:semiHidden/>
    <w:rsid w:val="00C46361"/>
    <w:rPr>
      <w:rFonts w:ascii="Arial" w:hAnsi="Arial"/>
      <w:kern w:val="0"/>
      <w:sz w:val="20"/>
      <w:szCs w:val="20"/>
      <w:lang w:val="en-GB"/>
    </w:rPr>
  </w:style>
  <w:style w:type="paragraph" w:styleId="af3">
    <w:name w:val="annotation subject"/>
    <w:basedOn w:val="af2"/>
    <w:next w:val="af2"/>
    <w:link w:val="Char6"/>
    <w:uiPriority w:val="99"/>
    <w:semiHidden/>
    <w:rsid w:val="009C403E"/>
    <w:rPr>
      <w:b/>
      <w:bCs/>
    </w:rPr>
  </w:style>
  <w:style w:type="character" w:customStyle="1" w:styleId="Char6">
    <w:name w:val="批注主题 Char"/>
    <w:basedOn w:val="Char5"/>
    <w:link w:val="af3"/>
    <w:uiPriority w:val="99"/>
    <w:semiHidden/>
    <w:rsid w:val="00C46361"/>
    <w:rPr>
      <w:b/>
      <w:bCs/>
    </w:rPr>
  </w:style>
  <w:style w:type="paragraph" w:customStyle="1" w:styleId="B1">
    <w:name w:val="B1"/>
    <w:basedOn w:val="a7"/>
    <w:link w:val="B1Char1"/>
    <w:rsid w:val="009960EC"/>
    <w:pPr>
      <w:spacing w:after="180"/>
      <w:jc w:val="left"/>
    </w:pPr>
    <w:rPr>
      <w:lang w:eastAsia="en-US"/>
    </w:rPr>
  </w:style>
  <w:style w:type="paragraph" w:customStyle="1" w:styleId="B2">
    <w:name w:val="B2"/>
    <w:basedOn w:val="24"/>
    <w:link w:val="B2Char"/>
    <w:uiPriority w:val="99"/>
    <w:rsid w:val="009960EC"/>
    <w:pPr>
      <w:spacing w:after="180"/>
      <w:jc w:val="left"/>
    </w:pPr>
    <w:rPr>
      <w:lang w:eastAsia="en-US"/>
    </w:rPr>
  </w:style>
  <w:style w:type="paragraph" w:customStyle="1" w:styleId="B3">
    <w:name w:val="B3"/>
    <w:basedOn w:val="32"/>
    <w:link w:val="B3Char2"/>
    <w:uiPriority w:val="99"/>
    <w:rsid w:val="009960EC"/>
    <w:pPr>
      <w:spacing w:after="180"/>
      <w:jc w:val="left"/>
    </w:pPr>
    <w:rPr>
      <w:lang w:eastAsia="en-US"/>
    </w:rPr>
  </w:style>
  <w:style w:type="paragraph" w:customStyle="1" w:styleId="B4">
    <w:name w:val="B4"/>
    <w:basedOn w:val="42"/>
    <w:uiPriority w:val="99"/>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uiPriority w:val="99"/>
    <w:rsid w:val="009960EC"/>
    <w:pPr>
      <w:spacing w:after="180"/>
      <w:jc w:val="left"/>
    </w:pPr>
    <w:rPr>
      <w:lang w:eastAsia="en-US"/>
    </w:rPr>
  </w:style>
  <w:style w:type="paragraph" w:customStyle="1" w:styleId="EX">
    <w:name w:val="EX"/>
    <w:basedOn w:val="a0"/>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a0"/>
    <w:link w:val="TALCar"/>
    <w:uiPriority w:val="99"/>
    <w:rsid w:val="009960EC"/>
    <w:pPr>
      <w:keepNext/>
      <w:keepLines/>
      <w:spacing w:after="0"/>
      <w:jc w:val="left"/>
    </w:pPr>
    <w:rPr>
      <w:sz w:val="18"/>
      <w:lang w:eastAsia="en-US"/>
    </w:rPr>
  </w:style>
  <w:style w:type="paragraph" w:customStyle="1" w:styleId="TAC">
    <w:name w:val="TAC"/>
    <w:basedOn w:val="TAL"/>
    <w:uiPriority w:val="99"/>
    <w:rsid w:val="009960EC"/>
    <w:pPr>
      <w:jc w:val="center"/>
    </w:pPr>
  </w:style>
  <w:style w:type="paragraph" w:customStyle="1" w:styleId="TAH">
    <w:name w:val="TAH"/>
    <w:basedOn w:val="TAC"/>
    <w:uiPriority w:val="99"/>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uiPriority w:val="99"/>
    <w:rsid w:val="009960EC"/>
    <w:pPr>
      <w:jc w:val="right"/>
    </w:pPr>
  </w:style>
  <w:style w:type="paragraph" w:customStyle="1" w:styleId="TH">
    <w:name w:val="TH"/>
    <w:basedOn w:val="a0"/>
    <w:link w:val="THChar"/>
    <w:rsid w:val="009960EC"/>
    <w:pPr>
      <w:keepNext/>
      <w:keepLines/>
      <w:spacing w:before="60" w:after="180"/>
      <w:jc w:val="center"/>
    </w:pPr>
    <w:rPr>
      <w:b/>
    </w:rPr>
  </w:style>
  <w:style w:type="paragraph" w:customStyle="1" w:styleId="TF">
    <w:name w:val="TF"/>
    <w:aliases w:val="left"/>
    <w:basedOn w:val="TH"/>
    <w:link w:val="TFChar"/>
    <w:rsid w:val="009960EC"/>
    <w:pPr>
      <w:keepNext w:val="0"/>
      <w:spacing w:before="0" w:after="240"/>
    </w:pPr>
  </w:style>
  <w:style w:type="paragraph" w:customStyle="1" w:styleId="TT">
    <w:name w:val="TT"/>
    <w:basedOn w:val="1"/>
    <w:next w:val="a0"/>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9960EC"/>
    <w:pPr>
      <w:framePr w:wrap="notBeside" w:y="16161"/>
    </w:pPr>
  </w:style>
  <w:style w:type="paragraph" w:customStyle="1" w:styleId="FP">
    <w:name w:val="FP"/>
    <w:basedOn w:val="a0"/>
    <w:uiPriority w:val="99"/>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uiPriority w:val="99"/>
    <w:locked/>
    <w:rsid w:val="00307378"/>
    <w:rPr>
      <w:rFonts w:ascii="Courier New" w:hAnsi="Courier New"/>
      <w:noProof/>
      <w:sz w:val="16"/>
      <w:szCs w:val="22"/>
      <w:lang w:val="en-GB" w:eastAsia="en-GB" w:bidi="ar-SA"/>
    </w:rPr>
  </w:style>
  <w:style w:type="character" w:customStyle="1" w:styleId="B1Char1">
    <w:name w:val="B1 Char1"/>
    <w:link w:val="B1"/>
    <w:uiPriority w:val="99"/>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locked/>
    <w:rsid w:val="009B3CC0"/>
    <w:rPr>
      <w:rFonts w:ascii="Arial" w:hAnsi="Arial"/>
      <w:b/>
      <w:lang w:val="en-GB"/>
    </w:rPr>
  </w:style>
  <w:style w:type="paragraph" w:customStyle="1" w:styleId="NO">
    <w:name w:val="NO"/>
    <w:basedOn w:val="a0"/>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qFormat/>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locked/>
    <w:rsid w:val="00030EFC"/>
    <w:rPr>
      <w:rFonts w:ascii="Arial" w:eastAsia="MS Mincho" w:hAnsi="Arial"/>
      <w:sz w:val="24"/>
      <w:lang w:val="en-GB" w:eastAsia="en-GB"/>
    </w:rPr>
  </w:style>
  <w:style w:type="paragraph" w:styleId="af7">
    <w:name w:val="List Paragraph"/>
    <w:basedOn w:val="a0"/>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paragraph" w:customStyle="1" w:styleId="Recommend-1">
    <w:name w:val="Recommend-1"/>
    <w:basedOn w:val="a0"/>
    <w:link w:val="Recommend-1Char"/>
    <w:qFormat/>
    <w:rsid w:val="00B56A7A"/>
    <w:pPr>
      <w:numPr>
        <w:numId w:val="33"/>
      </w:numPr>
      <w:spacing w:after="180"/>
      <w:textAlignment w:val="auto"/>
    </w:pPr>
    <w:rPr>
      <w:rFonts w:ascii="Times New Roman" w:hAnsi="Times New Roman"/>
      <w:lang w:val="en-US"/>
    </w:rPr>
  </w:style>
  <w:style w:type="character" w:customStyle="1" w:styleId="Recommend-1Char">
    <w:name w:val="Recommend-1 Char"/>
    <w:link w:val="Recommend-1"/>
    <w:rsid w:val="00B56A7A"/>
    <w:rPr>
      <w:rFonts w:ascii="Times New Roman" w:hAnsi="Times New Roman"/>
    </w:rPr>
  </w:style>
  <w:style w:type="paragraph" w:customStyle="1" w:styleId="af9">
    <w:name w:val="插图题注"/>
    <w:basedOn w:val="a0"/>
    <w:rsid w:val="001E22D1"/>
    <w:pPr>
      <w:overflowPunct/>
      <w:autoSpaceDE/>
      <w:autoSpaceDN/>
      <w:adjustRightInd/>
      <w:spacing w:after="180"/>
      <w:jc w:val="left"/>
      <w:textAlignment w:val="auto"/>
    </w:pPr>
    <w:rPr>
      <w:rFonts w:ascii="Times New Roman" w:hAnsi="Times New Roman"/>
      <w:lang w:eastAsia="en-US"/>
    </w:rPr>
  </w:style>
  <w:style w:type="paragraph" w:customStyle="1" w:styleId="afa">
    <w:name w:val="表格题注"/>
    <w:basedOn w:val="a0"/>
    <w:rsid w:val="001E22D1"/>
    <w:pPr>
      <w:overflowPunct/>
      <w:autoSpaceDE/>
      <w:autoSpaceDN/>
      <w:adjustRightInd/>
      <w:spacing w:after="180"/>
      <w:jc w:val="left"/>
      <w:textAlignment w:val="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397871437">
      <w:bodyDiv w:val="1"/>
      <w:marLeft w:val="0"/>
      <w:marRight w:val="0"/>
      <w:marTop w:val="0"/>
      <w:marBottom w:val="0"/>
      <w:divBdr>
        <w:top w:val="none" w:sz="0" w:space="0" w:color="auto"/>
        <w:left w:val="none" w:sz="0" w:space="0" w:color="auto"/>
        <w:bottom w:val="none" w:sz="0" w:space="0" w:color="auto"/>
        <w:right w:val="none" w:sz="0" w:space="0" w:color="auto"/>
      </w:divBdr>
    </w:div>
    <w:div w:id="719208634">
      <w:bodyDiv w:val="1"/>
      <w:marLeft w:val="0"/>
      <w:marRight w:val="0"/>
      <w:marTop w:val="0"/>
      <w:marBottom w:val="0"/>
      <w:divBdr>
        <w:top w:val="none" w:sz="0" w:space="0" w:color="auto"/>
        <w:left w:val="none" w:sz="0" w:space="0" w:color="auto"/>
        <w:bottom w:val="none" w:sz="0" w:space="0" w:color="auto"/>
        <w:right w:val="none" w:sz="0" w:space="0" w:color="auto"/>
      </w:divBdr>
      <w:divsChild>
        <w:div w:id="528375385">
          <w:marLeft w:val="1166"/>
          <w:marRight w:val="0"/>
          <w:marTop w:val="96"/>
          <w:marBottom w:val="0"/>
          <w:divBdr>
            <w:top w:val="none" w:sz="0" w:space="0" w:color="auto"/>
            <w:left w:val="none" w:sz="0" w:space="0" w:color="auto"/>
            <w:bottom w:val="none" w:sz="0" w:space="0" w:color="auto"/>
            <w:right w:val="none" w:sz="0" w:space="0" w:color="auto"/>
          </w:divBdr>
        </w:div>
      </w:divsChild>
    </w:div>
    <w:div w:id="989213633">
      <w:bodyDiv w:val="1"/>
      <w:marLeft w:val="0"/>
      <w:marRight w:val="0"/>
      <w:marTop w:val="0"/>
      <w:marBottom w:val="0"/>
      <w:divBdr>
        <w:top w:val="none" w:sz="0" w:space="0" w:color="auto"/>
        <w:left w:val="none" w:sz="0" w:space="0" w:color="auto"/>
        <w:bottom w:val="none" w:sz="0" w:space="0" w:color="auto"/>
        <w:right w:val="none" w:sz="0" w:space="0" w:color="auto"/>
      </w:divBdr>
      <w:divsChild>
        <w:div w:id="1531381499">
          <w:marLeft w:val="547"/>
          <w:marRight w:val="0"/>
          <w:marTop w:val="96"/>
          <w:marBottom w:val="0"/>
          <w:divBdr>
            <w:top w:val="none" w:sz="0" w:space="0" w:color="auto"/>
            <w:left w:val="none" w:sz="0" w:space="0" w:color="auto"/>
            <w:bottom w:val="none" w:sz="0" w:space="0" w:color="auto"/>
            <w:right w:val="none" w:sz="0" w:space="0" w:color="auto"/>
          </w:divBdr>
        </w:div>
        <w:div w:id="1342972340">
          <w:marLeft w:val="1166"/>
          <w:marRight w:val="0"/>
          <w:marTop w:val="96"/>
          <w:marBottom w:val="0"/>
          <w:divBdr>
            <w:top w:val="none" w:sz="0" w:space="0" w:color="auto"/>
            <w:left w:val="none" w:sz="0" w:space="0" w:color="auto"/>
            <w:bottom w:val="none" w:sz="0" w:space="0" w:color="auto"/>
            <w:right w:val="none" w:sz="0" w:space="0" w:color="auto"/>
          </w:divBdr>
        </w:div>
        <w:div w:id="365639861">
          <w:marLeft w:val="1166"/>
          <w:marRight w:val="0"/>
          <w:marTop w:val="96"/>
          <w:marBottom w:val="0"/>
          <w:divBdr>
            <w:top w:val="none" w:sz="0" w:space="0" w:color="auto"/>
            <w:left w:val="none" w:sz="0" w:space="0" w:color="auto"/>
            <w:bottom w:val="none" w:sz="0" w:space="0" w:color="auto"/>
            <w:right w:val="none" w:sz="0" w:space="0" w:color="auto"/>
          </w:divBdr>
        </w:div>
        <w:div w:id="53744689">
          <w:marLeft w:val="1166"/>
          <w:marRight w:val="0"/>
          <w:marTop w:val="96"/>
          <w:marBottom w:val="0"/>
          <w:divBdr>
            <w:top w:val="none" w:sz="0" w:space="0" w:color="auto"/>
            <w:left w:val="none" w:sz="0" w:space="0" w:color="auto"/>
            <w:bottom w:val="none" w:sz="0" w:space="0" w:color="auto"/>
            <w:right w:val="none" w:sz="0" w:space="0" w:color="auto"/>
          </w:divBdr>
        </w:div>
        <w:div w:id="561252024">
          <w:marLeft w:val="1166"/>
          <w:marRight w:val="0"/>
          <w:marTop w:val="96"/>
          <w:marBottom w:val="0"/>
          <w:divBdr>
            <w:top w:val="none" w:sz="0" w:space="0" w:color="auto"/>
            <w:left w:val="none" w:sz="0" w:space="0" w:color="auto"/>
            <w:bottom w:val="none" w:sz="0" w:space="0" w:color="auto"/>
            <w:right w:val="none" w:sz="0" w:space="0" w:color="auto"/>
          </w:divBdr>
        </w:div>
      </w:divsChild>
    </w:div>
    <w:div w:id="1164932151">
      <w:bodyDiv w:val="1"/>
      <w:marLeft w:val="0"/>
      <w:marRight w:val="0"/>
      <w:marTop w:val="0"/>
      <w:marBottom w:val="0"/>
      <w:divBdr>
        <w:top w:val="none" w:sz="0" w:space="0" w:color="auto"/>
        <w:left w:val="none" w:sz="0" w:space="0" w:color="auto"/>
        <w:bottom w:val="none" w:sz="0" w:space="0" w:color="auto"/>
        <w:right w:val="none" w:sz="0" w:space="0" w:color="auto"/>
      </w:divBdr>
      <w:divsChild>
        <w:div w:id="72943982">
          <w:marLeft w:val="547"/>
          <w:marRight w:val="0"/>
          <w:marTop w:val="96"/>
          <w:marBottom w:val="0"/>
          <w:divBdr>
            <w:top w:val="none" w:sz="0" w:space="0" w:color="auto"/>
            <w:left w:val="none" w:sz="0" w:space="0" w:color="auto"/>
            <w:bottom w:val="none" w:sz="0" w:space="0" w:color="auto"/>
            <w:right w:val="none" w:sz="0" w:space="0" w:color="auto"/>
          </w:divBdr>
        </w:div>
        <w:div w:id="1169254239">
          <w:marLeft w:val="547"/>
          <w:marRight w:val="0"/>
          <w:marTop w:val="96"/>
          <w:marBottom w:val="0"/>
          <w:divBdr>
            <w:top w:val="none" w:sz="0" w:space="0" w:color="auto"/>
            <w:left w:val="none" w:sz="0" w:space="0" w:color="auto"/>
            <w:bottom w:val="none" w:sz="0" w:space="0" w:color="auto"/>
            <w:right w:val="none" w:sz="0" w:space="0" w:color="auto"/>
          </w:divBdr>
        </w:div>
        <w:div w:id="13996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 w:id="1398821911">
      <w:bodyDiv w:val="1"/>
      <w:marLeft w:val="0"/>
      <w:marRight w:val="0"/>
      <w:marTop w:val="0"/>
      <w:marBottom w:val="0"/>
      <w:divBdr>
        <w:top w:val="none" w:sz="0" w:space="0" w:color="auto"/>
        <w:left w:val="none" w:sz="0" w:space="0" w:color="auto"/>
        <w:bottom w:val="none" w:sz="0" w:space="0" w:color="auto"/>
        <w:right w:val="none" w:sz="0" w:space="0" w:color="auto"/>
      </w:divBdr>
      <w:divsChild>
        <w:div w:id="290746859">
          <w:marLeft w:val="1166"/>
          <w:marRight w:val="0"/>
          <w:marTop w:val="96"/>
          <w:marBottom w:val="0"/>
          <w:divBdr>
            <w:top w:val="none" w:sz="0" w:space="0" w:color="auto"/>
            <w:left w:val="none" w:sz="0" w:space="0" w:color="auto"/>
            <w:bottom w:val="none" w:sz="0" w:space="0" w:color="auto"/>
            <w:right w:val="none" w:sz="0" w:space="0" w:color="auto"/>
          </w:divBdr>
        </w:div>
        <w:div w:id="1659118347">
          <w:marLeft w:val="1166"/>
          <w:marRight w:val="0"/>
          <w:marTop w:val="96"/>
          <w:marBottom w:val="0"/>
          <w:divBdr>
            <w:top w:val="none" w:sz="0" w:space="0" w:color="auto"/>
            <w:left w:val="none" w:sz="0" w:space="0" w:color="auto"/>
            <w:bottom w:val="none" w:sz="0" w:space="0" w:color="auto"/>
            <w:right w:val="none" w:sz="0" w:space="0" w:color="auto"/>
          </w:divBdr>
        </w:div>
        <w:div w:id="1954480404">
          <w:marLeft w:val="1166"/>
          <w:marRight w:val="0"/>
          <w:marTop w:val="96"/>
          <w:marBottom w:val="0"/>
          <w:divBdr>
            <w:top w:val="none" w:sz="0" w:space="0" w:color="auto"/>
            <w:left w:val="none" w:sz="0" w:space="0" w:color="auto"/>
            <w:bottom w:val="none" w:sz="0" w:space="0" w:color="auto"/>
            <w:right w:val="none" w:sz="0" w:space="0" w:color="auto"/>
          </w:divBdr>
        </w:div>
      </w:divsChild>
    </w:div>
    <w:div w:id="1541091730">
      <w:bodyDiv w:val="1"/>
      <w:marLeft w:val="0"/>
      <w:marRight w:val="0"/>
      <w:marTop w:val="0"/>
      <w:marBottom w:val="0"/>
      <w:divBdr>
        <w:top w:val="none" w:sz="0" w:space="0" w:color="auto"/>
        <w:left w:val="none" w:sz="0" w:space="0" w:color="auto"/>
        <w:bottom w:val="none" w:sz="0" w:space="0" w:color="auto"/>
        <w:right w:val="none" w:sz="0" w:space="0" w:color="auto"/>
      </w:divBdr>
      <w:divsChild>
        <w:div w:id="1024332940">
          <w:marLeft w:val="1166"/>
          <w:marRight w:val="0"/>
          <w:marTop w:val="96"/>
          <w:marBottom w:val="0"/>
          <w:divBdr>
            <w:top w:val="none" w:sz="0" w:space="0" w:color="auto"/>
            <w:left w:val="none" w:sz="0" w:space="0" w:color="auto"/>
            <w:bottom w:val="none" w:sz="0" w:space="0" w:color="auto"/>
            <w:right w:val="none" w:sz="0" w:space="0" w:color="auto"/>
          </w:divBdr>
        </w:div>
      </w:divsChild>
    </w:div>
    <w:div w:id="1725373422">
      <w:bodyDiv w:val="1"/>
      <w:marLeft w:val="0"/>
      <w:marRight w:val="0"/>
      <w:marTop w:val="0"/>
      <w:marBottom w:val="0"/>
      <w:divBdr>
        <w:top w:val="none" w:sz="0" w:space="0" w:color="auto"/>
        <w:left w:val="none" w:sz="0" w:space="0" w:color="auto"/>
        <w:bottom w:val="none" w:sz="0" w:space="0" w:color="auto"/>
        <w:right w:val="none" w:sz="0" w:space="0" w:color="auto"/>
      </w:divBdr>
      <w:divsChild>
        <w:div w:id="1508134032">
          <w:marLeft w:val="547"/>
          <w:marRight w:val="0"/>
          <w:marTop w:val="115"/>
          <w:marBottom w:val="0"/>
          <w:divBdr>
            <w:top w:val="none" w:sz="0" w:space="0" w:color="auto"/>
            <w:left w:val="none" w:sz="0" w:space="0" w:color="auto"/>
            <w:bottom w:val="none" w:sz="0" w:space="0" w:color="auto"/>
            <w:right w:val="none" w:sz="0" w:space="0" w:color="auto"/>
          </w:divBdr>
        </w:div>
        <w:div w:id="1538742134">
          <w:marLeft w:val="547"/>
          <w:marRight w:val="0"/>
          <w:marTop w:val="115"/>
          <w:marBottom w:val="0"/>
          <w:divBdr>
            <w:top w:val="none" w:sz="0" w:space="0" w:color="auto"/>
            <w:left w:val="none" w:sz="0" w:space="0" w:color="auto"/>
            <w:bottom w:val="none" w:sz="0" w:space="0" w:color="auto"/>
            <w:right w:val="none" w:sz="0" w:space="0" w:color="auto"/>
          </w:divBdr>
        </w:div>
      </w:divsChild>
    </w:div>
    <w:div w:id="181895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6DD6E9-3C9A-4CD0-8F71-D5A67D297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21</TotalTime>
  <Pages>4</Pages>
  <Words>1240</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RAN3#91 Contribution</vt:lpstr>
    </vt:vector>
  </TitlesOfParts>
  <Company>Ericsson</Company>
  <LinksUpToDate>false</LinksUpToDate>
  <CharactersWithSpaces>8297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RAN3#92 Contribution</dc:title>
  <dc:subject/>
  <dc:creator>CATT</dc:creator>
  <cp:keywords>CATT</cp:keywords>
  <cp:lastModifiedBy>CATT</cp:lastModifiedBy>
  <cp:revision>26</cp:revision>
  <cp:lastPrinted>2008-01-31T00:09:00Z</cp:lastPrinted>
  <dcterms:created xsi:type="dcterms:W3CDTF">2016-08-11T03:30:00Z</dcterms:created>
  <dcterms:modified xsi:type="dcterms:W3CDTF">2016-08-12T10:42:00Z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