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588" w:rsidRPr="008C0588" w:rsidRDefault="006B5109" w:rsidP="008C0588">
      <w:pPr>
        <w:tabs>
          <w:tab w:val="right" w:pos="9639"/>
          <w:tab w:val="right" w:pos="13323"/>
        </w:tabs>
        <w:suppressAutoHyphens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eastAsia="MS Mincho" w:hAnsi="Arial" w:cs="Arial"/>
          <w:b/>
          <w:sz w:val="28"/>
          <w:szCs w:val="28"/>
        </w:rPr>
        <w:t>3GPP TSG RAN WG3 Meeting #</w:t>
      </w:r>
      <w:r w:rsidR="00E213B7">
        <w:rPr>
          <w:rFonts w:ascii="Arial" w:eastAsia="MS Mincho" w:hAnsi="Arial" w:cs="Arial" w:hint="eastAsia"/>
          <w:b/>
          <w:sz w:val="28"/>
          <w:szCs w:val="28"/>
        </w:rPr>
        <w:t>91</w:t>
      </w:r>
      <w:r w:rsidR="008C0588" w:rsidRPr="008C0588">
        <w:rPr>
          <w:rFonts w:ascii="Arial" w:eastAsia="MS Mincho" w:hAnsi="Arial" w:cs="Arial"/>
          <w:b/>
          <w:sz w:val="28"/>
          <w:szCs w:val="28"/>
        </w:rPr>
        <w:tab/>
      </w:r>
      <w:r w:rsidR="005A43B7" w:rsidRPr="005A43B7">
        <w:rPr>
          <w:rFonts w:ascii="Arial" w:eastAsia="MS Mincho" w:hAnsi="Arial" w:cs="Arial"/>
          <w:b/>
          <w:sz w:val="28"/>
          <w:szCs w:val="28"/>
        </w:rPr>
        <w:t>R3-160402</w:t>
      </w:r>
      <w:bookmarkStart w:id="0" w:name="_GoBack"/>
      <w:bookmarkEnd w:id="0"/>
    </w:p>
    <w:p w:rsidR="00567A9C" w:rsidRDefault="00E213B7" w:rsidP="00567A9C">
      <w:pPr>
        <w:tabs>
          <w:tab w:val="right" w:pos="9639"/>
          <w:tab w:val="right" w:pos="13323"/>
        </w:tabs>
        <w:suppressAutoHyphens/>
        <w:wordWrap w:val="0"/>
        <w:rPr>
          <w:rFonts w:ascii="Arial" w:eastAsia="MS Mincho" w:hAnsi="Arial" w:cs="Arial"/>
          <w:b/>
          <w:sz w:val="28"/>
          <w:szCs w:val="28"/>
          <w:lang w:val="sv-SE"/>
        </w:rPr>
      </w:pP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St. Julian</w:t>
      </w:r>
      <w:r>
        <w:rPr>
          <w:rFonts w:ascii="Arial" w:eastAsia="MS Mincho" w:hAnsi="Arial" w:cs="Arial"/>
          <w:b/>
          <w:sz w:val="28"/>
          <w:szCs w:val="28"/>
          <w:lang w:val="sv-SE"/>
        </w:rPr>
        <w:t>’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s</w:t>
      </w:r>
      <w:r>
        <w:rPr>
          <w:rFonts w:ascii="Arial" w:eastAsia="MS Mincho" w:hAnsi="Arial" w:cs="Arial"/>
          <w:b/>
          <w:sz w:val="28"/>
          <w:szCs w:val="28"/>
          <w:lang w:val="sv-SE"/>
        </w:rPr>
        <w:t>,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 xml:space="preserve"> Malta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 xml:space="preserve">, 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15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>-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19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 xml:space="preserve"> 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February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>, 201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6</w:t>
      </w:r>
    </w:p>
    <w:p w:rsidR="008C0588" w:rsidRPr="008C0588" w:rsidRDefault="008C0588" w:rsidP="008C0588">
      <w:pPr>
        <w:tabs>
          <w:tab w:val="right" w:pos="9639"/>
          <w:tab w:val="right" w:pos="13323"/>
        </w:tabs>
        <w:suppressAutoHyphens/>
        <w:wordWrap w:val="0"/>
        <w:jc w:val="right"/>
        <w:rPr>
          <w:rFonts w:ascii="Arial" w:eastAsia="Times New Roman" w:hAnsi="Arial" w:cs="Arial"/>
          <w:b/>
          <w:sz w:val="24"/>
          <w:szCs w:val="20"/>
          <w:lang w:val="en-GB" w:eastAsia="zh-CN"/>
        </w:rPr>
      </w:pPr>
      <w:r w:rsidRPr="008C0588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Pr="008C0588">
        <w:rPr>
          <w:rFonts w:ascii="Arial" w:eastAsia="MS Mincho" w:hAnsi="Arial" w:cs="Arial"/>
          <w:b/>
          <w:sz w:val="24"/>
          <w:szCs w:val="24"/>
          <w:lang w:val="sv-SE"/>
        </w:rPr>
        <w:tab/>
      </w:r>
    </w:p>
    <w:p w:rsidR="00567A9C" w:rsidRDefault="00567A9C" w:rsidP="00A705EC">
      <w:pPr>
        <w:tabs>
          <w:tab w:val="left" w:pos="1985"/>
        </w:tabs>
        <w:suppressAutoHyphens/>
        <w:spacing w:beforeLines="50" w:before="120" w:afterLines="50" w:after="120" w:line="276" w:lineRule="auto"/>
        <w:jc w:val="both"/>
        <w:rPr>
          <w:rFonts w:ascii="Arial" w:eastAsia="Times New Roman" w:hAnsi="Arial" w:cs="Arial"/>
          <w:b/>
          <w:kern w:val="1"/>
          <w:sz w:val="24"/>
          <w:szCs w:val="20"/>
        </w:rPr>
      </w:pPr>
    </w:p>
    <w:p w:rsidR="008C0588" w:rsidRPr="008C0588" w:rsidRDefault="008C0588" w:rsidP="00A705EC">
      <w:pPr>
        <w:tabs>
          <w:tab w:val="left" w:pos="1985"/>
        </w:tabs>
        <w:suppressAutoHyphens/>
        <w:spacing w:beforeLines="50" w:before="120" w:afterLines="50" w:after="120" w:line="276" w:lineRule="auto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>Agenda item: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</w:r>
      <w:r w:rsidR="00D25895">
        <w:rPr>
          <w:rFonts w:ascii="Arial" w:eastAsia="MS Mincho" w:hAnsi="Arial" w:cs="Arial" w:hint="eastAsia"/>
          <w:b/>
          <w:kern w:val="1"/>
          <w:sz w:val="24"/>
          <w:szCs w:val="20"/>
        </w:rPr>
        <w:t>26.2</w:t>
      </w:r>
    </w:p>
    <w:p w:rsidR="008C0588" w:rsidRPr="008C0588" w:rsidRDefault="008C0588" w:rsidP="00A705EC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Times New Roman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 xml:space="preserve">Source: 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  <w:t>Kyocera Corp.</w:t>
      </w:r>
    </w:p>
    <w:p w:rsidR="008C0588" w:rsidRPr="008C0588" w:rsidRDefault="008C0588" w:rsidP="00A705EC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 xml:space="preserve">Title: 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</w:r>
      <w:r w:rsidR="00B94CD7" w:rsidRPr="004A303E">
        <w:rPr>
          <w:rFonts w:ascii="Arial" w:eastAsia="MS Mincho" w:hAnsi="Arial" w:cs="Arial"/>
          <w:b/>
          <w:kern w:val="1"/>
          <w:sz w:val="24"/>
          <w:szCs w:val="20"/>
        </w:rPr>
        <w:t xml:space="preserve">Consideration </w:t>
      </w:r>
      <w:r w:rsidR="00B94CD7" w:rsidRPr="008F0E1F">
        <w:rPr>
          <w:rFonts w:ascii="Arial" w:eastAsia="MS Mincho" w:hAnsi="Arial" w:cs="Arial"/>
          <w:b/>
          <w:kern w:val="1"/>
          <w:sz w:val="24"/>
          <w:szCs w:val="20"/>
        </w:rPr>
        <w:t>of TAU with UP-based solution</w:t>
      </w:r>
    </w:p>
    <w:p w:rsidR="008C0588" w:rsidRDefault="008C0588" w:rsidP="00A705EC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>Document for: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</w:r>
      <w:r w:rsidRPr="008C0588">
        <w:rPr>
          <w:rFonts w:ascii="Arial" w:eastAsia="MS Mincho" w:hAnsi="Arial" w:cs="Arial" w:hint="eastAsia"/>
          <w:b/>
          <w:kern w:val="1"/>
          <w:sz w:val="24"/>
          <w:szCs w:val="20"/>
        </w:rPr>
        <w:t>Discussion</w:t>
      </w:r>
    </w:p>
    <w:p w:rsidR="00567A9C" w:rsidRPr="008C0588" w:rsidRDefault="00567A9C" w:rsidP="00A705EC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</w:p>
    <w:p w:rsidR="008C0588" w:rsidRPr="008C0588" w:rsidRDefault="008C0588" w:rsidP="008C0588">
      <w:pPr>
        <w:keepNext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/>
          <w:bCs/>
          <w:kern w:val="32"/>
          <w:sz w:val="36"/>
          <w:szCs w:val="36"/>
        </w:rPr>
        <w:t>Introduction</w:t>
      </w:r>
    </w:p>
    <w:p w:rsidR="008C0588" w:rsidRDefault="004A7AD9" w:rsidP="008C0588">
      <w:pPr>
        <w:spacing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</w:t>
      </w:r>
      <w:r w:rsidRPr="008C0588">
        <w:rPr>
          <w:rFonts w:ascii="Times New Roman" w:hAnsi="Times New Roman"/>
          <w:sz w:val="20"/>
          <w:szCs w:val="20"/>
        </w:rPr>
        <w:t xml:space="preserve"> </w:t>
      </w:r>
      <w:r w:rsidR="008C0588" w:rsidRPr="008C0588">
        <w:rPr>
          <w:rFonts w:ascii="Times New Roman" w:hAnsi="Times New Roman"/>
          <w:sz w:val="20"/>
          <w:szCs w:val="20"/>
        </w:rPr>
        <w:t xml:space="preserve">the </w:t>
      </w:r>
      <w:r w:rsidR="00DA2847">
        <w:rPr>
          <w:rFonts w:ascii="Times New Roman" w:hAnsi="Times New Roman" w:hint="eastAsia"/>
          <w:sz w:val="20"/>
          <w:szCs w:val="20"/>
        </w:rPr>
        <w:t>last</w:t>
      </w:r>
      <w:r w:rsidR="008C0588" w:rsidRPr="008C0588">
        <w:rPr>
          <w:rFonts w:ascii="Times New Roman" w:hAnsi="Times New Roman"/>
          <w:sz w:val="20"/>
          <w:szCs w:val="20"/>
        </w:rPr>
        <w:t xml:space="preserve"> </w:t>
      </w:r>
      <w:r w:rsidR="00A96FD0">
        <w:rPr>
          <w:rFonts w:ascii="Times New Roman" w:hAnsi="Times New Roman" w:hint="eastAsia"/>
          <w:sz w:val="20"/>
          <w:szCs w:val="20"/>
        </w:rPr>
        <w:t>ad</w:t>
      </w:r>
      <w:r>
        <w:rPr>
          <w:rFonts w:ascii="Times New Roman" w:hAnsi="Times New Roman" w:hint="eastAsia"/>
          <w:sz w:val="20"/>
          <w:szCs w:val="20"/>
        </w:rPr>
        <w:t>-</w:t>
      </w:r>
      <w:r w:rsidR="00A96FD0">
        <w:rPr>
          <w:rFonts w:ascii="Times New Roman" w:hAnsi="Times New Roman" w:hint="eastAsia"/>
          <w:sz w:val="20"/>
          <w:szCs w:val="20"/>
        </w:rPr>
        <w:t>hoc</w:t>
      </w:r>
      <w:r w:rsidR="008C0588" w:rsidRPr="008C0588">
        <w:rPr>
          <w:rFonts w:ascii="Times New Roman" w:hAnsi="Times New Roman" w:hint="eastAsia"/>
          <w:sz w:val="20"/>
          <w:szCs w:val="20"/>
        </w:rPr>
        <w:t xml:space="preserve"> meeting</w:t>
      </w:r>
      <w:r w:rsidR="008C0588" w:rsidRPr="008C0588">
        <w:rPr>
          <w:rFonts w:ascii="Times New Roman" w:hAnsi="Times New Roman"/>
          <w:sz w:val="20"/>
          <w:szCs w:val="20"/>
        </w:rPr>
        <w:t xml:space="preserve">, </w:t>
      </w:r>
      <w:r w:rsidR="00DA2847">
        <w:rPr>
          <w:rFonts w:ascii="Times New Roman" w:hAnsi="Times New Roman" w:hint="eastAsia"/>
          <w:sz w:val="20"/>
          <w:szCs w:val="20"/>
        </w:rPr>
        <w:t xml:space="preserve">RAN3 discussed </w:t>
      </w:r>
      <w:r>
        <w:rPr>
          <w:rFonts w:ascii="Times New Roman" w:hAnsi="Times New Roman" w:hint="eastAsia"/>
          <w:sz w:val="20"/>
          <w:szCs w:val="20"/>
        </w:rPr>
        <w:t>on S1 massage in Tracking Area Update (</w:t>
      </w:r>
      <w:r w:rsidR="00DA2847">
        <w:rPr>
          <w:rFonts w:ascii="Times New Roman" w:hAnsi="Times New Roman" w:hint="eastAsia"/>
          <w:sz w:val="20"/>
          <w:szCs w:val="20"/>
        </w:rPr>
        <w:t>TAU</w:t>
      </w:r>
      <w:r>
        <w:rPr>
          <w:rFonts w:ascii="Times New Roman" w:hAnsi="Times New Roman" w:hint="eastAsia"/>
          <w:sz w:val="20"/>
          <w:szCs w:val="20"/>
        </w:rPr>
        <w:t>)</w:t>
      </w:r>
      <w:r w:rsidR="00DA2847">
        <w:rPr>
          <w:rFonts w:ascii="Times New Roman" w:hAnsi="Times New Roman" w:hint="eastAsia"/>
          <w:sz w:val="20"/>
          <w:szCs w:val="20"/>
        </w:rPr>
        <w:t xml:space="preserve"> procedure when </w:t>
      </w:r>
      <w:r>
        <w:rPr>
          <w:rFonts w:ascii="Times New Roman" w:hAnsi="Times New Roman" w:hint="eastAsia"/>
          <w:sz w:val="20"/>
          <w:szCs w:val="20"/>
        </w:rPr>
        <w:t xml:space="preserve">the UE-associated connections are suspended in </w:t>
      </w:r>
      <w:r w:rsidR="00E84BD0">
        <w:rPr>
          <w:rFonts w:ascii="Times New Roman" w:hAnsi="Times New Roman" w:hint="eastAsia"/>
          <w:sz w:val="20"/>
          <w:szCs w:val="20"/>
        </w:rPr>
        <w:t xml:space="preserve">the </w:t>
      </w:r>
      <w:r w:rsidR="00DA2847">
        <w:rPr>
          <w:rFonts w:ascii="Times New Roman" w:hAnsi="Times New Roman" w:hint="eastAsia"/>
          <w:sz w:val="20"/>
          <w:szCs w:val="20"/>
        </w:rPr>
        <w:t xml:space="preserve">eNB and </w:t>
      </w:r>
      <w:r w:rsidR="00E84BD0">
        <w:rPr>
          <w:rFonts w:ascii="Times New Roman" w:hAnsi="Times New Roman" w:hint="eastAsia"/>
          <w:sz w:val="20"/>
          <w:szCs w:val="20"/>
        </w:rPr>
        <w:t xml:space="preserve">the </w:t>
      </w:r>
      <w:r w:rsidR="00DA2847">
        <w:rPr>
          <w:rFonts w:ascii="Times New Roman" w:hAnsi="Times New Roman" w:hint="eastAsia"/>
          <w:sz w:val="20"/>
          <w:szCs w:val="20"/>
        </w:rPr>
        <w:t>MME</w:t>
      </w:r>
      <w:r w:rsidR="00A96FD0"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>The FFSs</w:t>
      </w:r>
      <w:r w:rsidR="00072197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were</w:t>
      </w:r>
      <w:r w:rsidR="008C0588" w:rsidRPr="008C0588">
        <w:rPr>
          <w:rFonts w:ascii="Times New Roman" w:hAnsi="Times New Roman" w:hint="eastAsia"/>
          <w:sz w:val="20"/>
          <w:szCs w:val="20"/>
        </w:rPr>
        <w:t xml:space="preserve"> captured as </w:t>
      </w:r>
      <w:r>
        <w:rPr>
          <w:rFonts w:ascii="Times New Roman" w:hAnsi="Times New Roman" w:hint="eastAsia"/>
          <w:sz w:val="20"/>
          <w:szCs w:val="20"/>
        </w:rPr>
        <w:t xml:space="preserve">the </w:t>
      </w:r>
      <w:r w:rsidR="008C0588" w:rsidRPr="008C0588">
        <w:rPr>
          <w:rFonts w:ascii="Times New Roman" w:hAnsi="Times New Roman" w:hint="eastAsia"/>
          <w:sz w:val="20"/>
          <w:szCs w:val="20"/>
        </w:rPr>
        <w:t xml:space="preserve">open issue in the </w:t>
      </w:r>
      <w:r w:rsidR="00B95F64">
        <w:rPr>
          <w:rFonts w:ascii="Times New Roman" w:hAnsi="Times New Roman" w:hint="eastAsia"/>
          <w:sz w:val="20"/>
          <w:szCs w:val="20"/>
        </w:rPr>
        <w:t>chairman</w:t>
      </w:r>
      <w:r w:rsidR="00B95F64">
        <w:rPr>
          <w:rFonts w:ascii="Times New Roman" w:hAnsi="Times New Roman"/>
          <w:sz w:val="20"/>
          <w:szCs w:val="20"/>
        </w:rPr>
        <w:t>’</w:t>
      </w:r>
      <w:r w:rsidR="00B95F64">
        <w:rPr>
          <w:rFonts w:ascii="Times New Roman" w:hAnsi="Times New Roman" w:hint="eastAsia"/>
          <w:sz w:val="20"/>
          <w:szCs w:val="20"/>
        </w:rPr>
        <w:t>s note</w:t>
      </w:r>
      <w:r w:rsidR="008C0588" w:rsidRPr="008C0588">
        <w:rPr>
          <w:rFonts w:ascii="Times New Roman" w:hAnsi="Times New Roman" w:hint="eastAsia"/>
          <w:sz w:val="20"/>
          <w:szCs w:val="20"/>
        </w:rPr>
        <w:t xml:space="preserve"> </w:t>
      </w:r>
      <w:r w:rsidR="00B94CD7" w:rsidRPr="008C0588">
        <w:rPr>
          <w:rFonts w:ascii="Times New Roman" w:hAnsi="Times New Roman"/>
          <w:sz w:val="20"/>
          <w:szCs w:val="20"/>
        </w:rPr>
        <w:fldChar w:fldCharType="begin"/>
      </w:r>
      <w:r w:rsidR="008C0588" w:rsidRPr="008C0588">
        <w:rPr>
          <w:rFonts w:ascii="Times New Roman" w:hAnsi="Times New Roman"/>
          <w:sz w:val="20"/>
          <w:szCs w:val="20"/>
        </w:rPr>
        <w:instrText xml:space="preserve"> REF _Ref430097365 \n \h </w:instrText>
      </w:r>
      <w:r w:rsidR="00B94CD7" w:rsidRPr="008C0588">
        <w:rPr>
          <w:rFonts w:ascii="Times New Roman" w:hAnsi="Times New Roman"/>
          <w:sz w:val="20"/>
          <w:szCs w:val="20"/>
        </w:rPr>
      </w:r>
      <w:r w:rsidR="00B94CD7" w:rsidRPr="008C0588">
        <w:rPr>
          <w:rFonts w:ascii="Times New Roman" w:hAnsi="Times New Roman"/>
          <w:sz w:val="20"/>
          <w:szCs w:val="20"/>
        </w:rPr>
        <w:fldChar w:fldCharType="separate"/>
      </w:r>
      <w:r w:rsidR="008C0588" w:rsidRPr="008C0588">
        <w:rPr>
          <w:rFonts w:ascii="Times New Roman" w:hAnsi="Times New Roman"/>
          <w:sz w:val="20"/>
          <w:szCs w:val="20"/>
        </w:rPr>
        <w:t>[1]</w:t>
      </w:r>
      <w:r w:rsidR="00B94CD7" w:rsidRPr="008C0588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 as follows;</w:t>
      </w:r>
      <w:r w:rsidR="008C0588" w:rsidRPr="008C0588">
        <w:rPr>
          <w:rFonts w:ascii="Times New Roman" w:hAnsi="Times New Roman" w:hint="eastAsia"/>
          <w:sz w:val="20"/>
          <w:szCs w:val="20"/>
        </w:rPr>
        <w:t xml:space="preserve"> </w:t>
      </w:r>
    </w:p>
    <w:p w:rsidR="00C054D0" w:rsidRPr="00C054D0" w:rsidRDefault="00C054D0" w:rsidP="00AF0939">
      <w:pPr>
        <w:rPr>
          <w:rFonts w:ascii="Times New Roman" w:hAnsi="Times New Roman"/>
          <w:i/>
          <w:sz w:val="20"/>
          <w:szCs w:val="20"/>
        </w:rPr>
      </w:pPr>
      <w:r w:rsidRPr="00C054D0">
        <w:rPr>
          <w:rFonts w:ascii="Times New Roman" w:hAnsi="Times New Roman"/>
          <w:i/>
          <w:sz w:val="20"/>
          <w:szCs w:val="20"/>
        </w:rPr>
        <w:t xml:space="preserve">Which procedure should be </w:t>
      </w:r>
      <w:proofErr w:type="gramStart"/>
      <w:r w:rsidRPr="00C054D0">
        <w:rPr>
          <w:rFonts w:ascii="Times New Roman" w:hAnsi="Times New Roman"/>
          <w:i/>
          <w:sz w:val="20"/>
          <w:szCs w:val="20"/>
        </w:rPr>
        <w:t>send</w:t>
      </w:r>
      <w:proofErr w:type="gramEnd"/>
      <w:r w:rsidRPr="00C054D0">
        <w:rPr>
          <w:rFonts w:ascii="Times New Roman" w:hAnsi="Times New Roman"/>
          <w:i/>
          <w:sz w:val="20"/>
          <w:szCs w:val="20"/>
        </w:rPr>
        <w:t xml:space="preserve"> for TAU only?</w:t>
      </w:r>
    </w:p>
    <w:p w:rsidR="00C054D0" w:rsidRDefault="00C054D0" w:rsidP="00AF0939">
      <w:pPr>
        <w:rPr>
          <w:rFonts w:ascii="Times New Roman" w:hAnsi="Times New Roman"/>
          <w:i/>
          <w:sz w:val="20"/>
          <w:szCs w:val="20"/>
        </w:rPr>
      </w:pPr>
      <w:r w:rsidRPr="00C054D0">
        <w:rPr>
          <w:rFonts w:ascii="Times New Roman" w:hAnsi="Times New Roman"/>
          <w:i/>
          <w:sz w:val="20"/>
          <w:szCs w:val="20"/>
        </w:rPr>
        <w:t>Which procedure should be send TAU + UL Data?</w:t>
      </w:r>
    </w:p>
    <w:p w:rsidR="004A7AD9" w:rsidRDefault="004A7AD9" w:rsidP="00AF0939">
      <w:pPr>
        <w:rPr>
          <w:rFonts w:ascii="Times New Roman" w:hAnsi="Times New Roman"/>
          <w:sz w:val="20"/>
          <w:szCs w:val="20"/>
        </w:rPr>
      </w:pPr>
    </w:p>
    <w:p w:rsidR="004A7AD9" w:rsidRPr="00FE239C" w:rsidRDefault="004A7AD9" w:rsidP="00AF093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This contribution provides some considerations for the FFSs, taking into account the existing TAU procedure. </w:t>
      </w:r>
    </w:p>
    <w:p w:rsidR="008C0588" w:rsidRDefault="008C0588" w:rsidP="008C0588">
      <w:pPr>
        <w:keepNext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 w:hint="eastAsia"/>
          <w:bCs/>
          <w:kern w:val="32"/>
          <w:sz w:val="36"/>
          <w:szCs w:val="36"/>
        </w:rPr>
        <w:t>Discussion</w:t>
      </w:r>
    </w:p>
    <w:p w:rsidR="001E554A" w:rsidRDefault="004C7173" w:rsidP="0053434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</w:t>
      </w:r>
      <w:r w:rsidR="00534345">
        <w:rPr>
          <w:rFonts w:ascii="Times New Roman" w:hAnsi="Times New Roman" w:hint="eastAsia"/>
          <w:sz w:val="20"/>
          <w:szCs w:val="20"/>
        </w:rPr>
        <w:t xml:space="preserve">TAU procedure </w:t>
      </w:r>
      <w:r>
        <w:rPr>
          <w:rFonts w:ascii="Times New Roman" w:hAnsi="Times New Roman" w:hint="eastAsia"/>
          <w:sz w:val="20"/>
          <w:szCs w:val="20"/>
        </w:rPr>
        <w:t xml:space="preserve">initiated by </w:t>
      </w:r>
      <w:r w:rsidR="00534345">
        <w:rPr>
          <w:rFonts w:ascii="Times New Roman" w:hAnsi="Times New Roman" w:hint="eastAsia"/>
          <w:sz w:val="20"/>
          <w:szCs w:val="20"/>
        </w:rPr>
        <w:t>the UE wh</w:t>
      </w:r>
      <w:r>
        <w:rPr>
          <w:rFonts w:ascii="Times New Roman" w:hAnsi="Times New Roman" w:hint="eastAsia"/>
          <w:sz w:val="20"/>
          <w:szCs w:val="20"/>
        </w:rPr>
        <w:t>ose</w:t>
      </w:r>
      <w:r w:rsidR="00534345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connections</w:t>
      </w:r>
      <w:r w:rsidR="001E554A">
        <w:rPr>
          <w:rFonts w:ascii="Times New Roman" w:hAnsi="Times New Roman" w:hint="eastAsia"/>
          <w:sz w:val="20"/>
          <w:szCs w:val="20"/>
        </w:rPr>
        <w:t xml:space="preserve"> w</w:t>
      </w:r>
      <w:r>
        <w:rPr>
          <w:rFonts w:ascii="Times New Roman" w:hAnsi="Times New Roman" w:hint="eastAsia"/>
          <w:sz w:val="20"/>
          <w:szCs w:val="20"/>
        </w:rPr>
        <w:t>ere</w:t>
      </w:r>
      <w:r w:rsidR="001E554A">
        <w:rPr>
          <w:rFonts w:ascii="Times New Roman" w:hAnsi="Times New Roman" w:hint="eastAsia"/>
          <w:sz w:val="20"/>
          <w:szCs w:val="20"/>
        </w:rPr>
        <w:t xml:space="preserve"> suspended</w:t>
      </w:r>
      <w:r w:rsidR="00D57367">
        <w:rPr>
          <w:rFonts w:ascii="Times New Roman" w:hAnsi="Times New Roman" w:hint="eastAsia"/>
          <w:sz w:val="20"/>
          <w:szCs w:val="20"/>
        </w:rPr>
        <w:t xml:space="preserve"> is described </w:t>
      </w:r>
      <w:r>
        <w:rPr>
          <w:rFonts w:ascii="Times New Roman" w:hAnsi="Times New Roman" w:hint="eastAsia"/>
          <w:sz w:val="20"/>
          <w:szCs w:val="20"/>
        </w:rPr>
        <w:t xml:space="preserve">in TR 23.720 </w:t>
      </w:r>
      <w:r w:rsidR="00B94CD7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_Ref442193141 \n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B94CD7">
        <w:rPr>
          <w:rFonts w:ascii="Times New Roman" w:hAnsi="Times New Roman"/>
          <w:sz w:val="20"/>
          <w:szCs w:val="20"/>
        </w:rPr>
      </w:r>
      <w:r w:rsidR="00B94CD7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[2]</w:t>
      </w:r>
      <w:r w:rsidR="00B94CD7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2927AB" w:rsidRDefault="003506D8" w:rsidP="00734BBB">
      <w:pPr>
        <w:keepNext/>
        <w:jc w:val="center"/>
      </w:pPr>
      <w:r>
        <w:object w:dxaOrig="11430" w:dyaOrig="5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9pt;height:224.05pt" o:ole="">
            <v:imagedata r:id="rId9" o:title=""/>
          </v:shape>
          <o:OLEObject Type="Embed" ProgID="Mscgen.Chart" ShapeID="_x0000_i1025" DrawAspect="Content" ObjectID="_1516204690" r:id="rId10"/>
        </w:object>
      </w:r>
    </w:p>
    <w:p w:rsidR="002927AB" w:rsidRDefault="00D35F92" w:rsidP="00734BBB">
      <w:pPr>
        <w:pStyle w:val="Caption"/>
        <w:jc w:val="center"/>
      </w:pPr>
      <w:bookmarkStart w:id="1" w:name="_Ref442366747"/>
      <w:r w:rsidRPr="00734BBB">
        <w:rPr>
          <w:color w:val="auto"/>
        </w:rPr>
        <w:t xml:space="preserve">Figure </w:t>
      </w:r>
      <w:r w:rsidR="00B94CD7" w:rsidRPr="00734BBB">
        <w:rPr>
          <w:color w:val="auto"/>
        </w:rPr>
        <w:fldChar w:fldCharType="begin"/>
      </w:r>
      <w:r w:rsidRPr="00734BBB">
        <w:rPr>
          <w:color w:val="auto"/>
        </w:rPr>
        <w:instrText xml:space="preserve"> SEQ Figure \* ARABIC </w:instrText>
      </w:r>
      <w:r w:rsidR="00B94CD7" w:rsidRPr="00734BBB">
        <w:rPr>
          <w:color w:val="auto"/>
        </w:rPr>
        <w:fldChar w:fldCharType="separate"/>
      </w:r>
      <w:r w:rsidRPr="00734BBB">
        <w:rPr>
          <w:noProof/>
          <w:color w:val="auto"/>
        </w:rPr>
        <w:t>1</w:t>
      </w:r>
      <w:r w:rsidR="00B94CD7" w:rsidRPr="00734BBB">
        <w:rPr>
          <w:color w:val="auto"/>
        </w:rPr>
        <w:fldChar w:fldCharType="end"/>
      </w:r>
      <w:bookmarkEnd w:id="1"/>
      <w:r w:rsidRPr="00734BBB">
        <w:rPr>
          <w:color w:val="auto"/>
        </w:rPr>
        <w:t xml:space="preserve">: MM procedure using UP-based solution </w:t>
      </w:r>
      <w:r w:rsidR="00F211A2">
        <w:rPr>
          <w:color w:val="auto"/>
        </w:rPr>
        <w:fldChar w:fldCharType="begin"/>
      </w:r>
      <w:r w:rsidR="00F211A2">
        <w:rPr>
          <w:color w:val="auto"/>
        </w:rPr>
        <w:instrText xml:space="preserve"> REF _Ref442193141 \w \h </w:instrText>
      </w:r>
      <w:r w:rsidR="00F211A2">
        <w:rPr>
          <w:color w:val="auto"/>
        </w:rPr>
      </w:r>
      <w:r w:rsidR="00F211A2">
        <w:rPr>
          <w:color w:val="auto"/>
        </w:rPr>
        <w:fldChar w:fldCharType="separate"/>
      </w:r>
      <w:r w:rsidR="00F211A2">
        <w:rPr>
          <w:color w:val="auto"/>
        </w:rPr>
        <w:t>[2]</w:t>
      </w:r>
      <w:r w:rsidR="00F211A2">
        <w:rPr>
          <w:color w:val="auto"/>
        </w:rPr>
        <w:fldChar w:fldCharType="end"/>
      </w:r>
    </w:p>
    <w:p w:rsidR="004A7AD9" w:rsidRDefault="004A7AD9" w:rsidP="00534345">
      <w:pPr>
        <w:rPr>
          <w:rFonts w:ascii="Times New Roman" w:hAnsi="Times New Roman"/>
          <w:sz w:val="20"/>
          <w:szCs w:val="20"/>
        </w:rPr>
      </w:pPr>
    </w:p>
    <w:p w:rsidR="00B26999" w:rsidRDefault="009436E0" w:rsidP="0053434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the TAU procedure</w:t>
      </w:r>
      <w:r w:rsidR="0015473D" w:rsidRPr="00B26999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>four</w:t>
      </w:r>
      <w:r w:rsidR="00171AA2">
        <w:rPr>
          <w:rFonts w:ascii="Times New Roman" w:hAnsi="Times New Roman" w:hint="eastAsia"/>
          <w:sz w:val="20"/>
          <w:szCs w:val="20"/>
        </w:rPr>
        <w:t xml:space="preserve"> </w:t>
      </w:r>
      <w:r w:rsidR="00171AA2">
        <w:rPr>
          <w:rFonts w:ascii="Times New Roman" w:hAnsi="Times New Roman"/>
          <w:sz w:val="20"/>
          <w:szCs w:val="20"/>
        </w:rPr>
        <w:t xml:space="preserve">cases may be </w:t>
      </w:r>
      <w:r w:rsidR="007D4F94">
        <w:rPr>
          <w:rFonts w:ascii="Times New Roman" w:hAnsi="Times New Roman" w:hint="eastAsia"/>
          <w:sz w:val="20"/>
          <w:szCs w:val="20"/>
        </w:rPr>
        <w:t xml:space="preserve">considered </w:t>
      </w:r>
      <w:r>
        <w:rPr>
          <w:rFonts w:ascii="Times New Roman" w:hAnsi="Times New Roman" w:hint="eastAsia"/>
          <w:sz w:val="20"/>
          <w:szCs w:val="20"/>
        </w:rPr>
        <w:t xml:space="preserve">as follows; </w:t>
      </w:r>
    </w:p>
    <w:p w:rsidR="006D67CC" w:rsidRPr="007D4F94" w:rsidRDefault="006D67CC" w:rsidP="00534345">
      <w:pPr>
        <w:rPr>
          <w:rFonts w:ascii="Times New Roman" w:hAnsi="Times New Roman"/>
          <w:sz w:val="20"/>
          <w:szCs w:val="20"/>
        </w:rPr>
      </w:pPr>
    </w:p>
    <w:p w:rsidR="00171AA2" w:rsidRPr="00734BBB" w:rsidRDefault="00EF496A" w:rsidP="00EF496A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734BBB">
        <w:rPr>
          <w:rFonts w:ascii="Times New Roman" w:hAnsi="Times New Roman"/>
          <w:sz w:val="20"/>
          <w:szCs w:val="20"/>
        </w:rPr>
        <w:t xml:space="preserve">TAU without UL data </w:t>
      </w:r>
      <w:r w:rsidR="00546293" w:rsidRPr="00734BBB">
        <w:rPr>
          <w:rFonts w:ascii="Times New Roman" w:hAnsi="Times New Roman"/>
          <w:sz w:val="20"/>
          <w:szCs w:val="20"/>
        </w:rPr>
        <w:t>in</w:t>
      </w:r>
      <w:r w:rsidRPr="00734BBB">
        <w:rPr>
          <w:rFonts w:ascii="Times New Roman" w:hAnsi="Times New Roman"/>
          <w:sz w:val="20"/>
          <w:szCs w:val="20"/>
        </w:rPr>
        <w:t xml:space="preserve"> case wh</w:t>
      </w:r>
      <w:r w:rsidR="00A0459A" w:rsidRPr="00734BBB">
        <w:rPr>
          <w:rFonts w:ascii="Times New Roman" w:hAnsi="Times New Roman"/>
          <w:sz w:val="20"/>
          <w:szCs w:val="20"/>
        </w:rPr>
        <w:t>ere UE context is not suspended</w:t>
      </w:r>
    </w:p>
    <w:p w:rsidR="00C34BC5" w:rsidRPr="00734BBB" w:rsidRDefault="00B471C1" w:rsidP="00B471C1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734BBB">
        <w:rPr>
          <w:rFonts w:ascii="Times New Roman" w:hAnsi="Times New Roman"/>
          <w:sz w:val="20"/>
          <w:szCs w:val="20"/>
        </w:rPr>
        <w:t xml:space="preserve">TAU without UL data </w:t>
      </w:r>
      <w:r w:rsidR="00546293" w:rsidRPr="00734BBB">
        <w:rPr>
          <w:rFonts w:ascii="Times New Roman" w:hAnsi="Times New Roman"/>
          <w:sz w:val="20"/>
          <w:szCs w:val="20"/>
        </w:rPr>
        <w:t>in</w:t>
      </w:r>
      <w:r w:rsidRPr="00734BBB">
        <w:rPr>
          <w:rFonts w:ascii="Times New Roman" w:hAnsi="Times New Roman"/>
          <w:sz w:val="20"/>
          <w:szCs w:val="20"/>
        </w:rPr>
        <w:t xml:space="preserve"> case where UE context is suspended</w:t>
      </w:r>
    </w:p>
    <w:p w:rsidR="00B471C1" w:rsidRPr="00734BBB" w:rsidRDefault="000660D7" w:rsidP="000660D7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734BBB">
        <w:rPr>
          <w:rFonts w:ascii="Times New Roman" w:hAnsi="Times New Roman"/>
          <w:sz w:val="20"/>
          <w:szCs w:val="20"/>
        </w:rPr>
        <w:t>TAU with UL data</w:t>
      </w:r>
      <w:r w:rsidR="00546293" w:rsidRPr="00734BBB">
        <w:rPr>
          <w:rFonts w:ascii="Times New Roman" w:hAnsi="Times New Roman"/>
          <w:sz w:val="20"/>
          <w:szCs w:val="20"/>
        </w:rPr>
        <w:t xml:space="preserve"> in</w:t>
      </w:r>
      <w:r w:rsidRPr="00734BBB">
        <w:rPr>
          <w:rFonts w:ascii="Times New Roman" w:hAnsi="Times New Roman"/>
          <w:sz w:val="20"/>
          <w:szCs w:val="20"/>
        </w:rPr>
        <w:t xml:space="preserve"> case where UE context is not suspended</w:t>
      </w:r>
    </w:p>
    <w:p w:rsidR="009F7664" w:rsidRPr="00734BBB" w:rsidRDefault="009F7664" w:rsidP="009F7664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734BBB">
        <w:rPr>
          <w:rFonts w:ascii="Times New Roman" w:hAnsi="Times New Roman"/>
          <w:sz w:val="20"/>
          <w:szCs w:val="20"/>
        </w:rPr>
        <w:t xml:space="preserve">TAU with UL data </w:t>
      </w:r>
      <w:r w:rsidR="00546293" w:rsidRPr="00734BBB">
        <w:rPr>
          <w:rFonts w:ascii="Times New Roman" w:hAnsi="Times New Roman"/>
          <w:sz w:val="20"/>
          <w:szCs w:val="20"/>
        </w:rPr>
        <w:t>in</w:t>
      </w:r>
      <w:r w:rsidRPr="00734BBB">
        <w:rPr>
          <w:rFonts w:ascii="Times New Roman" w:hAnsi="Times New Roman"/>
          <w:sz w:val="20"/>
          <w:szCs w:val="20"/>
        </w:rPr>
        <w:t xml:space="preserve"> case</w:t>
      </w:r>
      <w:r w:rsidR="00D2442F" w:rsidRPr="00734BBB">
        <w:rPr>
          <w:rFonts w:ascii="Times New Roman" w:hAnsi="Times New Roman"/>
          <w:sz w:val="20"/>
          <w:szCs w:val="20"/>
        </w:rPr>
        <w:t xml:space="preserve"> where</w:t>
      </w:r>
      <w:r w:rsidR="00AB49EA" w:rsidRPr="00734BBB">
        <w:rPr>
          <w:rFonts w:ascii="Times New Roman" w:hAnsi="Times New Roman"/>
          <w:sz w:val="20"/>
          <w:szCs w:val="20"/>
        </w:rPr>
        <w:t xml:space="preserve"> UE context is suspended</w:t>
      </w:r>
    </w:p>
    <w:p w:rsidR="00AE6E9E" w:rsidRPr="00F211A2" w:rsidRDefault="00AE6E9E" w:rsidP="00534345">
      <w:pPr>
        <w:rPr>
          <w:rFonts w:ascii="Times New Roman" w:hAnsi="Times New Roman"/>
          <w:sz w:val="20"/>
          <w:szCs w:val="20"/>
        </w:rPr>
      </w:pPr>
    </w:p>
    <w:p w:rsidR="007D4F94" w:rsidRDefault="007D4F94" w:rsidP="00534345">
      <w:pPr>
        <w:rPr>
          <w:rFonts w:ascii="Times New Roman" w:hAnsi="Times New Roman"/>
          <w:sz w:val="20"/>
          <w:szCs w:val="20"/>
        </w:rPr>
      </w:pPr>
    </w:p>
    <w:p w:rsidR="007D4F94" w:rsidRDefault="007D4F94" w:rsidP="007D4F94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Case 1 and Case 3</w:t>
      </w:r>
    </w:p>
    <w:p w:rsidR="00FE239C" w:rsidRPr="002C7B0E" w:rsidRDefault="00FE239C" w:rsidP="00D97817">
      <w:pPr>
        <w:pStyle w:val="ListParagraph"/>
        <w:ind w:left="420"/>
        <w:rPr>
          <w:rFonts w:ascii="Times New Roman" w:hAnsi="Times New Roman"/>
          <w:sz w:val="20"/>
          <w:szCs w:val="20"/>
        </w:rPr>
      </w:pPr>
    </w:p>
    <w:p w:rsidR="00E50F95" w:rsidRDefault="00E61759" w:rsidP="00045CC4">
      <w:pPr>
        <w:ind w:leftChars="200" w:left="4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Case</w:t>
      </w:r>
      <w:r w:rsidR="007D4F94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1 </w:t>
      </w:r>
      <w:r w:rsidR="003253DD">
        <w:rPr>
          <w:rFonts w:ascii="Times New Roman" w:hAnsi="Times New Roman" w:hint="eastAsia"/>
          <w:sz w:val="20"/>
          <w:szCs w:val="20"/>
        </w:rPr>
        <w:t>and</w:t>
      </w:r>
      <w:r>
        <w:rPr>
          <w:rFonts w:ascii="Times New Roman" w:hAnsi="Times New Roman" w:hint="eastAsia"/>
          <w:sz w:val="20"/>
          <w:szCs w:val="20"/>
        </w:rPr>
        <w:t xml:space="preserve"> 3</w:t>
      </w:r>
      <w:r w:rsidR="007D4F94">
        <w:rPr>
          <w:rFonts w:ascii="Times New Roman" w:hAnsi="Times New Roman" w:hint="eastAsia"/>
          <w:sz w:val="20"/>
          <w:szCs w:val="20"/>
        </w:rPr>
        <w:t xml:space="preserve"> are just the</w:t>
      </w:r>
      <w:r w:rsidR="002C0861">
        <w:rPr>
          <w:rFonts w:ascii="Times New Roman" w:hAnsi="Times New Roman" w:hint="eastAsia"/>
          <w:sz w:val="20"/>
          <w:szCs w:val="20"/>
        </w:rPr>
        <w:t xml:space="preserve"> </w:t>
      </w:r>
      <w:r w:rsidR="00E02D32">
        <w:rPr>
          <w:rFonts w:ascii="Times New Roman" w:hAnsi="Times New Roman" w:hint="eastAsia"/>
          <w:sz w:val="20"/>
          <w:szCs w:val="20"/>
        </w:rPr>
        <w:t xml:space="preserve">same as </w:t>
      </w:r>
      <w:r w:rsidR="007D4F94">
        <w:rPr>
          <w:rFonts w:ascii="Times New Roman" w:hAnsi="Times New Roman" w:hint="eastAsia"/>
          <w:sz w:val="20"/>
          <w:szCs w:val="20"/>
        </w:rPr>
        <w:t xml:space="preserve">the </w:t>
      </w:r>
      <w:r w:rsidR="00E02D32">
        <w:rPr>
          <w:rFonts w:ascii="Times New Roman" w:hAnsi="Times New Roman" w:hint="eastAsia"/>
          <w:sz w:val="20"/>
          <w:szCs w:val="20"/>
        </w:rPr>
        <w:t>legacy procedure</w:t>
      </w:r>
      <w:r w:rsidR="007D4F94">
        <w:rPr>
          <w:rStyle w:val="CommentReference"/>
          <w:rFonts w:hint="eastAsia"/>
        </w:rPr>
        <w:t>, i.e.,</w:t>
      </w:r>
      <w:r w:rsidR="00E02D32">
        <w:rPr>
          <w:rFonts w:ascii="Times New Roman" w:hAnsi="Times New Roman" w:hint="eastAsia"/>
          <w:sz w:val="20"/>
          <w:szCs w:val="20"/>
        </w:rPr>
        <w:t xml:space="preserve"> </w:t>
      </w:r>
      <w:r w:rsidR="007D4F94">
        <w:rPr>
          <w:rFonts w:ascii="Times New Roman" w:hAnsi="Times New Roman" w:hint="eastAsia"/>
          <w:sz w:val="20"/>
          <w:szCs w:val="20"/>
        </w:rPr>
        <w:t xml:space="preserve">any </w:t>
      </w:r>
      <w:r w:rsidR="00E02D32">
        <w:rPr>
          <w:rFonts w:ascii="Times New Roman" w:hAnsi="Times New Roman" w:hint="eastAsia"/>
          <w:sz w:val="20"/>
          <w:szCs w:val="20"/>
        </w:rPr>
        <w:t>UE</w:t>
      </w:r>
      <w:r w:rsidR="007D4F94">
        <w:rPr>
          <w:rFonts w:ascii="Times New Roman" w:hAnsi="Times New Roman" w:hint="eastAsia"/>
          <w:sz w:val="20"/>
          <w:szCs w:val="20"/>
        </w:rPr>
        <w:t>-associated connections</w:t>
      </w:r>
      <w:r w:rsidR="00E02D32">
        <w:rPr>
          <w:rFonts w:ascii="Times New Roman" w:hAnsi="Times New Roman" w:hint="eastAsia"/>
          <w:sz w:val="20"/>
          <w:szCs w:val="20"/>
        </w:rPr>
        <w:t xml:space="preserve"> </w:t>
      </w:r>
      <w:r w:rsidR="007D4F94">
        <w:rPr>
          <w:rFonts w:ascii="Times New Roman" w:hAnsi="Times New Roman" w:hint="eastAsia"/>
          <w:sz w:val="20"/>
          <w:szCs w:val="20"/>
        </w:rPr>
        <w:t xml:space="preserve">are </w:t>
      </w:r>
      <w:r w:rsidR="00E02D32">
        <w:rPr>
          <w:rFonts w:ascii="Times New Roman" w:hAnsi="Times New Roman" w:hint="eastAsia"/>
          <w:sz w:val="20"/>
          <w:szCs w:val="20"/>
        </w:rPr>
        <w:t>not suspended.</w:t>
      </w:r>
      <w:r w:rsidR="002644DD">
        <w:rPr>
          <w:rFonts w:ascii="Times New Roman" w:hAnsi="Times New Roman" w:hint="eastAsia"/>
          <w:sz w:val="20"/>
          <w:szCs w:val="20"/>
        </w:rPr>
        <w:t xml:space="preserve"> </w:t>
      </w:r>
      <w:r w:rsidR="00C24E8C">
        <w:rPr>
          <w:rFonts w:ascii="Times New Roman" w:hAnsi="Times New Roman" w:hint="eastAsia"/>
          <w:sz w:val="20"/>
          <w:szCs w:val="20"/>
        </w:rPr>
        <w:t xml:space="preserve">The </w:t>
      </w:r>
      <w:r w:rsidR="00C24E8C">
        <w:rPr>
          <w:rFonts w:ascii="Times New Roman" w:hAnsi="Times New Roman"/>
          <w:sz w:val="20"/>
          <w:szCs w:val="20"/>
        </w:rPr>
        <w:t>differentiat</w:t>
      </w:r>
      <w:r w:rsidR="00C24E8C">
        <w:rPr>
          <w:rFonts w:ascii="Times New Roman" w:hAnsi="Times New Roman" w:hint="eastAsia"/>
          <w:sz w:val="20"/>
          <w:szCs w:val="20"/>
        </w:rPr>
        <w:t xml:space="preserve">ion of UL data availability is done within the NAS, i.e., the </w:t>
      </w:r>
      <w:r w:rsidR="00C24E8C">
        <w:rPr>
          <w:rFonts w:ascii="Times New Roman" w:hAnsi="Times New Roman"/>
          <w:sz w:val="20"/>
          <w:szCs w:val="20"/>
        </w:rPr>
        <w:t>‘</w:t>
      </w:r>
      <w:r w:rsidR="00C24E8C">
        <w:rPr>
          <w:rFonts w:ascii="Times New Roman" w:hAnsi="Times New Roman" w:hint="eastAsia"/>
          <w:sz w:val="20"/>
          <w:szCs w:val="20"/>
        </w:rPr>
        <w:t>Active</w:t>
      </w:r>
      <w:r w:rsidR="00C24E8C">
        <w:rPr>
          <w:rFonts w:ascii="Times New Roman" w:hAnsi="Times New Roman"/>
          <w:sz w:val="20"/>
          <w:szCs w:val="20"/>
        </w:rPr>
        <w:t>’</w:t>
      </w:r>
      <w:r w:rsidR="00C24E8C">
        <w:rPr>
          <w:rFonts w:ascii="Times New Roman" w:hAnsi="Times New Roman" w:hint="eastAsia"/>
          <w:sz w:val="20"/>
          <w:szCs w:val="20"/>
        </w:rPr>
        <w:t xml:space="preserve"> flag within TRACKING AREA UPDATE REQUEST </w:t>
      </w:r>
      <w:r w:rsidR="00B94CD7">
        <w:rPr>
          <w:rFonts w:ascii="Times New Roman" w:hAnsi="Times New Roman"/>
          <w:sz w:val="20"/>
          <w:szCs w:val="20"/>
        </w:rPr>
        <w:fldChar w:fldCharType="begin"/>
      </w:r>
      <w:r w:rsidR="00C24E8C">
        <w:rPr>
          <w:rFonts w:ascii="Times New Roman" w:hAnsi="Times New Roman"/>
          <w:sz w:val="20"/>
          <w:szCs w:val="20"/>
        </w:rPr>
        <w:instrText xml:space="preserve"> </w:instrText>
      </w:r>
      <w:r w:rsidR="00C24E8C">
        <w:rPr>
          <w:rFonts w:ascii="Times New Roman" w:hAnsi="Times New Roman" w:hint="eastAsia"/>
          <w:sz w:val="20"/>
          <w:szCs w:val="20"/>
        </w:rPr>
        <w:instrText>REF _Ref442273270 \w \h</w:instrText>
      </w:r>
      <w:r w:rsidR="00C24E8C">
        <w:rPr>
          <w:rFonts w:ascii="Times New Roman" w:hAnsi="Times New Roman"/>
          <w:sz w:val="20"/>
          <w:szCs w:val="20"/>
        </w:rPr>
        <w:instrText xml:space="preserve"> </w:instrText>
      </w:r>
      <w:r w:rsidR="00B94CD7">
        <w:rPr>
          <w:rFonts w:ascii="Times New Roman" w:hAnsi="Times New Roman"/>
          <w:sz w:val="20"/>
          <w:szCs w:val="20"/>
        </w:rPr>
      </w:r>
      <w:r w:rsidR="00B94CD7">
        <w:rPr>
          <w:rFonts w:ascii="Times New Roman" w:hAnsi="Times New Roman"/>
          <w:sz w:val="20"/>
          <w:szCs w:val="20"/>
        </w:rPr>
        <w:fldChar w:fldCharType="separate"/>
      </w:r>
      <w:r w:rsidR="00C24E8C">
        <w:rPr>
          <w:rFonts w:ascii="Times New Roman" w:hAnsi="Times New Roman"/>
          <w:sz w:val="20"/>
          <w:szCs w:val="20"/>
        </w:rPr>
        <w:t>[4</w:t>
      </w:r>
      <w:proofErr w:type="gramStart"/>
      <w:r w:rsidR="00C24E8C">
        <w:rPr>
          <w:rFonts w:ascii="Times New Roman" w:hAnsi="Times New Roman"/>
          <w:sz w:val="20"/>
          <w:szCs w:val="20"/>
        </w:rPr>
        <w:t>]</w:t>
      </w:r>
      <w:proofErr w:type="gramEnd"/>
      <w:r w:rsidR="00B94CD7">
        <w:rPr>
          <w:rFonts w:ascii="Times New Roman" w:hAnsi="Times New Roman"/>
          <w:sz w:val="20"/>
          <w:szCs w:val="20"/>
        </w:rPr>
        <w:fldChar w:fldCharType="end"/>
      </w:r>
      <w:r w:rsidR="00B94CD7">
        <w:rPr>
          <w:rFonts w:ascii="Times New Roman" w:hAnsi="Times New Roman"/>
          <w:sz w:val="20"/>
          <w:szCs w:val="20"/>
          <w:highlight w:val="yellow"/>
        </w:rPr>
        <w:fldChar w:fldCharType="begin"/>
      </w:r>
      <w:r w:rsidR="00EA4DED">
        <w:rPr>
          <w:rFonts w:ascii="Times New Roman" w:hAnsi="Times New Roman"/>
          <w:sz w:val="20"/>
          <w:szCs w:val="20"/>
        </w:rPr>
        <w:instrText xml:space="preserve"> REF _Ref442366598 \n \h </w:instrText>
      </w:r>
      <w:r w:rsidR="00B94CD7">
        <w:rPr>
          <w:rFonts w:ascii="Times New Roman" w:hAnsi="Times New Roman"/>
          <w:sz w:val="20"/>
          <w:szCs w:val="20"/>
          <w:highlight w:val="yellow"/>
        </w:rPr>
      </w:r>
      <w:r w:rsidR="00B94CD7">
        <w:rPr>
          <w:rFonts w:ascii="Times New Roman" w:hAnsi="Times New Roman"/>
          <w:sz w:val="20"/>
          <w:szCs w:val="20"/>
          <w:highlight w:val="yellow"/>
        </w:rPr>
        <w:fldChar w:fldCharType="separate"/>
      </w:r>
      <w:r w:rsidR="00EA4DED">
        <w:rPr>
          <w:rFonts w:ascii="Times New Roman" w:hAnsi="Times New Roman"/>
          <w:sz w:val="20"/>
          <w:szCs w:val="20"/>
        </w:rPr>
        <w:t>[5]</w:t>
      </w:r>
      <w:r w:rsidR="00B94CD7">
        <w:rPr>
          <w:rFonts w:ascii="Times New Roman" w:hAnsi="Times New Roman"/>
          <w:sz w:val="20"/>
          <w:szCs w:val="20"/>
          <w:highlight w:val="yellow"/>
        </w:rPr>
        <w:fldChar w:fldCharType="end"/>
      </w:r>
      <w:r w:rsidR="00C24E8C">
        <w:rPr>
          <w:rFonts w:ascii="Times New Roman" w:hAnsi="Times New Roman" w:hint="eastAsia"/>
          <w:sz w:val="20"/>
          <w:szCs w:val="20"/>
        </w:rPr>
        <w:t xml:space="preserve">. </w:t>
      </w:r>
      <w:r w:rsidR="00DD4CEC">
        <w:rPr>
          <w:rFonts w:ascii="Times New Roman" w:hAnsi="Times New Roman" w:hint="eastAsia"/>
          <w:sz w:val="20"/>
          <w:szCs w:val="20"/>
        </w:rPr>
        <w:t xml:space="preserve">Therefore, these cases are </w:t>
      </w:r>
      <w:r w:rsidR="004526DC">
        <w:rPr>
          <w:rFonts w:ascii="Times New Roman" w:hAnsi="Times New Roman" w:hint="eastAsia"/>
          <w:sz w:val="20"/>
          <w:szCs w:val="20"/>
        </w:rPr>
        <w:t xml:space="preserve">handled by </w:t>
      </w:r>
      <w:r w:rsidR="00DD4CEC">
        <w:rPr>
          <w:rFonts w:ascii="Times New Roman" w:hAnsi="Times New Roman" w:hint="eastAsia"/>
          <w:sz w:val="20"/>
          <w:szCs w:val="20"/>
        </w:rPr>
        <w:t xml:space="preserve">the same procedure from the perspective of eNB, i.e., just to send the Initial UE Message </w:t>
      </w:r>
      <w:r w:rsidR="00B94CD7">
        <w:rPr>
          <w:rFonts w:ascii="Times New Roman" w:hAnsi="Times New Roman"/>
          <w:sz w:val="20"/>
          <w:szCs w:val="20"/>
          <w:highlight w:val="yellow"/>
        </w:rPr>
        <w:fldChar w:fldCharType="begin"/>
      </w:r>
      <w:r w:rsidR="00F674F5">
        <w:rPr>
          <w:rFonts w:ascii="Times New Roman" w:hAnsi="Times New Roman"/>
          <w:sz w:val="20"/>
          <w:szCs w:val="20"/>
        </w:rPr>
        <w:instrText xml:space="preserve"> </w:instrText>
      </w:r>
      <w:r w:rsidR="00F674F5">
        <w:rPr>
          <w:rFonts w:ascii="Times New Roman" w:hAnsi="Times New Roman" w:hint="eastAsia"/>
          <w:sz w:val="20"/>
          <w:szCs w:val="20"/>
        </w:rPr>
        <w:instrText>REF _Ref442366712 \n \h</w:instrText>
      </w:r>
      <w:r w:rsidR="00F674F5">
        <w:rPr>
          <w:rFonts w:ascii="Times New Roman" w:hAnsi="Times New Roman"/>
          <w:sz w:val="20"/>
          <w:szCs w:val="20"/>
        </w:rPr>
        <w:instrText xml:space="preserve"> </w:instrText>
      </w:r>
      <w:r w:rsidR="00B94CD7">
        <w:rPr>
          <w:rFonts w:ascii="Times New Roman" w:hAnsi="Times New Roman"/>
          <w:sz w:val="20"/>
          <w:szCs w:val="20"/>
          <w:highlight w:val="yellow"/>
        </w:rPr>
      </w:r>
      <w:r w:rsidR="00B94CD7">
        <w:rPr>
          <w:rFonts w:ascii="Times New Roman" w:hAnsi="Times New Roman"/>
          <w:sz w:val="20"/>
          <w:szCs w:val="20"/>
          <w:highlight w:val="yellow"/>
        </w:rPr>
        <w:fldChar w:fldCharType="separate"/>
      </w:r>
      <w:r w:rsidR="00F674F5">
        <w:rPr>
          <w:rFonts w:ascii="Times New Roman" w:hAnsi="Times New Roman"/>
          <w:sz w:val="20"/>
          <w:szCs w:val="20"/>
        </w:rPr>
        <w:t>[6]</w:t>
      </w:r>
      <w:r w:rsidR="00B94CD7">
        <w:rPr>
          <w:rFonts w:ascii="Times New Roman" w:hAnsi="Times New Roman"/>
          <w:sz w:val="20"/>
          <w:szCs w:val="20"/>
          <w:highlight w:val="yellow"/>
        </w:rPr>
        <w:fldChar w:fldCharType="end"/>
      </w:r>
      <w:r w:rsidR="00DD4CEC">
        <w:rPr>
          <w:rFonts w:ascii="Times New Roman" w:hAnsi="Times New Roman" w:hint="eastAsia"/>
          <w:sz w:val="20"/>
          <w:szCs w:val="20"/>
        </w:rPr>
        <w:t>, and it</w:t>
      </w:r>
      <w:r w:rsidR="00DD4CEC">
        <w:rPr>
          <w:rFonts w:ascii="Times New Roman" w:hAnsi="Times New Roman"/>
          <w:sz w:val="20"/>
          <w:szCs w:val="20"/>
        </w:rPr>
        <w:t>’</w:t>
      </w:r>
      <w:r w:rsidR="00DD4CEC">
        <w:rPr>
          <w:rFonts w:ascii="Times New Roman" w:hAnsi="Times New Roman" w:hint="eastAsia"/>
          <w:sz w:val="20"/>
          <w:szCs w:val="20"/>
        </w:rPr>
        <w:t xml:space="preserve">s up to the MME </w:t>
      </w:r>
      <w:r w:rsidR="00411AAA">
        <w:rPr>
          <w:rFonts w:ascii="Times New Roman" w:hAnsi="Times New Roman" w:hint="eastAsia"/>
          <w:sz w:val="20"/>
          <w:szCs w:val="20"/>
        </w:rPr>
        <w:t xml:space="preserve">to decide whether the ECM connection for this UE should be established or not, i.e., </w:t>
      </w:r>
      <w:r w:rsidR="00562C25">
        <w:rPr>
          <w:rFonts w:ascii="Times New Roman" w:hAnsi="Times New Roman" w:hint="eastAsia"/>
          <w:sz w:val="20"/>
          <w:szCs w:val="20"/>
        </w:rPr>
        <w:t xml:space="preserve">whether </w:t>
      </w:r>
      <w:r w:rsidR="00411AAA">
        <w:rPr>
          <w:rFonts w:ascii="Times New Roman" w:hAnsi="Times New Roman" w:hint="eastAsia"/>
          <w:sz w:val="20"/>
          <w:szCs w:val="20"/>
        </w:rPr>
        <w:t xml:space="preserve">to respond </w:t>
      </w:r>
      <w:r w:rsidR="00562C25">
        <w:rPr>
          <w:rFonts w:ascii="Times New Roman" w:hAnsi="Times New Roman" w:hint="eastAsia"/>
          <w:sz w:val="20"/>
          <w:szCs w:val="20"/>
        </w:rPr>
        <w:t>with</w:t>
      </w:r>
      <w:r w:rsidR="00411AAA">
        <w:rPr>
          <w:rFonts w:ascii="Times New Roman" w:hAnsi="Times New Roman" w:hint="eastAsia"/>
          <w:sz w:val="20"/>
          <w:szCs w:val="20"/>
        </w:rPr>
        <w:t xml:space="preserve"> the Initial Context Setup or the DL NAS Transport </w:t>
      </w:r>
      <w:r w:rsidR="00B94CD7">
        <w:rPr>
          <w:rFonts w:ascii="Times New Roman" w:hAnsi="Times New Roman"/>
          <w:sz w:val="20"/>
          <w:szCs w:val="20"/>
          <w:highlight w:val="yellow"/>
        </w:rPr>
        <w:fldChar w:fldCharType="begin"/>
      </w:r>
      <w:r w:rsidR="009623FB">
        <w:rPr>
          <w:rFonts w:ascii="Times New Roman" w:hAnsi="Times New Roman"/>
          <w:sz w:val="20"/>
          <w:szCs w:val="20"/>
        </w:rPr>
        <w:instrText xml:space="preserve"> </w:instrText>
      </w:r>
      <w:r w:rsidR="009623FB">
        <w:rPr>
          <w:rFonts w:ascii="Times New Roman" w:hAnsi="Times New Roman" w:hint="eastAsia"/>
          <w:sz w:val="20"/>
          <w:szCs w:val="20"/>
        </w:rPr>
        <w:instrText>REF _Ref442366712 \n \h</w:instrText>
      </w:r>
      <w:r w:rsidR="009623FB">
        <w:rPr>
          <w:rFonts w:ascii="Times New Roman" w:hAnsi="Times New Roman"/>
          <w:sz w:val="20"/>
          <w:szCs w:val="20"/>
        </w:rPr>
        <w:instrText xml:space="preserve"> </w:instrText>
      </w:r>
      <w:r w:rsidR="00B94CD7">
        <w:rPr>
          <w:rFonts w:ascii="Times New Roman" w:hAnsi="Times New Roman"/>
          <w:sz w:val="20"/>
          <w:szCs w:val="20"/>
          <w:highlight w:val="yellow"/>
        </w:rPr>
      </w:r>
      <w:r w:rsidR="00B94CD7">
        <w:rPr>
          <w:rFonts w:ascii="Times New Roman" w:hAnsi="Times New Roman"/>
          <w:sz w:val="20"/>
          <w:szCs w:val="20"/>
          <w:highlight w:val="yellow"/>
        </w:rPr>
        <w:fldChar w:fldCharType="separate"/>
      </w:r>
      <w:r w:rsidR="009623FB">
        <w:rPr>
          <w:rFonts w:ascii="Times New Roman" w:hAnsi="Times New Roman"/>
          <w:sz w:val="20"/>
          <w:szCs w:val="20"/>
        </w:rPr>
        <w:t>[6]</w:t>
      </w:r>
      <w:r w:rsidR="00B94CD7">
        <w:rPr>
          <w:rFonts w:ascii="Times New Roman" w:hAnsi="Times New Roman"/>
          <w:sz w:val="20"/>
          <w:szCs w:val="20"/>
          <w:highlight w:val="yellow"/>
        </w:rPr>
        <w:fldChar w:fldCharType="end"/>
      </w:r>
      <w:r w:rsidR="00411AAA">
        <w:rPr>
          <w:rFonts w:ascii="Times New Roman" w:hAnsi="Times New Roman" w:hint="eastAsia"/>
          <w:sz w:val="20"/>
          <w:szCs w:val="20"/>
        </w:rPr>
        <w:t xml:space="preserve">. </w:t>
      </w:r>
    </w:p>
    <w:p w:rsidR="00E50F95" w:rsidRDefault="00E50F95" w:rsidP="00534345">
      <w:pPr>
        <w:rPr>
          <w:rFonts w:ascii="Times New Roman" w:hAnsi="Times New Roman"/>
          <w:sz w:val="20"/>
          <w:szCs w:val="20"/>
        </w:rPr>
      </w:pPr>
    </w:p>
    <w:p w:rsidR="00A52B11" w:rsidRDefault="00A52B11" w:rsidP="00FE239C">
      <w:pPr>
        <w:pStyle w:val="ListParagraph"/>
        <w:numPr>
          <w:ilvl w:val="0"/>
          <w:numId w:val="27"/>
        </w:numPr>
        <w:ind w:left="1701" w:hanging="1701"/>
        <w:rPr>
          <w:rFonts w:ascii="Times New Roman" w:hAnsi="Times New Roman"/>
          <w:sz w:val="20"/>
          <w:szCs w:val="20"/>
        </w:rPr>
      </w:pPr>
      <w:bookmarkStart w:id="2" w:name="_Ref442351557"/>
      <w:r>
        <w:rPr>
          <w:rFonts w:ascii="Times New Roman" w:hAnsi="Times New Roman" w:hint="eastAsia"/>
          <w:sz w:val="20"/>
          <w:szCs w:val="20"/>
        </w:rPr>
        <w:t>The eNB just sends the Initial UE Message within the TAU procedure, regardless of UL data availability.</w:t>
      </w:r>
      <w:bookmarkEnd w:id="2"/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2927AB" w:rsidRDefault="002927AB" w:rsidP="00734BBB">
      <w:pPr>
        <w:pStyle w:val="ListParagraph"/>
        <w:ind w:left="1701"/>
        <w:rPr>
          <w:rFonts w:ascii="Times New Roman" w:hAnsi="Times New Roman"/>
          <w:sz w:val="20"/>
          <w:szCs w:val="20"/>
        </w:rPr>
      </w:pPr>
    </w:p>
    <w:p w:rsidR="00CF427E" w:rsidRPr="00045CC4" w:rsidRDefault="00CF427E" w:rsidP="00045CC4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bookmarkStart w:id="3" w:name="_Ref442353243"/>
      <w:r>
        <w:rPr>
          <w:rFonts w:ascii="Times New Roman" w:hAnsi="Times New Roman" w:hint="eastAsia"/>
          <w:sz w:val="20"/>
          <w:szCs w:val="20"/>
        </w:rPr>
        <w:t>It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the MME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s responsibility to control </w:t>
      </w:r>
      <w:r w:rsidR="00562C25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ECM connection state.</w:t>
      </w:r>
      <w:bookmarkEnd w:id="3"/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A52B11" w:rsidRDefault="00A52B11" w:rsidP="00534345">
      <w:pPr>
        <w:rPr>
          <w:rFonts w:ascii="Times New Roman" w:hAnsi="Times New Roman"/>
          <w:sz w:val="20"/>
          <w:szCs w:val="20"/>
        </w:rPr>
      </w:pPr>
    </w:p>
    <w:p w:rsidR="00C64CB9" w:rsidRPr="00411AAA" w:rsidRDefault="00C64CB9" w:rsidP="00534345">
      <w:pPr>
        <w:rPr>
          <w:rFonts w:ascii="Times New Roman" w:hAnsi="Times New Roman"/>
          <w:sz w:val="20"/>
          <w:szCs w:val="20"/>
        </w:rPr>
      </w:pPr>
    </w:p>
    <w:p w:rsidR="00DA3914" w:rsidRPr="002C7B0E" w:rsidRDefault="00FC02DC" w:rsidP="00633070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8D5602">
        <w:rPr>
          <w:rFonts w:ascii="Times New Roman" w:hAnsi="Times New Roman" w:hint="eastAsia"/>
          <w:sz w:val="20"/>
          <w:szCs w:val="20"/>
        </w:rPr>
        <w:t>Case 2</w:t>
      </w:r>
      <w:r w:rsidR="00242DFD">
        <w:rPr>
          <w:rFonts w:ascii="Times New Roman" w:hAnsi="Times New Roman" w:hint="eastAsia"/>
          <w:sz w:val="20"/>
          <w:szCs w:val="20"/>
        </w:rPr>
        <w:t xml:space="preserve"> and </w:t>
      </w:r>
      <w:r w:rsidR="007D4F94">
        <w:rPr>
          <w:rFonts w:ascii="Times New Roman" w:hAnsi="Times New Roman" w:hint="eastAsia"/>
          <w:sz w:val="20"/>
          <w:szCs w:val="20"/>
        </w:rPr>
        <w:t xml:space="preserve">Case </w:t>
      </w:r>
      <w:r w:rsidR="00242DFD">
        <w:rPr>
          <w:rFonts w:ascii="Times New Roman" w:hAnsi="Times New Roman" w:hint="eastAsia"/>
          <w:sz w:val="20"/>
          <w:szCs w:val="20"/>
        </w:rPr>
        <w:t>4</w:t>
      </w:r>
    </w:p>
    <w:p w:rsidR="00CF000B" w:rsidRPr="001D51C6" w:rsidRDefault="00CF000B" w:rsidP="002C7B0E">
      <w:pPr>
        <w:pStyle w:val="ListParagraph"/>
        <w:ind w:left="420"/>
      </w:pPr>
    </w:p>
    <w:p w:rsidR="00A52B11" w:rsidRDefault="00A52B11" w:rsidP="00630BBA">
      <w:pPr>
        <w:pStyle w:val="ListParagraph"/>
        <w:ind w:left="420"/>
        <w:rPr>
          <w:rFonts w:ascii="Times New Roman" w:hAnsi="Times New Roman"/>
          <w:sz w:val="20"/>
          <w:szCs w:val="20"/>
        </w:rPr>
      </w:pPr>
      <w:r w:rsidRPr="00B825CE">
        <w:rPr>
          <w:rFonts w:ascii="Times New Roman" w:hAnsi="Times New Roman" w:hint="eastAsia"/>
          <w:sz w:val="20"/>
          <w:szCs w:val="20"/>
        </w:rPr>
        <w:t xml:space="preserve">The same principle in </w:t>
      </w:r>
      <w:r w:rsidR="00A705EC">
        <w:fldChar w:fldCharType="begin"/>
      </w:r>
      <w:r w:rsidR="00A705EC">
        <w:instrText xml:space="preserve"> REF _Ref442351557 \w \h  \* MERGEFORMAT </w:instrText>
      </w:r>
      <w:r w:rsidR="00A705EC">
        <w:fldChar w:fldCharType="separate"/>
      </w:r>
      <w:r w:rsidRPr="00B825CE">
        <w:rPr>
          <w:rFonts w:ascii="Times New Roman" w:hAnsi="Times New Roman"/>
          <w:sz w:val="20"/>
          <w:szCs w:val="20"/>
        </w:rPr>
        <w:t>Observation 1</w:t>
      </w:r>
      <w:r w:rsidR="00A705EC">
        <w:fldChar w:fldCharType="end"/>
      </w:r>
      <w:r w:rsidRPr="00B825CE">
        <w:rPr>
          <w:rFonts w:ascii="Times New Roman" w:hAnsi="Times New Roman" w:hint="eastAsia"/>
          <w:sz w:val="20"/>
          <w:szCs w:val="20"/>
        </w:rPr>
        <w:t xml:space="preserve"> </w:t>
      </w:r>
      <w:r w:rsidR="00CF427E" w:rsidRPr="00B825CE">
        <w:rPr>
          <w:rFonts w:ascii="Times New Roman" w:hAnsi="Times New Roman" w:hint="eastAsia"/>
          <w:sz w:val="20"/>
          <w:szCs w:val="20"/>
        </w:rPr>
        <w:t xml:space="preserve">and </w:t>
      </w:r>
      <w:r w:rsidR="00A705EC">
        <w:fldChar w:fldCharType="begin"/>
      </w:r>
      <w:r w:rsidR="00A705EC">
        <w:instrText xml:space="preserve"> REF _Ref442353243 \w \h  \* MERGEFORMAT </w:instrText>
      </w:r>
      <w:r w:rsidR="00A705EC">
        <w:fldChar w:fldCharType="separate"/>
      </w:r>
      <w:r w:rsidR="00CF427E" w:rsidRPr="00B825CE">
        <w:rPr>
          <w:rFonts w:ascii="Times New Roman" w:hAnsi="Times New Roman"/>
          <w:sz w:val="20"/>
          <w:szCs w:val="20"/>
        </w:rPr>
        <w:t>Observation 2</w:t>
      </w:r>
      <w:r w:rsidR="00A705EC">
        <w:fldChar w:fldCharType="end"/>
      </w:r>
      <w:r w:rsidR="00CF427E" w:rsidRPr="00B825CE">
        <w:rPr>
          <w:rFonts w:ascii="Times New Roman" w:hAnsi="Times New Roman" w:hint="eastAsia"/>
          <w:sz w:val="20"/>
          <w:szCs w:val="20"/>
        </w:rPr>
        <w:t xml:space="preserve"> </w:t>
      </w:r>
      <w:r w:rsidRPr="00B825CE">
        <w:rPr>
          <w:rFonts w:ascii="Times New Roman" w:hAnsi="Times New Roman" w:hint="eastAsia"/>
          <w:sz w:val="20"/>
          <w:szCs w:val="20"/>
        </w:rPr>
        <w:t xml:space="preserve">could be also assumed for Cases 2 and 4 as a baseline, </w:t>
      </w:r>
      <w:r w:rsidR="00C64CB9" w:rsidRPr="00B825CE">
        <w:rPr>
          <w:rFonts w:ascii="Times New Roman" w:hAnsi="Times New Roman"/>
          <w:sz w:val="20"/>
          <w:szCs w:val="20"/>
        </w:rPr>
        <w:t>as long as</w:t>
      </w:r>
      <w:r w:rsidRPr="00B825CE">
        <w:rPr>
          <w:rFonts w:ascii="Times New Roman" w:hAnsi="Times New Roman"/>
          <w:sz w:val="20"/>
          <w:szCs w:val="20"/>
        </w:rPr>
        <w:t xml:space="preserve"> </w:t>
      </w:r>
      <w:r w:rsidR="00C64CB9" w:rsidRPr="00B825CE">
        <w:rPr>
          <w:rFonts w:ascii="Times New Roman" w:hAnsi="Times New Roman"/>
          <w:sz w:val="20"/>
          <w:szCs w:val="20"/>
        </w:rPr>
        <w:t>the</w:t>
      </w:r>
      <w:r w:rsidRPr="00B825CE">
        <w:rPr>
          <w:rFonts w:ascii="Times New Roman" w:hAnsi="Times New Roman"/>
          <w:sz w:val="20"/>
          <w:szCs w:val="20"/>
        </w:rPr>
        <w:t xml:space="preserve"> applicability to the new connection state (suspend/resume)</w:t>
      </w:r>
      <w:r w:rsidR="00C64CB9" w:rsidRPr="00B825CE">
        <w:rPr>
          <w:rFonts w:ascii="Times New Roman" w:hAnsi="Times New Roman"/>
          <w:sz w:val="20"/>
          <w:szCs w:val="20"/>
        </w:rPr>
        <w:t xml:space="preserve"> is confirmed</w:t>
      </w:r>
      <w:r w:rsidRPr="00B825CE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CF427E" w:rsidRDefault="00A52B11" w:rsidP="00630BBA">
      <w:pPr>
        <w:pStyle w:val="ListParagraph"/>
        <w:ind w:left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As quoted in</w:t>
      </w:r>
      <w:r w:rsidRPr="00715C03">
        <w:rPr>
          <w:rFonts w:ascii="Times New Roman" w:hAnsi="Times New Roman" w:hint="eastAsia"/>
          <w:sz w:val="20"/>
          <w:szCs w:val="20"/>
        </w:rPr>
        <w:t xml:space="preserve"> </w:t>
      </w:r>
      <w:r w:rsidR="00A705EC">
        <w:fldChar w:fldCharType="begin"/>
      </w:r>
      <w:r w:rsidR="00A705EC">
        <w:instrText xml:space="preserve"> REF _Ref442366747 \h  \* MERGEFORMAT </w:instrText>
      </w:r>
      <w:r w:rsidR="00A705EC">
        <w:fldChar w:fldCharType="separate"/>
      </w:r>
      <w:r w:rsidR="00D35F92" w:rsidRPr="00734BBB">
        <w:rPr>
          <w:sz w:val="20"/>
          <w:szCs w:val="20"/>
        </w:rPr>
        <w:t>Figure 1</w:t>
      </w:r>
      <w:r w:rsidR="00A705EC"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C30DFB">
        <w:rPr>
          <w:rFonts w:ascii="Times New Roman" w:hAnsi="Times New Roman" w:hint="eastAsia"/>
          <w:sz w:val="20"/>
          <w:szCs w:val="20"/>
        </w:rPr>
        <w:t>t</w:t>
      </w:r>
      <w:r w:rsidR="00ED6814">
        <w:rPr>
          <w:rFonts w:ascii="Times New Roman" w:hAnsi="Times New Roman" w:hint="eastAsia"/>
          <w:sz w:val="20"/>
          <w:szCs w:val="20"/>
        </w:rPr>
        <w:t xml:space="preserve">he eNB </w:t>
      </w:r>
      <w:r w:rsidR="00C30DFB">
        <w:rPr>
          <w:rFonts w:ascii="Times New Roman" w:hAnsi="Times New Roman" w:hint="eastAsia"/>
          <w:sz w:val="20"/>
          <w:szCs w:val="20"/>
        </w:rPr>
        <w:t xml:space="preserve">may </w:t>
      </w:r>
      <w:r w:rsidR="004E2DA6">
        <w:rPr>
          <w:rFonts w:ascii="Times New Roman" w:hAnsi="Times New Roman" w:hint="eastAsia"/>
          <w:sz w:val="20"/>
          <w:szCs w:val="20"/>
        </w:rPr>
        <w:t xml:space="preserve">receive the </w:t>
      </w:r>
      <w:r w:rsidR="008B25D4">
        <w:rPr>
          <w:rFonts w:ascii="Times New Roman" w:hAnsi="Times New Roman" w:hint="eastAsia"/>
          <w:sz w:val="20"/>
          <w:szCs w:val="20"/>
        </w:rPr>
        <w:t xml:space="preserve">Resume ID </w:t>
      </w:r>
      <w:r w:rsidR="00CE3887">
        <w:rPr>
          <w:rFonts w:ascii="Times New Roman" w:hAnsi="Times New Roman" w:hint="eastAsia"/>
          <w:sz w:val="20"/>
          <w:szCs w:val="20"/>
        </w:rPr>
        <w:t xml:space="preserve">within the RRC Connection Resume </w:t>
      </w:r>
      <w:r w:rsidR="008B25D4">
        <w:rPr>
          <w:rFonts w:ascii="Times New Roman" w:hAnsi="Times New Roman" w:hint="eastAsia"/>
          <w:sz w:val="20"/>
          <w:szCs w:val="20"/>
        </w:rPr>
        <w:t>from the</w:t>
      </w:r>
      <w:r w:rsidR="0078072B">
        <w:rPr>
          <w:rFonts w:ascii="Times New Roman" w:hAnsi="Times New Roman" w:hint="eastAsia"/>
          <w:sz w:val="20"/>
          <w:szCs w:val="20"/>
        </w:rPr>
        <w:t xml:space="preserve"> UE </w:t>
      </w:r>
      <w:r w:rsidR="00C30DFB">
        <w:rPr>
          <w:rFonts w:ascii="Times New Roman" w:hAnsi="Times New Roman" w:hint="eastAsia"/>
          <w:sz w:val="20"/>
          <w:szCs w:val="20"/>
        </w:rPr>
        <w:t>when its connections</w:t>
      </w:r>
      <w:r w:rsidR="006345E6">
        <w:rPr>
          <w:rFonts w:ascii="Times New Roman" w:hAnsi="Times New Roman" w:hint="eastAsia"/>
          <w:sz w:val="20"/>
          <w:szCs w:val="20"/>
        </w:rPr>
        <w:t xml:space="preserve"> </w:t>
      </w:r>
      <w:r w:rsidR="00C30DFB">
        <w:rPr>
          <w:rFonts w:ascii="Times New Roman" w:hAnsi="Times New Roman" w:hint="eastAsia"/>
          <w:sz w:val="20"/>
          <w:szCs w:val="20"/>
        </w:rPr>
        <w:t xml:space="preserve">are </w:t>
      </w:r>
      <w:r w:rsidR="006345E6">
        <w:rPr>
          <w:rFonts w:ascii="Times New Roman" w:hAnsi="Times New Roman" w:hint="eastAsia"/>
          <w:sz w:val="20"/>
          <w:szCs w:val="20"/>
        </w:rPr>
        <w:t>suspended</w:t>
      </w:r>
      <w:r w:rsidR="00C36E5D">
        <w:rPr>
          <w:rFonts w:ascii="Times New Roman" w:hAnsi="Times New Roman" w:hint="eastAsia"/>
          <w:sz w:val="20"/>
          <w:szCs w:val="20"/>
        </w:rPr>
        <w:t xml:space="preserve"> (</w:t>
      </w:r>
      <w:r w:rsidR="00CE3887">
        <w:rPr>
          <w:rFonts w:ascii="Times New Roman" w:hAnsi="Times New Roman" w:hint="eastAsia"/>
          <w:sz w:val="20"/>
          <w:szCs w:val="20"/>
        </w:rPr>
        <w:t xml:space="preserve">Step </w:t>
      </w:r>
      <w:r w:rsidR="00C36E5D">
        <w:rPr>
          <w:rFonts w:ascii="Times New Roman" w:hAnsi="Times New Roman" w:hint="eastAsia"/>
          <w:sz w:val="20"/>
          <w:szCs w:val="20"/>
        </w:rPr>
        <w:t xml:space="preserve">3 in </w:t>
      </w:r>
      <w:r w:rsidR="00A705EC">
        <w:fldChar w:fldCharType="begin"/>
      </w:r>
      <w:r w:rsidR="00A705EC">
        <w:instrText xml:space="preserve"> REF _Ref442366747 \h  \* MERGEFORMAT </w:instrText>
      </w:r>
      <w:r w:rsidR="00A705EC">
        <w:fldChar w:fldCharType="separate"/>
      </w:r>
      <w:r w:rsidR="00D35F92" w:rsidRPr="00734BBB">
        <w:rPr>
          <w:sz w:val="20"/>
          <w:szCs w:val="20"/>
        </w:rPr>
        <w:t>Figure 1</w:t>
      </w:r>
      <w:r w:rsidR="00A705EC">
        <w:fldChar w:fldCharType="end"/>
      </w:r>
      <w:r w:rsidR="00C36E5D">
        <w:rPr>
          <w:rFonts w:ascii="Times New Roman" w:hAnsi="Times New Roman" w:hint="eastAsia"/>
          <w:sz w:val="20"/>
          <w:szCs w:val="20"/>
        </w:rPr>
        <w:t>)</w:t>
      </w:r>
      <w:r w:rsidR="00671FEB">
        <w:rPr>
          <w:rFonts w:ascii="Times New Roman" w:hAnsi="Times New Roman" w:hint="eastAsia"/>
          <w:sz w:val="20"/>
          <w:szCs w:val="20"/>
        </w:rPr>
        <w:t>.</w:t>
      </w:r>
      <w:r w:rsidR="00EC12AD">
        <w:rPr>
          <w:rFonts w:ascii="Times New Roman" w:hAnsi="Times New Roman" w:hint="eastAsia"/>
          <w:sz w:val="20"/>
          <w:szCs w:val="20"/>
        </w:rPr>
        <w:t xml:space="preserve"> </w:t>
      </w:r>
      <w:r w:rsidR="00EC12AD">
        <w:rPr>
          <w:rFonts w:ascii="Times New Roman" w:hAnsi="Times New Roman"/>
          <w:sz w:val="20"/>
          <w:szCs w:val="20"/>
        </w:rPr>
        <w:t>T</w:t>
      </w:r>
      <w:r w:rsidR="00EC12AD">
        <w:rPr>
          <w:rFonts w:ascii="Times New Roman" w:hAnsi="Times New Roman" w:hint="eastAsia"/>
          <w:sz w:val="20"/>
          <w:szCs w:val="20"/>
        </w:rPr>
        <w:t xml:space="preserve">he eNB </w:t>
      </w:r>
      <w:r w:rsidR="00A15203">
        <w:rPr>
          <w:rFonts w:ascii="Times New Roman" w:hAnsi="Times New Roman" w:hint="eastAsia"/>
          <w:sz w:val="20"/>
          <w:szCs w:val="20"/>
        </w:rPr>
        <w:t xml:space="preserve">may use the Resume ID to </w:t>
      </w:r>
      <w:r w:rsidR="00EC12AD">
        <w:rPr>
          <w:rFonts w:ascii="Times New Roman" w:hAnsi="Times New Roman" w:hint="eastAsia"/>
          <w:sz w:val="20"/>
          <w:szCs w:val="20"/>
        </w:rPr>
        <w:t xml:space="preserve">resume the RRC </w:t>
      </w:r>
      <w:r w:rsidR="00F56BAB">
        <w:rPr>
          <w:rFonts w:ascii="Times New Roman" w:hAnsi="Times New Roman" w:hint="eastAsia"/>
          <w:sz w:val="20"/>
          <w:szCs w:val="20"/>
        </w:rPr>
        <w:t>connection</w:t>
      </w:r>
      <w:r w:rsidR="00F64852">
        <w:rPr>
          <w:rFonts w:ascii="Times New Roman" w:hAnsi="Times New Roman" w:hint="eastAsia"/>
          <w:sz w:val="20"/>
          <w:szCs w:val="20"/>
        </w:rPr>
        <w:t xml:space="preserve">, </w:t>
      </w:r>
      <w:r w:rsidR="00F64852" w:rsidRPr="00F64852">
        <w:rPr>
          <w:rFonts w:ascii="Times New Roman" w:hAnsi="Times New Roman"/>
          <w:sz w:val="20"/>
          <w:szCs w:val="20"/>
        </w:rPr>
        <w:t xml:space="preserve">logical S1-AP </w:t>
      </w:r>
      <w:proofErr w:type="spellStart"/>
      <w:r w:rsidR="00F64852" w:rsidRPr="00F64852">
        <w:rPr>
          <w:rFonts w:ascii="Times New Roman" w:hAnsi="Times New Roman"/>
          <w:sz w:val="20"/>
          <w:szCs w:val="20"/>
        </w:rPr>
        <w:t>signalling</w:t>
      </w:r>
      <w:proofErr w:type="spellEnd"/>
      <w:r w:rsidR="00F64852" w:rsidRPr="00F64852">
        <w:rPr>
          <w:rFonts w:ascii="Times New Roman" w:hAnsi="Times New Roman"/>
          <w:sz w:val="20"/>
          <w:szCs w:val="20"/>
        </w:rPr>
        <w:t xml:space="preserve"> </w:t>
      </w:r>
      <w:r w:rsidR="006247EB">
        <w:rPr>
          <w:rFonts w:ascii="Times New Roman" w:hAnsi="Times New Roman"/>
          <w:sz w:val="20"/>
          <w:szCs w:val="20"/>
        </w:rPr>
        <w:t>connection (over S1-MME) and</w:t>
      </w:r>
      <w:r w:rsidR="00F64852" w:rsidRPr="00F64852">
        <w:rPr>
          <w:rFonts w:ascii="Times New Roman" w:hAnsi="Times New Roman"/>
          <w:sz w:val="20"/>
          <w:szCs w:val="20"/>
        </w:rPr>
        <w:t xml:space="preserve"> S1 bear</w:t>
      </w:r>
      <w:r w:rsidR="00F64852">
        <w:rPr>
          <w:rFonts w:ascii="Times New Roman" w:hAnsi="Times New Roman"/>
          <w:sz w:val="20"/>
          <w:szCs w:val="20"/>
        </w:rPr>
        <w:t xml:space="preserve">ers (in S1-U) for </w:t>
      </w:r>
      <w:r w:rsidR="00F64852">
        <w:rPr>
          <w:rFonts w:ascii="Times New Roman" w:hAnsi="Times New Roman" w:hint="eastAsia"/>
          <w:sz w:val="20"/>
          <w:szCs w:val="20"/>
        </w:rPr>
        <w:t>the</w:t>
      </w:r>
      <w:r w:rsidR="00F64852" w:rsidRPr="00F64852">
        <w:rPr>
          <w:rFonts w:ascii="Times New Roman" w:hAnsi="Times New Roman"/>
          <w:sz w:val="20"/>
          <w:szCs w:val="20"/>
        </w:rPr>
        <w:t xml:space="preserve"> UE</w:t>
      </w:r>
      <w:r w:rsidR="00C52CF4">
        <w:rPr>
          <w:rFonts w:ascii="Times New Roman" w:hAnsi="Times New Roman" w:hint="eastAsia"/>
          <w:sz w:val="20"/>
          <w:szCs w:val="20"/>
        </w:rPr>
        <w:t xml:space="preserve">, </w:t>
      </w:r>
      <w:r w:rsidR="00A15203">
        <w:rPr>
          <w:rFonts w:ascii="Times New Roman" w:hAnsi="Times New Roman" w:hint="eastAsia"/>
          <w:sz w:val="20"/>
          <w:szCs w:val="20"/>
        </w:rPr>
        <w:t>in order to</w:t>
      </w:r>
      <w:r w:rsidR="00236DD5">
        <w:rPr>
          <w:rFonts w:ascii="Times New Roman" w:hAnsi="Times New Roman" w:hint="eastAsia"/>
          <w:sz w:val="20"/>
          <w:szCs w:val="20"/>
        </w:rPr>
        <w:t xml:space="preserve"> skip </w:t>
      </w:r>
      <w:r w:rsidR="00F56D5F">
        <w:rPr>
          <w:rFonts w:ascii="Times New Roman" w:hAnsi="Times New Roman" w:hint="eastAsia"/>
          <w:sz w:val="20"/>
          <w:szCs w:val="20"/>
        </w:rPr>
        <w:t xml:space="preserve">at least </w:t>
      </w:r>
      <w:r w:rsidR="00236DD5">
        <w:rPr>
          <w:rFonts w:ascii="Times New Roman" w:hAnsi="Times New Roman" w:hint="eastAsia"/>
          <w:sz w:val="20"/>
          <w:szCs w:val="20"/>
        </w:rPr>
        <w:t>some</w:t>
      </w:r>
      <w:r w:rsidR="00A15203">
        <w:rPr>
          <w:rFonts w:ascii="Times New Roman" w:hAnsi="Times New Roman" w:hint="eastAsia"/>
          <w:sz w:val="20"/>
          <w:szCs w:val="20"/>
        </w:rPr>
        <w:t xml:space="preserve"> of the legacy </w:t>
      </w:r>
      <w:r w:rsidR="00236DD5">
        <w:rPr>
          <w:rFonts w:ascii="Times New Roman" w:hAnsi="Times New Roman" w:hint="eastAsia"/>
          <w:sz w:val="20"/>
          <w:szCs w:val="20"/>
        </w:rPr>
        <w:t>RRC procedure</w:t>
      </w:r>
      <w:r w:rsidR="00A15203">
        <w:rPr>
          <w:rFonts w:ascii="Times New Roman" w:hAnsi="Times New Roman" w:hint="eastAsia"/>
          <w:sz w:val="20"/>
          <w:szCs w:val="20"/>
        </w:rPr>
        <w:t xml:space="preserve">s, </w:t>
      </w:r>
      <w:r w:rsidR="00236DD5">
        <w:rPr>
          <w:rFonts w:ascii="Times New Roman" w:hAnsi="Times New Roman" w:hint="eastAsia"/>
          <w:sz w:val="20"/>
          <w:szCs w:val="20"/>
        </w:rPr>
        <w:t xml:space="preserve">e.g. </w:t>
      </w:r>
      <w:r w:rsidR="00575407">
        <w:rPr>
          <w:rFonts w:ascii="Times New Roman" w:hAnsi="Times New Roman" w:hint="eastAsia"/>
          <w:sz w:val="20"/>
          <w:szCs w:val="20"/>
        </w:rPr>
        <w:t xml:space="preserve">the </w:t>
      </w:r>
      <w:r w:rsidR="00236DD5">
        <w:rPr>
          <w:rFonts w:ascii="Times New Roman" w:hAnsi="Times New Roman" w:hint="eastAsia"/>
          <w:sz w:val="20"/>
          <w:szCs w:val="20"/>
        </w:rPr>
        <w:t>Security Mode Command</w:t>
      </w:r>
      <w:r w:rsidR="00110616">
        <w:rPr>
          <w:rFonts w:ascii="Times New Roman" w:hAnsi="Times New Roman" w:hint="eastAsia"/>
          <w:sz w:val="20"/>
          <w:szCs w:val="20"/>
        </w:rPr>
        <w:t xml:space="preserve">. </w:t>
      </w:r>
      <w:r w:rsidR="00F5608A">
        <w:rPr>
          <w:rFonts w:ascii="Times New Roman" w:hAnsi="Times New Roman" w:hint="eastAsia"/>
          <w:sz w:val="20"/>
          <w:szCs w:val="20"/>
        </w:rPr>
        <w:t xml:space="preserve">At this point, </w:t>
      </w:r>
      <w:r w:rsidR="00CF427E">
        <w:rPr>
          <w:rFonts w:ascii="Times New Roman" w:hAnsi="Times New Roman" w:hint="eastAsia"/>
          <w:sz w:val="20"/>
          <w:szCs w:val="20"/>
        </w:rPr>
        <w:t xml:space="preserve">the eNB may not know whether the UE has the UL data, in </w:t>
      </w:r>
      <w:r w:rsidR="00CF427E">
        <w:rPr>
          <w:rFonts w:ascii="Times New Roman" w:hAnsi="Times New Roman"/>
          <w:sz w:val="20"/>
          <w:szCs w:val="20"/>
        </w:rPr>
        <w:t>particular</w:t>
      </w:r>
      <w:r w:rsidR="00CF427E">
        <w:rPr>
          <w:rFonts w:ascii="Times New Roman" w:hAnsi="Times New Roman" w:hint="eastAsia"/>
          <w:sz w:val="20"/>
          <w:szCs w:val="20"/>
        </w:rPr>
        <w:t xml:space="preserve"> whether the ECM connection should be resumed</w:t>
      </w:r>
      <w:r w:rsidR="0091504C">
        <w:rPr>
          <w:rFonts w:ascii="Times New Roman" w:hAnsi="Times New Roman" w:hint="eastAsia"/>
          <w:sz w:val="20"/>
          <w:szCs w:val="20"/>
        </w:rPr>
        <w:t xml:space="preserve"> or not</w:t>
      </w:r>
      <w:r w:rsidR="00CF427E">
        <w:rPr>
          <w:rFonts w:ascii="Times New Roman" w:hAnsi="Times New Roman" w:hint="eastAsia"/>
          <w:sz w:val="20"/>
          <w:szCs w:val="20"/>
        </w:rPr>
        <w:t>. So</w:t>
      </w:r>
      <w:r w:rsidR="0091504C">
        <w:rPr>
          <w:rFonts w:ascii="Times New Roman" w:hAnsi="Times New Roman" w:hint="eastAsia"/>
          <w:sz w:val="20"/>
          <w:szCs w:val="20"/>
        </w:rPr>
        <w:t>,</w:t>
      </w:r>
      <w:r w:rsidR="00CF427E">
        <w:rPr>
          <w:rFonts w:ascii="Times New Roman" w:hAnsi="Times New Roman" w:hint="eastAsia"/>
          <w:sz w:val="20"/>
          <w:szCs w:val="20"/>
        </w:rPr>
        <w:t xml:space="preserve"> f</w:t>
      </w:r>
      <w:r w:rsidR="005C1EDE">
        <w:rPr>
          <w:rFonts w:ascii="Times New Roman" w:hAnsi="Times New Roman" w:hint="eastAsia"/>
          <w:sz w:val="20"/>
          <w:szCs w:val="20"/>
        </w:rPr>
        <w:t>ro</w:t>
      </w:r>
      <w:r w:rsidR="00CF427E">
        <w:rPr>
          <w:rFonts w:ascii="Times New Roman" w:hAnsi="Times New Roman" w:hint="eastAsia"/>
          <w:sz w:val="20"/>
          <w:szCs w:val="20"/>
        </w:rPr>
        <w:t xml:space="preserve">m </w:t>
      </w:r>
      <w:r w:rsidR="001515E9">
        <w:rPr>
          <w:rFonts w:ascii="Times New Roman" w:hAnsi="Times New Roman" w:hint="eastAsia"/>
          <w:sz w:val="20"/>
          <w:szCs w:val="20"/>
        </w:rPr>
        <w:t xml:space="preserve">the eNB </w:t>
      </w:r>
      <w:r w:rsidR="00CF427E">
        <w:rPr>
          <w:rFonts w:ascii="Times New Roman" w:hAnsi="Times New Roman" w:hint="eastAsia"/>
          <w:sz w:val="20"/>
          <w:szCs w:val="20"/>
        </w:rPr>
        <w:t xml:space="preserve">point of view, it </w:t>
      </w:r>
      <w:r w:rsidR="001515E9">
        <w:rPr>
          <w:rFonts w:ascii="Times New Roman" w:hAnsi="Times New Roman" w:hint="eastAsia"/>
          <w:sz w:val="20"/>
          <w:szCs w:val="20"/>
        </w:rPr>
        <w:t xml:space="preserve">could not expect that </w:t>
      </w:r>
      <w:r w:rsidR="0058513A">
        <w:rPr>
          <w:rFonts w:ascii="Times New Roman" w:hAnsi="Times New Roman" w:hint="eastAsia"/>
          <w:sz w:val="20"/>
          <w:szCs w:val="20"/>
        </w:rPr>
        <w:t xml:space="preserve">the MME would </w:t>
      </w:r>
      <w:r w:rsidR="0091504C">
        <w:rPr>
          <w:rFonts w:ascii="Times New Roman" w:hAnsi="Times New Roman" w:hint="eastAsia"/>
          <w:sz w:val="20"/>
          <w:szCs w:val="20"/>
        </w:rPr>
        <w:t xml:space="preserve">always </w:t>
      </w:r>
      <w:r w:rsidR="0058513A">
        <w:rPr>
          <w:rFonts w:ascii="Times New Roman" w:hAnsi="Times New Roman" w:hint="eastAsia"/>
          <w:sz w:val="20"/>
          <w:szCs w:val="20"/>
        </w:rPr>
        <w:t>resume the</w:t>
      </w:r>
      <w:r w:rsidR="0091504C">
        <w:rPr>
          <w:rFonts w:ascii="Times New Roman" w:hAnsi="Times New Roman" w:hint="eastAsia"/>
          <w:sz w:val="20"/>
          <w:szCs w:val="20"/>
        </w:rPr>
        <w:t xml:space="preserve"> </w:t>
      </w:r>
      <w:r w:rsidR="00304DB3">
        <w:rPr>
          <w:rFonts w:ascii="Times New Roman" w:hAnsi="Times New Roman" w:hint="eastAsia"/>
          <w:sz w:val="20"/>
          <w:szCs w:val="20"/>
        </w:rPr>
        <w:t>S1 bearer</w:t>
      </w:r>
      <w:r w:rsidR="00CF61AA">
        <w:rPr>
          <w:rFonts w:ascii="Times New Roman" w:hAnsi="Times New Roman" w:hint="eastAsia"/>
          <w:sz w:val="20"/>
          <w:szCs w:val="20"/>
        </w:rPr>
        <w:t xml:space="preserve"> (in S1-U)</w:t>
      </w:r>
      <w:r w:rsidR="001A15D8">
        <w:rPr>
          <w:rFonts w:ascii="Times New Roman" w:hAnsi="Times New Roman" w:hint="eastAsia"/>
          <w:sz w:val="20"/>
          <w:szCs w:val="20"/>
        </w:rPr>
        <w:t xml:space="preserve"> for the UE</w:t>
      </w:r>
      <w:r w:rsidR="00CF427E">
        <w:rPr>
          <w:rFonts w:ascii="Times New Roman" w:hAnsi="Times New Roman" w:hint="eastAsia"/>
          <w:sz w:val="20"/>
          <w:szCs w:val="20"/>
        </w:rPr>
        <w:t xml:space="preserve">. </w:t>
      </w:r>
    </w:p>
    <w:p w:rsidR="00CF427E" w:rsidRDefault="00CF427E" w:rsidP="00630BBA">
      <w:pPr>
        <w:pStyle w:val="ListParagraph"/>
        <w:ind w:left="420"/>
        <w:rPr>
          <w:rFonts w:ascii="Times New Roman" w:hAnsi="Times New Roman"/>
          <w:sz w:val="20"/>
          <w:szCs w:val="20"/>
        </w:rPr>
      </w:pPr>
    </w:p>
    <w:p w:rsidR="00CF427E" w:rsidRPr="00FE239C" w:rsidRDefault="00CF427E" w:rsidP="00045CC4">
      <w:pPr>
        <w:pStyle w:val="ListParagraph"/>
        <w:numPr>
          <w:ilvl w:val="0"/>
          <w:numId w:val="29"/>
        </w:numPr>
        <w:ind w:left="1701" w:hanging="1701"/>
        <w:rPr>
          <w:rFonts w:ascii="Times New Roman" w:hAnsi="Times New Roman"/>
          <w:b/>
          <w:sz w:val="20"/>
          <w:szCs w:val="20"/>
        </w:rPr>
      </w:pPr>
      <w:r w:rsidRPr="00FE239C">
        <w:rPr>
          <w:rFonts w:ascii="Times New Roman" w:hAnsi="Times New Roman" w:hint="eastAsia"/>
          <w:b/>
          <w:sz w:val="20"/>
          <w:szCs w:val="20"/>
        </w:rPr>
        <w:t xml:space="preserve">RAN3 </w:t>
      </w:r>
      <w:r w:rsidR="00342449" w:rsidRPr="00FE239C">
        <w:rPr>
          <w:rFonts w:ascii="Times New Roman" w:hAnsi="Times New Roman" w:hint="eastAsia"/>
          <w:b/>
          <w:sz w:val="20"/>
          <w:szCs w:val="20"/>
        </w:rPr>
        <w:t>should</w:t>
      </w:r>
      <w:r w:rsidRPr="00FE239C">
        <w:rPr>
          <w:rFonts w:ascii="Times New Roman" w:hAnsi="Times New Roman" w:hint="eastAsia"/>
          <w:b/>
          <w:sz w:val="20"/>
          <w:szCs w:val="20"/>
        </w:rPr>
        <w:t xml:space="preserve"> confirm that it</w:t>
      </w:r>
      <w:r w:rsidRPr="00FE239C">
        <w:rPr>
          <w:rFonts w:ascii="Times New Roman" w:hAnsi="Times New Roman"/>
          <w:b/>
          <w:sz w:val="20"/>
          <w:szCs w:val="20"/>
        </w:rPr>
        <w:t>’</w:t>
      </w:r>
      <w:r w:rsidRPr="00FE239C">
        <w:rPr>
          <w:rFonts w:ascii="Times New Roman" w:hAnsi="Times New Roman" w:hint="eastAsia"/>
          <w:b/>
          <w:sz w:val="20"/>
          <w:szCs w:val="20"/>
        </w:rPr>
        <w:t>s still the MME</w:t>
      </w:r>
      <w:r w:rsidRPr="00FE239C">
        <w:rPr>
          <w:rFonts w:ascii="Times New Roman" w:hAnsi="Times New Roman"/>
          <w:b/>
          <w:sz w:val="20"/>
          <w:szCs w:val="20"/>
        </w:rPr>
        <w:t>’</w:t>
      </w:r>
      <w:r w:rsidRPr="00FE239C">
        <w:rPr>
          <w:rFonts w:ascii="Times New Roman" w:hAnsi="Times New Roman" w:hint="eastAsia"/>
          <w:b/>
          <w:sz w:val="20"/>
          <w:szCs w:val="20"/>
        </w:rPr>
        <w:t xml:space="preserve">s responsibility to change the ECM connection state, i.e., to decide whether to resume </w:t>
      </w:r>
      <w:r w:rsidR="0016612E">
        <w:rPr>
          <w:rFonts w:ascii="Times New Roman" w:hAnsi="Times New Roman" w:hint="eastAsia"/>
          <w:b/>
          <w:sz w:val="20"/>
          <w:szCs w:val="20"/>
        </w:rPr>
        <w:t xml:space="preserve">the S1 bearer (in </w:t>
      </w:r>
      <w:r w:rsidRPr="00FE239C">
        <w:rPr>
          <w:rFonts w:ascii="Times New Roman" w:hAnsi="Times New Roman" w:hint="eastAsia"/>
          <w:b/>
          <w:sz w:val="20"/>
          <w:szCs w:val="20"/>
        </w:rPr>
        <w:t>S1-U</w:t>
      </w:r>
      <w:r w:rsidR="0016612E">
        <w:rPr>
          <w:rFonts w:ascii="Times New Roman" w:hAnsi="Times New Roman" w:hint="eastAsia"/>
          <w:b/>
          <w:sz w:val="20"/>
          <w:szCs w:val="20"/>
        </w:rPr>
        <w:t>)</w:t>
      </w:r>
      <w:r w:rsidRPr="00FE239C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544857">
        <w:rPr>
          <w:rFonts w:ascii="Times New Roman" w:hAnsi="Times New Roman" w:hint="eastAsia"/>
          <w:b/>
          <w:sz w:val="20"/>
          <w:szCs w:val="20"/>
        </w:rPr>
        <w:t>through</w:t>
      </w:r>
      <w:r w:rsidR="00544857" w:rsidRPr="00FE239C"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FE239C">
        <w:rPr>
          <w:rFonts w:ascii="Times New Roman" w:hAnsi="Times New Roman" w:hint="eastAsia"/>
          <w:b/>
          <w:sz w:val="20"/>
          <w:szCs w:val="20"/>
        </w:rPr>
        <w:t>the TAU procedure</w:t>
      </w:r>
      <w:r w:rsidR="00544857">
        <w:rPr>
          <w:rFonts w:ascii="Times New Roman" w:hAnsi="Times New Roman" w:hint="eastAsia"/>
          <w:b/>
          <w:sz w:val="20"/>
          <w:szCs w:val="20"/>
        </w:rPr>
        <w:t xml:space="preserve"> in the UP-based solution</w:t>
      </w:r>
      <w:r w:rsidRPr="00FE239C">
        <w:rPr>
          <w:rFonts w:ascii="Times New Roman" w:hAnsi="Times New Roman" w:hint="eastAsia"/>
          <w:b/>
          <w:sz w:val="20"/>
          <w:szCs w:val="20"/>
        </w:rPr>
        <w:t xml:space="preserve">. </w:t>
      </w:r>
    </w:p>
    <w:p w:rsidR="00CF427E" w:rsidRDefault="00CF427E" w:rsidP="00630BBA">
      <w:pPr>
        <w:pStyle w:val="ListParagraph"/>
        <w:ind w:left="420"/>
        <w:rPr>
          <w:rFonts w:ascii="Times New Roman" w:hAnsi="Times New Roman"/>
          <w:sz w:val="20"/>
          <w:szCs w:val="20"/>
        </w:rPr>
      </w:pPr>
    </w:p>
    <w:p w:rsidR="00242DFD" w:rsidRDefault="00CF427E" w:rsidP="00630BBA">
      <w:pPr>
        <w:pStyle w:val="ListParagraph"/>
        <w:ind w:left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Regardless of the MME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decision, the UE context for RRC connection</w:t>
      </w:r>
      <w:r w:rsidR="005B7EFB">
        <w:rPr>
          <w:rFonts w:ascii="Times New Roman" w:hAnsi="Times New Roman" w:hint="eastAsia"/>
          <w:sz w:val="20"/>
          <w:szCs w:val="20"/>
        </w:rPr>
        <w:t xml:space="preserve"> and at least</w:t>
      </w:r>
      <w:r w:rsidR="00125B0D">
        <w:rPr>
          <w:rFonts w:ascii="Times New Roman" w:hAnsi="Times New Roman" w:hint="eastAsia"/>
          <w:sz w:val="20"/>
          <w:szCs w:val="20"/>
        </w:rPr>
        <w:t xml:space="preserve"> </w:t>
      </w:r>
      <w:r w:rsidR="00125B0D" w:rsidRPr="00F64852">
        <w:rPr>
          <w:rFonts w:ascii="Times New Roman" w:hAnsi="Times New Roman"/>
          <w:sz w:val="20"/>
          <w:szCs w:val="20"/>
        </w:rPr>
        <w:t xml:space="preserve">logical S1-AP </w:t>
      </w:r>
      <w:proofErr w:type="spellStart"/>
      <w:r w:rsidR="00125B0D" w:rsidRPr="00F64852">
        <w:rPr>
          <w:rFonts w:ascii="Times New Roman" w:hAnsi="Times New Roman"/>
          <w:sz w:val="20"/>
          <w:szCs w:val="20"/>
        </w:rPr>
        <w:t>signalling</w:t>
      </w:r>
      <w:proofErr w:type="spellEnd"/>
      <w:r w:rsidR="00125B0D" w:rsidRPr="00F64852">
        <w:rPr>
          <w:rFonts w:ascii="Times New Roman" w:hAnsi="Times New Roman"/>
          <w:sz w:val="20"/>
          <w:szCs w:val="20"/>
        </w:rPr>
        <w:t xml:space="preserve"> c</w:t>
      </w:r>
      <w:r w:rsidR="00125B0D">
        <w:rPr>
          <w:rFonts w:ascii="Times New Roman" w:hAnsi="Times New Roman"/>
          <w:sz w:val="20"/>
          <w:szCs w:val="20"/>
        </w:rPr>
        <w:t>onnection</w:t>
      </w:r>
      <w:r w:rsidR="001153A3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would be resumed in the eNB after Step 3 in </w:t>
      </w:r>
      <w:r w:rsidR="00A705EC">
        <w:fldChar w:fldCharType="begin"/>
      </w:r>
      <w:r w:rsidR="00A705EC">
        <w:instrText xml:space="preserve"> REF _Ref442366747 \h  \* MERGEFORMAT </w:instrText>
      </w:r>
      <w:r w:rsidR="00A705EC">
        <w:fldChar w:fldCharType="separate"/>
      </w:r>
      <w:r w:rsidR="00D35F92" w:rsidRPr="00734BBB">
        <w:rPr>
          <w:sz w:val="20"/>
          <w:szCs w:val="20"/>
        </w:rPr>
        <w:t>Figure 1</w:t>
      </w:r>
      <w:r w:rsidR="00A705EC"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. So, the eNB already know the </w:t>
      </w:r>
      <w:r w:rsidRPr="00E341CD">
        <w:rPr>
          <w:rFonts w:ascii="Times New Roman" w:hAnsi="Times New Roman" w:hint="eastAsia"/>
          <w:i/>
          <w:sz w:val="20"/>
          <w:szCs w:val="20"/>
        </w:rPr>
        <w:t>MME UE S1AP ID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for this UE which may be used in the MME as the reference ID to resume the connections (or the UE context) </w:t>
      </w:r>
      <w:r w:rsidR="00B94CD7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_Ref442193141 \w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B94CD7">
        <w:rPr>
          <w:rFonts w:ascii="Times New Roman" w:hAnsi="Times New Roman"/>
          <w:sz w:val="20"/>
          <w:szCs w:val="20"/>
        </w:rPr>
      </w:r>
      <w:r w:rsidR="00B94CD7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[2]</w:t>
      </w:r>
      <w:r w:rsidR="00B94CD7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D91307">
        <w:rPr>
          <w:rFonts w:ascii="Times New Roman" w:hAnsi="Times New Roman" w:hint="eastAsia"/>
          <w:sz w:val="20"/>
          <w:szCs w:val="20"/>
        </w:rPr>
        <w:t>Therefore</w:t>
      </w:r>
      <w:r>
        <w:rPr>
          <w:rFonts w:ascii="Times New Roman" w:hAnsi="Times New Roman" w:hint="eastAsia"/>
          <w:sz w:val="20"/>
          <w:szCs w:val="20"/>
        </w:rPr>
        <w:t>,</w:t>
      </w:r>
      <w:r w:rsidR="007C694C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it should be</w:t>
      </w:r>
      <w:r w:rsidR="007C694C">
        <w:rPr>
          <w:rFonts w:ascii="Times New Roman" w:hAnsi="Times New Roman" w:hint="eastAsia"/>
          <w:sz w:val="20"/>
          <w:szCs w:val="20"/>
        </w:rPr>
        <w:t xml:space="preserve"> assumed</w:t>
      </w:r>
      <w:r w:rsidR="00D91307">
        <w:rPr>
          <w:rFonts w:ascii="Times New Roman" w:hAnsi="Times New Roman" w:hint="eastAsia"/>
          <w:sz w:val="20"/>
          <w:szCs w:val="20"/>
        </w:rPr>
        <w:t xml:space="preserve"> </w:t>
      </w:r>
      <w:r w:rsidR="00E341CD">
        <w:rPr>
          <w:rFonts w:ascii="Times New Roman" w:hAnsi="Times New Roman" w:hint="eastAsia"/>
          <w:sz w:val="20"/>
          <w:szCs w:val="20"/>
        </w:rPr>
        <w:t xml:space="preserve">the eNB need to include the </w:t>
      </w:r>
      <w:r w:rsidR="00E341CD" w:rsidRPr="00E341CD">
        <w:rPr>
          <w:rFonts w:ascii="Times New Roman" w:hAnsi="Times New Roman" w:hint="eastAsia"/>
          <w:i/>
          <w:sz w:val="20"/>
          <w:szCs w:val="20"/>
        </w:rPr>
        <w:t xml:space="preserve">MME UE S1AP ID </w:t>
      </w:r>
      <w:r w:rsidR="00E341CD">
        <w:rPr>
          <w:rFonts w:ascii="Times New Roman" w:hAnsi="Times New Roman" w:hint="eastAsia"/>
          <w:sz w:val="20"/>
          <w:szCs w:val="20"/>
        </w:rPr>
        <w:t xml:space="preserve">in </w:t>
      </w:r>
      <w:r>
        <w:rPr>
          <w:rFonts w:ascii="Times New Roman" w:hAnsi="Times New Roman" w:hint="eastAsia"/>
          <w:sz w:val="20"/>
          <w:szCs w:val="20"/>
        </w:rPr>
        <w:t>S</w:t>
      </w:r>
      <w:r w:rsidR="00E341CD">
        <w:rPr>
          <w:rFonts w:ascii="Times New Roman" w:hAnsi="Times New Roman" w:hint="eastAsia"/>
          <w:sz w:val="20"/>
          <w:szCs w:val="20"/>
        </w:rPr>
        <w:t>tep 6</w:t>
      </w:r>
      <w:r w:rsidR="005029AB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of </w:t>
      </w:r>
      <w:r w:rsidR="00A705EC">
        <w:fldChar w:fldCharType="begin"/>
      </w:r>
      <w:r w:rsidR="00A705EC">
        <w:instrText xml:space="preserve"> REF _Ref442366747 \h  \* MERGEFORMAT </w:instrText>
      </w:r>
      <w:r w:rsidR="00A705EC">
        <w:fldChar w:fldCharType="separate"/>
      </w:r>
      <w:r w:rsidR="00D35F92" w:rsidRPr="00734BBB">
        <w:rPr>
          <w:sz w:val="20"/>
          <w:szCs w:val="20"/>
        </w:rPr>
        <w:t>Figure 1</w:t>
      </w:r>
      <w:r w:rsidR="00A705EC">
        <w:fldChar w:fldCharType="end"/>
      </w:r>
      <w:r>
        <w:rPr>
          <w:rFonts w:ascii="Times New Roman" w:hAnsi="Times New Roman" w:hint="eastAsia"/>
          <w:sz w:val="20"/>
          <w:szCs w:val="20"/>
        </w:rPr>
        <w:t>, as discussed in</w:t>
      </w:r>
      <w:r w:rsidR="00A24A20">
        <w:rPr>
          <w:rFonts w:ascii="Times New Roman" w:hAnsi="Times New Roman" w:hint="eastAsia"/>
          <w:sz w:val="20"/>
          <w:szCs w:val="20"/>
        </w:rPr>
        <w:t xml:space="preserve"> the last ad</w:t>
      </w:r>
      <w:r>
        <w:rPr>
          <w:rFonts w:ascii="Times New Roman" w:hAnsi="Times New Roman" w:hint="eastAsia"/>
          <w:sz w:val="20"/>
          <w:szCs w:val="20"/>
        </w:rPr>
        <w:t>-</w:t>
      </w:r>
      <w:r w:rsidR="00A24A20">
        <w:rPr>
          <w:rFonts w:ascii="Times New Roman" w:hAnsi="Times New Roman" w:hint="eastAsia"/>
          <w:sz w:val="20"/>
          <w:szCs w:val="20"/>
        </w:rPr>
        <w:t xml:space="preserve">hoc meeting </w:t>
      </w:r>
      <w:r w:rsidR="00B94CD7">
        <w:rPr>
          <w:rFonts w:ascii="Times New Roman" w:hAnsi="Times New Roman"/>
          <w:sz w:val="20"/>
          <w:szCs w:val="20"/>
        </w:rPr>
        <w:fldChar w:fldCharType="begin"/>
      </w:r>
      <w:r w:rsidR="000F040F">
        <w:rPr>
          <w:rFonts w:ascii="Times New Roman" w:hAnsi="Times New Roman"/>
          <w:sz w:val="20"/>
          <w:szCs w:val="20"/>
        </w:rPr>
        <w:instrText xml:space="preserve"> </w:instrText>
      </w:r>
      <w:r w:rsidR="000F040F">
        <w:rPr>
          <w:rFonts w:ascii="Times New Roman" w:hAnsi="Times New Roman" w:hint="eastAsia"/>
          <w:sz w:val="20"/>
          <w:szCs w:val="20"/>
        </w:rPr>
        <w:instrText>REF _Ref441764188 \n \h</w:instrText>
      </w:r>
      <w:r w:rsidR="000F040F">
        <w:rPr>
          <w:rFonts w:ascii="Times New Roman" w:hAnsi="Times New Roman"/>
          <w:sz w:val="20"/>
          <w:szCs w:val="20"/>
        </w:rPr>
        <w:instrText xml:space="preserve"> </w:instrText>
      </w:r>
      <w:r w:rsidR="00B94CD7">
        <w:rPr>
          <w:rFonts w:ascii="Times New Roman" w:hAnsi="Times New Roman"/>
          <w:sz w:val="20"/>
          <w:szCs w:val="20"/>
        </w:rPr>
      </w:r>
      <w:r w:rsidR="00B94CD7">
        <w:rPr>
          <w:rFonts w:ascii="Times New Roman" w:hAnsi="Times New Roman"/>
          <w:sz w:val="20"/>
          <w:szCs w:val="20"/>
        </w:rPr>
        <w:fldChar w:fldCharType="separate"/>
      </w:r>
      <w:r w:rsidR="000F040F">
        <w:rPr>
          <w:rFonts w:ascii="Times New Roman" w:hAnsi="Times New Roman"/>
          <w:sz w:val="20"/>
          <w:szCs w:val="20"/>
        </w:rPr>
        <w:t>[3]</w:t>
      </w:r>
      <w:r w:rsidR="00B94CD7">
        <w:rPr>
          <w:rFonts w:ascii="Times New Roman" w:hAnsi="Times New Roman"/>
          <w:sz w:val="20"/>
          <w:szCs w:val="20"/>
        </w:rPr>
        <w:fldChar w:fldCharType="end"/>
      </w:r>
      <w:r w:rsidR="00E341CD">
        <w:rPr>
          <w:rFonts w:ascii="Times New Roman" w:hAnsi="Times New Roman" w:hint="eastAsia"/>
          <w:sz w:val="20"/>
          <w:szCs w:val="20"/>
        </w:rPr>
        <w:t>.</w:t>
      </w:r>
      <w:r w:rsidR="00D67E77">
        <w:rPr>
          <w:rFonts w:ascii="Times New Roman" w:hAnsi="Times New Roman" w:hint="eastAsia"/>
          <w:sz w:val="20"/>
          <w:szCs w:val="20"/>
        </w:rPr>
        <w:t xml:space="preserve"> </w:t>
      </w:r>
      <w:r w:rsidR="00D67E77">
        <w:rPr>
          <w:rFonts w:ascii="Times New Roman" w:hAnsi="Times New Roman"/>
          <w:sz w:val="20"/>
          <w:szCs w:val="20"/>
        </w:rPr>
        <w:t>H</w:t>
      </w:r>
      <w:r w:rsidR="00D67E77">
        <w:rPr>
          <w:rFonts w:ascii="Times New Roman" w:hAnsi="Times New Roman" w:hint="eastAsia"/>
          <w:sz w:val="20"/>
          <w:szCs w:val="20"/>
        </w:rPr>
        <w:t>owever</w:t>
      </w:r>
      <w:r w:rsidR="0093364C">
        <w:rPr>
          <w:rFonts w:ascii="Times New Roman" w:hAnsi="Times New Roman" w:hint="eastAsia"/>
          <w:sz w:val="20"/>
          <w:szCs w:val="20"/>
        </w:rPr>
        <w:t>, it was also pointed out that the</w:t>
      </w:r>
      <w:r w:rsidR="00D67E77">
        <w:rPr>
          <w:rFonts w:ascii="Times New Roman" w:hAnsi="Times New Roman" w:hint="eastAsia"/>
          <w:sz w:val="20"/>
          <w:szCs w:val="20"/>
        </w:rPr>
        <w:t xml:space="preserve"> </w:t>
      </w:r>
      <w:r w:rsidR="0093364C">
        <w:rPr>
          <w:rFonts w:ascii="Times New Roman" w:hAnsi="Times New Roman" w:hint="eastAsia"/>
          <w:sz w:val="20"/>
          <w:szCs w:val="20"/>
        </w:rPr>
        <w:t xml:space="preserve">existing </w:t>
      </w:r>
      <w:r w:rsidR="00BD70D1">
        <w:rPr>
          <w:rFonts w:ascii="Times New Roman" w:hAnsi="Times New Roman" w:hint="eastAsia"/>
          <w:sz w:val="20"/>
          <w:szCs w:val="20"/>
        </w:rPr>
        <w:t xml:space="preserve">Initial UE </w:t>
      </w:r>
      <w:r w:rsidR="0062273F">
        <w:rPr>
          <w:rFonts w:ascii="Times New Roman" w:hAnsi="Times New Roman" w:hint="eastAsia"/>
          <w:sz w:val="20"/>
          <w:szCs w:val="20"/>
        </w:rPr>
        <w:t>M</w:t>
      </w:r>
      <w:r w:rsidR="00BD70D1">
        <w:rPr>
          <w:rFonts w:ascii="Times New Roman" w:hAnsi="Times New Roman" w:hint="eastAsia"/>
          <w:sz w:val="20"/>
          <w:szCs w:val="20"/>
        </w:rPr>
        <w:t>essage</w:t>
      </w:r>
      <w:r w:rsidR="0062273F">
        <w:rPr>
          <w:rFonts w:ascii="Times New Roman" w:hAnsi="Times New Roman" w:hint="eastAsia"/>
          <w:sz w:val="20"/>
          <w:szCs w:val="20"/>
        </w:rPr>
        <w:t xml:space="preserve"> </w:t>
      </w:r>
      <w:r w:rsidR="0093364C">
        <w:rPr>
          <w:rFonts w:ascii="Times New Roman" w:hAnsi="Times New Roman" w:hint="eastAsia"/>
          <w:sz w:val="20"/>
          <w:szCs w:val="20"/>
        </w:rPr>
        <w:t>does</w:t>
      </w:r>
      <w:r w:rsidR="00BD70D1">
        <w:rPr>
          <w:rFonts w:ascii="Times New Roman" w:hAnsi="Times New Roman" w:hint="eastAsia"/>
          <w:sz w:val="20"/>
          <w:szCs w:val="20"/>
        </w:rPr>
        <w:t xml:space="preserve"> </w:t>
      </w:r>
      <w:r w:rsidR="00984F6F">
        <w:rPr>
          <w:rFonts w:ascii="Times New Roman" w:hAnsi="Times New Roman" w:hint="eastAsia"/>
          <w:sz w:val="20"/>
          <w:szCs w:val="20"/>
        </w:rPr>
        <w:t xml:space="preserve">not </w:t>
      </w:r>
      <w:r w:rsidR="0093364C">
        <w:rPr>
          <w:rFonts w:ascii="Times New Roman" w:hAnsi="Times New Roman" w:hint="eastAsia"/>
          <w:sz w:val="20"/>
          <w:szCs w:val="20"/>
        </w:rPr>
        <w:t xml:space="preserve">contain the </w:t>
      </w:r>
      <w:r w:rsidR="0093364C" w:rsidRPr="00E341CD">
        <w:rPr>
          <w:rFonts w:ascii="Times New Roman" w:hAnsi="Times New Roman" w:hint="eastAsia"/>
          <w:i/>
          <w:sz w:val="20"/>
          <w:szCs w:val="20"/>
        </w:rPr>
        <w:t>MME UE S1AP ID</w:t>
      </w:r>
      <w:r w:rsidR="0093364C">
        <w:rPr>
          <w:rFonts w:ascii="Times New Roman" w:hAnsi="Times New Roman" w:hint="eastAsia"/>
          <w:sz w:val="20"/>
          <w:szCs w:val="20"/>
        </w:rPr>
        <w:t xml:space="preserve">. So, if the Initial UE Message is reused as studied in SA2 </w:t>
      </w:r>
      <w:r w:rsidR="00B94CD7">
        <w:rPr>
          <w:rFonts w:ascii="Times New Roman" w:hAnsi="Times New Roman"/>
          <w:sz w:val="20"/>
          <w:szCs w:val="20"/>
        </w:rPr>
        <w:fldChar w:fldCharType="begin"/>
      </w:r>
      <w:r w:rsidR="0093364C">
        <w:rPr>
          <w:rFonts w:ascii="Times New Roman" w:hAnsi="Times New Roman"/>
          <w:sz w:val="20"/>
          <w:szCs w:val="20"/>
        </w:rPr>
        <w:instrText xml:space="preserve"> </w:instrText>
      </w:r>
      <w:r w:rsidR="0093364C">
        <w:rPr>
          <w:rFonts w:ascii="Times New Roman" w:hAnsi="Times New Roman" w:hint="eastAsia"/>
          <w:sz w:val="20"/>
          <w:szCs w:val="20"/>
        </w:rPr>
        <w:instrText>REF _Ref442193141 \w \h</w:instrText>
      </w:r>
      <w:r w:rsidR="0093364C">
        <w:rPr>
          <w:rFonts w:ascii="Times New Roman" w:hAnsi="Times New Roman"/>
          <w:sz w:val="20"/>
          <w:szCs w:val="20"/>
        </w:rPr>
        <w:instrText xml:space="preserve"> </w:instrText>
      </w:r>
      <w:r w:rsidR="00B94CD7">
        <w:rPr>
          <w:rFonts w:ascii="Times New Roman" w:hAnsi="Times New Roman"/>
          <w:sz w:val="20"/>
          <w:szCs w:val="20"/>
        </w:rPr>
      </w:r>
      <w:r w:rsidR="00B94CD7">
        <w:rPr>
          <w:rFonts w:ascii="Times New Roman" w:hAnsi="Times New Roman"/>
          <w:sz w:val="20"/>
          <w:szCs w:val="20"/>
        </w:rPr>
        <w:fldChar w:fldCharType="separate"/>
      </w:r>
      <w:r w:rsidR="0093364C">
        <w:rPr>
          <w:rFonts w:ascii="Times New Roman" w:hAnsi="Times New Roman"/>
          <w:sz w:val="20"/>
          <w:szCs w:val="20"/>
        </w:rPr>
        <w:t>[2]</w:t>
      </w:r>
      <w:r w:rsidR="00B94CD7">
        <w:rPr>
          <w:rFonts w:ascii="Times New Roman" w:hAnsi="Times New Roman"/>
          <w:sz w:val="20"/>
          <w:szCs w:val="20"/>
        </w:rPr>
        <w:fldChar w:fldCharType="end"/>
      </w:r>
      <w:r w:rsidR="0093364C">
        <w:rPr>
          <w:rFonts w:ascii="Times New Roman" w:hAnsi="Times New Roman" w:hint="eastAsia"/>
          <w:sz w:val="20"/>
          <w:szCs w:val="20"/>
        </w:rPr>
        <w:t>, it</w:t>
      </w:r>
      <w:r w:rsidR="0093364C">
        <w:rPr>
          <w:rFonts w:ascii="Times New Roman" w:hAnsi="Times New Roman"/>
          <w:sz w:val="20"/>
          <w:szCs w:val="20"/>
        </w:rPr>
        <w:t>’</w:t>
      </w:r>
      <w:r w:rsidR="0093364C">
        <w:rPr>
          <w:rFonts w:ascii="Times New Roman" w:hAnsi="Times New Roman" w:hint="eastAsia"/>
          <w:sz w:val="20"/>
          <w:szCs w:val="20"/>
        </w:rPr>
        <w:t xml:space="preserve">s </w:t>
      </w:r>
      <w:r w:rsidR="0093364C">
        <w:rPr>
          <w:rFonts w:ascii="Times New Roman" w:hAnsi="Times New Roman"/>
          <w:sz w:val="20"/>
          <w:szCs w:val="20"/>
        </w:rPr>
        <w:t>necessary</w:t>
      </w:r>
      <w:r w:rsidR="0093364C">
        <w:rPr>
          <w:rFonts w:ascii="Times New Roman" w:hAnsi="Times New Roman" w:hint="eastAsia"/>
          <w:sz w:val="20"/>
          <w:szCs w:val="20"/>
        </w:rPr>
        <w:t xml:space="preserve"> to extend the message with </w:t>
      </w:r>
      <w:r w:rsidR="00D1735F">
        <w:rPr>
          <w:rFonts w:ascii="Times New Roman" w:hAnsi="Times New Roman" w:hint="eastAsia"/>
          <w:sz w:val="20"/>
          <w:szCs w:val="20"/>
        </w:rPr>
        <w:t xml:space="preserve">the </w:t>
      </w:r>
      <w:r w:rsidR="009C237B">
        <w:rPr>
          <w:rFonts w:ascii="Times New Roman" w:hAnsi="Times New Roman"/>
          <w:sz w:val="20"/>
          <w:szCs w:val="20"/>
        </w:rPr>
        <w:t>additional</w:t>
      </w:r>
      <w:r w:rsidR="009C237B">
        <w:rPr>
          <w:rFonts w:ascii="Times New Roman" w:hAnsi="Times New Roman" w:hint="eastAsia"/>
          <w:sz w:val="20"/>
          <w:szCs w:val="20"/>
        </w:rPr>
        <w:t xml:space="preserve"> IE</w:t>
      </w:r>
      <w:r w:rsidR="00E4021A">
        <w:rPr>
          <w:rFonts w:ascii="Times New Roman" w:hAnsi="Times New Roman" w:hint="eastAsia"/>
          <w:sz w:val="20"/>
          <w:szCs w:val="20"/>
        </w:rPr>
        <w:t>.</w:t>
      </w:r>
      <w:r w:rsidR="006133C4">
        <w:rPr>
          <w:rFonts w:ascii="Times New Roman" w:hAnsi="Times New Roman" w:hint="eastAsia"/>
          <w:sz w:val="20"/>
          <w:szCs w:val="20"/>
        </w:rPr>
        <w:t xml:space="preserve"> As </w:t>
      </w:r>
      <w:r w:rsidR="00F211A2">
        <w:rPr>
          <w:rFonts w:ascii="Times New Roman" w:hAnsi="Times New Roman" w:hint="eastAsia"/>
          <w:sz w:val="20"/>
          <w:szCs w:val="20"/>
        </w:rPr>
        <w:t xml:space="preserve">the </w:t>
      </w:r>
      <w:r w:rsidR="006133C4">
        <w:rPr>
          <w:rFonts w:ascii="Times New Roman" w:hAnsi="Times New Roman" w:hint="eastAsia"/>
          <w:sz w:val="20"/>
          <w:szCs w:val="20"/>
        </w:rPr>
        <w:t xml:space="preserve">alternative solution, </w:t>
      </w:r>
      <w:r w:rsidR="0093364C">
        <w:rPr>
          <w:rFonts w:ascii="Times New Roman" w:hAnsi="Times New Roman" w:hint="eastAsia"/>
          <w:sz w:val="20"/>
          <w:szCs w:val="20"/>
        </w:rPr>
        <w:t xml:space="preserve">it was suggested in RAN3 to reuse </w:t>
      </w:r>
      <w:r w:rsidR="002D2B31">
        <w:rPr>
          <w:rFonts w:ascii="Times New Roman" w:hAnsi="Times New Roman" w:hint="eastAsia"/>
          <w:sz w:val="20"/>
          <w:szCs w:val="20"/>
        </w:rPr>
        <w:t>UL NAS Transport message</w:t>
      </w:r>
      <w:r w:rsidR="0072327A">
        <w:rPr>
          <w:rFonts w:ascii="Times New Roman" w:hAnsi="Times New Roman" w:hint="eastAsia"/>
          <w:sz w:val="20"/>
          <w:szCs w:val="20"/>
        </w:rPr>
        <w:t xml:space="preserve"> </w:t>
      </w:r>
      <w:r w:rsidR="0093364C">
        <w:rPr>
          <w:rFonts w:ascii="Times New Roman" w:hAnsi="Times New Roman" w:hint="eastAsia"/>
          <w:sz w:val="20"/>
          <w:szCs w:val="20"/>
        </w:rPr>
        <w:t>for</w:t>
      </w:r>
      <w:r w:rsidR="00D87EE5">
        <w:rPr>
          <w:rFonts w:ascii="Times New Roman" w:hAnsi="Times New Roman" w:hint="eastAsia"/>
          <w:sz w:val="20"/>
          <w:szCs w:val="20"/>
        </w:rPr>
        <w:t xml:space="preserve"> </w:t>
      </w:r>
      <w:r w:rsidR="0093364C">
        <w:rPr>
          <w:rFonts w:ascii="Times New Roman" w:hAnsi="Times New Roman" w:hint="eastAsia"/>
          <w:sz w:val="20"/>
          <w:szCs w:val="20"/>
        </w:rPr>
        <w:t>S</w:t>
      </w:r>
      <w:r w:rsidR="00D87EE5">
        <w:rPr>
          <w:rFonts w:ascii="Times New Roman" w:hAnsi="Times New Roman" w:hint="eastAsia"/>
          <w:sz w:val="20"/>
          <w:szCs w:val="20"/>
        </w:rPr>
        <w:t>tep</w:t>
      </w:r>
      <w:r w:rsidR="001412A6">
        <w:rPr>
          <w:rFonts w:ascii="Times New Roman" w:hAnsi="Times New Roman" w:hint="eastAsia"/>
          <w:sz w:val="20"/>
          <w:szCs w:val="20"/>
        </w:rPr>
        <w:t xml:space="preserve"> </w:t>
      </w:r>
      <w:r w:rsidR="00D87EE5">
        <w:rPr>
          <w:rFonts w:ascii="Times New Roman" w:hAnsi="Times New Roman" w:hint="eastAsia"/>
          <w:sz w:val="20"/>
          <w:szCs w:val="20"/>
        </w:rPr>
        <w:t xml:space="preserve">6 </w:t>
      </w:r>
      <w:r w:rsidR="00B94CD7">
        <w:rPr>
          <w:rFonts w:ascii="Times New Roman" w:hAnsi="Times New Roman"/>
          <w:sz w:val="20"/>
          <w:szCs w:val="20"/>
        </w:rPr>
        <w:fldChar w:fldCharType="begin"/>
      </w:r>
      <w:r w:rsidR="0093364C">
        <w:rPr>
          <w:rFonts w:ascii="Times New Roman" w:hAnsi="Times New Roman"/>
          <w:sz w:val="20"/>
          <w:szCs w:val="20"/>
        </w:rPr>
        <w:instrText xml:space="preserve"> </w:instrText>
      </w:r>
      <w:r w:rsidR="0093364C">
        <w:rPr>
          <w:rFonts w:ascii="Times New Roman" w:hAnsi="Times New Roman" w:hint="eastAsia"/>
          <w:sz w:val="20"/>
          <w:szCs w:val="20"/>
        </w:rPr>
        <w:instrText>REF _Ref442354582 \w \h</w:instrText>
      </w:r>
      <w:r w:rsidR="0093364C">
        <w:rPr>
          <w:rFonts w:ascii="Times New Roman" w:hAnsi="Times New Roman"/>
          <w:sz w:val="20"/>
          <w:szCs w:val="20"/>
        </w:rPr>
        <w:instrText xml:space="preserve"> </w:instrText>
      </w:r>
      <w:r w:rsidR="00B94CD7">
        <w:rPr>
          <w:rFonts w:ascii="Times New Roman" w:hAnsi="Times New Roman"/>
          <w:sz w:val="20"/>
          <w:szCs w:val="20"/>
        </w:rPr>
      </w:r>
      <w:r w:rsidR="00B94CD7">
        <w:rPr>
          <w:rFonts w:ascii="Times New Roman" w:hAnsi="Times New Roman"/>
          <w:sz w:val="20"/>
          <w:szCs w:val="20"/>
        </w:rPr>
        <w:fldChar w:fldCharType="separate"/>
      </w:r>
      <w:r w:rsidR="0093364C">
        <w:rPr>
          <w:rFonts w:ascii="Times New Roman" w:hAnsi="Times New Roman"/>
          <w:sz w:val="20"/>
          <w:szCs w:val="20"/>
        </w:rPr>
        <w:t>[1]</w:t>
      </w:r>
      <w:r w:rsidR="00B94CD7">
        <w:rPr>
          <w:rFonts w:ascii="Times New Roman" w:hAnsi="Times New Roman"/>
          <w:sz w:val="20"/>
          <w:szCs w:val="20"/>
        </w:rPr>
        <w:fldChar w:fldCharType="end"/>
      </w:r>
      <w:r w:rsidR="00C717D8">
        <w:rPr>
          <w:rFonts w:ascii="Times New Roman" w:hAnsi="Times New Roman" w:hint="eastAsia"/>
          <w:sz w:val="20"/>
          <w:szCs w:val="20"/>
        </w:rPr>
        <w:t>.</w:t>
      </w:r>
      <w:r w:rsidR="004B4342">
        <w:rPr>
          <w:rFonts w:ascii="Times New Roman" w:hAnsi="Times New Roman" w:hint="eastAsia"/>
          <w:sz w:val="20"/>
          <w:szCs w:val="20"/>
        </w:rPr>
        <w:t xml:space="preserve"> </w:t>
      </w:r>
    </w:p>
    <w:p w:rsidR="009F4A2C" w:rsidRDefault="009F4A2C" w:rsidP="00630BBA">
      <w:pPr>
        <w:pStyle w:val="ListParagraph"/>
        <w:ind w:left="420"/>
        <w:rPr>
          <w:rFonts w:ascii="Times New Roman" w:hAnsi="Times New Roman"/>
          <w:sz w:val="20"/>
          <w:szCs w:val="20"/>
        </w:rPr>
      </w:pPr>
    </w:p>
    <w:p w:rsidR="00E54D84" w:rsidRDefault="0093364C" w:rsidP="008F0E1F">
      <w:pPr>
        <w:pStyle w:val="ListParagraph"/>
        <w:ind w:left="1700" w:hangingChars="850" w:hanging="1700"/>
        <w:rPr>
          <w:rFonts w:ascii="Times New Roman" w:hAnsi="Times New Roman"/>
          <w:sz w:val="20"/>
          <w:szCs w:val="20"/>
        </w:rPr>
      </w:pPr>
      <w:r w:rsidRPr="0074794D">
        <w:rPr>
          <w:rFonts w:ascii="Times New Roman" w:hAnsi="Times New Roman"/>
          <w:sz w:val="20"/>
          <w:szCs w:val="20"/>
        </w:rPr>
        <w:t>Observation 3:</w:t>
      </w:r>
      <w:r w:rsidRPr="0074794D">
        <w:rPr>
          <w:rFonts w:ascii="Times New Roman" w:hAnsi="Times New Roman"/>
          <w:sz w:val="20"/>
          <w:szCs w:val="20"/>
        </w:rPr>
        <w:tab/>
        <w:t xml:space="preserve">The </w:t>
      </w:r>
      <w:r w:rsidRPr="0074794D">
        <w:rPr>
          <w:rFonts w:ascii="Times New Roman" w:hAnsi="Times New Roman"/>
          <w:i/>
          <w:sz w:val="20"/>
          <w:szCs w:val="20"/>
        </w:rPr>
        <w:t>MME UE S1AP ID</w:t>
      </w:r>
      <w:r w:rsidRPr="0074794D">
        <w:rPr>
          <w:rFonts w:ascii="Times New Roman" w:hAnsi="Times New Roman"/>
          <w:sz w:val="20"/>
          <w:szCs w:val="20"/>
        </w:rPr>
        <w:t xml:space="preserve"> needs to be informed to the MME when the UE-associated connection is suspended.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93364C" w:rsidRDefault="0093364C" w:rsidP="00630BBA">
      <w:pPr>
        <w:pStyle w:val="ListParagraph"/>
        <w:ind w:left="420"/>
        <w:rPr>
          <w:rFonts w:ascii="Times New Roman" w:hAnsi="Times New Roman"/>
          <w:sz w:val="20"/>
          <w:szCs w:val="20"/>
        </w:rPr>
      </w:pPr>
    </w:p>
    <w:p w:rsidR="003758F4" w:rsidRDefault="003758F4" w:rsidP="00630BBA">
      <w:pPr>
        <w:pStyle w:val="ListParagraph"/>
        <w:ind w:left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these proposed solutions, the following </w:t>
      </w:r>
      <w:r w:rsidR="00BC5564">
        <w:rPr>
          <w:rFonts w:ascii="Times New Roman" w:hAnsi="Times New Roman" w:hint="eastAsia"/>
          <w:sz w:val="20"/>
          <w:szCs w:val="20"/>
        </w:rPr>
        <w:t>observations</w:t>
      </w:r>
      <w:r>
        <w:rPr>
          <w:rFonts w:ascii="Times New Roman" w:hAnsi="Times New Roman" w:hint="eastAsia"/>
          <w:sz w:val="20"/>
          <w:szCs w:val="20"/>
        </w:rPr>
        <w:t xml:space="preserve"> are considered; </w:t>
      </w:r>
    </w:p>
    <w:p w:rsidR="003758F4" w:rsidRPr="0093364C" w:rsidRDefault="003758F4" w:rsidP="00630BBA">
      <w:pPr>
        <w:pStyle w:val="ListParagraph"/>
        <w:ind w:left="420"/>
        <w:rPr>
          <w:rFonts w:ascii="Times New Roman" w:hAnsi="Times New Roman"/>
          <w:sz w:val="20"/>
          <w:szCs w:val="20"/>
        </w:rPr>
      </w:pPr>
    </w:p>
    <w:p w:rsidR="0073546F" w:rsidRPr="0002785D" w:rsidRDefault="0073546F" w:rsidP="0073546F">
      <w:pPr>
        <w:pStyle w:val="ListParagraph"/>
        <w:numPr>
          <w:ilvl w:val="0"/>
          <w:numId w:val="23"/>
        </w:numPr>
        <w:rPr>
          <w:rFonts w:ascii="Times New Roman" w:hAnsi="Times New Roman"/>
          <w:b/>
          <w:sz w:val="20"/>
          <w:szCs w:val="20"/>
        </w:rPr>
      </w:pPr>
      <w:r w:rsidRPr="0002785D">
        <w:rPr>
          <w:rFonts w:ascii="Times New Roman" w:hAnsi="Times New Roman" w:hint="eastAsia"/>
          <w:b/>
          <w:sz w:val="20"/>
          <w:szCs w:val="20"/>
        </w:rPr>
        <w:t>Initial UE Message</w:t>
      </w:r>
    </w:p>
    <w:p w:rsidR="007A213A" w:rsidRDefault="0073546F" w:rsidP="0073546F">
      <w:pPr>
        <w:pStyle w:val="ListParagraph"/>
        <w:ind w:left="846"/>
        <w:rPr>
          <w:rFonts w:ascii="Times New Roman" w:hAnsi="Times New Roman"/>
          <w:sz w:val="20"/>
          <w:szCs w:val="20"/>
        </w:rPr>
      </w:pPr>
      <w:r w:rsidRPr="00B25F48">
        <w:rPr>
          <w:rFonts w:ascii="Times New Roman" w:hAnsi="Times New Roman" w:hint="eastAsia"/>
          <w:sz w:val="20"/>
          <w:szCs w:val="20"/>
        </w:rPr>
        <w:t xml:space="preserve">As mentioned above, this message needs to </w:t>
      </w:r>
      <w:r w:rsidR="00BC5564">
        <w:rPr>
          <w:rFonts w:ascii="Times New Roman" w:hAnsi="Times New Roman" w:hint="eastAsia"/>
          <w:sz w:val="20"/>
          <w:szCs w:val="20"/>
        </w:rPr>
        <w:t xml:space="preserve">extend in order to </w:t>
      </w:r>
      <w:r w:rsidRPr="00B25F48">
        <w:rPr>
          <w:rFonts w:ascii="Times New Roman" w:hAnsi="Times New Roman" w:hint="eastAsia"/>
          <w:sz w:val="20"/>
          <w:szCs w:val="20"/>
        </w:rPr>
        <w:t xml:space="preserve">include the </w:t>
      </w:r>
      <w:r w:rsidRPr="002A3FD0">
        <w:rPr>
          <w:rFonts w:ascii="Times New Roman" w:hAnsi="Times New Roman" w:hint="eastAsia"/>
          <w:i/>
          <w:sz w:val="20"/>
          <w:szCs w:val="20"/>
        </w:rPr>
        <w:t xml:space="preserve">MME UE S1AP ID </w:t>
      </w:r>
      <w:r w:rsidRPr="00B25F48">
        <w:rPr>
          <w:rFonts w:ascii="Times New Roman" w:hAnsi="Times New Roman" w:hint="eastAsia"/>
          <w:sz w:val="20"/>
          <w:szCs w:val="20"/>
        </w:rPr>
        <w:t>IE.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Regarding</w:t>
      </w:r>
      <w:r>
        <w:rPr>
          <w:rFonts w:ascii="Times New Roman" w:hAnsi="Times New Roman" w:hint="eastAsia"/>
          <w:sz w:val="20"/>
          <w:szCs w:val="20"/>
        </w:rPr>
        <w:t xml:space="preserve"> the criticality of th</w:t>
      </w:r>
      <w:r w:rsidR="00BC5564">
        <w:rPr>
          <w:rFonts w:ascii="Times New Roman" w:hAnsi="Times New Roman" w:hint="eastAsia"/>
          <w:sz w:val="20"/>
          <w:szCs w:val="20"/>
        </w:rPr>
        <w:t>e additional</w:t>
      </w:r>
      <w:r>
        <w:rPr>
          <w:rFonts w:ascii="Times New Roman" w:hAnsi="Times New Roman" w:hint="eastAsia"/>
          <w:sz w:val="20"/>
          <w:szCs w:val="20"/>
        </w:rPr>
        <w:t xml:space="preserve"> IE, in </w:t>
      </w:r>
      <w:r w:rsidR="00BC5564">
        <w:rPr>
          <w:rFonts w:ascii="Times New Roman" w:hAnsi="Times New Roman" w:hint="eastAsia"/>
          <w:sz w:val="20"/>
          <w:szCs w:val="20"/>
        </w:rPr>
        <w:t xml:space="preserve">order to consistent </w:t>
      </w:r>
      <w:r>
        <w:rPr>
          <w:rFonts w:ascii="Times New Roman" w:hAnsi="Times New Roman" w:hint="eastAsia"/>
          <w:sz w:val="20"/>
          <w:szCs w:val="20"/>
        </w:rPr>
        <w:t xml:space="preserve">with </w:t>
      </w:r>
      <w:r w:rsidR="00BC5564">
        <w:rPr>
          <w:rFonts w:ascii="Times New Roman" w:hAnsi="Times New Roman" w:hint="eastAsia"/>
          <w:sz w:val="20"/>
          <w:szCs w:val="20"/>
        </w:rPr>
        <w:t xml:space="preserve">Cases </w:t>
      </w:r>
      <w:r>
        <w:rPr>
          <w:rFonts w:ascii="Times New Roman" w:hAnsi="Times New Roman" w:hint="eastAsia"/>
          <w:sz w:val="20"/>
          <w:szCs w:val="20"/>
        </w:rPr>
        <w:t xml:space="preserve">1 and 3, </w:t>
      </w:r>
      <w:r w:rsidR="00BC5564">
        <w:rPr>
          <w:rFonts w:ascii="Times New Roman" w:hAnsi="Times New Roman" w:hint="eastAsia"/>
          <w:sz w:val="20"/>
          <w:szCs w:val="20"/>
        </w:rPr>
        <w:t>it</w:t>
      </w:r>
      <w:r>
        <w:rPr>
          <w:rFonts w:ascii="Times New Roman" w:hAnsi="Times New Roman" w:hint="eastAsia"/>
          <w:sz w:val="20"/>
          <w:szCs w:val="20"/>
        </w:rPr>
        <w:t xml:space="preserve"> should be optional IE i.e., </w:t>
      </w:r>
      <w:r w:rsidR="00BC5564">
        <w:rPr>
          <w:rFonts w:ascii="Times New Roman" w:hAnsi="Times New Roman" w:hint="eastAsia"/>
          <w:sz w:val="20"/>
          <w:szCs w:val="20"/>
        </w:rPr>
        <w:t xml:space="preserve">only </w:t>
      </w:r>
      <w:r>
        <w:rPr>
          <w:rFonts w:ascii="Times New Roman" w:hAnsi="Times New Roman" w:hint="eastAsia"/>
          <w:sz w:val="20"/>
          <w:szCs w:val="20"/>
        </w:rPr>
        <w:t xml:space="preserve">for </w:t>
      </w:r>
      <w:r w:rsidR="00BC5564">
        <w:rPr>
          <w:rFonts w:ascii="Times New Roman" w:hAnsi="Times New Roman" w:hint="eastAsia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>ase 2 and 4.</w:t>
      </w:r>
      <w:r w:rsidR="00420FC4">
        <w:rPr>
          <w:rFonts w:ascii="Times New Roman" w:hAnsi="Times New Roman" w:hint="eastAsia"/>
          <w:sz w:val="20"/>
          <w:szCs w:val="20"/>
        </w:rPr>
        <w:t xml:space="preserve"> </w:t>
      </w:r>
    </w:p>
    <w:p w:rsidR="0073546F" w:rsidRDefault="00E0314C" w:rsidP="0073546F">
      <w:pPr>
        <w:pStyle w:val="ListParagraph"/>
        <w:ind w:left="8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SA2 assumes to use th</w:t>
      </w:r>
      <w:r w:rsidR="00655508">
        <w:rPr>
          <w:rFonts w:ascii="Times New Roman" w:hAnsi="Times New Roman" w:hint="eastAsia"/>
          <w:sz w:val="20"/>
          <w:szCs w:val="20"/>
        </w:rPr>
        <w:t>e Initial UE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55508">
        <w:rPr>
          <w:rFonts w:ascii="Times New Roman" w:hAnsi="Times New Roman" w:hint="eastAsia"/>
          <w:sz w:val="20"/>
          <w:szCs w:val="20"/>
        </w:rPr>
        <w:t xml:space="preserve">Message for </w:t>
      </w:r>
      <w:r w:rsidR="00BC5564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TAU procedure </w:t>
      </w:r>
      <w:r w:rsidR="00655508">
        <w:rPr>
          <w:rFonts w:ascii="Times New Roman" w:hAnsi="Times New Roman" w:hint="eastAsia"/>
          <w:sz w:val="20"/>
          <w:szCs w:val="20"/>
        </w:rPr>
        <w:t xml:space="preserve">in the UP-based solution </w:t>
      </w:r>
      <w:r w:rsidR="00B94CD7">
        <w:rPr>
          <w:rFonts w:ascii="Times New Roman" w:hAnsi="Times New Roman"/>
          <w:sz w:val="20"/>
          <w:szCs w:val="20"/>
        </w:rPr>
        <w:fldChar w:fldCharType="begin"/>
      </w:r>
      <w:r w:rsidR="00655508">
        <w:rPr>
          <w:rFonts w:ascii="Times New Roman" w:hAnsi="Times New Roman"/>
          <w:sz w:val="20"/>
          <w:szCs w:val="20"/>
        </w:rPr>
        <w:instrText xml:space="preserve"> </w:instrText>
      </w:r>
      <w:r w:rsidR="00655508">
        <w:rPr>
          <w:rFonts w:ascii="Times New Roman" w:hAnsi="Times New Roman" w:hint="eastAsia"/>
          <w:sz w:val="20"/>
          <w:szCs w:val="20"/>
        </w:rPr>
        <w:instrText>REF _Ref442193141 \w \h</w:instrText>
      </w:r>
      <w:r w:rsidR="00655508">
        <w:rPr>
          <w:rFonts w:ascii="Times New Roman" w:hAnsi="Times New Roman"/>
          <w:sz w:val="20"/>
          <w:szCs w:val="20"/>
        </w:rPr>
        <w:instrText xml:space="preserve"> </w:instrText>
      </w:r>
      <w:r w:rsidR="00B94CD7">
        <w:rPr>
          <w:rFonts w:ascii="Times New Roman" w:hAnsi="Times New Roman"/>
          <w:sz w:val="20"/>
          <w:szCs w:val="20"/>
        </w:rPr>
      </w:r>
      <w:r w:rsidR="00B94CD7">
        <w:rPr>
          <w:rFonts w:ascii="Times New Roman" w:hAnsi="Times New Roman"/>
          <w:sz w:val="20"/>
          <w:szCs w:val="20"/>
        </w:rPr>
        <w:fldChar w:fldCharType="separate"/>
      </w:r>
      <w:r w:rsidR="00655508">
        <w:rPr>
          <w:rFonts w:ascii="Times New Roman" w:hAnsi="Times New Roman"/>
          <w:sz w:val="20"/>
          <w:szCs w:val="20"/>
        </w:rPr>
        <w:t>[2]</w:t>
      </w:r>
      <w:r w:rsidR="00B94CD7">
        <w:rPr>
          <w:rFonts w:ascii="Times New Roman" w:hAnsi="Times New Roman"/>
          <w:sz w:val="20"/>
          <w:szCs w:val="20"/>
        </w:rPr>
        <w:fldChar w:fldCharType="end"/>
      </w:r>
      <w:r w:rsidR="00655508"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 xml:space="preserve">and </w:t>
      </w:r>
      <w:r w:rsidR="00877951">
        <w:rPr>
          <w:rFonts w:ascii="Times New Roman" w:hAnsi="Times New Roman" w:hint="eastAsia"/>
          <w:sz w:val="20"/>
          <w:szCs w:val="20"/>
        </w:rPr>
        <w:t>i</w:t>
      </w:r>
      <w:r w:rsidR="00BC5564">
        <w:rPr>
          <w:rFonts w:ascii="Times New Roman" w:hAnsi="Times New Roman" w:hint="eastAsia"/>
          <w:sz w:val="20"/>
          <w:szCs w:val="20"/>
        </w:rPr>
        <w:t>t</w:t>
      </w:r>
      <w:r w:rsidR="00BC5564">
        <w:rPr>
          <w:rFonts w:ascii="Times New Roman" w:hAnsi="Times New Roman"/>
          <w:sz w:val="20"/>
          <w:szCs w:val="20"/>
        </w:rPr>
        <w:t>’</w:t>
      </w:r>
      <w:r w:rsidR="00877951">
        <w:rPr>
          <w:rFonts w:ascii="Times New Roman" w:hAnsi="Times New Roman" w:hint="eastAsia"/>
          <w:sz w:val="20"/>
          <w:szCs w:val="20"/>
        </w:rPr>
        <w:t xml:space="preserve">s </w:t>
      </w:r>
      <w:r w:rsidR="00655508">
        <w:rPr>
          <w:rFonts w:ascii="Times New Roman" w:hAnsi="Times New Roman"/>
          <w:sz w:val="20"/>
          <w:szCs w:val="20"/>
        </w:rPr>
        <w:t>consistent</w:t>
      </w:r>
      <w:r w:rsidR="00655508">
        <w:rPr>
          <w:rFonts w:ascii="Times New Roman" w:hAnsi="Times New Roman" w:hint="eastAsia"/>
          <w:sz w:val="20"/>
          <w:szCs w:val="20"/>
        </w:rPr>
        <w:t xml:space="preserve"> with</w:t>
      </w:r>
      <w:r w:rsidR="00BC5564">
        <w:rPr>
          <w:rFonts w:ascii="Times New Roman" w:hAnsi="Times New Roman" w:hint="eastAsia"/>
          <w:sz w:val="20"/>
          <w:szCs w:val="20"/>
        </w:rPr>
        <w:t xml:space="preserve"> the</w:t>
      </w:r>
      <w:r>
        <w:rPr>
          <w:rFonts w:ascii="Times New Roman" w:hAnsi="Times New Roman" w:hint="eastAsia"/>
          <w:sz w:val="20"/>
          <w:szCs w:val="20"/>
        </w:rPr>
        <w:t xml:space="preserve"> legacy TAU procedure.</w:t>
      </w:r>
      <w:r w:rsidR="00D6498E">
        <w:rPr>
          <w:rFonts w:ascii="Times New Roman" w:hAnsi="Times New Roman" w:hint="eastAsia"/>
          <w:sz w:val="20"/>
          <w:szCs w:val="20"/>
        </w:rPr>
        <w:t xml:space="preserve"> </w:t>
      </w:r>
      <w:r w:rsidR="00BC5564">
        <w:rPr>
          <w:rFonts w:ascii="Times New Roman" w:hAnsi="Times New Roman" w:hint="eastAsia"/>
          <w:sz w:val="20"/>
          <w:szCs w:val="20"/>
        </w:rPr>
        <w:t>Therefore</w:t>
      </w:r>
      <w:r w:rsidR="00D6498E">
        <w:rPr>
          <w:rFonts w:ascii="Times New Roman" w:hAnsi="Times New Roman" w:hint="eastAsia"/>
          <w:sz w:val="20"/>
          <w:szCs w:val="20"/>
        </w:rPr>
        <w:t xml:space="preserve">, </w:t>
      </w:r>
      <w:r w:rsidR="00655508">
        <w:rPr>
          <w:rFonts w:ascii="Times New Roman" w:hAnsi="Times New Roman" w:hint="eastAsia"/>
          <w:sz w:val="20"/>
          <w:szCs w:val="20"/>
        </w:rPr>
        <w:t xml:space="preserve">it would be simple that </w:t>
      </w:r>
      <w:r w:rsidR="00D6498E">
        <w:rPr>
          <w:rFonts w:ascii="Times New Roman" w:hAnsi="Times New Roman" w:hint="eastAsia"/>
          <w:sz w:val="20"/>
          <w:szCs w:val="20"/>
        </w:rPr>
        <w:t xml:space="preserve">all </w:t>
      </w:r>
      <w:r w:rsidR="00655508">
        <w:rPr>
          <w:rFonts w:ascii="Times New Roman" w:hAnsi="Times New Roman" w:hint="eastAsia"/>
          <w:sz w:val="20"/>
          <w:szCs w:val="20"/>
        </w:rPr>
        <w:t>of the four C</w:t>
      </w:r>
      <w:r w:rsidR="00D6498E">
        <w:rPr>
          <w:rFonts w:ascii="Times New Roman" w:hAnsi="Times New Roman" w:hint="eastAsia"/>
          <w:sz w:val="20"/>
          <w:szCs w:val="20"/>
        </w:rPr>
        <w:t xml:space="preserve">ases </w:t>
      </w:r>
      <w:r w:rsidR="00655508">
        <w:rPr>
          <w:rFonts w:ascii="Times New Roman" w:hAnsi="Times New Roman" w:hint="eastAsia"/>
          <w:sz w:val="20"/>
          <w:szCs w:val="20"/>
        </w:rPr>
        <w:t>c</w:t>
      </w:r>
      <w:r w:rsidR="00BC5564">
        <w:rPr>
          <w:rFonts w:ascii="Times New Roman" w:hAnsi="Times New Roman" w:hint="eastAsia"/>
          <w:sz w:val="20"/>
          <w:szCs w:val="20"/>
        </w:rPr>
        <w:t>ould</w:t>
      </w:r>
      <w:r w:rsidR="00D6498E">
        <w:rPr>
          <w:rFonts w:ascii="Times New Roman" w:hAnsi="Times New Roman" w:hint="eastAsia"/>
          <w:sz w:val="20"/>
          <w:szCs w:val="20"/>
        </w:rPr>
        <w:t xml:space="preserve"> be </w:t>
      </w:r>
      <w:r w:rsidR="00655508">
        <w:rPr>
          <w:rFonts w:ascii="Times New Roman" w:hAnsi="Times New Roman" w:hint="eastAsia"/>
          <w:sz w:val="20"/>
          <w:szCs w:val="20"/>
        </w:rPr>
        <w:t xml:space="preserve">handled </w:t>
      </w:r>
      <w:r w:rsidR="00D6498E">
        <w:rPr>
          <w:rFonts w:ascii="Times New Roman" w:hAnsi="Times New Roman" w:hint="eastAsia"/>
          <w:sz w:val="20"/>
          <w:szCs w:val="20"/>
        </w:rPr>
        <w:t xml:space="preserve">by </w:t>
      </w:r>
      <w:r w:rsidR="00BC5564">
        <w:rPr>
          <w:rFonts w:ascii="Times New Roman" w:hAnsi="Times New Roman" w:hint="eastAsia"/>
          <w:sz w:val="20"/>
          <w:szCs w:val="20"/>
        </w:rPr>
        <w:t xml:space="preserve">the </w:t>
      </w:r>
      <w:r w:rsidR="00D6498E">
        <w:rPr>
          <w:rFonts w:ascii="Times New Roman" w:hAnsi="Times New Roman" w:hint="eastAsia"/>
          <w:sz w:val="20"/>
          <w:szCs w:val="20"/>
        </w:rPr>
        <w:t>same message</w:t>
      </w:r>
      <w:r w:rsidR="00655508">
        <w:rPr>
          <w:rFonts w:ascii="Times New Roman" w:hAnsi="Times New Roman" w:hint="eastAsia"/>
          <w:sz w:val="20"/>
          <w:szCs w:val="20"/>
        </w:rPr>
        <w:t xml:space="preserve">, from the </w:t>
      </w:r>
      <w:proofErr w:type="spellStart"/>
      <w:r w:rsidR="00655508">
        <w:rPr>
          <w:rFonts w:ascii="Times New Roman" w:hAnsi="Times New Roman" w:hint="eastAsia"/>
          <w:sz w:val="20"/>
          <w:szCs w:val="20"/>
        </w:rPr>
        <w:t>eNB</w:t>
      </w:r>
      <w:r w:rsidR="00655508">
        <w:rPr>
          <w:rFonts w:ascii="Times New Roman" w:hAnsi="Times New Roman"/>
          <w:sz w:val="20"/>
          <w:szCs w:val="20"/>
        </w:rPr>
        <w:t>’</w:t>
      </w:r>
      <w:r w:rsidR="00655508">
        <w:rPr>
          <w:rFonts w:ascii="Times New Roman" w:hAnsi="Times New Roman" w:hint="eastAsia"/>
          <w:sz w:val="20"/>
          <w:szCs w:val="20"/>
        </w:rPr>
        <w:t>s</w:t>
      </w:r>
      <w:proofErr w:type="spellEnd"/>
      <w:r w:rsidR="00655508">
        <w:rPr>
          <w:rFonts w:ascii="Times New Roman" w:hAnsi="Times New Roman" w:hint="eastAsia"/>
          <w:sz w:val="20"/>
          <w:szCs w:val="20"/>
        </w:rPr>
        <w:t xml:space="preserve"> perspective</w:t>
      </w:r>
      <w:r w:rsidR="00D6498E">
        <w:rPr>
          <w:rFonts w:ascii="Times New Roman" w:hAnsi="Times New Roman" w:hint="eastAsia"/>
          <w:sz w:val="20"/>
          <w:szCs w:val="20"/>
        </w:rPr>
        <w:t>.</w:t>
      </w:r>
      <w:r w:rsidR="009E50E4">
        <w:rPr>
          <w:rFonts w:ascii="Times New Roman" w:hAnsi="Times New Roman" w:hint="eastAsia"/>
          <w:sz w:val="20"/>
          <w:szCs w:val="20"/>
        </w:rPr>
        <w:t xml:space="preserve"> </w:t>
      </w:r>
      <w:r w:rsidR="009E50E4">
        <w:rPr>
          <w:rFonts w:ascii="Times New Roman" w:hAnsi="Times New Roman"/>
          <w:sz w:val="20"/>
          <w:szCs w:val="20"/>
        </w:rPr>
        <w:t>H</w:t>
      </w:r>
      <w:r w:rsidR="009E50E4">
        <w:rPr>
          <w:rFonts w:ascii="Times New Roman" w:hAnsi="Times New Roman" w:hint="eastAsia"/>
          <w:sz w:val="20"/>
          <w:szCs w:val="20"/>
        </w:rPr>
        <w:t>owever</w:t>
      </w:r>
      <w:r w:rsidR="00BC5564">
        <w:rPr>
          <w:rFonts w:ascii="Times New Roman" w:hAnsi="Times New Roman" w:hint="eastAsia"/>
          <w:sz w:val="20"/>
          <w:szCs w:val="20"/>
        </w:rPr>
        <w:t>,</w:t>
      </w:r>
      <w:r w:rsidR="009E50E4">
        <w:rPr>
          <w:rFonts w:ascii="Times New Roman" w:hAnsi="Times New Roman" w:hint="eastAsia"/>
          <w:sz w:val="20"/>
          <w:szCs w:val="20"/>
        </w:rPr>
        <w:t xml:space="preserve"> from the </w:t>
      </w:r>
      <w:r w:rsidR="00655508">
        <w:rPr>
          <w:rFonts w:ascii="Times New Roman" w:hAnsi="Times New Roman" w:hint="eastAsia"/>
          <w:sz w:val="20"/>
          <w:szCs w:val="20"/>
        </w:rPr>
        <w:t xml:space="preserve">naming of message </w:t>
      </w:r>
      <w:r w:rsidR="009E50E4">
        <w:rPr>
          <w:rFonts w:ascii="Times New Roman" w:hAnsi="Times New Roman" w:hint="eastAsia"/>
          <w:sz w:val="20"/>
          <w:szCs w:val="20"/>
        </w:rPr>
        <w:t xml:space="preserve">point of view, </w:t>
      </w:r>
      <w:r w:rsidR="00BC5564">
        <w:rPr>
          <w:rFonts w:ascii="Times New Roman" w:hAnsi="Times New Roman" w:hint="eastAsia"/>
          <w:sz w:val="20"/>
          <w:szCs w:val="20"/>
        </w:rPr>
        <w:t>it</w:t>
      </w:r>
      <w:r w:rsidR="00BC5564">
        <w:rPr>
          <w:rFonts w:ascii="Times New Roman" w:hAnsi="Times New Roman"/>
          <w:sz w:val="20"/>
          <w:szCs w:val="20"/>
        </w:rPr>
        <w:t>’</w:t>
      </w:r>
      <w:r w:rsidR="00BC5564">
        <w:rPr>
          <w:rFonts w:ascii="Times New Roman" w:hAnsi="Times New Roman" w:hint="eastAsia"/>
          <w:sz w:val="20"/>
          <w:szCs w:val="20"/>
        </w:rPr>
        <w:t>s a little bit strange th</w:t>
      </w:r>
      <w:r w:rsidR="00655508">
        <w:rPr>
          <w:rFonts w:ascii="Times New Roman" w:hAnsi="Times New Roman" w:hint="eastAsia"/>
          <w:sz w:val="20"/>
          <w:szCs w:val="20"/>
        </w:rPr>
        <w:t>e</w:t>
      </w:r>
      <w:r w:rsidR="00BC5564">
        <w:rPr>
          <w:rFonts w:ascii="Times New Roman" w:hAnsi="Times New Roman" w:hint="eastAsia"/>
          <w:sz w:val="20"/>
          <w:szCs w:val="20"/>
        </w:rPr>
        <w:t xml:space="preserve"> </w:t>
      </w:r>
      <w:r w:rsidR="007A213A">
        <w:rPr>
          <w:rFonts w:ascii="Times New Roman" w:hAnsi="Times New Roman" w:hint="eastAsia"/>
          <w:sz w:val="20"/>
          <w:szCs w:val="20"/>
        </w:rPr>
        <w:t>Initial UE Message</w:t>
      </w:r>
      <w:r w:rsidR="009E50E4">
        <w:rPr>
          <w:rFonts w:ascii="Times New Roman" w:hAnsi="Times New Roman" w:hint="eastAsia"/>
          <w:sz w:val="20"/>
          <w:szCs w:val="20"/>
        </w:rPr>
        <w:t xml:space="preserve"> </w:t>
      </w:r>
      <w:r w:rsidR="00655508">
        <w:rPr>
          <w:rFonts w:ascii="Times New Roman" w:hAnsi="Times New Roman" w:hint="eastAsia"/>
          <w:sz w:val="20"/>
          <w:szCs w:val="20"/>
        </w:rPr>
        <w:t xml:space="preserve">in the UP-based solution is actually </w:t>
      </w:r>
      <w:r w:rsidR="009E50E4">
        <w:rPr>
          <w:rFonts w:ascii="Times New Roman" w:hAnsi="Times New Roman" w:hint="eastAsia"/>
          <w:sz w:val="20"/>
          <w:szCs w:val="20"/>
        </w:rPr>
        <w:t xml:space="preserve">not </w:t>
      </w:r>
      <w:r w:rsidR="00BC5564">
        <w:rPr>
          <w:rFonts w:ascii="Times New Roman" w:hAnsi="Times New Roman" w:hint="eastAsia"/>
          <w:sz w:val="20"/>
          <w:szCs w:val="20"/>
        </w:rPr>
        <w:t xml:space="preserve">the </w:t>
      </w:r>
      <w:r w:rsidR="009E50E4">
        <w:rPr>
          <w:rFonts w:ascii="Times New Roman" w:hAnsi="Times New Roman" w:hint="eastAsia"/>
          <w:sz w:val="20"/>
          <w:szCs w:val="20"/>
        </w:rPr>
        <w:t>initial</w:t>
      </w:r>
      <w:r w:rsidR="00655508">
        <w:rPr>
          <w:rFonts w:ascii="Times New Roman" w:hAnsi="Times New Roman" w:hint="eastAsia"/>
          <w:sz w:val="20"/>
          <w:szCs w:val="20"/>
        </w:rPr>
        <w:t>/first</w:t>
      </w:r>
      <w:r w:rsidR="009E50E4">
        <w:rPr>
          <w:rFonts w:ascii="Times New Roman" w:hAnsi="Times New Roman" w:hint="eastAsia"/>
          <w:sz w:val="20"/>
          <w:szCs w:val="20"/>
        </w:rPr>
        <w:t xml:space="preserve"> S1 message for </w:t>
      </w:r>
      <w:r w:rsidR="00BC5564">
        <w:rPr>
          <w:rFonts w:ascii="Times New Roman" w:hAnsi="Times New Roman" w:hint="eastAsia"/>
          <w:sz w:val="20"/>
          <w:szCs w:val="20"/>
        </w:rPr>
        <w:t>th</w:t>
      </w:r>
      <w:r w:rsidR="00655508">
        <w:rPr>
          <w:rFonts w:ascii="Times New Roman" w:hAnsi="Times New Roman" w:hint="eastAsia"/>
          <w:sz w:val="20"/>
          <w:szCs w:val="20"/>
        </w:rPr>
        <w:t>is</w:t>
      </w:r>
      <w:r w:rsidR="00BC5564">
        <w:rPr>
          <w:rFonts w:ascii="Times New Roman" w:hAnsi="Times New Roman" w:hint="eastAsia"/>
          <w:sz w:val="20"/>
          <w:szCs w:val="20"/>
        </w:rPr>
        <w:t xml:space="preserve"> UE</w:t>
      </w:r>
      <w:r w:rsidR="00655508">
        <w:rPr>
          <w:rFonts w:ascii="Times New Roman" w:hAnsi="Times New Roman" w:hint="eastAsia"/>
          <w:sz w:val="20"/>
          <w:szCs w:val="20"/>
        </w:rPr>
        <w:t>,</w:t>
      </w:r>
      <w:r w:rsidR="00BC5564">
        <w:rPr>
          <w:rFonts w:ascii="Times New Roman" w:hAnsi="Times New Roman" w:hint="eastAsia"/>
          <w:sz w:val="20"/>
          <w:szCs w:val="20"/>
        </w:rPr>
        <w:t xml:space="preserve"> since</w:t>
      </w:r>
      <w:r w:rsidR="009E50E4">
        <w:rPr>
          <w:rFonts w:ascii="Times New Roman" w:hAnsi="Times New Roman" w:hint="eastAsia"/>
          <w:sz w:val="20"/>
          <w:szCs w:val="20"/>
        </w:rPr>
        <w:t xml:space="preserve"> </w:t>
      </w:r>
      <w:r w:rsidR="00BC5564">
        <w:rPr>
          <w:rFonts w:ascii="Times New Roman" w:hAnsi="Times New Roman" w:hint="eastAsia"/>
          <w:sz w:val="20"/>
          <w:szCs w:val="20"/>
        </w:rPr>
        <w:t>its connection is just</w:t>
      </w:r>
      <w:r w:rsidR="009E50E4">
        <w:rPr>
          <w:rFonts w:ascii="Times New Roman" w:hAnsi="Times New Roman" w:hint="eastAsia"/>
          <w:sz w:val="20"/>
          <w:szCs w:val="20"/>
        </w:rPr>
        <w:t xml:space="preserve"> </w:t>
      </w:r>
      <w:r w:rsidR="009E50E4">
        <w:rPr>
          <w:rFonts w:ascii="Times New Roman" w:hAnsi="Times New Roman"/>
          <w:sz w:val="20"/>
          <w:szCs w:val="20"/>
        </w:rPr>
        <w:t>suspen</w:t>
      </w:r>
      <w:r w:rsidR="00BC5564">
        <w:rPr>
          <w:rFonts w:ascii="Times New Roman" w:hAnsi="Times New Roman" w:hint="eastAsia"/>
          <w:sz w:val="20"/>
          <w:szCs w:val="20"/>
        </w:rPr>
        <w:t>ded</w:t>
      </w:r>
      <w:r w:rsidR="009E50E4">
        <w:rPr>
          <w:rFonts w:ascii="Times New Roman" w:hAnsi="Times New Roman" w:hint="eastAsia"/>
          <w:sz w:val="20"/>
          <w:szCs w:val="20"/>
        </w:rPr>
        <w:t xml:space="preserve">. </w:t>
      </w:r>
    </w:p>
    <w:p w:rsidR="0073546F" w:rsidRPr="00B25F48" w:rsidRDefault="0073546F" w:rsidP="002C7B0E"/>
    <w:p w:rsidR="00AD1813" w:rsidRDefault="0073546F" w:rsidP="002C7B0E">
      <w:pPr>
        <w:pStyle w:val="ListParagraph"/>
        <w:numPr>
          <w:ilvl w:val="0"/>
          <w:numId w:val="23"/>
        </w:numPr>
        <w:rPr>
          <w:rFonts w:ascii="Times New Roman" w:hAnsi="Times New Roman"/>
          <w:b/>
          <w:sz w:val="20"/>
          <w:szCs w:val="20"/>
        </w:rPr>
      </w:pPr>
      <w:r w:rsidRPr="00AD1813">
        <w:rPr>
          <w:rFonts w:ascii="Times New Roman" w:hAnsi="Times New Roman" w:hint="eastAsia"/>
          <w:b/>
          <w:sz w:val="20"/>
          <w:szCs w:val="20"/>
        </w:rPr>
        <w:t>UL NAS Transport message</w:t>
      </w:r>
    </w:p>
    <w:p w:rsidR="0073546F" w:rsidRPr="00AD1813" w:rsidRDefault="00F211A2" w:rsidP="00366A59">
      <w:pPr>
        <w:pStyle w:val="ListParagraph"/>
        <w:ind w:left="8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 w:rsidR="0073546F" w:rsidRPr="00AD1813">
        <w:rPr>
          <w:rFonts w:ascii="Times New Roman" w:hAnsi="Times New Roman" w:hint="eastAsia"/>
          <w:sz w:val="20"/>
          <w:szCs w:val="20"/>
        </w:rPr>
        <w:t>his message already include</w:t>
      </w:r>
      <w:r w:rsidR="00253076">
        <w:rPr>
          <w:rFonts w:ascii="Times New Roman" w:hAnsi="Times New Roman" w:hint="eastAsia"/>
          <w:sz w:val="20"/>
          <w:szCs w:val="20"/>
        </w:rPr>
        <w:t>s</w:t>
      </w:r>
      <w:r w:rsidR="0073546F" w:rsidRPr="00AD1813">
        <w:rPr>
          <w:rFonts w:ascii="Times New Roman" w:hAnsi="Times New Roman" w:hint="eastAsia"/>
          <w:sz w:val="20"/>
          <w:szCs w:val="20"/>
        </w:rPr>
        <w:t xml:space="preserve"> the </w:t>
      </w:r>
      <w:r w:rsidR="0073546F" w:rsidRPr="00AD1813">
        <w:rPr>
          <w:rFonts w:ascii="Times New Roman" w:hAnsi="Times New Roman" w:hint="eastAsia"/>
          <w:i/>
          <w:sz w:val="20"/>
          <w:szCs w:val="20"/>
        </w:rPr>
        <w:t>MME UE S1AP ID</w:t>
      </w:r>
      <w:r w:rsidR="0073546F" w:rsidRPr="00AD1813">
        <w:rPr>
          <w:rFonts w:ascii="Times New Roman" w:hAnsi="Times New Roman" w:hint="eastAsia"/>
          <w:sz w:val="20"/>
          <w:szCs w:val="20"/>
        </w:rPr>
        <w:t xml:space="preserve"> IE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_Ref442366712 \w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[6]</w:t>
      </w:r>
      <w:r>
        <w:rPr>
          <w:rFonts w:ascii="Times New Roman" w:hAnsi="Times New Roman"/>
          <w:sz w:val="20"/>
          <w:szCs w:val="20"/>
        </w:rPr>
        <w:fldChar w:fldCharType="end"/>
      </w:r>
      <w:r w:rsidR="00FB35DA" w:rsidRPr="00AD1813"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 xml:space="preserve">which </w:t>
      </w:r>
      <w:r w:rsidR="00537B1B">
        <w:rPr>
          <w:rFonts w:ascii="Times New Roman" w:hAnsi="Times New Roman" w:hint="eastAsia"/>
          <w:sz w:val="20"/>
          <w:szCs w:val="20"/>
        </w:rPr>
        <w:t>may be</w:t>
      </w:r>
      <w:r>
        <w:rPr>
          <w:rFonts w:ascii="Times New Roman" w:hAnsi="Times New Roman" w:hint="eastAsia"/>
          <w:sz w:val="20"/>
          <w:szCs w:val="20"/>
        </w:rPr>
        <w:t xml:space="preserve"> the motivation of this alternative solution </w:t>
      </w:r>
      <w:r w:rsidR="00FD3753">
        <w:rPr>
          <w:rFonts w:ascii="Times New Roman" w:hAnsi="Times New Roman"/>
          <w:sz w:val="20"/>
          <w:szCs w:val="20"/>
        </w:rPr>
        <w:fldChar w:fldCharType="begin"/>
      </w:r>
      <w:r w:rsidR="00FD3753">
        <w:rPr>
          <w:rFonts w:ascii="Times New Roman" w:hAnsi="Times New Roman"/>
          <w:sz w:val="20"/>
          <w:szCs w:val="20"/>
        </w:rPr>
        <w:instrText xml:space="preserve"> </w:instrText>
      </w:r>
      <w:r w:rsidR="00FD3753">
        <w:rPr>
          <w:rFonts w:ascii="Times New Roman" w:hAnsi="Times New Roman" w:hint="eastAsia"/>
          <w:sz w:val="20"/>
          <w:szCs w:val="20"/>
        </w:rPr>
        <w:instrText>REF _Ref441764188 \n \h</w:instrText>
      </w:r>
      <w:r w:rsidR="00FD3753">
        <w:rPr>
          <w:rFonts w:ascii="Times New Roman" w:hAnsi="Times New Roman"/>
          <w:sz w:val="20"/>
          <w:szCs w:val="20"/>
        </w:rPr>
        <w:instrText xml:space="preserve"> </w:instrText>
      </w:r>
      <w:r w:rsidR="00FD3753">
        <w:rPr>
          <w:rFonts w:ascii="Times New Roman" w:hAnsi="Times New Roman"/>
          <w:sz w:val="20"/>
          <w:szCs w:val="20"/>
        </w:rPr>
      </w:r>
      <w:r w:rsidR="00FD3753">
        <w:rPr>
          <w:rFonts w:ascii="Times New Roman" w:hAnsi="Times New Roman"/>
          <w:sz w:val="20"/>
          <w:szCs w:val="20"/>
        </w:rPr>
        <w:fldChar w:fldCharType="separate"/>
      </w:r>
      <w:r w:rsidR="00FD3753">
        <w:rPr>
          <w:rFonts w:ascii="Times New Roman" w:hAnsi="Times New Roman"/>
          <w:sz w:val="20"/>
          <w:szCs w:val="20"/>
        </w:rPr>
        <w:t>[3</w:t>
      </w:r>
      <w:proofErr w:type="gramStart"/>
      <w:r w:rsidR="00FD3753">
        <w:rPr>
          <w:rFonts w:ascii="Times New Roman" w:hAnsi="Times New Roman"/>
          <w:sz w:val="20"/>
          <w:szCs w:val="20"/>
        </w:rPr>
        <w:t>]</w:t>
      </w:r>
      <w:proofErr w:type="gramEnd"/>
      <w:r w:rsidR="00FD3753">
        <w:rPr>
          <w:rFonts w:ascii="Times New Roman" w:hAnsi="Times New Roman"/>
          <w:sz w:val="20"/>
          <w:szCs w:val="20"/>
        </w:rPr>
        <w:fldChar w:fldCharType="end"/>
      </w:r>
      <w:r w:rsidR="00FD3753">
        <w:rPr>
          <w:rFonts w:ascii="Times New Roman" w:hAnsi="Times New Roman"/>
          <w:sz w:val="20"/>
          <w:szCs w:val="20"/>
        </w:rPr>
        <w:fldChar w:fldCharType="begin"/>
      </w:r>
      <w:r w:rsidR="00FD3753">
        <w:rPr>
          <w:rFonts w:ascii="Times New Roman" w:hAnsi="Times New Roman"/>
          <w:sz w:val="20"/>
          <w:szCs w:val="20"/>
        </w:rPr>
        <w:instrText xml:space="preserve"> </w:instrText>
      </w:r>
      <w:r w:rsidR="00FD3753">
        <w:rPr>
          <w:rFonts w:ascii="Times New Roman" w:hAnsi="Times New Roman" w:hint="eastAsia"/>
          <w:sz w:val="20"/>
          <w:szCs w:val="20"/>
        </w:rPr>
        <w:instrText>REF _Ref442453157 \n \h</w:instrText>
      </w:r>
      <w:r w:rsidR="00FD3753">
        <w:rPr>
          <w:rFonts w:ascii="Times New Roman" w:hAnsi="Times New Roman"/>
          <w:sz w:val="20"/>
          <w:szCs w:val="20"/>
        </w:rPr>
        <w:instrText xml:space="preserve"> </w:instrText>
      </w:r>
      <w:r w:rsidR="00FD3753">
        <w:rPr>
          <w:rFonts w:ascii="Times New Roman" w:hAnsi="Times New Roman"/>
          <w:sz w:val="20"/>
          <w:szCs w:val="20"/>
        </w:rPr>
      </w:r>
      <w:r w:rsidR="00FD3753">
        <w:rPr>
          <w:rFonts w:ascii="Times New Roman" w:hAnsi="Times New Roman"/>
          <w:sz w:val="20"/>
          <w:szCs w:val="20"/>
        </w:rPr>
        <w:fldChar w:fldCharType="separate"/>
      </w:r>
      <w:r w:rsidR="00FD3753">
        <w:rPr>
          <w:rFonts w:ascii="Times New Roman" w:hAnsi="Times New Roman"/>
          <w:sz w:val="20"/>
          <w:szCs w:val="20"/>
        </w:rPr>
        <w:t>[7]</w:t>
      </w:r>
      <w:r w:rsidR="00FD3753">
        <w:rPr>
          <w:rFonts w:ascii="Times New Roman" w:hAnsi="Times New Roman"/>
          <w:sz w:val="20"/>
          <w:szCs w:val="20"/>
        </w:rPr>
        <w:fldChar w:fldCharType="end"/>
      </w:r>
      <w:r w:rsidR="007523FF"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 xml:space="preserve">since </w:t>
      </w:r>
      <w:r w:rsidR="0073546F" w:rsidRPr="00AD1813">
        <w:rPr>
          <w:rFonts w:ascii="Times New Roman" w:hAnsi="Times New Roman" w:hint="eastAsia"/>
          <w:sz w:val="20"/>
          <w:szCs w:val="20"/>
        </w:rPr>
        <w:t>no</w:t>
      </w:r>
      <w:r>
        <w:rPr>
          <w:rFonts w:ascii="Times New Roman" w:hAnsi="Times New Roman" w:hint="eastAsia"/>
          <w:sz w:val="20"/>
          <w:szCs w:val="20"/>
        </w:rPr>
        <w:t xml:space="preserve"> specification</w:t>
      </w:r>
      <w:r w:rsidR="0073546F" w:rsidRPr="00AD1813">
        <w:rPr>
          <w:rFonts w:ascii="Times New Roman" w:hAnsi="Times New Roman" w:hint="eastAsia"/>
          <w:sz w:val="20"/>
          <w:szCs w:val="20"/>
        </w:rPr>
        <w:t xml:space="preserve"> impact</w:t>
      </w:r>
      <w:r>
        <w:rPr>
          <w:rFonts w:ascii="Times New Roman" w:hAnsi="Times New Roman" w:hint="eastAsia"/>
          <w:sz w:val="20"/>
          <w:szCs w:val="20"/>
        </w:rPr>
        <w:t xml:space="preserve"> may be foreseen</w:t>
      </w:r>
      <w:r w:rsidR="00A73EC4" w:rsidRPr="00AD1813"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253076">
        <w:rPr>
          <w:rFonts w:ascii="Times New Roman" w:hAnsi="Times New Roman" w:hint="eastAsia"/>
          <w:sz w:val="20"/>
          <w:szCs w:val="20"/>
        </w:rPr>
        <w:t>However</w:t>
      </w:r>
      <w:r w:rsidR="002429B7">
        <w:rPr>
          <w:rFonts w:ascii="Times New Roman" w:hAnsi="Times New Roman" w:hint="eastAsia"/>
          <w:sz w:val="20"/>
          <w:szCs w:val="20"/>
        </w:rPr>
        <w:t>,</w:t>
      </w:r>
      <w:r w:rsidR="00DA2AF5" w:rsidRPr="00AD1813">
        <w:rPr>
          <w:rFonts w:ascii="Times New Roman" w:hAnsi="Times New Roman" w:hint="eastAsia"/>
          <w:sz w:val="20"/>
          <w:szCs w:val="20"/>
        </w:rPr>
        <w:t xml:space="preserve"> </w:t>
      </w:r>
      <w:r w:rsidR="00C85093">
        <w:rPr>
          <w:rFonts w:ascii="Times New Roman" w:hAnsi="Times New Roman" w:hint="eastAsia"/>
          <w:sz w:val="20"/>
          <w:szCs w:val="20"/>
        </w:rPr>
        <w:t>it</w:t>
      </w:r>
      <w:r w:rsidR="00C85093">
        <w:rPr>
          <w:rFonts w:ascii="Times New Roman" w:hAnsi="Times New Roman"/>
          <w:sz w:val="20"/>
          <w:szCs w:val="20"/>
        </w:rPr>
        <w:t>’</w:t>
      </w:r>
      <w:r w:rsidR="00C85093">
        <w:rPr>
          <w:rFonts w:ascii="Times New Roman" w:hAnsi="Times New Roman" w:hint="eastAsia"/>
          <w:sz w:val="20"/>
          <w:szCs w:val="20"/>
        </w:rPr>
        <w:t xml:space="preserve">s noticed that the UL NAS Transport does not contain </w:t>
      </w:r>
      <w:r w:rsidR="00C85093" w:rsidRPr="00DA7E27">
        <w:rPr>
          <w:rFonts w:ascii="Times New Roman" w:hAnsi="Times New Roman"/>
          <w:sz w:val="20"/>
          <w:szCs w:val="20"/>
        </w:rPr>
        <w:t xml:space="preserve">the </w:t>
      </w:r>
      <w:r w:rsidR="00C85093" w:rsidRPr="00B94CD7">
        <w:rPr>
          <w:rFonts w:ascii="Times New Roman" w:hAnsi="Times New Roman"/>
          <w:i/>
          <w:sz w:val="20"/>
          <w:szCs w:val="20"/>
        </w:rPr>
        <w:t xml:space="preserve">RRC Establishment Cause </w:t>
      </w:r>
      <w:r w:rsidR="00C85093" w:rsidRPr="00DA7E27">
        <w:rPr>
          <w:rFonts w:ascii="Times New Roman" w:hAnsi="Times New Roman"/>
          <w:sz w:val="20"/>
          <w:szCs w:val="20"/>
        </w:rPr>
        <w:t>IE</w:t>
      </w:r>
      <w:r w:rsidR="00F41A23">
        <w:rPr>
          <w:rFonts w:ascii="Times New Roman" w:hAnsi="Times New Roman" w:hint="eastAsia"/>
          <w:sz w:val="20"/>
          <w:szCs w:val="20"/>
        </w:rPr>
        <w:t>,</w:t>
      </w:r>
      <w:r w:rsidR="00C85093">
        <w:rPr>
          <w:rFonts w:ascii="Times New Roman" w:hAnsi="Times New Roman" w:hint="eastAsia"/>
          <w:sz w:val="20"/>
          <w:szCs w:val="20"/>
        </w:rPr>
        <w:t xml:space="preserve"> </w:t>
      </w:r>
      <w:r w:rsidR="008249AA">
        <w:rPr>
          <w:rFonts w:ascii="Times New Roman" w:hAnsi="Times New Roman" w:hint="eastAsia"/>
          <w:sz w:val="20"/>
          <w:szCs w:val="20"/>
        </w:rPr>
        <w:t>while</w:t>
      </w:r>
      <w:r w:rsidR="00C85093">
        <w:rPr>
          <w:rFonts w:ascii="Times New Roman" w:hAnsi="Times New Roman" w:hint="eastAsia"/>
          <w:sz w:val="20"/>
          <w:szCs w:val="20"/>
        </w:rPr>
        <w:t xml:space="preserve"> </w:t>
      </w:r>
      <w:r w:rsidR="008249AA">
        <w:rPr>
          <w:rFonts w:ascii="Times New Roman" w:hAnsi="Times New Roman" w:hint="eastAsia"/>
          <w:sz w:val="20"/>
          <w:szCs w:val="20"/>
        </w:rPr>
        <w:t>it</w:t>
      </w:r>
      <w:r w:rsidR="008249AA">
        <w:rPr>
          <w:rFonts w:ascii="Times New Roman" w:hAnsi="Times New Roman"/>
          <w:sz w:val="20"/>
          <w:szCs w:val="20"/>
        </w:rPr>
        <w:t>’</w:t>
      </w:r>
      <w:r w:rsidR="00C85093">
        <w:rPr>
          <w:rFonts w:ascii="Times New Roman" w:hAnsi="Times New Roman" w:hint="eastAsia"/>
          <w:sz w:val="20"/>
          <w:szCs w:val="20"/>
        </w:rPr>
        <w:t>s in</w:t>
      </w:r>
      <w:r w:rsidR="00F41A23">
        <w:rPr>
          <w:rFonts w:ascii="Times New Roman" w:hAnsi="Times New Roman" w:hint="eastAsia"/>
          <w:sz w:val="20"/>
          <w:szCs w:val="20"/>
        </w:rPr>
        <w:t>cluded</w:t>
      </w:r>
      <w:r w:rsidR="00C85093">
        <w:rPr>
          <w:rFonts w:ascii="Times New Roman" w:hAnsi="Times New Roman" w:hint="eastAsia"/>
          <w:sz w:val="20"/>
          <w:szCs w:val="20"/>
        </w:rPr>
        <w:t xml:space="preserve"> in the Initial UE Message. In</w:t>
      </w:r>
      <w:r w:rsidR="00DA7E27">
        <w:rPr>
          <w:rFonts w:ascii="Times New Roman" w:hAnsi="Times New Roman" w:hint="eastAsia"/>
          <w:sz w:val="20"/>
          <w:szCs w:val="20"/>
        </w:rPr>
        <w:t xml:space="preserve"> the legacy </w:t>
      </w:r>
      <w:r w:rsidR="00DA7E27" w:rsidRPr="00DA7E27">
        <w:rPr>
          <w:rFonts w:ascii="Times New Roman" w:hAnsi="Times New Roman"/>
          <w:sz w:val="20"/>
          <w:szCs w:val="20"/>
        </w:rPr>
        <w:t xml:space="preserve">procedure, </w:t>
      </w:r>
      <w:r w:rsidR="00C85093">
        <w:rPr>
          <w:rFonts w:ascii="Times New Roman" w:hAnsi="Times New Roman"/>
          <w:sz w:val="20"/>
          <w:szCs w:val="20"/>
        </w:rPr>
        <w:t>“</w:t>
      </w:r>
      <w:r w:rsidR="00C85093" w:rsidRPr="008F0E1F">
        <w:rPr>
          <w:rFonts w:ascii="Times New Roman" w:hAnsi="Times New Roman"/>
          <w:i/>
          <w:sz w:val="20"/>
          <w:szCs w:val="20"/>
        </w:rPr>
        <w:t xml:space="preserve">The RRC establishment cause can be used by the network to </w:t>
      </w:r>
      <w:proofErr w:type="spellStart"/>
      <w:r w:rsidR="00C85093" w:rsidRPr="008F0E1F">
        <w:rPr>
          <w:rFonts w:ascii="Times New Roman" w:hAnsi="Times New Roman"/>
          <w:i/>
          <w:sz w:val="20"/>
          <w:szCs w:val="20"/>
        </w:rPr>
        <w:t>prioritise</w:t>
      </w:r>
      <w:proofErr w:type="spellEnd"/>
      <w:r w:rsidR="00C85093" w:rsidRPr="008F0E1F">
        <w:rPr>
          <w:rFonts w:ascii="Times New Roman" w:hAnsi="Times New Roman"/>
          <w:i/>
          <w:sz w:val="20"/>
          <w:szCs w:val="20"/>
        </w:rPr>
        <w:t xml:space="preserve"> the connection establishment request from the UE at high load situations in the network</w:t>
      </w:r>
      <w:r w:rsidR="00C85093">
        <w:rPr>
          <w:rFonts w:ascii="Times New Roman" w:hAnsi="Times New Roman"/>
          <w:sz w:val="20"/>
          <w:szCs w:val="20"/>
        </w:rPr>
        <w:t>”</w:t>
      </w:r>
      <w:r w:rsidR="00C85093">
        <w:rPr>
          <w:rFonts w:ascii="Times New Roman" w:hAnsi="Times New Roman" w:hint="eastAsia"/>
          <w:sz w:val="20"/>
          <w:szCs w:val="20"/>
        </w:rPr>
        <w:t xml:space="preserve"> as specified in</w:t>
      </w:r>
      <w:r w:rsidR="0015004C">
        <w:rPr>
          <w:rFonts w:ascii="Times New Roman" w:hAnsi="Times New Roman"/>
          <w:sz w:val="20"/>
          <w:szCs w:val="20"/>
        </w:rPr>
        <w:t xml:space="preserve"> </w:t>
      </w:r>
      <w:r w:rsidR="00B94CD7">
        <w:rPr>
          <w:rFonts w:ascii="Times New Roman" w:hAnsi="Times New Roman"/>
          <w:sz w:val="20"/>
          <w:szCs w:val="20"/>
        </w:rPr>
        <w:fldChar w:fldCharType="begin"/>
      </w:r>
      <w:r w:rsidR="0015004C">
        <w:rPr>
          <w:rFonts w:ascii="Times New Roman" w:hAnsi="Times New Roman"/>
          <w:sz w:val="20"/>
          <w:szCs w:val="20"/>
        </w:rPr>
        <w:instrText xml:space="preserve"> REF _Ref442366598 \n \h </w:instrText>
      </w:r>
      <w:r w:rsidR="00B94CD7">
        <w:rPr>
          <w:rFonts w:ascii="Times New Roman" w:hAnsi="Times New Roman"/>
          <w:sz w:val="20"/>
          <w:szCs w:val="20"/>
        </w:rPr>
      </w:r>
      <w:r w:rsidR="00B94CD7">
        <w:rPr>
          <w:rFonts w:ascii="Times New Roman" w:hAnsi="Times New Roman"/>
          <w:sz w:val="20"/>
          <w:szCs w:val="20"/>
        </w:rPr>
        <w:fldChar w:fldCharType="separate"/>
      </w:r>
      <w:r w:rsidR="0015004C">
        <w:rPr>
          <w:rFonts w:ascii="Times New Roman" w:hAnsi="Times New Roman"/>
          <w:sz w:val="20"/>
          <w:szCs w:val="20"/>
        </w:rPr>
        <w:t>[5]</w:t>
      </w:r>
      <w:r w:rsidR="00B94CD7">
        <w:rPr>
          <w:rFonts w:ascii="Times New Roman" w:hAnsi="Times New Roman"/>
          <w:sz w:val="20"/>
          <w:szCs w:val="20"/>
        </w:rPr>
        <w:fldChar w:fldCharType="end"/>
      </w:r>
      <w:r w:rsidR="00D74C84">
        <w:rPr>
          <w:rFonts w:ascii="Times New Roman" w:hAnsi="Times New Roman"/>
          <w:sz w:val="20"/>
          <w:szCs w:val="20"/>
        </w:rPr>
        <w:t>.</w:t>
      </w:r>
      <w:r w:rsidR="00D74C84">
        <w:rPr>
          <w:rFonts w:ascii="Times New Roman" w:hAnsi="Times New Roman" w:hint="eastAsia"/>
          <w:sz w:val="20"/>
          <w:szCs w:val="20"/>
        </w:rPr>
        <w:t xml:space="preserve"> </w:t>
      </w:r>
      <w:r w:rsidR="00DA7E27" w:rsidRPr="00DA7E27">
        <w:rPr>
          <w:rFonts w:ascii="Times New Roman" w:hAnsi="Times New Roman"/>
          <w:sz w:val="20"/>
          <w:szCs w:val="20"/>
        </w:rPr>
        <w:t>So</w:t>
      </w:r>
      <w:r w:rsidR="00F41A23">
        <w:rPr>
          <w:rFonts w:ascii="Times New Roman" w:hAnsi="Times New Roman" w:hint="eastAsia"/>
          <w:sz w:val="20"/>
          <w:szCs w:val="20"/>
        </w:rPr>
        <w:t>,</w:t>
      </w:r>
      <w:r w:rsidR="00DA7E27" w:rsidRPr="00DA7E27">
        <w:rPr>
          <w:rFonts w:ascii="Times New Roman" w:hAnsi="Times New Roman"/>
          <w:sz w:val="20"/>
          <w:szCs w:val="20"/>
        </w:rPr>
        <w:t xml:space="preserve"> </w:t>
      </w:r>
      <w:r w:rsidR="00F41A23">
        <w:rPr>
          <w:rFonts w:ascii="Times New Roman" w:hAnsi="Times New Roman" w:hint="eastAsia"/>
          <w:sz w:val="20"/>
          <w:szCs w:val="20"/>
        </w:rPr>
        <w:t>it</w:t>
      </w:r>
      <w:r w:rsidR="00F41A23">
        <w:rPr>
          <w:rFonts w:ascii="Times New Roman" w:hAnsi="Times New Roman"/>
          <w:sz w:val="20"/>
          <w:szCs w:val="20"/>
        </w:rPr>
        <w:t>’</w:t>
      </w:r>
      <w:r w:rsidR="00F41A23">
        <w:rPr>
          <w:rFonts w:ascii="Times New Roman" w:hAnsi="Times New Roman" w:hint="eastAsia"/>
          <w:sz w:val="20"/>
          <w:szCs w:val="20"/>
        </w:rPr>
        <w:t xml:space="preserve">s still </w:t>
      </w:r>
      <w:r w:rsidR="00F41A23">
        <w:rPr>
          <w:rFonts w:ascii="Times New Roman" w:hAnsi="Times New Roman" w:hint="eastAsia"/>
          <w:sz w:val="20"/>
          <w:szCs w:val="20"/>
        </w:rPr>
        <w:lastRenderedPageBreak/>
        <w:t xml:space="preserve">unclear </w:t>
      </w:r>
      <w:r w:rsidR="00DA7E27" w:rsidRPr="00DA7E27">
        <w:rPr>
          <w:rFonts w:ascii="Times New Roman" w:hAnsi="Times New Roman"/>
          <w:sz w:val="20"/>
          <w:szCs w:val="20"/>
        </w:rPr>
        <w:t xml:space="preserve">if </w:t>
      </w:r>
      <w:r w:rsidR="00F41A23" w:rsidRPr="00DA7E27">
        <w:rPr>
          <w:rFonts w:ascii="Times New Roman" w:hAnsi="Times New Roman"/>
          <w:sz w:val="20"/>
          <w:szCs w:val="20"/>
        </w:rPr>
        <w:t xml:space="preserve">the </w:t>
      </w:r>
      <w:r w:rsidR="00F41A23" w:rsidRPr="00B94CD7">
        <w:rPr>
          <w:rFonts w:ascii="Times New Roman" w:hAnsi="Times New Roman"/>
          <w:i/>
          <w:sz w:val="20"/>
          <w:szCs w:val="20"/>
        </w:rPr>
        <w:t xml:space="preserve">RRC Establishment Cause </w:t>
      </w:r>
      <w:r w:rsidR="00F41A23" w:rsidRPr="00DA7E27">
        <w:rPr>
          <w:rFonts w:ascii="Times New Roman" w:hAnsi="Times New Roman"/>
          <w:sz w:val="20"/>
          <w:szCs w:val="20"/>
        </w:rPr>
        <w:t xml:space="preserve">IE </w:t>
      </w:r>
      <w:r w:rsidR="00DA7E27" w:rsidRPr="00DA7E27">
        <w:rPr>
          <w:rFonts w:ascii="Times New Roman" w:hAnsi="Times New Roman"/>
          <w:sz w:val="20"/>
          <w:szCs w:val="20"/>
        </w:rPr>
        <w:t>is ne</w:t>
      </w:r>
      <w:r w:rsidR="00F41A23">
        <w:rPr>
          <w:rFonts w:ascii="Times New Roman" w:hAnsi="Times New Roman" w:hint="eastAsia"/>
          <w:sz w:val="20"/>
          <w:szCs w:val="20"/>
        </w:rPr>
        <w:t>ce</w:t>
      </w:r>
      <w:r w:rsidR="0030572F">
        <w:rPr>
          <w:rFonts w:ascii="Times New Roman" w:hAnsi="Times New Roman" w:hint="eastAsia"/>
          <w:sz w:val="20"/>
          <w:szCs w:val="20"/>
        </w:rPr>
        <w:t>s</w:t>
      </w:r>
      <w:r w:rsidR="00F41A23">
        <w:rPr>
          <w:rFonts w:ascii="Times New Roman" w:hAnsi="Times New Roman" w:hint="eastAsia"/>
          <w:sz w:val="20"/>
          <w:szCs w:val="20"/>
        </w:rPr>
        <w:t>sary</w:t>
      </w:r>
      <w:r w:rsidR="00DA7E27" w:rsidRPr="00DA7E27">
        <w:rPr>
          <w:rFonts w:ascii="Times New Roman" w:hAnsi="Times New Roman"/>
          <w:sz w:val="20"/>
          <w:szCs w:val="20"/>
        </w:rPr>
        <w:t xml:space="preserve"> </w:t>
      </w:r>
      <w:r w:rsidR="00C02A77">
        <w:rPr>
          <w:rFonts w:ascii="Times New Roman" w:hAnsi="Times New Roman" w:hint="eastAsia"/>
          <w:sz w:val="20"/>
          <w:szCs w:val="20"/>
        </w:rPr>
        <w:t xml:space="preserve">to be transferred over S1 for </w:t>
      </w:r>
      <w:r w:rsidR="00DA7E27" w:rsidRPr="00DA7E27">
        <w:rPr>
          <w:rFonts w:ascii="Times New Roman" w:hAnsi="Times New Roman"/>
          <w:sz w:val="20"/>
          <w:szCs w:val="20"/>
        </w:rPr>
        <w:t xml:space="preserve">the </w:t>
      </w:r>
      <w:r w:rsidR="00F41A23">
        <w:rPr>
          <w:rFonts w:ascii="Times New Roman" w:hAnsi="Times New Roman" w:hint="eastAsia"/>
          <w:sz w:val="20"/>
          <w:szCs w:val="20"/>
        </w:rPr>
        <w:t>TAU procedure in</w:t>
      </w:r>
      <w:r w:rsidR="00DA7E27" w:rsidRPr="00DA7E27">
        <w:rPr>
          <w:rFonts w:ascii="Times New Roman" w:hAnsi="Times New Roman"/>
          <w:sz w:val="20"/>
          <w:szCs w:val="20"/>
        </w:rPr>
        <w:t xml:space="preserve"> </w:t>
      </w:r>
      <w:r w:rsidR="00F41A23">
        <w:rPr>
          <w:rFonts w:ascii="Times New Roman" w:hAnsi="Times New Roman" w:hint="eastAsia"/>
          <w:sz w:val="20"/>
          <w:szCs w:val="20"/>
        </w:rPr>
        <w:t xml:space="preserve">the </w:t>
      </w:r>
      <w:r w:rsidR="00DA7E27" w:rsidRPr="00DA7E27">
        <w:rPr>
          <w:rFonts w:ascii="Times New Roman" w:hAnsi="Times New Roman"/>
          <w:sz w:val="20"/>
          <w:szCs w:val="20"/>
        </w:rPr>
        <w:t>UP-based solution</w:t>
      </w:r>
      <w:r w:rsidR="006F5FF6">
        <w:rPr>
          <w:rFonts w:ascii="Times New Roman" w:hAnsi="Times New Roman"/>
          <w:sz w:val="20"/>
          <w:szCs w:val="20"/>
        </w:rPr>
        <w:t xml:space="preserve">, </w:t>
      </w:r>
      <w:r w:rsidR="00F41A23">
        <w:rPr>
          <w:rFonts w:ascii="Times New Roman" w:hAnsi="Times New Roman" w:hint="eastAsia"/>
          <w:sz w:val="20"/>
          <w:szCs w:val="20"/>
        </w:rPr>
        <w:t xml:space="preserve">i.e., when </w:t>
      </w:r>
      <w:r w:rsidR="006F5FF6">
        <w:rPr>
          <w:rFonts w:ascii="Times New Roman" w:hAnsi="Times New Roman"/>
          <w:sz w:val="20"/>
          <w:szCs w:val="20"/>
        </w:rPr>
        <w:t xml:space="preserve">the eNB </w:t>
      </w:r>
      <w:r w:rsidR="00F41A23">
        <w:rPr>
          <w:rFonts w:ascii="Times New Roman" w:hAnsi="Times New Roman" w:hint="eastAsia"/>
          <w:sz w:val="20"/>
          <w:szCs w:val="20"/>
        </w:rPr>
        <w:t>suspends</w:t>
      </w:r>
      <w:r w:rsidR="00C02A77">
        <w:rPr>
          <w:rFonts w:ascii="Times New Roman" w:hAnsi="Times New Roman" w:hint="eastAsia"/>
          <w:sz w:val="20"/>
          <w:szCs w:val="20"/>
        </w:rPr>
        <w:t xml:space="preserve"> the UE-associated connection</w:t>
      </w:r>
      <w:r w:rsidR="00DA7E27" w:rsidRPr="00DA7E27">
        <w:rPr>
          <w:rFonts w:ascii="Times New Roman" w:hAnsi="Times New Roman"/>
          <w:sz w:val="20"/>
          <w:szCs w:val="20"/>
        </w:rPr>
        <w:t xml:space="preserve">. It may </w:t>
      </w:r>
      <w:r w:rsidR="00C02A77">
        <w:rPr>
          <w:rFonts w:ascii="Times New Roman" w:hAnsi="Times New Roman" w:hint="eastAsia"/>
          <w:sz w:val="20"/>
          <w:szCs w:val="20"/>
        </w:rPr>
        <w:t xml:space="preserve">need to </w:t>
      </w:r>
      <w:r w:rsidR="00F22607">
        <w:rPr>
          <w:rFonts w:ascii="Times New Roman" w:hAnsi="Times New Roman" w:hint="eastAsia"/>
          <w:sz w:val="20"/>
          <w:szCs w:val="20"/>
        </w:rPr>
        <w:t xml:space="preserve">be </w:t>
      </w:r>
      <w:r w:rsidR="00C02A77">
        <w:rPr>
          <w:rFonts w:ascii="Times New Roman" w:hAnsi="Times New Roman" w:hint="eastAsia"/>
          <w:sz w:val="20"/>
          <w:szCs w:val="20"/>
        </w:rPr>
        <w:t>confirmed by the other WG</w:t>
      </w:r>
      <w:r w:rsidR="009E6A57">
        <w:rPr>
          <w:rFonts w:ascii="Times New Roman" w:hAnsi="Times New Roman" w:hint="eastAsia"/>
          <w:sz w:val="20"/>
          <w:szCs w:val="20"/>
        </w:rPr>
        <w:t>,</w:t>
      </w:r>
      <w:r w:rsidR="00DA7E27" w:rsidRPr="00DA7E27">
        <w:rPr>
          <w:rFonts w:ascii="Times New Roman" w:hAnsi="Times New Roman"/>
          <w:sz w:val="20"/>
          <w:szCs w:val="20"/>
        </w:rPr>
        <w:t xml:space="preserve"> </w:t>
      </w:r>
      <w:r w:rsidR="00C02A77">
        <w:rPr>
          <w:rFonts w:ascii="Times New Roman" w:hAnsi="Times New Roman" w:hint="eastAsia"/>
          <w:sz w:val="20"/>
          <w:szCs w:val="20"/>
        </w:rPr>
        <w:t xml:space="preserve">since </w:t>
      </w:r>
      <w:r w:rsidR="00DA2AF5" w:rsidRPr="00AD1813">
        <w:rPr>
          <w:rFonts w:ascii="Times New Roman" w:hAnsi="Times New Roman" w:hint="eastAsia"/>
          <w:sz w:val="20"/>
          <w:szCs w:val="20"/>
        </w:rPr>
        <w:t xml:space="preserve">SA2 </w:t>
      </w:r>
      <w:r w:rsidR="002429B7">
        <w:rPr>
          <w:rFonts w:ascii="Times New Roman" w:hAnsi="Times New Roman" w:hint="eastAsia"/>
          <w:sz w:val="20"/>
          <w:szCs w:val="20"/>
        </w:rPr>
        <w:t>may</w:t>
      </w:r>
      <w:r w:rsidR="00DA2AF5" w:rsidRPr="00AD1813">
        <w:rPr>
          <w:rFonts w:ascii="Times New Roman" w:hAnsi="Times New Roman" w:hint="eastAsia"/>
          <w:sz w:val="20"/>
          <w:szCs w:val="20"/>
        </w:rPr>
        <w:t xml:space="preserve"> not assume to use th</w:t>
      </w:r>
      <w:r w:rsidR="00253076">
        <w:rPr>
          <w:rFonts w:ascii="Times New Roman" w:hAnsi="Times New Roman" w:hint="eastAsia"/>
          <w:sz w:val="20"/>
          <w:szCs w:val="20"/>
        </w:rPr>
        <w:t>e UL NAS Transport</w:t>
      </w:r>
      <w:r w:rsidR="00DA2AF5" w:rsidRPr="00AD1813">
        <w:rPr>
          <w:rFonts w:ascii="Times New Roman" w:hAnsi="Times New Roman" w:hint="eastAsia"/>
          <w:sz w:val="20"/>
          <w:szCs w:val="20"/>
        </w:rPr>
        <w:t xml:space="preserve"> for </w:t>
      </w:r>
      <w:r w:rsidR="002429B7">
        <w:rPr>
          <w:rFonts w:ascii="Times New Roman" w:hAnsi="Times New Roman" w:hint="eastAsia"/>
          <w:sz w:val="20"/>
          <w:szCs w:val="20"/>
        </w:rPr>
        <w:t xml:space="preserve">the </w:t>
      </w:r>
      <w:r w:rsidR="00E12E5E" w:rsidRPr="00AD1813">
        <w:rPr>
          <w:rFonts w:ascii="Times New Roman" w:hAnsi="Times New Roman" w:hint="eastAsia"/>
          <w:sz w:val="20"/>
          <w:szCs w:val="20"/>
        </w:rPr>
        <w:t>TAU</w:t>
      </w:r>
      <w:r w:rsidR="00321E02" w:rsidRPr="00AD1813">
        <w:rPr>
          <w:rFonts w:ascii="Times New Roman" w:hAnsi="Times New Roman" w:hint="eastAsia"/>
          <w:sz w:val="20"/>
          <w:szCs w:val="20"/>
        </w:rPr>
        <w:t xml:space="preserve"> </w:t>
      </w:r>
      <w:r w:rsidR="002429B7">
        <w:rPr>
          <w:rFonts w:ascii="Times New Roman" w:hAnsi="Times New Roman" w:hint="eastAsia"/>
          <w:sz w:val="20"/>
          <w:szCs w:val="20"/>
        </w:rPr>
        <w:t>procedure</w:t>
      </w:r>
      <w:r w:rsidR="00253076">
        <w:rPr>
          <w:rFonts w:ascii="Times New Roman" w:hAnsi="Times New Roman" w:hint="eastAsia"/>
          <w:sz w:val="20"/>
          <w:szCs w:val="20"/>
        </w:rPr>
        <w:t xml:space="preserve"> </w:t>
      </w:r>
      <w:r w:rsidR="00DE7FAE">
        <w:rPr>
          <w:rFonts w:ascii="Times New Roman" w:hAnsi="Times New Roman" w:hint="eastAsia"/>
          <w:sz w:val="20"/>
          <w:szCs w:val="20"/>
        </w:rPr>
        <w:t xml:space="preserve">in the UP-based solution </w:t>
      </w:r>
      <w:r w:rsidR="00253076">
        <w:rPr>
          <w:rFonts w:ascii="Times New Roman" w:hAnsi="Times New Roman" w:hint="eastAsia"/>
          <w:sz w:val="20"/>
          <w:szCs w:val="20"/>
        </w:rPr>
        <w:t>so far</w:t>
      </w:r>
      <w:r w:rsidR="002429B7">
        <w:rPr>
          <w:rFonts w:ascii="Times New Roman" w:hAnsi="Times New Roman" w:hint="eastAsia"/>
          <w:sz w:val="20"/>
          <w:szCs w:val="20"/>
        </w:rPr>
        <w:t xml:space="preserve"> </w:t>
      </w:r>
      <w:r w:rsidR="00B94CD7">
        <w:rPr>
          <w:rFonts w:ascii="Times New Roman" w:hAnsi="Times New Roman"/>
          <w:sz w:val="20"/>
          <w:szCs w:val="20"/>
        </w:rPr>
        <w:fldChar w:fldCharType="begin"/>
      </w:r>
      <w:r w:rsidR="002429B7">
        <w:rPr>
          <w:rFonts w:ascii="Times New Roman" w:hAnsi="Times New Roman"/>
          <w:sz w:val="20"/>
          <w:szCs w:val="20"/>
        </w:rPr>
        <w:instrText xml:space="preserve"> </w:instrText>
      </w:r>
      <w:r w:rsidR="002429B7">
        <w:rPr>
          <w:rFonts w:ascii="Times New Roman" w:hAnsi="Times New Roman" w:hint="eastAsia"/>
          <w:sz w:val="20"/>
          <w:szCs w:val="20"/>
        </w:rPr>
        <w:instrText>REF _Ref442193141 \w \h</w:instrText>
      </w:r>
      <w:r w:rsidR="002429B7">
        <w:rPr>
          <w:rFonts w:ascii="Times New Roman" w:hAnsi="Times New Roman"/>
          <w:sz w:val="20"/>
          <w:szCs w:val="20"/>
        </w:rPr>
        <w:instrText xml:space="preserve"> </w:instrText>
      </w:r>
      <w:r w:rsidR="00B94CD7">
        <w:rPr>
          <w:rFonts w:ascii="Times New Roman" w:hAnsi="Times New Roman"/>
          <w:sz w:val="20"/>
          <w:szCs w:val="20"/>
        </w:rPr>
      </w:r>
      <w:r w:rsidR="00B94CD7">
        <w:rPr>
          <w:rFonts w:ascii="Times New Roman" w:hAnsi="Times New Roman"/>
          <w:sz w:val="20"/>
          <w:szCs w:val="20"/>
        </w:rPr>
        <w:fldChar w:fldCharType="separate"/>
      </w:r>
      <w:r w:rsidR="002429B7">
        <w:rPr>
          <w:rFonts w:ascii="Times New Roman" w:hAnsi="Times New Roman"/>
          <w:sz w:val="20"/>
          <w:szCs w:val="20"/>
        </w:rPr>
        <w:t>[2]</w:t>
      </w:r>
      <w:r w:rsidR="00B94CD7">
        <w:rPr>
          <w:rFonts w:ascii="Times New Roman" w:hAnsi="Times New Roman"/>
          <w:sz w:val="20"/>
          <w:szCs w:val="20"/>
        </w:rPr>
        <w:fldChar w:fldCharType="end"/>
      </w:r>
      <w:r w:rsidR="00B56727" w:rsidRPr="00AD1813">
        <w:rPr>
          <w:rFonts w:ascii="Times New Roman" w:hAnsi="Times New Roman" w:hint="eastAsia"/>
          <w:sz w:val="20"/>
          <w:szCs w:val="20"/>
        </w:rPr>
        <w:t>.</w:t>
      </w:r>
      <w:r w:rsidR="00AC19CA" w:rsidRPr="00AD1813">
        <w:rPr>
          <w:rFonts w:ascii="Times New Roman" w:hAnsi="Times New Roman" w:hint="eastAsia"/>
          <w:sz w:val="20"/>
          <w:szCs w:val="20"/>
        </w:rPr>
        <w:t xml:space="preserve"> </w:t>
      </w:r>
    </w:p>
    <w:p w:rsidR="0055103E" w:rsidRPr="00786656" w:rsidRDefault="0055103E" w:rsidP="00786656">
      <w:pPr>
        <w:rPr>
          <w:rFonts w:ascii="Times New Roman" w:hAnsi="Times New Roman"/>
          <w:sz w:val="20"/>
          <w:szCs w:val="20"/>
        </w:rPr>
      </w:pPr>
    </w:p>
    <w:p w:rsidR="00850C0C" w:rsidRPr="005F3C0A" w:rsidRDefault="00594FD7" w:rsidP="002C7B0E">
      <w:pPr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consideration with </w:t>
      </w:r>
      <w:r w:rsidR="00AB29FD">
        <w:rPr>
          <w:rFonts w:ascii="Times New Roman" w:hAnsi="Times New Roman" w:hint="eastAsia"/>
          <w:sz w:val="20"/>
          <w:szCs w:val="20"/>
        </w:rPr>
        <w:t xml:space="preserve">the </w:t>
      </w:r>
      <w:r w:rsidR="00D37BF5">
        <w:rPr>
          <w:rFonts w:ascii="Times New Roman" w:hAnsi="Times New Roman" w:hint="eastAsia"/>
          <w:sz w:val="20"/>
          <w:szCs w:val="20"/>
        </w:rPr>
        <w:t>analysis above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AB29FD">
        <w:rPr>
          <w:rFonts w:ascii="Times New Roman" w:hAnsi="Times New Roman" w:hint="eastAsia"/>
          <w:sz w:val="20"/>
          <w:szCs w:val="20"/>
        </w:rPr>
        <w:t xml:space="preserve">the </w:t>
      </w:r>
      <w:r w:rsidR="00E14BC8">
        <w:rPr>
          <w:rFonts w:ascii="Times New Roman" w:hAnsi="Times New Roman" w:hint="eastAsia"/>
          <w:sz w:val="20"/>
          <w:szCs w:val="20"/>
        </w:rPr>
        <w:t xml:space="preserve">Initial UE message is </w:t>
      </w:r>
      <w:r w:rsidR="00AB29FD">
        <w:rPr>
          <w:rFonts w:ascii="Times New Roman" w:hAnsi="Times New Roman" w:hint="eastAsia"/>
          <w:sz w:val="20"/>
          <w:szCs w:val="20"/>
        </w:rPr>
        <w:t>preferable rather</w:t>
      </w:r>
      <w:r w:rsidR="00E14BC8">
        <w:rPr>
          <w:rFonts w:ascii="Times New Roman" w:hAnsi="Times New Roman" w:hint="eastAsia"/>
          <w:sz w:val="20"/>
          <w:szCs w:val="20"/>
        </w:rPr>
        <w:t xml:space="preserve"> than </w:t>
      </w:r>
      <w:r w:rsidR="00AB29FD">
        <w:rPr>
          <w:rFonts w:ascii="Times New Roman" w:hAnsi="Times New Roman" w:hint="eastAsia"/>
          <w:sz w:val="20"/>
          <w:szCs w:val="20"/>
        </w:rPr>
        <w:t xml:space="preserve">the </w:t>
      </w:r>
      <w:r w:rsidR="00395C0E">
        <w:rPr>
          <w:rFonts w:ascii="Times New Roman" w:hAnsi="Times New Roman" w:hint="eastAsia"/>
          <w:sz w:val="20"/>
          <w:szCs w:val="20"/>
        </w:rPr>
        <w:t>UL NAS Transport message</w:t>
      </w:r>
      <w:r w:rsidR="00AB29FD">
        <w:rPr>
          <w:rFonts w:ascii="Times New Roman" w:hAnsi="Times New Roman" w:hint="eastAsia"/>
          <w:sz w:val="20"/>
          <w:szCs w:val="20"/>
        </w:rPr>
        <w:t>,</w:t>
      </w:r>
      <w:r w:rsidR="00EC5AAA">
        <w:rPr>
          <w:rFonts w:ascii="Times New Roman" w:hAnsi="Times New Roman" w:hint="eastAsia"/>
          <w:sz w:val="20"/>
          <w:szCs w:val="20"/>
        </w:rPr>
        <w:t xml:space="preserve"> for </w:t>
      </w:r>
      <w:r w:rsidR="00DB7B6E">
        <w:rPr>
          <w:rFonts w:ascii="Times New Roman" w:hAnsi="Times New Roman" w:hint="eastAsia"/>
          <w:sz w:val="20"/>
          <w:szCs w:val="20"/>
        </w:rPr>
        <w:t>C</w:t>
      </w:r>
      <w:r w:rsidR="00EC5AAA">
        <w:rPr>
          <w:rFonts w:ascii="Times New Roman" w:hAnsi="Times New Roman" w:hint="eastAsia"/>
          <w:sz w:val="20"/>
          <w:szCs w:val="20"/>
        </w:rPr>
        <w:t>ase</w:t>
      </w:r>
      <w:r w:rsidR="00DB7B6E">
        <w:rPr>
          <w:rFonts w:ascii="Times New Roman" w:hAnsi="Times New Roman" w:hint="eastAsia"/>
          <w:sz w:val="20"/>
          <w:szCs w:val="20"/>
        </w:rPr>
        <w:t>s</w:t>
      </w:r>
      <w:r w:rsidR="00EC5AAA">
        <w:rPr>
          <w:rFonts w:ascii="Times New Roman" w:hAnsi="Times New Roman" w:hint="eastAsia"/>
          <w:sz w:val="20"/>
          <w:szCs w:val="20"/>
        </w:rPr>
        <w:t xml:space="preserve"> 2 and 4</w:t>
      </w:r>
      <w:r w:rsidR="00AB29FD">
        <w:rPr>
          <w:rFonts w:ascii="Times New Roman" w:hAnsi="Times New Roman" w:hint="eastAsia"/>
          <w:sz w:val="20"/>
          <w:szCs w:val="20"/>
        </w:rPr>
        <w:t xml:space="preserve"> (i.e., in the UP-based solution)</w:t>
      </w:r>
      <w:r w:rsidR="00EC5AAA">
        <w:rPr>
          <w:rFonts w:ascii="Times New Roman" w:hAnsi="Times New Roman" w:hint="eastAsia"/>
          <w:sz w:val="20"/>
          <w:szCs w:val="20"/>
        </w:rPr>
        <w:t>.</w:t>
      </w:r>
    </w:p>
    <w:p w:rsidR="005C485E" w:rsidRDefault="005C485E" w:rsidP="002C7B0E">
      <w:pPr>
        <w:rPr>
          <w:rFonts w:ascii="Times New Roman" w:hAnsi="Times New Roman"/>
          <w:sz w:val="20"/>
          <w:szCs w:val="20"/>
        </w:rPr>
      </w:pPr>
    </w:p>
    <w:p w:rsidR="00772755" w:rsidRPr="00F00BC5" w:rsidRDefault="00853DDA" w:rsidP="00045CC4">
      <w:pPr>
        <w:pStyle w:val="ListParagraph"/>
        <w:numPr>
          <w:ilvl w:val="0"/>
          <w:numId w:val="29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 xml:space="preserve">RAN3 should take </w:t>
      </w:r>
      <w:r>
        <w:rPr>
          <w:rFonts w:ascii="Times New Roman" w:hAnsi="Times New Roman"/>
          <w:b/>
          <w:sz w:val="20"/>
          <w:szCs w:val="20"/>
        </w:rPr>
        <w:t>analysis</w:t>
      </w:r>
      <w:r>
        <w:rPr>
          <w:rFonts w:ascii="Times New Roman" w:hAnsi="Times New Roman" w:hint="eastAsia"/>
          <w:b/>
          <w:sz w:val="20"/>
          <w:szCs w:val="20"/>
        </w:rPr>
        <w:t xml:space="preserve"> above into account</w:t>
      </w:r>
      <w:r w:rsidR="006801B5">
        <w:rPr>
          <w:rFonts w:ascii="Times New Roman" w:hAnsi="Times New Roman" w:hint="eastAsia"/>
          <w:b/>
          <w:sz w:val="20"/>
          <w:szCs w:val="20"/>
        </w:rPr>
        <w:t>.</w:t>
      </w:r>
    </w:p>
    <w:p w:rsidR="008C0588" w:rsidRPr="008C0588" w:rsidRDefault="008C0588" w:rsidP="008C0588">
      <w:pPr>
        <w:keepNext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 w:hint="eastAsia"/>
          <w:bCs/>
          <w:kern w:val="32"/>
          <w:sz w:val="36"/>
          <w:szCs w:val="36"/>
        </w:rPr>
        <w:t>Conclusion</w:t>
      </w:r>
    </w:p>
    <w:p w:rsidR="00A00817" w:rsidRDefault="008C0588" w:rsidP="006B7165">
      <w:pPr>
        <w:spacing w:before="120" w:after="120"/>
        <w:rPr>
          <w:rFonts w:ascii="Times New Roman" w:hAnsi="Times New Roman"/>
          <w:sz w:val="20"/>
          <w:szCs w:val="20"/>
        </w:rPr>
      </w:pPr>
      <w:r w:rsidRPr="00FC7E58">
        <w:rPr>
          <w:rFonts w:ascii="Times New Roman" w:hAnsi="Times New Roman"/>
          <w:sz w:val="20"/>
          <w:szCs w:val="20"/>
        </w:rPr>
        <w:t xml:space="preserve">This paper discusses </w:t>
      </w:r>
      <w:r w:rsidR="005639C1" w:rsidRPr="00FC7E58">
        <w:rPr>
          <w:rFonts w:ascii="Times New Roman" w:hAnsi="Times New Roman"/>
          <w:sz w:val="20"/>
          <w:szCs w:val="20"/>
        </w:rPr>
        <w:t>issue of TAU with UL data</w:t>
      </w:r>
      <w:r w:rsidRPr="00FC7E58">
        <w:rPr>
          <w:rFonts w:ascii="Times New Roman" w:hAnsi="Times New Roman"/>
          <w:sz w:val="20"/>
          <w:szCs w:val="20"/>
        </w:rPr>
        <w:t>. RAN3 is kindly asked to discuss and agree on the following</w:t>
      </w:r>
      <w:r w:rsidR="009B70A6">
        <w:rPr>
          <w:rFonts w:ascii="Times New Roman" w:hAnsi="Times New Roman" w:hint="eastAsia"/>
          <w:sz w:val="20"/>
          <w:szCs w:val="20"/>
        </w:rPr>
        <w:t xml:space="preserve"> </w:t>
      </w:r>
      <w:r w:rsidR="005F4935">
        <w:rPr>
          <w:rFonts w:ascii="Times New Roman" w:hAnsi="Times New Roman" w:hint="eastAsia"/>
          <w:sz w:val="20"/>
          <w:szCs w:val="20"/>
        </w:rPr>
        <w:t xml:space="preserve">observations and </w:t>
      </w:r>
      <w:r w:rsidRPr="00FC7E58">
        <w:rPr>
          <w:rFonts w:ascii="Times New Roman" w:hAnsi="Times New Roman"/>
          <w:sz w:val="20"/>
          <w:szCs w:val="20"/>
        </w:rPr>
        <w:t>proposals:</w:t>
      </w:r>
    </w:p>
    <w:p w:rsidR="008119B0" w:rsidRDefault="008119B0" w:rsidP="008119B0">
      <w:pPr>
        <w:pStyle w:val="ListParagraph"/>
        <w:numPr>
          <w:ilvl w:val="0"/>
          <w:numId w:val="30"/>
        </w:numPr>
        <w:ind w:left="1701" w:hanging="170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eNB just sends the Initial UE Message within the TAU procedure, regardless of UL data availability. </w:t>
      </w:r>
    </w:p>
    <w:p w:rsidR="002927AB" w:rsidRDefault="002927AB" w:rsidP="00734BBB">
      <w:pPr>
        <w:pStyle w:val="ListParagraph"/>
        <w:ind w:left="1701"/>
        <w:rPr>
          <w:rFonts w:ascii="Times New Roman" w:hAnsi="Times New Roman"/>
          <w:sz w:val="20"/>
          <w:szCs w:val="20"/>
        </w:rPr>
      </w:pPr>
    </w:p>
    <w:p w:rsidR="008119B0" w:rsidRDefault="008119B0" w:rsidP="008119B0">
      <w:pPr>
        <w:pStyle w:val="ListParagraph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the MME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s responsibility to control ECM connection state. </w:t>
      </w:r>
    </w:p>
    <w:p w:rsidR="000122A6" w:rsidRPr="000122A6" w:rsidRDefault="000122A6" w:rsidP="000122A6">
      <w:pPr>
        <w:pStyle w:val="ListParagraph"/>
        <w:rPr>
          <w:rFonts w:ascii="Times New Roman" w:hAnsi="Times New Roman"/>
          <w:sz w:val="20"/>
          <w:szCs w:val="20"/>
        </w:rPr>
      </w:pPr>
    </w:p>
    <w:p w:rsidR="000122A6" w:rsidRPr="00045CC4" w:rsidRDefault="00D67683" w:rsidP="00D67683">
      <w:pPr>
        <w:pStyle w:val="ListParagraph"/>
        <w:numPr>
          <w:ilvl w:val="0"/>
          <w:numId w:val="30"/>
        </w:numPr>
        <w:ind w:left="1701" w:hanging="170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</w:t>
      </w:r>
      <w:r w:rsidRPr="00E10801">
        <w:rPr>
          <w:rFonts w:ascii="Times New Roman" w:hAnsi="Times New Roman"/>
          <w:i/>
          <w:sz w:val="20"/>
          <w:szCs w:val="20"/>
        </w:rPr>
        <w:t>MME UE S1AP ID</w:t>
      </w:r>
      <w:r w:rsidRPr="00D67683">
        <w:rPr>
          <w:rFonts w:ascii="Times New Roman" w:hAnsi="Times New Roman"/>
          <w:sz w:val="20"/>
          <w:szCs w:val="20"/>
        </w:rPr>
        <w:t xml:space="preserve"> needs to be informed to the MME when the UE-associated connection is suspended.</w:t>
      </w:r>
    </w:p>
    <w:p w:rsidR="00C420BE" w:rsidRPr="009716F3" w:rsidRDefault="00C420BE" w:rsidP="006B7165">
      <w:pPr>
        <w:spacing w:before="120" w:after="120"/>
      </w:pPr>
    </w:p>
    <w:p w:rsidR="00AC1E62" w:rsidRDefault="00CE1CBF" w:rsidP="00326737">
      <w:pPr>
        <w:pStyle w:val="ListParagraph"/>
        <w:numPr>
          <w:ilvl w:val="0"/>
          <w:numId w:val="18"/>
        </w:numPr>
        <w:spacing w:before="120" w:after="120"/>
        <w:ind w:left="1701" w:hanging="1701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 xml:space="preserve">RAN3 </w:t>
      </w:r>
      <w:r w:rsidRPr="00FE239C">
        <w:rPr>
          <w:rFonts w:ascii="Times New Roman" w:hAnsi="Times New Roman" w:hint="eastAsia"/>
          <w:b/>
          <w:sz w:val="20"/>
          <w:szCs w:val="20"/>
        </w:rPr>
        <w:t>should confirm that it</w:t>
      </w:r>
      <w:r w:rsidRPr="00FE239C">
        <w:rPr>
          <w:rFonts w:ascii="Times New Roman" w:hAnsi="Times New Roman"/>
          <w:b/>
          <w:sz w:val="20"/>
          <w:szCs w:val="20"/>
        </w:rPr>
        <w:t>’</w:t>
      </w:r>
      <w:r w:rsidRPr="00FE239C">
        <w:rPr>
          <w:rFonts w:ascii="Times New Roman" w:hAnsi="Times New Roman" w:hint="eastAsia"/>
          <w:b/>
          <w:sz w:val="20"/>
          <w:szCs w:val="20"/>
        </w:rPr>
        <w:t>s still the MME</w:t>
      </w:r>
      <w:r w:rsidRPr="00FE239C">
        <w:rPr>
          <w:rFonts w:ascii="Times New Roman" w:hAnsi="Times New Roman"/>
          <w:b/>
          <w:sz w:val="20"/>
          <w:szCs w:val="20"/>
        </w:rPr>
        <w:t>’</w:t>
      </w:r>
      <w:r w:rsidRPr="00FE239C">
        <w:rPr>
          <w:rFonts w:ascii="Times New Roman" w:hAnsi="Times New Roman" w:hint="eastAsia"/>
          <w:b/>
          <w:sz w:val="20"/>
          <w:szCs w:val="20"/>
        </w:rPr>
        <w:t xml:space="preserve">s responsibility to change the ECM connection state, i.e., to decide whether to resume </w:t>
      </w:r>
      <w:r w:rsidR="00984909">
        <w:rPr>
          <w:rFonts w:ascii="Times New Roman" w:hAnsi="Times New Roman" w:hint="eastAsia"/>
          <w:b/>
          <w:sz w:val="20"/>
          <w:szCs w:val="20"/>
        </w:rPr>
        <w:t xml:space="preserve">the S1 bearer (in </w:t>
      </w:r>
      <w:r w:rsidRPr="00FE239C">
        <w:rPr>
          <w:rFonts w:ascii="Times New Roman" w:hAnsi="Times New Roman" w:hint="eastAsia"/>
          <w:b/>
          <w:sz w:val="20"/>
          <w:szCs w:val="20"/>
        </w:rPr>
        <w:t>S1-U</w:t>
      </w:r>
      <w:r w:rsidR="00984909">
        <w:rPr>
          <w:rFonts w:ascii="Times New Roman" w:hAnsi="Times New Roman" w:hint="eastAsia"/>
          <w:b/>
          <w:sz w:val="20"/>
          <w:szCs w:val="20"/>
        </w:rPr>
        <w:t>)</w:t>
      </w:r>
      <w:r w:rsidR="001E51E7">
        <w:rPr>
          <w:rFonts w:ascii="Times New Roman" w:hAnsi="Times New Roman" w:hint="eastAsia"/>
          <w:b/>
          <w:sz w:val="20"/>
          <w:szCs w:val="20"/>
        </w:rPr>
        <w:t xml:space="preserve"> through</w:t>
      </w:r>
      <w:r w:rsidRPr="00FE239C">
        <w:rPr>
          <w:rFonts w:ascii="Times New Roman" w:hAnsi="Times New Roman" w:hint="eastAsia"/>
          <w:b/>
          <w:sz w:val="20"/>
          <w:szCs w:val="20"/>
        </w:rPr>
        <w:t xml:space="preserve"> the TAU procedure</w:t>
      </w:r>
      <w:r w:rsidR="001216D0">
        <w:rPr>
          <w:rFonts w:ascii="Times New Roman" w:hAnsi="Times New Roman" w:hint="eastAsia"/>
          <w:b/>
          <w:sz w:val="20"/>
          <w:szCs w:val="20"/>
        </w:rPr>
        <w:t xml:space="preserve"> in the UP-based solution</w:t>
      </w:r>
      <w:r w:rsidRPr="00FE239C">
        <w:rPr>
          <w:rFonts w:ascii="Times New Roman" w:hAnsi="Times New Roman" w:hint="eastAsia"/>
          <w:b/>
          <w:sz w:val="20"/>
          <w:szCs w:val="20"/>
        </w:rPr>
        <w:t>.</w:t>
      </w:r>
    </w:p>
    <w:p w:rsidR="002927AB" w:rsidRDefault="002927AB" w:rsidP="00734BBB">
      <w:pPr>
        <w:pStyle w:val="ListParagraph"/>
        <w:spacing w:before="120" w:after="120"/>
        <w:ind w:left="1701"/>
        <w:jc w:val="both"/>
        <w:rPr>
          <w:rFonts w:ascii="Times New Roman" w:hAnsi="Times New Roman"/>
          <w:b/>
          <w:sz w:val="20"/>
          <w:szCs w:val="20"/>
        </w:rPr>
      </w:pPr>
    </w:p>
    <w:p w:rsidR="00A00817" w:rsidRPr="00FC7E58" w:rsidRDefault="00943910" w:rsidP="00326737">
      <w:pPr>
        <w:pStyle w:val="ListParagraph"/>
        <w:numPr>
          <w:ilvl w:val="0"/>
          <w:numId w:val="18"/>
        </w:numPr>
        <w:spacing w:before="120" w:after="120"/>
        <w:ind w:left="1701" w:hanging="1701"/>
        <w:jc w:val="both"/>
        <w:rPr>
          <w:rFonts w:ascii="Times New Roman" w:hAnsi="Times New Roman"/>
          <w:b/>
          <w:sz w:val="20"/>
          <w:szCs w:val="20"/>
        </w:rPr>
      </w:pPr>
      <w:r w:rsidRPr="00FE44C6">
        <w:rPr>
          <w:rFonts w:ascii="Times New Roman" w:hAnsi="Times New Roman" w:hint="eastAsia"/>
          <w:b/>
          <w:sz w:val="20"/>
          <w:szCs w:val="20"/>
        </w:rPr>
        <w:t xml:space="preserve">RAN3 </w:t>
      </w:r>
      <w:r w:rsidR="009727BE">
        <w:rPr>
          <w:rFonts w:ascii="Times New Roman" w:hAnsi="Times New Roman" w:hint="eastAsia"/>
          <w:b/>
          <w:sz w:val="20"/>
          <w:szCs w:val="20"/>
        </w:rPr>
        <w:t>should take analysis above into account</w:t>
      </w:r>
      <w:r w:rsidRPr="00FE44C6">
        <w:rPr>
          <w:rFonts w:ascii="Times New Roman" w:hAnsi="Times New Roman" w:hint="eastAsia"/>
          <w:b/>
          <w:sz w:val="20"/>
          <w:szCs w:val="20"/>
        </w:rPr>
        <w:t>.</w:t>
      </w:r>
    </w:p>
    <w:p w:rsidR="00B87EA7" w:rsidRPr="00FC7E58" w:rsidRDefault="00B87EA7" w:rsidP="00FC7E58">
      <w:pPr>
        <w:pStyle w:val="ListParagraph"/>
        <w:spacing w:before="120" w:after="120"/>
        <w:ind w:leftChars="-582" w:left="-1" w:hangingChars="637" w:hanging="1279"/>
        <w:jc w:val="both"/>
        <w:rPr>
          <w:rFonts w:ascii="Times New Roman" w:hAnsi="Times New Roman"/>
          <w:b/>
          <w:sz w:val="20"/>
          <w:szCs w:val="20"/>
        </w:rPr>
      </w:pPr>
    </w:p>
    <w:p w:rsidR="008C0588" w:rsidRPr="008C0588" w:rsidRDefault="008C0588" w:rsidP="008C0588">
      <w:pPr>
        <w:keepNext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18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/>
          <w:bCs/>
          <w:kern w:val="32"/>
          <w:sz w:val="36"/>
          <w:szCs w:val="36"/>
        </w:rPr>
        <w:t>References</w:t>
      </w:r>
    </w:p>
    <w:p w:rsidR="008C0588" w:rsidRDefault="008C0588" w:rsidP="008F0E1F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4" w:name="_Ref426985523"/>
      <w:bookmarkStart w:id="5" w:name="_Ref430097365"/>
      <w:bookmarkStart w:id="6" w:name="_Ref442354582"/>
      <w:bookmarkStart w:id="7" w:name="_Ref419105940"/>
      <w:bookmarkStart w:id="8" w:name="_Ref419106184"/>
      <w:bookmarkStart w:id="9" w:name="_Ref398840449"/>
      <w:bookmarkStart w:id="10" w:name="_Ref408507360"/>
      <w:r w:rsidRPr="008E3583">
        <w:rPr>
          <w:rFonts w:ascii="Times New Roman" w:eastAsia="MS Mincho" w:hAnsi="Times New Roman" w:hint="eastAsia"/>
          <w:sz w:val="20"/>
        </w:rPr>
        <w:t xml:space="preserve">R3-15xxxx, </w:t>
      </w:r>
      <w:r w:rsidRPr="008E3583">
        <w:rPr>
          <w:rFonts w:ascii="Times New Roman" w:eastAsia="MS Mincho" w:hAnsi="Times New Roman"/>
          <w:sz w:val="20"/>
        </w:rPr>
        <w:t>“</w:t>
      </w:r>
      <w:r w:rsidR="00A102C5">
        <w:rPr>
          <w:rFonts w:ascii="Times New Roman" w:eastAsia="MS Mincho" w:hAnsi="Times New Roman" w:hint="eastAsia"/>
          <w:sz w:val="20"/>
        </w:rPr>
        <w:t>Agenda</w:t>
      </w:r>
      <w:r w:rsidR="00A102C5">
        <w:rPr>
          <w:rFonts w:ascii="Times New Roman" w:eastAsia="MS Mincho" w:hAnsi="Times New Roman"/>
          <w:sz w:val="20"/>
        </w:rPr>
        <w:t>”</w:t>
      </w:r>
      <w:r w:rsidR="00A102C5">
        <w:rPr>
          <w:rFonts w:ascii="Times New Roman" w:eastAsia="MS Mincho" w:hAnsi="Times New Roman" w:hint="eastAsia"/>
          <w:sz w:val="20"/>
        </w:rPr>
        <w:t xml:space="preserve">, Chairman, </w:t>
      </w:r>
      <w:r w:rsidRPr="008E3583">
        <w:rPr>
          <w:rFonts w:ascii="Times New Roman" w:eastAsia="MS Mincho" w:hAnsi="Times New Roman"/>
          <w:sz w:val="20"/>
        </w:rPr>
        <w:t xml:space="preserve">3GPP TSG RAN </w:t>
      </w:r>
      <w:r w:rsidRPr="008E3583">
        <w:rPr>
          <w:rFonts w:ascii="Times New Roman" w:eastAsia="MS Mincho" w:hAnsi="Times New Roman" w:hint="eastAsia"/>
          <w:sz w:val="20"/>
        </w:rPr>
        <w:t xml:space="preserve">WG3 </w:t>
      </w:r>
      <w:r w:rsidR="00DF676A">
        <w:rPr>
          <w:rFonts w:ascii="Times New Roman" w:eastAsia="MS Mincho" w:hAnsi="Times New Roman"/>
          <w:sz w:val="20"/>
        </w:rPr>
        <w:t>meeting</w:t>
      </w:r>
      <w:r w:rsidR="008A7A80">
        <w:rPr>
          <w:rFonts w:ascii="Times New Roman" w:eastAsia="MS Mincho" w:hAnsi="Times New Roman" w:hint="eastAsia"/>
          <w:sz w:val="20"/>
        </w:rPr>
        <w:t xml:space="preserve"> </w:t>
      </w:r>
      <w:r w:rsidRPr="008E3583">
        <w:rPr>
          <w:rFonts w:ascii="Times New Roman" w:eastAsia="MS Mincho" w:hAnsi="Times New Roman"/>
          <w:sz w:val="20"/>
        </w:rPr>
        <w:t>#</w:t>
      </w:r>
      <w:proofErr w:type="spellStart"/>
      <w:r w:rsidR="00DF676A">
        <w:rPr>
          <w:rFonts w:ascii="Times New Roman" w:eastAsia="MS Mincho" w:hAnsi="Times New Roman" w:hint="eastAsia"/>
          <w:sz w:val="20"/>
        </w:rPr>
        <w:t>Adhoc</w:t>
      </w:r>
      <w:proofErr w:type="spellEnd"/>
      <w:r w:rsidR="00DF676A">
        <w:rPr>
          <w:rFonts w:ascii="Times New Roman" w:eastAsia="MS Mincho" w:hAnsi="Times New Roman" w:hint="eastAsia"/>
          <w:sz w:val="20"/>
        </w:rPr>
        <w:t xml:space="preserve"> </w:t>
      </w:r>
      <w:proofErr w:type="spellStart"/>
      <w:r w:rsidR="00DF676A">
        <w:rPr>
          <w:rFonts w:ascii="Times New Roman" w:eastAsia="MS Mincho" w:hAnsi="Times New Roman" w:hint="eastAsia"/>
          <w:sz w:val="20"/>
        </w:rPr>
        <w:t>NB_IoT</w:t>
      </w:r>
      <w:proofErr w:type="spellEnd"/>
      <w:r w:rsidRPr="008E3583">
        <w:rPr>
          <w:rFonts w:ascii="Times New Roman" w:eastAsia="MS Mincho" w:hAnsi="Times New Roman" w:hint="eastAsia"/>
          <w:sz w:val="20"/>
        </w:rPr>
        <w:t>,</w:t>
      </w:r>
      <w:r w:rsidRPr="008E3583">
        <w:rPr>
          <w:rFonts w:ascii="Times New Roman" w:eastAsia="MS Mincho" w:hAnsi="Times New Roman"/>
          <w:sz w:val="20"/>
        </w:rPr>
        <w:t xml:space="preserve"> </w:t>
      </w:r>
      <w:r w:rsidR="00DF676A">
        <w:rPr>
          <w:rFonts w:ascii="Times New Roman" w:eastAsia="MS Mincho" w:hAnsi="Times New Roman" w:hint="eastAsia"/>
          <w:sz w:val="20"/>
        </w:rPr>
        <w:t>Budapest</w:t>
      </w:r>
      <w:r w:rsidRPr="008E3583">
        <w:rPr>
          <w:rFonts w:ascii="Times New Roman" w:eastAsia="MS Mincho" w:hAnsi="Times New Roman"/>
          <w:sz w:val="20"/>
        </w:rPr>
        <w:t xml:space="preserve">, </w:t>
      </w:r>
      <w:r w:rsidR="00DF676A">
        <w:rPr>
          <w:rFonts w:ascii="Times New Roman" w:eastAsia="MS Mincho" w:hAnsi="Times New Roman" w:hint="eastAsia"/>
          <w:sz w:val="20"/>
        </w:rPr>
        <w:t>Hungary</w:t>
      </w:r>
      <w:r w:rsidRPr="008E3583">
        <w:rPr>
          <w:rFonts w:ascii="Times New Roman" w:eastAsia="MS Mincho" w:hAnsi="Times New Roman" w:hint="eastAsia"/>
          <w:sz w:val="20"/>
        </w:rPr>
        <w:t xml:space="preserve">, </w:t>
      </w:r>
      <w:r w:rsidR="00DF676A">
        <w:rPr>
          <w:rFonts w:ascii="Times New Roman" w:eastAsia="MS Mincho" w:hAnsi="Times New Roman" w:hint="eastAsia"/>
          <w:sz w:val="20"/>
        </w:rPr>
        <w:t>20</w:t>
      </w:r>
      <w:r w:rsidR="00DF676A">
        <w:rPr>
          <w:rFonts w:ascii="Times New Roman" w:eastAsia="MS Mincho" w:hAnsi="Times New Roman"/>
          <w:sz w:val="20"/>
        </w:rPr>
        <w:t xml:space="preserve"> –</w:t>
      </w:r>
      <w:r w:rsidR="00DF676A">
        <w:rPr>
          <w:rFonts w:ascii="Times New Roman" w:eastAsia="MS Mincho" w:hAnsi="Times New Roman" w:hint="eastAsia"/>
          <w:sz w:val="20"/>
        </w:rPr>
        <w:t xml:space="preserve"> 22</w:t>
      </w:r>
      <w:r w:rsidRPr="008E3583">
        <w:rPr>
          <w:rFonts w:ascii="Times New Roman" w:eastAsia="MS Mincho" w:hAnsi="Times New Roman" w:hint="eastAsia"/>
          <w:sz w:val="20"/>
        </w:rPr>
        <w:t xml:space="preserve"> </w:t>
      </w:r>
      <w:r w:rsidR="00DF676A">
        <w:rPr>
          <w:rFonts w:ascii="Times New Roman" w:eastAsia="MS Mincho" w:hAnsi="Times New Roman" w:hint="eastAsia"/>
          <w:sz w:val="20"/>
        </w:rPr>
        <w:t>January</w:t>
      </w:r>
      <w:r w:rsidRPr="008E3583">
        <w:rPr>
          <w:rFonts w:ascii="Times New Roman" w:eastAsia="MS Mincho" w:hAnsi="Times New Roman" w:hint="eastAsia"/>
          <w:sz w:val="20"/>
        </w:rPr>
        <w:t xml:space="preserve"> </w:t>
      </w:r>
      <w:r w:rsidRPr="008E3583">
        <w:rPr>
          <w:rFonts w:ascii="Times New Roman" w:eastAsia="MS Mincho" w:hAnsi="Times New Roman"/>
          <w:sz w:val="20"/>
        </w:rPr>
        <w:t>201</w:t>
      </w:r>
      <w:bookmarkEnd w:id="4"/>
      <w:bookmarkEnd w:id="5"/>
      <w:r w:rsidR="00DF676A">
        <w:rPr>
          <w:rFonts w:ascii="Times New Roman" w:eastAsia="MS Mincho" w:hAnsi="Times New Roman" w:hint="eastAsia"/>
          <w:sz w:val="20"/>
        </w:rPr>
        <w:t>6</w:t>
      </w:r>
      <w:bookmarkEnd w:id="6"/>
    </w:p>
    <w:p w:rsidR="00FF7CDF" w:rsidRPr="004B580F" w:rsidRDefault="00E04704" w:rsidP="008F0E1F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1" w:name="_Ref442193141"/>
      <w:r>
        <w:rPr>
          <w:rFonts w:ascii="Times New Roman" w:eastAsia="MS Mincho" w:hAnsi="Times New Roman" w:hint="eastAsia"/>
          <w:sz w:val="20"/>
        </w:rPr>
        <w:t>3</w:t>
      </w:r>
      <w:r>
        <w:rPr>
          <w:rFonts w:ascii="Times New Roman" w:eastAsia="MS Mincho" w:hAnsi="Times New Roman"/>
          <w:sz w:val="20"/>
        </w:rPr>
        <w:t>GPP T</w:t>
      </w:r>
      <w:r w:rsidR="0071632F">
        <w:rPr>
          <w:rFonts w:ascii="Times New Roman" w:eastAsia="MS Mincho" w:hAnsi="Times New Roman" w:hint="eastAsia"/>
          <w:sz w:val="20"/>
        </w:rPr>
        <w:t>R</w:t>
      </w:r>
      <w:r w:rsidRPr="0071632F">
        <w:rPr>
          <w:rFonts w:ascii="Times New Roman" w:eastAsia="MS Mincho" w:hAnsi="Times New Roman"/>
          <w:sz w:val="20"/>
        </w:rPr>
        <w:t xml:space="preserve"> </w:t>
      </w:r>
      <w:r w:rsidR="00CA00A3">
        <w:rPr>
          <w:rFonts w:ascii="Times New Roman" w:eastAsia="MS Mincho" w:hAnsi="Times New Roman" w:hint="eastAsia"/>
          <w:sz w:val="20"/>
        </w:rPr>
        <w:t>23.720</w:t>
      </w:r>
      <w:r w:rsidR="00CA00A3">
        <w:rPr>
          <w:rFonts w:ascii="Times New Roman" w:eastAsia="MS Mincho" w:hAnsi="Times New Roman"/>
          <w:sz w:val="20"/>
        </w:rPr>
        <w:t xml:space="preserve"> V1</w:t>
      </w:r>
      <w:r w:rsidRPr="0071632F">
        <w:rPr>
          <w:rFonts w:ascii="Times New Roman" w:eastAsia="MS Mincho" w:hAnsi="Times New Roman"/>
          <w:sz w:val="20"/>
        </w:rPr>
        <w:t>.</w:t>
      </w:r>
      <w:r w:rsidR="00CA00A3">
        <w:rPr>
          <w:rFonts w:ascii="Times New Roman" w:eastAsia="MS Mincho" w:hAnsi="Times New Roman" w:hint="eastAsia"/>
          <w:sz w:val="20"/>
        </w:rPr>
        <w:t>2</w:t>
      </w:r>
      <w:r w:rsidRPr="0071632F">
        <w:rPr>
          <w:rFonts w:ascii="Times New Roman" w:eastAsia="MS Mincho" w:hAnsi="Times New Roman"/>
          <w:sz w:val="20"/>
        </w:rPr>
        <w:t>.0 (2015-</w:t>
      </w:r>
      <w:r w:rsidR="00CA00A3">
        <w:rPr>
          <w:rFonts w:ascii="Times New Roman" w:eastAsia="MS Mincho" w:hAnsi="Times New Roman" w:hint="eastAsia"/>
          <w:sz w:val="20"/>
        </w:rPr>
        <w:t>11</w:t>
      </w:r>
      <w:r w:rsidRPr="0071632F">
        <w:rPr>
          <w:rFonts w:ascii="Times New Roman" w:eastAsia="MS Mincho" w:hAnsi="Times New Roman"/>
          <w:sz w:val="20"/>
        </w:rPr>
        <w:t xml:space="preserve">), </w:t>
      </w:r>
      <w:r w:rsidR="004B580F" w:rsidRPr="004B580F">
        <w:rPr>
          <w:rFonts w:ascii="Times New Roman" w:eastAsia="MS Mincho" w:hAnsi="Times New Roman"/>
          <w:sz w:val="20"/>
        </w:rPr>
        <w:t>Architecture enhancements for Cellular Internet of Things</w:t>
      </w:r>
      <w:r w:rsidR="00BE1521">
        <w:rPr>
          <w:rFonts w:ascii="Times New Roman" w:eastAsia="MS Mincho" w:hAnsi="Times New Roman" w:hint="eastAsia"/>
          <w:sz w:val="20"/>
        </w:rPr>
        <w:t xml:space="preserve"> </w:t>
      </w:r>
      <w:r w:rsidR="004B580F" w:rsidRPr="004B580F">
        <w:rPr>
          <w:rFonts w:ascii="Times New Roman" w:eastAsia="MS Mincho" w:hAnsi="Times New Roman"/>
          <w:sz w:val="20"/>
        </w:rPr>
        <w:t>(Release 13)</w:t>
      </w:r>
      <w:bookmarkEnd w:id="11"/>
    </w:p>
    <w:p w:rsidR="00C30DFB" w:rsidRDefault="00A52DFA" w:rsidP="008F0E1F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2" w:name="_Ref426985530"/>
      <w:bookmarkStart w:id="13" w:name="_Ref430097650"/>
      <w:bookmarkStart w:id="14" w:name="_Ref441764188"/>
      <w:r>
        <w:rPr>
          <w:rFonts w:ascii="Times New Roman" w:eastAsia="MS Mincho" w:hAnsi="Times New Roman" w:hint="eastAsia"/>
          <w:sz w:val="20"/>
        </w:rPr>
        <w:t>R3-160145</w:t>
      </w:r>
      <w:r w:rsidR="008C0588" w:rsidRPr="008C0588">
        <w:rPr>
          <w:rFonts w:ascii="Times New Roman" w:eastAsia="MS Mincho" w:hAnsi="Times New Roman" w:hint="eastAsia"/>
          <w:sz w:val="20"/>
        </w:rPr>
        <w:t xml:space="preserve">, </w:t>
      </w:r>
      <w:r w:rsidR="008C0588" w:rsidRPr="008C0588">
        <w:rPr>
          <w:rFonts w:ascii="Times New Roman" w:eastAsia="MS Mincho" w:hAnsi="Times New Roman"/>
          <w:sz w:val="20"/>
        </w:rPr>
        <w:t>“</w:t>
      </w:r>
      <w:r>
        <w:rPr>
          <w:rFonts w:ascii="Times New Roman" w:eastAsia="MS Mincho" w:hAnsi="Times New Roman" w:hint="eastAsia"/>
          <w:sz w:val="20"/>
        </w:rPr>
        <w:t>Introduction of the UE Context Resume function</w:t>
      </w:r>
      <w:r w:rsidR="008C0588" w:rsidRPr="008C0588">
        <w:rPr>
          <w:rFonts w:ascii="Times New Roman" w:eastAsia="MS Mincho" w:hAnsi="Times New Roman"/>
          <w:sz w:val="20"/>
        </w:rPr>
        <w:t>”</w:t>
      </w:r>
      <w:r w:rsidR="008A7A80">
        <w:rPr>
          <w:rFonts w:ascii="Times New Roman" w:eastAsia="MS Mincho" w:hAnsi="Times New Roman" w:hint="eastAsia"/>
          <w:sz w:val="20"/>
        </w:rPr>
        <w:t>, Ericsson, Alcatel-Lucent</w:t>
      </w:r>
      <w:r w:rsidR="008C0588" w:rsidRPr="008C0588">
        <w:rPr>
          <w:rFonts w:ascii="Times New Roman" w:eastAsia="MS Mincho" w:hAnsi="Times New Roman" w:hint="eastAsia"/>
          <w:sz w:val="20"/>
        </w:rPr>
        <w:t xml:space="preserve">, </w:t>
      </w:r>
      <w:r w:rsidR="008A7A80">
        <w:rPr>
          <w:rFonts w:ascii="Times New Roman" w:eastAsia="MS Mincho" w:hAnsi="Times New Roman" w:hint="eastAsia"/>
          <w:sz w:val="20"/>
        </w:rPr>
        <w:t xml:space="preserve">Nokia Networks </w:t>
      </w:r>
      <w:r w:rsidR="008C0588" w:rsidRPr="008C0588">
        <w:rPr>
          <w:rFonts w:ascii="Times New Roman" w:eastAsia="MS Mincho" w:hAnsi="Times New Roman"/>
          <w:sz w:val="20"/>
        </w:rPr>
        <w:t>3GPP TSG RAN</w:t>
      </w:r>
      <w:r w:rsidR="008C0588" w:rsidRPr="008C0588">
        <w:rPr>
          <w:rFonts w:ascii="Times New Roman" w:eastAsia="MS Mincho" w:hAnsi="Times New Roman" w:hint="eastAsia"/>
          <w:sz w:val="20"/>
        </w:rPr>
        <w:t xml:space="preserve"> WG3 </w:t>
      </w:r>
      <w:r w:rsidR="008C0588" w:rsidRPr="008C0588">
        <w:rPr>
          <w:rFonts w:ascii="Times New Roman" w:eastAsia="MS Mincho" w:hAnsi="Times New Roman"/>
          <w:sz w:val="20"/>
        </w:rPr>
        <w:t>#</w:t>
      </w:r>
      <w:bookmarkEnd w:id="12"/>
      <w:bookmarkEnd w:id="13"/>
      <w:proofErr w:type="spellStart"/>
      <w:r w:rsidR="008A7A80">
        <w:rPr>
          <w:rFonts w:ascii="Times New Roman" w:eastAsia="MS Mincho" w:hAnsi="Times New Roman" w:hint="eastAsia"/>
          <w:sz w:val="20"/>
        </w:rPr>
        <w:t>Adhoc</w:t>
      </w:r>
      <w:proofErr w:type="spellEnd"/>
      <w:r w:rsidR="008A7A80">
        <w:rPr>
          <w:rFonts w:ascii="Times New Roman" w:eastAsia="MS Mincho" w:hAnsi="Times New Roman" w:hint="eastAsia"/>
          <w:sz w:val="20"/>
        </w:rPr>
        <w:t xml:space="preserve"> NB</w:t>
      </w:r>
      <w:r w:rsidR="0050768B">
        <w:rPr>
          <w:rFonts w:ascii="Times New Roman" w:eastAsia="MS Mincho" w:hAnsi="Times New Roman" w:hint="eastAsia"/>
          <w:sz w:val="20"/>
        </w:rPr>
        <w:t>-</w:t>
      </w:r>
      <w:r w:rsidR="008A7A80">
        <w:rPr>
          <w:rFonts w:ascii="Times New Roman" w:eastAsia="MS Mincho" w:hAnsi="Times New Roman" w:hint="eastAsia"/>
          <w:sz w:val="20"/>
        </w:rPr>
        <w:t>IoT</w:t>
      </w:r>
      <w:bookmarkEnd w:id="7"/>
      <w:bookmarkEnd w:id="8"/>
      <w:bookmarkEnd w:id="9"/>
      <w:bookmarkEnd w:id="10"/>
      <w:bookmarkEnd w:id="14"/>
    </w:p>
    <w:p w:rsidR="009C5FE3" w:rsidRDefault="002250B7" w:rsidP="008F0E1F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5" w:name="_Ref442273270"/>
      <w:r>
        <w:rPr>
          <w:rFonts w:ascii="Times New Roman" w:eastAsia="MS Mincho" w:hAnsi="Times New Roman" w:hint="eastAsia"/>
          <w:sz w:val="20"/>
        </w:rPr>
        <w:t xml:space="preserve">3GPP TS 23.401 </w:t>
      </w:r>
      <w:r w:rsidR="00680BC1">
        <w:rPr>
          <w:rFonts w:ascii="Times New Roman" w:eastAsia="MS Mincho" w:hAnsi="Times New Roman" w:hint="eastAsia"/>
          <w:sz w:val="20"/>
        </w:rPr>
        <w:t>V13.5.0</w:t>
      </w:r>
      <w:r w:rsidR="009B7E70">
        <w:rPr>
          <w:rFonts w:ascii="Times New Roman" w:eastAsia="MS Mincho" w:hAnsi="Times New Roman" w:hint="eastAsia"/>
          <w:sz w:val="20"/>
        </w:rPr>
        <w:t xml:space="preserve"> (</w:t>
      </w:r>
      <w:r w:rsidR="00D33FCC">
        <w:rPr>
          <w:rFonts w:ascii="Times New Roman" w:eastAsia="MS Mincho" w:hAnsi="Times New Roman" w:hint="eastAsia"/>
          <w:sz w:val="20"/>
        </w:rPr>
        <w:t>2015-12</w:t>
      </w:r>
      <w:r w:rsidR="009B7E70">
        <w:rPr>
          <w:rFonts w:ascii="Times New Roman" w:eastAsia="MS Mincho" w:hAnsi="Times New Roman" w:hint="eastAsia"/>
          <w:sz w:val="20"/>
        </w:rPr>
        <w:t>)</w:t>
      </w:r>
      <w:r w:rsidR="00D33FCC">
        <w:rPr>
          <w:rFonts w:ascii="Times New Roman" w:eastAsia="MS Mincho" w:hAnsi="Times New Roman" w:hint="eastAsia"/>
          <w:sz w:val="20"/>
        </w:rPr>
        <w:t xml:space="preserve">, </w:t>
      </w:r>
      <w:r w:rsidR="002C56C9" w:rsidRPr="002C56C9">
        <w:rPr>
          <w:rFonts w:ascii="Times New Roman" w:eastAsia="MS Mincho" w:hAnsi="Times New Roman"/>
          <w:sz w:val="20"/>
        </w:rPr>
        <w:t xml:space="preserve">Evolved Universal Terrestrial Radio Access Network </w:t>
      </w:r>
      <w:r w:rsidR="002C56C9" w:rsidRPr="006B7165">
        <w:rPr>
          <w:rFonts w:ascii="Times New Roman" w:eastAsia="MS Mincho" w:hAnsi="Times New Roman"/>
          <w:sz w:val="20"/>
        </w:rPr>
        <w:t>(E-UTRAN) access</w:t>
      </w:r>
      <w:r w:rsidR="002C56C9">
        <w:rPr>
          <w:rFonts w:ascii="Times New Roman" w:eastAsia="MS Mincho" w:hAnsi="Times New Roman" w:hint="eastAsia"/>
          <w:sz w:val="20"/>
        </w:rPr>
        <w:t xml:space="preserve"> </w:t>
      </w:r>
      <w:r w:rsidR="002C56C9" w:rsidRPr="006B7165">
        <w:rPr>
          <w:rFonts w:ascii="Times New Roman" w:eastAsia="MS Mincho" w:hAnsi="Times New Roman"/>
          <w:sz w:val="20"/>
        </w:rPr>
        <w:t>(Release 13)</w:t>
      </w:r>
      <w:bookmarkEnd w:id="15"/>
    </w:p>
    <w:p w:rsidR="00244B49" w:rsidRDefault="00007381" w:rsidP="00A705EC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6" w:name="_Ref442366598"/>
      <w:r>
        <w:rPr>
          <w:rFonts w:ascii="Times New Roman" w:eastAsia="MS Mincho" w:hAnsi="Times New Roman" w:hint="eastAsia"/>
          <w:sz w:val="20"/>
        </w:rPr>
        <w:t xml:space="preserve">3GPP TS 24.301 V13.4.0 (2015-12), </w:t>
      </w:r>
      <w:r w:rsidR="00B62ACD" w:rsidRPr="00B62ACD">
        <w:rPr>
          <w:rFonts w:ascii="Times New Roman" w:eastAsia="MS Mincho" w:hAnsi="Times New Roman"/>
          <w:sz w:val="20"/>
        </w:rPr>
        <w:t>Non-Access-Stratum (NAS) protocol</w:t>
      </w:r>
      <w:r w:rsidR="00C06F00">
        <w:rPr>
          <w:rFonts w:ascii="Times New Roman" w:eastAsia="MS Mincho" w:hAnsi="Times New Roman" w:hint="eastAsia"/>
          <w:sz w:val="20"/>
        </w:rPr>
        <w:t xml:space="preserve"> </w:t>
      </w:r>
      <w:r w:rsidR="00B62ACD" w:rsidRPr="0040695E">
        <w:rPr>
          <w:rFonts w:ascii="Times New Roman" w:eastAsia="MS Mincho" w:hAnsi="Times New Roman"/>
          <w:sz w:val="20"/>
        </w:rPr>
        <w:t>f</w:t>
      </w:r>
      <w:r w:rsidR="00C06F00" w:rsidRPr="00C06F00">
        <w:rPr>
          <w:rFonts w:ascii="Times New Roman" w:eastAsia="MS Mincho" w:hAnsi="Times New Roman"/>
          <w:sz w:val="20"/>
        </w:rPr>
        <w:t>or Evolved Packet System (EPS);</w:t>
      </w:r>
      <w:r w:rsidR="00C06F00">
        <w:rPr>
          <w:rFonts w:ascii="Times New Roman" w:eastAsia="MS Mincho" w:hAnsi="Times New Roman" w:hint="eastAsia"/>
          <w:sz w:val="20"/>
        </w:rPr>
        <w:t xml:space="preserve"> </w:t>
      </w:r>
      <w:r w:rsidR="00B62ACD" w:rsidRPr="0040695E">
        <w:rPr>
          <w:rFonts w:ascii="Times New Roman" w:eastAsia="MS Mincho" w:hAnsi="Times New Roman"/>
          <w:sz w:val="20"/>
        </w:rPr>
        <w:t>Stage 3</w:t>
      </w:r>
      <w:r w:rsidR="00C06F00">
        <w:rPr>
          <w:rFonts w:ascii="Times New Roman" w:eastAsia="MS Mincho" w:hAnsi="Times New Roman" w:hint="eastAsia"/>
          <w:sz w:val="20"/>
        </w:rPr>
        <w:t xml:space="preserve"> </w:t>
      </w:r>
      <w:r w:rsidR="00B62ACD" w:rsidRPr="0040695E">
        <w:rPr>
          <w:rFonts w:ascii="Times New Roman" w:eastAsia="MS Mincho" w:hAnsi="Times New Roman"/>
          <w:sz w:val="20"/>
        </w:rPr>
        <w:t>(Release 13)</w:t>
      </w:r>
      <w:bookmarkEnd w:id="16"/>
    </w:p>
    <w:p w:rsidR="002029F3" w:rsidRDefault="00F3733B" w:rsidP="002029F3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7" w:name="_Ref442366712"/>
      <w:r>
        <w:rPr>
          <w:rFonts w:ascii="Times New Roman" w:eastAsia="MS Mincho" w:hAnsi="Times New Roman" w:hint="eastAsia"/>
          <w:sz w:val="20"/>
        </w:rPr>
        <w:t>3GPP TS 36.4</w:t>
      </w:r>
      <w:r w:rsidR="00A106DC">
        <w:rPr>
          <w:rFonts w:ascii="Times New Roman" w:eastAsia="MS Mincho" w:hAnsi="Times New Roman" w:hint="eastAsia"/>
          <w:sz w:val="20"/>
        </w:rPr>
        <w:t>13</w:t>
      </w:r>
      <w:r>
        <w:rPr>
          <w:rFonts w:ascii="Times New Roman" w:eastAsia="MS Mincho" w:hAnsi="Times New Roman" w:hint="eastAsia"/>
          <w:sz w:val="20"/>
        </w:rPr>
        <w:t xml:space="preserve"> V13.1.0 (2015-12), </w:t>
      </w:r>
      <w:r w:rsidR="00E94801" w:rsidRPr="00E94801">
        <w:rPr>
          <w:rFonts w:ascii="Times New Roman" w:eastAsia="MS Mincho" w:hAnsi="Times New Roman"/>
          <w:sz w:val="20"/>
        </w:rPr>
        <w:t>Evolved Universal Terrestrial Radio Access Network</w:t>
      </w:r>
      <w:r w:rsidR="00E94801">
        <w:rPr>
          <w:rFonts w:ascii="Times New Roman" w:eastAsia="MS Mincho" w:hAnsi="Times New Roman" w:hint="eastAsia"/>
          <w:sz w:val="20"/>
        </w:rPr>
        <w:t xml:space="preserve"> </w:t>
      </w:r>
      <w:r w:rsidR="00E94801" w:rsidRPr="00433526">
        <w:rPr>
          <w:rFonts w:ascii="Times New Roman" w:eastAsia="MS Mincho" w:hAnsi="Times New Roman"/>
          <w:sz w:val="20"/>
        </w:rPr>
        <w:t>(E-UTRAN);</w:t>
      </w:r>
      <w:r w:rsidR="00E94801" w:rsidRPr="00433526">
        <w:rPr>
          <w:rFonts w:ascii="Times New Roman" w:eastAsia="MS Mincho" w:hAnsi="Times New Roman" w:hint="eastAsia"/>
          <w:sz w:val="20"/>
        </w:rPr>
        <w:t xml:space="preserve"> </w:t>
      </w:r>
      <w:r w:rsidR="00E94801" w:rsidRPr="00433526">
        <w:rPr>
          <w:rFonts w:ascii="Times New Roman" w:eastAsia="MS Mincho" w:hAnsi="Times New Roman"/>
          <w:sz w:val="20"/>
        </w:rPr>
        <w:t>S1 Application Protocol (S1AP)</w:t>
      </w:r>
      <w:r w:rsidR="00E94801" w:rsidRPr="00433526">
        <w:rPr>
          <w:rFonts w:ascii="Times New Roman" w:eastAsia="MS Mincho" w:hAnsi="Times New Roman" w:hint="eastAsia"/>
          <w:sz w:val="20"/>
        </w:rPr>
        <w:t xml:space="preserve"> </w:t>
      </w:r>
      <w:r w:rsidR="00E94801" w:rsidRPr="00433526">
        <w:rPr>
          <w:rFonts w:ascii="Times New Roman" w:eastAsia="MS Mincho" w:hAnsi="Times New Roman"/>
          <w:sz w:val="20"/>
        </w:rPr>
        <w:t>(Release 13)</w:t>
      </w:r>
      <w:bookmarkEnd w:id="17"/>
    </w:p>
    <w:p w:rsidR="002029F3" w:rsidRPr="004A303E" w:rsidRDefault="001C55FF" w:rsidP="001C55FF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8" w:name="_Ref442453157"/>
      <w:r>
        <w:rPr>
          <w:rFonts w:ascii="Times New Roman" w:eastAsia="MS Mincho" w:hAnsi="Times New Roman" w:hint="eastAsia"/>
          <w:sz w:val="20"/>
        </w:rPr>
        <w:t xml:space="preserve">R3-160105, </w:t>
      </w:r>
      <w:r>
        <w:rPr>
          <w:rFonts w:ascii="Times New Roman" w:eastAsia="MS Mincho" w:hAnsi="Times New Roman"/>
          <w:sz w:val="20"/>
        </w:rPr>
        <w:t>“</w:t>
      </w:r>
      <w:r w:rsidRPr="001C55FF">
        <w:rPr>
          <w:rFonts w:ascii="Times New Roman" w:eastAsia="MS Mincho" w:hAnsi="Times New Roman"/>
          <w:sz w:val="20"/>
        </w:rPr>
        <w:t xml:space="preserve">Introduction in TS 36.413 of the </w:t>
      </w:r>
      <w:proofErr w:type="spellStart"/>
      <w:r w:rsidRPr="001C55FF">
        <w:rPr>
          <w:rFonts w:ascii="Times New Roman" w:eastAsia="MS Mincho" w:hAnsi="Times New Roman"/>
          <w:sz w:val="20"/>
        </w:rPr>
        <w:t>cIOT</w:t>
      </w:r>
      <w:proofErr w:type="spellEnd"/>
      <w:r w:rsidRPr="001C55FF">
        <w:rPr>
          <w:rFonts w:ascii="Times New Roman" w:eastAsia="MS Mincho" w:hAnsi="Times New Roman"/>
          <w:sz w:val="20"/>
        </w:rPr>
        <w:t xml:space="preserve"> User Plane Solution</w:t>
      </w:r>
      <w:r>
        <w:rPr>
          <w:rFonts w:ascii="Times New Roman" w:eastAsia="MS Mincho" w:hAnsi="Times New Roman"/>
          <w:sz w:val="20"/>
        </w:rPr>
        <w:t>”</w:t>
      </w:r>
      <w:r>
        <w:rPr>
          <w:rFonts w:ascii="Times New Roman" w:eastAsia="MS Mincho" w:hAnsi="Times New Roman" w:hint="eastAsia"/>
          <w:sz w:val="20"/>
        </w:rPr>
        <w:t xml:space="preserve">, </w:t>
      </w:r>
      <w:r w:rsidRPr="001C55FF">
        <w:rPr>
          <w:rFonts w:ascii="Times New Roman" w:eastAsia="MS Mincho" w:hAnsi="Times New Roman"/>
          <w:sz w:val="20"/>
        </w:rPr>
        <w:t>Alcatel-Lucent, Alcatel-Lucent Shanghai Bell</w:t>
      </w:r>
      <w:r w:rsidR="000869D9">
        <w:rPr>
          <w:rFonts w:ascii="Times New Roman" w:eastAsia="MS Mincho" w:hAnsi="Times New Roman" w:hint="eastAsia"/>
          <w:sz w:val="20"/>
        </w:rPr>
        <w:t xml:space="preserve"> 3GPP TSG RAN WG3 #</w:t>
      </w:r>
      <w:proofErr w:type="spellStart"/>
      <w:r w:rsidR="000869D9">
        <w:rPr>
          <w:rFonts w:ascii="Times New Roman" w:eastAsia="MS Mincho" w:hAnsi="Times New Roman" w:hint="eastAsia"/>
          <w:sz w:val="20"/>
        </w:rPr>
        <w:t>Adhoc</w:t>
      </w:r>
      <w:proofErr w:type="spellEnd"/>
      <w:r w:rsidR="000869D9">
        <w:rPr>
          <w:rFonts w:ascii="Times New Roman" w:eastAsia="MS Mincho" w:hAnsi="Times New Roman" w:hint="eastAsia"/>
          <w:sz w:val="20"/>
        </w:rPr>
        <w:t xml:space="preserve"> NB</w:t>
      </w:r>
      <w:r w:rsidR="0050768B">
        <w:rPr>
          <w:rFonts w:ascii="Times New Roman" w:eastAsia="MS Mincho" w:hAnsi="Times New Roman" w:hint="eastAsia"/>
          <w:sz w:val="20"/>
        </w:rPr>
        <w:t>-</w:t>
      </w:r>
      <w:r w:rsidR="000869D9">
        <w:rPr>
          <w:rFonts w:ascii="Times New Roman" w:eastAsia="MS Mincho" w:hAnsi="Times New Roman" w:hint="eastAsia"/>
          <w:sz w:val="20"/>
        </w:rPr>
        <w:t>IoT</w:t>
      </w:r>
      <w:bookmarkEnd w:id="18"/>
    </w:p>
    <w:sectPr w:rsidR="002029F3" w:rsidRPr="004A303E" w:rsidSect="00361A07">
      <w:footerReference w:type="default" r:id="rId11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66C" w:rsidRDefault="00AF166C" w:rsidP="005328B4">
      <w:r>
        <w:separator/>
      </w:r>
    </w:p>
  </w:endnote>
  <w:endnote w:type="continuationSeparator" w:id="0">
    <w:p w:rsidR="00AF166C" w:rsidRDefault="00AF166C" w:rsidP="0053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5EC" w:rsidRDefault="00A705E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43B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\*Arabic </w:instrText>
    </w:r>
    <w:r>
      <w:rPr>
        <w:rStyle w:val="PageNumber"/>
      </w:rPr>
      <w:fldChar w:fldCharType="separate"/>
    </w:r>
    <w:r w:rsidR="005A43B7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66C" w:rsidRDefault="00AF166C" w:rsidP="005328B4">
      <w:r>
        <w:separator/>
      </w:r>
    </w:p>
  </w:footnote>
  <w:footnote w:type="continuationSeparator" w:id="0">
    <w:p w:rsidR="00AF166C" w:rsidRDefault="00AF166C" w:rsidP="00532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5FC8EF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b w:val="0"/>
        <w:lang w:val="en-GB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>
    <w:nsid w:val="08AD78B4"/>
    <w:multiLevelType w:val="hybridMultilevel"/>
    <w:tmpl w:val="E8221C78"/>
    <w:lvl w:ilvl="0" w:tplc="9B102AD2">
      <w:start w:val="2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9971017"/>
    <w:multiLevelType w:val="hybridMultilevel"/>
    <w:tmpl w:val="AF247506"/>
    <w:lvl w:ilvl="0" w:tplc="4914D85A">
      <w:start w:val="1"/>
      <w:numFmt w:val="decimal"/>
      <w:lvlText w:val="Observation %1: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>
    <w:nsid w:val="0C9F5447"/>
    <w:multiLevelType w:val="hybridMultilevel"/>
    <w:tmpl w:val="192E553C"/>
    <w:lvl w:ilvl="0" w:tplc="ECFE708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AA3F13"/>
    <w:multiLevelType w:val="hybridMultilevel"/>
    <w:tmpl w:val="1BD40798"/>
    <w:lvl w:ilvl="0" w:tplc="08225A2E">
      <w:start w:val="1"/>
      <w:numFmt w:val="bullet"/>
      <w:lvlText w:val="-"/>
      <w:lvlJc w:val="left"/>
      <w:pPr>
        <w:ind w:left="846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>
    <w:nsid w:val="11907832"/>
    <w:multiLevelType w:val="hybridMultilevel"/>
    <w:tmpl w:val="F51CED56"/>
    <w:lvl w:ilvl="0" w:tplc="281E636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36B1B41"/>
    <w:multiLevelType w:val="hybridMultilevel"/>
    <w:tmpl w:val="7910BA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92B2C94"/>
    <w:multiLevelType w:val="hybridMultilevel"/>
    <w:tmpl w:val="C33C7B24"/>
    <w:lvl w:ilvl="0" w:tplc="E36A0EF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194E765B"/>
    <w:multiLevelType w:val="hybridMultilevel"/>
    <w:tmpl w:val="C0B68C5C"/>
    <w:lvl w:ilvl="0" w:tplc="F18AFA8A">
      <w:start w:val="1"/>
      <w:numFmt w:val="decimal"/>
      <w:lvlText w:val="Case 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1AAD09CF"/>
    <w:multiLevelType w:val="hybridMultilevel"/>
    <w:tmpl w:val="014E45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1D6267C3"/>
    <w:multiLevelType w:val="hybridMultilevel"/>
    <w:tmpl w:val="20BC217E"/>
    <w:lvl w:ilvl="0" w:tplc="E36A0EF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252629D"/>
    <w:multiLevelType w:val="hybridMultilevel"/>
    <w:tmpl w:val="B84AA20E"/>
    <w:lvl w:ilvl="0" w:tplc="1136884C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49F1D77"/>
    <w:multiLevelType w:val="hybridMultilevel"/>
    <w:tmpl w:val="40903216"/>
    <w:lvl w:ilvl="0" w:tplc="7A383A2E">
      <w:start w:val="1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896321E"/>
    <w:multiLevelType w:val="hybridMultilevel"/>
    <w:tmpl w:val="89B2180E"/>
    <w:lvl w:ilvl="0" w:tplc="F6FEF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38B53315"/>
    <w:multiLevelType w:val="hybridMultilevel"/>
    <w:tmpl w:val="D354C4E4"/>
    <w:lvl w:ilvl="0" w:tplc="F3A49382">
      <w:start w:val="4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3EF32EBB"/>
    <w:multiLevelType w:val="hybridMultilevel"/>
    <w:tmpl w:val="E43A46EC"/>
    <w:lvl w:ilvl="0" w:tplc="332CAF10">
      <w:start w:val="4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B1E14A3"/>
    <w:multiLevelType w:val="hybridMultilevel"/>
    <w:tmpl w:val="FD5093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FA52DBF"/>
    <w:multiLevelType w:val="hybridMultilevel"/>
    <w:tmpl w:val="19ECC0D8"/>
    <w:lvl w:ilvl="0" w:tplc="4914D85A">
      <w:start w:val="1"/>
      <w:numFmt w:val="decimal"/>
      <w:lvlText w:val="Observation %1: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8">
    <w:nsid w:val="570B7A53"/>
    <w:multiLevelType w:val="hybridMultilevel"/>
    <w:tmpl w:val="DD36F840"/>
    <w:lvl w:ilvl="0" w:tplc="4914D85A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A2932E6"/>
    <w:multiLevelType w:val="hybridMultilevel"/>
    <w:tmpl w:val="AD5C3CBA"/>
    <w:lvl w:ilvl="0" w:tplc="E36A0EF6">
      <w:start w:val="1"/>
      <w:numFmt w:val="decimal"/>
      <w:lvlText w:val="Proposal %1:"/>
      <w:lvlJc w:val="left"/>
      <w:pPr>
        <w:ind w:left="840" w:hanging="420"/>
      </w:pPr>
      <w:rPr>
        <w:rFonts w:hint="eastAsia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0">
    <w:nsid w:val="603B0B74"/>
    <w:multiLevelType w:val="hybridMultilevel"/>
    <w:tmpl w:val="8A1840A6"/>
    <w:lvl w:ilvl="0" w:tplc="F91C2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65194F3B"/>
    <w:multiLevelType w:val="hybridMultilevel"/>
    <w:tmpl w:val="E7845E8C"/>
    <w:lvl w:ilvl="0" w:tplc="A328BE8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676A148E"/>
    <w:multiLevelType w:val="hybridMultilevel"/>
    <w:tmpl w:val="B84AA20E"/>
    <w:lvl w:ilvl="0" w:tplc="1136884C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6F205D76"/>
    <w:multiLevelType w:val="hybridMultilevel"/>
    <w:tmpl w:val="09B832CC"/>
    <w:lvl w:ilvl="0" w:tplc="35E88D78">
      <w:start w:val="1"/>
      <w:numFmt w:val="decimal"/>
      <w:lvlText w:val="Alt 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7460639B"/>
    <w:multiLevelType w:val="hybridMultilevel"/>
    <w:tmpl w:val="BA90B0E6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6922FD"/>
    <w:multiLevelType w:val="hybridMultilevel"/>
    <w:tmpl w:val="D39A66E8"/>
    <w:lvl w:ilvl="0" w:tplc="04090011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E037F47"/>
    <w:multiLevelType w:val="hybridMultilevel"/>
    <w:tmpl w:val="DD36F840"/>
    <w:lvl w:ilvl="0" w:tplc="4914D85A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7E3D3718"/>
    <w:multiLevelType w:val="hybridMultilevel"/>
    <w:tmpl w:val="3A8A1D14"/>
    <w:lvl w:ilvl="0" w:tplc="E36A0EF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7EF3760E"/>
    <w:multiLevelType w:val="hybridMultilevel"/>
    <w:tmpl w:val="E7845E8C"/>
    <w:lvl w:ilvl="0" w:tplc="A328BE8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F0D735D"/>
    <w:multiLevelType w:val="hybridMultilevel"/>
    <w:tmpl w:val="D87EF3B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23"/>
  </w:num>
  <w:num w:numId="4">
    <w:abstractNumId w:val="14"/>
  </w:num>
  <w:num w:numId="5">
    <w:abstractNumId w:val="28"/>
  </w:num>
  <w:num w:numId="6">
    <w:abstractNumId w:val="15"/>
  </w:num>
  <w:num w:numId="7">
    <w:abstractNumId w:val="21"/>
  </w:num>
  <w:num w:numId="8">
    <w:abstractNumId w:val="1"/>
  </w:num>
  <w:num w:numId="9">
    <w:abstractNumId w:val="12"/>
  </w:num>
  <w:num w:numId="10">
    <w:abstractNumId w:val="5"/>
  </w:num>
  <w:num w:numId="11">
    <w:abstractNumId w:val="25"/>
  </w:num>
  <w:num w:numId="12">
    <w:abstractNumId w:val="20"/>
  </w:num>
  <w:num w:numId="13">
    <w:abstractNumId w:val="24"/>
  </w:num>
  <w:num w:numId="14">
    <w:abstractNumId w:val="6"/>
  </w:num>
  <w:num w:numId="15">
    <w:abstractNumId w:val="18"/>
  </w:num>
  <w:num w:numId="16">
    <w:abstractNumId w:val="10"/>
  </w:num>
  <w:num w:numId="17">
    <w:abstractNumId w:val="26"/>
  </w:num>
  <w:num w:numId="18">
    <w:abstractNumId w:val="27"/>
  </w:num>
  <w:num w:numId="19">
    <w:abstractNumId w:val="9"/>
  </w:num>
  <w:num w:numId="20">
    <w:abstractNumId w:val="8"/>
  </w:num>
  <w:num w:numId="21">
    <w:abstractNumId w:val="16"/>
  </w:num>
  <w:num w:numId="22">
    <w:abstractNumId w:val="17"/>
  </w:num>
  <w:num w:numId="23">
    <w:abstractNumId w:val="4"/>
  </w:num>
  <w:num w:numId="24">
    <w:abstractNumId w:val="2"/>
  </w:num>
  <w:num w:numId="25">
    <w:abstractNumId w:val="29"/>
  </w:num>
  <w:num w:numId="26">
    <w:abstractNumId w:val="7"/>
  </w:num>
  <w:num w:numId="27">
    <w:abstractNumId w:val="11"/>
  </w:num>
  <w:num w:numId="28">
    <w:abstractNumId w:val="19"/>
  </w:num>
  <w:num w:numId="29">
    <w:abstractNumId w:val="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7B"/>
    <w:rsid w:val="000064D3"/>
    <w:rsid w:val="00006B71"/>
    <w:rsid w:val="00006F75"/>
    <w:rsid w:val="00006FFE"/>
    <w:rsid w:val="00007381"/>
    <w:rsid w:val="0000795F"/>
    <w:rsid w:val="000122A6"/>
    <w:rsid w:val="0002184C"/>
    <w:rsid w:val="000218B2"/>
    <w:rsid w:val="00022556"/>
    <w:rsid w:val="00023A85"/>
    <w:rsid w:val="00026DA0"/>
    <w:rsid w:val="00027760"/>
    <w:rsid w:val="0002785D"/>
    <w:rsid w:val="000317E6"/>
    <w:rsid w:val="0003397D"/>
    <w:rsid w:val="0003657D"/>
    <w:rsid w:val="0004386D"/>
    <w:rsid w:val="00045CC4"/>
    <w:rsid w:val="00046AC4"/>
    <w:rsid w:val="0004744D"/>
    <w:rsid w:val="00050D9E"/>
    <w:rsid w:val="00051436"/>
    <w:rsid w:val="000534E3"/>
    <w:rsid w:val="000550FC"/>
    <w:rsid w:val="00055B3E"/>
    <w:rsid w:val="00057E52"/>
    <w:rsid w:val="00064750"/>
    <w:rsid w:val="00065DC0"/>
    <w:rsid w:val="000660D7"/>
    <w:rsid w:val="00070BD8"/>
    <w:rsid w:val="00071B26"/>
    <w:rsid w:val="00072197"/>
    <w:rsid w:val="00077D6F"/>
    <w:rsid w:val="0008053D"/>
    <w:rsid w:val="00080664"/>
    <w:rsid w:val="00081912"/>
    <w:rsid w:val="00083192"/>
    <w:rsid w:val="000869D9"/>
    <w:rsid w:val="00086FD5"/>
    <w:rsid w:val="00093890"/>
    <w:rsid w:val="0009690C"/>
    <w:rsid w:val="00097B87"/>
    <w:rsid w:val="000A1A32"/>
    <w:rsid w:val="000A2392"/>
    <w:rsid w:val="000A7ED1"/>
    <w:rsid w:val="000B30DE"/>
    <w:rsid w:val="000B5954"/>
    <w:rsid w:val="000B6E51"/>
    <w:rsid w:val="000B7772"/>
    <w:rsid w:val="000C128D"/>
    <w:rsid w:val="000D14E8"/>
    <w:rsid w:val="000D6762"/>
    <w:rsid w:val="000E2819"/>
    <w:rsid w:val="000E3278"/>
    <w:rsid w:val="000E5B1D"/>
    <w:rsid w:val="000E6E5D"/>
    <w:rsid w:val="000F040F"/>
    <w:rsid w:val="000F1888"/>
    <w:rsid w:val="000F48AF"/>
    <w:rsid w:val="000F535D"/>
    <w:rsid w:val="0010125F"/>
    <w:rsid w:val="001016DF"/>
    <w:rsid w:val="00104558"/>
    <w:rsid w:val="00110616"/>
    <w:rsid w:val="00114F49"/>
    <w:rsid w:val="001153A3"/>
    <w:rsid w:val="001216D0"/>
    <w:rsid w:val="001219D6"/>
    <w:rsid w:val="00122A08"/>
    <w:rsid w:val="00123CF7"/>
    <w:rsid w:val="0012574D"/>
    <w:rsid w:val="00125B0D"/>
    <w:rsid w:val="00126733"/>
    <w:rsid w:val="001304AF"/>
    <w:rsid w:val="00132079"/>
    <w:rsid w:val="00132092"/>
    <w:rsid w:val="00132E9E"/>
    <w:rsid w:val="00133EEA"/>
    <w:rsid w:val="001373B0"/>
    <w:rsid w:val="001377D0"/>
    <w:rsid w:val="001412A6"/>
    <w:rsid w:val="0014413D"/>
    <w:rsid w:val="0015004C"/>
    <w:rsid w:val="00150C4D"/>
    <w:rsid w:val="001515E9"/>
    <w:rsid w:val="00151FCB"/>
    <w:rsid w:val="00152BCC"/>
    <w:rsid w:val="00153E22"/>
    <w:rsid w:val="0015473D"/>
    <w:rsid w:val="0015595A"/>
    <w:rsid w:val="0015752F"/>
    <w:rsid w:val="00160010"/>
    <w:rsid w:val="00160184"/>
    <w:rsid w:val="00161B5C"/>
    <w:rsid w:val="00162CEC"/>
    <w:rsid w:val="00163BA2"/>
    <w:rsid w:val="00164349"/>
    <w:rsid w:val="00164518"/>
    <w:rsid w:val="00164F6E"/>
    <w:rsid w:val="00165929"/>
    <w:rsid w:val="0016612E"/>
    <w:rsid w:val="001661C4"/>
    <w:rsid w:val="00171AA2"/>
    <w:rsid w:val="00173832"/>
    <w:rsid w:val="00173E4F"/>
    <w:rsid w:val="00176186"/>
    <w:rsid w:val="00180830"/>
    <w:rsid w:val="001830CC"/>
    <w:rsid w:val="00183E18"/>
    <w:rsid w:val="0018471E"/>
    <w:rsid w:val="00186CFD"/>
    <w:rsid w:val="00187421"/>
    <w:rsid w:val="001914CF"/>
    <w:rsid w:val="00191DB0"/>
    <w:rsid w:val="001929DF"/>
    <w:rsid w:val="001938D3"/>
    <w:rsid w:val="001944EB"/>
    <w:rsid w:val="001975D9"/>
    <w:rsid w:val="001978B1"/>
    <w:rsid w:val="00197A9D"/>
    <w:rsid w:val="001A15D8"/>
    <w:rsid w:val="001A211A"/>
    <w:rsid w:val="001A4E0E"/>
    <w:rsid w:val="001B0A8C"/>
    <w:rsid w:val="001B1615"/>
    <w:rsid w:val="001B1991"/>
    <w:rsid w:val="001B1E96"/>
    <w:rsid w:val="001B2CB9"/>
    <w:rsid w:val="001B3110"/>
    <w:rsid w:val="001B43E0"/>
    <w:rsid w:val="001B6A51"/>
    <w:rsid w:val="001C058D"/>
    <w:rsid w:val="001C1183"/>
    <w:rsid w:val="001C27B2"/>
    <w:rsid w:val="001C2AA8"/>
    <w:rsid w:val="001C32A4"/>
    <w:rsid w:val="001C55FF"/>
    <w:rsid w:val="001C5ABB"/>
    <w:rsid w:val="001D01D6"/>
    <w:rsid w:val="001D0CD0"/>
    <w:rsid w:val="001D158D"/>
    <w:rsid w:val="001D1B4B"/>
    <w:rsid w:val="001D270A"/>
    <w:rsid w:val="001D356D"/>
    <w:rsid w:val="001D44AC"/>
    <w:rsid w:val="001D51C6"/>
    <w:rsid w:val="001D742B"/>
    <w:rsid w:val="001E0059"/>
    <w:rsid w:val="001E0690"/>
    <w:rsid w:val="001E15FC"/>
    <w:rsid w:val="001E1B8B"/>
    <w:rsid w:val="001E32DC"/>
    <w:rsid w:val="001E3CD8"/>
    <w:rsid w:val="001E51E7"/>
    <w:rsid w:val="001E554A"/>
    <w:rsid w:val="001F1200"/>
    <w:rsid w:val="001F1EBB"/>
    <w:rsid w:val="001F29E6"/>
    <w:rsid w:val="001F409A"/>
    <w:rsid w:val="001F6B4C"/>
    <w:rsid w:val="001F7069"/>
    <w:rsid w:val="002000BE"/>
    <w:rsid w:val="0020229A"/>
    <w:rsid w:val="002029F3"/>
    <w:rsid w:val="00203B7B"/>
    <w:rsid w:val="00205B99"/>
    <w:rsid w:val="002103E2"/>
    <w:rsid w:val="0021214D"/>
    <w:rsid w:val="00213FA5"/>
    <w:rsid w:val="002170E1"/>
    <w:rsid w:val="00217CE6"/>
    <w:rsid w:val="00222CB3"/>
    <w:rsid w:val="00223156"/>
    <w:rsid w:val="0022484D"/>
    <w:rsid w:val="002250B7"/>
    <w:rsid w:val="002251D7"/>
    <w:rsid w:val="002264AA"/>
    <w:rsid w:val="00227BE1"/>
    <w:rsid w:val="002301A2"/>
    <w:rsid w:val="00230421"/>
    <w:rsid w:val="002308AD"/>
    <w:rsid w:val="00230CD5"/>
    <w:rsid w:val="0023158C"/>
    <w:rsid w:val="00231BD7"/>
    <w:rsid w:val="00233A6D"/>
    <w:rsid w:val="002354FB"/>
    <w:rsid w:val="00236DD5"/>
    <w:rsid w:val="00240016"/>
    <w:rsid w:val="002404E2"/>
    <w:rsid w:val="00241324"/>
    <w:rsid w:val="0024223E"/>
    <w:rsid w:val="002429B7"/>
    <w:rsid w:val="00242DFD"/>
    <w:rsid w:val="00244B49"/>
    <w:rsid w:val="002463FA"/>
    <w:rsid w:val="00246E01"/>
    <w:rsid w:val="0025266E"/>
    <w:rsid w:val="00253076"/>
    <w:rsid w:val="00253C4B"/>
    <w:rsid w:val="00253D06"/>
    <w:rsid w:val="002568B6"/>
    <w:rsid w:val="00257E94"/>
    <w:rsid w:val="002609D9"/>
    <w:rsid w:val="002628F0"/>
    <w:rsid w:val="00262BB5"/>
    <w:rsid w:val="00263304"/>
    <w:rsid w:val="002644DD"/>
    <w:rsid w:val="0026462E"/>
    <w:rsid w:val="0026484B"/>
    <w:rsid w:val="002656E7"/>
    <w:rsid w:val="00265F56"/>
    <w:rsid w:val="00271144"/>
    <w:rsid w:val="00271349"/>
    <w:rsid w:val="00274282"/>
    <w:rsid w:val="00274339"/>
    <w:rsid w:val="00276128"/>
    <w:rsid w:val="0028072E"/>
    <w:rsid w:val="00284524"/>
    <w:rsid w:val="00284EDF"/>
    <w:rsid w:val="00287929"/>
    <w:rsid w:val="002912C4"/>
    <w:rsid w:val="002927AB"/>
    <w:rsid w:val="002939DE"/>
    <w:rsid w:val="00294B0E"/>
    <w:rsid w:val="0029644E"/>
    <w:rsid w:val="00297762"/>
    <w:rsid w:val="002A0458"/>
    <w:rsid w:val="002A0BC1"/>
    <w:rsid w:val="002A1BE5"/>
    <w:rsid w:val="002A29D4"/>
    <w:rsid w:val="002A2F1A"/>
    <w:rsid w:val="002A3FD0"/>
    <w:rsid w:val="002A40C7"/>
    <w:rsid w:val="002A415F"/>
    <w:rsid w:val="002A60B6"/>
    <w:rsid w:val="002B1A9A"/>
    <w:rsid w:val="002B21E3"/>
    <w:rsid w:val="002B24E0"/>
    <w:rsid w:val="002B261A"/>
    <w:rsid w:val="002B37D1"/>
    <w:rsid w:val="002B5589"/>
    <w:rsid w:val="002B7225"/>
    <w:rsid w:val="002B7CAE"/>
    <w:rsid w:val="002C0861"/>
    <w:rsid w:val="002C437F"/>
    <w:rsid w:val="002C50D9"/>
    <w:rsid w:val="002C56C9"/>
    <w:rsid w:val="002C6426"/>
    <w:rsid w:val="002C7B0E"/>
    <w:rsid w:val="002D0606"/>
    <w:rsid w:val="002D0BAF"/>
    <w:rsid w:val="002D1B6A"/>
    <w:rsid w:val="002D2850"/>
    <w:rsid w:val="002D2B31"/>
    <w:rsid w:val="002D3567"/>
    <w:rsid w:val="002D4DEA"/>
    <w:rsid w:val="002D5081"/>
    <w:rsid w:val="002D7057"/>
    <w:rsid w:val="002D743E"/>
    <w:rsid w:val="002E020E"/>
    <w:rsid w:val="002E38EC"/>
    <w:rsid w:val="002E39E6"/>
    <w:rsid w:val="002E3E6C"/>
    <w:rsid w:val="002E499A"/>
    <w:rsid w:val="002E5DC4"/>
    <w:rsid w:val="002E6588"/>
    <w:rsid w:val="002E745E"/>
    <w:rsid w:val="002E7EEA"/>
    <w:rsid w:val="002F00FD"/>
    <w:rsid w:val="002F21BD"/>
    <w:rsid w:val="002F31C3"/>
    <w:rsid w:val="002F368E"/>
    <w:rsid w:val="002F3AE3"/>
    <w:rsid w:val="002F52D1"/>
    <w:rsid w:val="00300E30"/>
    <w:rsid w:val="00302AD8"/>
    <w:rsid w:val="0030369E"/>
    <w:rsid w:val="00303BB3"/>
    <w:rsid w:val="00304DB3"/>
    <w:rsid w:val="00304E3E"/>
    <w:rsid w:val="00304F1D"/>
    <w:rsid w:val="0030572F"/>
    <w:rsid w:val="00312271"/>
    <w:rsid w:val="00312F93"/>
    <w:rsid w:val="00313268"/>
    <w:rsid w:val="003175E8"/>
    <w:rsid w:val="00321E02"/>
    <w:rsid w:val="003221B0"/>
    <w:rsid w:val="003253DD"/>
    <w:rsid w:val="00325656"/>
    <w:rsid w:val="00326737"/>
    <w:rsid w:val="00327058"/>
    <w:rsid w:val="00327EDA"/>
    <w:rsid w:val="00330465"/>
    <w:rsid w:val="00331726"/>
    <w:rsid w:val="00331E79"/>
    <w:rsid w:val="003339CB"/>
    <w:rsid w:val="00333CEB"/>
    <w:rsid w:val="00334890"/>
    <w:rsid w:val="00335402"/>
    <w:rsid w:val="00337671"/>
    <w:rsid w:val="003401B8"/>
    <w:rsid w:val="00341F88"/>
    <w:rsid w:val="00342449"/>
    <w:rsid w:val="00344DB1"/>
    <w:rsid w:val="003459E8"/>
    <w:rsid w:val="00347EB3"/>
    <w:rsid w:val="003506D8"/>
    <w:rsid w:val="00350A07"/>
    <w:rsid w:val="00350EAC"/>
    <w:rsid w:val="0035157C"/>
    <w:rsid w:val="003519C7"/>
    <w:rsid w:val="00352CE2"/>
    <w:rsid w:val="00353167"/>
    <w:rsid w:val="00353F36"/>
    <w:rsid w:val="00354108"/>
    <w:rsid w:val="00357009"/>
    <w:rsid w:val="00361A07"/>
    <w:rsid w:val="003624C4"/>
    <w:rsid w:val="00365380"/>
    <w:rsid w:val="00366A59"/>
    <w:rsid w:val="00372381"/>
    <w:rsid w:val="003751B6"/>
    <w:rsid w:val="003758F4"/>
    <w:rsid w:val="00377826"/>
    <w:rsid w:val="00377888"/>
    <w:rsid w:val="00377AC8"/>
    <w:rsid w:val="00380CC2"/>
    <w:rsid w:val="003813CB"/>
    <w:rsid w:val="0038170B"/>
    <w:rsid w:val="00383512"/>
    <w:rsid w:val="00383B3D"/>
    <w:rsid w:val="0038624C"/>
    <w:rsid w:val="0039063C"/>
    <w:rsid w:val="003908C1"/>
    <w:rsid w:val="00391DDB"/>
    <w:rsid w:val="00393533"/>
    <w:rsid w:val="00393C52"/>
    <w:rsid w:val="00395C0E"/>
    <w:rsid w:val="00396BA2"/>
    <w:rsid w:val="003A153C"/>
    <w:rsid w:val="003A4825"/>
    <w:rsid w:val="003A4AA2"/>
    <w:rsid w:val="003A4DCD"/>
    <w:rsid w:val="003A5456"/>
    <w:rsid w:val="003A5EF6"/>
    <w:rsid w:val="003A78C2"/>
    <w:rsid w:val="003B0ACF"/>
    <w:rsid w:val="003B30E3"/>
    <w:rsid w:val="003B748A"/>
    <w:rsid w:val="003C14B8"/>
    <w:rsid w:val="003C1FC0"/>
    <w:rsid w:val="003C2D95"/>
    <w:rsid w:val="003C3661"/>
    <w:rsid w:val="003C5161"/>
    <w:rsid w:val="003D21A7"/>
    <w:rsid w:val="003D355C"/>
    <w:rsid w:val="003D3565"/>
    <w:rsid w:val="003D3B57"/>
    <w:rsid w:val="003D558A"/>
    <w:rsid w:val="003D5C34"/>
    <w:rsid w:val="003D7256"/>
    <w:rsid w:val="003E09C4"/>
    <w:rsid w:val="003E2C5B"/>
    <w:rsid w:val="003E357B"/>
    <w:rsid w:val="003E428B"/>
    <w:rsid w:val="003F45C8"/>
    <w:rsid w:val="003F4AD6"/>
    <w:rsid w:val="003F5DE7"/>
    <w:rsid w:val="00403B26"/>
    <w:rsid w:val="00403E73"/>
    <w:rsid w:val="00404D27"/>
    <w:rsid w:val="0040695E"/>
    <w:rsid w:val="00406C63"/>
    <w:rsid w:val="00407743"/>
    <w:rsid w:val="00411AAA"/>
    <w:rsid w:val="0041504A"/>
    <w:rsid w:val="0042090C"/>
    <w:rsid w:val="00420FC4"/>
    <w:rsid w:val="0042147E"/>
    <w:rsid w:val="00422AAA"/>
    <w:rsid w:val="00423D05"/>
    <w:rsid w:val="004275E2"/>
    <w:rsid w:val="00430C79"/>
    <w:rsid w:val="004322AB"/>
    <w:rsid w:val="00433526"/>
    <w:rsid w:val="00434FA0"/>
    <w:rsid w:val="00437C7A"/>
    <w:rsid w:val="00442238"/>
    <w:rsid w:val="0045048C"/>
    <w:rsid w:val="00450BD0"/>
    <w:rsid w:val="004524B8"/>
    <w:rsid w:val="004526DC"/>
    <w:rsid w:val="00453F00"/>
    <w:rsid w:val="00455608"/>
    <w:rsid w:val="00455785"/>
    <w:rsid w:val="00457E3D"/>
    <w:rsid w:val="004629A8"/>
    <w:rsid w:val="00463EF3"/>
    <w:rsid w:val="00464998"/>
    <w:rsid w:val="004667F8"/>
    <w:rsid w:val="004670E6"/>
    <w:rsid w:val="00467B8A"/>
    <w:rsid w:val="004715DB"/>
    <w:rsid w:val="004722A6"/>
    <w:rsid w:val="0047259C"/>
    <w:rsid w:val="00476588"/>
    <w:rsid w:val="00476D2A"/>
    <w:rsid w:val="00477883"/>
    <w:rsid w:val="004779CD"/>
    <w:rsid w:val="00481581"/>
    <w:rsid w:val="00481E95"/>
    <w:rsid w:val="00482E0C"/>
    <w:rsid w:val="00485DC7"/>
    <w:rsid w:val="00486672"/>
    <w:rsid w:val="00486D28"/>
    <w:rsid w:val="00487124"/>
    <w:rsid w:val="00487DD2"/>
    <w:rsid w:val="00490E25"/>
    <w:rsid w:val="00492D9F"/>
    <w:rsid w:val="00493B54"/>
    <w:rsid w:val="00497336"/>
    <w:rsid w:val="00497472"/>
    <w:rsid w:val="004A025F"/>
    <w:rsid w:val="004A1639"/>
    <w:rsid w:val="004A303E"/>
    <w:rsid w:val="004A3FC5"/>
    <w:rsid w:val="004A5784"/>
    <w:rsid w:val="004A5DEF"/>
    <w:rsid w:val="004A65E0"/>
    <w:rsid w:val="004A7AD9"/>
    <w:rsid w:val="004B0040"/>
    <w:rsid w:val="004B18BA"/>
    <w:rsid w:val="004B1D2F"/>
    <w:rsid w:val="004B3461"/>
    <w:rsid w:val="004B42E1"/>
    <w:rsid w:val="004B4342"/>
    <w:rsid w:val="004B46AE"/>
    <w:rsid w:val="004B4CB2"/>
    <w:rsid w:val="004B5369"/>
    <w:rsid w:val="004B580F"/>
    <w:rsid w:val="004C00F2"/>
    <w:rsid w:val="004C11DD"/>
    <w:rsid w:val="004C2EF0"/>
    <w:rsid w:val="004C35BC"/>
    <w:rsid w:val="004C4502"/>
    <w:rsid w:val="004C6E28"/>
    <w:rsid w:val="004C7173"/>
    <w:rsid w:val="004C7792"/>
    <w:rsid w:val="004C7F36"/>
    <w:rsid w:val="004D05D8"/>
    <w:rsid w:val="004D4015"/>
    <w:rsid w:val="004D508C"/>
    <w:rsid w:val="004D51F9"/>
    <w:rsid w:val="004D661D"/>
    <w:rsid w:val="004D6833"/>
    <w:rsid w:val="004D6F51"/>
    <w:rsid w:val="004D7592"/>
    <w:rsid w:val="004D78DD"/>
    <w:rsid w:val="004E217C"/>
    <w:rsid w:val="004E2939"/>
    <w:rsid w:val="004E2DA6"/>
    <w:rsid w:val="004E7638"/>
    <w:rsid w:val="004F6DED"/>
    <w:rsid w:val="004F7A47"/>
    <w:rsid w:val="0050128A"/>
    <w:rsid w:val="005029AB"/>
    <w:rsid w:val="0050768B"/>
    <w:rsid w:val="00507E5F"/>
    <w:rsid w:val="0051278E"/>
    <w:rsid w:val="00513D5F"/>
    <w:rsid w:val="00514AA8"/>
    <w:rsid w:val="005171A6"/>
    <w:rsid w:val="00517454"/>
    <w:rsid w:val="00520993"/>
    <w:rsid w:val="005212FB"/>
    <w:rsid w:val="00524262"/>
    <w:rsid w:val="00526645"/>
    <w:rsid w:val="00530987"/>
    <w:rsid w:val="00530A03"/>
    <w:rsid w:val="005328B4"/>
    <w:rsid w:val="005342B4"/>
    <w:rsid w:val="00534345"/>
    <w:rsid w:val="00535754"/>
    <w:rsid w:val="00537B1B"/>
    <w:rsid w:val="00540680"/>
    <w:rsid w:val="00543126"/>
    <w:rsid w:val="00543F92"/>
    <w:rsid w:val="00544857"/>
    <w:rsid w:val="00546293"/>
    <w:rsid w:val="0055103E"/>
    <w:rsid w:val="00551D99"/>
    <w:rsid w:val="00552D9D"/>
    <w:rsid w:val="00553AD2"/>
    <w:rsid w:val="00554163"/>
    <w:rsid w:val="00554A78"/>
    <w:rsid w:val="00555976"/>
    <w:rsid w:val="00555B41"/>
    <w:rsid w:val="00556AA4"/>
    <w:rsid w:val="0055740A"/>
    <w:rsid w:val="005602E3"/>
    <w:rsid w:val="0056164C"/>
    <w:rsid w:val="00561FC3"/>
    <w:rsid w:val="00562C25"/>
    <w:rsid w:val="005639C1"/>
    <w:rsid w:val="00564ECC"/>
    <w:rsid w:val="0056782E"/>
    <w:rsid w:val="00567A9C"/>
    <w:rsid w:val="00572776"/>
    <w:rsid w:val="00574523"/>
    <w:rsid w:val="00575407"/>
    <w:rsid w:val="00576278"/>
    <w:rsid w:val="00582F0B"/>
    <w:rsid w:val="0058513A"/>
    <w:rsid w:val="005869C3"/>
    <w:rsid w:val="005921AD"/>
    <w:rsid w:val="00594060"/>
    <w:rsid w:val="00594321"/>
    <w:rsid w:val="00594FD7"/>
    <w:rsid w:val="005966F7"/>
    <w:rsid w:val="005A43B7"/>
    <w:rsid w:val="005A5022"/>
    <w:rsid w:val="005A528E"/>
    <w:rsid w:val="005A5A19"/>
    <w:rsid w:val="005A7866"/>
    <w:rsid w:val="005B2381"/>
    <w:rsid w:val="005B2388"/>
    <w:rsid w:val="005B242F"/>
    <w:rsid w:val="005B2784"/>
    <w:rsid w:val="005B2961"/>
    <w:rsid w:val="005B3EF8"/>
    <w:rsid w:val="005B49A1"/>
    <w:rsid w:val="005B4BB4"/>
    <w:rsid w:val="005B7EFB"/>
    <w:rsid w:val="005C1EDE"/>
    <w:rsid w:val="005C253D"/>
    <w:rsid w:val="005C3F5B"/>
    <w:rsid w:val="005C485E"/>
    <w:rsid w:val="005D0631"/>
    <w:rsid w:val="005D3A70"/>
    <w:rsid w:val="005D6D77"/>
    <w:rsid w:val="005E3772"/>
    <w:rsid w:val="005E3BD6"/>
    <w:rsid w:val="005E4626"/>
    <w:rsid w:val="005E6DB3"/>
    <w:rsid w:val="005F09CB"/>
    <w:rsid w:val="005F1043"/>
    <w:rsid w:val="005F1CE6"/>
    <w:rsid w:val="005F227B"/>
    <w:rsid w:val="005F3C0A"/>
    <w:rsid w:val="005F4935"/>
    <w:rsid w:val="005F5601"/>
    <w:rsid w:val="005F6434"/>
    <w:rsid w:val="005F68C3"/>
    <w:rsid w:val="00600FE9"/>
    <w:rsid w:val="00601645"/>
    <w:rsid w:val="00603047"/>
    <w:rsid w:val="00605927"/>
    <w:rsid w:val="00605D13"/>
    <w:rsid w:val="00605F62"/>
    <w:rsid w:val="0061134C"/>
    <w:rsid w:val="00611A08"/>
    <w:rsid w:val="006133C4"/>
    <w:rsid w:val="00613DBE"/>
    <w:rsid w:val="0061462E"/>
    <w:rsid w:val="00614985"/>
    <w:rsid w:val="00615088"/>
    <w:rsid w:val="00615BDD"/>
    <w:rsid w:val="00616746"/>
    <w:rsid w:val="00622388"/>
    <w:rsid w:val="0062273F"/>
    <w:rsid w:val="00623F73"/>
    <w:rsid w:val="006247EB"/>
    <w:rsid w:val="00630BBA"/>
    <w:rsid w:val="00631473"/>
    <w:rsid w:val="00633070"/>
    <w:rsid w:val="00633134"/>
    <w:rsid w:val="00633214"/>
    <w:rsid w:val="00634073"/>
    <w:rsid w:val="006341E3"/>
    <w:rsid w:val="006345E6"/>
    <w:rsid w:val="00634A2E"/>
    <w:rsid w:val="006353DE"/>
    <w:rsid w:val="00635E82"/>
    <w:rsid w:val="00635EEA"/>
    <w:rsid w:val="00636E42"/>
    <w:rsid w:val="00640102"/>
    <w:rsid w:val="00640737"/>
    <w:rsid w:val="00640D55"/>
    <w:rsid w:val="0065317F"/>
    <w:rsid w:val="0065394A"/>
    <w:rsid w:val="00655508"/>
    <w:rsid w:val="0065763B"/>
    <w:rsid w:val="00662558"/>
    <w:rsid w:val="00662836"/>
    <w:rsid w:val="006714A5"/>
    <w:rsid w:val="00671FEB"/>
    <w:rsid w:val="00672659"/>
    <w:rsid w:val="00676182"/>
    <w:rsid w:val="006770A5"/>
    <w:rsid w:val="006801B5"/>
    <w:rsid w:val="0068079E"/>
    <w:rsid w:val="00680BC1"/>
    <w:rsid w:val="00682B2B"/>
    <w:rsid w:val="0068315B"/>
    <w:rsid w:val="00685304"/>
    <w:rsid w:val="00685DFC"/>
    <w:rsid w:val="0068634A"/>
    <w:rsid w:val="00686A57"/>
    <w:rsid w:val="00686C54"/>
    <w:rsid w:val="0069036B"/>
    <w:rsid w:val="006913E4"/>
    <w:rsid w:val="00692965"/>
    <w:rsid w:val="00693C35"/>
    <w:rsid w:val="00695509"/>
    <w:rsid w:val="0069553C"/>
    <w:rsid w:val="00696F07"/>
    <w:rsid w:val="006A1718"/>
    <w:rsid w:val="006A26A8"/>
    <w:rsid w:val="006A2A5A"/>
    <w:rsid w:val="006A65A7"/>
    <w:rsid w:val="006B2E29"/>
    <w:rsid w:val="006B4114"/>
    <w:rsid w:val="006B5109"/>
    <w:rsid w:val="006B5DFC"/>
    <w:rsid w:val="006B6692"/>
    <w:rsid w:val="006B6901"/>
    <w:rsid w:val="006B7165"/>
    <w:rsid w:val="006C2F83"/>
    <w:rsid w:val="006C46E1"/>
    <w:rsid w:val="006C538A"/>
    <w:rsid w:val="006C5793"/>
    <w:rsid w:val="006C6733"/>
    <w:rsid w:val="006C70EF"/>
    <w:rsid w:val="006C7985"/>
    <w:rsid w:val="006D1C19"/>
    <w:rsid w:val="006D2928"/>
    <w:rsid w:val="006D2F59"/>
    <w:rsid w:val="006D67CC"/>
    <w:rsid w:val="006E094F"/>
    <w:rsid w:val="006E1A1C"/>
    <w:rsid w:val="006E230F"/>
    <w:rsid w:val="006E2FE9"/>
    <w:rsid w:val="006E39C2"/>
    <w:rsid w:val="006E50AF"/>
    <w:rsid w:val="006E57F5"/>
    <w:rsid w:val="006E6BA5"/>
    <w:rsid w:val="006E7731"/>
    <w:rsid w:val="006F01C4"/>
    <w:rsid w:val="006F2927"/>
    <w:rsid w:val="006F5496"/>
    <w:rsid w:val="006F5FF6"/>
    <w:rsid w:val="006F771B"/>
    <w:rsid w:val="00701337"/>
    <w:rsid w:val="00701E89"/>
    <w:rsid w:val="00703C94"/>
    <w:rsid w:val="00703F01"/>
    <w:rsid w:val="00704781"/>
    <w:rsid w:val="00704B76"/>
    <w:rsid w:val="00713022"/>
    <w:rsid w:val="00715C03"/>
    <w:rsid w:val="00716026"/>
    <w:rsid w:val="0071632F"/>
    <w:rsid w:val="007176D9"/>
    <w:rsid w:val="007227BF"/>
    <w:rsid w:val="00722C5D"/>
    <w:rsid w:val="00722F91"/>
    <w:rsid w:val="0072327A"/>
    <w:rsid w:val="007253E4"/>
    <w:rsid w:val="00732631"/>
    <w:rsid w:val="0073438D"/>
    <w:rsid w:val="00734BBB"/>
    <w:rsid w:val="0073546F"/>
    <w:rsid w:val="00735AF7"/>
    <w:rsid w:val="007360D5"/>
    <w:rsid w:val="00736F65"/>
    <w:rsid w:val="00740399"/>
    <w:rsid w:val="007424F7"/>
    <w:rsid w:val="00745431"/>
    <w:rsid w:val="00746F88"/>
    <w:rsid w:val="0074794D"/>
    <w:rsid w:val="007517DC"/>
    <w:rsid w:val="00752024"/>
    <w:rsid w:val="007523FF"/>
    <w:rsid w:val="007540E3"/>
    <w:rsid w:val="00756967"/>
    <w:rsid w:val="00760D48"/>
    <w:rsid w:val="007636B5"/>
    <w:rsid w:val="007637BD"/>
    <w:rsid w:val="00765B21"/>
    <w:rsid w:val="00765FE7"/>
    <w:rsid w:val="00772755"/>
    <w:rsid w:val="007732CD"/>
    <w:rsid w:val="00774183"/>
    <w:rsid w:val="0077592C"/>
    <w:rsid w:val="0077716D"/>
    <w:rsid w:val="0078072B"/>
    <w:rsid w:val="007852AB"/>
    <w:rsid w:val="00785FBB"/>
    <w:rsid w:val="00786656"/>
    <w:rsid w:val="007871D5"/>
    <w:rsid w:val="00791404"/>
    <w:rsid w:val="00795653"/>
    <w:rsid w:val="007A083D"/>
    <w:rsid w:val="007A213A"/>
    <w:rsid w:val="007A25BC"/>
    <w:rsid w:val="007A3D2C"/>
    <w:rsid w:val="007A4226"/>
    <w:rsid w:val="007A5D4E"/>
    <w:rsid w:val="007A6683"/>
    <w:rsid w:val="007B0680"/>
    <w:rsid w:val="007B16F0"/>
    <w:rsid w:val="007B23D2"/>
    <w:rsid w:val="007B44BE"/>
    <w:rsid w:val="007B4621"/>
    <w:rsid w:val="007B5682"/>
    <w:rsid w:val="007B56BA"/>
    <w:rsid w:val="007C1A12"/>
    <w:rsid w:val="007C3894"/>
    <w:rsid w:val="007C63BB"/>
    <w:rsid w:val="007C694C"/>
    <w:rsid w:val="007D05CA"/>
    <w:rsid w:val="007D0E82"/>
    <w:rsid w:val="007D0F48"/>
    <w:rsid w:val="007D1827"/>
    <w:rsid w:val="007D1B24"/>
    <w:rsid w:val="007D3109"/>
    <w:rsid w:val="007D4F94"/>
    <w:rsid w:val="007D7A12"/>
    <w:rsid w:val="007E1F04"/>
    <w:rsid w:val="007E3533"/>
    <w:rsid w:val="007E6669"/>
    <w:rsid w:val="007E7E3C"/>
    <w:rsid w:val="007E7EDA"/>
    <w:rsid w:val="007F04A7"/>
    <w:rsid w:val="007F35A8"/>
    <w:rsid w:val="007F4999"/>
    <w:rsid w:val="007F6494"/>
    <w:rsid w:val="007F7E93"/>
    <w:rsid w:val="007F7ED2"/>
    <w:rsid w:val="00800DF9"/>
    <w:rsid w:val="00802C75"/>
    <w:rsid w:val="008050B0"/>
    <w:rsid w:val="00805537"/>
    <w:rsid w:val="008110B6"/>
    <w:rsid w:val="008119B0"/>
    <w:rsid w:val="008128B2"/>
    <w:rsid w:val="008128EC"/>
    <w:rsid w:val="00813165"/>
    <w:rsid w:val="008144A0"/>
    <w:rsid w:val="008147E0"/>
    <w:rsid w:val="008164C2"/>
    <w:rsid w:val="008221CE"/>
    <w:rsid w:val="008236FA"/>
    <w:rsid w:val="00823921"/>
    <w:rsid w:val="008249AA"/>
    <w:rsid w:val="00825F66"/>
    <w:rsid w:val="0082727B"/>
    <w:rsid w:val="00831042"/>
    <w:rsid w:val="00832185"/>
    <w:rsid w:val="0083274F"/>
    <w:rsid w:val="00832EAF"/>
    <w:rsid w:val="00834C4E"/>
    <w:rsid w:val="00835308"/>
    <w:rsid w:val="00835D0F"/>
    <w:rsid w:val="008429F2"/>
    <w:rsid w:val="0084553B"/>
    <w:rsid w:val="0084588B"/>
    <w:rsid w:val="00846014"/>
    <w:rsid w:val="00846D01"/>
    <w:rsid w:val="00850BD9"/>
    <w:rsid w:val="00850C0C"/>
    <w:rsid w:val="00850DFD"/>
    <w:rsid w:val="00851097"/>
    <w:rsid w:val="00852615"/>
    <w:rsid w:val="00853B68"/>
    <w:rsid w:val="00853DDA"/>
    <w:rsid w:val="00853F2D"/>
    <w:rsid w:val="00861225"/>
    <w:rsid w:val="00862C38"/>
    <w:rsid w:val="00863645"/>
    <w:rsid w:val="00866451"/>
    <w:rsid w:val="00866F81"/>
    <w:rsid w:val="00877951"/>
    <w:rsid w:val="008806A6"/>
    <w:rsid w:val="00881068"/>
    <w:rsid w:val="008815CF"/>
    <w:rsid w:val="00892679"/>
    <w:rsid w:val="0089271E"/>
    <w:rsid w:val="00894EF6"/>
    <w:rsid w:val="00895D60"/>
    <w:rsid w:val="008A12BA"/>
    <w:rsid w:val="008A15F1"/>
    <w:rsid w:val="008A33EB"/>
    <w:rsid w:val="008A4314"/>
    <w:rsid w:val="008A63C6"/>
    <w:rsid w:val="008A7A54"/>
    <w:rsid w:val="008A7A80"/>
    <w:rsid w:val="008A7ADF"/>
    <w:rsid w:val="008A7FB4"/>
    <w:rsid w:val="008B06C2"/>
    <w:rsid w:val="008B1247"/>
    <w:rsid w:val="008B127D"/>
    <w:rsid w:val="008B1668"/>
    <w:rsid w:val="008B23B9"/>
    <w:rsid w:val="008B25D4"/>
    <w:rsid w:val="008C0588"/>
    <w:rsid w:val="008C0659"/>
    <w:rsid w:val="008C4EFD"/>
    <w:rsid w:val="008C55ED"/>
    <w:rsid w:val="008C5F43"/>
    <w:rsid w:val="008C726B"/>
    <w:rsid w:val="008D2185"/>
    <w:rsid w:val="008D27FC"/>
    <w:rsid w:val="008D3696"/>
    <w:rsid w:val="008D3877"/>
    <w:rsid w:val="008D4F43"/>
    <w:rsid w:val="008D5602"/>
    <w:rsid w:val="008D6210"/>
    <w:rsid w:val="008E00F2"/>
    <w:rsid w:val="008E2B63"/>
    <w:rsid w:val="008E3583"/>
    <w:rsid w:val="008E3D2A"/>
    <w:rsid w:val="008E4F09"/>
    <w:rsid w:val="008E59D6"/>
    <w:rsid w:val="008F02B6"/>
    <w:rsid w:val="008F0E1F"/>
    <w:rsid w:val="008F2D34"/>
    <w:rsid w:val="008F461F"/>
    <w:rsid w:val="008F7239"/>
    <w:rsid w:val="0090087B"/>
    <w:rsid w:val="00900C91"/>
    <w:rsid w:val="00903F93"/>
    <w:rsid w:val="00904A0C"/>
    <w:rsid w:val="0091485A"/>
    <w:rsid w:val="0091504C"/>
    <w:rsid w:val="00917BB1"/>
    <w:rsid w:val="0092081E"/>
    <w:rsid w:val="00921B50"/>
    <w:rsid w:val="00921DFE"/>
    <w:rsid w:val="009226BD"/>
    <w:rsid w:val="00922D88"/>
    <w:rsid w:val="00923318"/>
    <w:rsid w:val="00923C6F"/>
    <w:rsid w:val="00933315"/>
    <w:rsid w:val="0093364C"/>
    <w:rsid w:val="00933894"/>
    <w:rsid w:val="00933D4F"/>
    <w:rsid w:val="0093432E"/>
    <w:rsid w:val="00940189"/>
    <w:rsid w:val="0094363C"/>
    <w:rsid w:val="009436E0"/>
    <w:rsid w:val="00943910"/>
    <w:rsid w:val="00943AF9"/>
    <w:rsid w:val="0094431F"/>
    <w:rsid w:val="00944E0A"/>
    <w:rsid w:val="00946A21"/>
    <w:rsid w:val="009505A2"/>
    <w:rsid w:val="00950DDB"/>
    <w:rsid w:val="00953C89"/>
    <w:rsid w:val="009623FB"/>
    <w:rsid w:val="0096343F"/>
    <w:rsid w:val="00965168"/>
    <w:rsid w:val="00965557"/>
    <w:rsid w:val="009716F3"/>
    <w:rsid w:val="00972103"/>
    <w:rsid w:val="009727BE"/>
    <w:rsid w:val="009738DC"/>
    <w:rsid w:val="00976474"/>
    <w:rsid w:val="00977959"/>
    <w:rsid w:val="00980440"/>
    <w:rsid w:val="00983729"/>
    <w:rsid w:val="00984298"/>
    <w:rsid w:val="00984909"/>
    <w:rsid w:val="00984F6F"/>
    <w:rsid w:val="00991005"/>
    <w:rsid w:val="009924E6"/>
    <w:rsid w:val="00996F57"/>
    <w:rsid w:val="009972C6"/>
    <w:rsid w:val="009A333A"/>
    <w:rsid w:val="009A7378"/>
    <w:rsid w:val="009A76E1"/>
    <w:rsid w:val="009B47D8"/>
    <w:rsid w:val="009B70A6"/>
    <w:rsid w:val="009B7E70"/>
    <w:rsid w:val="009C0728"/>
    <w:rsid w:val="009C237B"/>
    <w:rsid w:val="009C2877"/>
    <w:rsid w:val="009C3CEA"/>
    <w:rsid w:val="009C54F9"/>
    <w:rsid w:val="009C5FE3"/>
    <w:rsid w:val="009D3040"/>
    <w:rsid w:val="009D3082"/>
    <w:rsid w:val="009D35BC"/>
    <w:rsid w:val="009E35D4"/>
    <w:rsid w:val="009E50E4"/>
    <w:rsid w:val="009E559F"/>
    <w:rsid w:val="009E6A57"/>
    <w:rsid w:val="009E7153"/>
    <w:rsid w:val="009E79AA"/>
    <w:rsid w:val="009F437B"/>
    <w:rsid w:val="009F4A2C"/>
    <w:rsid w:val="009F4A55"/>
    <w:rsid w:val="009F6F04"/>
    <w:rsid w:val="009F7664"/>
    <w:rsid w:val="00A00817"/>
    <w:rsid w:val="00A0459A"/>
    <w:rsid w:val="00A046CF"/>
    <w:rsid w:val="00A07E04"/>
    <w:rsid w:val="00A102C5"/>
    <w:rsid w:val="00A106DC"/>
    <w:rsid w:val="00A11631"/>
    <w:rsid w:val="00A132F2"/>
    <w:rsid w:val="00A15203"/>
    <w:rsid w:val="00A161EC"/>
    <w:rsid w:val="00A1764C"/>
    <w:rsid w:val="00A2067F"/>
    <w:rsid w:val="00A23A93"/>
    <w:rsid w:val="00A24A20"/>
    <w:rsid w:val="00A2643A"/>
    <w:rsid w:val="00A26DFC"/>
    <w:rsid w:val="00A2728E"/>
    <w:rsid w:val="00A27FC9"/>
    <w:rsid w:val="00A30A95"/>
    <w:rsid w:val="00A32460"/>
    <w:rsid w:val="00A3487B"/>
    <w:rsid w:val="00A376ED"/>
    <w:rsid w:val="00A40021"/>
    <w:rsid w:val="00A43F67"/>
    <w:rsid w:val="00A44EF8"/>
    <w:rsid w:val="00A45010"/>
    <w:rsid w:val="00A51047"/>
    <w:rsid w:val="00A52B11"/>
    <w:rsid w:val="00A52DFA"/>
    <w:rsid w:val="00A53DC7"/>
    <w:rsid w:val="00A553C1"/>
    <w:rsid w:val="00A56231"/>
    <w:rsid w:val="00A56759"/>
    <w:rsid w:val="00A56B44"/>
    <w:rsid w:val="00A56F54"/>
    <w:rsid w:val="00A6381A"/>
    <w:rsid w:val="00A63911"/>
    <w:rsid w:val="00A66556"/>
    <w:rsid w:val="00A705EC"/>
    <w:rsid w:val="00A70F0A"/>
    <w:rsid w:val="00A723C5"/>
    <w:rsid w:val="00A72878"/>
    <w:rsid w:val="00A739BC"/>
    <w:rsid w:val="00A73EC4"/>
    <w:rsid w:val="00A74D6E"/>
    <w:rsid w:val="00A76C94"/>
    <w:rsid w:val="00A82A82"/>
    <w:rsid w:val="00A91B12"/>
    <w:rsid w:val="00A9228B"/>
    <w:rsid w:val="00A938C1"/>
    <w:rsid w:val="00A950CD"/>
    <w:rsid w:val="00A96BC0"/>
    <w:rsid w:val="00A96BE5"/>
    <w:rsid w:val="00A96FD0"/>
    <w:rsid w:val="00A9752D"/>
    <w:rsid w:val="00A979B7"/>
    <w:rsid w:val="00AA0A87"/>
    <w:rsid w:val="00AA24DB"/>
    <w:rsid w:val="00AA3BCC"/>
    <w:rsid w:val="00AA4908"/>
    <w:rsid w:val="00AA6BB7"/>
    <w:rsid w:val="00AB1C5D"/>
    <w:rsid w:val="00AB29FD"/>
    <w:rsid w:val="00AB2A6B"/>
    <w:rsid w:val="00AB2C0A"/>
    <w:rsid w:val="00AB3F2B"/>
    <w:rsid w:val="00AB49EA"/>
    <w:rsid w:val="00AB5059"/>
    <w:rsid w:val="00AB5255"/>
    <w:rsid w:val="00AB64F9"/>
    <w:rsid w:val="00AB7D22"/>
    <w:rsid w:val="00AC0309"/>
    <w:rsid w:val="00AC06C2"/>
    <w:rsid w:val="00AC14A2"/>
    <w:rsid w:val="00AC19CA"/>
    <w:rsid w:val="00AC1E62"/>
    <w:rsid w:val="00AC2DE7"/>
    <w:rsid w:val="00AC58E2"/>
    <w:rsid w:val="00AC5AE0"/>
    <w:rsid w:val="00AD1501"/>
    <w:rsid w:val="00AD1813"/>
    <w:rsid w:val="00AD2773"/>
    <w:rsid w:val="00AD3330"/>
    <w:rsid w:val="00AD3804"/>
    <w:rsid w:val="00AD4626"/>
    <w:rsid w:val="00AD4BAA"/>
    <w:rsid w:val="00AD5660"/>
    <w:rsid w:val="00AD59D9"/>
    <w:rsid w:val="00AD66B8"/>
    <w:rsid w:val="00AE066A"/>
    <w:rsid w:val="00AE28EB"/>
    <w:rsid w:val="00AE4B4E"/>
    <w:rsid w:val="00AE6913"/>
    <w:rsid w:val="00AE6E9E"/>
    <w:rsid w:val="00AF0939"/>
    <w:rsid w:val="00AF1473"/>
    <w:rsid w:val="00AF166C"/>
    <w:rsid w:val="00AF16AF"/>
    <w:rsid w:val="00AF175C"/>
    <w:rsid w:val="00AF1831"/>
    <w:rsid w:val="00AF2604"/>
    <w:rsid w:val="00AF28F7"/>
    <w:rsid w:val="00AF3034"/>
    <w:rsid w:val="00AF3C07"/>
    <w:rsid w:val="00AF3ED6"/>
    <w:rsid w:val="00AF4538"/>
    <w:rsid w:val="00AF7FDB"/>
    <w:rsid w:val="00B01E81"/>
    <w:rsid w:val="00B03240"/>
    <w:rsid w:val="00B034AA"/>
    <w:rsid w:val="00B03CF9"/>
    <w:rsid w:val="00B11734"/>
    <w:rsid w:val="00B13CE7"/>
    <w:rsid w:val="00B16691"/>
    <w:rsid w:val="00B168C6"/>
    <w:rsid w:val="00B169E6"/>
    <w:rsid w:val="00B202E4"/>
    <w:rsid w:val="00B2401D"/>
    <w:rsid w:val="00B244F4"/>
    <w:rsid w:val="00B248D1"/>
    <w:rsid w:val="00B257A5"/>
    <w:rsid w:val="00B25F48"/>
    <w:rsid w:val="00B26999"/>
    <w:rsid w:val="00B303C8"/>
    <w:rsid w:val="00B33BE6"/>
    <w:rsid w:val="00B367CC"/>
    <w:rsid w:val="00B36C44"/>
    <w:rsid w:val="00B4032B"/>
    <w:rsid w:val="00B40CF1"/>
    <w:rsid w:val="00B4181C"/>
    <w:rsid w:val="00B41C75"/>
    <w:rsid w:val="00B43E4D"/>
    <w:rsid w:val="00B446B7"/>
    <w:rsid w:val="00B46C6E"/>
    <w:rsid w:val="00B471C1"/>
    <w:rsid w:val="00B47B74"/>
    <w:rsid w:val="00B50249"/>
    <w:rsid w:val="00B5497F"/>
    <w:rsid w:val="00B5579E"/>
    <w:rsid w:val="00B557E3"/>
    <w:rsid w:val="00B56727"/>
    <w:rsid w:val="00B57F91"/>
    <w:rsid w:val="00B61A04"/>
    <w:rsid w:val="00B61D94"/>
    <w:rsid w:val="00B61E99"/>
    <w:rsid w:val="00B62ACD"/>
    <w:rsid w:val="00B634F3"/>
    <w:rsid w:val="00B640B8"/>
    <w:rsid w:val="00B65B5E"/>
    <w:rsid w:val="00B66F66"/>
    <w:rsid w:val="00B67320"/>
    <w:rsid w:val="00B74237"/>
    <w:rsid w:val="00B748CA"/>
    <w:rsid w:val="00B74CE9"/>
    <w:rsid w:val="00B76776"/>
    <w:rsid w:val="00B76804"/>
    <w:rsid w:val="00B77A05"/>
    <w:rsid w:val="00B77A38"/>
    <w:rsid w:val="00B80C9C"/>
    <w:rsid w:val="00B81EE6"/>
    <w:rsid w:val="00B825CE"/>
    <w:rsid w:val="00B8292B"/>
    <w:rsid w:val="00B82C8B"/>
    <w:rsid w:val="00B83722"/>
    <w:rsid w:val="00B837CB"/>
    <w:rsid w:val="00B87EA7"/>
    <w:rsid w:val="00B92CCB"/>
    <w:rsid w:val="00B93EEA"/>
    <w:rsid w:val="00B94CD7"/>
    <w:rsid w:val="00B94D64"/>
    <w:rsid w:val="00B95F64"/>
    <w:rsid w:val="00BA00A2"/>
    <w:rsid w:val="00BA1165"/>
    <w:rsid w:val="00BA3007"/>
    <w:rsid w:val="00BB017D"/>
    <w:rsid w:val="00BB7313"/>
    <w:rsid w:val="00BC1CB7"/>
    <w:rsid w:val="00BC4245"/>
    <w:rsid w:val="00BC5564"/>
    <w:rsid w:val="00BC557F"/>
    <w:rsid w:val="00BC58F9"/>
    <w:rsid w:val="00BC746D"/>
    <w:rsid w:val="00BC7F9B"/>
    <w:rsid w:val="00BD0309"/>
    <w:rsid w:val="00BD6ADA"/>
    <w:rsid w:val="00BD70D1"/>
    <w:rsid w:val="00BE1521"/>
    <w:rsid w:val="00BE219D"/>
    <w:rsid w:val="00BE5051"/>
    <w:rsid w:val="00BE5D51"/>
    <w:rsid w:val="00BE7E25"/>
    <w:rsid w:val="00BF177C"/>
    <w:rsid w:val="00BF18B0"/>
    <w:rsid w:val="00BF301D"/>
    <w:rsid w:val="00BF3035"/>
    <w:rsid w:val="00BF7118"/>
    <w:rsid w:val="00C0140A"/>
    <w:rsid w:val="00C02A77"/>
    <w:rsid w:val="00C03963"/>
    <w:rsid w:val="00C04AB4"/>
    <w:rsid w:val="00C04E7A"/>
    <w:rsid w:val="00C054D0"/>
    <w:rsid w:val="00C0596E"/>
    <w:rsid w:val="00C06F00"/>
    <w:rsid w:val="00C10B74"/>
    <w:rsid w:val="00C125E7"/>
    <w:rsid w:val="00C136A0"/>
    <w:rsid w:val="00C15307"/>
    <w:rsid w:val="00C23E66"/>
    <w:rsid w:val="00C24E8C"/>
    <w:rsid w:val="00C267B0"/>
    <w:rsid w:val="00C27557"/>
    <w:rsid w:val="00C30710"/>
    <w:rsid w:val="00C30DFB"/>
    <w:rsid w:val="00C331B4"/>
    <w:rsid w:val="00C346AE"/>
    <w:rsid w:val="00C34BC5"/>
    <w:rsid w:val="00C35273"/>
    <w:rsid w:val="00C35F92"/>
    <w:rsid w:val="00C36E5D"/>
    <w:rsid w:val="00C40266"/>
    <w:rsid w:val="00C406EC"/>
    <w:rsid w:val="00C420BE"/>
    <w:rsid w:val="00C424C1"/>
    <w:rsid w:val="00C43DD5"/>
    <w:rsid w:val="00C45BB2"/>
    <w:rsid w:val="00C45E74"/>
    <w:rsid w:val="00C4753F"/>
    <w:rsid w:val="00C47D2A"/>
    <w:rsid w:val="00C51544"/>
    <w:rsid w:val="00C52343"/>
    <w:rsid w:val="00C525EA"/>
    <w:rsid w:val="00C52CF4"/>
    <w:rsid w:val="00C54A00"/>
    <w:rsid w:val="00C54DDB"/>
    <w:rsid w:val="00C560FC"/>
    <w:rsid w:val="00C56645"/>
    <w:rsid w:val="00C57E7F"/>
    <w:rsid w:val="00C60814"/>
    <w:rsid w:val="00C61BAA"/>
    <w:rsid w:val="00C62434"/>
    <w:rsid w:val="00C625BE"/>
    <w:rsid w:val="00C625F3"/>
    <w:rsid w:val="00C62E6C"/>
    <w:rsid w:val="00C64CB9"/>
    <w:rsid w:val="00C658E4"/>
    <w:rsid w:val="00C66681"/>
    <w:rsid w:val="00C679B7"/>
    <w:rsid w:val="00C717D8"/>
    <w:rsid w:val="00C71963"/>
    <w:rsid w:val="00C76356"/>
    <w:rsid w:val="00C76F78"/>
    <w:rsid w:val="00C77FE9"/>
    <w:rsid w:val="00C82CDB"/>
    <w:rsid w:val="00C85093"/>
    <w:rsid w:val="00C85918"/>
    <w:rsid w:val="00C86C43"/>
    <w:rsid w:val="00C94E1D"/>
    <w:rsid w:val="00C976EA"/>
    <w:rsid w:val="00CA00A3"/>
    <w:rsid w:val="00CA11D2"/>
    <w:rsid w:val="00CA2517"/>
    <w:rsid w:val="00CA273A"/>
    <w:rsid w:val="00CA37A7"/>
    <w:rsid w:val="00CA5228"/>
    <w:rsid w:val="00CA7A40"/>
    <w:rsid w:val="00CB0CFB"/>
    <w:rsid w:val="00CB2874"/>
    <w:rsid w:val="00CB29DF"/>
    <w:rsid w:val="00CB358A"/>
    <w:rsid w:val="00CB45FE"/>
    <w:rsid w:val="00CB5721"/>
    <w:rsid w:val="00CB7F59"/>
    <w:rsid w:val="00CC4379"/>
    <w:rsid w:val="00CC715A"/>
    <w:rsid w:val="00CC730E"/>
    <w:rsid w:val="00CC7743"/>
    <w:rsid w:val="00CD0AF7"/>
    <w:rsid w:val="00CD0C08"/>
    <w:rsid w:val="00CD40C9"/>
    <w:rsid w:val="00CD48F9"/>
    <w:rsid w:val="00CD5A0E"/>
    <w:rsid w:val="00CD7EBF"/>
    <w:rsid w:val="00CE0CE0"/>
    <w:rsid w:val="00CE0FA5"/>
    <w:rsid w:val="00CE1CBF"/>
    <w:rsid w:val="00CE3887"/>
    <w:rsid w:val="00CE3BA0"/>
    <w:rsid w:val="00CE3F92"/>
    <w:rsid w:val="00CE4411"/>
    <w:rsid w:val="00CE5ADF"/>
    <w:rsid w:val="00CE6530"/>
    <w:rsid w:val="00CF000B"/>
    <w:rsid w:val="00CF134F"/>
    <w:rsid w:val="00CF2508"/>
    <w:rsid w:val="00CF31AE"/>
    <w:rsid w:val="00CF427E"/>
    <w:rsid w:val="00CF51D4"/>
    <w:rsid w:val="00CF596C"/>
    <w:rsid w:val="00CF61AA"/>
    <w:rsid w:val="00CF6F9E"/>
    <w:rsid w:val="00CF7D62"/>
    <w:rsid w:val="00D05B98"/>
    <w:rsid w:val="00D07864"/>
    <w:rsid w:val="00D114E8"/>
    <w:rsid w:val="00D15E86"/>
    <w:rsid w:val="00D1735F"/>
    <w:rsid w:val="00D17676"/>
    <w:rsid w:val="00D17B5A"/>
    <w:rsid w:val="00D21282"/>
    <w:rsid w:val="00D2442F"/>
    <w:rsid w:val="00D24EDA"/>
    <w:rsid w:val="00D25895"/>
    <w:rsid w:val="00D25CBF"/>
    <w:rsid w:val="00D31CBA"/>
    <w:rsid w:val="00D32004"/>
    <w:rsid w:val="00D33FCC"/>
    <w:rsid w:val="00D3446C"/>
    <w:rsid w:val="00D35F92"/>
    <w:rsid w:val="00D366C6"/>
    <w:rsid w:val="00D37BF5"/>
    <w:rsid w:val="00D421CB"/>
    <w:rsid w:val="00D4446E"/>
    <w:rsid w:val="00D46F22"/>
    <w:rsid w:val="00D50BA9"/>
    <w:rsid w:val="00D52320"/>
    <w:rsid w:val="00D525F0"/>
    <w:rsid w:val="00D550A8"/>
    <w:rsid w:val="00D5616C"/>
    <w:rsid w:val="00D56A62"/>
    <w:rsid w:val="00D56F57"/>
    <w:rsid w:val="00D572B6"/>
    <w:rsid w:val="00D57367"/>
    <w:rsid w:val="00D57BA7"/>
    <w:rsid w:val="00D6122A"/>
    <w:rsid w:val="00D61DA7"/>
    <w:rsid w:val="00D623E6"/>
    <w:rsid w:val="00D63667"/>
    <w:rsid w:val="00D6395C"/>
    <w:rsid w:val="00D6498E"/>
    <w:rsid w:val="00D65E40"/>
    <w:rsid w:val="00D66B19"/>
    <w:rsid w:val="00D67683"/>
    <w:rsid w:val="00D67AF4"/>
    <w:rsid w:val="00D67E77"/>
    <w:rsid w:val="00D73713"/>
    <w:rsid w:val="00D74C84"/>
    <w:rsid w:val="00D74E6D"/>
    <w:rsid w:val="00D7667A"/>
    <w:rsid w:val="00D76FFB"/>
    <w:rsid w:val="00D810EA"/>
    <w:rsid w:val="00D8179C"/>
    <w:rsid w:val="00D82286"/>
    <w:rsid w:val="00D82E26"/>
    <w:rsid w:val="00D8470C"/>
    <w:rsid w:val="00D872A4"/>
    <w:rsid w:val="00D87EB0"/>
    <w:rsid w:val="00D87EE5"/>
    <w:rsid w:val="00D91307"/>
    <w:rsid w:val="00D91ECB"/>
    <w:rsid w:val="00D920AE"/>
    <w:rsid w:val="00D93C3F"/>
    <w:rsid w:val="00D93D9E"/>
    <w:rsid w:val="00D93E3C"/>
    <w:rsid w:val="00D9503F"/>
    <w:rsid w:val="00D95207"/>
    <w:rsid w:val="00D9607F"/>
    <w:rsid w:val="00D969CB"/>
    <w:rsid w:val="00D97817"/>
    <w:rsid w:val="00DA06F0"/>
    <w:rsid w:val="00DA1083"/>
    <w:rsid w:val="00DA2847"/>
    <w:rsid w:val="00DA2AF5"/>
    <w:rsid w:val="00DA3914"/>
    <w:rsid w:val="00DA3BA4"/>
    <w:rsid w:val="00DA3BB9"/>
    <w:rsid w:val="00DA7E27"/>
    <w:rsid w:val="00DB53A1"/>
    <w:rsid w:val="00DB7561"/>
    <w:rsid w:val="00DB7B6E"/>
    <w:rsid w:val="00DC052E"/>
    <w:rsid w:val="00DC1408"/>
    <w:rsid w:val="00DC1518"/>
    <w:rsid w:val="00DC5DD5"/>
    <w:rsid w:val="00DC62ED"/>
    <w:rsid w:val="00DD0C4B"/>
    <w:rsid w:val="00DD0D8A"/>
    <w:rsid w:val="00DD3DA9"/>
    <w:rsid w:val="00DD4CEC"/>
    <w:rsid w:val="00DE041A"/>
    <w:rsid w:val="00DE0E95"/>
    <w:rsid w:val="00DE2A48"/>
    <w:rsid w:val="00DE425E"/>
    <w:rsid w:val="00DE4A9E"/>
    <w:rsid w:val="00DE77E0"/>
    <w:rsid w:val="00DE7FAE"/>
    <w:rsid w:val="00DF0E70"/>
    <w:rsid w:val="00DF1F57"/>
    <w:rsid w:val="00DF24E2"/>
    <w:rsid w:val="00DF3653"/>
    <w:rsid w:val="00DF676A"/>
    <w:rsid w:val="00DF69A2"/>
    <w:rsid w:val="00DF6A76"/>
    <w:rsid w:val="00E00E51"/>
    <w:rsid w:val="00E018E8"/>
    <w:rsid w:val="00E02872"/>
    <w:rsid w:val="00E02D32"/>
    <w:rsid w:val="00E0314C"/>
    <w:rsid w:val="00E04704"/>
    <w:rsid w:val="00E10801"/>
    <w:rsid w:val="00E12E5E"/>
    <w:rsid w:val="00E142F8"/>
    <w:rsid w:val="00E1475C"/>
    <w:rsid w:val="00E14BC8"/>
    <w:rsid w:val="00E14F6F"/>
    <w:rsid w:val="00E17D7A"/>
    <w:rsid w:val="00E20B03"/>
    <w:rsid w:val="00E20D7A"/>
    <w:rsid w:val="00E213B7"/>
    <w:rsid w:val="00E30643"/>
    <w:rsid w:val="00E31A03"/>
    <w:rsid w:val="00E33B60"/>
    <w:rsid w:val="00E341CD"/>
    <w:rsid w:val="00E352EE"/>
    <w:rsid w:val="00E36993"/>
    <w:rsid w:val="00E4021A"/>
    <w:rsid w:val="00E4135E"/>
    <w:rsid w:val="00E41846"/>
    <w:rsid w:val="00E41CBC"/>
    <w:rsid w:val="00E4575C"/>
    <w:rsid w:val="00E468AE"/>
    <w:rsid w:val="00E47190"/>
    <w:rsid w:val="00E50534"/>
    <w:rsid w:val="00E50F95"/>
    <w:rsid w:val="00E522B7"/>
    <w:rsid w:val="00E54911"/>
    <w:rsid w:val="00E54D84"/>
    <w:rsid w:val="00E54DE5"/>
    <w:rsid w:val="00E56448"/>
    <w:rsid w:val="00E57283"/>
    <w:rsid w:val="00E61759"/>
    <w:rsid w:val="00E6233F"/>
    <w:rsid w:val="00E70B1B"/>
    <w:rsid w:val="00E70FB1"/>
    <w:rsid w:val="00E722FC"/>
    <w:rsid w:val="00E72CA9"/>
    <w:rsid w:val="00E745D1"/>
    <w:rsid w:val="00E746B0"/>
    <w:rsid w:val="00E74E85"/>
    <w:rsid w:val="00E75977"/>
    <w:rsid w:val="00E8013B"/>
    <w:rsid w:val="00E84BD0"/>
    <w:rsid w:val="00E85C86"/>
    <w:rsid w:val="00E901CE"/>
    <w:rsid w:val="00E92ED5"/>
    <w:rsid w:val="00E941F2"/>
    <w:rsid w:val="00E94801"/>
    <w:rsid w:val="00E94FC8"/>
    <w:rsid w:val="00E951CD"/>
    <w:rsid w:val="00E96555"/>
    <w:rsid w:val="00E96924"/>
    <w:rsid w:val="00E97AF3"/>
    <w:rsid w:val="00EA20AD"/>
    <w:rsid w:val="00EA4A3E"/>
    <w:rsid w:val="00EA4DED"/>
    <w:rsid w:val="00EA65BA"/>
    <w:rsid w:val="00EB497E"/>
    <w:rsid w:val="00EB5F1B"/>
    <w:rsid w:val="00EB6EFB"/>
    <w:rsid w:val="00EB761C"/>
    <w:rsid w:val="00EC10A1"/>
    <w:rsid w:val="00EC12AD"/>
    <w:rsid w:val="00EC1AD4"/>
    <w:rsid w:val="00EC1EDC"/>
    <w:rsid w:val="00EC26F8"/>
    <w:rsid w:val="00EC321B"/>
    <w:rsid w:val="00EC5AAA"/>
    <w:rsid w:val="00EC606F"/>
    <w:rsid w:val="00EC769C"/>
    <w:rsid w:val="00EC7B33"/>
    <w:rsid w:val="00ED01D2"/>
    <w:rsid w:val="00ED148E"/>
    <w:rsid w:val="00ED2722"/>
    <w:rsid w:val="00ED3A48"/>
    <w:rsid w:val="00ED4C43"/>
    <w:rsid w:val="00ED4EFB"/>
    <w:rsid w:val="00ED6814"/>
    <w:rsid w:val="00ED6D2A"/>
    <w:rsid w:val="00EE048C"/>
    <w:rsid w:val="00EE0F5F"/>
    <w:rsid w:val="00EE14BE"/>
    <w:rsid w:val="00EE16EE"/>
    <w:rsid w:val="00EE2ABE"/>
    <w:rsid w:val="00EE2ADC"/>
    <w:rsid w:val="00EF0E67"/>
    <w:rsid w:val="00EF0EE6"/>
    <w:rsid w:val="00EF496A"/>
    <w:rsid w:val="00F00245"/>
    <w:rsid w:val="00F00BC5"/>
    <w:rsid w:val="00F0467E"/>
    <w:rsid w:val="00F117A7"/>
    <w:rsid w:val="00F139EC"/>
    <w:rsid w:val="00F14003"/>
    <w:rsid w:val="00F1470B"/>
    <w:rsid w:val="00F20AE6"/>
    <w:rsid w:val="00F211A2"/>
    <w:rsid w:val="00F2243C"/>
    <w:rsid w:val="00F22607"/>
    <w:rsid w:val="00F23882"/>
    <w:rsid w:val="00F242D8"/>
    <w:rsid w:val="00F251AB"/>
    <w:rsid w:val="00F27FE8"/>
    <w:rsid w:val="00F307D9"/>
    <w:rsid w:val="00F31322"/>
    <w:rsid w:val="00F33FB8"/>
    <w:rsid w:val="00F3463B"/>
    <w:rsid w:val="00F35FF6"/>
    <w:rsid w:val="00F3733B"/>
    <w:rsid w:val="00F41A23"/>
    <w:rsid w:val="00F435BD"/>
    <w:rsid w:val="00F4616A"/>
    <w:rsid w:val="00F46CE5"/>
    <w:rsid w:val="00F47EA4"/>
    <w:rsid w:val="00F50271"/>
    <w:rsid w:val="00F51F98"/>
    <w:rsid w:val="00F52257"/>
    <w:rsid w:val="00F52565"/>
    <w:rsid w:val="00F53D62"/>
    <w:rsid w:val="00F54BE6"/>
    <w:rsid w:val="00F54C3C"/>
    <w:rsid w:val="00F5608A"/>
    <w:rsid w:val="00F56BAB"/>
    <w:rsid w:val="00F56D5F"/>
    <w:rsid w:val="00F600A0"/>
    <w:rsid w:val="00F610BB"/>
    <w:rsid w:val="00F62913"/>
    <w:rsid w:val="00F63FBB"/>
    <w:rsid w:val="00F64852"/>
    <w:rsid w:val="00F65A39"/>
    <w:rsid w:val="00F66325"/>
    <w:rsid w:val="00F674F5"/>
    <w:rsid w:val="00F67991"/>
    <w:rsid w:val="00F70D81"/>
    <w:rsid w:val="00F72FC8"/>
    <w:rsid w:val="00F749F8"/>
    <w:rsid w:val="00F773FA"/>
    <w:rsid w:val="00F779D6"/>
    <w:rsid w:val="00F77B26"/>
    <w:rsid w:val="00F807EE"/>
    <w:rsid w:val="00F82E17"/>
    <w:rsid w:val="00F83D46"/>
    <w:rsid w:val="00F83F24"/>
    <w:rsid w:val="00F85236"/>
    <w:rsid w:val="00F8703F"/>
    <w:rsid w:val="00F926AC"/>
    <w:rsid w:val="00F954F8"/>
    <w:rsid w:val="00F95D41"/>
    <w:rsid w:val="00FA35D6"/>
    <w:rsid w:val="00FA458B"/>
    <w:rsid w:val="00FB038C"/>
    <w:rsid w:val="00FB35DA"/>
    <w:rsid w:val="00FB73A0"/>
    <w:rsid w:val="00FC02DC"/>
    <w:rsid w:val="00FC6467"/>
    <w:rsid w:val="00FC7D94"/>
    <w:rsid w:val="00FC7E58"/>
    <w:rsid w:val="00FD244A"/>
    <w:rsid w:val="00FD3753"/>
    <w:rsid w:val="00FD5B41"/>
    <w:rsid w:val="00FD6DB0"/>
    <w:rsid w:val="00FD7B99"/>
    <w:rsid w:val="00FE1019"/>
    <w:rsid w:val="00FE239C"/>
    <w:rsid w:val="00FE40CC"/>
    <w:rsid w:val="00FE44C6"/>
    <w:rsid w:val="00FE6D51"/>
    <w:rsid w:val="00FF0F6B"/>
    <w:rsid w:val="00FF0F8B"/>
    <w:rsid w:val="00FF2294"/>
    <w:rsid w:val="00FF4933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4FB"/>
  </w:style>
  <w:style w:type="paragraph" w:styleId="Heading1">
    <w:name w:val="heading 1"/>
    <w:basedOn w:val="Normal"/>
    <w:next w:val="Normal"/>
    <w:link w:val="Heading1Char"/>
    <w:uiPriority w:val="9"/>
    <w:qFormat/>
    <w:rsid w:val="002354F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54F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54F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354F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54F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54FB"/>
    <w:pPr>
      <w:spacing w:before="240" w:after="60"/>
      <w:outlineLvl w:val="5"/>
    </w:pPr>
    <w:rPr>
      <w:rFonts w:cstheme="majorBidi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54FB"/>
    <w:pPr>
      <w:spacing w:before="240" w:after="60"/>
      <w:outlineLvl w:val="6"/>
    </w:pPr>
    <w:rPr>
      <w:rFonts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54FB"/>
    <w:pPr>
      <w:spacing w:before="240" w:after="60"/>
      <w:outlineLvl w:val="7"/>
    </w:pPr>
    <w:rPr>
      <w:rFonts w:cstheme="maj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54F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4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354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354F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354FB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354FB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354FB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54FB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54FB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54FB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unhideWhenUsed/>
    <w:rsid w:val="0083274F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354F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354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54F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354F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354FB"/>
    <w:rPr>
      <w:b/>
      <w:bCs/>
    </w:rPr>
  </w:style>
  <w:style w:type="character" w:styleId="Emphasis">
    <w:name w:val="Emphasis"/>
    <w:basedOn w:val="DefaultParagraphFont"/>
    <w:uiPriority w:val="20"/>
    <w:qFormat/>
    <w:rsid w:val="002354FB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2354FB"/>
    <w:rPr>
      <w:sz w:val="24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2354FB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2354F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354FB"/>
    <w:rPr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354F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54FB"/>
    <w:pPr>
      <w:ind w:left="720" w:right="720"/>
    </w:pPr>
    <w:rPr>
      <w:b/>
      <w:i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54FB"/>
    <w:rPr>
      <w:b/>
      <w:i/>
      <w:sz w:val="24"/>
    </w:rPr>
  </w:style>
  <w:style w:type="character" w:styleId="SubtleEmphasis">
    <w:name w:val="Subtle Emphasis"/>
    <w:uiPriority w:val="19"/>
    <w:qFormat/>
    <w:rsid w:val="002354F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354F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354F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354F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354F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54F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327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83274F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8C0588"/>
  </w:style>
  <w:style w:type="paragraph" w:styleId="BalloonText">
    <w:name w:val="Balloon Text"/>
    <w:basedOn w:val="Normal"/>
    <w:link w:val="BalloonTextChar"/>
    <w:uiPriority w:val="99"/>
    <w:semiHidden/>
    <w:unhideWhenUsed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410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410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41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108"/>
    <w:rPr>
      <w:b/>
      <w:bCs/>
    </w:rPr>
  </w:style>
  <w:style w:type="character" w:styleId="Hyperlink">
    <w:name w:val="Hyperlink"/>
    <w:basedOn w:val="DefaultParagraphFont"/>
    <w:uiPriority w:val="99"/>
    <w:unhideWhenUsed/>
    <w:rsid w:val="00E70B1B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8470C"/>
  </w:style>
  <w:style w:type="paragraph" w:styleId="DocumentMap">
    <w:name w:val="Document Map"/>
    <w:basedOn w:val="Normal"/>
    <w:link w:val="DocumentMapChar"/>
    <w:uiPriority w:val="99"/>
    <w:semiHidden/>
    <w:unhideWhenUsed/>
    <w:rsid w:val="00AB2A6B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2A6B"/>
    <w:rPr>
      <w:rFonts w:ascii="MS UI Gothic" w:eastAsia="MS UI Gothic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4FB"/>
  </w:style>
  <w:style w:type="paragraph" w:styleId="Heading1">
    <w:name w:val="heading 1"/>
    <w:basedOn w:val="Normal"/>
    <w:next w:val="Normal"/>
    <w:link w:val="Heading1Char"/>
    <w:uiPriority w:val="9"/>
    <w:qFormat/>
    <w:rsid w:val="002354F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54F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54F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354F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54F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54FB"/>
    <w:pPr>
      <w:spacing w:before="240" w:after="60"/>
      <w:outlineLvl w:val="5"/>
    </w:pPr>
    <w:rPr>
      <w:rFonts w:cstheme="majorBidi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54FB"/>
    <w:pPr>
      <w:spacing w:before="240" w:after="60"/>
      <w:outlineLvl w:val="6"/>
    </w:pPr>
    <w:rPr>
      <w:rFonts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54FB"/>
    <w:pPr>
      <w:spacing w:before="240" w:after="60"/>
      <w:outlineLvl w:val="7"/>
    </w:pPr>
    <w:rPr>
      <w:rFonts w:cstheme="maj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54F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4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354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354F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354FB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354FB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354FB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54FB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54FB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54FB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unhideWhenUsed/>
    <w:rsid w:val="0083274F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354F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354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54F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354F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354FB"/>
    <w:rPr>
      <w:b/>
      <w:bCs/>
    </w:rPr>
  </w:style>
  <w:style w:type="character" w:styleId="Emphasis">
    <w:name w:val="Emphasis"/>
    <w:basedOn w:val="DefaultParagraphFont"/>
    <w:uiPriority w:val="20"/>
    <w:qFormat/>
    <w:rsid w:val="002354FB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2354FB"/>
    <w:rPr>
      <w:sz w:val="24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2354FB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2354F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354FB"/>
    <w:rPr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354F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54FB"/>
    <w:pPr>
      <w:ind w:left="720" w:right="720"/>
    </w:pPr>
    <w:rPr>
      <w:b/>
      <w:i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54FB"/>
    <w:rPr>
      <w:b/>
      <w:i/>
      <w:sz w:val="24"/>
    </w:rPr>
  </w:style>
  <w:style w:type="character" w:styleId="SubtleEmphasis">
    <w:name w:val="Subtle Emphasis"/>
    <w:uiPriority w:val="19"/>
    <w:qFormat/>
    <w:rsid w:val="002354F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354F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354F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354F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354F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54F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327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83274F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8C0588"/>
  </w:style>
  <w:style w:type="paragraph" w:styleId="BalloonText">
    <w:name w:val="Balloon Text"/>
    <w:basedOn w:val="Normal"/>
    <w:link w:val="BalloonTextChar"/>
    <w:uiPriority w:val="99"/>
    <w:semiHidden/>
    <w:unhideWhenUsed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410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410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41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108"/>
    <w:rPr>
      <w:b/>
      <w:bCs/>
    </w:rPr>
  </w:style>
  <w:style w:type="character" w:styleId="Hyperlink">
    <w:name w:val="Hyperlink"/>
    <w:basedOn w:val="DefaultParagraphFont"/>
    <w:uiPriority w:val="99"/>
    <w:unhideWhenUsed/>
    <w:rsid w:val="00E70B1B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8470C"/>
  </w:style>
  <w:style w:type="paragraph" w:styleId="DocumentMap">
    <w:name w:val="Document Map"/>
    <w:basedOn w:val="Normal"/>
    <w:link w:val="DocumentMapChar"/>
    <w:uiPriority w:val="99"/>
    <w:semiHidden/>
    <w:unhideWhenUsed/>
    <w:rsid w:val="00AB2A6B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2A6B"/>
    <w:rPr>
      <w:rFonts w:ascii="MS UI Gothic" w:eastAsia="MS UI Gothi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0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5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B465C-63D5-4C37-B4CB-12874D9D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MouseComputer PC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 user</dc:creator>
  <cp:lastModifiedBy>Kyocera</cp:lastModifiedBy>
  <cp:revision>3</cp:revision>
  <dcterms:created xsi:type="dcterms:W3CDTF">2016-02-05T07:50:00Z</dcterms:created>
  <dcterms:modified xsi:type="dcterms:W3CDTF">2016-02-06T03:12:00Z</dcterms:modified>
</cp:coreProperties>
</file>