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bin" ContentType="application/vnd.openxmlformats-officedocument.wordprocessingml.printerSettings"/>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header"/>
        <w:tabs>
          <w:tab w:val="right" w:pos="9340"/>
        </w:tabs>
        <w:rPr>
          <w:rFonts w:ascii="Arial" w:cs="Arial" w:hAnsi="Arial" w:eastAsia="Arial"/>
          <w:b w:val="1"/>
          <w:bCs w:val="1"/>
          <w:i w:val="1"/>
          <w:iCs w:val="1"/>
          <w:sz w:val="28"/>
          <w:szCs w:val="28"/>
        </w:rPr>
      </w:pPr>
      <w:r>
        <w:rPr>
          <w:sz w:val="28"/>
          <w:szCs w:val="28"/>
          <w:rtl w:val="0"/>
          <w:lang w:val="en-US"/>
        </w:rPr>
        <w:t>3</w:t>
      </w:r>
      <w:r>
        <w:rPr>
          <w:sz w:val="28"/>
          <w:szCs w:val="28"/>
          <w:rtl w:val="0"/>
          <w:lang w:val="en-US"/>
        </w:rPr>
        <w:t>GPP TSG</w:t>
      </w:r>
      <w:r>
        <w:rPr>
          <w:sz w:val="28"/>
          <w:szCs w:val="28"/>
          <w:rtl w:val="0"/>
          <w:lang w:val="en-US"/>
        </w:rPr>
        <w:t>-</w:t>
      </w:r>
      <w:r>
        <w:rPr>
          <w:sz w:val="28"/>
          <w:szCs w:val="28"/>
          <w:rtl w:val="0"/>
          <w:lang w:val="en-US"/>
        </w:rPr>
        <w:t>RAN</w:t>
      </w:r>
      <w:r>
        <w:rPr>
          <w:sz w:val="28"/>
          <w:szCs w:val="28"/>
          <w:rtl w:val="0"/>
          <w:lang w:val="en-US"/>
        </w:rPr>
        <w:t xml:space="preserve"> WG</w:t>
      </w:r>
      <w:r>
        <w:rPr>
          <w:sz w:val="28"/>
          <w:szCs w:val="28"/>
          <w:rtl w:val="0"/>
          <w:lang w:val="en-US"/>
        </w:rPr>
        <w:t>3 Meeting #87</w:t>
      </w:r>
      <w:r>
        <w:rPr>
          <w:sz w:val="28"/>
          <w:szCs w:val="28"/>
          <w:rtl w:val="0"/>
          <w:lang w:val="en-US"/>
        </w:rPr>
        <w:t>bis</w:t>
      </w:r>
      <w:r>
        <w:rPr>
          <w:sz w:val="28"/>
          <w:szCs w:val="28"/>
          <w:rtl w:val="0"/>
        </w:rPr>
        <w:tab/>
      </w:r>
      <w:r>
        <w:rPr>
          <w:sz w:val="24"/>
          <w:szCs w:val="24"/>
          <w:rtl w:val="0"/>
          <w:lang w:val="en-US"/>
        </w:rPr>
        <w:t>R3-150</w:t>
      </w:r>
      <w:r>
        <w:rPr>
          <w:sz w:val="24"/>
          <w:szCs w:val="24"/>
          <w:rtl w:val="0"/>
          <w:lang w:val="en-US"/>
        </w:rPr>
        <w:t>60</w:t>
      </w:r>
      <w:r>
        <w:rPr>
          <w:sz w:val="24"/>
          <w:szCs w:val="24"/>
          <w:rtl w:val="0"/>
          <w:lang w:val="en-US"/>
        </w:rPr>
        <w:t>5</w:t>
      </w:r>
    </w:p>
    <w:p>
      <w:pPr>
        <w:pStyle w:val="header"/>
        <w:tabs>
          <w:tab w:val="right" w:pos="9340"/>
        </w:tabs>
        <w:rPr>
          <w:sz w:val="24"/>
          <w:szCs w:val="24"/>
        </w:rPr>
      </w:pPr>
      <w:r>
        <w:rPr>
          <w:sz w:val="24"/>
          <w:szCs w:val="24"/>
          <w:rtl w:val="0"/>
          <w:lang w:val="en-US"/>
        </w:rPr>
        <w:t>Santa Cruz</w:t>
      </w:r>
      <w:r>
        <w:rPr>
          <w:sz w:val="24"/>
          <w:szCs w:val="24"/>
          <w:rtl w:val="0"/>
          <w:lang w:val="en-US"/>
        </w:rPr>
        <w:t xml:space="preserve">, </w:t>
      </w:r>
      <w:r>
        <w:rPr>
          <w:sz w:val="24"/>
          <w:szCs w:val="24"/>
          <w:rtl w:val="0"/>
          <w:lang w:val="en-US"/>
        </w:rPr>
        <w:t>Spain, 20</w:t>
      </w:r>
      <w:r>
        <w:rPr>
          <w:rFonts w:hAnsi="Arial Bold" w:hint="default"/>
          <w:sz w:val="24"/>
          <w:szCs w:val="24"/>
          <w:rtl w:val="0"/>
          <w:lang w:val="en-US"/>
        </w:rPr>
        <w:t xml:space="preserve"> – </w:t>
      </w:r>
      <w:r>
        <w:rPr>
          <w:sz w:val="24"/>
          <w:szCs w:val="24"/>
          <w:rtl w:val="0"/>
          <w:lang w:val="en-US"/>
        </w:rPr>
        <w:t>24</w:t>
      </w:r>
      <w:r>
        <w:rPr>
          <w:sz w:val="24"/>
          <w:szCs w:val="24"/>
          <w:rtl w:val="0"/>
          <w:lang w:val="en-US"/>
        </w:rPr>
        <w:t xml:space="preserve"> </w:t>
      </w:r>
      <w:r>
        <w:rPr>
          <w:sz w:val="24"/>
          <w:szCs w:val="24"/>
          <w:rtl w:val="0"/>
          <w:lang w:val="en-US"/>
        </w:rPr>
        <w:t>April</w:t>
      </w:r>
      <w:r>
        <w:rPr>
          <w:sz w:val="24"/>
          <w:szCs w:val="24"/>
          <w:rtl w:val="0"/>
          <w:lang w:val="en-US"/>
        </w:rPr>
        <w:t>, 2015</w:t>
      </w:r>
      <w:r>
        <w:rPr>
          <w:sz w:val="24"/>
          <w:szCs w:val="24"/>
          <w:rtl w:val="0"/>
          <w:lang w:val="en-US"/>
        </w:rPr>
        <w:t xml:space="preserve"> </w:t>
      </w:r>
      <w:r>
        <w:rPr>
          <w:sz w:val="24"/>
          <w:szCs w:val="24"/>
          <w:rtl w:val="0"/>
          <w:lang w:val="en-US"/>
        </w:rPr>
        <w:t xml:space="preserve"> </w:t>
      </w:r>
    </w:p>
    <w:p>
      <w:pPr>
        <w:pStyle w:val="header"/>
        <w:rPr>
          <w:sz w:val="24"/>
          <w:szCs w:val="24"/>
        </w:rPr>
      </w:pPr>
    </w:p>
    <w:p>
      <w:pPr>
        <w:pStyle w:val="CR Cover Page"/>
        <w:rPr>
          <w:rFonts w:ascii="Arial Bold" w:cs="Arial Bold" w:hAnsi="Arial Bold" w:eastAsia="Arial Bold"/>
          <w:sz w:val="24"/>
          <w:szCs w:val="24"/>
        </w:rPr>
      </w:pPr>
      <w:r>
        <w:rPr>
          <w:rFonts w:ascii="Arial Bold"/>
          <w:sz w:val="24"/>
          <w:szCs w:val="24"/>
          <w:rtl w:val="0"/>
          <w:lang w:val="en-US"/>
        </w:rPr>
        <w:t>Agenda item:       11.</w:t>
      </w:r>
      <w:r>
        <w:rPr>
          <w:rFonts w:ascii="Arial Bold"/>
          <w:sz w:val="24"/>
          <w:szCs w:val="24"/>
          <w:rtl w:val="0"/>
          <w:lang w:val="en-US"/>
        </w:rPr>
        <w:t>3</w:t>
      </w:r>
    </w:p>
    <w:p>
      <w:pPr>
        <w:pStyle w:val="Body A"/>
        <w:tabs>
          <w:tab w:val="left" w:pos="1985"/>
        </w:tabs>
        <w:ind w:left="1985" w:hanging="1985"/>
        <w:rPr>
          <w:rFonts w:ascii="Arial Bold" w:cs="Arial Bold" w:hAnsi="Arial Bold" w:eastAsia="Arial Bold"/>
          <w:sz w:val="24"/>
          <w:szCs w:val="24"/>
        </w:rPr>
      </w:pPr>
      <w:r>
        <w:rPr>
          <w:rFonts w:ascii="Arial Bold"/>
          <w:sz w:val="24"/>
          <w:szCs w:val="24"/>
          <w:rtl w:val="0"/>
          <w:lang w:val="fr-FR"/>
        </w:rPr>
        <w:t>Source:</w:t>
        <w:tab/>
        <w:t>NEC</w:t>
      </w:r>
    </w:p>
    <w:p>
      <w:pPr>
        <w:pStyle w:val="Body A"/>
        <w:ind w:left="1985" w:hanging="1985"/>
        <w:rPr>
          <w:rFonts w:ascii="Arial Bold" w:cs="Arial Bold" w:hAnsi="Arial Bold" w:eastAsia="Arial Bold"/>
          <w:sz w:val="24"/>
          <w:szCs w:val="24"/>
        </w:rPr>
      </w:pPr>
      <w:r>
        <w:rPr>
          <w:rFonts w:ascii="Arial Bold"/>
          <w:sz w:val="24"/>
          <w:szCs w:val="24"/>
          <w:rtl w:val="0"/>
          <w:lang w:val="fr-FR"/>
        </w:rPr>
        <w:t>Title:</w:t>
        <w:tab/>
        <w:t>eRNTP Signalling for Inter-eNB CoMP</w:t>
      </w:r>
    </w:p>
    <w:p>
      <w:pPr>
        <w:pStyle w:val="Body A"/>
        <w:spacing w:after="120"/>
        <w:rPr>
          <w:rFonts w:ascii="Arial Bold" w:cs="Arial Bold" w:hAnsi="Arial Bold" w:eastAsia="Arial Bold"/>
          <w:sz w:val="24"/>
          <w:szCs w:val="24"/>
        </w:rPr>
      </w:pPr>
      <w:r>
        <w:rPr>
          <w:rFonts w:ascii="Arial Bold"/>
          <w:sz w:val="24"/>
          <w:szCs w:val="24"/>
          <w:rtl w:val="0"/>
          <w:lang w:val="en-US"/>
        </w:rPr>
        <w:t>Document for:</w:t>
        <w:tab/>
        <w:tab/>
        <w:t>Discussion and Decision</w:t>
      </w:r>
    </w:p>
    <w:p>
      <w:pPr>
        <w:pStyle w:val="Heading"/>
        <w:ind w:left="0" w:firstLine="0"/>
        <w:rPr>
          <w:rFonts w:ascii="Arial Bold" w:cs="Arial Bold" w:hAnsi="Arial Bold" w:eastAsia="Arial Bold"/>
          <w:sz w:val="32"/>
          <w:szCs w:val="32"/>
        </w:rPr>
      </w:pPr>
      <w:r>
        <w:rPr>
          <w:rFonts w:ascii="Arial Bold"/>
          <w:sz w:val="32"/>
          <w:szCs w:val="32"/>
          <w:rtl w:val="0"/>
          <w:lang w:val="fr-FR"/>
        </w:rPr>
        <w:t>1. Introduction</w:t>
      </w:r>
    </w:p>
    <w:p>
      <w:pPr>
        <w:pStyle w:val="Body A"/>
        <w:spacing w:after="120"/>
        <w:jc w:val="both"/>
        <w:rPr>
          <w:rFonts w:ascii="Arial" w:cs="Arial" w:hAnsi="Arial" w:eastAsia="Arial"/>
          <w:sz w:val="24"/>
          <w:szCs w:val="24"/>
        </w:rPr>
      </w:pPr>
      <w:r>
        <w:rPr>
          <w:rFonts w:ascii="Arial"/>
          <w:sz w:val="24"/>
          <w:szCs w:val="24"/>
          <w:rtl w:val="0"/>
          <w:lang w:val="en-US"/>
        </w:rPr>
        <w:t xml:space="preserve">It has been agreed that eRNTP will be delivered with the Load Information message. </w:t>
      </w:r>
    </w:p>
    <w:p>
      <w:pPr>
        <w:pStyle w:val="Body A"/>
        <w:spacing w:after="120"/>
        <w:jc w:val="both"/>
        <w:rPr>
          <w:rFonts w:ascii="Arial" w:cs="Arial" w:hAnsi="Arial" w:eastAsia="Arial"/>
          <w:sz w:val="24"/>
          <w:szCs w:val="24"/>
          <w:lang w:val="en-US"/>
        </w:rPr>
      </w:pPr>
      <w:r>
        <w:rPr>
          <w:rFonts w:ascii="Arial"/>
          <w:sz w:val="24"/>
          <w:szCs w:val="24"/>
          <w:rtl w:val="0"/>
          <w:lang w:val="en-US"/>
        </w:rPr>
        <w:t>In the following</w:t>
      </w:r>
      <w:r>
        <w:rPr>
          <w:rFonts w:ascii="Arial"/>
          <w:sz w:val="24"/>
          <w:szCs w:val="24"/>
          <w:rtl w:val="0"/>
          <w:lang w:val="en-US"/>
        </w:rPr>
        <w:t>, based on the agreements made in meeting #87,</w:t>
      </w:r>
      <w:r>
        <w:rPr>
          <w:rFonts w:ascii="Arial"/>
          <w:sz w:val="24"/>
          <w:szCs w:val="24"/>
          <w:rtl w:val="0"/>
          <w:lang w:val="en-US"/>
        </w:rPr>
        <w:t xml:space="preserve"> we provide</w:t>
      </w:r>
      <w:r>
        <w:rPr>
          <w:rFonts w:ascii="Arial"/>
          <w:sz w:val="24"/>
          <w:szCs w:val="24"/>
          <w:rtl w:val="0"/>
          <w:lang w:val="fr-FR"/>
        </w:rPr>
        <w:t xml:space="preserve"> </w:t>
      </w:r>
      <w:r>
        <w:rPr>
          <w:rFonts w:ascii="Arial"/>
          <w:sz w:val="24"/>
          <w:szCs w:val="24"/>
          <w:rtl w:val="0"/>
          <w:lang w:val="en-US"/>
        </w:rPr>
        <w:t>our views on   content of this message, as well as a text proposal.</w:t>
      </w:r>
    </w:p>
    <w:p>
      <w:pPr>
        <w:pStyle w:val="Heading"/>
        <w:ind w:left="0" w:firstLine="0"/>
        <w:rPr>
          <w:rFonts w:ascii="Arial Bold" w:cs="Arial Bold" w:hAnsi="Arial Bold" w:eastAsia="Arial Bold"/>
          <w:sz w:val="32"/>
          <w:szCs w:val="32"/>
          <w:lang w:val="en-US"/>
        </w:rPr>
      </w:pPr>
      <w:r>
        <w:rPr>
          <w:rFonts w:ascii="Arial Bold"/>
          <w:sz w:val="32"/>
          <w:szCs w:val="32"/>
          <w:rtl w:val="0"/>
          <w:lang w:val="en-US"/>
        </w:rPr>
        <w:t>2. Discussion</w:t>
      </w:r>
    </w:p>
    <w:p>
      <w:pPr>
        <w:pStyle w:val="Body A"/>
        <w:spacing w:after="120" w:line="240" w:lineRule="atLeast"/>
        <w:jc w:val="both"/>
        <w:rPr>
          <w:rFonts w:ascii="Times New Roman Bold" w:cs="Times New Roman Bold" w:hAnsi="Times New Roman Bold" w:eastAsia="Times New Roman Bold"/>
          <w:sz w:val="28"/>
          <w:szCs w:val="28"/>
          <w:lang w:val="en-US"/>
        </w:rPr>
      </w:pPr>
      <w:r>
        <w:rPr>
          <w:rFonts w:ascii="Arial Bold"/>
          <w:sz w:val="28"/>
          <w:szCs w:val="28"/>
          <w:rtl w:val="0"/>
          <w:lang w:val="en-US"/>
        </w:rPr>
        <w:t>2.1</w:t>
        <w:tab/>
      </w:r>
      <w:r>
        <w:rPr>
          <w:rFonts w:ascii="Times New Roman Bold"/>
          <w:sz w:val="28"/>
          <w:szCs w:val="28"/>
          <w:rtl w:val="0"/>
          <w:lang w:val="en-US"/>
        </w:rPr>
        <w:t>eRNTP exchange</w:t>
      </w:r>
    </w:p>
    <w:p>
      <w:pPr>
        <w:pStyle w:val="Body A"/>
        <w:spacing w:after="0" w:line="240" w:lineRule="atLeast"/>
        <w:jc w:val="both"/>
        <w:rPr>
          <w:sz w:val="24"/>
          <w:szCs w:val="24"/>
          <w:lang w:val="en-US"/>
        </w:rPr>
      </w:pPr>
      <w:r>
        <w:rPr>
          <w:sz w:val="24"/>
          <w:szCs w:val="24"/>
          <w:rtl w:val="0"/>
          <w:lang w:val="en-US"/>
        </w:rPr>
        <w:t xml:space="preserve">One concern that </w:t>
      </w:r>
      <w:r>
        <w:rPr>
          <w:sz w:val="24"/>
          <w:szCs w:val="24"/>
          <w:rtl w:val="0"/>
          <w:lang w:val="en-US"/>
        </w:rPr>
        <w:t>was</w:t>
      </w:r>
      <w:r>
        <w:rPr>
          <w:sz w:val="24"/>
          <w:szCs w:val="24"/>
          <w:rtl w:val="0"/>
          <w:lang w:val="en-US"/>
        </w:rPr>
        <w:t xml:space="preserve"> raised during the Rel.12 discussions </w:t>
      </w:r>
      <w:r>
        <w:rPr>
          <w:sz w:val="24"/>
          <w:szCs w:val="24"/>
          <w:rtl w:val="0"/>
          <w:lang w:val="en-US"/>
        </w:rPr>
        <w:t xml:space="preserve">[1] </w:t>
      </w:r>
      <w:r>
        <w:rPr>
          <w:sz w:val="24"/>
          <w:szCs w:val="24"/>
          <w:rtl w:val="0"/>
          <w:lang w:val="en-US"/>
        </w:rPr>
        <w:t xml:space="preserve">is that a </w:t>
      </w:r>
      <w:r>
        <w:rPr>
          <w:sz w:val="24"/>
          <w:szCs w:val="24"/>
          <w:rtl w:val="0"/>
          <w:lang w:val="fr-FR"/>
        </w:rPr>
        <w:t xml:space="preserve">receiving eNB does not have the means to differentiate the </w:t>
      </w:r>
      <w:r>
        <w:rPr>
          <w:rFonts w:hAnsi="Times New Roman" w:hint="default"/>
          <w:sz w:val="24"/>
          <w:szCs w:val="24"/>
          <w:rtl w:val="0"/>
          <w:lang w:val="fr-FR"/>
        </w:rPr>
        <w:t>“</w:t>
      </w:r>
      <w:r>
        <w:rPr>
          <w:sz w:val="24"/>
          <w:szCs w:val="24"/>
          <w:rtl w:val="0"/>
          <w:lang w:val="fr-FR"/>
        </w:rPr>
        <w:t>meaning</w:t>
      </w:r>
      <w:r>
        <w:rPr>
          <w:rFonts w:hAnsi="Times New Roman" w:hint="default"/>
          <w:sz w:val="24"/>
          <w:szCs w:val="24"/>
          <w:rtl w:val="0"/>
          <w:lang w:val="fr-FR"/>
        </w:rPr>
        <w:t xml:space="preserve">” </w:t>
      </w:r>
      <w:r>
        <w:rPr>
          <w:sz w:val="24"/>
          <w:szCs w:val="24"/>
          <w:rtl w:val="0"/>
          <w:lang w:val="fr-FR"/>
        </w:rPr>
        <w:t xml:space="preserve">of  the CoMP hypothesis. In particular, a potential issue is that the signaled hypothesis could be a </w:t>
      </w:r>
      <w:r>
        <w:rPr>
          <w:rFonts w:hAnsi="Times New Roman" w:hint="default"/>
          <w:sz w:val="24"/>
          <w:szCs w:val="24"/>
          <w:rtl w:val="0"/>
          <w:lang w:val="fr-FR"/>
        </w:rPr>
        <w:t>“</w:t>
      </w:r>
      <w:r>
        <w:rPr>
          <w:sz w:val="24"/>
          <w:szCs w:val="24"/>
          <w:rtl w:val="0"/>
          <w:lang w:val="fr-FR"/>
        </w:rPr>
        <w:t>suggestion</w:t>
      </w:r>
      <w:r>
        <w:rPr>
          <w:rFonts w:hAnsi="Times New Roman" w:hint="default"/>
          <w:sz w:val="24"/>
          <w:szCs w:val="24"/>
          <w:rtl w:val="0"/>
          <w:lang w:val="fr-FR"/>
        </w:rPr>
        <w:t xml:space="preserve">” </w:t>
      </w:r>
      <w:r>
        <w:rPr>
          <w:sz w:val="24"/>
          <w:szCs w:val="24"/>
          <w:rtl w:val="0"/>
          <w:lang w:val="fr-FR"/>
        </w:rPr>
        <w:t xml:space="preserve">by the sender or an </w:t>
      </w:r>
      <w:r>
        <w:rPr>
          <w:rFonts w:hAnsi="Times New Roman" w:hint="default"/>
          <w:sz w:val="24"/>
          <w:szCs w:val="24"/>
          <w:rtl w:val="0"/>
          <w:lang w:val="fr-FR"/>
        </w:rPr>
        <w:t>“</w:t>
      </w:r>
      <w:r>
        <w:rPr>
          <w:sz w:val="24"/>
          <w:szCs w:val="24"/>
          <w:rtl w:val="0"/>
          <w:lang w:val="fr-FR"/>
        </w:rPr>
        <w:t>action</w:t>
      </w:r>
      <w:r>
        <w:rPr>
          <w:rFonts w:hAnsi="Times New Roman" w:hint="default"/>
          <w:sz w:val="24"/>
          <w:szCs w:val="24"/>
          <w:rtl w:val="0"/>
          <w:lang w:val="fr-FR"/>
        </w:rPr>
        <w:t xml:space="preserve">” </w:t>
      </w:r>
      <w:r>
        <w:rPr>
          <w:sz w:val="24"/>
          <w:szCs w:val="24"/>
          <w:rtl w:val="0"/>
          <w:lang w:val="fr-FR"/>
        </w:rPr>
        <w:t>which implies that the pattern in the hypothesis will be applied. A proposed solution [</w:t>
      </w:r>
      <w:r>
        <w:rPr>
          <w:sz w:val="24"/>
          <w:szCs w:val="24"/>
          <w:rtl w:val="0"/>
          <w:lang w:val="fr-FR"/>
        </w:rPr>
        <w:t>2</w:t>
      </w:r>
      <w:r>
        <w:rPr>
          <w:sz w:val="24"/>
          <w:szCs w:val="24"/>
          <w:rtl w:val="0"/>
          <w:lang w:val="fr-FR"/>
        </w:rPr>
        <w:t>] to this issue is to introduce</w:t>
      </w:r>
      <w:r>
        <w:rPr>
          <w:sz w:val="24"/>
          <w:szCs w:val="24"/>
          <w:rtl w:val="0"/>
          <w:lang w:val="fr-FR"/>
        </w:rPr>
        <w:t xml:space="preserve"> an</w:t>
      </w:r>
      <w:r>
        <w:rPr>
          <w:sz w:val="24"/>
          <w:szCs w:val="24"/>
          <w:rtl w:val="0"/>
          <w:lang w:val="fr-FR"/>
        </w:rPr>
        <w:t xml:space="preserve"> </w:t>
      </w:r>
      <w:r>
        <w:rPr>
          <w:sz w:val="24"/>
          <w:szCs w:val="24"/>
          <w:rtl w:val="0"/>
          <w:lang w:val="fr-FR"/>
        </w:rPr>
        <w:t xml:space="preserve">indicator </w:t>
      </w:r>
      <w:r>
        <w:rPr>
          <w:sz w:val="24"/>
          <w:szCs w:val="24"/>
          <w:rtl w:val="0"/>
          <w:lang w:val="fr-FR"/>
        </w:rPr>
        <w:t>IE</w:t>
      </w:r>
      <w:r>
        <w:rPr>
          <w:sz w:val="24"/>
          <w:szCs w:val="24"/>
          <w:rtl w:val="0"/>
          <w:lang w:val="fr-FR"/>
        </w:rPr>
        <w:t xml:space="preserve"> in the CoMP Information IE to convey that the constituent resource allocation is an action</w:t>
      </w:r>
      <w:r>
        <w:rPr>
          <w:sz w:val="24"/>
          <w:szCs w:val="24"/>
          <w:rtl w:val="0"/>
          <w:lang w:val="fr-FR"/>
        </w:rPr>
        <w:t>.</w:t>
      </w:r>
      <w:r>
        <w:rPr>
          <w:sz w:val="24"/>
          <w:szCs w:val="24"/>
          <w:rtl w:val="0"/>
          <w:lang w:val="fr-FR"/>
        </w:rPr>
        <w:t xml:space="preserve"> </w:t>
      </w:r>
      <w:r>
        <w:rPr>
          <w:sz w:val="24"/>
          <w:szCs w:val="24"/>
          <w:rtl w:val="0"/>
          <w:lang w:val="en-US"/>
        </w:rPr>
        <w:t>While we are sympathetic to this proposal, our concern is regarding the unclear role of the pre-configured threshold.  Consequently, our slight preference  is to enhance and use the</w:t>
      </w:r>
      <w:r>
        <w:rPr>
          <w:sz w:val="24"/>
          <w:szCs w:val="24"/>
          <w:rtl w:val="0"/>
          <w:lang w:val="en-US"/>
        </w:rPr>
        <w:t xml:space="preserve"> </w:t>
      </w:r>
      <w:r>
        <w:rPr>
          <w:sz w:val="24"/>
          <w:szCs w:val="24"/>
          <w:rtl w:val="0"/>
          <w:lang w:val="en-US"/>
        </w:rPr>
        <w:t>existing</w:t>
      </w:r>
      <w:r>
        <w:rPr>
          <w:sz w:val="24"/>
          <w:szCs w:val="24"/>
          <w:rtl w:val="0"/>
          <w:lang w:val="en-US"/>
        </w:rPr>
        <w:t xml:space="preserve"> RNTP in order to convey the </w:t>
      </w:r>
      <w:r>
        <w:rPr>
          <w:rFonts w:hAnsi="Times New Roman" w:hint="default"/>
          <w:sz w:val="24"/>
          <w:szCs w:val="24"/>
          <w:rtl w:val="0"/>
          <w:lang w:val="en-US"/>
        </w:rPr>
        <w:t>“</w:t>
      </w:r>
      <w:r>
        <w:rPr>
          <w:sz w:val="24"/>
          <w:szCs w:val="24"/>
          <w:rtl w:val="0"/>
          <w:lang w:val="en-US"/>
        </w:rPr>
        <w:t>action</w:t>
      </w:r>
      <w:r>
        <w:rPr>
          <w:rFonts w:hAnsi="Times New Roman" w:hint="default"/>
          <w:sz w:val="24"/>
          <w:szCs w:val="24"/>
          <w:rtl w:val="0"/>
          <w:lang w:val="en-US"/>
        </w:rPr>
        <w:t>”</w:t>
      </w:r>
      <w:r>
        <w:rPr>
          <w:sz w:val="24"/>
          <w:szCs w:val="24"/>
          <w:rtl w:val="0"/>
          <w:lang w:val="en-US"/>
        </w:rPr>
        <w:t xml:space="preserve">. The </w:t>
      </w:r>
      <w:r>
        <w:rPr>
          <w:sz w:val="24"/>
          <w:szCs w:val="24"/>
          <w:rtl w:val="0"/>
          <w:lang w:val="en-US"/>
        </w:rPr>
        <w:t xml:space="preserve">enhancements can be done in two ways. The </w:t>
      </w:r>
      <w:r>
        <w:rPr>
          <w:sz w:val="24"/>
          <w:szCs w:val="24"/>
          <w:rtl w:val="0"/>
          <w:lang w:val="en-US"/>
        </w:rPr>
        <w:t>content</w:t>
      </w:r>
      <w:r>
        <w:rPr>
          <w:sz w:val="24"/>
          <w:szCs w:val="24"/>
          <w:rtl w:val="0"/>
          <w:lang w:val="en-US"/>
        </w:rPr>
        <w:t>s</w:t>
      </w:r>
      <w:r>
        <w:rPr>
          <w:sz w:val="24"/>
          <w:szCs w:val="24"/>
          <w:rtl w:val="0"/>
          <w:lang w:val="en-US"/>
        </w:rPr>
        <w:t xml:space="preserve"> </w:t>
      </w:r>
      <w:r>
        <w:rPr>
          <w:sz w:val="24"/>
          <w:szCs w:val="24"/>
          <w:rtl w:val="0"/>
          <w:lang w:val="en-US"/>
        </w:rPr>
        <w:t>are</w:t>
      </w:r>
      <w:r>
        <w:rPr>
          <w:sz w:val="24"/>
          <w:szCs w:val="24"/>
          <w:rtl w:val="0"/>
          <w:lang w:val="en-US"/>
        </w:rPr>
        <w:t xml:space="preserve"> captured in </w:t>
      </w:r>
      <w:r>
        <w:rPr>
          <w:sz w:val="24"/>
          <w:szCs w:val="24"/>
          <w:rtl w:val="0"/>
          <w:lang w:val="en-US"/>
        </w:rPr>
        <w:t>two</w:t>
      </w:r>
      <w:r>
        <w:rPr>
          <w:sz w:val="24"/>
          <w:szCs w:val="24"/>
          <w:rtl w:val="0"/>
          <w:lang w:val="en-US"/>
        </w:rPr>
        <w:t xml:space="preserve"> corresponding text proposal</w:t>
      </w:r>
      <w:r>
        <w:rPr>
          <w:sz w:val="24"/>
          <w:szCs w:val="24"/>
          <w:rtl w:val="0"/>
          <w:lang w:val="en-US"/>
        </w:rPr>
        <w:t>s</w:t>
      </w:r>
      <w:r>
        <w:rPr>
          <w:sz w:val="24"/>
          <w:szCs w:val="24"/>
          <w:rtl w:val="0"/>
          <w:lang w:val="en-US"/>
        </w:rPr>
        <w:t xml:space="preserve"> attached in the end of this contribution.</w:t>
      </w:r>
    </w:p>
    <w:p>
      <w:pPr>
        <w:pStyle w:val="Body A"/>
        <w:spacing w:after="0" w:line="240" w:lineRule="atLeast"/>
        <w:jc w:val="both"/>
        <w:rPr>
          <w:sz w:val="24"/>
          <w:szCs w:val="24"/>
          <w:lang w:val="en-US"/>
        </w:rPr>
      </w:pPr>
      <w:r>
        <w:rPr>
          <w:sz w:val="24"/>
          <w:szCs w:val="24"/>
          <w:rtl w:val="0"/>
          <w:lang w:val="en-US"/>
        </w:rPr>
        <w:t xml:space="preserve">The </w:t>
      </w:r>
      <w:r>
        <w:rPr>
          <w:sz w:val="24"/>
          <w:szCs w:val="24"/>
          <w:rtl w:val="0"/>
          <w:lang w:val="en-US"/>
        </w:rPr>
        <w:t xml:space="preserve">first </w:t>
      </w:r>
      <w:r>
        <w:rPr>
          <w:sz w:val="24"/>
          <w:szCs w:val="24"/>
          <w:rtl w:val="0"/>
          <w:lang w:val="en-US"/>
        </w:rPr>
        <w:t xml:space="preserve">presented text proposal </w:t>
      </w:r>
      <w:r>
        <w:rPr>
          <w:sz w:val="24"/>
          <w:szCs w:val="24"/>
          <w:rtl w:val="0"/>
          <w:lang w:val="en-US"/>
        </w:rPr>
        <w:t xml:space="preserve">is based on a single threshold and </w:t>
      </w:r>
      <w:r>
        <w:rPr>
          <w:sz w:val="24"/>
          <w:szCs w:val="24"/>
          <w:rtl w:val="0"/>
          <w:lang w:val="en-US"/>
        </w:rPr>
        <w:t xml:space="preserve">exploits that fact that the RNTP (i.e., downlink (DL) power restriction) for the first subframe (subframe #0) is always conveyed. Then, if no information about the DL power restriction on any subsequent subframe is conveyed, the one conveyed for the first subframe can be assumed to remain static (i.e., applicable over subsequent subframes).  </w:t>
      </w:r>
    </w:p>
    <w:p>
      <w:pPr>
        <w:pStyle w:val="Body A"/>
        <w:spacing w:after="0" w:line="240" w:lineRule="atLeast"/>
        <w:jc w:val="both"/>
        <w:rPr>
          <w:sz w:val="24"/>
          <w:szCs w:val="24"/>
          <w:lang w:val="en-US"/>
        </w:rPr>
      </w:pPr>
      <w:r>
        <w:rPr>
          <w:sz w:val="24"/>
          <w:szCs w:val="24"/>
          <w:rtl w:val="0"/>
          <w:lang w:val="en-US"/>
        </w:rPr>
        <w:t xml:space="preserve">The second proposal is based one multiple thresholds. </w:t>
      </w:r>
      <w:r>
        <w:rPr>
          <w:sz w:val="24"/>
          <w:szCs w:val="24"/>
          <w:rtl w:val="0"/>
          <w:lang w:val="en-US"/>
        </w:rPr>
        <w:t xml:space="preserve"> </w:t>
      </w:r>
      <w:r>
        <w:rPr>
          <w:sz w:val="24"/>
          <w:szCs w:val="24"/>
          <w:rtl w:val="0"/>
          <w:lang w:val="fr-FR"/>
        </w:rPr>
        <w:t>The key point here is that since the choice `11</w:t>
      </w:r>
      <w:r>
        <w:rPr>
          <w:rFonts w:hAnsi="Times New Roman" w:hint="default"/>
          <w:sz w:val="24"/>
          <w:szCs w:val="24"/>
          <w:rtl w:val="0"/>
          <w:lang w:val="fr-FR"/>
        </w:rPr>
        <w:t xml:space="preserve">’ </w:t>
      </w:r>
      <w:r>
        <w:rPr>
          <w:sz w:val="24"/>
          <w:szCs w:val="24"/>
          <w:rtl w:val="0"/>
          <w:lang w:val="fr-FR"/>
        </w:rPr>
        <w:t>already indicates no promise on the power level (which covers the case of transmit power being arbitrarily high) we can use three thresholds (instead of two), since there is no need to convey that the power level is greater than HPTH (as this is subsumed by `11</w:t>
      </w:r>
      <w:r>
        <w:rPr>
          <w:rFonts w:hAnsi="Times New Roman" w:hint="default"/>
          <w:sz w:val="24"/>
          <w:szCs w:val="24"/>
          <w:rtl w:val="0"/>
          <w:lang w:val="fr-FR"/>
        </w:rPr>
        <w:t>’</w:t>
      </w:r>
      <w:r>
        <w:rPr>
          <w:sz w:val="24"/>
          <w:szCs w:val="24"/>
          <w:rtl w:val="0"/>
          <w:lang w:val="fr-FR"/>
        </w:rPr>
        <w:t>).</w:t>
      </w:r>
    </w:p>
    <w:p>
      <w:pPr>
        <w:pStyle w:val="Heading"/>
        <w:ind w:left="0" w:firstLine="0"/>
        <w:rPr>
          <w:rFonts w:ascii="Times New Roman Bold" w:cs="Times New Roman Bold" w:hAnsi="Times New Roman Bold" w:eastAsia="Times New Roman Bold"/>
          <w:sz w:val="28"/>
          <w:szCs w:val="28"/>
          <w:lang w:val="en-US"/>
        </w:rPr>
      </w:pPr>
      <w:r>
        <w:rPr>
          <w:rFonts w:ascii="Times New Roman Bold"/>
          <w:sz w:val="28"/>
          <w:szCs w:val="28"/>
          <w:rtl w:val="0"/>
          <w:lang w:val="en-US"/>
        </w:rPr>
        <w:t>3. Conclusion</w:t>
      </w:r>
    </w:p>
    <w:p>
      <w:pPr>
        <w:pStyle w:val="Body A"/>
        <w:spacing w:after="0" w:line="240" w:lineRule="atLeast"/>
        <w:jc w:val="both"/>
        <w:rPr>
          <w:sz w:val="28"/>
          <w:szCs w:val="28"/>
          <w:lang w:val="en-US"/>
        </w:rPr>
      </w:pPr>
      <w:r>
        <w:rPr>
          <w:sz w:val="28"/>
          <w:szCs w:val="28"/>
          <w:rtl w:val="0"/>
          <w:lang w:val="en-US"/>
        </w:rPr>
        <w:t>In this contribution we discussed the necessary X2 message to support eRNTP exchange for  inter-eNB CoMP and presented corresponding text proposal</w:t>
      </w:r>
      <w:r>
        <w:rPr>
          <w:sz w:val="28"/>
          <w:szCs w:val="28"/>
          <w:rtl w:val="0"/>
          <w:lang w:val="en-US"/>
        </w:rPr>
        <w:t>s</w:t>
      </w:r>
      <w:r>
        <w:rPr>
          <w:sz w:val="28"/>
          <w:szCs w:val="28"/>
          <w:rtl w:val="0"/>
          <w:lang w:val="en-US"/>
        </w:rPr>
        <w:t xml:space="preserve">. </w:t>
      </w:r>
      <w:r>
        <w:rPr>
          <w:rFonts w:ascii="Times New Roman Bold"/>
          <w:sz w:val="28"/>
          <w:szCs w:val="28"/>
          <w:rtl w:val="0"/>
          <w:lang w:val="en-US"/>
        </w:rPr>
        <w:t>References</w:t>
      </w:r>
    </w:p>
    <w:p>
      <w:pPr>
        <w:pStyle w:val="Body"/>
        <w:ind w:left="1988" w:hanging="1988"/>
        <w:rPr>
          <w:sz w:val="28"/>
          <w:szCs w:val="28"/>
        </w:rPr>
      </w:pPr>
      <w:r>
        <w:rPr>
          <w:sz w:val="28"/>
          <w:szCs w:val="28"/>
          <w:rtl w:val="0"/>
        </w:rPr>
        <w:t xml:space="preserve"> [1] R3-143018, </w:t>
      </w:r>
      <w:r>
        <w:rPr>
          <w:rFonts w:hAnsi="Times New Roman" w:hint="default"/>
          <w:sz w:val="28"/>
          <w:szCs w:val="28"/>
          <w:rtl w:val="0"/>
        </w:rPr>
        <w:t>“</w:t>
      </w:r>
      <w:r>
        <w:rPr>
          <w:rtl w:val="0"/>
          <w:lang w:val="en-US"/>
        </w:rPr>
        <w:t xml:space="preserve">Hypothesis </w:t>
      </w:r>
      <w:r>
        <w:rPr>
          <w:rtl w:val="0"/>
          <w:lang w:val="en-US"/>
        </w:rPr>
        <w:t>Exchange and Coordination</w:t>
      </w:r>
      <w:r>
        <w:rPr>
          <w:rFonts w:hAnsi="Times New Roman" w:hint="default"/>
          <w:sz w:val="28"/>
          <w:szCs w:val="28"/>
          <w:rtl w:val="0"/>
        </w:rPr>
        <w:t>”</w:t>
      </w:r>
      <w:r>
        <w:rPr>
          <w:sz w:val="28"/>
          <w:szCs w:val="28"/>
          <w:rtl w:val="0"/>
          <w:lang w:val="de-DE"/>
        </w:rPr>
        <w:t>, Qualcomm, Samsung, AT&amp;T</w:t>
      </w:r>
    </w:p>
    <w:p>
      <w:pPr>
        <w:pStyle w:val="Body"/>
        <w:ind w:left="1988" w:hanging="1988"/>
        <w:rPr>
          <w:rFonts w:ascii="Times New Roman Bold" w:cs="Times New Roman Bold" w:hAnsi="Times New Roman Bold" w:eastAsia="Times New Roman Bold"/>
          <w:u w:color="ff0000"/>
        </w:rPr>
      </w:pPr>
      <w:r>
        <w:rPr>
          <w:rFonts w:ascii="Times New Roman Bold"/>
          <w:sz w:val="28"/>
          <w:szCs w:val="28"/>
          <w:u w:color="ff0000"/>
          <w:rtl w:val="0"/>
          <w:lang w:val="en-US"/>
        </w:rPr>
        <w:t xml:space="preserve"> [2] R3-150018, </w:t>
      </w:r>
      <w:r>
        <w:rPr>
          <w:rFonts w:hAnsi="Times New Roman Bold" w:hint="default"/>
          <w:sz w:val="28"/>
          <w:szCs w:val="28"/>
          <w:u w:color="ff0000"/>
          <w:rtl w:val="0"/>
          <w:lang w:val="en-US"/>
        </w:rPr>
        <w:t>“</w:t>
      </w:r>
      <w:r>
        <w:rPr>
          <w:rFonts w:ascii="Times New Roman Bold"/>
          <w:sz w:val="28"/>
          <w:szCs w:val="28"/>
          <w:u w:color="ff0000"/>
          <w:rtl w:val="0"/>
          <w:lang w:val="en-US"/>
        </w:rPr>
        <w:t>Enhance RNTP for CoMP</w:t>
      </w:r>
      <w:r>
        <w:rPr>
          <w:rFonts w:hAnsi="Times New Roman Bold" w:hint="default"/>
          <w:sz w:val="28"/>
          <w:szCs w:val="28"/>
          <w:u w:color="ff0000"/>
          <w:rtl w:val="0"/>
          <w:lang w:val="en-US"/>
        </w:rPr>
        <w:t>”</w:t>
      </w:r>
      <w:r>
        <w:rPr>
          <w:rFonts w:ascii="Times New Roman Bold"/>
          <w:sz w:val="28"/>
          <w:szCs w:val="28"/>
          <w:u w:color="ff0000"/>
          <w:rtl w:val="0"/>
          <w:lang w:val="en-US"/>
        </w:rPr>
        <w:t xml:space="preserve">, Huawei. </w:t>
      </w:r>
    </w:p>
    <w:p>
      <w:pPr>
        <w:pStyle w:val="Body"/>
        <w:ind w:left="1988" w:hanging="1988"/>
        <w:rPr>
          <w:rFonts w:ascii="Times New Roman Bold" w:cs="Times New Roman Bold" w:hAnsi="Times New Roman Bold" w:eastAsia="Times New Roman Bold"/>
          <w:u w:color="ff0000"/>
        </w:rPr>
      </w:pPr>
    </w:p>
    <w:p>
      <w:pPr>
        <w:pStyle w:val="Body"/>
        <w:ind w:left="1988" w:hanging="1988"/>
        <w:rPr>
          <w:rFonts w:ascii="Times New Roman Bold" w:cs="Times New Roman Bold" w:hAnsi="Times New Roman Bold" w:eastAsia="Times New Roman Bold"/>
          <w:u w:color="ff0000"/>
        </w:rPr>
      </w:pPr>
    </w:p>
    <w:p>
      <w:pPr>
        <w:pStyle w:val="Body"/>
        <w:ind w:left="1988" w:hanging="1988"/>
        <w:rPr>
          <w:rFonts w:ascii="Times New Roman Bold" w:cs="Times New Roman Bold" w:hAnsi="Times New Roman Bold" w:eastAsia="Times New Roman Bold"/>
          <w:u w:color="ff0000"/>
        </w:rPr>
      </w:pPr>
    </w:p>
    <w:p>
      <w:pPr>
        <w:pStyle w:val="Body"/>
        <w:ind w:left="1988" w:hanging="1988"/>
        <w:rPr>
          <w:sz w:val="32"/>
          <w:szCs w:val="32"/>
        </w:rPr>
      </w:pPr>
      <w:r>
        <w:rPr>
          <w:rFonts w:ascii="Times New Roman Bold"/>
          <w:u w:color="ff0000"/>
          <w:rtl w:val="0"/>
        </w:rPr>
        <w:t>Text Proposal:</w:t>
      </w:r>
    </w:p>
    <w:p>
      <w:pPr>
        <w:pStyle w:val="Body"/>
        <w:keepNext w:val="1"/>
        <w:keepLines w:val="1"/>
        <w:spacing w:before="120" w:after="180"/>
        <w:outlineLvl w:val="2"/>
        <w:rPr>
          <w:rFonts w:ascii="Arial" w:cs="Arial" w:hAnsi="Arial" w:eastAsia="Arial"/>
          <w:sz w:val="28"/>
          <w:szCs w:val="28"/>
          <w:lang w:val="en-US"/>
        </w:rPr>
      </w:pPr>
      <w:r>
        <w:rPr>
          <w:rtl w:val="0"/>
          <w:lang w:val="en-US"/>
        </w:rPr>
        <w:t>9.2.19</w:t>
        <w:tab/>
        <w:t>Relative Narrowband Tx Power (RNTP)</w:t>
      </w:r>
    </w:p>
    <w:p>
      <w:pPr>
        <w:pStyle w:val="Body"/>
        <w:spacing w:after="180"/>
        <w:rPr>
          <w:sz w:val="20"/>
          <w:szCs w:val="20"/>
          <w:lang w:val="en-US"/>
        </w:rPr>
      </w:pPr>
      <w:r>
        <w:rPr>
          <w:rtl w:val="0"/>
          <w:lang w:val="en-US"/>
        </w:rPr>
        <w:t>This IE provides an indication on DL power restriction per PRB in a cell and other information needed by a neighbour eNB for interference aware scheduling.</w:t>
      </w:r>
    </w:p>
    <w:tbl>
      <w:tblPr>
        <w:tblW w:w="9347"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411"/>
        <w:gridCol w:w="991"/>
        <w:gridCol w:w="826"/>
        <w:gridCol w:w="1321"/>
        <w:gridCol w:w="1816"/>
        <w:gridCol w:w="991"/>
        <w:gridCol w:w="991"/>
      </w:tblGrid>
      <w:tr>
        <w:tblPrEx>
          <w:shd w:val="clear" w:color="auto" w:fill="auto"/>
        </w:tblPrEx>
        <w:trPr>
          <w:trHeight w:val="244"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IE/Group Name</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Presence</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Range</w:t>
            </w: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IE type and reference</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Semantics description</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Criticality</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ascii="Times New Roman Bold"/>
                <w:caps w:val="0"/>
                <w:smallCaps w:val="0"/>
                <w:strike w:val="0"/>
                <w:dstrike w:val="0"/>
                <w:outline w:val="0"/>
                <w:color w:val="000000"/>
                <w:spacing w:val="0"/>
                <w:kern w:val="0"/>
                <w:position w:val="0"/>
                <w:sz w:val="16"/>
                <w:szCs w:val="16"/>
                <w:u w:val="none" w:color="000000"/>
                <w:vertAlign w:val="baseline"/>
                <w:rtl w:val="0"/>
                <w:lang w:val="en-US"/>
              </w:rPr>
              <w:t>Assigned Criticality</w:t>
            </w:r>
          </w:p>
        </w:tc>
      </w:tr>
      <w:tr>
        <w:tblPrEx>
          <w:shd w:val="clear" w:color="auto" w:fill="auto"/>
        </w:tblPrEx>
        <w:trPr>
          <w:trHeight w:val="4996"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RNTP Per PRB</w:t>
            </w:r>
          </w:p>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BIT STRING (6..110,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Each position in the bitmap represents a n</w:t>
            </w:r>
            <w:r>
              <w:rPr>
                <w:caps w:val="0"/>
                <w:smallCaps w:val="0"/>
                <w:strike w:val="0"/>
                <w:dstrike w:val="0"/>
                <w:outline w:val="0"/>
                <w:color w:val="000000"/>
                <w:spacing w:val="0"/>
                <w:kern w:val="0"/>
                <w:position w:val="0"/>
                <w:sz w:val="16"/>
                <w:szCs w:val="16"/>
                <w:u w:val="none" w:color="000000"/>
                <w:vertAlign w:val="subscript"/>
                <w:rtl w:val="0"/>
                <w:lang w:val="en-US"/>
              </w:rPr>
              <w:t>PRB</w:t>
            </w:r>
            <w:r>
              <w:rPr>
                <w:caps w:val="0"/>
                <w:smallCaps w:val="0"/>
                <w:strike w:val="0"/>
                <w:dstrike w:val="0"/>
                <w:outline w:val="0"/>
                <w:color w:val="000000"/>
                <w:spacing w:val="0"/>
                <w:kern w:val="0"/>
                <w:position w:val="0"/>
                <w:sz w:val="16"/>
                <w:szCs w:val="16"/>
                <w:u w:val="none" w:color="000000"/>
                <w:vertAlign w:val="baseline"/>
                <w:rtl w:val="0"/>
                <w:lang w:val="en-US"/>
              </w:rPr>
              <w:t xml:space="preserve"> value (i.e. first bit=PRB 0 and so on), for which the bit value represents </w:t>
            </w:r>
            <w:r>
              <w:rPr>
                <w:i w:val="1"/>
                <w:iCs w:val="1"/>
                <w:caps w:val="0"/>
                <w:smallCaps w:val="0"/>
                <w:strike w:val="0"/>
                <w:dstrike w:val="0"/>
                <w:outline w:val="0"/>
                <w:color w:val="000000"/>
                <w:spacing w:val="0"/>
                <w:kern w:val="0"/>
                <w:position w:val="0"/>
                <w:sz w:val="16"/>
                <w:szCs w:val="16"/>
                <w:u w:val="none" w:color="000000"/>
                <w:vertAlign w:val="baseline"/>
                <w:rtl w:val="0"/>
                <w:lang w:val="en-US"/>
              </w:rPr>
              <w:t>RNTP (n</w:t>
            </w:r>
            <w:r>
              <w:rPr>
                <w:i w:val="1"/>
                <w:iCs w:val="1"/>
                <w:caps w:val="0"/>
                <w:smallCaps w:val="0"/>
                <w:strike w:val="0"/>
                <w:dstrike w:val="0"/>
                <w:outline w:val="0"/>
                <w:color w:val="000000"/>
                <w:spacing w:val="0"/>
                <w:kern w:val="0"/>
                <w:position w:val="0"/>
                <w:sz w:val="16"/>
                <w:szCs w:val="16"/>
                <w:u w:val="none" w:color="000000"/>
                <w:vertAlign w:val="subscript"/>
                <w:rtl w:val="0"/>
                <w:lang w:val="en-US"/>
              </w:rPr>
              <w:t>PRB</w:t>
            </w:r>
            <w:r>
              <w:rPr>
                <w:i w:val="1"/>
                <w:iCs w:val="1"/>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 xml:space="preserve">, defined in TS 36.213 [11]. </w:t>
            </w:r>
          </w:p>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Value 0 indicates "Tx not exceeding RNTP threshold". </w:t>
            </w:r>
          </w:p>
          <w:p>
            <w:pPr>
              <w:pStyle w:val="Body"/>
              <w:keepNext w:val="1"/>
              <w:keepLines w:val="1"/>
              <w:rPr>
                <w:sz w:val="16"/>
                <w:szCs w:val="16"/>
                <w:u w:val="single"/>
                <w:lang w:val="en-US"/>
              </w:rPr>
            </w:pPr>
            <w:r>
              <w:rPr>
                <w:caps w:val="0"/>
                <w:smallCaps w:val="0"/>
                <w:strike w:val="0"/>
                <w:dstrike w:val="0"/>
                <w:outline w:val="0"/>
                <w:color w:val="000000"/>
                <w:spacing w:val="0"/>
                <w:kern w:val="0"/>
                <w:position w:val="0"/>
                <w:sz w:val="16"/>
                <w:szCs w:val="16"/>
                <w:u w:val="none" w:color="000000"/>
                <w:vertAlign w:val="baseline"/>
                <w:rtl w:val="0"/>
                <w:lang w:val="en-US"/>
              </w:rPr>
              <w:t xml:space="preserve">Value 1 indicates "no promise on the Tx power is given".   </w:t>
            </w:r>
            <w:r>
              <w:rPr>
                <w:sz w:val="16"/>
                <w:szCs w:val="16"/>
                <w:u w:val="single"/>
                <w:rtl w:val="0"/>
                <w:lang w:val="en-US"/>
              </w:rPr>
              <w:t xml:space="preserve">This IE is used to indicate DL power restriction per PRB for the first subframe.   </w:t>
            </w:r>
          </w:p>
          <w:p>
            <w:pPr>
              <w:pStyle w:val="Body"/>
              <w:keepNext w:val="1"/>
              <w:keepLines w:val="1"/>
              <w:rPr>
                <w:sz w:val="16"/>
                <w:szCs w:val="16"/>
                <w:u w:val="single"/>
                <w:lang w:val="en-US"/>
              </w:rPr>
            </w:pPr>
            <w:r>
              <w:rPr>
                <w:sz w:val="16"/>
                <w:szCs w:val="16"/>
                <w:u w:val="single"/>
                <w:rtl w:val="0"/>
                <w:lang w:val="en-US"/>
              </w:rPr>
              <w:t>In case the DL power restriction is static, the indicated DL power restriction is maintained over the subsequent  subframes.</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871"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RNTP Threshold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ENUMERATED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 xml:space="preserve">, -11, -10, -9, -8, -7, -6, -5, -4, -3, -2, -1, 0, 1, 2, 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RNTP</w:t>
            </w:r>
            <w:r>
              <w:rPr>
                <w:caps w:val="0"/>
                <w:smallCaps w:val="0"/>
                <w:strike w:val="0"/>
                <w:dstrike w:val="0"/>
                <w:outline w:val="0"/>
                <w:color w:val="000000"/>
                <w:spacing w:val="0"/>
                <w:kern w:val="0"/>
                <w:position w:val="0"/>
                <w:sz w:val="16"/>
                <w:szCs w:val="16"/>
                <w:u w:val="none" w:color="000000"/>
                <w:vertAlign w:val="subscript"/>
                <w:rtl w:val="0"/>
                <w:lang w:val="en-US"/>
              </w:rPr>
              <w:t>threshold</w:t>
            </w:r>
            <w:r>
              <w:rPr>
                <w:caps w:val="0"/>
                <w:smallCaps w:val="0"/>
                <w:strike w:val="0"/>
                <w:dstrike w:val="0"/>
                <w:outline w:val="0"/>
                <w:color w:val="000000"/>
                <w:spacing w:val="0"/>
                <w:kern w:val="0"/>
                <w:position w:val="0"/>
                <w:sz w:val="16"/>
                <w:szCs w:val="16"/>
                <w:u w:val="none" w:color="000000"/>
                <w:vertAlign w:val="baseline"/>
                <w:rtl w:val="0"/>
                <w:lang w:val="en-US"/>
              </w:rPr>
              <w:t xml:space="preserve"> is defined in TS 36.213 [11].</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856"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Number Of Cell-specific Antenna Ports </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ENUMERATED (1, 2, 4,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i w:val="1"/>
                <w:iCs w:val="1"/>
                <w:caps w:val="0"/>
                <w:smallCaps w:val="0"/>
                <w:strike w:val="0"/>
                <w:dstrike w:val="0"/>
                <w:outline w:val="0"/>
                <w:color w:val="000000"/>
                <w:spacing w:val="0"/>
                <w:kern w:val="0"/>
                <w:position w:val="0"/>
                <w:sz w:val="16"/>
                <w:szCs w:val="16"/>
                <w:u w:val="none" w:color="000000"/>
                <w:vertAlign w:val="baseline"/>
                <w:rtl w:val="0"/>
                <w:lang w:val="en-US"/>
              </w:rPr>
              <w:t>P</w:t>
            </w:r>
            <w:r>
              <w:rPr>
                <w:caps w:val="0"/>
                <w:smallCaps w:val="0"/>
                <w:strike w:val="0"/>
                <w:dstrike w:val="0"/>
                <w:outline w:val="0"/>
                <w:color w:val="000000"/>
                <w:spacing w:val="0"/>
                <w:kern w:val="0"/>
                <w:position w:val="0"/>
                <w:sz w:val="16"/>
                <w:szCs w:val="16"/>
                <w:u w:val="none" w:color="000000"/>
                <w:vertAlign w:val="baseline"/>
                <w:rtl w:val="0"/>
                <w:lang w:val="en-US"/>
              </w:rPr>
              <w:t xml:space="preserve"> (number of antenna ports for cell-specific reference signals) defined in TS 36.211 [10]</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244"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P_B</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w:t>
            </w:r>
            <w:r>
              <w:rPr>
                <w:caps w:val="0"/>
                <w:smallCaps w:val="0"/>
                <w:strike w:val="0"/>
                <w:dstrike w:val="0"/>
                <w:outline w:val="0"/>
                <w:color w:val="000000"/>
                <w:spacing w:val="0"/>
                <w:kern w:val="0"/>
                <w:position w:val="0"/>
                <w:sz w:val="16"/>
                <w:szCs w:val="16"/>
                <w:u w:val="none" w:color="000000"/>
                <w:vertAlign w:val="subscript"/>
                <w:rtl w:val="0"/>
                <w:lang w:val="en-US"/>
              </w:rPr>
              <w:t>B</w:t>
            </w:r>
            <w:r>
              <w:rPr>
                <w:caps w:val="0"/>
                <w:smallCaps w:val="0"/>
                <w:strike w:val="0"/>
                <w:dstrike w:val="0"/>
                <w:outline w:val="0"/>
                <w:color w:val="000000"/>
                <w:spacing w:val="0"/>
                <w:kern w:val="0"/>
                <w:position w:val="0"/>
                <w:sz w:val="16"/>
                <w:szCs w:val="16"/>
                <w:u w:val="none" w:color="000000"/>
                <w:vertAlign w:val="baseline"/>
                <w:rtl w:val="0"/>
                <w:lang w:val="en-US"/>
              </w:rPr>
              <w:t xml:space="preserve"> is defined in TS 36.213 [11].</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1693"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PDCCH Interference Impact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(0..4,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r>
              <w:rPr>
                <w:caps w:val="0"/>
                <w:smallCaps w:val="0"/>
                <w:strike w:val="0"/>
                <w:dstrike w:val="0"/>
                <w:outline w:val="0"/>
                <w:color w:val="000000"/>
                <w:spacing w:val="0"/>
                <w:kern w:val="0"/>
                <w:position w:val="0"/>
                <w:sz w:val="16"/>
                <w:szCs w:val="16"/>
                <w:u w:val="none" w:color="000000"/>
                <w:vertAlign w:val="baseline"/>
                <w:rtl w:val="0"/>
                <w:lang w:val="en-US"/>
              </w:rPr>
              <w:t>Measured by Predicted Number Of Occupied PDCCH OFDM Symbols (see TS 36.211 [10]).</w:t>
            </w:r>
          </w:p>
          <w:p>
            <w:pPr>
              <w:pStyle w:val="Body"/>
              <w:keepNext w:val="1"/>
              <w:keepLines w:val="1"/>
              <w:rPr>
                <w:caps w:val="0"/>
                <w:smallCaps w:val="0"/>
                <w:strike w:val="0"/>
                <w:dstrike w:val="0"/>
                <w:outline w:val="0"/>
                <w:color w:val="000000"/>
                <w:spacing w:val="0"/>
                <w:kern w:val="0"/>
                <w:position w:val="0"/>
                <w:sz w:val="16"/>
                <w:szCs w:val="16"/>
                <w:u w:val="none" w:color="000000"/>
                <w:vertAlign w:val="baseline"/>
                <w:rtl w:val="0"/>
                <w:lang w:val="en-US"/>
              </w:rPr>
            </w:pPr>
          </w:p>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Value 0 means "no prediction is available".</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jc w:val="center"/>
            </w:pP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p>
        </w:tc>
      </w:tr>
      <w:tr>
        <w:tblPrEx>
          <w:shd w:val="clear" w:color="auto" w:fill="auto"/>
        </w:tblPrEx>
        <w:trPr>
          <w:trHeight w:val="80"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sz w:val="16"/>
                <w:szCs w:val="16"/>
                <w:u w:val="single"/>
                <w:rtl w:val="0"/>
                <w:lang w:val="en-US"/>
              </w:rPr>
              <w:t xml:space="preserve">Extended RNTP Per PRB </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sz w:val="16"/>
                <w:szCs w:val="16"/>
                <w:u w:val="single"/>
                <w:rtl w:val="0"/>
                <w:lang w:val="en-US"/>
              </w:rPr>
              <w:t>O</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sz w:val="16"/>
                <w:szCs w:val="16"/>
                <w:u w:val="single"/>
                <w:rtl w:val="0"/>
                <w:lang w:val="en-US"/>
              </w:rPr>
              <w:t xml:space="preserve">BIT STRING (6..4290, </w:t>
            </w:r>
            <w:r>
              <w:rPr>
                <w:rFonts w:hAnsi="Times New Roman" w:hint="default"/>
                <w:sz w:val="16"/>
                <w:szCs w:val="16"/>
                <w:u w:val="single"/>
                <w:rtl w:val="0"/>
                <w:lang w:val="en-US"/>
              </w:rPr>
              <w:t>…</w:t>
            </w:r>
            <w:r>
              <w:rPr>
                <w:sz w:val="16"/>
                <w:szCs w:val="16"/>
                <w:u w:val="singl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rPr>
                <w:sz w:val="16"/>
                <w:szCs w:val="16"/>
                <w:u w:val="single"/>
                <w:lang w:val="en-US"/>
              </w:rPr>
            </w:pPr>
            <w:r>
              <w:rPr>
                <w:sz w:val="16"/>
                <w:szCs w:val="16"/>
                <w:u w:val="single"/>
                <w:rtl w:val="0"/>
                <w:lang w:val="en-US"/>
              </w:rPr>
              <w:t xml:space="preserve">Each position in the bitmap represents a PRB in a subframe, for which value </w:t>
            </w:r>
            <w:r>
              <w:rPr>
                <w:rFonts w:hAnsi="Times New Roman" w:hint="default"/>
                <w:sz w:val="16"/>
                <w:szCs w:val="16"/>
                <w:u w:val="single"/>
                <w:rtl w:val="0"/>
                <w:lang w:val="en-US"/>
              </w:rPr>
              <w:t>“</w:t>
            </w:r>
            <w:r>
              <w:rPr>
                <w:sz w:val="16"/>
                <w:szCs w:val="16"/>
                <w:u w:val="single"/>
                <w:rtl w:val="0"/>
                <w:lang w:val="en-US"/>
              </w:rPr>
              <w:t>1</w:t>
            </w:r>
            <w:r>
              <w:rPr>
                <w:rFonts w:hAnsi="Times New Roman" w:hint="default"/>
                <w:sz w:val="16"/>
                <w:szCs w:val="16"/>
                <w:u w:val="single"/>
                <w:rtl w:val="0"/>
                <w:lang w:val="en-US"/>
              </w:rPr>
              <w:t xml:space="preserve">” </w:t>
            </w:r>
            <w:r>
              <w:rPr>
                <w:sz w:val="16"/>
                <w:szCs w:val="16"/>
                <w:u w:val="single"/>
                <w:rtl w:val="0"/>
                <w:lang w:val="en-US"/>
              </w:rPr>
              <w:t xml:space="preserve">indicates </w:t>
            </w:r>
            <w:r>
              <w:rPr>
                <w:rFonts w:hAnsi="Times New Roman" w:hint="default"/>
                <w:sz w:val="16"/>
                <w:szCs w:val="16"/>
                <w:u w:val="single"/>
                <w:rtl w:val="0"/>
                <w:lang w:val="en-US"/>
              </w:rPr>
              <w:t>‘</w:t>
            </w:r>
            <w:r>
              <w:rPr>
                <w:sz w:val="16"/>
                <w:szCs w:val="16"/>
                <w:u w:val="single"/>
                <w:rtl w:val="0"/>
                <w:lang w:val="en-US"/>
              </w:rPr>
              <w:t>no promise on the Tx power is given</w:t>
            </w:r>
            <w:r>
              <w:rPr>
                <w:rFonts w:hAnsi="Times New Roman" w:hint="default"/>
                <w:sz w:val="16"/>
                <w:szCs w:val="16"/>
                <w:u w:val="single"/>
                <w:rtl w:val="0"/>
                <w:lang w:val="en-US"/>
              </w:rPr>
              <w:t xml:space="preserve">’ </w:t>
            </w:r>
            <w:r>
              <w:rPr>
                <w:sz w:val="16"/>
                <w:szCs w:val="16"/>
                <w:u w:val="single"/>
                <w:rtl w:val="0"/>
                <w:lang w:val="en-US"/>
              </w:rPr>
              <w:t xml:space="preserve">and value </w:t>
            </w:r>
            <w:r>
              <w:rPr>
                <w:rFonts w:hAnsi="Times New Roman" w:hint="default"/>
                <w:sz w:val="16"/>
                <w:szCs w:val="16"/>
                <w:u w:val="single"/>
                <w:rtl w:val="0"/>
                <w:lang w:val="en-US"/>
              </w:rPr>
              <w:t>“</w:t>
            </w:r>
            <w:r>
              <w:rPr>
                <w:sz w:val="16"/>
                <w:szCs w:val="16"/>
                <w:u w:val="single"/>
                <w:rtl w:val="0"/>
                <w:lang w:val="en-US"/>
              </w:rPr>
              <w:t>0</w:t>
            </w:r>
            <w:r>
              <w:rPr>
                <w:rFonts w:hAnsi="Times New Roman" w:hint="default"/>
                <w:sz w:val="16"/>
                <w:szCs w:val="16"/>
                <w:u w:val="single"/>
                <w:rtl w:val="0"/>
                <w:lang w:val="en-US"/>
              </w:rPr>
              <w:t xml:space="preserve">” </w:t>
            </w:r>
            <w:r>
              <w:rPr>
                <w:sz w:val="16"/>
                <w:szCs w:val="16"/>
                <w:u w:val="single"/>
                <w:rtl w:val="0"/>
                <w:lang w:val="en-US"/>
              </w:rPr>
              <w:t xml:space="preserve">indicates </w:t>
            </w:r>
            <w:r>
              <w:rPr>
                <w:rFonts w:hAnsi="Times New Roman" w:hint="default"/>
                <w:sz w:val="16"/>
                <w:szCs w:val="16"/>
                <w:u w:val="single"/>
                <w:rtl w:val="0"/>
                <w:lang w:val="en-US"/>
              </w:rPr>
              <w:t>‘</w:t>
            </w:r>
            <w:r>
              <w:rPr>
                <w:sz w:val="16"/>
                <w:szCs w:val="16"/>
                <w:u w:val="single"/>
                <w:rtl w:val="0"/>
                <w:lang w:val="en-US"/>
              </w:rPr>
              <w:t>Tx not exceeding RNTP threshold.</w:t>
            </w:r>
            <w:r>
              <w:rPr>
                <w:rFonts w:hAnsi="Times New Roman" w:hint="default"/>
                <w:sz w:val="16"/>
                <w:szCs w:val="16"/>
                <w:u w:val="single"/>
                <w:rtl w:val="0"/>
                <w:lang w:val="en-US"/>
              </w:rPr>
              <w:t>’</w:t>
            </w:r>
          </w:p>
          <w:p>
            <w:pPr>
              <w:pStyle w:val="Body"/>
              <w:keepNext w:val="1"/>
              <w:keepLines w:val="1"/>
              <w:rPr>
                <w:sz w:val="16"/>
                <w:szCs w:val="16"/>
                <w:u w:val="single"/>
                <w:lang w:val="en-US"/>
              </w:rPr>
            </w:pPr>
            <w:r>
              <w:rPr>
                <w:sz w:val="16"/>
                <w:szCs w:val="16"/>
                <w:u w:val="single"/>
                <w:rtl w:val="0"/>
                <w:lang w:val="en-US"/>
              </w:rPr>
              <w:t>The first bit corresponds to PRB 0 of the first  subframe for which the extended RNTP per PRB IE is valid, the second bit corresponds to PRB 1 of the first  subframe for which the extended RNTP per PRB IE is valid, and so on.</w:t>
            </w:r>
          </w:p>
          <w:p>
            <w:pPr>
              <w:pStyle w:val="Body"/>
              <w:keepNext w:val="1"/>
              <w:keepLines w:val="1"/>
              <w:rPr>
                <w:sz w:val="16"/>
                <w:szCs w:val="16"/>
                <w:u w:val="single"/>
                <w:lang w:val="en-US"/>
              </w:rPr>
            </w:pPr>
            <w:r>
              <w:rPr>
                <w:sz w:val="16"/>
                <w:szCs w:val="16"/>
                <w:u w:val="single"/>
                <w:rtl w:val="0"/>
                <w:lang w:val="en-US"/>
              </w:rPr>
              <w:t xml:space="preserve">The length of the bit string is an integer (maximum 39) multiple of </w:t>
            </w:r>
            <w:r>
              <w:rPr>
                <w:sz w:val="16"/>
                <w:szCs w:val="16"/>
                <w:u w:val="single"/>
                <w:rtl w:val="0"/>
                <w:lang w:val="en-US"/>
              </w:rPr>
              <w:t>nDLRB,</w:t>
            </w:r>
            <w:r>
              <w:rPr>
                <w:sz w:val="16"/>
                <w:szCs w:val="16"/>
                <w:u w:val="single"/>
                <w:rtl w:val="0"/>
                <w:lang w:val="en-US"/>
              </w:rPr>
              <w:t xml:space="preserve"> </w:t>
            </w:r>
            <w:r>
              <w:rPr>
                <w:sz w:val="16"/>
                <w:szCs w:val="16"/>
                <w:u w:val="single"/>
                <w:rtl w:val="0"/>
                <w:lang w:val="en-US"/>
              </w:rPr>
              <w:t>which</w:t>
            </w:r>
            <w:r>
              <w:rPr>
                <w:sz w:val="16"/>
                <w:szCs w:val="16"/>
                <w:u w:val="single"/>
                <w:rtl w:val="0"/>
                <w:lang w:val="en-US"/>
              </w:rPr>
              <w:t xml:space="preserve"> is defined in TS 36.211 [10].</w:t>
            </w:r>
          </w:p>
          <w:p>
            <w:pPr>
              <w:pStyle w:val="Body"/>
              <w:keepNext w:val="1"/>
              <w:keepLines w:val="1"/>
              <w:rPr>
                <w:sz w:val="16"/>
                <w:szCs w:val="16"/>
                <w:u w:val="single"/>
                <w:lang w:val="en-US"/>
              </w:rPr>
            </w:pPr>
            <w:r>
              <w:rPr>
                <w:sz w:val="16"/>
                <w:szCs w:val="16"/>
                <w:u w:val="single"/>
                <w:rtl w:val="0"/>
                <w:lang w:val="en-US"/>
              </w:rPr>
              <w:t>The bit string may span across multiple contiguous subframes.</w:t>
            </w:r>
          </w:p>
          <w:p>
            <w:pPr>
              <w:pStyle w:val="Body"/>
              <w:keepNext w:val="1"/>
              <w:keepLines w:val="1"/>
            </w:pPr>
            <w:r>
              <w:rPr>
                <w:sz w:val="16"/>
                <w:szCs w:val="16"/>
                <w:u w:val="single"/>
                <w:rtl w:val="0"/>
                <w:lang w:val="en-US"/>
              </w:rPr>
              <w:t>The pattern across contiguous subframes (formed by RNTP per PRB and extended RNTP per PRB) is continuously repeated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80"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RNTP per PRB start time</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0..1</w:t>
            </w: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80"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&gt;Starting SFN</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(0..1023,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SFN of the radio frame containing the first subframe when the </w:t>
            </w:r>
            <w:r>
              <w:rPr>
                <w:i w:val="1"/>
                <w:iCs w:val="1"/>
                <w:caps w:val="0"/>
                <w:smallCaps w:val="0"/>
                <w:strike w:val="0"/>
                <w:dstrike w:val="0"/>
                <w:outline w:val="0"/>
                <w:color w:val="000000"/>
                <w:spacing w:val="0"/>
                <w:kern w:val="0"/>
                <w:position w:val="0"/>
                <w:sz w:val="16"/>
                <w:szCs w:val="16"/>
                <w:u w:val="none" w:color="000000"/>
                <w:vertAlign w:val="baseline"/>
                <w:rtl w:val="0"/>
                <w:lang w:val="en-US"/>
              </w:rPr>
              <w:t xml:space="preserve">RNTP Per PRB </w:t>
            </w:r>
            <w:r>
              <w:rPr>
                <w:caps w:val="0"/>
                <w:smallCaps w:val="0"/>
                <w:strike w:val="0"/>
                <w:dstrike w:val="0"/>
                <w:outline w:val="0"/>
                <w:color w:val="000000"/>
                <w:spacing w:val="0"/>
                <w:kern w:val="0"/>
                <w:position w:val="0"/>
                <w:sz w:val="16"/>
                <w:szCs w:val="16"/>
                <w:u w:val="none" w:color="000000"/>
                <w:vertAlign w:val="baseline"/>
                <w:rtl w:val="0"/>
                <w:lang w:val="en-US"/>
              </w:rPr>
              <w:t xml:space="preserve"> IE is valid.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80" w:hRule="atLeast"/>
        </w:trPr>
        <w:tc>
          <w:tcPr>
            <w:tcW w:type="dxa" w:w="241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ind w:left="142"/>
            </w:pPr>
            <w:r>
              <w:rPr>
                <w:caps w:val="0"/>
                <w:smallCaps w:val="0"/>
                <w:strike w:val="0"/>
                <w:dstrike w:val="0"/>
                <w:outline w:val="0"/>
                <w:color w:val="000000"/>
                <w:spacing w:val="0"/>
                <w:kern w:val="0"/>
                <w:position w:val="0"/>
                <w:sz w:val="16"/>
                <w:szCs w:val="16"/>
                <w:u w:val="none" w:color="000000"/>
                <w:vertAlign w:val="baseline"/>
                <w:rtl w:val="0"/>
                <w:lang w:val="en-US"/>
              </w:rPr>
              <w:t>&gt;Starting Subframe Index</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M</w:t>
            </w:r>
          </w:p>
        </w:tc>
        <w:tc>
          <w:tcPr>
            <w:tcW w:type="dxa" w:w="82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32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INTEGER (0..9, </w:t>
            </w:r>
            <w:r>
              <w:rPr>
                <w:rFonts w:hAnsi="Times New Roman" w:hint="default"/>
                <w:caps w:val="0"/>
                <w:smallCaps w:val="0"/>
                <w:strike w:val="0"/>
                <w:dstrike w:val="0"/>
                <w:outline w:val="0"/>
                <w:color w:val="000000"/>
                <w:spacing w:val="0"/>
                <w:kern w:val="0"/>
                <w:position w:val="0"/>
                <w:sz w:val="16"/>
                <w:szCs w:val="16"/>
                <w:u w:val="none" w:color="000000"/>
                <w:vertAlign w:val="baseline"/>
                <w:rtl w:val="0"/>
                <w:lang w:val="en-US"/>
              </w:rPr>
              <w:t>…</w:t>
            </w:r>
            <w:r>
              <w:rPr>
                <w:caps w:val="0"/>
                <w:smallCaps w:val="0"/>
                <w:strike w:val="0"/>
                <w:dstrike w:val="0"/>
                <w:outline w:val="0"/>
                <w:color w:val="000000"/>
                <w:spacing w:val="0"/>
                <w:kern w:val="0"/>
                <w:position w:val="0"/>
                <w:sz w:val="16"/>
                <w:szCs w:val="16"/>
                <w:u w:val="none" w:color="000000"/>
                <w:vertAlign w:val="baseline"/>
                <w:rtl w:val="0"/>
                <w:lang w:val="en-US"/>
              </w:rPr>
              <w:t>)</w:t>
            </w:r>
          </w:p>
        </w:tc>
        <w:tc>
          <w:tcPr>
            <w:tcW w:type="dxa" w:w="18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w:keepNext w:val="1"/>
              <w:keepLines w:val="1"/>
            </w:pPr>
            <w:r>
              <w:rPr>
                <w:caps w:val="0"/>
                <w:smallCaps w:val="0"/>
                <w:strike w:val="0"/>
                <w:dstrike w:val="0"/>
                <w:outline w:val="0"/>
                <w:color w:val="000000"/>
                <w:spacing w:val="0"/>
                <w:kern w:val="0"/>
                <w:position w:val="0"/>
                <w:sz w:val="16"/>
                <w:szCs w:val="16"/>
                <w:u w:val="none" w:color="000000"/>
                <w:vertAlign w:val="baseline"/>
                <w:rtl w:val="0"/>
                <w:lang w:val="en-US"/>
              </w:rPr>
              <w:t xml:space="preserve">Subframe number, within the radio frame indicated by the </w:t>
            </w:r>
            <w:r>
              <w:rPr>
                <w:i w:val="1"/>
                <w:iCs w:val="1"/>
                <w:caps w:val="0"/>
                <w:smallCaps w:val="0"/>
                <w:strike w:val="0"/>
                <w:dstrike w:val="0"/>
                <w:outline w:val="0"/>
                <w:color w:val="000000"/>
                <w:spacing w:val="0"/>
                <w:kern w:val="0"/>
                <w:position w:val="0"/>
                <w:sz w:val="16"/>
                <w:szCs w:val="16"/>
                <w:u w:val="none" w:color="000000"/>
                <w:vertAlign w:val="baseline"/>
                <w:rtl w:val="0"/>
                <w:lang w:val="en-US"/>
              </w:rPr>
              <w:t>Start SFN</w:t>
            </w:r>
            <w:r>
              <w:rPr>
                <w:caps w:val="0"/>
                <w:smallCaps w:val="0"/>
                <w:strike w:val="0"/>
                <w:dstrike w:val="0"/>
                <w:outline w:val="0"/>
                <w:color w:val="000000"/>
                <w:spacing w:val="0"/>
                <w:kern w:val="0"/>
                <w:position w:val="0"/>
                <w:sz w:val="16"/>
                <w:szCs w:val="16"/>
                <w:u w:val="none" w:color="000000"/>
                <w:vertAlign w:val="baseline"/>
                <w:rtl w:val="0"/>
                <w:lang w:val="en-US"/>
              </w:rPr>
              <w:t xml:space="preserve"> IE, of the first subframe when the </w:t>
            </w:r>
            <w:r>
              <w:rPr>
                <w:i w:val="1"/>
                <w:iCs w:val="1"/>
                <w:caps w:val="0"/>
                <w:smallCaps w:val="0"/>
                <w:strike w:val="0"/>
                <w:dstrike w:val="0"/>
                <w:outline w:val="0"/>
                <w:color w:val="000000"/>
                <w:spacing w:val="0"/>
                <w:kern w:val="0"/>
                <w:position w:val="0"/>
                <w:sz w:val="16"/>
                <w:szCs w:val="16"/>
                <w:u w:val="none" w:color="000000"/>
                <w:vertAlign w:val="baseline"/>
                <w:rtl w:val="0"/>
                <w:lang w:val="en-US"/>
              </w:rPr>
              <w:t>RNTP Per PRB</w:t>
            </w:r>
            <w:r>
              <w:rPr>
                <w:caps w:val="0"/>
                <w:smallCaps w:val="0"/>
                <w:strike w:val="0"/>
                <w:dstrike w:val="0"/>
                <w:outline w:val="0"/>
                <w:color w:val="000000"/>
                <w:spacing w:val="0"/>
                <w:kern w:val="0"/>
                <w:position w:val="0"/>
                <w:sz w:val="16"/>
                <w:szCs w:val="16"/>
                <w:u w:val="none" w:color="000000"/>
                <w:vertAlign w:val="baseline"/>
                <w:rtl w:val="0"/>
                <w:lang w:val="en-US"/>
              </w:rPr>
              <w:t xml:space="preserve"> IE is valid.</w:t>
            </w: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99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Body"/>
        <w:sectPr>
          <w:headerReference w:type="default" r:id="rId4"/>
          <w:footerReference w:type="default" r:id="rId5"/>
          <w:pgSz w:w="11900" w:h="16840" w:orient="portrait"/>
          <w:pgMar w:top="1418" w:right="1134" w:bottom="1134" w:left="1134" w:header="680" w:footer="567"/>
          <w:bidi w:val="0"/>
        </w:sectPr>
      </w:pPr>
    </w:p>
    <w:p>
      <w:pPr>
        <w:pStyle w:val="Body"/>
        <w:spacing w:after="180"/>
        <w:rPr>
          <w:sz w:val="16"/>
          <w:szCs w:val="16"/>
          <w:lang w:val="en-US"/>
        </w:rPr>
      </w:pPr>
    </w:p>
    <w:p>
      <w:pPr>
        <w:pStyle w:val="Body"/>
        <w:spacing w:after="180"/>
        <w:rPr>
          <w:sz w:val="16"/>
          <w:szCs w:val="16"/>
        </w:rPr>
      </w:pPr>
    </w:p>
    <w:p>
      <w:pPr>
        <w:pStyle w:val="Body A"/>
        <w:rPr>
          <w:sz w:val="16"/>
          <w:szCs w:val="16"/>
        </w:rPr>
      </w:pPr>
    </w:p>
    <w:p>
      <w:pPr>
        <w:pStyle w:val="Body A"/>
        <w:rPr>
          <w:sz w:val="16"/>
          <w:szCs w:val="16"/>
        </w:rPr>
      </w:pPr>
    </w:p>
    <w:p>
      <w:pPr>
        <w:pStyle w:val="Body A"/>
        <w:rPr>
          <w:sz w:val="16"/>
          <w:szCs w:val="16"/>
        </w:rPr>
      </w:pPr>
    </w:p>
    <w:p>
      <w:pPr>
        <w:pStyle w:val="Body A"/>
        <w:rPr>
          <w:sz w:val="16"/>
          <w:szCs w:val="16"/>
        </w:rPr>
      </w:pPr>
    </w:p>
    <w:p>
      <w:pPr>
        <w:pStyle w:val="Body A"/>
        <w:rPr>
          <w:sz w:val="16"/>
          <w:szCs w:val="16"/>
        </w:rPr>
      </w:pPr>
    </w:p>
    <w:p>
      <w:pPr>
        <w:pStyle w:val="Body A"/>
        <w:rPr>
          <w:sz w:val="16"/>
          <w:szCs w:val="16"/>
        </w:rPr>
      </w:pPr>
    </w:p>
    <w:p>
      <w:pPr>
        <w:pStyle w:val="Body A"/>
        <w:rPr>
          <w:sz w:val="16"/>
          <w:szCs w:val="16"/>
        </w:rPr>
      </w:pPr>
    </w:p>
    <w:tbl>
      <w:tblPr>
        <w:tblW w:w="10188"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340"/>
        <w:gridCol w:w="1134"/>
        <w:gridCol w:w="851"/>
        <w:gridCol w:w="1417"/>
        <w:gridCol w:w="2286"/>
        <w:gridCol w:w="1080"/>
        <w:gridCol w:w="1080"/>
      </w:tblGrid>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caps w:val="0"/>
                <w:smallCaps w:val="0"/>
                <w:strike w:val="0"/>
                <w:dstrike w:val="0"/>
                <w:outline w:val="0"/>
                <w:color w:val="000000"/>
                <w:spacing w:val="0"/>
                <w:kern w:val="0"/>
                <w:position w:val="0"/>
                <w:sz w:val="18"/>
                <w:szCs w:val="18"/>
                <w:u w:val="none" w:color="000000"/>
                <w:vertAlign w:val="baseline"/>
                <w:rtl w:val="0"/>
                <w:lang w:val="en-US"/>
              </w:rPr>
              <w:t>IE/Group Name</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Presence</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s>
            </w:pPr>
            <w:r>
              <w:rPr>
                <w:caps w:val="0"/>
                <w:smallCaps w:val="0"/>
                <w:strike w:val="0"/>
                <w:dstrike w:val="0"/>
                <w:outline w:val="0"/>
                <w:color w:val="000000"/>
                <w:spacing w:val="0"/>
                <w:kern w:val="0"/>
                <w:position w:val="0"/>
                <w:sz w:val="18"/>
                <w:szCs w:val="18"/>
                <w:u w:val="none" w:color="000000"/>
                <w:vertAlign w:val="baseline"/>
                <w:rtl w:val="0"/>
                <w:lang w:val="en-US"/>
              </w:rPr>
              <w:t>Range</w:t>
            </w: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IE type and reference</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pPr>
            <w:r>
              <w:rPr>
                <w:caps w:val="0"/>
                <w:smallCaps w:val="0"/>
                <w:strike w:val="0"/>
                <w:dstrike w:val="0"/>
                <w:outline w:val="0"/>
                <w:color w:val="000000"/>
                <w:spacing w:val="0"/>
                <w:kern w:val="0"/>
                <w:position w:val="0"/>
                <w:sz w:val="18"/>
                <w:szCs w:val="18"/>
                <w:u w:val="none" w:color="000000"/>
                <w:vertAlign w:val="baseline"/>
                <w:rtl w:val="0"/>
                <w:lang w:val="en-US"/>
              </w:rPr>
              <w:t>Semantics description</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Criticality</w:t>
            </w: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Assigned Criticality</w:t>
            </w: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u w:val="single"/>
                <w:rtl w:val="0"/>
                <w:lang w:val="en-US"/>
              </w:rPr>
              <w:t>ERNTP Per PRB and subframe</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u w:val="single"/>
                <w:rtl w:val="0"/>
                <w:lang w:val="en-US"/>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u w:val="single"/>
                <w:rtl w:val="0"/>
                <w:lang w:val="en-US"/>
              </w:rPr>
              <w:t xml:space="preserve">BIT STRING (12..220, </w:t>
            </w:r>
            <w:r>
              <w:rPr>
                <w:rFonts w:hAnsi="Arial" w:hint="default"/>
                <w:u w:val="single"/>
                <w:rtl w:val="0"/>
                <w:lang w:val="en-US"/>
              </w:rPr>
              <w:t>…</w:t>
            </w:r>
            <w:r>
              <w:rPr>
                <w:u w:val="single"/>
                <w:rtl w:val="0"/>
                <w:lang w:val="en-US"/>
              </w:rPr>
              <w:t>)</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rPr>
                <w:u w:val="single"/>
                <w:lang w:val="en-US"/>
              </w:rPr>
            </w:pPr>
            <w:r>
              <w:rPr>
                <w:u w:val="single"/>
                <w:rtl w:val="0"/>
                <w:lang w:val="en-US"/>
              </w:rPr>
              <w:t xml:space="preserve">Each position in the bitmap represents a PRB in a subframe, for which the value </w:t>
            </w:r>
            <w:r>
              <w:rPr>
                <w:rFonts w:hAnsi="Arial" w:hint="default"/>
                <w:u w:val="single"/>
                <w:rtl w:val="0"/>
                <w:lang w:val="en-US"/>
              </w:rPr>
              <w:t>“</w:t>
            </w:r>
            <w:r>
              <w:rPr>
                <w:u w:val="single"/>
                <w:rtl w:val="0"/>
                <w:lang w:val="en-US"/>
              </w:rPr>
              <w:t>xx</w:t>
            </w:r>
            <w:r>
              <w:rPr>
                <w:rFonts w:hAnsi="Arial" w:hint="default"/>
                <w:u w:val="single"/>
                <w:rtl w:val="0"/>
                <w:lang w:val="en-US"/>
              </w:rPr>
              <w:t xml:space="preserve">” </w:t>
            </w:r>
            <w:r>
              <w:rPr>
                <w:u w:val="single"/>
                <w:rtl w:val="0"/>
                <w:lang w:val="en-US"/>
              </w:rPr>
              <w:t>indicates how the transmission power in a resource block is mapped relative to the t</w:t>
            </w:r>
            <w:r>
              <w:rPr>
                <w:u w:val="single"/>
                <w:rtl w:val="0"/>
                <w:lang w:val="en-US"/>
              </w:rPr>
              <w:t>hree</w:t>
            </w:r>
            <w:r>
              <w:rPr>
                <w:u w:val="single"/>
                <w:rtl w:val="0"/>
                <w:lang w:val="en-US"/>
              </w:rPr>
              <w:t xml:space="preserve"> power thresholds:</w:t>
            </w:r>
          </w:p>
          <w:p>
            <w:pPr>
              <w:pStyle w:val="TAL"/>
              <w:rPr>
                <w:u w:val="single"/>
                <w:lang w:val="en-US"/>
              </w:rPr>
            </w:pPr>
            <w:r>
              <w:rPr>
                <w:u w:val="single"/>
                <w:rtl w:val="0"/>
                <w:lang w:val="en-US"/>
              </w:rPr>
              <w:t>0</w:t>
            </w:r>
            <w:r>
              <w:rPr>
                <w:u w:val="single"/>
                <w:rtl w:val="0"/>
                <w:lang w:val="en-US"/>
              </w:rPr>
              <w:t>0</w:t>
            </w:r>
            <w:r>
              <w:rPr>
                <w:rFonts w:hAnsi="Arial" w:hint="default"/>
                <w:u w:val="single"/>
                <w:rtl w:val="0"/>
                <w:lang w:val="en-US"/>
              </w:rPr>
              <w:t xml:space="preserve"> – </w:t>
            </w:r>
            <w:r>
              <w:rPr>
                <w:u w:val="single"/>
                <w:rtl w:val="0"/>
                <w:lang w:val="en-US"/>
              </w:rPr>
              <w:t>power level not ex</w:t>
            </w:r>
            <w:r>
              <w:rPr>
                <w:u w:val="single"/>
                <w:rtl w:val="0"/>
                <w:lang w:val="en-US"/>
              </w:rPr>
              <w:t>c</w:t>
            </w:r>
            <w:r>
              <w:rPr>
                <w:u w:val="single"/>
                <w:rtl w:val="0"/>
                <w:lang w:val="en-US"/>
              </w:rPr>
              <w:t>eeding the LPTH</w:t>
            </w:r>
          </w:p>
          <w:p>
            <w:pPr>
              <w:pStyle w:val="TAL"/>
              <w:rPr>
                <w:u w:val="single"/>
                <w:lang w:val="en-US"/>
              </w:rPr>
            </w:pPr>
            <w:r>
              <w:rPr>
                <w:u w:val="single"/>
                <w:rtl w:val="0"/>
                <w:lang w:val="en-US"/>
              </w:rPr>
              <w:t>01</w:t>
            </w:r>
            <w:r>
              <w:rPr>
                <w:rFonts w:hAnsi="Arial" w:hint="default"/>
                <w:u w:val="single"/>
                <w:rtl w:val="0"/>
                <w:lang w:val="en-US"/>
              </w:rPr>
              <w:t xml:space="preserve"> – </w:t>
            </w:r>
            <w:r>
              <w:rPr>
                <w:u w:val="single"/>
                <w:rtl w:val="0"/>
                <w:lang w:val="en-US"/>
              </w:rPr>
              <w:t xml:space="preserve">power level between LPTH and </w:t>
            </w:r>
            <w:r>
              <w:rPr>
                <w:u w:val="single"/>
                <w:rtl w:val="0"/>
                <w:lang w:val="en-US"/>
              </w:rPr>
              <w:t>M</w:t>
            </w:r>
            <w:r>
              <w:rPr>
                <w:u w:val="single"/>
                <w:rtl w:val="0"/>
                <w:lang w:val="en-US"/>
              </w:rPr>
              <w:t>PTH;</w:t>
            </w:r>
          </w:p>
          <w:p>
            <w:pPr>
              <w:pStyle w:val="TAL"/>
              <w:rPr>
                <w:u w:val="single"/>
                <w:lang w:val="en-US"/>
              </w:rPr>
            </w:pPr>
            <w:r>
              <w:rPr>
                <w:u w:val="single"/>
                <w:rtl w:val="0"/>
                <w:lang w:val="en-US"/>
              </w:rPr>
              <w:t>1</w:t>
            </w:r>
            <w:r>
              <w:rPr>
                <w:u w:val="single"/>
                <w:rtl w:val="0"/>
                <w:lang w:val="en-US"/>
              </w:rPr>
              <w:t>0</w:t>
            </w:r>
            <w:r>
              <w:rPr>
                <w:rFonts w:hAnsi="Arial" w:hint="default"/>
                <w:u w:val="single"/>
                <w:rtl w:val="0"/>
                <w:lang w:val="en-US"/>
              </w:rPr>
              <w:t xml:space="preserve"> – </w:t>
            </w:r>
            <w:r>
              <w:rPr>
                <w:u w:val="single"/>
                <w:rtl w:val="0"/>
                <w:lang w:val="en-US"/>
              </w:rPr>
              <w:t xml:space="preserve">power level </w:t>
            </w:r>
            <w:r>
              <w:rPr>
                <w:u w:val="single"/>
                <w:rtl w:val="0"/>
                <w:lang w:val="en-US"/>
              </w:rPr>
              <w:t>between</w:t>
            </w:r>
            <w:r>
              <w:rPr>
                <w:u w:val="single"/>
                <w:rtl w:val="0"/>
                <w:lang w:val="en-US"/>
              </w:rPr>
              <w:t xml:space="preserve">  </w:t>
            </w:r>
            <w:r>
              <w:rPr>
                <w:u w:val="single"/>
                <w:rtl w:val="0"/>
                <w:lang w:val="en-US"/>
              </w:rPr>
              <w:t>MPTH and</w:t>
            </w:r>
            <w:r>
              <w:rPr>
                <w:u w:val="single"/>
                <w:rtl w:val="0"/>
                <w:lang w:val="en-US"/>
              </w:rPr>
              <w:t xml:space="preserve"> HPTH</w:t>
            </w:r>
            <w:r>
              <w:rPr>
                <w:u w:val="single"/>
                <w:rtl w:val="0"/>
                <w:lang w:val="en-US"/>
              </w:rPr>
              <w:t>;</w:t>
            </w:r>
          </w:p>
          <w:p>
            <w:pPr>
              <w:pStyle w:val="TAL"/>
              <w:rPr>
                <w:u w:val="single"/>
                <w:lang w:val="en-US"/>
              </w:rPr>
            </w:pPr>
            <w:r>
              <w:rPr>
                <w:u w:val="single"/>
                <w:rtl w:val="0"/>
                <w:lang w:val="en-US"/>
              </w:rPr>
              <w:t>11</w:t>
            </w:r>
            <w:r>
              <w:rPr>
                <w:rFonts w:hAnsi="Arial" w:hint="default"/>
                <w:u w:val="single"/>
                <w:rtl w:val="0"/>
                <w:lang w:val="en-US"/>
              </w:rPr>
              <w:t xml:space="preserve"> – </w:t>
            </w:r>
            <w:r>
              <w:rPr>
                <w:u w:val="single"/>
                <w:rtl w:val="0"/>
                <w:lang w:val="en-US"/>
              </w:rPr>
              <w:t>no promise on the Tx power is given</w:t>
            </w:r>
            <w:r>
              <w:rPr>
                <w:u w:val="single"/>
                <w:rtl w:val="0"/>
                <w:lang w:val="en-US"/>
              </w:rPr>
              <w:t xml:space="preserve">. </w:t>
            </w:r>
          </w:p>
          <w:p>
            <w:pPr>
              <w:pStyle w:val="TAL"/>
              <w:rPr>
                <w:u w:val="single"/>
                <w:lang w:val="en-US"/>
              </w:rPr>
            </w:pPr>
            <w:r>
              <w:rPr>
                <w:u w:val="single"/>
                <w:rtl w:val="0"/>
                <w:lang w:val="en-US"/>
              </w:rPr>
              <w:t>The first 2 bits correspond to PRB 0 of the first subframe for which the IE is valid, the following 2 bits correspond to PRB 1 of the first subframe for which the IE is valid, and so on.</w:t>
            </w:r>
          </w:p>
          <w:p>
            <w:pPr>
              <w:pStyle w:val="TAL"/>
              <w:rPr>
                <w:u w:val="single"/>
                <w:lang w:val="en-US"/>
              </w:rPr>
            </w:pPr>
            <w:r>
              <w:rPr>
                <w:u w:val="single"/>
                <w:rtl w:val="0"/>
                <w:lang w:val="en-US"/>
              </w:rPr>
              <w:t>The bit string may span across multiple contiguous subframes.</w:t>
            </w:r>
          </w:p>
          <w:p>
            <w:pPr>
              <w:pStyle w:val="TAL"/>
              <w:rPr>
                <w:u w:val="single"/>
                <w:lang w:val="en-US"/>
              </w:rPr>
            </w:pPr>
            <w:r>
              <w:rPr>
                <w:u w:val="single"/>
                <w:rtl w:val="0"/>
                <w:lang w:val="en-US"/>
              </w:rPr>
              <w:t xml:space="preserve">The length of the bit string is an integer (maximum 40) multiple of </w:t>
            </w:r>
            <w:r>
              <w:rPr>
                <w:sz w:val="16"/>
                <w:szCs w:val="16"/>
                <w:u w:val="single"/>
                <w:rtl w:val="0"/>
                <w:lang w:val="en-US"/>
              </w:rPr>
              <w:t>nDLRB</w:t>
            </w:r>
            <w:r>
              <w:rPr>
                <w:u w:val="single"/>
                <w:rtl w:val="0"/>
                <w:lang w:val="en-US"/>
              </w:rPr>
              <w:t>. The parameter is defined in TS 36.211 [10].</w:t>
            </w:r>
          </w:p>
          <w:p>
            <w:pPr>
              <w:pStyle w:val="TAL"/>
              <w:rPr>
                <w:u w:val="single"/>
                <w:lang w:val="en-US"/>
              </w:rPr>
            </w:pPr>
            <w:r>
              <w:rPr>
                <w:u w:val="single"/>
                <w:rtl w:val="0"/>
                <w:lang w:val="en-US"/>
              </w:rPr>
              <w:t xml:space="preserve">The ERNTP pattern is continuously repeated with a periodicity indicated in </w:t>
            </w:r>
            <w:r>
              <w:rPr>
                <w:i w:val="1"/>
                <w:iCs w:val="1"/>
                <w:u w:val="single"/>
                <w:rtl w:val="0"/>
                <w:lang w:val="en-US"/>
              </w:rPr>
              <w:t>Periodicity.</w:t>
            </w:r>
            <w:r>
              <w:rPr>
                <w:u w:val="single"/>
                <w:rtl w:val="0"/>
                <w:lang w:val="en-US"/>
              </w:rPr>
              <w:t xml:space="preserve"> </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jc w:val="center"/>
            </w:pPr>
            <w:r>
              <w:rPr>
                <w:rFonts w:hAnsi="Arial" w:hint="default"/>
                <w:u w:val="single"/>
                <w:rtl w:val="0"/>
                <w:lang w:val="en-US"/>
              </w:rPr>
              <w:t>–</w:t>
            </w: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jc w:val="center"/>
            </w:pP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u w:val="single"/>
                <w:rtl w:val="0"/>
                <w:lang w:val="en-US"/>
              </w:rPr>
              <w:t>Transmitted power levels</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u w:val="single"/>
                <w:rtl w:val="0"/>
                <w:lang w:val="en-US"/>
              </w:rPr>
              <w:t>LPTH (Low Power Threshold)</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u w:val="single"/>
                <w:rtl w:val="0"/>
                <w:lang w:val="en-US"/>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u w:val="single"/>
                <w:rtl w:val="0"/>
                <w:lang w:val="en-US"/>
              </w:rPr>
              <w:t>ENUMERATED (-</w:t>
            </w:r>
            <w:r>
              <w:rPr>
                <w:rFonts w:hAnsi="Arial" w:hint="default"/>
                <w:u w:val="single"/>
                <w:rtl w:val="0"/>
                <w:lang w:val="en-US"/>
              </w:rPr>
              <w:t>∞</w:t>
            </w:r>
            <w:r>
              <w:rPr>
                <w:u w:val="single"/>
                <w:rtl w:val="0"/>
                <w:lang w:val="en-US"/>
              </w:rPr>
              <w:t xml:space="preserve">, -11, -10, -9, -8, -7, -6, -5, -4, -3, -2, -1, 0, 1, 2, 3, </w:t>
            </w:r>
            <w:r>
              <w:rPr>
                <w:rFonts w:hAnsi="Arial" w:hint="default"/>
                <w:u w:val="single"/>
                <w:rtl w:val="0"/>
                <w:lang w:val="en-US"/>
              </w:rPr>
              <w:t>…</w:t>
            </w:r>
            <w:r>
              <w:rPr>
                <w:u w:val="single"/>
                <w:rtl w:val="0"/>
                <w:lang w:val="en-US"/>
              </w:rPr>
              <w:t>)</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rPr>
                <w:u w:val="single"/>
                <w:lang w:val="en-US"/>
              </w:rPr>
            </w:pPr>
            <w:r>
              <w:rPr>
                <w:u w:val="single"/>
                <w:rtl w:val="0"/>
                <w:lang w:val="en-US"/>
              </w:rPr>
              <w:t>Lower RNTP power threshold, using the</w:t>
            </w:r>
          </w:p>
          <w:p>
            <w:pPr>
              <w:pStyle w:val="TAL"/>
            </w:pPr>
            <w:r>
              <w:rPr>
                <w:u w:val="single"/>
                <w:rtl w:val="0"/>
                <w:lang w:val="en-US"/>
              </w:rPr>
              <w:t>RNTP</w:t>
            </w:r>
            <w:r>
              <w:rPr>
                <w:u w:val="single"/>
                <w:vertAlign w:val="subscript"/>
                <w:rtl w:val="0"/>
                <w:lang w:val="en-US"/>
              </w:rPr>
              <w:t>threshold</w:t>
            </w:r>
            <w:r>
              <w:rPr>
                <w:u w:val="single"/>
                <w:rtl w:val="0"/>
                <w:lang w:val="en-US"/>
              </w:rPr>
              <w:t xml:space="preserve"> defined in TS 36.213 [11].</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jc w:val="center"/>
            </w:pPr>
            <w:r>
              <w:rPr>
                <w:rFonts w:hAnsi="Arial" w:hint="default"/>
                <w:u w:val="single"/>
                <w:rtl w:val="0"/>
                <w:lang w:val="en-US"/>
              </w:rPr>
              <w:t>–</w:t>
            </w: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jc w:val="center"/>
            </w:pP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u w:val="single"/>
                <w:rtl w:val="0"/>
                <w:lang w:val="en-US"/>
              </w:rPr>
              <w:t>M</w:t>
            </w:r>
            <w:r>
              <w:rPr>
                <w:u w:val="single"/>
                <w:rtl w:val="0"/>
                <w:lang w:val="en-US"/>
              </w:rPr>
              <w:t>PTH (</w:t>
            </w:r>
            <w:r>
              <w:rPr>
                <w:u w:val="single"/>
                <w:rtl w:val="0"/>
                <w:lang w:val="en-US"/>
              </w:rPr>
              <w:t>Medium</w:t>
            </w:r>
            <w:r>
              <w:rPr>
                <w:u w:val="single"/>
                <w:rtl w:val="0"/>
                <w:lang w:val="en-US"/>
              </w:rPr>
              <w:t xml:space="preserve"> Power Threshold)</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u w:val="single"/>
                <w:rtl w:val="0"/>
                <w:lang w:val="en-US"/>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u w:val="single"/>
                <w:rtl w:val="0"/>
                <w:lang w:val="en-US"/>
              </w:rPr>
              <w:t>ENUMERATED (-</w:t>
            </w:r>
            <w:r>
              <w:rPr>
                <w:rFonts w:hAnsi="Arial" w:hint="default"/>
                <w:u w:val="single"/>
                <w:rtl w:val="0"/>
                <w:lang w:val="en-US"/>
              </w:rPr>
              <w:t>∞</w:t>
            </w:r>
            <w:r>
              <w:rPr>
                <w:u w:val="single"/>
                <w:rtl w:val="0"/>
                <w:lang w:val="en-US"/>
              </w:rPr>
              <w:t xml:space="preserve">, -11, -10, -9, -8, -7, -6, -5, -4, -3, -2, -1, 0, 1, 2, 3, </w:t>
            </w:r>
            <w:r>
              <w:rPr>
                <w:rFonts w:hAnsi="Arial" w:hint="default"/>
                <w:u w:val="single"/>
                <w:rtl w:val="0"/>
                <w:lang w:val="en-US"/>
              </w:rPr>
              <w:t>…</w:t>
            </w:r>
            <w:r>
              <w:rPr>
                <w:u w:val="single"/>
                <w:rtl w:val="0"/>
                <w:lang w:val="en-US"/>
              </w:rPr>
              <w:t>)</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rPr>
                <w:u w:val="single"/>
                <w:lang w:val="en-US"/>
              </w:rPr>
            </w:pPr>
            <w:r>
              <w:rPr>
                <w:u w:val="single"/>
                <w:rtl w:val="0"/>
                <w:lang w:val="en-US"/>
              </w:rPr>
              <w:t>Medium</w:t>
            </w:r>
            <w:r>
              <w:rPr>
                <w:u w:val="single"/>
                <w:rtl w:val="0"/>
                <w:lang w:val="en-US"/>
              </w:rPr>
              <w:t xml:space="preserve"> RNTP power threshold, using the</w:t>
            </w:r>
          </w:p>
          <w:p>
            <w:pPr>
              <w:pStyle w:val="TAL"/>
            </w:pPr>
            <w:r>
              <w:rPr>
                <w:u w:val="single"/>
                <w:rtl w:val="0"/>
                <w:lang w:val="en-US"/>
              </w:rPr>
              <w:t>RNTP</w:t>
            </w:r>
            <w:r>
              <w:rPr>
                <w:u w:val="single"/>
                <w:vertAlign w:val="subscript"/>
                <w:rtl w:val="0"/>
                <w:lang w:val="en-US"/>
              </w:rPr>
              <w:t>threshold</w:t>
            </w:r>
            <w:r>
              <w:rPr>
                <w:u w:val="single"/>
                <w:rtl w:val="0"/>
                <w:lang w:val="en-US"/>
              </w:rPr>
              <w:t xml:space="preserve"> defined in TS 36.213 [11].</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w:r>
              <w:rPr>
                <w:u w:val="single"/>
              </w:rPr>
              <w:t>HPTH (High Power Threshold)</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u w:val="single"/>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 w:val="left" w:pos="18460"/>
                <w:tab w:val="left" w:pos="18744"/>
                <w:tab w:val="left" w:pos="19028"/>
                <w:tab w:val="left" w:pos="19312"/>
                <w:tab w:val="left" w:pos="19596"/>
                <w:tab w:val="left" w:pos="19880"/>
                <w:tab w:val="left" w:pos="20164"/>
                <w:tab w:val="left" w:pos="20448"/>
                <w:tab w:val="left" w:pos="20732"/>
                <w:tab w:val="left" w:pos="21016"/>
                <w:tab w:val="left" w:pos="21300"/>
              </w:tabs>
            </w:pPr>
            <w:r>
              <w:rPr>
                <w:u w:val="single"/>
              </w:rPr>
              <w:t>ENUMERATED (-</w:t>
            </w:r>
            <w:r>
              <w:rPr>
                <w:u w:val="single"/>
              </w:rPr>
              <w:t>∞</w:t>
            </w:r>
            <w:r>
              <w:rPr>
                <w:u w:val="single"/>
              </w:rPr>
              <w:t xml:space="preserve">, -11, -10, -9, -8, -7, -6, -5, -4, -3, -2, -1, 0, 1, 2, 3, </w:t>
            </w:r>
            <w:r>
              <w:rPr>
                <w:u w:val="single"/>
              </w:rPr>
              <w:t>…</w:t>
            </w:r>
            <w:r>
              <w:rPr>
                <w:u w:val="single"/>
              </w:rPr>
              <w:t>)</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pPr>
            <w:r>
              <w:rPr>
                <w:u w:val="single"/>
                <w:rtl w:val="0"/>
                <w:lang w:val="en-US"/>
              </w:rPr>
              <w:t>Higher RNTP power threshold, using the</w:t>
            </w:r>
            <w:r>
              <w:rPr>
                <w:u w:val="single"/>
                <w:rtl w:val="0"/>
                <w:lang w:val="en-US"/>
              </w:rPr>
              <w:t xml:space="preserve"> </w:t>
            </w:r>
            <w:r>
              <w:rPr>
                <w:u w:val="single"/>
                <w:rtl w:val="0"/>
              </w:rPr>
              <w:t>RNTP</w:t>
            </w:r>
            <w:r>
              <w:rPr>
                <w:sz w:val="12"/>
                <w:szCs w:val="12"/>
                <w:u w:val="single"/>
                <w:vertAlign w:val="subscript"/>
                <w:rtl w:val="0"/>
                <w:lang w:val="en-US"/>
              </w:rPr>
              <w:t>threshold</w:t>
            </w:r>
            <w:r>
              <w:rPr>
                <w:u w:val="single"/>
                <w:rtl w:val="0"/>
                <w:lang w:val="en-US"/>
              </w:rPr>
              <w:t xml:space="preserve"> defined in TS 36.213 [11].</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Subframe sequence definition</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&gt;Start SFN</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INTEGER (0..1023)</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 xml:space="preserve">SFN of the radio frame containing the first subframe where the </w:t>
            </w:r>
            <w:r>
              <w:rPr>
                <w:i w:val="1"/>
                <w:iCs w:val="1"/>
                <w:caps w:val="0"/>
                <w:smallCaps w:val="0"/>
                <w:strike w:val="0"/>
                <w:dstrike w:val="0"/>
                <w:outline w:val="0"/>
                <w:color w:val="000000"/>
                <w:spacing w:val="0"/>
                <w:kern w:val="0"/>
                <w:position w:val="0"/>
                <w:sz w:val="18"/>
                <w:szCs w:val="18"/>
                <w:u w:val="none" w:color="000000"/>
                <w:vertAlign w:val="baseline"/>
                <w:rtl w:val="0"/>
                <w:lang w:val="en-US"/>
              </w:rPr>
              <w:t>RNTP Per PRB Per Subframe</w:t>
            </w:r>
            <w:r>
              <w:rPr>
                <w:caps w:val="0"/>
                <w:smallCaps w:val="0"/>
                <w:strike w:val="0"/>
                <w:dstrike w:val="0"/>
                <w:outline w:val="0"/>
                <w:color w:val="000000"/>
                <w:spacing w:val="0"/>
                <w:kern w:val="0"/>
                <w:position w:val="0"/>
                <w:sz w:val="18"/>
                <w:szCs w:val="18"/>
                <w:u w:val="none" w:color="000000"/>
                <w:vertAlign w:val="baseline"/>
                <w:rtl w:val="0"/>
                <w:lang w:val="en-US"/>
              </w:rPr>
              <w:t xml:space="preserve"> IE is valid.</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&gt;Start Subframe Number</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INTEGER (0..39)</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 xml:space="preserve">Subframe number, within the radio frame indicated by the </w:t>
            </w:r>
            <w:r>
              <w:rPr>
                <w:i w:val="1"/>
                <w:iCs w:val="1"/>
                <w:caps w:val="0"/>
                <w:smallCaps w:val="0"/>
                <w:strike w:val="0"/>
                <w:dstrike w:val="0"/>
                <w:outline w:val="0"/>
                <w:color w:val="000000"/>
                <w:spacing w:val="0"/>
                <w:kern w:val="0"/>
                <w:position w:val="0"/>
                <w:sz w:val="18"/>
                <w:szCs w:val="18"/>
                <w:u w:val="none" w:color="000000"/>
                <w:vertAlign w:val="baseline"/>
                <w:rtl w:val="0"/>
                <w:lang w:val="en-US"/>
              </w:rPr>
              <w:t>Start SFN</w:t>
            </w:r>
            <w:r>
              <w:rPr>
                <w:caps w:val="0"/>
                <w:smallCaps w:val="0"/>
                <w:strike w:val="0"/>
                <w:dstrike w:val="0"/>
                <w:outline w:val="0"/>
                <w:color w:val="000000"/>
                <w:spacing w:val="0"/>
                <w:kern w:val="0"/>
                <w:position w:val="0"/>
                <w:sz w:val="18"/>
                <w:szCs w:val="18"/>
                <w:u w:val="none" w:color="000000"/>
                <w:vertAlign w:val="baseline"/>
                <w:rtl w:val="0"/>
                <w:lang w:val="en-US"/>
              </w:rPr>
              <w:t xml:space="preserve"> IE, of the first subframe when the </w:t>
            </w:r>
            <w:r>
              <w:rPr>
                <w:i w:val="1"/>
                <w:iCs w:val="1"/>
                <w:caps w:val="0"/>
                <w:smallCaps w:val="0"/>
                <w:strike w:val="0"/>
                <w:dstrike w:val="0"/>
                <w:outline w:val="0"/>
                <w:color w:val="000000"/>
                <w:spacing w:val="0"/>
                <w:kern w:val="0"/>
                <w:position w:val="0"/>
                <w:sz w:val="18"/>
                <w:szCs w:val="18"/>
                <w:u w:val="none" w:color="000000"/>
                <w:vertAlign w:val="baseline"/>
                <w:rtl w:val="0"/>
                <w:lang w:val="en-US"/>
              </w:rPr>
              <w:t>RNTP Per PRB Per Subframe</w:t>
            </w:r>
            <w:r>
              <w:rPr>
                <w:caps w:val="0"/>
                <w:smallCaps w:val="0"/>
                <w:strike w:val="0"/>
                <w:dstrike w:val="0"/>
                <w:outline w:val="0"/>
                <w:color w:val="000000"/>
                <w:spacing w:val="0"/>
                <w:kern w:val="0"/>
                <w:position w:val="0"/>
                <w:sz w:val="18"/>
                <w:szCs w:val="18"/>
                <w:u w:val="none" w:color="000000"/>
                <w:vertAlign w:val="baseline"/>
                <w:rtl w:val="0"/>
                <w:lang w:val="en-US"/>
              </w:rPr>
              <w:t xml:space="preserve"> IE is valid.</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 xml:space="preserve">No. of subframes </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1</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caps w:val="0"/>
                <w:smallCaps w:val="0"/>
                <w:strike w:val="0"/>
                <w:dstrike w:val="0"/>
                <w:outline w:val="0"/>
                <w:color w:val="000000"/>
                <w:spacing w:val="0"/>
                <w:kern w:val="0"/>
                <w:position w:val="0"/>
                <w:sz w:val="18"/>
                <w:szCs w:val="18"/>
                <w:u w:val="none" w:color="000000"/>
                <w:vertAlign w:val="baseline"/>
                <w:rtl w:val="0"/>
                <w:lang w:val="en-US"/>
              </w:rPr>
              <w:t>40</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No. of subframes for which is defined the bitstream</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Periodicity</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1</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caps w:val="0"/>
                <w:smallCaps w:val="0"/>
                <w:strike w:val="0"/>
                <w:dstrike w:val="0"/>
                <w:outline w:val="0"/>
                <w:color w:val="000000"/>
                <w:spacing w:val="0"/>
                <w:kern w:val="0"/>
                <w:position w:val="0"/>
                <w:sz w:val="18"/>
                <w:szCs w:val="18"/>
                <w:u w:val="none" w:color="000000"/>
                <w:vertAlign w:val="baseline"/>
                <w:rtl w:val="0"/>
                <w:lang w:val="en-US"/>
              </w:rPr>
              <w:t>40</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The number of subframes after which the bit pattern is repeated</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 xml:space="preserve">Number Of Cell-specific Antenna Ports </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 xml:space="preserve">ENUMERATED (1, 2, 4, </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i w:val="1"/>
                <w:iCs w:val="1"/>
                <w:caps w:val="0"/>
                <w:smallCaps w:val="0"/>
                <w:strike w:val="0"/>
                <w:dstrike w:val="0"/>
                <w:outline w:val="0"/>
                <w:color w:val="000000"/>
                <w:spacing w:val="0"/>
                <w:kern w:val="0"/>
                <w:position w:val="0"/>
                <w:sz w:val="18"/>
                <w:szCs w:val="18"/>
                <w:u w:val="none" w:color="000000"/>
                <w:vertAlign w:val="baseline"/>
                <w:rtl w:val="0"/>
                <w:lang w:val="en-US"/>
              </w:rPr>
              <w:t>P</w:t>
            </w:r>
            <w:r>
              <w:rPr>
                <w:caps w:val="0"/>
                <w:smallCaps w:val="0"/>
                <w:strike w:val="0"/>
                <w:dstrike w:val="0"/>
                <w:outline w:val="0"/>
                <w:color w:val="000000"/>
                <w:spacing w:val="0"/>
                <w:kern w:val="0"/>
                <w:position w:val="0"/>
                <w:sz w:val="18"/>
                <w:szCs w:val="18"/>
                <w:u w:val="none" w:color="000000"/>
                <w:vertAlign w:val="baseline"/>
                <w:rtl w:val="0"/>
                <w:lang w:val="en-US"/>
              </w:rPr>
              <w:t xml:space="preserve"> (number of antenna ports for cell-specific reference signals) defined in TS 36.211 [10]</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140" w:hRule="atLeast"/>
        </w:trPr>
        <w:tc>
          <w:tcPr>
            <w:tcW w:type="dxa" w:w="23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P</w:t>
            </w:r>
            <w:r>
              <w:rPr>
                <w:caps w:val="0"/>
                <w:smallCaps w:val="0"/>
                <w:strike w:val="0"/>
                <w:dstrike w:val="0"/>
                <w:outline w:val="0"/>
                <w:color w:val="000000"/>
                <w:spacing w:val="0"/>
                <w:kern w:val="0"/>
                <w:position w:val="0"/>
                <w:sz w:val="18"/>
                <w:szCs w:val="18"/>
                <w:u w:val="none" w:color="000000"/>
                <w:vertAlign w:val="subscript"/>
                <w:rtl w:val="0"/>
                <w:lang w:val="en-US"/>
              </w:rPr>
              <w:t>_</w:t>
            </w:r>
            <w:r>
              <w:rPr>
                <w:caps w:val="0"/>
                <w:smallCaps w:val="0"/>
                <w:strike w:val="0"/>
                <w:dstrike w:val="0"/>
                <w:outline w:val="0"/>
                <w:color w:val="000000"/>
                <w:spacing w:val="0"/>
                <w:kern w:val="0"/>
                <w:position w:val="0"/>
                <w:sz w:val="18"/>
                <w:szCs w:val="18"/>
                <w:u w:val="none" w:color="000000"/>
                <w:vertAlign w:val="baseline"/>
                <w:rtl w:val="0"/>
                <w:lang w:val="en-US"/>
              </w:rPr>
              <w:t>B</w:t>
            </w:r>
          </w:p>
        </w:tc>
        <w:tc>
          <w:tcPr>
            <w:tcW w:type="dxa" w:w="113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M</w:t>
            </w:r>
          </w:p>
        </w:tc>
        <w:tc>
          <w:tcPr>
            <w:tcW w:type="dxa" w:w="85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4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left" w:pos="9656"/>
                <w:tab w:val="left" w:pos="9940"/>
                <w:tab w:val="left" w:pos="10224"/>
                <w:tab w:val="left" w:pos="10508"/>
                <w:tab w:val="left" w:pos="10792"/>
                <w:tab w:val="left" w:pos="11076"/>
                <w:tab w:val="left" w:pos="11360"/>
                <w:tab w:val="left" w:pos="11644"/>
                <w:tab w:val="left" w:pos="11928"/>
                <w:tab w:val="left" w:pos="12212"/>
                <w:tab w:val="left" w:pos="12496"/>
                <w:tab w:val="left" w:pos="12780"/>
                <w:tab w:val="left" w:pos="13064"/>
                <w:tab w:val="left" w:pos="13348"/>
                <w:tab w:val="left" w:pos="13632"/>
                <w:tab w:val="left" w:pos="13916"/>
                <w:tab w:val="left" w:pos="14200"/>
                <w:tab w:val="left" w:pos="14484"/>
                <w:tab w:val="left" w:pos="14768"/>
                <w:tab w:val="left" w:pos="15052"/>
                <w:tab w:val="left" w:pos="15336"/>
                <w:tab w:val="left" w:pos="15620"/>
                <w:tab w:val="left" w:pos="15904"/>
                <w:tab w:val="left" w:pos="16188"/>
                <w:tab w:val="left" w:pos="16472"/>
                <w:tab w:val="left" w:pos="16756"/>
                <w:tab w:val="left" w:pos="17040"/>
                <w:tab w:val="left" w:pos="17324"/>
                <w:tab w:val="left" w:pos="17608"/>
                <w:tab w:val="left" w:pos="17892"/>
                <w:tab w:val="left" w:pos="18176"/>
              </w:tabs>
            </w:pPr>
            <w:r>
              <w:rPr>
                <w:caps w:val="0"/>
                <w:smallCaps w:val="0"/>
                <w:strike w:val="0"/>
                <w:dstrike w:val="0"/>
                <w:outline w:val="0"/>
                <w:color w:val="000000"/>
                <w:spacing w:val="0"/>
                <w:kern w:val="0"/>
                <w:position w:val="0"/>
                <w:sz w:val="18"/>
                <w:szCs w:val="18"/>
                <w:u w:val="none" w:color="000000"/>
                <w:vertAlign w:val="baseline"/>
                <w:rtl w:val="0"/>
                <w:lang w:val="en-US"/>
              </w:rPr>
              <w:t xml:space="preserve">INTEGER (0..3, </w:t>
            </w:r>
            <w:r>
              <w:rPr>
                <w:rFonts w:hAnsi="Arial" w:hint="default"/>
                <w:caps w:val="0"/>
                <w:smallCaps w:val="0"/>
                <w:strike w:val="0"/>
                <w:dstrike w:val="0"/>
                <w:outline w:val="0"/>
                <w:color w:val="000000"/>
                <w:spacing w:val="0"/>
                <w:kern w:val="0"/>
                <w:position w:val="0"/>
                <w:sz w:val="18"/>
                <w:szCs w:val="18"/>
                <w:u w:val="none" w:color="000000"/>
                <w:vertAlign w:val="baseline"/>
                <w:rtl w:val="0"/>
                <w:lang w:val="en-US"/>
              </w:rPr>
              <w:t>…</w:t>
            </w:r>
            <w:r>
              <w:rPr>
                <w:caps w:val="0"/>
                <w:smallCaps w:val="0"/>
                <w:strike w:val="0"/>
                <w:dstrike w:val="0"/>
                <w:outline w:val="0"/>
                <w:color w:val="000000"/>
                <w:spacing w:val="0"/>
                <w:kern w:val="0"/>
                <w:position w:val="0"/>
                <w:sz w:val="18"/>
                <w:szCs w:val="18"/>
                <w:u w:val="none" w:color="000000"/>
                <w:vertAlign w:val="baseline"/>
                <w:rtl w:val="0"/>
                <w:lang w:val="en-US"/>
              </w:rPr>
              <w:t>)</w:t>
            </w:r>
          </w:p>
        </w:tc>
        <w:tc>
          <w:tcPr>
            <w:tcW w:type="dxa" w:w="228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AL"/>
            </w:pPr>
            <w:r>
              <w:rPr>
                <w:caps w:val="0"/>
                <w:smallCaps w:val="0"/>
                <w:strike w:val="0"/>
                <w:dstrike w:val="0"/>
                <w:outline w:val="0"/>
                <w:color w:val="000000"/>
                <w:spacing w:val="0"/>
                <w:kern w:val="0"/>
                <w:position w:val="0"/>
                <w:sz w:val="18"/>
                <w:szCs w:val="18"/>
                <w:u w:val="none" w:color="000000"/>
                <w:vertAlign w:val="baseline"/>
                <w:rtl w:val="0"/>
                <w:lang w:val="en-US"/>
              </w:rPr>
              <w:t>P</w:t>
            </w:r>
            <w:r>
              <w:rPr>
                <w:caps w:val="0"/>
                <w:smallCaps w:val="0"/>
                <w:strike w:val="0"/>
                <w:dstrike w:val="0"/>
                <w:outline w:val="0"/>
                <w:color w:val="000000"/>
                <w:spacing w:val="0"/>
                <w:kern w:val="0"/>
                <w:position w:val="0"/>
                <w:sz w:val="18"/>
                <w:szCs w:val="18"/>
                <w:u w:val="none" w:color="000000"/>
                <w:vertAlign w:val="subscript"/>
                <w:rtl w:val="0"/>
                <w:lang w:val="en-US"/>
              </w:rPr>
              <w:t>B</w:t>
            </w:r>
            <w:r>
              <w:rPr>
                <w:caps w:val="0"/>
                <w:smallCaps w:val="0"/>
                <w:strike w:val="0"/>
                <w:dstrike w:val="0"/>
                <w:outline w:val="0"/>
                <w:color w:val="000000"/>
                <w:spacing w:val="0"/>
                <w:kern w:val="0"/>
                <w:position w:val="0"/>
                <w:sz w:val="18"/>
                <w:szCs w:val="18"/>
                <w:u w:val="none" w:color="000000"/>
                <w:vertAlign w:val="baseline"/>
                <w:rtl w:val="0"/>
                <w:lang w:val="en-US"/>
              </w:rPr>
              <w:t xml:space="preserve"> is defined in TS 36.213 [11].</w:t>
            </w:r>
          </w:p>
        </w:tc>
        <w:tc>
          <w:tcPr>
            <w:tcW w:type="dxa" w:w="10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c>
          <w:tcPr>
            <w:tcW w:type="dxa" w:w="108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Body A"/>
        <w:rPr>
          <w:sz w:val="16"/>
          <w:szCs w:val="16"/>
        </w:rPr>
      </w:pPr>
    </w:p>
    <w:p>
      <w:pPr>
        <w:pStyle w:val="Body A"/>
        <w:rPr>
          <w:sz w:val="16"/>
          <w:szCs w:val="16"/>
        </w:rPr>
      </w:pPr>
    </w:p>
    <w:p>
      <w:pPr>
        <w:pStyle w:val="Body A"/>
        <w:rPr>
          <w:sz w:val="16"/>
          <w:szCs w:val="16"/>
        </w:rPr>
      </w:pPr>
    </w:p>
    <w:p>
      <w:pPr>
        <w:pStyle w:val="Body A"/>
        <w:rPr>
          <w:sz w:val="16"/>
          <w:szCs w:val="16"/>
        </w:rPr>
      </w:pPr>
    </w:p>
    <w:p>
      <w:pPr>
        <w:pStyle w:val="Body A"/>
        <w:rPr>
          <w:sz w:val="16"/>
          <w:szCs w:val="16"/>
        </w:rPr>
      </w:pPr>
    </w:p>
    <w:p>
      <w:pPr>
        <w:pStyle w:val="Body A"/>
        <w:rPr>
          <w:sz w:val="16"/>
          <w:szCs w:val="16"/>
        </w:rPr>
      </w:pPr>
    </w:p>
    <w:p>
      <w:pPr>
        <w:pStyle w:val="Body A"/>
      </w:pPr>
      <w:r>
        <w:rPr>
          <w:sz w:val="16"/>
          <w:szCs w:val="16"/>
        </w:rPr>
        <w:br w:type="textWrapping"/>
      </w:r>
      <w:r>
        <w:rPr>
          <w:sz w:val="16"/>
          <w:szCs w:val="16"/>
        </w:rPr>
        <w:br w:type="page"/>
      </w:r>
    </w:p>
    <w:p>
      <w:pPr>
        <w:pStyle w:val="Body A"/>
      </w:pPr>
    </w:p>
    <w:sectPr>
      <w:pgSz w:w="11900" w:h="16840" w:orient="portrait"/>
      <w:pgMar w:top="1418" w:right="1134" w:bottom="1134" w:left="1134" w:header="680" w:footer="567"/>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Arial Bold">
    <w:charset w:val="00"/>
    <w:family w:val="roman"/>
    <w:pitch w:val="default"/>
  </w:font>
  <w:font w:name="Times New Roman Bold">
    <w:charset w:val="00"/>
    <w:family w:val="roman"/>
    <w:pitch w:val="default"/>
  </w:font>
</w:fonts>
</file>

<file path=word/footer.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trackRevisions/>
  <w:defaultTabStop w:val="720"/>
  <w:autoHyphenation w:val="0"/>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header">
    <w:name w:val="header"/>
    <w:next w:val="header"/>
    <w:pPr>
      <w:keepNext w:val="0"/>
      <w:keepLines w:val="0"/>
      <w:pageBreakBefore w:val="0"/>
      <w:widowControl w:val="0"/>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Arial Bold" w:cs="Arial Unicode MS" w:hAnsi="Arial Unicode MS"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CR Cover Page">
    <w:name w:val="CR Cover Page"/>
    <w:next w:val="CR Cover Page"/>
    <w:pPr>
      <w:keepNext w:val="0"/>
      <w:keepLines w:val="0"/>
      <w:pageBreakBefore w:val="0"/>
      <w:widowControl w:val="1"/>
      <w:pBdr>
        <w:top w:val="nil"/>
        <w:left w:val="nil"/>
        <w:bottom w:val="nil"/>
        <w:right w:val="nil"/>
      </w:pBdr>
      <w:shd w:val="clear" w:color="auto" w:fill="auto"/>
      <w:suppressAutoHyphens w:val="0"/>
      <w:bidi w:val="0"/>
      <w:spacing w:before="0" w:after="120" w:line="240" w:lineRule="auto"/>
      <w:ind w:left="0" w:right="0" w:firstLine="0"/>
      <w:jc w:val="left"/>
      <w:outlineLvl w:val="9"/>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Body A">
    <w:name w:val="Body A"/>
    <w:next w:val="Body A"/>
    <w:pPr>
      <w:keepNext w:val="0"/>
      <w:keepLines w:val="0"/>
      <w:pageBreakBefore w:val="0"/>
      <w:widowControl w:val="1"/>
      <w:pBdr>
        <w:top w:val="nil"/>
        <w:left w:val="nil"/>
        <w:bottom w:val="nil"/>
        <w:right w:val="nil"/>
      </w:pBdr>
      <w:shd w:val="clear" w:color="auto" w:fill="auto"/>
      <w:suppressAutoHyphens w:val="0"/>
      <w:bidi w:val="0"/>
      <w:spacing w:before="0" w:after="18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fr-FR"/>
    </w:rPr>
  </w:style>
  <w:style w:type="paragraph" w:styleId="Heading">
    <w:name w:val="Heading"/>
    <w:next w:val="Body A"/>
    <w:pPr>
      <w:keepNext w:val="1"/>
      <w:keepLines w:val="1"/>
      <w:pageBreakBefore w:val="0"/>
      <w:widowControl w:val="1"/>
      <w:pBdr>
        <w:top w:val="nil"/>
        <w:left w:val="nil"/>
        <w:bottom w:val="nil"/>
        <w:right w:val="nil"/>
      </w:pBdr>
      <w:shd w:val="clear" w:color="auto" w:fill="auto"/>
      <w:suppressAutoHyphens w:val="0"/>
      <w:bidi w:val="0"/>
      <w:spacing w:before="240" w:after="180" w:line="240" w:lineRule="auto"/>
      <w:ind w:left="1134" w:right="0" w:hanging="1134"/>
      <w:jc w:val="left"/>
      <w:outlineLvl w:val="0"/>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36"/>
      <w:szCs w:val="36"/>
      <w:u w:val="none" w:color="000000"/>
      <w:vertAlign w:val="baseline"/>
      <w:lang w:val="fr-FR"/>
    </w:rPr>
  </w:style>
  <w:style w:type="paragraph" w:styleId="Body">
    <w:name w:val="Body"/>
    <w:next w:val="Body"/>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Times New Roman"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color="000000"/>
      <w:vertAlign w:val="baseline"/>
    </w:rPr>
  </w:style>
  <w:style w:type="paragraph" w:styleId="TAH">
    <w:name w:val="TAH"/>
    <w:next w:val="TAH"/>
    <w:pPr>
      <w:keepNext w:val="1"/>
      <w:keepLines w:val="1"/>
      <w:pageBreakBefore w:val="0"/>
      <w:widowControl w:val="1"/>
      <w:shd w:val="clear" w:color="auto" w:fill="auto"/>
      <w:suppressAutoHyphens w:val="0"/>
      <w:bidi w:val="0"/>
      <w:spacing w:before="0" w:after="0" w:line="240" w:lineRule="auto"/>
      <w:ind w:left="0" w:right="0" w:firstLine="0"/>
      <w:jc w:val="center"/>
      <w:outlineLvl w:val="9"/>
    </w:pPr>
    <w:rPr>
      <w:rFonts w:ascii="Arial Bold" w:cs="Arial Unicode MS" w:hAnsi="Arial Unicode MS"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TAL">
    <w:name w:val="TAL"/>
    <w:next w:val="TAL"/>
    <w:pPr>
      <w:keepNext w:val="1"/>
      <w:keepLines w:val="1"/>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Unicode MS" w:eastAsia="Arial Unicode MS"/>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xml"/><Relationship Id="rId5" Type="http://schemas.openxmlformats.org/officeDocument/2006/relationships/footer" Target="footer.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