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2CB" w:rsidRDefault="00A627D4">
      <w:pPr>
        <w:pStyle w:val="En-tte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WG3 Meeting #87</w:t>
      </w:r>
      <w:r w:rsidR="000372CB">
        <w:rPr>
          <w:rFonts w:ascii="Arial" w:hAnsi="Arial" w:cs="Arial"/>
          <w:b/>
          <w:bCs/>
          <w:sz w:val="22"/>
        </w:rPr>
        <w:tab/>
      </w:r>
      <w:r w:rsidR="000372CB">
        <w:rPr>
          <w:rFonts w:ascii="Arial" w:hAnsi="Arial" w:cs="Arial"/>
          <w:b/>
          <w:bCs/>
          <w:sz w:val="22"/>
        </w:rPr>
        <w:tab/>
      </w:r>
      <w:r w:rsidR="000372CB">
        <w:rPr>
          <w:rFonts w:ascii="Arial" w:hAnsi="Arial" w:cs="Arial"/>
          <w:b/>
          <w:bCs/>
          <w:sz w:val="22"/>
        </w:rPr>
        <w:tab/>
      </w:r>
      <w:r w:rsidR="0086133E" w:rsidRPr="00870376">
        <w:rPr>
          <w:rFonts w:ascii="Arial" w:hAnsi="Arial" w:cs="Arial"/>
          <w:b/>
          <w:bCs/>
          <w:sz w:val="22"/>
        </w:rPr>
        <w:t>R3-</w:t>
      </w:r>
      <w:r w:rsidR="00B16CF1" w:rsidRPr="00870376">
        <w:rPr>
          <w:rFonts w:ascii="Arial" w:hAnsi="Arial" w:cs="Arial"/>
          <w:b/>
          <w:bCs/>
          <w:sz w:val="22"/>
        </w:rPr>
        <w:t>150</w:t>
      </w:r>
      <w:r w:rsidR="00B16CF1">
        <w:rPr>
          <w:rFonts w:ascii="Arial" w:hAnsi="Arial" w:cs="Arial"/>
          <w:b/>
          <w:bCs/>
          <w:sz w:val="22"/>
        </w:rPr>
        <w:t>366</w:t>
      </w:r>
    </w:p>
    <w:p w:rsidR="000372CB" w:rsidRDefault="00FD5FD1">
      <w:pPr>
        <w:pStyle w:val="En-tte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FD5FD1">
        <w:rPr>
          <w:rFonts w:ascii="Arial" w:hAnsi="Arial" w:cs="Arial"/>
          <w:b/>
          <w:bCs/>
          <w:sz w:val="22"/>
        </w:rPr>
        <w:t>Athens</w:t>
      </w:r>
      <w:r w:rsidR="0086133E" w:rsidRPr="00FD5FD1">
        <w:rPr>
          <w:rFonts w:ascii="Arial" w:hAnsi="Arial" w:cs="Arial"/>
          <w:b/>
          <w:bCs/>
          <w:sz w:val="22"/>
        </w:rPr>
        <w:t xml:space="preserve">, </w:t>
      </w:r>
      <w:r w:rsidRPr="00FD5FD1">
        <w:rPr>
          <w:rFonts w:ascii="Arial" w:hAnsi="Arial" w:cs="Arial"/>
          <w:b/>
          <w:bCs/>
          <w:sz w:val="22"/>
        </w:rPr>
        <w:t>Greece</w:t>
      </w:r>
      <w:r w:rsidR="000372CB" w:rsidRPr="00FD5FD1">
        <w:rPr>
          <w:rFonts w:ascii="Arial" w:hAnsi="Arial" w:cs="Arial"/>
          <w:b/>
          <w:bCs/>
          <w:sz w:val="22"/>
        </w:rPr>
        <w:t xml:space="preserve">, </w:t>
      </w:r>
      <w:r w:rsidRPr="00FD5FD1">
        <w:rPr>
          <w:rFonts w:ascii="Arial" w:hAnsi="Arial" w:cs="Arial"/>
          <w:b/>
          <w:bCs/>
          <w:sz w:val="22"/>
        </w:rPr>
        <w:t>February 9</w:t>
      </w:r>
      <w:r w:rsidR="0086133E" w:rsidRPr="00FD5FD1">
        <w:rPr>
          <w:rFonts w:ascii="Arial" w:hAnsi="Arial" w:cs="Arial"/>
          <w:b/>
          <w:bCs/>
          <w:sz w:val="22"/>
        </w:rPr>
        <w:t xml:space="preserve"> – </w:t>
      </w:r>
      <w:r w:rsidRPr="00FD5FD1">
        <w:rPr>
          <w:rFonts w:ascii="Arial" w:hAnsi="Arial" w:cs="Arial"/>
          <w:b/>
          <w:bCs/>
          <w:sz w:val="22"/>
        </w:rPr>
        <w:t>February 13</w:t>
      </w:r>
      <w:r w:rsidR="0086133E" w:rsidRPr="00FD5FD1">
        <w:rPr>
          <w:rFonts w:ascii="Arial" w:hAnsi="Arial" w:cs="Arial"/>
          <w:b/>
          <w:bCs/>
          <w:sz w:val="22"/>
        </w:rPr>
        <w:t>, 201</w:t>
      </w:r>
      <w:r w:rsidRPr="00FD5FD1">
        <w:rPr>
          <w:rFonts w:ascii="Arial" w:hAnsi="Arial" w:cs="Arial"/>
          <w:b/>
          <w:bCs/>
          <w:sz w:val="22"/>
        </w:rPr>
        <w:t>5</w:t>
      </w:r>
    </w:p>
    <w:p w:rsidR="000372CB" w:rsidRDefault="000372CB">
      <w:pPr>
        <w:rPr>
          <w:rFonts w:ascii="Arial" w:hAnsi="Arial" w:cs="Arial"/>
        </w:rPr>
      </w:pPr>
    </w:p>
    <w:p w:rsidR="000372CB" w:rsidRDefault="000372C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commentRangeStart w:id="0"/>
      <w:r>
        <w:rPr>
          <w:rFonts w:ascii="Arial" w:hAnsi="Arial" w:cs="Arial"/>
          <w:b/>
          <w:color w:val="FF0000"/>
        </w:rPr>
        <w:t>[DRAFT]</w:t>
      </w:r>
      <w:commentRangeEnd w:id="0"/>
      <w:r>
        <w:rPr>
          <w:rStyle w:val="Marquedecommentaire"/>
          <w:rFonts w:ascii="Arial" w:hAnsi="Arial"/>
          <w:vanish/>
          <w:sz w:val="20"/>
        </w:rPr>
        <w:commentReference w:id="0"/>
      </w:r>
      <w:r>
        <w:rPr>
          <w:rFonts w:ascii="Arial" w:hAnsi="Arial" w:cs="Arial"/>
          <w:bCs/>
          <w:color w:val="FF0000"/>
        </w:rPr>
        <w:t xml:space="preserve"> </w:t>
      </w:r>
      <w:r w:rsidR="0086133E" w:rsidRPr="0086133E">
        <w:rPr>
          <w:rFonts w:ascii="Arial" w:hAnsi="Arial" w:cs="Arial"/>
          <w:bCs/>
        </w:rPr>
        <w:t xml:space="preserve">Response </w:t>
      </w:r>
      <w:r w:rsidRPr="0086133E">
        <w:rPr>
          <w:rFonts w:ascii="Arial" w:hAnsi="Arial" w:cs="Arial"/>
          <w:bCs/>
        </w:rPr>
        <w:t>LS</w:t>
      </w:r>
      <w:r w:rsidR="00402B45">
        <w:rPr>
          <w:rFonts w:ascii="Arial" w:hAnsi="Arial" w:cs="Arial"/>
          <w:bCs/>
        </w:rPr>
        <w:t xml:space="preserve"> to GSMA</w:t>
      </w:r>
      <w:r w:rsidRPr="0086133E">
        <w:rPr>
          <w:rFonts w:ascii="Arial" w:hAnsi="Arial" w:cs="Arial"/>
          <w:bCs/>
        </w:rPr>
        <w:t xml:space="preserve"> on </w:t>
      </w:r>
      <w:r w:rsidR="0086133E" w:rsidRPr="0086133E">
        <w:rPr>
          <w:rFonts w:ascii="Arial" w:hAnsi="Arial" w:cs="Arial"/>
          <w:bCs/>
        </w:rPr>
        <w:t>QoS ARP parameters inconsistency</w:t>
      </w:r>
    </w:p>
    <w:p w:rsidR="000372CB" w:rsidRDefault="000372C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5769F2">
        <w:rPr>
          <w:rFonts w:ascii="Arial" w:hAnsi="Arial" w:cs="Arial"/>
          <w:bCs/>
        </w:rPr>
        <w:t>LS (</w:t>
      </w:r>
      <w:r w:rsidR="0086133E" w:rsidRPr="005769F2">
        <w:rPr>
          <w:rFonts w:ascii="Arial" w:hAnsi="Arial" w:cs="Arial"/>
          <w:bCs/>
        </w:rPr>
        <w:t>R3-142951/PACKET#75</w:t>
      </w:r>
      <w:r w:rsidR="005769F2">
        <w:rPr>
          <w:rFonts w:ascii="Arial" w:hAnsi="Arial" w:cs="Arial"/>
          <w:bCs/>
        </w:rPr>
        <w:t xml:space="preserve"> </w:t>
      </w:r>
      <w:r w:rsidR="0086133E" w:rsidRPr="005769F2">
        <w:rPr>
          <w:rFonts w:ascii="Arial" w:hAnsi="Arial" w:cs="Arial"/>
          <w:bCs/>
        </w:rPr>
        <w:t>Doc 105</w:t>
      </w:r>
      <w:r w:rsidR="005769F2">
        <w:rPr>
          <w:rFonts w:ascii="Arial" w:hAnsi="Arial" w:cs="Arial"/>
          <w:bCs/>
        </w:rPr>
        <w:t>)</w:t>
      </w:r>
      <w:r w:rsidR="0086133E" w:rsidRPr="0086133E">
        <w:rPr>
          <w:rFonts w:ascii="Arial" w:hAnsi="Arial" w:cs="Arial"/>
          <w:bCs/>
        </w:rPr>
        <w:t xml:space="preserve"> to 3GPP on QoS ARP parameters inconsistency</w:t>
      </w:r>
    </w:p>
    <w:p w:rsidR="000372CB" w:rsidRDefault="000372CB">
      <w:pPr>
        <w:spacing w:after="60"/>
        <w:ind w:left="1985" w:hanging="1985"/>
        <w:rPr>
          <w:rFonts w:ascii="Arial" w:hAnsi="Arial" w:cs="Arial"/>
          <w:b/>
        </w:rPr>
      </w:pPr>
    </w:p>
    <w:p w:rsidR="000372CB" w:rsidRPr="004B5529" w:rsidRDefault="000372CB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16CF1" w:rsidRPr="004B5529">
        <w:rPr>
          <w:rFonts w:ascii="Arial" w:hAnsi="Arial" w:cs="Arial"/>
          <w:bCs/>
          <w:color w:val="FF0000"/>
        </w:rPr>
        <w:t>Orange [To be</w:t>
      </w:r>
      <w:r w:rsidR="00B16CF1" w:rsidRPr="000021F6">
        <w:rPr>
          <w:rFonts w:ascii="Arial" w:hAnsi="Arial" w:cs="Arial"/>
          <w:bCs/>
          <w:color w:val="000000" w:themeColor="text1"/>
        </w:rPr>
        <w:t xml:space="preserve"> </w:t>
      </w:r>
      <w:r w:rsidR="0086133E" w:rsidRPr="000021F6">
        <w:rPr>
          <w:rFonts w:ascii="Arial" w:hAnsi="Arial" w:cs="Arial"/>
          <w:bCs/>
          <w:color w:val="000000" w:themeColor="text1"/>
        </w:rPr>
        <w:t>RAN3</w:t>
      </w:r>
      <w:bookmarkStart w:id="1" w:name="_GoBack"/>
      <w:r w:rsidR="00B16CF1" w:rsidRPr="004B5529">
        <w:rPr>
          <w:rFonts w:ascii="Arial" w:hAnsi="Arial" w:cs="Arial"/>
          <w:bCs/>
          <w:color w:val="FF0000"/>
        </w:rPr>
        <w:t>]</w:t>
      </w:r>
    </w:p>
    <w:bookmarkEnd w:id="1"/>
    <w:p w:rsidR="000372CB" w:rsidRDefault="000372C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86133E" w:rsidRPr="00163633">
        <w:rPr>
          <w:rFonts w:ascii="Arial" w:hAnsi="Arial" w:cs="Arial"/>
          <w:bCs/>
        </w:rPr>
        <w:t>GSMA IREG PACKET</w:t>
      </w:r>
    </w:p>
    <w:p w:rsidR="000372CB" w:rsidRDefault="000372C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BB58F3">
        <w:rPr>
          <w:rFonts w:ascii="Arial" w:hAnsi="Arial" w:cs="Arial"/>
          <w:bCs/>
        </w:rPr>
        <w:t>CT3</w:t>
      </w:r>
    </w:p>
    <w:p w:rsidR="000372CB" w:rsidRDefault="000372CB">
      <w:pPr>
        <w:spacing w:after="60"/>
        <w:ind w:left="1985" w:hanging="1985"/>
        <w:rPr>
          <w:rFonts w:ascii="Arial" w:hAnsi="Arial" w:cs="Arial"/>
          <w:bCs/>
        </w:rPr>
      </w:pPr>
    </w:p>
    <w:p w:rsidR="000372CB" w:rsidRDefault="000372C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0372CB" w:rsidRDefault="000372CB">
      <w:pPr>
        <w:pStyle w:val="Titre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86133E">
        <w:rPr>
          <w:rFonts w:cs="Arial"/>
          <w:b w:val="0"/>
          <w:bCs/>
        </w:rPr>
        <w:t>Julien Muller</w:t>
      </w:r>
    </w:p>
    <w:p w:rsidR="000372CB" w:rsidRDefault="000372CB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163633">
        <w:rPr>
          <w:rFonts w:ascii="Arial" w:hAnsi="Arial" w:cs="Arial"/>
          <w:bCs/>
        </w:rPr>
        <w:t>-</w:t>
      </w:r>
    </w:p>
    <w:p w:rsidR="000372CB" w:rsidRPr="000021F6" w:rsidRDefault="000372CB">
      <w:pPr>
        <w:pStyle w:val="Titre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0021F6">
        <w:rPr>
          <w:rFonts w:cs="Arial"/>
          <w:lang w:val="en-US"/>
        </w:rPr>
        <w:t>E-mail Address:</w:t>
      </w:r>
      <w:r w:rsidRPr="000021F6">
        <w:rPr>
          <w:rFonts w:cs="Arial"/>
          <w:b w:val="0"/>
          <w:bCs/>
          <w:lang w:val="en-US"/>
        </w:rPr>
        <w:tab/>
      </w:r>
      <w:r w:rsidR="0086133E" w:rsidRPr="000021F6">
        <w:rPr>
          <w:rFonts w:cs="Arial"/>
          <w:b w:val="0"/>
          <w:bCs/>
          <w:color w:val="auto"/>
          <w:lang w:val="en-US"/>
        </w:rPr>
        <w:t>julien.muller@orange.com</w:t>
      </w:r>
    </w:p>
    <w:p w:rsidR="000372CB" w:rsidRPr="008F224D" w:rsidRDefault="000372CB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0372CB" w:rsidRDefault="000372C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63633">
        <w:rPr>
          <w:rFonts w:ascii="Arial" w:hAnsi="Arial" w:cs="Arial"/>
          <w:bCs/>
        </w:rPr>
        <w:t>-</w:t>
      </w:r>
    </w:p>
    <w:p w:rsidR="000372CB" w:rsidRDefault="000372CB">
      <w:pPr>
        <w:pBdr>
          <w:bottom w:val="single" w:sz="4" w:space="1" w:color="auto"/>
        </w:pBdr>
        <w:rPr>
          <w:rFonts w:ascii="Arial" w:hAnsi="Arial" w:cs="Arial"/>
        </w:rPr>
      </w:pPr>
    </w:p>
    <w:p w:rsidR="000372CB" w:rsidRDefault="000372CB">
      <w:pPr>
        <w:rPr>
          <w:rFonts w:ascii="Arial" w:hAnsi="Arial" w:cs="Arial"/>
        </w:rPr>
      </w:pPr>
    </w:p>
    <w:p w:rsidR="000372CB" w:rsidRDefault="000372C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D1798C" w:rsidRDefault="00402B45">
      <w:pPr>
        <w:rPr>
          <w:rFonts w:ascii="Arial" w:hAnsi="Arial" w:cs="Arial"/>
          <w:bCs/>
        </w:rPr>
      </w:pPr>
      <w:r w:rsidRPr="001B29F2">
        <w:rPr>
          <w:rFonts w:ascii="Arial" w:hAnsi="Arial" w:cs="Arial"/>
        </w:rPr>
        <w:t>RAN3 would like</w:t>
      </w:r>
      <w:r>
        <w:rPr>
          <w:rFonts w:ascii="Arial" w:hAnsi="Arial" w:cs="Arial"/>
        </w:rPr>
        <w:t xml:space="preserve"> to thank</w:t>
      </w:r>
      <w:r w:rsidRPr="001B29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GSMA </w:t>
      </w:r>
      <w:r w:rsidRPr="00402B45">
        <w:rPr>
          <w:rFonts w:ascii="Arial" w:hAnsi="Arial" w:cs="Arial" w:hint="eastAsia"/>
        </w:rPr>
        <w:t>IREG Packet</w:t>
      </w:r>
      <w:r w:rsidRPr="00402B45">
        <w:rPr>
          <w:rFonts w:ascii="Arial" w:hAnsi="Arial" w:cs="Arial"/>
        </w:rPr>
        <w:t xml:space="preserve"> </w:t>
      </w:r>
      <w:r w:rsidRPr="001B29F2">
        <w:rPr>
          <w:rFonts w:ascii="Arial" w:hAnsi="Arial" w:cs="Arial"/>
        </w:rPr>
        <w:t xml:space="preserve">for the LS </w:t>
      </w:r>
      <w:r w:rsidRPr="001B29F2">
        <w:rPr>
          <w:rFonts w:ascii="Arial" w:hAnsi="Arial" w:cs="Arial"/>
          <w:bCs/>
        </w:rPr>
        <w:t xml:space="preserve">on </w:t>
      </w:r>
      <w:r w:rsidRPr="0086133E">
        <w:rPr>
          <w:rFonts w:ascii="Arial" w:hAnsi="Arial" w:cs="Arial"/>
          <w:bCs/>
        </w:rPr>
        <w:t>QoS ARP parameters inconsistency</w:t>
      </w:r>
      <w:r w:rsidR="00D1798C">
        <w:rPr>
          <w:rFonts w:ascii="Arial" w:hAnsi="Arial" w:cs="Arial"/>
          <w:bCs/>
        </w:rPr>
        <w:t xml:space="preserve"> and would like to clarify the</w:t>
      </w:r>
      <w:r w:rsidR="00311197">
        <w:rPr>
          <w:rFonts w:ascii="Arial" w:hAnsi="Arial" w:cs="Arial"/>
          <w:bCs/>
        </w:rPr>
        <w:t xml:space="preserve"> following points </w:t>
      </w:r>
      <w:r w:rsidR="00D1798C">
        <w:rPr>
          <w:rFonts w:ascii="Arial" w:hAnsi="Arial" w:cs="Arial"/>
          <w:bCs/>
        </w:rPr>
        <w:t>in TS 36.413:</w:t>
      </w:r>
    </w:p>
    <w:p w:rsidR="00D1798C" w:rsidRDefault="00D1798C">
      <w:pPr>
        <w:rPr>
          <w:rFonts w:ascii="Arial" w:hAnsi="Arial" w:cs="Arial"/>
          <w:bCs/>
        </w:rPr>
      </w:pPr>
    </w:p>
    <w:p w:rsidR="000372CB" w:rsidRPr="005C7292" w:rsidRDefault="00596934" w:rsidP="006C62CE">
      <w:pPr>
        <w:numPr>
          <w:ilvl w:val="0"/>
          <w:numId w:val="5"/>
        </w:num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</w:rPr>
        <w:t>Concerning</w:t>
      </w:r>
      <w:r w:rsidR="00311197">
        <w:rPr>
          <w:rFonts w:ascii="Arial" w:hAnsi="Arial" w:cs="Arial"/>
        </w:rPr>
        <w:t xml:space="preserve"> PCI/PVI</w:t>
      </w:r>
      <w:r w:rsidR="005A4669">
        <w:rPr>
          <w:rFonts w:ascii="Arial" w:hAnsi="Arial" w:cs="Arial"/>
        </w:rPr>
        <w:t>,</w:t>
      </w:r>
      <w:r w:rsidR="00311197">
        <w:rPr>
          <w:rFonts w:ascii="Arial" w:hAnsi="Arial" w:cs="Arial"/>
        </w:rPr>
        <w:t xml:space="preserve"> RAN</w:t>
      </w:r>
      <w:r w:rsidR="00311197" w:rsidRPr="00EC07E4">
        <w:rPr>
          <w:rFonts w:ascii="Arial" w:hAnsi="Arial" w:cs="Arial"/>
        </w:rPr>
        <w:t>3 acknowledges</w:t>
      </w:r>
      <w:r w:rsidR="005A4669">
        <w:rPr>
          <w:rFonts w:ascii="Arial" w:hAnsi="Arial" w:cs="Arial"/>
        </w:rPr>
        <w:t xml:space="preserve"> that</w:t>
      </w:r>
      <w:r w:rsidR="00311197" w:rsidRPr="00EC07E4">
        <w:rPr>
          <w:rFonts w:ascii="Arial" w:hAnsi="Arial" w:cs="Arial"/>
        </w:rPr>
        <w:t xml:space="preserve"> the </w:t>
      </w:r>
      <w:r w:rsidR="006C62CE" w:rsidRPr="006C62CE">
        <w:rPr>
          <w:rFonts w:ascii="Arial" w:hAnsi="Arial" w:cs="Arial"/>
        </w:rPr>
        <w:t xml:space="preserve">transfer encoding over S1 and the Sx </w:t>
      </w:r>
      <w:r w:rsidR="006C62CE">
        <w:rPr>
          <w:rFonts w:ascii="Arial" w:hAnsi="Arial" w:cs="Arial"/>
        </w:rPr>
        <w:t>are</w:t>
      </w:r>
      <w:r w:rsidR="006C62CE" w:rsidRPr="006C62CE">
        <w:rPr>
          <w:rFonts w:ascii="Arial" w:hAnsi="Arial" w:cs="Arial"/>
        </w:rPr>
        <w:t xml:space="preserve"> different, but this </w:t>
      </w:r>
      <w:r w:rsidR="00A776E9">
        <w:rPr>
          <w:rFonts w:ascii="Arial" w:hAnsi="Arial" w:cs="Arial"/>
        </w:rPr>
        <w:t xml:space="preserve">is </w:t>
      </w:r>
      <w:r w:rsidR="006C62CE" w:rsidRPr="006C62CE">
        <w:rPr>
          <w:rFonts w:ascii="Arial" w:hAnsi="Arial" w:cs="Arial"/>
        </w:rPr>
        <w:t>natural since they are for two different protocols. The meaning is only given after decoding of the transfer encoding</w:t>
      </w:r>
      <w:r w:rsidR="00171D7E">
        <w:rPr>
          <w:rFonts w:ascii="Arial" w:hAnsi="Arial" w:cs="Arial"/>
        </w:rPr>
        <w:t>.</w:t>
      </w:r>
      <w:r w:rsidR="00672B72">
        <w:rPr>
          <w:rFonts w:ascii="Arial" w:hAnsi="Arial" w:cs="Arial"/>
        </w:rPr>
        <w:t xml:space="preserve"> Furthermore </w:t>
      </w:r>
      <w:r w:rsidR="00D1798C">
        <w:rPr>
          <w:rFonts w:ascii="Arial" w:hAnsi="Arial" w:cs="Arial"/>
        </w:rPr>
        <w:t>RAN3 think</w:t>
      </w:r>
      <w:r w:rsidR="005A4669">
        <w:rPr>
          <w:rFonts w:ascii="Arial" w:hAnsi="Arial" w:cs="Arial"/>
        </w:rPr>
        <w:t>s</w:t>
      </w:r>
      <w:r w:rsidR="00D1798C">
        <w:rPr>
          <w:rFonts w:ascii="Arial" w:hAnsi="Arial" w:cs="Arial"/>
        </w:rPr>
        <w:t xml:space="preserve"> that the values “</w:t>
      </w:r>
      <w:r w:rsidR="00D1798C" w:rsidRPr="00D1798C">
        <w:rPr>
          <w:rFonts w:ascii="Arial" w:hAnsi="Arial" w:cs="Arial"/>
          <w:i/>
        </w:rPr>
        <w:t>shall not trigger pre-emption</w:t>
      </w:r>
      <w:r w:rsidR="00D1798C" w:rsidRPr="00D1798C">
        <w:rPr>
          <w:rFonts w:ascii="Arial" w:hAnsi="Arial" w:cs="Arial"/>
        </w:rPr>
        <w:t>”, “</w:t>
      </w:r>
      <w:r w:rsidR="00D1798C" w:rsidRPr="00D1798C">
        <w:rPr>
          <w:rFonts w:ascii="Arial" w:hAnsi="Arial" w:cs="Arial"/>
          <w:i/>
        </w:rPr>
        <w:t>may trigger pre-emption</w:t>
      </w:r>
      <w:r w:rsidR="00D1798C" w:rsidRPr="00D1798C">
        <w:rPr>
          <w:rFonts w:ascii="Arial" w:hAnsi="Arial" w:cs="Arial"/>
        </w:rPr>
        <w:t>”, “</w:t>
      </w:r>
      <w:r w:rsidR="00D1798C" w:rsidRPr="00D1798C">
        <w:rPr>
          <w:rFonts w:ascii="Arial" w:hAnsi="Arial" w:cs="Arial"/>
          <w:i/>
        </w:rPr>
        <w:t>not pre-emptable</w:t>
      </w:r>
      <w:r w:rsidR="00A11EFC">
        <w:rPr>
          <w:rFonts w:ascii="Arial" w:hAnsi="Arial" w:cs="Arial"/>
        </w:rPr>
        <w:t>” and</w:t>
      </w:r>
      <w:r w:rsidR="00D1798C" w:rsidRPr="00D1798C">
        <w:rPr>
          <w:rFonts w:ascii="Arial" w:hAnsi="Arial" w:cs="Arial"/>
        </w:rPr>
        <w:t xml:space="preserve"> “</w:t>
      </w:r>
      <w:r w:rsidR="00D1798C" w:rsidRPr="00D1798C">
        <w:rPr>
          <w:rFonts w:ascii="Arial" w:hAnsi="Arial" w:cs="Arial"/>
          <w:i/>
        </w:rPr>
        <w:t>pre-emptable</w:t>
      </w:r>
      <w:r w:rsidR="00D1798C" w:rsidRPr="00D1798C">
        <w:rPr>
          <w:rFonts w:ascii="Arial" w:hAnsi="Arial" w:cs="Arial"/>
        </w:rPr>
        <w:t>”</w:t>
      </w:r>
      <w:r w:rsidR="00D1798C">
        <w:rPr>
          <w:rFonts w:ascii="Arial" w:hAnsi="Arial" w:cs="Arial"/>
        </w:rPr>
        <w:t xml:space="preserve"> are clear and cannot be misinterpreted</w:t>
      </w:r>
    </w:p>
    <w:p w:rsidR="005C7292" w:rsidRPr="00D1798C" w:rsidRDefault="005C7292" w:rsidP="005C7292">
      <w:pPr>
        <w:ind w:left="720"/>
        <w:rPr>
          <w:rFonts w:ascii="Arial" w:hAnsi="Arial" w:cs="Arial"/>
          <w:i/>
          <w:iCs/>
          <w:color w:val="FF0000"/>
        </w:rPr>
      </w:pPr>
    </w:p>
    <w:p w:rsidR="00D1798C" w:rsidRPr="00596934" w:rsidRDefault="00596934" w:rsidP="009B2362">
      <w:pPr>
        <w:numPr>
          <w:ilvl w:val="0"/>
          <w:numId w:val="5"/>
        </w:num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iCs/>
        </w:rPr>
        <w:t>Concerning Priority level</w:t>
      </w:r>
      <w:r w:rsidR="00D858AD">
        <w:rPr>
          <w:rFonts w:ascii="Arial" w:hAnsi="Arial" w:cs="Arial"/>
          <w:iCs/>
        </w:rPr>
        <w:t xml:space="preserve"> special value 15</w:t>
      </w:r>
      <w:r w:rsidR="005A4669">
        <w:rPr>
          <w:rFonts w:ascii="Arial" w:hAnsi="Arial" w:cs="Arial"/>
          <w:iCs/>
        </w:rPr>
        <w:t>,</w:t>
      </w:r>
      <w:r w:rsidR="00906986">
        <w:rPr>
          <w:rFonts w:ascii="Arial" w:hAnsi="Arial" w:cs="Arial"/>
          <w:iCs/>
        </w:rPr>
        <w:t xml:space="preserve"> </w:t>
      </w:r>
      <w:r w:rsidR="00D858AD">
        <w:rPr>
          <w:rFonts w:ascii="Arial" w:hAnsi="Arial" w:cs="Arial"/>
        </w:rPr>
        <w:t>RAN</w:t>
      </w:r>
      <w:r w:rsidR="00D858AD" w:rsidRPr="00EC07E4">
        <w:rPr>
          <w:rFonts w:ascii="Arial" w:hAnsi="Arial" w:cs="Arial"/>
        </w:rPr>
        <w:t xml:space="preserve">3 acknowledges the </w:t>
      </w:r>
      <w:r w:rsidR="00A776E9">
        <w:rPr>
          <w:rFonts w:ascii="Arial" w:hAnsi="Arial" w:cs="Arial"/>
        </w:rPr>
        <w:t>disparity</w:t>
      </w:r>
      <w:r w:rsidR="00A776E9" w:rsidRPr="00EC07E4">
        <w:rPr>
          <w:rFonts w:ascii="Arial" w:hAnsi="Arial" w:cs="Arial"/>
        </w:rPr>
        <w:t xml:space="preserve"> </w:t>
      </w:r>
      <w:r w:rsidR="00D858AD" w:rsidRPr="00EC07E4">
        <w:rPr>
          <w:rFonts w:ascii="Arial" w:hAnsi="Arial" w:cs="Arial"/>
        </w:rPr>
        <w:t>between TS</w:t>
      </w:r>
      <w:r w:rsidR="00D858AD">
        <w:rPr>
          <w:rFonts w:ascii="Arial" w:hAnsi="Arial" w:cs="Arial"/>
        </w:rPr>
        <w:t xml:space="preserve"> </w:t>
      </w:r>
      <w:r w:rsidR="00D858AD" w:rsidRPr="00EC07E4">
        <w:rPr>
          <w:rFonts w:ascii="Arial" w:hAnsi="Arial" w:cs="Arial"/>
        </w:rPr>
        <w:t>29.212 and TS 36.413</w:t>
      </w:r>
      <w:r w:rsidR="00D858AD">
        <w:rPr>
          <w:rFonts w:ascii="Arial" w:hAnsi="Arial" w:cs="Arial"/>
        </w:rPr>
        <w:t xml:space="preserve">. </w:t>
      </w:r>
      <w:r w:rsidR="005A4669">
        <w:rPr>
          <w:rFonts w:ascii="Arial" w:hAnsi="Arial" w:cs="Arial"/>
        </w:rPr>
        <w:t>Nevertheless, i</w:t>
      </w:r>
      <w:r w:rsidR="009B2362">
        <w:rPr>
          <w:rFonts w:ascii="Arial" w:hAnsi="Arial" w:cs="Arial"/>
        </w:rPr>
        <w:t xml:space="preserve">nterfaces </w:t>
      </w:r>
      <w:r w:rsidR="00D858AD">
        <w:rPr>
          <w:rFonts w:ascii="Arial" w:hAnsi="Arial" w:cs="Arial"/>
        </w:rPr>
        <w:t xml:space="preserve">are P2P and </w:t>
      </w:r>
      <w:r w:rsidR="005A4669">
        <w:rPr>
          <w:rFonts w:ascii="Arial" w:hAnsi="Arial" w:cs="Arial"/>
        </w:rPr>
        <w:t xml:space="preserve">can be </w:t>
      </w:r>
      <w:r w:rsidR="00D858AD">
        <w:rPr>
          <w:rFonts w:ascii="Arial" w:hAnsi="Arial" w:cs="Arial"/>
        </w:rPr>
        <w:t>not aligned</w:t>
      </w:r>
      <w:r w:rsidR="005C7292">
        <w:rPr>
          <w:rFonts w:ascii="Arial" w:hAnsi="Arial" w:cs="Arial"/>
        </w:rPr>
        <w:t xml:space="preserve"> (i.e. </w:t>
      </w:r>
      <w:r w:rsidR="009B2362">
        <w:rPr>
          <w:rFonts w:ascii="Arial" w:hAnsi="Arial" w:cs="Arial"/>
        </w:rPr>
        <w:t>nod</w:t>
      </w:r>
      <w:r w:rsidR="00A776E9">
        <w:rPr>
          <w:rFonts w:ascii="Arial" w:hAnsi="Arial" w:cs="Arial"/>
        </w:rPr>
        <w:t>e</w:t>
      </w:r>
      <w:r w:rsidR="009B2362">
        <w:rPr>
          <w:rFonts w:ascii="Arial" w:hAnsi="Arial" w:cs="Arial"/>
        </w:rPr>
        <w:t xml:space="preserve">s terminating both protocols may need </w:t>
      </w:r>
      <w:r w:rsidR="00A776E9">
        <w:rPr>
          <w:rFonts w:ascii="Arial" w:hAnsi="Arial" w:cs="Arial"/>
        </w:rPr>
        <w:t xml:space="preserve">to </w:t>
      </w:r>
      <w:r w:rsidR="009B2362">
        <w:rPr>
          <w:rFonts w:ascii="Arial" w:hAnsi="Arial" w:cs="Arial"/>
        </w:rPr>
        <w:t>perform interworking between the two protocols</w:t>
      </w:r>
      <w:r w:rsidR="005C7292">
        <w:rPr>
          <w:rFonts w:ascii="Arial" w:hAnsi="Arial" w:cs="Arial"/>
        </w:rPr>
        <w:t>)</w:t>
      </w:r>
      <w:r w:rsidR="00D858AD">
        <w:rPr>
          <w:rFonts w:ascii="Arial" w:hAnsi="Arial" w:cs="Arial"/>
          <w:iCs/>
        </w:rPr>
        <w:t xml:space="preserve">. </w:t>
      </w:r>
      <w:r w:rsidR="00E541DB">
        <w:rPr>
          <w:rFonts w:ascii="Arial" w:hAnsi="Arial" w:cs="Arial"/>
          <w:iCs/>
        </w:rPr>
        <w:t>Furthermore the</w:t>
      </w:r>
      <w:r w:rsidR="00906986">
        <w:rPr>
          <w:rFonts w:ascii="Arial" w:hAnsi="Arial" w:cs="Arial"/>
          <w:iCs/>
        </w:rPr>
        <w:t xml:space="preserve"> behaviour </w:t>
      </w:r>
      <w:r w:rsidR="00E541DB">
        <w:rPr>
          <w:rFonts w:ascii="Arial" w:hAnsi="Arial" w:cs="Arial"/>
          <w:iCs/>
        </w:rPr>
        <w:t xml:space="preserve">described in </w:t>
      </w:r>
      <w:r w:rsidR="00E541DB" w:rsidRPr="00E541DB">
        <w:rPr>
          <w:rFonts w:ascii="Arial" w:hAnsi="Arial" w:cs="Arial"/>
          <w:i/>
          <w:iCs/>
        </w:rPr>
        <w:t>TS 36.413 8.2.1.2 Successful Operation</w:t>
      </w:r>
      <w:r w:rsidR="00E541DB">
        <w:rPr>
          <w:rFonts w:ascii="Arial" w:hAnsi="Arial" w:cs="Arial"/>
          <w:iCs/>
        </w:rPr>
        <w:t xml:space="preserve"> is well defined </w:t>
      </w:r>
      <w:r w:rsidR="00906986">
        <w:rPr>
          <w:rFonts w:ascii="Arial" w:hAnsi="Arial" w:cs="Arial"/>
          <w:iCs/>
        </w:rPr>
        <w:t xml:space="preserve">and shall be taken into </w:t>
      </w:r>
      <w:r w:rsidR="009F5E4D">
        <w:rPr>
          <w:rFonts w:ascii="Arial" w:hAnsi="Arial" w:cs="Arial"/>
          <w:iCs/>
        </w:rPr>
        <w:t>account</w:t>
      </w:r>
      <w:r w:rsidR="00906986">
        <w:rPr>
          <w:rFonts w:ascii="Arial" w:hAnsi="Arial" w:cs="Arial"/>
          <w:iCs/>
        </w:rPr>
        <w:t xml:space="preserve"> at </w:t>
      </w:r>
      <w:r w:rsidR="00906986" w:rsidRPr="009F5E4D">
        <w:rPr>
          <w:rFonts w:ascii="Arial" w:hAnsi="Arial" w:cs="Arial"/>
          <w:i/>
          <w:iCs/>
        </w:rPr>
        <w:t>Allocation and Retention Priority</w:t>
      </w:r>
      <w:r w:rsidR="00906986">
        <w:rPr>
          <w:rFonts w:ascii="Arial" w:hAnsi="Arial" w:cs="Arial"/>
          <w:iCs/>
        </w:rPr>
        <w:t xml:space="preserve"> set-up</w:t>
      </w:r>
      <w:r w:rsidR="00651F9D">
        <w:rPr>
          <w:rFonts w:ascii="Arial" w:hAnsi="Arial" w:cs="Arial"/>
          <w:iCs/>
        </w:rPr>
        <w:t xml:space="preserve"> implementation</w:t>
      </w:r>
    </w:p>
    <w:p w:rsidR="00596934" w:rsidRDefault="00596934" w:rsidP="00596934">
      <w:pPr>
        <w:rPr>
          <w:rFonts w:ascii="Arial" w:hAnsi="Arial" w:cs="Arial"/>
          <w:iCs/>
        </w:rPr>
      </w:pPr>
    </w:p>
    <w:p w:rsidR="003B09BD" w:rsidRDefault="007D76BF" w:rsidP="00596934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RAN3 kindly ask IREG PACKET to take</w:t>
      </w:r>
      <w:r w:rsidR="003B09BD">
        <w:rPr>
          <w:rFonts w:ascii="Arial" w:hAnsi="Arial" w:cs="Arial"/>
          <w:iCs/>
        </w:rPr>
        <w:t xml:space="preserve"> into consideration the above mentioned points</w:t>
      </w:r>
      <w:r w:rsidR="003B09BD">
        <w:rPr>
          <w:rFonts w:ascii="Arial" w:hAnsi="Arial" w:cs="Arial"/>
        </w:rPr>
        <w:t>.</w:t>
      </w:r>
    </w:p>
    <w:p w:rsidR="000372CB" w:rsidRDefault="000372CB">
      <w:pPr>
        <w:pStyle w:val="En-tte"/>
        <w:tabs>
          <w:tab w:val="clear" w:pos="4153"/>
          <w:tab w:val="clear" w:pos="8306"/>
        </w:tabs>
        <w:rPr>
          <w:rFonts w:ascii="Arial" w:hAnsi="Arial" w:cs="Arial"/>
        </w:rPr>
      </w:pPr>
    </w:p>
    <w:p w:rsidR="000372CB" w:rsidRDefault="000372C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0372CB" w:rsidRDefault="000372C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BB58F3">
        <w:rPr>
          <w:rFonts w:ascii="Arial" w:hAnsi="Arial" w:cs="Arial"/>
          <w:b/>
        </w:rPr>
        <w:t>GSMA IREG PACKET</w:t>
      </w:r>
      <w:r>
        <w:rPr>
          <w:rFonts w:ascii="Arial" w:hAnsi="Arial" w:cs="Arial"/>
          <w:b/>
        </w:rPr>
        <w:t xml:space="preserve"> group.</w:t>
      </w:r>
    </w:p>
    <w:p w:rsidR="000372CB" w:rsidRDefault="000372C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311197" w:rsidRPr="007D76BF">
        <w:rPr>
          <w:rFonts w:ascii="Arial" w:hAnsi="Arial" w:cs="Arial"/>
        </w:rPr>
        <w:t xml:space="preserve">RAN3 </w:t>
      </w:r>
      <w:r w:rsidR="00311197" w:rsidRPr="007D76BF">
        <w:rPr>
          <w:rFonts w:ascii="Arial" w:eastAsia="SimSun" w:hAnsi="Arial" w:cs="Arial"/>
          <w:lang w:eastAsia="zh-CN"/>
        </w:rPr>
        <w:t xml:space="preserve">kindly </w:t>
      </w:r>
      <w:r w:rsidR="00311197" w:rsidRPr="007D76BF">
        <w:rPr>
          <w:rFonts w:ascii="Arial" w:hAnsi="Arial" w:cs="Arial"/>
        </w:rPr>
        <w:t xml:space="preserve">asks </w:t>
      </w:r>
      <w:r w:rsidR="00311197" w:rsidRPr="007D76BF">
        <w:rPr>
          <w:rFonts w:ascii="Arial" w:eastAsia="SimSun" w:hAnsi="Arial" w:cs="Arial"/>
          <w:lang w:eastAsia="zh-CN"/>
        </w:rPr>
        <w:t>IREG Packet</w:t>
      </w:r>
      <w:r w:rsidR="00311197" w:rsidRPr="007D76BF">
        <w:rPr>
          <w:rFonts w:ascii="Arial" w:hAnsi="Arial" w:cs="Arial"/>
        </w:rPr>
        <w:t xml:space="preserve"> to take the above </w:t>
      </w:r>
      <w:r w:rsidR="00311197" w:rsidRPr="007D76BF">
        <w:rPr>
          <w:rFonts w:ascii="Arial" w:hAnsi="Arial" w:cs="Arial"/>
          <w:bCs/>
          <w:iCs/>
          <w:lang w:eastAsia="zh-CN"/>
        </w:rPr>
        <w:t xml:space="preserve">information </w:t>
      </w:r>
      <w:r w:rsidR="00311197" w:rsidRPr="007D76BF">
        <w:rPr>
          <w:rFonts w:ascii="Arial" w:hAnsi="Arial" w:cs="Arial"/>
        </w:rPr>
        <w:t>into consideration</w:t>
      </w:r>
    </w:p>
    <w:p w:rsidR="003B09BD" w:rsidRDefault="003B09BD">
      <w:pPr>
        <w:spacing w:after="120"/>
        <w:ind w:left="993" w:hanging="993"/>
        <w:rPr>
          <w:rFonts w:ascii="Arial" w:hAnsi="Arial" w:cs="Arial"/>
        </w:rPr>
      </w:pPr>
    </w:p>
    <w:p w:rsidR="000372CB" w:rsidRDefault="000372C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6133E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Meetings:</w:t>
      </w:r>
    </w:p>
    <w:p w:rsidR="0086133E" w:rsidRPr="006B1C73" w:rsidRDefault="0086133E" w:rsidP="0086133E">
      <w:pPr>
        <w:tabs>
          <w:tab w:val="left" w:pos="4265"/>
        </w:tabs>
        <w:spacing w:after="120"/>
        <w:ind w:left="2268" w:hanging="2268"/>
        <w:rPr>
          <w:rFonts w:ascii="Arial" w:hAnsi="Arial" w:cs="Arial"/>
          <w:bCs/>
        </w:rPr>
      </w:pPr>
      <w:r w:rsidRPr="006B1C73">
        <w:rPr>
          <w:rFonts w:ascii="Arial" w:hAnsi="Arial" w:cs="Arial"/>
          <w:bCs/>
        </w:rPr>
        <w:t>TSG-</w:t>
      </w:r>
      <w:r w:rsidRPr="006B1C73">
        <w:rPr>
          <w:rFonts w:ascii="Arial" w:hAnsi="Arial" w:cs="Arial"/>
          <w:bCs/>
          <w:lang w:eastAsia="ko-KR"/>
        </w:rPr>
        <w:t>RAN WG3 Meeting #87bis</w:t>
      </w:r>
      <w:r w:rsidRPr="006B1C73">
        <w:rPr>
          <w:rFonts w:ascii="Arial" w:hAnsi="Arial" w:cs="Arial"/>
          <w:bCs/>
          <w:lang w:eastAsia="ko-KR"/>
        </w:rPr>
        <w:tab/>
        <w:t>20</w:t>
      </w:r>
      <w:r w:rsidRPr="006B1C73">
        <w:rPr>
          <w:rFonts w:ascii="Arial" w:hAnsi="Arial" w:cs="Arial"/>
          <w:bCs/>
        </w:rPr>
        <w:t xml:space="preserve">th – </w:t>
      </w:r>
      <w:r w:rsidRPr="006B1C73">
        <w:rPr>
          <w:rFonts w:ascii="Arial" w:hAnsi="Arial" w:cs="Arial"/>
          <w:bCs/>
          <w:lang w:eastAsia="ko-KR"/>
        </w:rPr>
        <w:t>24</w:t>
      </w:r>
      <w:r w:rsidRPr="006B1C73">
        <w:rPr>
          <w:rFonts w:ascii="Arial" w:hAnsi="Arial" w:cs="Arial"/>
          <w:bCs/>
        </w:rPr>
        <w:t xml:space="preserve">th </w:t>
      </w:r>
      <w:r w:rsidRPr="006B1C73">
        <w:rPr>
          <w:rFonts w:ascii="Arial" w:hAnsi="Arial" w:cs="Arial"/>
          <w:bCs/>
          <w:lang w:eastAsia="ko-KR"/>
        </w:rPr>
        <w:t>Apr.</w:t>
      </w:r>
      <w:r w:rsidRPr="006B1C73">
        <w:rPr>
          <w:rFonts w:ascii="Arial" w:hAnsi="Arial" w:cs="Arial"/>
          <w:bCs/>
        </w:rPr>
        <w:t xml:space="preserve"> 20</w:t>
      </w:r>
      <w:r w:rsidRPr="006B1C73">
        <w:rPr>
          <w:rFonts w:ascii="Arial" w:hAnsi="Arial" w:cs="Arial"/>
          <w:bCs/>
          <w:lang w:eastAsia="ko-KR"/>
        </w:rPr>
        <w:t>15</w:t>
      </w:r>
      <w:r w:rsidRPr="006B1C73">
        <w:rPr>
          <w:rFonts w:ascii="Arial" w:hAnsi="Arial" w:cs="Arial"/>
          <w:bCs/>
          <w:lang w:eastAsia="ko-KR"/>
        </w:rPr>
        <w:tab/>
        <w:t>Santa Cruz de Tenerife</w:t>
      </w:r>
      <w:r w:rsidRPr="006B1C73">
        <w:rPr>
          <w:rFonts w:ascii="Arial" w:hAnsi="Arial" w:cs="Arial"/>
          <w:bCs/>
        </w:rPr>
        <w:t xml:space="preserve">, </w:t>
      </w:r>
      <w:r w:rsidRPr="006B1C73">
        <w:rPr>
          <w:rFonts w:ascii="Arial" w:hAnsi="Arial" w:cs="Arial"/>
          <w:bCs/>
          <w:lang w:eastAsia="ko-KR"/>
        </w:rPr>
        <w:t>Spain</w:t>
      </w:r>
      <w:r w:rsidRPr="006B1C73">
        <w:rPr>
          <w:rFonts w:ascii="Arial" w:hAnsi="Arial" w:cs="Arial"/>
          <w:bCs/>
        </w:rPr>
        <w:t>.</w:t>
      </w:r>
    </w:p>
    <w:p w:rsidR="000372CB" w:rsidRDefault="006B1C73" w:rsidP="006B1C73">
      <w:pPr>
        <w:tabs>
          <w:tab w:val="left" w:pos="4265"/>
        </w:tabs>
        <w:spacing w:after="120"/>
        <w:ind w:left="2268" w:hanging="2268"/>
        <w:rPr>
          <w:rFonts w:ascii="Arial" w:hAnsi="Arial" w:cs="Arial"/>
          <w:bCs/>
        </w:rPr>
      </w:pPr>
      <w:r w:rsidRPr="006B1C73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  <w:lang w:eastAsia="ko-KR"/>
        </w:rPr>
        <w:t>RAN WG3 Meeting #88</w:t>
      </w:r>
      <w:r>
        <w:rPr>
          <w:rFonts w:ascii="Arial" w:hAnsi="Arial" w:cs="Arial"/>
          <w:bCs/>
          <w:lang w:eastAsia="ko-KR"/>
        </w:rPr>
        <w:tab/>
        <w:t>25</w:t>
      </w:r>
      <w:r w:rsidRPr="006B1C73">
        <w:rPr>
          <w:rFonts w:ascii="Arial" w:hAnsi="Arial" w:cs="Arial"/>
          <w:bCs/>
        </w:rPr>
        <w:t xml:space="preserve">th – </w:t>
      </w:r>
      <w:r>
        <w:rPr>
          <w:rFonts w:ascii="Arial" w:hAnsi="Arial" w:cs="Arial"/>
          <w:bCs/>
          <w:lang w:eastAsia="ko-KR"/>
        </w:rPr>
        <w:t>29</w:t>
      </w:r>
      <w:r w:rsidRPr="006B1C73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  <w:lang w:eastAsia="ko-KR"/>
        </w:rPr>
        <w:t>May</w:t>
      </w:r>
      <w:r w:rsidRPr="006B1C73">
        <w:rPr>
          <w:rFonts w:ascii="Arial" w:hAnsi="Arial" w:cs="Arial"/>
          <w:bCs/>
        </w:rPr>
        <w:t xml:space="preserve"> 20</w:t>
      </w:r>
      <w:r w:rsidRPr="006B1C73">
        <w:rPr>
          <w:rFonts w:ascii="Arial" w:hAnsi="Arial" w:cs="Arial"/>
          <w:bCs/>
          <w:lang w:eastAsia="ko-KR"/>
        </w:rPr>
        <w:t>15</w:t>
      </w:r>
      <w:r w:rsidRPr="006B1C73"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>Fukuoka</w:t>
      </w:r>
      <w:r w:rsidRPr="006B1C73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  <w:lang w:eastAsia="ko-KR"/>
        </w:rPr>
        <w:t>Japan</w:t>
      </w:r>
      <w:r w:rsidRPr="006B1C73">
        <w:rPr>
          <w:rFonts w:ascii="Arial" w:hAnsi="Arial" w:cs="Arial"/>
          <w:bCs/>
        </w:rPr>
        <w:t>.</w:t>
      </w:r>
    </w:p>
    <w:sectPr w:rsidR="000372C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Boswarthick" w:initials="D">
    <w:p w:rsidR="000372CB" w:rsidRDefault="000372CB">
      <w:pPr>
        <w:pStyle w:val="Commentaire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Marquedecommentaire"/>
        </w:rPr>
        <w:instrText xml:space="preserve">  </w:instrText>
      </w:r>
      <w:r>
        <w:fldChar w:fldCharType="end"/>
      </w:r>
      <w:r>
        <w:rPr>
          <w:rStyle w:val="Marquedecommentaire"/>
        </w:rPr>
        <w:annotationRef/>
      </w:r>
      <w:proofErr w:type="gramStart"/>
      <w:r>
        <w:t>to</w:t>
      </w:r>
      <w:proofErr w:type="gramEnd"/>
      <w:r>
        <w:t xml:space="preserve"> be removed before LS is sent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54D" w:rsidRDefault="005D254D">
      <w:r>
        <w:separator/>
      </w:r>
    </w:p>
  </w:endnote>
  <w:endnote w:type="continuationSeparator" w:id="0">
    <w:p w:rsidR="005D254D" w:rsidRDefault="005D2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54D" w:rsidRDefault="005D254D">
      <w:r>
        <w:separator/>
      </w:r>
    </w:p>
  </w:footnote>
  <w:footnote w:type="continuationSeparator" w:id="0">
    <w:p w:rsidR="005D254D" w:rsidRDefault="005D25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671B0"/>
    <w:multiLevelType w:val="hybridMultilevel"/>
    <w:tmpl w:val="F550C40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3"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133E"/>
    <w:rsid w:val="000021F6"/>
    <w:rsid w:val="000372CB"/>
    <w:rsid w:val="0007185D"/>
    <w:rsid w:val="0008727B"/>
    <w:rsid w:val="00103128"/>
    <w:rsid w:val="0014181F"/>
    <w:rsid w:val="00163633"/>
    <w:rsid w:val="00170F99"/>
    <w:rsid w:val="00171D7E"/>
    <w:rsid w:val="001A0DBD"/>
    <w:rsid w:val="002F7792"/>
    <w:rsid w:val="00311197"/>
    <w:rsid w:val="00311E2F"/>
    <w:rsid w:val="00325EBD"/>
    <w:rsid w:val="003B09BD"/>
    <w:rsid w:val="003E6515"/>
    <w:rsid w:val="00402B45"/>
    <w:rsid w:val="004B5529"/>
    <w:rsid w:val="0053390D"/>
    <w:rsid w:val="005769F2"/>
    <w:rsid w:val="00596934"/>
    <w:rsid w:val="005A4669"/>
    <w:rsid w:val="005C7292"/>
    <w:rsid w:val="005D254D"/>
    <w:rsid w:val="00651F9D"/>
    <w:rsid w:val="00672B72"/>
    <w:rsid w:val="006B1C73"/>
    <w:rsid w:val="006C62CE"/>
    <w:rsid w:val="007579EA"/>
    <w:rsid w:val="007D76BF"/>
    <w:rsid w:val="0086133E"/>
    <w:rsid w:val="00870376"/>
    <w:rsid w:val="00875829"/>
    <w:rsid w:val="008F224D"/>
    <w:rsid w:val="00906986"/>
    <w:rsid w:val="00964F27"/>
    <w:rsid w:val="00986CB2"/>
    <w:rsid w:val="009965F3"/>
    <w:rsid w:val="009B2362"/>
    <w:rsid w:val="009D39A2"/>
    <w:rsid w:val="009F5E4D"/>
    <w:rsid w:val="00A11EFC"/>
    <w:rsid w:val="00A47560"/>
    <w:rsid w:val="00A627D4"/>
    <w:rsid w:val="00A776E9"/>
    <w:rsid w:val="00B16CF1"/>
    <w:rsid w:val="00B4397E"/>
    <w:rsid w:val="00BB58F3"/>
    <w:rsid w:val="00CB3F32"/>
    <w:rsid w:val="00CD53DD"/>
    <w:rsid w:val="00D1798C"/>
    <w:rsid w:val="00D858AD"/>
    <w:rsid w:val="00E541DB"/>
    <w:rsid w:val="00FD49F1"/>
    <w:rsid w:val="00FD5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6133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86133E"/>
    <w:rPr>
      <w:rFonts w:ascii="Tahoma" w:hAnsi="Tahoma" w:cs="Tahoma"/>
      <w:sz w:val="16"/>
      <w:szCs w:val="16"/>
      <w:lang w:val="en-GB" w:eastAsia="en-US"/>
    </w:r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9965F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9965F3"/>
    <w:rPr>
      <w:rFonts w:ascii="Tahoma" w:hAnsi="Tahoma" w:cs="Tahoma"/>
      <w:sz w:val="16"/>
      <w:szCs w:val="16"/>
      <w:lang w:val="en-GB"/>
    </w:rPr>
  </w:style>
  <w:style w:type="paragraph" w:styleId="Rvision">
    <w:name w:val="Revision"/>
    <w:hidden/>
    <w:uiPriority w:val="99"/>
    <w:semiHidden/>
    <w:rsid w:val="005A4669"/>
    <w:rPr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A466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5A4669"/>
    <w:rPr>
      <w:rFonts w:ascii="Arial" w:hAnsi="Arial"/>
      <w:lang w:val="en-GB"/>
    </w:rPr>
  </w:style>
  <w:style w:type="character" w:customStyle="1" w:styleId="ObjetducommentaireCar">
    <w:name w:val="Objet du commentaire Car"/>
    <w:basedOn w:val="CommentaireCar"/>
    <w:link w:val="Objetducommentaire"/>
    <w:rsid w:val="005A4669"/>
    <w:rPr>
      <w:rFonts w:ascii="Arial" w:hAnsi="Arial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38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283</Words>
  <Characters>1558</Characters>
  <Application>Microsoft Office Word</Application>
  <DocSecurity>0</DocSecurity>
  <Lines>12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MULLER Julien IMT/OLN</cp:lastModifiedBy>
  <cp:revision>4</cp:revision>
  <cp:lastPrinted>2002-04-23T08:10:00Z</cp:lastPrinted>
  <dcterms:created xsi:type="dcterms:W3CDTF">2015-02-13T06:41:00Z</dcterms:created>
  <dcterms:modified xsi:type="dcterms:W3CDTF">2015-02-13T06:55:00Z</dcterms:modified>
</cp:coreProperties>
</file>