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A6B" w:rsidRDefault="007C2AE6">
      <w:pPr>
        <w:pStyle w:val="Kopfzeil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</w:t>
      </w:r>
      <w:r w:rsidR="00FF1EFA">
        <w:rPr>
          <w:rFonts w:ascii="Arial" w:hAnsi="Arial" w:cs="Arial"/>
          <w:b/>
          <w:bCs/>
          <w:sz w:val="22"/>
        </w:rPr>
        <w:t xml:space="preserve"> WG</w:t>
      </w:r>
      <w:r w:rsidR="00340C3D">
        <w:rPr>
          <w:rFonts w:ascii="Arial" w:hAnsi="Arial" w:cs="Arial"/>
          <w:b/>
          <w:bCs/>
          <w:sz w:val="22"/>
        </w:rPr>
        <w:t>3 Meeting #8</w:t>
      </w:r>
      <w:r w:rsidR="001746A2">
        <w:rPr>
          <w:rFonts w:ascii="Arial" w:hAnsi="Arial" w:cs="Arial"/>
          <w:b/>
          <w:bCs/>
          <w:sz w:val="22"/>
        </w:rPr>
        <w:t>5</w:t>
      </w:r>
      <w:r w:rsidR="004F70E8">
        <w:rPr>
          <w:rFonts w:ascii="Arial" w:hAnsi="Arial" w:cs="Arial"/>
          <w:b/>
          <w:bCs/>
          <w:sz w:val="22"/>
        </w:rPr>
        <w:t>bis</w:t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r w:rsidR="00602A6B">
        <w:rPr>
          <w:rFonts w:ascii="Arial" w:hAnsi="Arial" w:cs="Arial"/>
          <w:b/>
          <w:bCs/>
          <w:sz w:val="22"/>
        </w:rPr>
        <w:tab/>
      </w:r>
      <w:hyperlink r:id="rId8" w:history="1">
        <w:r w:rsidR="007E5209" w:rsidRPr="00FC4203">
          <w:rPr>
            <w:rFonts w:ascii="Arial" w:hAnsi="Arial" w:cs="Arial"/>
            <w:b/>
            <w:bCs/>
            <w:sz w:val="22"/>
          </w:rPr>
          <w:t>R3-14</w:t>
        </w:r>
      </w:hyperlink>
      <w:r w:rsidR="007E5209">
        <w:rPr>
          <w:rFonts w:ascii="Arial" w:hAnsi="Arial" w:cs="Arial"/>
          <w:b/>
          <w:bCs/>
          <w:sz w:val="22"/>
        </w:rPr>
        <w:t>2610</w:t>
      </w:r>
    </w:p>
    <w:p w:rsidR="00602A6B" w:rsidRDefault="004F70E8">
      <w:pPr>
        <w:pStyle w:val="Kopfzeil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4F70E8">
        <w:rPr>
          <w:rFonts w:ascii="Arial" w:hAnsi="Arial" w:cs="Arial"/>
          <w:b/>
          <w:bCs/>
          <w:sz w:val="22"/>
        </w:rPr>
        <w:t>Shanghai, China, 6 – 10 October</w:t>
      </w:r>
      <w:r w:rsidR="007B4E82">
        <w:rPr>
          <w:rFonts w:ascii="Arial" w:hAnsi="Arial" w:cs="Arial"/>
          <w:b/>
          <w:bCs/>
          <w:sz w:val="22"/>
        </w:rPr>
        <w:t>, 2014</w:t>
      </w:r>
      <w:r w:rsidR="00602A6B">
        <w:rPr>
          <w:rFonts w:ascii="Arial" w:hAnsi="Arial" w:cs="Arial"/>
          <w:b/>
          <w:bCs/>
          <w:sz w:val="22"/>
        </w:rPr>
        <w:t>.</w:t>
      </w: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05E" w:rsidRPr="0067605E">
        <w:rPr>
          <w:rFonts w:ascii="Arial" w:hAnsi="Arial" w:cs="Arial"/>
          <w:b/>
          <w:highlight w:val="yellow"/>
        </w:rPr>
        <w:t>DRAFT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>on</w:t>
      </w:r>
      <w:r w:rsidR="005D7623" w:rsidRPr="005D7623">
        <w:rPr>
          <w:rFonts w:ascii="Arial" w:hAnsi="Arial" w:cs="Arial"/>
          <w:b/>
        </w:rPr>
        <w:t xml:space="preserve"> Group Call eMBMS congestion management for LTE</w:t>
      </w:r>
      <w:r w:rsidR="00ED3709" w:rsidRPr="00AC212F">
        <w:rPr>
          <w:rFonts w:ascii="Arial" w:hAnsi="Arial" w:cs="Arial"/>
          <w:b/>
        </w:rPr>
        <w:t>.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134658">
        <w:rPr>
          <w:rFonts w:ascii="Arial" w:hAnsi="Arial" w:cs="Arial"/>
          <w:bCs/>
        </w:rPr>
        <w:t>2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D7623" w:rsidRPr="005D7623">
        <w:rPr>
          <w:rFonts w:ascii="Arial" w:hAnsi="Arial" w:cs="Arial"/>
          <w:bCs/>
        </w:rPr>
        <w:t>GCSE_LTE-MBMS_CM-Core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8937F0" w:rsidRDefault="00602A6B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67605E" w:rsidRPr="0067605E">
        <w:rPr>
          <w:rFonts w:ascii="Arial" w:hAnsi="Arial" w:cs="Arial"/>
          <w:b/>
          <w:highlight w:val="yellow"/>
        </w:rPr>
        <w:t>Vodafone to be replaced by</w:t>
      </w:r>
      <w:r w:rsidR="0067605E">
        <w:rPr>
          <w:rFonts w:ascii="Arial" w:hAnsi="Arial" w:cs="Arial"/>
          <w:bCs/>
          <w:color w:val="FF0000"/>
        </w:rPr>
        <w:t xml:space="preserve"> </w:t>
      </w:r>
      <w:r w:rsidR="00FF1EFA" w:rsidRPr="00FF1EFA">
        <w:rPr>
          <w:rFonts w:ascii="Arial" w:hAnsi="Arial" w:cs="Arial"/>
          <w:bCs/>
        </w:rPr>
        <w:t>TSG RAN WG3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D7623">
        <w:rPr>
          <w:rFonts w:ascii="Arial" w:hAnsi="Arial" w:cs="Arial"/>
          <w:bCs/>
        </w:rPr>
        <w:t>SA2</w:t>
      </w:r>
      <w:r w:rsidR="00727309">
        <w:rPr>
          <w:rFonts w:ascii="Arial" w:hAnsi="Arial" w:cs="Arial"/>
          <w:bCs/>
        </w:rPr>
        <w:t>, 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berschrift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C7E38">
        <w:rPr>
          <w:rFonts w:cs="Arial"/>
          <w:b w:val="0"/>
          <w:bCs/>
        </w:rPr>
        <w:t>Alexej</w:t>
      </w:r>
      <w:r w:rsidR="00B13384">
        <w:rPr>
          <w:rFonts w:cs="Arial"/>
          <w:b w:val="0"/>
          <w:bCs/>
        </w:rPr>
        <w:t xml:space="preserve"> K</w:t>
      </w:r>
      <w:r w:rsidR="004C7E38">
        <w:rPr>
          <w:rFonts w:cs="Arial"/>
          <w:b w:val="0"/>
          <w:bCs/>
        </w:rPr>
        <w:t>ulakov</w:t>
      </w:r>
    </w:p>
    <w:p w:rsidR="00602A6B" w:rsidRPr="00AC212F" w:rsidRDefault="00602A6B">
      <w:pPr>
        <w:pStyle w:val="berschrift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4C7E38">
        <w:rPr>
          <w:rFonts w:cs="Arial"/>
          <w:b w:val="0"/>
          <w:bCs/>
          <w:color w:val="auto"/>
          <w:lang w:val="it-IT"/>
        </w:rPr>
        <w:t>alexej.kulakov</w:t>
      </w:r>
      <w:r w:rsidR="00AC212F" w:rsidRPr="00AC212F">
        <w:rPr>
          <w:rFonts w:cs="Arial"/>
          <w:b w:val="0"/>
          <w:bCs/>
          <w:color w:val="auto"/>
          <w:lang w:val="it-IT"/>
        </w:rPr>
        <w:t>@</w:t>
      </w:r>
      <w:r w:rsidR="004C7E38">
        <w:rPr>
          <w:rFonts w:cs="Arial"/>
          <w:b w:val="0"/>
          <w:bCs/>
          <w:color w:val="auto"/>
          <w:lang w:val="it-IT"/>
        </w:rPr>
        <w:t>vodafone.com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7623">
        <w:rPr>
          <w:rFonts w:ascii="Arial" w:hAnsi="Arial" w:cs="Arial"/>
          <w:bCs/>
          <w:color w:val="FF0000"/>
        </w:rPr>
        <w:t>R3-</w:t>
      </w:r>
      <w:r w:rsidR="003E3F15">
        <w:rPr>
          <w:rFonts w:ascii="Arial" w:hAnsi="Arial" w:cs="Arial"/>
          <w:bCs/>
          <w:color w:val="FF0000"/>
        </w:rPr>
        <w:t>142528</w:t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4C7E38" w:rsidRDefault="004C7E38" w:rsidP="004C7E38">
      <w:pPr>
        <w:pStyle w:val="StandardWeb"/>
        <w:spacing w:after="120"/>
        <w:jc w:val="both"/>
        <w:rPr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1. Overall Description:</w:t>
      </w:r>
    </w:p>
    <w:p w:rsidR="004C7E38" w:rsidRPr="00D05CCA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 w:rsidRPr="00D05CCA">
        <w:rPr>
          <w:rFonts w:ascii="Arial" w:hAnsi="Arial" w:cs="Arial"/>
          <w:color w:val="000000"/>
          <w:sz w:val="20"/>
          <w:szCs w:val="20"/>
        </w:rPr>
        <w:t>As part of the work item “</w:t>
      </w:r>
      <w:r w:rsidRPr="003A67A6">
        <w:rPr>
          <w:rFonts w:ascii="Arial" w:hAnsi="Arial" w:cs="Arial"/>
          <w:sz w:val="20"/>
          <w:szCs w:val="20"/>
          <w:lang w:eastAsia="ja-JP"/>
        </w:rPr>
        <w:t>Group Call eMBMS Congestion Management</w:t>
      </w:r>
      <w:r w:rsidRPr="00D05CCA">
        <w:rPr>
          <w:rFonts w:ascii="Arial" w:hAnsi="Arial" w:cs="Arial"/>
          <w:color w:val="000000"/>
          <w:sz w:val="20"/>
          <w:szCs w:val="20"/>
        </w:rPr>
        <w:t>”, RAN3 has been evaluating solutions to prevent service disruption in the following scenarios:</w:t>
      </w:r>
    </w:p>
    <w:p w:rsidR="004C7E38" w:rsidRPr="00D05CCA" w:rsidRDefault="004C7E38" w:rsidP="004C7E38">
      <w:pPr>
        <w:pStyle w:val="StandardWeb"/>
        <w:ind w:left="144" w:hanging="144"/>
        <w:rPr>
          <w:rFonts w:ascii="Arial" w:hAnsi="Arial" w:cs="Arial"/>
          <w:color w:val="000000"/>
          <w:sz w:val="20"/>
          <w:szCs w:val="20"/>
        </w:rPr>
      </w:pPr>
    </w:p>
    <w:p w:rsidR="006B472C" w:rsidRPr="006B472C" w:rsidRDefault="004C7E38" w:rsidP="006B472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 w:rsidRPr="006B472C">
        <w:rPr>
          <w:rFonts w:ascii="Arial" w:hAnsi="Arial" w:cs="Arial"/>
        </w:rPr>
        <w:t xml:space="preserve">Scenario 1: Enabling efficient utilization of MBSFN subframes and avoiding service disruption </w:t>
      </w:r>
      <w:r w:rsidR="004F2095" w:rsidRPr="006B472C">
        <w:rPr>
          <w:rFonts w:ascii="Arial" w:hAnsi="Arial" w:cs="Arial"/>
        </w:rPr>
        <w:t xml:space="preserve">e.g. </w:t>
      </w:r>
      <w:r w:rsidRPr="006B472C">
        <w:rPr>
          <w:rFonts w:ascii="Arial" w:hAnsi="Arial" w:cs="Arial"/>
        </w:rPr>
        <w:t xml:space="preserve">by re-directing talk groups (identified by TMGI) to unicast </w:t>
      </w:r>
    </w:p>
    <w:p w:rsidR="004C7E38" w:rsidRPr="006B472C" w:rsidRDefault="004C7E38" w:rsidP="006B472C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</w:rPr>
      </w:pPr>
      <w:r w:rsidRPr="006B472C">
        <w:rPr>
          <w:rFonts w:ascii="Arial" w:hAnsi="Arial" w:cs="Arial"/>
        </w:rPr>
        <w:t>Scenario 2: Radio capacity overload leading to service disruption</w:t>
      </w:r>
    </w:p>
    <w:p w:rsidR="004C7E38" w:rsidRPr="00D05CCA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 w:rsidRPr="00D05CCA">
        <w:rPr>
          <w:rFonts w:ascii="Arial" w:hAnsi="Arial" w:cs="Arial"/>
          <w:color w:val="000000"/>
          <w:sz w:val="20"/>
          <w:szCs w:val="20"/>
        </w:rPr>
        <w:t xml:space="preserve">A number of solutions were discussed by RAN3, as well as solutions using existing </w:t>
      </w:r>
      <w:r w:rsidR="00B5207B">
        <w:rPr>
          <w:rFonts w:ascii="Arial" w:hAnsi="Arial" w:cs="Arial"/>
          <w:color w:val="000000"/>
          <w:sz w:val="20"/>
          <w:szCs w:val="20"/>
        </w:rPr>
        <w:t xml:space="preserve">techniques </w:t>
      </w:r>
      <w:r w:rsidRPr="00D05CCA">
        <w:rPr>
          <w:rFonts w:ascii="Arial" w:hAnsi="Arial" w:cs="Arial"/>
          <w:color w:val="000000"/>
          <w:sz w:val="20"/>
          <w:szCs w:val="20"/>
        </w:rPr>
        <w:t>requiring no spec</w:t>
      </w:r>
      <w:r w:rsidR="00B5207B">
        <w:rPr>
          <w:rFonts w:ascii="Arial" w:hAnsi="Arial" w:cs="Arial"/>
          <w:color w:val="000000"/>
          <w:sz w:val="20"/>
          <w:szCs w:val="20"/>
        </w:rPr>
        <w:t>ification</w:t>
      </w:r>
      <w:r w:rsidRPr="00D05CCA">
        <w:rPr>
          <w:rFonts w:ascii="Arial" w:hAnsi="Arial" w:cs="Arial"/>
          <w:color w:val="000000"/>
          <w:sz w:val="20"/>
          <w:szCs w:val="20"/>
        </w:rPr>
        <w:t xml:space="preserve"> changes,  </w:t>
      </w:r>
    </w:p>
    <w:p w:rsidR="004C7E38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</w:p>
    <w:p w:rsidR="00B5207B" w:rsidRDefault="00B5207B" w:rsidP="00B5207B">
      <w:pPr>
        <w:pStyle w:val="StandardWeb"/>
        <w:rPr>
          <w:rFonts w:ascii="Arial" w:hAnsi="Arial" w:cs="Arial"/>
          <w:color w:val="000000"/>
          <w:sz w:val="20"/>
          <w:szCs w:val="20"/>
        </w:rPr>
      </w:pPr>
    </w:p>
    <w:p w:rsidR="009E2AB9" w:rsidRDefault="004C7E38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RAN WG3 concluded that </w:t>
      </w:r>
      <w:r>
        <w:rPr>
          <w:rFonts w:ascii="Arial" w:hAnsi="Arial" w:cs="Arial"/>
          <w:color w:val="000000"/>
          <w:sz w:val="20"/>
          <w:szCs w:val="20"/>
        </w:rPr>
        <w:t>apart from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 </w:t>
      </w:r>
      <w:r w:rsidRPr="00471943">
        <w:rPr>
          <w:rFonts w:ascii="Arial" w:hAnsi="Arial" w:cs="Arial"/>
          <w:color w:val="000000"/>
          <w:sz w:val="20"/>
          <w:szCs w:val="20"/>
        </w:rPr>
        <w:t>existing solutions</w:t>
      </w:r>
      <w:r w:rsidR="00B61B6E">
        <w:rPr>
          <w:rFonts w:ascii="Arial" w:hAnsi="Arial" w:cs="Arial"/>
          <w:color w:val="000000"/>
          <w:sz w:val="20"/>
          <w:szCs w:val="20"/>
        </w:rPr>
        <w:t>/options</w:t>
      </w:r>
      <w:r w:rsidR="009E2AB9">
        <w:rPr>
          <w:rFonts w:ascii="Arial" w:hAnsi="Arial" w:cs="Arial"/>
          <w:color w:val="000000"/>
          <w:sz w:val="20"/>
          <w:szCs w:val="20"/>
        </w:rPr>
        <w:t>:</w:t>
      </w:r>
    </w:p>
    <w:p w:rsidR="009E2AB9" w:rsidRDefault="009E2AB9" w:rsidP="009E2AB9">
      <w:pPr>
        <w:pStyle w:val="StandardWeb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“Dynamic” reconfiguration of MBSFN </w:t>
      </w:r>
      <w:r w:rsidR="00A54EEF">
        <w:rPr>
          <w:rFonts w:ascii="Arial" w:hAnsi="Arial" w:cs="Arial"/>
          <w:color w:val="000000"/>
          <w:sz w:val="20"/>
          <w:szCs w:val="20"/>
        </w:rPr>
        <w:t>sub frames</w:t>
      </w:r>
      <w:r>
        <w:rPr>
          <w:rFonts w:ascii="Arial" w:hAnsi="Arial" w:cs="Arial"/>
          <w:color w:val="000000"/>
          <w:sz w:val="20"/>
          <w:szCs w:val="20"/>
        </w:rPr>
        <w:t>;</w:t>
      </w:r>
    </w:p>
    <w:p w:rsidR="009E2AB9" w:rsidRDefault="009E2AB9" w:rsidP="009E2AB9">
      <w:pPr>
        <w:pStyle w:val="StandardWeb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Over-dimensioning of MBMS resources;</w:t>
      </w:r>
    </w:p>
    <w:p w:rsidR="009E2AB9" w:rsidRDefault="009E2AB9" w:rsidP="009E2AB9">
      <w:pPr>
        <w:pStyle w:val="StandardWeb"/>
        <w:numPr>
          <w:ilvl w:val="0"/>
          <w:numId w:val="5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Packet dropping followed by UEs going to </w:t>
      </w:r>
      <w:r w:rsidR="00D84911">
        <w:rPr>
          <w:rFonts w:ascii="Arial" w:hAnsi="Arial" w:cs="Arial"/>
          <w:color w:val="000000"/>
          <w:sz w:val="20"/>
          <w:szCs w:val="20"/>
        </w:rPr>
        <w:t>unicast, then</w:t>
      </w:r>
      <w:r>
        <w:rPr>
          <w:rFonts w:ascii="Arial" w:hAnsi="Arial" w:cs="Arial"/>
          <w:color w:val="000000"/>
          <w:sz w:val="20"/>
          <w:szCs w:val="20"/>
        </w:rPr>
        <w:t xml:space="preserve"> reporting to GCS AS. It is TBD how the UE understands when it should start reporting to GCS AS to be switched to unicast</w:t>
      </w:r>
    </w:p>
    <w:p w:rsidR="009E2AB9" w:rsidRDefault="009E2AB9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9E2AB9" w:rsidP="004C7E38">
      <w:pPr>
        <w:pStyle w:val="StandardWeb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here are </w:t>
      </w:r>
      <w:r w:rsidR="004C7E38">
        <w:rPr>
          <w:rFonts w:ascii="Arial" w:hAnsi="Arial" w:cs="Arial"/>
          <w:color w:val="000000"/>
          <w:sz w:val="20"/>
          <w:szCs w:val="20"/>
        </w:rPr>
        <w:t>3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solutions </w:t>
      </w:r>
      <w:r w:rsidR="00B328CE">
        <w:rPr>
          <w:rFonts w:ascii="Arial" w:hAnsi="Arial" w:cs="Arial"/>
          <w:color w:val="000000"/>
          <w:sz w:val="20"/>
          <w:szCs w:val="20"/>
        </w:rPr>
        <w:t xml:space="preserve">to 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improve the handling of Group Calls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in case of </w:t>
      </w:r>
      <w:r w:rsidR="004C7E38">
        <w:rPr>
          <w:rFonts w:ascii="Arial" w:hAnsi="Arial" w:cs="Arial"/>
          <w:color w:val="000000"/>
          <w:sz w:val="20"/>
          <w:szCs w:val="20"/>
        </w:rPr>
        <w:t>MBMS congestion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: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Solution 1:</w:t>
      </w:r>
      <w:r w:rsidRPr="00471943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RAN reports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MBSFN congestion </w:t>
      </w:r>
      <w:r>
        <w:rPr>
          <w:rFonts w:ascii="Arial" w:hAnsi="Arial" w:cs="Arial"/>
          <w:color w:val="000000"/>
          <w:sz w:val="20"/>
          <w:szCs w:val="20"/>
        </w:rPr>
        <w:t>to GCS AS via EPC</w:t>
      </w:r>
      <w:r w:rsidR="00FF011C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and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then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the GCS AS makes a decision on </w:t>
      </w:r>
      <w:r>
        <w:rPr>
          <w:rFonts w:ascii="Arial" w:hAnsi="Arial" w:cs="Arial"/>
          <w:color w:val="000000"/>
          <w:sz w:val="20"/>
          <w:szCs w:val="20"/>
        </w:rPr>
        <w:t>further call handling (</w:t>
      </w:r>
      <w:proofErr w:type="spellStart"/>
      <w:r w:rsidR="00B328CE">
        <w:rPr>
          <w:rFonts w:ascii="Arial" w:hAnsi="Arial" w:cs="Arial"/>
          <w:color w:val="000000"/>
          <w:sz w:val="20"/>
          <w:szCs w:val="20"/>
        </w:rPr>
        <w:t>e.g</w:t>
      </w:r>
      <w:proofErr w:type="spellEnd"/>
      <w:r w:rsidR="00B328CE">
        <w:rPr>
          <w:rFonts w:ascii="Arial" w:hAnsi="Arial" w:cs="Arial"/>
          <w:color w:val="000000"/>
          <w:sz w:val="20"/>
          <w:szCs w:val="20"/>
        </w:rPr>
        <w:t xml:space="preserve"> it </w:t>
      </w:r>
      <w:r>
        <w:rPr>
          <w:rFonts w:ascii="Arial" w:hAnsi="Arial" w:cs="Arial"/>
          <w:color w:val="000000"/>
          <w:sz w:val="20"/>
          <w:szCs w:val="20"/>
        </w:rPr>
        <w:t xml:space="preserve">may involve </w:t>
      </w:r>
      <w:r w:rsidR="00B328CE">
        <w:rPr>
          <w:rFonts w:ascii="Arial" w:hAnsi="Arial" w:cs="Arial"/>
          <w:color w:val="000000"/>
          <w:sz w:val="20"/>
          <w:szCs w:val="20"/>
        </w:rPr>
        <w:t>reducing the current data rate or/and</w:t>
      </w:r>
      <w:r w:rsidR="00664667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switching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one or more </w:t>
      </w:r>
      <w:r>
        <w:rPr>
          <w:rFonts w:ascii="Arial" w:hAnsi="Arial" w:cs="Arial"/>
          <w:color w:val="000000"/>
          <w:sz w:val="20"/>
          <w:szCs w:val="20"/>
        </w:rPr>
        <w:t>groups to unicast)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Solution 2:</w:t>
      </w:r>
      <w:r w:rsidRPr="00471943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RAN internally decides to suspend one or more </w:t>
      </w:r>
      <w:r w:rsidR="006156E1">
        <w:rPr>
          <w:rFonts w:ascii="Arial" w:hAnsi="Arial" w:cs="Arial"/>
          <w:color w:val="000000"/>
          <w:sz w:val="20"/>
          <w:szCs w:val="20"/>
        </w:rPr>
        <w:t xml:space="preserve">MBMS </w:t>
      </w:r>
      <w:r>
        <w:rPr>
          <w:rFonts w:ascii="Arial" w:hAnsi="Arial" w:cs="Arial"/>
          <w:color w:val="000000"/>
          <w:sz w:val="20"/>
          <w:szCs w:val="20"/>
        </w:rPr>
        <w:t xml:space="preserve">bearers,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then </w:t>
      </w:r>
      <w:r>
        <w:rPr>
          <w:rFonts w:ascii="Arial" w:hAnsi="Arial" w:cs="Arial"/>
          <w:color w:val="000000"/>
          <w:sz w:val="20"/>
          <w:szCs w:val="20"/>
        </w:rPr>
        <w:t>UE becomes aware via MCCH that its TMGI is suspended and triggers connection via unicast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FC4203" w:rsidRDefault="00FC4203" w:rsidP="00FC4203">
      <w:pPr>
        <w:pStyle w:val="StandardWeb"/>
        <w:spacing w:line="240" w:lineRule="atLeast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Solution 2bis:</w:t>
      </w:r>
      <w:r w:rsidRPr="00471943">
        <w:rPr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 xml:space="preserve">RAN internally decides to suspend one or more </w:t>
      </w:r>
      <w:r w:rsidR="006156E1">
        <w:rPr>
          <w:rFonts w:ascii="Arial" w:hAnsi="Arial" w:cs="Arial"/>
          <w:color w:val="000000"/>
          <w:sz w:val="20"/>
          <w:szCs w:val="20"/>
        </w:rPr>
        <w:t xml:space="preserve">MBMS </w:t>
      </w:r>
      <w:r>
        <w:rPr>
          <w:rFonts w:ascii="Arial" w:hAnsi="Arial" w:cs="Arial"/>
          <w:color w:val="000000"/>
          <w:sz w:val="20"/>
          <w:szCs w:val="20"/>
        </w:rPr>
        <w:t xml:space="preserve">bearers, </w:t>
      </w:r>
      <w:r w:rsidR="00FF011C">
        <w:rPr>
          <w:rFonts w:ascii="Arial" w:hAnsi="Arial" w:cs="Arial"/>
          <w:color w:val="000000"/>
          <w:sz w:val="20"/>
          <w:szCs w:val="20"/>
        </w:rPr>
        <w:t xml:space="preserve">then </w:t>
      </w:r>
      <w:r>
        <w:rPr>
          <w:rFonts w:ascii="Arial" w:hAnsi="Arial" w:cs="Arial"/>
          <w:color w:val="000000"/>
          <w:sz w:val="20"/>
          <w:szCs w:val="20"/>
        </w:rPr>
        <w:t>UE becomes aware</w:t>
      </w:r>
      <w:r w:rsidR="00727309">
        <w:rPr>
          <w:rFonts w:ascii="Arial" w:hAnsi="Arial" w:cs="Arial"/>
          <w:color w:val="000000"/>
          <w:sz w:val="20"/>
          <w:szCs w:val="20"/>
        </w:rPr>
        <w:t xml:space="preserve"> faster</w:t>
      </w:r>
      <w:r w:rsidR="00FF011C">
        <w:rPr>
          <w:rFonts w:ascii="Arial" w:hAnsi="Arial" w:cs="Arial"/>
          <w:color w:val="000000"/>
          <w:sz w:val="20"/>
          <w:szCs w:val="20"/>
        </w:rPr>
        <w:t>,</w:t>
      </w:r>
      <w:r w:rsidR="00727309">
        <w:rPr>
          <w:rFonts w:ascii="Arial" w:hAnsi="Arial" w:cs="Arial"/>
          <w:color w:val="000000"/>
          <w:sz w:val="20"/>
          <w:szCs w:val="20"/>
        </w:rPr>
        <w:t xml:space="preserve"> via some </w:t>
      </w:r>
      <w:r>
        <w:rPr>
          <w:rFonts w:ascii="Arial" w:hAnsi="Arial" w:cs="Arial"/>
          <w:color w:val="000000"/>
          <w:sz w:val="20"/>
          <w:szCs w:val="20"/>
        </w:rPr>
        <w:t>air interface signalling mechanism</w:t>
      </w:r>
      <w:r w:rsidR="00FF011C"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that its TMGI is suspended and trigger</w:t>
      </w:r>
      <w:r w:rsidR="00FF011C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 xml:space="preserve"> connection via unicast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The </w:t>
      </w:r>
      <w:r w:rsidR="00B96D17">
        <w:rPr>
          <w:rFonts w:ascii="Arial" w:hAnsi="Arial" w:cs="Arial"/>
          <w:color w:val="000000"/>
          <w:sz w:val="20"/>
          <w:szCs w:val="20"/>
        </w:rPr>
        <w:t>detailed</w:t>
      </w:r>
      <w:r w:rsidR="00B96D17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>description of pros and cons of solutions 1,</w:t>
      </w:r>
      <w:r w:rsidRPr="00471943" w:rsidDel="000A0657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>2</w:t>
      </w:r>
      <w:r w:rsidR="00A54EEF" w:rsidRPr="00471943">
        <w:rPr>
          <w:rFonts w:ascii="Arial" w:hAnsi="Arial" w:cs="Arial"/>
          <w:color w:val="000000"/>
          <w:sz w:val="20"/>
          <w:szCs w:val="20"/>
        </w:rPr>
        <w:t>,</w:t>
      </w:r>
      <w:r w:rsidR="00A54EEF">
        <w:rPr>
          <w:rFonts w:ascii="Arial" w:hAnsi="Arial" w:cs="Arial"/>
          <w:color w:val="000000"/>
          <w:sz w:val="20"/>
          <w:szCs w:val="20"/>
        </w:rPr>
        <w:t xml:space="preserve"> and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2bis can be found </w:t>
      </w:r>
      <w:r>
        <w:rPr>
          <w:rFonts w:ascii="Arial" w:hAnsi="Arial" w:cs="Arial"/>
          <w:color w:val="000000"/>
          <w:sz w:val="20"/>
          <w:szCs w:val="20"/>
        </w:rPr>
        <w:t>in the attached document</w:t>
      </w:r>
      <w:r w:rsidRPr="00471943">
        <w:rPr>
          <w:rFonts w:ascii="Arial" w:hAnsi="Arial" w:cs="Arial"/>
          <w:color w:val="000000"/>
          <w:sz w:val="20"/>
          <w:szCs w:val="20"/>
        </w:rPr>
        <w:t>.</w:t>
      </w: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</w:p>
    <w:p w:rsidR="004C7E38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All </w:t>
      </w:r>
      <w:r>
        <w:rPr>
          <w:rFonts w:ascii="Arial" w:hAnsi="Arial" w:cs="Arial"/>
          <w:color w:val="000000"/>
          <w:sz w:val="20"/>
          <w:szCs w:val="20"/>
        </w:rPr>
        <w:t xml:space="preserve">of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these solutions were considered in </w:t>
      </w:r>
      <w:r w:rsidR="00B96D17">
        <w:rPr>
          <w:rFonts w:ascii="Arial" w:hAnsi="Arial" w:cs="Arial"/>
          <w:color w:val="000000"/>
          <w:sz w:val="20"/>
          <w:szCs w:val="20"/>
        </w:rPr>
        <w:t>principle</w:t>
      </w:r>
      <w:r w:rsidR="00B96D17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possible by RAN WG3, but more companies were in favour of solution 2 </w:t>
      </w:r>
      <w:r w:rsidR="00B61B6E">
        <w:rPr>
          <w:rFonts w:ascii="Arial" w:hAnsi="Arial" w:cs="Arial"/>
          <w:color w:val="000000"/>
          <w:sz w:val="20"/>
          <w:szCs w:val="20"/>
        </w:rPr>
        <w:t>or</w:t>
      </w:r>
      <w:r w:rsidR="00775357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>2bis.</w:t>
      </w:r>
    </w:p>
    <w:p w:rsidR="004C7E38" w:rsidRDefault="00135B9C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S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olution 2, </w:t>
      </w:r>
      <w:r>
        <w:rPr>
          <w:rFonts w:ascii="Arial" w:hAnsi="Arial" w:cs="Arial"/>
          <w:color w:val="000000"/>
          <w:sz w:val="20"/>
          <w:szCs w:val="20"/>
        </w:rPr>
        <w:t xml:space="preserve">it takes longer for the 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UE </w:t>
      </w:r>
      <w:r>
        <w:rPr>
          <w:rFonts w:ascii="Arial" w:hAnsi="Arial" w:cs="Arial"/>
          <w:color w:val="000000"/>
          <w:sz w:val="20"/>
          <w:szCs w:val="20"/>
        </w:rPr>
        <w:t xml:space="preserve">with respect to Solution 2bis </w:t>
      </w:r>
      <w:r w:rsidR="005B47CE">
        <w:rPr>
          <w:rFonts w:ascii="Arial" w:hAnsi="Arial" w:cs="Arial"/>
          <w:color w:val="000000"/>
          <w:sz w:val="20"/>
          <w:szCs w:val="20"/>
        </w:rPr>
        <w:t>to become aware of TMGI suspension</w:t>
      </w:r>
      <w:r w:rsidR="003E3F15">
        <w:rPr>
          <w:rFonts w:ascii="Arial" w:hAnsi="Arial" w:cs="Arial"/>
          <w:color w:val="000000"/>
          <w:sz w:val="20"/>
          <w:szCs w:val="20"/>
        </w:rPr>
        <w:t>.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</w:t>
      </w:r>
      <w:r w:rsidR="00B61B6E">
        <w:rPr>
          <w:rFonts w:ascii="Arial" w:hAnsi="Arial" w:cs="Arial"/>
          <w:color w:val="000000"/>
          <w:sz w:val="20"/>
          <w:szCs w:val="20"/>
        </w:rPr>
        <w:t>T</w:t>
      </w:r>
      <w:r w:rsidR="00775357">
        <w:rPr>
          <w:rFonts w:ascii="Arial" w:hAnsi="Arial" w:cs="Arial"/>
          <w:color w:val="000000"/>
          <w:sz w:val="20"/>
          <w:szCs w:val="20"/>
        </w:rPr>
        <w:t xml:space="preserve">his </w:t>
      </w:r>
      <w:r w:rsidR="00D84911">
        <w:rPr>
          <w:rFonts w:ascii="Arial" w:hAnsi="Arial" w:cs="Arial"/>
          <w:color w:val="000000"/>
          <w:sz w:val="20"/>
          <w:szCs w:val="20"/>
        </w:rPr>
        <w:t>will most likely cause</w:t>
      </w:r>
      <w:r w:rsidR="005B47CE">
        <w:rPr>
          <w:rFonts w:ascii="Arial" w:hAnsi="Arial" w:cs="Arial"/>
          <w:color w:val="000000"/>
          <w:sz w:val="20"/>
          <w:szCs w:val="20"/>
        </w:rPr>
        <w:t xml:space="preserve"> a service interruption</w:t>
      </w:r>
      <w:r w:rsidR="00B61B6E">
        <w:rPr>
          <w:rFonts w:ascii="Arial" w:hAnsi="Arial" w:cs="Arial"/>
          <w:color w:val="000000"/>
          <w:sz w:val="20"/>
          <w:szCs w:val="20"/>
        </w:rPr>
        <w:t xml:space="preserve"> for this period</w:t>
      </w:r>
      <w:r w:rsidR="00BE353D">
        <w:rPr>
          <w:rFonts w:ascii="Arial" w:hAnsi="Arial" w:cs="Arial"/>
          <w:color w:val="000000"/>
          <w:sz w:val="20"/>
          <w:szCs w:val="20"/>
        </w:rPr>
        <w:t xml:space="preserve">. </w:t>
      </w:r>
      <w:r w:rsidR="00CB3D48">
        <w:rPr>
          <w:rFonts w:ascii="Arial" w:hAnsi="Arial" w:cs="Arial"/>
          <w:color w:val="000000"/>
          <w:sz w:val="20"/>
          <w:szCs w:val="20"/>
        </w:rPr>
        <w:t xml:space="preserve">Some implementation specific ways to mitigate the potential service interruption have been discussed. </w:t>
      </w:r>
    </w:p>
    <w:p w:rsidR="00CB3D48" w:rsidRDefault="00CB3D4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lastRenderedPageBreak/>
        <w:t xml:space="preserve">In addition, RAN WG3 formulated several </w:t>
      </w:r>
      <w:r w:rsidR="00D84911" w:rsidRPr="00471943">
        <w:rPr>
          <w:rFonts w:ascii="Arial" w:hAnsi="Arial" w:cs="Arial"/>
          <w:color w:val="000000"/>
          <w:sz w:val="20"/>
          <w:szCs w:val="20"/>
        </w:rPr>
        <w:t>questions</w:t>
      </w:r>
      <w:r w:rsidR="00D84911">
        <w:rPr>
          <w:rFonts w:ascii="Arial" w:hAnsi="Arial" w:cs="Arial"/>
          <w:color w:val="000000"/>
          <w:sz w:val="20"/>
          <w:szCs w:val="20"/>
        </w:rPr>
        <w:t xml:space="preserve"> concerning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solution 1</w:t>
      </w:r>
      <w:r w:rsidR="005B47CE">
        <w:rPr>
          <w:rFonts w:ascii="Arial" w:hAnsi="Arial" w:cs="Arial"/>
          <w:color w:val="000000"/>
          <w:sz w:val="20"/>
          <w:szCs w:val="20"/>
        </w:rPr>
        <w:t>,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which should be considered during the discussion in SA2:</w:t>
      </w:r>
    </w:p>
    <w:p w:rsidR="00FC420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1)      How to ensure GCS AS switches or drops the correct number of groups?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2)      Coordination of the reaction of multiple GCS-AS (e.g. including interaction with BMSC)? </w:t>
      </w:r>
    </w:p>
    <w:p w:rsidR="00FC420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3)      How does the GCS AS know the extent of traffic reduct</w:t>
      </w:r>
      <w:r w:rsidR="00FC4203">
        <w:rPr>
          <w:rFonts w:ascii="Arial" w:hAnsi="Arial" w:cs="Arial"/>
          <w:color w:val="000000"/>
          <w:sz w:val="20"/>
          <w:szCs w:val="20"/>
        </w:rPr>
        <w:t xml:space="preserve">ion to resolve the congestion? </w:t>
      </w:r>
    </w:p>
    <w:p w:rsidR="004C7E38" w:rsidRPr="00471943" w:rsidRDefault="00FC4203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4)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      How does the GCS AS identify the involved UEs?   </w:t>
      </w:r>
    </w:p>
    <w:p w:rsidR="00FC420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5)      Is it required for eNB to send the indication periodically</w:t>
      </w:r>
      <w:r w:rsidR="006928D3">
        <w:rPr>
          <w:rFonts w:ascii="Arial" w:hAnsi="Arial" w:cs="Arial"/>
          <w:color w:val="000000"/>
          <w:sz w:val="20"/>
          <w:szCs w:val="20"/>
        </w:rPr>
        <w:t>?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6)      What are the actions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that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can be </w:t>
      </w:r>
      <w:r w:rsidR="006928D3">
        <w:rPr>
          <w:rFonts w:ascii="Arial" w:hAnsi="Arial" w:cs="Arial"/>
          <w:color w:val="000000"/>
          <w:sz w:val="20"/>
          <w:szCs w:val="20"/>
        </w:rPr>
        <w:t>taken</w:t>
      </w:r>
      <w:r w:rsidR="006928D3" w:rsidRPr="00471943">
        <w:rPr>
          <w:rFonts w:ascii="Arial" w:hAnsi="Arial" w:cs="Arial"/>
          <w:color w:val="000000"/>
          <w:sz w:val="20"/>
          <w:szCs w:val="20"/>
        </w:rPr>
        <w:t xml:space="preserve">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by GCS-AS in case of congestion?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7)      </w:t>
      </w:r>
      <w:r w:rsidRPr="00FC4203">
        <w:rPr>
          <w:rFonts w:ascii="Arial" w:hAnsi="Arial" w:cs="Arial"/>
          <w:color w:val="000000"/>
          <w:sz w:val="20"/>
          <w:szCs w:val="20"/>
        </w:rPr>
        <w:t>How does GCS-AS take into account the overall cell load when the group move</w:t>
      </w:r>
      <w:r w:rsidR="00012B15">
        <w:rPr>
          <w:rFonts w:ascii="Arial" w:hAnsi="Arial" w:cs="Arial"/>
          <w:color w:val="000000"/>
          <w:sz w:val="20"/>
          <w:szCs w:val="20"/>
        </w:rPr>
        <w:t>s</w:t>
      </w:r>
      <w:r w:rsidRPr="00FC4203">
        <w:rPr>
          <w:rFonts w:ascii="Arial" w:hAnsi="Arial" w:cs="Arial"/>
          <w:color w:val="000000"/>
          <w:sz w:val="20"/>
          <w:szCs w:val="20"/>
        </w:rPr>
        <w:t xml:space="preserve"> to Unicast?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8)      How to take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into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account the radio coverage </w:t>
      </w:r>
      <w:r w:rsidR="006928D3">
        <w:rPr>
          <w:rFonts w:ascii="Arial" w:hAnsi="Arial" w:cs="Arial"/>
          <w:color w:val="000000"/>
          <w:sz w:val="20"/>
          <w:szCs w:val="20"/>
        </w:rPr>
        <w:t>(</w:t>
      </w:r>
      <w:r w:rsidRPr="00471943">
        <w:rPr>
          <w:rFonts w:ascii="Arial" w:hAnsi="Arial" w:cs="Arial"/>
          <w:color w:val="000000"/>
          <w:sz w:val="20"/>
          <w:szCs w:val="20"/>
        </w:rPr>
        <w:t>cell vs. MBSFN</w:t>
      </w:r>
      <w:r w:rsidR="006928D3">
        <w:rPr>
          <w:rFonts w:ascii="Arial" w:hAnsi="Arial" w:cs="Arial"/>
          <w:color w:val="000000"/>
          <w:sz w:val="20"/>
          <w:szCs w:val="20"/>
        </w:rPr>
        <w:t>)</w:t>
      </w:r>
      <w:r w:rsidRPr="00471943">
        <w:rPr>
          <w:rFonts w:ascii="Arial" w:hAnsi="Arial" w:cs="Arial"/>
          <w:color w:val="000000"/>
          <w:sz w:val="20"/>
          <w:szCs w:val="20"/>
        </w:rPr>
        <w:t>?</w:t>
      </w:r>
    </w:p>
    <w:p w:rsidR="004C7E38" w:rsidRPr="00471943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 xml:space="preserve">9)      How 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does 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GCS-AS recover to re-start the MBMS session after overload </w:t>
      </w:r>
      <w:r w:rsidR="006928D3">
        <w:rPr>
          <w:rFonts w:ascii="Arial" w:hAnsi="Arial" w:cs="Arial"/>
          <w:color w:val="000000"/>
          <w:sz w:val="20"/>
          <w:szCs w:val="20"/>
        </w:rPr>
        <w:t>is resolved</w:t>
      </w:r>
      <w:r w:rsidRPr="00471943">
        <w:rPr>
          <w:rFonts w:ascii="Arial" w:hAnsi="Arial" w:cs="Arial"/>
          <w:color w:val="000000"/>
          <w:sz w:val="20"/>
          <w:szCs w:val="20"/>
        </w:rPr>
        <w:t>?</w:t>
      </w:r>
    </w:p>
    <w:p w:rsidR="004C7E38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10)   Wh</w:t>
      </w:r>
      <w:r w:rsidR="006B046D">
        <w:rPr>
          <w:rFonts w:ascii="Arial" w:hAnsi="Arial" w:cs="Arial"/>
          <w:color w:val="000000"/>
          <w:sz w:val="20"/>
          <w:szCs w:val="20"/>
        </w:rPr>
        <w:t>at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information</w:t>
      </w:r>
      <w:r w:rsidR="006928D3">
        <w:rPr>
          <w:rFonts w:ascii="Arial" w:hAnsi="Arial" w:cs="Arial"/>
          <w:color w:val="000000"/>
          <w:sz w:val="20"/>
          <w:szCs w:val="20"/>
        </w:rPr>
        <w:t xml:space="preserve"> does</w:t>
      </w:r>
      <w:r w:rsidRPr="00471943">
        <w:rPr>
          <w:rFonts w:ascii="Arial" w:hAnsi="Arial" w:cs="Arial"/>
          <w:color w:val="000000"/>
          <w:sz w:val="20"/>
          <w:szCs w:val="20"/>
        </w:rPr>
        <w:t xml:space="preserve"> the GCS-AS need from RAN</w:t>
      </w:r>
      <w:r w:rsidR="00D84911">
        <w:rPr>
          <w:rFonts w:ascii="Arial" w:hAnsi="Arial" w:cs="Arial"/>
          <w:color w:val="000000"/>
          <w:sz w:val="20"/>
          <w:szCs w:val="20"/>
        </w:rPr>
        <w:t>/CN</w:t>
      </w:r>
      <w:r w:rsidRPr="00471943">
        <w:rPr>
          <w:rFonts w:ascii="Arial" w:hAnsi="Arial" w:cs="Arial"/>
          <w:color w:val="000000"/>
          <w:sz w:val="20"/>
          <w:szCs w:val="20"/>
        </w:rPr>
        <w:t>?</w:t>
      </w:r>
    </w:p>
    <w:p w:rsidR="004C7E38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color w:val="000000"/>
          <w:sz w:val="20"/>
          <w:szCs w:val="20"/>
        </w:rPr>
        <w:t>11)   How to manage multiple congestion notification</w:t>
      </w:r>
      <w:r w:rsidR="006928D3">
        <w:rPr>
          <w:rFonts w:ascii="Arial" w:hAnsi="Arial" w:cs="Arial"/>
          <w:color w:val="000000"/>
          <w:sz w:val="20"/>
          <w:szCs w:val="20"/>
        </w:rPr>
        <w:t>s</w:t>
      </w:r>
      <w:r w:rsidRPr="00471943">
        <w:rPr>
          <w:rFonts w:ascii="Arial" w:hAnsi="Arial" w:cs="Arial"/>
          <w:color w:val="000000"/>
          <w:sz w:val="20"/>
          <w:szCs w:val="20"/>
        </w:rPr>
        <w:t>? </w:t>
      </w:r>
    </w:p>
    <w:p w:rsidR="004C7E38" w:rsidRDefault="004C7E38" w:rsidP="004C7E38">
      <w:pPr>
        <w:pStyle w:val="StandardWeb"/>
        <w:spacing w:line="240" w:lineRule="atLeast"/>
        <w:ind w:left="720" w:hanging="360"/>
        <w:rPr>
          <w:rFonts w:ascii="Arial" w:hAnsi="Arial" w:cs="Arial"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spacing w:after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4C7E38" w:rsidRPr="00471943" w:rsidRDefault="004C7E38" w:rsidP="004C7E38">
      <w:pPr>
        <w:pStyle w:val="StandardWeb"/>
        <w:spacing w:after="120"/>
        <w:jc w:val="both"/>
        <w:rPr>
          <w:rFonts w:ascii="Arial" w:hAnsi="Arial" w:cs="Arial"/>
          <w:color w:val="000000"/>
          <w:sz w:val="20"/>
          <w:szCs w:val="20"/>
        </w:rPr>
      </w:pPr>
      <w:r w:rsidRPr="00471943">
        <w:rPr>
          <w:rFonts w:ascii="Arial" w:hAnsi="Arial" w:cs="Arial"/>
          <w:b/>
          <w:bCs/>
          <w:color w:val="000000"/>
          <w:sz w:val="20"/>
          <w:szCs w:val="20"/>
        </w:rPr>
        <w:t>2. Actions:</w:t>
      </w:r>
    </w:p>
    <w:p w:rsidR="004C7E38" w:rsidRPr="00471943" w:rsidRDefault="00FC4203" w:rsidP="004C7E38">
      <w:pPr>
        <w:pStyle w:val="StandardWeb"/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Action to SA WG2: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RAN WG</w:t>
      </w:r>
      <w:r w:rsidR="004C7E38">
        <w:rPr>
          <w:rFonts w:ascii="Arial" w:hAnsi="Arial" w:cs="Arial"/>
          <w:color w:val="000000"/>
          <w:sz w:val="20"/>
          <w:szCs w:val="20"/>
        </w:rPr>
        <w:t>3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would like to ask SA2 to provide a feedback and guidance on preferred way forward for </w:t>
      </w:r>
      <w:r w:rsidR="004C7E38">
        <w:rPr>
          <w:rFonts w:ascii="Arial" w:hAnsi="Arial" w:cs="Arial"/>
          <w:color w:val="000000"/>
          <w:sz w:val="20"/>
          <w:szCs w:val="20"/>
        </w:rPr>
        <w:t>R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el-12 WI considering the RAN </w:t>
      </w:r>
      <w:r w:rsidR="004C7E38">
        <w:rPr>
          <w:rFonts w:ascii="Arial" w:hAnsi="Arial" w:cs="Arial"/>
          <w:color w:val="000000"/>
          <w:sz w:val="20"/>
          <w:szCs w:val="20"/>
        </w:rPr>
        <w:t>W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G3 input.</w:t>
      </w:r>
    </w:p>
    <w:p w:rsidR="004C7E38" w:rsidRPr="00471943" w:rsidRDefault="00FC4203" w:rsidP="004C7E38">
      <w:pPr>
        <w:pStyle w:val="StandardWeb"/>
        <w:spacing w:after="120"/>
        <w:ind w:left="993" w:hanging="993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Action to RAN WG 2: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RAN WG</w:t>
      </w:r>
      <w:r w:rsidR="004C7E38">
        <w:rPr>
          <w:rFonts w:ascii="Arial" w:hAnsi="Arial" w:cs="Arial"/>
          <w:color w:val="000000"/>
          <w:sz w:val="20"/>
          <w:szCs w:val="20"/>
        </w:rPr>
        <w:t>3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would appreciate input </w:t>
      </w:r>
      <w:r w:rsidR="004C7E38">
        <w:rPr>
          <w:rFonts w:ascii="Arial" w:hAnsi="Arial" w:cs="Arial"/>
          <w:color w:val="000000"/>
          <w:sz w:val="20"/>
          <w:szCs w:val="20"/>
        </w:rPr>
        <w:t>from RAN WG2 on whether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the 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radio protocol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changes </w:t>
      </w:r>
      <w:r w:rsidR="004C7E38">
        <w:rPr>
          <w:rFonts w:ascii="Arial" w:hAnsi="Arial" w:cs="Arial"/>
          <w:color w:val="000000"/>
          <w:sz w:val="20"/>
          <w:szCs w:val="20"/>
        </w:rPr>
        <w:t>for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 xml:space="preserve"> solution 2bis are feasible to be done within 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the 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Rel</w:t>
      </w:r>
      <w:r w:rsidR="004C7E38">
        <w:rPr>
          <w:rFonts w:ascii="Arial" w:hAnsi="Arial" w:cs="Arial"/>
          <w:color w:val="000000"/>
          <w:sz w:val="20"/>
          <w:szCs w:val="20"/>
        </w:rPr>
        <w:t>-</w:t>
      </w:r>
      <w:r w:rsidR="004C7E38" w:rsidRPr="00471943">
        <w:rPr>
          <w:rFonts w:ascii="Arial" w:hAnsi="Arial" w:cs="Arial"/>
          <w:color w:val="000000"/>
          <w:sz w:val="20"/>
          <w:szCs w:val="20"/>
        </w:rPr>
        <w:t>12</w:t>
      </w:r>
      <w:r w:rsidR="004C7E38">
        <w:rPr>
          <w:rFonts w:ascii="Arial" w:hAnsi="Arial" w:cs="Arial"/>
          <w:color w:val="000000"/>
          <w:sz w:val="20"/>
          <w:szCs w:val="20"/>
        </w:rPr>
        <w:t xml:space="preserve"> timeframe.</w:t>
      </w:r>
    </w:p>
    <w:p w:rsidR="004C7E38" w:rsidRPr="00471943" w:rsidRDefault="004C7E38" w:rsidP="004C7E38">
      <w:pPr>
        <w:rPr>
          <w:rFonts w:ascii="Arial" w:hAnsi="Arial" w:cs="Arial"/>
        </w:rPr>
      </w:pPr>
    </w:p>
    <w:p w:rsidR="00602A6B" w:rsidRDefault="00602A6B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:rsidR="001D2AF5" w:rsidRDefault="001D2AF5" w:rsidP="001D2AF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WG3 Meeting #86 </w:t>
      </w:r>
      <w:r>
        <w:rPr>
          <w:rFonts w:ascii="Arial" w:hAnsi="Arial" w:cs="Arial"/>
          <w:bCs/>
        </w:rPr>
        <w:tab/>
        <w:t xml:space="preserve"> 17 – 21</w:t>
      </w:r>
      <w:r w:rsidRPr="00CB3D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 2014</w:t>
      </w:r>
      <w:r>
        <w:rPr>
          <w:rFonts w:ascii="Arial" w:hAnsi="Arial" w:cs="Arial"/>
          <w:bCs/>
        </w:rPr>
        <w:tab/>
        <w:t>San Francisco, USA</w:t>
      </w:r>
    </w:p>
    <w:p w:rsidR="004F70E8" w:rsidRDefault="004F70E8" w:rsidP="004F70E8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WG3 Meeting #87 </w:t>
      </w:r>
      <w:r>
        <w:rPr>
          <w:rFonts w:ascii="Arial" w:hAnsi="Arial" w:cs="Arial"/>
          <w:bCs/>
        </w:rPr>
        <w:tab/>
        <w:t xml:space="preserve"> 9 – 13</w:t>
      </w:r>
      <w:r w:rsidRPr="00CB3D5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February 2015</w:t>
      </w:r>
      <w:r>
        <w:rPr>
          <w:rFonts w:ascii="Arial" w:hAnsi="Arial" w:cs="Arial"/>
          <w:bCs/>
        </w:rPr>
        <w:tab/>
        <w:t>Athens, Gre</w:t>
      </w:r>
      <w:r w:rsidR="00B1338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>ce</w:t>
      </w:r>
    </w:p>
    <w:p w:rsidR="00EF3402" w:rsidRPr="00EF3402" w:rsidRDefault="00EF3402" w:rsidP="00391B64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:rsidR="00411575" w:rsidRDefault="004115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FF0000"/>
        </w:rPr>
      </w:pPr>
    </w:p>
    <w:sectPr w:rsidR="004115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6C9" w:rsidRDefault="004206C9">
      <w:r>
        <w:separator/>
      </w:r>
    </w:p>
  </w:endnote>
  <w:endnote w:type="continuationSeparator" w:id="0">
    <w:p w:rsidR="004206C9" w:rsidRDefault="00420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6C9" w:rsidRDefault="004206C9">
      <w:r>
        <w:separator/>
      </w:r>
    </w:p>
  </w:footnote>
  <w:footnote w:type="continuationSeparator" w:id="0">
    <w:p w:rsidR="004206C9" w:rsidRDefault="00420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5ACD25D0"/>
    <w:multiLevelType w:val="hybridMultilevel"/>
    <w:tmpl w:val="C3E831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D35379"/>
    <w:multiLevelType w:val="hybridMultilevel"/>
    <w:tmpl w:val="F1F6F5FE"/>
    <w:lvl w:ilvl="0" w:tplc="BC546FEA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709"/>
    <w:rsid w:val="000007FA"/>
    <w:rsid w:val="00012B15"/>
    <w:rsid w:val="0001447C"/>
    <w:rsid w:val="000300A1"/>
    <w:rsid w:val="00042010"/>
    <w:rsid w:val="000E5561"/>
    <w:rsid w:val="00111471"/>
    <w:rsid w:val="001236F8"/>
    <w:rsid w:val="00124346"/>
    <w:rsid w:val="00134658"/>
    <w:rsid w:val="00135B9C"/>
    <w:rsid w:val="00137236"/>
    <w:rsid w:val="001746A2"/>
    <w:rsid w:val="0018166A"/>
    <w:rsid w:val="00186799"/>
    <w:rsid w:val="001B08D7"/>
    <w:rsid w:val="001C1A5D"/>
    <w:rsid w:val="001D1513"/>
    <w:rsid w:val="001D2AF5"/>
    <w:rsid w:val="001D2EEC"/>
    <w:rsid w:val="001D3F9E"/>
    <w:rsid w:val="001F4D45"/>
    <w:rsid w:val="00221642"/>
    <w:rsid w:val="00224B97"/>
    <w:rsid w:val="002771D9"/>
    <w:rsid w:val="00281F98"/>
    <w:rsid w:val="002A2E5B"/>
    <w:rsid w:val="002C0435"/>
    <w:rsid w:val="00315C5E"/>
    <w:rsid w:val="003218D2"/>
    <w:rsid w:val="00322011"/>
    <w:rsid w:val="00323DE9"/>
    <w:rsid w:val="00326937"/>
    <w:rsid w:val="0033084D"/>
    <w:rsid w:val="00332BEA"/>
    <w:rsid w:val="00340C3D"/>
    <w:rsid w:val="003529EF"/>
    <w:rsid w:val="00361247"/>
    <w:rsid w:val="00387DB6"/>
    <w:rsid w:val="00391283"/>
    <w:rsid w:val="00391B64"/>
    <w:rsid w:val="003A41BD"/>
    <w:rsid w:val="003D6F18"/>
    <w:rsid w:val="003E3F15"/>
    <w:rsid w:val="003E6E41"/>
    <w:rsid w:val="003F1B8C"/>
    <w:rsid w:val="00402034"/>
    <w:rsid w:val="00407CF0"/>
    <w:rsid w:val="00411575"/>
    <w:rsid w:val="004206C9"/>
    <w:rsid w:val="00440BA7"/>
    <w:rsid w:val="0045660B"/>
    <w:rsid w:val="004B3615"/>
    <w:rsid w:val="004C1C93"/>
    <w:rsid w:val="004C61C6"/>
    <w:rsid w:val="004C7E38"/>
    <w:rsid w:val="004E602C"/>
    <w:rsid w:val="004F2095"/>
    <w:rsid w:val="004F70E8"/>
    <w:rsid w:val="005043ED"/>
    <w:rsid w:val="00505418"/>
    <w:rsid w:val="00532BED"/>
    <w:rsid w:val="00540031"/>
    <w:rsid w:val="005B47CE"/>
    <w:rsid w:val="005C38CE"/>
    <w:rsid w:val="005C5174"/>
    <w:rsid w:val="005D7623"/>
    <w:rsid w:val="005E7DFB"/>
    <w:rsid w:val="005F1ED9"/>
    <w:rsid w:val="005F4CCE"/>
    <w:rsid w:val="00602A6B"/>
    <w:rsid w:val="006156E1"/>
    <w:rsid w:val="00632723"/>
    <w:rsid w:val="00646548"/>
    <w:rsid w:val="00655089"/>
    <w:rsid w:val="00664667"/>
    <w:rsid w:val="00667086"/>
    <w:rsid w:val="0067605E"/>
    <w:rsid w:val="006858AE"/>
    <w:rsid w:val="006928D3"/>
    <w:rsid w:val="006B046D"/>
    <w:rsid w:val="006B472C"/>
    <w:rsid w:val="006B4BAE"/>
    <w:rsid w:val="00727309"/>
    <w:rsid w:val="007656A7"/>
    <w:rsid w:val="00775357"/>
    <w:rsid w:val="00785B39"/>
    <w:rsid w:val="00797FC6"/>
    <w:rsid w:val="007B2407"/>
    <w:rsid w:val="007B4E82"/>
    <w:rsid w:val="007C2AE6"/>
    <w:rsid w:val="007E0114"/>
    <w:rsid w:val="007E1CBB"/>
    <w:rsid w:val="007E23BA"/>
    <w:rsid w:val="007E5209"/>
    <w:rsid w:val="007F79F7"/>
    <w:rsid w:val="0083521D"/>
    <w:rsid w:val="00854D48"/>
    <w:rsid w:val="0086730A"/>
    <w:rsid w:val="00880BCD"/>
    <w:rsid w:val="008921EC"/>
    <w:rsid w:val="00893308"/>
    <w:rsid w:val="008937F0"/>
    <w:rsid w:val="008B30AB"/>
    <w:rsid w:val="008C56B3"/>
    <w:rsid w:val="008D06B0"/>
    <w:rsid w:val="008D6502"/>
    <w:rsid w:val="00902652"/>
    <w:rsid w:val="00903F14"/>
    <w:rsid w:val="009157C2"/>
    <w:rsid w:val="00926D9C"/>
    <w:rsid w:val="009274E9"/>
    <w:rsid w:val="00957903"/>
    <w:rsid w:val="009A6CDA"/>
    <w:rsid w:val="009D017B"/>
    <w:rsid w:val="009E2AB9"/>
    <w:rsid w:val="009E4671"/>
    <w:rsid w:val="009E74C8"/>
    <w:rsid w:val="00A54EEF"/>
    <w:rsid w:val="00AA66B5"/>
    <w:rsid w:val="00AC212F"/>
    <w:rsid w:val="00B13384"/>
    <w:rsid w:val="00B14EB8"/>
    <w:rsid w:val="00B2771D"/>
    <w:rsid w:val="00B328CE"/>
    <w:rsid w:val="00B344E2"/>
    <w:rsid w:val="00B5207B"/>
    <w:rsid w:val="00B530DE"/>
    <w:rsid w:val="00B5726D"/>
    <w:rsid w:val="00B61B6E"/>
    <w:rsid w:val="00B710DF"/>
    <w:rsid w:val="00B76D8C"/>
    <w:rsid w:val="00B96D17"/>
    <w:rsid w:val="00BA4AA6"/>
    <w:rsid w:val="00BA62A5"/>
    <w:rsid w:val="00BB0037"/>
    <w:rsid w:val="00BB0DC3"/>
    <w:rsid w:val="00BB1DAA"/>
    <w:rsid w:val="00BC470E"/>
    <w:rsid w:val="00BE353D"/>
    <w:rsid w:val="00BE5AAA"/>
    <w:rsid w:val="00C25FD1"/>
    <w:rsid w:val="00C274AA"/>
    <w:rsid w:val="00C30B54"/>
    <w:rsid w:val="00C31799"/>
    <w:rsid w:val="00C7509C"/>
    <w:rsid w:val="00C85573"/>
    <w:rsid w:val="00CB3D48"/>
    <w:rsid w:val="00CB3D5B"/>
    <w:rsid w:val="00CC4FEA"/>
    <w:rsid w:val="00CD04EA"/>
    <w:rsid w:val="00CD348A"/>
    <w:rsid w:val="00CD5BB9"/>
    <w:rsid w:val="00CF568D"/>
    <w:rsid w:val="00D0398C"/>
    <w:rsid w:val="00D23850"/>
    <w:rsid w:val="00D46174"/>
    <w:rsid w:val="00D84911"/>
    <w:rsid w:val="00DA3565"/>
    <w:rsid w:val="00E2639C"/>
    <w:rsid w:val="00E62D6A"/>
    <w:rsid w:val="00EA6F52"/>
    <w:rsid w:val="00ED3709"/>
    <w:rsid w:val="00EE7444"/>
    <w:rsid w:val="00EF285E"/>
    <w:rsid w:val="00EF3402"/>
    <w:rsid w:val="00EF65E6"/>
    <w:rsid w:val="00F34D48"/>
    <w:rsid w:val="00F46180"/>
    <w:rsid w:val="00F673DB"/>
    <w:rsid w:val="00F8365C"/>
    <w:rsid w:val="00FC4203"/>
    <w:rsid w:val="00FC568B"/>
    <w:rsid w:val="00FC5918"/>
    <w:rsid w:val="00FF011C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11575"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styleId="Sprechblasentext">
    <w:name w:val="Balloon Text"/>
    <w:basedOn w:val="Standard"/>
    <w:semiHidden/>
    <w:rsid w:val="00ED3709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D3709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4C7E38"/>
    <w:rPr>
      <w:rFonts w:eastAsia="Calibri"/>
      <w:sz w:val="24"/>
      <w:szCs w:val="24"/>
      <w:lang w:eastAsia="en-GB"/>
    </w:rPr>
  </w:style>
  <w:style w:type="character" w:styleId="Hyperlink">
    <w:name w:val="Hyperlink"/>
    <w:uiPriority w:val="99"/>
    <w:unhideWhenUsed/>
    <w:rsid w:val="004C7E38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B520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KommentartextZchn">
    <w:name w:val="Kommentartext Zchn"/>
    <w:link w:val="Kommentartext"/>
    <w:semiHidden/>
    <w:rsid w:val="00B5207B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B5207B"/>
    <w:rPr>
      <w:rFonts w:ascii="Arial" w:hAnsi="Arial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11575"/>
    <w:rPr>
      <w:lang w:val="en-GB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rPr>
      <w:rFonts w:ascii="Arial" w:hAnsi="Arial" w:cs="Arial"/>
      <w:color w:val="FF0000"/>
    </w:rPr>
  </w:style>
  <w:style w:type="paragraph" w:styleId="Sprechblasentext">
    <w:name w:val="Balloon Text"/>
    <w:basedOn w:val="Standard"/>
    <w:semiHidden/>
    <w:rsid w:val="00ED3709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D3709"/>
    <w:pPr>
      <w:shd w:val="clear" w:color="auto" w:fill="000080"/>
    </w:pPr>
    <w:rPr>
      <w:rFonts w:ascii="Tahoma" w:hAnsi="Tahoma" w:cs="Tahoma"/>
    </w:rPr>
  </w:style>
  <w:style w:type="paragraph" w:styleId="StandardWeb">
    <w:name w:val="Normal (Web)"/>
    <w:basedOn w:val="Standard"/>
    <w:uiPriority w:val="99"/>
    <w:unhideWhenUsed/>
    <w:rsid w:val="004C7E38"/>
    <w:rPr>
      <w:rFonts w:eastAsia="Calibri"/>
      <w:sz w:val="24"/>
      <w:szCs w:val="24"/>
      <w:lang w:eastAsia="en-GB"/>
    </w:rPr>
  </w:style>
  <w:style w:type="character" w:styleId="Hyperlink">
    <w:name w:val="Hyperlink"/>
    <w:uiPriority w:val="99"/>
    <w:unhideWhenUsed/>
    <w:rsid w:val="004C7E38"/>
    <w:rPr>
      <w:color w:val="0000FF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rsid w:val="00B520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KommentartextZchn">
    <w:name w:val="Kommentartext Zchn"/>
    <w:link w:val="Kommentartext"/>
    <w:semiHidden/>
    <w:rsid w:val="00B5207B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B5207B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13977\AppData\Local\Microsoft\Windows\Temporary%20Internet%20Files\Content.Outlook\2GRJBYNY\Docs\R3-142516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4114</CharactersWithSpaces>
  <SharedDoc>false</SharedDoc>
  <HLinks>
    <vt:vector size="6" baseType="variant">
      <vt:variant>
        <vt:i4>4849701</vt:i4>
      </vt:variant>
      <vt:variant>
        <vt:i4>0</vt:i4>
      </vt:variant>
      <vt:variant>
        <vt:i4>0</vt:i4>
      </vt:variant>
      <vt:variant>
        <vt:i4>5</vt:i4>
      </vt:variant>
      <vt:variant>
        <vt:lpwstr>C:\Users\a13977\AppData\Local\Microsoft\Windows\Temporary Internet Files\Content.Outlook\2GRJBYNY\Docs\R3-142516.zip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Kulakov, Alexej, Vodafone DE</cp:lastModifiedBy>
  <cp:revision>2</cp:revision>
  <cp:lastPrinted>2002-04-23T14:10:00Z</cp:lastPrinted>
  <dcterms:created xsi:type="dcterms:W3CDTF">2014-10-10T04:34:00Z</dcterms:created>
  <dcterms:modified xsi:type="dcterms:W3CDTF">2014-10-10T04:34:00Z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-594299380</vt:i4>
  </property>
  <property fmtid="{D5CDD505-2E9C-101B-9397-08002B2CF9AE}" pid="4" name="_EmailSubject">
    <vt:lpwstr>Draft_R3-142529</vt:lpwstr>
  </property>
  <property fmtid="{D5CDD505-2E9C-101B-9397-08002B2CF9AE}" pid="5" name="_AuthorEmail">
    <vt:lpwstr>alexej.kulakov@vodafone.com</vt:lpwstr>
  </property>
  <property fmtid="{D5CDD505-2E9C-101B-9397-08002B2CF9AE}" pid="6" name="_AuthorEmailDisplayName">
    <vt:lpwstr>Kulakov, Alexej, Vodafone DE</vt:lpwstr>
  </property>
  <property fmtid="{D5CDD505-2E9C-101B-9397-08002B2CF9AE}" pid="7" name="_PreviousAdHocReviewCycleID">
    <vt:i4>-876512253</vt:i4>
  </property>
</Properties>
</file>