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3F0" w:rsidRPr="00B74821" w:rsidRDefault="004A03F0" w:rsidP="004A03F0">
      <w:pPr>
        <w:pStyle w:val="CRCoverPage"/>
        <w:tabs>
          <w:tab w:val="right" w:pos="9498"/>
        </w:tabs>
        <w:rPr>
          <w:rFonts w:eastAsia="新細明體"/>
          <w:b/>
          <w:noProof/>
          <w:sz w:val="24"/>
          <w:lang w:eastAsia="zh-TW"/>
        </w:rPr>
      </w:pPr>
      <w:bookmarkStart w:id="0" w:name="_Toc193024528"/>
      <w:r w:rsidRPr="00162EA4">
        <w:rPr>
          <w:b/>
          <w:noProof/>
          <w:sz w:val="24"/>
          <w:lang w:eastAsia="zh-CN"/>
        </w:rPr>
        <w:t>3GPP TSG-RAN WG3 Meeting #</w:t>
      </w:r>
      <w:r w:rsidR="00601D2D">
        <w:rPr>
          <w:b/>
          <w:noProof/>
          <w:sz w:val="24"/>
          <w:lang w:eastAsia="zh-CN"/>
        </w:rPr>
        <w:t>8</w:t>
      </w:r>
      <w:r w:rsidR="002D1C6B">
        <w:rPr>
          <w:rFonts w:eastAsia="新細明體" w:hint="eastAsia"/>
          <w:b/>
          <w:noProof/>
          <w:sz w:val="24"/>
          <w:lang w:eastAsia="zh-TW"/>
        </w:rPr>
        <w:t>2</w:t>
      </w:r>
      <w:r w:rsidRPr="00162EA4">
        <w:rPr>
          <w:b/>
          <w:noProof/>
          <w:sz w:val="24"/>
          <w:lang w:eastAsia="zh-CN"/>
        </w:rPr>
        <w:tab/>
      </w:r>
      <w:r w:rsidRPr="00776573">
        <w:rPr>
          <w:b/>
          <w:noProof/>
          <w:sz w:val="24"/>
          <w:lang w:eastAsia="zh-CN"/>
        </w:rPr>
        <w:t>R3-</w:t>
      </w:r>
      <w:r w:rsidR="004427FF" w:rsidRPr="004427FF">
        <w:t xml:space="preserve"> </w:t>
      </w:r>
      <w:r w:rsidR="00AB17F2">
        <w:rPr>
          <w:b/>
          <w:noProof/>
          <w:sz w:val="24"/>
          <w:lang w:eastAsia="zh-CN"/>
        </w:rPr>
        <w:t>13</w:t>
      </w:r>
      <w:r w:rsidR="00B71AF2">
        <w:rPr>
          <w:rFonts w:eastAsia="新細明體" w:hint="eastAsia"/>
          <w:b/>
          <w:noProof/>
          <w:sz w:val="24"/>
          <w:lang w:eastAsia="zh-TW"/>
        </w:rPr>
        <w:t>2020</w:t>
      </w:r>
    </w:p>
    <w:p w:rsidR="00273B20" w:rsidRPr="00162EA4" w:rsidRDefault="002D1C6B" w:rsidP="004A03F0">
      <w:pPr>
        <w:pStyle w:val="CRCoverPage"/>
        <w:tabs>
          <w:tab w:val="right" w:pos="9498"/>
        </w:tabs>
        <w:rPr>
          <w:b/>
          <w:noProof/>
          <w:sz w:val="24"/>
          <w:lang w:eastAsia="zh-CN"/>
        </w:rPr>
      </w:pPr>
      <w:r>
        <w:rPr>
          <w:rFonts w:eastAsia="新細明體" w:hint="eastAsia"/>
          <w:b/>
          <w:noProof/>
          <w:sz w:val="24"/>
          <w:lang w:eastAsia="zh-TW"/>
        </w:rPr>
        <w:t>San Franscisco</w:t>
      </w:r>
      <w:r w:rsidR="00601D2D">
        <w:rPr>
          <w:b/>
          <w:noProof/>
          <w:sz w:val="24"/>
          <w:lang w:eastAsia="zh-CN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United States of America</w:t>
      </w:r>
      <w:r w:rsidR="004A03F0" w:rsidRPr="00162EA4">
        <w:rPr>
          <w:b/>
          <w:noProof/>
          <w:sz w:val="24"/>
          <w:lang w:eastAsia="zh-CN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 xml:space="preserve">November </w:t>
      </w:r>
      <w:r w:rsidR="004A03F0" w:rsidRPr="00162EA4">
        <w:rPr>
          <w:b/>
          <w:noProof/>
          <w:sz w:val="24"/>
          <w:lang w:eastAsia="zh-CN"/>
        </w:rPr>
        <w:t xml:space="preserve"> </w:t>
      </w:r>
      <w:r>
        <w:rPr>
          <w:rFonts w:eastAsia="新細明體" w:hint="eastAsia"/>
          <w:b/>
          <w:noProof/>
          <w:sz w:val="24"/>
          <w:lang w:eastAsia="zh-TW"/>
        </w:rPr>
        <w:t>11</w:t>
      </w:r>
      <w:r w:rsidR="004A03F0" w:rsidRPr="00162EA4">
        <w:rPr>
          <w:b/>
          <w:noProof/>
          <w:sz w:val="24"/>
          <w:lang w:eastAsia="zh-CN"/>
        </w:rPr>
        <w:t xml:space="preserve">- </w:t>
      </w:r>
      <w:r w:rsidR="00082C2D" w:rsidRPr="00686BB1">
        <w:rPr>
          <w:rFonts w:eastAsia="新細明體" w:hint="eastAsia"/>
          <w:b/>
          <w:noProof/>
          <w:sz w:val="24"/>
          <w:lang w:eastAsia="zh-TW"/>
        </w:rPr>
        <w:t>1</w:t>
      </w:r>
      <w:r>
        <w:rPr>
          <w:rFonts w:eastAsia="新細明體" w:hint="eastAsia"/>
          <w:b/>
          <w:noProof/>
          <w:sz w:val="24"/>
          <w:lang w:eastAsia="zh-TW"/>
        </w:rPr>
        <w:t>5</w:t>
      </w:r>
      <w:r w:rsidR="004A03F0" w:rsidRPr="00162EA4">
        <w:rPr>
          <w:b/>
          <w:noProof/>
          <w:sz w:val="24"/>
          <w:lang w:eastAsia="zh-CN"/>
        </w:rPr>
        <w:t>, 2013</w:t>
      </w:r>
    </w:p>
    <w:p w:rsidR="0037119B" w:rsidRPr="00162EA4" w:rsidRDefault="0037119B" w:rsidP="0037119B">
      <w:pPr>
        <w:pStyle w:val="ad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E95B75" w:rsidRDefault="0037119B" w:rsidP="0037119B">
      <w:pPr>
        <w:tabs>
          <w:tab w:val="left" w:pos="1985"/>
        </w:tabs>
        <w:ind w:left="1980" w:hanging="1980"/>
        <w:rPr>
          <w:rStyle w:val="af9"/>
          <w:rFonts w:eastAsia="新細明體"/>
          <w:lang w:val="en-GB" w:eastAsia="zh-TW"/>
        </w:rPr>
      </w:pPr>
      <w:r w:rsidRPr="00162EA4">
        <w:rPr>
          <w:rFonts w:ascii="Arial" w:hAnsi="Arial"/>
          <w:b/>
          <w:sz w:val="24"/>
        </w:rPr>
        <w:t>Title:</w:t>
      </w:r>
      <w:r w:rsidRPr="00162EA4">
        <w:rPr>
          <w:rFonts w:ascii="Arial" w:hAnsi="Arial"/>
          <w:sz w:val="24"/>
        </w:rPr>
        <w:t xml:space="preserve"> </w:t>
      </w:r>
      <w:r w:rsidRPr="00162EA4">
        <w:rPr>
          <w:rFonts w:ascii="Arial" w:hAnsi="Arial"/>
          <w:sz w:val="24"/>
        </w:rPr>
        <w:tab/>
      </w:r>
      <w:r w:rsidR="002D1C6B">
        <w:rPr>
          <w:rFonts w:ascii="Arial" w:eastAsia="新細明體" w:hAnsi="Arial" w:hint="eastAsia"/>
          <w:sz w:val="24"/>
          <w:lang w:eastAsia="zh-TW"/>
        </w:rPr>
        <w:t xml:space="preserve">Correction to the </w:t>
      </w:r>
      <w:r w:rsidR="001252C5">
        <w:rPr>
          <w:rFonts w:ascii="Arial" w:eastAsia="新細明體" w:hAnsi="Arial" w:hint="eastAsia"/>
          <w:sz w:val="24"/>
          <w:lang w:eastAsia="zh-TW"/>
        </w:rPr>
        <w:t xml:space="preserve">Inter-RAT </w:t>
      </w:r>
      <w:r w:rsidR="002D1C6B">
        <w:rPr>
          <w:rFonts w:ascii="Arial" w:eastAsia="新細明體" w:hAnsi="Arial" w:hint="eastAsia"/>
          <w:sz w:val="24"/>
          <w:lang w:eastAsia="zh-TW"/>
        </w:rPr>
        <w:t>Handover Failure Type Definition</w:t>
      </w:r>
    </w:p>
    <w:p w:rsidR="0037119B" w:rsidRPr="007C087A" w:rsidRDefault="0037119B" w:rsidP="004D5606">
      <w:pPr>
        <w:tabs>
          <w:tab w:val="left" w:pos="1985"/>
        </w:tabs>
        <w:rPr>
          <w:rStyle w:val="af9"/>
          <w:rFonts w:eastAsia="新細明體"/>
          <w:lang w:val="en-GB" w:eastAsia="zh-TW"/>
        </w:rPr>
      </w:pPr>
      <w:r w:rsidRPr="00162EA4">
        <w:rPr>
          <w:rFonts w:ascii="Arial" w:hAnsi="Arial"/>
          <w:b/>
          <w:sz w:val="24"/>
        </w:rPr>
        <w:t xml:space="preserve">Source: </w:t>
      </w:r>
      <w:r w:rsidRPr="00162EA4">
        <w:rPr>
          <w:rFonts w:ascii="Arial" w:hAnsi="Arial"/>
          <w:b/>
          <w:sz w:val="24"/>
        </w:rPr>
        <w:tab/>
      </w:r>
      <w:r w:rsidR="00601D2D" w:rsidRPr="007C087A">
        <w:rPr>
          <w:rStyle w:val="af9"/>
          <w:rFonts w:eastAsia="新細明體" w:hint="eastAsia"/>
          <w:lang w:val="en-GB" w:eastAsia="zh-TW"/>
        </w:rPr>
        <w:t>ITRI</w:t>
      </w:r>
      <w:r w:rsidR="000330AE">
        <w:rPr>
          <w:rStyle w:val="af9"/>
          <w:rFonts w:eastAsia="新細明體" w:hint="eastAsia"/>
          <w:lang w:val="en-GB" w:eastAsia="zh-TW"/>
        </w:rPr>
        <w:t>, CHTTL</w:t>
      </w:r>
    </w:p>
    <w:p w:rsidR="0037119B" w:rsidRPr="00E95B75" w:rsidRDefault="0037119B" w:rsidP="0037119B">
      <w:pPr>
        <w:tabs>
          <w:tab w:val="left" w:pos="1985"/>
        </w:tabs>
        <w:rPr>
          <w:rStyle w:val="af9"/>
          <w:rFonts w:eastAsia="新細明體"/>
          <w:lang w:val="en-GB" w:eastAsia="zh-TW"/>
        </w:rPr>
      </w:pPr>
      <w:r w:rsidRPr="00162EA4">
        <w:rPr>
          <w:rFonts w:ascii="Arial" w:hAnsi="Arial"/>
          <w:b/>
          <w:sz w:val="24"/>
        </w:rPr>
        <w:t>Agenda item:</w:t>
      </w:r>
      <w:r w:rsidRPr="00162EA4">
        <w:rPr>
          <w:rFonts w:ascii="Arial" w:hAnsi="Arial"/>
          <w:sz w:val="24"/>
        </w:rPr>
        <w:tab/>
      </w:r>
      <w:r w:rsidR="002D1C6B" w:rsidRPr="00E95B75">
        <w:rPr>
          <w:rFonts w:ascii="Arial" w:eastAsia="新細明體" w:hAnsi="Arial" w:hint="eastAsia"/>
          <w:sz w:val="24"/>
          <w:lang w:eastAsia="zh-TW"/>
        </w:rPr>
        <w:t>9</w:t>
      </w:r>
    </w:p>
    <w:p w:rsidR="0037119B" w:rsidRPr="00162EA4" w:rsidRDefault="0037119B" w:rsidP="0037119B">
      <w:pPr>
        <w:tabs>
          <w:tab w:val="left" w:pos="1985"/>
        </w:tabs>
        <w:ind w:left="1980" w:hanging="1980"/>
        <w:rPr>
          <w:rStyle w:val="af9"/>
          <w:lang w:val="en-GB"/>
        </w:rPr>
      </w:pPr>
      <w:r w:rsidRPr="00162EA4">
        <w:rPr>
          <w:rFonts w:ascii="Arial" w:hAnsi="Arial"/>
          <w:b/>
          <w:sz w:val="24"/>
        </w:rPr>
        <w:t>Document for:</w:t>
      </w:r>
      <w:r w:rsidRPr="00162EA4">
        <w:rPr>
          <w:rFonts w:ascii="Arial" w:hAnsi="Arial"/>
          <w:sz w:val="24"/>
        </w:rPr>
        <w:tab/>
      </w:r>
      <w:r w:rsidR="008D0C21">
        <w:rPr>
          <w:rFonts w:ascii="Arial" w:hAnsi="Arial"/>
          <w:sz w:val="24"/>
        </w:rPr>
        <w:t>Approval</w:t>
      </w:r>
    </w:p>
    <w:p w:rsidR="00DD5AE1" w:rsidRPr="00162EA4" w:rsidRDefault="00712AA2" w:rsidP="00B47C0A">
      <w:pPr>
        <w:pStyle w:val="1"/>
        <w:rPr>
          <w:rFonts w:eastAsia="SimSun"/>
          <w:lang w:eastAsia="zh-CN"/>
        </w:rPr>
      </w:pPr>
      <w:r w:rsidRPr="00162EA4">
        <w:rPr>
          <w:rFonts w:eastAsia="SimSun"/>
          <w:lang w:eastAsia="zh-CN"/>
        </w:rPr>
        <w:t>Introduction</w:t>
      </w:r>
    </w:p>
    <w:p w:rsidR="002E4D5F" w:rsidRDefault="00082C2D" w:rsidP="002E4D5F">
      <w:pPr>
        <w:rPr>
          <w:lang w:eastAsia="zh-CN"/>
        </w:rPr>
      </w:pPr>
      <w:r>
        <w:rPr>
          <w:rFonts w:eastAsia="新細明體" w:hint="eastAsia"/>
          <w:lang w:eastAsia="zh-TW"/>
        </w:rPr>
        <w:t xml:space="preserve">This paper </w:t>
      </w:r>
      <w:r w:rsidR="0060371B">
        <w:rPr>
          <w:rFonts w:eastAsia="新細明體" w:hint="eastAsia"/>
          <w:lang w:eastAsia="zh-TW"/>
        </w:rPr>
        <w:t xml:space="preserve">is </w:t>
      </w:r>
      <w:r w:rsidR="00C62B94">
        <w:rPr>
          <w:rFonts w:eastAsia="新細明體" w:hint="eastAsia"/>
          <w:lang w:eastAsia="zh-TW"/>
        </w:rPr>
        <w:t>a continuous</w:t>
      </w:r>
      <w:r w:rsidR="002D1C6B">
        <w:rPr>
          <w:rFonts w:eastAsia="新細明體" w:hint="eastAsia"/>
          <w:lang w:eastAsia="zh-TW"/>
        </w:rPr>
        <w:t xml:space="preserve"> discussion </w:t>
      </w:r>
      <w:r w:rsidR="00C62B94">
        <w:rPr>
          <w:rFonts w:eastAsia="新細明體" w:hint="eastAsia"/>
          <w:lang w:eastAsia="zh-TW"/>
        </w:rPr>
        <w:t xml:space="preserve">[3] </w:t>
      </w:r>
      <w:r w:rsidR="002D1C6B">
        <w:rPr>
          <w:rFonts w:eastAsia="新細明體" w:hint="eastAsia"/>
          <w:lang w:eastAsia="zh-TW"/>
        </w:rPr>
        <w:t xml:space="preserve">from the </w:t>
      </w:r>
      <w:r>
        <w:rPr>
          <w:rFonts w:eastAsia="新細明體" w:hint="eastAsia"/>
          <w:lang w:eastAsia="zh-TW"/>
        </w:rPr>
        <w:t>meeting RAN3#81</w:t>
      </w:r>
      <w:r w:rsidR="002D1C6B">
        <w:rPr>
          <w:rFonts w:eastAsia="新細明體" w:hint="eastAsia"/>
          <w:lang w:eastAsia="zh-TW"/>
        </w:rPr>
        <w:t>bis (October</w:t>
      </w:r>
      <w:r>
        <w:rPr>
          <w:rFonts w:eastAsia="新細明體" w:hint="eastAsia"/>
          <w:lang w:eastAsia="zh-TW"/>
        </w:rPr>
        <w:t xml:space="preserve"> 2013)</w:t>
      </w:r>
      <w:r w:rsidR="00601D2D" w:rsidRPr="007C087A">
        <w:rPr>
          <w:rFonts w:eastAsia="新細明體" w:hint="eastAsia"/>
          <w:lang w:eastAsia="zh-TW"/>
        </w:rPr>
        <w:t xml:space="preserve"> </w:t>
      </w:r>
      <w:r w:rsidR="00337F2A">
        <w:rPr>
          <w:rFonts w:eastAsia="新細明體" w:hint="eastAsia"/>
          <w:lang w:eastAsia="zh-TW"/>
        </w:rPr>
        <w:t xml:space="preserve">in the SON study [1] </w:t>
      </w:r>
      <w:r w:rsidR="00601D2D" w:rsidRPr="007C087A">
        <w:rPr>
          <w:rFonts w:eastAsia="新細明體" w:hint="eastAsia"/>
          <w:lang w:eastAsia="zh-TW"/>
        </w:rPr>
        <w:t xml:space="preserve">for the </w:t>
      </w:r>
      <w:r w:rsidR="002D1C6B">
        <w:rPr>
          <w:rFonts w:eastAsia="新細明體" w:hint="eastAsia"/>
          <w:lang w:eastAsia="zh-TW"/>
        </w:rPr>
        <w:t xml:space="preserve">TS36.300 </w:t>
      </w:r>
      <w:r w:rsidR="00C62B94">
        <w:rPr>
          <w:rFonts w:eastAsia="新細明體" w:hint="eastAsia"/>
          <w:lang w:eastAsia="zh-TW"/>
        </w:rPr>
        <w:t xml:space="preserve">[2] </w:t>
      </w:r>
      <w:r w:rsidR="002D1C6B">
        <w:rPr>
          <w:rFonts w:eastAsia="新細明體" w:hint="eastAsia"/>
          <w:lang w:eastAsia="zh-TW"/>
        </w:rPr>
        <w:t>definition of the handover failure</w:t>
      </w:r>
      <w:r w:rsidR="004B5A1B">
        <w:rPr>
          <w:lang w:eastAsia="zh-CN"/>
        </w:rPr>
        <w:t>.</w:t>
      </w:r>
      <w:r w:rsidR="00601D2D" w:rsidRPr="007C087A">
        <w:rPr>
          <w:rFonts w:eastAsia="新細明體" w:hint="eastAsia"/>
          <w:lang w:eastAsia="zh-TW"/>
        </w:rPr>
        <w:t xml:space="preserve"> </w:t>
      </w:r>
      <w:r w:rsidR="0060371B">
        <w:rPr>
          <w:rFonts w:eastAsia="新細明體" w:hint="eastAsia"/>
          <w:lang w:eastAsia="zh-TW"/>
        </w:rPr>
        <w:t xml:space="preserve">We propose </w:t>
      </w:r>
      <w:r w:rsidR="00337F2A">
        <w:rPr>
          <w:rFonts w:eastAsia="新細明體" w:hint="eastAsia"/>
          <w:lang w:eastAsia="zh-TW"/>
        </w:rPr>
        <w:t>RAN3 to conclude the</w:t>
      </w:r>
      <w:r w:rsidR="002D1C6B">
        <w:rPr>
          <w:rFonts w:eastAsia="新細明體" w:hint="eastAsia"/>
          <w:lang w:eastAsia="zh-TW"/>
        </w:rPr>
        <w:t xml:space="preserve"> correction to TS36.300 </w:t>
      </w:r>
      <w:r w:rsidR="00C62B94">
        <w:rPr>
          <w:rFonts w:eastAsia="新細明體" w:hint="eastAsia"/>
          <w:lang w:eastAsia="zh-TW"/>
        </w:rPr>
        <w:t>where</w:t>
      </w:r>
      <w:r w:rsidR="002D1C6B">
        <w:rPr>
          <w:rFonts w:eastAsia="新細明體" w:hint="eastAsia"/>
          <w:lang w:eastAsia="zh-TW"/>
        </w:rPr>
        <w:t xml:space="preserve"> required</w:t>
      </w:r>
      <w:r w:rsidRPr="00686BB1">
        <w:rPr>
          <w:rFonts w:eastAsia="新細明體" w:hint="eastAsia"/>
          <w:lang w:eastAsia="zh-TW"/>
        </w:rPr>
        <w:t>.</w:t>
      </w:r>
      <w:r w:rsidR="004B5A1B">
        <w:rPr>
          <w:lang w:eastAsia="zh-CN"/>
        </w:rPr>
        <w:t xml:space="preserve"> </w:t>
      </w:r>
    </w:p>
    <w:p w:rsidR="005A5AA3" w:rsidRPr="00686BB1" w:rsidRDefault="002D1C6B" w:rsidP="00E02A56">
      <w:pPr>
        <w:pStyle w:val="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Discussion</w:t>
      </w:r>
    </w:p>
    <w:p w:rsidR="008515FC" w:rsidRDefault="00107257" w:rsidP="005A5AA3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In the R3-131649 </w:t>
      </w:r>
      <w:r w:rsidR="00C62B94">
        <w:rPr>
          <w:rFonts w:eastAsia="新細明體" w:hint="eastAsia"/>
          <w:lang w:eastAsia="zh-TW"/>
        </w:rPr>
        <w:t xml:space="preserve">[3] </w:t>
      </w:r>
      <w:r>
        <w:rPr>
          <w:rFonts w:eastAsia="新細明體" w:hint="eastAsia"/>
          <w:lang w:eastAsia="zh-TW"/>
        </w:rPr>
        <w:t xml:space="preserve">we have clarified the definition of the handover failure types based on the TS36.300: too late handover, too early handover and handover to a wrong cell.  </w:t>
      </w:r>
      <w:r w:rsidR="00C62B94">
        <w:rPr>
          <w:rFonts w:eastAsia="新細明體" w:hint="eastAsia"/>
          <w:lang w:eastAsia="zh-TW"/>
        </w:rPr>
        <w:t xml:space="preserve">We </w:t>
      </w:r>
      <w:r>
        <w:rPr>
          <w:rFonts w:eastAsia="新細明體" w:hint="eastAsia"/>
          <w:lang w:eastAsia="zh-TW"/>
        </w:rPr>
        <w:t xml:space="preserve">distinguish our objective to remove ambiguous definition in the state 2 description for the handover failures in a small cell deployment. As the 22.4.2.2a definitions (citation from [2] in </w:t>
      </w:r>
      <w:r w:rsidRPr="00107257">
        <w:rPr>
          <w:rFonts w:eastAsia="新細明體" w:hint="eastAsia"/>
          <w:i/>
          <w:lang w:eastAsia="zh-TW"/>
        </w:rPr>
        <w:t>italic</w:t>
      </w:r>
      <w:r>
        <w:rPr>
          <w:rFonts w:eastAsia="新細明體" w:hint="eastAsia"/>
          <w:lang w:eastAsia="zh-TW"/>
        </w:rPr>
        <w:t>):</w:t>
      </w:r>
    </w:p>
    <w:p w:rsidR="00107257" w:rsidRPr="00107257" w:rsidRDefault="00107257" w:rsidP="00107257">
      <w:pPr>
        <w:rPr>
          <w:i/>
          <w:lang w:eastAsia="ja-JP"/>
        </w:rPr>
      </w:pPr>
      <w:r w:rsidRPr="00107257">
        <w:rPr>
          <w:i/>
          <w:lang w:eastAsia="ja-JP"/>
        </w:rPr>
        <w:t xml:space="preserve">One of the functions of Mobility Robustness Optimization is to detect connection failures that </w:t>
      </w:r>
      <w:proofErr w:type="spellStart"/>
      <w:r w:rsidRPr="00107257">
        <w:rPr>
          <w:i/>
          <w:lang w:eastAsia="ja-JP"/>
        </w:rPr>
        <w:t>occured</w:t>
      </w:r>
      <w:proofErr w:type="spellEnd"/>
      <w:r w:rsidRPr="00107257">
        <w:rPr>
          <w:i/>
          <w:lang w:eastAsia="ja-JP"/>
        </w:rPr>
        <w:t xml:space="preserve"> due to Too Early or Too Late inter-RAT handovers. These problems are defined </w:t>
      </w:r>
      <w:r w:rsidR="00CA2746" w:rsidRPr="00B36CDA">
        <w:rPr>
          <w:rFonts w:eastAsia="新細明體" w:hint="eastAsia"/>
          <w:i/>
          <w:lang w:eastAsia="zh-TW"/>
        </w:rPr>
        <w:t xml:space="preserve">in the TS36.300 </w:t>
      </w:r>
      <w:r w:rsidRPr="00107257">
        <w:rPr>
          <w:i/>
          <w:lang w:eastAsia="ja-JP"/>
        </w:rPr>
        <w:t>as follows:</w:t>
      </w:r>
    </w:p>
    <w:p w:rsidR="00107257" w:rsidRPr="00107257" w:rsidRDefault="00107257" w:rsidP="00107257">
      <w:pPr>
        <w:pStyle w:val="B1"/>
        <w:rPr>
          <w:i/>
        </w:rPr>
      </w:pPr>
      <w:r w:rsidRPr="00107257">
        <w:rPr>
          <w:i/>
        </w:rPr>
        <w:t>-</w:t>
      </w:r>
      <w:r w:rsidRPr="00107257">
        <w:rPr>
          <w:i/>
        </w:rPr>
        <w:tab/>
        <w:t xml:space="preserve">[Too Early Inter-RAT Handover] An RLF occurs shortly after a successful handover from a UTRAN cell to a target cell in E-UTRAN; the UE attempts </w:t>
      </w:r>
      <w:r w:rsidRPr="00520D9A">
        <w:rPr>
          <w:i/>
          <w:highlight w:val="yellow"/>
        </w:rPr>
        <w:t>to re-connect to the source cell or to another UTRAN cell</w:t>
      </w:r>
      <w:r w:rsidRPr="00107257">
        <w:rPr>
          <w:i/>
        </w:rPr>
        <w:t>.</w:t>
      </w:r>
    </w:p>
    <w:p w:rsidR="00107257" w:rsidRDefault="00107257" w:rsidP="005A5AA3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This definition implies UTRAN cell would not recognize a failure type Handover to a wrong cell. This failure is categorized by the UTRAN as a</w:t>
      </w:r>
      <w:r w:rsidR="00C62B94">
        <w:rPr>
          <w:rFonts w:eastAsia="新細明體" w:hint="eastAsia"/>
          <w:lang w:eastAsia="zh-TW"/>
        </w:rPr>
        <w:t xml:space="preserve"> too early handover. Generally the understanding is </w:t>
      </w:r>
      <w:r w:rsidR="00520D9A">
        <w:rPr>
          <w:rFonts w:eastAsia="新細明體" w:hint="eastAsia"/>
          <w:lang w:eastAsia="zh-TW"/>
        </w:rPr>
        <w:t>variously stated in</w:t>
      </w:r>
      <w:r w:rsidR="00C62B94">
        <w:rPr>
          <w:rFonts w:eastAsia="新細明體" w:hint="eastAsia"/>
          <w:lang w:eastAsia="zh-TW"/>
        </w:rPr>
        <w:t xml:space="preserve"> the stage 2</w:t>
      </w:r>
      <w:r w:rsidR="00520D9A">
        <w:rPr>
          <w:rFonts w:eastAsia="新細明體" w:hint="eastAsia"/>
          <w:lang w:eastAsia="zh-TW"/>
        </w:rPr>
        <w:t>:</w:t>
      </w:r>
      <w:r w:rsidR="00C62B94">
        <w:rPr>
          <w:rFonts w:eastAsia="新細明體" w:hint="eastAsia"/>
          <w:lang w:eastAsia="zh-TW"/>
        </w:rPr>
        <w:t xml:space="preserve"> definition differentiates the too early handover from the handover to wrong cell </w:t>
      </w:r>
      <w:r w:rsidR="00CA2746">
        <w:rPr>
          <w:rFonts w:eastAsia="新細明體" w:hint="eastAsia"/>
          <w:lang w:eastAsia="zh-TW"/>
        </w:rPr>
        <w:t xml:space="preserve">in the TS36.300 </w:t>
      </w:r>
      <w:r w:rsidR="00C62B94">
        <w:rPr>
          <w:rFonts w:eastAsia="新細明體" w:hint="eastAsia"/>
          <w:lang w:eastAsia="zh-TW"/>
        </w:rPr>
        <w:t>as followings:</w:t>
      </w:r>
    </w:p>
    <w:p w:rsidR="00C62B94" w:rsidRPr="00C62B94" w:rsidRDefault="00C62B94" w:rsidP="00C62B94">
      <w:pPr>
        <w:pStyle w:val="B1"/>
        <w:rPr>
          <w:rFonts w:eastAsia="SimSun"/>
          <w:i/>
          <w:lang w:eastAsia="zh-CN"/>
        </w:rPr>
      </w:pPr>
      <w:r w:rsidRPr="001B7475">
        <w:t>-</w:t>
      </w:r>
      <w:r w:rsidRPr="001B7475">
        <w:tab/>
      </w:r>
      <w:r w:rsidRPr="00C62B94">
        <w:rPr>
          <w:i/>
        </w:rPr>
        <w:t>[Too Early Handover]</w:t>
      </w:r>
      <w:r w:rsidRPr="00C62B94">
        <w:rPr>
          <w:i/>
        </w:rPr>
        <w:br/>
      </w:r>
      <w:r w:rsidRPr="00C62B94">
        <w:rPr>
          <w:rFonts w:eastAsia="SimSun"/>
          <w:i/>
          <w:lang w:eastAsia="zh-CN"/>
        </w:rPr>
        <w:t xml:space="preserve">There is a recent handover for the UE prior to the connection failure i.e. the UE reported timer is smaller than the configured threshold, e.g. </w:t>
      </w:r>
      <w:proofErr w:type="spellStart"/>
      <w:r w:rsidRPr="00C62B94">
        <w:rPr>
          <w:i/>
        </w:rPr>
        <w:t>Tstore_UE_cntxt</w:t>
      </w:r>
      <w:proofErr w:type="spellEnd"/>
      <w:r w:rsidRPr="00C62B94">
        <w:rPr>
          <w:i/>
        </w:rPr>
        <w:t>,</w:t>
      </w:r>
      <w:r w:rsidRPr="00C62B94">
        <w:rPr>
          <w:rFonts w:eastAsia="SimSun"/>
          <w:i/>
          <w:lang w:eastAsia="zh-CN"/>
        </w:rPr>
        <w:t xml:space="preserve"> and </w:t>
      </w:r>
      <w:r w:rsidRPr="00520D9A">
        <w:rPr>
          <w:rFonts w:eastAsia="SimSun"/>
          <w:i/>
          <w:highlight w:val="yellow"/>
          <w:lang w:eastAsia="zh-CN"/>
        </w:rPr>
        <w:t xml:space="preserve">the first re-establishment attempt cell is </w:t>
      </w:r>
      <w:r w:rsidRPr="00520D9A">
        <w:rPr>
          <w:i/>
          <w:highlight w:val="yellow"/>
          <w:lang w:eastAsia="zh-CN"/>
        </w:rPr>
        <w:t>the cell that served the UE</w:t>
      </w:r>
      <w:r w:rsidRPr="00C62B94">
        <w:rPr>
          <w:i/>
          <w:lang w:eastAsia="zh-CN"/>
        </w:rPr>
        <w:t xml:space="preserve"> at the last handover initialisation</w:t>
      </w:r>
      <w:r w:rsidRPr="00C62B94">
        <w:rPr>
          <w:rFonts w:eastAsia="SimSun"/>
          <w:i/>
          <w:lang w:eastAsia="zh-CN"/>
        </w:rPr>
        <w:t>.</w:t>
      </w:r>
    </w:p>
    <w:p w:rsidR="00C62B94" w:rsidRPr="00C62B94" w:rsidRDefault="00C62B94" w:rsidP="00C62B94">
      <w:pPr>
        <w:pStyle w:val="B1"/>
        <w:rPr>
          <w:rFonts w:eastAsia="SimSun"/>
          <w:i/>
          <w:lang w:eastAsia="zh-CN"/>
        </w:rPr>
      </w:pPr>
      <w:r w:rsidRPr="00C62B94">
        <w:rPr>
          <w:i/>
        </w:rPr>
        <w:t>-</w:t>
      </w:r>
      <w:r w:rsidRPr="00C62B94">
        <w:rPr>
          <w:i/>
        </w:rPr>
        <w:tab/>
        <w:t>[Handover to Wrong Cell</w:t>
      </w:r>
      <w:proofErr w:type="gramStart"/>
      <w:r w:rsidRPr="00C62B94">
        <w:rPr>
          <w:i/>
        </w:rPr>
        <w:t>]</w:t>
      </w:r>
      <w:proofErr w:type="gramEnd"/>
      <w:r w:rsidRPr="00C62B94">
        <w:rPr>
          <w:i/>
        </w:rPr>
        <w:br/>
      </w:r>
      <w:r w:rsidRPr="00C62B94">
        <w:rPr>
          <w:rFonts w:eastAsia="SimSun"/>
          <w:i/>
          <w:lang w:eastAsia="zh-CN"/>
        </w:rPr>
        <w:t xml:space="preserve">There is a recent handover for the UE prior to the connection failure i.e. the UE reported timer is smaller than the configured threshold, e.g. </w:t>
      </w:r>
      <w:proofErr w:type="spellStart"/>
      <w:r w:rsidRPr="00C62B94">
        <w:rPr>
          <w:i/>
        </w:rPr>
        <w:t>Tstore_UE_cntxt</w:t>
      </w:r>
      <w:proofErr w:type="spellEnd"/>
      <w:r w:rsidRPr="00C62B94">
        <w:rPr>
          <w:i/>
        </w:rPr>
        <w:t>,</w:t>
      </w:r>
      <w:r w:rsidRPr="00C62B94">
        <w:rPr>
          <w:rFonts w:eastAsia="SimSun"/>
          <w:i/>
          <w:lang w:eastAsia="zh-CN"/>
        </w:rPr>
        <w:t xml:space="preserve"> and </w:t>
      </w:r>
      <w:r w:rsidRPr="00CA2746">
        <w:rPr>
          <w:rFonts w:eastAsia="SimSun"/>
          <w:i/>
          <w:highlight w:val="yellow"/>
          <w:lang w:eastAsia="zh-CN"/>
        </w:rPr>
        <w:t xml:space="preserve">the first re-establishment attempt cell is neither </w:t>
      </w:r>
      <w:r w:rsidRPr="00CA2746">
        <w:rPr>
          <w:i/>
          <w:highlight w:val="yellow"/>
          <w:lang w:eastAsia="zh-CN"/>
        </w:rPr>
        <w:t>the cell that served the UE at the last handover initialisation</w:t>
      </w:r>
      <w:r w:rsidRPr="00C62B94">
        <w:rPr>
          <w:rFonts w:eastAsia="SimSun"/>
          <w:i/>
          <w:lang w:eastAsia="zh-CN"/>
        </w:rPr>
        <w:t xml:space="preserve"> </w:t>
      </w:r>
      <w:r w:rsidRPr="00CA2746">
        <w:rPr>
          <w:rFonts w:eastAsia="SimSun"/>
          <w:i/>
          <w:highlight w:val="yellow"/>
          <w:lang w:eastAsia="zh-CN"/>
        </w:rPr>
        <w:t xml:space="preserve">nor the cell </w:t>
      </w:r>
      <w:r w:rsidRPr="00CA2746">
        <w:rPr>
          <w:i/>
          <w:highlight w:val="yellow"/>
          <w:lang w:eastAsia="zh-CN"/>
        </w:rPr>
        <w:t xml:space="preserve">that served the UE where the RLF happened </w:t>
      </w:r>
      <w:r w:rsidRPr="00CA2746">
        <w:rPr>
          <w:rFonts w:eastAsia="SimSun"/>
          <w:i/>
          <w:highlight w:val="yellow"/>
          <w:lang w:eastAsia="zh-CN"/>
        </w:rPr>
        <w:t xml:space="preserve">or </w:t>
      </w:r>
      <w:r w:rsidRPr="00CA2746">
        <w:rPr>
          <w:i/>
          <w:highlight w:val="yellow"/>
          <w:lang w:eastAsia="zh-CN"/>
        </w:rPr>
        <w:t>the cell that the handover was initialised toward</w:t>
      </w:r>
      <w:r w:rsidRPr="00C62B94">
        <w:rPr>
          <w:rFonts w:eastAsia="SimSun"/>
          <w:i/>
          <w:lang w:eastAsia="zh-CN"/>
        </w:rPr>
        <w:t>.</w:t>
      </w:r>
    </w:p>
    <w:p w:rsidR="008F0B63" w:rsidRDefault="00520D9A" w:rsidP="005A5AA3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The ambiguity occurs when too early handover is reported based on the general definition </w:t>
      </w:r>
      <w:r w:rsidR="008F0B63">
        <w:rPr>
          <w:rFonts w:eastAsia="新細明體" w:hint="eastAsia"/>
          <w:lang w:eastAsia="zh-TW"/>
        </w:rPr>
        <w:t>or on the specific definition. A</w:t>
      </w:r>
      <w:r>
        <w:rPr>
          <w:rFonts w:eastAsia="新細明體" w:hint="eastAsia"/>
          <w:lang w:eastAsia="zh-TW"/>
        </w:rPr>
        <w:t>ccording to the specification of TS36.423</w:t>
      </w:r>
      <w:r w:rsidR="008F0B63">
        <w:rPr>
          <w:rFonts w:eastAsia="新細明體" w:hint="eastAsia"/>
          <w:lang w:eastAsia="zh-TW"/>
        </w:rPr>
        <w:t xml:space="preserve"> the Handover Report message, the Handover Report Type IE could be set to </w:t>
      </w:r>
      <w:r w:rsidR="008F0B63">
        <w:rPr>
          <w:rFonts w:eastAsia="新細明體"/>
          <w:lang w:eastAsia="zh-TW"/>
        </w:rPr>
        <w:t>“</w:t>
      </w:r>
      <w:r w:rsidR="008F0B63">
        <w:rPr>
          <w:rFonts w:eastAsia="新細明體" w:hint="eastAsia"/>
          <w:lang w:eastAsia="zh-TW"/>
        </w:rPr>
        <w:t>HO too early</w:t>
      </w:r>
      <w:r w:rsidR="008F0B63">
        <w:rPr>
          <w:rFonts w:eastAsia="新細明體"/>
          <w:lang w:eastAsia="zh-TW"/>
        </w:rPr>
        <w:t>”</w:t>
      </w:r>
      <w:r w:rsidR="008F0B63">
        <w:rPr>
          <w:rFonts w:eastAsia="新細明體" w:hint="eastAsia"/>
          <w:lang w:eastAsia="zh-TW"/>
        </w:rPr>
        <w:t xml:space="preserve"> and </w:t>
      </w:r>
      <w:r w:rsidR="008F0B63">
        <w:rPr>
          <w:rFonts w:eastAsia="新細明體"/>
          <w:lang w:eastAsia="zh-TW"/>
        </w:rPr>
        <w:t>“</w:t>
      </w:r>
      <w:r w:rsidR="008F0B63">
        <w:rPr>
          <w:rFonts w:eastAsia="新細明體" w:hint="eastAsia"/>
          <w:lang w:eastAsia="zh-TW"/>
        </w:rPr>
        <w:t>HO to wrong cell</w:t>
      </w:r>
      <w:r w:rsidR="008F0B63">
        <w:rPr>
          <w:rFonts w:eastAsia="新細明體"/>
          <w:lang w:eastAsia="zh-TW"/>
        </w:rPr>
        <w:t>”</w:t>
      </w:r>
      <w:r w:rsidR="008F0B63">
        <w:rPr>
          <w:rFonts w:eastAsia="新細明體" w:hint="eastAsia"/>
          <w:lang w:eastAsia="zh-TW"/>
        </w:rPr>
        <w:t xml:space="preserve">. Still it may not exactly be compatible where an Inter-RAT cells handover happens. A target </w:t>
      </w:r>
      <w:proofErr w:type="spellStart"/>
      <w:r w:rsidR="008F0B63">
        <w:rPr>
          <w:rFonts w:eastAsia="新細明體" w:hint="eastAsia"/>
          <w:lang w:eastAsia="zh-TW"/>
        </w:rPr>
        <w:t>eNB</w:t>
      </w:r>
      <w:proofErr w:type="spellEnd"/>
      <w:r w:rsidR="008F0B63">
        <w:rPr>
          <w:rFonts w:eastAsia="新細明體" w:hint="eastAsia"/>
          <w:lang w:eastAsia="zh-TW"/>
        </w:rPr>
        <w:t xml:space="preserve"> may receive </w:t>
      </w:r>
      <w:r w:rsidR="008F0B63">
        <w:rPr>
          <w:rFonts w:eastAsia="新細明體"/>
          <w:lang w:eastAsia="zh-TW"/>
        </w:rPr>
        <w:t>“</w:t>
      </w:r>
      <w:r w:rsidR="008F0B63">
        <w:rPr>
          <w:rFonts w:eastAsia="新細明體" w:hint="eastAsia"/>
          <w:lang w:eastAsia="zh-TW"/>
        </w:rPr>
        <w:t>HO too early</w:t>
      </w:r>
      <w:r w:rsidR="008F0B63">
        <w:rPr>
          <w:rFonts w:eastAsia="新細明體"/>
          <w:lang w:eastAsia="zh-TW"/>
        </w:rPr>
        <w:t>”</w:t>
      </w:r>
      <w:r w:rsidR="008F0B63">
        <w:rPr>
          <w:rFonts w:eastAsia="新細明體" w:hint="eastAsia"/>
          <w:lang w:eastAsia="zh-TW"/>
        </w:rPr>
        <w:t xml:space="preserve">, and its real failure reason is </w:t>
      </w:r>
      <w:r w:rsidR="008F0B63">
        <w:rPr>
          <w:rFonts w:eastAsia="新細明體"/>
          <w:lang w:eastAsia="zh-TW"/>
        </w:rPr>
        <w:t>“</w:t>
      </w:r>
      <w:r w:rsidR="008F0B63">
        <w:rPr>
          <w:rFonts w:eastAsia="新細明體" w:hint="eastAsia"/>
          <w:lang w:eastAsia="zh-TW"/>
        </w:rPr>
        <w:t>HO too early</w:t>
      </w:r>
      <w:r w:rsidR="008F0B63">
        <w:rPr>
          <w:rFonts w:eastAsia="新細明體"/>
          <w:lang w:eastAsia="zh-TW"/>
        </w:rPr>
        <w:t>”</w:t>
      </w:r>
      <w:r w:rsidR="008F0B63">
        <w:rPr>
          <w:rFonts w:eastAsia="新細明體" w:hint="eastAsia"/>
          <w:lang w:eastAsia="zh-TW"/>
        </w:rPr>
        <w:t xml:space="preserve"> or </w:t>
      </w:r>
      <w:r w:rsidR="008F0B63">
        <w:rPr>
          <w:rFonts w:eastAsia="新細明體"/>
          <w:lang w:eastAsia="zh-TW"/>
        </w:rPr>
        <w:t>“</w:t>
      </w:r>
      <w:r w:rsidR="008F0B63">
        <w:rPr>
          <w:rFonts w:eastAsia="新細明體" w:hint="eastAsia"/>
          <w:lang w:eastAsia="zh-TW"/>
        </w:rPr>
        <w:t>HO to a wrong cell</w:t>
      </w:r>
      <w:r w:rsidR="008F0B63">
        <w:rPr>
          <w:rFonts w:eastAsia="新細明體"/>
          <w:lang w:eastAsia="zh-TW"/>
        </w:rPr>
        <w:t>”</w:t>
      </w:r>
      <w:r w:rsidR="008F0B63">
        <w:rPr>
          <w:rFonts w:eastAsia="新細明體" w:hint="eastAsia"/>
          <w:lang w:eastAsia="zh-TW"/>
        </w:rPr>
        <w:t xml:space="preserve">. </w:t>
      </w:r>
    </w:p>
    <w:p w:rsidR="00337F2A" w:rsidRDefault="008F0B63" w:rsidP="005A5AA3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Obviously the TS36.423 is based on the general definition in which </w:t>
      </w:r>
      <w:r>
        <w:rPr>
          <w:rFonts w:eastAsia="新細明體"/>
          <w:lang w:eastAsia="zh-TW"/>
        </w:rPr>
        <w:t>“</w:t>
      </w:r>
      <w:r>
        <w:rPr>
          <w:rFonts w:eastAsia="新細明體" w:hint="eastAsia"/>
          <w:lang w:eastAsia="zh-TW"/>
        </w:rPr>
        <w:t>HO to a wrong</w:t>
      </w:r>
      <w:r w:rsidR="00337F2A">
        <w:rPr>
          <w:rFonts w:eastAsia="新細明體"/>
          <w:lang w:eastAsia="zh-TW"/>
        </w:rPr>
        <w:t xml:space="preserve"> cell”</w:t>
      </w:r>
      <w:r w:rsidR="00337F2A">
        <w:rPr>
          <w:rFonts w:eastAsia="新細明體" w:hint="eastAsia"/>
          <w:lang w:eastAsia="zh-TW"/>
        </w:rPr>
        <w:t xml:space="preserve"> is not within the </w:t>
      </w:r>
      <w:r w:rsidR="00337F2A">
        <w:rPr>
          <w:rFonts w:eastAsia="新細明體"/>
          <w:lang w:eastAsia="zh-TW"/>
        </w:rPr>
        <w:t>“</w:t>
      </w:r>
      <w:r w:rsidR="00337F2A">
        <w:rPr>
          <w:rFonts w:eastAsia="新細明體" w:hint="eastAsia"/>
          <w:lang w:eastAsia="zh-TW"/>
        </w:rPr>
        <w:t>HO too early</w:t>
      </w:r>
      <w:r w:rsidR="00337F2A">
        <w:rPr>
          <w:rFonts w:eastAsia="新細明體"/>
          <w:lang w:eastAsia="zh-TW"/>
        </w:rPr>
        <w:t>”</w:t>
      </w:r>
      <w:r w:rsidR="00337F2A">
        <w:rPr>
          <w:rFonts w:eastAsia="新細明體" w:hint="eastAsia"/>
          <w:lang w:eastAsia="zh-TW"/>
        </w:rPr>
        <w:t>. Hence the inconsistent definition should be discussed and we propose:</w:t>
      </w:r>
    </w:p>
    <w:p w:rsidR="00337F2A" w:rsidRPr="00337F2A" w:rsidRDefault="00337F2A" w:rsidP="005A5AA3">
      <w:pPr>
        <w:rPr>
          <w:rFonts w:eastAsia="新細明體"/>
          <w:b/>
          <w:lang w:eastAsia="zh-TW"/>
        </w:rPr>
      </w:pPr>
      <w:r w:rsidRPr="00337F2A">
        <w:rPr>
          <w:rFonts w:eastAsia="新細明體" w:hint="eastAsia"/>
          <w:b/>
          <w:lang w:eastAsia="zh-TW"/>
        </w:rPr>
        <w:t>Proposal</w:t>
      </w:r>
      <w:r w:rsidR="00C0007B">
        <w:rPr>
          <w:rFonts w:eastAsia="新細明體" w:hint="eastAsia"/>
          <w:b/>
          <w:lang w:eastAsia="zh-TW"/>
        </w:rPr>
        <w:t xml:space="preserve"> 1</w:t>
      </w:r>
      <w:r w:rsidRPr="00337F2A">
        <w:rPr>
          <w:rFonts w:eastAsia="新細明體" w:hint="eastAsia"/>
          <w:b/>
          <w:lang w:eastAsia="zh-TW"/>
        </w:rPr>
        <w:t xml:space="preserve">: The </w:t>
      </w:r>
      <w:r w:rsidRPr="00337F2A">
        <w:rPr>
          <w:rFonts w:eastAsia="新細明體" w:hint="eastAsia"/>
          <w:b/>
          <w:i/>
          <w:lang w:eastAsia="zh-TW"/>
        </w:rPr>
        <w:t>[Too-Early Inter-RAT Handover]</w:t>
      </w:r>
      <w:r w:rsidRPr="00337F2A">
        <w:rPr>
          <w:rFonts w:eastAsia="新細明體" w:hint="eastAsia"/>
          <w:b/>
          <w:lang w:eastAsia="zh-TW"/>
        </w:rPr>
        <w:t xml:space="preserve"> </w:t>
      </w:r>
      <w:r w:rsidRPr="00337F2A">
        <w:rPr>
          <w:rFonts w:eastAsia="新細明體"/>
          <w:b/>
          <w:lang w:eastAsia="zh-TW"/>
        </w:rPr>
        <w:t>should</w:t>
      </w:r>
      <w:r w:rsidRPr="00337F2A">
        <w:rPr>
          <w:rFonts w:eastAsia="新細明體" w:hint="eastAsia"/>
          <w:b/>
          <w:lang w:eastAsia="zh-TW"/>
        </w:rPr>
        <w:t xml:space="preserve"> </w:t>
      </w:r>
      <w:r w:rsidR="009F73B5">
        <w:rPr>
          <w:rFonts w:eastAsia="新細明體" w:hint="eastAsia"/>
          <w:b/>
          <w:lang w:eastAsia="zh-TW"/>
        </w:rPr>
        <w:t>align with</w:t>
      </w:r>
      <w:r w:rsidRPr="00337F2A">
        <w:rPr>
          <w:rFonts w:eastAsia="新細明體" w:hint="eastAsia"/>
          <w:b/>
          <w:lang w:eastAsia="zh-TW"/>
        </w:rPr>
        <w:t xml:space="preserve"> the failure definitions of </w:t>
      </w:r>
      <w:r w:rsidRPr="00337F2A">
        <w:rPr>
          <w:rFonts w:eastAsia="新細明體" w:hint="eastAsia"/>
          <w:b/>
          <w:i/>
          <w:lang w:eastAsia="zh-TW"/>
        </w:rPr>
        <w:t>[Too E</w:t>
      </w:r>
      <w:r w:rsidRPr="00337F2A">
        <w:rPr>
          <w:rFonts w:eastAsia="新細明體"/>
          <w:b/>
          <w:i/>
          <w:lang w:eastAsia="zh-TW"/>
        </w:rPr>
        <w:t>a</w:t>
      </w:r>
      <w:r w:rsidRPr="00337F2A">
        <w:rPr>
          <w:rFonts w:eastAsia="新細明體" w:hint="eastAsia"/>
          <w:b/>
          <w:i/>
          <w:lang w:eastAsia="zh-TW"/>
        </w:rPr>
        <w:t>rly Handover]</w:t>
      </w:r>
      <w:r w:rsidRPr="00337F2A">
        <w:rPr>
          <w:rFonts w:eastAsia="新細明體" w:hint="eastAsia"/>
          <w:b/>
          <w:lang w:eastAsia="zh-TW"/>
        </w:rPr>
        <w:t xml:space="preserve"> and </w:t>
      </w:r>
      <w:r w:rsidRPr="00337F2A">
        <w:rPr>
          <w:rFonts w:eastAsia="新細明體" w:hint="eastAsia"/>
          <w:b/>
          <w:i/>
          <w:lang w:eastAsia="zh-TW"/>
        </w:rPr>
        <w:t>[Handover to Wrong Cell]</w:t>
      </w:r>
      <w:r w:rsidRPr="00337F2A">
        <w:rPr>
          <w:rFonts w:eastAsia="新細明體" w:hint="eastAsia"/>
          <w:b/>
          <w:lang w:eastAsia="zh-TW"/>
        </w:rPr>
        <w:t>.</w:t>
      </w:r>
    </w:p>
    <w:p w:rsidR="000C6860" w:rsidRDefault="008F0B63" w:rsidP="00CA2746">
      <w:pPr>
        <w:rPr>
          <w:rFonts w:eastAsia="新細明體" w:hint="eastAsia"/>
          <w:lang w:eastAsia="zh-TW"/>
        </w:rPr>
      </w:pPr>
      <w:r w:rsidRPr="00C0007B">
        <w:rPr>
          <w:rFonts w:eastAsia="新細明體" w:hint="eastAsia"/>
          <w:b/>
          <w:lang w:eastAsia="zh-TW"/>
        </w:rPr>
        <w:lastRenderedPageBreak/>
        <w:t xml:space="preserve">  </w:t>
      </w:r>
      <w:r w:rsidR="00CA2746">
        <w:rPr>
          <w:rFonts w:eastAsia="新細明體" w:hint="eastAsia"/>
          <w:lang w:eastAsia="zh-TW"/>
        </w:rPr>
        <w:t xml:space="preserve">RAN3 meeting </w:t>
      </w:r>
      <w:proofErr w:type="gramStart"/>
      <w:r w:rsidR="00CA2746">
        <w:rPr>
          <w:rFonts w:eastAsia="新細明體" w:hint="eastAsia"/>
          <w:lang w:eastAsia="zh-TW"/>
        </w:rPr>
        <w:t xml:space="preserve">#74 R3-113116 </w:t>
      </w:r>
      <w:r w:rsidR="00CA2746">
        <w:rPr>
          <w:rFonts w:eastAsia="新細明體"/>
          <w:lang w:eastAsia="zh-TW"/>
        </w:rPr>
        <w:t>“</w:t>
      </w:r>
      <w:r w:rsidR="00CA2746">
        <w:rPr>
          <w:rFonts w:eastAsia="新細明體" w:hint="eastAsia"/>
          <w:lang w:eastAsia="zh-TW"/>
        </w:rPr>
        <w:t>Summary of offline discussion on MRO and short stay in SON WI</w:t>
      </w:r>
      <w:r w:rsidR="00CA2746">
        <w:rPr>
          <w:rFonts w:eastAsia="新細明體"/>
          <w:lang w:eastAsia="zh-TW"/>
        </w:rPr>
        <w:t>”</w:t>
      </w:r>
      <w:r w:rsidR="000C6860">
        <w:rPr>
          <w:rFonts w:eastAsia="新細明體" w:hint="eastAsia"/>
          <w:lang w:eastAsia="zh-TW"/>
        </w:rPr>
        <w:t xml:space="preserve"> [4]</w:t>
      </w:r>
      <w:proofErr w:type="gramEnd"/>
      <w:r w:rsidR="00CA2746">
        <w:rPr>
          <w:rFonts w:eastAsia="新細明體" w:hint="eastAsia"/>
          <w:lang w:eastAsia="zh-TW"/>
        </w:rPr>
        <w:t xml:space="preserve"> provides the outlines agreed way forward for MRO for </w:t>
      </w:r>
      <w:proofErr w:type="spellStart"/>
      <w:r w:rsidR="00CA2746">
        <w:rPr>
          <w:rFonts w:eastAsia="新細明體" w:hint="eastAsia"/>
          <w:lang w:eastAsia="zh-TW"/>
        </w:rPr>
        <w:t>HetNet</w:t>
      </w:r>
      <w:proofErr w:type="spellEnd"/>
      <w:r w:rsidR="00CA2746">
        <w:rPr>
          <w:rFonts w:eastAsia="新細明體" w:hint="eastAsia"/>
          <w:lang w:eastAsia="zh-TW"/>
        </w:rPr>
        <w:t>, Inter RAT MRO in the SON WI. It summarized the mobility events discussed</w:t>
      </w:r>
      <w:r w:rsidR="000C6860">
        <w:rPr>
          <w:rFonts w:eastAsia="新細明體" w:hint="eastAsia"/>
          <w:lang w:eastAsia="zh-TW"/>
        </w:rPr>
        <w:t xml:space="preserve"> and to be treated</w:t>
      </w:r>
      <w:bookmarkStart w:id="1" w:name="_GoBack"/>
      <w:bookmarkEnd w:id="1"/>
      <w:r w:rsidR="00CA2746">
        <w:rPr>
          <w:rFonts w:eastAsia="新細明體" w:hint="eastAsia"/>
          <w:lang w:eastAsia="zh-TW"/>
        </w:rPr>
        <w:t xml:space="preserve">, one of them is </w:t>
      </w:r>
    </w:p>
    <w:p w:rsidR="00CA2746" w:rsidRDefault="00CA2746" w:rsidP="00CA2746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“</w:t>
      </w:r>
      <w:r w:rsidRPr="000C6860">
        <w:rPr>
          <w:rFonts w:eastAsia="新細明體" w:hint="eastAsia"/>
          <w:i/>
          <w:lang w:eastAsia="zh-TW"/>
        </w:rPr>
        <w:t>Failure during or after a HO from 2G/3G to LTE (most likely RLF soon after the HO) and reconnection back at other LTE cell than the target (HO to wrong cell)</w:t>
      </w:r>
      <w:r>
        <w:rPr>
          <w:rFonts w:eastAsia="新細明體"/>
          <w:lang w:eastAsia="zh-TW"/>
        </w:rPr>
        <w:t>”</w:t>
      </w:r>
      <w:r>
        <w:rPr>
          <w:rFonts w:eastAsia="新細明體" w:hint="eastAsia"/>
          <w:lang w:eastAsia="zh-TW"/>
        </w:rPr>
        <w:t>.</w:t>
      </w:r>
    </w:p>
    <w:p w:rsidR="000C6860" w:rsidRDefault="000C6860" w:rsidP="000C6860">
      <w:pPr>
        <w:rPr>
          <w:rFonts w:eastAsia="新細明體" w:hint="eastAsia"/>
          <w:lang w:eastAsia="zh-TW"/>
        </w:rPr>
      </w:pPr>
      <w:r>
        <w:rPr>
          <w:rFonts w:eastAsia="新細明體" w:hint="eastAsia"/>
          <w:lang w:eastAsia="zh-TW"/>
        </w:rPr>
        <w:t xml:space="preserve">It has been agreed that Inter-RAT </w:t>
      </w:r>
      <w:r>
        <w:rPr>
          <w:rFonts w:eastAsia="新細明體"/>
          <w:lang w:eastAsia="zh-TW"/>
        </w:rPr>
        <w:t>mobility</w:t>
      </w:r>
      <w:r>
        <w:rPr>
          <w:rFonts w:eastAsia="新細明體" w:hint="eastAsia"/>
          <w:lang w:eastAsia="zh-TW"/>
        </w:rPr>
        <w:t xml:space="preserve"> failure cases include the </w:t>
      </w:r>
      <w:r>
        <w:rPr>
          <w:rFonts w:eastAsia="新細明體"/>
          <w:lang w:eastAsia="zh-TW"/>
        </w:rPr>
        <w:t>“</w:t>
      </w:r>
      <w:r>
        <w:rPr>
          <w:rFonts w:eastAsia="新細明體" w:hint="eastAsia"/>
          <w:lang w:eastAsia="zh-TW"/>
        </w:rPr>
        <w:t>HO to wrong cell</w:t>
      </w:r>
      <w:r>
        <w:rPr>
          <w:rFonts w:eastAsia="新細明體"/>
          <w:lang w:eastAsia="zh-TW"/>
        </w:rPr>
        <w:t>”</w:t>
      </w:r>
      <w:r>
        <w:rPr>
          <w:rFonts w:eastAsia="新細明體" w:hint="eastAsia"/>
          <w:lang w:eastAsia="zh-TW"/>
        </w:rPr>
        <w:t>, but it apparently not defined in the TS36.300 for the Inter-RAT.</w:t>
      </w:r>
      <w:r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eastAsia="zh-TW"/>
        </w:rPr>
        <w:t>Therefore we propose:</w:t>
      </w:r>
    </w:p>
    <w:p w:rsidR="00CA2746" w:rsidRPr="00CA2746" w:rsidRDefault="00CA2746" w:rsidP="00C0007B">
      <w:pPr>
        <w:rPr>
          <w:rFonts w:eastAsia="新細明體" w:hint="eastAsia"/>
          <w:b/>
          <w:lang w:eastAsia="zh-TW"/>
        </w:rPr>
      </w:pPr>
    </w:p>
    <w:p w:rsidR="00C0007B" w:rsidRPr="00C0007B" w:rsidRDefault="00520D9A" w:rsidP="00C0007B">
      <w:pPr>
        <w:rPr>
          <w:rFonts w:eastAsia="新細明體"/>
          <w:b/>
          <w:lang w:eastAsia="zh-TW"/>
        </w:rPr>
      </w:pPr>
      <w:r w:rsidRPr="00C0007B">
        <w:rPr>
          <w:rFonts w:eastAsia="新細明體" w:hint="eastAsia"/>
          <w:b/>
          <w:lang w:eastAsia="zh-TW"/>
        </w:rPr>
        <w:t xml:space="preserve"> </w:t>
      </w:r>
      <w:r w:rsidR="00C0007B" w:rsidRPr="00C0007B">
        <w:rPr>
          <w:rFonts w:eastAsia="新細明體" w:hint="eastAsia"/>
          <w:b/>
          <w:lang w:eastAsia="zh-TW"/>
        </w:rPr>
        <w:t xml:space="preserve">Proposal 2: The </w:t>
      </w:r>
      <w:r w:rsidR="00C0007B" w:rsidRPr="00C0007B">
        <w:rPr>
          <w:rFonts w:eastAsia="新細明體" w:hint="eastAsia"/>
          <w:b/>
          <w:i/>
          <w:lang w:eastAsia="zh-TW"/>
        </w:rPr>
        <w:t xml:space="preserve">[Handover to Wrong Cell] should be used also in </w:t>
      </w:r>
      <w:r w:rsidR="000C6860">
        <w:rPr>
          <w:rFonts w:eastAsia="新細明體" w:hint="eastAsia"/>
          <w:b/>
          <w:i/>
          <w:lang w:eastAsia="zh-TW"/>
        </w:rPr>
        <w:t xml:space="preserve">the </w:t>
      </w:r>
      <w:r w:rsidR="00C0007B" w:rsidRPr="00C0007B">
        <w:rPr>
          <w:rFonts w:eastAsia="新細明體" w:hint="eastAsia"/>
          <w:b/>
          <w:i/>
          <w:lang w:eastAsia="zh-TW"/>
        </w:rPr>
        <w:t>case of Inter-RAT handover</w:t>
      </w:r>
      <w:r w:rsidR="00C0007B" w:rsidRPr="00C0007B">
        <w:rPr>
          <w:rFonts w:eastAsia="新細明體" w:hint="eastAsia"/>
          <w:b/>
          <w:lang w:eastAsia="zh-TW"/>
        </w:rPr>
        <w:t>.</w:t>
      </w:r>
    </w:p>
    <w:p w:rsidR="00C62B94" w:rsidRPr="00C0007B" w:rsidRDefault="00C62B94" w:rsidP="005A5AA3">
      <w:pPr>
        <w:rPr>
          <w:rFonts w:eastAsia="新細明體"/>
          <w:lang w:eastAsia="zh-TW"/>
        </w:rPr>
      </w:pPr>
    </w:p>
    <w:p w:rsidR="00E02A56" w:rsidRDefault="00E02A56" w:rsidP="00E02A56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:rsidR="00E02A56" w:rsidRPr="007C087A" w:rsidRDefault="00337F2A" w:rsidP="00E02A56">
      <w:pPr>
        <w:rPr>
          <w:rFonts w:eastAsia="新細明體"/>
          <w:lang w:val="en-US" w:eastAsia="zh-TW"/>
        </w:rPr>
      </w:pPr>
      <w:r>
        <w:rPr>
          <w:lang w:val="en-US" w:eastAsia="zh-CN"/>
        </w:rPr>
        <w:t xml:space="preserve">We propose to agree </w:t>
      </w:r>
      <w:r w:rsidRPr="00E95B75">
        <w:rPr>
          <w:rFonts w:eastAsia="新細明體" w:hint="eastAsia"/>
          <w:lang w:val="en-US" w:eastAsia="zh-TW"/>
        </w:rPr>
        <w:t>upon</w:t>
      </w:r>
      <w:r>
        <w:rPr>
          <w:lang w:val="en-US" w:eastAsia="zh-CN"/>
        </w:rPr>
        <w:t xml:space="preserve"> </w:t>
      </w:r>
      <w:r w:rsidRPr="00E95B75">
        <w:rPr>
          <w:rFonts w:eastAsia="新細明體" w:hint="eastAsia"/>
          <w:lang w:val="en-US" w:eastAsia="zh-TW"/>
        </w:rPr>
        <w:t>the CR R3-13xxxx</w:t>
      </w:r>
      <w:r w:rsidR="00A107AA" w:rsidRPr="007C087A">
        <w:rPr>
          <w:rFonts w:eastAsia="新細明體" w:hint="eastAsia"/>
          <w:lang w:val="en-US" w:eastAsia="zh-TW"/>
        </w:rPr>
        <w:t>.</w:t>
      </w:r>
    </w:p>
    <w:p w:rsidR="0001565F" w:rsidRDefault="0001565F" w:rsidP="0013204A">
      <w:pPr>
        <w:pStyle w:val="1"/>
      </w:pPr>
      <w:r w:rsidRPr="00162EA4">
        <w:t>Reference</w:t>
      </w:r>
      <w:bookmarkEnd w:id="0"/>
      <w:r w:rsidR="002E4D5F">
        <w:t>s</w:t>
      </w:r>
    </w:p>
    <w:p w:rsidR="00E92635" w:rsidRPr="00A107AA" w:rsidRDefault="00A107AA" w:rsidP="00E92635">
      <w:pPr>
        <w:numPr>
          <w:ilvl w:val="0"/>
          <w:numId w:val="16"/>
        </w:numPr>
        <w:rPr>
          <w:lang w:eastAsia="zh-CN"/>
        </w:rPr>
      </w:pPr>
      <w:r w:rsidRPr="007C087A">
        <w:rPr>
          <w:rFonts w:eastAsia="新細明體" w:hint="eastAsia"/>
          <w:lang w:eastAsia="zh-TW"/>
        </w:rPr>
        <w:t>TR 37.822 v0.2.0 (2013-05), Study on next generation Self-Optimizing Network (SON) for UTRAN and E-UTRAN (Rel-12)</w:t>
      </w:r>
    </w:p>
    <w:p w:rsidR="00ED3C06" w:rsidRPr="00914D6E" w:rsidRDefault="00691CEC" w:rsidP="00E92635">
      <w:pPr>
        <w:numPr>
          <w:ilvl w:val="0"/>
          <w:numId w:val="16"/>
        </w:numPr>
        <w:rPr>
          <w:lang w:eastAsia="zh-CN"/>
        </w:rPr>
      </w:pPr>
      <w:r>
        <w:rPr>
          <w:rFonts w:eastAsia="新細明體" w:hint="eastAsia"/>
          <w:lang w:eastAsia="zh-TW"/>
        </w:rPr>
        <w:t xml:space="preserve">TS </w:t>
      </w:r>
      <w:r w:rsidR="00ED3C06">
        <w:rPr>
          <w:rFonts w:eastAsia="新細明體" w:hint="eastAsia"/>
          <w:lang w:eastAsia="zh-TW"/>
        </w:rPr>
        <w:t>36.300</w:t>
      </w:r>
      <w:r w:rsidR="0029128A">
        <w:rPr>
          <w:rFonts w:eastAsia="新細明體" w:hint="eastAsia"/>
          <w:lang w:eastAsia="zh-TW"/>
        </w:rPr>
        <w:t xml:space="preserve"> E-UTRA and E-UTRAN Overall description; stage 2</w:t>
      </w:r>
    </w:p>
    <w:p w:rsidR="00914D6E" w:rsidRDefault="00107257" w:rsidP="00E92635">
      <w:pPr>
        <w:numPr>
          <w:ilvl w:val="0"/>
          <w:numId w:val="16"/>
        </w:numPr>
        <w:rPr>
          <w:rFonts w:eastAsia="新細明體" w:hint="eastAsia"/>
          <w:lang w:eastAsia="zh-TW"/>
        </w:rPr>
      </w:pPr>
      <w:r>
        <w:rPr>
          <w:rFonts w:eastAsia="新細明體" w:hint="eastAsia"/>
          <w:lang w:eastAsia="zh-TW"/>
        </w:rPr>
        <w:t>R3-131649</w:t>
      </w:r>
      <w:r w:rsidR="00914D6E">
        <w:rPr>
          <w:rFonts w:eastAsia="新細明體" w:hint="eastAsia"/>
          <w:lang w:eastAsia="zh-TW"/>
        </w:rPr>
        <w:t xml:space="preserve">, </w:t>
      </w:r>
      <w:r>
        <w:rPr>
          <w:rFonts w:eastAsia="新細明體" w:hint="eastAsia"/>
          <w:lang w:eastAsia="zh-TW"/>
        </w:rPr>
        <w:t>Proposed Text for MRO Failure Report Enhancement</w:t>
      </w:r>
      <w:r w:rsidR="00992341">
        <w:rPr>
          <w:rFonts w:eastAsia="新細明體" w:hint="eastAsia"/>
          <w:lang w:eastAsia="zh-TW"/>
        </w:rPr>
        <w:t>, ITRI, CHTTL</w:t>
      </w:r>
    </w:p>
    <w:p w:rsidR="000C6860" w:rsidRDefault="000C6860" w:rsidP="00E92635">
      <w:pPr>
        <w:numPr>
          <w:ilvl w:val="0"/>
          <w:numId w:val="16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R3-113116, Summary of offline discussions on MRO and Short Stay in SON WI, Ericsson, Huawei</w:t>
      </w:r>
    </w:p>
    <w:sectPr w:rsidR="000C686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CDA" w:rsidRDefault="00B36CDA">
      <w:r>
        <w:separator/>
      </w:r>
    </w:p>
  </w:endnote>
  <w:endnote w:type="continuationSeparator" w:id="0">
    <w:p w:rsidR="00B36CDA" w:rsidRDefault="00B3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CDA" w:rsidRDefault="00B36CDA">
      <w:r>
        <w:separator/>
      </w:r>
    </w:p>
  </w:footnote>
  <w:footnote w:type="continuationSeparator" w:id="0">
    <w:p w:rsidR="00B36CDA" w:rsidRDefault="00B3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1C0A63"/>
    <w:multiLevelType w:val="hybridMultilevel"/>
    <w:tmpl w:val="4E2EC4E8"/>
    <w:lvl w:ilvl="0" w:tplc="80DCE15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751876FA"/>
    <w:lvl w:ilvl="0">
      <w:start w:val="1"/>
      <w:numFmt w:val="decimal"/>
      <w:pStyle w:val="1"/>
      <w:suff w:val="nothing"/>
      <w:lvlText w:val="%1  "/>
      <w:lvlJc w:val="left"/>
      <w:pPr>
        <w:ind w:left="4253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1D1446B"/>
    <w:multiLevelType w:val="hybridMultilevel"/>
    <w:tmpl w:val="0388C246"/>
    <w:lvl w:ilvl="0" w:tplc="9E8C0C8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>
    <w:nsid w:val="176373B1"/>
    <w:multiLevelType w:val="hybridMultilevel"/>
    <w:tmpl w:val="0D32877A"/>
    <w:lvl w:ilvl="0" w:tplc="4600C262">
      <w:start w:val="1"/>
      <w:numFmt w:val="bullet"/>
      <w:lvlText w:val=""/>
      <w:lvlJc w:val="left"/>
      <w:pPr>
        <w:ind w:left="504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2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1">
    <w:nsid w:val="23CF03D6"/>
    <w:multiLevelType w:val="hybridMultilevel"/>
    <w:tmpl w:val="CD9A3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1D16C0E"/>
    <w:multiLevelType w:val="hybridMultilevel"/>
    <w:tmpl w:val="630AE9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E79586A"/>
    <w:multiLevelType w:val="hybridMultilevel"/>
    <w:tmpl w:val="25B294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4AF56C44"/>
    <w:multiLevelType w:val="hybridMultilevel"/>
    <w:tmpl w:val="68C269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5BC31153"/>
    <w:multiLevelType w:val="hybridMultilevel"/>
    <w:tmpl w:val="8BACA91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63A50F02"/>
    <w:multiLevelType w:val="hybridMultilevel"/>
    <w:tmpl w:val="5BA8AA04"/>
    <w:lvl w:ilvl="0" w:tplc="CE2C06E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9C785D"/>
    <w:multiLevelType w:val="hybridMultilevel"/>
    <w:tmpl w:val="B0DC6FA0"/>
    <w:lvl w:ilvl="0" w:tplc="8CDEC81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4E0FE28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E466B69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2F9C044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B4A8451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E141F4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B58D2B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416D13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08603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6DB45721"/>
    <w:multiLevelType w:val="hybridMultilevel"/>
    <w:tmpl w:val="A89A880A"/>
    <w:lvl w:ilvl="0" w:tplc="26307D6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F14CB"/>
    <w:multiLevelType w:val="hybridMultilevel"/>
    <w:tmpl w:val="E326BD46"/>
    <w:lvl w:ilvl="0" w:tplc="26307D6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03719A"/>
    <w:multiLevelType w:val="hybridMultilevel"/>
    <w:tmpl w:val="F97A6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3441A3"/>
    <w:multiLevelType w:val="hybridMultilevel"/>
    <w:tmpl w:val="B8CE352E"/>
    <w:lvl w:ilvl="0" w:tplc="D82CABBC">
      <w:numFmt w:val="bullet"/>
      <w:lvlText w:val="-"/>
      <w:lvlJc w:val="left"/>
      <w:pPr>
        <w:ind w:left="936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1"/>
  </w:num>
  <w:num w:numId="4">
    <w:abstractNumId w:val="32"/>
  </w:num>
  <w:num w:numId="5">
    <w:abstractNumId w:val="23"/>
  </w:num>
  <w:num w:numId="6">
    <w:abstractNumId w:val="2"/>
  </w:num>
  <w:num w:numId="7">
    <w:abstractNumId w:val="8"/>
  </w:num>
  <w:num w:numId="8">
    <w:abstractNumId w:val="17"/>
  </w:num>
  <w:num w:numId="9">
    <w:abstractNumId w:val="20"/>
  </w:num>
  <w:num w:numId="10">
    <w:abstractNumId w:val="19"/>
  </w:num>
  <w:num w:numId="11">
    <w:abstractNumId w:val="15"/>
  </w:num>
  <w:num w:numId="12">
    <w:abstractNumId w:val="26"/>
  </w:num>
  <w:num w:numId="13">
    <w:abstractNumId w:val="9"/>
  </w:num>
  <w:num w:numId="14">
    <w:abstractNumId w:val="21"/>
  </w:num>
  <w:num w:numId="15">
    <w:abstractNumId w:val="24"/>
  </w:num>
  <w:num w:numId="16">
    <w:abstractNumId w:val="12"/>
  </w:num>
  <w:num w:numId="17">
    <w:abstractNumId w:val="5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29"/>
  </w:num>
  <w:num w:numId="33">
    <w:abstractNumId w:val="7"/>
  </w:num>
  <w:num w:numId="34">
    <w:abstractNumId w:val="30"/>
  </w:num>
  <w:num w:numId="35">
    <w:abstractNumId w:val="25"/>
  </w:num>
  <w:num w:numId="36">
    <w:abstractNumId w:val="14"/>
  </w:num>
  <w:num w:numId="37">
    <w:abstractNumId w:val="11"/>
  </w:num>
  <w:num w:numId="38">
    <w:abstractNumId w:val="22"/>
  </w:num>
  <w:num w:numId="39">
    <w:abstractNumId w:val="18"/>
  </w:num>
  <w:num w:numId="40">
    <w:abstractNumId w:val="28"/>
  </w:num>
  <w:num w:numId="41">
    <w:abstractNumId w:val="27"/>
  </w:num>
  <w:num w:numId="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>
    <w:abstractNumId w:val="1"/>
  </w:num>
  <w:num w:numId="44">
    <w:abstractNumId w:val="10"/>
  </w:num>
  <w:num w:numId="45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1909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55FC"/>
    <w:rsid w:val="0002747B"/>
    <w:rsid w:val="00031567"/>
    <w:rsid w:val="00032AB8"/>
    <w:rsid w:val="000330AE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500C"/>
    <w:rsid w:val="000460B7"/>
    <w:rsid w:val="000468A5"/>
    <w:rsid w:val="00047A86"/>
    <w:rsid w:val="00047D2B"/>
    <w:rsid w:val="000502EF"/>
    <w:rsid w:val="0005055D"/>
    <w:rsid w:val="00052018"/>
    <w:rsid w:val="000520DD"/>
    <w:rsid w:val="00053A2A"/>
    <w:rsid w:val="0005476A"/>
    <w:rsid w:val="00054CEB"/>
    <w:rsid w:val="00057F83"/>
    <w:rsid w:val="000602CA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2C2D"/>
    <w:rsid w:val="00083024"/>
    <w:rsid w:val="000832CF"/>
    <w:rsid w:val="00083842"/>
    <w:rsid w:val="000843D9"/>
    <w:rsid w:val="00084F0C"/>
    <w:rsid w:val="00085DF3"/>
    <w:rsid w:val="00086B96"/>
    <w:rsid w:val="00090446"/>
    <w:rsid w:val="00091874"/>
    <w:rsid w:val="00093E22"/>
    <w:rsid w:val="00094829"/>
    <w:rsid w:val="0009762D"/>
    <w:rsid w:val="00097964"/>
    <w:rsid w:val="00097992"/>
    <w:rsid w:val="00097FD1"/>
    <w:rsid w:val="000A091A"/>
    <w:rsid w:val="000A10EB"/>
    <w:rsid w:val="000A122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6C31"/>
    <w:rsid w:val="000B78CC"/>
    <w:rsid w:val="000C00E1"/>
    <w:rsid w:val="000C42DD"/>
    <w:rsid w:val="000C4E93"/>
    <w:rsid w:val="000C6860"/>
    <w:rsid w:val="000C6CBB"/>
    <w:rsid w:val="000C6D76"/>
    <w:rsid w:val="000C6E31"/>
    <w:rsid w:val="000C7168"/>
    <w:rsid w:val="000D0344"/>
    <w:rsid w:val="000D1893"/>
    <w:rsid w:val="000D3B23"/>
    <w:rsid w:val="000D468C"/>
    <w:rsid w:val="000E02F8"/>
    <w:rsid w:val="000E13C9"/>
    <w:rsid w:val="000E301C"/>
    <w:rsid w:val="000E3370"/>
    <w:rsid w:val="000E4329"/>
    <w:rsid w:val="000E4444"/>
    <w:rsid w:val="000E4CF4"/>
    <w:rsid w:val="000E558F"/>
    <w:rsid w:val="000E7C81"/>
    <w:rsid w:val="000F025B"/>
    <w:rsid w:val="000F1165"/>
    <w:rsid w:val="000F1FC4"/>
    <w:rsid w:val="000F370E"/>
    <w:rsid w:val="000F446E"/>
    <w:rsid w:val="000F5047"/>
    <w:rsid w:val="000F5A4C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EBD"/>
    <w:rsid w:val="001053B5"/>
    <w:rsid w:val="0010634F"/>
    <w:rsid w:val="00107257"/>
    <w:rsid w:val="00107EFF"/>
    <w:rsid w:val="00107FF6"/>
    <w:rsid w:val="00110973"/>
    <w:rsid w:val="00110CE9"/>
    <w:rsid w:val="001119E6"/>
    <w:rsid w:val="001119F4"/>
    <w:rsid w:val="00112C1D"/>
    <w:rsid w:val="001133CF"/>
    <w:rsid w:val="00113571"/>
    <w:rsid w:val="00114EB0"/>
    <w:rsid w:val="00117B42"/>
    <w:rsid w:val="00117E84"/>
    <w:rsid w:val="0012055E"/>
    <w:rsid w:val="0012105B"/>
    <w:rsid w:val="00121CA2"/>
    <w:rsid w:val="0012227B"/>
    <w:rsid w:val="001227E7"/>
    <w:rsid w:val="001252C5"/>
    <w:rsid w:val="00125A22"/>
    <w:rsid w:val="00126539"/>
    <w:rsid w:val="00126BF7"/>
    <w:rsid w:val="00127DD6"/>
    <w:rsid w:val="0013091C"/>
    <w:rsid w:val="00130B99"/>
    <w:rsid w:val="00130C8A"/>
    <w:rsid w:val="001312D1"/>
    <w:rsid w:val="0013156C"/>
    <w:rsid w:val="00131814"/>
    <w:rsid w:val="00131EA5"/>
    <w:rsid w:val="00131EA6"/>
    <w:rsid w:val="0013204A"/>
    <w:rsid w:val="00132625"/>
    <w:rsid w:val="00132FFA"/>
    <w:rsid w:val="00135700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D44"/>
    <w:rsid w:val="0015526C"/>
    <w:rsid w:val="00157372"/>
    <w:rsid w:val="0016006A"/>
    <w:rsid w:val="0016044E"/>
    <w:rsid w:val="00160DF5"/>
    <w:rsid w:val="00162EA4"/>
    <w:rsid w:val="001636D5"/>
    <w:rsid w:val="00163EEC"/>
    <w:rsid w:val="00165014"/>
    <w:rsid w:val="001679FD"/>
    <w:rsid w:val="0017100B"/>
    <w:rsid w:val="00171F68"/>
    <w:rsid w:val="00177369"/>
    <w:rsid w:val="0017757A"/>
    <w:rsid w:val="001775C4"/>
    <w:rsid w:val="001778DC"/>
    <w:rsid w:val="00177ED9"/>
    <w:rsid w:val="0018017B"/>
    <w:rsid w:val="00181069"/>
    <w:rsid w:val="00181125"/>
    <w:rsid w:val="001820EE"/>
    <w:rsid w:val="0018276F"/>
    <w:rsid w:val="00184EF7"/>
    <w:rsid w:val="001860A0"/>
    <w:rsid w:val="001862B1"/>
    <w:rsid w:val="0019227A"/>
    <w:rsid w:val="00195650"/>
    <w:rsid w:val="00197530"/>
    <w:rsid w:val="001977C8"/>
    <w:rsid w:val="00197C7B"/>
    <w:rsid w:val="001A12AB"/>
    <w:rsid w:val="001A1B88"/>
    <w:rsid w:val="001A1F92"/>
    <w:rsid w:val="001A2382"/>
    <w:rsid w:val="001A34F0"/>
    <w:rsid w:val="001A371C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211"/>
    <w:rsid w:val="001E4AA3"/>
    <w:rsid w:val="001E50E2"/>
    <w:rsid w:val="001E58D0"/>
    <w:rsid w:val="001E6065"/>
    <w:rsid w:val="001E7450"/>
    <w:rsid w:val="001E76E6"/>
    <w:rsid w:val="001E7D40"/>
    <w:rsid w:val="001F0201"/>
    <w:rsid w:val="001F0CA1"/>
    <w:rsid w:val="001F1E3A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F84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515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335F"/>
    <w:rsid w:val="00243BC1"/>
    <w:rsid w:val="00244332"/>
    <w:rsid w:val="00245B23"/>
    <w:rsid w:val="00246DE8"/>
    <w:rsid w:val="0025022A"/>
    <w:rsid w:val="00250854"/>
    <w:rsid w:val="0025228F"/>
    <w:rsid w:val="002530BE"/>
    <w:rsid w:val="00257195"/>
    <w:rsid w:val="002578D8"/>
    <w:rsid w:val="00260887"/>
    <w:rsid w:val="002613A5"/>
    <w:rsid w:val="00261DE9"/>
    <w:rsid w:val="00267881"/>
    <w:rsid w:val="002723F2"/>
    <w:rsid w:val="002734A9"/>
    <w:rsid w:val="00273821"/>
    <w:rsid w:val="00273B20"/>
    <w:rsid w:val="00273FC1"/>
    <w:rsid w:val="00274868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128A"/>
    <w:rsid w:val="002928C7"/>
    <w:rsid w:val="00292EAA"/>
    <w:rsid w:val="002934AE"/>
    <w:rsid w:val="00293C18"/>
    <w:rsid w:val="00293D64"/>
    <w:rsid w:val="00293D85"/>
    <w:rsid w:val="002952E2"/>
    <w:rsid w:val="00295352"/>
    <w:rsid w:val="0029573B"/>
    <w:rsid w:val="0029596A"/>
    <w:rsid w:val="002959FF"/>
    <w:rsid w:val="00295C05"/>
    <w:rsid w:val="00295D94"/>
    <w:rsid w:val="00295EF8"/>
    <w:rsid w:val="002962CA"/>
    <w:rsid w:val="002A3934"/>
    <w:rsid w:val="002A622D"/>
    <w:rsid w:val="002A6FBE"/>
    <w:rsid w:val="002B1C9E"/>
    <w:rsid w:val="002B1E85"/>
    <w:rsid w:val="002B2502"/>
    <w:rsid w:val="002B4A9F"/>
    <w:rsid w:val="002B565A"/>
    <w:rsid w:val="002B59FE"/>
    <w:rsid w:val="002B5C70"/>
    <w:rsid w:val="002B689A"/>
    <w:rsid w:val="002B7766"/>
    <w:rsid w:val="002C0977"/>
    <w:rsid w:val="002C24E5"/>
    <w:rsid w:val="002C28CD"/>
    <w:rsid w:val="002C379F"/>
    <w:rsid w:val="002C3F9C"/>
    <w:rsid w:val="002C4BB7"/>
    <w:rsid w:val="002C5758"/>
    <w:rsid w:val="002C5BCD"/>
    <w:rsid w:val="002C63B6"/>
    <w:rsid w:val="002C7216"/>
    <w:rsid w:val="002C73CF"/>
    <w:rsid w:val="002C7B02"/>
    <w:rsid w:val="002D1C6B"/>
    <w:rsid w:val="002D1D19"/>
    <w:rsid w:val="002D2931"/>
    <w:rsid w:val="002D2964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2184"/>
    <w:rsid w:val="002E3EF6"/>
    <w:rsid w:val="002E4216"/>
    <w:rsid w:val="002E4C5F"/>
    <w:rsid w:val="002E4D5F"/>
    <w:rsid w:val="002E5A45"/>
    <w:rsid w:val="002E5E1A"/>
    <w:rsid w:val="002E74B9"/>
    <w:rsid w:val="002F03BC"/>
    <w:rsid w:val="002F1E63"/>
    <w:rsid w:val="002F4309"/>
    <w:rsid w:val="002F55B2"/>
    <w:rsid w:val="002F580D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31"/>
    <w:rsid w:val="00305EE5"/>
    <w:rsid w:val="0030696B"/>
    <w:rsid w:val="003079D9"/>
    <w:rsid w:val="00310AAF"/>
    <w:rsid w:val="00310F20"/>
    <w:rsid w:val="0031179C"/>
    <w:rsid w:val="00312569"/>
    <w:rsid w:val="00312856"/>
    <w:rsid w:val="0031543D"/>
    <w:rsid w:val="00315F2F"/>
    <w:rsid w:val="00316AF6"/>
    <w:rsid w:val="00316D12"/>
    <w:rsid w:val="00316D4A"/>
    <w:rsid w:val="003173E6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5A9"/>
    <w:rsid w:val="00331D74"/>
    <w:rsid w:val="00332B0C"/>
    <w:rsid w:val="00333B90"/>
    <w:rsid w:val="00334688"/>
    <w:rsid w:val="00334763"/>
    <w:rsid w:val="00334BBB"/>
    <w:rsid w:val="00336954"/>
    <w:rsid w:val="003371C6"/>
    <w:rsid w:val="00337F2A"/>
    <w:rsid w:val="00340FC5"/>
    <w:rsid w:val="00341115"/>
    <w:rsid w:val="00341E20"/>
    <w:rsid w:val="00342A3B"/>
    <w:rsid w:val="003436A3"/>
    <w:rsid w:val="00343921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09BA"/>
    <w:rsid w:val="003616A4"/>
    <w:rsid w:val="00361D36"/>
    <w:rsid w:val="003621A3"/>
    <w:rsid w:val="0036390F"/>
    <w:rsid w:val="003643D7"/>
    <w:rsid w:val="003653BC"/>
    <w:rsid w:val="00366566"/>
    <w:rsid w:val="00366FA1"/>
    <w:rsid w:val="00367757"/>
    <w:rsid w:val="0037004C"/>
    <w:rsid w:val="003703CB"/>
    <w:rsid w:val="0037119B"/>
    <w:rsid w:val="003716C8"/>
    <w:rsid w:val="003716D6"/>
    <w:rsid w:val="00371EED"/>
    <w:rsid w:val="00372A7D"/>
    <w:rsid w:val="00373E10"/>
    <w:rsid w:val="0037427C"/>
    <w:rsid w:val="00380EBB"/>
    <w:rsid w:val="0038128D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76C"/>
    <w:rsid w:val="00394CF5"/>
    <w:rsid w:val="0039604D"/>
    <w:rsid w:val="00396450"/>
    <w:rsid w:val="003A024E"/>
    <w:rsid w:val="003A2E9C"/>
    <w:rsid w:val="003A38B6"/>
    <w:rsid w:val="003A41E4"/>
    <w:rsid w:val="003A4E3D"/>
    <w:rsid w:val="003A4FE1"/>
    <w:rsid w:val="003A557A"/>
    <w:rsid w:val="003A6D6C"/>
    <w:rsid w:val="003B3117"/>
    <w:rsid w:val="003B5800"/>
    <w:rsid w:val="003B5D1A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3BAF"/>
    <w:rsid w:val="003D4B4C"/>
    <w:rsid w:val="003D4CBF"/>
    <w:rsid w:val="003D5DC9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152E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07A"/>
    <w:rsid w:val="00426837"/>
    <w:rsid w:val="0042735E"/>
    <w:rsid w:val="00431074"/>
    <w:rsid w:val="00432F50"/>
    <w:rsid w:val="00433E63"/>
    <w:rsid w:val="00434BE2"/>
    <w:rsid w:val="00435C19"/>
    <w:rsid w:val="00435C42"/>
    <w:rsid w:val="00437000"/>
    <w:rsid w:val="00437A99"/>
    <w:rsid w:val="004427FF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DF"/>
    <w:rsid w:val="00460DFE"/>
    <w:rsid w:val="004624D7"/>
    <w:rsid w:val="004640F0"/>
    <w:rsid w:val="0046666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C9A"/>
    <w:rsid w:val="004822A4"/>
    <w:rsid w:val="00482AA5"/>
    <w:rsid w:val="00483D3E"/>
    <w:rsid w:val="00483ED7"/>
    <w:rsid w:val="004865D5"/>
    <w:rsid w:val="00486D5B"/>
    <w:rsid w:val="004905B3"/>
    <w:rsid w:val="0049166A"/>
    <w:rsid w:val="00491B02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3F0"/>
    <w:rsid w:val="004A057E"/>
    <w:rsid w:val="004A1824"/>
    <w:rsid w:val="004A2817"/>
    <w:rsid w:val="004A29E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70E"/>
    <w:rsid w:val="004A7C06"/>
    <w:rsid w:val="004B3685"/>
    <w:rsid w:val="004B3D21"/>
    <w:rsid w:val="004B4C38"/>
    <w:rsid w:val="004B5426"/>
    <w:rsid w:val="004B5622"/>
    <w:rsid w:val="004B5A1B"/>
    <w:rsid w:val="004B662F"/>
    <w:rsid w:val="004B73E3"/>
    <w:rsid w:val="004C1523"/>
    <w:rsid w:val="004C4FA4"/>
    <w:rsid w:val="004C5480"/>
    <w:rsid w:val="004C5649"/>
    <w:rsid w:val="004C702B"/>
    <w:rsid w:val="004C7705"/>
    <w:rsid w:val="004D0597"/>
    <w:rsid w:val="004D221A"/>
    <w:rsid w:val="004D244F"/>
    <w:rsid w:val="004D2809"/>
    <w:rsid w:val="004D5606"/>
    <w:rsid w:val="004D6157"/>
    <w:rsid w:val="004D679B"/>
    <w:rsid w:val="004E118E"/>
    <w:rsid w:val="004E1388"/>
    <w:rsid w:val="004E1D68"/>
    <w:rsid w:val="004E22D6"/>
    <w:rsid w:val="004E34B0"/>
    <w:rsid w:val="004E4D87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D9A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F5F"/>
    <w:rsid w:val="0054059A"/>
    <w:rsid w:val="00541256"/>
    <w:rsid w:val="0054236A"/>
    <w:rsid w:val="0054438E"/>
    <w:rsid w:val="00544922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5C8"/>
    <w:rsid w:val="00566E95"/>
    <w:rsid w:val="005678FC"/>
    <w:rsid w:val="0056791E"/>
    <w:rsid w:val="00567EB3"/>
    <w:rsid w:val="0057219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7754"/>
    <w:rsid w:val="0058102B"/>
    <w:rsid w:val="005831DD"/>
    <w:rsid w:val="00583D3F"/>
    <w:rsid w:val="0058472F"/>
    <w:rsid w:val="00584912"/>
    <w:rsid w:val="00585BE4"/>
    <w:rsid w:val="005865D8"/>
    <w:rsid w:val="00586DD7"/>
    <w:rsid w:val="00586F21"/>
    <w:rsid w:val="005910AF"/>
    <w:rsid w:val="0059291C"/>
    <w:rsid w:val="00592A98"/>
    <w:rsid w:val="005936AE"/>
    <w:rsid w:val="005936AF"/>
    <w:rsid w:val="005944E5"/>
    <w:rsid w:val="0059611C"/>
    <w:rsid w:val="005A2593"/>
    <w:rsid w:val="005A2C0F"/>
    <w:rsid w:val="005A3E77"/>
    <w:rsid w:val="005A5317"/>
    <w:rsid w:val="005A5AA3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611"/>
    <w:rsid w:val="005C3EA0"/>
    <w:rsid w:val="005C7656"/>
    <w:rsid w:val="005D007C"/>
    <w:rsid w:val="005D0520"/>
    <w:rsid w:val="005D1877"/>
    <w:rsid w:val="005D1DAC"/>
    <w:rsid w:val="005D2E91"/>
    <w:rsid w:val="005D38FB"/>
    <w:rsid w:val="005D4733"/>
    <w:rsid w:val="005D5A2E"/>
    <w:rsid w:val="005D68FF"/>
    <w:rsid w:val="005E0079"/>
    <w:rsid w:val="005E066C"/>
    <w:rsid w:val="005E2C44"/>
    <w:rsid w:val="005E300B"/>
    <w:rsid w:val="005E3280"/>
    <w:rsid w:val="005E5A4E"/>
    <w:rsid w:val="005E64D8"/>
    <w:rsid w:val="005F0E08"/>
    <w:rsid w:val="005F34A8"/>
    <w:rsid w:val="005F48CD"/>
    <w:rsid w:val="005F6718"/>
    <w:rsid w:val="00600BB7"/>
    <w:rsid w:val="00600E5D"/>
    <w:rsid w:val="006012B9"/>
    <w:rsid w:val="00601D2D"/>
    <w:rsid w:val="00602547"/>
    <w:rsid w:val="0060371B"/>
    <w:rsid w:val="00603AD5"/>
    <w:rsid w:val="006050F1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AF1"/>
    <w:rsid w:val="00627D95"/>
    <w:rsid w:val="00630165"/>
    <w:rsid w:val="006302A6"/>
    <w:rsid w:val="00630D2E"/>
    <w:rsid w:val="00631181"/>
    <w:rsid w:val="006318AE"/>
    <w:rsid w:val="0063381B"/>
    <w:rsid w:val="00634784"/>
    <w:rsid w:val="00634C72"/>
    <w:rsid w:val="006353E2"/>
    <w:rsid w:val="00635D14"/>
    <w:rsid w:val="00636E2D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C23"/>
    <w:rsid w:val="00647E1E"/>
    <w:rsid w:val="00652E41"/>
    <w:rsid w:val="00653D47"/>
    <w:rsid w:val="0065407D"/>
    <w:rsid w:val="0065445A"/>
    <w:rsid w:val="00654A1C"/>
    <w:rsid w:val="006554CA"/>
    <w:rsid w:val="00656298"/>
    <w:rsid w:val="0066041B"/>
    <w:rsid w:val="00661F1C"/>
    <w:rsid w:val="0066206C"/>
    <w:rsid w:val="006620E5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6FE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6BB1"/>
    <w:rsid w:val="0068764D"/>
    <w:rsid w:val="006906C2"/>
    <w:rsid w:val="00690D77"/>
    <w:rsid w:val="00691CEC"/>
    <w:rsid w:val="00693A52"/>
    <w:rsid w:val="00694F02"/>
    <w:rsid w:val="00696285"/>
    <w:rsid w:val="006A443D"/>
    <w:rsid w:val="006A4BC4"/>
    <w:rsid w:val="006A664F"/>
    <w:rsid w:val="006A6838"/>
    <w:rsid w:val="006A688E"/>
    <w:rsid w:val="006A6996"/>
    <w:rsid w:val="006A6C31"/>
    <w:rsid w:val="006A7259"/>
    <w:rsid w:val="006B007A"/>
    <w:rsid w:val="006B178C"/>
    <w:rsid w:val="006B1CA7"/>
    <w:rsid w:val="006B26E8"/>
    <w:rsid w:val="006B2F6F"/>
    <w:rsid w:val="006B4EF4"/>
    <w:rsid w:val="006B5246"/>
    <w:rsid w:val="006C09F2"/>
    <w:rsid w:val="006C0EE6"/>
    <w:rsid w:val="006C3312"/>
    <w:rsid w:val="006C366D"/>
    <w:rsid w:val="006C3E60"/>
    <w:rsid w:val="006C4A14"/>
    <w:rsid w:val="006C73D1"/>
    <w:rsid w:val="006C76A0"/>
    <w:rsid w:val="006D0082"/>
    <w:rsid w:val="006D059C"/>
    <w:rsid w:val="006D0D08"/>
    <w:rsid w:val="006D1E5C"/>
    <w:rsid w:val="006D226B"/>
    <w:rsid w:val="006D25A2"/>
    <w:rsid w:val="006D3886"/>
    <w:rsid w:val="006D39AD"/>
    <w:rsid w:val="006D48BD"/>
    <w:rsid w:val="006D610E"/>
    <w:rsid w:val="006D6B98"/>
    <w:rsid w:val="006D6FC7"/>
    <w:rsid w:val="006E0B67"/>
    <w:rsid w:val="006E0CB0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DBD"/>
    <w:rsid w:val="00702276"/>
    <w:rsid w:val="00702820"/>
    <w:rsid w:val="0070283A"/>
    <w:rsid w:val="00703478"/>
    <w:rsid w:val="00703CB7"/>
    <w:rsid w:val="00703F1B"/>
    <w:rsid w:val="00704A64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EB1"/>
    <w:rsid w:val="007156C4"/>
    <w:rsid w:val="007174EE"/>
    <w:rsid w:val="00720AED"/>
    <w:rsid w:val="00720CE4"/>
    <w:rsid w:val="007218C0"/>
    <w:rsid w:val="00721BB2"/>
    <w:rsid w:val="007229F3"/>
    <w:rsid w:val="007237E8"/>
    <w:rsid w:val="00726AB8"/>
    <w:rsid w:val="00726B94"/>
    <w:rsid w:val="007277FE"/>
    <w:rsid w:val="007304DD"/>
    <w:rsid w:val="007310F2"/>
    <w:rsid w:val="007316DF"/>
    <w:rsid w:val="007320A6"/>
    <w:rsid w:val="00732598"/>
    <w:rsid w:val="00732E28"/>
    <w:rsid w:val="00733013"/>
    <w:rsid w:val="00733959"/>
    <w:rsid w:val="00733D85"/>
    <w:rsid w:val="007359D7"/>
    <w:rsid w:val="007378BA"/>
    <w:rsid w:val="0074377F"/>
    <w:rsid w:val="00744523"/>
    <w:rsid w:val="00745652"/>
    <w:rsid w:val="00745CB7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49C"/>
    <w:rsid w:val="00761AD4"/>
    <w:rsid w:val="007652AA"/>
    <w:rsid w:val="00765492"/>
    <w:rsid w:val="007659A7"/>
    <w:rsid w:val="00766154"/>
    <w:rsid w:val="007678AB"/>
    <w:rsid w:val="007678C0"/>
    <w:rsid w:val="007700E9"/>
    <w:rsid w:val="0077070C"/>
    <w:rsid w:val="00772EE9"/>
    <w:rsid w:val="00773E86"/>
    <w:rsid w:val="00774029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7EA"/>
    <w:rsid w:val="007778F6"/>
    <w:rsid w:val="007806CB"/>
    <w:rsid w:val="00780B3C"/>
    <w:rsid w:val="00783003"/>
    <w:rsid w:val="007831B3"/>
    <w:rsid w:val="00783551"/>
    <w:rsid w:val="00783C55"/>
    <w:rsid w:val="0078572C"/>
    <w:rsid w:val="00785739"/>
    <w:rsid w:val="007863AC"/>
    <w:rsid w:val="0078652E"/>
    <w:rsid w:val="00791465"/>
    <w:rsid w:val="007922F8"/>
    <w:rsid w:val="0079230E"/>
    <w:rsid w:val="00792CD6"/>
    <w:rsid w:val="007931BA"/>
    <w:rsid w:val="0079442D"/>
    <w:rsid w:val="00794441"/>
    <w:rsid w:val="00795E88"/>
    <w:rsid w:val="00796155"/>
    <w:rsid w:val="00796522"/>
    <w:rsid w:val="00797D98"/>
    <w:rsid w:val="007A18D2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87A"/>
    <w:rsid w:val="007C1493"/>
    <w:rsid w:val="007C1ABF"/>
    <w:rsid w:val="007C31E4"/>
    <w:rsid w:val="007C377C"/>
    <w:rsid w:val="007C3D26"/>
    <w:rsid w:val="007C4F48"/>
    <w:rsid w:val="007C50C2"/>
    <w:rsid w:val="007C5C27"/>
    <w:rsid w:val="007C6B55"/>
    <w:rsid w:val="007D10FB"/>
    <w:rsid w:val="007D180C"/>
    <w:rsid w:val="007D1F62"/>
    <w:rsid w:val="007D36F1"/>
    <w:rsid w:val="007D4827"/>
    <w:rsid w:val="007D54F5"/>
    <w:rsid w:val="007D5E09"/>
    <w:rsid w:val="007D6BB2"/>
    <w:rsid w:val="007D7072"/>
    <w:rsid w:val="007E06D6"/>
    <w:rsid w:val="007E0F8C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330"/>
    <w:rsid w:val="007F2759"/>
    <w:rsid w:val="007F3EAE"/>
    <w:rsid w:val="007F4E74"/>
    <w:rsid w:val="007F6E8F"/>
    <w:rsid w:val="007F6EE1"/>
    <w:rsid w:val="007F749D"/>
    <w:rsid w:val="007F750E"/>
    <w:rsid w:val="007F7A8D"/>
    <w:rsid w:val="007F7ACC"/>
    <w:rsid w:val="007F7C6E"/>
    <w:rsid w:val="00801B02"/>
    <w:rsid w:val="00803057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478"/>
    <w:rsid w:val="0083568C"/>
    <w:rsid w:val="0083606D"/>
    <w:rsid w:val="00836974"/>
    <w:rsid w:val="00837EEB"/>
    <w:rsid w:val="008421D3"/>
    <w:rsid w:val="00842F5B"/>
    <w:rsid w:val="00843B67"/>
    <w:rsid w:val="0084422A"/>
    <w:rsid w:val="00844D9D"/>
    <w:rsid w:val="00847222"/>
    <w:rsid w:val="00847343"/>
    <w:rsid w:val="008515FC"/>
    <w:rsid w:val="008525BE"/>
    <w:rsid w:val="008537AE"/>
    <w:rsid w:val="008537FC"/>
    <w:rsid w:val="008542B7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76D"/>
    <w:rsid w:val="00897872"/>
    <w:rsid w:val="008A0411"/>
    <w:rsid w:val="008A07B6"/>
    <w:rsid w:val="008A4B74"/>
    <w:rsid w:val="008A5226"/>
    <w:rsid w:val="008A58C6"/>
    <w:rsid w:val="008A60C1"/>
    <w:rsid w:val="008A6681"/>
    <w:rsid w:val="008A6A6E"/>
    <w:rsid w:val="008A6E23"/>
    <w:rsid w:val="008A701C"/>
    <w:rsid w:val="008A734E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6A72"/>
    <w:rsid w:val="008C7645"/>
    <w:rsid w:val="008C7D0D"/>
    <w:rsid w:val="008D0901"/>
    <w:rsid w:val="008D0C21"/>
    <w:rsid w:val="008D0EE8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67B"/>
    <w:rsid w:val="008E317F"/>
    <w:rsid w:val="008E37D1"/>
    <w:rsid w:val="008E387D"/>
    <w:rsid w:val="008E48DB"/>
    <w:rsid w:val="008E5CF9"/>
    <w:rsid w:val="008E5D19"/>
    <w:rsid w:val="008E726F"/>
    <w:rsid w:val="008E79CD"/>
    <w:rsid w:val="008E7DBA"/>
    <w:rsid w:val="008F0B63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389"/>
    <w:rsid w:val="008F77B1"/>
    <w:rsid w:val="008F797E"/>
    <w:rsid w:val="008F7CD0"/>
    <w:rsid w:val="00900ECE"/>
    <w:rsid w:val="009029D6"/>
    <w:rsid w:val="009031F0"/>
    <w:rsid w:val="009035C5"/>
    <w:rsid w:val="00904758"/>
    <w:rsid w:val="00905092"/>
    <w:rsid w:val="009051C8"/>
    <w:rsid w:val="00905409"/>
    <w:rsid w:val="00905879"/>
    <w:rsid w:val="00905B1B"/>
    <w:rsid w:val="0090710A"/>
    <w:rsid w:val="00910004"/>
    <w:rsid w:val="009118A8"/>
    <w:rsid w:val="00914D6E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BA1"/>
    <w:rsid w:val="00931E63"/>
    <w:rsid w:val="00932114"/>
    <w:rsid w:val="00932AE1"/>
    <w:rsid w:val="00933473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61B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808"/>
    <w:rsid w:val="00987F4F"/>
    <w:rsid w:val="00990A84"/>
    <w:rsid w:val="00991380"/>
    <w:rsid w:val="00992341"/>
    <w:rsid w:val="00992F7D"/>
    <w:rsid w:val="009930E6"/>
    <w:rsid w:val="009935B7"/>
    <w:rsid w:val="0099570D"/>
    <w:rsid w:val="00997584"/>
    <w:rsid w:val="00997F4A"/>
    <w:rsid w:val="009A13E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123"/>
    <w:rsid w:val="009F2291"/>
    <w:rsid w:val="009F458D"/>
    <w:rsid w:val="009F558C"/>
    <w:rsid w:val="009F5C3D"/>
    <w:rsid w:val="009F6450"/>
    <w:rsid w:val="009F6FE1"/>
    <w:rsid w:val="009F73B5"/>
    <w:rsid w:val="00A007DD"/>
    <w:rsid w:val="00A016DA"/>
    <w:rsid w:val="00A020BD"/>
    <w:rsid w:val="00A03496"/>
    <w:rsid w:val="00A06129"/>
    <w:rsid w:val="00A0622B"/>
    <w:rsid w:val="00A06BFC"/>
    <w:rsid w:val="00A07ACA"/>
    <w:rsid w:val="00A10593"/>
    <w:rsid w:val="00A10749"/>
    <w:rsid w:val="00A107AA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492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B6E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011"/>
    <w:rsid w:val="00A814BF"/>
    <w:rsid w:val="00A81C95"/>
    <w:rsid w:val="00A8205B"/>
    <w:rsid w:val="00A8255B"/>
    <w:rsid w:val="00A82733"/>
    <w:rsid w:val="00A83254"/>
    <w:rsid w:val="00A83501"/>
    <w:rsid w:val="00A83543"/>
    <w:rsid w:val="00A83E7D"/>
    <w:rsid w:val="00A83ED4"/>
    <w:rsid w:val="00A863EE"/>
    <w:rsid w:val="00A8799F"/>
    <w:rsid w:val="00A879FD"/>
    <w:rsid w:val="00A928E5"/>
    <w:rsid w:val="00A934D0"/>
    <w:rsid w:val="00A94392"/>
    <w:rsid w:val="00A95754"/>
    <w:rsid w:val="00A9721B"/>
    <w:rsid w:val="00AA082A"/>
    <w:rsid w:val="00AA3A7F"/>
    <w:rsid w:val="00AA4C5E"/>
    <w:rsid w:val="00AA73DA"/>
    <w:rsid w:val="00AA7DFA"/>
    <w:rsid w:val="00AB057B"/>
    <w:rsid w:val="00AB17F2"/>
    <w:rsid w:val="00AB2179"/>
    <w:rsid w:val="00AB3629"/>
    <w:rsid w:val="00AB37CE"/>
    <w:rsid w:val="00AB4399"/>
    <w:rsid w:val="00AB4891"/>
    <w:rsid w:val="00AB502E"/>
    <w:rsid w:val="00AC0DC2"/>
    <w:rsid w:val="00AC2B26"/>
    <w:rsid w:val="00AC32AC"/>
    <w:rsid w:val="00AC4067"/>
    <w:rsid w:val="00AC5941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D794C"/>
    <w:rsid w:val="00AE0052"/>
    <w:rsid w:val="00AE20D4"/>
    <w:rsid w:val="00AE2CC3"/>
    <w:rsid w:val="00AE2DDF"/>
    <w:rsid w:val="00AE30CF"/>
    <w:rsid w:val="00AE4202"/>
    <w:rsid w:val="00AE5600"/>
    <w:rsid w:val="00AE57DC"/>
    <w:rsid w:val="00AE6F49"/>
    <w:rsid w:val="00AE7EA7"/>
    <w:rsid w:val="00AF0536"/>
    <w:rsid w:val="00AF1890"/>
    <w:rsid w:val="00AF3473"/>
    <w:rsid w:val="00AF3A3E"/>
    <w:rsid w:val="00AF45CD"/>
    <w:rsid w:val="00AF4A07"/>
    <w:rsid w:val="00AF4E18"/>
    <w:rsid w:val="00AF4FEF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DE5"/>
    <w:rsid w:val="00B21279"/>
    <w:rsid w:val="00B21E5B"/>
    <w:rsid w:val="00B2333A"/>
    <w:rsid w:val="00B235F4"/>
    <w:rsid w:val="00B26195"/>
    <w:rsid w:val="00B278F4"/>
    <w:rsid w:val="00B27B8A"/>
    <w:rsid w:val="00B27C79"/>
    <w:rsid w:val="00B27F94"/>
    <w:rsid w:val="00B30D09"/>
    <w:rsid w:val="00B31E2B"/>
    <w:rsid w:val="00B31ED2"/>
    <w:rsid w:val="00B347E8"/>
    <w:rsid w:val="00B34A43"/>
    <w:rsid w:val="00B34FB1"/>
    <w:rsid w:val="00B35CC0"/>
    <w:rsid w:val="00B36CDA"/>
    <w:rsid w:val="00B40204"/>
    <w:rsid w:val="00B41217"/>
    <w:rsid w:val="00B42D10"/>
    <w:rsid w:val="00B44656"/>
    <w:rsid w:val="00B452FE"/>
    <w:rsid w:val="00B45A16"/>
    <w:rsid w:val="00B47C0A"/>
    <w:rsid w:val="00B47DEE"/>
    <w:rsid w:val="00B50132"/>
    <w:rsid w:val="00B5040A"/>
    <w:rsid w:val="00B50621"/>
    <w:rsid w:val="00B50707"/>
    <w:rsid w:val="00B51F86"/>
    <w:rsid w:val="00B52B4D"/>
    <w:rsid w:val="00B52D23"/>
    <w:rsid w:val="00B53817"/>
    <w:rsid w:val="00B53942"/>
    <w:rsid w:val="00B53C33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E44"/>
    <w:rsid w:val="00B65EF1"/>
    <w:rsid w:val="00B667C5"/>
    <w:rsid w:val="00B67E51"/>
    <w:rsid w:val="00B67FC0"/>
    <w:rsid w:val="00B704CB"/>
    <w:rsid w:val="00B705D1"/>
    <w:rsid w:val="00B706D8"/>
    <w:rsid w:val="00B718B2"/>
    <w:rsid w:val="00B71AF2"/>
    <w:rsid w:val="00B71F0A"/>
    <w:rsid w:val="00B7221F"/>
    <w:rsid w:val="00B73143"/>
    <w:rsid w:val="00B74821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D0B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15A"/>
    <w:rsid w:val="00BC6C4E"/>
    <w:rsid w:val="00BC7455"/>
    <w:rsid w:val="00BD0659"/>
    <w:rsid w:val="00BD0E0B"/>
    <w:rsid w:val="00BD279D"/>
    <w:rsid w:val="00BD36FB"/>
    <w:rsid w:val="00BD36FC"/>
    <w:rsid w:val="00BD5AE8"/>
    <w:rsid w:val="00BD5E3C"/>
    <w:rsid w:val="00BD64F8"/>
    <w:rsid w:val="00BE0FD3"/>
    <w:rsid w:val="00BE1993"/>
    <w:rsid w:val="00BE2DAB"/>
    <w:rsid w:val="00BE3BE3"/>
    <w:rsid w:val="00BE4185"/>
    <w:rsid w:val="00BE4FCC"/>
    <w:rsid w:val="00BE50CD"/>
    <w:rsid w:val="00BE52BB"/>
    <w:rsid w:val="00BE57D8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DD6"/>
    <w:rsid w:val="00BF6172"/>
    <w:rsid w:val="00BF639F"/>
    <w:rsid w:val="00C0007B"/>
    <w:rsid w:val="00C0058C"/>
    <w:rsid w:val="00C04139"/>
    <w:rsid w:val="00C042AF"/>
    <w:rsid w:val="00C04648"/>
    <w:rsid w:val="00C05898"/>
    <w:rsid w:val="00C06126"/>
    <w:rsid w:val="00C06C41"/>
    <w:rsid w:val="00C07F80"/>
    <w:rsid w:val="00C11121"/>
    <w:rsid w:val="00C11712"/>
    <w:rsid w:val="00C138D6"/>
    <w:rsid w:val="00C168C6"/>
    <w:rsid w:val="00C16A56"/>
    <w:rsid w:val="00C17D9F"/>
    <w:rsid w:val="00C20182"/>
    <w:rsid w:val="00C205AF"/>
    <w:rsid w:val="00C20782"/>
    <w:rsid w:val="00C20F4E"/>
    <w:rsid w:val="00C2412B"/>
    <w:rsid w:val="00C2448E"/>
    <w:rsid w:val="00C24E1D"/>
    <w:rsid w:val="00C3108A"/>
    <w:rsid w:val="00C322F9"/>
    <w:rsid w:val="00C32462"/>
    <w:rsid w:val="00C33600"/>
    <w:rsid w:val="00C344DF"/>
    <w:rsid w:val="00C367B1"/>
    <w:rsid w:val="00C37A62"/>
    <w:rsid w:val="00C37ADE"/>
    <w:rsid w:val="00C402BB"/>
    <w:rsid w:val="00C40F3E"/>
    <w:rsid w:val="00C42D5A"/>
    <w:rsid w:val="00C42D6F"/>
    <w:rsid w:val="00C4539D"/>
    <w:rsid w:val="00C45879"/>
    <w:rsid w:val="00C458AC"/>
    <w:rsid w:val="00C460F5"/>
    <w:rsid w:val="00C4727C"/>
    <w:rsid w:val="00C47F2E"/>
    <w:rsid w:val="00C5152A"/>
    <w:rsid w:val="00C52735"/>
    <w:rsid w:val="00C52CA4"/>
    <w:rsid w:val="00C54216"/>
    <w:rsid w:val="00C5442E"/>
    <w:rsid w:val="00C54BEB"/>
    <w:rsid w:val="00C5571D"/>
    <w:rsid w:val="00C55D04"/>
    <w:rsid w:val="00C56631"/>
    <w:rsid w:val="00C57DB0"/>
    <w:rsid w:val="00C604D9"/>
    <w:rsid w:val="00C613E6"/>
    <w:rsid w:val="00C61C41"/>
    <w:rsid w:val="00C6290F"/>
    <w:rsid w:val="00C62B94"/>
    <w:rsid w:val="00C63735"/>
    <w:rsid w:val="00C63C1A"/>
    <w:rsid w:val="00C64816"/>
    <w:rsid w:val="00C65C75"/>
    <w:rsid w:val="00C66A99"/>
    <w:rsid w:val="00C67332"/>
    <w:rsid w:val="00C673DC"/>
    <w:rsid w:val="00C67B92"/>
    <w:rsid w:val="00C71363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F08"/>
    <w:rsid w:val="00C92086"/>
    <w:rsid w:val="00C92420"/>
    <w:rsid w:val="00C93080"/>
    <w:rsid w:val="00C950C5"/>
    <w:rsid w:val="00C95667"/>
    <w:rsid w:val="00C95985"/>
    <w:rsid w:val="00C95DEA"/>
    <w:rsid w:val="00C95E7A"/>
    <w:rsid w:val="00CA115B"/>
    <w:rsid w:val="00CA1750"/>
    <w:rsid w:val="00CA18DA"/>
    <w:rsid w:val="00CA1F55"/>
    <w:rsid w:val="00CA2621"/>
    <w:rsid w:val="00CA2746"/>
    <w:rsid w:val="00CA2ED0"/>
    <w:rsid w:val="00CA2FAB"/>
    <w:rsid w:val="00CA3678"/>
    <w:rsid w:val="00CA50A6"/>
    <w:rsid w:val="00CA5422"/>
    <w:rsid w:val="00CA7256"/>
    <w:rsid w:val="00CA7E34"/>
    <w:rsid w:val="00CB0EB4"/>
    <w:rsid w:val="00CB11E0"/>
    <w:rsid w:val="00CB33D7"/>
    <w:rsid w:val="00CB3714"/>
    <w:rsid w:val="00CB4DE2"/>
    <w:rsid w:val="00CC004A"/>
    <w:rsid w:val="00CC1B29"/>
    <w:rsid w:val="00CC6082"/>
    <w:rsid w:val="00CC6C6E"/>
    <w:rsid w:val="00CC76E6"/>
    <w:rsid w:val="00CC7FD1"/>
    <w:rsid w:val="00CC7FFB"/>
    <w:rsid w:val="00CD01D8"/>
    <w:rsid w:val="00CD01E6"/>
    <w:rsid w:val="00CD05C8"/>
    <w:rsid w:val="00CD06F2"/>
    <w:rsid w:val="00CD1A92"/>
    <w:rsid w:val="00CD1F55"/>
    <w:rsid w:val="00CD69CD"/>
    <w:rsid w:val="00CD6B0B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5C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15C7"/>
    <w:rsid w:val="00D12684"/>
    <w:rsid w:val="00D1277B"/>
    <w:rsid w:val="00D13AF7"/>
    <w:rsid w:val="00D14BDC"/>
    <w:rsid w:val="00D1547D"/>
    <w:rsid w:val="00D15834"/>
    <w:rsid w:val="00D15D1D"/>
    <w:rsid w:val="00D165F1"/>
    <w:rsid w:val="00D17D34"/>
    <w:rsid w:val="00D20A32"/>
    <w:rsid w:val="00D21705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5F5"/>
    <w:rsid w:val="00D32B0C"/>
    <w:rsid w:val="00D34B96"/>
    <w:rsid w:val="00D377E1"/>
    <w:rsid w:val="00D40C3D"/>
    <w:rsid w:val="00D413F6"/>
    <w:rsid w:val="00D41622"/>
    <w:rsid w:val="00D41E4B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6017"/>
    <w:rsid w:val="00D60117"/>
    <w:rsid w:val="00D61CFF"/>
    <w:rsid w:val="00D61E64"/>
    <w:rsid w:val="00D6360C"/>
    <w:rsid w:val="00D642B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D2E"/>
    <w:rsid w:val="00D760A8"/>
    <w:rsid w:val="00D76CB8"/>
    <w:rsid w:val="00D77A26"/>
    <w:rsid w:val="00D80C65"/>
    <w:rsid w:val="00D83553"/>
    <w:rsid w:val="00D837CF"/>
    <w:rsid w:val="00D8495E"/>
    <w:rsid w:val="00D86573"/>
    <w:rsid w:val="00D9074A"/>
    <w:rsid w:val="00D9097D"/>
    <w:rsid w:val="00D92462"/>
    <w:rsid w:val="00D949C7"/>
    <w:rsid w:val="00D94E69"/>
    <w:rsid w:val="00D952E4"/>
    <w:rsid w:val="00D95B22"/>
    <w:rsid w:val="00D9732D"/>
    <w:rsid w:val="00DA32E6"/>
    <w:rsid w:val="00DA32F7"/>
    <w:rsid w:val="00DA3B53"/>
    <w:rsid w:val="00DA6E41"/>
    <w:rsid w:val="00DA7113"/>
    <w:rsid w:val="00DA7B9F"/>
    <w:rsid w:val="00DB17DE"/>
    <w:rsid w:val="00DB227D"/>
    <w:rsid w:val="00DB2997"/>
    <w:rsid w:val="00DB309D"/>
    <w:rsid w:val="00DB5827"/>
    <w:rsid w:val="00DB6D92"/>
    <w:rsid w:val="00DB7520"/>
    <w:rsid w:val="00DC0462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4A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505B"/>
    <w:rsid w:val="00DE60A2"/>
    <w:rsid w:val="00DE7727"/>
    <w:rsid w:val="00DE7D8F"/>
    <w:rsid w:val="00DF1383"/>
    <w:rsid w:val="00DF2A1A"/>
    <w:rsid w:val="00DF4239"/>
    <w:rsid w:val="00E0095F"/>
    <w:rsid w:val="00E01335"/>
    <w:rsid w:val="00E028EE"/>
    <w:rsid w:val="00E02A56"/>
    <w:rsid w:val="00E03A59"/>
    <w:rsid w:val="00E03A6C"/>
    <w:rsid w:val="00E03EB1"/>
    <w:rsid w:val="00E047D0"/>
    <w:rsid w:val="00E075CD"/>
    <w:rsid w:val="00E10018"/>
    <w:rsid w:val="00E10F6B"/>
    <w:rsid w:val="00E11010"/>
    <w:rsid w:val="00E119DC"/>
    <w:rsid w:val="00E12F74"/>
    <w:rsid w:val="00E139CA"/>
    <w:rsid w:val="00E15C46"/>
    <w:rsid w:val="00E16BCC"/>
    <w:rsid w:val="00E16F1D"/>
    <w:rsid w:val="00E20FA1"/>
    <w:rsid w:val="00E232BC"/>
    <w:rsid w:val="00E234D2"/>
    <w:rsid w:val="00E249A1"/>
    <w:rsid w:val="00E30D80"/>
    <w:rsid w:val="00E3131F"/>
    <w:rsid w:val="00E319C5"/>
    <w:rsid w:val="00E31B55"/>
    <w:rsid w:val="00E324CC"/>
    <w:rsid w:val="00E3373D"/>
    <w:rsid w:val="00E34407"/>
    <w:rsid w:val="00E3467F"/>
    <w:rsid w:val="00E36F30"/>
    <w:rsid w:val="00E413B8"/>
    <w:rsid w:val="00E41CD1"/>
    <w:rsid w:val="00E42AC9"/>
    <w:rsid w:val="00E4440F"/>
    <w:rsid w:val="00E454D5"/>
    <w:rsid w:val="00E45A98"/>
    <w:rsid w:val="00E47690"/>
    <w:rsid w:val="00E51340"/>
    <w:rsid w:val="00E513E4"/>
    <w:rsid w:val="00E52089"/>
    <w:rsid w:val="00E52205"/>
    <w:rsid w:val="00E542C2"/>
    <w:rsid w:val="00E54B20"/>
    <w:rsid w:val="00E54D81"/>
    <w:rsid w:val="00E55543"/>
    <w:rsid w:val="00E5635A"/>
    <w:rsid w:val="00E574B5"/>
    <w:rsid w:val="00E57526"/>
    <w:rsid w:val="00E61597"/>
    <w:rsid w:val="00E62535"/>
    <w:rsid w:val="00E643A6"/>
    <w:rsid w:val="00E655FF"/>
    <w:rsid w:val="00E65E14"/>
    <w:rsid w:val="00E66FEF"/>
    <w:rsid w:val="00E673C4"/>
    <w:rsid w:val="00E67D48"/>
    <w:rsid w:val="00E71C79"/>
    <w:rsid w:val="00E725F7"/>
    <w:rsid w:val="00E72D19"/>
    <w:rsid w:val="00E737CF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828"/>
    <w:rsid w:val="00E86925"/>
    <w:rsid w:val="00E87423"/>
    <w:rsid w:val="00E901C9"/>
    <w:rsid w:val="00E91C6C"/>
    <w:rsid w:val="00E922A3"/>
    <w:rsid w:val="00E92635"/>
    <w:rsid w:val="00E95981"/>
    <w:rsid w:val="00E95B75"/>
    <w:rsid w:val="00E9713D"/>
    <w:rsid w:val="00E973A9"/>
    <w:rsid w:val="00EA1FBE"/>
    <w:rsid w:val="00EA251F"/>
    <w:rsid w:val="00EA6D06"/>
    <w:rsid w:val="00EB08DC"/>
    <w:rsid w:val="00EB13E7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0BEA"/>
    <w:rsid w:val="00EC3290"/>
    <w:rsid w:val="00EC355E"/>
    <w:rsid w:val="00EC586C"/>
    <w:rsid w:val="00EC61EB"/>
    <w:rsid w:val="00EC7C1B"/>
    <w:rsid w:val="00ED00C2"/>
    <w:rsid w:val="00ED17A9"/>
    <w:rsid w:val="00ED3C06"/>
    <w:rsid w:val="00ED58D4"/>
    <w:rsid w:val="00ED5D30"/>
    <w:rsid w:val="00ED6D8E"/>
    <w:rsid w:val="00EE1449"/>
    <w:rsid w:val="00EE17C4"/>
    <w:rsid w:val="00EE21FF"/>
    <w:rsid w:val="00EE39D6"/>
    <w:rsid w:val="00EE41D1"/>
    <w:rsid w:val="00EE4A13"/>
    <w:rsid w:val="00EE4CB7"/>
    <w:rsid w:val="00EE638F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1B2"/>
    <w:rsid w:val="00EF63F4"/>
    <w:rsid w:val="00EF74E7"/>
    <w:rsid w:val="00F0018C"/>
    <w:rsid w:val="00F008A4"/>
    <w:rsid w:val="00F00AA8"/>
    <w:rsid w:val="00F032E5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1703E"/>
    <w:rsid w:val="00F207D5"/>
    <w:rsid w:val="00F20A47"/>
    <w:rsid w:val="00F20F18"/>
    <w:rsid w:val="00F215A3"/>
    <w:rsid w:val="00F2368F"/>
    <w:rsid w:val="00F236D4"/>
    <w:rsid w:val="00F23AF6"/>
    <w:rsid w:val="00F2401C"/>
    <w:rsid w:val="00F2536F"/>
    <w:rsid w:val="00F254D3"/>
    <w:rsid w:val="00F25D98"/>
    <w:rsid w:val="00F261D9"/>
    <w:rsid w:val="00F26A93"/>
    <w:rsid w:val="00F27881"/>
    <w:rsid w:val="00F300AE"/>
    <w:rsid w:val="00F300FB"/>
    <w:rsid w:val="00F30963"/>
    <w:rsid w:val="00F30AC8"/>
    <w:rsid w:val="00F318F0"/>
    <w:rsid w:val="00F31C90"/>
    <w:rsid w:val="00F340F4"/>
    <w:rsid w:val="00F34406"/>
    <w:rsid w:val="00F34408"/>
    <w:rsid w:val="00F414C4"/>
    <w:rsid w:val="00F417CE"/>
    <w:rsid w:val="00F42BE7"/>
    <w:rsid w:val="00F438DD"/>
    <w:rsid w:val="00F44146"/>
    <w:rsid w:val="00F44A58"/>
    <w:rsid w:val="00F45052"/>
    <w:rsid w:val="00F475D5"/>
    <w:rsid w:val="00F476A5"/>
    <w:rsid w:val="00F47A89"/>
    <w:rsid w:val="00F509A5"/>
    <w:rsid w:val="00F50F2A"/>
    <w:rsid w:val="00F52B36"/>
    <w:rsid w:val="00F53EBD"/>
    <w:rsid w:val="00F5423E"/>
    <w:rsid w:val="00F54EA6"/>
    <w:rsid w:val="00F550A2"/>
    <w:rsid w:val="00F563F4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61A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2C6"/>
    <w:rsid w:val="00F868E5"/>
    <w:rsid w:val="00F9063E"/>
    <w:rsid w:val="00F90AD2"/>
    <w:rsid w:val="00F91E87"/>
    <w:rsid w:val="00F922C3"/>
    <w:rsid w:val="00F92DE0"/>
    <w:rsid w:val="00F930E2"/>
    <w:rsid w:val="00F942F0"/>
    <w:rsid w:val="00F94C72"/>
    <w:rsid w:val="00F9512C"/>
    <w:rsid w:val="00F963F3"/>
    <w:rsid w:val="00F96A52"/>
    <w:rsid w:val="00F96B99"/>
    <w:rsid w:val="00FA1699"/>
    <w:rsid w:val="00FA1E61"/>
    <w:rsid w:val="00FA1FA1"/>
    <w:rsid w:val="00FA2354"/>
    <w:rsid w:val="00FA24AC"/>
    <w:rsid w:val="00FA2754"/>
    <w:rsid w:val="00FA2A33"/>
    <w:rsid w:val="00FA4654"/>
    <w:rsid w:val="00FA5242"/>
    <w:rsid w:val="00FA62B3"/>
    <w:rsid w:val="00FA65A1"/>
    <w:rsid w:val="00FA69E5"/>
    <w:rsid w:val="00FA7DC8"/>
    <w:rsid w:val="00FB01B6"/>
    <w:rsid w:val="00FB075F"/>
    <w:rsid w:val="00FB0EC4"/>
    <w:rsid w:val="00FB11EF"/>
    <w:rsid w:val="00FB1BB8"/>
    <w:rsid w:val="00FB1D85"/>
    <w:rsid w:val="00FB2853"/>
    <w:rsid w:val="00FB3D40"/>
    <w:rsid w:val="00FB3FF4"/>
    <w:rsid w:val="00FB4E84"/>
    <w:rsid w:val="00FB575F"/>
    <w:rsid w:val="00FB7F73"/>
    <w:rsid w:val="00FC09B6"/>
    <w:rsid w:val="00FC09CD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463"/>
    <w:rsid w:val="00FF1068"/>
    <w:rsid w:val="00FF11A3"/>
    <w:rsid w:val="00FF16B5"/>
    <w:rsid w:val="00FF3A7C"/>
    <w:rsid w:val="00FF3F40"/>
    <w:rsid w:val="00FF42BC"/>
    <w:rsid w:val="00FF5AE0"/>
    <w:rsid w:val="00FF5CA9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1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2"/>
    <w:qFormat/>
    <w:rsid w:val="00460DDF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3"/>
    <w:semiHidden/>
    <w:pPr>
      <w:ind w:left="1134" w:hanging="1134"/>
    </w:pPr>
  </w:style>
  <w:style w:type="paragraph" w:styleId="23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1">
    <w:name w:val="標題 1 字元"/>
    <w:aliases w:val="H1 字元"/>
    <w:link w:val="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9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5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c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清單 字元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51"/>
  </w:style>
  <w:style w:type="paragraph" w:styleId="ad">
    <w:name w:val="footer"/>
    <w:basedOn w:val="a8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e">
    <w:name w:val="Hyperlink"/>
    <w:rPr>
      <w:rFonts w:eastAsia="SimSun"/>
      <w:color w:val="0000FF"/>
      <w:u w:val="single"/>
      <w:lang w:val="en-US" w:eastAsia="zh-CN" w:bidi="ar-SA"/>
    </w:rPr>
  </w:style>
  <w:style w:type="character" w:styleId="af">
    <w:name w:val="annotation reference"/>
    <w:semiHidden/>
    <w:rPr>
      <w:rFonts w:eastAsia="SimSun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2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3">
    <w:name w:val="annotation subject"/>
    <w:basedOn w:val="af0"/>
    <w:next w:val="af0"/>
    <w:semiHidden/>
    <w:rPr>
      <w:b/>
      <w:bCs/>
    </w:rPr>
  </w:style>
  <w:style w:type="paragraph" w:styleId="af4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5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8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9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7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4">
    <w:name w:val="样式1"/>
    <w:basedOn w:val="a2"/>
    <w:rsid w:val="00AE6F49"/>
  </w:style>
  <w:style w:type="character" w:customStyle="1" w:styleId="22">
    <w:name w:val="標題 2 字元"/>
    <w:link w:val="20"/>
    <w:rsid w:val="00460DDF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4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a2"/>
    <w:rsid w:val="004A29EE"/>
    <w:rPr>
      <w:i/>
      <w:color w:val="0000FF"/>
    </w:rPr>
  </w:style>
  <w:style w:type="character" w:customStyle="1" w:styleId="B1Zchn">
    <w:name w:val="B1 Zchn"/>
    <w:rsid w:val="00107257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pPr>
      <w:widowControl w:val="0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H6">
    <w:name w:val="2"/>
    <w:pPr>
      <w:numPr>
        <w:numId w:val="6"/>
      </w:numPr>
    </w:pPr>
  </w:style>
  <w:style w:type="numbering" w:customStyle="1" w:styleId="80">
    <w:name w:val="1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2268A6-0720-4405-B175-4E5C68818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user</cp:lastModifiedBy>
  <cp:revision>40</cp:revision>
  <cp:lastPrinted>2009-04-22T01:01:00Z</cp:lastPrinted>
  <dcterms:created xsi:type="dcterms:W3CDTF">2013-08-05T00:10:00Z</dcterms:created>
  <dcterms:modified xsi:type="dcterms:W3CDTF">2013-11-01T15:18:00Z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(3)Vf3IF0hK796eqH4GSN77G7lCBxx4aZeJfHGm+UIieFX/Bw2hQ1szyuYiEbpfEYnH5vf17Hmj_x000d_
zInptwjVOLCa9+LrUPmKElai++r2Y5i9LZnJtZIoXyhxVo7bEqyKZdxsG6z7g634S6ZBjU/z_x000d_
hyhEPJH+AUVZn5DThSxenl7bGnXxw8qAMM3aSESawUB4gm5IzA2+7E/Oh4xqyVseXzV7b8el_x000d_
12XTXRV8p7MmPCORiE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1369174960</vt:lpwstr>
  </property>
</Properties>
</file>