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079E" w14:textId="03A3AE9F" w:rsidR="009C5CA7" w:rsidRPr="00750F98" w:rsidRDefault="00443DC5" w:rsidP="009C5CA7">
      <w:pPr>
        <w:pStyle w:val="Header"/>
        <w:tabs>
          <w:tab w:val="right" w:pos="8280"/>
          <w:tab w:val="right" w:pos="9781"/>
        </w:tabs>
        <w:spacing w:after="120"/>
        <w:ind w:right="-57"/>
        <w:rPr>
          <w:b w:val="0"/>
          <w:bCs/>
          <w:sz w:val="24"/>
        </w:rPr>
      </w:pPr>
      <w:bookmarkStart w:id="0" w:name="_Toc193024528"/>
      <w:r w:rsidRPr="00575E71">
        <w:rPr>
          <w:rFonts w:cs="Arial"/>
          <w:noProof w:val="0"/>
          <w:sz w:val="24"/>
          <w:szCs w:val="28"/>
          <w:lang w:eastAsia="x-none"/>
        </w:rPr>
        <w:t>3GPP TSG-RAN WG</w:t>
      </w:r>
      <w:r>
        <w:rPr>
          <w:rFonts w:cs="Arial"/>
          <w:noProof w:val="0"/>
          <w:sz w:val="24"/>
          <w:szCs w:val="28"/>
          <w:lang w:eastAsia="x-none"/>
        </w:rPr>
        <w:t>3</w:t>
      </w:r>
      <w:r w:rsidRPr="00575E71">
        <w:rPr>
          <w:rFonts w:cs="Arial"/>
          <w:noProof w:val="0"/>
          <w:sz w:val="24"/>
          <w:szCs w:val="28"/>
          <w:lang w:eastAsia="x-none"/>
        </w:rPr>
        <w:t xml:space="preserve"> Meeting #</w:t>
      </w:r>
      <w:r>
        <w:rPr>
          <w:rFonts w:cs="Arial"/>
          <w:noProof w:val="0"/>
          <w:sz w:val="24"/>
          <w:szCs w:val="28"/>
          <w:lang w:eastAsia="x-none"/>
        </w:rPr>
        <w:t>R3-12</w:t>
      </w:r>
      <w:r w:rsidR="00993BAC">
        <w:rPr>
          <w:rFonts w:cs="Arial"/>
          <w:noProof w:val="0"/>
          <w:sz w:val="24"/>
          <w:szCs w:val="28"/>
          <w:lang w:eastAsia="x-none"/>
        </w:rPr>
        <w:t>9</w:t>
      </w:r>
      <w:r w:rsidRPr="00575E71">
        <w:rPr>
          <w:rFonts w:cs="Arial"/>
          <w:noProof w:val="0"/>
          <w:sz w:val="24"/>
          <w:szCs w:val="28"/>
          <w:lang w:eastAsia="x-none"/>
        </w:rPr>
        <w:tab/>
      </w:r>
      <w:r w:rsidRPr="00575E71">
        <w:rPr>
          <w:rFonts w:cs="Arial"/>
          <w:noProof w:val="0"/>
          <w:sz w:val="24"/>
          <w:szCs w:val="28"/>
          <w:lang w:eastAsia="x-none"/>
        </w:rPr>
        <w:tab/>
      </w:r>
      <w:r w:rsidR="00664CB6" w:rsidRPr="00664CB6">
        <w:rPr>
          <w:rFonts w:cs="Arial"/>
          <w:bCs/>
          <w:noProof w:val="0"/>
          <w:sz w:val="24"/>
          <w:szCs w:val="28"/>
          <w:lang w:eastAsia="x-none"/>
        </w:rPr>
        <w:t>R3-255550</w:t>
      </w:r>
      <w:r w:rsidR="00664CB6" w:rsidRPr="00664CB6">
        <w:rPr>
          <w:rFonts w:cs="Arial"/>
          <w:bCs/>
          <w:noProof w:val="0"/>
          <w:sz w:val="24"/>
          <w:szCs w:val="28"/>
          <w:lang w:eastAsia="x-none"/>
        </w:rPr>
        <w:t xml:space="preserve"> </w:t>
      </w:r>
      <w:r w:rsidR="00993BAC">
        <w:rPr>
          <w:rFonts w:cs="Arial"/>
          <w:bCs/>
          <w:sz w:val="24"/>
          <w:szCs w:val="24"/>
        </w:rPr>
        <w:t>Bangalore</w:t>
      </w:r>
      <w:r w:rsidR="000979AB">
        <w:rPr>
          <w:rFonts w:cs="Arial"/>
          <w:bCs/>
          <w:sz w:val="24"/>
          <w:szCs w:val="24"/>
        </w:rPr>
        <w:t xml:space="preserve">, </w:t>
      </w:r>
      <w:r w:rsidR="00993BAC">
        <w:rPr>
          <w:rFonts w:cs="Arial"/>
          <w:bCs/>
          <w:sz w:val="24"/>
          <w:szCs w:val="24"/>
        </w:rPr>
        <w:t>India</w:t>
      </w:r>
      <w:r w:rsidR="000979AB">
        <w:rPr>
          <w:rFonts w:cs="Arial"/>
          <w:bCs/>
          <w:sz w:val="24"/>
          <w:szCs w:val="24"/>
        </w:rPr>
        <w:t xml:space="preserve">, </w:t>
      </w:r>
      <w:r w:rsidR="00993BAC">
        <w:rPr>
          <w:rFonts w:cs="Arial"/>
          <w:bCs/>
          <w:sz w:val="24"/>
          <w:szCs w:val="24"/>
        </w:rPr>
        <w:t>Aug</w:t>
      </w:r>
      <w:r w:rsidR="002B444A">
        <w:rPr>
          <w:rFonts w:cs="Arial"/>
          <w:bCs/>
          <w:sz w:val="24"/>
          <w:szCs w:val="24"/>
        </w:rPr>
        <w:t xml:space="preserve"> </w:t>
      </w:r>
      <w:r w:rsidR="00993BAC">
        <w:rPr>
          <w:rFonts w:cs="Arial"/>
          <w:bCs/>
          <w:sz w:val="24"/>
          <w:szCs w:val="24"/>
        </w:rPr>
        <w:t>25-29</w:t>
      </w:r>
      <w:r w:rsidR="000979AB" w:rsidRPr="008A73B0">
        <w:rPr>
          <w:rFonts w:cs="Arial"/>
          <w:bCs/>
          <w:sz w:val="24"/>
          <w:szCs w:val="24"/>
        </w:rPr>
        <w:t>, 202</w:t>
      </w:r>
      <w:r w:rsidR="000979AB">
        <w:rPr>
          <w:rFonts w:cs="Arial"/>
          <w:bCs/>
          <w:sz w:val="24"/>
          <w:szCs w:val="24"/>
        </w:rPr>
        <w:t>5</w:t>
      </w:r>
      <w:r w:rsidR="009C5CA7" w:rsidRPr="00575E71">
        <w:rPr>
          <w:rFonts w:cs="Arial"/>
          <w:szCs w:val="24"/>
          <w:lang w:eastAsia="x-none"/>
        </w:rPr>
        <w:tab/>
      </w:r>
    </w:p>
    <w:p w14:paraId="66968363" w14:textId="3FAF0C18" w:rsidR="0037119B" w:rsidRPr="003A39E5" w:rsidRDefault="0037119B" w:rsidP="009C5CA7">
      <w:pPr>
        <w:pStyle w:val="Header"/>
        <w:tabs>
          <w:tab w:val="right" w:pos="8280"/>
          <w:tab w:val="right" w:pos="9781"/>
        </w:tabs>
        <w:spacing w:after="120"/>
        <w:ind w:right="-57"/>
        <w:rPr>
          <w:rFonts w:eastAsia="SimSun"/>
          <w:b w:val="0"/>
          <w:i/>
          <w:noProof w:val="0"/>
          <w:sz w:val="24"/>
          <w:lang w:eastAsia="zh-CN"/>
        </w:rPr>
      </w:pPr>
    </w:p>
    <w:p w14:paraId="373B6BAB" w14:textId="5F2F20D2" w:rsidR="0037119B" w:rsidRPr="0040707E" w:rsidRDefault="0037119B" w:rsidP="0037119B">
      <w:pPr>
        <w:tabs>
          <w:tab w:val="left" w:pos="1985"/>
        </w:tabs>
        <w:ind w:left="1980" w:hanging="1980"/>
        <w:rPr>
          <w:rStyle w:val="a4"/>
          <w:b/>
          <w:lang w:val="en-GB"/>
        </w:rPr>
      </w:pPr>
      <w:r w:rsidRPr="0040707E">
        <w:rPr>
          <w:rFonts w:ascii="Arial" w:hAnsi="Arial"/>
          <w:b/>
          <w:sz w:val="24"/>
        </w:rPr>
        <w:t xml:space="preserve">Title: </w:t>
      </w:r>
      <w:r w:rsidRPr="0040707E">
        <w:rPr>
          <w:rFonts w:ascii="Arial" w:hAnsi="Arial"/>
          <w:b/>
          <w:sz w:val="24"/>
        </w:rPr>
        <w:tab/>
      </w:r>
      <w:proofErr w:type="spellStart"/>
      <w:r w:rsidR="00761543" w:rsidRPr="0040707E">
        <w:rPr>
          <w:rFonts w:ascii="Arial" w:hAnsi="Arial"/>
          <w:b/>
          <w:sz w:val="24"/>
        </w:rPr>
        <w:t>gNB</w:t>
      </w:r>
      <w:proofErr w:type="spellEnd"/>
      <w:r w:rsidR="00761543" w:rsidRPr="0040707E">
        <w:rPr>
          <w:rFonts w:ascii="Arial" w:hAnsi="Arial"/>
          <w:b/>
          <w:sz w:val="24"/>
        </w:rPr>
        <w:t xml:space="preserve">-DU initiated LTM </w:t>
      </w:r>
      <w:r w:rsidR="00D42CDB">
        <w:rPr>
          <w:rFonts w:ascii="Arial" w:hAnsi="Arial"/>
          <w:b/>
          <w:sz w:val="24"/>
        </w:rPr>
        <w:t>resource</w:t>
      </w:r>
      <w:r w:rsidR="00761543" w:rsidRPr="0040707E">
        <w:rPr>
          <w:rFonts w:ascii="Arial" w:hAnsi="Arial"/>
          <w:b/>
          <w:sz w:val="24"/>
        </w:rPr>
        <w:t xml:space="preserve"> </w:t>
      </w:r>
      <w:r w:rsidR="00D37907">
        <w:rPr>
          <w:rFonts w:ascii="Arial" w:hAnsi="Arial"/>
          <w:b/>
          <w:sz w:val="24"/>
        </w:rPr>
        <w:t>reconfiguration</w:t>
      </w:r>
    </w:p>
    <w:p w14:paraId="7D9E5EE0" w14:textId="3C21ED23" w:rsidR="0037119B" w:rsidRPr="0040707E" w:rsidRDefault="0037119B" w:rsidP="004D5606">
      <w:pPr>
        <w:tabs>
          <w:tab w:val="left" w:pos="1985"/>
        </w:tabs>
        <w:rPr>
          <w:rStyle w:val="a4"/>
          <w:b/>
          <w:lang w:val="en-GB"/>
        </w:rPr>
      </w:pPr>
      <w:r w:rsidRPr="0040707E">
        <w:rPr>
          <w:rFonts w:ascii="Arial" w:hAnsi="Arial"/>
          <w:b/>
          <w:sz w:val="24"/>
        </w:rPr>
        <w:t xml:space="preserve">Source: </w:t>
      </w:r>
      <w:r w:rsidRPr="0040707E">
        <w:rPr>
          <w:rFonts w:ascii="Arial" w:hAnsi="Arial"/>
          <w:b/>
          <w:sz w:val="24"/>
        </w:rPr>
        <w:tab/>
      </w:r>
      <w:r w:rsidR="00A53267" w:rsidRPr="0040707E">
        <w:rPr>
          <w:rFonts w:ascii="Arial" w:hAnsi="Arial" w:cs="Arial"/>
          <w:b/>
          <w:sz w:val="24"/>
          <w:szCs w:val="36"/>
        </w:rPr>
        <w:t>Rakuten</w:t>
      </w:r>
      <w:r w:rsidR="0040707E" w:rsidRPr="0040707E">
        <w:rPr>
          <w:rFonts w:ascii="Arial" w:hAnsi="Arial" w:cs="Arial"/>
          <w:b/>
          <w:sz w:val="24"/>
          <w:szCs w:val="36"/>
        </w:rPr>
        <w:t>, Qualcomm Inc</w:t>
      </w:r>
      <w:r w:rsidR="0098713E">
        <w:rPr>
          <w:rFonts w:ascii="Arial" w:hAnsi="Arial" w:cs="Arial"/>
          <w:b/>
          <w:sz w:val="24"/>
          <w:szCs w:val="36"/>
        </w:rPr>
        <w:t xml:space="preserve">, </w:t>
      </w:r>
      <w:r w:rsidR="0098713E" w:rsidRPr="0098713E">
        <w:rPr>
          <w:rFonts w:ascii="Arial" w:hAnsi="Arial" w:cs="Arial"/>
          <w:b/>
          <w:sz w:val="24"/>
          <w:szCs w:val="36"/>
        </w:rPr>
        <w:t>NTT DOCOMO INC.</w:t>
      </w:r>
    </w:p>
    <w:p w14:paraId="3FAABCD3" w14:textId="591CDBFC" w:rsidR="0037119B" w:rsidRPr="0040707E" w:rsidRDefault="0037119B" w:rsidP="0037119B">
      <w:pPr>
        <w:tabs>
          <w:tab w:val="left" w:pos="1985"/>
        </w:tabs>
        <w:rPr>
          <w:rStyle w:val="a4"/>
          <w:b/>
          <w:lang w:val="en-GB"/>
        </w:rPr>
      </w:pPr>
      <w:r w:rsidRPr="0040707E">
        <w:rPr>
          <w:rFonts w:ascii="Arial" w:hAnsi="Arial"/>
          <w:b/>
          <w:sz w:val="24"/>
        </w:rPr>
        <w:t>Agenda item:</w:t>
      </w:r>
      <w:r w:rsidRPr="0040707E">
        <w:rPr>
          <w:rFonts w:ascii="Arial" w:hAnsi="Arial"/>
          <w:b/>
          <w:sz w:val="24"/>
        </w:rPr>
        <w:tab/>
      </w:r>
      <w:r w:rsidR="006F7795" w:rsidRPr="0040707E">
        <w:rPr>
          <w:rFonts w:ascii="Arial" w:hAnsi="Arial"/>
          <w:b/>
          <w:sz w:val="24"/>
        </w:rPr>
        <w:t>1</w:t>
      </w:r>
      <w:r w:rsidR="00CC5DE6" w:rsidRPr="0040707E">
        <w:rPr>
          <w:rFonts w:ascii="Arial" w:hAnsi="Arial"/>
          <w:b/>
          <w:sz w:val="24"/>
        </w:rPr>
        <w:t>3</w:t>
      </w:r>
      <w:r w:rsidR="006F7795" w:rsidRPr="0040707E">
        <w:rPr>
          <w:rFonts w:ascii="Arial" w:hAnsi="Arial"/>
          <w:b/>
          <w:sz w:val="24"/>
        </w:rPr>
        <w:t>.</w:t>
      </w:r>
      <w:r w:rsidR="004E2FCD" w:rsidRPr="0040707E">
        <w:rPr>
          <w:rFonts w:ascii="Arial" w:hAnsi="Arial"/>
          <w:b/>
          <w:sz w:val="24"/>
        </w:rPr>
        <w:t>2</w:t>
      </w:r>
    </w:p>
    <w:p w14:paraId="141AB176" w14:textId="223F0524" w:rsidR="0037119B" w:rsidRPr="0040707E" w:rsidRDefault="0037119B" w:rsidP="0037119B">
      <w:pPr>
        <w:tabs>
          <w:tab w:val="left" w:pos="1985"/>
        </w:tabs>
        <w:ind w:left="1980" w:hanging="1980"/>
        <w:rPr>
          <w:rStyle w:val="a4"/>
          <w:b/>
          <w:lang w:val="en-GB"/>
        </w:rPr>
      </w:pPr>
      <w:r w:rsidRPr="0040707E">
        <w:rPr>
          <w:rFonts w:ascii="Arial" w:hAnsi="Arial"/>
          <w:b/>
          <w:sz w:val="24"/>
        </w:rPr>
        <w:t xml:space="preserve">Document </w:t>
      </w:r>
      <w:r w:rsidR="00FA5FD5" w:rsidRPr="0040707E">
        <w:rPr>
          <w:rFonts w:ascii="Arial" w:hAnsi="Arial"/>
          <w:b/>
          <w:sz w:val="24"/>
        </w:rPr>
        <w:t>Type</w:t>
      </w:r>
      <w:r w:rsidRPr="0040707E">
        <w:rPr>
          <w:rFonts w:ascii="Arial" w:hAnsi="Arial"/>
          <w:b/>
          <w:sz w:val="24"/>
        </w:rPr>
        <w:t>:</w:t>
      </w:r>
      <w:r w:rsidRPr="0040707E">
        <w:rPr>
          <w:rFonts w:ascii="Arial" w:hAnsi="Arial"/>
          <w:b/>
          <w:sz w:val="24"/>
        </w:rPr>
        <w:tab/>
      </w:r>
      <w:r w:rsidR="00CB00FE" w:rsidRPr="0040707E">
        <w:rPr>
          <w:rFonts w:ascii="Arial" w:hAnsi="Arial"/>
          <w:b/>
          <w:sz w:val="24"/>
        </w:rPr>
        <w:t>Discussion</w:t>
      </w:r>
      <w:r w:rsidR="00030E8B" w:rsidRPr="0040707E">
        <w:rPr>
          <w:rFonts w:ascii="Arial" w:hAnsi="Arial"/>
          <w:b/>
          <w:sz w:val="24"/>
        </w:rPr>
        <w:t xml:space="preserve"> and </w:t>
      </w:r>
      <w:r w:rsidR="00EC6F0F" w:rsidRPr="0040707E">
        <w:rPr>
          <w:rFonts w:ascii="Arial" w:hAnsi="Arial"/>
          <w:b/>
          <w:sz w:val="24"/>
        </w:rPr>
        <w:t>agreement</w:t>
      </w:r>
    </w:p>
    <w:p w14:paraId="5F16C84B"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E4CA705" w14:textId="23762402" w:rsidR="00034EB8" w:rsidRPr="009967C5" w:rsidRDefault="00951AC2" w:rsidP="00897C86">
      <w:pPr>
        <w:spacing w:after="120"/>
        <w:jc w:val="both"/>
        <w:rPr>
          <w:rFonts w:ascii="Arial" w:hAnsi="Arial" w:cs="Arial"/>
        </w:rPr>
      </w:pPr>
      <w:bookmarkStart w:id="1" w:name="OLE_LINK1"/>
      <w:bookmarkStart w:id="2" w:name="OLE_LINK2"/>
      <w:r w:rsidRPr="009967C5">
        <w:rPr>
          <w:rFonts w:ascii="Arial" w:hAnsi="Arial" w:cs="Arial" w:hint="eastAsia"/>
        </w:rPr>
        <w:t>I</w:t>
      </w:r>
      <w:r w:rsidRPr="009967C5">
        <w:rPr>
          <w:rFonts w:ascii="Arial" w:hAnsi="Arial" w:cs="Arial"/>
        </w:rPr>
        <w:t xml:space="preserve">n this </w:t>
      </w:r>
      <w:r w:rsidR="00E666AA" w:rsidRPr="009967C5">
        <w:rPr>
          <w:rFonts w:ascii="Arial" w:hAnsi="Arial" w:cs="Arial"/>
        </w:rPr>
        <w:t>contribution</w:t>
      </w:r>
      <w:r w:rsidR="00815FB3" w:rsidRPr="009967C5">
        <w:rPr>
          <w:rFonts w:ascii="Arial" w:hAnsi="Arial" w:cs="Arial"/>
        </w:rPr>
        <w:t xml:space="preserve">, </w:t>
      </w:r>
      <w:r w:rsidR="00E666AA" w:rsidRPr="009967C5">
        <w:rPr>
          <w:rFonts w:ascii="Arial" w:hAnsi="Arial" w:cs="Arial"/>
        </w:rPr>
        <w:t xml:space="preserve">we </w:t>
      </w:r>
      <w:r w:rsidR="00802CD1" w:rsidRPr="009967C5">
        <w:rPr>
          <w:rFonts w:ascii="Arial" w:hAnsi="Arial" w:cs="Arial"/>
        </w:rPr>
        <w:t xml:space="preserve">discuss the </w:t>
      </w:r>
      <w:r w:rsidR="00703183">
        <w:rPr>
          <w:rFonts w:ascii="Arial" w:hAnsi="Arial" w:cs="Arial"/>
        </w:rPr>
        <w:t>modification</w:t>
      </w:r>
      <w:r w:rsidR="00132557">
        <w:rPr>
          <w:rFonts w:ascii="Arial" w:hAnsi="Arial" w:cs="Arial"/>
        </w:rPr>
        <w:t xml:space="preserve"> of </w:t>
      </w:r>
      <w:proofErr w:type="spellStart"/>
      <w:r w:rsidR="00132557">
        <w:rPr>
          <w:rFonts w:ascii="Arial" w:hAnsi="Arial" w:cs="Arial"/>
        </w:rPr>
        <w:t>gNB</w:t>
      </w:r>
      <w:proofErr w:type="spellEnd"/>
      <w:r w:rsidR="00132557">
        <w:rPr>
          <w:rFonts w:ascii="Arial" w:hAnsi="Arial" w:cs="Arial"/>
        </w:rPr>
        <w:t xml:space="preserve">-DU </w:t>
      </w:r>
      <w:r w:rsidR="00703183">
        <w:rPr>
          <w:rFonts w:ascii="Arial" w:hAnsi="Arial" w:cs="Arial"/>
        </w:rPr>
        <w:t xml:space="preserve">configured </w:t>
      </w:r>
      <w:r w:rsidR="00F560A1">
        <w:rPr>
          <w:rFonts w:ascii="Arial" w:hAnsi="Arial" w:cs="Arial"/>
        </w:rPr>
        <w:t xml:space="preserve">radio </w:t>
      </w:r>
      <w:r w:rsidR="00802CD1" w:rsidRPr="009967C5">
        <w:rPr>
          <w:rFonts w:ascii="Arial" w:hAnsi="Arial" w:cs="Arial"/>
        </w:rPr>
        <w:t>resource</w:t>
      </w:r>
      <w:r w:rsidR="00132557">
        <w:rPr>
          <w:rFonts w:ascii="Arial" w:hAnsi="Arial" w:cs="Arial"/>
        </w:rPr>
        <w:t>s</w:t>
      </w:r>
      <w:r w:rsidR="00802CD1" w:rsidRPr="009967C5">
        <w:rPr>
          <w:rFonts w:ascii="Arial" w:hAnsi="Arial" w:cs="Arial"/>
        </w:rPr>
        <w:t xml:space="preserve"> </w:t>
      </w:r>
      <w:r w:rsidR="00132557">
        <w:rPr>
          <w:rFonts w:ascii="Arial" w:hAnsi="Arial" w:cs="Arial"/>
        </w:rPr>
        <w:t>after the LTM candidate cell configuration has been prepared</w:t>
      </w:r>
      <w:r w:rsidR="00DB4189" w:rsidRPr="009967C5">
        <w:rPr>
          <w:rFonts w:ascii="Arial" w:hAnsi="Arial" w:cs="Arial"/>
        </w:rPr>
        <w:t xml:space="preserve"> </w:t>
      </w:r>
      <w:r w:rsidR="00802CD1" w:rsidRPr="009967C5">
        <w:rPr>
          <w:rFonts w:ascii="Arial" w:hAnsi="Arial" w:cs="Arial"/>
        </w:rPr>
        <w:t xml:space="preserve">and </w:t>
      </w:r>
      <w:r w:rsidR="008D2312">
        <w:rPr>
          <w:rFonts w:ascii="Arial" w:hAnsi="Arial" w:cs="Arial"/>
        </w:rPr>
        <w:t xml:space="preserve">the importance of </w:t>
      </w:r>
      <w:proofErr w:type="spellStart"/>
      <w:r w:rsidR="008D2312">
        <w:rPr>
          <w:rFonts w:ascii="Arial" w:hAnsi="Arial" w:cs="Arial"/>
        </w:rPr>
        <w:t>gNB</w:t>
      </w:r>
      <w:proofErr w:type="spellEnd"/>
      <w:r w:rsidR="008D2312">
        <w:rPr>
          <w:rFonts w:ascii="Arial" w:hAnsi="Arial" w:cs="Arial"/>
        </w:rPr>
        <w:t xml:space="preserve">-DU initiated reconfiguration of LTM </w:t>
      </w:r>
      <w:r w:rsidR="00132557">
        <w:rPr>
          <w:rFonts w:ascii="Arial" w:hAnsi="Arial" w:cs="Arial"/>
        </w:rPr>
        <w:t xml:space="preserve">candidate </w:t>
      </w:r>
      <w:r w:rsidR="008D2312">
        <w:rPr>
          <w:rFonts w:ascii="Arial" w:hAnsi="Arial" w:cs="Arial"/>
        </w:rPr>
        <w:t xml:space="preserve">cell </w:t>
      </w:r>
      <w:r w:rsidR="00F560A1">
        <w:rPr>
          <w:rFonts w:ascii="Arial" w:hAnsi="Arial" w:cs="Arial"/>
        </w:rPr>
        <w:t xml:space="preserve">radio resource </w:t>
      </w:r>
      <w:r w:rsidR="008D2312">
        <w:rPr>
          <w:rFonts w:ascii="Arial" w:hAnsi="Arial" w:cs="Arial"/>
        </w:rPr>
        <w:t>configuration</w:t>
      </w:r>
      <w:r w:rsidR="00E666AA" w:rsidRPr="009967C5">
        <w:rPr>
          <w:rFonts w:ascii="Arial" w:hAnsi="Arial" w:cs="Arial"/>
        </w:rPr>
        <w:t>.</w:t>
      </w:r>
    </w:p>
    <w:p w14:paraId="2DB03572" w14:textId="7ECC1D07" w:rsidR="00006AA0" w:rsidRDefault="003E4051"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194C01BB" w14:textId="53662CCB" w:rsidR="00DB4189" w:rsidRDefault="00DB4189" w:rsidP="00DB4189">
      <w:pPr>
        <w:pStyle w:val="Heading2"/>
        <w:rPr>
          <w:rFonts w:cs="Arial"/>
        </w:rPr>
      </w:pPr>
      <w:bookmarkStart w:id="3" w:name="_Toc423019950"/>
      <w:bookmarkStart w:id="4" w:name="_Toc423020279"/>
      <w:bookmarkStart w:id="5" w:name="_Toc423020296"/>
      <w:bookmarkEnd w:id="1"/>
      <w:bookmarkEnd w:id="2"/>
      <w:bookmarkEnd w:id="3"/>
      <w:bookmarkEnd w:id="4"/>
      <w:bookmarkEnd w:id="5"/>
      <w:r>
        <w:rPr>
          <w:rFonts w:cs="Arial"/>
        </w:rPr>
        <w:t>2.1 Resource</w:t>
      </w:r>
      <w:r w:rsidR="00132557">
        <w:rPr>
          <w:rFonts w:cs="Arial"/>
        </w:rPr>
        <w:t>s</w:t>
      </w:r>
      <w:r>
        <w:rPr>
          <w:rFonts w:cs="Arial"/>
        </w:rPr>
        <w:t xml:space="preserve"> </w:t>
      </w:r>
      <w:r w:rsidR="00132557">
        <w:rPr>
          <w:rFonts w:cs="Arial"/>
        </w:rPr>
        <w:t>requiring modification post candidate cell preparation</w:t>
      </w:r>
      <w:r>
        <w:rPr>
          <w:rFonts w:cs="Arial"/>
        </w:rPr>
        <w:t xml:space="preserve"> </w:t>
      </w:r>
    </w:p>
    <w:p w14:paraId="2940164E" w14:textId="351D6F4B" w:rsidR="008246A1" w:rsidRDefault="00DB4189" w:rsidP="00132557">
      <w:pPr>
        <w:rPr>
          <w:rFonts w:ascii="Arial" w:hAnsi="Arial" w:cs="Arial"/>
        </w:rPr>
      </w:pPr>
      <w:r w:rsidRPr="00882455">
        <w:rPr>
          <w:rFonts w:ascii="Arial" w:hAnsi="Arial" w:cs="Arial"/>
        </w:rPr>
        <w:t xml:space="preserve">The lead time (duration between LTM </w:t>
      </w:r>
      <w:r w:rsidR="00F140F1">
        <w:rPr>
          <w:rFonts w:ascii="Arial" w:hAnsi="Arial" w:cs="Arial"/>
        </w:rPr>
        <w:t>candidate cell</w:t>
      </w:r>
      <w:r w:rsidRPr="00882455">
        <w:rPr>
          <w:rFonts w:ascii="Arial" w:hAnsi="Arial" w:cs="Arial"/>
        </w:rPr>
        <w:t xml:space="preserve"> preparation and execution) </w:t>
      </w:r>
      <w:r w:rsidR="004C3056">
        <w:rPr>
          <w:rFonts w:ascii="Arial" w:hAnsi="Arial" w:cs="Arial"/>
        </w:rPr>
        <w:t>during</w:t>
      </w:r>
      <w:r>
        <w:rPr>
          <w:rFonts w:ascii="Arial" w:hAnsi="Arial" w:cs="Arial"/>
        </w:rPr>
        <w:t xml:space="preserve"> an LTM </w:t>
      </w:r>
      <w:r w:rsidR="00F140F1">
        <w:rPr>
          <w:rFonts w:ascii="Arial" w:hAnsi="Arial" w:cs="Arial"/>
        </w:rPr>
        <w:t>cell switch</w:t>
      </w:r>
      <w:r>
        <w:rPr>
          <w:rFonts w:ascii="Arial" w:hAnsi="Arial" w:cs="Arial"/>
        </w:rPr>
        <w:t xml:space="preserve"> </w:t>
      </w:r>
      <w:r w:rsidRPr="00882455">
        <w:rPr>
          <w:rFonts w:ascii="Arial" w:hAnsi="Arial" w:cs="Arial"/>
        </w:rPr>
        <w:t xml:space="preserve">could be </w:t>
      </w:r>
      <w:r w:rsidR="009967C5">
        <w:rPr>
          <w:rFonts w:ascii="Arial" w:hAnsi="Arial" w:cs="Arial"/>
        </w:rPr>
        <w:t xml:space="preserve">unpredictably </w:t>
      </w:r>
      <w:r>
        <w:rPr>
          <w:rFonts w:ascii="Arial" w:hAnsi="Arial" w:cs="Arial"/>
        </w:rPr>
        <w:t>long</w:t>
      </w:r>
      <w:r w:rsidRPr="00882455">
        <w:rPr>
          <w:rFonts w:ascii="Arial" w:hAnsi="Arial" w:cs="Arial"/>
        </w:rPr>
        <w:t xml:space="preserve">. </w:t>
      </w:r>
    </w:p>
    <w:p w14:paraId="43A39CDF" w14:textId="79F80773" w:rsidR="007B7AAF" w:rsidRPr="00052805" w:rsidRDefault="007B7AAF" w:rsidP="00052805">
      <w:pPr>
        <w:rPr>
          <w:rFonts w:ascii="Arial" w:hAnsi="Arial" w:cs="Arial"/>
        </w:rPr>
      </w:pPr>
      <w:r>
        <w:rPr>
          <w:rFonts w:ascii="Arial" w:hAnsi="Arial" w:cs="Arial"/>
        </w:rPr>
        <w:t xml:space="preserve">Once the LTM candidate cell configuration has been prepared, it is highly likely that resources like RACH preambles for </w:t>
      </w:r>
      <w:r w:rsidR="00F560A1">
        <w:rPr>
          <w:rFonts w:ascii="Arial" w:hAnsi="Arial" w:cs="Arial"/>
        </w:rPr>
        <w:t xml:space="preserve">early UL sync, RACH based </w:t>
      </w:r>
      <w:r>
        <w:rPr>
          <w:rFonts w:ascii="Arial" w:hAnsi="Arial" w:cs="Arial"/>
        </w:rPr>
        <w:t xml:space="preserve">LTM cell switch, Configured Grant resources for UL data transmission etc at the candidate cell may </w:t>
      </w:r>
      <w:r w:rsidR="00703183">
        <w:rPr>
          <w:rFonts w:ascii="Arial" w:hAnsi="Arial" w:cs="Arial"/>
        </w:rPr>
        <w:t>have to undergo</w:t>
      </w:r>
      <w:r>
        <w:rPr>
          <w:rFonts w:ascii="Arial" w:hAnsi="Arial" w:cs="Arial"/>
        </w:rPr>
        <w:t xml:space="preserve"> modification because of UE mobility during the lead time or changes in </w:t>
      </w:r>
      <w:r w:rsidR="00F560A1">
        <w:rPr>
          <w:rFonts w:ascii="Arial" w:hAnsi="Arial" w:cs="Arial"/>
        </w:rPr>
        <w:t xml:space="preserve">radio </w:t>
      </w:r>
      <w:r>
        <w:rPr>
          <w:rFonts w:ascii="Arial" w:hAnsi="Arial" w:cs="Arial"/>
        </w:rPr>
        <w:t xml:space="preserve">resource </w:t>
      </w:r>
      <w:r w:rsidR="00445E04">
        <w:rPr>
          <w:rFonts w:ascii="Arial" w:hAnsi="Arial" w:cs="Arial"/>
        </w:rPr>
        <w:t>availability</w:t>
      </w:r>
      <w:r>
        <w:rPr>
          <w:rFonts w:ascii="Arial" w:hAnsi="Arial" w:cs="Arial"/>
        </w:rPr>
        <w:t xml:space="preserve"> at the candidate cell. </w:t>
      </w:r>
    </w:p>
    <w:p w14:paraId="7C21905D" w14:textId="3D162A6A" w:rsidR="00187656" w:rsidRDefault="00A61AD2" w:rsidP="00A61AD2">
      <w:pPr>
        <w:spacing w:before="120" w:after="120"/>
        <w:jc w:val="both"/>
        <w:rPr>
          <w:rFonts w:ascii="Arial" w:hAnsi="Arial" w:cs="Arial"/>
        </w:rPr>
      </w:pPr>
      <w:r>
        <w:rPr>
          <w:rFonts w:ascii="Arial" w:hAnsi="Arial" w:cs="Arial"/>
        </w:rPr>
        <w:t xml:space="preserve">However, in Rel18, </w:t>
      </w:r>
      <w:proofErr w:type="spellStart"/>
      <w:r w:rsidRPr="00F814C0">
        <w:rPr>
          <w:rFonts w:ascii="Arial" w:hAnsi="Arial" w:cs="Arial"/>
        </w:rPr>
        <w:t>gNB</w:t>
      </w:r>
      <w:proofErr w:type="spellEnd"/>
      <w:r w:rsidRPr="00F814C0">
        <w:rPr>
          <w:rFonts w:ascii="Arial" w:hAnsi="Arial" w:cs="Arial"/>
        </w:rPr>
        <w:t xml:space="preserve">-DU initiated </w:t>
      </w:r>
      <w:r>
        <w:rPr>
          <w:rFonts w:ascii="Arial" w:hAnsi="Arial" w:cs="Arial"/>
        </w:rPr>
        <w:t>LTM candidate cell</w:t>
      </w:r>
      <w:r w:rsidRPr="00F814C0">
        <w:rPr>
          <w:rFonts w:ascii="Arial" w:hAnsi="Arial" w:cs="Arial"/>
        </w:rPr>
        <w:t xml:space="preserve"> </w:t>
      </w:r>
      <w:r>
        <w:rPr>
          <w:rFonts w:ascii="Arial" w:hAnsi="Arial" w:cs="Arial"/>
        </w:rPr>
        <w:t>re-</w:t>
      </w:r>
      <w:r w:rsidRPr="00F814C0">
        <w:rPr>
          <w:rFonts w:ascii="Arial" w:hAnsi="Arial" w:cs="Arial"/>
        </w:rPr>
        <w:t xml:space="preserve">configuration is not </w:t>
      </w:r>
      <w:r>
        <w:rPr>
          <w:rFonts w:ascii="Arial" w:hAnsi="Arial" w:cs="Arial"/>
        </w:rPr>
        <w:t xml:space="preserve">permitted by RAN3. </w:t>
      </w:r>
      <w:r w:rsidR="00187656">
        <w:rPr>
          <w:rFonts w:ascii="Arial" w:hAnsi="Arial" w:cs="Arial"/>
        </w:rPr>
        <w:t xml:space="preserve">The same has been adopted as a baseline in </w:t>
      </w:r>
      <w:proofErr w:type="spellStart"/>
      <w:r w:rsidR="00187656">
        <w:rPr>
          <w:rFonts w:ascii="Arial" w:hAnsi="Arial" w:cs="Arial"/>
        </w:rPr>
        <w:t>Rel</w:t>
      </w:r>
      <w:proofErr w:type="spellEnd"/>
      <w:r w:rsidR="00187656">
        <w:rPr>
          <w:rFonts w:ascii="Arial" w:hAnsi="Arial" w:cs="Arial"/>
        </w:rPr>
        <w:t xml:space="preserve"> 19 also. This is illustrated using the figure below</w:t>
      </w:r>
    </w:p>
    <w:p w14:paraId="5FA532F2" w14:textId="5F3909C9" w:rsidR="00187656" w:rsidRDefault="00187656" w:rsidP="00A61AD2">
      <w:pPr>
        <w:spacing w:before="120" w:after="120"/>
        <w:jc w:val="both"/>
        <w:rPr>
          <w:rFonts w:ascii="Arial" w:hAnsi="Arial" w:cs="Arial"/>
        </w:rPr>
      </w:pPr>
      <w:r w:rsidRPr="00187656">
        <w:rPr>
          <w:rFonts w:ascii="Arial" w:hAnsi="Arial" w:cs="Arial"/>
          <w:noProof/>
        </w:rPr>
        <w:lastRenderedPageBreak/>
        <w:drawing>
          <wp:inline distT="0" distB="0" distL="0" distR="0" wp14:anchorId="2A394F78" wp14:editId="25F6E40A">
            <wp:extent cx="6122035" cy="5574665"/>
            <wp:effectExtent l="0" t="0" r="0" b="635"/>
            <wp:docPr id="443809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809200" name=""/>
                    <pic:cNvPicPr/>
                  </pic:nvPicPr>
                  <pic:blipFill>
                    <a:blip r:embed="rId8"/>
                    <a:stretch>
                      <a:fillRect/>
                    </a:stretch>
                  </pic:blipFill>
                  <pic:spPr>
                    <a:xfrm>
                      <a:off x="0" y="0"/>
                      <a:ext cx="6122035" cy="5574665"/>
                    </a:xfrm>
                    <a:prstGeom prst="rect">
                      <a:avLst/>
                    </a:prstGeom>
                  </pic:spPr>
                </pic:pic>
              </a:graphicData>
            </a:graphic>
          </wp:inline>
        </w:drawing>
      </w:r>
    </w:p>
    <w:p w14:paraId="725192E8" w14:textId="688934E0" w:rsidR="00187656" w:rsidRDefault="00187656" w:rsidP="00187656">
      <w:pPr>
        <w:spacing w:before="120" w:after="120"/>
        <w:jc w:val="center"/>
        <w:rPr>
          <w:rFonts w:ascii="Arial" w:hAnsi="Arial" w:cs="Arial"/>
        </w:rPr>
      </w:pPr>
      <w:r>
        <w:rPr>
          <w:rFonts w:ascii="Arial" w:hAnsi="Arial" w:cs="Arial"/>
        </w:rPr>
        <w:t xml:space="preserve">Figure 1: </w:t>
      </w:r>
      <w:proofErr w:type="spellStart"/>
      <w:r>
        <w:rPr>
          <w:rFonts w:ascii="Arial" w:hAnsi="Arial" w:cs="Arial"/>
        </w:rPr>
        <w:t>Signaling</w:t>
      </w:r>
      <w:proofErr w:type="spellEnd"/>
      <w:r>
        <w:rPr>
          <w:rFonts w:ascii="Arial" w:hAnsi="Arial" w:cs="Arial"/>
        </w:rPr>
        <w:t xml:space="preserve"> flow illustrating </w:t>
      </w:r>
      <w:proofErr w:type="spellStart"/>
      <w:r>
        <w:rPr>
          <w:rFonts w:ascii="Arial" w:hAnsi="Arial" w:cs="Arial"/>
        </w:rPr>
        <w:t>gNB</w:t>
      </w:r>
      <w:proofErr w:type="spellEnd"/>
      <w:r>
        <w:rPr>
          <w:rFonts w:ascii="Arial" w:hAnsi="Arial" w:cs="Arial"/>
        </w:rPr>
        <w:t>-DU initiated candidate cell reconfiguration</w:t>
      </w:r>
    </w:p>
    <w:p w14:paraId="2022AA0A" w14:textId="77777777" w:rsidR="00187656" w:rsidRDefault="00187656" w:rsidP="00A61AD2">
      <w:pPr>
        <w:spacing w:before="120" w:after="120"/>
        <w:jc w:val="both"/>
        <w:rPr>
          <w:rFonts w:ascii="Arial" w:hAnsi="Arial" w:cs="Arial"/>
        </w:rPr>
      </w:pPr>
    </w:p>
    <w:p w14:paraId="7860CF8C" w14:textId="77777777" w:rsidR="00B200A9" w:rsidRDefault="00B200A9" w:rsidP="00A61AD2">
      <w:pPr>
        <w:spacing w:before="120" w:after="120"/>
        <w:jc w:val="both"/>
        <w:rPr>
          <w:rFonts w:ascii="Arial" w:hAnsi="Arial" w:cs="Arial"/>
        </w:rPr>
      </w:pPr>
      <w:r>
        <w:rPr>
          <w:rFonts w:ascii="Arial" w:hAnsi="Arial" w:cs="Arial"/>
        </w:rPr>
        <w:t xml:space="preserve">The </w:t>
      </w:r>
      <w:proofErr w:type="spellStart"/>
      <w:r>
        <w:rPr>
          <w:rFonts w:ascii="Arial" w:hAnsi="Arial" w:cs="Arial"/>
        </w:rPr>
        <w:t>gNB</w:t>
      </w:r>
      <w:proofErr w:type="spellEnd"/>
      <w:r>
        <w:rPr>
          <w:rFonts w:ascii="Arial" w:hAnsi="Arial" w:cs="Arial"/>
        </w:rPr>
        <w:t xml:space="preserve">-DU is only permitted to cancel an already prepared configuration but not re-configure. The idea behind this it that the </w:t>
      </w:r>
      <w:proofErr w:type="spellStart"/>
      <w:r>
        <w:rPr>
          <w:rFonts w:ascii="Arial" w:hAnsi="Arial" w:cs="Arial"/>
        </w:rPr>
        <w:t>gNB</w:t>
      </w:r>
      <w:proofErr w:type="spellEnd"/>
      <w:r>
        <w:rPr>
          <w:rFonts w:ascii="Arial" w:hAnsi="Arial" w:cs="Arial"/>
        </w:rPr>
        <w:t xml:space="preserve">-CU will initiate a fresh candidate cell configuration post the cancel procedure.  </w:t>
      </w:r>
    </w:p>
    <w:p w14:paraId="6B70C717" w14:textId="1FA902DF" w:rsidR="00B200A9" w:rsidRPr="00036BFB" w:rsidRDefault="00036BFB" w:rsidP="00E82712">
      <w:pPr>
        <w:pStyle w:val="ListParagraph"/>
        <w:numPr>
          <w:ilvl w:val="0"/>
          <w:numId w:val="16"/>
        </w:numPr>
        <w:spacing w:before="120" w:after="120"/>
        <w:ind w:firstLineChars="0"/>
        <w:jc w:val="both"/>
        <w:rPr>
          <w:rFonts w:ascii="Arial" w:hAnsi="Arial" w:cs="Arial"/>
        </w:rPr>
      </w:pPr>
      <w:r>
        <w:rPr>
          <w:rFonts w:ascii="Arial" w:hAnsi="Arial" w:cs="Arial"/>
        </w:rPr>
        <w:t>T</w:t>
      </w:r>
      <w:r w:rsidR="00A61AD2" w:rsidRPr="00036BFB">
        <w:rPr>
          <w:rFonts w:ascii="Arial" w:hAnsi="Arial" w:cs="Arial"/>
        </w:rPr>
        <w:t xml:space="preserve">his is a </w:t>
      </w:r>
      <w:r w:rsidR="00F560A1">
        <w:rPr>
          <w:rFonts w:ascii="Arial" w:hAnsi="Arial" w:cs="Arial"/>
        </w:rPr>
        <w:t>key radio resource</w:t>
      </w:r>
      <w:r w:rsidR="00B200A9" w:rsidRPr="00036BFB">
        <w:rPr>
          <w:rFonts w:ascii="Arial" w:hAnsi="Arial" w:cs="Arial"/>
        </w:rPr>
        <w:t xml:space="preserve"> </w:t>
      </w:r>
      <w:r w:rsidR="00A61AD2" w:rsidRPr="00036BFB">
        <w:rPr>
          <w:rFonts w:ascii="Arial" w:hAnsi="Arial" w:cs="Arial"/>
        </w:rPr>
        <w:t xml:space="preserve">limitation considering </w:t>
      </w:r>
      <w:r w:rsidRPr="00036BFB">
        <w:rPr>
          <w:rFonts w:ascii="Arial" w:hAnsi="Arial" w:cs="Arial"/>
        </w:rPr>
        <w:t xml:space="preserve">that </w:t>
      </w:r>
      <w:r w:rsidR="00445E04">
        <w:rPr>
          <w:rFonts w:ascii="Arial" w:hAnsi="Arial" w:cs="Arial"/>
        </w:rPr>
        <w:t>we are referring to modification</w:t>
      </w:r>
      <w:r w:rsidR="00703183">
        <w:rPr>
          <w:rFonts w:ascii="Arial" w:hAnsi="Arial" w:cs="Arial"/>
        </w:rPr>
        <w:t xml:space="preserve"> of</w:t>
      </w:r>
      <w:r w:rsidR="00445E04">
        <w:rPr>
          <w:rFonts w:ascii="Arial" w:hAnsi="Arial" w:cs="Arial"/>
        </w:rPr>
        <w:t xml:space="preserve"> physical resources</w:t>
      </w:r>
      <w:r w:rsidR="00703183">
        <w:rPr>
          <w:rFonts w:ascii="Arial" w:hAnsi="Arial" w:cs="Arial"/>
        </w:rPr>
        <w:t xml:space="preserve"> whose availability may change with time</w:t>
      </w:r>
      <w:r w:rsidR="00F560A1">
        <w:rPr>
          <w:rFonts w:ascii="Arial" w:hAnsi="Arial" w:cs="Arial"/>
        </w:rPr>
        <w:t xml:space="preserve"> depending on traffic situation</w:t>
      </w:r>
      <w:r w:rsidR="00445E04">
        <w:rPr>
          <w:rFonts w:ascii="Arial" w:hAnsi="Arial" w:cs="Arial"/>
        </w:rPr>
        <w:t xml:space="preserve">. Moreover, </w:t>
      </w:r>
      <w:r w:rsidRPr="00036BFB">
        <w:rPr>
          <w:rFonts w:ascii="Arial" w:hAnsi="Arial" w:cs="Arial"/>
        </w:rPr>
        <w:t>a fresh configuration is time consuming and could result in candidate cell configuration being useless</w:t>
      </w:r>
      <w:r w:rsidR="00B200A9" w:rsidRPr="00036BFB">
        <w:rPr>
          <w:rFonts w:ascii="Arial" w:hAnsi="Arial" w:cs="Arial"/>
        </w:rPr>
        <w:t>.</w:t>
      </w:r>
      <w:r w:rsidRPr="00036BFB">
        <w:rPr>
          <w:rFonts w:ascii="Arial" w:hAnsi="Arial" w:cs="Arial"/>
        </w:rPr>
        <w:t xml:space="preserve"> </w:t>
      </w:r>
    </w:p>
    <w:p w14:paraId="6D6416D5" w14:textId="3049DB2D" w:rsidR="00A61AD2" w:rsidRDefault="00B200A9" w:rsidP="00E82712">
      <w:pPr>
        <w:pStyle w:val="ListParagraph"/>
        <w:numPr>
          <w:ilvl w:val="0"/>
          <w:numId w:val="15"/>
        </w:numPr>
        <w:spacing w:before="120" w:after="120"/>
        <w:ind w:firstLineChars="0"/>
        <w:jc w:val="both"/>
        <w:rPr>
          <w:rFonts w:ascii="Arial" w:hAnsi="Arial" w:cs="Arial"/>
        </w:rPr>
      </w:pPr>
      <w:r>
        <w:rPr>
          <w:rFonts w:ascii="Arial" w:hAnsi="Arial" w:cs="Arial"/>
        </w:rPr>
        <w:t>T</w:t>
      </w:r>
      <w:r w:rsidR="00A61AD2" w:rsidRPr="00B200A9">
        <w:rPr>
          <w:rFonts w:ascii="Arial" w:hAnsi="Arial" w:cs="Arial"/>
        </w:rPr>
        <w:t xml:space="preserve">here could be changes in resource status and availability </w:t>
      </w:r>
      <w:r>
        <w:rPr>
          <w:rFonts w:ascii="Arial" w:hAnsi="Arial" w:cs="Arial"/>
        </w:rPr>
        <w:t xml:space="preserve">at the candidate </w:t>
      </w:r>
      <w:proofErr w:type="spellStart"/>
      <w:r>
        <w:rPr>
          <w:rFonts w:ascii="Arial" w:hAnsi="Arial" w:cs="Arial"/>
        </w:rPr>
        <w:t>gNB</w:t>
      </w:r>
      <w:proofErr w:type="spellEnd"/>
      <w:r>
        <w:rPr>
          <w:rFonts w:ascii="Arial" w:hAnsi="Arial" w:cs="Arial"/>
        </w:rPr>
        <w:t xml:space="preserve">-DU </w:t>
      </w:r>
      <w:r w:rsidR="00A61AD2" w:rsidRPr="00B200A9">
        <w:rPr>
          <w:rFonts w:ascii="Arial" w:hAnsi="Arial" w:cs="Arial"/>
        </w:rPr>
        <w:t xml:space="preserve">between LTM candidate cell preparation and execution. </w:t>
      </w:r>
      <w:r w:rsidR="00703183">
        <w:rPr>
          <w:rFonts w:ascii="Arial" w:hAnsi="Arial" w:cs="Arial"/>
        </w:rPr>
        <w:t xml:space="preserve">For example, the RACH preamble allocated for CFRA LTM cell switch could change based on UE mobility. </w:t>
      </w:r>
      <w:r w:rsidR="00A61AD2" w:rsidRPr="00B200A9">
        <w:rPr>
          <w:rFonts w:ascii="Arial" w:hAnsi="Arial" w:cs="Arial"/>
        </w:rPr>
        <w:t xml:space="preserve">Once the candidate cell configuration is prepared, it </w:t>
      </w:r>
      <w:r>
        <w:rPr>
          <w:rFonts w:ascii="Arial" w:hAnsi="Arial" w:cs="Arial"/>
        </w:rPr>
        <w:t>can</w:t>
      </w:r>
      <w:r w:rsidR="00A61AD2" w:rsidRPr="00B200A9">
        <w:rPr>
          <w:rFonts w:ascii="Arial" w:hAnsi="Arial" w:cs="Arial"/>
        </w:rPr>
        <w:t xml:space="preserve"> either executed or cancelled. This, in our view, is too inflexible and limiting genuine cases requiring </w:t>
      </w:r>
      <w:proofErr w:type="spellStart"/>
      <w:r>
        <w:rPr>
          <w:rFonts w:ascii="Arial" w:hAnsi="Arial" w:cs="Arial"/>
        </w:rPr>
        <w:t>gNB</w:t>
      </w:r>
      <w:proofErr w:type="spellEnd"/>
      <w:r>
        <w:rPr>
          <w:rFonts w:ascii="Arial" w:hAnsi="Arial" w:cs="Arial"/>
        </w:rPr>
        <w:t xml:space="preserve">-DU triggered </w:t>
      </w:r>
      <w:r w:rsidR="00A61AD2" w:rsidRPr="00B200A9">
        <w:rPr>
          <w:rFonts w:ascii="Arial" w:hAnsi="Arial" w:cs="Arial"/>
        </w:rPr>
        <w:t>re-configuration.</w:t>
      </w:r>
    </w:p>
    <w:p w14:paraId="1654FA3E" w14:textId="05DF452F" w:rsidR="00B200A9" w:rsidRPr="00B200A9" w:rsidRDefault="00B200A9" w:rsidP="00E82712">
      <w:pPr>
        <w:pStyle w:val="ListParagraph"/>
        <w:numPr>
          <w:ilvl w:val="0"/>
          <w:numId w:val="15"/>
        </w:numPr>
        <w:spacing w:before="120" w:after="120"/>
        <w:ind w:firstLineChars="0"/>
        <w:jc w:val="both"/>
        <w:rPr>
          <w:rFonts w:ascii="Arial" w:hAnsi="Arial" w:cs="Arial"/>
        </w:rPr>
      </w:pPr>
      <w:r>
        <w:rPr>
          <w:rFonts w:ascii="Arial" w:hAnsi="Arial" w:cs="Arial"/>
        </w:rPr>
        <w:t xml:space="preserve">RAN2 has agreed in both </w:t>
      </w:r>
      <w:proofErr w:type="spellStart"/>
      <w:r>
        <w:rPr>
          <w:rFonts w:ascii="Arial" w:hAnsi="Arial" w:cs="Arial"/>
        </w:rPr>
        <w:t>Rel</w:t>
      </w:r>
      <w:proofErr w:type="spellEnd"/>
      <w:r>
        <w:rPr>
          <w:rFonts w:ascii="Arial" w:hAnsi="Arial" w:cs="Arial"/>
        </w:rPr>
        <w:t xml:space="preserve"> 18 and 19 that the RACH preamble could be delivered to the UE along with LTM MAC CE Cell switch command. This is to ensure that an appropriate preamble is used by the UE in case of RACH-based cell switch. Based on </w:t>
      </w:r>
      <w:r w:rsidR="00036BFB">
        <w:rPr>
          <w:rFonts w:ascii="Arial" w:hAnsi="Arial" w:cs="Arial"/>
        </w:rPr>
        <w:t xml:space="preserve">the current </w:t>
      </w:r>
      <w:r>
        <w:rPr>
          <w:rFonts w:ascii="Arial" w:hAnsi="Arial" w:cs="Arial"/>
        </w:rPr>
        <w:t>RAN3</w:t>
      </w:r>
      <w:r w:rsidR="00036BFB">
        <w:rPr>
          <w:rFonts w:ascii="Arial" w:hAnsi="Arial" w:cs="Arial"/>
        </w:rPr>
        <w:t xml:space="preserve"> agreement</w:t>
      </w:r>
      <w:r w:rsidRPr="00B200A9">
        <w:rPr>
          <w:rFonts w:ascii="Arial" w:hAnsi="Arial" w:cs="Arial"/>
        </w:rPr>
        <w:t xml:space="preserve">, a simple RACH preamble modification </w:t>
      </w:r>
      <w:r w:rsidR="00036BFB">
        <w:rPr>
          <w:rFonts w:ascii="Arial" w:hAnsi="Arial" w:cs="Arial"/>
        </w:rPr>
        <w:t>also</w:t>
      </w:r>
      <w:r w:rsidRPr="00B200A9">
        <w:rPr>
          <w:rFonts w:ascii="Arial" w:hAnsi="Arial" w:cs="Arial"/>
        </w:rPr>
        <w:t xml:space="preserve"> isn’t possible after the candidate cell configuration has been prepared.</w:t>
      </w:r>
    </w:p>
    <w:p w14:paraId="1A290AA3" w14:textId="77777777" w:rsidR="007B7AAF" w:rsidRDefault="007B7AAF" w:rsidP="007B7AAF">
      <w:pPr>
        <w:rPr>
          <w:rFonts w:ascii="Arial" w:hAnsi="Arial" w:cs="Arial"/>
        </w:rPr>
      </w:pPr>
    </w:p>
    <w:p w14:paraId="3C3C48E9" w14:textId="74A03F12" w:rsidR="00445E04" w:rsidRDefault="007B7AAF" w:rsidP="007B7AAF">
      <w:pPr>
        <w:rPr>
          <w:rFonts w:ascii="Arial" w:hAnsi="Arial" w:cs="Arial"/>
        </w:rPr>
      </w:pPr>
      <w:r w:rsidRPr="00052805">
        <w:rPr>
          <w:rFonts w:ascii="Arial" w:hAnsi="Arial" w:cs="Arial"/>
        </w:rPr>
        <w:lastRenderedPageBreak/>
        <w:t xml:space="preserve">The </w:t>
      </w:r>
      <w:r w:rsidR="00F560A1">
        <w:rPr>
          <w:rFonts w:ascii="Arial" w:hAnsi="Arial" w:cs="Arial"/>
        </w:rPr>
        <w:t xml:space="preserve">radio </w:t>
      </w:r>
      <w:r>
        <w:rPr>
          <w:rFonts w:ascii="Arial" w:hAnsi="Arial" w:cs="Arial"/>
        </w:rPr>
        <w:t>resource reservation changes may</w:t>
      </w:r>
      <w:r w:rsidRPr="00052805">
        <w:rPr>
          <w:rFonts w:ascii="Arial" w:hAnsi="Arial" w:cs="Arial"/>
        </w:rPr>
        <w:t xml:space="preserve"> </w:t>
      </w:r>
      <w:r>
        <w:rPr>
          <w:rFonts w:ascii="Arial" w:hAnsi="Arial" w:cs="Arial"/>
        </w:rPr>
        <w:t>result in a modified candidate/target cell configuration at the</w:t>
      </w:r>
      <w:r w:rsidRPr="00052805">
        <w:rPr>
          <w:rFonts w:ascii="Arial" w:hAnsi="Arial" w:cs="Arial"/>
        </w:rPr>
        <w:t xml:space="preserve"> </w:t>
      </w:r>
      <w:r>
        <w:rPr>
          <w:rFonts w:ascii="Arial" w:hAnsi="Arial" w:cs="Arial"/>
        </w:rPr>
        <w:t>candidate/</w:t>
      </w:r>
      <w:r w:rsidRPr="00052805">
        <w:rPr>
          <w:rFonts w:ascii="Arial" w:hAnsi="Arial" w:cs="Arial"/>
        </w:rPr>
        <w:t xml:space="preserve">target </w:t>
      </w:r>
      <w:proofErr w:type="spellStart"/>
      <w:r w:rsidRPr="00052805">
        <w:rPr>
          <w:rFonts w:ascii="Arial" w:hAnsi="Arial" w:cs="Arial"/>
        </w:rPr>
        <w:t>gNB</w:t>
      </w:r>
      <w:proofErr w:type="spellEnd"/>
      <w:r w:rsidRPr="00052805">
        <w:rPr>
          <w:rFonts w:ascii="Arial" w:hAnsi="Arial" w:cs="Arial"/>
        </w:rPr>
        <w:t xml:space="preserve">-DU </w:t>
      </w:r>
      <w:r w:rsidR="00445E04">
        <w:rPr>
          <w:rFonts w:ascii="Arial" w:hAnsi="Arial" w:cs="Arial"/>
        </w:rPr>
        <w:t xml:space="preserve">This could </w:t>
      </w:r>
      <w:r>
        <w:rPr>
          <w:rFonts w:ascii="Arial" w:hAnsi="Arial" w:cs="Arial"/>
        </w:rPr>
        <w:t>be</w:t>
      </w:r>
      <w:r w:rsidRPr="00052805">
        <w:rPr>
          <w:rFonts w:ascii="Arial" w:hAnsi="Arial" w:cs="Arial"/>
        </w:rPr>
        <w:t xml:space="preserve"> delivered to the UE </w:t>
      </w:r>
      <w:r w:rsidR="00445E04">
        <w:rPr>
          <w:rFonts w:ascii="Arial" w:hAnsi="Arial" w:cs="Arial"/>
        </w:rPr>
        <w:t xml:space="preserve">in two ways. </w:t>
      </w:r>
    </w:p>
    <w:p w14:paraId="65F6FE19" w14:textId="10D3F51C" w:rsidR="007B7AAF" w:rsidRDefault="00445E04" w:rsidP="00445E04">
      <w:pPr>
        <w:pStyle w:val="ListParagraph"/>
        <w:numPr>
          <w:ilvl w:val="0"/>
          <w:numId w:val="17"/>
        </w:numPr>
        <w:ind w:firstLineChars="0"/>
        <w:rPr>
          <w:rFonts w:ascii="Arial" w:hAnsi="Arial" w:cs="Arial"/>
        </w:rPr>
      </w:pPr>
      <w:r>
        <w:rPr>
          <w:rFonts w:ascii="Arial" w:hAnsi="Arial" w:cs="Arial"/>
        </w:rPr>
        <w:t>U</w:t>
      </w:r>
      <w:r w:rsidR="007B7AAF" w:rsidRPr="00AC6EB3">
        <w:rPr>
          <w:rFonts w:ascii="Arial" w:hAnsi="Arial" w:cs="Arial"/>
        </w:rPr>
        <w:t xml:space="preserve">sing a </w:t>
      </w:r>
      <w:r>
        <w:rPr>
          <w:rFonts w:ascii="Arial" w:hAnsi="Arial" w:cs="Arial"/>
        </w:rPr>
        <w:t xml:space="preserve">candidate </w:t>
      </w:r>
      <w:proofErr w:type="spellStart"/>
      <w:r w:rsidR="007B7AAF" w:rsidRPr="00AC6EB3">
        <w:rPr>
          <w:rFonts w:ascii="Arial" w:hAnsi="Arial" w:cs="Arial"/>
        </w:rPr>
        <w:t>gNB</w:t>
      </w:r>
      <w:proofErr w:type="spellEnd"/>
      <w:r w:rsidR="007B7AAF" w:rsidRPr="00AC6EB3">
        <w:rPr>
          <w:rFonts w:ascii="Arial" w:hAnsi="Arial" w:cs="Arial"/>
        </w:rPr>
        <w:t>-DU initiated F1: UE Context Modification Required procedure</w:t>
      </w:r>
      <w:r>
        <w:rPr>
          <w:rFonts w:ascii="Arial" w:hAnsi="Arial" w:cs="Arial"/>
        </w:rPr>
        <w:t xml:space="preserve"> </w:t>
      </w:r>
      <w:r w:rsidRPr="00471654">
        <w:rPr>
          <w:rFonts w:ascii="Arial" w:hAnsi="Arial" w:cs="Arial"/>
        </w:rPr>
        <w:t xml:space="preserve">via the </w:t>
      </w:r>
      <w:proofErr w:type="spellStart"/>
      <w:r w:rsidRPr="00471654">
        <w:rPr>
          <w:rFonts w:ascii="Arial" w:hAnsi="Arial" w:cs="Arial"/>
        </w:rPr>
        <w:t>gNB</w:t>
      </w:r>
      <w:proofErr w:type="spellEnd"/>
      <w:r w:rsidRPr="00471654">
        <w:rPr>
          <w:rFonts w:ascii="Arial" w:hAnsi="Arial" w:cs="Arial"/>
        </w:rPr>
        <w:t>-CU</w:t>
      </w:r>
      <w:r w:rsidR="007B7AAF" w:rsidRPr="00AC6EB3">
        <w:rPr>
          <w:rFonts w:ascii="Arial" w:hAnsi="Arial" w:cs="Arial"/>
        </w:rPr>
        <w:t>.</w:t>
      </w:r>
    </w:p>
    <w:p w14:paraId="42C7C827" w14:textId="1510AA6F" w:rsidR="00445E04" w:rsidRPr="00AC6EB3" w:rsidRDefault="00445E04" w:rsidP="00AC6EB3">
      <w:pPr>
        <w:pStyle w:val="ListParagraph"/>
        <w:numPr>
          <w:ilvl w:val="0"/>
          <w:numId w:val="17"/>
        </w:numPr>
        <w:ind w:firstLineChars="0"/>
        <w:rPr>
          <w:rFonts w:ascii="Arial" w:hAnsi="Arial" w:cs="Arial"/>
        </w:rPr>
      </w:pPr>
      <w:r>
        <w:rPr>
          <w:rFonts w:ascii="Arial" w:hAnsi="Arial" w:cs="Arial"/>
        </w:rPr>
        <w:t xml:space="preserve">Candidate </w:t>
      </w:r>
      <w:proofErr w:type="spellStart"/>
      <w:r>
        <w:rPr>
          <w:rFonts w:ascii="Arial" w:hAnsi="Arial" w:cs="Arial"/>
        </w:rPr>
        <w:t>gNB</w:t>
      </w:r>
      <w:proofErr w:type="spellEnd"/>
      <w:r>
        <w:rPr>
          <w:rFonts w:ascii="Arial" w:hAnsi="Arial" w:cs="Arial"/>
        </w:rPr>
        <w:t xml:space="preserve">-DU indicating to the </w:t>
      </w:r>
      <w:proofErr w:type="spellStart"/>
      <w:r>
        <w:rPr>
          <w:rFonts w:ascii="Arial" w:hAnsi="Arial" w:cs="Arial"/>
        </w:rPr>
        <w:t>gNB</w:t>
      </w:r>
      <w:proofErr w:type="spellEnd"/>
      <w:r>
        <w:rPr>
          <w:rFonts w:ascii="Arial" w:hAnsi="Arial" w:cs="Arial"/>
        </w:rPr>
        <w:t>-CU that a modification is required,</w:t>
      </w:r>
      <w:r w:rsidR="00703183">
        <w:rPr>
          <w:rFonts w:ascii="Arial" w:hAnsi="Arial" w:cs="Arial"/>
        </w:rPr>
        <w:t xml:space="preserve"> for example, using a </w:t>
      </w:r>
      <w:r w:rsidR="00F560A1">
        <w:rPr>
          <w:rFonts w:ascii="Arial" w:hAnsi="Arial" w:cs="Arial"/>
        </w:rPr>
        <w:t xml:space="preserve">specific </w:t>
      </w:r>
      <w:r w:rsidR="00703183">
        <w:rPr>
          <w:rFonts w:ascii="Arial" w:hAnsi="Arial" w:cs="Arial"/>
        </w:rPr>
        <w:t xml:space="preserve">cause value in the </w:t>
      </w:r>
      <w:r w:rsidR="00F560A1">
        <w:rPr>
          <w:rFonts w:ascii="Arial" w:hAnsi="Arial" w:cs="Arial"/>
        </w:rPr>
        <w:t xml:space="preserve">LTM </w:t>
      </w:r>
      <w:r w:rsidR="00703183">
        <w:rPr>
          <w:rFonts w:ascii="Arial" w:hAnsi="Arial" w:cs="Arial"/>
        </w:rPr>
        <w:t>Cancel procedure.</w:t>
      </w:r>
      <w:r>
        <w:rPr>
          <w:rFonts w:ascii="Arial" w:hAnsi="Arial" w:cs="Arial"/>
        </w:rPr>
        <w:t xml:space="preserve"> </w:t>
      </w:r>
      <w:r w:rsidR="00703183">
        <w:rPr>
          <w:rFonts w:ascii="Arial" w:hAnsi="Arial" w:cs="Arial"/>
        </w:rPr>
        <w:t xml:space="preserve">This could be </w:t>
      </w:r>
      <w:r>
        <w:rPr>
          <w:rFonts w:ascii="Arial" w:hAnsi="Arial" w:cs="Arial"/>
        </w:rPr>
        <w:t xml:space="preserve">followed by the </w:t>
      </w:r>
      <w:proofErr w:type="spellStart"/>
      <w:r>
        <w:rPr>
          <w:rFonts w:ascii="Arial" w:hAnsi="Arial" w:cs="Arial"/>
        </w:rPr>
        <w:t>gNB</w:t>
      </w:r>
      <w:proofErr w:type="spellEnd"/>
      <w:r>
        <w:rPr>
          <w:rFonts w:ascii="Arial" w:hAnsi="Arial" w:cs="Arial"/>
        </w:rPr>
        <w:t>-CU triggering a re-configuration of candidate cell configuration.</w:t>
      </w:r>
    </w:p>
    <w:p w14:paraId="540B5A73" w14:textId="33769E6D" w:rsidR="00177F6D" w:rsidRPr="00A61AD2" w:rsidRDefault="00177F6D" w:rsidP="00A61AD2">
      <w:pPr>
        <w:spacing w:before="120" w:after="120"/>
        <w:jc w:val="both"/>
        <w:rPr>
          <w:rFonts w:ascii="Arial" w:hAnsi="Arial" w:cs="Arial"/>
        </w:rPr>
      </w:pPr>
      <w:r>
        <w:rPr>
          <w:rFonts w:ascii="Arial" w:hAnsi="Arial" w:cs="Arial"/>
        </w:rPr>
        <w:t xml:space="preserve">NOTE: The proposed changes are completely limited to </w:t>
      </w:r>
      <w:proofErr w:type="spellStart"/>
      <w:r>
        <w:rPr>
          <w:rFonts w:ascii="Arial" w:hAnsi="Arial" w:cs="Arial"/>
        </w:rPr>
        <w:t>gNB</w:t>
      </w:r>
      <w:proofErr w:type="spellEnd"/>
      <w:r>
        <w:rPr>
          <w:rFonts w:ascii="Arial" w:hAnsi="Arial" w:cs="Arial"/>
        </w:rPr>
        <w:t xml:space="preserve"> and doesn’t have any UE impacts.</w:t>
      </w:r>
    </w:p>
    <w:p w14:paraId="038E9664" w14:textId="63FEB4CA" w:rsidR="00406067" w:rsidRDefault="00406067" w:rsidP="00052805">
      <w:pPr>
        <w:rPr>
          <w:rFonts w:ascii="Arial" w:hAnsi="Arial" w:cs="Arial"/>
          <w:b/>
          <w:bCs/>
        </w:rPr>
      </w:pPr>
      <w:r w:rsidRPr="00BB788B">
        <w:rPr>
          <w:rFonts w:ascii="Arial" w:hAnsi="Arial" w:cs="Arial"/>
          <w:b/>
          <w:bCs/>
        </w:rPr>
        <w:t xml:space="preserve">Proposal </w:t>
      </w:r>
      <w:r>
        <w:rPr>
          <w:rFonts w:ascii="Arial" w:hAnsi="Arial" w:cs="Arial"/>
          <w:b/>
          <w:bCs/>
        </w:rPr>
        <w:t>1</w:t>
      </w:r>
      <w:r w:rsidRPr="00BB788B">
        <w:rPr>
          <w:rFonts w:ascii="Arial" w:hAnsi="Arial" w:cs="Arial"/>
          <w:b/>
          <w:bCs/>
        </w:rPr>
        <w:t xml:space="preserve">: </w:t>
      </w:r>
      <w:r w:rsidR="00445E04" w:rsidRPr="00445E04">
        <w:rPr>
          <w:rFonts w:ascii="Arial" w:hAnsi="Arial" w:cs="Arial"/>
          <w:b/>
          <w:bCs/>
        </w:rPr>
        <w:t xml:space="preserve">RAN3 </w:t>
      </w:r>
      <w:r w:rsidR="00F560A1">
        <w:rPr>
          <w:rFonts w:ascii="Arial" w:hAnsi="Arial" w:cs="Arial"/>
          <w:b/>
          <w:bCs/>
        </w:rPr>
        <w:t xml:space="preserve">to allow </w:t>
      </w:r>
      <w:r w:rsidR="00445E04" w:rsidRPr="00445E04">
        <w:rPr>
          <w:rFonts w:ascii="Arial" w:hAnsi="Arial" w:cs="Arial"/>
          <w:b/>
          <w:bCs/>
        </w:rPr>
        <w:t xml:space="preserve">candidate </w:t>
      </w:r>
      <w:proofErr w:type="spellStart"/>
      <w:r w:rsidR="00445E04">
        <w:rPr>
          <w:rFonts w:ascii="Arial" w:hAnsi="Arial" w:cs="Arial"/>
          <w:b/>
          <w:bCs/>
        </w:rPr>
        <w:t>gNB</w:t>
      </w:r>
      <w:proofErr w:type="spellEnd"/>
      <w:r w:rsidR="00445E04">
        <w:rPr>
          <w:rFonts w:ascii="Arial" w:hAnsi="Arial" w:cs="Arial"/>
          <w:b/>
          <w:bCs/>
        </w:rPr>
        <w:t>-</w:t>
      </w:r>
      <w:r w:rsidR="00445E04" w:rsidRPr="00445E04">
        <w:rPr>
          <w:rFonts w:ascii="Arial" w:hAnsi="Arial" w:cs="Arial"/>
          <w:b/>
          <w:bCs/>
        </w:rPr>
        <w:t xml:space="preserve">DU to </w:t>
      </w:r>
      <w:r w:rsidR="00445E04">
        <w:rPr>
          <w:rFonts w:ascii="Arial" w:hAnsi="Arial" w:cs="Arial"/>
          <w:b/>
          <w:bCs/>
        </w:rPr>
        <w:t>request modification</w:t>
      </w:r>
      <w:r w:rsidR="00445E04" w:rsidRPr="00445E04">
        <w:rPr>
          <w:rFonts w:ascii="Arial" w:hAnsi="Arial" w:cs="Arial"/>
          <w:b/>
          <w:bCs/>
        </w:rPr>
        <w:t xml:space="preserve"> of candidate cell </w:t>
      </w:r>
      <w:r w:rsidR="00445E04">
        <w:rPr>
          <w:rFonts w:ascii="Arial" w:hAnsi="Arial" w:cs="Arial"/>
          <w:b/>
          <w:bCs/>
        </w:rPr>
        <w:t>configured</w:t>
      </w:r>
      <w:r w:rsidR="00445E04" w:rsidRPr="00445E04">
        <w:rPr>
          <w:rFonts w:ascii="Arial" w:hAnsi="Arial" w:cs="Arial"/>
          <w:b/>
          <w:bCs/>
        </w:rPr>
        <w:t xml:space="preserve"> </w:t>
      </w:r>
      <w:r w:rsidR="00F560A1">
        <w:rPr>
          <w:rFonts w:ascii="Arial" w:hAnsi="Arial" w:cs="Arial"/>
          <w:b/>
          <w:bCs/>
        </w:rPr>
        <w:t xml:space="preserve">radio </w:t>
      </w:r>
      <w:r w:rsidR="00445E04" w:rsidRPr="00445E04">
        <w:rPr>
          <w:rFonts w:ascii="Arial" w:hAnsi="Arial" w:cs="Arial"/>
          <w:b/>
          <w:bCs/>
        </w:rPr>
        <w:t>resources</w:t>
      </w:r>
      <w:r w:rsidR="00F560A1">
        <w:rPr>
          <w:rFonts w:ascii="Arial" w:hAnsi="Arial" w:cs="Arial"/>
          <w:b/>
          <w:bCs/>
        </w:rPr>
        <w:t xml:space="preserve"> (ex: CG grant, RACH resources used for pre-UL sync, RACH based LTM etc)</w:t>
      </w:r>
      <w:r w:rsidR="00445E04" w:rsidRPr="00445E04">
        <w:rPr>
          <w:rFonts w:ascii="Arial" w:hAnsi="Arial" w:cs="Arial"/>
          <w:b/>
          <w:bCs/>
        </w:rPr>
        <w:t xml:space="preserve"> to enable CU to </w:t>
      </w:r>
      <w:r w:rsidR="00445E04">
        <w:rPr>
          <w:rFonts w:ascii="Arial" w:hAnsi="Arial" w:cs="Arial"/>
          <w:b/>
          <w:bCs/>
        </w:rPr>
        <w:t>trigger</w:t>
      </w:r>
      <w:r w:rsidR="00445E04" w:rsidRPr="00445E04">
        <w:rPr>
          <w:rFonts w:ascii="Arial" w:hAnsi="Arial" w:cs="Arial"/>
          <w:b/>
          <w:bCs/>
        </w:rPr>
        <w:t xml:space="preserve"> </w:t>
      </w:r>
      <w:r w:rsidR="00445E04">
        <w:rPr>
          <w:rFonts w:ascii="Arial" w:hAnsi="Arial" w:cs="Arial"/>
          <w:b/>
          <w:bCs/>
        </w:rPr>
        <w:t>re-configuration of LTM</w:t>
      </w:r>
      <w:r w:rsidR="00445E04" w:rsidRPr="00445E04">
        <w:rPr>
          <w:rFonts w:ascii="Arial" w:hAnsi="Arial" w:cs="Arial"/>
          <w:b/>
          <w:bCs/>
        </w:rPr>
        <w:t xml:space="preserve"> candidate cell resource configuration</w:t>
      </w:r>
      <w:r>
        <w:rPr>
          <w:rFonts w:ascii="Arial" w:hAnsi="Arial" w:cs="Arial"/>
          <w:b/>
          <w:bCs/>
        </w:rPr>
        <w:t>.</w:t>
      </w:r>
    </w:p>
    <w:p w14:paraId="26832E6E" w14:textId="77777777" w:rsidR="00DD4F6D" w:rsidRPr="00DB4189" w:rsidRDefault="00DD4F6D" w:rsidP="00052805"/>
    <w:p w14:paraId="2A9D8DCF" w14:textId="77777777" w:rsidR="00326166" w:rsidRPr="007D3E81" w:rsidRDefault="003E4051"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3B878F0D" w14:textId="77777777" w:rsidR="002322D2" w:rsidRDefault="002322D2" w:rsidP="002322D2">
      <w:pPr>
        <w:rPr>
          <w:rFonts w:ascii="Arial" w:hAnsi="Arial" w:cs="Arial"/>
          <w:b/>
          <w:bCs/>
        </w:rPr>
      </w:pPr>
      <w:r w:rsidRPr="00BB788B">
        <w:rPr>
          <w:rFonts w:ascii="Arial" w:hAnsi="Arial" w:cs="Arial"/>
          <w:b/>
          <w:bCs/>
        </w:rPr>
        <w:t xml:space="preserve">Proposal </w:t>
      </w:r>
      <w:r>
        <w:rPr>
          <w:rFonts w:ascii="Arial" w:hAnsi="Arial" w:cs="Arial"/>
          <w:b/>
          <w:bCs/>
        </w:rPr>
        <w:t>1</w:t>
      </w:r>
      <w:r w:rsidRPr="00BB788B">
        <w:rPr>
          <w:rFonts w:ascii="Arial" w:hAnsi="Arial" w:cs="Arial"/>
          <w:b/>
          <w:bCs/>
        </w:rPr>
        <w:t xml:space="preserve">: </w:t>
      </w:r>
      <w:r w:rsidRPr="00445E04">
        <w:rPr>
          <w:rFonts w:ascii="Arial" w:hAnsi="Arial" w:cs="Arial"/>
          <w:b/>
          <w:bCs/>
        </w:rPr>
        <w:t xml:space="preserve">RAN3 </w:t>
      </w:r>
      <w:r>
        <w:rPr>
          <w:rFonts w:ascii="Arial" w:hAnsi="Arial" w:cs="Arial"/>
          <w:b/>
          <w:bCs/>
        </w:rPr>
        <w:t xml:space="preserve">to allow </w:t>
      </w:r>
      <w:r w:rsidRPr="00445E04">
        <w:rPr>
          <w:rFonts w:ascii="Arial" w:hAnsi="Arial" w:cs="Arial"/>
          <w:b/>
          <w:bCs/>
        </w:rPr>
        <w:t xml:space="preserve">candidate </w:t>
      </w:r>
      <w:proofErr w:type="spellStart"/>
      <w:r>
        <w:rPr>
          <w:rFonts w:ascii="Arial" w:hAnsi="Arial" w:cs="Arial"/>
          <w:b/>
          <w:bCs/>
        </w:rPr>
        <w:t>gNB</w:t>
      </w:r>
      <w:proofErr w:type="spellEnd"/>
      <w:r>
        <w:rPr>
          <w:rFonts w:ascii="Arial" w:hAnsi="Arial" w:cs="Arial"/>
          <w:b/>
          <w:bCs/>
        </w:rPr>
        <w:t>-</w:t>
      </w:r>
      <w:r w:rsidRPr="00445E04">
        <w:rPr>
          <w:rFonts w:ascii="Arial" w:hAnsi="Arial" w:cs="Arial"/>
          <w:b/>
          <w:bCs/>
        </w:rPr>
        <w:t xml:space="preserve">DU to </w:t>
      </w:r>
      <w:r>
        <w:rPr>
          <w:rFonts w:ascii="Arial" w:hAnsi="Arial" w:cs="Arial"/>
          <w:b/>
          <w:bCs/>
        </w:rPr>
        <w:t>request modification</w:t>
      </w:r>
      <w:r w:rsidRPr="00445E04">
        <w:rPr>
          <w:rFonts w:ascii="Arial" w:hAnsi="Arial" w:cs="Arial"/>
          <w:b/>
          <w:bCs/>
        </w:rPr>
        <w:t xml:space="preserve"> of candidate cell </w:t>
      </w:r>
      <w:r>
        <w:rPr>
          <w:rFonts w:ascii="Arial" w:hAnsi="Arial" w:cs="Arial"/>
          <w:b/>
          <w:bCs/>
        </w:rPr>
        <w:t>configured</w:t>
      </w:r>
      <w:r w:rsidRPr="00445E04">
        <w:rPr>
          <w:rFonts w:ascii="Arial" w:hAnsi="Arial" w:cs="Arial"/>
          <w:b/>
          <w:bCs/>
        </w:rPr>
        <w:t xml:space="preserve"> </w:t>
      </w:r>
      <w:r>
        <w:rPr>
          <w:rFonts w:ascii="Arial" w:hAnsi="Arial" w:cs="Arial"/>
          <w:b/>
          <w:bCs/>
        </w:rPr>
        <w:t xml:space="preserve">radio </w:t>
      </w:r>
      <w:r w:rsidRPr="00445E04">
        <w:rPr>
          <w:rFonts w:ascii="Arial" w:hAnsi="Arial" w:cs="Arial"/>
          <w:b/>
          <w:bCs/>
        </w:rPr>
        <w:t>resources</w:t>
      </w:r>
      <w:r>
        <w:rPr>
          <w:rFonts w:ascii="Arial" w:hAnsi="Arial" w:cs="Arial"/>
          <w:b/>
          <w:bCs/>
        </w:rPr>
        <w:t xml:space="preserve"> (ex: CG grant, RACH resources used for pre-UL sync, RACH based LTM etc)</w:t>
      </w:r>
      <w:r w:rsidRPr="00445E04">
        <w:rPr>
          <w:rFonts w:ascii="Arial" w:hAnsi="Arial" w:cs="Arial"/>
          <w:b/>
          <w:bCs/>
        </w:rPr>
        <w:t xml:space="preserve"> to enable CU to </w:t>
      </w:r>
      <w:r>
        <w:rPr>
          <w:rFonts w:ascii="Arial" w:hAnsi="Arial" w:cs="Arial"/>
          <w:b/>
          <w:bCs/>
        </w:rPr>
        <w:t>trigger</w:t>
      </w:r>
      <w:r w:rsidRPr="00445E04">
        <w:rPr>
          <w:rFonts w:ascii="Arial" w:hAnsi="Arial" w:cs="Arial"/>
          <w:b/>
          <w:bCs/>
        </w:rPr>
        <w:t xml:space="preserve"> </w:t>
      </w:r>
      <w:r>
        <w:rPr>
          <w:rFonts w:ascii="Arial" w:hAnsi="Arial" w:cs="Arial"/>
          <w:b/>
          <w:bCs/>
        </w:rPr>
        <w:t>re-configuration of LTM</w:t>
      </w:r>
      <w:r w:rsidRPr="00445E04">
        <w:rPr>
          <w:rFonts w:ascii="Arial" w:hAnsi="Arial" w:cs="Arial"/>
          <w:b/>
          <w:bCs/>
        </w:rPr>
        <w:t xml:space="preserve"> candidate cell resource configuration</w:t>
      </w:r>
      <w:r>
        <w:rPr>
          <w:rFonts w:ascii="Arial" w:hAnsi="Arial" w:cs="Arial"/>
          <w:b/>
          <w:bCs/>
        </w:rPr>
        <w:t>.</w:t>
      </w:r>
    </w:p>
    <w:p w14:paraId="3215224F" w14:textId="08C71CED" w:rsidR="0096782C" w:rsidRDefault="0096782C" w:rsidP="0096782C">
      <w:pPr>
        <w:rPr>
          <w:rFonts w:ascii="Arial" w:hAnsi="Arial" w:cs="Arial"/>
          <w:b/>
          <w:bCs/>
        </w:rPr>
      </w:pPr>
    </w:p>
    <w:p w14:paraId="418FE276" w14:textId="33E56C76" w:rsidR="0001565F" w:rsidRPr="00FE326D" w:rsidRDefault="00995364" w:rsidP="00A07243">
      <w:pPr>
        <w:pStyle w:val="Heading1"/>
        <w:rPr>
          <w:rFonts w:eastAsia="SimSun"/>
          <w:lang w:eastAsia="zh-CN"/>
        </w:rPr>
      </w:pPr>
      <w:r w:rsidRPr="00FE326D">
        <w:rPr>
          <w:rFonts w:eastAsia="SimSun"/>
          <w:lang w:eastAsia="zh-CN"/>
        </w:rPr>
        <w:t>4</w:t>
      </w:r>
      <w:r w:rsidR="005456E5" w:rsidRPr="00FE326D">
        <w:rPr>
          <w:rFonts w:eastAsia="SimSun"/>
          <w:lang w:eastAsia="zh-CN"/>
        </w:rPr>
        <w:t xml:space="preserve">. </w:t>
      </w:r>
      <w:r w:rsidR="0001565F" w:rsidRPr="00FE326D">
        <w:rPr>
          <w:rFonts w:eastAsia="SimSun"/>
          <w:lang w:eastAsia="zh-CN"/>
        </w:rPr>
        <w:t>Reference</w:t>
      </w:r>
    </w:p>
    <w:bookmarkStart w:id="6" w:name="_Ref110867306"/>
    <w:bookmarkEnd w:id="0"/>
    <w:p w14:paraId="503DFE15" w14:textId="12FD809A" w:rsidR="00B60C70" w:rsidRPr="00E00848" w:rsidRDefault="00B60C70" w:rsidP="00B60C70">
      <w:pPr>
        <w:pStyle w:val="Reference"/>
        <w:jc w:val="both"/>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6"/>
      <w:r>
        <w:t>“</w:t>
      </w:r>
      <w:r w:rsidRPr="00337677">
        <w:t>Revised Work Item: NR mobility enhancements Phase 4</w:t>
      </w:r>
      <w:r>
        <w:t>”</w:t>
      </w:r>
    </w:p>
    <w:p w14:paraId="251D25AE" w14:textId="77777777" w:rsidR="00E00848" w:rsidRDefault="00E00848" w:rsidP="00E00848">
      <w:pPr>
        <w:pStyle w:val="Reference"/>
        <w:numPr>
          <w:ilvl w:val="0"/>
          <w:numId w:val="0"/>
        </w:numPr>
        <w:ind w:left="567"/>
        <w:jc w:val="both"/>
        <w:rPr>
          <w:lang w:val="en-US"/>
        </w:rPr>
      </w:pPr>
    </w:p>
    <w:p w14:paraId="247EB27E" w14:textId="2FF073EE" w:rsidR="006B2442" w:rsidRDefault="006B2442" w:rsidP="000C6F4A">
      <w:pPr>
        <w:rPr>
          <w:lang w:eastAsia="zh-CN"/>
        </w:rPr>
      </w:pPr>
    </w:p>
    <w:sectPr w:rsidR="006B2442">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5074" w14:textId="77777777" w:rsidR="00941B5A" w:rsidRDefault="00941B5A">
      <w:r>
        <w:separator/>
      </w:r>
    </w:p>
  </w:endnote>
  <w:endnote w:type="continuationSeparator" w:id="0">
    <w:p w14:paraId="0A058565" w14:textId="77777777" w:rsidR="00941B5A" w:rsidRDefault="0094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5E75" w14:textId="77777777" w:rsidR="00941B5A" w:rsidRDefault="00941B5A">
      <w:r>
        <w:separator/>
      </w:r>
    </w:p>
  </w:footnote>
  <w:footnote w:type="continuationSeparator" w:id="0">
    <w:p w14:paraId="05B5F57C" w14:textId="77777777" w:rsidR="00941B5A" w:rsidRDefault="00941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C7EAA"/>
    <w:multiLevelType w:val="hybridMultilevel"/>
    <w:tmpl w:val="6E7AB8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0765154"/>
    <w:multiLevelType w:val="hybridMultilevel"/>
    <w:tmpl w:val="9AA6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834F7"/>
    <w:multiLevelType w:val="hybridMultilevel"/>
    <w:tmpl w:val="4A5C1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45091884">
    <w:abstractNumId w:val="3"/>
  </w:num>
  <w:num w:numId="2" w16cid:durableId="681660721">
    <w:abstractNumId w:val="2"/>
  </w:num>
  <w:num w:numId="3" w16cid:durableId="900680578">
    <w:abstractNumId w:val="16"/>
  </w:num>
  <w:num w:numId="4" w16cid:durableId="463742866">
    <w:abstractNumId w:val="12"/>
  </w:num>
  <w:num w:numId="5" w16cid:durableId="748775504">
    <w:abstractNumId w:val="0"/>
  </w:num>
  <w:num w:numId="6" w16cid:durableId="501090331">
    <w:abstractNumId w:val="4"/>
  </w:num>
  <w:num w:numId="7" w16cid:durableId="1637174385">
    <w:abstractNumId w:val="7"/>
  </w:num>
  <w:num w:numId="8" w16cid:durableId="577136566">
    <w:abstractNumId w:val="9"/>
  </w:num>
  <w:num w:numId="9" w16cid:durableId="840970720">
    <w:abstractNumId w:val="5"/>
  </w:num>
  <w:num w:numId="10" w16cid:durableId="196354157">
    <w:abstractNumId w:val="14"/>
  </w:num>
  <w:num w:numId="11" w16cid:durableId="333148338">
    <w:abstractNumId w:val="11"/>
  </w:num>
  <w:num w:numId="12" w16cid:durableId="90980657">
    <w:abstractNumId w:val="6"/>
    <w:lvlOverride w:ilvl="0">
      <w:startOverride w:val="1"/>
    </w:lvlOverride>
  </w:num>
  <w:num w:numId="13" w16cid:durableId="483350942">
    <w:abstractNumId w:val="8"/>
  </w:num>
  <w:num w:numId="14" w16cid:durableId="491719827">
    <w:abstractNumId w:val="10"/>
  </w:num>
  <w:num w:numId="15" w16cid:durableId="1797604181">
    <w:abstractNumId w:val="13"/>
  </w:num>
  <w:num w:numId="16" w16cid:durableId="2127114595">
    <w:abstractNumId w:val="15"/>
  </w:num>
  <w:num w:numId="17" w16cid:durableId="134377491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06"/>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27CE2"/>
    <w:rsid w:val="00030D41"/>
    <w:rsid w:val="00030E8B"/>
    <w:rsid w:val="00031567"/>
    <w:rsid w:val="00032AB8"/>
    <w:rsid w:val="00033FDA"/>
    <w:rsid w:val="0003419C"/>
    <w:rsid w:val="000346B7"/>
    <w:rsid w:val="00034EB8"/>
    <w:rsid w:val="000357E9"/>
    <w:rsid w:val="00036BFB"/>
    <w:rsid w:val="000374A1"/>
    <w:rsid w:val="000376F2"/>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26F9"/>
    <w:rsid w:val="00052805"/>
    <w:rsid w:val="00053E65"/>
    <w:rsid w:val="0005476A"/>
    <w:rsid w:val="00054CEB"/>
    <w:rsid w:val="00057F83"/>
    <w:rsid w:val="00060243"/>
    <w:rsid w:val="00061B84"/>
    <w:rsid w:val="00062292"/>
    <w:rsid w:val="000622D3"/>
    <w:rsid w:val="00062A3B"/>
    <w:rsid w:val="00063700"/>
    <w:rsid w:val="00064173"/>
    <w:rsid w:val="00064C3C"/>
    <w:rsid w:val="000655EF"/>
    <w:rsid w:val="000667C1"/>
    <w:rsid w:val="00067AC9"/>
    <w:rsid w:val="00070CDD"/>
    <w:rsid w:val="00072EDF"/>
    <w:rsid w:val="00072FAC"/>
    <w:rsid w:val="000737BB"/>
    <w:rsid w:val="00073C97"/>
    <w:rsid w:val="00075247"/>
    <w:rsid w:val="00075690"/>
    <w:rsid w:val="00075EE9"/>
    <w:rsid w:val="00076BAB"/>
    <w:rsid w:val="00076E9F"/>
    <w:rsid w:val="00080733"/>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9AB"/>
    <w:rsid w:val="00097FD1"/>
    <w:rsid w:val="000A10EB"/>
    <w:rsid w:val="000A17AA"/>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4F2C"/>
    <w:rsid w:val="000B5442"/>
    <w:rsid w:val="000B54C1"/>
    <w:rsid w:val="000B5774"/>
    <w:rsid w:val="000B5F7E"/>
    <w:rsid w:val="000B78CC"/>
    <w:rsid w:val="000C00E1"/>
    <w:rsid w:val="000C0742"/>
    <w:rsid w:val="000C09B6"/>
    <w:rsid w:val="000C150F"/>
    <w:rsid w:val="000C1D36"/>
    <w:rsid w:val="000C39DB"/>
    <w:rsid w:val="000C422D"/>
    <w:rsid w:val="000C42DD"/>
    <w:rsid w:val="000C4E93"/>
    <w:rsid w:val="000C6CBB"/>
    <w:rsid w:val="000C6D76"/>
    <w:rsid w:val="000C6E31"/>
    <w:rsid w:val="000C6F4A"/>
    <w:rsid w:val="000C7168"/>
    <w:rsid w:val="000C7366"/>
    <w:rsid w:val="000C7852"/>
    <w:rsid w:val="000D0344"/>
    <w:rsid w:val="000D07AF"/>
    <w:rsid w:val="000D3B23"/>
    <w:rsid w:val="000D3CCF"/>
    <w:rsid w:val="000D468C"/>
    <w:rsid w:val="000D5B7B"/>
    <w:rsid w:val="000D5EC9"/>
    <w:rsid w:val="000D6ED3"/>
    <w:rsid w:val="000E02F8"/>
    <w:rsid w:val="000E0F00"/>
    <w:rsid w:val="000E13C9"/>
    <w:rsid w:val="000E1F17"/>
    <w:rsid w:val="000E259A"/>
    <w:rsid w:val="000E301C"/>
    <w:rsid w:val="000E3370"/>
    <w:rsid w:val="000E33C3"/>
    <w:rsid w:val="000E4329"/>
    <w:rsid w:val="000E558F"/>
    <w:rsid w:val="000E6AD9"/>
    <w:rsid w:val="000E76A0"/>
    <w:rsid w:val="000E7C81"/>
    <w:rsid w:val="000F025B"/>
    <w:rsid w:val="000F0575"/>
    <w:rsid w:val="000F1FC4"/>
    <w:rsid w:val="000F2B54"/>
    <w:rsid w:val="000F2C70"/>
    <w:rsid w:val="000F36BA"/>
    <w:rsid w:val="000F446E"/>
    <w:rsid w:val="000F5047"/>
    <w:rsid w:val="000F5624"/>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5BE6"/>
    <w:rsid w:val="0010634F"/>
    <w:rsid w:val="0010641E"/>
    <w:rsid w:val="00106E26"/>
    <w:rsid w:val="00107EFF"/>
    <w:rsid w:val="00107FF6"/>
    <w:rsid w:val="00110973"/>
    <w:rsid w:val="00110CE9"/>
    <w:rsid w:val="00111684"/>
    <w:rsid w:val="0011185C"/>
    <w:rsid w:val="001119E6"/>
    <w:rsid w:val="00112C1D"/>
    <w:rsid w:val="001133CF"/>
    <w:rsid w:val="00113571"/>
    <w:rsid w:val="00114EB0"/>
    <w:rsid w:val="00115CB3"/>
    <w:rsid w:val="001177F1"/>
    <w:rsid w:val="00117B42"/>
    <w:rsid w:val="00117E84"/>
    <w:rsid w:val="0012014D"/>
    <w:rsid w:val="001208E4"/>
    <w:rsid w:val="00120A83"/>
    <w:rsid w:val="00120FAC"/>
    <w:rsid w:val="00121CA2"/>
    <w:rsid w:val="0012227B"/>
    <w:rsid w:val="001227E7"/>
    <w:rsid w:val="00123AC7"/>
    <w:rsid w:val="00125A22"/>
    <w:rsid w:val="00125F53"/>
    <w:rsid w:val="00126539"/>
    <w:rsid w:val="00126BF7"/>
    <w:rsid w:val="0013091C"/>
    <w:rsid w:val="00130C8A"/>
    <w:rsid w:val="00130D6C"/>
    <w:rsid w:val="00130F9B"/>
    <w:rsid w:val="001312D1"/>
    <w:rsid w:val="0013156C"/>
    <w:rsid w:val="00131814"/>
    <w:rsid w:val="00131EA5"/>
    <w:rsid w:val="0013204A"/>
    <w:rsid w:val="0013248B"/>
    <w:rsid w:val="00132557"/>
    <w:rsid w:val="00132625"/>
    <w:rsid w:val="00133B70"/>
    <w:rsid w:val="00135B09"/>
    <w:rsid w:val="00135DAF"/>
    <w:rsid w:val="00135E25"/>
    <w:rsid w:val="00136DD6"/>
    <w:rsid w:val="00140232"/>
    <w:rsid w:val="0014087A"/>
    <w:rsid w:val="00140DF9"/>
    <w:rsid w:val="00141320"/>
    <w:rsid w:val="00141333"/>
    <w:rsid w:val="00141D71"/>
    <w:rsid w:val="00141DD6"/>
    <w:rsid w:val="00144AA6"/>
    <w:rsid w:val="0014638D"/>
    <w:rsid w:val="0015093A"/>
    <w:rsid w:val="00150FD5"/>
    <w:rsid w:val="00152608"/>
    <w:rsid w:val="00153605"/>
    <w:rsid w:val="001551A2"/>
    <w:rsid w:val="0015526C"/>
    <w:rsid w:val="001552A1"/>
    <w:rsid w:val="00157372"/>
    <w:rsid w:val="0016006A"/>
    <w:rsid w:val="0016044E"/>
    <w:rsid w:val="00160DF5"/>
    <w:rsid w:val="00161627"/>
    <w:rsid w:val="001636D5"/>
    <w:rsid w:val="00163EEC"/>
    <w:rsid w:val="00165014"/>
    <w:rsid w:val="001658F9"/>
    <w:rsid w:val="001679FD"/>
    <w:rsid w:val="0017100B"/>
    <w:rsid w:val="00171F68"/>
    <w:rsid w:val="0017598B"/>
    <w:rsid w:val="00177369"/>
    <w:rsid w:val="00177395"/>
    <w:rsid w:val="001775C4"/>
    <w:rsid w:val="0017774B"/>
    <w:rsid w:val="001778DC"/>
    <w:rsid w:val="00177ED9"/>
    <w:rsid w:val="00177F6D"/>
    <w:rsid w:val="0018017B"/>
    <w:rsid w:val="00180798"/>
    <w:rsid w:val="00181069"/>
    <w:rsid w:val="00181B2E"/>
    <w:rsid w:val="00182012"/>
    <w:rsid w:val="00184EF7"/>
    <w:rsid w:val="00185A40"/>
    <w:rsid w:val="001860A0"/>
    <w:rsid w:val="00187656"/>
    <w:rsid w:val="0019227A"/>
    <w:rsid w:val="00195650"/>
    <w:rsid w:val="00197198"/>
    <w:rsid w:val="001977C8"/>
    <w:rsid w:val="00197C7B"/>
    <w:rsid w:val="001A10B6"/>
    <w:rsid w:val="001A1B88"/>
    <w:rsid w:val="001A1F92"/>
    <w:rsid w:val="001A2382"/>
    <w:rsid w:val="001A2CEB"/>
    <w:rsid w:val="001A34F0"/>
    <w:rsid w:val="001A38C1"/>
    <w:rsid w:val="001A68F4"/>
    <w:rsid w:val="001A6CB0"/>
    <w:rsid w:val="001B1350"/>
    <w:rsid w:val="001B1D9D"/>
    <w:rsid w:val="001B1FB4"/>
    <w:rsid w:val="001B2B87"/>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33DF"/>
    <w:rsid w:val="001C4176"/>
    <w:rsid w:val="001C4A8B"/>
    <w:rsid w:val="001C4B14"/>
    <w:rsid w:val="001C5F62"/>
    <w:rsid w:val="001C62EB"/>
    <w:rsid w:val="001C6466"/>
    <w:rsid w:val="001C6B3E"/>
    <w:rsid w:val="001C6FB6"/>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66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387D"/>
    <w:rsid w:val="002145C6"/>
    <w:rsid w:val="00214991"/>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D2"/>
    <w:rsid w:val="002322F7"/>
    <w:rsid w:val="002323C1"/>
    <w:rsid w:val="00232E93"/>
    <w:rsid w:val="0023360F"/>
    <w:rsid w:val="00234668"/>
    <w:rsid w:val="002347E6"/>
    <w:rsid w:val="00234F69"/>
    <w:rsid w:val="0023524E"/>
    <w:rsid w:val="00235251"/>
    <w:rsid w:val="00235B4C"/>
    <w:rsid w:val="00236705"/>
    <w:rsid w:val="0023683D"/>
    <w:rsid w:val="00236C94"/>
    <w:rsid w:val="002376A3"/>
    <w:rsid w:val="002379A1"/>
    <w:rsid w:val="00240047"/>
    <w:rsid w:val="00241AD4"/>
    <w:rsid w:val="0024304A"/>
    <w:rsid w:val="0024335F"/>
    <w:rsid w:val="00243BC1"/>
    <w:rsid w:val="00244332"/>
    <w:rsid w:val="00244D22"/>
    <w:rsid w:val="00245042"/>
    <w:rsid w:val="00245B23"/>
    <w:rsid w:val="0024641C"/>
    <w:rsid w:val="00246DE8"/>
    <w:rsid w:val="002472AA"/>
    <w:rsid w:val="0025022A"/>
    <w:rsid w:val="00250854"/>
    <w:rsid w:val="0025228F"/>
    <w:rsid w:val="002530BE"/>
    <w:rsid w:val="00253E55"/>
    <w:rsid w:val="00254C91"/>
    <w:rsid w:val="00257195"/>
    <w:rsid w:val="002578D8"/>
    <w:rsid w:val="00257F64"/>
    <w:rsid w:val="002608B8"/>
    <w:rsid w:val="00260AA0"/>
    <w:rsid w:val="002613A5"/>
    <w:rsid w:val="00262DBA"/>
    <w:rsid w:val="00263665"/>
    <w:rsid w:val="002645ED"/>
    <w:rsid w:val="00267504"/>
    <w:rsid w:val="00267881"/>
    <w:rsid w:val="002701DE"/>
    <w:rsid w:val="00271ADA"/>
    <w:rsid w:val="002723F2"/>
    <w:rsid w:val="00272944"/>
    <w:rsid w:val="00272E63"/>
    <w:rsid w:val="00273821"/>
    <w:rsid w:val="00273FC1"/>
    <w:rsid w:val="00274E67"/>
    <w:rsid w:val="00275D12"/>
    <w:rsid w:val="00276CD2"/>
    <w:rsid w:val="00277A1E"/>
    <w:rsid w:val="0028062F"/>
    <w:rsid w:val="002808AD"/>
    <w:rsid w:val="0028093E"/>
    <w:rsid w:val="002809AF"/>
    <w:rsid w:val="00280BD3"/>
    <w:rsid w:val="00280FEC"/>
    <w:rsid w:val="00281EB0"/>
    <w:rsid w:val="0028276D"/>
    <w:rsid w:val="0028456D"/>
    <w:rsid w:val="00285276"/>
    <w:rsid w:val="00285749"/>
    <w:rsid w:val="0028675B"/>
    <w:rsid w:val="00291059"/>
    <w:rsid w:val="00291241"/>
    <w:rsid w:val="002928C7"/>
    <w:rsid w:val="00292EAA"/>
    <w:rsid w:val="002934AE"/>
    <w:rsid w:val="00293D64"/>
    <w:rsid w:val="00293D85"/>
    <w:rsid w:val="002940BB"/>
    <w:rsid w:val="002952E2"/>
    <w:rsid w:val="00295352"/>
    <w:rsid w:val="0029573B"/>
    <w:rsid w:val="00295990"/>
    <w:rsid w:val="002959FF"/>
    <w:rsid w:val="00295C05"/>
    <w:rsid w:val="00295D94"/>
    <w:rsid w:val="002962CA"/>
    <w:rsid w:val="002A3934"/>
    <w:rsid w:val="002A622D"/>
    <w:rsid w:val="002A6A0F"/>
    <w:rsid w:val="002A6FBE"/>
    <w:rsid w:val="002B1C9E"/>
    <w:rsid w:val="002B1E85"/>
    <w:rsid w:val="002B31FC"/>
    <w:rsid w:val="002B444A"/>
    <w:rsid w:val="002B4A9F"/>
    <w:rsid w:val="002B565A"/>
    <w:rsid w:val="002B59FE"/>
    <w:rsid w:val="002B689A"/>
    <w:rsid w:val="002B68FA"/>
    <w:rsid w:val="002B7766"/>
    <w:rsid w:val="002C0977"/>
    <w:rsid w:val="002C11D8"/>
    <w:rsid w:val="002C18D9"/>
    <w:rsid w:val="002C24E5"/>
    <w:rsid w:val="002C28CD"/>
    <w:rsid w:val="002C2DB3"/>
    <w:rsid w:val="002C3F9C"/>
    <w:rsid w:val="002C4BB7"/>
    <w:rsid w:val="002C5758"/>
    <w:rsid w:val="002C5BCD"/>
    <w:rsid w:val="002C63B6"/>
    <w:rsid w:val="002C7216"/>
    <w:rsid w:val="002C73CF"/>
    <w:rsid w:val="002C7B02"/>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5A7"/>
    <w:rsid w:val="002E16EB"/>
    <w:rsid w:val="002E2184"/>
    <w:rsid w:val="002E29A7"/>
    <w:rsid w:val="002E2C3E"/>
    <w:rsid w:val="002E3EF6"/>
    <w:rsid w:val="002E4216"/>
    <w:rsid w:val="002E471F"/>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4B1E"/>
    <w:rsid w:val="00305706"/>
    <w:rsid w:val="003059C0"/>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CE"/>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4F3"/>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489"/>
    <w:rsid w:val="00394CE1"/>
    <w:rsid w:val="00394CF5"/>
    <w:rsid w:val="003951CE"/>
    <w:rsid w:val="00395D6B"/>
    <w:rsid w:val="0039604D"/>
    <w:rsid w:val="00396450"/>
    <w:rsid w:val="00396AE0"/>
    <w:rsid w:val="003A138A"/>
    <w:rsid w:val="003A270F"/>
    <w:rsid w:val="003A2E9C"/>
    <w:rsid w:val="003A38B6"/>
    <w:rsid w:val="003A39E5"/>
    <w:rsid w:val="003A41E4"/>
    <w:rsid w:val="003A4EA7"/>
    <w:rsid w:val="003A4FBE"/>
    <w:rsid w:val="003A4FE1"/>
    <w:rsid w:val="003A557A"/>
    <w:rsid w:val="003A6D6C"/>
    <w:rsid w:val="003B0EDC"/>
    <w:rsid w:val="003B2479"/>
    <w:rsid w:val="003B3117"/>
    <w:rsid w:val="003B3F3C"/>
    <w:rsid w:val="003B4524"/>
    <w:rsid w:val="003B5800"/>
    <w:rsid w:val="003B7C7F"/>
    <w:rsid w:val="003C1312"/>
    <w:rsid w:val="003C16EF"/>
    <w:rsid w:val="003C2B16"/>
    <w:rsid w:val="003C3310"/>
    <w:rsid w:val="003C3EE8"/>
    <w:rsid w:val="003C45E2"/>
    <w:rsid w:val="003C49CF"/>
    <w:rsid w:val="003C4C53"/>
    <w:rsid w:val="003C5549"/>
    <w:rsid w:val="003C578D"/>
    <w:rsid w:val="003C6D51"/>
    <w:rsid w:val="003C6E67"/>
    <w:rsid w:val="003C7216"/>
    <w:rsid w:val="003D042E"/>
    <w:rsid w:val="003D059B"/>
    <w:rsid w:val="003D0F1F"/>
    <w:rsid w:val="003D17A2"/>
    <w:rsid w:val="003D1A37"/>
    <w:rsid w:val="003D1BC3"/>
    <w:rsid w:val="003D2683"/>
    <w:rsid w:val="003D3324"/>
    <w:rsid w:val="003D4B4C"/>
    <w:rsid w:val="003D4CBF"/>
    <w:rsid w:val="003D5DCB"/>
    <w:rsid w:val="003D6692"/>
    <w:rsid w:val="003D6F36"/>
    <w:rsid w:val="003D78D5"/>
    <w:rsid w:val="003E0E02"/>
    <w:rsid w:val="003E0E80"/>
    <w:rsid w:val="003E2447"/>
    <w:rsid w:val="003E2EC5"/>
    <w:rsid w:val="003E3ABC"/>
    <w:rsid w:val="003E4051"/>
    <w:rsid w:val="003E47A3"/>
    <w:rsid w:val="003E47BE"/>
    <w:rsid w:val="003E4F0B"/>
    <w:rsid w:val="003E576C"/>
    <w:rsid w:val="003E5E11"/>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1714"/>
    <w:rsid w:val="00406067"/>
    <w:rsid w:val="0040707E"/>
    <w:rsid w:val="0040734E"/>
    <w:rsid w:val="00407AFD"/>
    <w:rsid w:val="00407F9F"/>
    <w:rsid w:val="004122AC"/>
    <w:rsid w:val="004131D9"/>
    <w:rsid w:val="0041390E"/>
    <w:rsid w:val="00414BB3"/>
    <w:rsid w:val="00415963"/>
    <w:rsid w:val="00415E54"/>
    <w:rsid w:val="004160BE"/>
    <w:rsid w:val="0041669D"/>
    <w:rsid w:val="00416961"/>
    <w:rsid w:val="00416AC5"/>
    <w:rsid w:val="00416AC6"/>
    <w:rsid w:val="004201F7"/>
    <w:rsid w:val="00421EAB"/>
    <w:rsid w:val="00423CB6"/>
    <w:rsid w:val="0042735E"/>
    <w:rsid w:val="00432B51"/>
    <w:rsid w:val="00433E63"/>
    <w:rsid w:val="00434388"/>
    <w:rsid w:val="00434BE2"/>
    <w:rsid w:val="00435C19"/>
    <w:rsid w:val="00435C42"/>
    <w:rsid w:val="00437000"/>
    <w:rsid w:val="00437731"/>
    <w:rsid w:val="00437A99"/>
    <w:rsid w:val="00443DC5"/>
    <w:rsid w:val="00443EFE"/>
    <w:rsid w:val="00444983"/>
    <w:rsid w:val="00444B1C"/>
    <w:rsid w:val="00444F8C"/>
    <w:rsid w:val="004453C9"/>
    <w:rsid w:val="00445A1C"/>
    <w:rsid w:val="00445E04"/>
    <w:rsid w:val="00445E32"/>
    <w:rsid w:val="0044674B"/>
    <w:rsid w:val="00446771"/>
    <w:rsid w:val="00446D18"/>
    <w:rsid w:val="0045195B"/>
    <w:rsid w:val="0045224F"/>
    <w:rsid w:val="00453767"/>
    <w:rsid w:val="00453897"/>
    <w:rsid w:val="00454B84"/>
    <w:rsid w:val="004555BE"/>
    <w:rsid w:val="00455F90"/>
    <w:rsid w:val="004567A8"/>
    <w:rsid w:val="00456EF9"/>
    <w:rsid w:val="00456FB2"/>
    <w:rsid w:val="00457E35"/>
    <w:rsid w:val="00460055"/>
    <w:rsid w:val="0046072B"/>
    <w:rsid w:val="004607BA"/>
    <w:rsid w:val="00460A13"/>
    <w:rsid w:val="00460DFE"/>
    <w:rsid w:val="00462C46"/>
    <w:rsid w:val="00464C7C"/>
    <w:rsid w:val="004667D7"/>
    <w:rsid w:val="00466B68"/>
    <w:rsid w:val="00466F57"/>
    <w:rsid w:val="00467069"/>
    <w:rsid w:val="004678D4"/>
    <w:rsid w:val="004710F8"/>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878E1"/>
    <w:rsid w:val="004905B3"/>
    <w:rsid w:val="0049166A"/>
    <w:rsid w:val="00491A8D"/>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3056"/>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2FCD"/>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06F5D"/>
    <w:rsid w:val="00510CA2"/>
    <w:rsid w:val="00510F75"/>
    <w:rsid w:val="005110FB"/>
    <w:rsid w:val="005125DD"/>
    <w:rsid w:val="00512908"/>
    <w:rsid w:val="0051371E"/>
    <w:rsid w:val="00513D75"/>
    <w:rsid w:val="00514BA5"/>
    <w:rsid w:val="00514D26"/>
    <w:rsid w:val="0051578F"/>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6B43"/>
    <w:rsid w:val="0052757D"/>
    <w:rsid w:val="0052770D"/>
    <w:rsid w:val="00527855"/>
    <w:rsid w:val="005304D0"/>
    <w:rsid w:val="00530D6B"/>
    <w:rsid w:val="00531843"/>
    <w:rsid w:val="00531C66"/>
    <w:rsid w:val="005325DA"/>
    <w:rsid w:val="00532F2B"/>
    <w:rsid w:val="005330EE"/>
    <w:rsid w:val="00533CE3"/>
    <w:rsid w:val="00534077"/>
    <w:rsid w:val="005357B3"/>
    <w:rsid w:val="005365BE"/>
    <w:rsid w:val="00537CA1"/>
    <w:rsid w:val="0054039F"/>
    <w:rsid w:val="0054059A"/>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64E5"/>
    <w:rsid w:val="0055652D"/>
    <w:rsid w:val="00557C6C"/>
    <w:rsid w:val="005602B5"/>
    <w:rsid w:val="005609CE"/>
    <w:rsid w:val="005630A5"/>
    <w:rsid w:val="005634D7"/>
    <w:rsid w:val="005646BF"/>
    <w:rsid w:val="005650FA"/>
    <w:rsid w:val="00566CF5"/>
    <w:rsid w:val="00566E95"/>
    <w:rsid w:val="0056791E"/>
    <w:rsid w:val="00567EB3"/>
    <w:rsid w:val="00570722"/>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0199"/>
    <w:rsid w:val="0059031E"/>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2D5"/>
    <w:rsid w:val="005C25B7"/>
    <w:rsid w:val="005C3EA0"/>
    <w:rsid w:val="005C42C4"/>
    <w:rsid w:val="005C4F1E"/>
    <w:rsid w:val="005C6622"/>
    <w:rsid w:val="005C67F8"/>
    <w:rsid w:val="005C7656"/>
    <w:rsid w:val="005D0520"/>
    <w:rsid w:val="005D1877"/>
    <w:rsid w:val="005D1DAC"/>
    <w:rsid w:val="005D26DE"/>
    <w:rsid w:val="005D2E91"/>
    <w:rsid w:val="005D34B6"/>
    <w:rsid w:val="005D38FB"/>
    <w:rsid w:val="005D46A2"/>
    <w:rsid w:val="005D5A2E"/>
    <w:rsid w:val="005D5AA0"/>
    <w:rsid w:val="005D5ADE"/>
    <w:rsid w:val="005D7455"/>
    <w:rsid w:val="005E0079"/>
    <w:rsid w:val="005E066C"/>
    <w:rsid w:val="005E2C44"/>
    <w:rsid w:val="005E300B"/>
    <w:rsid w:val="005E3280"/>
    <w:rsid w:val="005E3607"/>
    <w:rsid w:val="005E5A4E"/>
    <w:rsid w:val="005E64D8"/>
    <w:rsid w:val="005F0E08"/>
    <w:rsid w:val="005F169B"/>
    <w:rsid w:val="005F1896"/>
    <w:rsid w:val="005F45E3"/>
    <w:rsid w:val="005F48CD"/>
    <w:rsid w:val="005F5FE1"/>
    <w:rsid w:val="006001DE"/>
    <w:rsid w:val="00600837"/>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043"/>
    <w:rsid w:val="006142A8"/>
    <w:rsid w:val="00614878"/>
    <w:rsid w:val="00615149"/>
    <w:rsid w:val="00615C80"/>
    <w:rsid w:val="00615EEE"/>
    <w:rsid w:val="00616A15"/>
    <w:rsid w:val="006209D5"/>
    <w:rsid w:val="00620B0F"/>
    <w:rsid w:val="00621D26"/>
    <w:rsid w:val="0062288D"/>
    <w:rsid w:val="00622936"/>
    <w:rsid w:val="00623FA7"/>
    <w:rsid w:val="00624BBE"/>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D14"/>
    <w:rsid w:val="006364D1"/>
    <w:rsid w:val="00636C67"/>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6041B"/>
    <w:rsid w:val="00661F1C"/>
    <w:rsid w:val="006622D4"/>
    <w:rsid w:val="006631D6"/>
    <w:rsid w:val="006631D9"/>
    <w:rsid w:val="00663254"/>
    <w:rsid w:val="006636B3"/>
    <w:rsid w:val="00663B33"/>
    <w:rsid w:val="006645D7"/>
    <w:rsid w:val="00664C7E"/>
    <w:rsid w:val="00664CB6"/>
    <w:rsid w:val="006655CA"/>
    <w:rsid w:val="0066605D"/>
    <w:rsid w:val="006660C6"/>
    <w:rsid w:val="00666395"/>
    <w:rsid w:val="00666B6B"/>
    <w:rsid w:val="00666C1F"/>
    <w:rsid w:val="00666DD8"/>
    <w:rsid w:val="006705F0"/>
    <w:rsid w:val="00670B5A"/>
    <w:rsid w:val="00670B7C"/>
    <w:rsid w:val="00670E91"/>
    <w:rsid w:val="00671283"/>
    <w:rsid w:val="006726F6"/>
    <w:rsid w:val="006735A6"/>
    <w:rsid w:val="00673B4E"/>
    <w:rsid w:val="00673F38"/>
    <w:rsid w:val="00674A87"/>
    <w:rsid w:val="00675731"/>
    <w:rsid w:val="006765FF"/>
    <w:rsid w:val="00681497"/>
    <w:rsid w:val="0068161B"/>
    <w:rsid w:val="006824B9"/>
    <w:rsid w:val="00683590"/>
    <w:rsid w:val="00683783"/>
    <w:rsid w:val="00683A98"/>
    <w:rsid w:val="0068422A"/>
    <w:rsid w:val="00684918"/>
    <w:rsid w:val="00684E66"/>
    <w:rsid w:val="006853A9"/>
    <w:rsid w:val="00685676"/>
    <w:rsid w:val="00685CB5"/>
    <w:rsid w:val="0068709E"/>
    <w:rsid w:val="006874E6"/>
    <w:rsid w:val="0068764D"/>
    <w:rsid w:val="006906C2"/>
    <w:rsid w:val="00690D77"/>
    <w:rsid w:val="00693A52"/>
    <w:rsid w:val="00693F58"/>
    <w:rsid w:val="00694F02"/>
    <w:rsid w:val="00696285"/>
    <w:rsid w:val="006A0A48"/>
    <w:rsid w:val="006A2F81"/>
    <w:rsid w:val="006A2FC8"/>
    <w:rsid w:val="006A443D"/>
    <w:rsid w:val="006A4BC4"/>
    <w:rsid w:val="006A664F"/>
    <w:rsid w:val="006A6838"/>
    <w:rsid w:val="006A6996"/>
    <w:rsid w:val="006A6C31"/>
    <w:rsid w:val="006A74A5"/>
    <w:rsid w:val="006B007A"/>
    <w:rsid w:val="006B178C"/>
    <w:rsid w:val="006B1CA7"/>
    <w:rsid w:val="006B2442"/>
    <w:rsid w:val="006B293E"/>
    <w:rsid w:val="006B2F6F"/>
    <w:rsid w:val="006B4B9F"/>
    <w:rsid w:val="006B4EF4"/>
    <w:rsid w:val="006B5246"/>
    <w:rsid w:val="006B63BE"/>
    <w:rsid w:val="006B6D17"/>
    <w:rsid w:val="006B75C3"/>
    <w:rsid w:val="006C0703"/>
    <w:rsid w:val="006C09F2"/>
    <w:rsid w:val="006C0EE6"/>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581B"/>
    <w:rsid w:val="006D610E"/>
    <w:rsid w:val="006D6B98"/>
    <w:rsid w:val="006D6FC7"/>
    <w:rsid w:val="006D7049"/>
    <w:rsid w:val="006D731D"/>
    <w:rsid w:val="006E0194"/>
    <w:rsid w:val="006E0B67"/>
    <w:rsid w:val="006E0CB0"/>
    <w:rsid w:val="006E0DB9"/>
    <w:rsid w:val="006E208E"/>
    <w:rsid w:val="006E21E4"/>
    <w:rsid w:val="006E3A1C"/>
    <w:rsid w:val="006E46B3"/>
    <w:rsid w:val="006E59BA"/>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1CB0"/>
    <w:rsid w:val="00701CF4"/>
    <w:rsid w:val="00702276"/>
    <w:rsid w:val="00702820"/>
    <w:rsid w:val="0070283A"/>
    <w:rsid w:val="00702A7E"/>
    <w:rsid w:val="00703183"/>
    <w:rsid w:val="00703478"/>
    <w:rsid w:val="0070386F"/>
    <w:rsid w:val="00703CB7"/>
    <w:rsid w:val="00703F1B"/>
    <w:rsid w:val="00705FA1"/>
    <w:rsid w:val="007060C9"/>
    <w:rsid w:val="00707064"/>
    <w:rsid w:val="00707A8C"/>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0DB4"/>
    <w:rsid w:val="0072136C"/>
    <w:rsid w:val="00721BB2"/>
    <w:rsid w:val="007237E8"/>
    <w:rsid w:val="00725F59"/>
    <w:rsid w:val="00726AB8"/>
    <w:rsid w:val="00726B94"/>
    <w:rsid w:val="0072745E"/>
    <w:rsid w:val="007277FE"/>
    <w:rsid w:val="007304DD"/>
    <w:rsid w:val="00730608"/>
    <w:rsid w:val="007310C2"/>
    <w:rsid w:val="007310F2"/>
    <w:rsid w:val="007316DF"/>
    <w:rsid w:val="007320A6"/>
    <w:rsid w:val="00732235"/>
    <w:rsid w:val="00732E28"/>
    <w:rsid w:val="00733013"/>
    <w:rsid w:val="00733D85"/>
    <w:rsid w:val="007344DE"/>
    <w:rsid w:val="0073503F"/>
    <w:rsid w:val="007359D7"/>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60C68"/>
    <w:rsid w:val="00761543"/>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048D"/>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2F4F"/>
    <w:rsid w:val="00783003"/>
    <w:rsid w:val="007831B1"/>
    <w:rsid w:val="007831B3"/>
    <w:rsid w:val="00783370"/>
    <w:rsid w:val="00783551"/>
    <w:rsid w:val="00783D53"/>
    <w:rsid w:val="00783F59"/>
    <w:rsid w:val="007840DA"/>
    <w:rsid w:val="0078419C"/>
    <w:rsid w:val="0078572C"/>
    <w:rsid w:val="00785739"/>
    <w:rsid w:val="00790E01"/>
    <w:rsid w:val="007922F8"/>
    <w:rsid w:val="00792B21"/>
    <w:rsid w:val="00792CD6"/>
    <w:rsid w:val="007931BA"/>
    <w:rsid w:val="0079341B"/>
    <w:rsid w:val="0079442D"/>
    <w:rsid w:val="00794441"/>
    <w:rsid w:val="00794BDB"/>
    <w:rsid w:val="007958FD"/>
    <w:rsid w:val="00795E88"/>
    <w:rsid w:val="00796155"/>
    <w:rsid w:val="00796522"/>
    <w:rsid w:val="00796B2F"/>
    <w:rsid w:val="00797D98"/>
    <w:rsid w:val="007A0493"/>
    <w:rsid w:val="007A3601"/>
    <w:rsid w:val="007A39B3"/>
    <w:rsid w:val="007A4999"/>
    <w:rsid w:val="007A4CD1"/>
    <w:rsid w:val="007A6450"/>
    <w:rsid w:val="007A76A0"/>
    <w:rsid w:val="007A791E"/>
    <w:rsid w:val="007B0865"/>
    <w:rsid w:val="007B2DE0"/>
    <w:rsid w:val="007B33EE"/>
    <w:rsid w:val="007B446A"/>
    <w:rsid w:val="007B512A"/>
    <w:rsid w:val="007B5967"/>
    <w:rsid w:val="007B6720"/>
    <w:rsid w:val="007B744C"/>
    <w:rsid w:val="007B74F1"/>
    <w:rsid w:val="007B7AAF"/>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82A"/>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6DA"/>
    <w:rsid w:val="00801B02"/>
    <w:rsid w:val="00802CD1"/>
    <w:rsid w:val="00804A7D"/>
    <w:rsid w:val="00807E69"/>
    <w:rsid w:val="00810E58"/>
    <w:rsid w:val="00811EB2"/>
    <w:rsid w:val="00811F42"/>
    <w:rsid w:val="00812750"/>
    <w:rsid w:val="00812A73"/>
    <w:rsid w:val="00813C6E"/>
    <w:rsid w:val="00814156"/>
    <w:rsid w:val="00814BA3"/>
    <w:rsid w:val="00815FB3"/>
    <w:rsid w:val="0081673E"/>
    <w:rsid w:val="00822F59"/>
    <w:rsid w:val="0082326C"/>
    <w:rsid w:val="008236A1"/>
    <w:rsid w:val="008246A1"/>
    <w:rsid w:val="00826975"/>
    <w:rsid w:val="00827178"/>
    <w:rsid w:val="00827BE8"/>
    <w:rsid w:val="0083056C"/>
    <w:rsid w:val="008316E1"/>
    <w:rsid w:val="008317BA"/>
    <w:rsid w:val="0083245A"/>
    <w:rsid w:val="0083281C"/>
    <w:rsid w:val="00832E57"/>
    <w:rsid w:val="00832EE8"/>
    <w:rsid w:val="00833076"/>
    <w:rsid w:val="008341DD"/>
    <w:rsid w:val="00834444"/>
    <w:rsid w:val="00834DCA"/>
    <w:rsid w:val="00835204"/>
    <w:rsid w:val="0083568C"/>
    <w:rsid w:val="00835A33"/>
    <w:rsid w:val="0083606D"/>
    <w:rsid w:val="00836974"/>
    <w:rsid w:val="00837EEB"/>
    <w:rsid w:val="00840C0E"/>
    <w:rsid w:val="008421D3"/>
    <w:rsid w:val="00842F5B"/>
    <w:rsid w:val="00843B67"/>
    <w:rsid w:val="0084422A"/>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2162"/>
    <w:rsid w:val="00864824"/>
    <w:rsid w:val="008674D1"/>
    <w:rsid w:val="0086790E"/>
    <w:rsid w:val="00870263"/>
    <w:rsid w:val="00872AA9"/>
    <w:rsid w:val="00872C69"/>
    <w:rsid w:val="00873AA0"/>
    <w:rsid w:val="00874E26"/>
    <w:rsid w:val="00875F90"/>
    <w:rsid w:val="00876F03"/>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2E76"/>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4845"/>
    <w:rsid w:val="008B6BBE"/>
    <w:rsid w:val="008B709E"/>
    <w:rsid w:val="008B751B"/>
    <w:rsid w:val="008B7DE4"/>
    <w:rsid w:val="008C0349"/>
    <w:rsid w:val="008C0953"/>
    <w:rsid w:val="008C0CFF"/>
    <w:rsid w:val="008C195A"/>
    <w:rsid w:val="008C1E98"/>
    <w:rsid w:val="008C2565"/>
    <w:rsid w:val="008C2871"/>
    <w:rsid w:val="008C320D"/>
    <w:rsid w:val="008C4F9C"/>
    <w:rsid w:val="008C53F3"/>
    <w:rsid w:val="008C7645"/>
    <w:rsid w:val="008C76D5"/>
    <w:rsid w:val="008C7D0D"/>
    <w:rsid w:val="008D0901"/>
    <w:rsid w:val="008D0B69"/>
    <w:rsid w:val="008D1335"/>
    <w:rsid w:val="008D165E"/>
    <w:rsid w:val="008D1AFA"/>
    <w:rsid w:val="008D1CC6"/>
    <w:rsid w:val="008D2312"/>
    <w:rsid w:val="008D2C81"/>
    <w:rsid w:val="008D3691"/>
    <w:rsid w:val="008D3EDE"/>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3C6"/>
    <w:rsid w:val="008F1DD5"/>
    <w:rsid w:val="008F235E"/>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8AB"/>
    <w:rsid w:val="009029D6"/>
    <w:rsid w:val="009031F0"/>
    <w:rsid w:val="009035C5"/>
    <w:rsid w:val="00904758"/>
    <w:rsid w:val="009051C8"/>
    <w:rsid w:val="00905409"/>
    <w:rsid w:val="009056AE"/>
    <w:rsid w:val="00905879"/>
    <w:rsid w:val="00905B1B"/>
    <w:rsid w:val="00906320"/>
    <w:rsid w:val="0090645C"/>
    <w:rsid w:val="0090710A"/>
    <w:rsid w:val="00910004"/>
    <w:rsid w:val="00910153"/>
    <w:rsid w:val="009108B8"/>
    <w:rsid w:val="009118A8"/>
    <w:rsid w:val="009152AE"/>
    <w:rsid w:val="00915E90"/>
    <w:rsid w:val="0091623F"/>
    <w:rsid w:val="00916611"/>
    <w:rsid w:val="009173E2"/>
    <w:rsid w:val="00917868"/>
    <w:rsid w:val="0091792E"/>
    <w:rsid w:val="00920974"/>
    <w:rsid w:val="009222D0"/>
    <w:rsid w:val="00922CDE"/>
    <w:rsid w:val="00922D7C"/>
    <w:rsid w:val="009239BB"/>
    <w:rsid w:val="00923C46"/>
    <w:rsid w:val="0092516E"/>
    <w:rsid w:val="00925C96"/>
    <w:rsid w:val="00925D35"/>
    <w:rsid w:val="00926114"/>
    <w:rsid w:val="00927857"/>
    <w:rsid w:val="00930D5D"/>
    <w:rsid w:val="00931580"/>
    <w:rsid w:val="00931E63"/>
    <w:rsid w:val="00932114"/>
    <w:rsid w:val="00932976"/>
    <w:rsid w:val="00932AE1"/>
    <w:rsid w:val="00933BFF"/>
    <w:rsid w:val="00933D96"/>
    <w:rsid w:val="009345CA"/>
    <w:rsid w:val="00934889"/>
    <w:rsid w:val="00935166"/>
    <w:rsid w:val="00935487"/>
    <w:rsid w:val="0093654F"/>
    <w:rsid w:val="009371E0"/>
    <w:rsid w:val="0093757B"/>
    <w:rsid w:val="00937F89"/>
    <w:rsid w:val="0094074A"/>
    <w:rsid w:val="00941B5A"/>
    <w:rsid w:val="00941E93"/>
    <w:rsid w:val="009421CA"/>
    <w:rsid w:val="00942DAE"/>
    <w:rsid w:val="00942E79"/>
    <w:rsid w:val="00943179"/>
    <w:rsid w:val="009433E5"/>
    <w:rsid w:val="00943AAA"/>
    <w:rsid w:val="00946A28"/>
    <w:rsid w:val="00947823"/>
    <w:rsid w:val="0095059F"/>
    <w:rsid w:val="00950BB4"/>
    <w:rsid w:val="00951AC2"/>
    <w:rsid w:val="00951CDA"/>
    <w:rsid w:val="00952DFC"/>
    <w:rsid w:val="009532B9"/>
    <w:rsid w:val="00954A16"/>
    <w:rsid w:val="0095501B"/>
    <w:rsid w:val="00955911"/>
    <w:rsid w:val="00955C83"/>
    <w:rsid w:val="00955EC7"/>
    <w:rsid w:val="009568A6"/>
    <w:rsid w:val="00956F3A"/>
    <w:rsid w:val="009575E7"/>
    <w:rsid w:val="00957C93"/>
    <w:rsid w:val="009612A1"/>
    <w:rsid w:val="009619D3"/>
    <w:rsid w:val="00962CA1"/>
    <w:rsid w:val="00962CA4"/>
    <w:rsid w:val="009636DE"/>
    <w:rsid w:val="00963B71"/>
    <w:rsid w:val="00964456"/>
    <w:rsid w:val="00964DEA"/>
    <w:rsid w:val="0096589D"/>
    <w:rsid w:val="00966E9C"/>
    <w:rsid w:val="00967109"/>
    <w:rsid w:val="0096782C"/>
    <w:rsid w:val="00967BBC"/>
    <w:rsid w:val="00970500"/>
    <w:rsid w:val="00971901"/>
    <w:rsid w:val="00972F79"/>
    <w:rsid w:val="009730B0"/>
    <w:rsid w:val="00974045"/>
    <w:rsid w:val="00974227"/>
    <w:rsid w:val="0097454C"/>
    <w:rsid w:val="00974677"/>
    <w:rsid w:val="00974794"/>
    <w:rsid w:val="009749F3"/>
    <w:rsid w:val="00974FA3"/>
    <w:rsid w:val="00975E6F"/>
    <w:rsid w:val="00975F15"/>
    <w:rsid w:val="0097645A"/>
    <w:rsid w:val="00980067"/>
    <w:rsid w:val="00980612"/>
    <w:rsid w:val="00981B7A"/>
    <w:rsid w:val="00982B90"/>
    <w:rsid w:val="00982FBF"/>
    <w:rsid w:val="0098341C"/>
    <w:rsid w:val="00983665"/>
    <w:rsid w:val="0098713E"/>
    <w:rsid w:val="00987F4F"/>
    <w:rsid w:val="00990A84"/>
    <w:rsid w:val="00990BBF"/>
    <w:rsid w:val="00991380"/>
    <w:rsid w:val="00992F7D"/>
    <w:rsid w:val="00992FC8"/>
    <w:rsid w:val="009930E6"/>
    <w:rsid w:val="009935B7"/>
    <w:rsid w:val="00993BAC"/>
    <w:rsid w:val="00995364"/>
    <w:rsid w:val="0099570D"/>
    <w:rsid w:val="009967C5"/>
    <w:rsid w:val="00997584"/>
    <w:rsid w:val="00997680"/>
    <w:rsid w:val="00997F4A"/>
    <w:rsid w:val="009A0744"/>
    <w:rsid w:val="009A08E3"/>
    <w:rsid w:val="009A1344"/>
    <w:rsid w:val="009A1557"/>
    <w:rsid w:val="009A184B"/>
    <w:rsid w:val="009A1CFA"/>
    <w:rsid w:val="009A265A"/>
    <w:rsid w:val="009A40FE"/>
    <w:rsid w:val="009A4E5F"/>
    <w:rsid w:val="009A5309"/>
    <w:rsid w:val="009A5C52"/>
    <w:rsid w:val="009A5CEE"/>
    <w:rsid w:val="009A676C"/>
    <w:rsid w:val="009A722D"/>
    <w:rsid w:val="009A7356"/>
    <w:rsid w:val="009B259C"/>
    <w:rsid w:val="009B261B"/>
    <w:rsid w:val="009B2BFE"/>
    <w:rsid w:val="009B3419"/>
    <w:rsid w:val="009B350B"/>
    <w:rsid w:val="009B3D69"/>
    <w:rsid w:val="009B5128"/>
    <w:rsid w:val="009B6005"/>
    <w:rsid w:val="009B6FA1"/>
    <w:rsid w:val="009C3424"/>
    <w:rsid w:val="009C387A"/>
    <w:rsid w:val="009C3C1E"/>
    <w:rsid w:val="009C3F6D"/>
    <w:rsid w:val="009C4139"/>
    <w:rsid w:val="009C414D"/>
    <w:rsid w:val="009C4FD9"/>
    <w:rsid w:val="009C5CA7"/>
    <w:rsid w:val="009C5FA0"/>
    <w:rsid w:val="009D0574"/>
    <w:rsid w:val="009D05D9"/>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2A9"/>
    <w:rsid w:val="009E7377"/>
    <w:rsid w:val="009E79AF"/>
    <w:rsid w:val="009F097A"/>
    <w:rsid w:val="009F09B5"/>
    <w:rsid w:val="009F458D"/>
    <w:rsid w:val="009F5C3D"/>
    <w:rsid w:val="009F6450"/>
    <w:rsid w:val="009F67CE"/>
    <w:rsid w:val="00A007DD"/>
    <w:rsid w:val="00A03496"/>
    <w:rsid w:val="00A04557"/>
    <w:rsid w:val="00A0622B"/>
    <w:rsid w:val="00A06BFC"/>
    <w:rsid w:val="00A07243"/>
    <w:rsid w:val="00A07ACA"/>
    <w:rsid w:val="00A10593"/>
    <w:rsid w:val="00A10638"/>
    <w:rsid w:val="00A10749"/>
    <w:rsid w:val="00A11A91"/>
    <w:rsid w:val="00A11DA6"/>
    <w:rsid w:val="00A141D5"/>
    <w:rsid w:val="00A142CE"/>
    <w:rsid w:val="00A14F75"/>
    <w:rsid w:val="00A16333"/>
    <w:rsid w:val="00A1687B"/>
    <w:rsid w:val="00A16A4C"/>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4FC8"/>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267"/>
    <w:rsid w:val="00A53BB6"/>
    <w:rsid w:val="00A55128"/>
    <w:rsid w:val="00A55835"/>
    <w:rsid w:val="00A570EF"/>
    <w:rsid w:val="00A57800"/>
    <w:rsid w:val="00A57BE5"/>
    <w:rsid w:val="00A61AD2"/>
    <w:rsid w:val="00A61D78"/>
    <w:rsid w:val="00A62B37"/>
    <w:rsid w:val="00A632EB"/>
    <w:rsid w:val="00A638C7"/>
    <w:rsid w:val="00A63C72"/>
    <w:rsid w:val="00A64F6B"/>
    <w:rsid w:val="00A6697F"/>
    <w:rsid w:val="00A671CE"/>
    <w:rsid w:val="00A677DD"/>
    <w:rsid w:val="00A67F68"/>
    <w:rsid w:val="00A707DC"/>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4F01"/>
    <w:rsid w:val="00A863EE"/>
    <w:rsid w:val="00A86B0C"/>
    <w:rsid w:val="00A879FD"/>
    <w:rsid w:val="00A906BF"/>
    <w:rsid w:val="00A920F2"/>
    <w:rsid w:val="00A928E5"/>
    <w:rsid w:val="00A934D0"/>
    <w:rsid w:val="00A9431E"/>
    <w:rsid w:val="00A94392"/>
    <w:rsid w:val="00A950FE"/>
    <w:rsid w:val="00A95754"/>
    <w:rsid w:val="00A9721B"/>
    <w:rsid w:val="00A9759C"/>
    <w:rsid w:val="00AA0993"/>
    <w:rsid w:val="00AA1254"/>
    <w:rsid w:val="00AA3A7F"/>
    <w:rsid w:val="00AA4C5E"/>
    <w:rsid w:val="00AA6A97"/>
    <w:rsid w:val="00AA73DA"/>
    <w:rsid w:val="00AA7DFA"/>
    <w:rsid w:val="00AB057B"/>
    <w:rsid w:val="00AB1707"/>
    <w:rsid w:val="00AB2179"/>
    <w:rsid w:val="00AB21DA"/>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5CE3"/>
    <w:rsid w:val="00AC6137"/>
    <w:rsid w:val="00AC6156"/>
    <w:rsid w:val="00AC6556"/>
    <w:rsid w:val="00AC6EB3"/>
    <w:rsid w:val="00AC793E"/>
    <w:rsid w:val="00AD0483"/>
    <w:rsid w:val="00AD0624"/>
    <w:rsid w:val="00AD0ED3"/>
    <w:rsid w:val="00AD1841"/>
    <w:rsid w:val="00AD3B6A"/>
    <w:rsid w:val="00AD42E1"/>
    <w:rsid w:val="00AD47F8"/>
    <w:rsid w:val="00AD482F"/>
    <w:rsid w:val="00AD4FC5"/>
    <w:rsid w:val="00AD530D"/>
    <w:rsid w:val="00AD5F30"/>
    <w:rsid w:val="00AE0052"/>
    <w:rsid w:val="00AE06B8"/>
    <w:rsid w:val="00AE20D4"/>
    <w:rsid w:val="00AE2673"/>
    <w:rsid w:val="00AE2CC3"/>
    <w:rsid w:val="00AE2DDF"/>
    <w:rsid w:val="00AE30CF"/>
    <w:rsid w:val="00AE345B"/>
    <w:rsid w:val="00AE3497"/>
    <w:rsid w:val="00AE4202"/>
    <w:rsid w:val="00AE443E"/>
    <w:rsid w:val="00AE5600"/>
    <w:rsid w:val="00AE6F49"/>
    <w:rsid w:val="00AE7EA7"/>
    <w:rsid w:val="00AF0536"/>
    <w:rsid w:val="00AF0EC5"/>
    <w:rsid w:val="00AF1890"/>
    <w:rsid w:val="00AF3473"/>
    <w:rsid w:val="00AF3E90"/>
    <w:rsid w:val="00AF45CD"/>
    <w:rsid w:val="00AF4A07"/>
    <w:rsid w:val="00AF4E18"/>
    <w:rsid w:val="00AF7515"/>
    <w:rsid w:val="00AF7AD9"/>
    <w:rsid w:val="00B00043"/>
    <w:rsid w:val="00B00341"/>
    <w:rsid w:val="00B010E3"/>
    <w:rsid w:val="00B01434"/>
    <w:rsid w:val="00B01F83"/>
    <w:rsid w:val="00B023D1"/>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0A9"/>
    <w:rsid w:val="00B20EF0"/>
    <w:rsid w:val="00B210C5"/>
    <w:rsid w:val="00B21279"/>
    <w:rsid w:val="00B21814"/>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3CC0"/>
    <w:rsid w:val="00B44656"/>
    <w:rsid w:val="00B44711"/>
    <w:rsid w:val="00B45A16"/>
    <w:rsid w:val="00B472C5"/>
    <w:rsid w:val="00B47C0A"/>
    <w:rsid w:val="00B50132"/>
    <w:rsid w:val="00B50621"/>
    <w:rsid w:val="00B50707"/>
    <w:rsid w:val="00B516BD"/>
    <w:rsid w:val="00B52B4D"/>
    <w:rsid w:val="00B52D23"/>
    <w:rsid w:val="00B5303D"/>
    <w:rsid w:val="00B53155"/>
    <w:rsid w:val="00B53817"/>
    <w:rsid w:val="00B53942"/>
    <w:rsid w:val="00B55129"/>
    <w:rsid w:val="00B557B2"/>
    <w:rsid w:val="00B55E48"/>
    <w:rsid w:val="00B6023C"/>
    <w:rsid w:val="00B60C70"/>
    <w:rsid w:val="00B60E81"/>
    <w:rsid w:val="00B614F8"/>
    <w:rsid w:val="00B619BE"/>
    <w:rsid w:val="00B61FEB"/>
    <w:rsid w:val="00B625C5"/>
    <w:rsid w:val="00B64038"/>
    <w:rsid w:val="00B642D5"/>
    <w:rsid w:val="00B65EF1"/>
    <w:rsid w:val="00B667C5"/>
    <w:rsid w:val="00B66BF4"/>
    <w:rsid w:val="00B67609"/>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1CC"/>
    <w:rsid w:val="00B8244B"/>
    <w:rsid w:val="00B82661"/>
    <w:rsid w:val="00B82E23"/>
    <w:rsid w:val="00B83BC7"/>
    <w:rsid w:val="00B83C0A"/>
    <w:rsid w:val="00B83F14"/>
    <w:rsid w:val="00B84852"/>
    <w:rsid w:val="00B85142"/>
    <w:rsid w:val="00B86576"/>
    <w:rsid w:val="00B87873"/>
    <w:rsid w:val="00B90FD9"/>
    <w:rsid w:val="00B93D8B"/>
    <w:rsid w:val="00B97C5D"/>
    <w:rsid w:val="00B97D1E"/>
    <w:rsid w:val="00BA030D"/>
    <w:rsid w:val="00BA0407"/>
    <w:rsid w:val="00BA06E3"/>
    <w:rsid w:val="00BA0C8C"/>
    <w:rsid w:val="00BA109A"/>
    <w:rsid w:val="00BA1642"/>
    <w:rsid w:val="00BA1C39"/>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896"/>
    <w:rsid w:val="00BC5AC5"/>
    <w:rsid w:val="00BC5C04"/>
    <w:rsid w:val="00BC5C31"/>
    <w:rsid w:val="00BC5D8C"/>
    <w:rsid w:val="00BC6C4E"/>
    <w:rsid w:val="00BC6CA4"/>
    <w:rsid w:val="00BC7455"/>
    <w:rsid w:val="00BD0E0B"/>
    <w:rsid w:val="00BD1E23"/>
    <w:rsid w:val="00BD279D"/>
    <w:rsid w:val="00BD36FB"/>
    <w:rsid w:val="00BD37E6"/>
    <w:rsid w:val="00BD4E89"/>
    <w:rsid w:val="00BD50E0"/>
    <w:rsid w:val="00BD5AE8"/>
    <w:rsid w:val="00BD5E3C"/>
    <w:rsid w:val="00BD5FF5"/>
    <w:rsid w:val="00BD64F8"/>
    <w:rsid w:val="00BD6937"/>
    <w:rsid w:val="00BD6DF1"/>
    <w:rsid w:val="00BE0FD3"/>
    <w:rsid w:val="00BE1993"/>
    <w:rsid w:val="00BE2DAB"/>
    <w:rsid w:val="00BE3BE3"/>
    <w:rsid w:val="00BE4185"/>
    <w:rsid w:val="00BE50CD"/>
    <w:rsid w:val="00BE52BB"/>
    <w:rsid w:val="00BE5E26"/>
    <w:rsid w:val="00BE61B5"/>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BF79D3"/>
    <w:rsid w:val="00C0058C"/>
    <w:rsid w:val="00C00D2D"/>
    <w:rsid w:val="00C011C8"/>
    <w:rsid w:val="00C01590"/>
    <w:rsid w:val="00C04139"/>
    <w:rsid w:val="00C042AF"/>
    <w:rsid w:val="00C06126"/>
    <w:rsid w:val="00C06C41"/>
    <w:rsid w:val="00C11121"/>
    <w:rsid w:val="00C11712"/>
    <w:rsid w:val="00C118C4"/>
    <w:rsid w:val="00C118E0"/>
    <w:rsid w:val="00C136A6"/>
    <w:rsid w:val="00C138D6"/>
    <w:rsid w:val="00C14CAF"/>
    <w:rsid w:val="00C14FD2"/>
    <w:rsid w:val="00C168C6"/>
    <w:rsid w:val="00C16A56"/>
    <w:rsid w:val="00C16A86"/>
    <w:rsid w:val="00C17175"/>
    <w:rsid w:val="00C17D9F"/>
    <w:rsid w:val="00C20182"/>
    <w:rsid w:val="00C20F4E"/>
    <w:rsid w:val="00C22470"/>
    <w:rsid w:val="00C226E7"/>
    <w:rsid w:val="00C2412B"/>
    <w:rsid w:val="00C2448E"/>
    <w:rsid w:val="00C24A66"/>
    <w:rsid w:val="00C24E1D"/>
    <w:rsid w:val="00C2694A"/>
    <w:rsid w:val="00C322F9"/>
    <w:rsid w:val="00C33600"/>
    <w:rsid w:val="00C344DF"/>
    <w:rsid w:val="00C34B50"/>
    <w:rsid w:val="00C367B1"/>
    <w:rsid w:val="00C36B90"/>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117"/>
    <w:rsid w:val="00C64816"/>
    <w:rsid w:val="00C64A0F"/>
    <w:rsid w:val="00C64BA2"/>
    <w:rsid w:val="00C673DC"/>
    <w:rsid w:val="00C67B92"/>
    <w:rsid w:val="00C70A75"/>
    <w:rsid w:val="00C70F1D"/>
    <w:rsid w:val="00C716CA"/>
    <w:rsid w:val="00C71E0A"/>
    <w:rsid w:val="00C73295"/>
    <w:rsid w:val="00C73C42"/>
    <w:rsid w:val="00C73E0A"/>
    <w:rsid w:val="00C745C5"/>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995"/>
    <w:rsid w:val="00C92086"/>
    <w:rsid w:val="00C92420"/>
    <w:rsid w:val="00C93080"/>
    <w:rsid w:val="00C950C5"/>
    <w:rsid w:val="00C952A8"/>
    <w:rsid w:val="00C95985"/>
    <w:rsid w:val="00C95B3C"/>
    <w:rsid w:val="00C95DEA"/>
    <w:rsid w:val="00C95E7A"/>
    <w:rsid w:val="00C97043"/>
    <w:rsid w:val="00C9746B"/>
    <w:rsid w:val="00CA115B"/>
    <w:rsid w:val="00CA18DA"/>
    <w:rsid w:val="00CA1F55"/>
    <w:rsid w:val="00CA2621"/>
    <w:rsid w:val="00CA2ED0"/>
    <w:rsid w:val="00CA2FAB"/>
    <w:rsid w:val="00CA3678"/>
    <w:rsid w:val="00CA41E8"/>
    <w:rsid w:val="00CA48F6"/>
    <w:rsid w:val="00CA50A6"/>
    <w:rsid w:val="00CA5422"/>
    <w:rsid w:val="00CA61CA"/>
    <w:rsid w:val="00CA7256"/>
    <w:rsid w:val="00CA7451"/>
    <w:rsid w:val="00CA7758"/>
    <w:rsid w:val="00CA7E34"/>
    <w:rsid w:val="00CB00FE"/>
    <w:rsid w:val="00CB10E7"/>
    <w:rsid w:val="00CB11E0"/>
    <w:rsid w:val="00CB33D7"/>
    <w:rsid w:val="00CB3714"/>
    <w:rsid w:val="00CB38A0"/>
    <w:rsid w:val="00CB4928"/>
    <w:rsid w:val="00CB492F"/>
    <w:rsid w:val="00CB4DE2"/>
    <w:rsid w:val="00CB5C33"/>
    <w:rsid w:val="00CC004A"/>
    <w:rsid w:val="00CC10F4"/>
    <w:rsid w:val="00CC1B29"/>
    <w:rsid w:val="00CC475F"/>
    <w:rsid w:val="00CC4EE0"/>
    <w:rsid w:val="00CC4F30"/>
    <w:rsid w:val="00CC552C"/>
    <w:rsid w:val="00CC5DA5"/>
    <w:rsid w:val="00CC5DE6"/>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1762"/>
    <w:rsid w:val="00CF493E"/>
    <w:rsid w:val="00CF5168"/>
    <w:rsid w:val="00CF5D6F"/>
    <w:rsid w:val="00CF6195"/>
    <w:rsid w:val="00CF62BB"/>
    <w:rsid w:val="00CF7357"/>
    <w:rsid w:val="00CF7811"/>
    <w:rsid w:val="00D0140B"/>
    <w:rsid w:val="00D020D2"/>
    <w:rsid w:val="00D0291E"/>
    <w:rsid w:val="00D02AAB"/>
    <w:rsid w:val="00D045B1"/>
    <w:rsid w:val="00D04A42"/>
    <w:rsid w:val="00D051A3"/>
    <w:rsid w:val="00D0592B"/>
    <w:rsid w:val="00D07DDA"/>
    <w:rsid w:val="00D12684"/>
    <w:rsid w:val="00D129E1"/>
    <w:rsid w:val="00D13192"/>
    <w:rsid w:val="00D13AF7"/>
    <w:rsid w:val="00D14BDC"/>
    <w:rsid w:val="00D1547D"/>
    <w:rsid w:val="00D15834"/>
    <w:rsid w:val="00D15D1D"/>
    <w:rsid w:val="00D17D34"/>
    <w:rsid w:val="00D20A32"/>
    <w:rsid w:val="00D22739"/>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37907"/>
    <w:rsid w:val="00D405E0"/>
    <w:rsid w:val="00D40C3D"/>
    <w:rsid w:val="00D413F6"/>
    <w:rsid w:val="00D41622"/>
    <w:rsid w:val="00D42CDB"/>
    <w:rsid w:val="00D43267"/>
    <w:rsid w:val="00D44952"/>
    <w:rsid w:val="00D464BD"/>
    <w:rsid w:val="00D46BB2"/>
    <w:rsid w:val="00D46C2D"/>
    <w:rsid w:val="00D47B5E"/>
    <w:rsid w:val="00D500FB"/>
    <w:rsid w:val="00D504D2"/>
    <w:rsid w:val="00D507C5"/>
    <w:rsid w:val="00D51DA3"/>
    <w:rsid w:val="00D5234E"/>
    <w:rsid w:val="00D52DEF"/>
    <w:rsid w:val="00D54ABF"/>
    <w:rsid w:val="00D55157"/>
    <w:rsid w:val="00D55EE7"/>
    <w:rsid w:val="00D56017"/>
    <w:rsid w:val="00D573D5"/>
    <w:rsid w:val="00D60117"/>
    <w:rsid w:val="00D61CFF"/>
    <w:rsid w:val="00D61E64"/>
    <w:rsid w:val="00D624C9"/>
    <w:rsid w:val="00D6280A"/>
    <w:rsid w:val="00D6360C"/>
    <w:rsid w:val="00D63656"/>
    <w:rsid w:val="00D64714"/>
    <w:rsid w:val="00D64AC5"/>
    <w:rsid w:val="00D66BC4"/>
    <w:rsid w:val="00D66DB4"/>
    <w:rsid w:val="00D67393"/>
    <w:rsid w:val="00D67E08"/>
    <w:rsid w:val="00D7032C"/>
    <w:rsid w:val="00D7067B"/>
    <w:rsid w:val="00D712EC"/>
    <w:rsid w:val="00D7175C"/>
    <w:rsid w:val="00D722E5"/>
    <w:rsid w:val="00D72B2E"/>
    <w:rsid w:val="00D733BE"/>
    <w:rsid w:val="00D733EB"/>
    <w:rsid w:val="00D7359B"/>
    <w:rsid w:val="00D74B6B"/>
    <w:rsid w:val="00D760A8"/>
    <w:rsid w:val="00D7666A"/>
    <w:rsid w:val="00D76CB8"/>
    <w:rsid w:val="00D77A26"/>
    <w:rsid w:val="00D80C4F"/>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1D8"/>
    <w:rsid w:val="00DA7B9F"/>
    <w:rsid w:val="00DB1354"/>
    <w:rsid w:val="00DB18D8"/>
    <w:rsid w:val="00DB227D"/>
    <w:rsid w:val="00DB2997"/>
    <w:rsid w:val="00DB382B"/>
    <w:rsid w:val="00DB4189"/>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746"/>
    <w:rsid w:val="00DC7B6E"/>
    <w:rsid w:val="00DD0B00"/>
    <w:rsid w:val="00DD107B"/>
    <w:rsid w:val="00DD1A6E"/>
    <w:rsid w:val="00DD2283"/>
    <w:rsid w:val="00DD2AE5"/>
    <w:rsid w:val="00DD2B3F"/>
    <w:rsid w:val="00DD350D"/>
    <w:rsid w:val="00DD3B19"/>
    <w:rsid w:val="00DD4216"/>
    <w:rsid w:val="00DD4F6D"/>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E7F63"/>
    <w:rsid w:val="00DF1383"/>
    <w:rsid w:val="00DF22D9"/>
    <w:rsid w:val="00DF2797"/>
    <w:rsid w:val="00DF2A1A"/>
    <w:rsid w:val="00DF4239"/>
    <w:rsid w:val="00DF4704"/>
    <w:rsid w:val="00DF55A4"/>
    <w:rsid w:val="00DF5C8D"/>
    <w:rsid w:val="00DF6FAD"/>
    <w:rsid w:val="00E00848"/>
    <w:rsid w:val="00E0095F"/>
    <w:rsid w:val="00E00B2A"/>
    <w:rsid w:val="00E011B5"/>
    <w:rsid w:val="00E028EE"/>
    <w:rsid w:val="00E02EBA"/>
    <w:rsid w:val="00E03A59"/>
    <w:rsid w:val="00E03A6C"/>
    <w:rsid w:val="00E03C1B"/>
    <w:rsid w:val="00E03C6D"/>
    <w:rsid w:val="00E03EB1"/>
    <w:rsid w:val="00E04066"/>
    <w:rsid w:val="00E06433"/>
    <w:rsid w:val="00E07218"/>
    <w:rsid w:val="00E07313"/>
    <w:rsid w:val="00E10018"/>
    <w:rsid w:val="00E10F6B"/>
    <w:rsid w:val="00E119DC"/>
    <w:rsid w:val="00E11F29"/>
    <w:rsid w:val="00E12875"/>
    <w:rsid w:val="00E12F74"/>
    <w:rsid w:val="00E1328B"/>
    <w:rsid w:val="00E139CA"/>
    <w:rsid w:val="00E156BF"/>
    <w:rsid w:val="00E15C46"/>
    <w:rsid w:val="00E16BCC"/>
    <w:rsid w:val="00E16F1D"/>
    <w:rsid w:val="00E1701B"/>
    <w:rsid w:val="00E171B2"/>
    <w:rsid w:val="00E214EB"/>
    <w:rsid w:val="00E21CFD"/>
    <w:rsid w:val="00E22684"/>
    <w:rsid w:val="00E232BC"/>
    <w:rsid w:val="00E232DE"/>
    <w:rsid w:val="00E234D2"/>
    <w:rsid w:val="00E276AD"/>
    <w:rsid w:val="00E30A8D"/>
    <w:rsid w:val="00E30D80"/>
    <w:rsid w:val="00E3131F"/>
    <w:rsid w:val="00E319C5"/>
    <w:rsid w:val="00E31B55"/>
    <w:rsid w:val="00E324CC"/>
    <w:rsid w:val="00E32EE7"/>
    <w:rsid w:val="00E335DE"/>
    <w:rsid w:val="00E33DB6"/>
    <w:rsid w:val="00E34407"/>
    <w:rsid w:val="00E3467F"/>
    <w:rsid w:val="00E35959"/>
    <w:rsid w:val="00E37458"/>
    <w:rsid w:val="00E413B8"/>
    <w:rsid w:val="00E41CD1"/>
    <w:rsid w:val="00E42AC9"/>
    <w:rsid w:val="00E43B8B"/>
    <w:rsid w:val="00E43C46"/>
    <w:rsid w:val="00E4440F"/>
    <w:rsid w:val="00E45186"/>
    <w:rsid w:val="00E454D5"/>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0DDE"/>
    <w:rsid w:val="00E71070"/>
    <w:rsid w:val="00E71AAC"/>
    <w:rsid w:val="00E71C79"/>
    <w:rsid w:val="00E725F7"/>
    <w:rsid w:val="00E7320C"/>
    <w:rsid w:val="00E7382B"/>
    <w:rsid w:val="00E73AA2"/>
    <w:rsid w:val="00E7471C"/>
    <w:rsid w:val="00E74B18"/>
    <w:rsid w:val="00E7553B"/>
    <w:rsid w:val="00E75864"/>
    <w:rsid w:val="00E76737"/>
    <w:rsid w:val="00E767D3"/>
    <w:rsid w:val="00E776B3"/>
    <w:rsid w:val="00E7773E"/>
    <w:rsid w:val="00E80FB6"/>
    <w:rsid w:val="00E81843"/>
    <w:rsid w:val="00E8197F"/>
    <w:rsid w:val="00E82653"/>
    <w:rsid w:val="00E82712"/>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B61"/>
    <w:rsid w:val="00E91C6C"/>
    <w:rsid w:val="00E922A3"/>
    <w:rsid w:val="00E96FDD"/>
    <w:rsid w:val="00E9713D"/>
    <w:rsid w:val="00E973A9"/>
    <w:rsid w:val="00E97B8C"/>
    <w:rsid w:val="00EA0279"/>
    <w:rsid w:val="00EA19A8"/>
    <w:rsid w:val="00EA1FBE"/>
    <w:rsid w:val="00EA251F"/>
    <w:rsid w:val="00EA32CC"/>
    <w:rsid w:val="00EA3C06"/>
    <w:rsid w:val="00EA6667"/>
    <w:rsid w:val="00EA6D06"/>
    <w:rsid w:val="00EB08DC"/>
    <w:rsid w:val="00EB0C8A"/>
    <w:rsid w:val="00EB3BD5"/>
    <w:rsid w:val="00EB4128"/>
    <w:rsid w:val="00EB47E4"/>
    <w:rsid w:val="00EB4CC3"/>
    <w:rsid w:val="00EB52E7"/>
    <w:rsid w:val="00EB5621"/>
    <w:rsid w:val="00EB59AD"/>
    <w:rsid w:val="00EB63D8"/>
    <w:rsid w:val="00EB68C2"/>
    <w:rsid w:val="00EB7FA8"/>
    <w:rsid w:val="00EC0520"/>
    <w:rsid w:val="00EC0632"/>
    <w:rsid w:val="00EC2DF1"/>
    <w:rsid w:val="00EC3290"/>
    <w:rsid w:val="00EC355E"/>
    <w:rsid w:val="00EC586C"/>
    <w:rsid w:val="00EC6F0F"/>
    <w:rsid w:val="00EC7C1B"/>
    <w:rsid w:val="00ED00C2"/>
    <w:rsid w:val="00ED17A9"/>
    <w:rsid w:val="00ED2080"/>
    <w:rsid w:val="00ED2AD4"/>
    <w:rsid w:val="00ED33B6"/>
    <w:rsid w:val="00ED544D"/>
    <w:rsid w:val="00ED58D4"/>
    <w:rsid w:val="00ED5D30"/>
    <w:rsid w:val="00ED7753"/>
    <w:rsid w:val="00ED776D"/>
    <w:rsid w:val="00ED7F39"/>
    <w:rsid w:val="00EE0365"/>
    <w:rsid w:val="00EE12ED"/>
    <w:rsid w:val="00EE1449"/>
    <w:rsid w:val="00EE1A42"/>
    <w:rsid w:val="00EE21FF"/>
    <w:rsid w:val="00EE39D6"/>
    <w:rsid w:val="00EE41D1"/>
    <w:rsid w:val="00EE4A13"/>
    <w:rsid w:val="00EE4CB7"/>
    <w:rsid w:val="00EE5ABC"/>
    <w:rsid w:val="00EE5AF5"/>
    <w:rsid w:val="00EE5C23"/>
    <w:rsid w:val="00EE5F4C"/>
    <w:rsid w:val="00EE678D"/>
    <w:rsid w:val="00EE6C79"/>
    <w:rsid w:val="00EE7D34"/>
    <w:rsid w:val="00EE7D43"/>
    <w:rsid w:val="00EF0929"/>
    <w:rsid w:val="00EF137B"/>
    <w:rsid w:val="00EF1C97"/>
    <w:rsid w:val="00EF2310"/>
    <w:rsid w:val="00EF236D"/>
    <w:rsid w:val="00EF2E8F"/>
    <w:rsid w:val="00EF321B"/>
    <w:rsid w:val="00EF3733"/>
    <w:rsid w:val="00EF4764"/>
    <w:rsid w:val="00EF4F8D"/>
    <w:rsid w:val="00EF63F4"/>
    <w:rsid w:val="00EF74E7"/>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0F1"/>
    <w:rsid w:val="00F1450A"/>
    <w:rsid w:val="00F15201"/>
    <w:rsid w:val="00F15345"/>
    <w:rsid w:val="00F15FBF"/>
    <w:rsid w:val="00F20577"/>
    <w:rsid w:val="00F207D5"/>
    <w:rsid w:val="00F20A47"/>
    <w:rsid w:val="00F20F18"/>
    <w:rsid w:val="00F215A3"/>
    <w:rsid w:val="00F22530"/>
    <w:rsid w:val="00F236D4"/>
    <w:rsid w:val="00F23AF6"/>
    <w:rsid w:val="00F2401C"/>
    <w:rsid w:val="00F24473"/>
    <w:rsid w:val="00F2536F"/>
    <w:rsid w:val="00F254D3"/>
    <w:rsid w:val="00F25D98"/>
    <w:rsid w:val="00F261D9"/>
    <w:rsid w:val="00F26E2B"/>
    <w:rsid w:val="00F300AE"/>
    <w:rsid w:val="00F300FB"/>
    <w:rsid w:val="00F30963"/>
    <w:rsid w:val="00F30AC8"/>
    <w:rsid w:val="00F31259"/>
    <w:rsid w:val="00F31C90"/>
    <w:rsid w:val="00F321C1"/>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60A1"/>
    <w:rsid w:val="00F563FF"/>
    <w:rsid w:val="00F568D3"/>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459"/>
    <w:rsid w:val="00F84699"/>
    <w:rsid w:val="00F84C75"/>
    <w:rsid w:val="00F858AF"/>
    <w:rsid w:val="00F86253"/>
    <w:rsid w:val="00F868E5"/>
    <w:rsid w:val="00F874FF"/>
    <w:rsid w:val="00F9063E"/>
    <w:rsid w:val="00F90AD2"/>
    <w:rsid w:val="00F91E87"/>
    <w:rsid w:val="00F920BB"/>
    <w:rsid w:val="00F922C3"/>
    <w:rsid w:val="00F930E2"/>
    <w:rsid w:val="00F93165"/>
    <w:rsid w:val="00F942F0"/>
    <w:rsid w:val="00F9512C"/>
    <w:rsid w:val="00F963F3"/>
    <w:rsid w:val="00F96A52"/>
    <w:rsid w:val="00F96B99"/>
    <w:rsid w:val="00F97194"/>
    <w:rsid w:val="00FA1699"/>
    <w:rsid w:val="00FA1FA1"/>
    <w:rsid w:val="00FA2354"/>
    <w:rsid w:val="00FA24AC"/>
    <w:rsid w:val="00FA2A33"/>
    <w:rsid w:val="00FA2D5D"/>
    <w:rsid w:val="00FA45BB"/>
    <w:rsid w:val="00FA4654"/>
    <w:rsid w:val="00FA5242"/>
    <w:rsid w:val="00FA5FD5"/>
    <w:rsid w:val="00FA62B3"/>
    <w:rsid w:val="00FA65A1"/>
    <w:rsid w:val="00FA69E5"/>
    <w:rsid w:val="00FA7DC8"/>
    <w:rsid w:val="00FA7E60"/>
    <w:rsid w:val="00FB075F"/>
    <w:rsid w:val="00FB0EC4"/>
    <w:rsid w:val="00FB11EF"/>
    <w:rsid w:val="00FB1BB8"/>
    <w:rsid w:val="00FB2853"/>
    <w:rsid w:val="00FB368D"/>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46CF"/>
    <w:rsid w:val="00FC4959"/>
    <w:rsid w:val="00FC4E0F"/>
    <w:rsid w:val="00FC4EA1"/>
    <w:rsid w:val="00FC4F55"/>
    <w:rsid w:val="00FC57A3"/>
    <w:rsid w:val="00FC7619"/>
    <w:rsid w:val="00FC7ABA"/>
    <w:rsid w:val="00FD09D6"/>
    <w:rsid w:val="00FD24DB"/>
    <w:rsid w:val="00FD2A85"/>
    <w:rsid w:val="00FD2EF1"/>
    <w:rsid w:val="00FD384B"/>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681E"/>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82C"/>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ead2A,2,h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H2 Char,Head2A Char,2 Char,h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3Char">
    <w:name w:val="B3 Char"/>
    <w:link w:val="B3"/>
    <w:qFormat/>
    <w:rsid w:val="00E335DE"/>
    <w:rPr>
      <w:rFonts w:eastAsia="Times New Roman"/>
      <w:lang w:val="en-GB"/>
    </w:rPr>
  </w:style>
  <w:style w:type="character" w:customStyle="1" w:styleId="CommentTextChar">
    <w:name w:val="Comment Text Char"/>
    <w:link w:val="CommentText"/>
    <w:semiHidden/>
    <w:rsid w:val="002F7C73"/>
    <w:rPr>
      <w:rFonts w:eastAsia="Times New Roman"/>
      <w:lang w:val="en-GB"/>
    </w:rPr>
  </w:style>
  <w:style w:type="paragraph" w:customStyle="1" w:styleId="Source">
    <w:name w:val="Source"/>
    <w:basedOn w:val="Normal"/>
    <w:rsid w:val="002F7C73"/>
    <w:pPr>
      <w:spacing w:after="60"/>
      <w:ind w:left="1985" w:hanging="1985"/>
    </w:pPr>
    <w:rPr>
      <w:rFonts w:ascii="Arial" w:eastAsiaTheme="minorEastAsia" w:hAnsi="Arial" w:cs="Arial"/>
      <w:b/>
    </w:rPr>
  </w:style>
  <w:style w:type="paragraph" w:styleId="BodyText">
    <w:name w:val="Body Text"/>
    <w:basedOn w:val="Normal"/>
    <w:link w:val="BodyTextChar"/>
    <w:qFormat/>
    <w:rsid w:val="007E54F1"/>
    <w:pPr>
      <w:spacing w:after="0"/>
    </w:pPr>
    <w:rPr>
      <w:rFonts w:ascii="Arial" w:eastAsia="SimSun" w:hAnsi="Arial" w:cs="Arial"/>
      <w:color w:val="FF0000"/>
    </w:rPr>
  </w:style>
  <w:style w:type="character" w:customStyle="1" w:styleId="BodyTextChar">
    <w:name w:val="Body Text Char"/>
    <w:basedOn w:val="DefaultParagraphFont"/>
    <w:link w:val="BodyText"/>
    <w:qFormat/>
    <w:rsid w:val="007E54F1"/>
    <w:rPr>
      <w:rFonts w:ascii="Arial" w:eastAsia="SimSun" w:hAnsi="Arial" w:cs="Arial"/>
      <w:color w:val="FF0000"/>
      <w:lang w:val="en-GB"/>
    </w:rPr>
  </w:style>
  <w:style w:type="paragraph" w:customStyle="1" w:styleId="Agreement">
    <w:name w:val="Agreement"/>
    <w:basedOn w:val="Normal"/>
    <w:next w:val="Normal"/>
    <w:uiPriority w:val="99"/>
    <w:rsid w:val="008774CA"/>
    <w:pPr>
      <w:numPr>
        <w:numId w:val="10"/>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Normal"/>
    <w:next w:val="EmailDiscussion2"/>
    <w:link w:val="EmailDiscussionChar"/>
    <w:qFormat/>
    <w:rsid w:val="008774CA"/>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rsid w:val="00864824"/>
    <w:pPr>
      <w:ind w:firstLineChars="200" w:firstLine="420"/>
    </w:pPr>
  </w:style>
  <w:style w:type="paragraph" w:customStyle="1" w:styleId="References">
    <w:name w:val="References"/>
    <w:basedOn w:val="Normal"/>
    <w:rsid w:val="003B2479"/>
    <w:pPr>
      <w:numPr>
        <w:numId w:val="12"/>
      </w:numPr>
      <w:autoSpaceDE w:val="0"/>
      <w:autoSpaceDN w:val="0"/>
      <w:snapToGrid w:val="0"/>
      <w:spacing w:after="60"/>
      <w:jc w:val="both"/>
    </w:pPr>
    <w:rPr>
      <w:rFonts w:eastAsia="SimSun"/>
      <w:szCs w:val="16"/>
      <w:lang w:val="en-US"/>
    </w:rPr>
  </w:style>
  <w:style w:type="character" w:customStyle="1" w:styleId="B1Char">
    <w:name w:val="B1 Char"/>
    <w:rsid w:val="00DC3252"/>
    <w:rPr>
      <w:lang w:val="en-GB" w:eastAsia="en-US" w:bidi="ar-SA"/>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BA6EF1"/>
    <w:rPr>
      <w:rFonts w:eastAsia="Times New Roman"/>
      <w:lang w:val="en-GB"/>
    </w:rPr>
  </w:style>
  <w:style w:type="character" w:styleId="Emphasis">
    <w:name w:val="Emphasis"/>
    <w:uiPriority w:val="20"/>
    <w:qFormat/>
    <w:rsid w:val="00E011B5"/>
    <w:rPr>
      <w:i/>
    </w:rPr>
  </w:style>
  <w:style w:type="character" w:customStyle="1" w:styleId="msoins0">
    <w:name w:val="msoins"/>
    <w:basedOn w:val="DefaultParagraphFont"/>
    <w:rsid w:val="009D53E9"/>
  </w:style>
  <w:style w:type="paragraph" w:styleId="NormalWeb">
    <w:name w:val="Normal (Web)"/>
    <w:basedOn w:val="Normal"/>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C5DE6"/>
    <w:rPr>
      <w:rFonts w:ascii="Arial" w:eastAsia="Times New Roman" w:hAnsi="Arial"/>
      <w:b/>
      <w:noProof/>
      <w:sz w:val="18"/>
      <w:lang w:val="en-GB" w:eastAsia="ja-JP"/>
    </w:rPr>
  </w:style>
  <w:style w:type="paragraph" w:customStyle="1" w:styleId="Observation">
    <w:name w:val="Observation"/>
    <w:basedOn w:val="Normal"/>
    <w:qFormat/>
    <w:rsid w:val="00CF1762"/>
    <w:pPr>
      <w:numPr>
        <w:numId w:val="14"/>
      </w:numPr>
      <w:tabs>
        <w:tab w:val="left" w:pos="1701"/>
      </w:tabs>
      <w:overflowPunct w:val="0"/>
      <w:autoSpaceDE w:val="0"/>
      <w:autoSpaceDN w:val="0"/>
      <w:adjustRightInd w:val="0"/>
      <w:spacing w:after="120"/>
      <w:ind w:left="1701" w:hanging="1701"/>
      <w:jc w:val="both"/>
      <w:textAlignment w:val="baseline"/>
    </w:pPr>
    <w:rPr>
      <w:rFonts w:ascii="Arial" w:hAnsi="Arial"/>
      <w:b/>
      <w:bCs/>
      <w:lang w:eastAsia="ja-JP"/>
    </w:rPr>
  </w:style>
  <w:style w:type="paragraph" w:styleId="Revision">
    <w:name w:val="Revision"/>
    <w:hidden/>
    <w:uiPriority w:val="99"/>
    <w:semiHidden/>
    <w:rsid w:val="0011168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54213195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03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Resource management at gNB-DU for LTM</vt:lpstr>
    </vt:vector>
  </TitlesOfParts>
  <Manager/>
  <Company>Rakuten Symphony Inc</Company>
  <LinksUpToDate>false</LinksUpToDate>
  <CharactersWithSpaces>4151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management at gNB-DU for LTM</dc:title>
  <dc:subject/>
  <dc:creator>Subramanya Chandrashekar</dc:creator>
  <cp:keywords/>
  <dc:description/>
  <cp:lastModifiedBy>Rakuten [Subramanya]</cp:lastModifiedBy>
  <cp:revision>2</cp:revision>
  <cp:lastPrinted>2009-04-22T07:01:00Z</cp:lastPrinted>
  <dcterms:created xsi:type="dcterms:W3CDTF">2025-08-14T17:35:00Z</dcterms:created>
  <dcterms:modified xsi:type="dcterms:W3CDTF">2025-08-14T17:35:00Z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