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60CED" w14:textId="501BA646" w:rsidR="000C0C90" w:rsidRDefault="000C0C90" w:rsidP="000C0C90">
      <w:pPr>
        <w:tabs>
          <w:tab w:val="right" w:pos="9632"/>
        </w:tabs>
        <w:spacing w:after="60"/>
        <w:ind w:left="1985" w:hanging="1985"/>
        <w:rPr>
          <w:rFonts w:cs="Arial"/>
          <w:b/>
          <w:bCs/>
          <w:sz w:val="24"/>
        </w:rPr>
      </w:pPr>
      <w:bookmarkStart w:id="0" w:name="OLE_LINK541"/>
      <w:bookmarkStart w:id="1" w:name="OLE_LINK542"/>
      <w:r>
        <w:rPr>
          <w:rFonts w:cs="Arial"/>
          <w:b/>
          <w:bCs/>
          <w:sz w:val="24"/>
        </w:rPr>
        <w:t>3GPP TSG-RAN WG3 Meeting #12</w:t>
      </w:r>
      <w:r>
        <w:rPr>
          <w:rFonts w:cs="Arial" w:hint="eastAsia"/>
          <w:b/>
          <w:bCs/>
          <w:sz w:val="24"/>
        </w:rPr>
        <w:t>9</w:t>
      </w:r>
      <w:r>
        <w:rPr>
          <w:rFonts w:cs="Arial"/>
          <w:b/>
          <w:bCs/>
          <w:sz w:val="24"/>
        </w:rPr>
        <w:tab/>
      </w:r>
      <w:r>
        <w:rPr>
          <w:rFonts w:cs="Arial"/>
          <w:b/>
          <w:bCs/>
          <w:color w:val="808080"/>
          <w:sz w:val="26"/>
          <w:szCs w:val="26"/>
        </w:rPr>
        <w:t>R3-255287</w:t>
      </w:r>
    </w:p>
    <w:p w14:paraId="6BB8872E" w14:textId="5679BE03" w:rsidR="000C0C90" w:rsidRPr="00C6128E" w:rsidRDefault="000C0C90" w:rsidP="00C6128E">
      <w:pPr>
        <w:spacing w:after="60"/>
        <w:ind w:left="1985" w:hanging="1985"/>
        <w:rPr>
          <w:rFonts w:cs="Arial"/>
          <w:bCs/>
        </w:rPr>
      </w:pPr>
      <w:r>
        <w:rPr>
          <w:rFonts w:cs="Arial" w:hint="eastAsia"/>
          <w:b/>
          <w:sz w:val="24"/>
        </w:rPr>
        <w:t>Bengaluru, India,</w:t>
      </w:r>
      <w:r>
        <w:rPr>
          <w:rFonts w:cs="Arial"/>
          <w:b/>
          <w:sz w:val="24"/>
        </w:rPr>
        <w:t xml:space="preserve"> </w:t>
      </w:r>
      <w:r>
        <w:rPr>
          <w:rFonts w:cs="Arial" w:hint="eastAsia"/>
          <w:b/>
          <w:sz w:val="24"/>
        </w:rPr>
        <w:t>25</w:t>
      </w:r>
      <w:r w:rsidRPr="00787633">
        <w:rPr>
          <w:b/>
          <w:noProof/>
          <w:sz w:val="24"/>
          <w:vertAlign w:val="superscript"/>
          <w:lang w:eastAsia="en-US"/>
        </w:rPr>
        <w:t>th</w:t>
      </w:r>
      <w:r>
        <w:rPr>
          <w:rFonts w:cs="Arial"/>
          <w:b/>
          <w:sz w:val="24"/>
        </w:rPr>
        <w:t xml:space="preserve"> - </w:t>
      </w:r>
      <w:r>
        <w:rPr>
          <w:rFonts w:cs="Arial" w:hint="eastAsia"/>
          <w:b/>
          <w:sz w:val="24"/>
        </w:rPr>
        <w:t>29</w:t>
      </w:r>
      <w:r w:rsidRPr="00CA2586">
        <w:rPr>
          <w:rFonts w:cs="Arial" w:hint="eastAsia"/>
          <w:b/>
          <w:sz w:val="24"/>
          <w:vertAlign w:val="superscript"/>
        </w:rPr>
        <w:t>th</w:t>
      </w:r>
      <w:r>
        <w:rPr>
          <w:rFonts w:cs="Arial" w:hint="eastAsia"/>
          <w:b/>
          <w:sz w:val="24"/>
        </w:rPr>
        <w:t xml:space="preserve"> August</w:t>
      </w:r>
      <w:r>
        <w:rPr>
          <w:rFonts w:cs="Arial"/>
          <w:b/>
          <w:sz w:val="24"/>
        </w:rPr>
        <w:t xml:space="preserve"> 202</w:t>
      </w:r>
      <w:r>
        <w:rPr>
          <w:rFonts w:cs="Arial" w:hint="eastAsia"/>
          <w:b/>
          <w:sz w:val="24"/>
        </w:rPr>
        <w:t>5</w:t>
      </w:r>
    </w:p>
    <w:p w14:paraId="2105055E" w14:textId="7EC09A82" w:rsidR="00593F0D" w:rsidRPr="00014FA4" w:rsidRDefault="00593F0D" w:rsidP="00014FA4">
      <w:pPr>
        <w:jc w:val="left"/>
        <w:rPr>
          <w:b/>
          <w:sz w:val="24"/>
          <w:lang w:eastAsia="ko-KR"/>
        </w:rPr>
      </w:pPr>
      <w:r w:rsidRPr="00014FA4">
        <w:rPr>
          <w:b/>
          <w:sz w:val="24"/>
          <w:lang w:eastAsia="ko-KR"/>
        </w:rPr>
        <w:t>Agenda Item:</w:t>
      </w:r>
      <w:r w:rsidRPr="00014FA4">
        <w:rPr>
          <w:b/>
          <w:sz w:val="24"/>
          <w:lang w:eastAsia="ko-KR"/>
        </w:rPr>
        <w:tab/>
      </w:r>
      <w:r w:rsidR="002A6B37" w:rsidRPr="00014FA4">
        <w:rPr>
          <w:b/>
          <w:sz w:val="24"/>
          <w:lang w:eastAsia="ko-KR"/>
        </w:rPr>
        <w:t>14.</w:t>
      </w:r>
      <w:r w:rsidR="006B01FA" w:rsidRPr="00014FA4">
        <w:rPr>
          <w:b/>
          <w:sz w:val="24"/>
          <w:lang w:eastAsia="ko-KR"/>
        </w:rPr>
        <w:t>3</w:t>
      </w:r>
      <w:r w:rsidRPr="00014FA4">
        <w:rPr>
          <w:b/>
          <w:sz w:val="24"/>
          <w:lang w:eastAsia="ko-KR"/>
        </w:rPr>
        <w:t xml:space="preserve"> </w:t>
      </w:r>
    </w:p>
    <w:p w14:paraId="58ABB4A0" w14:textId="28C13394" w:rsidR="00593F0D" w:rsidRPr="00D1752B" w:rsidRDefault="00A17AA0" w:rsidP="008C2CB3">
      <w:pPr>
        <w:pStyle w:val="3GPPHeader"/>
        <w:spacing w:before="60" w:after="60"/>
        <w:rPr>
          <w:rFonts w:eastAsia="Malgun Gothic" w:cs="Arial"/>
        </w:rPr>
      </w:pPr>
      <w:r w:rsidRPr="00D1752B">
        <w:rPr>
          <w:rFonts w:cs="Arial"/>
        </w:rPr>
        <w:t xml:space="preserve">Source:    </w:t>
      </w:r>
      <w:r w:rsidR="00593F0D" w:rsidRPr="00D1752B">
        <w:rPr>
          <w:rFonts w:cs="Arial"/>
          <w:b w:val="0"/>
        </w:rPr>
        <w:t>TCL.</w:t>
      </w:r>
    </w:p>
    <w:p w14:paraId="4E3D30EC" w14:textId="759E38E8" w:rsidR="00593F0D" w:rsidRPr="00D97D1C" w:rsidRDefault="00593F0D" w:rsidP="008C2CB3">
      <w:pPr>
        <w:pStyle w:val="3GPPHeader"/>
        <w:spacing w:before="60" w:after="60"/>
        <w:rPr>
          <w:rFonts w:cs="Arial"/>
          <w:b w:val="0"/>
        </w:rPr>
      </w:pPr>
      <w:r w:rsidRPr="00D1752B">
        <w:rPr>
          <w:rFonts w:cs="Arial"/>
        </w:rPr>
        <w:t xml:space="preserve">Title:         </w:t>
      </w:r>
      <w:r w:rsidR="00DA49E1" w:rsidRPr="00C6128E">
        <w:rPr>
          <w:rFonts w:cs="Arial"/>
          <w:b w:val="0"/>
        </w:rPr>
        <w:t>Remain</w:t>
      </w:r>
      <w:r w:rsidR="00054124">
        <w:rPr>
          <w:rFonts w:cs="Arial"/>
          <w:b w:val="0"/>
        </w:rPr>
        <w:t>in</w:t>
      </w:r>
      <w:r w:rsidR="000C0C90" w:rsidRPr="00C6128E">
        <w:rPr>
          <w:rFonts w:cs="Arial"/>
          <w:b w:val="0"/>
        </w:rPr>
        <w:t xml:space="preserve">g </w:t>
      </w:r>
      <w:r w:rsidR="000C0C90">
        <w:rPr>
          <w:rFonts w:cs="Arial"/>
          <w:b w:val="0"/>
        </w:rPr>
        <w:t>I</w:t>
      </w:r>
      <w:r w:rsidR="00DA49E1" w:rsidRPr="00C6128E">
        <w:rPr>
          <w:rFonts w:cs="Arial"/>
          <w:b w:val="0"/>
        </w:rPr>
        <w:t xml:space="preserve">ssues </w:t>
      </w:r>
      <w:r w:rsidR="0058373B" w:rsidRPr="0058373B">
        <w:rPr>
          <w:rFonts w:cs="Arial"/>
          <w:b w:val="0"/>
        </w:rPr>
        <w:t>on Support of NTN Regenerative Architecture</w:t>
      </w:r>
    </w:p>
    <w:p w14:paraId="1C8A9C90" w14:textId="77777777" w:rsidR="00593F0D" w:rsidRPr="00D1752B" w:rsidRDefault="00593F0D" w:rsidP="008C2CB3">
      <w:pPr>
        <w:pStyle w:val="3GPPHeader"/>
        <w:spacing w:before="60" w:after="60"/>
        <w:rPr>
          <w:rFonts w:cs="Arial"/>
        </w:rPr>
      </w:pPr>
      <w:r w:rsidRPr="00D1752B">
        <w:rPr>
          <w:rFonts w:cs="Arial"/>
        </w:rPr>
        <w:t>Document for:</w:t>
      </w:r>
      <w:r w:rsidRPr="00D1752B">
        <w:rPr>
          <w:rFonts w:cs="Arial"/>
        </w:rPr>
        <w:tab/>
      </w:r>
      <w:r w:rsidRPr="00D1752B">
        <w:rPr>
          <w:rFonts w:cs="Arial"/>
          <w:b w:val="0"/>
        </w:rPr>
        <w:t>Discussion and Decision</w:t>
      </w:r>
    </w:p>
    <w:bookmarkEnd w:id="0"/>
    <w:bookmarkEnd w:id="1"/>
    <w:p w14:paraId="0CA4F717" w14:textId="77777777" w:rsidR="00593F0D" w:rsidRPr="00D1752B" w:rsidRDefault="00593F0D" w:rsidP="00C6128E">
      <w:pPr>
        <w:pStyle w:val="Heading1"/>
        <w:tabs>
          <w:tab w:val="clear" w:pos="432"/>
        </w:tabs>
        <w:spacing w:after="120"/>
        <w:ind w:left="431" w:hanging="431"/>
        <w:textAlignment w:val="auto"/>
        <w:rPr>
          <w:rFonts w:eastAsia="Malgun Gothic" w:cs="Arial"/>
          <w:lang w:val="en-US"/>
        </w:rPr>
      </w:pPr>
      <w:r w:rsidRPr="00D1752B">
        <w:rPr>
          <w:rFonts w:cs="Arial"/>
          <w:lang w:val="en-US"/>
        </w:rPr>
        <w:t>Introduction</w:t>
      </w:r>
    </w:p>
    <w:p w14:paraId="41132678" w14:textId="179EDC65" w:rsidR="00DA49E1" w:rsidRPr="00C6128E" w:rsidRDefault="0091333D" w:rsidP="00C6128E">
      <w:pPr>
        <w:spacing w:after="0"/>
        <w:rPr>
          <w:rFonts w:eastAsiaTheme="minorEastAsia" w:cs="Arial"/>
          <w:kern w:val="2"/>
          <w:lang w:eastAsia="x-none"/>
        </w:rPr>
      </w:pPr>
      <w:r w:rsidRPr="00C6128E">
        <w:rPr>
          <w:rFonts w:eastAsiaTheme="minorEastAsia" w:cs="Arial"/>
          <w:kern w:val="2"/>
          <w:lang w:eastAsia="x-none"/>
        </w:rPr>
        <w:t>This report discusses</w:t>
      </w:r>
      <w:r w:rsidR="00ED0898">
        <w:rPr>
          <w:rFonts w:eastAsiaTheme="minorEastAsia" w:cs="Arial"/>
          <w:kern w:val="2"/>
          <w:lang w:eastAsia="x-none"/>
        </w:rPr>
        <w:t xml:space="preserve"> </w:t>
      </w:r>
      <w:r w:rsidR="00054124">
        <w:rPr>
          <w:rFonts w:eastAsiaTheme="minorEastAsia" w:cs="Arial"/>
          <w:kern w:val="2"/>
          <w:lang w:eastAsia="x-none"/>
        </w:rPr>
        <w:t>r</w:t>
      </w:r>
      <w:r w:rsidR="00054124" w:rsidRPr="00C6128E">
        <w:rPr>
          <w:rFonts w:eastAsiaTheme="minorEastAsia" w:cs="Arial"/>
          <w:kern w:val="2"/>
          <w:lang w:eastAsia="x-none"/>
        </w:rPr>
        <w:t>emaining</w:t>
      </w:r>
      <w:r w:rsidR="00ED0898" w:rsidRPr="00C6128E">
        <w:rPr>
          <w:rFonts w:eastAsiaTheme="minorEastAsia" w:cs="Arial"/>
          <w:kern w:val="2"/>
          <w:lang w:eastAsia="x-none"/>
        </w:rPr>
        <w:t xml:space="preserve"> issues on </w:t>
      </w:r>
      <w:r w:rsidR="000C0C90" w:rsidRPr="00C6128E">
        <w:rPr>
          <w:rFonts w:eastAsiaTheme="minorEastAsia" w:cs="Arial"/>
          <w:kern w:val="2"/>
          <w:lang w:eastAsia="x-none"/>
        </w:rPr>
        <w:t>s</w:t>
      </w:r>
      <w:r w:rsidR="00ED0898" w:rsidRPr="00C6128E">
        <w:rPr>
          <w:rFonts w:eastAsiaTheme="minorEastAsia" w:cs="Arial"/>
          <w:kern w:val="2"/>
          <w:lang w:eastAsia="x-none"/>
        </w:rPr>
        <w:t xml:space="preserve">upport of NTN </w:t>
      </w:r>
      <w:r w:rsidR="000C0C90" w:rsidRPr="00C6128E">
        <w:rPr>
          <w:rFonts w:eastAsiaTheme="minorEastAsia" w:cs="Arial"/>
          <w:kern w:val="2"/>
          <w:lang w:eastAsia="x-none"/>
        </w:rPr>
        <w:t>regenerative</w:t>
      </w:r>
      <w:r w:rsidR="000C0C90">
        <w:rPr>
          <w:rFonts w:eastAsiaTheme="minorEastAsia" w:cs="Arial"/>
          <w:kern w:val="2"/>
          <w:lang w:eastAsia="x-none"/>
        </w:rPr>
        <w:t xml:space="preserve"> architecture</w:t>
      </w:r>
      <w:r w:rsidR="000C0C90" w:rsidRPr="00C6128E">
        <w:rPr>
          <w:rFonts w:eastAsiaTheme="minorEastAsia" w:cs="Arial"/>
          <w:kern w:val="2"/>
          <w:lang w:eastAsia="x-none"/>
        </w:rPr>
        <w:t xml:space="preserve">, mainly </w:t>
      </w:r>
      <w:r w:rsidRPr="00C6128E">
        <w:rPr>
          <w:rFonts w:eastAsiaTheme="minorEastAsia" w:cs="Arial"/>
          <w:kern w:val="2"/>
          <w:lang w:eastAsia="x-none"/>
        </w:rPr>
        <w:t>NG interface interruption due to hard feeder link switch over.</w:t>
      </w:r>
    </w:p>
    <w:p w14:paraId="6BFF3E47" w14:textId="4479D08E" w:rsidR="00ED0898" w:rsidRPr="00C6128E" w:rsidRDefault="00593F0D" w:rsidP="00C6128E">
      <w:pPr>
        <w:pStyle w:val="Heading1"/>
        <w:spacing w:before="180"/>
        <w:rPr>
          <w:rFonts w:cs="Arial"/>
          <w:bCs/>
          <w:sz w:val="21"/>
          <w:szCs w:val="21"/>
        </w:rPr>
      </w:pPr>
      <w:r w:rsidRPr="005C48DE">
        <w:rPr>
          <w:rFonts w:cs="Arial"/>
          <w:u w:val="single"/>
        </w:rPr>
        <w:t>Discussion</w:t>
      </w:r>
    </w:p>
    <w:p w14:paraId="6B4BE2B2" w14:textId="7DC48AF6" w:rsidR="00054124" w:rsidRPr="00704634" w:rsidRDefault="00054124" w:rsidP="00054124">
      <w:pPr>
        <w:overflowPunct/>
        <w:autoSpaceDE/>
        <w:autoSpaceDN/>
        <w:adjustRightInd/>
        <w:spacing w:before="100" w:beforeAutospacing="1"/>
        <w:textAlignment w:val="auto"/>
        <w:rPr>
          <w:rFonts w:eastAsiaTheme="minorEastAsia" w:cs="Arial"/>
          <w:bCs/>
        </w:rPr>
      </w:pPr>
      <w:r w:rsidRPr="00704634">
        <w:rPr>
          <w:rFonts w:eastAsiaTheme="minorEastAsia" w:cs="Arial"/>
          <w:bCs/>
          <w:lang w:eastAsia="ko-KR"/>
        </w:rPr>
        <w:t>During RAN3-</w:t>
      </w:r>
      <w:r w:rsidRPr="00704634">
        <w:rPr>
          <w:rFonts w:eastAsiaTheme="minorEastAsia" w:cs="Arial"/>
          <w:bCs/>
        </w:rPr>
        <w:t xml:space="preserve">127bis and </w:t>
      </w:r>
      <w:r w:rsidRPr="00704634">
        <w:rPr>
          <w:rFonts w:eastAsiaTheme="minorEastAsia" w:cs="Arial"/>
          <w:bCs/>
          <w:lang w:eastAsia="ko-KR"/>
        </w:rPr>
        <w:t>RAN3-</w:t>
      </w:r>
      <w:r w:rsidRPr="00704634">
        <w:rPr>
          <w:rFonts w:eastAsiaTheme="minorEastAsia" w:cs="Arial"/>
          <w:bCs/>
        </w:rPr>
        <w:t xml:space="preserve">128, the issues of NG management in regenerative NTN architectures where </w:t>
      </w:r>
      <w:proofErr w:type="spellStart"/>
      <w:r w:rsidRPr="00704634">
        <w:rPr>
          <w:rFonts w:eastAsiaTheme="minorEastAsia" w:cs="Arial"/>
          <w:bCs/>
        </w:rPr>
        <w:t>gNBs</w:t>
      </w:r>
      <w:proofErr w:type="spellEnd"/>
      <w:r w:rsidRPr="00704634">
        <w:rPr>
          <w:rFonts w:eastAsiaTheme="minorEastAsia" w:cs="Arial"/>
          <w:bCs/>
        </w:rPr>
        <w:t xml:space="preserve"> are deployed on satellites were </w:t>
      </w:r>
      <w:r w:rsidR="005D25D1">
        <w:rPr>
          <w:rFonts w:eastAsiaTheme="minorEastAsia" w:cs="Arial"/>
          <w:bCs/>
        </w:rPr>
        <w:t>discussed and the following were agreed:</w:t>
      </w:r>
      <w:r w:rsidRPr="00704634">
        <w:rPr>
          <w:rFonts w:eastAsiaTheme="minorEastAsia" w:cs="Arial"/>
          <w:bCs/>
        </w:rPr>
        <w:t xml:space="preserve"> </w:t>
      </w:r>
    </w:p>
    <w:p w14:paraId="5944B39C" w14:textId="019BB3AB" w:rsidR="00054124" w:rsidRPr="00704634" w:rsidRDefault="005D25D1" w:rsidP="00054124">
      <w:pPr>
        <w:overflowPunct/>
        <w:autoSpaceDE/>
        <w:autoSpaceDN/>
        <w:adjustRightInd/>
        <w:spacing w:after="0"/>
        <w:textAlignment w:val="auto"/>
        <w:rPr>
          <w:rFonts w:eastAsiaTheme="minorEastAsia" w:cs="Arial"/>
          <w:bCs/>
          <w:lang w:eastAsia="ko-KR"/>
        </w:rPr>
      </w:pPr>
      <w:r>
        <w:rPr>
          <w:rFonts w:eastAsiaTheme="minorEastAsia" w:cs="Arial"/>
          <w:bCs/>
          <w:lang w:eastAsia="ko-KR"/>
        </w:rPr>
        <w:t xml:space="preserve"> </w:t>
      </w:r>
      <w:r w:rsidR="00054124" w:rsidRPr="00704634">
        <w:rPr>
          <w:rFonts w:eastAsiaTheme="minorEastAsia" w:cs="Arial"/>
          <w:bCs/>
          <w:lang w:eastAsia="ko-KR"/>
        </w:rPr>
        <w:t>RAN3-</w:t>
      </w:r>
      <w:r w:rsidR="00054124" w:rsidRPr="00704634">
        <w:rPr>
          <w:rFonts w:eastAsiaTheme="minorEastAsia" w:cs="Arial"/>
          <w:bCs/>
        </w:rPr>
        <w:t>127bis [1]:</w:t>
      </w:r>
    </w:p>
    <w:p w14:paraId="3BAB5358" w14:textId="77777777" w:rsidR="00054124" w:rsidRPr="00704634" w:rsidRDefault="00054124" w:rsidP="00054124">
      <w:pPr>
        <w:spacing w:before="120" w:after="0"/>
        <w:ind w:left="57"/>
        <w:contextualSpacing/>
        <w:rPr>
          <w:rFonts w:cs="Arial"/>
          <w:b/>
          <w:color w:val="0000FF"/>
        </w:rPr>
      </w:pPr>
      <w:r w:rsidRPr="00704634">
        <w:rPr>
          <w:rFonts w:cs="Arial"/>
          <w:b/>
          <w:color w:val="0000FF"/>
        </w:rPr>
        <w:t xml:space="preserve">Further check the functionality: in case of hard feeder link switch over, the 5GC suspends or resumes the DL signalling/data transmission(s) to the </w:t>
      </w:r>
      <w:proofErr w:type="spellStart"/>
      <w:r w:rsidRPr="00704634">
        <w:rPr>
          <w:rFonts w:cs="Arial"/>
          <w:b/>
          <w:color w:val="0000FF"/>
        </w:rPr>
        <w:t>gNB</w:t>
      </w:r>
      <w:proofErr w:type="spellEnd"/>
      <w:r w:rsidRPr="00704634">
        <w:rPr>
          <w:rFonts w:cs="Arial"/>
          <w:b/>
          <w:color w:val="0000FF"/>
        </w:rPr>
        <w:t xml:space="preserve"> based on the new indicator in RAN configuration update, FFS on the relationship with respect to NG suspend/resume (if any).</w:t>
      </w:r>
    </w:p>
    <w:p w14:paraId="36A9317C" w14:textId="07BE81B1" w:rsidR="00054124" w:rsidRPr="00704634" w:rsidRDefault="005D25D1" w:rsidP="00054124">
      <w:pPr>
        <w:overflowPunct/>
        <w:autoSpaceDE/>
        <w:autoSpaceDN/>
        <w:adjustRightInd/>
        <w:spacing w:after="0"/>
        <w:textAlignment w:val="auto"/>
        <w:rPr>
          <w:rFonts w:eastAsiaTheme="minorEastAsia" w:cs="Arial"/>
          <w:bCs/>
          <w:lang w:eastAsia="ko-KR"/>
        </w:rPr>
      </w:pPr>
      <w:r>
        <w:rPr>
          <w:rFonts w:eastAsiaTheme="minorEastAsia" w:cs="Arial"/>
          <w:bCs/>
        </w:rPr>
        <w:t xml:space="preserve"> </w:t>
      </w:r>
      <w:bookmarkStart w:id="2" w:name="_GoBack"/>
      <w:bookmarkEnd w:id="2"/>
      <w:r w:rsidR="00054124" w:rsidRPr="00704634">
        <w:rPr>
          <w:rFonts w:eastAsiaTheme="minorEastAsia" w:cs="Arial"/>
          <w:bCs/>
        </w:rPr>
        <w:t>RAN3-128 [2]:</w:t>
      </w:r>
    </w:p>
    <w:p w14:paraId="13DC25B6" w14:textId="77777777" w:rsidR="00054124" w:rsidRPr="00704634" w:rsidRDefault="00054124" w:rsidP="00054124">
      <w:pPr>
        <w:overflowPunct/>
        <w:autoSpaceDE/>
        <w:autoSpaceDN/>
        <w:adjustRightInd/>
        <w:spacing w:after="0"/>
        <w:ind w:left="57"/>
        <w:textAlignment w:val="auto"/>
        <w:rPr>
          <w:rFonts w:eastAsia="MS Mincho" w:cs="Arial"/>
          <w:b/>
          <w:color w:val="008000"/>
          <w:lang w:val="en-US" w:eastAsia="en-US"/>
        </w:rPr>
      </w:pPr>
      <w:r w:rsidRPr="00704634">
        <w:rPr>
          <w:rFonts w:eastAsia="MS Mincho" w:cs="Arial"/>
          <w:b/>
          <w:color w:val="008000"/>
          <w:lang w:val="en-US" w:eastAsia="en-US"/>
        </w:rPr>
        <w:t xml:space="preserve">WA: For regenerative payload, an indication to suspend or resume NG connection may be sent to AMF from </w:t>
      </w:r>
      <w:proofErr w:type="spellStart"/>
      <w:r w:rsidRPr="00704634">
        <w:rPr>
          <w:rFonts w:eastAsia="MS Mincho" w:cs="Arial"/>
          <w:b/>
          <w:color w:val="008000"/>
          <w:lang w:val="en-US" w:eastAsia="en-US"/>
        </w:rPr>
        <w:t>gNB</w:t>
      </w:r>
      <w:proofErr w:type="spellEnd"/>
      <w:r w:rsidRPr="00704634">
        <w:rPr>
          <w:rFonts w:eastAsia="MS Mincho" w:cs="Arial"/>
          <w:b/>
          <w:color w:val="008000"/>
          <w:lang w:val="en-US" w:eastAsia="en-US"/>
        </w:rPr>
        <w:t xml:space="preserve"> in the RAN Configuration Update procedure.</w:t>
      </w:r>
    </w:p>
    <w:p w14:paraId="7F9F6B6A" w14:textId="77777777" w:rsidR="00054124" w:rsidRPr="00704634" w:rsidRDefault="00054124" w:rsidP="00054124">
      <w:pPr>
        <w:overflowPunct/>
        <w:autoSpaceDE/>
        <w:autoSpaceDN/>
        <w:adjustRightInd/>
        <w:spacing w:after="0"/>
        <w:ind w:left="57"/>
        <w:textAlignment w:val="auto"/>
        <w:rPr>
          <w:rFonts w:eastAsia="MS Mincho" w:cs="Arial"/>
          <w:b/>
          <w:color w:val="0000FF"/>
          <w:lang w:val="en-US" w:eastAsia="en-US"/>
        </w:rPr>
      </w:pPr>
      <w:r w:rsidRPr="00704634">
        <w:rPr>
          <w:rFonts w:eastAsia="MS Mincho" w:cs="Arial"/>
          <w:b/>
          <w:color w:val="0000FF"/>
          <w:lang w:val="en-US" w:eastAsia="en-US"/>
        </w:rPr>
        <w:t xml:space="preserve">Check the use cases including Hard </w:t>
      </w:r>
      <w:proofErr w:type="spellStart"/>
      <w:r w:rsidRPr="00704634">
        <w:rPr>
          <w:rFonts w:eastAsia="MS Mincho" w:cs="Arial"/>
          <w:b/>
          <w:color w:val="0000FF"/>
          <w:lang w:val="en-US" w:eastAsia="en-US"/>
        </w:rPr>
        <w:t>Feederlink</w:t>
      </w:r>
      <w:proofErr w:type="spellEnd"/>
      <w:r w:rsidRPr="00704634">
        <w:rPr>
          <w:rFonts w:eastAsia="MS Mincho" w:cs="Arial"/>
          <w:b/>
          <w:color w:val="0000FF"/>
          <w:lang w:val="en-US" w:eastAsia="en-US"/>
        </w:rPr>
        <w:t xml:space="preserve"> Switch, other use cases to be further justified.</w:t>
      </w:r>
    </w:p>
    <w:p w14:paraId="21E8B978" w14:textId="39620D2A" w:rsidR="00054124" w:rsidRPr="00704634" w:rsidRDefault="005D25D1" w:rsidP="00C6128E">
      <w:pPr>
        <w:overflowPunct/>
        <w:autoSpaceDE/>
        <w:autoSpaceDN/>
        <w:adjustRightInd/>
        <w:spacing w:before="40" w:after="0"/>
        <w:textAlignment w:val="auto"/>
        <w:rPr>
          <w:rFonts w:eastAsiaTheme="minorEastAsia" w:cs="Arial"/>
          <w:bCs/>
          <w:lang w:eastAsia="ko-KR"/>
        </w:rPr>
      </w:pPr>
      <w:r>
        <w:rPr>
          <w:rFonts w:eastAsiaTheme="minorEastAsia" w:cs="Arial"/>
          <w:bCs/>
          <w:lang w:eastAsia="ko-KR"/>
        </w:rPr>
        <w:t xml:space="preserve">   </w:t>
      </w:r>
      <w:r w:rsidR="00054124" w:rsidRPr="00C6128E">
        <w:rPr>
          <w:rFonts w:eastAsiaTheme="minorEastAsia" w:cs="Arial"/>
          <w:bCs/>
          <w:lang w:eastAsia="ko-KR"/>
        </w:rPr>
        <w:t>Unlike terrestrial networks, NG interfaces in NTN face frequent disruptions due to satellite mobility and feeder link switches (FLSO). These interruptions impact critical NG procedures (e.g., initial UE context setup, paging, DL data/</w:t>
      </w:r>
      <w:proofErr w:type="spellStart"/>
      <w:r w:rsidR="00054124" w:rsidRPr="00C6128E">
        <w:rPr>
          <w:rFonts w:eastAsiaTheme="minorEastAsia" w:cs="Arial"/>
          <w:bCs/>
          <w:lang w:eastAsia="ko-KR"/>
        </w:rPr>
        <w:t>signaling</w:t>
      </w:r>
      <w:proofErr w:type="spellEnd"/>
      <w:r w:rsidR="00054124" w:rsidRPr="00C6128E">
        <w:rPr>
          <w:rFonts w:eastAsiaTheme="minorEastAsia" w:cs="Arial"/>
          <w:bCs/>
          <w:lang w:eastAsia="ko-KR"/>
        </w:rPr>
        <w:t>), affecting UE RRC states and service continuity</w:t>
      </w:r>
      <w:r w:rsidR="00054124">
        <w:rPr>
          <w:rFonts w:eastAsiaTheme="minorEastAsia" w:cs="Arial"/>
          <w:bCs/>
          <w:lang w:eastAsia="ko-KR"/>
        </w:rPr>
        <w:t xml:space="preserve"> as detailed in [3]</w:t>
      </w:r>
      <w:r w:rsidR="00054124" w:rsidRPr="00C6128E">
        <w:rPr>
          <w:rFonts w:eastAsiaTheme="minorEastAsia" w:cs="Arial"/>
          <w:bCs/>
          <w:lang w:eastAsia="ko-KR"/>
        </w:rPr>
        <w:t xml:space="preserve">. </w:t>
      </w:r>
      <w:r w:rsidR="00054124" w:rsidRPr="00704634">
        <w:rPr>
          <w:rFonts w:eastAsiaTheme="minorEastAsia" w:cs="Arial"/>
          <w:bCs/>
          <w:lang w:eastAsia="ko-KR"/>
        </w:rPr>
        <w:t>To mitigate such interruption due to hard feeder link switch over while preserving AMF stability:</w:t>
      </w:r>
    </w:p>
    <w:p w14:paraId="78200316" w14:textId="77777777" w:rsidR="00054124" w:rsidRPr="00C6128E" w:rsidRDefault="00054124" w:rsidP="00C6128E">
      <w:pPr>
        <w:pStyle w:val="ListParagraph"/>
        <w:numPr>
          <w:ilvl w:val="0"/>
          <w:numId w:val="40"/>
        </w:numPr>
        <w:spacing w:before="40" w:after="0"/>
        <w:rPr>
          <w:rFonts w:eastAsiaTheme="minorEastAsia" w:cs="Arial"/>
          <w:bCs/>
          <w:sz w:val="20"/>
          <w:szCs w:val="20"/>
          <w:lang w:eastAsia="ko-KR"/>
        </w:rPr>
      </w:pPr>
      <w:r w:rsidRPr="00C6128E">
        <w:rPr>
          <w:rFonts w:eastAsiaTheme="minorEastAsia" w:cs="Arial"/>
          <w:bCs/>
          <w:sz w:val="20"/>
          <w:szCs w:val="20"/>
          <w:lang w:eastAsia="ko-KR"/>
        </w:rPr>
        <w:t>NG disruptions must be handled without triggering AMF reselection.</w:t>
      </w:r>
    </w:p>
    <w:p w14:paraId="1C4F6103" w14:textId="4E370ED0" w:rsidR="00054124" w:rsidRPr="00C6128E" w:rsidRDefault="00054124" w:rsidP="00C6128E">
      <w:pPr>
        <w:pStyle w:val="ListParagraph"/>
        <w:numPr>
          <w:ilvl w:val="0"/>
          <w:numId w:val="40"/>
        </w:numPr>
        <w:spacing w:before="40" w:after="0"/>
        <w:rPr>
          <w:rFonts w:eastAsiaTheme="minorEastAsia" w:cs="Arial"/>
          <w:bCs/>
          <w:sz w:val="20"/>
          <w:szCs w:val="20"/>
          <w:lang w:eastAsia="ko-KR"/>
        </w:rPr>
      </w:pPr>
      <w:r w:rsidRPr="00C6128E">
        <w:rPr>
          <w:rFonts w:eastAsiaTheme="minorEastAsia" w:cs="Arial"/>
          <w:bCs/>
          <w:sz w:val="20"/>
          <w:szCs w:val="20"/>
          <w:lang w:eastAsia="ko-KR"/>
        </w:rPr>
        <w:t>The 5GC requires mechanisms to suspend/resume NG connections during link recovery</w:t>
      </w:r>
      <w:r w:rsidR="009105BF" w:rsidRPr="00C6128E">
        <w:rPr>
          <w:rFonts w:eastAsiaTheme="minorEastAsia" w:cs="Arial"/>
          <w:bCs/>
          <w:sz w:val="20"/>
          <w:szCs w:val="20"/>
          <w:lang w:eastAsia="ko-KR"/>
        </w:rPr>
        <w:t>).</w:t>
      </w:r>
    </w:p>
    <w:p w14:paraId="2458C0FF" w14:textId="2ADB89ED" w:rsidR="00054124" w:rsidRPr="00C6128E" w:rsidRDefault="009105BF" w:rsidP="00DA49E1">
      <w:r w:rsidRPr="009105BF">
        <w:rPr>
          <w:sz w:val="21"/>
          <w:szCs w:val="21"/>
        </w:rPr>
        <w:t xml:space="preserve"> </w:t>
      </w:r>
      <w:r>
        <w:rPr>
          <w:rFonts w:cs="Arial"/>
          <w:sz w:val="21"/>
          <w:szCs w:val="21"/>
        </w:rPr>
        <w:t xml:space="preserve">Based on t </w:t>
      </w:r>
      <w:r w:rsidR="00C6128E">
        <w:rPr>
          <w:rFonts w:cs="Arial"/>
          <w:sz w:val="21"/>
          <w:szCs w:val="21"/>
        </w:rPr>
        <w:t xml:space="preserve">above </w:t>
      </w:r>
      <w:r w:rsidR="00C6128E" w:rsidRPr="00054124">
        <w:rPr>
          <w:rFonts w:cs="Arial"/>
          <w:sz w:val="21"/>
          <w:szCs w:val="21"/>
        </w:rPr>
        <w:t>we</w:t>
      </w:r>
      <w:r w:rsidR="00054124">
        <w:rPr>
          <w:rFonts w:cs="Arial"/>
          <w:sz w:val="21"/>
          <w:szCs w:val="21"/>
        </w:rPr>
        <w:t xml:space="preserve"> propose:</w:t>
      </w:r>
    </w:p>
    <w:p w14:paraId="4752231B" w14:textId="7C975DDC" w:rsidR="00054124" w:rsidRPr="00C6128E" w:rsidRDefault="00054124" w:rsidP="00C6128E">
      <w:pPr>
        <w:overflowPunct/>
        <w:autoSpaceDE/>
        <w:autoSpaceDN/>
        <w:adjustRightInd/>
        <w:spacing w:after="0"/>
        <w:ind w:left="113"/>
        <w:textAlignment w:val="auto"/>
        <w:rPr>
          <w:rFonts w:eastAsiaTheme="minorEastAsia" w:cs="Arial"/>
          <w:bCs/>
        </w:rPr>
      </w:pPr>
      <w:r w:rsidRPr="00C6128E">
        <w:rPr>
          <w:rFonts w:eastAsiaTheme="minorEastAsia" w:cs="Arial"/>
          <w:b/>
          <w:bCs/>
        </w:rPr>
        <w:t>Proposal 1</w:t>
      </w:r>
      <w:r w:rsidRPr="00C6128E">
        <w:rPr>
          <w:rFonts w:eastAsiaTheme="minorEastAsia" w:cs="Arial"/>
          <w:bCs/>
        </w:rPr>
        <w:t>: Introduce NG Connection Contro</w:t>
      </w:r>
      <w:r w:rsidR="000C0C90">
        <w:rPr>
          <w:rFonts w:eastAsiaTheme="minorEastAsia" w:cs="Arial"/>
          <w:bCs/>
        </w:rPr>
        <w:t>l</w:t>
      </w:r>
      <w:r w:rsidRPr="00C6128E">
        <w:rPr>
          <w:rFonts w:eastAsiaTheme="minorEastAsia" w:cs="Arial"/>
          <w:bCs/>
        </w:rPr>
        <w:t xml:space="preserve"> </w:t>
      </w:r>
      <w:r w:rsidR="00AB2E37">
        <w:rPr>
          <w:rFonts w:eastAsiaTheme="minorEastAsia" w:cs="Arial"/>
          <w:bCs/>
        </w:rPr>
        <w:t xml:space="preserve">IE </w:t>
      </w:r>
      <w:r w:rsidRPr="00C6128E">
        <w:rPr>
          <w:rFonts w:eastAsiaTheme="minorEastAsia" w:cs="Arial"/>
          <w:bCs/>
        </w:rPr>
        <w:t>to enable 5GC-controlled suspension/resumption of DL transmissions during NG interruptions, including link status and recoverability parameters.</w:t>
      </w:r>
    </w:p>
    <w:p w14:paraId="11AF4D74" w14:textId="4BAF36A1" w:rsidR="00DA49E1" w:rsidRPr="00C6128E" w:rsidRDefault="00054124" w:rsidP="00C6128E">
      <w:pPr>
        <w:ind w:left="113"/>
        <w:rPr>
          <w:lang w:val="en-US"/>
        </w:rPr>
      </w:pPr>
      <w:r w:rsidRPr="00C6128E">
        <w:rPr>
          <w:rFonts w:eastAsiaTheme="minorEastAsia" w:cs="Arial"/>
          <w:b/>
          <w:bCs/>
        </w:rPr>
        <w:t>Proposal 2</w:t>
      </w:r>
      <w:r w:rsidRPr="00C6128E">
        <w:rPr>
          <w:rFonts w:eastAsiaTheme="minorEastAsia" w:cs="Arial"/>
          <w:bCs/>
        </w:rPr>
        <w:t xml:space="preserve">: Contain UE NG procedures (e.g., initial UE message/context setup) within NG </w:t>
      </w:r>
      <w:proofErr w:type="spellStart"/>
      <w:r w:rsidRPr="00C6128E">
        <w:rPr>
          <w:rFonts w:eastAsiaTheme="minorEastAsia" w:cs="Arial"/>
          <w:bCs/>
        </w:rPr>
        <w:t>signaling</w:t>
      </w:r>
      <w:proofErr w:type="spellEnd"/>
      <w:r w:rsidRPr="00C6128E">
        <w:rPr>
          <w:rFonts w:eastAsiaTheme="minorEastAsia" w:cs="Arial"/>
          <w:bCs/>
        </w:rPr>
        <w:t xml:space="preserve"> to maintain AMF consistency during feeder link switches</w:t>
      </w:r>
    </w:p>
    <w:p w14:paraId="4D3AFB6A" w14:textId="00454F54" w:rsidR="00593F0D" w:rsidRPr="00D1752B" w:rsidRDefault="00D12026" w:rsidP="00593F0D">
      <w:pPr>
        <w:pStyle w:val="Heading1"/>
        <w:rPr>
          <w:rFonts w:cs="Arial"/>
        </w:rPr>
      </w:pPr>
      <w:r>
        <w:rPr>
          <w:rFonts w:eastAsiaTheme="minorEastAsia" w:cs="Arial"/>
          <w:kern w:val="2"/>
          <w:sz w:val="23"/>
          <w:szCs w:val="23"/>
          <w:lang w:eastAsia="x-none"/>
        </w:rPr>
        <w:t xml:space="preserve">   </w:t>
      </w:r>
      <w:r w:rsidR="00593F0D" w:rsidRPr="00D1752B">
        <w:rPr>
          <w:rFonts w:cs="Arial"/>
        </w:rPr>
        <w:t>Conclusion</w:t>
      </w:r>
    </w:p>
    <w:p w14:paraId="6ACBFB87" w14:textId="0B0673F0" w:rsidR="00CD0ECE" w:rsidRPr="00C6128E" w:rsidRDefault="001C3964" w:rsidP="00AB0D0D">
      <w:pPr>
        <w:spacing w:before="80"/>
        <w:rPr>
          <w:rFonts w:eastAsiaTheme="minorEastAsia" w:cs="Arial"/>
          <w:kern w:val="2"/>
          <w:lang w:eastAsia="x-none"/>
        </w:rPr>
      </w:pPr>
      <w:r>
        <w:rPr>
          <w:rFonts w:cs="Arial"/>
          <w:w w:val="105"/>
          <w:sz w:val="21"/>
          <w:szCs w:val="21"/>
          <w:lang w:eastAsia="x-none"/>
        </w:rPr>
        <w:t xml:space="preserve">   </w:t>
      </w:r>
      <w:r w:rsidR="000C0C90" w:rsidRPr="00C6128E">
        <w:rPr>
          <w:rFonts w:cs="Arial"/>
          <w:w w:val="105"/>
          <w:lang w:eastAsia="x-none"/>
        </w:rPr>
        <w:t>T</w:t>
      </w:r>
      <w:r w:rsidR="00CD0ECE" w:rsidRPr="00C6128E">
        <w:rPr>
          <w:rFonts w:cs="Arial"/>
          <w:w w:val="105"/>
          <w:lang w:eastAsia="x-none"/>
        </w:rPr>
        <w:t>his contribution</w:t>
      </w:r>
      <w:r w:rsidR="000C0C90" w:rsidRPr="00C6128E">
        <w:rPr>
          <w:rFonts w:cs="Arial"/>
          <w:w w:val="105"/>
          <w:lang w:eastAsia="x-none"/>
        </w:rPr>
        <w:t xml:space="preserve"> has</w:t>
      </w:r>
      <w:r w:rsidR="00CD0ECE" w:rsidRPr="00C6128E">
        <w:rPr>
          <w:rFonts w:cs="Arial"/>
          <w:w w:val="105"/>
          <w:lang w:eastAsia="x-none"/>
        </w:rPr>
        <w:t xml:space="preserve"> </w:t>
      </w:r>
      <w:r w:rsidR="00CC1B1E" w:rsidRPr="00C6128E">
        <w:rPr>
          <w:rFonts w:eastAsiaTheme="minorEastAsia" w:cs="Arial"/>
          <w:kern w:val="2"/>
          <w:lang w:eastAsia="x-none"/>
        </w:rPr>
        <w:t xml:space="preserve">discussed NG interface management </w:t>
      </w:r>
      <w:r w:rsidR="000C0C90" w:rsidRPr="00C6128E">
        <w:rPr>
          <w:rFonts w:eastAsiaTheme="minorEastAsia" w:cs="Arial"/>
          <w:kern w:val="2"/>
          <w:lang w:eastAsia="x-none"/>
        </w:rPr>
        <w:t xml:space="preserve">during </w:t>
      </w:r>
      <w:r w:rsidR="00CC1B1E" w:rsidRPr="00C6128E">
        <w:rPr>
          <w:rFonts w:eastAsiaTheme="minorEastAsia" w:cs="Arial"/>
          <w:kern w:val="2"/>
          <w:lang w:eastAsia="x-none"/>
        </w:rPr>
        <w:t>feeder link switch and their impacts on UE NG related procedures</w:t>
      </w:r>
      <w:r w:rsidR="000C0C90" w:rsidRPr="00C6128E">
        <w:rPr>
          <w:rFonts w:eastAsiaTheme="minorEastAsia" w:cs="Arial"/>
          <w:kern w:val="2"/>
          <w:lang w:eastAsia="x-none"/>
        </w:rPr>
        <w:t xml:space="preserve"> and proposed: </w:t>
      </w:r>
    </w:p>
    <w:p w14:paraId="51876C7A" w14:textId="64EA76BF" w:rsidR="000C0C90" w:rsidRPr="00C6128E" w:rsidRDefault="000C0C90" w:rsidP="00C6128E">
      <w:pPr>
        <w:overflowPunct/>
        <w:autoSpaceDE/>
        <w:autoSpaceDN/>
        <w:adjustRightInd/>
        <w:spacing w:after="0"/>
        <w:ind w:left="113"/>
        <w:textAlignment w:val="auto"/>
        <w:rPr>
          <w:rFonts w:eastAsiaTheme="minorEastAsia" w:cs="Arial"/>
          <w:bCs/>
        </w:rPr>
      </w:pPr>
      <w:r w:rsidRPr="00C6128E">
        <w:rPr>
          <w:rFonts w:eastAsiaTheme="minorEastAsia" w:cs="Arial"/>
          <w:b/>
          <w:bCs/>
        </w:rPr>
        <w:t>Proposal 1</w:t>
      </w:r>
      <w:r w:rsidRPr="00C6128E">
        <w:rPr>
          <w:rFonts w:eastAsiaTheme="minorEastAsia" w:cs="Arial"/>
          <w:bCs/>
        </w:rPr>
        <w:t xml:space="preserve">: Introduce NG Connection Control </w:t>
      </w:r>
      <w:r w:rsidR="00AB2E37">
        <w:rPr>
          <w:rFonts w:eastAsiaTheme="minorEastAsia" w:cs="Arial"/>
          <w:bCs/>
        </w:rPr>
        <w:t xml:space="preserve">IE </w:t>
      </w:r>
      <w:r w:rsidRPr="00C6128E">
        <w:rPr>
          <w:rFonts w:eastAsiaTheme="minorEastAsia" w:cs="Arial"/>
          <w:bCs/>
        </w:rPr>
        <w:t>to enable 5GC-controlled suspension/resumption of DL transmissions during NG interruptions, including link status and recoverability parameters.</w:t>
      </w:r>
    </w:p>
    <w:p w14:paraId="64B233B3" w14:textId="229537B9" w:rsidR="000C0C90" w:rsidRPr="00C6128E" w:rsidRDefault="000C0C90" w:rsidP="00C6128E">
      <w:pPr>
        <w:overflowPunct/>
        <w:autoSpaceDE/>
        <w:autoSpaceDN/>
        <w:adjustRightInd/>
        <w:spacing w:after="0"/>
        <w:ind w:left="113"/>
        <w:textAlignment w:val="auto"/>
        <w:rPr>
          <w:rFonts w:eastAsiaTheme="minorEastAsia" w:cs="Arial"/>
          <w:bCs/>
        </w:rPr>
      </w:pPr>
      <w:r w:rsidRPr="00C6128E">
        <w:rPr>
          <w:rFonts w:eastAsiaTheme="minorEastAsia" w:cs="Arial"/>
          <w:b/>
          <w:bCs/>
        </w:rPr>
        <w:t>Proposal 2</w:t>
      </w:r>
      <w:r w:rsidRPr="00C6128E">
        <w:rPr>
          <w:rFonts w:eastAsiaTheme="minorEastAsia" w:cs="Arial"/>
          <w:bCs/>
        </w:rPr>
        <w:t xml:space="preserve">: Contain UE NG procedures (e.g., initial UE message/context setup) within NG </w:t>
      </w:r>
      <w:proofErr w:type="spellStart"/>
      <w:r w:rsidRPr="00C6128E">
        <w:rPr>
          <w:rFonts w:eastAsiaTheme="minorEastAsia" w:cs="Arial"/>
          <w:bCs/>
        </w:rPr>
        <w:t>signaling</w:t>
      </w:r>
      <w:proofErr w:type="spellEnd"/>
      <w:r w:rsidRPr="00C6128E">
        <w:rPr>
          <w:rFonts w:eastAsiaTheme="minorEastAsia" w:cs="Arial"/>
          <w:bCs/>
        </w:rPr>
        <w:t xml:space="preserve"> to maintain AMF consistency during feeder link switches</w:t>
      </w:r>
    </w:p>
    <w:p w14:paraId="6A27A1A2" w14:textId="1ACC0F6A" w:rsidR="00ED0898" w:rsidRPr="00C6128E" w:rsidRDefault="00593F0D" w:rsidP="00C6128E">
      <w:pPr>
        <w:pStyle w:val="Heading1"/>
        <w:numPr>
          <w:ilvl w:val="0"/>
          <w:numId w:val="0"/>
        </w:numPr>
      </w:pPr>
      <w:r w:rsidRPr="00D1752B">
        <w:rPr>
          <w:rFonts w:cs="Arial"/>
          <w:lang w:val="en-US"/>
        </w:rPr>
        <w:t>References</w:t>
      </w:r>
      <w:bookmarkStart w:id="3" w:name="_Ref174151459"/>
      <w:bookmarkStart w:id="4" w:name="_Ref189809556"/>
      <w:bookmarkStart w:id="5" w:name="_Ref430705448"/>
      <w:bookmarkStart w:id="6" w:name="_Hlk163175880"/>
    </w:p>
    <w:p w14:paraId="5FC6A07B" w14:textId="70396714" w:rsidR="00054124" w:rsidRPr="00C6128E" w:rsidRDefault="00054124" w:rsidP="00C6128E">
      <w:pPr>
        <w:pStyle w:val="ListParagraph"/>
        <w:numPr>
          <w:ilvl w:val="0"/>
          <w:numId w:val="3"/>
        </w:numPr>
        <w:spacing w:after="0"/>
        <w:rPr>
          <w:rFonts w:eastAsiaTheme="minorEastAsia" w:cs="Arial"/>
          <w:bCs/>
        </w:rPr>
      </w:pPr>
      <w:r w:rsidRPr="00BF4660">
        <w:rPr>
          <w:rFonts w:cs="Arial"/>
          <w:w w:val="105"/>
          <w:sz w:val="22"/>
          <w:lang w:eastAsia="x-none"/>
        </w:rPr>
        <w:t>R3-25xxxx,</w:t>
      </w:r>
      <w:r w:rsidRPr="00BF4660">
        <w:rPr>
          <w:rFonts w:eastAsia="宋体" w:cs="Arial"/>
          <w:w w:val="105"/>
          <w:sz w:val="22"/>
          <w:lang w:eastAsia="x-none"/>
        </w:rPr>
        <w:t>”</w:t>
      </w:r>
      <w:r w:rsidRPr="00BF4660">
        <w:rPr>
          <w:rFonts w:cs="Arial"/>
          <w:w w:val="105"/>
          <w:sz w:val="22"/>
          <w:lang w:eastAsia="x-none"/>
        </w:rPr>
        <w:t xml:space="preserve"> </w:t>
      </w:r>
      <w:r w:rsidRPr="00054124">
        <w:rPr>
          <w:rFonts w:cs="Arial"/>
          <w:bCs/>
        </w:rPr>
        <w:t>RAN3 #127-bis Meeting Report</w:t>
      </w:r>
      <w:r w:rsidR="000C0C90" w:rsidRPr="00BF4660">
        <w:rPr>
          <w:rFonts w:eastAsia="宋体" w:cs="Arial"/>
          <w:w w:val="105"/>
          <w:sz w:val="22"/>
          <w:lang w:eastAsia="x-none"/>
        </w:rPr>
        <w:t>”</w:t>
      </w:r>
      <w:r>
        <w:rPr>
          <w:rFonts w:asciiTheme="minorEastAsia" w:eastAsiaTheme="minorEastAsia" w:hAnsiTheme="minorEastAsia" w:cs="Arial" w:hint="eastAsia"/>
          <w:bCs/>
          <w:lang w:eastAsia="zh-CN"/>
        </w:rPr>
        <w:t xml:space="preserve"> </w:t>
      </w:r>
      <w:r w:rsidRPr="00BF4660">
        <w:rPr>
          <w:rFonts w:cs="Arial"/>
          <w:w w:val="105"/>
          <w:sz w:val="22"/>
          <w:lang w:eastAsia="x-none"/>
        </w:rPr>
        <w:t xml:space="preserve">ETSI MCC, </w:t>
      </w:r>
      <w:r>
        <w:rPr>
          <w:rFonts w:cs="Arial"/>
          <w:bCs/>
        </w:rPr>
        <w:t xml:space="preserve"> </w:t>
      </w:r>
      <w:r w:rsidRPr="00C6128E">
        <w:rPr>
          <w:rFonts w:cs="Arial"/>
          <w:bCs/>
        </w:rPr>
        <w:t>07</w:t>
      </w:r>
      <w:r>
        <w:rPr>
          <w:rFonts w:cs="Arial"/>
          <w:bCs/>
        </w:rPr>
        <w:t>-</w:t>
      </w:r>
      <w:r w:rsidRPr="00C6128E">
        <w:rPr>
          <w:rFonts w:cs="Arial"/>
          <w:bCs/>
        </w:rPr>
        <w:t>11</w:t>
      </w:r>
      <w:r>
        <w:rPr>
          <w:rFonts w:cs="Arial"/>
          <w:bCs/>
        </w:rPr>
        <w:t xml:space="preserve"> April </w:t>
      </w:r>
      <w:r w:rsidRPr="00C6128E">
        <w:rPr>
          <w:rFonts w:cs="Arial"/>
          <w:bCs/>
        </w:rPr>
        <w:t>2025</w:t>
      </w:r>
    </w:p>
    <w:p w14:paraId="3EF1B71B" w14:textId="77777777" w:rsidR="00C74CE4" w:rsidRDefault="00054124" w:rsidP="00C74CE4">
      <w:pPr>
        <w:pStyle w:val="Reference"/>
        <w:numPr>
          <w:ilvl w:val="0"/>
          <w:numId w:val="3"/>
        </w:numPr>
        <w:spacing w:after="0"/>
        <w:textAlignment w:val="auto"/>
        <w:rPr>
          <w:rFonts w:cs="Arial"/>
          <w:w w:val="105"/>
          <w:sz w:val="22"/>
          <w:szCs w:val="22"/>
          <w:lang w:eastAsia="x-none"/>
        </w:rPr>
      </w:pPr>
      <w:r w:rsidRPr="00BF4660">
        <w:rPr>
          <w:rFonts w:cs="Arial"/>
          <w:w w:val="105"/>
          <w:sz w:val="22"/>
          <w:szCs w:val="22"/>
          <w:lang w:eastAsia="x-none"/>
        </w:rPr>
        <w:t>R3-25xxxx,” RAN3 #128 Meeting Report”, ETSI MCC, 19 - 23 May 2025, Malta, MT.</w:t>
      </w:r>
    </w:p>
    <w:p w14:paraId="670C14A7" w14:textId="0411EE5A" w:rsidR="00367E35" w:rsidRPr="00C74CE4" w:rsidRDefault="000C0C90" w:rsidP="00C74CE4">
      <w:pPr>
        <w:pStyle w:val="Reference"/>
        <w:numPr>
          <w:ilvl w:val="0"/>
          <w:numId w:val="3"/>
        </w:numPr>
        <w:spacing w:after="0"/>
        <w:textAlignment w:val="auto"/>
        <w:rPr>
          <w:rFonts w:cs="Arial"/>
          <w:w w:val="105"/>
          <w:sz w:val="22"/>
          <w:szCs w:val="22"/>
          <w:lang w:eastAsia="x-none"/>
        </w:rPr>
      </w:pPr>
      <w:r w:rsidRPr="00C74CE4">
        <w:rPr>
          <w:rFonts w:cs="Arial"/>
          <w:w w:val="105"/>
          <w:sz w:val="22"/>
          <w:szCs w:val="22"/>
          <w:lang w:eastAsia="x-none"/>
        </w:rPr>
        <w:t xml:space="preserve">R3-253609, </w:t>
      </w:r>
      <w:r w:rsidRPr="00C74CE4">
        <w:rPr>
          <w:rFonts w:cs="Arial" w:hint="eastAsia"/>
          <w:w w:val="105"/>
          <w:sz w:val="22"/>
          <w:szCs w:val="22"/>
          <w:lang w:eastAsia="x-none"/>
        </w:rPr>
        <w:t>“</w:t>
      </w:r>
      <w:r w:rsidRPr="00C74CE4">
        <w:rPr>
          <w:rFonts w:cs="Arial"/>
          <w:w w:val="105"/>
          <w:sz w:val="22"/>
          <w:szCs w:val="22"/>
          <w:lang w:eastAsia="x-none"/>
        </w:rPr>
        <w:t>Further Discussion on Support of NTN Regenerative Architecture”</w:t>
      </w:r>
      <w:r w:rsidRPr="00C74CE4">
        <w:rPr>
          <w:rFonts w:cs="Arial" w:hint="eastAsia"/>
          <w:w w:val="105"/>
          <w:sz w:val="22"/>
          <w:szCs w:val="22"/>
        </w:rPr>
        <w:t>，</w:t>
      </w:r>
      <w:r w:rsidRPr="00C74CE4">
        <w:rPr>
          <w:rFonts w:cs="Arial" w:hint="eastAsia"/>
          <w:w w:val="105"/>
          <w:sz w:val="22"/>
          <w:szCs w:val="22"/>
        </w:rPr>
        <w:t xml:space="preserve"> TCL</w:t>
      </w:r>
      <w:r w:rsidRPr="00C74CE4">
        <w:rPr>
          <w:rFonts w:cs="Arial" w:hint="eastAsia"/>
          <w:w w:val="105"/>
          <w:sz w:val="22"/>
          <w:szCs w:val="22"/>
        </w:rPr>
        <w:t>，</w:t>
      </w:r>
      <w:r w:rsidRPr="00C74CE4">
        <w:rPr>
          <w:rFonts w:cs="Arial" w:hint="eastAsia"/>
          <w:w w:val="105"/>
          <w:sz w:val="22"/>
          <w:szCs w:val="22"/>
        </w:rPr>
        <w:t xml:space="preserve"> </w:t>
      </w:r>
      <w:r w:rsidRPr="00C74CE4">
        <w:rPr>
          <w:rFonts w:cs="Arial"/>
          <w:w w:val="105"/>
          <w:sz w:val="22"/>
          <w:szCs w:val="22"/>
          <w:lang w:eastAsia="x-none"/>
        </w:rPr>
        <w:t>19 - 23 May 2025, Malta, MT.</w:t>
      </w:r>
      <w:bookmarkEnd w:id="3"/>
      <w:bookmarkEnd w:id="4"/>
      <w:bookmarkEnd w:id="5"/>
      <w:bookmarkEnd w:id="6"/>
    </w:p>
    <w:sectPr w:rsidR="00367E35" w:rsidRPr="00C74CE4" w:rsidSect="009A02B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66022" w14:textId="77777777" w:rsidR="00FB31BA" w:rsidRDefault="00FB31BA">
      <w:pPr>
        <w:spacing w:after="0"/>
      </w:pPr>
      <w:r>
        <w:separator/>
      </w:r>
    </w:p>
  </w:endnote>
  <w:endnote w:type="continuationSeparator" w:id="0">
    <w:p w14:paraId="49E098C6" w14:textId="77777777" w:rsidR="00FB31BA" w:rsidRDefault="00FB31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5CB0FE51" w:rsidR="001150EB" w:rsidRDefault="001150EB"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D25D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25D1">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F6414" w14:textId="77777777" w:rsidR="00FB31BA" w:rsidRDefault="00FB31BA">
      <w:pPr>
        <w:spacing w:after="0"/>
      </w:pPr>
      <w:r>
        <w:separator/>
      </w:r>
    </w:p>
  </w:footnote>
  <w:footnote w:type="continuationSeparator" w:id="0">
    <w:p w14:paraId="6246B0D8" w14:textId="77777777" w:rsidR="00FB31BA" w:rsidRDefault="00FB31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1150EB" w:rsidRDefault="001150E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284"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321E7A"/>
    <w:multiLevelType w:val="hybridMultilevel"/>
    <w:tmpl w:val="ED14CC5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A66E97"/>
    <w:multiLevelType w:val="hybridMultilevel"/>
    <w:tmpl w:val="DF66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2433C1"/>
    <w:multiLevelType w:val="multilevel"/>
    <w:tmpl w:val="F39E768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lang w:val="en-GB"/>
      </w:rPr>
    </w:lvl>
    <w:lvl w:ilvl="2">
      <w:start w:val="1"/>
      <w:numFmt w:val="decimal"/>
      <w:lvlText w:val="%1.%2.%3"/>
      <w:lvlJc w:val="left"/>
      <w:pPr>
        <w:ind w:left="1004"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34E4286"/>
    <w:multiLevelType w:val="hybridMultilevel"/>
    <w:tmpl w:val="07DCF754"/>
    <w:lvl w:ilvl="0" w:tplc="111EF1E0">
      <w:start w:val="1"/>
      <w:numFmt w:val="decimal"/>
      <w:lvlText w:val="%1."/>
      <w:lvlJc w:val="left"/>
      <w:pPr>
        <w:ind w:left="720" w:hanging="360"/>
      </w:pPr>
      <w:rPr>
        <w:rFonts w:hint="eastAsi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C235B1"/>
    <w:multiLevelType w:val="hybridMultilevel"/>
    <w:tmpl w:val="2A4CF09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F25636"/>
    <w:multiLevelType w:val="hybridMultilevel"/>
    <w:tmpl w:val="3410CB4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876816"/>
    <w:multiLevelType w:val="hybridMultilevel"/>
    <w:tmpl w:val="D408EA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874BD"/>
    <w:multiLevelType w:val="hybridMultilevel"/>
    <w:tmpl w:val="88081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007563"/>
    <w:multiLevelType w:val="hybridMultilevel"/>
    <w:tmpl w:val="6DA0FDB4"/>
    <w:lvl w:ilvl="0" w:tplc="0809000B">
      <w:start w:val="1"/>
      <w:numFmt w:val="bullet"/>
      <w:lvlText w:val=""/>
      <w:lvlJc w:val="left"/>
      <w:pPr>
        <w:ind w:left="833" w:hanging="360"/>
      </w:pPr>
      <w:rPr>
        <w:rFonts w:ascii="Wingdings" w:hAnsi="Wingdings"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1" w15:restartNumberingAfterBreak="0">
    <w:nsid w:val="3682451D"/>
    <w:multiLevelType w:val="multilevel"/>
    <w:tmpl w:val="6058A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0A63C6"/>
    <w:multiLevelType w:val="multilevel"/>
    <w:tmpl w:val="9A508C4C"/>
    <w:styleLink w:val="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lang w:val="en-GB"/>
      </w:rPr>
    </w:lvl>
    <w:lvl w:ilvl="2">
      <w:start w:val="1"/>
      <w:numFmt w:val="decimal"/>
      <w:lvlText w:val="%1.%2.%3"/>
      <w:lvlJc w:val="left"/>
      <w:pPr>
        <w:ind w:left="4689"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92E74BB"/>
    <w:multiLevelType w:val="hybridMultilevel"/>
    <w:tmpl w:val="DE227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D44457"/>
    <w:multiLevelType w:val="hybridMultilevel"/>
    <w:tmpl w:val="8E12CC1A"/>
    <w:lvl w:ilvl="0" w:tplc="EB1E8C16">
      <w:start w:val="4"/>
      <w:numFmt w:val="bullet"/>
      <w:lvlText w:val="-"/>
      <w:lvlJc w:val="left"/>
      <w:pPr>
        <w:ind w:left="720" w:hanging="360"/>
      </w:pPr>
      <w:rPr>
        <w:rFonts w:ascii="Arial" w:eastAsiaTheme="minorEastAsia" w:hAnsi="Arial" w:cs="Arial" w:hint="default"/>
        <w:color w:val="C00000"/>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5D1760"/>
    <w:multiLevelType w:val="hybridMultilevel"/>
    <w:tmpl w:val="1FB84CB8"/>
    <w:lvl w:ilvl="0" w:tplc="4EDC9BB8">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0864212"/>
    <w:multiLevelType w:val="hybridMultilevel"/>
    <w:tmpl w:val="EAD6C85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222616"/>
    <w:multiLevelType w:val="hybridMultilevel"/>
    <w:tmpl w:val="C0762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1949D5"/>
    <w:multiLevelType w:val="hybridMultilevel"/>
    <w:tmpl w:val="8B5251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5248BD"/>
    <w:multiLevelType w:val="hybridMultilevel"/>
    <w:tmpl w:val="7AD24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5D22CF"/>
    <w:multiLevelType w:val="multilevel"/>
    <w:tmpl w:val="3790EB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2"/>
  </w:num>
  <w:num w:numId="3">
    <w:abstractNumId w:val="7"/>
  </w:num>
  <w:num w:numId="4">
    <w:abstractNumId w:val="17"/>
  </w:num>
  <w:num w:numId="5">
    <w:abstractNumId w:val="3"/>
  </w:num>
  <w:num w:numId="6">
    <w:abstractNumId w:val="15"/>
  </w:num>
  <w:num w:numId="7">
    <w:abstractNumId w:val="13"/>
  </w:num>
  <w:num w:numId="8">
    <w:abstractNumId w:val="2"/>
  </w:num>
  <w:num w:numId="9">
    <w:abstractNumId w:val="16"/>
  </w:num>
  <w:num w:numId="10">
    <w:abstractNumId w:val="4"/>
  </w:num>
  <w:num w:numId="11">
    <w:abstractNumId w:val="8"/>
  </w:num>
  <w:num w:numId="12">
    <w:abstractNumId w:val="2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6"/>
  </w:num>
  <w:num w:numId="21">
    <w:abstractNumId w:val="19"/>
  </w:num>
  <w:num w:numId="22">
    <w:abstractNumId w:val="0"/>
  </w:num>
  <w:num w:numId="23">
    <w:abstractNumId w:val="0"/>
  </w:num>
  <w:num w:numId="24">
    <w:abstractNumId w:val="0"/>
  </w:num>
  <w:num w:numId="25">
    <w:abstractNumId w:val="0"/>
  </w:num>
  <w:num w:numId="26">
    <w:abstractNumId w:val="12"/>
  </w:num>
  <w:num w:numId="27">
    <w:abstractNumId w:val="12"/>
  </w:num>
  <w:num w:numId="28">
    <w:abstractNumId w:val="12"/>
  </w:num>
  <w:num w:numId="29">
    <w:abstractNumId w:val="18"/>
  </w:num>
  <w:num w:numId="30">
    <w:abstractNumId w:val="14"/>
  </w:num>
  <w:num w:numId="31">
    <w:abstractNumId w:val="5"/>
  </w:num>
  <w:num w:numId="32">
    <w:abstractNumId w:val="1"/>
  </w:num>
  <w:num w:numId="33">
    <w:abstractNumId w:val="12"/>
  </w:num>
  <w:num w:numId="34">
    <w:abstractNumId w:val="12"/>
  </w:num>
  <w:num w:numId="35">
    <w:abstractNumId w:val="12"/>
  </w:num>
  <w:num w:numId="36">
    <w:abstractNumId w:val="10"/>
  </w:num>
  <w:num w:numId="37">
    <w:abstractNumId w:val="12"/>
  </w:num>
  <w:num w:numId="38">
    <w:abstractNumId w:val="12"/>
  </w:num>
  <w:num w:numId="39">
    <w:abstractNumId w:val="11"/>
  </w:num>
  <w:num w:numId="40">
    <w:abstractNumId w:val="9"/>
  </w:num>
  <w:num w:numId="41">
    <w:abstractNumId w:val="12"/>
  </w:num>
  <w:num w:numId="4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8"/>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10304"/>
    <w:rsid w:val="00014FA4"/>
    <w:rsid w:val="00015CF5"/>
    <w:rsid w:val="00025834"/>
    <w:rsid w:val="0002599C"/>
    <w:rsid w:val="0002710D"/>
    <w:rsid w:val="00030B96"/>
    <w:rsid w:val="00034C88"/>
    <w:rsid w:val="00041F2D"/>
    <w:rsid w:val="000430FE"/>
    <w:rsid w:val="00043FF3"/>
    <w:rsid w:val="0004657B"/>
    <w:rsid w:val="00047E52"/>
    <w:rsid w:val="00051FFF"/>
    <w:rsid w:val="00054124"/>
    <w:rsid w:val="00055777"/>
    <w:rsid w:val="0006183A"/>
    <w:rsid w:val="00064492"/>
    <w:rsid w:val="00070CC1"/>
    <w:rsid w:val="000726EC"/>
    <w:rsid w:val="00081813"/>
    <w:rsid w:val="00086BA6"/>
    <w:rsid w:val="0009392C"/>
    <w:rsid w:val="000A3F15"/>
    <w:rsid w:val="000A4AB4"/>
    <w:rsid w:val="000B5151"/>
    <w:rsid w:val="000C0C90"/>
    <w:rsid w:val="000C2AFD"/>
    <w:rsid w:val="000D1CC1"/>
    <w:rsid w:val="000D33DA"/>
    <w:rsid w:val="000D4809"/>
    <w:rsid w:val="000E2531"/>
    <w:rsid w:val="000F1B2F"/>
    <w:rsid w:val="000F2845"/>
    <w:rsid w:val="00104AC7"/>
    <w:rsid w:val="00113F6A"/>
    <w:rsid w:val="001150EB"/>
    <w:rsid w:val="00116425"/>
    <w:rsid w:val="00116C40"/>
    <w:rsid w:val="00120A86"/>
    <w:rsid w:val="00122CC9"/>
    <w:rsid w:val="0013076E"/>
    <w:rsid w:val="00130CB5"/>
    <w:rsid w:val="00134997"/>
    <w:rsid w:val="00137851"/>
    <w:rsid w:val="00140221"/>
    <w:rsid w:val="001459B5"/>
    <w:rsid w:val="0014704C"/>
    <w:rsid w:val="00151792"/>
    <w:rsid w:val="00165C25"/>
    <w:rsid w:val="00170A41"/>
    <w:rsid w:val="00172E36"/>
    <w:rsid w:val="00174E37"/>
    <w:rsid w:val="001851CE"/>
    <w:rsid w:val="001964FB"/>
    <w:rsid w:val="001A07DD"/>
    <w:rsid w:val="001A0992"/>
    <w:rsid w:val="001B3BC3"/>
    <w:rsid w:val="001B4657"/>
    <w:rsid w:val="001B5EF1"/>
    <w:rsid w:val="001B7A9C"/>
    <w:rsid w:val="001C1804"/>
    <w:rsid w:val="001C3964"/>
    <w:rsid w:val="001C3B4C"/>
    <w:rsid w:val="001C5499"/>
    <w:rsid w:val="001C7C52"/>
    <w:rsid w:val="001D4203"/>
    <w:rsid w:val="001D4CA8"/>
    <w:rsid w:val="001D73BD"/>
    <w:rsid w:val="001E03A5"/>
    <w:rsid w:val="001E74E6"/>
    <w:rsid w:val="001F1813"/>
    <w:rsid w:val="001F4665"/>
    <w:rsid w:val="001F4926"/>
    <w:rsid w:val="001F4BA0"/>
    <w:rsid w:val="00200F11"/>
    <w:rsid w:val="002028BF"/>
    <w:rsid w:val="00202F15"/>
    <w:rsid w:val="00213F51"/>
    <w:rsid w:val="00216FAD"/>
    <w:rsid w:val="0022113F"/>
    <w:rsid w:val="00222777"/>
    <w:rsid w:val="002246C4"/>
    <w:rsid w:val="00225E8B"/>
    <w:rsid w:val="002321E9"/>
    <w:rsid w:val="00233154"/>
    <w:rsid w:val="00240EA8"/>
    <w:rsid w:val="00244338"/>
    <w:rsid w:val="00245068"/>
    <w:rsid w:val="0025030D"/>
    <w:rsid w:val="00250473"/>
    <w:rsid w:val="00250BA3"/>
    <w:rsid w:val="00255F0D"/>
    <w:rsid w:val="00260A67"/>
    <w:rsid w:val="00263ABB"/>
    <w:rsid w:val="0027058C"/>
    <w:rsid w:val="00273A99"/>
    <w:rsid w:val="00274FF7"/>
    <w:rsid w:val="002812A0"/>
    <w:rsid w:val="002857DE"/>
    <w:rsid w:val="002941DB"/>
    <w:rsid w:val="00294BB4"/>
    <w:rsid w:val="00294C3A"/>
    <w:rsid w:val="002A1806"/>
    <w:rsid w:val="002A6B37"/>
    <w:rsid w:val="002B00C8"/>
    <w:rsid w:val="002B2855"/>
    <w:rsid w:val="002B2DCA"/>
    <w:rsid w:val="002B6322"/>
    <w:rsid w:val="002B723A"/>
    <w:rsid w:val="002B7BBD"/>
    <w:rsid w:val="002C42CE"/>
    <w:rsid w:val="002C5506"/>
    <w:rsid w:val="002D3799"/>
    <w:rsid w:val="002F3796"/>
    <w:rsid w:val="00300C47"/>
    <w:rsid w:val="003019AE"/>
    <w:rsid w:val="003031AB"/>
    <w:rsid w:val="00306309"/>
    <w:rsid w:val="00311CF1"/>
    <w:rsid w:val="00316D6D"/>
    <w:rsid w:val="003318FC"/>
    <w:rsid w:val="00331F78"/>
    <w:rsid w:val="00334CD9"/>
    <w:rsid w:val="00342274"/>
    <w:rsid w:val="00342883"/>
    <w:rsid w:val="00344289"/>
    <w:rsid w:val="003519AD"/>
    <w:rsid w:val="00353C16"/>
    <w:rsid w:val="00366A81"/>
    <w:rsid w:val="00367E35"/>
    <w:rsid w:val="00393B76"/>
    <w:rsid w:val="00394EA9"/>
    <w:rsid w:val="0039672D"/>
    <w:rsid w:val="003A0247"/>
    <w:rsid w:val="003B4572"/>
    <w:rsid w:val="003B676B"/>
    <w:rsid w:val="003B6E11"/>
    <w:rsid w:val="003C2087"/>
    <w:rsid w:val="003C236A"/>
    <w:rsid w:val="003C32FA"/>
    <w:rsid w:val="003C45C8"/>
    <w:rsid w:val="003D595C"/>
    <w:rsid w:val="003E6004"/>
    <w:rsid w:val="003F0FB3"/>
    <w:rsid w:val="003F22A4"/>
    <w:rsid w:val="003F2574"/>
    <w:rsid w:val="003F4A27"/>
    <w:rsid w:val="003F65E5"/>
    <w:rsid w:val="004000C7"/>
    <w:rsid w:val="00401ACC"/>
    <w:rsid w:val="00403AE8"/>
    <w:rsid w:val="00410697"/>
    <w:rsid w:val="0041359B"/>
    <w:rsid w:val="00415D68"/>
    <w:rsid w:val="00417472"/>
    <w:rsid w:val="00421FE6"/>
    <w:rsid w:val="0043139F"/>
    <w:rsid w:val="00434D7E"/>
    <w:rsid w:val="00435347"/>
    <w:rsid w:val="004374D0"/>
    <w:rsid w:val="00441DB6"/>
    <w:rsid w:val="0044748A"/>
    <w:rsid w:val="00447783"/>
    <w:rsid w:val="00451AAF"/>
    <w:rsid w:val="00452FCC"/>
    <w:rsid w:val="004544D2"/>
    <w:rsid w:val="004567E8"/>
    <w:rsid w:val="00471971"/>
    <w:rsid w:val="00474C1E"/>
    <w:rsid w:val="004757BC"/>
    <w:rsid w:val="0047666D"/>
    <w:rsid w:val="00482B48"/>
    <w:rsid w:val="00486BF4"/>
    <w:rsid w:val="00491D69"/>
    <w:rsid w:val="004932C6"/>
    <w:rsid w:val="00494980"/>
    <w:rsid w:val="00495962"/>
    <w:rsid w:val="00496E5D"/>
    <w:rsid w:val="00497EF3"/>
    <w:rsid w:val="004A3E89"/>
    <w:rsid w:val="004A4A72"/>
    <w:rsid w:val="004A71D6"/>
    <w:rsid w:val="004A755B"/>
    <w:rsid w:val="004A777F"/>
    <w:rsid w:val="004B1D0B"/>
    <w:rsid w:val="004C0977"/>
    <w:rsid w:val="004C0CD6"/>
    <w:rsid w:val="004C0DC9"/>
    <w:rsid w:val="004C1233"/>
    <w:rsid w:val="004C5E22"/>
    <w:rsid w:val="004C6D09"/>
    <w:rsid w:val="004D0FF7"/>
    <w:rsid w:val="004D41DC"/>
    <w:rsid w:val="004D4B5E"/>
    <w:rsid w:val="004D539A"/>
    <w:rsid w:val="004D71E3"/>
    <w:rsid w:val="004D7ACC"/>
    <w:rsid w:val="004E1345"/>
    <w:rsid w:val="004E26E3"/>
    <w:rsid w:val="004E5EB9"/>
    <w:rsid w:val="004F18EF"/>
    <w:rsid w:val="004F29EC"/>
    <w:rsid w:val="004F5978"/>
    <w:rsid w:val="004F77D3"/>
    <w:rsid w:val="005041D3"/>
    <w:rsid w:val="00515689"/>
    <w:rsid w:val="00516A69"/>
    <w:rsid w:val="005242E4"/>
    <w:rsid w:val="00525DAB"/>
    <w:rsid w:val="005306B8"/>
    <w:rsid w:val="00530C81"/>
    <w:rsid w:val="00535AF3"/>
    <w:rsid w:val="00537C00"/>
    <w:rsid w:val="00540FAB"/>
    <w:rsid w:val="00541924"/>
    <w:rsid w:val="0054543E"/>
    <w:rsid w:val="00545DFF"/>
    <w:rsid w:val="00545F30"/>
    <w:rsid w:val="0055019D"/>
    <w:rsid w:val="005504C3"/>
    <w:rsid w:val="00551A2A"/>
    <w:rsid w:val="00551AFB"/>
    <w:rsid w:val="00551F6C"/>
    <w:rsid w:val="0055504B"/>
    <w:rsid w:val="00555B54"/>
    <w:rsid w:val="00577965"/>
    <w:rsid w:val="0058373B"/>
    <w:rsid w:val="00591D8F"/>
    <w:rsid w:val="00592811"/>
    <w:rsid w:val="00593F0D"/>
    <w:rsid w:val="005A025A"/>
    <w:rsid w:val="005A25F9"/>
    <w:rsid w:val="005A3107"/>
    <w:rsid w:val="005A3AA0"/>
    <w:rsid w:val="005A3F03"/>
    <w:rsid w:val="005A69B8"/>
    <w:rsid w:val="005B6506"/>
    <w:rsid w:val="005C262D"/>
    <w:rsid w:val="005C48DE"/>
    <w:rsid w:val="005D25D1"/>
    <w:rsid w:val="005D40D9"/>
    <w:rsid w:val="005D7774"/>
    <w:rsid w:val="005E0486"/>
    <w:rsid w:val="005E3BAB"/>
    <w:rsid w:val="005F1DB3"/>
    <w:rsid w:val="005F4393"/>
    <w:rsid w:val="005F4785"/>
    <w:rsid w:val="005F5A6C"/>
    <w:rsid w:val="0060266C"/>
    <w:rsid w:val="00607E47"/>
    <w:rsid w:val="00612269"/>
    <w:rsid w:val="00617C85"/>
    <w:rsid w:val="00630536"/>
    <w:rsid w:val="006309F3"/>
    <w:rsid w:val="00637E45"/>
    <w:rsid w:val="00640548"/>
    <w:rsid w:val="00641051"/>
    <w:rsid w:val="00641199"/>
    <w:rsid w:val="00646945"/>
    <w:rsid w:val="00661D65"/>
    <w:rsid w:val="006620DE"/>
    <w:rsid w:val="00662B1E"/>
    <w:rsid w:val="00664390"/>
    <w:rsid w:val="006668DE"/>
    <w:rsid w:val="00670407"/>
    <w:rsid w:val="006728D1"/>
    <w:rsid w:val="00673EDA"/>
    <w:rsid w:val="006743FF"/>
    <w:rsid w:val="00675A9E"/>
    <w:rsid w:val="00680B7F"/>
    <w:rsid w:val="00680E20"/>
    <w:rsid w:val="0068434B"/>
    <w:rsid w:val="00686AF2"/>
    <w:rsid w:val="00691F8F"/>
    <w:rsid w:val="00694A15"/>
    <w:rsid w:val="00695662"/>
    <w:rsid w:val="00695B44"/>
    <w:rsid w:val="006A09A3"/>
    <w:rsid w:val="006A1F69"/>
    <w:rsid w:val="006A3BB8"/>
    <w:rsid w:val="006A6EEB"/>
    <w:rsid w:val="006B01FA"/>
    <w:rsid w:val="006B099C"/>
    <w:rsid w:val="006B31BB"/>
    <w:rsid w:val="006B3928"/>
    <w:rsid w:val="006B3B26"/>
    <w:rsid w:val="006B446D"/>
    <w:rsid w:val="006C729E"/>
    <w:rsid w:val="006D0194"/>
    <w:rsid w:val="006D422D"/>
    <w:rsid w:val="006D5FDD"/>
    <w:rsid w:val="006D6A0B"/>
    <w:rsid w:val="006E1915"/>
    <w:rsid w:val="006E302F"/>
    <w:rsid w:val="006E6808"/>
    <w:rsid w:val="006F1007"/>
    <w:rsid w:val="006F3AD7"/>
    <w:rsid w:val="006F7DB3"/>
    <w:rsid w:val="00700123"/>
    <w:rsid w:val="007045AA"/>
    <w:rsid w:val="00710C09"/>
    <w:rsid w:val="007238E3"/>
    <w:rsid w:val="00724BC4"/>
    <w:rsid w:val="00731B10"/>
    <w:rsid w:val="00737CFA"/>
    <w:rsid w:val="00754FCE"/>
    <w:rsid w:val="00762E56"/>
    <w:rsid w:val="00764752"/>
    <w:rsid w:val="0076605A"/>
    <w:rsid w:val="0076690C"/>
    <w:rsid w:val="0076706F"/>
    <w:rsid w:val="00767A57"/>
    <w:rsid w:val="0077017C"/>
    <w:rsid w:val="00770EC2"/>
    <w:rsid w:val="00772B84"/>
    <w:rsid w:val="0077488A"/>
    <w:rsid w:val="00774BC6"/>
    <w:rsid w:val="007818D5"/>
    <w:rsid w:val="007871E4"/>
    <w:rsid w:val="00793897"/>
    <w:rsid w:val="0079544F"/>
    <w:rsid w:val="007A5008"/>
    <w:rsid w:val="007A5EA1"/>
    <w:rsid w:val="007A6863"/>
    <w:rsid w:val="007A698A"/>
    <w:rsid w:val="007B212C"/>
    <w:rsid w:val="007B3B7C"/>
    <w:rsid w:val="007B5B8D"/>
    <w:rsid w:val="007B61F8"/>
    <w:rsid w:val="007D5509"/>
    <w:rsid w:val="007D5EA2"/>
    <w:rsid w:val="007F038C"/>
    <w:rsid w:val="007F32C5"/>
    <w:rsid w:val="008021CE"/>
    <w:rsid w:val="00802429"/>
    <w:rsid w:val="00806EF8"/>
    <w:rsid w:val="00810256"/>
    <w:rsid w:val="008102BD"/>
    <w:rsid w:val="00810911"/>
    <w:rsid w:val="008121D3"/>
    <w:rsid w:val="0081421F"/>
    <w:rsid w:val="00815CC0"/>
    <w:rsid w:val="00831625"/>
    <w:rsid w:val="00835EB2"/>
    <w:rsid w:val="00846686"/>
    <w:rsid w:val="00850555"/>
    <w:rsid w:val="00853AC0"/>
    <w:rsid w:val="0085774F"/>
    <w:rsid w:val="00860F0F"/>
    <w:rsid w:val="00863650"/>
    <w:rsid w:val="00864D09"/>
    <w:rsid w:val="0086568D"/>
    <w:rsid w:val="00867AD5"/>
    <w:rsid w:val="00881099"/>
    <w:rsid w:val="00892CE2"/>
    <w:rsid w:val="00893CB8"/>
    <w:rsid w:val="008942EC"/>
    <w:rsid w:val="008944B7"/>
    <w:rsid w:val="008A015E"/>
    <w:rsid w:val="008A5F20"/>
    <w:rsid w:val="008B18CB"/>
    <w:rsid w:val="008C2CB3"/>
    <w:rsid w:val="008D1114"/>
    <w:rsid w:val="008D1271"/>
    <w:rsid w:val="008D2469"/>
    <w:rsid w:val="008E0A64"/>
    <w:rsid w:val="008E730B"/>
    <w:rsid w:val="008F17D0"/>
    <w:rsid w:val="008F1E2B"/>
    <w:rsid w:val="00900783"/>
    <w:rsid w:val="00904E6B"/>
    <w:rsid w:val="00906A72"/>
    <w:rsid w:val="00910499"/>
    <w:rsid w:val="009105BF"/>
    <w:rsid w:val="0091333D"/>
    <w:rsid w:val="00914ECD"/>
    <w:rsid w:val="009200B7"/>
    <w:rsid w:val="0092113D"/>
    <w:rsid w:val="009239D5"/>
    <w:rsid w:val="0092447F"/>
    <w:rsid w:val="00931244"/>
    <w:rsid w:val="0093289E"/>
    <w:rsid w:val="00933F80"/>
    <w:rsid w:val="00934331"/>
    <w:rsid w:val="00953F24"/>
    <w:rsid w:val="00954812"/>
    <w:rsid w:val="00956D25"/>
    <w:rsid w:val="00956D93"/>
    <w:rsid w:val="009602AE"/>
    <w:rsid w:val="00964B23"/>
    <w:rsid w:val="00975440"/>
    <w:rsid w:val="009835E2"/>
    <w:rsid w:val="00983C77"/>
    <w:rsid w:val="009909C7"/>
    <w:rsid w:val="009911A4"/>
    <w:rsid w:val="00991963"/>
    <w:rsid w:val="009A02BC"/>
    <w:rsid w:val="009A0E4D"/>
    <w:rsid w:val="009A1543"/>
    <w:rsid w:val="009A3A0B"/>
    <w:rsid w:val="009B1749"/>
    <w:rsid w:val="009B22B7"/>
    <w:rsid w:val="009B700C"/>
    <w:rsid w:val="009C4128"/>
    <w:rsid w:val="009D25F3"/>
    <w:rsid w:val="009D5AE7"/>
    <w:rsid w:val="009E15CD"/>
    <w:rsid w:val="009E3798"/>
    <w:rsid w:val="009E7EBD"/>
    <w:rsid w:val="009F6068"/>
    <w:rsid w:val="00A02004"/>
    <w:rsid w:val="00A039B0"/>
    <w:rsid w:val="00A06FD7"/>
    <w:rsid w:val="00A10543"/>
    <w:rsid w:val="00A10BCE"/>
    <w:rsid w:val="00A133E8"/>
    <w:rsid w:val="00A17AA0"/>
    <w:rsid w:val="00A37E89"/>
    <w:rsid w:val="00A53D44"/>
    <w:rsid w:val="00A56B9C"/>
    <w:rsid w:val="00A63597"/>
    <w:rsid w:val="00A63ED3"/>
    <w:rsid w:val="00A674C3"/>
    <w:rsid w:val="00A700F9"/>
    <w:rsid w:val="00A73C20"/>
    <w:rsid w:val="00A76390"/>
    <w:rsid w:val="00A775A0"/>
    <w:rsid w:val="00A835F2"/>
    <w:rsid w:val="00A932E7"/>
    <w:rsid w:val="00AA48FB"/>
    <w:rsid w:val="00AA6405"/>
    <w:rsid w:val="00AA759F"/>
    <w:rsid w:val="00AB0D0D"/>
    <w:rsid w:val="00AB2E37"/>
    <w:rsid w:val="00AB3DE2"/>
    <w:rsid w:val="00AB41FC"/>
    <w:rsid w:val="00AB541A"/>
    <w:rsid w:val="00AB7CC0"/>
    <w:rsid w:val="00AD0BCE"/>
    <w:rsid w:val="00AD715A"/>
    <w:rsid w:val="00AE322A"/>
    <w:rsid w:val="00AE418F"/>
    <w:rsid w:val="00B0125C"/>
    <w:rsid w:val="00B01496"/>
    <w:rsid w:val="00B047D8"/>
    <w:rsid w:val="00B063EE"/>
    <w:rsid w:val="00B149C9"/>
    <w:rsid w:val="00B14CD2"/>
    <w:rsid w:val="00B20629"/>
    <w:rsid w:val="00B2286A"/>
    <w:rsid w:val="00B228BD"/>
    <w:rsid w:val="00B34722"/>
    <w:rsid w:val="00B40405"/>
    <w:rsid w:val="00B40F24"/>
    <w:rsid w:val="00B45B9F"/>
    <w:rsid w:val="00B5280F"/>
    <w:rsid w:val="00B5341F"/>
    <w:rsid w:val="00B558E3"/>
    <w:rsid w:val="00B61B8C"/>
    <w:rsid w:val="00B6433C"/>
    <w:rsid w:val="00B66294"/>
    <w:rsid w:val="00B7087B"/>
    <w:rsid w:val="00B75C51"/>
    <w:rsid w:val="00B8464F"/>
    <w:rsid w:val="00B90139"/>
    <w:rsid w:val="00B94CBC"/>
    <w:rsid w:val="00B96063"/>
    <w:rsid w:val="00BA059F"/>
    <w:rsid w:val="00BA3B0B"/>
    <w:rsid w:val="00BB065F"/>
    <w:rsid w:val="00BB2A75"/>
    <w:rsid w:val="00BC2913"/>
    <w:rsid w:val="00BD0974"/>
    <w:rsid w:val="00BD4AA9"/>
    <w:rsid w:val="00BD7563"/>
    <w:rsid w:val="00BE4B85"/>
    <w:rsid w:val="00BE51B5"/>
    <w:rsid w:val="00BF0E45"/>
    <w:rsid w:val="00C04521"/>
    <w:rsid w:val="00C04F29"/>
    <w:rsid w:val="00C05665"/>
    <w:rsid w:val="00C21301"/>
    <w:rsid w:val="00C2165D"/>
    <w:rsid w:val="00C24E29"/>
    <w:rsid w:val="00C316D1"/>
    <w:rsid w:val="00C35E76"/>
    <w:rsid w:val="00C41249"/>
    <w:rsid w:val="00C42479"/>
    <w:rsid w:val="00C43012"/>
    <w:rsid w:val="00C46C8C"/>
    <w:rsid w:val="00C46F4B"/>
    <w:rsid w:val="00C5645D"/>
    <w:rsid w:val="00C6128E"/>
    <w:rsid w:val="00C61E7F"/>
    <w:rsid w:val="00C63459"/>
    <w:rsid w:val="00C64032"/>
    <w:rsid w:val="00C74665"/>
    <w:rsid w:val="00C74CE4"/>
    <w:rsid w:val="00C81141"/>
    <w:rsid w:val="00C85878"/>
    <w:rsid w:val="00C86083"/>
    <w:rsid w:val="00C91C9F"/>
    <w:rsid w:val="00C97930"/>
    <w:rsid w:val="00C97C39"/>
    <w:rsid w:val="00CA403B"/>
    <w:rsid w:val="00CB0200"/>
    <w:rsid w:val="00CB0575"/>
    <w:rsid w:val="00CC1B1E"/>
    <w:rsid w:val="00CC5FCE"/>
    <w:rsid w:val="00CD0420"/>
    <w:rsid w:val="00CD0ECE"/>
    <w:rsid w:val="00CD504D"/>
    <w:rsid w:val="00CD6272"/>
    <w:rsid w:val="00CD6AE0"/>
    <w:rsid w:val="00CE142C"/>
    <w:rsid w:val="00CE3990"/>
    <w:rsid w:val="00CF008D"/>
    <w:rsid w:val="00CF0D49"/>
    <w:rsid w:val="00CF48DA"/>
    <w:rsid w:val="00D01751"/>
    <w:rsid w:val="00D055E9"/>
    <w:rsid w:val="00D12026"/>
    <w:rsid w:val="00D132BA"/>
    <w:rsid w:val="00D1752B"/>
    <w:rsid w:val="00D21C39"/>
    <w:rsid w:val="00D307C9"/>
    <w:rsid w:val="00D465A6"/>
    <w:rsid w:val="00D52F42"/>
    <w:rsid w:val="00D56AF7"/>
    <w:rsid w:val="00D61074"/>
    <w:rsid w:val="00D63527"/>
    <w:rsid w:val="00D6381B"/>
    <w:rsid w:val="00D71FBC"/>
    <w:rsid w:val="00D73C7E"/>
    <w:rsid w:val="00D7597B"/>
    <w:rsid w:val="00D84473"/>
    <w:rsid w:val="00D85F32"/>
    <w:rsid w:val="00D872B3"/>
    <w:rsid w:val="00D8760C"/>
    <w:rsid w:val="00D91C92"/>
    <w:rsid w:val="00D929C8"/>
    <w:rsid w:val="00D93160"/>
    <w:rsid w:val="00D93376"/>
    <w:rsid w:val="00D9506B"/>
    <w:rsid w:val="00D97372"/>
    <w:rsid w:val="00D97D1C"/>
    <w:rsid w:val="00DA27BC"/>
    <w:rsid w:val="00DA2976"/>
    <w:rsid w:val="00DA30A5"/>
    <w:rsid w:val="00DA3FBB"/>
    <w:rsid w:val="00DA49E1"/>
    <w:rsid w:val="00DA780E"/>
    <w:rsid w:val="00DA7B75"/>
    <w:rsid w:val="00DB36B6"/>
    <w:rsid w:val="00DB6D58"/>
    <w:rsid w:val="00DC0F5D"/>
    <w:rsid w:val="00DC57FF"/>
    <w:rsid w:val="00DD4874"/>
    <w:rsid w:val="00DD52EC"/>
    <w:rsid w:val="00DD65BF"/>
    <w:rsid w:val="00DD667F"/>
    <w:rsid w:val="00DE31ED"/>
    <w:rsid w:val="00DE4427"/>
    <w:rsid w:val="00DE6F8F"/>
    <w:rsid w:val="00DE7739"/>
    <w:rsid w:val="00DF02CC"/>
    <w:rsid w:val="00DF1240"/>
    <w:rsid w:val="00DF4C9F"/>
    <w:rsid w:val="00DF5A03"/>
    <w:rsid w:val="00DF6C20"/>
    <w:rsid w:val="00E00C99"/>
    <w:rsid w:val="00E074E9"/>
    <w:rsid w:val="00E15236"/>
    <w:rsid w:val="00E178CE"/>
    <w:rsid w:val="00E21831"/>
    <w:rsid w:val="00E341E5"/>
    <w:rsid w:val="00E42B99"/>
    <w:rsid w:val="00E43EDC"/>
    <w:rsid w:val="00E462C6"/>
    <w:rsid w:val="00E47365"/>
    <w:rsid w:val="00E52732"/>
    <w:rsid w:val="00E52A3C"/>
    <w:rsid w:val="00E537B4"/>
    <w:rsid w:val="00E53A57"/>
    <w:rsid w:val="00E53CDB"/>
    <w:rsid w:val="00E548A3"/>
    <w:rsid w:val="00E57788"/>
    <w:rsid w:val="00E57D49"/>
    <w:rsid w:val="00E60307"/>
    <w:rsid w:val="00E62A9B"/>
    <w:rsid w:val="00E6562D"/>
    <w:rsid w:val="00E87D93"/>
    <w:rsid w:val="00E91100"/>
    <w:rsid w:val="00E9319A"/>
    <w:rsid w:val="00EA1D5A"/>
    <w:rsid w:val="00EA628E"/>
    <w:rsid w:val="00EB0C74"/>
    <w:rsid w:val="00EB45FC"/>
    <w:rsid w:val="00EC5AA5"/>
    <w:rsid w:val="00EC771B"/>
    <w:rsid w:val="00ED0898"/>
    <w:rsid w:val="00ED1AEF"/>
    <w:rsid w:val="00ED284A"/>
    <w:rsid w:val="00ED3124"/>
    <w:rsid w:val="00ED6AE1"/>
    <w:rsid w:val="00EE34F0"/>
    <w:rsid w:val="00EE7A60"/>
    <w:rsid w:val="00EF3F9C"/>
    <w:rsid w:val="00F01403"/>
    <w:rsid w:val="00F1320E"/>
    <w:rsid w:val="00F16D8E"/>
    <w:rsid w:val="00F21AD0"/>
    <w:rsid w:val="00F25036"/>
    <w:rsid w:val="00F34BAB"/>
    <w:rsid w:val="00F35B52"/>
    <w:rsid w:val="00F35C3C"/>
    <w:rsid w:val="00F36CCA"/>
    <w:rsid w:val="00F452FD"/>
    <w:rsid w:val="00F46A65"/>
    <w:rsid w:val="00F52CA7"/>
    <w:rsid w:val="00F7072F"/>
    <w:rsid w:val="00F7148B"/>
    <w:rsid w:val="00F77E14"/>
    <w:rsid w:val="00F8717D"/>
    <w:rsid w:val="00F977F9"/>
    <w:rsid w:val="00F9783B"/>
    <w:rsid w:val="00FA019C"/>
    <w:rsid w:val="00FA0A7D"/>
    <w:rsid w:val="00FA35D7"/>
    <w:rsid w:val="00FA43DA"/>
    <w:rsid w:val="00FA560A"/>
    <w:rsid w:val="00FA5818"/>
    <w:rsid w:val="00FA7791"/>
    <w:rsid w:val="00FB24C4"/>
    <w:rsid w:val="00FB31BA"/>
    <w:rsid w:val="00FC0948"/>
    <w:rsid w:val="00FD4BDA"/>
    <w:rsid w:val="00FD62C9"/>
    <w:rsid w:val="00FE3AF0"/>
    <w:rsid w:val="00FE5A17"/>
    <w:rsid w:val="00FE7CC9"/>
    <w:rsid w:val="00FF5D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next w:val="Normal"/>
    <w:link w:val="Heading1Char"/>
    <w:uiPriority w:val="9"/>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en-US"/>
    </w:rPr>
  </w:style>
  <w:style w:type="paragraph" w:styleId="Heading2">
    <w:name w:val="heading 2"/>
    <w:basedOn w:val="Heading1"/>
    <w:next w:val="Normal"/>
    <w:link w:val="Heading2Char"/>
    <w:uiPriority w:val="9"/>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3F0D"/>
    <w:rPr>
      <w:rFonts w:ascii="Arial" w:eastAsia="宋体" w:hAnsi="Arial" w:cs="Times New Roman"/>
      <w:sz w:val="36"/>
      <w:szCs w:val="36"/>
      <w:lang w:val="en-GB" w:eastAsia="en-US"/>
    </w:rPr>
  </w:style>
  <w:style w:type="character" w:customStyle="1" w:styleId="Heading2Char">
    <w:name w:val="Heading 2 Char"/>
    <w:basedOn w:val="DefaultParagraphFont"/>
    <w:link w:val="Heading2"/>
    <w:uiPriority w:val="9"/>
    <w:rsid w:val="00593F0D"/>
    <w:rPr>
      <w:rFonts w:ascii="Arial" w:eastAsia="宋体" w:hAnsi="Arial" w:cs="Times New Roman"/>
      <w:sz w:val="32"/>
      <w:szCs w:val="32"/>
      <w:lang w:val="en-GB" w:eastAsia="en-US"/>
    </w:rPr>
  </w:style>
  <w:style w:type="character" w:customStyle="1" w:styleId="Heading3Char">
    <w:name w:val="Heading 3 Char"/>
    <w:basedOn w:val="DefaultParagraphFont"/>
    <w:link w:val="Heading3"/>
    <w:uiPriority w:val="9"/>
    <w:rsid w:val="00593F0D"/>
    <w:rPr>
      <w:rFonts w:ascii="Arial" w:eastAsia="宋体"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宋体"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宋体" w:hAnsi="Arial" w:cs="Times New Roman"/>
      <w:lang w:val="en-GB" w:eastAsia="en-US"/>
    </w:rPr>
  </w:style>
  <w:style w:type="character" w:customStyle="1" w:styleId="Heading6Char">
    <w:name w:val="Heading 6 Char"/>
    <w:basedOn w:val="DefaultParagraphFont"/>
    <w:link w:val="Heading6"/>
    <w:rsid w:val="00593F0D"/>
    <w:rPr>
      <w:rFonts w:ascii="Arial" w:eastAsia="宋体" w:hAnsi="Arial" w:cs="Arial"/>
      <w:sz w:val="20"/>
      <w:szCs w:val="20"/>
      <w:lang w:val="en-GB"/>
    </w:rPr>
  </w:style>
  <w:style w:type="character" w:customStyle="1" w:styleId="Heading7Char">
    <w:name w:val="Heading 7 Char"/>
    <w:basedOn w:val="DefaultParagraphFont"/>
    <w:link w:val="Heading7"/>
    <w:rsid w:val="00593F0D"/>
    <w:rPr>
      <w:rFonts w:ascii="Arial" w:eastAsia="宋体" w:hAnsi="Arial" w:cs="Arial"/>
      <w:sz w:val="20"/>
      <w:szCs w:val="20"/>
      <w:lang w:val="en-GB"/>
    </w:rPr>
  </w:style>
  <w:style w:type="character" w:customStyle="1" w:styleId="Heading8Char">
    <w:name w:val="Heading 8 Char"/>
    <w:basedOn w:val="DefaultParagraphFont"/>
    <w:link w:val="Heading8"/>
    <w:rsid w:val="00593F0D"/>
    <w:rPr>
      <w:rFonts w:ascii="Arial" w:eastAsia="宋体" w:hAnsi="Arial" w:cs="Arial"/>
      <w:sz w:val="20"/>
      <w:szCs w:val="20"/>
      <w:lang w:val="en-GB"/>
    </w:rPr>
  </w:style>
  <w:style w:type="character" w:customStyle="1" w:styleId="Heading9Char">
    <w:name w:val="Heading 9 Char"/>
    <w:basedOn w:val="DefaultParagraphFont"/>
    <w:link w:val="Heading9"/>
    <w:rsid w:val="00593F0D"/>
    <w:rPr>
      <w:rFonts w:ascii="Arial" w:eastAsia="宋体"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宋体"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宋体"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宋体"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qFormat/>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93F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93F0D"/>
    <w:rPr>
      <w:rFonts w:ascii="Arial" w:eastAsia="宋体"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qFormat/>
    <w:locked/>
    <w:rsid w:val="00593F0D"/>
    <w:rPr>
      <w:lang w:eastAsia="x-none"/>
    </w:rPr>
  </w:style>
  <w:style w:type="character" w:styleId="Hyperlink">
    <w:name w:val="Hyperlink"/>
    <w:uiPriority w:val="99"/>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nhideWhenUsed/>
    <w:rsid w:val="00846686"/>
  </w:style>
  <w:style w:type="character" w:customStyle="1" w:styleId="CommentTextChar">
    <w:name w:val="Comment Text Char"/>
    <w:basedOn w:val="DefaultParagraphFont"/>
    <w:link w:val="CommentText"/>
    <w:rsid w:val="00846686"/>
    <w:rPr>
      <w:rFonts w:ascii="Arial" w:eastAsia="宋体"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宋体"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宋体" w:hAnsi="Segoe UI" w:cs="Segoe UI"/>
      <w:sz w:val="18"/>
      <w:szCs w:val="18"/>
      <w:lang w:val="en-GB"/>
    </w:rPr>
  </w:style>
  <w:style w:type="character" w:customStyle="1" w:styleId="CRCoverPageZchn">
    <w:name w:val="CR Cover Page Zchn"/>
    <w:link w:val="CRCoverPage"/>
    <w:qFormat/>
    <w:rsid w:val="00810256"/>
    <w:rPr>
      <w:rFonts w:ascii="Arial" w:eastAsia="MS Mincho" w:hAnsi="Arial" w:cs="Times New Roman"/>
      <w:sz w:val="20"/>
      <w:szCs w:val="20"/>
      <w:lang w:val="en-GB" w:eastAsia="en-US"/>
    </w:rPr>
  </w:style>
  <w:style w:type="paragraph" w:customStyle="1" w:styleId="Comments">
    <w:name w:val="Comments"/>
    <w:basedOn w:val="Normal"/>
    <w:link w:val="CommentsChar"/>
    <w:qFormat/>
    <w:rsid w:val="009B174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9B1749"/>
    <w:rPr>
      <w:rFonts w:ascii="Arial" w:eastAsia="MS Mincho" w:hAnsi="Arial" w:cs="Times New Roman"/>
      <w:i/>
      <w:noProof/>
      <w:sz w:val="18"/>
      <w:szCs w:val="24"/>
      <w:lang w:val="en-GB" w:eastAsia="en-GB"/>
    </w:rPr>
  </w:style>
  <w:style w:type="character" w:styleId="FollowedHyperlink">
    <w:name w:val="FollowedHyperlink"/>
    <w:basedOn w:val="DefaultParagraphFont"/>
    <w:uiPriority w:val="99"/>
    <w:semiHidden/>
    <w:unhideWhenUsed/>
    <w:rsid w:val="00F7148B"/>
    <w:rPr>
      <w:color w:val="954F72" w:themeColor="followedHyperlink"/>
      <w:u w:val="single"/>
    </w:rPr>
  </w:style>
  <w:style w:type="character" w:styleId="Strong">
    <w:name w:val="Strong"/>
    <w:basedOn w:val="DefaultParagraphFont"/>
    <w:uiPriority w:val="22"/>
    <w:qFormat/>
    <w:rsid w:val="00D12026"/>
    <w:rPr>
      <w:b/>
      <w:bCs/>
    </w:rPr>
  </w:style>
  <w:style w:type="paragraph" w:styleId="DocumentMap">
    <w:name w:val="Document Map"/>
    <w:basedOn w:val="Normal"/>
    <w:link w:val="DocumentMapChar"/>
    <w:rsid w:val="00DA27BC"/>
    <w:pPr>
      <w:overflowPunct/>
      <w:snapToGrid w:val="0"/>
      <w:textAlignment w:val="auto"/>
    </w:pPr>
    <w:rPr>
      <w:rFonts w:ascii="宋体" w:hAnsi="Times New Roman"/>
      <w:kern w:val="2"/>
      <w:sz w:val="18"/>
      <w:szCs w:val="18"/>
      <w:lang w:eastAsia="en-US"/>
    </w:rPr>
  </w:style>
  <w:style w:type="character" w:customStyle="1" w:styleId="DocumentMapChar">
    <w:name w:val="Document Map Char"/>
    <w:basedOn w:val="DefaultParagraphFont"/>
    <w:link w:val="DocumentMap"/>
    <w:rsid w:val="00DA27BC"/>
    <w:rPr>
      <w:rFonts w:ascii="宋体" w:eastAsia="宋体" w:hAnsi="Times New Roman" w:cs="Times New Roman"/>
      <w:kern w:val="2"/>
      <w:sz w:val="18"/>
      <w:szCs w:val="18"/>
      <w:lang w:val="en-GB" w:eastAsia="en-US"/>
    </w:rPr>
  </w:style>
  <w:style w:type="paragraph" w:customStyle="1" w:styleId="LSHeader">
    <w:name w:val="LSHeader"/>
    <w:rsid w:val="00DA27BC"/>
    <w:pPr>
      <w:tabs>
        <w:tab w:val="right" w:pos="9781"/>
      </w:tabs>
      <w:spacing w:after="0" w:line="240" w:lineRule="auto"/>
    </w:pPr>
    <w:rPr>
      <w:rFonts w:ascii="Arial" w:eastAsia="宋体" w:hAnsi="Arial" w:cs="Times New Roman"/>
      <w:b/>
      <w:sz w:val="24"/>
      <w:szCs w:val="20"/>
      <w:lang w:val="en-GB" w:eastAsia="ko-KR"/>
    </w:rPr>
  </w:style>
  <w:style w:type="paragraph" w:customStyle="1" w:styleId="TF">
    <w:name w:val="TF"/>
    <w:aliases w:val="left"/>
    <w:basedOn w:val="Normal"/>
    <w:link w:val="TFChar"/>
    <w:qFormat/>
    <w:rsid w:val="00474C1E"/>
    <w:pPr>
      <w:keepLines/>
      <w:spacing w:after="240"/>
      <w:jc w:val="center"/>
    </w:pPr>
    <w:rPr>
      <w:rFonts w:eastAsia="Times New Roman"/>
      <w:b/>
      <w:szCs w:val="24"/>
      <w:lang w:val="x-none" w:eastAsia="x-none"/>
    </w:rPr>
  </w:style>
  <w:style w:type="character" w:customStyle="1" w:styleId="TFChar">
    <w:name w:val="TF Char"/>
    <w:link w:val="TF"/>
    <w:qFormat/>
    <w:rsid w:val="00474C1E"/>
    <w:rPr>
      <w:rFonts w:ascii="Arial" w:eastAsia="Times New Roman" w:hAnsi="Arial" w:cs="Times New Roman"/>
      <w:b/>
      <w:sz w:val="20"/>
      <w:szCs w:val="24"/>
      <w:lang w:val="x-none" w:eastAsia="x-none"/>
    </w:rPr>
  </w:style>
  <w:style w:type="numbering" w:customStyle="1" w:styleId="2">
    <w:name w:val="样式2"/>
    <w:uiPriority w:val="99"/>
    <w:rsid w:val="00D872B3"/>
    <w:pPr>
      <w:numPr>
        <w:numId w:val="7"/>
      </w:numPr>
    </w:pPr>
  </w:style>
  <w:style w:type="paragraph" w:customStyle="1" w:styleId="TH">
    <w:name w:val="TH"/>
    <w:basedOn w:val="Normal"/>
    <w:link w:val="THChar"/>
    <w:qFormat/>
    <w:rsid w:val="001851CE"/>
    <w:pPr>
      <w:keepNext/>
      <w:keepLines/>
      <w:spacing w:before="60" w:after="180"/>
      <w:jc w:val="center"/>
    </w:pPr>
    <w:rPr>
      <w:rFonts w:eastAsia="Times New Roman"/>
      <w:b/>
      <w:szCs w:val="24"/>
      <w:lang w:val="x-none" w:eastAsia="x-none"/>
    </w:rPr>
  </w:style>
  <w:style w:type="character" w:customStyle="1" w:styleId="THChar">
    <w:name w:val="TH Char"/>
    <w:link w:val="TH"/>
    <w:qFormat/>
    <w:rsid w:val="001851CE"/>
    <w:rPr>
      <w:rFonts w:ascii="Arial" w:eastAsia="Times New Roman" w:hAnsi="Arial" w:cs="Times New Roman"/>
      <w:b/>
      <w:sz w:val="20"/>
      <w:szCs w:val="24"/>
      <w:lang w:val="x-none" w:eastAsia="x-none"/>
    </w:rPr>
  </w:style>
  <w:style w:type="table" w:styleId="TableGrid">
    <w:name w:val="Table Grid"/>
    <w:basedOn w:val="TableNormal"/>
    <w:uiPriority w:val="39"/>
    <w:rsid w:val="006A3B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EF3F9C"/>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EF3F9C"/>
    <w:rPr>
      <w:rFonts w:ascii="Arial" w:eastAsia="MS Mincho" w:hAnsi="Arial" w:cs="Times New Roman"/>
      <w:noProof/>
      <w:sz w:val="20"/>
      <w:szCs w:val="24"/>
      <w:lang w:val="en-GB" w:eastAsia="en-GB"/>
    </w:rPr>
  </w:style>
  <w:style w:type="paragraph" w:customStyle="1" w:styleId="a">
    <w:name w:val="a"/>
    <w:basedOn w:val="CRCoverPage"/>
    <w:qFormat/>
    <w:rsid w:val="00E537B4"/>
    <w:pPr>
      <w:tabs>
        <w:tab w:val="left" w:pos="1985"/>
      </w:tabs>
    </w:pPr>
    <w:rPr>
      <w:rFonts w:eastAsia="Times New Roman" w:cs="Arial"/>
      <w:b/>
      <w:bCs/>
      <w:color w:val="000000"/>
      <w:sz w:val="24"/>
      <w:szCs w:val="24"/>
      <w:lang w:val="en-US"/>
    </w:rPr>
  </w:style>
  <w:style w:type="paragraph" w:customStyle="1" w:styleId="ds-markdown-paragraph">
    <w:name w:val="ds-markdown-paragraph"/>
    <w:basedOn w:val="Normal"/>
    <w:rsid w:val="009105BF"/>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rPr>
  </w:style>
  <w:style w:type="character" w:styleId="Emphasis">
    <w:name w:val="Emphasis"/>
    <w:basedOn w:val="DefaultParagraphFont"/>
    <w:uiPriority w:val="20"/>
    <w:qFormat/>
    <w:rsid w:val="00054124"/>
    <w:rPr>
      <w:i/>
      <w:iCs/>
    </w:rPr>
  </w:style>
  <w:style w:type="character" w:styleId="HTMLCode">
    <w:name w:val="HTML Code"/>
    <w:basedOn w:val="DefaultParagraphFont"/>
    <w:uiPriority w:val="99"/>
    <w:semiHidden/>
    <w:unhideWhenUsed/>
    <w:rsid w:val="0005412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5635">
      <w:bodyDiv w:val="1"/>
      <w:marLeft w:val="0"/>
      <w:marRight w:val="0"/>
      <w:marTop w:val="0"/>
      <w:marBottom w:val="0"/>
      <w:divBdr>
        <w:top w:val="none" w:sz="0" w:space="0" w:color="auto"/>
        <w:left w:val="none" w:sz="0" w:space="0" w:color="auto"/>
        <w:bottom w:val="none" w:sz="0" w:space="0" w:color="auto"/>
        <w:right w:val="none" w:sz="0" w:space="0" w:color="auto"/>
      </w:divBdr>
    </w:div>
    <w:div w:id="318579874">
      <w:bodyDiv w:val="1"/>
      <w:marLeft w:val="0"/>
      <w:marRight w:val="0"/>
      <w:marTop w:val="0"/>
      <w:marBottom w:val="0"/>
      <w:divBdr>
        <w:top w:val="none" w:sz="0" w:space="0" w:color="auto"/>
        <w:left w:val="none" w:sz="0" w:space="0" w:color="auto"/>
        <w:bottom w:val="none" w:sz="0" w:space="0" w:color="auto"/>
        <w:right w:val="none" w:sz="0" w:space="0" w:color="auto"/>
      </w:divBdr>
    </w:div>
    <w:div w:id="495342573">
      <w:bodyDiv w:val="1"/>
      <w:marLeft w:val="0"/>
      <w:marRight w:val="0"/>
      <w:marTop w:val="0"/>
      <w:marBottom w:val="0"/>
      <w:divBdr>
        <w:top w:val="none" w:sz="0" w:space="0" w:color="auto"/>
        <w:left w:val="none" w:sz="0" w:space="0" w:color="auto"/>
        <w:bottom w:val="none" w:sz="0" w:space="0" w:color="auto"/>
        <w:right w:val="none" w:sz="0" w:space="0" w:color="auto"/>
      </w:divBdr>
    </w:div>
    <w:div w:id="610431312">
      <w:bodyDiv w:val="1"/>
      <w:marLeft w:val="0"/>
      <w:marRight w:val="0"/>
      <w:marTop w:val="0"/>
      <w:marBottom w:val="0"/>
      <w:divBdr>
        <w:top w:val="none" w:sz="0" w:space="0" w:color="auto"/>
        <w:left w:val="none" w:sz="0" w:space="0" w:color="auto"/>
        <w:bottom w:val="none" w:sz="0" w:space="0" w:color="auto"/>
        <w:right w:val="none" w:sz="0" w:space="0" w:color="auto"/>
      </w:divBdr>
    </w:div>
    <w:div w:id="659231774">
      <w:bodyDiv w:val="1"/>
      <w:marLeft w:val="0"/>
      <w:marRight w:val="0"/>
      <w:marTop w:val="0"/>
      <w:marBottom w:val="0"/>
      <w:divBdr>
        <w:top w:val="none" w:sz="0" w:space="0" w:color="auto"/>
        <w:left w:val="none" w:sz="0" w:space="0" w:color="auto"/>
        <w:bottom w:val="none" w:sz="0" w:space="0" w:color="auto"/>
        <w:right w:val="none" w:sz="0" w:space="0" w:color="auto"/>
      </w:divBdr>
    </w:div>
    <w:div w:id="765540826">
      <w:bodyDiv w:val="1"/>
      <w:marLeft w:val="0"/>
      <w:marRight w:val="0"/>
      <w:marTop w:val="0"/>
      <w:marBottom w:val="0"/>
      <w:divBdr>
        <w:top w:val="none" w:sz="0" w:space="0" w:color="auto"/>
        <w:left w:val="none" w:sz="0" w:space="0" w:color="auto"/>
        <w:bottom w:val="none" w:sz="0" w:space="0" w:color="auto"/>
        <w:right w:val="none" w:sz="0" w:space="0" w:color="auto"/>
      </w:divBdr>
    </w:div>
    <w:div w:id="867446437">
      <w:bodyDiv w:val="1"/>
      <w:marLeft w:val="0"/>
      <w:marRight w:val="0"/>
      <w:marTop w:val="0"/>
      <w:marBottom w:val="0"/>
      <w:divBdr>
        <w:top w:val="none" w:sz="0" w:space="0" w:color="auto"/>
        <w:left w:val="none" w:sz="0" w:space="0" w:color="auto"/>
        <w:bottom w:val="none" w:sz="0" w:space="0" w:color="auto"/>
        <w:right w:val="none" w:sz="0" w:space="0" w:color="auto"/>
      </w:divBdr>
    </w:div>
    <w:div w:id="930041441">
      <w:bodyDiv w:val="1"/>
      <w:marLeft w:val="0"/>
      <w:marRight w:val="0"/>
      <w:marTop w:val="0"/>
      <w:marBottom w:val="0"/>
      <w:divBdr>
        <w:top w:val="none" w:sz="0" w:space="0" w:color="auto"/>
        <w:left w:val="none" w:sz="0" w:space="0" w:color="auto"/>
        <w:bottom w:val="none" w:sz="0" w:space="0" w:color="auto"/>
        <w:right w:val="none" w:sz="0" w:space="0" w:color="auto"/>
      </w:divBdr>
    </w:div>
    <w:div w:id="1111978267">
      <w:bodyDiv w:val="1"/>
      <w:marLeft w:val="0"/>
      <w:marRight w:val="0"/>
      <w:marTop w:val="0"/>
      <w:marBottom w:val="0"/>
      <w:divBdr>
        <w:top w:val="none" w:sz="0" w:space="0" w:color="auto"/>
        <w:left w:val="none" w:sz="0" w:space="0" w:color="auto"/>
        <w:bottom w:val="none" w:sz="0" w:space="0" w:color="auto"/>
        <w:right w:val="none" w:sz="0" w:space="0" w:color="auto"/>
      </w:divBdr>
    </w:div>
    <w:div w:id="1194424400">
      <w:bodyDiv w:val="1"/>
      <w:marLeft w:val="0"/>
      <w:marRight w:val="0"/>
      <w:marTop w:val="0"/>
      <w:marBottom w:val="0"/>
      <w:divBdr>
        <w:top w:val="none" w:sz="0" w:space="0" w:color="auto"/>
        <w:left w:val="none" w:sz="0" w:space="0" w:color="auto"/>
        <w:bottom w:val="none" w:sz="0" w:space="0" w:color="auto"/>
        <w:right w:val="none" w:sz="0" w:space="0" w:color="auto"/>
      </w:divBdr>
    </w:div>
    <w:div w:id="1195850242">
      <w:bodyDiv w:val="1"/>
      <w:marLeft w:val="0"/>
      <w:marRight w:val="0"/>
      <w:marTop w:val="0"/>
      <w:marBottom w:val="0"/>
      <w:divBdr>
        <w:top w:val="none" w:sz="0" w:space="0" w:color="auto"/>
        <w:left w:val="none" w:sz="0" w:space="0" w:color="auto"/>
        <w:bottom w:val="none" w:sz="0" w:space="0" w:color="auto"/>
        <w:right w:val="none" w:sz="0" w:space="0" w:color="auto"/>
      </w:divBdr>
    </w:div>
    <w:div w:id="1199198995">
      <w:bodyDiv w:val="1"/>
      <w:marLeft w:val="0"/>
      <w:marRight w:val="0"/>
      <w:marTop w:val="0"/>
      <w:marBottom w:val="0"/>
      <w:divBdr>
        <w:top w:val="none" w:sz="0" w:space="0" w:color="auto"/>
        <w:left w:val="none" w:sz="0" w:space="0" w:color="auto"/>
        <w:bottom w:val="none" w:sz="0" w:space="0" w:color="auto"/>
        <w:right w:val="none" w:sz="0" w:space="0" w:color="auto"/>
      </w:divBdr>
    </w:div>
    <w:div w:id="1623146101">
      <w:bodyDiv w:val="1"/>
      <w:marLeft w:val="0"/>
      <w:marRight w:val="0"/>
      <w:marTop w:val="0"/>
      <w:marBottom w:val="0"/>
      <w:divBdr>
        <w:top w:val="none" w:sz="0" w:space="0" w:color="auto"/>
        <w:left w:val="none" w:sz="0" w:space="0" w:color="auto"/>
        <w:bottom w:val="none" w:sz="0" w:space="0" w:color="auto"/>
        <w:right w:val="none" w:sz="0" w:space="0" w:color="auto"/>
      </w:divBdr>
    </w:div>
    <w:div w:id="1633510716">
      <w:bodyDiv w:val="1"/>
      <w:marLeft w:val="0"/>
      <w:marRight w:val="0"/>
      <w:marTop w:val="0"/>
      <w:marBottom w:val="0"/>
      <w:divBdr>
        <w:top w:val="none" w:sz="0" w:space="0" w:color="auto"/>
        <w:left w:val="none" w:sz="0" w:space="0" w:color="auto"/>
        <w:bottom w:val="none" w:sz="0" w:space="0" w:color="auto"/>
        <w:right w:val="none" w:sz="0" w:space="0" w:color="auto"/>
      </w:divBdr>
    </w:div>
    <w:div w:id="1800799516">
      <w:bodyDiv w:val="1"/>
      <w:marLeft w:val="0"/>
      <w:marRight w:val="0"/>
      <w:marTop w:val="0"/>
      <w:marBottom w:val="0"/>
      <w:divBdr>
        <w:top w:val="none" w:sz="0" w:space="0" w:color="auto"/>
        <w:left w:val="none" w:sz="0" w:space="0" w:color="auto"/>
        <w:bottom w:val="none" w:sz="0" w:space="0" w:color="auto"/>
        <w:right w:val="none" w:sz="0" w:space="0" w:color="auto"/>
      </w:divBdr>
    </w:div>
    <w:div w:id="1966039027">
      <w:bodyDiv w:val="1"/>
      <w:marLeft w:val="0"/>
      <w:marRight w:val="0"/>
      <w:marTop w:val="0"/>
      <w:marBottom w:val="0"/>
      <w:divBdr>
        <w:top w:val="none" w:sz="0" w:space="0" w:color="auto"/>
        <w:left w:val="none" w:sz="0" w:space="0" w:color="auto"/>
        <w:bottom w:val="none" w:sz="0" w:space="0" w:color="auto"/>
        <w:right w:val="none" w:sz="0" w:space="0" w:color="auto"/>
      </w:divBdr>
    </w:div>
    <w:div w:id="208440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426</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MOHAMMED MIKAE</cp:lastModifiedBy>
  <cp:revision>7</cp:revision>
  <dcterms:created xsi:type="dcterms:W3CDTF">2025-08-14T03:06:00Z</dcterms:created>
  <dcterms:modified xsi:type="dcterms:W3CDTF">2025-08-14T03:08:00Z</dcterms:modified>
</cp:coreProperties>
</file>