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21CECA79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122A89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91AC6">
        <w:rPr>
          <w:bCs/>
          <w:noProof w:val="0"/>
          <w:sz w:val="24"/>
          <w:szCs w:val="24"/>
        </w:rPr>
        <w:t>5</w:t>
      </w:r>
      <w:r w:rsidR="003C2AA4">
        <w:rPr>
          <w:bCs/>
          <w:noProof w:val="0"/>
          <w:sz w:val="24"/>
          <w:szCs w:val="24"/>
        </w:rPr>
        <w:t>3572</w:t>
      </w:r>
    </w:p>
    <w:p w14:paraId="11776FA6" w14:textId="28A8720C" w:rsidR="00A209D6" w:rsidRPr="00465587" w:rsidRDefault="00122A8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Malta, MT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23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B97051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0DB5DF9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778DF">
        <w:rPr>
          <w:rFonts w:cs="Arial"/>
          <w:b/>
          <w:bCs/>
          <w:sz w:val="24"/>
          <w:lang w:eastAsia="ja-JP"/>
        </w:rPr>
        <w:t>9</w:t>
      </w:r>
      <w:r w:rsidR="00764CB9">
        <w:rPr>
          <w:rFonts w:cs="Arial"/>
          <w:b/>
          <w:bCs/>
          <w:sz w:val="24"/>
          <w:lang w:eastAsia="ja-JP"/>
        </w:rPr>
        <w:t>.3</w:t>
      </w:r>
    </w:p>
    <w:p w14:paraId="73188B46" w14:textId="69FD691D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0E64E4">
        <w:rPr>
          <w:rFonts w:ascii="Arial" w:hAnsi="Arial" w:cs="Arial"/>
          <w:b/>
          <w:bCs/>
          <w:sz w:val="24"/>
        </w:rPr>
        <w:t xml:space="preserve">, </w:t>
      </w:r>
      <w:r w:rsidR="000E64E4" w:rsidRPr="005A59AF">
        <w:rPr>
          <w:rFonts w:ascii="Arial" w:hAnsi="Arial" w:cs="Arial"/>
          <w:b/>
          <w:bCs/>
          <w:sz w:val="24"/>
        </w:rPr>
        <w:t>ZTE, Huawei, Ericsson, Qualcomm Incorporated</w:t>
      </w:r>
      <w:r w:rsidR="000E64E4">
        <w:rPr>
          <w:rFonts w:ascii="Arial" w:hAnsi="Arial" w:cs="Arial"/>
          <w:b/>
          <w:bCs/>
          <w:sz w:val="24"/>
        </w:rPr>
        <w:t xml:space="preserve"> </w:t>
      </w:r>
      <w:r w:rsidR="00466B35">
        <w:rPr>
          <w:rFonts w:ascii="Arial" w:hAnsi="Arial" w:cs="Arial"/>
          <w:b/>
          <w:bCs/>
          <w:sz w:val="24"/>
        </w:rPr>
        <w:t xml:space="preserve"> </w:t>
      </w:r>
    </w:p>
    <w:p w14:paraId="553D264F" w14:textId="4BA6E7D9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778DF">
        <w:rPr>
          <w:rFonts w:ascii="Arial" w:hAnsi="Arial" w:cs="Arial"/>
          <w:b/>
          <w:bCs/>
          <w:sz w:val="24"/>
        </w:rPr>
        <w:t>Update of R3-2530</w:t>
      </w:r>
      <w:r w:rsidR="005B4A38">
        <w:rPr>
          <w:rFonts w:ascii="Arial" w:hAnsi="Arial" w:cs="Arial"/>
          <w:b/>
          <w:bCs/>
          <w:sz w:val="24"/>
        </w:rPr>
        <w:t>58</w:t>
      </w:r>
      <w:r w:rsidR="00F1587F">
        <w:rPr>
          <w:rFonts w:ascii="Arial" w:hAnsi="Arial" w:cs="Arial"/>
          <w:b/>
          <w:bCs/>
          <w:sz w:val="24"/>
        </w:rPr>
        <w:t xml:space="preserve"> </w:t>
      </w:r>
    </w:p>
    <w:p w14:paraId="25F387E8" w14:textId="18D1D632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1778DF">
        <w:rPr>
          <w:rFonts w:ascii="Arial" w:hAnsi="Arial" w:cs="Arial"/>
          <w:b/>
          <w:bCs/>
          <w:sz w:val="24"/>
        </w:rPr>
        <w:t>NR_</w:t>
      </w:r>
      <w:r w:rsidR="00FC1C1E">
        <w:rPr>
          <w:rFonts w:ascii="Arial" w:hAnsi="Arial" w:cs="Arial"/>
          <w:b/>
          <w:bCs/>
          <w:sz w:val="24"/>
        </w:rPr>
        <w:t>redcap</w:t>
      </w:r>
      <w:proofErr w:type="spellEnd"/>
      <w:r w:rsidR="001778DF">
        <w:rPr>
          <w:rFonts w:ascii="Arial" w:hAnsi="Arial" w:cs="Arial"/>
          <w:b/>
          <w:bCs/>
          <w:sz w:val="24"/>
        </w:rPr>
        <w:t>-Core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9803ED1" w14:textId="5107AF4C" w:rsidR="00FC1C1E" w:rsidRDefault="00FC1C1E" w:rsidP="00FC1C1E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RAN3#127bis meeting, the draft CR for TS 38.300 on emergency call and </w:t>
      </w:r>
      <w:proofErr w:type="spellStart"/>
      <w:r>
        <w:rPr>
          <w:rFonts w:eastAsia="SimSun"/>
          <w:lang w:val="en-US" w:eastAsia="zh-CN"/>
        </w:rPr>
        <w:t>eDRX</w:t>
      </w:r>
      <w:proofErr w:type="spellEnd"/>
      <w:r>
        <w:rPr>
          <w:rFonts w:eastAsia="SimSun"/>
          <w:lang w:val="en-US" w:eastAsia="zh-CN"/>
        </w:rPr>
        <w:t xml:space="preserve"> was endorsed in R3-25240</w:t>
      </w:r>
      <w:r w:rsidR="00257BB4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>.</w:t>
      </w:r>
    </w:p>
    <w:p w14:paraId="77F6B5A8" w14:textId="3B62BA1B" w:rsidR="00FC1C1E" w:rsidRDefault="00FC1C1E" w:rsidP="00FC1C1E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has been resubmitted with identical content in R3-2530</w:t>
      </w:r>
      <w:r w:rsidR="00257BB4">
        <w:rPr>
          <w:rFonts w:eastAsia="SimSun"/>
          <w:lang w:val="en-US" w:eastAsia="zh-CN"/>
        </w:rPr>
        <w:t>58</w:t>
      </w:r>
      <w:r>
        <w:rPr>
          <w:rFonts w:eastAsia="SimSun"/>
          <w:lang w:val="en-US" w:eastAsia="zh-CN"/>
        </w:rPr>
        <w:t>.</w:t>
      </w:r>
    </w:p>
    <w:p w14:paraId="4EA3F726" w14:textId="77777777" w:rsidR="00FC1C1E" w:rsidRDefault="00FC1C1E" w:rsidP="00FC1C1E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However, the cosigning companies have discussed and agreed the need of following corrections in-between:</w:t>
      </w:r>
    </w:p>
    <w:p w14:paraId="034D563C" w14:textId="09F484C2" w:rsidR="00FC1C1E" w:rsidRDefault="00FC1C1E" w:rsidP="00FC1C1E">
      <w:pPr>
        <w:pStyle w:val="ListParagraph"/>
        <w:numPr>
          <w:ilvl w:val="0"/>
          <w:numId w:val="59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Align the “reason for change” </w:t>
      </w:r>
      <w:r w:rsidR="009C224E">
        <w:rPr>
          <w:rFonts w:eastAsia="SimSun"/>
          <w:lang w:val="en-US" w:eastAsia="zh-CN"/>
        </w:rPr>
        <w:t xml:space="preserve">and “summary of change” </w:t>
      </w:r>
      <w:r>
        <w:rPr>
          <w:rFonts w:eastAsia="SimSun"/>
          <w:lang w:val="en-US" w:eastAsia="zh-CN"/>
        </w:rPr>
        <w:t xml:space="preserve">with the text replacing “use inactive </w:t>
      </w:r>
      <w:proofErr w:type="spellStart"/>
      <w:r>
        <w:rPr>
          <w:rFonts w:eastAsia="SimSun"/>
          <w:lang w:val="en-US" w:eastAsia="zh-CN"/>
        </w:rPr>
        <w:t>eDRX</w:t>
      </w:r>
      <w:proofErr w:type="spellEnd"/>
      <w:r>
        <w:rPr>
          <w:rFonts w:eastAsia="SimSun"/>
          <w:lang w:val="en-US" w:eastAsia="zh-CN"/>
        </w:rPr>
        <w:t xml:space="preserve">” by “configure inactive </w:t>
      </w:r>
      <w:proofErr w:type="spellStart"/>
      <w:r>
        <w:rPr>
          <w:rFonts w:eastAsia="SimSun"/>
          <w:lang w:val="en-US" w:eastAsia="zh-CN"/>
        </w:rPr>
        <w:t>eDRX</w:t>
      </w:r>
      <w:proofErr w:type="spellEnd"/>
      <w:r>
        <w:rPr>
          <w:rFonts w:eastAsia="SimSun"/>
          <w:lang w:val="en-US" w:eastAsia="zh-CN"/>
        </w:rPr>
        <w:t>”</w:t>
      </w:r>
    </w:p>
    <w:p w14:paraId="48F1DEB7" w14:textId="77777777" w:rsidR="00FC1C1E" w:rsidRDefault="00FC1C1E" w:rsidP="00FC1C1E">
      <w:pPr>
        <w:pStyle w:val="ListParagraph"/>
        <w:numPr>
          <w:ilvl w:val="0"/>
          <w:numId w:val="59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Improve the “consequence if not approved” replacing “unacceptable emergency PS callback” by “unacceptable PSAP call back”</w:t>
      </w:r>
    </w:p>
    <w:p w14:paraId="01F9DEB0" w14:textId="77777777" w:rsidR="00FC1C1E" w:rsidRPr="0046390C" w:rsidRDefault="00FC1C1E" w:rsidP="00FC1C1E">
      <w:pPr>
        <w:pStyle w:val="ListParagraph"/>
        <w:numPr>
          <w:ilvl w:val="0"/>
          <w:numId w:val="59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Improve the text replacing “based on special ARP value” by “based on special ARP value of a QoS flow”.</w:t>
      </w:r>
    </w:p>
    <w:p w14:paraId="69E0C600" w14:textId="77777777" w:rsidR="00FC1C1E" w:rsidRDefault="00FC1C1E" w:rsidP="00FC1C1E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is proposed to agree the revision below including the corrections to facilitate the integration of the CR by the rapporteur. </w:t>
      </w:r>
    </w:p>
    <w:p w14:paraId="04862F18" w14:textId="77777777" w:rsidR="005343C7" w:rsidRDefault="005343C7" w:rsidP="00FC1C1E">
      <w:pPr>
        <w:rPr>
          <w:rFonts w:eastAsia="SimSun"/>
          <w:lang w:val="en-US" w:eastAsia="zh-CN"/>
        </w:rPr>
      </w:pPr>
    </w:p>
    <w:p w14:paraId="09B7B9F4" w14:textId="77777777" w:rsidR="005343C7" w:rsidRDefault="005343C7" w:rsidP="00FC1C1E">
      <w:pPr>
        <w:rPr>
          <w:rFonts w:eastAsia="SimSun"/>
          <w:lang w:val="en-US" w:eastAsia="zh-CN"/>
        </w:rPr>
      </w:pPr>
    </w:p>
    <w:p w14:paraId="11A408C1" w14:textId="77777777" w:rsidR="001778DF" w:rsidRDefault="001778DF" w:rsidP="004715A0">
      <w:pPr>
        <w:rPr>
          <w:rFonts w:eastAsia="SimSun"/>
          <w:lang w:val="en-US" w:eastAsia="zh-CN"/>
        </w:rPr>
      </w:pPr>
    </w:p>
    <w:p w14:paraId="0DA88F66" w14:textId="0B9FBF77" w:rsidR="005343C7" w:rsidRPr="005343C7" w:rsidRDefault="005343C7" w:rsidP="005343C7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Toc486184477"/>
      <w:r w:rsidRPr="005343C7">
        <w:rPr>
          <w:rFonts w:ascii="Arial" w:eastAsia="DengXian" w:hAnsi="Arial"/>
          <w:b/>
          <w:noProof/>
          <w:sz w:val="24"/>
        </w:rPr>
        <w:t>3GPP TSG-RAN WG3 Meeting #</w:t>
      </w:r>
      <w:r w:rsidRPr="005343C7">
        <w:rPr>
          <w:rFonts w:ascii="Arial" w:eastAsia="DengXian" w:hAnsi="Arial"/>
        </w:rPr>
        <w:fldChar w:fldCharType="begin"/>
      </w:r>
      <w:r w:rsidRPr="005343C7">
        <w:rPr>
          <w:rFonts w:ascii="Arial" w:eastAsia="DengXian" w:hAnsi="Arial"/>
        </w:rPr>
        <w:instrText xml:space="preserve"> DOCPROPERTY  MtgSeq  \* MERGEFORMAT </w:instrText>
      </w:r>
      <w:r w:rsidRPr="005343C7">
        <w:rPr>
          <w:rFonts w:ascii="Arial" w:eastAsia="DengXian" w:hAnsi="Arial"/>
        </w:rPr>
        <w:fldChar w:fldCharType="separate"/>
      </w:r>
      <w:r w:rsidRPr="005343C7">
        <w:rPr>
          <w:rFonts w:ascii="Arial" w:eastAsia="DengXian" w:hAnsi="Arial"/>
          <w:b/>
          <w:noProof/>
          <w:sz w:val="24"/>
        </w:rPr>
        <w:t xml:space="preserve"> 128</w:t>
      </w:r>
      <w:r w:rsidRPr="005343C7">
        <w:rPr>
          <w:rFonts w:ascii="Arial" w:eastAsia="DengXian" w:hAnsi="Arial"/>
        </w:rPr>
        <w:fldChar w:fldCharType="end"/>
      </w:r>
      <w:r w:rsidRPr="005343C7">
        <w:rPr>
          <w:rFonts w:ascii="Arial" w:eastAsia="DengXian" w:hAnsi="Arial"/>
          <w:b/>
          <w:i/>
          <w:noProof/>
          <w:sz w:val="28"/>
        </w:rPr>
        <w:tab/>
        <w:t>R3-25</w:t>
      </w:r>
      <w:r w:rsidR="006F5954">
        <w:rPr>
          <w:rFonts w:ascii="Arial" w:eastAsia="DengXian" w:hAnsi="Arial"/>
          <w:b/>
          <w:i/>
          <w:noProof/>
          <w:sz w:val="28"/>
        </w:rPr>
        <w:t>xxxx</w:t>
      </w:r>
    </w:p>
    <w:p w14:paraId="1691FC1F" w14:textId="77777777" w:rsidR="005343C7" w:rsidRPr="005343C7" w:rsidRDefault="005343C7" w:rsidP="005343C7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5343C7">
        <w:rPr>
          <w:rFonts w:ascii="Arial" w:eastAsia="DengXian" w:hAnsi="Arial"/>
        </w:rPr>
        <w:fldChar w:fldCharType="begin"/>
      </w:r>
      <w:r w:rsidRPr="005343C7">
        <w:rPr>
          <w:rFonts w:ascii="Arial" w:eastAsia="DengXian" w:hAnsi="Arial"/>
        </w:rPr>
        <w:instrText xml:space="preserve"> DOCPROPERTY  Location  \* MERGEFORMAT </w:instrText>
      </w:r>
      <w:r w:rsidRPr="005343C7">
        <w:rPr>
          <w:rFonts w:ascii="Arial" w:eastAsia="DengXian" w:hAnsi="Arial"/>
        </w:rPr>
        <w:fldChar w:fldCharType="separate"/>
      </w:r>
      <w:r w:rsidRPr="005343C7">
        <w:rPr>
          <w:rFonts w:ascii="Arial" w:eastAsia="DengXian" w:hAnsi="Arial"/>
          <w:b/>
          <w:noProof/>
          <w:sz w:val="24"/>
        </w:rPr>
        <w:t>Malta</w:t>
      </w:r>
      <w:r w:rsidRPr="005343C7">
        <w:rPr>
          <w:rFonts w:ascii="Arial" w:eastAsia="DengXian" w:hAnsi="Arial"/>
          <w:b/>
          <w:noProof/>
          <w:sz w:val="24"/>
        </w:rPr>
        <w:fldChar w:fldCharType="end"/>
      </w:r>
      <w:r w:rsidRPr="005343C7">
        <w:rPr>
          <w:rFonts w:ascii="Arial" w:eastAsia="DengXian" w:hAnsi="Arial"/>
          <w:b/>
          <w:noProof/>
          <w:sz w:val="24"/>
        </w:rPr>
        <w:t xml:space="preserve">, MT, </w:t>
      </w:r>
      <w:r w:rsidRPr="005343C7">
        <w:rPr>
          <w:rFonts w:ascii="Arial" w:eastAsia="DengXian" w:hAnsi="Arial"/>
        </w:rPr>
        <w:fldChar w:fldCharType="begin"/>
      </w:r>
      <w:r w:rsidRPr="005343C7">
        <w:rPr>
          <w:rFonts w:ascii="Arial" w:eastAsia="DengXian" w:hAnsi="Arial"/>
        </w:rPr>
        <w:instrText xml:space="preserve"> DOCPROPERTY  StartDate  \* MERGEFORMAT </w:instrText>
      </w:r>
      <w:r w:rsidRPr="005343C7">
        <w:rPr>
          <w:rFonts w:ascii="Arial" w:eastAsia="DengXian" w:hAnsi="Arial"/>
        </w:rPr>
        <w:fldChar w:fldCharType="separate"/>
      </w:r>
      <w:r w:rsidRPr="005343C7">
        <w:rPr>
          <w:rFonts w:ascii="Arial" w:eastAsia="DengXian" w:hAnsi="Arial"/>
          <w:b/>
          <w:noProof/>
          <w:sz w:val="24"/>
        </w:rPr>
        <w:t xml:space="preserve"> 19</w:t>
      </w:r>
      <w:r w:rsidRPr="005343C7">
        <w:rPr>
          <w:rFonts w:ascii="Arial" w:eastAsia="DengXian" w:hAnsi="Arial"/>
          <w:b/>
          <w:noProof/>
          <w:sz w:val="24"/>
        </w:rPr>
        <w:fldChar w:fldCharType="end"/>
      </w:r>
      <w:r w:rsidRPr="005343C7">
        <w:rPr>
          <w:rFonts w:ascii="Arial" w:eastAsia="DengXian" w:hAnsi="Arial"/>
          <w:b/>
          <w:noProof/>
          <w:sz w:val="24"/>
        </w:rPr>
        <w:t xml:space="preserve">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43C7" w:rsidRPr="005343C7" w14:paraId="08EE844A" w14:textId="77777777" w:rsidTr="00E57C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1F059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i/>
                <w:noProof/>
              </w:rPr>
            </w:pPr>
            <w:r w:rsidRPr="005343C7">
              <w:rPr>
                <w:rFonts w:ascii="Arial" w:eastAsia="DengXian" w:hAnsi="Arial"/>
                <w:i/>
                <w:noProof/>
                <w:sz w:val="14"/>
              </w:rPr>
              <w:t>CR-Form-v12.3</w:t>
            </w:r>
          </w:p>
        </w:tc>
      </w:tr>
      <w:tr w:rsidR="005343C7" w:rsidRPr="005343C7" w14:paraId="1368CA98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5CB65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noProof/>
                <w:sz w:val="32"/>
              </w:rPr>
              <w:t>CHANGE REQUEST</w:t>
            </w:r>
          </w:p>
        </w:tc>
      </w:tr>
      <w:tr w:rsidR="005343C7" w:rsidRPr="005343C7" w14:paraId="0D4456AF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0E816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A78D70B" w14:textId="77777777" w:rsidTr="00E57C47">
        <w:tc>
          <w:tcPr>
            <w:tcW w:w="142" w:type="dxa"/>
            <w:tcBorders>
              <w:left w:val="single" w:sz="4" w:space="0" w:color="auto"/>
            </w:tcBorders>
          </w:tcPr>
          <w:p w14:paraId="11BE1E04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239E6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b/>
                <w:noProof/>
                <w:sz w:val="28"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Spec#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t>38.300</w:t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C3FA1C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B793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Cr#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t>xxxx</w:t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B54D1B" w14:textId="77777777" w:rsidR="005343C7" w:rsidRPr="005343C7" w:rsidRDefault="005343C7" w:rsidP="005343C7">
            <w:pPr>
              <w:tabs>
                <w:tab w:val="right" w:pos="6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5BE252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noProof/>
              </w:rPr>
            </w:pPr>
          </w:p>
        </w:tc>
        <w:tc>
          <w:tcPr>
            <w:tcW w:w="2410" w:type="dxa"/>
          </w:tcPr>
          <w:p w14:paraId="7C0631A3" w14:textId="77777777" w:rsidR="005343C7" w:rsidRPr="005343C7" w:rsidRDefault="005343C7" w:rsidP="005343C7">
            <w:pPr>
              <w:tabs>
                <w:tab w:val="right" w:pos="18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AB2FDB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noProof/>
                <w:sz w:val="28"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Version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t>18.5.0</w:t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79EEE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4F820E6E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E9EE2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33F85CBB" w14:textId="77777777" w:rsidTr="00E57C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7072FE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 w:cs="Arial"/>
                <w:i/>
                <w:noProof/>
              </w:rPr>
            </w:pPr>
            <w:r w:rsidRPr="005343C7">
              <w:rPr>
                <w:rFonts w:ascii="Arial" w:eastAsia="DengXia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343C7">
                <w:rPr>
                  <w:rFonts w:ascii="Arial" w:eastAsia="DengXi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343C7">
              <w:rPr>
                <w:rFonts w:ascii="Arial" w:eastAsia="DengXian" w:hAnsi="Arial" w:cs="Arial"/>
                <w:b/>
                <w:i/>
                <w:noProof/>
                <w:color w:val="FF0000"/>
              </w:rPr>
              <w:t xml:space="preserve"> </w:t>
            </w:r>
            <w:r w:rsidRPr="005343C7">
              <w:rPr>
                <w:rFonts w:ascii="Arial" w:eastAsia="DengXian" w:hAnsi="Arial" w:cs="Arial"/>
                <w:i/>
                <w:noProof/>
              </w:rPr>
              <w:t xml:space="preserve">on using this form: comprehensive instructions can be found at </w:t>
            </w:r>
            <w:r w:rsidRPr="005343C7">
              <w:rPr>
                <w:rFonts w:ascii="Arial" w:eastAsia="DengXian" w:hAnsi="Arial" w:cs="Arial"/>
                <w:i/>
                <w:noProof/>
              </w:rPr>
              <w:br/>
            </w:r>
            <w:hyperlink r:id="rId13" w:history="1">
              <w:r w:rsidRPr="005343C7">
                <w:rPr>
                  <w:rFonts w:ascii="Arial" w:eastAsia="DengXi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343C7">
              <w:rPr>
                <w:rFonts w:ascii="Arial" w:eastAsia="DengXian" w:hAnsi="Arial" w:cs="Arial"/>
                <w:i/>
                <w:noProof/>
              </w:rPr>
              <w:t>.</w:t>
            </w:r>
          </w:p>
        </w:tc>
      </w:tr>
      <w:tr w:rsidR="005343C7" w:rsidRPr="005343C7" w14:paraId="562C9212" w14:textId="77777777" w:rsidTr="00E57C47">
        <w:tc>
          <w:tcPr>
            <w:tcW w:w="9641" w:type="dxa"/>
            <w:gridSpan w:val="9"/>
          </w:tcPr>
          <w:p w14:paraId="5A0A3F55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</w:tbl>
    <w:p w14:paraId="06EC8F7D" w14:textId="77777777" w:rsidR="005343C7" w:rsidRPr="005343C7" w:rsidRDefault="005343C7" w:rsidP="005343C7">
      <w:pPr>
        <w:rPr>
          <w:rFonts w:eastAsia="DengXi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43C7" w:rsidRPr="005343C7" w14:paraId="508F0F0E" w14:textId="77777777" w:rsidTr="00E57C47">
        <w:tc>
          <w:tcPr>
            <w:tcW w:w="2835" w:type="dxa"/>
          </w:tcPr>
          <w:p w14:paraId="3C4964CF" w14:textId="77777777" w:rsidR="005343C7" w:rsidRPr="005343C7" w:rsidRDefault="005343C7" w:rsidP="005343C7">
            <w:pPr>
              <w:tabs>
                <w:tab w:val="right" w:pos="2751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AD2E17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E20D8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EB4F1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5343C7">
              <w:rPr>
                <w:rFonts w:ascii="Arial" w:eastAsia="DengXi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005D69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0C7982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5343C7">
              <w:rPr>
                <w:rFonts w:ascii="Arial" w:eastAsia="DengXi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9E4D70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0D9A08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DADE4C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bCs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bCs/>
                <w:caps/>
                <w:noProof/>
              </w:rPr>
              <w:t>X</w:t>
            </w:r>
          </w:p>
        </w:tc>
      </w:tr>
    </w:tbl>
    <w:p w14:paraId="1B417942" w14:textId="77777777" w:rsidR="005343C7" w:rsidRPr="005343C7" w:rsidRDefault="005343C7" w:rsidP="005343C7">
      <w:pPr>
        <w:rPr>
          <w:rFonts w:eastAsia="DengXi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43C7" w:rsidRPr="005343C7" w14:paraId="543744BF" w14:textId="77777777" w:rsidTr="00E57C47">
        <w:tc>
          <w:tcPr>
            <w:tcW w:w="9640" w:type="dxa"/>
            <w:gridSpan w:val="11"/>
          </w:tcPr>
          <w:p w14:paraId="39D5A56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0AE6CB48" w14:textId="77777777" w:rsidTr="00E57C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55358A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Title:</w:t>
            </w:r>
            <w:r w:rsidRPr="005343C7">
              <w:rPr>
                <w:rFonts w:ascii="Arial" w:eastAsia="DengXi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3ED63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MS Mincho" w:hAnsi="Arial"/>
                <w:color w:val="000000"/>
                <w:lang w:eastAsia="ja-JP"/>
              </w:rPr>
              <w:t xml:space="preserve">Correction of Emergency Call and </w:t>
            </w:r>
            <w:proofErr w:type="spellStart"/>
            <w:r w:rsidRPr="005343C7">
              <w:rPr>
                <w:rFonts w:ascii="Arial" w:eastAsia="MS Mincho" w:hAnsi="Arial"/>
                <w:color w:val="000000"/>
                <w:lang w:eastAsia="ja-JP"/>
              </w:rPr>
              <w:t>eDRX</w:t>
            </w:r>
            <w:proofErr w:type="spellEnd"/>
          </w:p>
        </w:tc>
      </w:tr>
      <w:tr w:rsidR="005343C7" w:rsidRPr="005343C7" w14:paraId="70306E50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5311343D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0DF302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1836C976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0D04E40F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DC3A2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  <w:lang w:val="en-US"/>
              </w:rPr>
            </w:pPr>
            <w:r w:rsidRPr="005343C7">
              <w:rPr>
                <w:rFonts w:ascii="Arial" w:eastAsia="DengXian" w:hAnsi="Arial"/>
              </w:rPr>
              <w:t>Nokia, ZTE, Huawei, Ericsson, Qualcomm Incorporated</w:t>
            </w:r>
          </w:p>
        </w:tc>
      </w:tr>
      <w:tr w:rsidR="005343C7" w:rsidRPr="005343C7" w14:paraId="40B80CF3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08DB82C5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47D4E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</w:rPr>
              <w:t>R3</w:t>
            </w:r>
          </w:p>
        </w:tc>
      </w:tr>
      <w:tr w:rsidR="005343C7" w:rsidRPr="005343C7" w14:paraId="4862E94E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6FD5AA8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BFE9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4CDD4FFE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159D3852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86533E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hAnsi="Arial"/>
              </w:rPr>
              <w:fldChar w:fldCharType="begin"/>
            </w:r>
            <w:r w:rsidRPr="005343C7">
              <w:rPr>
                <w:rFonts w:ascii="Arial" w:hAnsi="Arial"/>
              </w:rPr>
              <w:instrText xml:space="preserve"> DOCPROPERTY  RelatedWis  \* MERGEFORMAT </w:instrText>
            </w:r>
            <w:r w:rsidRPr="005343C7">
              <w:rPr>
                <w:rFonts w:ascii="Arial" w:hAnsi="Arial"/>
              </w:rPr>
              <w:fldChar w:fldCharType="separate"/>
            </w:r>
            <w:proofErr w:type="spellStart"/>
            <w:r w:rsidRPr="005343C7">
              <w:rPr>
                <w:rFonts w:ascii="Arial" w:hAnsi="Arial"/>
              </w:rPr>
              <w:t>NR_redcap</w:t>
            </w:r>
            <w:proofErr w:type="spellEnd"/>
            <w:r w:rsidRPr="005343C7">
              <w:rPr>
                <w:rFonts w:ascii="Arial" w:hAnsi="Arial"/>
              </w:rPr>
              <w:t>-Core</w:t>
            </w:r>
            <w:r w:rsidRPr="005343C7">
              <w:rPr>
                <w:rFonts w:ascii="Arial" w:hAnsi="Arial"/>
              </w:rPr>
              <w:fldChar w:fldCharType="end"/>
            </w:r>
            <w:r w:rsidRPr="005343C7">
              <w:rPr>
                <w:rFonts w:ascii="Arial" w:hAnsi="Arial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B3446DD" w14:textId="77777777" w:rsidR="005343C7" w:rsidRPr="005343C7" w:rsidRDefault="005343C7" w:rsidP="005343C7">
            <w:pPr>
              <w:spacing w:after="0"/>
              <w:ind w:right="10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8F8838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9909A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ResDate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noProof/>
              </w:rPr>
              <w:t>2025-05-19</w:t>
            </w:r>
            <w:r w:rsidRPr="005343C7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5343C7" w:rsidRPr="005343C7" w14:paraId="09C0C669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61529A43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F4F81F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F99CD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1C0D7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3D465A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0B894D90" w14:textId="77777777" w:rsidTr="00E57C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886A35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F58B4" w14:textId="77777777" w:rsidR="005343C7" w:rsidRPr="005343C7" w:rsidRDefault="005343C7" w:rsidP="005343C7">
            <w:pPr>
              <w:spacing w:after="0"/>
              <w:ind w:left="100" w:right="-609"/>
              <w:rPr>
                <w:rFonts w:ascii="Arial" w:eastAsia="DengXian" w:hAnsi="Arial"/>
                <w:b/>
                <w:bCs/>
                <w:noProof/>
              </w:rPr>
            </w:pPr>
            <w:r w:rsidRPr="005343C7">
              <w:rPr>
                <w:rFonts w:ascii="Arial" w:eastAsia="DengXian" w:hAnsi="Arial"/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AEF58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CE9C4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10C7F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Release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noProof/>
              </w:rPr>
              <w:t>Rel-18</w:t>
            </w:r>
            <w:r w:rsidRPr="005343C7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5343C7" w:rsidRPr="005343C7" w14:paraId="41F049FD" w14:textId="77777777" w:rsidTr="00E57C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15698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13D16B" w14:textId="77777777" w:rsidR="005343C7" w:rsidRPr="005343C7" w:rsidRDefault="005343C7" w:rsidP="005343C7">
            <w:pPr>
              <w:spacing w:after="0"/>
              <w:ind w:left="383" w:hanging="383"/>
              <w:rPr>
                <w:rFonts w:ascii="Arial" w:eastAsia="DengXian" w:hAnsi="Arial"/>
                <w:i/>
                <w:noProof/>
                <w:sz w:val="18"/>
              </w:rPr>
            </w:pP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5343C7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of the following categories:</w:t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br/>
              <w:t>F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(correction)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t>A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(mirror corresponding to a change in an earlier 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release)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lastRenderedPageBreak/>
              <w:t>B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(addition of feature), 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t>C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(functional modification of feature)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t>D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(editorial modification)</w:t>
            </w:r>
          </w:p>
          <w:p w14:paraId="4355EBA9" w14:textId="77777777" w:rsidR="005343C7" w:rsidRPr="005343C7" w:rsidRDefault="005343C7" w:rsidP="005343C7">
            <w:pPr>
              <w:spacing w:after="12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  <w:sz w:val="18"/>
              </w:rPr>
              <w:t>Detailed explanations of the above categories can</w:t>
            </w:r>
            <w:r w:rsidRPr="005343C7">
              <w:rPr>
                <w:rFonts w:ascii="Arial" w:eastAsia="DengXia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343C7">
                <w:rPr>
                  <w:rFonts w:ascii="Arial" w:eastAsia="DengXi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343C7">
              <w:rPr>
                <w:rFonts w:ascii="Arial" w:eastAsia="DengXi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3E7A8D" w14:textId="77777777" w:rsidR="005343C7" w:rsidRPr="005343C7" w:rsidRDefault="005343C7" w:rsidP="005343C7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DengXian" w:hAnsi="Arial"/>
                <w:i/>
                <w:noProof/>
                <w:sz w:val="18"/>
              </w:rPr>
            </w:pPr>
            <w:r w:rsidRPr="005343C7">
              <w:rPr>
                <w:rFonts w:ascii="Arial" w:eastAsia="DengXian" w:hAnsi="Arial"/>
                <w:i/>
                <w:noProof/>
                <w:sz w:val="18"/>
              </w:rPr>
              <w:lastRenderedPageBreak/>
              <w:t xml:space="preserve">Use </w:t>
            </w:r>
            <w:r w:rsidRPr="005343C7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of the following releases: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Rel-8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8)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Rel-9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9)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Rel-10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10)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lastRenderedPageBreak/>
              <w:t>Rel-11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11)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…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Rel-17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17)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Rel-18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18)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Rel-19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 xml:space="preserve">(Release 19) 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Rel-20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343C7" w:rsidRPr="005343C7" w14:paraId="190A649A" w14:textId="77777777" w:rsidTr="00E57C47">
        <w:tc>
          <w:tcPr>
            <w:tcW w:w="1843" w:type="dxa"/>
          </w:tcPr>
          <w:p w14:paraId="3A5355CA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0EE8EC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7CEBBDDE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22AA2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A55A7" w14:textId="77777777" w:rsidR="005343C7" w:rsidRPr="005343C7" w:rsidRDefault="005343C7" w:rsidP="005343C7">
            <w:p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5343C7">
              <w:rPr>
                <w:rFonts w:ascii="Arial" w:hAnsi="Arial"/>
                <w:noProof/>
              </w:rPr>
              <w:t xml:space="preserve">RAN3 has received the LS on Emergency Services and eDRX from RAN2 in R3-250006 reporting an issue if the gNB decides to send a UE to RRC inactive state with eDRX while emergency call is ongoing. </w:t>
            </w:r>
          </w:p>
          <w:p w14:paraId="6DE4C879" w14:textId="77777777" w:rsidR="005343C7" w:rsidRPr="005343C7" w:rsidRDefault="005343C7" w:rsidP="005343C7">
            <w:p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5343C7">
              <w:rPr>
                <w:rFonts w:ascii="Arial" w:hAnsi="Arial"/>
                <w:noProof/>
              </w:rPr>
              <w:t xml:space="preserve">The gNB is however aware that an emergency call is ongoing thorugh the used ARP and it should not configure inactive eDRX for this case. </w:t>
            </w:r>
          </w:p>
        </w:tc>
      </w:tr>
      <w:tr w:rsidR="005343C7" w:rsidRPr="005343C7" w14:paraId="59E91EFB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FEDD9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495F0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7FA2672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67AB1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DCDA4" w14:textId="77777777" w:rsidR="005343C7" w:rsidRPr="005343C7" w:rsidRDefault="005343C7" w:rsidP="005343C7">
            <w:pPr>
              <w:spacing w:after="0"/>
              <w:rPr>
                <w:rFonts w:ascii="Arial" w:hAnsi="Arial"/>
                <w:noProof/>
              </w:rPr>
            </w:pPr>
            <w:r w:rsidRPr="005343C7">
              <w:rPr>
                <w:rFonts w:ascii="Arial" w:hAnsi="Arial"/>
                <w:noProof/>
              </w:rPr>
              <w:t>If an emergency PDU session is ongoing the gNB should not configure inactive eDRX.</w:t>
            </w:r>
          </w:p>
          <w:p w14:paraId="0DB6D14A" w14:textId="77777777" w:rsidR="005343C7" w:rsidRPr="005343C7" w:rsidRDefault="005343C7" w:rsidP="005343C7">
            <w:pPr>
              <w:spacing w:after="0"/>
              <w:rPr>
                <w:rFonts w:ascii="Arial" w:hAnsi="Arial"/>
                <w:noProof/>
              </w:rPr>
            </w:pPr>
          </w:p>
          <w:p w14:paraId="3987CD03" w14:textId="77777777" w:rsidR="005343C7" w:rsidRPr="005343C7" w:rsidRDefault="005343C7" w:rsidP="005343C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343C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9D0D0B8" w14:textId="77777777" w:rsidR="005343C7" w:rsidRPr="005343C7" w:rsidRDefault="005343C7" w:rsidP="005343C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343C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AE3FA82" w14:textId="77777777" w:rsidR="005343C7" w:rsidRPr="005343C7" w:rsidRDefault="005343C7" w:rsidP="005343C7">
            <w:pPr>
              <w:spacing w:after="0"/>
              <w:rPr>
                <w:rFonts w:ascii="Arial" w:hAnsi="Arial"/>
                <w:noProof/>
              </w:rPr>
            </w:pPr>
            <w:r w:rsidRPr="005343C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5343C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5343C7">
              <w:rPr>
                <w:rFonts w:ascii="Arial" w:eastAsia="SimSun" w:hAnsi="Arial"/>
                <w:noProof/>
                <w:lang w:eastAsia="ja-JP"/>
              </w:rPr>
              <w:t xml:space="preserve"> RRC_INACTIVE function.</w:t>
            </w:r>
          </w:p>
          <w:p w14:paraId="270E3B00" w14:textId="77777777" w:rsidR="005343C7" w:rsidRPr="005343C7" w:rsidRDefault="005343C7" w:rsidP="005343C7">
            <w:pPr>
              <w:spacing w:after="0"/>
              <w:rPr>
                <w:rFonts w:ascii="Arial" w:eastAsia="SimSun" w:hAnsi="Arial"/>
                <w:noProof/>
                <w:lang w:eastAsia="ja-JP"/>
              </w:rPr>
            </w:pPr>
          </w:p>
        </w:tc>
      </w:tr>
      <w:tr w:rsidR="005343C7" w:rsidRPr="005343C7" w14:paraId="1A59D2BC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1CD24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79CDF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A624AC8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637DD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9CA4A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SimSun" w:hAnsi="Arial"/>
                <w:lang w:eastAsia="zh-CN"/>
              </w:rPr>
              <w:t xml:space="preserve">Unacceptable PSAP callback delay. </w:t>
            </w:r>
          </w:p>
        </w:tc>
      </w:tr>
      <w:tr w:rsidR="005343C7" w:rsidRPr="005343C7" w14:paraId="760C2827" w14:textId="77777777" w:rsidTr="00E57C47">
        <w:tc>
          <w:tcPr>
            <w:tcW w:w="2694" w:type="dxa"/>
            <w:gridSpan w:val="2"/>
          </w:tcPr>
          <w:p w14:paraId="57DBB99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6BB504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34CB1838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6D47DE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AF879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hAnsi="Arial"/>
                <w:noProof/>
              </w:rPr>
              <w:t>9.2.10</w:t>
            </w:r>
          </w:p>
        </w:tc>
      </w:tr>
      <w:tr w:rsidR="005343C7" w:rsidRPr="005343C7" w14:paraId="29567A8D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CE326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31B98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EC08F8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82F03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08458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82005C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47B7A" w14:textId="77777777" w:rsidR="005343C7" w:rsidRPr="005343C7" w:rsidRDefault="005343C7" w:rsidP="005343C7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1B7B0" w14:textId="77777777" w:rsidR="005343C7" w:rsidRPr="005343C7" w:rsidRDefault="005343C7" w:rsidP="005343C7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258D7A7D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F683D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ED489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C66A8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B2188" w14:textId="77777777" w:rsidR="005343C7" w:rsidRPr="005343C7" w:rsidRDefault="005343C7" w:rsidP="005343C7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 Other core specifications</w:t>
            </w:r>
            <w:r w:rsidRPr="005343C7">
              <w:rPr>
                <w:rFonts w:ascii="Arial" w:eastAsia="DengXi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24AD4" w14:textId="77777777" w:rsidR="005343C7" w:rsidRPr="005343C7" w:rsidRDefault="005343C7" w:rsidP="005343C7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>TS/TR …CR …</w:t>
            </w:r>
          </w:p>
        </w:tc>
      </w:tr>
      <w:tr w:rsidR="005343C7" w:rsidRPr="005343C7" w14:paraId="673F803E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0CE39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43F1F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636A4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B1C21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2DCDB" w14:textId="77777777" w:rsidR="005343C7" w:rsidRPr="005343C7" w:rsidRDefault="005343C7" w:rsidP="005343C7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5343C7" w:rsidRPr="005343C7" w14:paraId="4BFDC17B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7BDB1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4E9BF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811F1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4FDF4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4F4459" w14:textId="77777777" w:rsidR="005343C7" w:rsidRPr="005343C7" w:rsidRDefault="005343C7" w:rsidP="005343C7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5343C7" w:rsidRPr="005343C7" w14:paraId="55A40294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45988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BAC0C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61568907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3C6C7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D800E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457AE1D4" w14:textId="77777777" w:rsidTr="00E57C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D3B9C5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88A8772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17BC4C4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64B73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92E8E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</w:tbl>
    <w:p w14:paraId="64388278" w14:textId="77777777" w:rsidR="005343C7" w:rsidRPr="005343C7" w:rsidRDefault="005343C7" w:rsidP="005343C7">
      <w:pPr>
        <w:spacing w:after="0"/>
        <w:rPr>
          <w:rFonts w:ascii="Arial" w:eastAsia="DengXian" w:hAnsi="Arial"/>
          <w:noProof/>
          <w:sz w:val="8"/>
          <w:szCs w:val="8"/>
        </w:rPr>
      </w:pPr>
    </w:p>
    <w:p w14:paraId="66F22BAE" w14:textId="77777777" w:rsidR="005343C7" w:rsidRPr="005343C7" w:rsidRDefault="005343C7" w:rsidP="005343C7">
      <w:pPr>
        <w:rPr>
          <w:rFonts w:eastAsia="DengXian"/>
          <w:noProof/>
        </w:rPr>
        <w:sectPr w:rsidR="005343C7" w:rsidRPr="005343C7" w:rsidSect="005343C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2963D" w14:textId="77777777" w:rsidR="005343C7" w:rsidRPr="005343C7" w:rsidRDefault="005343C7" w:rsidP="005343C7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73CA8ECE" w14:textId="77777777" w:rsidR="005343C7" w:rsidRPr="005343C7" w:rsidRDefault="005343C7" w:rsidP="005343C7">
      <w:pPr>
        <w:jc w:val="center"/>
        <w:rPr>
          <w:color w:val="FF0000"/>
        </w:rPr>
      </w:pPr>
      <w:bookmarkStart w:id="1" w:name="_Toc367182965"/>
      <w:r w:rsidRPr="005343C7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3CD55D5D" w14:textId="77777777" w:rsidR="005343C7" w:rsidRPr="005343C7" w:rsidRDefault="005343C7" w:rsidP="005343C7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2" w:name="_Toc193404066"/>
      <w:bookmarkStart w:id="3" w:name="_Toc146271210"/>
      <w:bookmarkStart w:id="4" w:name="_Toc99038644"/>
      <w:bookmarkStart w:id="5" w:name="_Toc99730907"/>
      <w:bookmarkStart w:id="6" w:name="_Toc105511036"/>
      <w:bookmarkStart w:id="7" w:name="_Toc105927568"/>
      <w:bookmarkStart w:id="8" w:name="_Toc106110108"/>
      <w:bookmarkStart w:id="9" w:name="_Toc113835545"/>
      <w:bookmarkStart w:id="10" w:name="_Toc120124393"/>
      <w:bookmarkStart w:id="11" w:name="_Toc155980731"/>
      <w:bookmarkStart w:id="12" w:name="_Toc162617552"/>
      <w:bookmarkStart w:id="13" w:name="_Toc99038459"/>
      <w:bookmarkStart w:id="14" w:name="_Toc99730722"/>
      <w:bookmarkStart w:id="15" w:name="_Toc105510841"/>
      <w:bookmarkStart w:id="16" w:name="_Toc105927373"/>
      <w:bookmarkStart w:id="17" w:name="_Toc106109913"/>
      <w:bookmarkStart w:id="18" w:name="_Toc113835350"/>
      <w:bookmarkStart w:id="19" w:name="_Toc120124197"/>
      <w:bookmarkStart w:id="20" w:name="_Toc162617318"/>
      <w:bookmarkStart w:id="21" w:name="_Toc20954839"/>
      <w:bookmarkStart w:id="22" w:name="_Toc29503276"/>
      <w:bookmarkStart w:id="23" w:name="_Toc29503860"/>
      <w:bookmarkStart w:id="24" w:name="_Toc29504444"/>
      <w:bookmarkStart w:id="25" w:name="_Toc36552890"/>
      <w:bookmarkStart w:id="26" w:name="_Toc36554617"/>
      <w:bookmarkStart w:id="27" w:name="_Toc45651870"/>
      <w:bookmarkStart w:id="28" w:name="_Toc45658302"/>
      <w:bookmarkStart w:id="29" w:name="_Toc45720122"/>
      <w:bookmarkStart w:id="30" w:name="_Toc45798002"/>
      <w:bookmarkStart w:id="31" w:name="_Toc45897391"/>
      <w:bookmarkStart w:id="32" w:name="_Toc51745591"/>
      <w:bookmarkStart w:id="33" w:name="_Toc64445855"/>
      <w:bookmarkStart w:id="34" w:name="_Toc73981725"/>
      <w:bookmarkStart w:id="35" w:name="_Toc88651814"/>
      <w:bookmarkStart w:id="36" w:name="_Toc97890857"/>
      <w:bookmarkStart w:id="37" w:name="_Toc99122932"/>
      <w:bookmarkStart w:id="38" w:name="_Toc99661735"/>
      <w:bookmarkStart w:id="39" w:name="_Toc105151796"/>
      <w:bookmarkStart w:id="40" w:name="_Toc105173602"/>
      <w:bookmarkStart w:id="41" w:name="_Toc106108601"/>
      <w:bookmarkStart w:id="42" w:name="_Toc106122506"/>
      <w:bookmarkStart w:id="43" w:name="_Toc107409059"/>
      <w:bookmarkStart w:id="44" w:name="_Toc112756248"/>
      <w:bookmarkStart w:id="45" w:name="_Toc184819821"/>
      <w:bookmarkStart w:id="46" w:name="_Toc185530440"/>
      <w:bookmarkStart w:id="47" w:name="_Toc185528778"/>
      <w:bookmarkEnd w:id="1"/>
      <w:r w:rsidRPr="005343C7">
        <w:rPr>
          <w:rFonts w:ascii="Arial" w:eastAsia="DengXian" w:hAnsi="Arial"/>
          <w:sz w:val="28"/>
          <w:lang w:eastAsia="x-none"/>
        </w:rPr>
        <w:t>9.2.10</w:t>
      </w:r>
      <w:r w:rsidRPr="005343C7">
        <w:rPr>
          <w:rFonts w:ascii="Arial" w:eastAsia="DengXian" w:hAnsi="Arial"/>
          <w:sz w:val="28"/>
          <w:lang w:eastAsia="x-none"/>
        </w:rPr>
        <w:tab/>
        <w:t>Extended DRX for RRC_IDLE and RRC_INACTIVE</w:t>
      </w:r>
      <w:bookmarkEnd w:id="2"/>
    </w:p>
    <w:p w14:paraId="606B7B3F" w14:textId="77777777" w:rsidR="005343C7" w:rsidRPr="005343C7" w:rsidRDefault="005343C7" w:rsidP="005343C7">
      <w:pPr>
        <w:rPr>
          <w:rFonts w:eastAsia="DengXian"/>
        </w:rPr>
      </w:pPr>
      <w:r w:rsidRPr="005343C7">
        <w:rPr>
          <w:rFonts w:eastAsia="DengXian"/>
        </w:rPr>
        <w:t>When extended DRX (</w:t>
      </w:r>
      <w:proofErr w:type="spellStart"/>
      <w:r w:rsidRPr="005343C7">
        <w:rPr>
          <w:rFonts w:eastAsia="DengXian"/>
        </w:rPr>
        <w:t>eDRX</w:t>
      </w:r>
      <w:proofErr w:type="spellEnd"/>
      <w:r w:rsidRPr="005343C7">
        <w:rPr>
          <w:rFonts w:eastAsia="DengXian"/>
        </w:rPr>
        <w:t>) is used, the following applies:</w:t>
      </w:r>
    </w:p>
    <w:p w14:paraId="1663FE26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For RRC_INACTIVE,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configuration for RAN paging is decided and configured by NG-RAN. In RRC_INACTIVE the UE monitors both RAN and CN paging;</w:t>
      </w:r>
    </w:p>
    <w:p w14:paraId="1519BE9D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For RRC_IDLE,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for CN paging is configured by upper layers. In RRC_IDLE the UE monitors only CN paging;</w:t>
      </w:r>
    </w:p>
    <w:p w14:paraId="17B25977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Information on whether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</w:t>
      </w:r>
      <w:r w:rsidRPr="005343C7">
        <w:rPr>
          <w:rFonts w:eastAsia="SimSun"/>
          <w:lang w:eastAsia="x-none"/>
        </w:rPr>
        <w:t>for CN paging and RAN paging</w:t>
      </w:r>
      <w:r w:rsidRPr="005343C7">
        <w:rPr>
          <w:rFonts w:eastAsia="DengXian"/>
          <w:lang w:eastAsia="x-none"/>
        </w:rPr>
        <w:t xml:space="preserve"> is allowed on the cell is provided separately in system information;</w:t>
      </w:r>
    </w:p>
    <w:p w14:paraId="301EE833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The maximum value of the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cycle is 10485.76 seconds (2.91 hours) while the minimum value of the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cycle is 2.56 seconds</w:t>
      </w:r>
      <w:r w:rsidRPr="005343C7">
        <w:rPr>
          <w:rFonts w:eastAsia="SimSun"/>
          <w:lang w:eastAsia="x-none"/>
        </w:rPr>
        <w:t>;</w:t>
      </w:r>
    </w:p>
    <w:p w14:paraId="2CBEA852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>The hyper SFN (H-SFN) is broadcast by the cell and increments by one when the SFN wraps around;</w:t>
      </w:r>
    </w:p>
    <w:p w14:paraId="294C29AF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Paging </w:t>
      </w:r>
      <w:proofErr w:type="spellStart"/>
      <w:r w:rsidRPr="005343C7">
        <w:rPr>
          <w:rFonts w:eastAsia="DengXian"/>
          <w:lang w:eastAsia="x-none"/>
        </w:rPr>
        <w:t>Hyperframe</w:t>
      </w:r>
      <w:proofErr w:type="spellEnd"/>
      <w:r w:rsidRPr="005343C7">
        <w:rPr>
          <w:rFonts w:eastAsia="DengXian"/>
          <w:lang w:eastAsia="x-none"/>
        </w:rPr>
        <w:t xml:space="preserve"> (PH) refers to the H-SFN in which the UE starts monitoring paging according to DRX during a Paging Time Window (PTW). The PH and PTW are determined based on a formula (see TS 38.304 [10]) that is known by the AMF, UE and NG-RAN;</w:t>
      </w:r>
    </w:p>
    <w:p w14:paraId="69E7D485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H-SFN, PH and PTW are used if the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cycle is greater than 10.24 seconds;</w:t>
      </w:r>
    </w:p>
    <w:p w14:paraId="7DD0EA20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When the RRC_IDLE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cycle is longer than the system information modification period, the UE verifies that stored system information remains valid before </w:t>
      </w:r>
      <w:r w:rsidRPr="005343C7">
        <w:rPr>
          <w:rFonts w:eastAsia="DengXian"/>
          <w:lang w:eastAsia="fr-FR"/>
        </w:rPr>
        <w:t>resuming/</w:t>
      </w:r>
      <w:r w:rsidRPr="005343C7">
        <w:rPr>
          <w:rFonts w:eastAsia="DengXian"/>
          <w:lang w:eastAsia="x-none"/>
        </w:rPr>
        <w:t>establishing an RRC connection.</w:t>
      </w:r>
    </w:p>
    <w:p w14:paraId="52B2B879" w14:textId="77777777" w:rsidR="005343C7" w:rsidRPr="005343C7" w:rsidRDefault="005343C7" w:rsidP="005343C7">
      <w:pPr>
        <w:keepLines/>
        <w:ind w:left="1135" w:hanging="851"/>
        <w:rPr>
          <w:ins w:id="48" w:author="Nok-1" w:date="2025-04-07T15:00:00Z"/>
          <w:rFonts w:eastAsia="DengXian"/>
          <w:lang w:eastAsia="zh-CN"/>
        </w:rPr>
      </w:pPr>
      <w:ins w:id="49" w:author="Nok-1" w:date="2025-04-07T15:00:00Z">
        <w:r w:rsidRPr="005343C7">
          <w:rPr>
            <w:rFonts w:eastAsia="DengXian"/>
            <w:lang w:eastAsia="zh-CN"/>
          </w:rPr>
          <w:t>NOTE:</w:t>
        </w:r>
        <w:r w:rsidRPr="005343C7">
          <w:rPr>
            <w:rFonts w:eastAsia="DengXian"/>
            <w:lang w:eastAsia="zh-CN"/>
          </w:rPr>
          <w:tab/>
        </w:r>
      </w:ins>
      <w:ins w:id="50" w:author="Nok-1" w:date="2025-04-07T15:01:00Z">
        <w:r w:rsidRPr="005343C7">
          <w:rPr>
            <w:rFonts w:eastAsia="DengXian"/>
            <w:lang w:eastAsia="zh-CN"/>
          </w:rPr>
          <w:t xml:space="preserve">If emergency </w:t>
        </w:r>
      </w:ins>
      <w:ins w:id="51" w:author="Nok-1" w:date="2025-04-07T15:02:00Z">
        <w:r w:rsidRPr="005343C7">
          <w:rPr>
            <w:rFonts w:eastAsia="DengXian"/>
            <w:lang w:eastAsia="zh-CN"/>
          </w:rPr>
          <w:t xml:space="preserve">PDU session </w:t>
        </w:r>
      </w:ins>
      <w:ins w:id="52" w:author="Nok-1" w:date="2025-04-09T18:00:00Z">
        <w:r w:rsidRPr="005343C7">
          <w:rPr>
            <w:rFonts w:eastAsia="DengXian"/>
            <w:lang w:eastAsia="zh-CN"/>
          </w:rPr>
          <w:t>resources are</w:t>
        </w:r>
      </w:ins>
      <w:ins w:id="53" w:author="Nok-1" w:date="2025-04-07T15:02:00Z">
        <w:r w:rsidRPr="005343C7">
          <w:rPr>
            <w:rFonts w:eastAsia="DengXian"/>
            <w:lang w:eastAsia="zh-CN"/>
          </w:rPr>
          <w:t xml:space="preserve"> established, the </w:t>
        </w:r>
        <w:proofErr w:type="spellStart"/>
        <w:r w:rsidRPr="005343C7">
          <w:rPr>
            <w:rFonts w:eastAsia="DengXian"/>
            <w:lang w:eastAsia="zh-CN"/>
          </w:rPr>
          <w:t>gNB</w:t>
        </w:r>
        <w:proofErr w:type="spellEnd"/>
        <w:r w:rsidRPr="005343C7">
          <w:rPr>
            <w:rFonts w:eastAsia="DengXian"/>
            <w:lang w:eastAsia="zh-CN"/>
          </w:rPr>
          <w:t xml:space="preserve"> should not </w:t>
        </w:r>
      </w:ins>
      <w:ins w:id="54" w:author="Nok-1" w:date="2025-04-10T14:14:00Z">
        <w:r w:rsidRPr="005343C7">
          <w:rPr>
            <w:rFonts w:eastAsia="DengXian"/>
            <w:lang w:eastAsia="zh-CN"/>
          </w:rPr>
          <w:t>configure</w:t>
        </w:r>
      </w:ins>
      <w:ins w:id="55" w:author="Nok-1" w:date="2025-04-07T15:02:00Z">
        <w:r w:rsidRPr="005343C7">
          <w:rPr>
            <w:rFonts w:eastAsia="DengXian"/>
            <w:lang w:eastAsia="zh-CN"/>
          </w:rPr>
          <w:t xml:space="preserve"> the Ext</w:t>
        </w:r>
      </w:ins>
      <w:ins w:id="56" w:author="Nok-1" w:date="2025-04-07T15:03:00Z">
        <w:r w:rsidRPr="005343C7">
          <w:rPr>
            <w:rFonts w:eastAsia="DengXian"/>
            <w:lang w:eastAsia="zh-CN"/>
          </w:rPr>
          <w:t>ended DRX when sending the UE to RRC_INACTIVE state</w:t>
        </w:r>
      </w:ins>
      <w:ins w:id="57" w:author="Nok-1" w:date="2025-04-07T15:00:00Z">
        <w:r w:rsidRPr="005343C7">
          <w:rPr>
            <w:rFonts w:eastAsia="DengXian"/>
            <w:lang w:eastAsia="zh-CN"/>
          </w:rPr>
          <w:t>.</w:t>
        </w:r>
      </w:ins>
      <w:ins w:id="58" w:author="Nok-1" w:date="2025-04-10T14:15:00Z">
        <w:r w:rsidRPr="005343C7">
          <w:rPr>
            <w:rFonts w:eastAsia="DengXian"/>
            <w:lang w:eastAsia="zh-CN"/>
          </w:rPr>
          <w:t xml:space="preserve"> The </w:t>
        </w:r>
        <w:proofErr w:type="spellStart"/>
        <w:r w:rsidRPr="005343C7">
          <w:rPr>
            <w:rFonts w:eastAsia="DengXian"/>
            <w:lang w:eastAsia="zh-CN"/>
          </w:rPr>
          <w:t>gNB</w:t>
        </w:r>
        <w:proofErr w:type="spellEnd"/>
        <w:r w:rsidRPr="005343C7">
          <w:rPr>
            <w:rFonts w:eastAsia="DengXian"/>
            <w:lang w:eastAsia="zh-CN"/>
          </w:rPr>
          <w:t xml:space="preserve"> recognizes the emergency PDU session resources based on special ARP value </w:t>
        </w:r>
      </w:ins>
      <w:ins w:id="59" w:author="Nok-2" w:date="2025-05-04T22:00:00Z">
        <w:r w:rsidRPr="005343C7">
          <w:rPr>
            <w:rFonts w:eastAsia="DengXian"/>
            <w:lang w:eastAsia="zh-CN"/>
          </w:rPr>
          <w:t xml:space="preserve">of a QoS flow </w:t>
        </w:r>
      </w:ins>
      <w:ins w:id="60" w:author="Nok-1" w:date="2025-04-10T14:15:00Z">
        <w:r w:rsidRPr="005343C7">
          <w:rPr>
            <w:rFonts w:eastAsia="DengXian"/>
            <w:lang w:eastAsia="zh-CN"/>
          </w:rPr>
          <w:t>as specified in TS 23.501 [</w:t>
        </w:r>
      </w:ins>
      <w:ins w:id="61" w:author="Nok-1" w:date="2025-04-10T14:16:00Z">
        <w:r w:rsidRPr="005343C7">
          <w:rPr>
            <w:rFonts w:eastAsia="DengXian"/>
            <w:lang w:eastAsia="zh-CN"/>
          </w:rPr>
          <w:t>3].</w:t>
        </w:r>
      </w:ins>
    </w:p>
    <w:p w14:paraId="2D5BD4B2" w14:textId="77777777" w:rsidR="005343C7" w:rsidRPr="005343C7" w:rsidRDefault="005343C7" w:rsidP="005343C7">
      <w:pPr>
        <w:keepLines/>
        <w:ind w:left="1135" w:hanging="851"/>
        <w:rPr>
          <w:rFonts w:eastAsia="DengXian"/>
          <w:lang w:eastAsia="zh-CN"/>
        </w:rPr>
      </w:pPr>
    </w:p>
    <w:p w14:paraId="36FB893B" w14:textId="77777777" w:rsidR="005343C7" w:rsidRPr="005343C7" w:rsidRDefault="005343C7" w:rsidP="005343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62" w:name="_Toc105174247"/>
      <w:bookmarkStart w:id="63" w:name="_Toc106109084"/>
      <w:bookmarkStart w:id="64" w:name="_Toc99038904"/>
      <w:bookmarkStart w:id="65" w:name="_Toc99731167"/>
      <w:bookmarkStart w:id="66" w:name="_Toc105511298"/>
      <w:bookmarkStart w:id="67" w:name="_Toc105927830"/>
      <w:bookmarkStart w:id="68" w:name="_Toc106110370"/>
      <w:bookmarkStart w:id="69" w:name="_Toc113835807"/>
      <w:bookmarkStart w:id="70" w:name="_Toc99123049"/>
      <w:bookmarkStart w:id="71" w:name="_Toc99661852"/>
      <w:bookmarkStart w:id="72" w:name="_Toc105151913"/>
      <w:bookmarkStart w:id="73" w:name="_Toc105173719"/>
      <w:bookmarkStart w:id="74" w:name="_Toc106108718"/>
      <w:bookmarkStart w:id="75" w:name="_Toc106122623"/>
      <w:bookmarkStart w:id="76" w:name="_Toc107409176"/>
      <w:bookmarkStart w:id="77" w:name="_Toc112756365"/>
      <w:bookmarkStart w:id="78" w:name="_Toc120536859"/>
      <w:bookmarkStart w:id="79" w:name="_Toc20955336"/>
      <w:bookmarkStart w:id="80" w:name="_Toc29503789"/>
      <w:bookmarkStart w:id="81" w:name="_Toc29504373"/>
      <w:bookmarkStart w:id="82" w:name="_Toc29504957"/>
      <w:bookmarkStart w:id="83" w:name="_Toc36553410"/>
      <w:bookmarkStart w:id="84" w:name="_Toc36555137"/>
      <w:bookmarkStart w:id="85" w:name="_Toc45652533"/>
      <w:bookmarkStart w:id="86" w:name="_Toc45658965"/>
      <w:bookmarkStart w:id="87" w:name="_Toc45720785"/>
      <w:bookmarkStart w:id="88" w:name="_Toc45798665"/>
      <w:bookmarkStart w:id="89" w:name="_Toc45898054"/>
      <w:bookmarkStart w:id="90" w:name="_Toc51746261"/>
      <w:bookmarkStart w:id="91" w:name="_Toc64446526"/>
      <w:bookmarkStart w:id="92" w:name="_Toc73982396"/>
      <w:bookmarkStart w:id="93" w:name="_Toc88652486"/>
      <w:bookmarkStart w:id="94" w:name="_Toc97891530"/>
      <w:bookmarkStart w:id="95" w:name="_Toc99123721"/>
      <w:bookmarkStart w:id="96" w:name="_Toc99662527"/>
      <w:bookmarkStart w:id="97" w:name="_Toc105152605"/>
      <w:bookmarkStart w:id="98" w:name="_Toc105174411"/>
      <w:bookmarkStart w:id="99" w:name="_Toc106109409"/>
      <w:bookmarkStart w:id="100" w:name="_Toc107409867"/>
      <w:bookmarkStart w:id="101" w:name="_Toc112757056"/>
      <w:bookmarkStart w:id="102" w:name="_Toc120537551"/>
      <w:bookmarkStart w:id="103" w:name="_Toc20954892"/>
      <w:bookmarkStart w:id="104" w:name="_Toc29503329"/>
      <w:bookmarkStart w:id="105" w:name="_Toc29503913"/>
      <w:bookmarkStart w:id="106" w:name="_Toc29504497"/>
      <w:bookmarkStart w:id="107" w:name="_Toc36552943"/>
      <w:bookmarkStart w:id="108" w:name="_Toc36554670"/>
      <w:bookmarkStart w:id="109" w:name="_Toc45651952"/>
      <w:bookmarkStart w:id="110" w:name="_Toc45658384"/>
      <w:bookmarkStart w:id="111" w:name="_Toc45720204"/>
      <w:bookmarkStart w:id="112" w:name="_Toc45798084"/>
      <w:bookmarkStart w:id="113" w:name="_Toc45897473"/>
      <w:bookmarkStart w:id="114" w:name="_Toc51745673"/>
      <w:bookmarkStart w:id="115" w:name="_Toc64445937"/>
      <w:bookmarkStart w:id="116" w:name="_Toc73981807"/>
      <w:bookmarkStart w:id="117" w:name="_Toc88651896"/>
      <w:bookmarkStart w:id="118" w:name="_Toc97890939"/>
      <w:bookmarkStart w:id="119" w:name="_Toc99123014"/>
      <w:bookmarkStart w:id="120" w:name="_Toc99661817"/>
      <w:bookmarkStart w:id="121" w:name="_Toc105151878"/>
      <w:bookmarkStart w:id="122" w:name="_Toc105173684"/>
      <w:bookmarkStart w:id="123" w:name="_Toc106108683"/>
      <w:bookmarkStart w:id="124" w:name="_Toc106122588"/>
      <w:bookmarkStart w:id="125" w:name="_Toc107409141"/>
      <w:bookmarkStart w:id="126" w:name="_Toc112756330"/>
      <w:bookmarkStart w:id="127" w:name="_Toc120536824"/>
      <w:bookmarkStart w:id="128" w:name="_Toc130939024"/>
      <w:bookmarkStart w:id="129" w:name="_Toc139018061"/>
      <w:bookmarkStart w:id="130" w:name="_Toc20955108"/>
      <w:bookmarkStart w:id="131" w:name="_Toc29503554"/>
      <w:bookmarkStart w:id="132" w:name="_Toc29504138"/>
      <w:bookmarkStart w:id="133" w:name="_Toc29504722"/>
      <w:bookmarkStart w:id="134" w:name="_Toc36553168"/>
      <w:bookmarkStart w:id="135" w:name="_Toc36554895"/>
      <w:bookmarkStart w:id="136" w:name="_Toc45652204"/>
      <w:bookmarkStart w:id="137" w:name="_Toc45658636"/>
      <w:bookmarkStart w:id="138" w:name="_Toc45720456"/>
      <w:bookmarkStart w:id="139" w:name="_Toc45798336"/>
      <w:bookmarkStart w:id="140" w:name="_Toc45897725"/>
      <w:bookmarkStart w:id="141" w:name="_Toc51745929"/>
      <w:bookmarkStart w:id="142" w:name="_Toc64446193"/>
      <w:bookmarkStart w:id="143" w:name="_Toc73982063"/>
      <w:bookmarkStart w:id="144" w:name="_Toc88652152"/>
      <w:bookmarkStart w:id="145" w:name="_Toc97891195"/>
      <w:bookmarkStart w:id="146" w:name="_Toc99123315"/>
      <w:bookmarkStart w:id="147" w:name="_Toc99662119"/>
      <w:bookmarkStart w:id="148" w:name="_Toc105152185"/>
      <w:bookmarkStart w:id="149" w:name="_Toc105173991"/>
      <w:bookmarkStart w:id="150" w:name="_Toc106108989"/>
      <w:bookmarkStart w:id="151" w:name="_Toc106122894"/>
      <w:bookmarkStart w:id="152" w:name="_Toc107409447"/>
      <w:bookmarkStart w:id="153" w:name="_Toc112756636"/>
      <w:bookmarkStart w:id="154" w:name="_Toc13876077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ACC6ABB" w14:textId="77777777" w:rsidR="005343C7" w:rsidRPr="005343C7" w:rsidRDefault="005343C7" w:rsidP="005343C7">
      <w:pPr>
        <w:jc w:val="center"/>
        <w:rPr>
          <w:color w:val="FF0000"/>
        </w:rPr>
      </w:pPr>
      <w:r w:rsidRPr="005343C7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32C966B" w14:textId="77777777" w:rsidR="001778DF" w:rsidRDefault="001778DF" w:rsidP="004715A0">
      <w:pPr>
        <w:rPr>
          <w:rFonts w:eastAsia="SimSun"/>
          <w:lang w:val="en-US" w:eastAsia="zh-CN"/>
        </w:rPr>
      </w:pPr>
    </w:p>
    <w:p w14:paraId="787BF1E8" w14:textId="77777777" w:rsidR="00F900F8" w:rsidRDefault="00F900F8" w:rsidP="00155CDF">
      <w:pPr>
        <w:overflowPunct w:val="0"/>
        <w:autoSpaceDE w:val="0"/>
        <w:autoSpaceDN w:val="0"/>
        <w:adjustRightInd w:val="0"/>
        <w:textAlignment w:val="baseline"/>
      </w:pPr>
    </w:p>
    <w:sectPr w:rsidR="00F900F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6FAF9" w14:textId="77777777" w:rsidR="003616F6" w:rsidRDefault="003616F6">
      <w:r>
        <w:separator/>
      </w:r>
    </w:p>
  </w:endnote>
  <w:endnote w:type="continuationSeparator" w:id="0">
    <w:p w14:paraId="4A9001BA" w14:textId="77777777" w:rsidR="003616F6" w:rsidRDefault="003616F6">
      <w:r>
        <w:continuationSeparator/>
      </w:r>
    </w:p>
  </w:endnote>
  <w:endnote w:type="continuationNotice" w:id="1">
    <w:p w14:paraId="210016BD" w14:textId="77777777" w:rsidR="003616F6" w:rsidRDefault="003616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58CFD" w14:textId="77777777" w:rsidR="003616F6" w:rsidRDefault="003616F6">
      <w:r>
        <w:separator/>
      </w:r>
    </w:p>
  </w:footnote>
  <w:footnote w:type="continuationSeparator" w:id="0">
    <w:p w14:paraId="2A4E0242" w14:textId="77777777" w:rsidR="003616F6" w:rsidRDefault="003616F6">
      <w:r>
        <w:continuationSeparator/>
      </w:r>
    </w:p>
  </w:footnote>
  <w:footnote w:type="continuationNotice" w:id="1">
    <w:p w14:paraId="19E99BA4" w14:textId="77777777" w:rsidR="003616F6" w:rsidRDefault="003616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78105" w14:textId="77777777" w:rsidR="005343C7" w:rsidRDefault="00534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ECB"/>
    <w:multiLevelType w:val="hybridMultilevel"/>
    <w:tmpl w:val="F3E2AC66"/>
    <w:lvl w:ilvl="0" w:tplc="0444EE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D31CE"/>
    <w:multiLevelType w:val="hybridMultilevel"/>
    <w:tmpl w:val="5CB0557C"/>
    <w:lvl w:ilvl="0" w:tplc="308E3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047AE"/>
    <w:multiLevelType w:val="hybridMultilevel"/>
    <w:tmpl w:val="5DAAD3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EF7CCA"/>
    <w:multiLevelType w:val="hybridMultilevel"/>
    <w:tmpl w:val="F79A9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3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DB7411"/>
    <w:multiLevelType w:val="hybridMultilevel"/>
    <w:tmpl w:val="25664084"/>
    <w:lvl w:ilvl="0" w:tplc="A5F8B1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0"/>
  </w:num>
  <w:num w:numId="5" w16cid:durableId="630793192">
    <w:abstractNumId w:val="27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5"/>
  </w:num>
  <w:num w:numId="19" w16cid:durableId="396705957">
    <w:abstractNumId w:val="56"/>
  </w:num>
  <w:num w:numId="20" w16cid:durableId="378944112">
    <w:abstractNumId w:val="36"/>
  </w:num>
  <w:num w:numId="21" w16cid:durableId="279185257">
    <w:abstractNumId w:val="48"/>
  </w:num>
  <w:num w:numId="22" w16cid:durableId="663314793">
    <w:abstractNumId w:val="28"/>
  </w:num>
  <w:num w:numId="23" w16cid:durableId="487483028">
    <w:abstractNumId w:val="21"/>
  </w:num>
  <w:num w:numId="24" w16cid:durableId="364520612">
    <w:abstractNumId w:val="33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1"/>
  </w:num>
  <w:num w:numId="29" w16cid:durableId="959340253">
    <w:abstractNumId w:val="42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6"/>
  </w:num>
  <w:num w:numId="33" w16cid:durableId="506991072">
    <w:abstractNumId w:val="16"/>
  </w:num>
  <w:num w:numId="34" w16cid:durableId="686640742">
    <w:abstractNumId w:val="51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5"/>
  </w:num>
  <w:num w:numId="38" w16cid:durableId="1046175269">
    <w:abstractNumId w:val="53"/>
  </w:num>
  <w:num w:numId="39" w16cid:durableId="922647068">
    <w:abstractNumId w:val="29"/>
  </w:num>
  <w:num w:numId="40" w16cid:durableId="1043021944">
    <w:abstractNumId w:val="41"/>
  </w:num>
  <w:num w:numId="41" w16cid:durableId="1876112403">
    <w:abstractNumId w:val="24"/>
  </w:num>
  <w:num w:numId="42" w16cid:durableId="63185339">
    <w:abstractNumId w:val="39"/>
  </w:num>
  <w:num w:numId="43" w16cid:durableId="539827912">
    <w:abstractNumId w:val="47"/>
  </w:num>
  <w:num w:numId="44" w16cid:durableId="2121609612">
    <w:abstractNumId w:val="40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2"/>
  </w:num>
  <w:num w:numId="48" w16cid:durableId="1997417044">
    <w:abstractNumId w:val="49"/>
  </w:num>
  <w:num w:numId="49" w16cid:durableId="462119507">
    <w:abstractNumId w:val="22"/>
  </w:num>
  <w:num w:numId="50" w16cid:durableId="1375228437">
    <w:abstractNumId w:val="45"/>
  </w:num>
  <w:num w:numId="51" w16cid:durableId="835338304">
    <w:abstractNumId w:val="52"/>
  </w:num>
  <w:num w:numId="52" w16cid:durableId="748380722">
    <w:abstractNumId w:val="50"/>
  </w:num>
  <w:num w:numId="53" w16cid:durableId="171533155">
    <w:abstractNumId w:val="54"/>
  </w:num>
  <w:num w:numId="54" w16cid:durableId="1204905216">
    <w:abstractNumId w:val="46"/>
  </w:num>
  <w:num w:numId="55" w16cid:durableId="487748355">
    <w:abstractNumId w:val="43"/>
  </w:num>
  <w:num w:numId="56" w16cid:durableId="2017222869">
    <w:abstractNumId w:val="20"/>
  </w:num>
  <w:num w:numId="57" w16cid:durableId="987901033">
    <w:abstractNumId w:val="11"/>
  </w:num>
  <w:num w:numId="58" w16cid:durableId="328678193">
    <w:abstractNumId w:val="34"/>
  </w:num>
  <w:num w:numId="59" w16cid:durableId="1935019050">
    <w:abstractNumId w:val="5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17A"/>
    <w:rsid w:val="00006C10"/>
    <w:rsid w:val="00013A5D"/>
    <w:rsid w:val="00014C1E"/>
    <w:rsid w:val="00016557"/>
    <w:rsid w:val="000177EC"/>
    <w:rsid w:val="00023C40"/>
    <w:rsid w:val="0002507D"/>
    <w:rsid w:val="00027EFC"/>
    <w:rsid w:val="00033397"/>
    <w:rsid w:val="00040095"/>
    <w:rsid w:val="00054DA7"/>
    <w:rsid w:val="0006221F"/>
    <w:rsid w:val="000631BE"/>
    <w:rsid w:val="00065268"/>
    <w:rsid w:val="00071CAC"/>
    <w:rsid w:val="00073C9C"/>
    <w:rsid w:val="00076412"/>
    <w:rsid w:val="00080512"/>
    <w:rsid w:val="00090468"/>
    <w:rsid w:val="00094568"/>
    <w:rsid w:val="00095734"/>
    <w:rsid w:val="000A2394"/>
    <w:rsid w:val="000A4710"/>
    <w:rsid w:val="000B3EF9"/>
    <w:rsid w:val="000B7BCF"/>
    <w:rsid w:val="000C1D6A"/>
    <w:rsid w:val="000C2DBF"/>
    <w:rsid w:val="000C522B"/>
    <w:rsid w:val="000D3DC3"/>
    <w:rsid w:val="000D58AB"/>
    <w:rsid w:val="000E64E4"/>
    <w:rsid w:val="000E7405"/>
    <w:rsid w:val="00102FB6"/>
    <w:rsid w:val="00104AD9"/>
    <w:rsid w:val="0010601F"/>
    <w:rsid w:val="00112F1A"/>
    <w:rsid w:val="00122A89"/>
    <w:rsid w:val="0012610D"/>
    <w:rsid w:val="00134507"/>
    <w:rsid w:val="00136849"/>
    <w:rsid w:val="001430F6"/>
    <w:rsid w:val="0014436F"/>
    <w:rsid w:val="00145075"/>
    <w:rsid w:val="00153163"/>
    <w:rsid w:val="00155CDF"/>
    <w:rsid w:val="00157121"/>
    <w:rsid w:val="00160707"/>
    <w:rsid w:val="00162A38"/>
    <w:rsid w:val="00165C9B"/>
    <w:rsid w:val="00170EA3"/>
    <w:rsid w:val="001741A0"/>
    <w:rsid w:val="00175FA0"/>
    <w:rsid w:val="001778DF"/>
    <w:rsid w:val="0018542A"/>
    <w:rsid w:val="00187D3B"/>
    <w:rsid w:val="00192532"/>
    <w:rsid w:val="00193F93"/>
    <w:rsid w:val="00194CD0"/>
    <w:rsid w:val="001A275C"/>
    <w:rsid w:val="001B2720"/>
    <w:rsid w:val="001B49C9"/>
    <w:rsid w:val="001C23F4"/>
    <w:rsid w:val="001C4F79"/>
    <w:rsid w:val="001D017B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6BA"/>
    <w:rsid w:val="00244A05"/>
    <w:rsid w:val="002467B3"/>
    <w:rsid w:val="00250404"/>
    <w:rsid w:val="00255332"/>
    <w:rsid w:val="00256B74"/>
    <w:rsid w:val="00257BB4"/>
    <w:rsid w:val="002610D8"/>
    <w:rsid w:val="00264B91"/>
    <w:rsid w:val="002747EC"/>
    <w:rsid w:val="002750C8"/>
    <w:rsid w:val="002855BF"/>
    <w:rsid w:val="002859A8"/>
    <w:rsid w:val="002A30A1"/>
    <w:rsid w:val="002A4282"/>
    <w:rsid w:val="002A6FF4"/>
    <w:rsid w:val="002B0FCB"/>
    <w:rsid w:val="002B1E54"/>
    <w:rsid w:val="002B248B"/>
    <w:rsid w:val="002B2988"/>
    <w:rsid w:val="002C5C82"/>
    <w:rsid w:val="002F0D22"/>
    <w:rsid w:val="002F5054"/>
    <w:rsid w:val="00303600"/>
    <w:rsid w:val="00311669"/>
    <w:rsid w:val="00311B17"/>
    <w:rsid w:val="003172DC"/>
    <w:rsid w:val="00317E54"/>
    <w:rsid w:val="00325AE3"/>
    <w:rsid w:val="00326069"/>
    <w:rsid w:val="00336245"/>
    <w:rsid w:val="0033705C"/>
    <w:rsid w:val="00342702"/>
    <w:rsid w:val="0034454E"/>
    <w:rsid w:val="00344D13"/>
    <w:rsid w:val="00347AF7"/>
    <w:rsid w:val="0035462D"/>
    <w:rsid w:val="00354F3E"/>
    <w:rsid w:val="00356CDB"/>
    <w:rsid w:val="003616F6"/>
    <w:rsid w:val="00362A42"/>
    <w:rsid w:val="0036459E"/>
    <w:rsid w:val="00364B41"/>
    <w:rsid w:val="00365A9A"/>
    <w:rsid w:val="00370F35"/>
    <w:rsid w:val="003752CA"/>
    <w:rsid w:val="00380311"/>
    <w:rsid w:val="00383096"/>
    <w:rsid w:val="0039346C"/>
    <w:rsid w:val="003A41EF"/>
    <w:rsid w:val="003B184D"/>
    <w:rsid w:val="003B40AD"/>
    <w:rsid w:val="003C2AA4"/>
    <w:rsid w:val="003C4E37"/>
    <w:rsid w:val="003D0FD0"/>
    <w:rsid w:val="003D2AA8"/>
    <w:rsid w:val="003D676D"/>
    <w:rsid w:val="003E16BE"/>
    <w:rsid w:val="003E2D8A"/>
    <w:rsid w:val="003E5390"/>
    <w:rsid w:val="003F4B9D"/>
    <w:rsid w:val="003F4E28"/>
    <w:rsid w:val="003F5679"/>
    <w:rsid w:val="003F76B6"/>
    <w:rsid w:val="00400414"/>
    <w:rsid w:val="004006E8"/>
    <w:rsid w:val="004011B1"/>
    <w:rsid w:val="00401855"/>
    <w:rsid w:val="00424DE1"/>
    <w:rsid w:val="00425AF4"/>
    <w:rsid w:val="0043138A"/>
    <w:rsid w:val="0044188F"/>
    <w:rsid w:val="0044641D"/>
    <w:rsid w:val="00446C3A"/>
    <w:rsid w:val="00450BF9"/>
    <w:rsid w:val="0045133F"/>
    <w:rsid w:val="00451491"/>
    <w:rsid w:val="00465587"/>
    <w:rsid w:val="00466B35"/>
    <w:rsid w:val="004715A0"/>
    <w:rsid w:val="00477455"/>
    <w:rsid w:val="00481469"/>
    <w:rsid w:val="00483F3B"/>
    <w:rsid w:val="004961CA"/>
    <w:rsid w:val="004A1F7B"/>
    <w:rsid w:val="004B218D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485D"/>
    <w:rsid w:val="004E7553"/>
    <w:rsid w:val="004F4540"/>
    <w:rsid w:val="004F55DE"/>
    <w:rsid w:val="004F73A7"/>
    <w:rsid w:val="004F76EA"/>
    <w:rsid w:val="00500F01"/>
    <w:rsid w:val="00501A37"/>
    <w:rsid w:val="00503171"/>
    <w:rsid w:val="00506C28"/>
    <w:rsid w:val="00510B46"/>
    <w:rsid w:val="005137D8"/>
    <w:rsid w:val="00513827"/>
    <w:rsid w:val="005148D6"/>
    <w:rsid w:val="00526C76"/>
    <w:rsid w:val="005343C7"/>
    <w:rsid w:val="00534DA0"/>
    <w:rsid w:val="00536D62"/>
    <w:rsid w:val="00537809"/>
    <w:rsid w:val="005417C4"/>
    <w:rsid w:val="0054198F"/>
    <w:rsid w:val="00543E6C"/>
    <w:rsid w:val="00546704"/>
    <w:rsid w:val="005477EF"/>
    <w:rsid w:val="00560E12"/>
    <w:rsid w:val="00565087"/>
    <w:rsid w:val="0056573F"/>
    <w:rsid w:val="00566949"/>
    <w:rsid w:val="00571279"/>
    <w:rsid w:val="005751FD"/>
    <w:rsid w:val="00576BBB"/>
    <w:rsid w:val="00577B66"/>
    <w:rsid w:val="00582452"/>
    <w:rsid w:val="00596674"/>
    <w:rsid w:val="005972AD"/>
    <w:rsid w:val="005A13AB"/>
    <w:rsid w:val="005A1D42"/>
    <w:rsid w:val="005A49C6"/>
    <w:rsid w:val="005A5B5A"/>
    <w:rsid w:val="005B1B57"/>
    <w:rsid w:val="005B4A38"/>
    <w:rsid w:val="005B542B"/>
    <w:rsid w:val="005B6607"/>
    <w:rsid w:val="005B7C87"/>
    <w:rsid w:val="005C0055"/>
    <w:rsid w:val="005C1E5B"/>
    <w:rsid w:val="005C6827"/>
    <w:rsid w:val="005C766E"/>
    <w:rsid w:val="005C7CD5"/>
    <w:rsid w:val="005D1DA9"/>
    <w:rsid w:val="005D5859"/>
    <w:rsid w:val="005D6F28"/>
    <w:rsid w:val="005E1FBA"/>
    <w:rsid w:val="005E5EC6"/>
    <w:rsid w:val="005F2D60"/>
    <w:rsid w:val="00603D15"/>
    <w:rsid w:val="00607E5E"/>
    <w:rsid w:val="00611566"/>
    <w:rsid w:val="00614CA0"/>
    <w:rsid w:val="00624DE4"/>
    <w:rsid w:val="00627170"/>
    <w:rsid w:val="0063188A"/>
    <w:rsid w:val="00631F04"/>
    <w:rsid w:val="0063378D"/>
    <w:rsid w:val="0064268A"/>
    <w:rsid w:val="00646D99"/>
    <w:rsid w:val="00653D14"/>
    <w:rsid w:val="006554B2"/>
    <w:rsid w:val="00655C6F"/>
    <w:rsid w:val="00656910"/>
    <w:rsid w:val="006574C0"/>
    <w:rsid w:val="00666390"/>
    <w:rsid w:val="00666B57"/>
    <w:rsid w:val="00675F48"/>
    <w:rsid w:val="00686990"/>
    <w:rsid w:val="00696821"/>
    <w:rsid w:val="006A701C"/>
    <w:rsid w:val="006B128D"/>
    <w:rsid w:val="006C66D8"/>
    <w:rsid w:val="006D0597"/>
    <w:rsid w:val="006D1E24"/>
    <w:rsid w:val="006D35DE"/>
    <w:rsid w:val="006D5122"/>
    <w:rsid w:val="006E1057"/>
    <w:rsid w:val="006E1417"/>
    <w:rsid w:val="006E33A9"/>
    <w:rsid w:val="006E4511"/>
    <w:rsid w:val="006F4243"/>
    <w:rsid w:val="006F56AA"/>
    <w:rsid w:val="006F5954"/>
    <w:rsid w:val="006F6A2C"/>
    <w:rsid w:val="007069DC"/>
    <w:rsid w:val="00710201"/>
    <w:rsid w:val="00716179"/>
    <w:rsid w:val="0072073A"/>
    <w:rsid w:val="00721390"/>
    <w:rsid w:val="00723B23"/>
    <w:rsid w:val="0073263B"/>
    <w:rsid w:val="007342B5"/>
    <w:rsid w:val="00734A5B"/>
    <w:rsid w:val="00736153"/>
    <w:rsid w:val="007373C4"/>
    <w:rsid w:val="00744E76"/>
    <w:rsid w:val="00756930"/>
    <w:rsid w:val="00757D40"/>
    <w:rsid w:val="007615CF"/>
    <w:rsid w:val="00763C97"/>
    <w:rsid w:val="00764CB9"/>
    <w:rsid w:val="007662B5"/>
    <w:rsid w:val="0077533F"/>
    <w:rsid w:val="00780F2A"/>
    <w:rsid w:val="00781378"/>
    <w:rsid w:val="00781F0F"/>
    <w:rsid w:val="00782832"/>
    <w:rsid w:val="0078727C"/>
    <w:rsid w:val="0079049D"/>
    <w:rsid w:val="00793DC5"/>
    <w:rsid w:val="00796823"/>
    <w:rsid w:val="007A2E55"/>
    <w:rsid w:val="007A49D8"/>
    <w:rsid w:val="007B18D8"/>
    <w:rsid w:val="007B6BAF"/>
    <w:rsid w:val="007C095F"/>
    <w:rsid w:val="007C1660"/>
    <w:rsid w:val="007C2DD0"/>
    <w:rsid w:val="007C6652"/>
    <w:rsid w:val="007D0E25"/>
    <w:rsid w:val="007E16CA"/>
    <w:rsid w:val="007F2E08"/>
    <w:rsid w:val="008024FA"/>
    <w:rsid w:val="008028A4"/>
    <w:rsid w:val="00813245"/>
    <w:rsid w:val="0081699B"/>
    <w:rsid w:val="00825E5A"/>
    <w:rsid w:val="00827F85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FFE"/>
    <w:rsid w:val="00875818"/>
    <w:rsid w:val="008768CA"/>
    <w:rsid w:val="008777B0"/>
    <w:rsid w:val="00877EF9"/>
    <w:rsid w:val="00880559"/>
    <w:rsid w:val="00880AB3"/>
    <w:rsid w:val="00883D88"/>
    <w:rsid w:val="00885052"/>
    <w:rsid w:val="0089100E"/>
    <w:rsid w:val="008938E7"/>
    <w:rsid w:val="008B1764"/>
    <w:rsid w:val="008B5306"/>
    <w:rsid w:val="008B54E8"/>
    <w:rsid w:val="008B7CFF"/>
    <w:rsid w:val="008C2E2A"/>
    <w:rsid w:val="008C3057"/>
    <w:rsid w:val="008C3BBC"/>
    <w:rsid w:val="008D0C06"/>
    <w:rsid w:val="008D2E4D"/>
    <w:rsid w:val="008E056C"/>
    <w:rsid w:val="008F019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7DD1"/>
    <w:rsid w:val="00961B32"/>
    <w:rsid w:val="00962509"/>
    <w:rsid w:val="00970DB3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B07CD"/>
    <w:rsid w:val="009B335D"/>
    <w:rsid w:val="009C15E6"/>
    <w:rsid w:val="009C19E9"/>
    <w:rsid w:val="009C1E14"/>
    <w:rsid w:val="009C224E"/>
    <w:rsid w:val="009C2828"/>
    <w:rsid w:val="009C490F"/>
    <w:rsid w:val="009D0A0E"/>
    <w:rsid w:val="009D74A6"/>
    <w:rsid w:val="009E0E87"/>
    <w:rsid w:val="00A10F02"/>
    <w:rsid w:val="00A1575F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1BBD"/>
    <w:rsid w:val="00A325AE"/>
    <w:rsid w:val="00A33D21"/>
    <w:rsid w:val="00A34FBB"/>
    <w:rsid w:val="00A36F5F"/>
    <w:rsid w:val="00A42F80"/>
    <w:rsid w:val="00A430EC"/>
    <w:rsid w:val="00A47745"/>
    <w:rsid w:val="00A52B10"/>
    <w:rsid w:val="00A531B5"/>
    <w:rsid w:val="00A53724"/>
    <w:rsid w:val="00A54B2B"/>
    <w:rsid w:val="00A66530"/>
    <w:rsid w:val="00A67B2A"/>
    <w:rsid w:val="00A703B6"/>
    <w:rsid w:val="00A76B3D"/>
    <w:rsid w:val="00A82346"/>
    <w:rsid w:val="00A826A1"/>
    <w:rsid w:val="00A85A48"/>
    <w:rsid w:val="00A91AC6"/>
    <w:rsid w:val="00A95A3D"/>
    <w:rsid w:val="00A9671C"/>
    <w:rsid w:val="00A96D44"/>
    <w:rsid w:val="00A975AD"/>
    <w:rsid w:val="00AA1553"/>
    <w:rsid w:val="00AB1515"/>
    <w:rsid w:val="00AB45A9"/>
    <w:rsid w:val="00AB6CDB"/>
    <w:rsid w:val="00AC158C"/>
    <w:rsid w:val="00AC76EE"/>
    <w:rsid w:val="00AD25B4"/>
    <w:rsid w:val="00AD7E7C"/>
    <w:rsid w:val="00AF6924"/>
    <w:rsid w:val="00B0396A"/>
    <w:rsid w:val="00B03FD2"/>
    <w:rsid w:val="00B05380"/>
    <w:rsid w:val="00B05962"/>
    <w:rsid w:val="00B11487"/>
    <w:rsid w:val="00B15449"/>
    <w:rsid w:val="00B16BC3"/>
    <w:rsid w:val="00B16C2F"/>
    <w:rsid w:val="00B201C9"/>
    <w:rsid w:val="00B2045F"/>
    <w:rsid w:val="00B27303"/>
    <w:rsid w:val="00B34AC6"/>
    <w:rsid w:val="00B42950"/>
    <w:rsid w:val="00B47FD1"/>
    <w:rsid w:val="00B516BB"/>
    <w:rsid w:val="00B53FD1"/>
    <w:rsid w:val="00B65149"/>
    <w:rsid w:val="00B66881"/>
    <w:rsid w:val="00B669E9"/>
    <w:rsid w:val="00B7538C"/>
    <w:rsid w:val="00B81F64"/>
    <w:rsid w:val="00B84DB2"/>
    <w:rsid w:val="00B8601A"/>
    <w:rsid w:val="00B87851"/>
    <w:rsid w:val="00B94E49"/>
    <w:rsid w:val="00B97051"/>
    <w:rsid w:val="00B97336"/>
    <w:rsid w:val="00BA5B5F"/>
    <w:rsid w:val="00BA7651"/>
    <w:rsid w:val="00BC3555"/>
    <w:rsid w:val="00BC6127"/>
    <w:rsid w:val="00BD3003"/>
    <w:rsid w:val="00BD3DC9"/>
    <w:rsid w:val="00BE4250"/>
    <w:rsid w:val="00BE46AB"/>
    <w:rsid w:val="00BF108C"/>
    <w:rsid w:val="00BF69D7"/>
    <w:rsid w:val="00C0558C"/>
    <w:rsid w:val="00C06A24"/>
    <w:rsid w:val="00C108B9"/>
    <w:rsid w:val="00C12B51"/>
    <w:rsid w:val="00C22BF2"/>
    <w:rsid w:val="00C236BA"/>
    <w:rsid w:val="00C24650"/>
    <w:rsid w:val="00C25465"/>
    <w:rsid w:val="00C31806"/>
    <w:rsid w:val="00C33079"/>
    <w:rsid w:val="00C4412F"/>
    <w:rsid w:val="00C45FCB"/>
    <w:rsid w:val="00C47676"/>
    <w:rsid w:val="00C50DA0"/>
    <w:rsid w:val="00C55A12"/>
    <w:rsid w:val="00C63F44"/>
    <w:rsid w:val="00C6553E"/>
    <w:rsid w:val="00C6555A"/>
    <w:rsid w:val="00C655CD"/>
    <w:rsid w:val="00C6661B"/>
    <w:rsid w:val="00C83A13"/>
    <w:rsid w:val="00C85562"/>
    <w:rsid w:val="00C86F1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368A"/>
    <w:rsid w:val="00CB72B8"/>
    <w:rsid w:val="00CC09B2"/>
    <w:rsid w:val="00CC4B8C"/>
    <w:rsid w:val="00CD0BA8"/>
    <w:rsid w:val="00CD4C7B"/>
    <w:rsid w:val="00CD54A3"/>
    <w:rsid w:val="00CD58FE"/>
    <w:rsid w:val="00D0535B"/>
    <w:rsid w:val="00D114F6"/>
    <w:rsid w:val="00D116B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1AB9"/>
    <w:rsid w:val="00D854BE"/>
    <w:rsid w:val="00D87E00"/>
    <w:rsid w:val="00D90B86"/>
    <w:rsid w:val="00D9134D"/>
    <w:rsid w:val="00D96D11"/>
    <w:rsid w:val="00DA7A03"/>
    <w:rsid w:val="00DB0DB8"/>
    <w:rsid w:val="00DB1818"/>
    <w:rsid w:val="00DB6CC9"/>
    <w:rsid w:val="00DC09C1"/>
    <w:rsid w:val="00DC309B"/>
    <w:rsid w:val="00DC3302"/>
    <w:rsid w:val="00DC38D3"/>
    <w:rsid w:val="00DC45F4"/>
    <w:rsid w:val="00DC4A66"/>
    <w:rsid w:val="00DC4DA2"/>
    <w:rsid w:val="00DC5261"/>
    <w:rsid w:val="00DC5A7F"/>
    <w:rsid w:val="00DD530F"/>
    <w:rsid w:val="00DE206F"/>
    <w:rsid w:val="00DE25D2"/>
    <w:rsid w:val="00DF7C20"/>
    <w:rsid w:val="00E038FB"/>
    <w:rsid w:val="00E15B46"/>
    <w:rsid w:val="00E17D52"/>
    <w:rsid w:val="00E25F97"/>
    <w:rsid w:val="00E2747B"/>
    <w:rsid w:val="00E30D5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34C8"/>
    <w:rsid w:val="00E6480E"/>
    <w:rsid w:val="00E77645"/>
    <w:rsid w:val="00E776A8"/>
    <w:rsid w:val="00E828A4"/>
    <w:rsid w:val="00E82E60"/>
    <w:rsid w:val="00E83697"/>
    <w:rsid w:val="00E859B6"/>
    <w:rsid w:val="00E94A9D"/>
    <w:rsid w:val="00EA0C9A"/>
    <w:rsid w:val="00EA5B63"/>
    <w:rsid w:val="00EA66C9"/>
    <w:rsid w:val="00EB5D32"/>
    <w:rsid w:val="00EB77EB"/>
    <w:rsid w:val="00EC14E2"/>
    <w:rsid w:val="00EC4A25"/>
    <w:rsid w:val="00ED760C"/>
    <w:rsid w:val="00EE3064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796A"/>
    <w:rsid w:val="00F31200"/>
    <w:rsid w:val="00F31372"/>
    <w:rsid w:val="00F37743"/>
    <w:rsid w:val="00F42493"/>
    <w:rsid w:val="00F43AFE"/>
    <w:rsid w:val="00F451FB"/>
    <w:rsid w:val="00F54666"/>
    <w:rsid w:val="00F54A3D"/>
    <w:rsid w:val="00F54CB0"/>
    <w:rsid w:val="00F579CD"/>
    <w:rsid w:val="00F653B8"/>
    <w:rsid w:val="00F71B89"/>
    <w:rsid w:val="00F7353C"/>
    <w:rsid w:val="00F76F8F"/>
    <w:rsid w:val="00F821CA"/>
    <w:rsid w:val="00F87048"/>
    <w:rsid w:val="00F87257"/>
    <w:rsid w:val="00F87698"/>
    <w:rsid w:val="00F900F8"/>
    <w:rsid w:val="00F90FF6"/>
    <w:rsid w:val="00F941DF"/>
    <w:rsid w:val="00FA1266"/>
    <w:rsid w:val="00FB36FA"/>
    <w:rsid w:val="00FC1192"/>
    <w:rsid w:val="00FC1C1E"/>
    <w:rsid w:val="00FC5F41"/>
    <w:rsid w:val="00FC777D"/>
    <w:rsid w:val="00FD3144"/>
    <w:rsid w:val="00FE106D"/>
    <w:rsid w:val="00FE24A7"/>
    <w:rsid w:val="00FE251B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5288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11</cp:revision>
  <dcterms:created xsi:type="dcterms:W3CDTF">2025-05-08T11:59:00Z</dcterms:created>
  <dcterms:modified xsi:type="dcterms:W3CDTF">2025-05-08T22:43:00Z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