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RAN WG3 Meeting #128</w:t>
        <w:tab/>
        <w:t>R3-253020</w:t>
      </w:r>
    </w:p>
    <w:p>
      <w:pPr>
        <w:pStyle w:val="LSHeader"/>
      </w:pPr>
      <w:r>
        <w:t>Malta, MT, 19 - 23 May, 2025</w:t>
      </w:r>
      <w:r>
        <w:br/>
      </w:r>
    </w:p>
    <w:p w14:paraId="1984A004" w14:textId="31CD0668" w:rsidR="008D3C39" w:rsidRDefault="00CE25BE">
      <w:pPr>
        <w:pStyle w:val="CRCoverPage"/>
        <w:tabs>
          <w:tab w:val="right" w:pos="9638"/>
        </w:tabs>
        <w:outlineLvl w:val="0"/>
        <w:rPr>
          <w:b/>
          <w:sz w:val="24"/>
          <w:szCs w:val="24"/>
          <w:lang w:val="en-US" w:eastAsia="zh-CN"/>
        </w:rPr>
      </w:pPr>
      <w:r>
        <w:rPr>
          <w:b/>
          <w:sz w:val="24"/>
        </w:rPr>
        <w:t>3GPP SA WG2 Meeting #16</w:t>
      </w:r>
      <w:r w:rsidR="0063143B">
        <w:rPr>
          <w:b/>
          <w:sz w:val="24"/>
        </w:rPr>
        <w:t>8</w:t>
      </w:r>
      <w:r w:rsidR="005435CC">
        <w:rPr>
          <w:b/>
          <w:sz w:val="24"/>
          <w:szCs w:val="24"/>
        </w:rPr>
        <w:tab/>
        <w:t>S2-</w:t>
      </w:r>
      <w:r w:rsidR="000A4445">
        <w:rPr>
          <w:b/>
          <w:sz w:val="24"/>
          <w:szCs w:val="24"/>
          <w:lang w:val="en-US"/>
        </w:rPr>
        <w:t>250</w:t>
      </w:r>
      <w:r w:rsidR="00EB21F4" w:rsidRPr="00EB21F4">
        <w:rPr>
          <w:b/>
          <w:sz w:val="24"/>
          <w:szCs w:val="24"/>
          <w:lang w:val="en-US"/>
        </w:rPr>
        <w:t>4</w:t>
      </w:r>
      <w:r w:rsidR="00242D60">
        <w:rPr>
          <w:b/>
          <w:sz w:val="24"/>
          <w:szCs w:val="24"/>
          <w:lang w:val="en-US"/>
        </w:rPr>
        <w:t>4</w:t>
      </w:r>
      <w:r w:rsidR="00DD1C46">
        <w:rPr>
          <w:b/>
          <w:sz w:val="24"/>
          <w:szCs w:val="24"/>
          <w:lang w:val="en-US"/>
        </w:rPr>
        <w:t>7</w:t>
      </w:r>
      <w:r w:rsidR="00242D60">
        <w:rPr>
          <w:b/>
          <w:sz w:val="24"/>
          <w:szCs w:val="24"/>
          <w:lang w:val="en-US"/>
        </w:rPr>
        <w:t>1</w:t>
      </w:r>
    </w:p>
    <w:p w14:paraId="0FFB770C" w14:textId="0AB584F9" w:rsidR="008D3C39" w:rsidRDefault="0063143B">
      <w:pPr>
        <w:pStyle w:val="CRCoverPage"/>
        <w:pBdr>
          <w:bottom w:val="single" w:sz="6" w:space="0" w:color="auto"/>
        </w:pBdr>
        <w:tabs>
          <w:tab w:val="right" w:pos="9638"/>
        </w:tabs>
        <w:outlineLvl w:val="0"/>
        <w:rPr>
          <w:b/>
          <w:sz w:val="24"/>
          <w:szCs w:val="24"/>
          <w:lang w:val="en-US" w:eastAsia="zh-CN"/>
        </w:rPr>
      </w:pPr>
      <w:r>
        <w:rPr>
          <w:rFonts w:eastAsia="宋体" w:hint="eastAsia"/>
          <w:b/>
          <w:sz w:val="24"/>
          <w:lang w:val="en-US" w:eastAsia="zh-CN"/>
        </w:rPr>
        <w:t>April</w:t>
      </w:r>
      <w:r>
        <w:rPr>
          <w:b/>
          <w:sz w:val="24"/>
        </w:rPr>
        <w:t xml:space="preserve"> </w:t>
      </w:r>
      <w:r>
        <w:rPr>
          <w:rFonts w:eastAsia="宋体" w:hint="eastAsia"/>
          <w:b/>
          <w:sz w:val="24"/>
          <w:lang w:val="en-US" w:eastAsia="zh-CN"/>
        </w:rPr>
        <w:t>7</w:t>
      </w:r>
      <w:r>
        <w:rPr>
          <w:b/>
          <w:sz w:val="24"/>
        </w:rPr>
        <w:t xml:space="preserve"> - </w:t>
      </w:r>
      <w:r>
        <w:rPr>
          <w:rFonts w:eastAsia="宋体" w:hint="eastAsia"/>
          <w:b/>
          <w:sz w:val="24"/>
          <w:lang w:val="en-US" w:eastAsia="zh-CN"/>
        </w:rPr>
        <w:t>11</w:t>
      </w:r>
      <w:r>
        <w:rPr>
          <w:b/>
          <w:sz w:val="24"/>
          <w:szCs w:val="24"/>
        </w:rPr>
        <w:t>, 202</w:t>
      </w:r>
      <w:r>
        <w:rPr>
          <w:rFonts w:eastAsia="宋体" w:hint="eastAsia"/>
          <w:b/>
          <w:sz w:val="24"/>
          <w:szCs w:val="24"/>
          <w:lang w:val="en-US" w:eastAsia="zh-CN"/>
        </w:rPr>
        <w:t>5</w:t>
      </w:r>
      <w:r>
        <w:rPr>
          <w:b/>
          <w:sz w:val="24"/>
          <w:szCs w:val="24"/>
        </w:rPr>
        <w:t xml:space="preserve">, </w:t>
      </w:r>
      <w:r>
        <w:rPr>
          <w:rFonts w:hint="eastAsia"/>
          <w:b/>
          <w:sz w:val="24"/>
          <w:szCs w:val="24"/>
        </w:rPr>
        <w:t>Goteborg</w:t>
      </w:r>
      <w:r>
        <w:rPr>
          <w:rFonts w:eastAsia="宋体" w:hint="eastAsia"/>
          <w:b/>
          <w:sz w:val="24"/>
          <w:szCs w:val="24"/>
          <w:lang w:val="en-US" w:eastAsia="zh-CN"/>
        </w:rPr>
        <w:t>, SE</w:t>
      </w:r>
      <w:r>
        <w:rPr>
          <w:rFonts w:eastAsia="宋体"/>
          <w:b/>
          <w:sz w:val="24"/>
          <w:szCs w:val="24"/>
          <w:lang w:val="en-US" w:eastAsia="zh-CN"/>
        </w:rPr>
        <w:t xml:space="preserve">          </w:t>
      </w:r>
      <w:r w:rsidR="005435CC">
        <w:rPr>
          <w:rFonts w:eastAsia="Arial Unicode MS"/>
          <w:b/>
          <w:bCs/>
          <w:sz w:val="24"/>
        </w:rPr>
        <w:t xml:space="preserve">                   </w:t>
      </w:r>
      <w:r w:rsidR="00DD1C46">
        <w:rPr>
          <w:rFonts w:eastAsia="Arial Unicode MS"/>
          <w:b/>
          <w:bCs/>
          <w:sz w:val="24"/>
        </w:rPr>
        <w:t xml:space="preserve"> </w:t>
      </w:r>
      <w:r w:rsidR="00242D60">
        <w:rPr>
          <w:rFonts w:eastAsia="Arial Unicode MS"/>
          <w:b/>
          <w:bCs/>
          <w:sz w:val="24"/>
        </w:rPr>
        <w:t xml:space="preserve">           </w:t>
      </w:r>
      <w:r w:rsidR="005435CC">
        <w:rPr>
          <w:b/>
          <w:bCs/>
          <w:color w:val="0000FF"/>
        </w:rPr>
        <w:t xml:space="preserve">(revision of </w:t>
      </w:r>
      <w:r w:rsidR="00DD1C46" w:rsidRPr="00DD1C46">
        <w:rPr>
          <w:b/>
          <w:bCs/>
          <w:color w:val="0000FF"/>
        </w:rPr>
        <w:t>S2-250</w:t>
      </w:r>
      <w:r w:rsidR="00242D60">
        <w:rPr>
          <w:b/>
          <w:bCs/>
          <w:color w:val="0000FF"/>
        </w:rPr>
        <w:t>4378/</w:t>
      </w:r>
      <w:r w:rsidR="00DD1C46" w:rsidRPr="00DD1C46">
        <w:rPr>
          <w:b/>
          <w:bCs/>
          <w:color w:val="0000FF"/>
        </w:rPr>
        <w:t>4131</w:t>
      </w:r>
      <w:r w:rsidR="00242D60">
        <w:rPr>
          <w:b/>
          <w:bCs/>
          <w:color w:val="0000FF"/>
        </w:rPr>
        <w:t>/</w:t>
      </w:r>
      <w:r w:rsidR="000A4445">
        <w:rPr>
          <w:b/>
          <w:bCs/>
          <w:color w:val="0000FF"/>
        </w:rPr>
        <w:t>3441</w:t>
      </w:r>
      <w:r w:rsidR="005435CC">
        <w:rPr>
          <w:b/>
          <w:bCs/>
          <w:color w:val="0000FF"/>
        </w:rPr>
        <w:t>)</w:t>
      </w:r>
    </w:p>
    <w:p w14:paraId="3D12C6AD" w14:textId="77777777" w:rsidR="008D3C39" w:rsidRPr="0063143B" w:rsidRDefault="005435CC">
      <w:pPr>
        <w:pStyle w:val="ad"/>
        <w:spacing w:before="0"/>
        <w:rPr>
          <w:sz w:val="22"/>
          <w:szCs w:val="22"/>
          <w:lang w:eastAsia="zh-CN"/>
        </w:rPr>
      </w:pPr>
      <w:r>
        <w:t>Title:</w:t>
      </w:r>
      <w:r>
        <w:tab/>
      </w:r>
      <w:r w:rsidR="0063143B" w:rsidRPr="0063143B">
        <w:rPr>
          <w:sz w:val="22"/>
          <w:szCs w:val="22"/>
          <w:lang w:eastAsia="zh-CN"/>
        </w:rPr>
        <w:t xml:space="preserve">Reply LS on </w:t>
      </w:r>
      <w:r w:rsidR="0063143B">
        <w:rPr>
          <w:rFonts w:hint="eastAsia"/>
          <w:sz w:val="22"/>
          <w:szCs w:val="22"/>
          <w:lang w:eastAsia="zh-CN"/>
        </w:rPr>
        <w:t>c</w:t>
      </w:r>
      <w:r w:rsidR="0063143B" w:rsidRPr="0063143B">
        <w:rPr>
          <w:sz w:val="22"/>
          <w:szCs w:val="22"/>
          <w:lang w:eastAsia="zh-CN"/>
        </w:rPr>
        <w:t>larification of UAV regulation from RAN3</w:t>
      </w:r>
    </w:p>
    <w:p w14:paraId="145CA0FC" w14:textId="77777777" w:rsidR="008D3C39" w:rsidRDefault="005435CC">
      <w:pPr>
        <w:pStyle w:val="ad"/>
        <w:spacing w:before="0"/>
      </w:pPr>
      <w:r>
        <w:t>Response to:</w:t>
      </w:r>
      <w:r>
        <w:tab/>
      </w:r>
      <w:r w:rsidR="0063143B" w:rsidRPr="00E13191">
        <w:rPr>
          <w:sz w:val="22"/>
          <w:szCs w:val="22"/>
        </w:rPr>
        <w:t xml:space="preserve">LS </w:t>
      </w:r>
      <w:r w:rsidR="0063143B">
        <w:rPr>
          <w:rFonts w:hint="eastAsia"/>
          <w:sz w:val="22"/>
          <w:szCs w:val="22"/>
          <w:lang w:eastAsia="zh-CN"/>
        </w:rPr>
        <w:t>on UAV regulation from RAN3</w:t>
      </w:r>
      <w:r w:rsidR="00E94BFF" w:rsidRPr="00CE6609">
        <w:rPr>
          <w:color w:val="000000"/>
        </w:rPr>
        <w:t xml:space="preserve"> </w:t>
      </w:r>
      <w:r w:rsidR="004C5807" w:rsidRPr="00CE6609">
        <w:rPr>
          <w:color w:val="000000"/>
        </w:rPr>
        <w:t>(</w:t>
      </w:r>
      <w:r w:rsidR="0063143B">
        <w:rPr>
          <w:rFonts w:hint="eastAsia"/>
          <w:sz w:val="22"/>
          <w:szCs w:val="22"/>
          <w:lang w:eastAsia="zh-CN"/>
        </w:rPr>
        <w:t>R3-250876</w:t>
      </w:r>
      <w:r w:rsidR="004C5807" w:rsidRPr="00CE6609">
        <w:rPr>
          <w:color w:val="000000"/>
        </w:rPr>
        <w:t>)</w:t>
      </w:r>
    </w:p>
    <w:p w14:paraId="4098979F" w14:textId="77777777" w:rsidR="008D3C39" w:rsidRDefault="005435CC">
      <w:pPr>
        <w:pStyle w:val="ad"/>
        <w:spacing w:before="0"/>
        <w:rPr>
          <w:color w:val="000000"/>
        </w:rPr>
      </w:pPr>
      <w:r>
        <w:t>Release:</w:t>
      </w:r>
      <w:r>
        <w:tab/>
      </w:r>
      <w:r w:rsidRPr="0063143B">
        <w:rPr>
          <w:sz w:val="22"/>
          <w:szCs w:val="22"/>
          <w:lang w:eastAsia="zh-CN"/>
        </w:rPr>
        <w:t>Release 19</w:t>
      </w:r>
    </w:p>
    <w:p w14:paraId="38FD91D1" w14:textId="77777777" w:rsidR="008D3C39" w:rsidRDefault="005435CC">
      <w:pPr>
        <w:pStyle w:val="ad"/>
        <w:spacing w:before="0"/>
        <w:rPr>
          <w:color w:val="000000"/>
        </w:rPr>
      </w:pPr>
      <w:r>
        <w:t>Work Item:</w:t>
      </w:r>
      <w:r>
        <w:tab/>
      </w:r>
      <w:r w:rsidR="0063143B" w:rsidRPr="0063143B">
        <w:rPr>
          <w:sz w:val="22"/>
          <w:szCs w:val="22"/>
        </w:rPr>
        <w:t>UAS_Ph3</w:t>
      </w:r>
    </w:p>
    <w:p w14:paraId="72CFDDB5" w14:textId="77777777" w:rsidR="008D3C39" w:rsidRDefault="008D3C39">
      <w:pPr>
        <w:spacing w:after="60"/>
        <w:ind w:left="1985" w:hanging="1985"/>
        <w:rPr>
          <w:rFonts w:ascii="Arial" w:hAnsi="Arial" w:cs="Arial"/>
          <w:b/>
        </w:rPr>
      </w:pPr>
    </w:p>
    <w:p w14:paraId="2B796057" w14:textId="77777777" w:rsidR="008D3C39" w:rsidRDefault="005435CC">
      <w:pPr>
        <w:pStyle w:val="Source"/>
        <w:rPr>
          <w:b w:val="0"/>
          <w:color w:val="C00000"/>
        </w:rPr>
      </w:pPr>
      <w:r w:rsidRPr="00FD4773">
        <w:rPr>
          <w:bCs/>
          <w:kern w:val="28"/>
        </w:rPr>
        <w:t>Source:</w:t>
      </w:r>
      <w:r>
        <w:tab/>
      </w:r>
      <w:r>
        <w:rPr>
          <w:rFonts w:eastAsia="宋体" w:hint="eastAsia"/>
          <w:lang w:val="en-US" w:eastAsia="zh-CN"/>
        </w:rPr>
        <w:t>SA2</w:t>
      </w:r>
    </w:p>
    <w:p w14:paraId="6A71BF8C" w14:textId="77777777" w:rsidR="008D3C39" w:rsidRDefault="005435CC">
      <w:pPr>
        <w:pStyle w:val="Source"/>
        <w:rPr>
          <w:lang w:val="en-US" w:eastAsia="zh-CN"/>
        </w:rPr>
      </w:pPr>
      <w:r w:rsidRPr="00FD4773">
        <w:rPr>
          <w:bCs/>
          <w:kern w:val="28"/>
        </w:rPr>
        <w:t>To:</w:t>
      </w:r>
      <w:r>
        <w:rPr>
          <w:lang w:val="it-IT"/>
        </w:rPr>
        <w:tab/>
      </w:r>
      <w:r w:rsidR="0063143B">
        <w:rPr>
          <w:rFonts w:hint="eastAsia"/>
          <w:lang w:val="fr-FR" w:eastAsia="zh-CN"/>
        </w:rPr>
        <w:t>RAN</w:t>
      </w:r>
      <w:r w:rsidR="00E94BFF">
        <w:rPr>
          <w:lang w:val="fr-FR"/>
        </w:rPr>
        <w:t>3</w:t>
      </w:r>
    </w:p>
    <w:p w14:paraId="28CE44D0" w14:textId="77777777" w:rsidR="008D3C39" w:rsidRDefault="005435CC">
      <w:pPr>
        <w:pStyle w:val="Source"/>
        <w:rPr>
          <w:lang w:val="it-IT"/>
        </w:rPr>
      </w:pPr>
      <w:r w:rsidRPr="00FD4773">
        <w:rPr>
          <w:bCs/>
          <w:kern w:val="28"/>
        </w:rPr>
        <w:t>Cc:</w:t>
      </w:r>
      <w:r>
        <w:rPr>
          <w:lang w:val="it-IT"/>
        </w:rPr>
        <w:tab/>
      </w:r>
    </w:p>
    <w:p w14:paraId="0C32A912" w14:textId="77777777" w:rsidR="008D3C39" w:rsidRDefault="008D3C39">
      <w:pPr>
        <w:spacing w:after="60"/>
        <w:ind w:left="1985" w:hanging="1985"/>
        <w:rPr>
          <w:rFonts w:ascii="Arial" w:hAnsi="Arial" w:cs="Arial"/>
          <w:bCs/>
          <w:lang w:val="it-IT"/>
        </w:rPr>
      </w:pPr>
    </w:p>
    <w:p w14:paraId="0E8CD249" w14:textId="77777777" w:rsidR="008D3C39" w:rsidRDefault="005435CC">
      <w:pPr>
        <w:tabs>
          <w:tab w:val="left" w:pos="2070"/>
        </w:tabs>
        <w:rPr>
          <w:rFonts w:ascii="Arial" w:eastAsia="宋体" w:hAnsi="Arial"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4B6BFD94" w14:textId="77777777" w:rsidR="00FD4773" w:rsidRPr="000F4E43" w:rsidRDefault="00FD4773" w:rsidP="00FD4773">
      <w:pPr>
        <w:pStyle w:val="Contact"/>
        <w:tabs>
          <w:tab w:val="clear" w:pos="2268"/>
        </w:tabs>
        <w:rPr>
          <w:bCs/>
        </w:rPr>
      </w:pPr>
      <w:r w:rsidRPr="000F4E43">
        <w:t>Name:</w:t>
      </w:r>
      <w:r w:rsidRPr="000F4E43">
        <w:rPr>
          <w:bCs/>
        </w:rPr>
        <w:tab/>
      </w:r>
      <w:r>
        <w:rPr>
          <w:rFonts w:hint="eastAsia"/>
          <w:lang w:val="en-US" w:eastAsia="zh-CN"/>
        </w:rPr>
        <w:t>Aihua Li</w:t>
      </w:r>
    </w:p>
    <w:p w14:paraId="08EC066A" w14:textId="77777777" w:rsidR="00FD4773" w:rsidRPr="000F4E43" w:rsidRDefault="00FD4773" w:rsidP="00FD4773">
      <w:pPr>
        <w:pStyle w:val="Contact"/>
        <w:tabs>
          <w:tab w:val="clear" w:pos="2268"/>
        </w:tabs>
        <w:rPr>
          <w:bCs/>
          <w:color w:val="0000FF"/>
        </w:rPr>
      </w:pPr>
      <w:r w:rsidRPr="00FD4773">
        <w:t>E-mail Address:</w:t>
      </w:r>
      <w:r w:rsidRPr="000F4E43">
        <w:rPr>
          <w:bCs/>
          <w:color w:val="0000FF"/>
        </w:rPr>
        <w:tab/>
      </w:r>
      <w:hyperlink r:id="rId11" w:history="1">
        <w:r w:rsidRPr="000308D3">
          <w:rPr>
            <w:rStyle w:val="af3"/>
            <w:rFonts w:eastAsia="宋体" w:hint="eastAsia"/>
            <w:bCs/>
            <w:sz w:val="22"/>
            <w:szCs w:val="22"/>
            <w:lang w:val="en-US" w:eastAsia="zh-CN"/>
          </w:rPr>
          <w:t>liaihua@chinamobile.com</w:t>
        </w:r>
      </w:hyperlink>
    </w:p>
    <w:p w14:paraId="61BEB658" w14:textId="77777777" w:rsidR="00FD4773" w:rsidRDefault="00FD4773">
      <w:pPr>
        <w:tabs>
          <w:tab w:val="left" w:pos="2070"/>
        </w:tabs>
        <w:rPr>
          <w:b/>
          <w:bCs/>
        </w:rPr>
      </w:pPr>
    </w:p>
    <w:p w14:paraId="6C6643C1" w14:textId="77777777" w:rsidR="008D3C39" w:rsidRDefault="008D3C39">
      <w:pPr>
        <w:spacing w:after="60"/>
        <w:ind w:left="1985" w:hanging="1985"/>
        <w:rPr>
          <w:rFonts w:ascii="Arial" w:hAnsi="Arial" w:cs="Arial"/>
          <w:b/>
          <w:lang w:val="it-IT"/>
        </w:rPr>
      </w:pPr>
    </w:p>
    <w:p w14:paraId="2A4231A2" w14:textId="77777777" w:rsidR="008D3C39" w:rsidRDefault="005435C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3"/>
            <w:rFonts w:ascii="Arial" w:hAnsi="Arial" w:cs="Arial"/>
            <w:b/>
          </w:rPr>
          <w:t>mailto:3GPPLiaison@etsi.org</w:t>
        </w:r>
      </w:hyperlink>
      <w:r>
        <w:rPr>
          <w:rFonts w:ascii="Arial" w:hAnsi="Arial" w:cs="Arial"/>
          <w:b/>
        </w:rPr>
        <w:t xml:space="preserve"> </w:t>
      </w:r>
      <w:r>
        <w:rPr>
          <w:rFonts w:ascii="Arial" w:hAnsi="Arial" w:cs="Arial"/>
          <w:bCs/>
        </w:rPr>
        <w:tab/>
      </w:r>
    </w:p>
    <w:p w14:paraId="4876EAB1" w14:textId="77777777" w:rsidR="008D3C39" w:rsidRDefault="008D3C39">
      <w:pPr>
        <w:spacing w:after="60"/>
        <w:ind w:left="1985" w:hanging="1985"/>
        <w:rPr>
          <w:rFonts w:ascii="Arial" w:hAnsi="Arial" w:cs="Arial"/>
          <w:b/>
        </w:rPr>
      </w:pPr>
    </w:p>
    <w:p w14:paraId="15167626" w14:textId="6ED8F892" w:rsidR="008D3C39" w:rsidRDefault="005435CC">
      <w:pPr>
        <w:pStyle w:val="ad"/>
        <w:rPr>
          <w:lang w:val="en-US" w:eastAsia="zh-CN"/>
        </w:rPr>
      </w:pPr>
      <w:r>
        <w:t xml:space="preserve">Attachments: </w:t>
      </w:r>
      <w:r w:rsidR="00233138">
        <w:rPr>
          <w:lang w:val="en-US" w:eastAsia="zh-CN"/>
        </w:rPr>
        <w:t xml:space="preserve">TS 23.256 </w:t>
      </w:r>
      <w:bookmarkStart w:id="0" w:name="_GoBack"/>
      <w:bookmarkEnd w:id="0"/>
      <w:r w:rsidR="00543FF5">
        <w:rPr>
          <w:lang w:val="en-US" w:eastAsia="zh-CN"/>
        </w:rPr>
        <w:t>CR#0199, CR#0194</w:t>
      </w:r>
    </w:p>
    <w:p w14:paraId="19BF4E39" w14:textId="77777777" w:rsidR="008D3C39" w:rsidRDefault="008D3C39">
      <w:pPr>
        <w:pBdr>
          <w:bottom w:val="single" w:sz="4" w:space="1" w:color="auto"/>
        </w:pBdr>
        <w:rPr>
          <w:rFonts w:ascii="Arial" w:hAnsi="Arial" w:cs="Arial"/>
        </w:rPr>
      </w:pPr>
    </w:p>
    <w:p w14:paraId="5B289FF2" w14:textId="77777777" w:rsidR="008D3C39" w:rsidRDefault="005435CC">
      <w:pPr>
        <w:spacing w:after="120"/>
        <w:rPr>
          <w:rFonts w:ascii="Arial" w:hAnsi="Arial" w:cs="Arial"/>
          <w:b/>
        </w:rPr>
      </w:pPr>
      <w:r>
        <w:rPr>
          <w:rFonts w:ascii="Arial" w:hAnsi="Arial" w:cs="Arial"/>
          <w:b/>
        </w:rPr>
        <w:t>1. Overall Description:</w:t>
      </w:r>
    </w:p>
    <w:p w14:paraId="408CEC71" w14:textId="77777777" w:rsidR="00E94BFF" w:rsidRDefault="00E94BFF" w:rsidP="00E94BFF">
      <w:pPr>
        <w:rPr>
          <w:rFonts w:ascii="Arial" w:hAnsi="Arial" w:cs="Arial"/>
          <w:i/>
          <w:iCs/>
        </w:rPr>
      </w:pPr>
      <w:r>
        <w:rPr>
          <w:rFonts w:ascii="Arial" w:hAnsi="Arial" w:cs="Arial"/>
          <w:lang w:eastAsia="zh-CN"/>
        </w:rPr>
        <w:t xml:space="preserve">SA2 thanks </w:t>
      </w:r>
      <w:r w:rsidR="0063143B">
        <w:rPr>
          <w:rFonts w:ascii="Arial" w:hAnsi="Arial" w:cs="Arial" w:hint="eastAsia"/>
          <w:lang w:eastAsia="zh-CN"/>
        </w:rPr>
        <w:t>RAN</w:t>
      </w:r>
      <w:r w:rsidR="0063143B">
        <w:rPr>
          <w:rFonts w:ascii="Arial" w:hAnsi="Arial" w:cs="Arial"/>
          <w:lang w:eastAsia="zh-CN"/>
        </w:rPr>
        <w:t xml:space="preserve">3 </w:t>
      </w:r>
      <w:r w:rsidRPr="006A4C64">
        <w:rPr>
          <w:rFonts w:ascii="Arial" w:hAnsi="Arial" w:cs="Arial"/>
        </w:rPr>
        <w:t xml:space="preserve">for the LS </w:t>
      </w:r>
      <w:r>
        <w:rPr>
          <w:rFonts w:ascii="Arial" w:hAnsi="Arial" w:cs="Arial"/>
          <w:lang w:eastAsia="zh-CN"/>
        </w:rPr>
        <w:t xml:space="preserve">on </w:t>
      </w:r>
      <w:r w:rsidR="0063143B">
        <w:rPr>
          <w:rFonts w:ascii="Arial" w:hAnsi="Arial" w:cs="Arial"/>
          <w:lang w:eastAsia="zh-CN"/>
        </w:rPr>
        <w:t xml:space="preserve">UAV regulation for further </w:t>
      </w:r>
      <w:r w:rsidR="0063143B">
        <w:rPr>
          <w:rFonts w:ascii="Arial" w:hAnsi="Arial" w:cs="Arial" w:hint="eastAsia"/>
          <w:lang w:eastAsia="zh-CN"/>
        </w:rPr>
        <w:t>clarification</w:t>
      </w:r>
      <w:r>
        <w:rPr>
          <w:rFonts w:ascii="Arial" w:hAnsi="Arial" w:cs="Arial"/>
        </w:rPr>
        <w:t>.</w:t>
      </w:r>
      <w:r w:rsidRPr="00E94BFF">
        <w:rPr>
          <w:rFonts w:ascii="Arial" w:hAnsi="Arial" w:cs="Arial"/>
          <w:lang w:eastAsia="ja-JP"/>
        </w:rPr>
        <w:t xml:space="preserve"> </w:t>
      </w:r>
      <w:r>
        <w:rPr>
          <w:rFonts w:ascii="Arial" w:hAnsi="Arial" w:cs="Arial"/>
          <w:lang w:eastAsia="ja-JP"/>
        </w:rPr>
        <w:t>SA2 would like to provide the following reply.</w:t>
      </w:r>
    </w:p>
    <w:p w14:paraId="7957899B" w14:textId="77777777" w:rsidR="00E94BFF" w:rsidRPr="0063143B" w:rsidRDefault="00E94BFF" w:rsidP="00E94BFF">
      <w:pPr>
        <w:rPr>
          <w:rFonts w:ascii="Arial" w:hAnsi="Arial" w:cs="Arial"/>
          <w:b/>
          <w:lang w:eastAsia="zh-CN"/>
        </w:rPr>
      </w:pPr>
      <w:r w:rsidRPr="00E94BFF">
        <w:rPr>
          <w:rFonts w:ascii="Arial" w:hAnsi="Arial" w:cs="Arial"/>
          <w:b/>
          <w:lang w:val="en-US" w:eastAsia="zh-CN"/>
        </w:rPr>
        <w:t xml:space="preserve">Question1: </w:t>
      </w:r>
      <w:r w:rsidR="0063143B" w:rsidRPr="0063143B">
        <w:rPr>
          <w:rFonts w:ascii="Arial" w:hAnsi="Arial" w:cs="Arial"/>
          <w:b/>
          <w:lang w:val="en-US" w:eastAsia="zh-CN"/>
        </w:rPr>
        <w:t xml:space="preserve">With regards to the “node-level </w:t>
      </w:r>
      <w:r w:rsidR="00904A09" w:rsidRPr="0063143B">
        <w:rPr>
          <w:rFonts w:ascii="Arial" w:hAnsi="Arial" w:cs="Arial"/>
          <w:b/>
          <w:lang w:val="en-US" w:eastAsia="zh-CN"/>
        </w:rPr>
        <w:t>signaling</w:t>
      </w:r>
      <w:r w:rsidR="0063143B" w:rsidRPr="0063143B">
        <w:rPr>
          <w:rFonts w:ascii="Arial" w:hAnsi="Arial" w:cs="Arial"/>
          <w:b/>
          <w:lang w:val="en-US" w:eastAsia="zh-CN"/>
        </w:rPr>
        <w:t>” solution configuration in clause 5.16.2, RAN3 would like to ask for further feedback from SA2 on whether the CN needs to indicate derived altitude thresholds and reporting periodicity for the aerial UE's altitude reporting.</w:t>
      </w:r>
    </w:p>
    <w:p w14:paraId="2E47085B" w14:textId="12E903F7" w:rsidR="007F4ECE" w:rsidRDefault="00E94BFF" w:rsidP="00E94BFF">
      <w:pPr>
        <w:rPr>
          <w:rFonts w:ascii="Arial" w:hAnsi="Arial" w:cs="Arial"/>
          <w:lang w:val="en-US" w:eastAsia="zh-CN"/>
        </w:rPr>
      </w:pPr>
      <w:r w:rsidRPr="00E94BFF">
        <w:rPr>
          <w:rFonts w:ascii="Arial" w:hAnsi="Arial" w:cs="Arial"/>
          <w:b/>
          <w:lang w:val="en-US" w:eastAsia="zh-CN"/>
        </w:rPr>
        <w:t>SA2 reply:</w:t>
      </w:r>
      <w:r w:rsidRPr="00E94BFF">
        <w:rPr>
          <w:rFonts w:ascii="Arial" w:hAnsi="Arial" w:cs="Arial"/>
          <w:lang w:val="en-US" w:eastAsia="zh-CN"/>
        </w:rPr>
        <w:t xml:space="preserve"> For SA2 </w:t>
      </w:r>
      <w:r w:rsidRPr="00E94BFF">
        <w:rPr>
          <w:rFonts w:ascii="Arial" w:hAnsi="Arial" w:cs="Arial" w:hint="eastAsia"/>
          <w:lang w:val="en-US" w:eastAsia="zh-CN"/>
        </w:rPr>
        <w:t>perspective</w:t>
      </w:r>
      <w:r w:rsidRPr="00E94BFF">
        <w:rPr>
          <w:rFonts w:ascii="Arial" w:hAnsi="Arial" w:cs="Arial"/>
          <w:lang w:val="en-US" w:eastAsia="zh-CN"/>
        </w:rPr>
        <w:t>,</w:t>
      </w:r>
      <w:r w:rsidR="0063143B">
        <w:rPr>
          <w:rFonts w:ascii="Arial" w:hAnsi="Arial" w:cs="Arial"/>
          <w:lang w:val="en-US" w:eastAsia="zh-CN"/>
        </w:rPr>
        <w:t xml:space="preserve"> the </w:t>
      </w:r>
      <w:r w:rsidR="001822BD">
        <w:rPr>
          <w:rFonts w:ascii="Arial" w:hAnsi="Arial" w:cs="Arial"/>
          <w:lang w:val="en-US" w:eastAsia="zh-CN"/>
        </w:rPr>
        <w:t>Core Network</w:t>
      </w:r>
      <w:r w:rsidR="0063143B" w:rsidRPr="0063143B">
        <w:rPr>
          <w:rFonts w:ascii="Arial" w:hAnsi="Arial" w:cs="Arial"/>
          <w:lang w:val="en-US" w:eastAsia="zh-CN"/>
        </w:rPr>
        <w:t xml:space="preserve"> </w:t>
      </w:r>
      <w:r w:rsidR="00B24992">
        <w:rPr>
          <w:rFonts w:ascii="Arial" w:hAnsi="Arial" w:cs="Arial"/>
          <w:lang w:val="en-US" w:eastAsia="zh-CN"/>
        </w:rPr>
        <w:t>may</w:t>
      </w:r>
      <w:r w:rsidR="0063143B" w:rsidRPr="0063143B">
        <w:rPr>
          <w:rFonts w:ascii="Arial" w:hAnsi="Arial" w:cs="Arial"/>
          <w:lang w:val="en-US" w:eastAsia="zh-CN"/>
        </w:rPr>
        <w:t xml:space="preserve"> indicate </w:t>
      </w:r>
      <w:r w:rsidR="00AB6029">
        <w:rPr>
          <w:rFonts w:ascii="Arial" w:hAnsi="Arial" w:cs="Arial"/>
          <w:lang w:val="en-US" w:eastAsia="zh-CN"/>
        </w:rPr>
        <w:t xml:space="preserve">the </w:t>
      </w:r>
      <w:r w:rsidR="0063143B" w:rsidRPr="0063143B">
        <w:rPr>
          <w:rFonts w:ascii="Arial" w:hAnsi="Arial" w:cs="Arial"/>
          <w:lang w:val="en-US" w:eastAsia="zh-CN"/>
        </w:rPr>
        <w:t>derived altitude thresholds and reporting periodicity for the aerial UE's altitude reporting</w:t>
      </w:r>
      <w:r w:rsidR="001E3F12">
        <w:rPr>
          <w:rFonts w:ascii="Arial" w:hAnsi="Arial" w:cs="Arial"/>
          <w:lang w:val="en-US" w:eastAsia="zh-CN"/>
        </w:rPr>
        <w:t>. This aspect is further clarifi</w:t>
      </w:r>
      <w:r w:rsidR="00596943">
        <w:rPr>
          <w:rFonts w:ascii="Arial" w:hAnsi="Arial" w:cs="Arial"/>
          <w:lang w:val="en-US" w:eastAsia="zh-CN"/>
        </w:rPr>
        <w:t xml:space="preserve">ed </w:t>
      </w:r>
      <w:r w:rsidR="00AB6029">
        <w:rPr>
          <w:rFonts w:ascii="Arial" w:hAnsi="Arial" w:cs="Arial"/>
          <w:lang w:val="en-US" w:eastAsia="zh-CN"/>
        </w:rPr>
        <w:t>in the attached</w:t>
      </w:r>
      <w:r w:rsidR="0063143B">
        <w:rPr>
          <w:rFonts w:ascii="Arial" w:hAnsi="Arial" w:cs="Arial"/>
          <w:lang w:val="en-US" w:eastAsia="zh-CN"/>
        </w:rPr>
        <w:t xml:space="preserve"> </w:t>
      </w:r>
      <w:r w:rsidR="00B93E4D">
        <w:rPr>
          <w:rFonts w:ascii="Arial" w:hAnsi="Arial" w:cs="Arial" w:hint="eastAsia"/>
          <w:lang w:val="en-US" w:eastAsia="zh-CN"/>
        </w:rPr>
        <w:t>CR</w:t>
      </w:r>
      <w:r w:rsidR="001E3F12">
        <w:rPr>
          <w:rFonts w:ascii="Arial" w:hAnsi="Arial" w:cs="Arial"/>
          <w:lang w:val="en-US" w:eastAsia="zh-CN"/>
        </w:rPr>
        <w:t>s</w:t>
      </w:r>
      <w:r w:rsidR="00422FDA">
        <w:rPr>
          <w:rFonts w:ascii="Arial" w:hAnsi="Arial" w:cs="Arial"/>
          <w:lang w:val="en-US" w:eastAsia="zh-CN"/>
        </w:rPr>
        <w:t xml:space="preserve"> </w:t>
      </w:r>
      <w:r w:rsidR="00B93E4D">
        <w:rPr>
          <w:rFonts w:ascii="Arial" w:hAnsi="Arial" w:cs="Arial"/>
          <w:lang w:val="en-US" w:eastAsia="zh-CN"/>
        </w:rPr>
        <w:t>(</w:t>
      </w:r>
      <w:r w:rsidR="00502506">
        <w:rPr>
          <w:rFonts w:ascii="Arial" w:hAnsi="Arial" w:cs="Arial"/>
          <w:lang w:val="en-US" w:eastAsia="zh-CN"/>
        </w:rPr>
        <w:t>#</w:t>
      </w:r>
      <w:r w:rsidR="000E43F7" w:rsidRPr="000E43F7">
        <w:rPr>
          <w:rFonts w:ascii="Arial" w:hAnsi="Arial" w:cs="Arial"/>
          <w:lang w:val="en-US" w:eastAsia="zh-CN"/>
        </w:rPr>
        <w:t>0199</w:t>
      </w:r>
      <w:r w:rsidR="00596943">
        <w:rPr>
          <w:rFonts w:ascii="Arial" w:hAnsi="Arial" w:cs="Arial"/>
          <w:lang w:val="en-US" w:eastAsia="zh-CN"/>
        </w:rPr>
        <w:t xml:space="preserve"> and #</w:t>
      </w:r>
      <w:r w:rsidR="00453AA2">
        <w:rPr>
          <w:rFonts w:ascii="Arial" w:hAnsi="Arial" w:cs="Arial"/>
          <w:lang w:val="en-US" w:eastAsia="zh-CN"/>
        </w:rPr>
        <w:t>0194 for</w:t>
      </w:r>
      <w:r w:rsidR="00502506">
        <w:rPr>
          <w:rFonts w:ascii="Arial" w:hAnsi="Arial" w:cs="Arial"/>
          <w:lang w:val="en-US" w:eastAsia="zh-CN"/>
        </w:rPr>
        <w:t xml:space="preserve"> </w:t>
      </w:r>
      <w:r w:rsidR="000E43F7">
        <w:rPr>
          <w:rFonts w:ascii="Arial" w:hAnsi="Arial" w:cs="Arial" w:hint="eastAsia"/>
          <w:lang w:val="en-US" w:eastAsia="zh-CN"/>
        </w:rPr>
        <w:t>TS</w:t>
      </w:r>
      <w:r w:rsidR="000E43F7">
        <w:rPr>
          <w:rFonts w:ascii="Arial" w:hAnsi="Arial" w:cs="Arial"/>
          <w:lang w:val="en-US" w:eastAsia="zh-CN"/>
        </w:rPr>
        <w:t xml:space="preserve"> </w:t>
      </w:r>
      <w:r w:rsidR="000E43F7" w:rsidRPr="000E43F7">
        <w:rPr>
          <w:rFonts w:ascii="Arial" w:hAnsi="Arial" w:cs="Arial"/>
          <w:lang w:val="en-US" w:eastAsia="zh-CN"/>
        </w:rPr>
        <w:t>23.256</w:t>
      </w:r>
      <w:r w:rsidR="00502506">
        <w:rPr>
          <w:rFonts w:ascii="Arial" w:hAnsi="Arial" w:cs="Arial"/>
          <w:lang w:val="en-US" w:eastAsia="zh-CN"/>
        </w:rPr>
        <w:t>)</w:t>
      </w:r>
      <w:r w:rsidR="00B93E4D">
        <w:rPr>
          <w:rFonts w:ascii="Arial" w:hAnsi="Arial" w:cs="Arial"/>
          <w:lang w:val="en-US" w:eastAsia="zh-CN"/>
        </w:rPr>
        <w:t>.</w:t>
      </w:r>
    </w:p>
    <w:p w14:paraId="0EEE7362" w14:textId="0A16D65B" w:rsidR="008C7C6D" w:rsidRPr="00C57C81" w:rsidRDefault="00B239F6" w:rsidP="00E94BFF">
      <w:pPr>
        <w:rPr>
          <w:rFonts w:ascii="Arial" w:hAnsi="Arial" w:cs="Arial"/>
          <w:lang w:val="en-US" w:eastAsia="zh-CN"/>
        </w:rPr>
      </w:pPr>
      <w:r w:rsidRPr="00384CB2">
        <w:rPr>
          <w:rFonts w:ascii="Arial" w:hAnsi="Arial" w:cs="Arial"/>
          <w:lang w:val="en-US" w:eastAsia="zh-CN"/>
        </w:rPr>
        <w:t>Additionally, SA2</w:t>
      </w:r>
      <w:r w:rsidR="00F7150A">
        <w:rPr>
          <w:rFonts w:ascii="Arial" w:hAnsi="Arial" w:cs="Arial"/>
          <w:lang w:val="en-US" w:eastAsia="zh-CN"/>
        </w:rPr>
        <w:t xml:space="preserve"> </w:t>
      </w:r>
      <w:r w:rsidR="00F7150A" w:rsidRPr="00844C7D">
        <w:rPr>
          <w:rFonts w:ascii="Arial" w:hAnsi="Arial" w:cs="Arial"/>
          <w:lang w:val="en-US" w:eastAsia="zh-CN"/>
        </w:rPr>
        <w:t>has specified</w:t>
      </w:r>
      <w:r w:rsidR="00384CB2" w:rsidRPr="00353B0D">
        <w:rPr>
          <w:rFonts w:ascii="Arial" w:hAnsi="Arial" w:cs="Arial"/>
          <w:lang w:val="en-US" w:eastAsia="zh-CN"/>
        </w:rPr>
        <w:t xml:space="preserve"> that </w:t>
      </w:r>
      <w:r w:rsidR="00384CB2" w:rsidRPr="00353B0D">
        <w:rPr>
          <w:rFonts w:ascii="Arial" w:hAnsi="Arial" w:cs="Arial" w:hint="eastAsia"/>
          <w:lang w:val="en-US" w:eastAsia="zh-CN"/>
        </w:rPr>
        <w:t>USS</w:t>
      </w:r>
      <w:r w:rsidR="00384CB2" w:rsidRPr="00353B0D">
        <w:rPr>
          <w:rFonts w:ascii="Arial" w:hAnsi="Arial" w:cs="Arial"/>
          <w:lang w:val="en-US" w:eastAsia="zh-CN"/>
        </w:rPr>
        <w:t xml:space="preserve"> </w:t>
      </w:r>
      <w:r w:rsidR="00AB7733" w:rsidRPr="00353B0D">
        <w:rPr>
          <w:rFonts w:ascii="Arial" w:hAnsi="Arial" w:cs="Arial"/>
          <w:lang w:val="en-US" w:eastAsia="zh-CN"/>
        </w:rPr>
        <w:t xml:space="preserve">can benefit from </w:t>
      </w:r>
      <w:r w:rsidR="00384CB2" w:rsidRPr="00353B0D">
        <w:rPr>
          <w:rFonts w:ascii="Arial" w:hAnsi="Arial" w:cs="Arial"/>
          <w:lang w:val="en-US" w:eastAsia="zh-CN"/>
        </w:rPr>
        <w:t>know</w:t>
      </w:r>
      <w:r w:rsidR="00AB7733" w:rsidRPr="00353B0D">
        <w:rPr>
          <w:rFonts w:ascii="Arial" w:hAnsi="Arial" w:cs="Arial"/>
          <w:lang w:val="en-US" w:eastAsia="zh-CN"/>
        </w:rPr>
        <w:t>ing</w:t>
      </w:r>
      <w:r w:rsidR="00384CB2" w:rsidRPr="00353B0D">
        <w:rPr>
          <w:rFonts w:ascii="Arial" w:hAnsi="Arial" w:cs="Arial"/>
          <w:lang w:val="en-US" w:eastAsia="zh-CN"/>
        </w:rPr>
        <w:t xml:space="preserve"> </w:t>
      </w:r>
      <w:r w:rsidR="008F2254" w:rsidRPr="00353B0D">
        <w:rPr>
          <w:rFonts w:ascii="Arial" w:hAnsi="Arial" w:cs="Arial"/>
          <w:lang w:val="en-US" w:eastAsia="zh-CN"/>
        </w:rPr>
        <w:t xml:space="preserve">when altitude was reported from the UE </w:t>
      </w:r>
      <w:r w:rsidR="00384CB2" w:rsidRPr="00353B0D">
        <w:rPr>
          <w:rFonts w:ascii="Arial" w:hAnsi="Arial" w:cs="Arial" w:hint="eastAsia"/>
          <w:lang w:val="en-US" w:eastAsia="zh-CN"/>
        </w:rPr>
        <w:t>and</w:t>
      </w:r>
      <w:r w:rsidR="00384CB2" w:rsidRPr="00353B0D">
        <w:rPr>
          <w:rFonts w:ascii="Arial" w:hAnsi="Arial" w:cs="Arial"/>
          <w:lang w:val="en-US" w:eastAsia="zh-CN"/>
        </w:rPr>
        <w:t xml:space="preserve"> </w:t>
      </w:r>
      <w:r w:rsidRPr="00353B0D">
        <w:rPr>
          <w:rFonts w:ascii="Arial" w:hAnsi="Arial" w:cs="Arial"/>
          <w:lang w:val="en-US" w:eastAsia="zh-CN"/>
        </w:rPr>
        <w:t>would like to</w:t>
      </w:r>
      <w:r w:rsidR="0078251A" w:rsidRPr="00353B0D">
        <w:rPr>
          <w:rFonts w:ascii="Arial" w:hAnsi="Arial" w:cs="Arial"/>
          <w:lang w:val="en-US" w:eastAsia="zh-CN"/>
        </w:rPr>
        <w:t xml:space="preserve"> check whethe</w:t>
      </w:r>
      <w:r w:rsidR="0078251A" w:rsidRPr="00384CB2">
        <w:rPr>
          <w:rFonts w:ascii="Arial" w:hAnsi="Arial" w:cs="Arial"/>
          <w:lang w:val="en-US" w:eastAsia="zh-CN"/>
        </w:rPr>
        <w:t xml:space="preserve">r </w:t>
      </w:r>
      <w:r w:rsidRPr="00384CB2">
        <w:rPr>
          <w:rFonts w:ascii="Arial" w:hAnsi="Arial" w:cs="Arial"/>
          <w:lang w:val="en-US" w:eastAsia="zh-CN"/>
        </w:rPr>
        <w:t xml:space="preserve">RAN3 </w:t>
      </w:r>
      <w:r w:rsidR="0078251A" w:rsidRPr="00384CB2">
        <w:rPr>
          <w:rFonts w:ascii="Arial" w:hAnsi="Arial" w:cs="Arial"/>
          <w:lang w:val="en-US" w:eastAsia="zh-CN"/>
        </w:rPr>
        <w:t>has reached the agreement on NG-RAN providing a times</w:t>
      </w:r>
      <w:r w:rsidR="00FF1825" w:rsidRPr="00384CB2">
        <w:rPr>
          <w:rFonts w:ascii="Arial" w:hAnsi="Arial" w:cs="Arial"/>
          <w:lang w:val="en-US" w:eastAsia="zh-CN"/>
        </w:rPr>
        <w:t>tamp for UAV UE’s altitude information</w:t>
      </w:r>
      <w:r w:rsidR="00D91C48" w:rsidRPr="00384CB2">
        <w:rPr>
          <w:rFonts w:ascii="Arial" w:hAnsi="Arial" w:cs="Arial"/>
          <w:lang w:val="en-US" w:eastAsia="zh-CN"/>
        </w:rPr>
        <w:t xml:space="preserve"> (see Step </w:t>
      </w:r>
      <w:r w:rsidR="006A5DA9" w:rsidRPr="00384CB2">
        <w:rPr>
          <w:rFonts w:ascii="Arial" w:hAnsi="Arial" w:cs="Arial"/>
          <w:lang w:val="en-US" w:eastAsia="zh-CN"/>
        </w:rPr>
        <w:t xml:space="preserve">2b in clause </w:t>
      </w:r>
      <w:r w:rsidR="00F71B09" w:rsidRPr="00384CB2">
        <w:rPr>
          <w:rFonts w:ascii="Arial" w:hAnsi="Arial" w:cs="Arial"/>
          <w:lang w:val="en-US" w:eastAsia="zh-CN"/>
        </w:rPr>
        <w:t>5.16.3 of TS 23.256</w:t>
      </w:r>
      <w:r w:rsidR="00D91C48" w:rsidRPr="00384CB2">
        <w:rPr>
          <w:rFonts w:ascii="Arial" w:hAnsi="Arial" w:cs="Arial"/>
          <w:lang w:val="en-US" w:eastAsia="zh-CN"/>
        </w:rPr>
        <w:t>)</w:t>
      </w:r>
      <w:r w:rsidR="00AD1869" w:rsidRPr="00384CB2">
        <w:rPr>
          <w:rFonts w:ascii="Arial" w:hAnsi="Arial" w:cs="Arial"/>
          <w:lang w:val="en-US" w:eastAsia="zh-CN"/>
        </w:rPr>
        <w:t>.</w:t>
      </w:r>
    </w:p>
    <w:p w14:paraId="3B746012" w14:textId="77777777" w:rsidR="00F71B09" w:rsidRPr="00C57C81" w:rsidRDefault="00F71B09" w:rsidP="00E94BFF">
      <w:pPr>
        <w:rPr>
          <w:rFonts w:ascii="Arial" w:hAnsi="Arial" w:cs="Arial"/>
          <w:lang w:val="en-US" w:eastAsia="zh-CN"/>
        </w:rPr>
      </w:pPr>
      <w:r w:rsidRPr="00C57C81">
        <w:rPr>
          <w:rFonts w:ascii="Arial" w:hAnsi="Arial" w:cs="Arial"/>
          <w:lang w:val="en-US" w:eastAsia="zh-CN"/>
        </w:rPr>
        <w:t>#---excerpt from clause 5.16.3 of TS 23.256---</w:t>
      </w:r>
    </w:p>
    <w:p w14:paraId="24502820" w14:textId="711621C7" w:rsidR="00F71B09" w:rsidRPr="00384CB2" w:rsidRDefault="00F35B0A" w:rsidP="00384CB2">
      <w:pPr>
        <w:overflowPunct w:val="0"/>
        <w:autoSpaceDE w:val="0"/>
        <w:autoSpaceDN w:val="0"/>
        <w:adjustRightInd w:val="0"/>
        <w:spacing w:after="180" w:line="240" w:lineRule="auto"/>
        <w:ind w:left="568" w:hanging="284"/>
        <w:textAlignment w:val="baseline"/>
        <w:rPr>
          <w:rFonts w:eastAsia="Times New Roman"/>
          <w:lang w:eastAsia="en-GB"/>
        </w:rPr>
      </w:pPr>
      <w:r w:rsidRPr="00C57C81">
        <w:rPr>
          <w:rFonts w:eastAsia="Times New Roman"/>
          <w:lang w:eastAsia="en-GB"/>
        </w:rPr>
        <w:t>2b. After receiving a report with the altitude information from the UE, the NG-RAN node should, for instance, add a time stamp indicating when the altitude information has been received from the UE; the NG-RAN sends the UE's altitude information report in an N2 message to the AMF.</w:t>
      </w:r>
    </w:p>
    <w:p w14:paraId="70687E9D" w14:textId="2AD8BF1F" w:rsidR="00B239F6" w:rsidRDefault="00F71B09" w:rsidP="00E94BFF">
      <w:pPr>
        <w:rPr>
          <w:rFonts w:ascii="Arial" w:hAnsi="Arial" w:cs="Arial"/>
          <w:lang w:val="en-US" w:eastAsia="zh-CN"/>
        </w:rPr>
      </w:pPr>
      <w:r w:rsidRPr="00C57C81">
        <w:rPr>
          <w:rFonts w:ascii="Arial" w:hAnsi="Arial" w:cs="Arial"/>
          <w:lang w:val="en-US" w:eastAsia="zh-CN"/>
        </w:rPr>
        <w:t>#</w:t>
      </w:r>
      <w:r w:rsidR="00361453" w:rsidRPr="00C57C81">
        <w:rPr>
          <w:rFonts w:ascii="Arial" w:hAnsi="Arial" w:cs="Arial"/>
          <w:lang w:val="en-US" w:eastAsia="zh-CN"/>
        </w:rPr>
        <w:t>---</w:t>
      </w:r>
      <w:r w:rsidR="00AD1869">
        <w:rPr>
          <w:rFonts w:ascii="Arial" w:hAnsi="Arial" w:cs="Arial"/>
          <w:lang w:val="en-US" w:eastAsia="zh-CN"/>
        </w:rPr>
        <w:t xml:space="preserve"> </w:t>
      </w:r>
    </w:p>
    <w:p w14:paraId="0762412D" w14:textId="77777777" w:rsidR="008D3C39" w:rsidRDefault="005435CC">
      <w:pPr>
        <w:spacing w:after="120"/>
        <w:rPr>
          <w:rFonts w:ascii="Arial" w:hAnsi="Arial" w:cs="Arial"/>
          <w:b/>
        </w:rPr>
      </w:pPr>
      <w:r>
        <w:rPr>
          <w:rFonts w:ascii="Arial" w:hAnsi="Arial" w:cs="Arial"/>
          <w:b/>
        </w:rPr>
        <w:t>2. Actions:</w:t>
      </w:r>
    </w:p>
    <w:p w14:paraId="5F6B053B" w14:textId="77777777" w:rsidR="008D3C39" w:rsidRDefault="005435CC">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sidR="00B93E4D">
        <w:rPr>
          <w:rFonts w:ascii="Arial" w:hAnsi="Arial" w:cs="Arial" w:hint="eastAsia"/>
          <w:b/>
          <w:lang w:val="en-US" w:eastAsia="zh-CN"/>
        </w:rPr>
        <w:t>RAN</w:t>
      </w:r>
      <w:r w:rsidR="00E94BFF">
        <w:rPr>
          <w:rFonts w:ascii="Arial" w:hAnsi="Arial" w:cs="Arial"/>
          <w:b/>
          <w:lang w:val="en-US" w:eastAsia="zh-CN"/>
        </w:rPr>
        <w:t>3</w:t>
      </w:r>
      <w:r w:rsidR="00FD4773">
        <w:rPr>
          <w:rFonts w:ascii="Arial" w:hAnsi="Arial" w:cs="Arial"/>
          <w:b/>
          <w:lang w:val="en-US" w:eastAsia="zh-CN"/>
        </w:rPr>
        <w:t xml:space="preserve"> </w:t>
      </w:r>
      <w:r w:rsidR="00FD4773" w:rsidRPr="00FD4773">
        <w:rPr>
          <w:rFonts w:ascii="Arial" w:hAnsi="Arial" w:cs="Arial"/>
          <w:b/>
          <w:lang w:val="en-US" w:eastAsia="zh-CN"/>
        </w:rPr>
        <w:t>group</w:t>
      </w:r>
    </w:p>
    <w:p w14:paraId="27B496E1" w14:textId="77777777" w:rsidR="008D3C39" w:rsidRDefault="005435CC">
      <w:pPr>
        <w:rPr>
          <w:rFonts w:ascii="Arial" w:hAnsi="Arial" w:cs="Arial"/>
          <w:color w:val="000000"/>
        </w:rPr>
      </w:pPr>
      <w:r>
        <w:rPr>
          <w:rFonts w:ascii="Arial" w:hAnsi="Arial" w:cs="Arial"/>
          <w:b/>
        </w:rPr>
        <w:t xml:space="preserve">ACTION: </w:t>
      </w:r>
      <w:r>
        <w:rPr>
          <w:rFonts w:ascii="Arial" w:hAnsi="Arial" w:cs="Arial"/>
          <w:b/>
        </w:rPr>
        <w:tab/>
      </w:r>
    </w:p>
    <w:p w14:paraId="4C9A43C4" w14:textId="7070C2F6" w:rsidR="007F4ECE" w:rsidRPr="00384CB2" w:rsidRDefault="005435CC">
      <w:pPr>
        <w:rPr>
          <w:rFonts w:ascii="Arial" w:hAnsi="Arial" w:cs="Arial"/>
          <w:b/>
        </w:rPr>
      </w:pPr>
      <w:r w:rsidRPr="00384CB2">
        <w:rPr>
          <w:rFonts w:ascii="Arial" w:eastAsia="Yu Mincho" w:hAnsi="Arial" w:cs="Arial"/>
          <w:iCs/>
          <w:lang w:eastAsia="ja-JP"/>
        </w:rPr>
        <w:lastRenderedPageBreak/>
        <w:t>SA</w:t>
      </w:r>
      <w:r w:rsidRPr="00384CB2">
        <w:rPr>
          <w:rFonts w:ascii="Arial" w:eastAsia="宋体" w:hAnsi="Arial" w:cs="Arial" w:hint="eastAsia"/>
          <w:iCs/>
          <w:lang w:val="en-US" w:eastAsia="zh-CN"/>
        </w:rPr>
        <w:t>2</w:t>
      </w:r>
      <w:r w:rsidRPr="00384CB2">
        <w:rPr>
          <w:rFonts w:ascii="Arial" w:eastAsia="Yu Mincho" w:hAnsi="Arial" w:cs="Arial"/>
          <w:iCs/>
          <w:lang w:eastAsia="ja-JP"/>
        </w:rPr>
        <w:t xml:space="preserve"> asks </w:t>
      </w:r>
      <w:r w:rsidR="00B93E4D" w:rsidRPr="00384CB2">
        <w:rPr>
          <w:rFonts w:ascii="Arial" w:eastAsia="宋体" w:hAnsi="Arial" w:cs="Arial" w:hint="eastAsia"/>
          <w:iCs/>
          <w:lang w:val="en-US" w:eastAsia="zh-CN"/>
        </w:rPr>
        <w:t>RAN</w:t>
      </w:r>
      <w:r w:rsidR="00E94BFF" w:rsidRPr="00384CB2">
        <w:rPr>
          <w:rFonts w:ascii="Arial" w:eastAsia="宋体" w:hAnsi="Arial" w:cs="Arial"/>
          <w:iCs/>
          <w:lang w:val="en-US" w:eastAsia="zh-CN"/>
        </w:rPr>
        <w:t>3</w:t>
      </w:r>
      <w:r w:rsidRPr="00384CB2">
        <w:rPr>
          <w:rFonts w:ascii="Arial" w:eastAsia="Yu Mincho" w:hAnsi="Arial" w:cs="Arial"/>
          <w:iCs/>
          <w:lang w:eastAsia="ja-JP"/>
        </w:rPr>
        <w:t xml:space="preserve"> to</w:t>
      </w:r>
      <w:r w:rsidR="006B62F4" w:rsidRPr="00384CB2">
        <w:rPr>
          <w:rFonts w:ascii="Arial" w:eastAsia="Yu Mincho" w:hAnsi="Arial" w:cs="Arial"/>
          <w:iCs/>
          <w:lang w:eastAsia="ja-JP"/>
        </w:rPr>
        <w:t xml:space="preserve"> consider the attached CRs and </w:t>
      </w:r>
      <w:r w:rsidR="00C8714F" w:rsidRPr="00384CB2">
        <w:rPr>
          <w:rFonts w:ascii="Arial" w:eastAsia="Yu Mincho" w:hAnsi="Arial" w:cs="Arial"/>
          <w:iCs/>
          <w:lang w:eastAsia="ja-JP"/>
        </w:rPr>
        <w:t>provide</w:t>
      </w:r>
      <w:r w:rsidRPr="00384CB2">
        <w:rPr>
          <w:rFonts w:ascii="Arial" w:eastAsia="Yu Mincho" w:hAnsi="Arial" w:cs="Arial"/>
          <w:iCs/>
          <w:lang w:eastAsia="ja-JP"/>
        </w:rPr>
        <w:t xml:space="preserve"> </w:t>
      </w:r>
      <w:r w:rsidRPr="00384CB2">
        <w:rPr>
          <w:rFonts w:ascii="Arial" w:eastAsia="宋体" w:hAnsi="Arial" w:cs="Arial"/>
          <w:iCs/>
          <w:lang w:val="en-US" w:eastAsia="zh-CN"/>
        </w:rPr>
        <w:t>feedback</w:t>
      </w:r>
      <w:r w:rsidR="008972DF" w:rsidRPr="00384CB2">
        <w:rPr>
          <w:rFonts w:ascii="Arial" w:eastAsia="宋体" w:hAnsi="Arial" w:cs="Arial"/>
          <w:iCs/>
          <w:lang w:val="en-US" w:eastAsia="zh-CN"/>
        </w:rPr>
        <w:t xml:space="preserve"> on</w:t>
      </w:r>
      <w:r w:rsidR="00904A09" w:rsidRPr="00384CB2">
        <w:rPr>
          <w:rFonts w:ascii="Arial" w:eastAsia="Yu Mincho" w:hAnsi="Arial" w:cs="Arial"/>
          <w:iCs/>
          <w:lang w:eastAsia="ja-JP"/>
        </w:rPr>
        <w:t xml:space="preserve"> </w:t>
      </w:r>
      <w:r w:rsidR="003E6EA6" w:rsidRPr="00384CB2">
        <w:rPr>
          <w:rFonts w:ascii="Arial" w:eastAsia="Yu Mincho" w:hAnsi="Arial" w:cs="Arial"/>
          <w:iCs/>
          <w:lang w:eastAsia="ja-JP"/>
        </w:rPr>
        <w:t xml:space="preserve">timestamping of UAV UE altitude information reports </w:t>
      </w:r>
      <w:r w:rsidR="007F4ECE" w:rsidRPr="00384CB2">
        <w:rPr>
          <w:rFonts w:ascii="Arial" w:hAnsi="Arial" w:cs="Arial"/>
          <w:lang w:val="en-US" w:eastAsia="zh-CN"/>
        </w:rPr>
        <w:t>from RAN3 perspective.</w:t>
      </w:r>
    </w:p>
    <w:p w14:paraId="55269EBA" w14:textId="77777777" w:rsidR="008D3C39" w:rsidRDefault="005435CC">
      <w:pPr>
        <w:spacing w:after="120"/>
        <w:rPr>
          <w:rFonts w:ascii="Arial" w:hAnsi="Arial" w:cs="Arial"/>
          <w:b/>
        </w:rPr>
      </w:pPr>
      <w:r>
        <w:rPr>
          <w:rFonts w:ascii="Arial" w:hAnsi="Arial" w:cs="Arial"/>
          <w:b/>
        </w:rPr>
        <w:t>3. Dates of next TSG SA WG 2 meetings:</w:t>
      </w:r>
    </w:p>
    <w:p w14:paraId="45A42E52" w14:textId="77777777" w:rsidR="008D3C39" w:rsidRDefault="00B93E4D">
      <w:pPr>
        <w:tabs>
          <w:tab w:val="left" w:pos="3969"/>
          <w:tab w:val="left" w:pos="5103"/>
        </w:tabs>
        <w:spacing w:after="120"/>
        <w:ind w:left="2268" w:hanging="2268"/>
        <w:rPr>
          <w:rFonts w:ascii="Arial" w:hAnsi="Arial" w:cs="Arial"/>
          <w:bCs/>
          <w:lang w:eastAsia="zh-CN"/>
        </w:rPr>
      </w:pPr>
      <w:r>
        <w:rPr>
          <w:rFonts w:ascii="Arial" w:hAnsi="Arial" w:cs="Arial"/>
          <w:bCs/>
        </w:rPr>
        <w:t>TSG-SA2 Meeting #169</w:t>
      </w:r>
      <w:r w:rsidR="005435CC">
        <w:rPr>
          <w:rFonts w:ascii="Arial" w:hAnsi="Arial" w:cs="Arial"/>
          <w:bCs/>
        </w:rPr>
        <w:tab/>
      </w:r>
      <w:r w:rsidR="005435CC">
        <w:rPr>
          <w:rFonts w:ascii="Arial" w:hAnsi="Arial" w:cs="Arial"/>
          <w:bCs/>
        </w:rPr>
        <w:tab/>
      </w:r>
      <w:r>
        <w:rPr>
          <w:rFonts w:ascii="Arial" w:hAnsi="Arial" w:cs="Arial"/>
          <w:bCs/>
        </w:rPr>
        <w:t>May 19</w:t>
      </w:r>
      <w:r w:rsidR="005435CC">
        <w:rPr>
          <w:rFonts w:ascii="Arial" w:hAnsi="Arial" w:cs="Arial"/>
          <w:bCs/>
        </w:rPr>
        <w:t xml:space="preserve"> – </w:t>
      </w:r>
      <w:r>
        <w:rPr>
          <w:rFonts w:ascii="Arial" w:hAnsi="Arial" w:cs="Arial"/>
          <w:bCs/>
        </w:rPr>
        <w:t>May 23</w:t>
      </w:r>
      <w:r w:rsidR="005435CC">
        <w:rPr>
          <w:rFonts w:ascii="Arial" w:hAnsi="Arial" w:cs="Arial"/>
          <w:bCs/>
        </w:rPr>
        <w:t xml:space="preserve">, 2025    </w:t>
      </w:r>
      <w:r w:rsidR="005435CC">
        <w:rPr>
          <w:rFonts w:ascii="Arial" w:hAnsi="Arial" w:cs="Arial"/>
          <w:bCs/>
        </w:rPr>
        <w:tab/>
        <w:t xml:space="preserve">            </w:t>
      </w:r>
      <w:r>
        <w:rPr>
          <w:rFonts w:ascii="Arial" w:hAnsi="Arial" w:cs="Arial"/>
          <w:bCs/>
        </w:rPr>
        <w:t xml:space="preserve">              </w:t>
      </w:r>
      <w:r w:rsidRPr="00B93E4D">
        <w:rPr>
          <w:rFonts w:ascii="Arial" w:hAnsi="Arial" w:cs="Arial"/>
          <w:bCs/>
          <w:lang w:eastAsia="zh-CN"/>
        </w:rPr>
        <w:t>Fukuoka, JP</w:t>
      </w:r>
    </w:p>
    <w:p w14:paraId="4691D715" w14:textId="77777777" w:rsidR="00E94BFF" w:rsidRDefault="00B93E4D" w:rsidP="00E94BFF">
      <w:pPr>
        <w:tabs>
          <w:tab w:val="left" w:pos="3969"/>
          <w:tab w:val="left" w:pos="5103"/>
        </w:tabs>
        <w:spacing w:after="120"/>
        <w:ind w:left="2268" w:hanging="2268"/>
        <w:rPr>
          <w:rFonts w:ascii="Arial" w:hAnsi="Arial" w:cs="Arial"/>
          <w:bCs/>
        </w:rPr>
      </w:pPr>
      <w:r>
        <w:rPr>
          <w:rFonts w:ascii="Arial" w:hAnsi="Arial" w:cs="Arial"/>
          <w:bCs/>
        </w:rPr>
        <w:t>TSG-SA2 Meeting #170</w:t>
      </w:r>
      <w:r w:rsidR="00E94BFF">
        <w:rPr>
          <w:rFonts w:ascii="Arial" w:hAnsi="Arial" w:cs="Arial"/>
          <w:bCs/>
        </w:rPr>
        <w:tab/>
      </w:r>
      <w:r w:rsidR="00E94BFF">
        <w:rPr>
          <w:rFonts w:ascii="Arial" w:hAnsi="Arial" w:cs="Arial"/>
          <w:bCs/>
        </w:rPr>
        <w:tab/>
      </w:r>
      <w:r>
        <w:rPr>
          <w:rFonts w:ascii="Arial" w:hAnsi="Arial" w:cs="Arial"/>
          <w:bCs/>
        </w:rPr>
        <w:t>August</w:t>
      </w:r>
      <w:r w:rsidR="00E94BFF" w:rsidRPr="00E94BFF">
        <w:rPr>
          <w:rFonts w:ascii="Arial" w:hAnsi="Arial" w:cs="Arial"/>
          <w:bCs/>
        </w:rPr>
        <w:t xml:space="preserve"> </w:t>
      </w:r>
      <w:r>
        <w:rPr>
          <w:rFonts w:ascii="Arial" w:hAnsi="Arial" w:cs="Arial"/>
          <w:bCs/>
        </w:rPr>
        <w:t>25</w:t>
      </w:r>
      <w:r w:rsidR="00E94BFF">
        <w:rPr>
          <w:rFonts w:ascii="Arial" w:hAnsi="Arial" w:cs="Arial"/>
          <w:bCs/>
        </w:rPr>
        <w:t xml:space="preserve"> – </w:t>
      </w:r>
      <w:r>
        <w:rPr>
          <w:rFonts w:ascii="Arial" w:hAnsi="Arial" w:cs="Arial"/>
          <w:bCs/>
        </w:rPr>
        <w:t>August</w:t>
      </w:r>
      <w:r w:rsidRPr="00E94BFF">
        <w:rPr>
          <w:rFonts w:ascii="Arial" w:hAnsi="Arial" w:cs="Arial"/>
          <w:bCs/>
        </w:rPr>
        <w:t xml:space="preserve"> </w:t>
      </w:r>
      <w:r>
        <w:rPr>
          <w:rFonts w:ascii="Arial" w:hAnsi="Arial" w:cs="Arial"/>
          <w:bCs/>
          <w:lang w:eastAsia="zh-CN"/>
        </w:rPr>
        <w:t>29</w:t>
      </w:r>
      <w:r w:rsidR="00E94BFF">
        <w:rPr>
          <w:rFonts w:ascii="Arial" w:hAnsi="Arial" w:cs="Arial"/>
          <w:bCs/>
        </w:rPr>
        <w:t xml:space="preserve">, 2025      </w:t>
      </w:r>
      <w:r w:rsidR="00E94BFF">
        <w:rPr>
          <w:rFonts w:ascii="Arial" w:hAnsi="Arial" w:cs="Arial"/>
          <w:bCs/>
        </w:rPr>
        <w:tab/>
      </w:r>
      <w:r w:rsidR="00E94BFF">
        <w:rPr>
          <w:rFonts w:ascii="Arial" w:hAnsi="Arial" w:cs="Arial"/>
          <w:bCs/>
        </w:rPr>
        <w:tab/>
      </w:r>
      <w:r w:rsidR="00E94BFF" w:rsidRPr="00E94BFF">
        <w:rPr>
          <w:rFonts w:ascii="Arial" w:hAnsi="Arial" w:cs="Arial"/>
          <w:bCs/>
        </w:rPr>
        <w:t>Goteborg, SE</w:t>
      </w:r>
    </w:p>
    <w:p w14:paraId="63F50B8E" w14:textId="77777777" w:rsidR="00E94BFF" w:rsidRDefault="00E94BFF" w:rsidP="00E94BFF">
      <w:pPr>
        <w:tabs>
          <w:tab w:val="left" w:pos="3969"/>
          <w:tab w:val="left" w:pos="5103"/>
        </w:tabs>
        <w:spacing w:after="120"/>
        <w:rPr>
          <w:rFonts w:ascii="Arial" w:hAnsi="Arial" w:cs="Arial"/>
          <w:bCs/>
        </w:rPr>
      </w:pPr>
    </w:p>
    <w:sectPr w:rsidR="00E94BFF">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740EA" w14:textId="77777777" w:rsidR="00985038" w:rsidRDefault="00985038">
      <w:pPr>
        <w:spacing w:line="240" w:lineRule="auto"/>
      </w:pPr>
      <w:r>
        <w:separator/>
      </w:r>
    </w:p>
  </w:endnote>
  <w:endnote w:type="continuationSeparator" w:id="0">
    <w:p w14:paraId="7D49B26C" w14:textId="77777777" w:rsidR="00985038" w:rsidRDefault="00985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sdtPr>
    <w:sdtEndPr/>
    <w:sdtContent>
      <w:p w14:paraId="249C9CDA" w14:textId="3A02B817" w:rsidR="008D3C39" w:rsidRDefault="005435CC">
        <w:pPr>
          <w:pStyle w:val="a9"/>
          <w:jc w:val="right"/>
        </w:pPr>
        <w:r>
          <w:fldChar w:fldCharType="begin"/>
        </w:r>
        <w:r>
          <w:instrText>PAGE   \* MERGEFORMAT</w:instrText>
        </w:r>
        <w:r>
          <w:fldChar w:fldCharType="separate"/>
        </w:r>
        <w:r w:rsidR="00233138" w:rsidRPr="00233138">
          <w:rPr>
            <w:noProof/>
            <w:lang w:val="fr-FR"/>
          </w:rPr>
          <w:t>2</w:t>
        </w:r>
        <w:r>
          <w:fldChar w:fldCharType="end"/>
        </w:r>
      </w:p>
    </w:sdtContent>
  </w:sdt>
  <w:p w14:paraId="273A2798" w14:textId="77777777" w:rsidR="008D3C39" w:rsidRDefault="008D3C3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sdtPr>
    <w:sdtEndPr/>
    <w:sdtContent>
      <w:p w14:paraId="14C793B8" w14:textId="46D454B0" w:rsidR="008D3C39" w:rsidRDefault="005435CC">
        <w:pPr>
          <w:pStyle w:val="a9"/>
          <w:jc w:val="right"/>
        </w:pPr>
        <w:r>
          <w:fldChar w:fldCharType="begin"/>
        </w:r>
        <w:r>
          <w:instrText>PAGE   \* MERGEFORMAT</w:instrText>
        </w:r>
        <w:r>
          <w:fldChar w:fldCharType="separate"/>
        </w:r>
        <w:r w:rsidR="00233138" w:rsidRPr="00233138">
          <w:rPr>
            <w:noProof/>
            <w:lang w:val="fr-FR"/>
          </w:rPr>
          <w:t>1</w:t>
        </w:r>
        <w:r>
          <w:fldChar w:fldCharType="end"/>
        </w:r>
      </w:p>
    </w:sdtContent>
  </w:sdt>
  <w:p w14:paraId="477ABF4D" w14:textId="77777777" w:rsidR="008D3C39" w:rsidRDefault="008D3C3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0236E" w14:textId="77777777" w:rsidR="00985038" w:rsidRDefault="00985038">
      <w:pPr>
        <w:spacing w:after="0"/>
      </w:pPr>
      <w:r>
        <w:separator/>
      </w:r>
    </w:p>
  </w:footnote>
  <w:footnote w:type="continuationSeparator" w:id="0">
    <w:p w14:paraId="76D7FF16" w14:textId="77777777" w:rsidR="00985038" w:rsidRDefault="009850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F93C27"/>
    <w:multiLevelType w:val="hybridMultilevel"/>
    <w:tmpl w:val="AE7C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172D9"/>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861E3"/>
    <w:rsid w:val="0009213B"/>
    <w:rsid w:val="000A4445"/>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06C68"/>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5702B"/>
    <w:rsid w:val="00161461"/>
    <w:rsid w:val="0016327C"/>
    <w:rsid w:val="00173495"/>
    <w:rsid w:val="001822BD"/>
    <w:rsid w:val="00182A64"/>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3F12"/>
    <w:rsid w:val="001E4673"/>
    <w:rsid w:val="001E66C9"/>
    <w:rsid w:val="001E7476"/>
    <w:rsid w:val="001F2195"/>
    <w:rsid w:val="001F7CE2"/>
    <w:rsid w:val="00202879"/>
    <w:rsid w:val="0020509D"/>
    <w:rsid w:val="002064B4"/>
    <w:rsid w:val="00206527"/>
    <w:rsid w:val="00210503"/>
    <w:rsid w:val="00226FDE"/>
    <w:rsid w:val="00227157"/>
    <w:rsid w:val="0022732B"/>
    <w:rsid w:val="002306CA"/>
    <w:rsid w:val="00231011"/>
    <w:rsid w:val="00233138"/>
    <w:rsid w:val="00234647"/>
    <w:rsid w:val="00234B7E"/>
    <w:rsid w:val="00235076"/>
    <w:rsid w:val="002350B8"/>
    <w:rsid w:val="00236A1B"/>
    <w:rsid w:val="0023769B"/>
    <w:rsid w:val="00241440"/>
    <w:rsid w:val="00242122"/>
    <w:rsid w:val="00242D6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C5A9E"/>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108A2"/>
    <w:rsid w:val="00312EF6"/>
    <w:rsid w:val="0031324A"/>
    <w:rsid w:val="00313B5A"/>
    <w:rsid w:val="00313F1A"/>
    <w:rsid w:val="003158D9"/>
    <w:rsid w:val="0032215C"/>
    <w:rsid w:val="00331F41"/>
    <w:rsid w:val="0033340A"/>
    <w:rsid w:val="00342A6A"/>
    <w:rsid w:val="00342DF7"/>
    <w:rsid w:val="003514A8"/>
    <w:rsid w:val="00351B39"/>
    <w:rsid w:val="00351E58"/>
    <w:rsid w:val="0035356B"/>
    <w:rsid w:val="00353B0D"/>
    <w:rsid w:val="003548C4"/>
    <w:rsid w:val="003602F0"/>
    <w:rsid w:val="00361453"/>
    <w:rsid w:val="003622F2"/>
    <w:rsid w:val="00363364"/>
    <w:rsid w:val="00366A55"/>
    <w:rsid w:val="00371BBA"/>
    <w:rsid w:val="00373207"/>
    <w:rsid w:val="0037661E"/>
    <w:rsid w:val="003804BB"/>
    <w:rsid w:val="0038474C"/>
    <w:rsid w:val="00384CB2"/>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E6EA6"/>
    <w:rsid w:val="003F1D6E"/>
    <w:rsid w:val="003F6060"/>
    <w:rsid w:val="00401113"/>
    <w:rsid w:val="0040231D"/>
    <w:rsid w:val="0040321E"/>
    <w:rsid w:val="00405507"/>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3AA2"/>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2506"/>
    <w:rsid w:val="00504F1C"/>
    <w:rsid w:val="00507FA4"/>
    <w:rsid w:val="00511C77"/>
    <w:rsid w:val="005132DB"/>
    <w:rsid w:val="00522586"/>
    <w:rsid w:val="00523593"/>
    <w:rsid w:val="00523D55"/>
    <w:rsid w:val="00525AB3"/>
    <w:rsid w:val="00525E85"/>
    <w:rsid w:val="0052665F"/>
    <w:rsid w:val="0052712F"/>
    <w:rsid w:val="00527975"/>
    <w:rsid w:val="00530B36"/>
    <w:rsid w:val="00531645"/>
    <w:rsid w:val="00532A72"/>
    <w:rsid w:val="00535B0C"/>
    <w:rsid w:val="00540953"/>
    <w:rsid w:val="00540FDD"/>
    <w:rsid w:val="00542B3A"/>
    <w:rsid w:val="005435CC"/>
    <w:rsid w:val="00543FF5"/>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6943"/>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627A"/>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DA9"/>
    <w:rsid w:val="006A5FBB"/>
    <w:rsid w:val="006B32D3"/>
    <w:rsid w:val="006B4932"/>
    <w:rsid w:val="006B62F4"/>
    <w:rsid w:val="006C1556"/>
    <w:rsid w:val="006C2329"/>
    <w:rsid w:val="006C5208"/>
    <w:rsid w:val="006C6070"/>
    <w:rsid w:val="006D1638"/>
    <w:rsid w:val="006E01F5"/>
    <w:rsid w:val="006E5B32"/>
    <w:rsid w:val="006E71F5"/>
    <w:rsid w:val="006F1301"/>
    <w:rsid w:val="006F2B3F"/>
    <w:rsid w:val="006F3086"/>
    <w:rsid w:val="006F734C"/>
    <w:rsid w:val="00702882"/>
    <w:rsid w:val="007044D9"/>
    <w:rsid w:val="007063E3"/>
    <w:rsid w:val="00706E0D"/>
    <w:rsid w:val="00715FC3"/>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251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4ECE"/>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4C7D"/>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972DF"/>
    <w:rsid w:val="008A4FD9"/>
    <w:rsid w:val="008B0E32"/>
    <w:rsid w:val="008B3869"/>
    <w:rsid w:val="008B4AC0"/>
    <w:rsid w:val="008B585E"/>
    <w:rsid w:val="008B6CC5"/>
    <w:rsid w:val="008C7C6D"/>
    <w:rsid w:val="008D1D37"/>
    <w:rsid w:val="008D3C39"/>
    <w:rsid w:val="008D4920"/>
    <w:rsid w:val="008E0890"/>
    <w:rsid w:val="008E28BF"/>
    <w:rsid w:val="008E4929"/>
    <w:rsid w:val="008F1973"/>
    <w:rsid w:val="008F1B4A"/>
    <w:rsid w:val="008F2254"/>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C6A"/>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5038"/>
    <w:rsid w:val="00985D85"/>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029"/>
    <w:rsid w:val="00AB6D0B"/>
    <w:rsid w:val="00AB6DD2"/>
    <w:rsid w:val="00AB7733"/>
    <w:rsid w:val="00AC1D55"/>
    <w:rsid w:val="00AC2181"/>
    <w:rsid w:val="00AC53DC"/>
    <w:rsid w:val="00AD1869"/>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39F6"/>
    <w:rsid w:val="00B24992"/>
    <w:rsid w:val="00B27423"/>
    <w:rsid w:val="00B2792F"/>
    <w:rsid w:val="00B3144F"/>
    <w:rsid w:val="00B40543"/>
    <w:rsid w:val="00B41B14"/>
    <w:rsid w:val="00B457FE"/>
    <w:rsid w:val="00B45AD7"/>
    <w:rsid w:val="00B508F4"/>
    <w:rsid w:val="00B511AF"/>
    <w:rsid w:val="00B51288"/>
    <w:rsid w:val="00B54E4F"/>
    <w:rsid w:val="00B55CAA"/>
    <w:rsid w:val="00B5644D"/>
    <w:rsid w:val="00B57E0C"/>
    <w:rsid w:val="00B62682"/>
    <w:rsid w:val="00B63BD1"/>
    <w:rsid w:val="00B64343"/>
    <w:rsid w:val="00B643F3"/>
    <w:rsid w:val="00B64E69"/>
    <w:rsid w:val="00B67137"/>
    <w:rsid w:val="00B717D7"/>
    <w:rsid w:val="00B83F3F"/>
    <w:rsid w:val="00B843F7"/>
    <w:rsid w:val="00B90E5E"/>
    <w:rsid w:val="00B92913"/>
    <w:rsid w:val="00B93E4D"/>
    <w:rsid w:val="00B97AD9"/>
    <w:rsid w:val="00BA0197"/>
    <w:rsid w:val="00BA0E2E"/>
    <w:rsid w:val="00BA2723"/>
    <w:rsid w:val="00BA501F"/>
    <w:rsid w:val="00BB1959"/>
    <w:rsid w:val="00BB3E6B"/>
    <w:rsid w:val="00BB5624"/>
    <w:rsid w:val="00BC0132"/>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1334"/>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57C81"/>
    <w:rsid w:val="00C6049E"/>
    <w:rsid w:val="00C62865"/>
    <w:rsid w:val="00C6505B"/>
    <w:rsid w:val="00C71A49"/>
    <w:rsid w:val="00C7275B"/>
    <w:rsid w:val="00C74B35"/>
    <w:rsid w:val="00C8714F"/>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1C4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1C46"/>
    <w:rsid w:val="00DD316F"/>
    <w:rsid w:val="00DD3763"/>
    <w:rsid w:val="00DD4F06"/>
    <w:rsid w:val="00DE1960"/>
    <w:rsid w:val="00DE2C5B"/>
    <w:rsid w:val="00DE5324"/>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B0A"/>
    <w:rsid w:val="00F35CCF"/>
    <w:rsid w:val="00F45858"/>
    <w:rsid w:val="00F51CA9"/>
    <w:rsid w:val="00F51F51"/>
    <w:rsid w:val="00F62600"/>
    <w:rsid w:val="00F6273D"/>
    <w:rsid w:val="00F7150A"/>
    <w:rsid w:val="00F71B09"/>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1825"/>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14023EC"/>
    <w:rsid w:val="52BF3D49"/>
    <w:rsid w:val="565F0C2F"/>
    <w:rsid w:val="5CDD5415"/>
    <w:rsid w:val="5F3E7B1D"/>
    <w:rsid w:val="5FAD2FA0"/>
    <w:rsid w:val="616874DC"/>
    <w:rsid w:val="62D20ED2"/>
    <w:rsid w:val="62EF4A08"/>
    <w:rsid w:val="65404C4A"/>
    <w:rsid w:val="657E50E9"/>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FCE106"/>
  <w15:docId w15:val="{4B127DA2-662C-4A7F-8DA3-FC4EADA1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semiHidden/>
    <w:unhideWhenUsed/>
    <w:qFormat/>
    <w:pPr>
      <w:spacing w:before="100" w:beforeAutospacing="1" w:after="100" w:afterAutospacing="1" w:line="240" w:lineRule="auto"/>
    </w:pPr>
    <w:rPr>
      <w:rFonts w:ascii="宋体" w:eastAsia="宋体" w:hAnsi="宋体" w:cs="宋体"/>
      <w:sz w:val="24"/>
      <w:szCs w:val="24"/>
      <w:lang w:val="en-US" w:eastAsia="zh-CN"/>
    </w:rPr>
  </w:style>
  <w:style w:type="paragraph" w:styleId="ad">
    <w:name w:val="Title"/>
    <w:basedOn w:val="a"/>
    <w:next w:val="a"/>
    <w:link w:val="ae"/>
    <w:uiPriority w:val="10"/>
    <w:qFormat/>
    <w:pPr>
      <w:spacing w:before="240" w:after="60"/>
      <w:ind w:left="1701" w:hanging="1701"/>
      <w:outlineLvl w:val="0"/>
    </w:pPr>
    <w:rPr>
      <w:rFonts w:ascii="Arial" w:hAnsi="Arial" w:cs="Arial"/>
      <w:b/>
      <w:bCs/>
      <w:kern w:val="28"/>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1">
    <w:name w:val="Table Grid"/>
    <w:basedOn w:val="a1"/>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spacing w:after="160" w:line="259" w:lineRule="auto"/>
    </w:pPr>
    <w:rPr>
      <w:lang w:eastAsia="en-US"/>
    </w:rPr>
  </w:style>
  <w:style w:type="paragraph" w:customStyle="1" w:styleId="20">
    <w:name w:val="??? 2"/>
    <w:basedOn w:val="af5"/>
    <w:next w:val="af5"/>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e">
    <w:name w:val="标题 字符"/>
    <w:link w:val="ad"/>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0">
    <w:name w:val="批注主题 字符"/>
    <w:link w:val="af"/>
    <w:uiPriority w:val="99"/>
    <w:semiHidden/>
    <w:qFormat/>
    <w:rPr>
      <w:rFonts w:ascii="Arial" w:hAnsi="Arial"/>
      <w:b/>
      <w:bCs/>
      <w:lang w:eastAsia="en-US"/>
    </w:rPr>
  </w:style>
  <w:style w:type="paragraph" w:styleId="af6">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aa">
    <w:name w:val="页脚 字符"/>
    <w:basedOn w:val="a0"/>
    <w:link w:val="a9"/>
    <w:uiPriority w:val="99"/>
    <w:qFormat/>
    <w:rPr>
      <w:lang w:val="en-GB" w:eastAsia="en-US"/>
    </w:rPr>
  </w:style>
  <w:style w:type="character" w:customStyle="1" w:styleId="B1Char">
    <w:name w:val="B1 Char"/>
    <w:qFormat/>
    <w:locked/>
    <w:rPr>
      <w:lang w:eastAsia="en-US"/>
    </w:rPr>
  </w:style>
  <w:style w:type="paragraph" w:customStyle="1" w:styleId="21">
    <w:name w:val="修订2"/>
    <w:hidden/>
    <w:uiPriority w:val="99"/>
    <w:unhideWhenUsed/>
    <w:rPr>
      <w:lang w:val="en-GB" w:eastAsia="en-US"/>
    </w:rPr>
  </w:style>
  <w:style w:type="paragraph" w:styleId="af7">
    <w:name w:val="Revision"/>
    <w:hidden/>
    <w:uiPriority w:val="99"/>
    <w:semiHidden/>
    <w:rsid w:val="00BB5624"/>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9575247">
      <w:bodyDiv w:val="1"/>
      <w:marLeft w:val="0"/>
      <w:marRight w:val="0"/>
      <w:marTop w:val="0"/>
      <w:marBottom w:val="0"/>
      <w:divBdr>
        <w:top w:val="none" w:sz="0" w:space="0" w:color="auto"/>
        <w:left w:val="none" w:sz="0" w:space="0" w:color="auto"/>
        <w:bottom w:val="none" w:sz="0" w:space="0" w:color="auto"/>
        <w:right w:val="none" w:sz="0" w:space="0" w:color="auto"/>
      </w:divBdr>
    </w:div>
    <w:div w:id="1769079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aihua@chinamobile.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8CB7FB1-E750-48E5-A641-C71250480E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338</Words>
  <Characters>1932</Characters>
  <Application>Microsoft Office Word</Application>
  <DocSecurity>0</DocSecurity>
  <Lines>16</Lines>
  <Paragraphs>4</Paragraphs>
  <ScaleCrop>false</ScaleCrop>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CMCC1</cp:lastModifiedBy>
  <cp:revision>5</cp:revision>
  <cp:lastPrinted>2002-04-23T07:10:00Z</cp:lastPrinted>
  <dcterms:created xsi:type="dcterms:W3CDTF">2025-04-11T09:28:00Z</dcterms:created>
  <dcterms:modified xsi:type="dcterms:W3CDTF">2025-04-11T09:53:00Z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2052-12.1.0.18608</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y fmtid="{D5CDD505-2E9C-101B-9397-08002B2CF9AE}" pid="27" name="GrammarlyDocumentId">
    <vt:lpwstr>b23e13f4ddeab538d3f542b59a4a3a092e7314852353b71d2970044eef91b55e</vt:lpwstr>
  </property>
</Properties>
</file>