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06C5841B"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DB37C0">
        <w:rPr>
          <w:rFonts w:ascii="Arial" w:hAnsi="Arial" w:cs="Arial"/>
          <w:b/>
          <w:sz w:val="24"/>
          <w:szCs w:val="24"/>
        </w:rPr>
        <w:t>10</w:t>
      </w:r>
      <w:r w:rsidR="005B6171">
        <w:rPr>
          <w:rFonts w:ascii="Arial" w:hAnsi="Arial" w:cs="Arial"/>
          <w:b/>
          <w:sz w:val="24"/>
          <w:szCs w:val="24"/>
        </w:rPr>
        <w:t>5</w:t>
      </w:r>
      <w:r w:rsidR="00D45B2F" w:rsidRPr="001A659D">
        <w:rPr>
          <w:rFonts w:ascii="Arial" w:hAnsi="Arial" w:cs="Arial"/>
          <w:b/>
          <w:sz w:val="24"/>
          <w:szCs w:val="24"/>
        </w:rPr>
        <w:tab/>
      </w:r>
      <w:r w:rsidR="00665963">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2834BB">
        <w:rPr>
          <w:rFonts w:ascii="Arial" w:hAnsi="Arial" w:cs="Arial"/>
          <w:b/>
          <w:sz w:val="24"/>
          <w:szCs w:val="24"/>
        </w:rPr>
        <w:t>4</w:t>
      </w:r>
      <w:r w:rsidR="00C21339" w:rsidRPr="001A659D">
        <w:rPr>
          <w:rFonts w:ascii="Arial" w:hAnsi="Arial" w:cs="Arial"/>
          <w:b/>
          <w:sz w:val="24"/>
          <w:szCs w:val="24"/>
          <w:lang w:eastAsia="ja-JP"/>
        </w:rPr>
        <w:t>xxxx</w:t>
      </w:r>
    </w:p>
    <w:p w14:paraId="74D3B354" w14:textId="078BFBCF" w:rsidR="00F86A73" w:rsidRPr="004B566C" w:rsidRDefault="006E7EBD" w:rsidP="004B566C">
      <w:pPr>
        <w:tabs>
          <w:tab w:val="left" w:pos="567"/>
        </w:tabs>
        <w:rPr>
          <w:rFonts w:ascii="Arial" w:hAnsi="Arial" w:cs="Arial"/>
          <w:b/>
          <w:sz w:val="24"/>
        </w:rPr>
      </w:pPr>
      <w:r w:rsidRPr="006139CB">
        <w:rPr>
          <w:rFonts w:ascii="Arial" w:hAnsi="Arial" w:cs="Arial"/>
          <w:b/>
          <w:sz w:val="24"/>
          <w:szCs w:val="28"/>
        </w:rPr>
        <w:t>Melbourne</w:t>
      </w:r>
      <w:r w:rsidR="005B6171" w:rsidRPr="005B6171">
        <w:rPr>
          <w:rFonts w:ascii="Arial" w:hAnsi="Arial" w:cs="Arial"/>
          <w:b/>
          <w:sz w:val="24"/>
        </w:rPr>
        <w:t>, Australia, Sep</w:t>
      </w:r>
      <w:r w:rsidR="005B6171">
        <w:rPr>
          <w:rFonts w:ascii="Arial" w:hAnsi="Arial" w:cs="Arial"/>
          <w:b/>
          <w:sz w:val="24"/>
        </w:rPr>
        <w:t>tember</w:t>
      </w:r>
      <w:r w:rsidR="005B6171" w:rsidRPr="005B6171">
        <w:rPr>
          <w:rFonts w:ascii="Arial" w:hAnsi="Arial" w:cs="Arial"/>
          <w:b/>
          <w:sz w:val="24"/>
        </w:rPr>
        <w:t xml:space="preserve"> 9</w:t>
      </w:r>
      <w:r w:rsidR="005B6171">
        <w:rPr>
          <w:rFonts w:ascii="Arial" w:hAnsi="Arial" w:cs="Arial"/>
          <w:b/>
          <w:sz w:val="24"/>
        </w:rPr>
        <w:t xml:space="preserve"> – </w:t>
      </w:r>
      <w:r w:rsidR="005B6171" w:rsidRPr="005B6171">
        <w:rPr>
          <w:rFonts w:ascii="Arial" w:hAnsi="Arial" w:cs="Arial"/>
          <w:b/>
          <w:sz w:val="24"/>
        </w:rPr>
        <w:t>12</w:t>
      </w:r>
      <w:r w:rsidR="00665963" w:rsidRPr="00665963">
        <w:rPr>
          <w:rFonts w:ascii="Arial" w:hAnsi="Arial" w:cs="Arial"/>
          <w:b/>
          <w:sz w:val="24"/>
        </w:rPr>
        <w:t>, 202</w:t>
      </w:r>
      <w:r w:rsidR="002834BB">
        <w:rPr>
          <w:rFonts w:ascii="Arial" w:hAnsi="Arial" w:cs="Arial"/>
          <w:b/>
          <w:sz w:val="24"/>
        </w:rPr>
        <w:t>4</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5C7D1995"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5A1043" w:rsidRPr="005A1043">
        <w:rPr>
          <w:rFonts w:ascii="Arial" w:hAnsi="Arial" w:cs="Arial"/>
          <w:lang w:eastAsia="ja-JP"/>
        </w:rPr>
        <w:t>9.3.1.2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3AA0F8E7" w:rsidR="00593315" w:rsidRPr="008836AC" w:rsidRDefault="00483A71" w:rsidP="001A248F">
            <w:pPr>
              <w:tabs>
                <w:tab w:val="left" w:pos="567"/>
              </w:tabs>
              <w:spacing w:after="0"/>
              <w:rPr>
                <w:rFonts w:ascii="Arial" w:hAnsi="Arial" w:cs="Arial"/>
              </w:rPr>
            </w:pPr>
            <w:r w:rsidRPr="00BE5E18">
              <w:rPr>
                <w:rFonts w:ascii="Arial" w:eastAsiaTheme="minorEastAsia" w:hAnsi="Arial" w:cs="Arial"/>
                <w:lang w:eastAsia="zh-CN"/>
              </w:rPr>
              <w:t>Evolution of NR duplex operation: Sub-band full duplex (SBFD)</w:t>
            </w: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5A1043" w:rsidRDefault="00871653" w:rsidP="001A248F">
            <w:pPr>
              <w:tabs>
                <w:tab w:val="left" w:pos="567"/>
              </w:tabs>
              <w:spacing w:after="0"/>
              <w:rPr>
                <w:rFonts w:ascii="Arial" w:hAnsi="Arial" w:cs="Arial"/>
                <w:lang w:eastAsia="ja-JP"/>
              </w:rPr>
            </w:pPr>
            <w:r w:rsidRPr="005A1043">
              <w:rPr>
                <w:rFonts w:ascii="Arial" w:hAnsi="Arial" w:cs="Arial"/>
              </w:rPr>
              <w:t>Study Item:</w:t>
            </w:r>
            <w:r w:rsidRPr="005A1043">
              <w:rPr>
                <w:rFonts w:ascii="Arial" w:hAnsi="Arial" w:cs="Arial" w:hint="eastAsia"/>
                <w:lang w:eastAsia="ja-JP"/>
              </w:rPr>
              <w:t xml:space="preserve"> </w:t>
            </w:r>
          </w:p>
          <w:p w14:paraId="27D21A4C" w14:textId="2CA04F59" w:rsidR="00871653" w:rsidRPr="005A1043" w:rsidRDefault="00871653" w:rsidP="001A248F">
            <w:pPr>
              <w:tabs>
                <w:tab w:val="left" w:pos="567"/>
              </w:tabs>
              <w:spacing w:after="0"/>
              <w:rPr>
                <w:rFonts w:ascii="Arial" w:hAnsi="Arial" w:cs="Arial"/>
              </w:rPr>
            </w:pPr>
            <w:r w:rsidRPr="005A1043">
              <w:rPr>
                <w:rFonts w:ascii="Arial" w:hAnsi="Arial" w:cs="Arial"/>
                <w:lang w:eastAsia="ja-JP"/>
              </w:rPr>
              <w:t>No</w:t>
            </w:r>
          </w:p>
        </w:tc>
        <w:tc>
          <w:tcPr>
            <w:tcW w:w="1842" w:type="dxa"/>
          </w:tcPr>
          <w:p w14:paraId="424795E6" w14:textId="77777777" w:rsidR="00871653" w:rsidRPr="005A1043" w:rsidRDefault="00871653" w:rsidP="001A248F">
            <w:pPr>
              <w:tabs>
                <w:tab w:val="left" w:pos="567"/>
              </w:tabs>
              <w:spacing w:after="0"/>
              <w:rPr>
                <w:rFonts w:ascii="Arial" w:hAnsi="Arial" w:cs="Arial"/>
                <w:lang w:eastAsia="ja-JP"/>
              </w:rPr>
            </w:pPr>
            <w:r w:rsidRPr="005A1043">
              <w:rPr>
                <w:rFonts w:ascii="Arial" w:hAnsi="Arial" w:cs="Arial"/>
              </w:rPr>
              <w:t>Core part:</w:t>
            </w:r>
            <w:r w:rsidRPr="005A1043">
              <w:rPr>
                <w:rFonts w:ascii="Arial" w:hAnsi="Arial" w:cs="Arial"/>
                <w:lang w:eastAsia="ja-JP"/>
              </w:rPr>
              <w:t xml:space="preserve"> </w:t>
            </w:r>
          </w:p>
          <w:p w14:paraId="4F4E6C8C" w14:textId="1B2EAE94" w:rsidR="00871653" w:rsidRPr="005A1043" w:rsidRDefault="00871653" w:rsidP="001A248F">
            <w:pPr>
              <w:tabs>
                <w:tab w:val="left" w:pos="567"/>
              </w:tabs>
              <w:spacing w:after="0"/>
              <w:rPr>
                <w:rFonts w:ascii="Arial" w:hAnsi="Arial" w:cs="Arial"/>
                <w:lang w:eastAsia="ja-JP"/>
              </w:rPr>
            </w:pPr>
            <w:r w:rsidRPr="005A1043">
              <w:rPr>
                <w:rFonts w:ascii="Arial" w:hAnsi="Arial" w:cs="Arial" w:hint="eastAsia"/>
                <w:lang w:eastAsia="ja-JP"/>
              </w:rPr>
              <w:t>Yes</w:t>
            </w:r>
          </w:p>
        </w:tc>
        <w:tc>
          <w:tcPr>
            <w:tcW w:w="2309" w:type="dxa"/>
            <w:gridSpan w:val="2"/>
          </w:tcPr>
          <w:p w14:paraId="0EA72874" w14:textId="77777777" w:rsidR="00871653" w:rsidRPr="005A1043" w:rsidRDefault="00871653" w:rsidP="001A248F">
            <w:pPr>
              <w:tabs>
                <w:tab w:val="left" w:pos="567"/>
              </w:tabs>
              <w:spacing w:after="0"/>
              <w:rPr>
                <w:rFonts w:ascii="Arial" w:hAnsi="Arial" w:cs="Arial"/>
              </w:rPr>
            </w:pPr>
            <w:r w:rsidRPr="005A1043">
              <w:rPr>
                <w:rFonts w:ascii="Arial" w:hAnsi="Arial" w:cs="Arial"/>
              </w:rPr>
              <w:t>Performance part:</w:t>
            </w:r>
          </w:p>
          <w:p w14:paraId="3DC7ABB4" w14:textId="018CA64C" w:rsidR="00871653" w:rsidRPr="005A1043" w:rsidRDefault="00871653" w:rsidP="0036248C">
            <w:pPr>
              <w:tabs>
                <w:tab w:val="left" w:pos="567"/>
              </w:tabs>
              <w:spacing w:after="0"/>
              <w:rPr>
                <w:rFonts w:ascii="Arial" w:hAnsi="Arial" w:cs="Arial"/>
                <w:lang w:eastAsia="ja-JP"/>
              </w:rPr>
            </w:pPr>
            <w:r w:rsidRPr="005A1043">
              <w:rPr>
                <w:rFonts w:ascii="Arial" w:hAnsi="Arial" w:cs="Arial" w:hint="eastAsia"/>
                <w:lang w:eastAsia="ja-JP"/>
              </w:rPr>
              <w:t>Yes</w:t>
            </w:r>
          </w:p>
        </w:tc>
        <w:tc>
          <w:tcPr>
            <w:tcW w:w="1653" w:type="dxa"/>
          </w:tcPr>
          <w:p w14:paraId="3012EFC2" w14:textId="77777777" w:rsidR="00871653" w:rsidRPr="005A1043" w:rsidRDefault="00871653" w:rsidP="001A248F">
            <w:pPr>
              <w:tabs>
                <w:tab w:val="left" w:pos="567"/>
              </w:tabs>
              <w:spacing w:after="0"/>
              <w:rPr>
                <w:rFonts w:ascii="Arial" w:hAnsi="Arial" w:cs="Arial"/>
              </w:rPr>
            </w:pPr>
            <w:r w:rsidRPr="005A1043">
              <w:rPr>
                <w:rFonts w:ascii="Arial" w:hAnsi="Arial" w:cs="Arial"/>
              </w:rPr>
              <w:t>Testing part:</w:t>
            </w:r>
          </w:p>
          <w:p w14:paraId="6184B75F" w14:textId="053C435C" w:rsidR="00871653" w:rsidRPr="005A1043" w:rsidRDefault="00871653" w:rsidP="0036248C">
            <w:pPr>
              <w:tabs>
                <w:tab w:val="left" w:pos="567"/>
              </w:tabs>
              <w:spacing w:after="0"/>
              <w:rPr>
                <w:rFonts w:ascii="Arial" w:hAnsi="Arial" w:cs="Arial"/>
                <w:lang w:eastAsia="ja-JP"/>
              </w:rPr>
            </w:pPr>
            <w:r w:rsidRPr="005A1043">
              <w:rPr>
                <w:rFonts w:ascii="Arial" w:hAnsi="Arial" w:cs="Arial" w:hint="eastAsia"/>
                <w:lang w:eastAsia="ja-JP"/>
              </w:rPr>
              <w:t>No</w:t>
            </w:r>
          </w:p>
        </w:tc>
      </w:tr>
      <w:tr w:rsidR="005A1043" w:rsidRPr="008836AC" w14:paraId="12B4E9B7" w14:textId="77777777" w:rsidTr="00871653">
        <w:tc>
          <w:tcPr>
            <w:tcW w:w="2436" w:type="dxa"/>
          </w:tcPr>
          <w:p w14:paraId="1194B810" w14:textId="77777777" w:rsidR="005A1043" w:rsidRPr="008836AC" w:rsidRDefault="005A1043" w:rsidP="005A1043">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0B11BC0C" w:rsidR="005A1043" w:rsidRPr="008836AC" w:rsidRDefault="005A1043" w:rsidP="005A1043">
            <w:pPr>
              <w:tabs>
                <w:tab w:val="left" w:pos="567"/>
              </w:tabs>
              <w:spacing w:after="0"/>
              <w:rPr>
                <w:rFonts w:ascii="Arial" w:hAnsi="Arial" w:cs="Arial"/>
              </w:rPr>
            </w:pPr>
            <w:r w:rsidRPr="005E184B">
              <w:rPr>
                <w:rFonts w:ascii="Arial" w:hAnsi="Arial" w:cs="Arial"/>
              </w:rPr>
              <w:t>NR_duplex_evo</w:t>
            </w:r>
          </w:p>
        </w:tc>
      </w:tr>
      <w:tr w:rsidR="005A1043" w:rsidRPr="008836AC" w14:paraId="5DE04433" w14:textId="77777777" w:rsidTr="00871653">
        <w:tc>
          <w:tcPr>
            <w:tcW w:w="2436" w:type="dxa"/>
          </w:tcPr>
          <w:p w14:paraId="4176DAE9" w14:textId="77777777" w:rsidR="005A1043" w:rsidRPr="008836AC" w:rsidRDefault="005A1043" w:rsidP="005A1043">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4267E0BE" w:rsidR="005A1043" w:rsidRPr="008836AC" w:rsidRDefault="005A1043" w:rsidP="005A1043">
            <w:pPr>
              <w:tabs>
                <w:tab w:val="left" w:pos="567"/>
              </w:tabs>
              <w:spacing w:after="0"/>
              <w:rPr>
                <w:rFonts w:ascii="Arial" w:hAnsi="Arial" w:cs="Arial"/>
                <w:lang w:eastAsia="ja-JP"/>
              </w:rPr>
            </w:pPr>
            <w:r w:rsidRPr="005E184B">
              <w:rPr>
                <w:rFonts w:ascii="Arial" w:eastAsiaTheme="minorEastAsia" w:hAnsi="Arial" w:cs="Arial"/>
                <w:lang w:eastAsia="zh-CN"/>
              </w:rPr>
              <w:t>1020090</w:t>
            </w:r>
          </w:p>
        </w:tc>
      </w:tr>
      <w:tr w:rsidR="005A1043" w:rsidRPr="008836AC" w14:paraId="2184CB69" w14:textId="77777777" w:rsidTr="00871653">
        <w:tc>
          <w:tcPr>
            <w:tcW w:w="2436" w:type="dxa"/>
          </w:tcPr>
          <w:p w14:paraId="7FA547CB" w14:textId="77777777" w:rsidR="005A1043" w:rsidRPr="008836AC" w:rsidRDefault="005A1043" w:rsidP="005A1043">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02C02CD6" w14:textId="6CB6D0D5" w:rsidR="005A1043" w:rsidRPr="008836AC" w:rsidRDefault="005A1043" w:rsidP="005A1043">
            <w:pPr>
              <w:tabs>
                <w:tab w:val="left" w:pos="567"/>
              </w:tabs>
              <w:spacing w:after="0"/>
              <w:rPr>
                <w:rFonts w:ascii="Arial" w:hAnsi="Arial" w:cs="Arial"/>
                <w:lang w:eastAsia="ja-JP"/>
              </w:rPr>
            </w:pPr>
            <w:r w:rsidRPr="00C514F4">
              <w:rPr>
                <w:rFonts w:ascii="Arial" w:hAnsi="Arial" w:cs="Arial"/>
                <w:lang w:eastAsia="ja-JP"/>
              </w:rPr>
              <w:t>RP-2</w:t>
            </w:r>
            <w:r>
              <w:rPr>
                <w:rFonts w:ascii="Arial" w:hAnsi="Arial" w:cs="Arial"/>
                <w:lang w:eastAsia="ja-JP"/>
              </w:rPr>
              <w:t>4</w:t>
            </w:r>
            <w:r w:rsidR="007336E3">
              <w:rPr>
                <w:rFonts w:ascii="Arial" w:hAnsi="Arial" w:cs="Arial"/>
                <w:lang w:eastAsia="ja-JP"/>
              </w:rPr>
              <w:t>1614</w:t>
            </w:r>
          </w:p>
        </w:tc>
      </w:tr>
      <w:tr w:rsidR="005A1043" w:rsidRPr="008836AC" w14:paraId="0BE4E3F0" w14:textId="77777777" w:rsidTr="00871653">
        <w:tc>
          <w:tcPr>
            <w:tcW w:w="2436" w:type="dxa"/>
          </w:tcPr>
          <w:p w14:paraId="7E7C416D" w14:textId="77777777" w:rsidR="005A1043" w:rsidRDefault="005A1043" w:rsidP="005A1043">
            <w:pPr>
              <w:tabs>
                <w:tab w:val="left" w:pos="567"/>
              </w:tabs>
              <w:spacing w:after="0"/>
              <w:rPr>
                <w:rFonts w:ascii="Arial" w:hAnsi="Arial" w:cs="Arial"/>
                <w:b/>
              </w:rPr>
            </w:pPr>
            <w:r>
              <w:rPr>
                <w:rFonts w:ascii="Arial" w:hAnsi="Arial" w:cs="Arial"/>
                <w:b/>
              </w:rPr>
              <w:t>Target Completion Date</w:t>
            </w:r>
          </w:p>
          <w:p w14:paraId="7FE6F1F9" w14:textId="77777777" w:rsidR="005A1043" w:rsidRPr="008836AC" w:rsidRDefault="005A1043" w:rsidP="005A1043">
            <w:pPr>
              <w:tabs>
                <w:tab w:val="left" w:pos="567"/>
              </w:tabs>
              <w:spacing w:after="0"/>
              <w:rPr>
                <w:rFonts w:ascii="Arial" w:hAnsi="Arial" w:cs="Arial"/>
                <w:b/>
              </w:rPr>
            </w:pPr>
            <w:r>
              <w:rPr>
                <w:rFonts w:ascii="Arial" w:hAnsi="Arial" w:cs="Arial"/>
                <w:b/>
              </w:rPr>
              <w:t>(indicate if changed)</w:t>
            </w:r>
          </w:p>
        </w:tc>
        <w:tc>
          <w:tcPr>
            <w:tcW w:w="1846" w:type="dxa"/>
          </w:tcPr>
          <w:p w14:paraId="0F44DB37" w14:textId="77777777" w:rsidR="005A1043" w:rsidRDefault="005A1043" w:rsidP="005A1043">
            <w:pPr>
              <w:tabs>
                <w:tab w:val="left" w:pos="567"/>
              </w:tabs>
              <w:spacing w:after="0"/>
              <w:rPr>
                <w:rFonts w:ascii="Arial" w:hAnsi="Arial" w:cs="Arial"/>
                <w:lang w:eastAsia="ja-JP"/>
              </w:rPr>
            </w:pPr>
            <w:r>
              <w:rPr>
                <w:rFonts w:ascii="Arial" w:hAnsi="Arial" w:cs="Arial"/>
                <w:lang w:eastAsia="ja-JP"/>
              </w:rPr>
              <w:t xml:space="preserve">Study Item: </w:t>
            </w:r>
          </w:p>
          <w:p w14:paraId="2E56FC1C" w14:textId="5F9A7451" w:rsidR="005A1043" w:rsidRPr="008836AC" w:rsidRDefault="005A1043" w:rsidP="005A1043">
            <w:pPr>
              <w:tabs>
                <w:tab w:val="left" w:pos="567"/>
              </w:tabs>
              <w:spacing w:after="0"/>
              <w:rPr>
                <w:rFonts w:ascii="Arial" w:hAnsi="Arial" w:cs="Arial"/>
                <w:lang w:eastAsia="ja-JP"/>
              </w:rPr>
            </w:pPr>
            <w:r w:rsidRPr="003A2C02">
              <w:rPr>
                <w:rFonts w:ascii="Arial" w:hAnsi="Arial" w:cs="Arial"/>
                <w:color w:val="00B050"/>
                <w:lang w:eastAsia="ja-JP"/>
              </w:rPr>
              <w:t>n/a</w:t>
            </w:r>
          </w:p>
        </w:tc>
        <w:tc>
          <w:tcPr>
            <w:tcW w:w="1842" w:type="dxa"/>
          </w:tcPr>
          <w:p w14:paraId="5A128F3E" w14:textId="4EB5C773" w:rsidR="005A1043" w:rsidRPr="008836AC" w:rsidRDefault="005A1043" w:rsidP="005A1043">
            <w:pPr>
              <w:tabs>
                <w:tab w:val="left" w:pos="567"/>
              </w:tabs>
              <w:spacing w:after="0"/>
              <w:rPr>
                <w:rFonts w:ascii="Arial" w:hAnsi="Arial" w:cs="Arial"/>
                <w:lang w:eastAsia="ja-JP"/>
              </w:rPr>
            </w:pPr>
            <w:r>
              <w:rPr>
                <w:rFonts w:ascii="Arial" w:hAnsi="Arial" w:cs="Arial"/>
                <w:lang w:eastAsia="ja-JP"/>
              </w:rPr>
              <w:t>Core part: 09/2025</w:t>
            </w:r>
          </w:p>
        </w:tc>
        <w:tc>
          <w:tcPr>
            <w:tcW w:w="2268" w:type="dxa"/>
          </w:tcPr>
          <w:p w14:paraId="150E2BE5" w14:textId="667DF770" w:rsidR="005A1043" w:rsidRPr="008836AC" w:rsidRDefault="005A1043" w:rsidP="005A1043">
            <w:pPr>
              <w:tabs>
                <w:tab w:val="left" w:pos="567"/>
              </w:tabs>
              <w:spacing w:after="0"/>
              <w:rPr>
                <w:rFonts w:ascii="Arial" w:hAnsi="Arial" w:cs="Arial"/>
                <w:lang w:eastAsia="ja-JP"/>
              </w:rPr>
            </w:pPr>
            <w:r>
              <w:rPr>
                <w:rFonts w:ascii="Arial" w:hAnsi="Arial" w:cs="Arial"/>
                <w:lang w:eastAsia="ja-JP"/>
              </w:rPr>
              <w:t>Performance part: 03/2026</w:t>
            </w:r>
          </w:p>
        </w:tc>
        <w:tc>
          <w:tcPr>
            <w:tcW w:w="1694" w:type="dxa"/>
            <w:gridSpan w:val="2"/>
          </w:tcPr>
          <w:p w14:paraId="5BB6B905" w14:textId="1FF00AA7" w:rsidR="005A1043" w:rsidRPr="006A7BCB" w:rsidRDefault="005A1043" w:rsidP="005A1043">
            <w:pPr>
              <w:tabs>
                <w:tab w:val="left" w:pos="567"/>
              </w:tabs>
              <w:spacing w:after="0"/>
              <w:rPr>
                <w:rFonts w:ascii="Arial" w:hAnsi="Arial" w:cs="Arial"/>
                <w:highlight w:val="yellow"/>
                <w:lang w:eastAsia="ja-JP"/>
              </w:rPr>
            </w:pPr>
            <w:r w:rsidRPr="001F486F">
              <w:rPr>
                <w:rFonts w:ascii="Arial" w:hAnsi="Arial" w:cs="Arial"/>
                <w:lang w:eastAsia="ja-JP"/>
              </w:rPr>
              <w:t>Testing part:</w:t>
            </w:r>
            <w:r w:rsidRPr="003A2C02">
              <w:rPr>
                <w:rFonts w:ascii="Arial" w:hAnsi="Arial" w:cs="Arial"/>
                <w:color w:val="00B050"/>
                <w:lang w:eastAsia="ja-JP"/>
              </w:rPr>
              <w:t xml:space="preserve"> n/a</w:t>
            </w:r>
          </w:p>
        </w:tc>
      </w:tr>
      <w:tr w:rsidR="005A1043" w:rsidRPr="008836AC" w14:paraId="2EC56AAA" w14:textId="77777777" w:rsidTr="00871653">
        <w:tc>
          <w:tcPr>
            <w:tcW w:w="2436" w:type="dxa"/>
          </w:tcPr>
          <w:p w14:paraId="67092FF9" w14:textId="77777777" w:rsidR="005A1043" w:rsidRDefault="005A1043" w:rsidP="005A1043">
            <w:pPr>
              <w:tabs>
                <w:tab w:val="left" w:pos="567"/>
              </w:tabs>
              <w:spacing w:after="0"/>
              <w:rPr>
                <w:rFonts w:ascii="Arial" w:hAnsi="Arial" w:cs="Arial"/>
                <w:b/>
              </w:rPr>
            </w:pPr>
            <w:r>
              <w:rPr>
                <w:rFonts w:ascii="Arial" w:hAnsi="Arial" w:cs="Arial"/>
                <w:b/>
              </w:rPr>
              <w:t>Overall Completion level</w:t>
            </w:r>
          </w:p>
        </w:tc>
        <w:tc>
          <w:tcPr>
            <w:tcW w:w="1846" w:type="dxa"/>
          </w:tcPr>
          <w:p w14:paraId="537BDAC2" w14:textId="77777777" w:rsidR="005A1043" w:rsidRDefault="005A1043" w:rsidP="005A1043">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518420CA" w:rsidR="005A1043" w:rsidRPr="008836AC" w:rsidRDefault="005A1043" w:rsidP="005A1043">
            <w:pPr>
              <w:tabs>
                <w:tab w:val="left" w:pos="567"/>
              </w:tabs>
              <w:spacing w:after="0"/>
              <w:rPr>
                <w:rFonts w:ascii="Arial" w:hAnsi="Arial" w:cs="Arial"/>
                <w:lang w:eastAsia="ja-JP"/>
              </w:rPr>
            </w:pPr>
            <w:r w:rsidRPr="003A2C02">
              <w:rPr>
                <w:rFonts w:ascii="Arial" w:hAnsi="Arial" w:cs="Arial"/>
                <w:color w:val="00B050"/>
                <w:lang w:eastAsia="ja-JP"/>
              </w:rPr>
              <w:t>n/a</w:t>
            </w:r>
          </w:p>
        </w:tc>
        <w:tc>
          <w:tcPr>
            <w:tcW w:w="1842" w:type="dxa"/>
          </w:tcPr>
          <w:p w14:paraId="4B74CDDD" w14:textId="77777777" w:rsidR="005A1043" w:rsidRDefault="005A1043" w:rsidP="005A1043">
            <w:pPr>
              <w:tabs>
                <w:tab w:val="left" w:pos="567"/>
              </w:tabs>
              <w:spacing w:after="0"/>
              <w:rPr>
                <w:rFonts w:ascii="Arial" w:hAnsi="Arial" w:cs="Arial"/>
                <w:lang w:eastAsia="ja-JP"/>
              </w:rPr>
            </w:pPr>
            <w:r>
              <w:rPr>
                <w:rFonts w:ascii="Arial" w:hAnsi="Arial" w:cs="Arial"/>
                <w:lang w:eastAsia="ja-JP"/>
              </w:rPr>
              <w:t xml:space="preserve">Core part: </w:t>
            </w:r>
          </w:p>
          <w:p w14:paraId="5794DFF7" w14:textId="491B514B" w:rsidR="005A1043" w:rsidRPr="008836AC" w:rsidRDefault="00B2455C" w:rsidP="005A1043">
            <w:pPr>
              <w:tabs>
                <w:tab w:val="left" w:pos="567"/>
              </w:tabs>
              <w:spacing w:after="0"/>
              <w:rPr>
                <w:rFonts w:ascii="Arial" w:hAnsi="Arial" w:cs="Arial"/>
                <w:lang w:eastAsia="ja-JP"/>
              </w:rPr>
            </w:pPr>
            <w:r>
              <w:rPr>
                <w:rFonts w:ascii="Arial" w:hAnsi="Arial" w:cs="Arial"/>
                <w:color w:val="00B050"/>
                <w:lang w:eastAsia="ja-JP"/>
              </w:rPr>
              <w:t>2</w:t>
            </w:r>
            <w:r w:rsidR="00A31245">
              <w:rPr>
                <w:rFonts w:ascii="Arial" w:hAnsi="Arial" w:cs="Arial"/>
                <w:color w:val="00B050"/>
                <w:lang w:eastAsia="ja-JP"/>
              </w:rPr>
              <w:t>8</w:t>
            </w:r>
            <w:r w:rsidR="005A1043" w:rsidRPr="003A2C02">
              <w:rPr>
                <w:rFonts w:ascii="Arial" w:hAnsi="Arial" w:cs="Arial"/>
                <w:color w:val="00B050"/>
                <w:lang w:eastAsia="ja-JP"/>
              </w:rPr>
              <w:t>%</w:t>
            </w:r>
          </w:p>
        </w:tc>
        <w:tc>
          <w:tcPr>
            <w:tcW w:w="2268" w:type="dxa"/>
          </w:tcPr>
          <w:p w14:paraId="2B7FE7CD" w14:textId="77777777" w:rsidR="00F53060" w:rsidRDefault="005A1043" w:rsidP="005A1043">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688E05C3" w:rsidR="005A1043" w:rsidRPr="008836AC" w:rsidRDefault="005A1043" w:rsidP="005A1043">
            <w:pPr>
              <w:tabs>
                <w:tab w:val="left" w:pos="567"/>
              </w:tabs>
              <w:spacing w:after="0"/>
              <w:rPr>
                <w:rFonts w:ascii="Arial" w:hAnsi="Arial" w:cs="Arial"/>
                <w:lang w:eastAsia="ja-JP"/>
              </w:rPr>
            </w:pPr>
            <w:r w:rsidRPr="003A2C02">
              <w:rPr>
                <w:rFonts w:ascii="Arial" w:hAnsi="Arial" w:cs="Arial"/>
                <w:color w:val="00B050"/>
                <w:lang w:eastAsia="ja-JP"/>
              </w:rPr>
              <w:t>0%</w:t>
            </w:r>
          </w:p>
        </w:tc>
        <w:tc>
          <w:tcPr>
            <w:tcW w:w="1694" w:type="dxa"/>
            <w:gridSpan w:val="2"/>
          </w:tcPr>
          <w:p w14:paraId="70DECF59" w14:textId="1DA6F384" w:rsidR="005A1043" w:rsidRPr="006A7BCB" w:rsidRDefault="005A1043" w:rsidP="005A1043">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Pr="003A2C02">
              <w:rPr>
                <w:rFonts w:ascii="Arial" w:hAnsi="Arial" w:cs="Arial"/>
                <w:color w:val="00B050"/>
                <w:lang w:eastAsia="ja-JP"/>
              </w:rPr>
              <w:t>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aff7"/>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f7"/>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f7"/>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7"/>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6"/>
        <w:gridCol w:w="7335"/>
      </w:tblGrid>
      <w:tr w:rsidR="00EF4800" w:rsidRPr="008836AC" w14:paraId="468432DA" w14:textId="77777777" w:rsidTr="005A1043">
        <w:tc>
          <w:tcPr>
            <w:tcW w:w="2751"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5" w:type="dxa"/>
          </w:tcPr>
          <w:p w14:paraId="6FC72931" w14:textId="7B062FF8" w:rsidR="00EF4800" w:rsidRPr="005A1043" w:rsidRDefault="005A1043" w:rsidP="001A248F">
            <w:pPr>
              <w:tabs>
                <w:tab w:val="left" w:pos="567"/>
              </w:tabs>
              <w:spacing w:after="0"/>
              <w:rPr>
                <w:rFonts w:ascii="Arial" w:eastAsiaTheme="minorEastAsia" w:hAnsi="Arial" w:cs="Arial"/>
                <w:color w:val="FF0000"/>
                <w:lang w:eastAsia="zh-CN"/>
              </w:rPr>
            </w:pPr>
            <w:r w:rsidRPr="005A1043">
              <w:rPr>
                <w:rFonts w:ascii="Arial" w:eastAsiaTheme="minorEastAsia" w:hAnsi="Arial" w:cs="Arial" w:hint="eastAsia"/>
                <w:lang w:eastAsia="zh-CN"/>
              </w:rPr>
              <w:t>R</w:t>
            </w:r>
            <w:r w:rsidRPr="005A1043">
              <w:rPr>
                <w:rFonts w:ascii="Arial" w:eastAsiaTheme="minorEastAsia" w:hAnsi="Arial" w:cs="Arial"/>
                <w:lang w:eastAsia="zh-CN"/>
              </w:rPr>
              <w:t>AN1</w:t>
            </w:r>
          </w:p>
        </w:tc>
      </w:tr>
      <w:tr w:rsidR="005A1043" w:rsidRPr="008836AC" w14:paraId="5EF9AD31" w14:textId="77777777" w:rsidTr="005A1043">
        <w:tc>
          <w:tcPr>
            <w:tcW w:w="1415" w:type="dxa"/>
            <w:vMerge w:val="restart"/>
            <w:vAlign w:val="center"/>
          </w:tcPr>
          <w:p w14:paraId="589FA298" w14:textId="77777777" w:rsidR="005A1043" w:rsidRPr="008836AC" w:rsidRDefault="005A1043" w:rsidP="005A1043">
            <w:pPr>
              <w:tabs>
                <w:tab w:val="left" w:pos="567"/>
              </w:tabs>
              <w:rPr>
                <w:rFonts w:ascii="Arial" w:hAnsi="Arial" w:cs="Arial"/>
                <w:b/>
              </w:rPr>
            </w:pPr>
            <w:r w:rsidRPr="008836AC">
              <w:rPr>
                <w:rFonts w:ascii="Arial" w:hAnsi="Arial" w:cs="Arial"/>
                <w:b/>
              </w:rPr>
              <w:t>Rapporteur</w:t>
            </w:r>
          </w:p>
        </w:tc>
        <w:tc>
          <w:tcPr>
            <w:tcW w:w="1336" w:type="dxa"/>
          </w:tcPr>
          <w:p w14:paraId="7F2D9368" w14:textId="77777777" w:rsidR="005A1043" w:rsidRPr="008836AC" w:rsidRDefault="005A1043" w:rsidP="005A1043">
            <w:pPr>
              <w:tabs>
                <w:tab w:val="left" w:pos="567"/>
              </w:tabs>
              <w:spacing w:after="0"/>
              <w:rPr>
                <w:rFonts w:ascii="Arial" w:hAnsi="Arial" w:cs="Arial"/>
                <w:b/>
              </w:rPr>
            </w:pPr>
            <w:r w:rsidRPr="008836AC">
              <w:rPr>
                <w:rFonts w:ascii="Arial" w:hAnsi="Arial" w:cs="Arial"/>
                <w:b/>
              </w:rPr>
              <w:t>Name</w:t>
            </w:r>
          </w:p>
        </w:tc>
        <w:tc>
          <w:tcPr>
            <w:tcW w:w="7335" w:type="dxa"/>
          </w:tcPr>
          <w:p w14:paraId="127CF618" w14:textId="29DBF2DA" w:rsidR="005A1043" w:rsidRPr="008836AC" w:rsidRDefault="005A1043" w:rsidP="005A1043">
            <w:pPr>
              <w:tabs>
                <w:tab w:val="left" w:pos="567"/>
              </w:tabs>
              <w:spacing w:after="0"/>
              <w:rPr>
                <w:rFonts w:ascii="Arial" w:hAnsi="Arial" w:cs="Arial"/>
                <w:lang w:eastAsia="ja-JP"/>
              </w:rPr>
            </w:pPr>
            <w:r>
              <w:rPr>
                <w:rFonts w:ascii="Arial" w:eastAsiaTheme="minorEastAsia" w:hAnsi="Arial" w:cs="Arial" w:hint="eastAsia"/>
                <w:lang w:eastAsia="zh-CN"/>
              </w:rPr>
              <w:t>X</w:t>
            </w:r>
            <w:r>
              <w:rPr>
                <w:rFonts w:ascii="Arial" w:eastAsiaTheme="minorEastAsia" w:hAnsi="Arial" w:cs="Arial"/>
                <w:lang w:eastAsia="zh-CN"/>
              </w:rPr>
              <w:t xml:space="preserve">inghua Song, </w:t>
            </w:r>
            <w:r>
              <w:rPr>
                <w:rFonts w:ascii="Arial" w:eastAsiaTheme="minorEastAsia" w:hAnsi="Arial" w:cs="Arial" w:hint="eastAsia"/>
                <w:lang w:eastAsia="zh-CN"/>
              </w:rPr>
              <w:t>H</w:t>
            </w:r>
            <w:r>
              <w:rPr>
                <w:rFonts w:ascii="Arial" w:eastAsiaTheme="minorEastAsia" w:hAnsi="Arial" w:cs="Arial"/>
                <w:lang w:eastAsia="zh-CN"/>
              </w:rPr>
              <w:t>e (Jackson) Wang</w:t>
            </w:r>
          </w:p>
        </w:tc>
      </w:tr>
      <w:tr w:rsidR="005A1043" w:rsidRPr="008836AC" w14:paraId="36040647" w14:textId="77777777" w:rsidTr="005A1043">
        <w:tc>
          <w:tcPr>
            <w:tcW w:w="1415" w:type="dxa"/>
            <w:vMerge/>
          </w:tcPr>
          <w:p w14:paraId="2B760CAA" w14:textId="77777777" w:rsidR="005A1043" w:rsidRPr="008836AC" w:rsidRDefault="005A1043" w:rsidP="005A1043">
            <w:pPr>
              <w:tabs>
                <w:tab w:val="left" w:pos="567"/>
              </w:tabs>
              <w:rPr>
                <w:rFonts w:ascii="Arial" w:hAnsi="Arial" w:cs="Arial"/>
                <w:b/>
              </w:rPr>
            </w:pPr>
          </w:p>
        </w:tc>
        <w:tc>
          <w:tcPr>
            <w:tcW w:w="1336" w:type="dxa"/>
          </w:tcPr>
          <w:p w14:paraId="6AD0A3C2" w14:textId="77777777" w:rsidR="005A1043" w:rsidRPr="008836AC" w:rsidRDefault="005A1043" w:rsidP="005A1043">
            <w:pPr>
              <w:tabs>
                <w:tab w:val="left" w:pos="567"/>
              </w:tabs>
              <w:spacing w:after="0"/>
              <w:rPr>
                <w:rFonts w:ascii="Arial" w:hAnsi="Arial" w:cs="Arial"/>
                <w:b/>
              </w:rPr>
            </w:pPr>
            <w:r w:rsidRPr="008836AC">
              <w:rPr>
                <w:rFonts w:ascii="Arial" w:hAnsi="Arial" w:cs="Arial"/>
                <w:b/>
              </w:rPr>
              <w:t>Company</w:t>
            </w:r>
          </w:p>
        </w:tc>
        <w:tc>
          <w:tcPr>
            <w:tcW w:w="7335" w:type="dxa"/>
          </w:tcPr>
          <w:p w14:paraId="612726B0" w14:textId="76006045" w:rsidR="005A1043" w:rsidRPr="008836AC" w:rsidRDefault="005A1043" w:rsidP="005A1043">
            <w:pPr>
              <w:tabs>
                <w:tab w:val="left" w:pos="567"/>
              </w:tabs>
              <w:spacing w:after="0"/>
              <w:rPr>
                <w:rFonts w:ascii="Arial" w:hAnsi="Arial" w:cs="Arial"/>
                <w:lang w:eastAsia="ja-JP"/>
              </w:rPr>
            </w:pPr>
            <w:r>
              <w:rPr>
                <w:rFonts w:ascii="Arial" w:eastAsiaTheme="minorEastAsia" w:hAnsi="Arial" w:cs="Arial" w:hint="eastAsia"/>
                <w:lang w:eastAsia="zh-CN"/>
              </w:rPr>
              <w:t>H</w:t>
            </w:r>
            <w:r>
              <w:rPr>
                <w:rFonts w:ascii="Arial" w:eastAsiaTheme="minorEastAsia" w:hAnsi="Arial" w:cs="Arial"/>
                <w:lang w:eastAsia="zh-CN"/>
              </w:rPr>
              <w:t>uawei, Samsung</w:t>
            </w:r>
          </w:p>
        </w:tc>
      </w:tr>
      <w:tr w:rsidR="005A1043" w:rsidRPr="008836AC" w14:paraId="588EE5C8" w14:textId="77777777" w:rsidTr="005A1043">
        <w:tc>
          <w:tcPr>
            <w:tcW w:w="1415" w:type="dxa"/>
            <w:vMerge/>
          </w:tcPr>
          <w:p w14:paraId="5371B18D" w14:textId="77777777" w:rsidR="005A1043" w:rsidRPr="008836AC" w:rsidRDefault="005A1043" w:rsidP="005A1043">
            <w:pPr>
              <w:tabs>
                <w:tab w:val="left" w:pos="567"/>
              </w:tabs>
              <w:rPr>
                <w:rFonts w:ascii="Arial" w:hAnsi="Arial" w:cs="Arial"/>
                <w:b/>
              </w:rPr>
            </w:pPr>
          </w:p>
        </w:tc>
        <w:tc>
          <w:tcPr>
            <w:tcW w:w="1336" w:type="dxa"/>
          </w:tcPr>
          <w:p w14:paraId="4BB54D4E" w14:textId="77777777" w:rsidR="005A1043" w:rsidRPr="008836AC" w:rsidRDefault="005A1043" w:rsidP="005A1043">
            <w:pPr>
              <w:tabs>
                <w:tab w:val="left" w:pos="567"/>
              </w:tabs>
              <w:spacing w:after="0"/>
              <w:rPr>
                <w:rFonts w:ascii="Arial" w:hAnsi="Arial" w:cs="Arial"/>
                <w:b/>
              </w:rPr>
            </w:pPr>
            <w:r w:rsidRPr="008836AC">
              <w:rPr>
                <w:rFonts w:ascii="Arial" w:hAnsi="Arial" w:cs="Arial"/>
                <w:b/>
              </w:rPr>
              <w:t>Email</w:t>
            </w:r>
          </w:p>
        </w:tc>
        <w:tc>
          <w:tcPr>
            <w:tcW w:w="7335" w:type="dxa"/>
          </w:tcPr>
          <w:p w14:paraId="0563966F" w14:textId="077A376C" w:rsidR="005A1043" w:rsidRPr="008836AC" w:rsidRDefault="005A1043" w:rsidP="005A1043">
            <w:pPr>
              <w:tabs>
                <w:tab w:val="left" w:pos="567"/>
              </w:tabs>
              <w:spacing w:after="0"/>
              <w:rPr>
                <w:rFonts w:ascii="Arial" w:hAnsi="Arial" w:cs="Arial"/>
              </w:rPr>
            </w:pPr>
            <w:r>
              <w:rPr>
                <w:rFonts w:ascii="Arial" w:eastAsiaTheme="minorEastAsia" w:hAnsi="Arial" w:cs="Arial" w:hint="eastAsia"/>
                <w:lang w:eastAsia="zh-CN"/>
              </w:rPr>
              <w:t>s</w:t>
            </w:r>
            <w:r>
              <w:rPr>
                <w:rFonts w:ascii="Arial" w:eastAsiaTheme="minorEastAsia" w:hAnsi="Arial" w:cs="Arial"/>
                <w:lang w:eastAsia="zh-CN"/>
              </w:rPr>
              <w:t xml:space="preserve">ongxinghua@huawei.com, </w:t>
            </w:r>
            <w:r w:rsidRPr="004F0BD2">
              <w:rPr>
                <w:rFonts w:ascii="Arial" w:eastAsiaTheme="minorEastAsia" w:hAnsi="Arial" w:cs="Arial"/>
                <w:lang w:eastAsia="zh-CN"/>
              </w:rPr>
              <w:t>h0809.wang@samsung.com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C9B3B97"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33DCA209" w:rsidR="00701410" w:rsidRDefault="00701410" w:rsidP="00701410">
      <w:pPr>
        <w:pStyle w:val="4"/>
        <w:rPr>
          <w:lang w:eastAsia="ja-JP"/>
        </w:rPr>
      </w:pPr>
      <w:r>
        <w:rPr>
          <w:lang w:eastAsia="ja-JP"/>
        </w:rPr>
        <w:t>2.1.1</w:t>
      </w:r>
      <w:r>
        <w:rPr>
          <w:lang w:eastAsia="ja-JP"/>
        </w:rPr>
        <w:tab/>
        <w:t>Agreements</w:t>
      </w:r>
    </w:p>
    <w:p w14:paraId="576A4B74" w14:textId="329BEF93" w:rsidR="00FE5390" w:rsidRPr="00C20296" w:rsidRDefault="00FE5390" w:rsidP="00FE5390">
      <w:pPr>
        <w:spacing w:after="120"/>
        <w:rPr>
          <w:rFonts w:eastAsiaTheme="minorEastAsia"/>
          <w:b/>
          <w:bCs/>
          <w:lang w:eastAsia="zh-CN"/>
        </w:rPr>
      </w:pPr>
      <w:r w:rsidRPr="00C20296">
        <w:rPr>
          <w:rFonts w:eastAsiaTheme="minorEastAsia"/>
          <w:b/>
          <w:bCs/>
          <w:lang w:eastAsia="zh-CN"/>
        </w:rPr>
        <w:t>In RAN1#11</w:t>
      </w:r>
      <w:r w:rsidR="00D6505E">
        <w:rPr>
          <w:rFonts w:eastAsiaTheme="minorEastAsia"/>
          <w:b/>
          <w:bCs/>
          <w:lang w:eastAsia="zh-CN"/>
        </w:rPr>
        <w:t>8</w:t>
      </w:r>
      <w:r w:rsidRPr="00C20296">
        <w:rPr>
          <w:rFonts w:eastAsiaTheme="minorEastAsia"/>
          <w:b/>
          <w:bCs/>
          <w:lang w:eastAsia="zh-CN"/>
        </w:rPr>
        <w:t>, the following agreements were made.</w:t>
      </w:r>
    </w:p>
    <w:p w14:paraId="23DD75D0" w14:textId="77777777" w:rsidR="00FE5390" w:rsidRPr="00C20296" w:rsidRDefault="00FE5390" w:rsidP="00FE5390">
      <w:pPr>
        <w:spacing w:after="120"/>
        <w:rPr>
          <w:rFonts w:eastAsiaTheme="minorEastAsia"/>
          <w:b/>
          <w:bCs/>
          <w:u w:val="single"/>
          <w:lang w:val="en-US" w:eastAsia="zh-CN"/>
        </w:rPr>
      </w:pPr>
      <w:r w:rsidRPr="00C20296">
        <w:rPr>
          <w:rFonts w:eastAsiaTheme="minorEastAsia"/>
          <w:b/>
          <w:bCs/>
          <w:u w:val="single"/>
          <w:lang w:val="en-US" w:eastAsia="zh-CN"/>
        </w:rPr>
        <w:t>SBFD TX/RX/measurement procedures</w:t>
      </w:r>
    </w:p>
    <w:p w14:paraId="062C8153" w14:textId="77777777" w:rsidR="006E7EBD" w:rsidRPr="006E7EBD" w:rsidRDefault="006E7EBD" w:rsidP="006E7EBD">
      <w:pPr>
        <w:overflowPunct/>
        <w:autoSpaceDE/>
        <w:autoSpaceDN/>
        <w:adjustRightInd/>
        <w:spacing w:after="0"/>
        <w:textAlignment w:val="auto"/>
        <w:rPr>
          <w:rFonts w:ascii="Times" w:eastAsia="Malgun Gothic" w:hAnsi="Times"/>
          <w:b/>
          <w:szCs w:val="24"/>
          <w:lang w:eastAsia="zh-CN"/>
        </w:rPr>
      </w:pPr>
      <w:r w:rsidRPr="006E7EBD">
        <w:rPr>
          <w:rFonts w:ascii="Times" w:eastAsia="Malgun Gothic" w:hAnsi="Times"/>
          <w:b/>
          <w:szCs w:val="24"/>
          <w:highlight w:val="green"/>
          <w:lang w:eastAsia="zh-CN"/>
        </w:rPr>
        <w:t>Agreement</w:t>
      </w:r>
    </w:p>
    <w:p w14:paraId="746A0CEA" w14:textId="77777777" w:rsidR="006E7EBD" w:rsidRPr="006E7EBD" w:rsidRDefault="006E7EBD" w:rsidP="006E7EBD">
      <w:pPr>
        <w:tabs>
          <w:tab w:val="left" w:pos="0"/>
        </w:tabs>
        <w:overflowPunct/>
        <w:autoSpaceDE/>
        <w:autoSpaceDN/>
        <w:adjustRightInd/>
        <w:spacing w:after="0"/>
        <w:textAlignment w:val="auto"/>
        <w:rPr>
          <w:rFonts w:ascii="Times" w:eastAsia="Malgun Gothic" w:hAnsi="Times" w:cs="Times"/>
          <w:szCs w:val="24"/>
          <w:lang w:eastAsia="x-none"/>
        </w:rPr>
      </w:pPr>
      <w:r w:rsidRPr="006E7EBD">
        <w:rPr>
          <w:rFonts w:ascii="Times" w:eastAsia="Malgun Gothic" w:hAnsi="Times" w:hint="eastAsia"/>
          <w:szCs w:val="24"/>
          <w:lang w:eastAsia="x-none"/>
        </w:rPr>
        <w:t xml:space="preserve">For configuration of SBFD symbols </w:t>
      </w:r>
      <w:r w:rsidRPr="006E7EBD">
        <w:rPr>
          <w:rFonts w:ascii="Times" w:eastAsia="Malgun Gothic" w:hAnsi="Times" w:cs="Times"/>
          <w:szCs w:val="24"/>
          <w:lang w:eastAsia="x-none"/>
        </w:rPr>
        <w:t>within a TDD-UL-DL pattern period</w:t>
      </w:r>
      <w:r w:rsidRPr="006E7EBD">
        <w:rPr>
          <w:rFonts w:ascii="Times" w:eastAsia="Malgun Gothic" w:hAnsi="Times" w:cs="Times" w:hint="eastAsia"/>
          <w:szCs w:val="24"/>
          <w:lang w:eastAsia="x-none"/>
        </w:rPr>
        <w:t xml:space="preserve">, the following parameters </w:t>
      </w:r>
      <w:r w:rsidRPr="006E7EBD">
        <w:rPr>
          <w:rFonts w:ascii="Times" w:eastAsia="Malgun Gothic" w:hAnsi="Times" w:cs="Times"/>
          <w:szCs w:val="24"/>
          <w:lang w:eastAsia="x-none"/>
        </w:rPr>
        <w:t>are supported</w:t>
      </w:r>
    </w:p>
    <w:p w14:paraId="237E5CF4" w14:textId="77777777" w:rsidR="006E7EBD" w:rsidRPr="006E7EBD" w:rsidRDefault="006E7EBD" w:rsidP="006E7EBD">
      <w:pPr>
        <w:numPr>
          <w:ilvl w:val="0"/>
          <w:numId w:val="23"/>
        </w:numPr>
        <w:overflowPunct/>
        <w:autoSpaceDE/>
        <w:autoSpaceDN/>
        <w:adjustRightInd/>
        <w:spacing w:after="0"/>
        <w:textAlignment w:val="auto"/>
        <w:rPr>
          <w:rFonts w:ascii="Times" w:eastAsia="Malgun Gothic" w:hAnsi="Times"/>
          <w:szCs w:val="24"/>
          <w:lang w:eastAsia="en-US"/>
        </w:rPr>
      </w:pPr>
      <w:r w:rsidRPr="006E7EBD">
        <w:rPr>
          <w:rFonts w:ascii="Times" w:eastAsia="Malgun Gothic" w:hAnsi="Times" w:cs="Times" w:hint="eastAsia"/>
          <w:szCs w:val="24"/>
          <w:lang w:eastAsia="zh-CN"/>
        </w:rPr>
        <w:t>A s</w:t>
      </w:r>
      <w:r w:rsidRPr="006E7EBD">
        <w:rPr>
          <w:rFonts w:ascii="Times" w:eastAsia="Malgun Gothic" w:hAnsi="Times" w:hint="eastAsia"/>
          <w:szCs w:val="24"/>
          <w:lang w:eastAsia="en-US"/>
        </w:rPr>
        <w:t>tarting slot index</w:t>
      </w:r>
      <w:r w:rsidRPr="006E7EBD">
        <w:rPr>
          <w:rFonts w:ascii="Times" w:eastAsia="Malgun Gothic" w:hAnsi="Times" w:hint="eastAsia"/>
          <w:szCs w:val="24"/>
          <w:lang w:eastAsia="zh-CN"/>
        </w:rPr>
        <w:t xml:space="preserve"> </w:t>
      </w:r>
    </w:p>
    <w:p w14:paraId="41C0BE81" w14:textId="77777777" w:rsidR="006E7EBD" w:rsidRPr="006E7EBD" w:rsidRDefault="006E7EBD" w:rsidP="006E7EBD">
      <w:pPr>
        <w:numPr>
          <w:ilvl w:val="0"/>
          <w:numId w:val="23"/>
        </w:numPr>
        <w:overflowPunct/>
        <w:autoSpaceDE/>
        <w:autoSpaceDN/>
        <w:adjustRightInd/>
        <w:spacing w:after="0"/>
        <w:textAlignment w:val="auto"/>
        <w:rPr>
          <w:rFonts w:ascii="Times" w:eastAsia="Malgun Gothic" w:hAnsi="Times"/>
          <w:szCs w:val="24"/>
          <w:lang w:eastAsia="en-US"/>
        </w:rPr>
      </w:pPr>
      <w:r w:rsidRPr="006E7EBD">
        <w:rPr>
          <w:rFonts w:ascii="Times" w:eastAsia="Malgun Gothic" w:hAnsi="Times" w:hint="eastAsia"/>
          <w:szCs w:val="24"/>
          <w:lang w:eastAsia="zh-CN"/>
        </w:rPr>
        <w:t>A s</w:t>
      </w:r>
      <w:r w:rsidRPr="006E7EBD">
        <w:rPr>
          <w:rFonts w:ascii="Times" w:eastAsia="Malgun Gothic" w:hAnsi="Times" w:hint="eastAsia"/>
          <w:szCs w:val="24"/>
          <w:lang w:eastAsia="en-US"/>
        </w:rPr>
        <w:t>tarting symbol index within</w:t>
      </w:r>
      <w:r w:rsidRPr="006E7EBD">
        <w:rPr>
          <w:rFonts w:ascii="Times" w:eastAsia="Malgun Gothic" w:hAnsi="Times" w:hint="eastAsia"/>
          <w:szCs w:val="24"/>
          <w:lang w:eastAsia="zh-CN"/>
        </w:rPr>
        <w:t xml:space="preserve"> the</w:t>
      </w:r>
      <w:r w:rsidRPr="006E7EBD">
        <w:rPr>
          <w:rFonts w:ascii="Times" w:eastAsia="Malgun Gothic" w:hAnsi="Times" w:hint="eastAsia"/>
          <w:szCs w:val="24"/>
          <w:lang w:eastAsia="en-US"/>
        </w:rPr>
        <w:t xml:space="preserve"> starting slot</w:t>
      </w:r>
    </w:p>
    <w:p w14:paraId="1A5927BE" w14:textId="77777777" w:rsidR="006E7EBD" w:rsidRPr="006E7EBD" w:rsidRDefault="006E7EBD" w:rsidP="006E7EBD">
      <w:pPr>
        <w:numPr>
          <w:ilvl w:val="0"/>
          <w:numId w:val="23"/>
        </w:numPr>
        <w:overflowPunct/>
        <w:autoSpaceDE/>
        <w:autoSpaceDN/>
        <w:adjustRightInd/>
        <w:spacing w:after="0"/>
        <w:textAlignment w:val="auto"/>
        <w:rPr>
          <w:rFonts w:ascii="Times" w:eastAsia="Malgun Gothic" w:hAnsi="Times"/>
          <w:szCs w:val="24"/>
          <w:lang w:eastAsia="en-US"/>
        </w:rPr>
      </w:pPr>
      <w:r w:rsidRPr="006E7EBD">
        <w:rPr>
          <w:rFonts w:ascii="Times" w:eastAsia="Malgun Gothic" w:hAnsi="Times" w:hint="eastAsia"/>
          <w:szCs w:val="24"/>
          <w:lang w:eastAsia="zh-CN"/>
        </w:rPr>
        <w:t>An e</w:t>
      </w:r>
      <w:r w:rsidRPr="006E7EBD">
        <w:rPr>
          <w:rFonts w:ascii="Times" w:eastAsia="Malgun Gothic" w:hAnsi="Times" w:hint="eastAsia"/>
          <w:szCs w:val="24"/>
          <w:lang w:eastAsia="en-US"/>
        </w:rPr>
        <w:t xml:space="preserve">nding slot index </w:t>
      </w:r>
    </w:p>
    <w:p w14:paraId="6956656F" w14:textId="77777777" w:rsidR="006E7EBD" w:rsidRPr="006E7EBD" w:rsidRDefault="006E7EBD" w:rsidP="006E7EBD">
      <w:pPr>
        <w:numPr>
          <w:ilvl w:val="0"/>
          <w:numId w:val="23"/>
        </w:numPr>
        <w:overflowPunct/>
        <w:autoSpaceDE/>
        <w:autoSpaceDN/>
        <w:adjustRightInd/>
        <w:spacing w:after="0"/>
        <w:textAlignment w:val="auto"/>
        <w:rPr>
          <w:rFonts w:ascii="Times" w:eastAsia="Malgun Gothic" w:hAnsi="Times"/>
          <w:szCs w:val="24"/>
          <w:lang w:eastAsia="en-US"/>
        </w:rPr>
      </w:pPr>
      <w:r w:rsidRPr="006E7EBD">
        <w:rPr>
          <w:rFonts w:ascii="Times" w:eastAsia="Malgun Gothic" w:hAnsi="Times" w:hint="eastAsia"/>
          <w:szCs w:val="24"/>
          <w:lang w:eastAsia="zh-CN"/>
        </w:rPr>
        <w:t>An e</w:t>
      </w:r>
      <w:r w:rsidRPr="006E7EBD">
        <w:rPr>
          <w:rFonts w:ascii="Times" w:eastAsia="Malgun Gothic" w:hAnsi="Times" w:hint="eastAsia"/>
          <w:szCs w:val="24"/>
          <w:lang w:eastAsia="en-US"/>
        </w:rPr>
        <w:t>nding symbol index within</w:t>
      </w:r>
      <w:r w:rsidRPr="006E7EBD">
        <w:rPr>
          <w:rFonts w:ascii="Times" w:eastAsia="Malgun Gothic" w:hAnsi="Times" w:hint="eastAsia"/>
          <w:szCs w:val="24"/>
          <w:lang w:eastAsia="zh-CN"/>
        </w:rPr>
        <w:t xml:space="preserve"> the</w:t>
      </w:r>
      <w:r w:rsidRPr="006E7EBD">
        <w:rPr>
          <w:rFonts w:ascii="Times" w:eastAsia="Malgun Gothic" w:hAnsi="Times" w:hint="eastAsia"/>
          <w:szCs w:val="24"/>
          <w:lang w:eastAsia="en-US"/>
        </w:rPr>
        <w:t xml:space="preserve"> ending slot</w:t>
      </w:r>
    </w:p>
    <w:p w14:paraId="327E431E"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30E1B00A" w14:textId="77777777" w:rsidR="006E7EBD" w:rsidRPr="006E7EBD" w:rsidRDefault="006E7EBD" w:rsidP="006E7EBD">
      <w:pPr>
        <w:overflowPunct/>
        <w:autoSpaceDE/>
        <w:autoSpaceDN/>
        <w:adjustRightInd/>
        <w:spacing w:after="0"/>
        <w:textAlignment w:val="auto"/>
        <w:rPr>
          <w:rFonts w:ascii="Times" w:eastAsia="Malgun Gothic" w:hAnsi="Times"/>
          <w:b/>
          <w:szCs w:val="24"/>
          <w:lang w:eastAsia="zh-CN"/>
        </w:rPr>
      </w:pPr>
      <w:r w:rsidRPr="006E7EBD">
        <w:rPr>
          <w:rFonts w:ascii="Times" w:eastAsia="Malgun Gothic" w:hAnsi="Times"/>
          <w:b/>
          <w:szCs w:val="24"/>
          <w:highlight w:val="darkYellow"/>
          <w:lang w:eastAsia="zh-CN"/>
        </w:rPr>
        <w:t>Working Assumption</w:t>
      </w:r>
    </w:p>
    <w:p w14:paraId="5D2B36D0" w14:textId="77777777" w:rsidR="006E7EBD" w:rsidRPr="006E7EBD" w:rsidRDefault="006E7EBD" w:rsidP="006E7EBD">
      <w:p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en-US"/>
        </w:rPr>
        <w:t>For cell-specific configuration of frequency locations</w:t>
      </w:r>
      <w:r w:rsidRPr="006E7EBD">
        <w:rPr>
          <w:rFonts w:ascii="Times" w:eastAsia="Malgun Gothic" w:hAnsi="Times" w:hint="eastAsia"/>
          <w:szCs w:val="24"/>
          <w:lang w:eastAsia="zh-CN"/>
        </w:rPr>
        <w:t xml:space="preserve"> of SBFD UL subband, </w:t>
      </w:r>
      <w:r w:rsidRPr="006E7EBD">
        <w:rPr>
          <w:rFonts w:ascii="Times" w:eastAsia="Malgun Gothic" w:hAnsi="Times"/>
          <w:szCs w:val="24"/>
          <w:lang w:eastAsia="zh-CN"/>
        </w:rPr>
        <w:t xml:space="preserve">for each SCS configuration in </w:t>
      </w:r>
      <w:r w:rsidRPr="006E7EBD">
        <w:rPr>
          <w:rFonts w:ascii="Times" w:eastAsia="Batang" w:hAnsi="Times"/>
          <w:i/>
          <w:szCs w:val="24"/>
          <w:lang w:eastAsia="zh-CN"/>
        </w:rPr>
        <w:t>SCS-SpecificCarrier</w:t>
      </w:r>
      <w:r w:rsidRPr="006E7EBD">
        <w:rPr>
          <w:rFonts w:ascii="Times" w:eastAsia="Malgun Gothic" w:hAnsi="Times"/>
          <w:i/>
          <w:szCs w:val="24"/>
          <w:lang w:eastAsia="zh-CN"/>
        </w:rPr>
        <w:t xml:space="preserve">List </w:t>
      </w:r>
      <w:r w:rsidRPr="006E7EBD">
        <w:rPr>
          <w:rFonts w:ascii="Times" w:eastAsia="Malgun Gothic" w:hAnsi="Times"/>
          <w:iCs/>
          <w:szCs w:val="24"/>
          <w:lang w:eastAsia="zh-CN"/>
        </w:rPr>
        <w:t>for UL</w:t>
      </w:r>
      <w:r w:rsidRPr="006E7EBD">
        <w:rPr>
          <w:rFonts w:ascii="Times" w:eastAsia="Malgun Gothic" w:hAnsi="Times" w:hint="eastAsia"/>
          <w:szCs w:val="24"/>
          <w:lang w:eastAsia="zh-CN"/>
        </w:rPr>
        <w:t xml:space="preserve">, starting RB and bandwidth of SBFD UL subband are indicated by a RIV-based indication as defined in 38.214 setting </w:t>
      </w:r>
      <m:oMath>
        <m:sSubSup>
          <m:sSubSupPr>
            <m:ctrlPr>
              <w:rPr>
                <w:rFonts w:ascii="Cambria Math" w:eastAsia="Batang" w:hAnsi="Cambria Math"/>
                <w:szCs w:val="24"/>
                <w:lang w:eastAsia="en-US"/>
              </w:rPr>
            </m:ctrlPr>
          </m:sSubSupPr>
          <m:e>
            <m:r>
              <w:rPr>
                <w:rFonts w:ascii="Cambria Math" w:eastAsia="Batang" w:hAnsi="Cambria Math"/>
                <w:szCs w:val="24"/>
                <w:lang w:eastAsia="en-US"/>
              </w:rPr>
              <m:t>N</m:t>
            </m:r>
          </m:e>
          <m:sub>
            <m:r>
              <m:rPr>
                <m:nor/>
              </m:rPr>
              <w:rPr>
                <w:rFonts w:ascii="Cambria Math" w:eastAsia="Batang" w:hAnsi="Cambria Math"/>
                <w:szCs w:val="24"/>
                <w:lang w:eastAsia="en-US"/>
              </w:rPr>
              <m:t>BWP</m:t>
            </m:r>
          </m:sub>
          <m:sup>
            <m:r>
              <m:rPr>
                <m:nor/>
              </m:rPr>
              <w:rPr>
                <w:rFonts w:ascii="Cambria Math" w:eastAsia="Batang" w:hAnsi="Cambria Math"/>
                <w:szCs w:val="24"/>
                <w:lang w:eastAsia="en-US"/>
              </w:rPr>
              <m:t>size</m:t>
            </m:r>
          </m:sup>
        </m:sSubSup>
      </m:oMath>
      <w:r w:rsidRPr="006E7EBD">
        <w:rPr>
          <w:rFonts w:ascii="Times" w:eastAsia="Batang" w:hAnsi="Times"/>
          <w:szCs w:val="22"/>
          <w:lang w:eastAsia="sv-SE"/>
        </w:rPr>
        <w:t>=275</w:t>
      </w:r>
      <w:r w:rsidRPr="006E7EBD">
        <w:rPr>
          <w:rFonts w:ascii="Times" w:eastAsia="Malgun Gothic" w:hAnsi="Times" w:hint="eastAsia"/>
          <w:szCs w:val="22"/>
          <w:lang w:eastAsia="zh-CN"/>
        </w:rPr>
        <w:t>.</w:t>
      </w:r>
    </w:p>
    <w:p w14:paraId="5DE2B8D4" w14:textId="77777777" w:rsidR="006E7EBD" w:rsidRPr="006E7EBD" w:rsidRDefault="006E7EBD" w:rsidP="006E7EBD">
      <w:p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en-US"/>
        </w:rPr>
        <w:t>For cell-specific configuration of frequency locations</w:t>
      </w:r>
      <w:r w:rsidRPr="006E7EBD">
        <w:rPr>
          <w:rFonts w:ascii="Times" w:eastAsia="Malgun Gothic" w:hAnsi="Times" w:hint="eastAsia"/>
          <w:szCs w:val="24"/>
          <w:lang w:eastAsia="zh-CN"/>
        </w:rPr>
        <w:t xml:space="preserve"> of SBFD DL subband(s), </w:t>
      </w:r>
      <w:r w:rsidRPr="006E7EBD">
        <w:rPr>
          <w:rFonts w:ascii="Times" w:eastAsia="Malgun Gothic" w:hAnsi="Times"/>
          <w:szCs w:val="24"/>
          <w:lang w:eastAsia="zh-CN"/>
        </w:rPr>
        <w:t xml:space="preserve">for each SCS configuration in </w:t>
      </w:r>
      <w:r w:rsidRPr="006E7EBD">
        <w:rPr>
          <w:rFonts w:ascii="Times" w:eastAsia="Batang" w:hAnsi="Times"/>
          <w:i/>
          <w:szCs w:val="24"/>
          <w:lang w:eastAsia="zh-CN"/>
        </w:rPr>
        <w:t>SCS-SpecificCarrier</w:t>
      </w:r>
      <w:r w:rsidRPr="006E7EBD">
        <w:rPr>
          <w:rFonts w:ascii="Times" w:eastAsia="Malgun Gothic" w:hAnsi="Times"/>
          <w:i/>
          <w:szCs w:val="24"/>
          <w:lang w:eastAsia="zh-CN"/>
        </w:rPr>
        <w:t xml:space="preserve">List </w:t>
      </w:r>
      <w:r w:rsidRPr="006E7EBD">
        <w:rPr>
          <w:rFonts w:ascii="Times" w:eastAsia="Malgun Gothic" w:hAnsi="Times"/>
          <w:iCs/>
          <w:szCs w:val="24"/>
          <w:lang w:eastAsia="zh-CN"/>
        </w:rPr>
        <w:t>for DL</w:t>
      </w:r>
      <w:r w:rsidRPr="006E7EBD">
        <w:rPr>
          <w:rFonts w:ascii="Times" w:eastAsia="Malgun Gothic" w:hAnsi="Times" w:hint="eastAsia"/>
          <w:szCs w:val="24"/>
          <w:lang w:eastAsia="zh-CN"/>
        </w:rPr>
        <w:t xml:space="preserve">, starting RB and bandwidth of each SBFD DL subband are indicated by a RIV-based indication as defined in 38.214 setting </w:t>
      </w:r>
      <m:oMath>
        <m:sSubSup>
          <m:sSubSupPr>
            <m:ctrlPr>
              <w:rPr>
                <w:rFonts w:ascii="Cambria Math" w:eastAsia="Batang" w:hAnsi="Cambria Math"/>
                <w:szCs w:val="24"/>
                <w:lang w:eastAsia="en-US"/>
              </w:rPr>
            </m:ctrlPr>
          </m:sSubSupPr>
          <m:e>
            <m:r>
              <w:rPr>
                <w:rFonts w:ascii="Cambria Math" w:eastAsia="Batang" w:hAnsi="Cambria Math"/>
                <w:szCs w:val="24"/>
                <w:lang w:eastAsia="en-US"/>
              </w:rPr>
              <m:t>N</m:t>
            </m:r>
          </m:e>
          <m:sub>
            <m:r>
              <m:rPr>
                <m:nor/>
              </m:rPr>
              <w:rPr>
                <w:rFonts w:ascii="Cambria Math" w:eastAsia="Batang" w:hAnsi="Cambria Math"/>
                <w:szCs w:val="24"/>
                <w:lang w:eastAsia="en-US"/>
              </w:rPr>
              <m:t>BWP</m:t>
            </m:r>
          </m:sub>
          <m:sup>
            <m:r>
              <m:rPr>
                <m:nor/>
              </m:rPr>
              <w:rPr>
                <w:rFonts w:ascii="Cambria Math" w:eastAsia="Batang" w:hAnsi="Cambria Math"/>
                <w:szCs w:val="24"/>
                <w:lang w:eastAsia="en-US"/>
              </w:rPr>
              <m:t>size</m:t>
            </m:r>
          </m:sup>
        </m:sSubSup>
      </m:oMath>
      <w:r w:rsidRPr="006E7EBD">
        <w:rPr>
          <w:rFonts w:ascii="Times" w:eastAsia="Batang" w:hAnsi="Times"/>
          <w:szCs w:val="22"/>
          <w:lang w:eastAsia="sv-SE"/>
        </w:rPr>
        <w:t>=275.</w:t>
      </w:r>
    </w:p>
    <w:p w14:paraId="5DD9931A" w14:textId="77777777" w:rsidR="006E7EBD" w:rsidRPr="006E7EBD" w:rsidRDefault="006E7EBD" w:rsidP="006E7EBD">
      <w:pPr>
        <w:numPr>
          <w:ilvl w:val="0"/>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2"/>
          <w:lang w:eastAsia="zh-CN"/>
        </w:rPr>
        <w:t>One or two SBFD DL subbands can be configured</w:t>
      </w:r>
    </w:p>
    <w:p w14:paraId="7EED3079"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6C697E9A" w14:textId="77777777" w:rsidR="006E7EBD" w:rsidRPr="006E7EBD" w:rsidRDefault="006E7EBD" w:rsidP="006E7EBD">
      <w:pPr>
        <w:overflowPunct/>
        <w:autoSpaceDE/>
        <w:autoSpaceDN/>
        <w:adjustRightInd/>
        <w:spacing w:after="0"/>
        <w:textAlignment w:val="auto"/>
        <w:rPr>
          <w:rFonts w:ascii="Times" w:eastAsia="Malgun Gothic" w:hAnsi="Times"/>
          <w:b/>
          <w:szCs w:val="24"/>
          <w:lang w:eastAsia="zh-CN"/>
        </w:rPr>
      </w:pPr>
      <w:r w:rsidRPr="006E7EBD">
        <w:rPr>
          <w:rFonts w:ascii="Times" w:eastAsia="Malgun Gothic" w:hAnsi="Times" w:hint="eastAsia"/>
          <w:b/>
          <w:szCs w:val="24"/>
          <w:lang w:eastAsia="zh-CN"/>
        </w:rPr>
        <w:t>Conclusion</w:t>
      </w:r>
    </w:p>
    <w:p w14:paraId="262AC279" w14:textId="77777777" w:rsidR="006E7EBD" w:rsidRPr="006E7EBD" w:rsidRDefault="006E7EBD" w:rsidP="006E7EBD">
      <w:pPr>
        <w:tabs>
          <w:tab w:val="left" w:pos="0"/>
        </w:tabs>
        <w:overflowPunct/>
        <w:autoSpaceDE/>
        <w:autoSpaceDN/>
        <w:adjustRightInd/>
        <w:spacing w:after="0"/>
        <w:textAlignment w:val="auto"/>
        <w:rPr>
          <w:rFonts w:ascii="Times" w:eastAsia="Malgun Gothic" w:hAnsi="Times" w:cs="Times"/>
          <w:szCs w:val="24"/>
          <w:lang w:eastAsia="en-US"/>
        </w:rPr>
      </w:pPr>
      <w:r w:rsidRPr="006E7EBD">
        <w:rPr>
          <w:rFonts w:ascii="Times" w:eastAsia="Malgun Gothic" w:hAnsi="Times" w:cs="Times"/>
          <w:szCs w:val="24"/>
          <w:lang w:eastAsia="zh-CN"/>
        </w:rPr>
        <w:t>If PRG is determined as wideband,</w:t>
      </w:r>
      <w:r w:rsidRPr="006E7EBD">
        <w:rPr>
          <w:rFonts w:ascii="Times" w:eastAsia="Malgun Gothic" w:hAnsi="Times" w:cs="Times" w:hint="eastAsia"/>
          <w:szCs w:val="24"/>
          <w:lang w:eastAsia="en-US"/>
        </w:rPr>
        <w:t xml:space="preserve"> </w:t>
      </w:r>
      <w:r w:rsidRPr="006E7EBD">
        <w:rPr>
          <w:rFonts w:ascii="Times" w:eastAsia="Malgun Gothic" w:hAnsi="Times" w:cs="Times" w:hint="eastAsia"/>
          <w:szCs w:val="24"/>
          <w:lang w:eastAsia="zh-CN"/>
        </w:rPr>
        <w:t xml:space="preserve">UE does not </w:t>
      </w:r>
      <w:r w:rsidRPr="006E7EBD">
        <w:rPr>
          <w:rFonts w:ascii="Times" w:eastAsia="Malgun Gothic" w:hAnsi="Times" w:cs="Times"/>
          <w:szCs w:val="24"/>
          <w:lang w:eastAsia="zh-CN"/>
        </w:rPr>
        <w:t>expect</w:t>
      </w:r>
      <w:r w:rsidRPr="006E7EBD">
        <w:rPr>
          <w:rFonts w:ascii="Times" w:eastAsia="Malgun Gothic" w:hAnsi="Times" w:cs="Times" w:hint="eastAsia"/>
          <w:szCs w:val="24"/>
          <w:lang w:eastAsia="zh-CN"/>
        </w:rPr>
        <w:t xml:space="preserve"> to be scheduled with </w:t>
      </w:r>
      <w:r w:rsidRPr="006E7EBD">
        <w:rPr>
          <w:rFonts w:ascii="Times" w:eastAsia="Malgun Gothic" w:hAnsi="Times" w:cs="Times"/>
          <w:szCs w:val="24"/>
          <w:lang w:eastAsia="zh-CN"/>
        </w:rPr>
        <w:t xml:space="preserve">non-contiguous </w:t>
      </w:r>
      <w:r w:rsidRPr="006E7EBD">
        <w:rPr>
          <w:rFonts w:ascii="Times" w:eastAsia="Malgun Gothic" w:hAnsi="Times" w:cs="Times" w:hint="eastAsia"/>
          <w:szCs w:val="24"/>
          <w:lang w:eastAsia="zh-CN"/>
        </w:rPr>
        <w:t>PRBs</w:t>
      </w:r>
      <w:r w:rsidRPr="006E7EBD">
        <w:rPr>
          <w:rFonts w:ascii="Times" w:eastAsia="Malgun Gothic" w:hAnsi="Times" w:cs="Times"/>
          <w:szCs w:val="24"/>
          <w:lang w:eastAsia="zh-CN"/>
        </w:rPr>
        <w:t xml:space="preserve"> </w:t>
      </w:r>
      <w:r w:rsidRPr="006E7EBD">
        <w:rPr>
          <w:rFonts w:ascii="Times" w:eastAsia="Malgun Gothic" w:hAnsi="Times" w:cs="Times" w:hint="eastAsia"/>
          <w:szCs w:val="24"/>
          <w:lang w:eastAsia="zh-CN"/>
        </w:rPr>
        <w:t>in SBFD symbols.</w:t>
      </w:r>
    </w:p>
    <w:p w14:paraId="51735E6B"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51FA0D21" w14:textId="77777777" w:rsidR="006E7EBD" w:rsidRPr="006E7EBD" w:rsidRDefault="006E7EBD" w:rsidP="006E7EBD">
      <w:pPr>
        <w:overflowPunct/>
        <w:autoSpaceDE/>
        <w:autoSpaceDN/>
        <w:adjustRightInd/>
        <w:spacing w:after="0"/>
        <w:textAlignment w:val="auto"/>
        <w:rPr>
          <w:rFonts w:ascii="Times" w:eastAsia="Malgun Gothic" w:hAnsi="Times"/>
          <w:b/>
          <w:szCs w:val="24"/>
          <w:lang w:eastAsia="zh-CN"/>
        </w:rPr>
      </w:pPr>
      <w:r w:rsidRPr="006E7EBD">
        <w:rPr>
          <w:rFonts w:ascii="Times" w:eastAsia="Malgun Gothic" w:hAnsi="Times"/>
          <w:b/>
          <w:szCs w:val="24"/>
          <w:highlight w:val="green"/>
          <w:lang w:eastAsia="zh-CN"/>
        </w:rPr>
        <w:t>Agreement</w:t>
      </w:r>
    </w:p>
    <w:p w14:paraId="00D6982A" w14:textId="77777777" w:rsidR="006E7EBD" w:rsidRPr="006E7EBD" w:rsidRDefault="006E7EBD" w:rsidP="006E7EBD">
      <w:p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For collision Case 1/2/4 with DL receptions and/or UL transmissions with repetitions, the same collision handling rules and timeline for DL receptions and UL transmissions without repetitions are applied for each repetition.</w:t>
      </w:r>
    </w:p>
    <w:p w14:paraId="43982952"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3338E531" w14:textId="77777777" w:rsidR="006E7EBD" w:rsidRPr="006E7EBD" w:rsidRDefault="006E7EBD" w:rsidP="006E7EBD">
      <w:pPr>
        <w:overflowPunct/>
        <w:autoSpaceDE/>
        <w:autoSpaceDN/>
        <w:adjustRightInd/>
        <w:spacing w:after="0"/>
        <w:textAlignment w:val="auto"/>
        <w:rPr>
          <w:rFonts w:ascii="Times" w:eastAsia="Malgun Gothic" w:hAnsi="Times"/>
          <w:b/>
          <w:szCs w:val="24"/>
          <w:lang w:eastAsia="zh-CN"/>
        </w:rPr>
      </w:pPr>
      <w:r w:rsidRPr="006E7EBD">
        <w:rPr>
          <w:rFonts w:ascii="Times" w:eastAsia="Malgun Gothic" w:hAnsi="Times" w:hint="eastAsia"/>
          <w:b/>
          <w:szCs w:val="24"/>
          <w:highlight w:val="green"/>
          <w:lang w:eastAsia="zh-CN"/>
        </w:rPr>
        <w:t>Agreement</w:t>
      </w:r>
    </w:p>
    <w:p w14:paraId="28BD5468" w14:textId="77777777" w:rsidR="006E7EBD" w:rsidRPr="006E7EBD" w:rsidRDefault="006E7EBD" w:rsidP="006E7EBD">
      <w:pPr>
        <w:shd w:val="clear" w:color="auto" w:fill="FFFFFF"/>
        <w:tabs>
          <w:tab w:val="left" w:pos="0"/>
        </w:tabs>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 xml:space="preserve">Support separate configurations of FH offsets for </w:t>
      </w:r>
      <w:r w:rsidRPr="006E7EBD">
        <w:rPr>
          <w:rFonts w:ascii="Times" w:eastAsia="Batang" w:hAnsi="Times" w:hint="eastAsia"/>
          <w:szCs w:val="24"/>
          <w:lang w:eastAsia="en-US"/>
        </w:rPr>
        <w:t>SBFD symbols and non-SBFD symbols</w:t>
      </w:r>
      <w:r w:rsidRPr="006E7EBD">
        <w:rPr>
          <w:rFonts w:ascii="Times" w:eastAsia="Malgun Gothic" w:hAnsi="Times" w:hint="eastAsia"/>
          <w:szCs w:val="24"/>
          <w:lang w:eastAsia="zh-CN"/>
        </w:rPr>
        <w:t>, for a type 1 CG PUSCH with Configuration 2.</w:t>
      </w:r>
    </w:p>
    <w:p w14:paraId="025BD7D3" w14:textId="77777777" w:rsidR="006E7EBD" w:rsidRPr="006E7EBD" w:rsidRDefault="006E7EBD" w:rsidP="006E7EBD">
      <w:pPr>
        <w:numPr>
          <w:ilvl w:val="0"/>
          <w:numId w:val="19"/>
        </w:numPr>
        <w:shd w:val="clear" w:color="auto" w:fill="FFFFFF"/>
        <w:tabs>
          <w:tab w:val="left" w:pos="0"/>
        </w:tabs>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I</w:t>
      </w:r>
      <w:r w:rsidRPr="006E7EBD">
        <w:rPr>
          <w:rFonts w:ascii="Times" w:eastAsia="Malgun Gothic" w:hAnsi="Times" w:hint="eastAsia"/>
          <w:szCs w:val="24"/>
          <w:lang w:eastAsia="zh-CN"/>
        </w:rPr>
        <w:t xml:space="preserve">ntroduce a new RRC parameter in </w:t>
      </w:r>
      <w:r w:rsidRPr="006E7EBD">
        <w:rPr>
          <w:rFonts w:ascii="Times" w:eastAsia="Malgun Gothic" w:hAnsi="Times"/>
          <w:i/>
          <w:szCs w:val="24"/>
          <w:lang w:eastAsia="zh-CN"/>
        </w:rPr>
        <w:t>rrc-ConfiguredUplinkGrant</w:t>
      </w:r>
      <w:r w:rsidRPr="006E7EBD">
        <w:rPr>
          <w:rFonts w:ascii="Times" w:eastAsia="Malgun Gothic" w:hAnsi="Times" w:hint="eastAsia"/>
          <w:szCs w:val="24"/>
          <w:lang w:eastAsia="zh-CN"/>
        </w:rPr>
        <w:t xml:space="preserve"> in </w:t>
      </w:r>
      <w:r w:rsidRPr="006E7EBD">
        <w:rPr>
          <w:rFonts w:ascii="Times" w:eastAsia="Malgun Gothic" w:hAnsi="Times"/>
          <w:i/>
          <w:szCs w:val="24"/>
          <w:lang w:eastAsia="zh-CN"/>
        </w:rPr>
        <w:t>ConfiguredGrantConfig</w:t>
      </w:r>
      <w:r w:rsidRPr="006E7EBD">
        <w:rPr>
          <w:rFonts w:ascii="Times" w:eastAsia="Malgun Gothic" w:hAnsi="Times" w:hint="eastAsia"/>
          <w:szCs w:val="24"/>
          <w:lang w:eastAsia="zh-CN"/>
        </w:rPr>
        <w:t xml:space="preserve"> to configure FH offset for SBFD symbols.</w:t>
      </w:r>
    </w:p>
    <w:p w14:paraId="18737C6B" w14:textId="77777777" w:rsidR="006E7EBD" w:rsidRPr="006E7EBD" w:rsidRDefault="006E7EBD" w:rsidP="006E7EBD">
      <w:pPr>
        <w:shd w:val="clear" w:color="auto" w:fill="FFFFFF"/>
        <w:tabs>
          <w:tab w:val="left" w:pos="0"/>
        </w:tabs>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Support separate configurations of</w:t>
      </w:r>
      <w:r w:rsidRPr="006E7EBD">
        <w:rPr>
          <w:rFonts w:ascii="Times" w:eastAsia="Batang" w:hAnsi="Times"/>
          <w:szCs w:val="24"/>
          <w:lang w:eastAsia="en-US"/>
        </w:rPr>
        <w:t xml:space="preserve"> </w:t>
      </w:r>
      <w:r w:rsidRPr="006E7EBD">
        <w:rPr>
          <w:rFonts w:ascii="Times" w:eastAsia="Malgun Gothic" w:hAnsi="Times" w:hint="eastAsia"/>
          <w:szCs w:val="24"/>
          <w:lang w:eastAsia="zh-CN"/>
        </w:rPr>
        <w:t xml:space="preserve">FH offset lists for </w:t>
      </w:r>
      <w:r w:rsidRPr="006E7EBD">
        <w:rPr>
          <w:rFonts w:ascii="Times" w:eastAsia="Batang" w:hAnsi="Times" w:hint="eastAsia"/>
          <w:szCs w:val="24"/>
          <w:lang w:eastAsia="en-US"/>
        </w:rPr>
        <w:t>SBFD symbols and non-SBFD symbols</w:t>
      </w:r>
      <w:r w:rsidRPr="006E7EBD">
        <w:rPr>
          <w:rFonts w:ascii="Times" w:eastAsia="Malgun Gothic" w:hAnsi="Times" w:hint="eastAsia"/>
          <w:szCs w:val="24"/>
          <w:lang w:eastAsia="zh-CN"/>
        </w:rPr>
        <w:t>, for PUSCH scheduled by DCI and type 2 CG PUSCH.</w:t>
      </w:r>
    </w:p>
    <w:p w14:paraId="2178C248" w14:textId="77777777" w:rsidR="006E7EBD" w:rsidRPr="006E7EBD" w:rsidRDefault="006E7EBD" w:rsidP="006E7EBD">
      <w:pPr>
        <w:numPr>
          <w:ilvl w:val="0"/>
          <w:numId w:val="19"/>
        </w:numPr>
        <w:shd w:val="clear" w:color="auto" w:fill="FFFFFF"/>
        <w:tabs>
          <w:tab w:val="left" w:pos="0"/>
        </w:tabs>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 xml:space="preserve">Introduce new RRC parameters in </w:t>
      </w:r>
      <w:r w:rsidRPr="006E7EBD">
        <w:rPr>
          <w:rFonts w:ascii="Times" w:eastAsia="Malgun Gothic" w:hAnsi="Times" w:hint="eastAsia"/>
          <w:i/>
          <w:szCs w:val="24"/>
          <w:lang w:eastAsia="zh-CN"/>
        </w:rPr>
        <w:t>PUSCH-Config</w:t>
      </w:r>
      <w:r w:rsidRPr="006E7EBD">
        <w:rPr>
          <w:rFonts w:ascii="Times" w:eastAsia="Malgun Gothic" w:hAnsi="Times" w:hint="eastAsia"/>
          <w:szCs w:val="24"/>
          <w:lang w:eastAsia="zh-CN"/>
        </w:rPr>
        <w:t xml:space="preserve"> to configure a set of FH offsets for SBFD symbols.</w:t>
      </w:r>
    </w:p>
    <w:p w14:paraId="30C2117C" w14:textId="77777777" w:rsidR="006E7EBD" w:rsidRPr="006E7EBD" w:rsidRDefault="006E7EBD" w:rsidP="006E7EBD">
      <w:pPr>
        <w:numPr>
          <w:ilvl w:val="1"/>
          <w:numId w:val="19"/>
        </w:numPr>
        <w:shd w:val="clear" w:color="auto" w:fill="FFFFFF"/>
        <w:tabs>
          <w:tab w:val="left" w:pos="0"/>
        </w:tabs>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 xml:space="preserve">Support separate configurations for DCI format 0_2 and other DCI formats as </w:t>
      </w:r>
      <w:r w:rsidRPr="006E7EBD">
        <w:rPr>
          <w:rFonts w:ascii="Times" w:eastAsia="Malgun Gothic" w:hAnsi="Times"/>
          <w:szCs w:val="24"/>
          <w:lang w:eastAsia="zh-CN"/>
        </w:rPr>
        <w:t>legacy</w:t>
      </w:r>
    </w:p>
    <w:p w14:paraId="202586E9" w14:textId="77777777" w:rsidR="006E7EBD" w:rsidRPr="006E7EBD" w:rsidRDefault="006E7EBD" w:rsidP="006E7EBD">
      <w:pPr>
        <w:numPr>
          <w:ilvl w:val="1"/>
          <w:numId w:val="19"/>
        </w:numPr>
        <w:shd w:val="clear" w:color="auto" w:fill="FFFFFF"/>
        <w:tabs>
          <w:tab w:val="left" w:pos="0"/>
        </w:tabs>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 xml:space="preserve">FFS: </w:t>
      </w:r>
      <w:r w:rsidRPr="006E7EBD">
        <w:rPr>
          <w:rFonts w:ascii="Times" w:eastAsia="Malgun Gothic" w:hAnsi="Times"/>
          <w:szCs w:val="24"/>
          <w:lang w:eastAsia="zh-CN"/>
        </w:rPr>
        <w:t xml:space="preserve">The number of bits used to indicate FH offset in DCI is determined </w:t>
      </w:r>
      <w:r w:rsidRPr="006E7EBD">
        <w:rPr>
          <w:rFonts w:ascii="Times" w:eastAsia="Malgun Gothic" w:hAnsi="Times" w:hint="eastAsia"/>
          <w:szCs w:val="24"/>
          <w:lang w:eastAsia="zh-CN"/>
        </w:rPr>
        <w:t xml:space="preserve">as legacy </w:t>
      </w:r>
    </w:p>
    <w:p w14:paraId="5AB54959" w14:textId="77777777" w:rsidR="006E7EBD" w:rsidRPr="006E7EBD" w:rsidRDefault="006E7EBD" w:rsidP="006E7EBD">
      <w:pPr>
        <w:shd w:val="clear" w:color="auto" w:fill="FFFFFF"/>
        <w:tabs>
          <w:tab w:val="left" w:pos="0"/>
        </w:tabs>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UE applies the FH offset</w:t>
      </w:r>
      <w:r w:rsidRPr="006E7EBD">
        <w:rPr>
          <w:rFonts w:ascii="Times" w:eastAsia="Malgun Gothic" w:hAnsi="Times" w:hint="eastAsia"/>
          <w:szCs w:val="24"/>
          <w:lang w:eastAsia="zh-CN"/>
        </w:rPr>
        <w:t>/FH offset list</w:t>
      </w:r>
      <w:r w:rsidRPr="006E7EBD">
        <w:rPr>
          <w:rFonts w:ascii="Times" w:eastAsia="Malgun Gothic" w:hAnsi="Times"/>
          <w:szCs w:val="24"/>
          <w:lang w:eastAsia="zh-CN"/>
        </w:rPr>
        <w:t xml:space="preserve"> according to the symbol type of the PUSCH</w:t>
      </w:r>
      <w:r w:rsidRPr="006E7EBD">
        <w:rPr>
          <w:rFonts w:ascii="Times" w:eastAsia="Malgun Gothic" w:hAnsi="Times" w:hint="eastAsia"/>
          <w:szCs w:val="24"/>
          <w:lang w:eastAsia="zh-CN"/>
        </w:rPr>
        <w:t xml:space="preserve"> transmissions.</w:t>
      </w:r>
    </w:p>
    <w:p w14:paraId="77CBB7B7" w14:textId="77777777" w:rsidR="006E7EBD" w:rsidRPr="006E7EBD" w:rsidRDefault="006E7EBD" w:rsidP="006E7EBD">
      <w:pPr>
        <w:shd w:val="clear" w:color="auto" w:fill="FFFFFF"/>
        <w:tabs>
          <w:tab w:val="left" w:pos="0"/>
        </w:tabs>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 xml:space="preserve">FFS </w:t>
      </w:r>
      <w:r w:rsidRPr="006E7EBD">
        <w:rPr>
          <w:rFonts w:ascii="Times" w:eastAsia="Malgun Gothic" w:hAnsi="Times" w:hint="eastAsia"/>
          <w:szCs w:val="24"/>
          <w:lang w:eastAsia="zh-CN"/>
        </w:rPr>
        <w:t xml:space="preserve">UE </w:t>
      </w:r>
      <w:r w:rsidRPr="006E7EBD">
        <w:rPr>
          <w:rFonts w:ascii="Times" w:eastAsia="Malgun Gothic" w:hAnsi="Times"/>
          <w:szCs w:val="24"/>
          <w:lang w:eastAsia="zh-CN"/>
        </w:rPr>
        <w:t>behaviour</w:t>
      </w:r>
      <w:r w:rsidRPr="006E7EBD">
        <w:rPr>
          <w:rFonts w:ascii="Times" w:eastAsia="Malgun Gothic" w:hAnsi="Times" w:hint="eastAsia"/>
          <w:szCs w:val="24"/>
          <w:lang w:eastAsia="zh-CN"/>
        </w:rPr>
        <w:t xml:space="preserve"> when FH offset/FH offset list is not provided for SBFD symbols, e.g. FH is disabled for PUSCH </w:t>
      </w:r>
      <w:r w:rsidRPr="006E7EBD">
        <w:rPr>
          <w:rFonts w:ascii="Times" w:eastAsia="Malgun Gothic" w:hAnsi="Times"/>
          <w:szCs w:val="24"/>
          <w:lang w:eastAsia="zh-CN"/>
        </w:rPr>
        <w:t>transmissions</w:t>
      </w:r>
      <w:r w:rsidRPr="006E7EBD">
        <w:rPr>
          <w:rFonts w:ascii="Times" w:eastAsia="Malgun Gothic" w:hAnsi="Times" w:hint="eastAsia"/>
          <w:szCs w:val="24"/>
          <w:lang w:eastAsia="zh-CN"/>
        </w:rPr>
        <w:t xml:space="preserve"> in SBFD symbols, or FH offset/FH offset list for non-SBFD symbols are applied for SBFD symbols etc.</w:t>
      </w:r>
    </w:p>
    <w:p w14:paraId="5D53E642"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76B558B3" w14:textId="77777777" w:rsidR="006E7EBD" w:rsidRPr="006E7EBD" w:rsidRDefault="006E7EBD" w:rsidP="006E7EBD">
      <w:pPr>
        <w:overflowPunct/>
        <w:autoSpaceDE/>
        <w:autoSpaceDN/>
        <w:adjustRightInd/>
        <w:spacing w:after="0"/>
        <w:textAlignment w:val="auto"/>
        <w:rPr>
          <w:rFonts w:ascii="Times" w:eastAsia="Malgun Gothic" w:hAnsi="Times"/>
          <w:b/>
          <w:szCs w:val="24"/>
          <w:lang w:eastAsia="zh-CN"/>
        </w:rPr>
      </w:pPr>
      <w:r w:rsidRPr="006E7EBD">
        <w:rPr>
          <w:rFonts w:ascii="Times" w:eastAsia="Malgun Gothic" w:hAnsi="Times"/>
          <w:b/>
          <w:szCs w:val="24"/>
          <w:highlight w:val="green"/>
          <w:lang w:eastAsia="zh-CN"/>
        </w:rPr>
        <w:t>Agreement</w:t>
      </w:r>
    </w:p>
    <w:p w14:paraId="2618CC5B" w14:textId="77777777" w:rsidR="006E7EBD" w:rsidRPr="006E7EBD" w:rsidRDefault="006E7EBD" w:rsidP="006E7EBD">
      <w:p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S</w:t>
      </w:r>
      <w:r w:rsidRPr="006E7EBD">
        <w:rPr>
          <w:rFonts w:ascii="Times" w:eastAsia="Batang" w:hAnsi="Times"/>
          <w:szCs w:val="24"/>
          <w:lang w:eastAsia="en-US"/>
        </w:rPr>
        <w:t>upport separate frequency configurations</w:t>
      </w:r>
      <w:r w:rsidRPr="006E7EBD">
        <w:rPr>
          <w:rFonts w:ascii="Times" w:eastAsia="Malgun Gothic" w:hAnsi="Times" w:hint="eastAsia"/>
          <w:szCs w:val="24"/>
          <w:lang w:eastAsia="zh-CN"/>
        </w:rPr>
        <w:t xml:space="preserve"> </w:t>
      </w:r>
      <w:r w:rsidRPr="006E7EBD">
        <w:rPr>
          <w:rFonts w:ascii="Times" w:eastAsia="Malgun Gothic" w:hAnsi="Times" w:hint="eastAsia"/>
          <w:iCs/>
          <w:szCs w:val="24"/>
          <w:lang w:eastAsia="zh-CN"/>
        </w:rPr>
        <w:t xml:space="preserve">for </w:t>
      </w:r>
      <w:r w:rsidRPr="006E7EBD">
        <w:rPr>
          <w:rFonts w:ascii="Times" w:eastAsia="Batang" w:hAnsi="Times" w:hint="eastAsia"/>
          <w:szCs w:val="24"/>
          <w:lang w:eastAsia="en-US"/>
        </w:rPr>
        <w:t>SBFD symbols and non-SBFD symbols</w:t>
      </w:r>
      <w:r w:rsidRPr="006E7EBD">
        <w:rPr>
          <w:rFonts w:ascii="Times" w:eastAsia="Batang" w:hAnsi="Times"/>
          <w:szCs w:val="24"/>
          <w:lang w:eastAsia="en-US"/>
        </w:rPr>
        <w:t xml:space="preserve"> </w:t>
      </w:r>
      <w:r w:rsidRPr="006E7EBD">
        <w:rPr>
          <w:rFonts w:ascii="Times" w:eastAsia="Malgun Gothic" w:hAnsi="Times" w:hint="eastAsia"/>
          <w:szCs w:val="24"/>
          <w:lang w:eastAsia="zh-CN"/>
        </w:rPr>
        <w:t>in</w:t>
      </w:r>
      <w:r w:rsidRPr="006E7EBD">
        <w:rPr>
          <w:rFonts w:ascii="Times" w:eastAsia="Malgun Gothic" w:hAnsi="Times"/>
          <w:szCs w:val="24"/>
          <w:lang w:eastAsia="zh-CN"/>
        </w:rPr>
        <w:t xml:space="preserve"> the same</w:t>
      </w:r>
      <w:r w:rsidRPr="006E7EBD">
        <w:rPr>
          <w:rFonts w:ascii="Times" w:eastAsia="Batang" w:hAnsi="Times"/>
          <w:szCs w:val="24"/>
          <w:lang w:eastAsia="en-US"/>
        </w:rPr>
        <w:t xml:space="preserve"> </w:t>
      </w:r>
      <w:r w:rsidRPr="006E7EBD">
        <w:rPr>
          <w:rFonts w:ascii="Times" w:eastAsia="Batang" w:hAnsi="Times" w:hint="eastAsia"/>
          <w:i/>
          <w:iCs/>
          <w:szCs w:val="24"/>
          <w:lang w:eastAsia="en-US"/>
        </w:rPr>
        <w:t>PUCC</w:t>
      </w:r>
      <w:r w:rsidRPr="006E7EBD">
        <w:rPr>
          <w:rFonts w:ascii="Times" w:eastAsia="Malgun Gothic" w:hAnsi="Times" w:hint="eastAsia"/>
          <w:i/>
          <w:iCs/>
          <w:szCs w:val="24"/>
          <w:lang w:eastAsia="zh-CN"/>
        </w:rPr>
        <w:t>H-Resource</w:t>
      </w:r>
      <w:r w:rsidRPr="006E7EBD">
        <w:rPr>
          <w:rFonts w:ascii="Times" w:eastAsia="Malgun Gothic" w:hAnsi="Times" w:hint="eastAsia"/>
          <w:szCs w:val="24"/>
          <w:lang w:eastAsia="zh-CN"/>
        </w:rPr>
        <w:t>.</w:t>
      </w:r>
    </w:p>
    <w:p w14:paraId="20648651" w14:textId="77777777" w:rsidR="006E7EBD" w:rsidRPr="006E7EBD" w:rsidRDefault="006E7EBD" w:rsidP="006E7EBD">
      <w:pPr>
        <w:numPr>
          <w:ilvl w:val="0"/>
          <w:numId w:val="23"/>
        </w:numPr>
        <w:shd w:val="clear" w:color="auto" w:fill="FFFFFF"/>
        <w:overflowPunct/>
        <w:autoSpaceDE/>
        <w:autoSpaceDN/>
        <w:adjustRightInd/>
        <w:spacing w:after="0" w:line="231" w:lineRule="atLeast"/>
        <w:textAlignment w:val="auto"/>
        <w:rPr>
          <w:rFonts w:ascii="Times" w:eastAsia="Malgun Gothic" w:hAnsi="Times"/>
          <w:szCs w:val="24"/>
          <w:lang w:eastAsia="zh-CN"/>
        </w:rPr>
      </w:pPr>
      <w:r w:rsidRPr="006E7EBD">
        <w:rPr>
          <w:rFonts w:ascii="Times" w:eastAsia="Malgun Gothic" w:hAnsi="Times" w:hint="eastAsia"/>
          <w:i/>
          <w:iCs/>
          <w:szCs w:val="24"/>
          <w:lang w:eastAsia="zh-CN"/>
        </w:rPr>
        <w:t xml:space="preserve">pucch-ResourceId </w:t>
      </w:r>
      <w:r w:rsidRPr="006E7EBD">
        <w:rPr>
          <w:rFonts w:ascii="Times" w:eastAsia="Malgun Gothic" w:hAnsi="Times" w:hint="eastAsia"/>
          <w:iCs/>
          <w:szCs w:val="24"/>
          <w:lang w:eastAsia="zh-CN"/>
        </w:rPr>
        <w:t>is not separately configured for SBFD and non-SBFD symbols</w:t>
      </w:r>
    </w:p>
    <w:p w14:paraId="4B81A14D" w14:textId="77777777" w:rsidR="006E7EBD" w:rsidRPr="006E7EBD" w:rsidRDefault="006E7EBD" w:rsidP="006E7EBD">
      <w:pPr>
        <w:numPr>
          <w:ilvl w:val="0"/>
          <w:numId w:val="23"/>
        </w:numPr>
        <w:shd w:val="clear" w:color="auto" w:fill="FFFFFF"/>
        <w:overflowPunct/>
        <w:autoSpaceDE/>
        <w:autoSpaceDN/>
        <w:adjustRightInd/>
        <w:spacing w:after="0" w:line="231" w:lineRule="atLeast"/>
        <w:textAlignment w:val="auto"/>
        <w:rPr>
          <w:rFonts w:ascii="Times" w:eastAsia="Malgun Gothic" w:hAnsi="Times"/>
          <w:szCs w:val="24"/>
          <w:lang w:eastAsia="zh-CN"/>
        </w:rPr>
      </w:pPr>
      <w:r w:rsidRPr="006E7EBD">
        <w:rPr>
          <w:rFonts w:ascii="Times" w:eastAsia="Malgun Gothic" w:hAnsi="Times"/>
          <w:szCs w:val="24"/>
          <w:lang w:eastAsia="zh-CN"/>
        </w:rPr>
        <w:t>S</w:t>
      </w:r>
      <w:r w:rsidRPr="006E7EBD">
        <w:rPr>
          <w:rFonts w:ascii="Times" w:eastAsia="Malgun Gothic" w:hAnsi="Times" w:hint="eastAsia"/>
          <w:szCs w:val="24"/>
          <w:lang w:eastAsia="zh-CN"/>
        </w:rPr>
        <w:t xml:space="preserve">upport separate configurations of </w:t>
      </w:r>
      <w:r w:rsidRPr="006E7EBD">
        <w:rPr>
          <w:rFonts w:ascii="Times" w:eastAsia="Batang" w:hAnsi="Times"/>
          <w:i/>
          <w:iCs/>
          <w:szCs w:val="24"/>
          <w:lang w:eastAsia="en-US"/>
        </w:rPr>
        <w:t>startingPRB</w:t>
      </w:r>
      <w:r w:rsidRPr="006E7EBD">
        <w:rPr>
          <w:rFonts w:ascii="Times" w:eastAsia="Batang" w:hAnsi="Times"/>
          <w:szCs w:val="24"/>
          <w:lang w:eastAsia="en-US"/>
        </w:rPr>
        <w:t xml:space="preserve"> and </w:t>
      </w:r>
      <w:r w:rsidRPr="006E7EBD">
        <w:rPr>
          <w:rFonts w:ascii="Times" w:eastAsia="Batang" w:hAnsi="Times"/>
          <w:i/>
          <w:iCs/>
          <w:szCs w:val="24"/>
          <w:lang w:eastAsia="en-US"/>
        </w:rPr>
        <w:t>secondHopPRB</w:t>
      </w:r>
      <w:r w:rsidRPr="006E7EBD">
        <w:rPr>
          <w:rFonts w:ascii="Times" w:eastAsia="Malgun Gothic" w:hAnsi="Times" w:hint="eastAsia"/>
          <w:iCs/>
          <w:szCs w:val="24"/>
          <w:lang w:eastAsia="zh-CN"/>
        </w:rPr>
        <w:t xml:space="preserve"> for </w:t>
      </w:r>
      <w:r w:rsidRPr="006E7EBD">
        <w:rPr>
          <w:rFonts w:ascii="Times" w:eastAsia="Batang" w:hAnsi="Times" w:hint="eastAsia"/>
          <w:szCs w:val="24"/>
          <w:lang w:eastAsia="en-US"/>
        </w:rPr>
        <w:t>SBFD symbols and non-SBFD symbols</w:t>
      </w:r>
    </w:p>
    <w:p w14:paraId="4715D293" w14:textId="77777777" w:rsidR="006E7EBD" w:rsidRPr="006E7EBD" w:rsidRDefault="006E7EBD" w:rsidP="006E7EBD">
      <w:pPr>
        <w:numPr>
          <w:ilvl w:val="1"/>
          <w:numId w:val="23"/>
        </w:numPr>
        <w:shd w:val="clear" w:color="auto" w:fill="FFFFFF"/>
        <w:overflowPunct/>
        <w:autoSpaceDE/>
        <w:autoSpaceDN/>
        <w:adjustRightInd/>
        <w:spacing w:after="0" w:line="231" w:lineRule="atLeast"/>
        <w:textAlignment w:val="auto"/>
        <w:rPr>
          <w:rFonts w:ascii="Times" w:eastAsia="Malgun Gothic" w:hAnsi="Times"/>
          <w:szCs w:val="24"/>
          <w:lang w:eastAsia="zh-CN"/>
        </w:rPr>
      </w:pPr>
      <w:r w:rsidRPr="006E7EBD">
        <w:rPr>
          <w:rFonts w:ascii="Times" w:eastAsia="Malgun Gothic" w:hAnsi="Times" w:hint="eastAsia"/>
          <w:szCs w:val="24"/>
          <w:lang w:eastAsia="zh-CN"/>
        </w:rPr>
        <w:t xml:space="preserve">Introduce new RRC parameters in </w:t>
      </w:r>
      <w:r w:rsidRPr="006E7EBD">
        <w:rPr>
          <w:rFonts w:ascii="Times" w:eastAsia="Malgun Gothic" w:hAnsi="Times" w:hint="eastAsia"/>
          <w:i/>
          <w:szCs w:val="24"/>
          <w:lang w:eastAsia="zh-CN"/>
        </w:rPr>
        <w:t>PUCCH-Resource</w:t>
      </w:r>
      <w:r w:rsidRPr="006E7EBD">
        <w:rPr>
          <w:rFonts w:ascii="Times" w:eastAsia="Malgun Gothic" w:hAnsi="Times" w:hint="eastAsia"/>
          <w:szCs w:val="24"/>
          <w:lang w:eastAsia="zh-CN"/>
        </w:rPr>
        <w:t xml:space="preserve"> to configure starting PRB and second hop PRB for SBFD symbols</w:t>
      </w:r>
    </w:p>
    <w:p w14:paraId="2B3C35CF" w14:textId="77777777" w:rsidR="006E7EBD" w:rsidRPr="006E7EBD" w:rsidRDefault="006E7EBD" w:rsidP="006E7EBD">
      <w:pPr>
        <w:numPr>
          <w:ilvl w:val="0"/>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 xml:space="preserve">FFS whether to support separate configurations of </w:t>
      </w:r>
      <w:r w:rsidRPr="006E7EBD">
        <w:rPr>
          <w:rFonts w:ascii="Times" w:eastAsia="Malgun Gothic" w:hAnsi="Times" w:hint="eastAsia"/>
          <w:i/>
          <w:szCs w:val="24"/>
          <w:lang w:eastAsia="zh-CN"/>
        </w:rPr>
        <w:t xml:space="preserve">intraSlotFrequencyHopping </w:t>
      </w:r>
      <w:r w:rsidRPr="006E7EBD">
        <w:rPr>
          <w:rFonts w:ascii="Times" w:eastAsia="Malgun Gothic" w:hAnsi="Times" w:hint="eastAsia"/>
          <w:szCs w:val="24"/>
          <w:lang w:eastAsia="zh-CN"/>
        </w:rPr>
        <w:t>for Configuration 1 or for both Configuration 1 and 2</w:t>
      </w:r>
    </w:p>
    <w:p w14:paraId="3FE908F6" w14:textId="77777777" w:rsidR="006E7EBD" w:rsidRPr="006E7EBD" w:rsidRDefault="006E7EBD" w:rsidP="006E7EBD">
      <w:pPr>
        <w:numPr>
          <w:ilvl w:val="0"/>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No change on the maximum number of PUCCH resources supported by a UE</w:t>
      </w:r>
    </w:p>
    <w:p w14:paraId="6A099923" w14:textId="77777777" w:rsidR="006E7EBD" w:rsidRPr="006E7EBD" w:rsidRDefault="006E7EBD" w:rsidP="006E7EBD">
      <w:pPr>
        <w:numPr>
          <w:ilvl w:val="0"/>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 xml:space="preserve">Above PUCCH resources with the same </w:t>
      </w:r>
      <w:r w:rsidRPr="006E7EBD">
        <w:rPr>
          <w:rFonts w:ascii="Times" w:eastAsia="Malgun Gothic" w:hAnsi="Times" w:hint="eastAsia"/>
          <w:i/>
          <w:iCs/>
          <w:szCs w:val="24"/>
          <w:lang w:eastAsia="zh-CN"/>
        </w:rPr>
        <w:t>pucch-ResourceId</w:t>
      </w:r>
      <w:r w:rsidRPr="006E7EBD">
        <w:rPr>
          <w:rFonts w:ascii="Times" w:eastAsia="Malgun Gothic" w:hAnsi="Times"/>
          <w:szCs w:val="24"/>
          <w:lang w:eastAsia="zh-CN"/>
        </w:rPr>
        <w:t xml:space="preserve"> is counted as 1 resource</w:t>
      </w:r>
    </w:p>
    <w:p w14:paraId="0D44B068" w14:textId="77777777" w:rsidR="006E7EBD" w:rsidRPr="006E7EBD" w:rsidRDefault="006E7EBD" w:rsidP="006E7EBD">
      <w:pPr>
        <w:shd w:val="clear" w:color="auto" w:fill="FFFFFF"/>
        <w:tabs>
          <w:tab w:val="left" w:pos="0"/>
        </w:tabs>
        <w:overflowPunct/>
        <w:autoSpaceDE/>
        <w:autoSpaceDN/>
        <w:adjustRightInd/>
        <w:spacing w:after="0" w:line="231" w:lineRule="atLeast"/>
        <w:textAlignment w:val="auto"/>
        <w:rPr>
          <w:rFonts w:ascii="Times" w:eastAsia="Malgun Gothic" w:hAnsi="Times"/>
          <w:szCs w:val="24"/>
          <w:lang w:eastAsia="zh-CN"/>
        </w:rPr>
      </w:pPr>
      <w:r w:rsidRPr="006E7EBD">
        <w:rPr>
          <w:rFonts w:ascii="Times" w:eastAsia="Malgun Gothic" w:hAnsi="Times"/>
          <w:szCs w:val="24"/>
          <w:lang w:eastAsia="zh-CN"/>
        </w:rPr>
        <w:t xml:space="preserve">FFS: </w:t>
      </w:r>
      <w:r w:rsidRPr="006E7EBD">
        <w:rPr>
          <w:rFonts w:ascii="Times" w:eastAsia="Malgun Gothic" w:hAnsi="Times" w:hint="eastAsia"/>
          <w:szCs w:val="24"/>
          <w:lang w:eastAsia="zh-CN"/>
        </w:rPr>
        <w:t xml:space="preserve">UE </w:t>
      </w:r>
      <w:r w:rsidRPr="006E7EBD">
        <w:rPr>
          <w:rFonts w:ascii="Times" w:eastAsia="Malgun Gothic" w:hAnsi="Times"/>
          <w:szCs w:val="24"/>
          <w:lang w:eastAsia="zh-CN"/>
        </w:rPr>
        <w:t>behaviour</w:t>
      </w:r>
      <w:r w:rsidRPr="006E7EBD">
        <w:rPr>
          <w:rFonts w:ascii="Times" w:eastAsia="Malgun Gothic" w:hAnsi="Times" w:hint="eastAsia"/>
          <w:szCs w:val="24"/>
          <w:lang w:eastAsia="zh-CN"/>
        </w:rPr>
        <w:t xml:space="preserve"> when no separate configuration is provided for SBFD symbols, e.g. PUCCH </w:t>
      </w:r>
      <w:r w:rsidRPr="006E7EBD">
        <w:rPr>
          <w:rFonts w:ascii="Times" w:eastAsia="Malgun Gothic" w:hAnsi="Times"/>
          <w:szCs w:val="24"/>
          <w:lang w:eastAsia="zh-CN"/>
        </w:rPr>
        <w:t>transmissions</w:t>
      </w:r>
      <w:r w:rsidRPr="006E7EBD">
        <w:rPr>
          <w:rFonts w:ascii="Times" w:eastAsia="Malgun Gothic" w:hAnsi="Times" w:hint="eastAsia"/>
          <w:szCs w:val="24"/>
          <w:lang w:eastAsia="zh-CN"/>
        </w:rPr>
        <w:t xml:space="preserve"> in SBFD symbols for this </w:t>
      </w:r>
      <w:r w:rsidRPr="006E7EBD">
        <w:rPr>
          <w:rFonts w:ascii="Times" w:eastAsia="Malgun Gothic" w:hAnsi="Times" w:hint="eastAsia"/>
          <w:i/>
          <w:iCs/>
          <w:szCs w:val="24"/>
          <w:lang w:eastAsia="zh-CN"/>
        </w:rPr>
        <w:t>pucch-ResourceId</w:t>
      </w:r>
      <w:r w:rsidRPr="006E7EBD">
        <w:rPr>
          <w:rFonts w:ascii="Times" w:eastAsia="Malgun Gothic" w:hAnsi="Times" w:hint="eastAsia"/>
          <w:szCs w:val="24"/>
          <w:lang w:eastAsia="zh-CN"/>
        </w:rPr>
        <w:t xml:space="preserve"> is not expected, or configurations for non-SBFD symbols are applied for SBFD symbols (in which case it is not expected that the configurations would lead to unexpected transmissions) etc.</w:t>
      </w:r>
    </w:p>
    <w:p w14:paraId="1F302D59" w14:textId="77777777" w:rsidR="006E7EBD" w:rsidRPr="006E7EBD" w:rsidRDefault="006E7EBD" w:rsidP="006E7EBD">
      <w:pPr>
        <w:overflowPunct/>
        <w:autoSpaceDE/>
        <w:autoSpaceDN/>
        <w:adjustRightInd/>
        <w:spacing w:after="0"/>
        <w:textAlignment w:val="auto"/>
        <w:rPr>
          <w:rFonts w:ascii="Times" w:eastAsia="Malgun Gothic" w:hAnsi="Times"/>
          <w:szCs w:val="24"/>
          <w:lang w:eastAsia="zh-CN"/>
        </w:rPr>
      </w:pPr>
    </w:p>
    <w:p w14:paraId="16485F37" w14:textId="77777777" w:rsidR="006E7EBD" w:rsidRPr="006E7EBD" w:rsidRDefault="006E7EBD" w:rsidP="006E7EBD">
      <w:pPr>
        <w:overflowPunct/>
        <w:autoSpaceDE/>
        <w:autoSpaceDN/>
        <w:adjustRightInd/>
        <w:spacing w:after="0"/>
        <w:textAlignment w:val="auto"/>
        <w:rPr>
          <w:rFonts w:ascii="Times" w:eastAsia="Malgun Gothic" w:hAnsi="Times"/>
          <w:b/>
          <w:szCs w:val="24"/>
          <w:lang w:eastAsia="zh-CN"/>
        </w:rPr>
      </w:pPr>
      <w:r w:rsidRPr="006E7EBD">
        <w:rPr>
          <w:rFonts w:ascii="Times" w:eastAsia="Malgun Gothic" w:hAnsi="Times"/>
          <w:b/>
          <w:szCs w:val="24"/>
          <w:highlight w:val="darkYellow"/>
          <w:lang w:eastAsia="zh-CN"/>
        </w:rPr>
        <w:t>Working Assumption</w:t>
      </w:r>
    </w:p>
    <w:p w14:paraId="71797713" w14:textId="77777777" w:rsidR="006E7EBD" w:rsidRPr="006E7EBD" w:rsidRDefault="006E7EBD" w:rsidP="006E7EBD">
      <w:p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bCs/>
          <w:szCs w:val="24"/>
          <w:lang w:eastAsia="zh-CN"/>
        </w:rPr>
        <w:t>For an SPS PDSCH configuration</w:t>
      </w:r>
      <w:r w:rsidRPr="006E7EBD">
        <w:rPr>
          <w:rFonts w:ascii="Times" w:eastAsia="Malgun Gothic" w:hAnsi="Times" w:hint="eastAsia"/>
          <w:bCs/>
          <w:szCs w:val="24"/>
          <w:lang w:eastAsia="zh-CN"/>
        </w:rPr>
        <w:t xml:space="preserve"> without repetitions, if the</w:t>
      </w:r>
      <w:r w:rsidRPr="006E7EBD">
        <w:rPr>
          <w:rFonts w:ascii="Times" w:eastAsia="Malgun Gothic" w:hAnsi="Times"/>
          <w:bCs/>
          <w:szCs w:val="24"/>
          <w:lang w:eastAsia="zh-CN"/>
        </w:rPr>
        <w:t xml:space="preserve"> reception occasions </w:t>
      </w:r>
      <w:r w:rsidRPr="006E7EBD">
        <w:rPr>
          <w:rFonts w:ascii="Times" w:eastAsia="Malgun Gothic" w:hAnsi="Times" w:hint="eastAsia"/>
          <w:bCs/>
          <w:szCs w:val="24"/>
          <w:lang w:eastAsia="zh-CN"/>
        </w:rPr>
        <w:t xml:space="preserve">are </w:t>
      </w:r>
      <w:r w:rsidRPr="006E7EBD">
        <w:rPr>
          <w:rFonts w:ascii="Times" w:eastAsia="Malgun Gothic" w:hAnsi="Times"/>
          <w:bCs/>
          <w:szCs w:val="24"/>
          <w:lang w:eastAsia="zh-CN"/>
        </w:rPr>
        <w:t>across SBFD symbols and non-SBFD symbols</w:t>
      </w:r>
      <w:r w:rsidRPr="006E7EBD">
        <w:rPr>
          <w:rFonts w:ascii="Times" w:eastAsia="Malgun Gothic" w:hAnsi="Times" w:hint="eastAsia"/>
          <w:bCs/>
          <w:szCs w:val="24"/>
          <w:lang w:eastAsia="zh-CN"/>
        </w:rPr>
        <w:t xml:space="preserve"> </w:t>
      </w:r>
      <w:r w:rsidRPr="006E7EBD">
        <w:rPr>
          <w:rFonts w:ascii="Times" w:eastAsia="Malgun Gothic" w:hAnsi="Times"/>
          <w:bCs/>
          <w:szCs w:val="24"/>
          <w:lang w:eastAsia="zh-CN"/>
        </w:rPr>
        <w:t>where each reception occasion has either all SBFD or all non-SBFD symbols</w:t>
      </w:r>
      <w:r w:rsidRPr="006E7EBD">
        <w:rPr>
          <w:rFonts w:ascii="Times" w:eastAsia="Malgun Gothic" w:hAnsi="Times" w:hint="eastAsia"/>
          <w:bCs/>
          <w:szCs w:val="24"/>
          <w:lang w:eastAsia="zh-CN"/>
        </w:rPr>
        <w:t xml:space="preserve"> (i.e. Configuration 2), </w:t>
      </w:r>
      <w:r w:rsidRPr="006E7EBD">
        <w:rPr>
          <w:rFonts w:ascii="Times" w:eastAsia="Malgun Gothic" w:hAnsi="Times"/>
          <w:bCs/>
          <w:szCs w:val="24"/>
          <w:lang w:eastAsia="zh-CN"/>
        </w:rPr>
        <w:t>PDSCH repetitions across SBFD symbols and non-SBFD symbols</w:t>
      </w:r>
      <w:r w:rsidRPr="006E7EBD">
        <w:rPr>
          <w:rFonts w:ascii="Times" w:eastAsia="Malgun Gothic" w:hAnsi="Times" w:hint="eastAsia"/>
          <w:bCs/>
          <w:szCs w:val="24"/>
          <w:lang w:eastAsia="zh-CN"/>
        </w:rPr>
        <w:t xml:space="preserve"> in different slots </w:t>
      </w:r>
      <w:r w:rsidRPr="006E7EBD">
        <w:rPr>
          <w:rFonts w:ascii="Times" w:eastAsia="Malgun Gothic" w:hAnsi="Times"/>
          <w:bCs/>
          <w:szCs w:val="24"/>
          <w:lang w:eastAsia="zh-CN"/>
        </w:rPr>
        <w:t>where each repetition has either all SBFD or all non-SBFD symbols</w:t>
      </w:r>
      <w:r w:rsidRPr="006E7EBD">
        <w:rPr>
          <w:rFonts w:ascii="Times" w:eastAsia="Malgun Gothic" w:hAnsi="Times" w:hint="eastAsia"/>
          <w:bCs/>
          <w:szCs w:val="24"/>
          <w:lang w:eastAsia="zh-CN"/>
        </w:rPr>
        <w:t xml:space="preserve"> (i.e. Configuration 2), and f</w:t>
      </w:r>
      <w:r w:rsidRPr="006E7EBD">
        <w:rPr>
          <w:rFonts w:ascii="Times" w:eastAsia="Malgun Gothic" w:hAnsi="Times"/>
          <w:bCs/>
          <w:szCs w:val="24"/>
          <w:lang w:eastAsia="zh-CN"/>
        </w:rPr>
        <w:t>or multi-PDSCH scheduled by a single DCI across SBFD symbols and non-SBFD symbols, where each PDSCH within a slot has either all SBFD or all non-SBFD symbols</w:t>
      </w:r>
      <w:r w:rsidRPr="006E7EBD">
        <w:rPr>
          <w:rFonts w:ascii="Times" w:eastAsia="Malgun Gothic" w:hAnsi="Times" w:hint="eastAsia"/>
          <w:bCs/>
          <w:szCs w:val="24"/>
          <w:lang w:eastAsia="zh-CN"/>
        </w:rPr>
        <w:t xml:space="preserve"> (i.e. Configuration 2)</w:t>
      </w:r>
      <w:r w:rsidRPr="006E7EBD">
        <w:rPr>
          <w:rFonts w:ascii="Times" w:eastAsia="Malgun Gothic" w:hAnsi="Times"/>
          <w:bCs/>
          <w:szCs w:val="24"/>
          <w:lang w:eastAsia="zh-CN"/>
        </w:rPr>
        <w:t>,</w:t>
      </w:r>
      <w:r w:rsidRPr="006E7EBD">
        <w:rPr>
          <w:rFonts w:ascii="Times" w:eastAsia="Malgun Gothic" w:hAnsi="Times" w:hint="eastAsia"/>
          <w:bCs/>
          <w:szCs w:val="24"/>
          <w:lang w:eastAsia="zh-CN"/>
        </w:rPr>
        <w:t xml:space="preserve"> </w:t>
      </w:r>
    </w:p>
    <w:p w14:paraId="5BDA19A6" w14:textId="77777777" w:rsidR="006E7EBD" w:rsidRPr="006E7EBD" w:rsidRDefault="006E7EBD" w:rsidP="006E7EBD">
      <w:pPr>
        <w:numPr>
          <w:ilvl w:val="0"/>
          <w:numId w:val="24"/>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lastRenderedPageBreak/>
        <w:t>Option 5: Only the assigned PRBs within DL usable PRBs in SBFD symbols are considered to be valid.</w:t>
      </w:r>
    </w:p>
    <w:p w14:paraId="5916D7FC" w14:textId="77777777" w:rsidR="006E7EBD" w:rsidRPr="006E7EBD" w:rsidRDefault="006E7EBD" w:rsidP="006E7EBD">
      <w:pPr>
        <w:numPr>
          <w:ilvl w:val="1"/>
          <w:numId w:val="20"/>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 xml:space="preserve">For SPS PDSCH, FFS whether the number of PRBs for TBS determination is based on assigned PRBs or assigned PRBs within DL usable PRBs only </w:t>
      </w:r>
    </w:p>
    <w:p w14:paraId="5C68C0DA" w14:textId="77777777" w:rsidR="006E7EBD" w:rsidRPr="006E7EBD" w:rsidRDefault="006E7EBD" w:rsidP="006E7EBD">
      <w:pPr>
        <w:numPr>
          <w:ilvl w:val="1"/>
          <w:numId w:val="20"/>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bCs/>
          <w:szCs w:val="24"/>
          <w:lang w:eastAsia="zh-CN"/>
        </w:rPr>
        <w:t>For PDSCH repetitions</w:t>
      </w:r>
      <w:r w:rsidRPr="006E7EBD">
        <w:rPr>
          <w:rFonts w:ascii="Times" w:eastAsia="Malgun Gothic" w:hAnsi="Times" w:hint="eastAsia"/>
          <w:bCs/>
          <w:szCs w:val="24"/>
          <w:lang w:eastAsia="zh-CN"/>
        </w:rPr>
        <w:t>,</w:t>
      </w:r>
      <w:r w:rsidRPr="006E7EBD">
        <w:rPr>
          <w:rFonts w:ascii="Times" w:eastAsia="Malgun Gothic" w:hAnsi="Times"/>
          <w:bCs/>
          <w:szCs w:val="24"/>
          <w:lang w:eastAsia="zh-CN"/>
        </w:rPr>
        <w:t xml:space="preserve"> </w:t>
      </w:r>
      <w:r w:rsidRPr="006E7EBD">
        <w:rPr>
          <w:rFonts w:ascii="Times" w:eastAsia="Malgun Gothic" w:hAnsi="Times" w:hint="eastAsia"/>
          <w:bCs/>
          <w:szCs w:val="24"/>
          <w:lang w:eastAsia="zh-CN"/>
        </w:rPr>
        <w:t xml:space="preserve">FFS whether </w:t>
      </w:r>
      <w:r w:rsidRPr="006E7EBD">
        <w:rPr>
          <w:rFonts w:ascii="Times" w:eastAsia="Malgun Gothic" w:hAnsi="Times" w:hint="eastAsia"/>
          <w:szCs w:val="24"/>
          <w:lang w:eastAsia="zh-CN"/>
        </w:rPr>
        <w:t xml:space="preserve">the number of PRBs for TBS determination is based on assigned PRBs, or based on assigned PRBs within DL usable PRBs only, or based on assigned PRBs within DL usable PRBs of the first repetition. </w:t>
      </w:r>
    </w:p>
    <w:p w14:paraId="39BB5106" w14:textId="77777777" w:rsidR="006E7EBD" w:rsidRPr="006E7EBD" w:rsidRDefault="006E7EBD" w:rsidP="006E7EBD">
      <w:pPr>
        <w:numPr>
          <w:ilvl w:val="1"/>
          <w:numId w:val="20"/>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bCs/>
          <w:szCs w:val="24"/>
          <w:lang w:eastAsia="zh-CN"/>
        </w:rPr>
        <w:t>F</w:t>
      </w:r>
      <w:r w:rsidRPr="006E7EBD">
        <w:rPr>
          <w:rFonts w:ascii="Times" w:eastAsia="Malgun Gothic" w:hAnsi="Times"/>
          <w:bCs/>
          <w:szCs w:val="24"/>
          <w:lang w:eastAsia="zh-CN"/>
        </w:rPr>
        <w:t>or multi-PDSCH scheduled by a single DCI</w:t>
      </w:r>
      <w:r w:rsidRPr="006E7EBD">
        <w:rPr>
          <w:rFonts w:ascii="Times" w:eastAsia="Malgun Gothic" w:hAnsi="Times" w:hint="eastAsia"/>
          <w:bCs/>
          <w:szCs w:val="24"/>
          <w:lang w:eastAsia="zh-CN"/>
        </w:rPr>
        <w:t>,</w:t>
      </w:r>
      <w:r w:rsidRPr="006E7EBD">
        <w:rPr>
          <w:rFonts w:ascii="Times" w:eastAsia="Malgun Gothic" w:hAnsi="Times" w:hint="eastAsia"/>
          <w:szCs w:val="24"/>
          <w:lang w:eastAsia="zh-CN"/>
        </w:rPr>
        <w:t xml:space="preserve"> FFS whether the number of PRBs for TBS determination is based on assigned PRBs or assigned PRBs within DL usable PRBs only.</w:t>
      </w:r>
    </w:p>
    <w:p w14:paraId="6220273F"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3D24E516" w14:textId="77777777" w:rsidR="006E7EBD" w:rsidRPr="006E7EBD" w:rsidRDefault="006E7EBD" w:rsidP="006E7EBD">
      <w:pPr>
        <w:overflowPunct/>
        <w:autoSpaceDE/>
        <w:autoSpaceDN/>
        <w:adjustRightInd/>
        <w:spacing w:after="0"/>
        <w:textAlignment w:val="auto"/>
        <w:rPr>
          <w:rFonts w:ascii="Times" w:eastAsia="Malgun Gothic" w:hAnsi="Times"/>
          <w:b/>
          <w:szCs w:val="24"/>
          <w:lang w:eastAsia="zh-CN"/>
        </w:rPr>
      </w:pPr>
      <w:r w:rsidRPr="006E7EBD">
        <w:rPr>
          <w:rFonts w:ascii="Times" w:eastAsia="Malgun Gothic" w:hAnsi="Times"/>
          <w:b/>
          <w:szCs w:val="24"/>
          <w:highlight w:val="green"/>
          <w:lang w:eastAsia="zh-CN"/>
        </w:rPr>
        <w:t>Agreement</w:t>
      </w:r>
    </w:p>
    <w:p w14:paraId="4B754B5E" w14:textId="77777777" w:rsidR="006E7EBD" w:rsidRPr="006E7EBD" w:rsidRDefault="006E7EBD" w:rsidP="006E7EBD">
      <w:p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 xml:space="preserve">For </w:t>
      </w:r>
      <w:r w:rsidRPr="006E7EBD">
        <w:rPr>
          <w:rFonts w:ascii="Times" w:eastAsia="Malgun Gothic" w:hAnsi="Times"/>
          <w:szCs w:val="24"/>
          <w:lang w:eastAsia="zh-CN"/>
        </w:rPr>
        <w:t>Configuration</w:t>
      </w:r>
      <w:r w:rsidRPr="006E7EBD">
        <w:rPr>
          <w:rFonts w:ascii="Times" w:eastAsia="Malgun Gothic" w:hAnsi="Times"/>
          <w:szCs w:val="24"/>
          <w:lang w:eastAsia="en-US"/>
        </w:rPr>
        <w:t xml:space="preserve"> 1: The transmissions/receptions are restricted to SBFD symbols only or non-SBFD symbols only</w:t>
      </w:r>
      <w:r w:rsidRPr="006E7EBD">
        <w:rPr>
          <w:rFonts w:ascii="Times" w:eastAsia="Malgun Gothic" w:hAnsi="Times" w:hint="eastAsia"/>
          <w:szCs w:val="24"/>
          <w:lang w:eastAsia="zh-CN"/>
        </w:rPr>
        <w:t>, the valid symbol type is determined as following.</w:t>
      </w:r>
    </w:p>
    <w:p w14:paraId="6DD92ED6" w14:textId="77777777" w:rsidR="006E7EBD" w:rsidRPr="006E7EBD" w:rsidRDefault="006E7EBD" w:rsidP="006E7EBD">
      <w:pPr>
        <w:numPr>
          <w:ilvl w:val="0"/>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 xml:space="preserve">For semi-statically configured </w:t>
      </w:r>
      <w:r w:rsidRPr="006E7EBD">
        <w:rPr>
          <w:rFonts w:ascii="Times" w:eastAsia="Malgun Gothic" w:hAnsi="Times"/>
          <w:szCs w:val="24"/>
          <w:lang w:eastAsia="en-US"/>
        </w:rPr>
        <w:t>transmissions/receptions without activation DCI</w:t>
      </w:r>
      <w:r w:rsidRPr="006E7EBD">
        <w:rPr>
          <w:rFonts w:ascii="Times" w:eastAsia="Malgun Gothic" w:hAnsi="Times" w:hint="eastAsia"/>
          <w:szCs w:val="24"/>
          <w:lang w:eastAsia="zh-CN"/>
        </w:rPr>
        <w:t xml:space="preserve">, </w:t>
      </w:r>
      <w:r w:rsidRPr="006E7EBD">
        <w:rPr>
          <w:rFonts w:ascii="Times" w:eastAsia="Malgun Gothic" w:hAnsi="Times"/>
          <w:szCs w:val="24"/>
          <w:lang w:eastAsia="zh-CN"/>
        </w:rPr>
        <w:t>the</w:t>
      </w:r>
      <w:r w:rsidRPr="006E7EBD">
        <w:rPr>
          <w:rFonts w:ascii="Times" w:eastAsia="Malgun Gothic" w:hAnsi="Times" w:hint="eastAsia"/>
          <w:szCs w:val="24"/>
          <w:lang w:eastAsia="zh-CN"/>
        </w:rPr>
        <w:t xml:space="preserve"> valid symbol type is explicitly configured by RRC.</w:t>
      </w:r>
    </w:p>
    <w:p w14:paraId="3FE6B1D7" w14:textId="77777777" w:rsidR="006E7EBD" w:rsidRPr="006E7EBD" w:rsidRDefault="006E7EBD" w:rsidP="006E7EBD">
      <w:pPr>
        <w:numPr>
          <w:ilvl w:val="1"/>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It is not applicable to PDCCH</w:t>
      </w:r>
    </w:p>
    <w:p w14:paraId="104166BE" w14:textId="77777777" w:rsidR="006E7EBD" w:rsidRPr="006E7EBD" w:rsidRDefault="006E7EBD" w:rsidP="006E7EBD">
      <w:pPr>
        <w:numPr>
          <w:ilvl w:val="0"/>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 xml:space="preserve">For dynamically scheduled </w:t>
      </w:r>
      <w:r w:rsidRPr="006E7EBD">
        <w:rPr>
          <w:rFonts w:ascii="Times" w:eastAsia="Malgun Gothic" w:hAnsi="Times"/>
          <w:szCs w:val="24"/>
          <w:lang w:eastAsia="en-US"/>
        </w:rPr>
        <w:t>transmissions/receptions</w:t>
      </w:r>
      <w:r w:rsidRPr="006E7EBD">
        <w:rPr>
          <w:rFonts w:ascii="Times" w:eastAsia="Malgun Gothic" w:hAnsi="Times" w:hint="eastAsia"/>
          <w:szCs w:val="24"/>
          <w:lang w:eastAsia="zh-CN"/>
        </w:rPr>
        <w:t xml:space="preserve">, </w:t>
      </w:r>
      <w:r w:rsidRPr="006E7EBD">
        <w:rPr>
          <w:rFonts w:ascii="Times" w:eastAsia="Malgun Gothic" w:hAnsi="Times"/>
          <w:szCs w:val="24"/>
          <w:lang w:eastAsia="zh-CN"/>
        </w:rPr>
        <w:t>the</w:t>
      </w:r>
      <w:r w:rsidRPr="006E7EBD">
        <w:rPr>
          <w:rFonts w:ascii="Times" w:eastAsia="Malgun Gothic" w:hAnsi="Times" w:hint="eastAsia"/>
          <w:szCs w:val="24"/>
          <w:lang w:eastAsia="zh-CN"/>
        </w:rPr>
        <w:t xml:space="preserve"> valid symbol type is determined based on the symbol type of the first</w:t>
      </w:r>
      <w:r w:rsidRPr="006E7EBD">
        <w:rPr>
          <w:rFonts w:ascii="Times" w:eastAsia="Malgun Gothic" w:hAnsi="Times"/>
          <w:szCs w:val="24"/>
          <w:lang w:eastAsia="en-US"/>
        </w:rPr>
        <w:t xml:space="preserve"> transmission/reception</w:t>
      </w:r>
      <w:r w:rsidRPr="006E7EBD">
        <w:rPr>
          <w:rFonts w:ascii="Times" w:eastAsia="Malgun Gothic" w:hAnsi="Times" w:hint="eastAsia"/>
          <w:szCs w:val="24"/>
          <w:lang w:eastAsia="zh-CN"/>
        </w:rPr>
        <w:t>.</w:t>
      </w:r>
    </w:p>
    <w:p w14:paraId="380F2E23" w14:textId="77777777" w:rsidR="006E7EBD" w:rsidRPr="006E7EBD" w:rsidRDefault="006E7EBD" w:rsidP="006E7EBD">
      <w:pPr>
        <w:numPr>
          <w:ilvl w:val="0"/>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 xml:space="preserve">For SP-CSI on PUCCH or PUSCH, type 2 CG PUSCH, SPS PDSCH and semi-persistent SRS, down-select from the </w:t>
      </w:r>
      <w:r w:rsidRPr="006E7EBD">
        <w:rPr>
          <w:rFonts w:ascii="Times" w:eastAsia="Malgun Gothic" w:hAnsi="Times"/>
          <w:szCs w:val="24"/>
          <w:lang w:eastAsia="zh-CN"/>
        </w:rPr>
        <w:t>following</w:t>
      </w:r>
      <w:r w:rsidRPr="006E7EBD">
        <w:rPr>
          <w:rFonts w:ascii="Times" w:eastAsia="Malgun Gothic" w:hAnsi="Times" w:hint="eastAsia"/>
          <w:szCs w:val="24"/>
          <w:lang w:eastAsia="zh-CN"/>
        </w:rPr>
        <w:t xml:space="preserve"> options:</w:t>
      </w:r>
    </w:p>
    <w:p w14:paraId="3969C783" w14:textId="77777777" w:rsidR="006E7EBD" w:rsidRPr="006E7EBD" w:rsidRDefault="006E7EBD" w:rsidP="006E7EBD">
      <w:pPr>
        <w:numPr>
          <w:ilvl w:val="1"/>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 xml:space="preserve">Option 1: </w:t>
      </w:r>
    </w:p>
    <w:p w14:paraId="2A17BB6B" w14:textId="77777777" w:rsidR="006E7EBD" w:rsidRPr="006E7EBD" w:rsidRDefault="006E7EBD" w:rsidP="006E7EBD">
      <w:pPr>
        <w:numPr>
          <w:ilvl w:val="2"/>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T</w:t>
      </w:r>
      <w:r w:rsidRPr="006E7EBD">
        <w:rPr>
          <w:rFonts w:ascii="Times" w:eastAsia="Malgun Gothic" w:hAnsi="Times" w:hint="eastAsia"/>
          <w:szCs w:val="24"/>
          <w:lang w:eastAsia="zh-CN"/>
        </w:rPr>
        <w:t xml:space="preserve">he valid symbol type for SP-CSI on PUCCH or PUSCH is explicitly configured in </w:t>
      </w:r>
      <w:r w:rsidRPr="006E7EBD">
        <w:rPr>
          <w:rFonts w:ascii="Times" w:eastAsia="Malgun Gothic" w:hAnsi="Times" w:hint="eastAsia"/>
          <w:i/>
          <w:szCs w:val="24"/>
          <w:lang w:eastAsia="zh-CN"/>
        </w:rPr>
        <w:t>CSI-ReportConfig</w:t>
      </w:r>
      <w:r w:rsidRPr="006E7EBD">
        <w:rPr>
          <w:rFonts w:ascii="Times" w:eastAsia="Malgun Gothic" w:hAnsi="Times" w:hint="eastAsia"/>
          <w:szCs w:val="24"/>
          <w:lang w:eastAsia="zh-CN"/>
        </w:rPr>
        <w:t xml:space="preserve">. </w:t>
      </w:r>
    </w:p>
    <w:p w14:paraId="6B7DAEA4" w14:textId="77777777" w:rsidR="006E7EBD" w:rsidRPr="006E7EBD" w:rsidRDefault="006E7EBD" w:rsidP="006E7EBD">
      <w:pPr>
        <w:numPr>
          <w:ilvl w:val="2"/>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T</w:t>
      </w:r>
      <w:r w:rsidRPr="006E7EBD">
        <w:rPr>
          <w:rFonts w:ascii="Times" w:eastAsia="Malgun Gothic" w:hAnsi="Times" w:hint="eastAsia"/>
          <w:szCs w:val="24"/>
          <w:lang w:eastAsia="zh-CN"/>
        </w:rPr>
        <w:t xml:space="preserve">he valid symbol type for type 2 CG PUSCH is explicitly configured in </w:t>
      </w:r>
      <w:r w:rsidRPr="006E7EBD">
        <w:rPr>
          <w:rFonts w:ascii="Times" w:eastAsia="Malgun Gothic" w:hAnsi="Times" w:hint="eastAsia"/>
          <w:i/>
          <w:szCs w:val="24"/>
          <w:lang w:eastAsia="zh-CN"/>
        </w:rPr>
        <w:t>ConfiguredGrantConfig</w:t>
      </w:r>
      <w:r w:rsidRPr="006E7EBD">
        <w:rPr>
          <w:rFonts w:ascii="Times" w:eastAsia="Malgun Gothic" w:hAnsi="Times" w:hint="eastAsia"/>
          <w:szCs w:val="24"/>
          <w:lang w:eastAsia="zh-CN"/>
        </w:rPr>
        <w:t xml:space="preserve">. </w:t>
      </w:r>
    </w:p>
    <w:p w14:paraId="4FA1C150" w14:textId="77777777" w:rsidR="006E7EBD" w:rsidRPr="006E7EBD" w:rsidRDefault="006E7EBD" w:rsidP="006E7EBD">
      <w:pPr>
        <w:numPr>
          <w:ilvl w:val="2"/>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T</w:t>
      </w:r>
      <w:r w:rsidRPr="006E7EBD">
        <w:rPr>
          <w:rFonts w:ascii="Times" w:eastAsia="Malgun Gothic" w:hAnsi="Times" w:hint="eastAsia"/>
          <w:szCs w:val="24"/>
          <w:lang w:eastAsia="zh-CN"/>
        </w:rPr>
        <w:t xml:space="preserve">he valid symbol type for SPS PDSCH is explicitly configured in </w:t>
      </w:r>
      <w:r w:rsidRPr="006E7EBD">
        <w:rPr>
          <w:rFonts w:ascii="Times" w:eastAsia="Malgun Gothic" w:hAnsi="Times" w:hint="eastAsia"/>
          <w:i/>
          <w:szCs w:val="24"/>
          <w:lang w:eastAsia="zh-CN"/>
        </w:rPr>
        <w:t>SPS-Config</w:t>
      </w:r>
      <w:r w:rsidRPr="006E7EBD">
        <w:rPr>
          <w:rFonts w:ascii="Times" w:eastAsia="Malgun Gothic" w:hAnsi="Times" w:hint="eastAsia"/>
          <w:szCs w:val="24"/>
          <w:lang w:eastAsia="zh-CN"/>
        </w:rPr>
        <w:t xml:space="preserve">. </w:t>
      </w:r>
    </w:p>
    <w:p w14:paraId="0B81FE18" w14:textId="77777777" w:rsidR="006E7EBD" w:rsidRPr="006E7EBD" w:rsidRDefault="006E7EBD" w:rsidP="006E7EBD">
      <w:pPr>
        <w:numPr>
          <w:ilvl w:val="2"/>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T</w:t>
      </w:r>
      <w:r w:rsidRPr="006E7EBD">
        <w:rPr>
          <w:rFonts w:ascii="Times" w:eastAsia="Malgun Gothic" w:hAnsi="Times" w:hint="eastAsia"/>
          <w:szCs w:val="24"/>
          <w:lang w:eastAsia="zh-CN"/>
        </w:rPr>
        <w:t>he valid symbol type for semi-persistent SRS is explicitly configured in [</w:t>
      </w:r>
      <w:r w:rsidRPr="006E7EBD">
        <w:rPr>
          <w:rFonts w:ascii="Times" w:eastAsia="Malgun Gothic" w:hAnsi="Times" w:hint="eastAsia"/>
          <w:i/>
          <w:szCs w:val="24"/>
          <w:lang w:eastAsia="zh-CN"/>
        </w:rPr>
        <w:t>SRS-Config</w:t>
      </w:r>
      <w:r w:rsidRPr="006E7EBD">
        <w:rPr>
          <w:rFonts w:ascii="Times" w:eastAsia="Batang" w:hAnsi="Times"/>
          <w:i/>
          <w:iCs/>
          <w:szCs w:val="24"/>
          <w:lang w:eastAsia="en-US"/>
        </w:rPr>
        <w:t xml:space="preserve"> </w:t>
      </w:r>
      <w:r w:rsidRPr="006E7EBD">
        <w:rPr>
          <w:rFonts w:ascii="Times" w:eastAsia="Batang" w:hAnsi="Times"/>
          <w:iCs/>
          <w:szCs w:val="24"/>
          <w:lang w:eastAsia="en-US"/>
        </w:rPr>
        <w:t>/</w:t>
      </w:r>
      <w:r w:rsidRPr="006E7EBD">
        <w:rPr>
          <w:rFonts w:ascii="Times" w:eastAsia="Batang" w:hAnsi="Times"/>
          <w:i/>
          <w:iCs/>
          <w:szCs w:val="24"/>
          <w:lang w:eastAsia="en-US"/>
        </w:rPr>
        <w:t>SRS-ResourceSet</w:t>
      </w:r>
      <w:r w:rsidRPr="006E7EBD">
        <w:rPr>
          <w:rFonts w:ascii="Times" w:eastAsia="Batang" w:hAnsi="Times"/>
          <w:iCs/>
          <w:szCs w:val="24"/>
          <w:lang w:eastAsia="en-US"/>
        </w:rPr>
        <w:t>/</w:t>
      </w:r>
      <w:r w:rsidRPr="006E7EBD">
        <w:rPr>
          <w:rFonts w:ascii="Times" w:eastAsia="Batang" w:hAnsi="Times"/>
          <w:i/>
          <w:iCs/>
          <w:szCs w:val="24"/>
          <w:lang w:eastAsia="en-US"/>
        </w:rPr>
        <w:t>SRS-Resource</w:t>
      </w:r>
      <w:r w:rsidRPr="006E7EBD">
        <w:rPr>
          <w:rFonts w:ascii="Times" w:eastAsia="Malgun Gothic" w:hAnsi="Times" w:hint="eastAsia"/>
          <w:szCs w:val="24"/>
          <w:lang w:eastAsia="zh-CN"/>
        </w:rPr>
        <w:t>].</w:t>
      </w:r>
    </w:p>
    <w:p w14:paraId="14FDA501" w14:textId="77777777" w:rsidR="006E7EBD" w:rsidRPr="006E7EBD" w:rsidRDefault="006E7EBD" w:rsidP="006E7EBD">
      <w:pPr>
        <w:numPr>
          <w:ilvl w:val="1"/>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 xml:space="preserve">Option 2: </w:t>
      </w:r>
    </w:p>
    <w:p w14:paraId="61AFD960" w14:textId="77777777" w:rsidR="006E7EBD" w:rsidRPr="006E7EBD" w:rsidRDefault="006E7EBD" w:rsidP="006E7EBD">
      <w:pPr>
        <w:numPr>
          <w:ilvl w:val="2"/>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T</w:t>
      </w:r>
      <w:r w:rsidRPr="006E7EBD">
        <w:rPr>
          <w:rFonts w:ascii="Times" w:eastAsia="Malgun Gothic" w:hAnsi="Times" w:hint="eastAsia"/>
          <w:szCs w:val="24"/>
          <w:lang w:eastAsia="zh-CN"/>
        </w:rPr>
        <w:t>he valid symbol type for SP-CSI on PUCCH or PUSCH is determined based on the symbol type of the first PUSCH/ PUCCH after activation.</w:t>
      </w:r>
    </w:p>
    <w:p w14:paraId="323312B0" w14:textId="77777777" w:rsidR="006E7EBD" w:rsidRPr="006E7EBD" w:rsidRDefault="006E7EBD" w:rsidP="006E7EBD">
      <w:pPr>
        <w:numPr>
          <w:ilvl w:val="2"/>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T</w:t>
      </w:r>
      <w:r w:rsidRPr="006E7EBD">
        <w:rPr>
          <w:rFonts w:ascii="Times" w:eastAsia="Malgun Gothic" w:hAnsi="Times" w:hint="eastAsia"/>
          <w:szCs w:val="24"/>
          <w:lang w:eastAsia="zh-CN"/>
        </w:rPr>
        <w:t>he valid symbol type for type 2 CG PUS</w:t>
      </w:r>
      <w:r w:rsidRPr="006E7EBD">
        <w:rPr>
          <w:rFonts w:ascii="Times" w:eastAsia="Malgun Gothic" w:hAnsi="Times"/>
          <w:szCs w:val="24"/>
          <w:lang w:eastAsia="zh-CN"/>
        </w:rPr>
        <w:t>CH</w:t>
      </w:r>
      <w:r w:rsidRPr="006E7EBD">
        <w:rPr>
          <w:rFonts w:ascii="Times" w:eastAsia="Malgun Gothic" w:hAnsi="Times" w:hint="eastAsia"/>
          <w:szCs w:val="24"/>
          <w:lang w:eastAsia="zh-CN"/>
        </w:rPr>
        <w:t xml:space="preserve"> is determined based on the symbol type of the first CG PUSCH </w:t>
      </w:r>
      <w:r w:rsidRPr="006E7EBD">
        <w:rPr>
          <w:rFonts w:ascii="Times" w:eastAsia="Malgun Gothic" w:hAnsi="Times"/>
          <w:szCs w:val="24"/>
          <w:lang w:eastAsia="zh-CN"/>
        </w:rPr>
        <w:t>associated with</w:t>
      </w:r>
      <w:r w:rsidRPr="006E7EBD">
        <w:rPr>
          <w:rFonts w:ascii="Times" w:eastAsia="Malgun Gothic" w:hAnsi="Times" w:hint="eastAsia"/>
          <w:szCs w:val="24"/>
          <w:lang w:eastAsia="zh-CN"/>
        </w:rPr>
        <w:t xml:space="preserve"> activation</w:t>
      </w:r>
      <w:r w:rsidRPr="006E7EBD">
        <w:rPr>
          <w:rFonts w:ascii="Times" w:eastAsia="Malgun Gothic" w:hAnsi="Times"/>
          <w:szCs w:val="24"/>
          <w:lang w:eastAsia="zh-CN"/>
        </w:rPr>
        <w:t xml:space="preserve"> DCI</w:t>
      </w:r>
      <w:r w:rsidRPr="006E7EBD">
        <w:rPr>
          <w:rFonts w:ascii="Times" w:eastAsia="Malgun Gothic" w:hAnsi="Times" w:hint="eastAsia"/>
          <w:szCs w:val="24"/>
          <w:lang w:eastAsia="zh-CN"/>
        </w:rPr>
        <w:t>.</w:t>
      </w:r>
    </w:p>
    <w:p w14:paraId="6C60C978" w14:textId="77777777" w:rsidR="006E7EBD" w:rsidRPr="006E7EBD" w:rsidRDefault="006E7EBD" w:rsidP="006E7EBD">
      <w:pPr>
        <w:numPr>
          <w:ilvl w:val="2"/>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T</w:t>
      </w:r>
      <w:r w:rsidRPr="006E7EBD">
        <w:rPr>
          <w:rFonts w:ascii="Times" w:eastAsia="Malgun Gothic" w:hAnsi="Times" w:hint="eastAsia"/>
          <w:szCs w:val="24"/>
          <w:lang w:eastAsia="zh-CN"/>
        </w:rPr>
        <w:t xml:space="preserve">he valid symbol type for SPS PDSCH is determined based on the symbol type of the first SPS PDSCH </w:t>
      </w:r>
      <w:r w:rsidRPr="006E7EBD">
        <w:rPr>
          <w:rFonts w:ascii="Times" w:eastAsia="Malgun Gothic" w:hAnsi="Times"/>
          <w:szCs w:val="24"/>
          <w:lang w:eastAsia="zh-CN"/>
        </w:rPr>
        <w:t>associated with</w:t>
      </w:r>
      <w:r w:rsidRPr="006E7EBD">
        <w:rPr>
          <w:rFonts w:ascii="Times" w:eastAsia="Malgun Gothic" w:hAnsi="Times" w:hint="eastAsia"/>
          <w:szCs w:val="24"/>
          <w:lang w:eastAsia="zh-CN"/>
        </w:rPr>
        <w:t xml:space="preserve"> activation</w:t>
      </w:r>
      <w:r w:rsidRPr="006E7EBD">
        <w:rPr>
          <w:rFonts w:ascii="Times" w:eastAsia="Malgun Gothic" w:hAnsi="Times"/>
          <w:szCs w:val="24"/>
          <w:lang w:eastAsia="zh-CN"/>
        </w:rPr>
        <w:t xml:space="preserve"> DCI</w:t>
      </w:r>
      <w:r w:rsidRPr="006E7EBD">
        <w:rPr>
          <w:rFonts w:ascii="Times" w:eastAsia="Malgun Gothic" w:hAnsi="Times" w:hint="eastAsia"/>
          <w:szCs w:val="24"/>
          <w:lang w:eastAsia="zh-CN"/>
        </w:rPr>
        <w:t>.</w:t>
      </w:r>
    </w:p>
    <w:p w14:paraId="581DF123" w14:textId="77777777" w:rsidR="006E7EBD" w:rsidRPr="006E7EBD" w:rsidRDefault="006E7EBD" w:rsidP="006E7EBD">
      <w:pPr>
        <w:numPr>
          <w:ilvl w:val="2"/>
          <w:numId w:val="23"/>
        </w:numPr>
        <w:overflowPunct/>
        <w:autoSpaceDE/>
        <w:autoSpaceDN/>
        <w:adjustRightInd/>
        <w:spacing w:after="0"/>
        <w:jc w:val="both"/>
        <w:textAlignment w:val="auto"/>
        <w:rPr>
          <w:rFonts w:ascii="Times" w:eastAsia="Batang" w:hAnsi="Times"/>
          <w:szCs w:val="24"/>
          <w:lang w:eastAsia="x-none"/>
        </w:rPr>
      </w:pPr>
      <w:r w:rsidRPr="006E7EBD">
        <w:rPr>
          <w:rFonts w:ascii="Times" w:eastAsia="Batang" w:hAnsi="Times"/>
          <w:szCs w:val="24"/>
          <w:lang w:eastAsia="x-none"/>
        </w:rPr>
        <w:t>The valid symbol type</w:t>
      </w:r>
      <w:r w:rsidRPr="006E7EBD">
        <w:rPr>
          <w:rFonts w:ascii="Times" w:eastAsia="Batang" w:hAnsi="Times" w:hint="eastAsia"/>
          <w:szCs w:val="24"/>
          <w:lang w:eastAsia="x-none"/>
        </w:rPr>
        <w:t xml:space="preserve"> for semi-persistent SRS</w:t>
      </w:r>
      <w:r w:rsidRPr="006E7EBD">
        <w:rPr>
          <w:rFonts w:ascii="Times" w:eastAsia="Batang" w:hAnsi="Times"/>
          <w:szCs w:val="24"/>
          <w:lang w:eastAsia="x-none"/>
        </w:rPr>
        <w:t xml:space="preserve"> is determined based on the symbol type of the first SRS after activation.</w:t>
      </w:r>
    </w:p>
    <w:p w14:paraId="0FB89EF7"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38B715A4" w14:textId="77777777" w:rsidR="006E7EBD" w:rsidRPr="006E7EBD" w:rsidRDefault="006E7EBD" w:rsidP="006E7EBD">
      <w:pPr>
        <w:overflowPunct/>
        <w:autoSpaceDE/>
        <w:autoSpaceDN/>
        <w:adjustRightInd/>
        <w:spacing w:after="0"/>
        <w:textAlignment w:val="auto"/>
        <w:rPr>
          <w:rFonts w:ascii="Times" w:eastAsia="Malgun Gothic" w:hAnsi="Times"/>
          <w:b/>
          <w:szCs w:val="24"/>
          <w:lang w:eastAsia="zh-CN"/>
        </w:rPr>
      </w:pPr>
      <w:r w:rsidRPr="006E7EBD">
        <w:rPr>
          <w:rFonts w:ascii="Times" w:eastAsia="Malgun Gothic" w:hAnsi="Times"/>
          <w:b/>
          <w:szCs w:val="24"/>
          <w:highlight w:val="green"/>
          <w:lang w:eastAsia="zh-CN"/>
        </w:rPr>
        <w:t>Agreement</w:t>
      </w:r>
    </w:p>
    <w:p w14:paraId="62C5F8FC" w14:textId="77777777" w:rsidR="006E7EBD" w:rsidRPr="006E7EBD" w:rsidRDefault="006E7EBD" w:rsidP="006E7EBD">
      <w:p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 xml:space="preserve">For </w:t>
      </w:r>
      <w:r w:rsidRPr="006E7EBD">
        <w:rPr>
          <w:rFonts w:ascii="Times" w:eastAsia="Malgun Gothic" w:hAnsi="Times"/>
          <w:szCs w:val="24"/>
          <w:lang w:eastAsia="en-US"/>
        </w:rPr>
        <w:t>UL transmissions and DL receptions across SBFD symbols and non-SBFD symbols in different slots</w:t>
      </w:r>
      <w:r w:rsidRPr="006E7EBD">
        <w:rPr>
          <w:rFonts w:ascii="Times" w:eastAsia="Malgun Gothic" w:hAnsi="Times" w:hint="eastAsia"/>
          <w:szCs w:val="24"/>
          <w:lang w:eastAsia="zh-CN"/>
        </w:rPr>
        <w:t xml:space="preserve"> with C</w:t>
      </w:r>
      <w:r w:rsidRPr="006E7EBD">
        <w:rPr>
          <w:rFonts w:ascii="Times" w:eastAsia="Malgun Gothic" w:hAnsi="Times"/>
          <w:szCs w:val="24"/>
          <w:lang w:eastAsia="zh-CN"/>
        </w:rPr>
        <w:t xml:space="preserve">onfiguration 1, </w:t>
      </w:r>
    </w:p>
    <w:p w14:paraId="5FEDD587" w14:textId="77777777" w:rsidR="006E7EBD" w:rsidRPr="006E7EBD" w:rsidRDefault="006E7EBD" w:rsidP="006E7EBD">
      <w:pPr>
        <w:numPr>
          <w:ilvl w:val="0"/>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For PUSCH repetition</w:t>
      </w:r>
      <w:r w:rsidRPr="006E7EBD">
        <w:rPr>
          <w:rFonts w:ascii="Times" w:eastAsia="Malgun Gothic" w:hAnsi="Times" w:hint="eastAsia"/>
          <w:szCs w:val="24"/>
          <w:lang w:eastAsia="zh-CN"/>
        </w:rPr>
        <w:t xml:space="preserve"> type A</w:t>
      </w:r>
      <w:r w:rsidRPr="006E7EBD">
        <w:rPr>
          <w:rFonts w:ascii="Times" w:eastAsia="Malgun Gothic" w:hAnsi="Times"/>
          <w:szCs w:val="24"/>
          <w:lang w:eastAsia="zh-CN"/>
        </w:rPr>
        <w:t xml:space="preserve"> with available slot counting, TBoMS and PUCCH repetition</w:t>
      </w:r>
      <w:r w:rsidRPr="006E7EBD">
        <w:rPr>
          <w:rFonts w:ascii="Times" w:eastAsia="Malgun Gothic" w:hAnsi="Times" w:hint="eastAsia"/>
          <w:szCs w:val="24"/>
          <w:lang w:eastAsia="zh-CN"/>
        </w:rPr>
        <w:t>s</w:t>
      </w:r>
      <w:r w:rsidRPr="006E7EBD">
        <w:rPr>
          <w:rFonts w:ascii="Times" w:eastAsia="Malgun Gothic" w:hAnsi="Times"/>
          <w:szCs w:val="24"/>
          <w:lang w:eastAsia="zh-CN"/>
        </w:rPr>
        <w:t>, UE postpone</w:t>
      </w:r>
      <w:r w:rsidRPr="006E7EBD">
        <w:rPr>
          <w:rFonts w:ascii="Times" w:eastAsia="Malgun Gothic" w:hAnsi="Times" w:hint="eastAsia"/>
          <w:szCs w:val="24"/>
          <w:lang w:eastAsia="zh-CN"/>
        </w:rPr>
        <w:t>s</w:t>
      </w:r>
      <w:r w:rsidRPr="006E7EBD">
        <w:rPr>
          <w:rFonts w:ascii="Times" w:eastAsia="Malgun Gothic" w:hAnsi="Times"/>
          <w:szCs w:val="24"/>
          <w:lang w:eastAsia="zh-CN"/>
        </w:rPr>
        <w:t xml:space="preserve"> transmissions in the </w:t>
      </w:r>
      <w:r w:rsidRPr="006E7EBD">
        <w:rPr>
          <w:rFonts w:ascii="Times" w:eastAsia="Malgun Gothic" w:hAnsi="Times" w:hint="eastAsia"/>
          <w:szCs w:val="24"/>
          <w:lang w:eastAsia="zh-CN"/>
        </w:rPr>
        <w:t>invalid</w:t>
      </w:r>
      <w:r w:rsidRPr="006E7EBD">
        <w:rPr>
          <w:rFonts w:ascii="Times" w:eastAsia="Malgun Gothic" w:hAnsi="Times"/>
          <w:szCs w:val="24"/>
          <w:lang w:eastAsia="zh-CN"/>
        </w:rPr>
        <w:t xml:space="preserve"> symbol type</w:t>
      </w:r>
      <w:r w:rsidRPr="006E7EBD">
        <w:rPr>
          <w:rFonts w:ascii="Times" w:eastAsia="Malgun Gothic" w:hAnsi="Times" w:hint="eastAsia"/>
          <w:szCs w:val="24"/>
          <w:lang w:eastAsia="zh-CN"/>
        </w:rPr>
        <w:t>.</w:t>
      </w:r>
    </w:p>
    <w:p w14:paraId="42259128" w14:textId="77777777" w:rsidR="006E7EBD" w:rsidRPr="006E7EBD" w:rsidRDefault="006E7EBD" w:rsidP="006E7EBD">
      <w:pPr>
        <w:numPr>
          <w:ilvl w:val="0"/>
          <w:numId w:val="23"/>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For CG PUSCH and SPS PDSCH, P/SP SRS, P/SP CSI-RS, P/SP PUCCH</w:t>
      </w:r>
      <w:r w:rsidRPr="006E7EBD">
        <w:rPr>
          <w:rFonts w:ascii="Times" w:eastAsia="Malgun Gothic" w:hAnsi="Times"/>
          <w:szCs w:val="24"/>
          <w:lang w:eastAsia="zh-CN"/>
        </w:rPr>
        <w:t>, SP-CSI on PUSCH</w:t>
      </w:r>
      <w:r w:rsidRPr="006E7EBD">
        <w:rPr>
          <w:rFonts w:ascii="Times" w:eastAsia="Malgun Gothic" w:hAnsi="Times" w:hint="eastAsia"/>
          <w:szCs w:val="24"/>
          <w:lang w:eastAsia="zh-CN"/>
        </w:rPr>
        <w:t xml:space="preserve">, PUSCH repetition type A without available slot counting, multi-PUSCH/PDSCH </w:t>
      </w:r>
      <w:r w:rsidRPr="006E7EBD">
        <w:rPr>
          <w:rFonts w:ascii="Times" w:eastAsia="Malgun Gothic" w:hAnsi="Times"/>
          <w:bCs/>
          <w:szCs w:val="24"/>
          <w:lang w:eastAsia="zh-CN"/>
        </w:rPr>
        <w:t>scheduled by a single DCI</w:t>
      </w:r>
      <w:r w:rsidRPr="006E7EBD">
        <w:rPr>
          <w:rFonts w:ascii="Times" w:eastAsia="Malgun Gothic" w:hAnsi="Times" w:hint="eastAsia"/>
          <w:bCs/>
          <w:szCs w:val="24"/>
          <w:lang w:eastAsia="zh-CN"/>
        </w:rPr>
        <w:t>,</w:t>
      </w:r>
      <w:r w:rsidRPr="006E7EBD">
        <w:rPr>
          <w:rFonts w:ascii="Times" w:eastAsia="Malgun Gothic" w:hAnsi="Times"/>
          <w:bCs/>
          <w:szCs w:val="24"/>
          <w:lang w:eastAsia="zh-CN"/>
        </w:rPr>
        <w:t xml:space="preserve"> </w:t>
      </w:r>
      <w:r w:rsidRPr="006E7EBD">
        <w:rPr>
          <w:rFonts w:ascii="Times" w:eastAsia="Malgun Gothic" w:hAnsi="Times" w:hint="eastAsia"/>
          <w:szCs w:val="24"/>
          <w:lang w:eastAsia="zh-CN"/>
        </w:rPr>
        <w:t>and PDSCH repetitions</w:t>
      </w:r>
      <w:r w:rsidRPr="006E7EBD">
        <w:rPr>
          <w:rFonts w:ascii="Times" w:eastAsia="Malgun Gothic" w:hAnsi="Times"/>
          <w:szCs w:val="24"/>
          <w:lang w:eastAsia="zh-CN"/>
        </w:rPr>
        <w:t xml:space="preserve">, transmissions/receptions in the </w:t>
      </w:r>
      <w:r w:rsidRPr="006E7EBD">
        <w:rPr>
          <w:rFonts w:ascii="Times" w:eastAsia="Malgun Gothic" w:hAnsi="Times" w:hint="eastAsia"/>
          <w:szCs w:val="24"/>
          <w:lang w:eastAsia="zh-CN"/>
        </w:rPr>
        <w:t>invalid</w:t>
      </w:r>
      <w:r w:rsidRPr="006E7EBD">
        <w:rPr>
          <w:rFonts w:ascii="Times" w:eastAsia="Malgun Gothic" w:hAnsi="Times"/>
          <w:szCs w:val="24"/>
          <w:lang w:eastAsia="zh-CN"/>
        </w:rPr>
        <w:t xml:space="preserve"> symbol type</w:t>
      </w:r>
      <w:r w:rsidRPr="006E7EBD">
        <w:rPr>
          <w:rFonts w:ascii="Times" w:eastAsia="Malgun Gothic" w:hAnsi="Times" w:hint="eastAsia"/>
          <w:szCs w:val="24"/>
          <w:lang w:eastAsia="zh-CN"/>
        </w:rPr>
        <w:t xml:space="preserve"> are dropped.</w:t>
      </w:r>
    </w:p>
    <w:p w14:paraId="363E81B3"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17028586" w14:textId="77777777" w:rsidR="006E7EBD" w:rsidRPr="006E7EBD" w:rsidRDefault="006E7EBD" w:rsidP="006E7EBD">
      <w:pPr>
        <w:overflowPunct/>
        <w:autoSpaceDE/>
        <w:autoSpaceDN/>
        <w:adjustRightInd/>
        <w:spacing w:after="0"/>
        <w:textAlignment w:val="auto"/>
        <w:rPr>
          <w:rFonts w:ascii="Times" w:eastAsia="Malgun Gothic" w:hAnsi="Times"/>
          <w:b/>
          <w:szCs w:val="24"/>
          <w:lang w:eastAsia="zh-CN"/>
        </w:rPr>
      </w:pPr>
      <w:r w:rsidRPr="006E7EBD">
        <w:rPr>
          <w:rFonts w:ascii="Times" w:eastAsia="Malgun Gothic" w:hAnsi="Times"/>
          <w:b/>
          <w:szCs w:val="24"/>
          <w:highlight w:val="green"/>
          <w:lang w:eastAsia="zh-CN"/>
        </w:rPr>
        <w:t>Agreement</w:t>
      </w:r>
    </w:p>
    <w:p w14:paraId="56C922D2" w14:textId="77777777" w:rsidR="006E7EBD" w:rsidRPr="006E7EBD" w:rsidRDefault="006E7EBD" w:rsidP="006E7EBD">
      <w:p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bCs/>
          <w:szCs w:val="24"/>
          <w:lang w:eastAsia="zh-CN"/>
        </w:rPr>
        <w:t>For a CG PUSCH configuration</w:t>
      </w:r>
      <w:r w:rsidRPr="006E7EBD">
        <w:rPr>
          <w:rFonts w:ascii="Times" w:eastAsia="Malgun Gothic" w:hAnsi="Times" w:hint="eastAsia"/>
          <w:bCs/>
          <w:szCs w:val="24"/>
          <w:lang w:eastAsia="zh-CN"/>
        </w:rPr>
        <w:t xml:space="preserve"> without repetitions, if the</w:t>
      </w:r>
      <w:r w:rsidRPr="006E7EBD">
        <w:rPr>
          <w:rFonts w:ascii="Times" w:eastAsia="Malgun Gothic" w:hAnsi="Times"/>
          <w:bCs/>
          <w:szCs w:val="24"/>
          <w:lang w:eastAsia="zh-CN"/>
        </w:rPr>
        <w:t xml:space="preserve"> transmission occasions </w:t>
      </w:r>
      <w:r w:rsidRPr="006E7EBD">
        <w:rPr>
          <w:rFonts w:ascii="Times" w:eastAsia="Malgun Gothic" w:hAnsi="Times" w:hint="eastAsia"/>
          <w:bCs/>
          <w:szCs w:val="24"/>
          <w:lang w:eastAsia="zh-CN"/>
        </w:rPr>
        <w:t xml:space="preserve">are </w:t>
      </w:r>
      <w:r w:rsidRPr="006E7EBD">
        <w:rPr>
          <w:rFonts w:ascii="Times" w:eastAsia="Malgun Gothic" w:hAnsi="Times"/>
          <w:bCs/>
          <w:szCs w:val="24"/>
          <w:lang w:eastAsia="zh-CN"/>
        </w:rPr>
        <w:t>across SBFD symbols and non-SBFD symbols where each transmission occasion has either all SBFD or all non-SBFD symbols</w:t>
      </w:r>
      <w:r w:rsidRPr="006E7EBD">
        <w:rPr>
          <w:rFonts w:ascii="Times" w:eastAsia="Malgun Gothic" w:hAnsi="Times" w:hint="eastAsia"/>
          <w:bCs/>
          <w:szCs w:val="24"/>
          <w:lang w:eastAsia="zh-CN"/>
        </w:rPr>
        <w:t xml:space="preserve"> (i.e. Configuration 2)</w:t>
      </w:r>
      <w:r w:rsidRPr="006E7EBD">
        <w:rPr>
          <w:rFonts w:ascii="Times" w:eastAsia="Malgun Gothic" w:hAnsi="Times"/>
          <w:bCs/>
          <w:szCs w:val="24"/>
          <w:lang w:eastAsia="zh-CN"/>
        </w:rPr>
        <w:t>,</w:t>
      </w:r>
      <w:r w:rsidRPr="006E7EBD">
        <w:rPr>
          <w:rFonts w:ascii="Times" w:eastAsia="Malgun Gothic" w:hAnsi="Times" w:hint="eastAsia"/>
          <w:bCs/>
          <w:szCs w:val="24"/>
          <w:lang w:eastAsia="zh-CN"/>
        </w:rPr>
        <w:t xml:space="preserve"> f</w:t>
      </w:r>
      <w:r w:rsidRPr="006E7EBD">
        <w:rPr>
          <w:rFonts w:ascii="Times" w:eastAsia="Malgun Gothic" w:hAnsi="Times"/>
          <w:bCs/>
          <w:szCs w:val="24"/>
          <w:lang w:eastAsia="zh-CN"/>
        </w:rPr>
        <w:t>or P</w:t>
      </w:r>
      <w:r w:rsidRPr="006E7EBD">
        <w:rPr>
          <w:rFonts w:ascii="Times" w:eastAsia="Malgun Gothic" w:hAnsi="Times" w:hint="eastAsia"/>
          <w:bCs/>
          <w:szCs w:val="24"/>
          <w:lang w:eastAsia="zh-CN"/>
        </w:rPr>
        <w:t>U</w:t>
      </w:r>
      <w:r w:rsidRPr="006E7EBD">
        <w:rPr>
          <w:rFonts w:ascii="Times" w:eastAsia="Malgun Gothic" w:hAnsi="Times"/>
          <w:bCs/>
          <w:szCs w:val="24"/>
          <w:lang w:eastAsia="zh-CN"/>
        </w:rPr>
        <w:t>SCH repetition type-A across SBFD symbols and non-SBFD symbols</w:t>
      </w:r>
      <w:r w:rsidRPr="006E7EBD">
        <w:rPr>
          <w:rFonts w:ascii="Times" w:eastAsia="Malgun Gothic" w:hAnsi="Times" w:hint="eastAsia"/>
          <w:bCs/>
          <w:szCs w:val="24"/>
          <w:lang w:eastAsia="zh-CN"/>
        </w:rPr>
        <w:t xml:space="preserve"> in different slots</w:t>
      </w:r>
      <w:r w:rsidRPr="006E7EBD">
        <w:rPr>
          <w:rFonts w:ascii="Times" w:eastAsia="Malgun Gothic" w:hAnsi="Times"/>
          <w:bCs/>
          <w:szCs w:val="24"/>
          <w:lang w:eastAsia="zh-CN"/>
        </w:rPr>
        <w:t xml:space="preserve"> where each repetition has either all SBFD or all non-SBFD symbols</w:t>
      </w:r>
      <w:r w:rsidRPr="006E7EBD">
        <w:rPr>
          <w:rFonts w:ascii="Times" w:eastAsia="Malgun Gothic" w:hAnsi="Times" w:hint="eastAsia"/>
          <w:bCs/>
          <w:szCs w:val="24"/>
          <w:lang w:eastAsia="zh-CN"/>
        </w:rPr>
        <w:t xml:space="preserve"> (i.e. Configuration 2), and f</w:t>
      </w:r>
      <w:r w:rsidRPr="006E7EBD">
        <w:rPr>
          <w:rFonts w:ascii="Times" w:eastAsia="Malgun Gothic" w:hAnsi="Times"/>
          <w:bCs/>
          <w:szCs w:val="24"/>
          <w:lang w:eastAsia="zh-CN"/>
        </w:rPr>
        <w:t>or multi-P</w:t>
      </w:r>
      <w:r w:rsidRPr="006E7EBD">
        <w:rPr>
          <w:rFonts w:ascii="Times" w:eastAsia="Malgun Gothic" w:hAnsi="Times" w:hint="eastAsia"/>
          <w:bCs/>
          <w:szCs w:val="24"/>
          <w:lang w:eastAsia="zh-CN"/>
        </w:rPr>
        <w:t>U</w:t>
      </w:r>
      <w:r w:rsidRPr="006E7EBD">
        <w:rPr>
          <w:rFonts w:ascii="Times" w:eastAsia="Malgun Gothic" w:hAnsi="Times"/>
          <w:bCs/>
          <w:szCs w:val="24"/>
          <w:lang w:eastAsia="zh-CN"/>
        </w:rPr>
        <w:t>SCH scheduled by a single DCI across SBFD symbols and non-SBFD symbols, where each PUSCH within a slot has either all SBFD or all non-SBFD symbols</w:t>
      </w:r>
      <w:r w:rsidRPr="006E7EBD">
        <w:rPr>
          <w:rFonts w:ascii="Times" w:eastAsia="Malgun Gothic" w:hAnsi="Times" w:hint="eastAsia"/>
          <w:bCs/>
          <w:szCs w:val="24"/>
          <w:lang w:eastAsia="zh-CN"/>
        </w:rPr>
        <w:t xml:space="preserve"> (i.e. Configuration 2)</w:t>
      </w:r>
      <w:r w:rsidRPr="006E7EBD">
        <w:rPr>
          <w:rFonts w:ascii="Times" w:eastAsia="Malgun Gothic" w:hAnsi="Times"/>
          <w:bCs/>
          <w:szCs w:val="24"/>
          <w:lang w:eastAsia="zh-CN"/>
        </w:rPr>
        <w:t xml:space="preserve">, </w:t>
      </w:r>
      <w:r w:rsidRPr="006E7EBD">
        <w:rPr>
          <w:rFonts w:ascii="Times" w:eastAsia="Malgun Gothic" w:hAnsi="Times" w:hint="eastAsia"/>
          <w:bCs/>
          <w:szCs w:val="24"/>
          <w:lang w:eastAsia="zh-CN"/>
        </w:rPr>
        <w:t>and f</w:t>
      </w:r>
      <w:r w:rsidRPr="006E7EBD">
        <w:rPr>
          <w:rFonts w:ascii="Times" w:eastAsia="Malgun Gothic" w:hAnsi="Times"/>
          <w:bCs/>
          <w:szCs w:val="24"/>
          <w:lang w:eastAsia="zh-CN"/>
        </w:rPr>
        <w:t>or T</w:t>
      </w:r>
      <w:r w:rsidRPr="006E7EBD">
        <w:rPr>
          <w:rFonts w:ascii="Times" w:eastAsia="Malgun Gothic" w:hAnsi="Times" w:hint="eastAsia"/>
          <w:bCs/>
          <w:szCs w:val="24"/>
          <w:lang w:eastAsia="zh-CN"/>
        </w:rPr>
        <w:t>B</w:t>
      </w:r>
      <w:r w:rsidRPr="006E7EBD">
        <w:rPr>
          <w:rFonts w:ascii="Times" w:eastAsia="Malgun Gothic" w:hAnsi="Times"/>
          <w:bCs/>
          <w:szCs w:val="24"/>
          <w:lang w:eastAsia="zh-CN"/>
        </w:rPr>
        <w:t>oMS across SBFD symbols and non-SBFD symbols</w:t>
      </w:r>
      <w:r w:rsidRPr="006E7EBD">
        <w:rPr>
          <w:rFonts w:ascii="Times" w:eastAsia="Batang" w:hAnsi="Times"/>
          <w:szCs w:val="24"/>
          <w:lang w:eastAsia="en-US"/>
        </w:rPr>
        <w:t xml:space="preserve"> </w:t>
      </w:r>
      <w:r w:rsidRPr="006E7EBD">
        <w:rPr>
          <w:rFonts w:ascii="Times" w:eastAsia="Malgun Gothic" w:hAnsi="Times"/>
          <w:bCs/>
          <w:szCs w:val="24"/>
          <w:lang w:eastAsia="zh-CN"/>
        </w:rPr>
        <w:t>in different slots, where each transmission within a slot has either all SBFD or all non-SBFD symbols</w:t>
      </w:r>
      <w:r w:rsidRPr="006E7EBD">
        <w:rPr>
          <w:rFonts w:ascii="Times" w:eastAsia="Malgun Gothic" w:hAnsi="Times" w:hint="eastAsia"/>
          <w:bCs/>
          <w:szCs w:val="24"/>
          <w:lang w:eastAsia="zh-CN"/>
        </w:rPr>
        <w:t xml:space="preserve"> (i.e. Configuration 2)</w:t>
      </w:r>
      <w:r w:rsidRPr="006E7EBD">
        <w:rPr>
          <w:rFonts w:ascii="Times" w:eastAsia="Malgun Gothic" w:hAnsi="Times"/>
          <w:bCs/>
          <w:szCs w:val="24"/>
          <w:lang w:eastAsia="zh-CN"/>
        </w:rPr>
        <w:t>,</w:t>
      </w:r>
      <w:r w:rsidRPr="006E7EBD">
        <w:rPr>
          <w:rFonts w:ascii="Times" w:eastAsia="Malgun Gothic" w:hAnsi="Times" w:hint="eastAsia"/>
          <w:bCs/>
          <w:szCs w:val="24"/>
          <w:lang w:eastAsia="zh-CN"/>
        </w:rPr>
        <w:t xml:space="preserve"> </w:t>
      </w:r>
    </w:p>
    <w:p w14:paraId="7D49B484" w14:textId="77777777" w:rsidR="006E7EBD" w:rsidRPr="006E7EBD" w:rsidRDefault="006E7EBD" w:rsidP="006E7EBD">
      <w:pPr>
        <w:numPr>
          <w:ilvl w:val="0"/>
          <w:numId w:val="24"/>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Option 2: Single resource configuration/indication for non-SBFD symbol</w:t>
      </w:r>
      <w:r w:rsidRPr="006E7EBD">
        <w:rPr>
          <w:rFonts w:ascii="Times" w:eastAsia="Malgun Gothic" w:hAnsi="Times" w:hint="eastAsia"/>
          <w:szCs w:val="24"/>
          <w:lang w:eastAsia="zh-CN"/>
        </w:rPr>
        <w:t>s</w:t>
      </w:r>
      <w:r w:rsidRPr="006E7EBD">
        <w:rPr>
          <w:rFonts w:ascii="Times" w:eastAsia="Malgun Gothic" w:hAnsi="Times"/>
          <w:szCs w:val="24"/>
          <w:lang w:eastAsia="zh-CN"/>
        </w:rPr>
        <w:t xml:space="preserve"> and RB offset(s) </w:t>
      </w:r>
      <w:r w:rsidRPr="006E7EBD">
        <w:rPr>
          <w:rFonts w:ascii="Times" w:eastAsia="Malgun Gothic" w:hAnsi="Times" w:hint="eastAsia"/>
          <w:szCs w:val="24"/>
          <w:lang w:eastAsia="zh-CN"/>
        </w:rPr>
        <w:t xml:space="preserve">configuration/indication/determination </w:t>
      </w:r>
      <w:r w:rsidRPr="006E7EBD">
        <w:rPr>
          <w:rFonts w:ascii="Times" w:eastAsia="Malgun Gothic" w:hAnsi="Times"/>
          <w:szCs w:val="24"/>
          <w:lang w:eastAsia="zh-CN"/>
        </w:rPr>
        <w:t xml:space="preserve">to determine </w:t>
      </w:r>
      <w:r w:rsidRPr="006E7EBD">
        <w:rPr>
          <w:rFonts w:ascii="Times" w:eastAsia="Malgun Gothic" w:hAnsi="Times" w:hint="eastAsia"/>
          <w:szCs w:val="24"/>
          <w:lang w:eastAsia="zh-CN"/>
        </w:rPr>
        <w:t xml:space="preserve">frequency </w:t>
      </w:r>
      <w:r w:rsidRPr="006E7EBD">
        <w:rPr>
          <w:rFonts w:ascii="Times" w:eastAsia="Malgun Gothic" w:hAnsi="Times"/>
          <w:szCs w:val="24"/>
          <w:lang w:eastAsia="zh-CN"/>
        </w:rPr>
        <w:t xml:space="preserve">resource for </w:t>
      </w:r>
      <w:r w:rsidRPr="006E7EBD">
        <w:rPr>
          <w:rFonts w:ascii="Times" w:eastAsia="Malgun Gothic" w:hAnsi="Times" w:hint="eastAsia"/>
          <w:szCs w:val="24"/>
          <w:lang w:eastAsia="zh-CN"/>
        </w:rPr>
        <w:t>SBFD symbols</w:t>
      </w:r>
    </w:p>
    <w:p w14:paraId="0F9F312E" w14:textId="77777777" w:rsidR="006E7EBD" w:rsidRPr="006E7EBD" w:rsidRDefault="006E7EBD" w:rsidP="006E7EBD">
      <w:pPr>
        <w:numPr>
          <w:ilvl w:val="1"/>
          <w:numId w:val="24"/>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The numbers of PRBs are the same for PUSCH transm</w:t>
      </w:r>
      <w:r w:rsidRPr="006E7EBD">
        <w:rPr>
          <w:rFonts w:ascii="Times" w:eastAsia="Malgun Gothic" w:hAnsi="Times"/>
          <w:szCs w:val="24"/>
          <w:lang w:eastAsia="zh-CN"/>
        </w:rPr>
        <w:t>i</w:t>
      </w:r>
      <w:r w:rsidRPr="006E7EBD">
        <w:rPr>
          <w:rFonts w:ascii="Times" w:eastAsia="Malgun Gothic" w:hAnsi="Times" w:hint="eastAsia"/>
          <w:szCs w:val="24"/>
          <w:lang w:eastAsia="zh-CN"/>
        </w:rPr>
        <w:t>ssions in SBFD symbols and PUSCH transmissions in non-SBFD symbols</w:t>
      </w:r>
    </w:p>
    <w:p w14:paraId="692E63B0"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33B336B2" w14:textId="77777777" w:rsidR="006E7EBD" w:rsidRPr="006E7EBD" w:rsidRDefault="006E7EBD" w:rsidP="006E7EBD">
      <w:p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b/>
          <w:szCs w:val="24"/>
          <w:highlight w:val="green"/>
          <w:lang w:eastAsia="zh-CN"/>
        </w:rPr>
        <w:t>Agreement</w:t>
      </w:r>
    </w:p>
    <w:p w14:paraId="7D4629BF" w14:textId="77777777" w:rsidR="006E7EBD" w:rsidRPr="006E7EBD" w:rsidRDefault="006E7EBD" w:rsidP="006E7EBD">
      <w:pPr>
        <w:tabs>
          <w:tab w:val="left" w:pos="0"/>
        </w:tabs>
        <w:overflowPunct/>
        <w:autoSpaceDE/>
        <w:autoSpaceDN/>
        <w:adjustRightInd/>
        <w:spacing w:after="0"/>
        <w:textAlignment w:val="auto"/>
        <w:rPr>
          <w:rFonts w:ascii="Times" w:eastAsia="Batang" w:hAnsi="Times"/>
          <w:szCs w:val="24"/>
          <w:lang w:eastAsia="en-US"/>
        </w:rPr>
      </w:pPr>
      <w:r w:rsidRPr="006E7EBD">
        <w:rPr>
          <w:rFonts w:ascii="Times" w:eastAsia="Malgun Gothic" w:hAnsi="Times" w:hint="eastAsia"/>
          <w:szCs w:val="24"/>
          <w:lang w:eastAsia="en-US"/>
        </w:rPr>
        <w:t xml:space="preserve">For a single TRP scenario, for separate UL power control for PUSCH/PUCCH/SRS transmissions in SBFD symbols and non-SBFD symbols based on unified TCI state framework, down-select from the following options to support separate configurations of UL power </w:t>
      </w:r>
      <w:r w:rsidRPr="006E7EBD">
        <w:rPr>
          <w:rFonts w:ascii="Times" w:eastAsia="Malgun Gothic" w:hAnsi="Times"/>
          <w:szCs w:val="24"/>
          <w:lang w:eastAsia="en-US"/>
        </w:rPr>
        <w:t>control</w:t>
      </w:r>
      <w:r w:rsidRPr="006E7EBD">
        <w:rPr>
          <w:rFonts w:ascii="Times" w:eastAsia="Malgun Gothic" w:hAnsi="Times" w:hint="eastAsia"/>
          <w:szCs w:val="24"/>
          <w:lang w:eastAsia="en-US"/>
        </w:rPr>
        <w:t xml:space="preserve"> parameters.</w:t>
      </w:r>
    </w:p>
    <w:p w14:paraId="07BC717C" w14:textId="77777777" w:rsidR="006E7EBD" w:rsidRPr="006E7EBD" w:rsidRDefault="006E7EBD" w:rsidP="006E7EBD">
      <w:pPr>
        <w:numPr>
          <w:ilvl w:val="0"/>
          <w:numId w:val="19"/>
        </w:numPr>
        <w:tabs>
          <w:tab w:val="left" w:pos="0"/>
        </w:tabs>
        <w:overflowPunct/>
        <w:autoSpaceDE/>
        <w:autoSpaceDN/>
        <w:adjustRightInd/>
        <w:spacing w:after="0"/>
        <w:jc w:val="both"/>
        <w:textAlignment w:val="auto"/>
        <w:rPr>
          <w:rFonts w:ascii="Times" w:eastAsia="Batang" w:hAnsi="Times"/>
          <w:szCs w:val="24"/>
          <w:lang w:eastAsia="x-none"/>
        </w:rPr>
      </w:pPr>
      <w:r w:rsidRPr="006E7EBD">
        <w:rPr>
          <w:rFonts w:ascii="Times" w:eastAsia="Batang" w:hAnsi="Times" w:hint="eastAsia"/>
          <w:szCs w:val="24"/>
          <w:lang w:eastAsia="x-none"/>
        </w:rPr>
        <w:t xml:space="preserve">Option 1: </w:t>
      </w:r>
      <w:r w:rsidRPr="006E7EBD">
        <w:rPr>
          <w:rFonts w:ascii="Times" w:eastAsia="Batang" w:hAnsi="Times"/>
          <w:szCs w:val="24"/>
          <w:lang w:eastAsia="x-none"/>
        </w:rPr>
        <w:t xml:space="preserve">One TCI codepoint is mapped to </w:t>
      </w:r>
      <w:r w:rsidRPr="006E7EBD">
        <w:rPr>
          <w:rFonts w:ascii="Times" w:eastAsia="Batang" w:hAnsi="Times" w:hint="eastAsia"/>
          <w:szCs w:val="24"/>
          <w:lang w:eastAsia="x-none"/>
        </w:rPr>
        <w:t>separate</w:t>
      </w:r>
      <w:r w:rsidRPr="006E7EBD">
        <w:rPr>
          <w:rFonts w:ascii="Times" w:eastAsia="Batang" w:hAnsi="Times"/>
          <w:szCs w:val="24"/>
          <w:lang w:eastAsia="x-none"/>
        </w:rPr>
        <w:t xml:space="preserve"> TCI states for SBFD symbols and non-SBFD symbols respectively</w:t>
      </w:r>
    </w:p>
    <w:p w14:paraId="635A6781" w14:textId="77777777" w:rsidR="006E7EBD" w:rsidRPr="006E7EBD" w:rsidRDefault="006E7EBD" w:rsidP="006E7EBD">
      <w:pPr>
        <w:numPr>
          <w:ilvl w:val="1"/>
          <w:numId w:val="19"/>
        </w:numPr>
        <w:tabs>
          <w:tab w:val="left" w:pos="0"/>
        </w:tabs>
        <w:overflowPunct/>
        <w:autoSpaceDE/>
        <w:autoSpaceDN/>
        <w:adjustRightInd/>
        <w:spacing w:after="0"/>
        <w:jc w:val="both"/>
        <w:textAlignment w:val="auto"/>
        <w:rPr>
          <w:rFonts w:ascii="Times" w:eastAsia="Batang" w:hAnsi="Times"/>
          <w:szCs w:val="24"/>
          <w:lang w:eastAsia="x-none"/>
        </w:rPr>
      </w:pPr>
      <w:r w:rsidRPr="006E7EBD">
        <w:rPr>
          <w:rFonts w:ascii="Times" w:eastAsia="Batang" w:hAnsi="Times" w:hint="eastAsia"/>
          <w:szCs w:val="24"/>
          <w:lang w:eastAsia="x-none"/>
        </w:rPr>
        <w:t>FFS: No RRC impact</w:t>
      </w:r>
    </w:p>
    <w:p w14:paraId="1E41A851" w14:textId="77777777" w:rsidR="006E7EBD" w:rsidRPr="006E7EBD" w:rsidRDefault="006E7EBD" w:rsidP="006E7EBD">
      <w:pPr>
        <w:numPr>
          <w:ilvl w:val="1"/>
          <w:numId w:val="19"/>
        </w:numPr>
        <w:tabs>
          <w:tab w:val="left" w:pos="0"/>
        </w:tabs>
        <w:overflowPunct/>
        <w:autoSpaceDE/>
        <w:autoSpaceDN/>
        <w:adjustRightInd/>
        <w:spacing w:after="0"/>
        <w:jc w:val="both"/>
        <w:textAlignment w:val="auto"/>
        <w:rPr>
          <w:rFonts w:ascii="Times" w:eastAsia="Batang" w:hAnsi="Times"/>
          <w:szCs w:val="24"/>
          <w:lang w:eastAsia="x-none"/>
        </w:rPr>
      </w:pPr>
      <w:r w:rsidRPr="006E7EBD">
        <w:rPr>
          <w:rFonts w:ascii="Times" w:eastAsia="Batang" w:hAnsi="Times"/>
          <w:szCs w:val="24"/>
          <w:lang w:eastAsia="x-none"/>
        </w:rPr>
        <w:t xml:space="preserve">FFS: New MAC CE or reuse existing </w:t>
      </w:r>
      <w:r w:rsidRPr="006E7EBD">
        <w:rPr>
          <w:rFonts w:ascii="Times" w:eastAsia="Batang" w:hAnsi="Times" w:hint="eastAsia"/>
          <w:szCs w:val="24"/>
          <w:lang w:eastAsia="x-none"/>
        </w:rPr>
        <w:t>MAC CE</w:t>
      </w:r>
    </w:p>
    <w:p w14:paraId="57E2E6D8" w14:textId="77777777" w:rsidR="006E7EBD" w:rsidRPr="006E7EBD" w:rsidRDefault="006E7EBD" w:rsidP="006E7EBD">
      <w:pPr>
        <w:numPr>
          <w:ilvl w:val="0"/>
          <w:numId w:val="19"/>
        </w:numPr>
        <w:tabs>
          <w:tab w:val="left" w:pos="0"/>
        </w:tabs>
        <w:overflowPunct/>
        <w:autoSpaceDE/>
        <w:autoSpaceDN/>
        <w:adjustRightInd/>
        <w:spacing w:after="0"/>
        <w:jc w:val="both"/>
        <w:textAlignment w:val="auto"/>
        <w:rPr>
          <w:rFonts w:ascii="Times" w:eastAsia="Batang" w:hAnsi="Times"/>
          <w:szCs w:val="24"/>
          <w:lang w:eastAsia="x-none"/>
        </w:rPr>
      </w:pPr>
      <w:r w:rsidRPr="006E7EBD">
        <w:rPr>
          <w:rFonts w:ascii="Times" w:eastAsia="Batang" w:hAnsi="Times" w:hint="eastAsia"/>
          <w:szCs w:val="24"/>
          <w:lang w:eastAsia="x-none"/>
        </w:rPr>
        <w:lastRenderedPageBreak/>
        <w:t xml:space="preserve">Option 2: </w:t>
      </w:r>
      <w:r w:rsidRPr="006E7EBD">
        <w:rPr>
          <w:rFonts w:ascii="Times" w:eastAsia="Batang" w:hAnsi="Times"/>
          <w:szCs w:val="24"/>
          <w:lang w:eastAsia="x-none"/>
        </w:rPr>
        <w:t>Same unified TCI state is associated with separate UL power control parameters for SBFD symbols and non-SBFD symbols</w:t>
      </w:r>
    </w:p>
    <w:p w14:paraId="36BEC7E2" w14:textId="77777777" w:rsidR="006E7EBD" w:rsidRPr="006E7EBD" w:rsidRDefault="006E7EBD" w:rsidP="006E7EBD">
      <w:pPr>
        <w:numPr>
          <w:ilvl w:val="1"/>
          <w:numId w:val="19"/>
        </w:numPr>
        <w:tabs>
          <w:tab w:val="left" w:pos="0"/>
        </w:tabs>
        <w:overflowPunct/>
        <w:autoSpaceDE/>
        <w:autoSpaceDN/>
        <w:adjustRightInd/>
        <w:spacing w:after="0"/>
        <w:jc w:val="both"/>
        <w:textAlignment w:val="auto"/>
        <w:rPr>
          <w:rFonts w:ascii="Times" w:eastAsia="Batang" w:hAnsi="Times"/>
          <w:szCs w:val="24"/>
          <w:lang w:eastAsia="x-none"/>
        </w:rPr>
      </w:pPr>
      <w:r w:rsidRPr="006E7EBD">
        <w:rPr>
          <w:rFonts w:ascii="Times" w:eastAsia="Batang" w:hAnsi="Times" w:hint="eastAsia"/>
          <w:szCs w:val="24"/>
          <w:lang w:eastAsia="x-none"/>
        </w:rPr>
        <w:t xml:space="preserve">FFS whether a new </w:t>
      </w:r>
      <w:r w:rsidRPr="006E7EBD">
        <w:rPr>
          <w:rFonts w:ascii="Times" w:eastAsia="Batang" w:hAnsi="Times" w:hint="eastAsia"/>
          <w:i/>
          <w:szCs w:val="24"/>
          <w:lang w:eastAsia="x-none"/>
        </w:rPr>
        <w:t>Uplink-powerControlId</w:t>
      </w:r>
      <w:r w:rsidRPr="006E7EBD">
        <w:rPr>
          <w:rFonts w:ascii="Times" w:eastAsia="Batang" w:hAnsi="Times" w:hint="eastAsia"/>
          <w:szCs w:val="24"/>
          <w:lang w:eastAsia="x-none"/>
        </w:rPr>
        <w:t xml:space="preserve"> is introduced for SBFD symbols, or new </w:t>
      </w:r>
      <w:r w:rsidRPr="006E7EBD">
        <w:rPr>
          <w:rFonts w:ascii="Times" w:eastAsia="Batang" w:hAnsi="Times" w:hint="eastAsia"/>
          <w:i/>
          <w:szCs w:val="24"/>
          <w:lang w:eastAsia="x-none"/>
        </w:rPr>
        <w:t>P0AlphaSet</w:t>
      </w:r>
      <w:r w:rsidRPr="006E7EBD">
        <w:rPr>
          <w:rFonts w:ascii="Times" w:eastAsia="Batang" w:hAnsi="Times" w:hint="eastAsia"/>
          <w:szCs w:val="24"/>
          <w:lang w:eastAsia="x-none"/>
        </w:rPr>
        <w:t xml:space="preserve">s are introduced in </w:t>
      </w:r>
      <w:r w:rsidRPr="006E7EBD">
        <w:rPr>
          <w:rFonts w:ascii="Times" w:eastAsia="Batang" w:hAnsi="Times" w:hint="eastAsia"/>
          <w:i/>
          <w:szCs w:val="24"/>
          <w:lang w:eastAsia="x-none"/>
        </w:rPr>
        <w:t>Uplink-powerControl</w:t>
      </w:r>
      <w:r w:rsidRPr="006E7EBD">
        <w:rPr>
          <w:rFonts w:ascii="Times" w:eastAsia="Batang" w:hAnsi="Times" w:hint="eastAsia"/>
          <w:szCs w:val="24"/>
          <w:lang w:eastAsia="x-none"/>
        </w:rPr>
        <w:t xml:space="preserve"> for SBFD symbols for PUSCH, PUCCH and SRS respectively</w:t>
      </w:r>
    </w:p>
    <w:p w14:paraId="5006F3A8" w14:textId="77777777" w:rsidR="006E7EBD" w:rsidRPr="006E7EBD" w:rsidRDefault="006E7EBD" w:rsidP="006E7EBD">
      <w:pPr>
        <w:numPr>
          <w:ilvl w:val="1"/>
          <w:numId w:val="19"/>
        </w:numPr>
        <w:tabs>
          <w:tab w:val="left" w:pos="0"/>
        </w:tabs>
        <w:overflowPunct/>
        <w:autoSpaceDE/>
        <w:autoSpaceDN/>
        <w:adjustRightInd/>
        <w:spacing w:after="0"/>
        <w:jc w:val="both"/>
        <w:textAlignment w:val="auto"/>
        <w:rPr>
          <w:rFonts w:ascii="Times" w:eastAsia="Batang" w:hAnsi="Times"/>
          <w:szCs w:val="24"/>
          <w:lang w:eastAsia="x-none"/>
        </w:rPr>
      </w:pPr>
      <w:r w:rsidRPr="006E7EBD">
        <w:rPr>
          <w:rFonts w:ascii="Times" w:eastAsia="Batang" w:hAnsi="Times" w:hint="eastAsia"/>
          <w:szCs w:val="24"/>
          <w:lang w:eastAsia="x-none"/>
        </w:rPr>
        <w:t xml:space="preserve">FFS: </w:t>
      </w:r>
      <w:r w:rsidRPr="006E7EBD">
        <w:rPr>
          <w:rFonts w:ascii="Times" w:eastAsia="Batang" w:hAnsi="Times"/>
          <w:szCs w:val="24"/>
          <w:lang w:eastAsia="x-none"/>
        </w:rPr>
        <w:t>I</w:t>
      </w:r>
      <w:r w:rsidRPr="006E7EBD">
        <w:rPr>
          <w:rFonts w:ascii="Times" w:eastAsia="Batang" w:hAnsi="Times" w:hint="eastAsia"/>
          <w:szCs w:val="24"/>
          <w:lang w:eastAsia="x-none"/>
        </w:rPr>
        <w:t>mpact on MAC CE</w:t>
      </w:r>
    </w:p>
    <w:p w14:paraId="35BE439B" w14:textId="77777777" w:rsidR="006E7EBD" w:rsidRPr="006E7EBD" w:rsidRDefault="006E7EBD" w:rsidP="006E7EBD">
      <w:pPr>
        <w:numPr>
          <w:ilvl w:val="0"/>
          <w:numId w:val="19"/>
        </w:numPr>
        <w:tabs>
          <w:tab w:val="left" w:pos="0"/>
        </w:tabs>
        <w:overflowPunct/>
        <w:autoSpaceDE/>
        <w:autoSpaceDN/>
        <w:adjustRightInd/>
        <w:spacing w:after="0"/>
        <w:jc w:val="both"/>
        <w:textAlignment w:val="auto"/>
        <w:rPr>
          <w:rFonts w:ascii="Times" w:eastAsia="Batang" w:hAnsi="Times"/>
          <w:szCs w:val="24"/>
          <w:lang w:eastAsia="x-none"/>
        </w:rPr>
      </w:pPr>
      <w:r w:rsidRPr="006E7EBD">
        <w:rPr>
          <w:rFonts w:ascii="Times" w:eastAsia="Batang" w:hAnsi="Times" w:hint="eastAsia"/>
          <w:szCs w:val="24"/>
          <w:lang w:eastAsia="x-none"/>
        </w:rPr>
        <w:t xml:space="preserve">Option </w:t>
      </w:r>
      <w:r w:rsidRPr="006E7EBD">
        <w:rPr>
          <w:rFonts w:ascii="Times" w:eastAsia="Batang" w:hAnsi="Times"/>
          <w:szCs w:val="24"/>
          <w:lang w:eastAsia="x-none"/>
        </w:rPr>
        <w:t>3</w:t>
      </w:r>
      <w:r w:rsidRPr="006E7EBD">
        <w:rPr>
          <w:rFonts w:ascii="Times" w:eastAsia="Batang" w:hAnsi="Times" w:hint="eastAsia"/>
          <w:szCs w:val="24"/>
          <w:lang w:eastAsia="x-none"/>
        </w:rPr>
        <w:t xml:space="preserve">: </w:t>
      </w:r>
      <w:r w:rsidRPr="006E7EBD">
        <w:rPr>
          <w:rFonts w:ascii="Times" w:eastAsia="Batang" w:hAnsi="Times"/>
          <w:szCs w:val="24"/>
          <w:lang w:eastAsia="x-none"/>
        </w:rPr>
        <w:t>Same unified TCI state is associated with same UL power control parameters for SBFD symbols and non-SBFD symbols</w:t>
      </w:r>
    </w:p>
    <w:p w14:paraId="5F346766" w14:textId="77777777" w:rsidR="006E7EBD" w:rsidRPr="006E7EBD" w:rsidRDefault="006E7EBD" w:rsidP="006E7EBD">
      <w:pPr>
        <w:numPr>
          <w:ilvl w:val="1"/>
          <w:numId w:val="19"/>
        </w:numPr>
        <w:tabs>
          <w:tab w:val="left" w:pos="0"/>
        </w:tabs>
        <w:overflowPunct/>
        <w:autoSpaceDE/>
        <w:autoSpaceDN/>
        <w:adjustRightInd/>
        <w:spacing w:after="0"/>
        <w:jc w:val="both"/>
        <w:textAlignment w:val="auto"/>
        <w:rPr>
          <w:rFonts w:ascii="Times" w:eastAsia="Batang" w:hAnsi="Times"/>
          <w:szCs w:val="24"/>
          <w:lang w:eastAsia="x-none"/>
        </w:rPr>
      </w:pPr>
      <w:r w:rsidRPr="006E7EBD">
        <w:rPr>
          <w:rFonts w:ascii="Times" w:eastAsia="Batang" w:hAnsi="Times"/>
          <w:szCs w:val="24"/>
          <w:lang w:eastAsia="x-none"/>
        </w:rPr>
        <w:t>A</w:t>
      </w:r>
      <w:r w:rsidRPr="006E7EBD">
        <w:rPr>
          <w:rFonts w:ascii="Times" w:eastAsia="Batang" w:hAnsi="Times" w:hint="eastAsia"/>
          <w:szCs w:val="24"/>
          <w:lang w:eastAsia="x-none"/>
        </w:rPr>
        <w:t xml:space="preserve"> power offset is introduced </w:t>
      </w:r>
      <w:r w:rsidRPr="006E7EBD">
        <w:rPr>
          <w:rFonts w:ascii="Times" w:hAnsi="Times"/>
          <w:szCs w:val="24"/>
          <w:lang w:val="en-US" w:eastAsia="en-US"/>
        </w:rPr>
        <w:t>for transmission in SBFD symbols for PUSCH, PUCCH, and SRS</w:t>
      </w:r>
    </w:p>
    <w:p w14:paraId="786FA8F1" w14:textId="77777777" w:rsidR="006E7EBD" w:rsidRPr="006E7EBD" w:rsidRDefault="006E7EBD" w:rsidP="006E7EBD">
      <w:pPr>
        <w:numPr>
          <w:ilvl w:val="2"/>
          <w:numId w:val="19"/>
        </w:numPr>
        <w:tabs>
          <w:tab w:val="left" w:pos="0"/>
        </w:tabs>
        <w:overflowPunct/>
        <w:autoSpaceDE/>
        <w:autoSpaceDN/>
        <w:adjustRightInd/>
        <w:spacing w:after="0"/>
        <w:jc w:val="both"/>
        <w:textAlignment w:val="auto"/>
        <w:rPr>
          <w:rFonts w:ascii="Times" w:eastAsia="Batang" w:hAnsi="Times"/>
          <w:szCs w:val="24"/>
          <w:lang w:eastAsia="x-none"/>
        </w:rPr>
      </w:pPr>
      <w:r w:rsidRPr="006E7EBD">
        <w:rPr>
          <w:rFonts w:ascii="Times" w:eastAsia="Batang" w:hAnsi="Times"/>
          <w:szCs w:val="24"/>
          <w:lang w:eastAsia="x-none"/>
        </w:rPr>
        <w:t>FFS: Same offset or different offsets for all channels</w:t>
      </w:r>
    </w:p>
    <w:p w14:paraId="6EB10D2D" w14:textId="77777777" w:rsidR="006E7EBD" w:rsidRPr="006E7EBD" w:rsidRDefault="006E7EBD" w:rsidP="006E7EBD">
      <w:pPr>
        <w:numPr>
          <w:ilvl w:val="1"/>
          <w:numId w:val="19"/>
        </w:numPr>
        <w:tabs>
          <w:tab w:val="left" w:pos="0"/>
        </w:tabs>
        <w:overflowPunct/>
        <w:autoSpaceDE/>
        <w:autoSpaceDN/>
        <w:adjustRightInd/>
        <w:spacing w:after="0"/>
        <w:jc w:val="both"/>
        <w:textAlignment w:val="auto"/>
        <w:rPr>
          <w:rFonts w:ascii="Times" w:eastAsia="Batang" w:hAnsi="Times"/>
          <w:szCs w:val="24"/>
          <w:lang w:eastAsia="x-none"/>
        </w:rPr>
      </w:pPr>
      <w:r w:rsidRPr="006E7EBD">
        <w:rPr>
          <w:rFonts w:ascii="Times" w:eastAsia="Batang" w:hAnsi="Times"/>
          <w:szCs w:val="24"/>
          <w:lang w:eastAsia="x-none"/>
        </w:rPr>
        <w:t xml:space="preserve">FFS: RRC or MAC CE </w:t>
      </w:r>
      <w:r w:rsidRPr="006E7EBD">
        <w:rPr>
          <w:rFonts w:ascii="Times" w:eastAsia="Batang" w:hAnsi="Times" w:hint="eastAsia"/>
          <w:szCs w:val="24"/>
          <w:lang w:eastAsia="x-none"/>
        </w:rPr>
        <w:t xml:space="preserve">introduced </w:t>
      </w:r>
      <w:r w:rsidRPr="006E7EBD">
        <w:rPr>
          <w:rFonts w:ascii="Times" w:eastAsia="Batang" w:hAnsi="Times"/>
          <w:szCs w:val="24"/>
          <w:lang w:eastAsia="x-none"/>
        </w:rPr>
        <w:t>to convey power offset</w:t>
      </w:r>
    </w:p>
    <w:p w14:paraId="19535948" w14:textId="77777777" w:rsidR="006E7EBD" w:rsidRPr="006E7EBD" w:rsidRDefault="006E7EBD" w:rsidP="006E7EBD">
      <w:pPr>
        <w:numPr>
          <w:ilvl w:val="0"/>
          <w:numId w:val="19"/>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hint="eastAsia"/>
          <w:szCs w:val="24"/>
          <w:lang w:eastAsia="zh-CN"/>
        </w:rPr>
        <w:t xml:space="preserve">FFS whether the maximum number of closed power </w:t>
      </w:r>
      <w:r w:rsidRPr="006E7EBD">
        <w:rPr>
          <w:rFonts w:ascii="Times" w:eastAsia="Malgun Gothic" w:hAnsi="Times"/>
          <w:szCs w:val="24"/>
          <w:lang w:eastAsia="zh-CN"/>
        </w:rPr>
        <w:t>control</w:t>
      </w:r>
      <w:r w:rsidRPr="006E7EBD">
        <w:rPr>
          <w:rFonts w:ascii="Times" w:eastAsia="Malgun Gothic" w:hAnsi="Times" w:hint="eastAsia"/>
          <w:szCs w:val="24"/>
          <w:lang w:eastAsia="zh-CN"/>
        </w:rPr>
        <w:t xml:space="preserve"> loops is increased to be more than 2.</w:t>
      </w:r>
    </w:p>
    <w:p w14:paraId="2D94E238" w14:textId="77777777" w:rsidR="006E7EBD" w:rsidRPr="006E7EBD" w:rsidRDefault="006E7EBD" w:rsidP="006E7EBD">
      <w:pPr>
        <w:numPr>
          <w:ilvl w:val="0"/>
          <w:numId w:val="19"/>
        </w:numPr>
        <w:overflowPunct/>
        <w:autoSpaceDE/>
        <w:autoSpaceDN/>
        <w:adjustRightInd/>
        <w:spacing w:after="0"/>
        <w:textAlignment w:val="auto"/>
        <w:rPr>
          <w:rFonts w:ascii="Times" w:eastAsia="Malgun Gothic" w:hAnsi="Times"/>
          <w:szCs w:val="24"/>
          <w:lang w:eastAsia="zh-CN"/>
        </w:rPr>
      </w:pPr>
      <w:r w:rsidRPr="006E7EBD">
        <w:rPr>
          <w:rFonts w:ascii="Times" w:eastAsia="Malgun Gothic" w:hAnsi="Times"/>
          <w:szCs w:val="24"/>
          <w:lang w:eastAsia="zh-CN"/>
        </w:rPr>
        <w:t>FFS: Whether/How to handle the case where UL power control is not associated within TCI state</w:t>
      </w:r>
    </w:p>
    <w:p w14:paraId="4A4830AE" w14:textId="77777777" w:rsidR="00FE5390" w:rsidRPr="006E7EBD" w:rsidRDefault="00FE5390" w:rsidP="00FE5390">
      <w:pPr>
        <w:spacing w:after="120"/>
        <w:rPr>
          <w:rFonts w:eastAsiaTheme="minorEastAsia"/>
          <w:b/>
          <w:bCs/>
          <w:lang w:eastAsia="zh-CN"/>
        </w:rPr>
      </w:pPr>
    </w:p>
    <w:p w14:paraId="4E806032" w14:textId="77777777" w:rsidR="00FE5390" w:rsidRPr="00C20296" w:rsidRDefault="00FE5390" w:rsidP="00FE5390">
      <w:pPr>
        <w:spacing w:after="120"/>
        <w:rPr>
          <w:rFonts w:eastAsia="Yu Mincho"/>
          <w:b/>
          <w:bCs/>
          <w:u w:val="single"/>
          <w:lang w:eastAsia="ja-JP"/>
        </w:rPr>
      </w:pPr>
      <w:r w:rsidRPr="00C20296">
        <w:rPr>
          <w:rFonts w:eastAsia="Yu Mincho"/>
          <w:b/>
          <w:bCs/>
          <w:u w:val="single"/>
          <w:lang w:eastAsia="ja-JP"/>
        </w:rPr>
        <w:t>SBFD random access operation</w:t>
      </w:r>
    </w:p>
    <w:p w14:paraId="31CD497E"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2B892364"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Extend the previous agreements for UEs in RRC_CONNECTED mode to UEs in RRC_IDLE/INACTIVE mode.</w:t>
      </w:r>
    </w:p>
    <w:p w14:paraId="471F8B25"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2029DFC9"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017AF797" w14:textId="77777777" w:rsidR="006E7EBD" w:rsidRPr="006E7EBD" w:rsidRDefault="006E7EBD" w:rsidP="006E7EBD">
      <w:pPr>
        <w:overflowPunct/>
        <w:autoSpaceDE/>
        <w:autoSpaceDN/>
        <w:adjustRightInd/>
        <w:spacing w:after="0"/>
        <w:textAlignment w:val="auto"/>
        <w:rPr>
          <w:rFonts w:ascii="Times" w:eastAsia="Batang" w:hAnsi="Times"/>
          <w:lang w:eastAsia="en-US"/>
        </w:rPr>
      </w:pPr>
      <w:r w:rsidRPr="006E7EBD">
        <w:rPr>
          <w:rFonts w:ascii="Times" w:eastAsia="Batang" w:hAnsi="Times"/>
          <w:lang w:eastAsia="en-US"/>
        </w:rPr>
        <w:t>For RAN1 discussion purpose, ‘</w:t>
      </w:r>
      <w:r w:rsidRPr="006E7EBD">
        <w:rPr>
          <w:rFonts w:ascii="Times" w:eastAsia="Batang" w:hAnsi="Times" w:hint="eastAsia"/>
          <w:lang w:eastAsia="en-US"/>
        </w:rPr>
        <w:t>a</w:t>
      </w:r>
      <w:r w:rsidRPr="006E7EBD">
        <w:rPr>
          <w:rFonts w:ascii="Times" w:eastAsia="Batang" w:hAnsi="Times"/>
          <w:lang w:eastAsia="en-US"/>
        </w:rPr>
        <w:t xml:space="preserve">dditional-ROs’ </w:t>
      </w:r>
      <w:r w:rsidRPr="006E7EBD">
        <w:rPr>
          <w:rFonts w:ascii="Times" w:eastAsia="Batang" w:hAnsi="Times" w:hint="eastAsia"/>
          <w:lang w:eastAsia="en-US"/>
        </w:rPr>
        <w:t>is defined as the following:</w:t>
      </w:r>
    </w:p>
    <w:p w14:paraId="65791FF7" w14:textId="77777777" w:rsidR="006E7EBD" w:rsidRPr="006E7EBD" w:rsidRDefault="006E7EBD" w:rsidP="006E7EBD">
      <w:pPr>
        <w:numPr>
          <w:ilvl w:val="0"/>
          <w:numId w:val="35"/>
        </w:numPr>
        <w:overflowPunct/>
        <w:autoSpaceDE/>
        <w:autoSpaceDN/>
        <w:adjustRightInd/>
        <w:spacing w:after="0"/>
        <w:textAlignment w:val="auto"/>
        <w:rPr>
          <w:rFonts w:ascii="Times" w:eastAsia="Batang" w:hAnsi="Times"/>
          <w:lang w:eastAsia="x-none"/>
        </w:rPr>
      </w:pPr>
      <w:r w:rsidRPr="006E7EBD">
        <w:rPr>
          <w:rFonts w:ascii="Times" w:eastAsia="Batang" w:hAnsi="Times"/>
          <w:lang w:eastAsia="x-none"/>
        </w:rPr>
        <w:t xml:space="preserve">For RACH configuration Option 1, </w:t>
      </w:r>
      <w:r w:rsidRPr="006E7EBD">
        <w:rPr>
          <w:rFonts w:ascii="Times" w:eastAsia="Batang" w:hAnsi="Times" w:hint="eastAsia"/>
          <w:lang w:eastAsia="x-none"/>
        </w:rPr>
        <w:t>a</w:t>
      </w:r>
      <w:r w:rsidRPr="006E7EBD">
        <w:rPr>
          <w:rFonts w:ascii="Times" w:eastAsia="Batang" w:hAnsi="Times"/>
          <w:lang w:eastAsia="x-none"/>
        </w:rPr>
        <w:t xml:space="preserve">dditional-ROs include the ROs in SBFD symbols configured as downlink by </w:t>
      </w:r>
      <w:r w:rsidRPr="006E7EBD">
        <w:rPr>
          <w:rFonts w:ascii="Times" w:eastAsia="Batang" w:hAnsi="Times"/>
          <w:i/>
          <w:iCs/>
          <w:lang w:eastAsia="x-none"/>
        </w:rPr>
        <w:t>tdd-UL-DL-ConfigurationCommon</w:t>
      </w:r>
      <w:r w:rsidRPr="006E7EBD">
        <w:rPr>
          <w:rFonts w:ascii="Times" w:eastAsia="Batang" w:hAnsi="Times"/>
          <w:lang w:eastAsia="x-none"/>
        </w:rPr>
        <w:t xml:space="preserve">, and the ROs across SBFD symbols configured as downlink and SBFD symbols configured as flexible by </w:t>
      </w:r>
      <w:r w:rsidRPr="006E7EBD">
        <w:rPr>
          <w:rFonts w:ascii="Times" w:eastAsia="Batang" w:hAnsi="Times"/>
          <w:i/>
          <w:iCs/>
          <w:lang w:eastAsia="x-none"/>
        </w:rPr>
        <w:t>tdd-UL-DL-ConfigurationCommon</w:t>
      </w:r>
      <w:r w:rsidRPr="006E7EBD">
        <w:rPr>
          <w:rFonts w:ascii="Times" w:eastAsia="Batang" w:hAnsi="Times"/>
          <w:lang w:eastAsia="x-none"/>
        </w:rPr>
        <w:t>.</w:t>
      </w:r>
    </w:p>
    <w:p w14:paraId="72CC24D7" w14:textId="77777777" w:rsidR="006E7EBD" w:rsidRPr="006E7EBD" w:rsidRDefault="006E7EBD" w:rsidP="006E7EBD">
      <w:pPr>
        <w:numPr>
          <w:ilvl w:val="0"/>
          <w:numId w:val="35"/>
        </w:numPr>
        <w:overflowPunct/>
        <w:autoSpaceDE/>
        <w:autoSpaceDN/>
        <w:adjustRightInd/>
        <w:spacing w:after="0"/>
        <w:textAlignment w:val="auto"/>
        <w:rPr>
          <w:rFonts w:ascii="Times" w:eastAsia="Batang" w:hAnsi="Times"/>
          <w:lang w:eastAsia="x-none"/>
        </w:rPr>
      </w:pPr>
      <w:r w:rsidRPr="006E7EBD">
        <w:rPr>
          <w:rFonts w:ascii="Times" w:eastAsia="Batang" w:hAnsi="Times"/>
          <w:lang w:eastAsia="x-none"/>
        </w:rPr>
        <w:t xml:space="preserve">For RACH configuration Option 2, </w:t>
      </w:r>
      <w:r w:rsidRPr="006E7EBD">
        <w:rPr>
          <w:rFonts w:ascii="Times" w:eastAsia="Batang" w:hAnsi="Times" w:hint="eastAsia"/>
          <w:lang w:eastAsia="x-none"/>
        </w:rPr>
        <w:t>a</w:t>
      </w:r>
      <w:r w:rsidRPr="006E7EBD">
        <w:rPr>
          <w:rFonts w:ascii="Times" w:eastAsia="Batang" w:hAnsi="Times"/>
          <w:lang w:eastAsia="x-none"/>
        </w:rPr>
        <w:t>dditional-ROs are the ROs configured by the additional RACH configuration.</w:t>
      </w:r>
    </w:p>
    <w:p w14:paraId="1CAE36CE"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6279497C"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62051347"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 xml:space="preserve">Regarding RO validation for RACH configuration Option 1 with Alt 1-1, an RO across SBFD symbols configured as downlink and SBFD symbols configured as flexible by </w:t>
      </w:r>
      <w:r w:rsidRPr="006E7EBD">
        <w:rPr>
          <w:rFonts w:ascii="Times" w:eastAsia="Batang" w:hAnsi="Times"/>
          <w:i/>
          <w:iCs/>
          <w:szCs w:val="24"/>
          <w:lang w:eastAsia="en-US"/>
        </w:rPr>
        <w:t>tdd-UL-DL-ConfigurationCommon</w:t>
      </w:r>
      <w:r w:rsidRPr="006E7EBD">
        <w:rPr>
          <w:rFonts w:ascii="Times" w:eastAsia="Batang" w:hAnsi="Times"/>
          <w:szCs w:val="24"/>
          <w:lang w:eastAsia="en-US"/>
        </w:rPr>
        <w:t xml:space="preserve"> is treated the same as an RO in SBFD symbols configured as downlink by </w:t>
      </w:r>
      <w:r w:rsidRPr="006E7EBD">
        <w:rPr>
          <w:rFonts w:ascii="Times" w:eastAsia="Batang" w:hAnsi="Times"/>
          <w:i/>
          <w:iCs/>
          <w:szCs w:val="24"/>
          <w:lang w:eastAsia="en-US"/>
        </w:rPr>
        <w:t>tdd-UL-DL-ConfigurationCommon</w:t>
      </w:r>
      <w:r w:rsidRPr="006E7EBD">
        <w:rPr>
          <w:rFonts w:ascii="Times" w:eastAsia="Batang" w:hAnsi="Times"/>
          <w:szCs w:val="24"/>
          <w:lang w:eastAsia="en-US"/>
        </w:rPr>
        <w:t>.</w:t>
      </w:r>
    </w:p>
    <w:p w14:paraId="77C186F2" w14:textId="77777777" w:rsidR="006E7EBD" w:rsidRPr="006E7EBD" w:rsidRDefault="006E7EBD" w:rsidP="006E7EBD">
      <w:pPr>
        <w:numPr>
          <w:ilvl w:val="0"/>
          <w:numId w:val="35"/>
        </w:num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 xml:space="preserve">The RO includes at least one DL symbol configured by </w:t>
      </w:r>
      <w:r w:rsidRPr="006E7EBD">
        <w:rPr>
          <w:rFonts w:ascii="Times" w:eastAsia="Batang" w:hAnsi="Times"/>
          <w:i/>
          <w:iCs/>
          <w:szCs w:val="24"/>
          <w:lang w:eastAsia="en-US"/>
        </w:rPr>
        <w:t>tdd-UL-DL-ConfigurationCommon</w:t>
      </w:r>
    </w:p>
    <w:p w14:paraId="5662F14B"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2CCF9BFF"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33A03FA2" w14:textId="77777777" w:rsidR="006E7EBD" w:rsidRPr="006E7EBD" w:rsidRDefault="006E7EBD" w:rsidP="006E7EBD">
      <w:pPr>
        <w:overflowPunct/>
        <w:autoSpaceDE/>
        <w:autoSpaceDN/>
        <w:adjustRightInd/>
        <w:spacing w:after="0"/>
        <w:textAlignment w:val="auto"/>
        <w:rPr>
          <w:rFonts w:eastAsia="Batang"/>
          <w:szCs w:val="24"/>
          <w:lang w:eastAsia="en-US"/>
        </w:rPr>
      </w:pPr>
      <w:r w:rsidRPr="006E7EBD">
        <w:rPr>
          <w:rFonts w:eastAsia="Batang"/>
          <w:szCs w:val="24"/>
          <w:lang w:eastAsia="en-US"/>
        </w:rPr>
        <w:t xml:space="preserve">For RACH configuration Option 1 with Alt 1-1, for determination of lowest RO of additional-ROs in SBFD symbols, select one from the following alternatives. </w:t>
      </w:r>
    </w:p>
    <w:p w14:paraId="25B5F3F5" w14:textId="77777777" w:rsidR="006E7EBD" w:rsidRPr="006E7EBD" w:rsidRDefault="006E7EBD" w:rsidP="006E7EBD">
      <w:pPr>
        <w:numPr>
          <w:ilvl w:val="0"/>
          <w:numId w:val="19"/>
        </w:numPr>
        <w:overflowPunct/>
        <w:autoSpaceDE/>
        <w:autoSpaceDN/>
        <w:adjustRightInd/>
        <w:spacing w:after="0"/>
        <w:textAlignment w:val="auto"/>
        <w:rPr>
          <w:rFonts w:eastAsia="Batang"/>
          <w:szCs w:val="24"/>
          <w:lang w:eastAsia="x-none"/>
        </w:rPr>
      </w:pPr>
      <w:r w:rsidRPr="006E7EBD">
        <w:rPr>
          <w:rFonts w:eastAsia="Batang"/>
          <w:szCs w:val="24"/>
          <w:lang w:eastAsia="x-none"/>
        </w:rPr>
        <w:t>Alt 1: The</w:t>
      </w:r>
      <w:r w:rsidRPr="006E7EBD">
        <w:rPr>
          <w:rFonts w:eastAsia="Batang"/>
          <w:i/>
          <w:iCs/>
          <w:szCs w:val="24"/>
          <w:lang w:eastAsia="x-none"/>
        </w:rPr>
        <w:t xml:space="preserve"> </w:t>
      </w:r>
      <w:r w:rsidRPr="006E7EBD">
        <w:rPr>
          <w:rFonts w:eastAsia="Batang"/>
          <w:szCs w:val="24"/>
          <w:lang w:eastAsia="x-none"/>
        </w:rPr>
        <w:t>parameter</w:t>
      </w:r>
      <w:r w:rsidRPr="006E7EBD">
        <w:rPr>
          <w:rFonts w:eastAsia="Batang"/>
          <w:i/>
          <w:iCs/>
          <w:szCs w:val="24"/>
          <w:lang w:eastAsia="x-none"/>
        </w:rPr>
        <w:t xml:space="preserve"> msg1-FrequencyStart </w:t>
      </w:r>
      <w:r w:rsidRPr="006E7EBD">
        <w:rPr>
          <w:rFonts w:eastAsia="Batang"/>
          <w:szCs w:val="24"/>
          <w:lang w:eastAsia="x-none"/>
        </w:rPr>
        <w:t xml:space="preserve">in </w:t>
      </w:r>
      <w:r w:rsidRPr="006E7EBD">
        <w:rPr>
          <w:rFonts w:eastAsia="Batang"/>
          <w:i/>
          <w:iCs/>
          <w:szCs w:val="24"/>
          <w:lang w:eastAsia="x-none"/>
        </w:rPr>
        <w:t>rach-ConfigCommon</w:t>
      </w:r>
      <w:r w:rsidRPr="006E7EBD">
        <w:rPr>
          <w:rFonts w:eastAsia="Batang"/>
          <w:szCs w:val="24"/>
          <w:lang w:eastAsia="x-none"/>
        </w:rPr>
        <w:t xml:space="preserve"> is applied with no reinterpretation.</w:t>
      </w:r>
    </w:p>
    <w:p w14:paraId="505CCA21" w14:textId="77777777" w:rsidR="006E7EBD" w:rsidRPr="006E7EBD" w:rsidRDefault="006E7EBD" w:rsidP="006E7EBD">
      <w:pPr>
        <w:numPr>
          <w:ilvl w:val="0"/>
          <w:numId w:val="19"/>
        </w:numPr>
        <w:overflowPunct/>
        <w:autoSpaceDE/>
        <w:autoSpaceDN/>
        <w:adjustRightInd/>
        <w:spacing w:after="0"/>
        <w:textAlignment w:val="auto"/>
        <w:rPr>
          <w:rFonts w:eastAsia="Batang"/>
          <w:szCs w:val="24"/>
          <w:lang w:eastAsia="x-none"/>
        </w:rPr>
      </w:pPr>
      <w:r w:rsidRPr="006E7EBD">
        <w:rPr>
          <w:rFonts w:eastAsia="Batang"/>
          <w:szCs w:val="24"/>
          <w:lang w:eastAsia="x-none"/>
        </w:rPr>
        <w:t>Alt 2-1: The</w:t>
      </w:r>
      <w:r w:rsidRPr="006E7EBD">
        <w:rPr>
          <w:rFonts w:eastAsia="Batang"/>
          <w:i/>
          <w:iCs/>
          <w:szCs w:val="24"/>
          <w:lang w:eastAsia="x-none"/>
        </w:rPr>
        <w:t xml:space="preserve"> </w:t>
      </w:r>
      <w:r w:rsidRPr="006E7EBD">
        <w:rPr>
          <w:rFonts w:eastAsia="Batang"/>
          <w:szCs w:val="24"/>
          <w:lang w:eastAsia="x-none"/>
        </w:rPr>
        <w:t>parameter</w:t>
      </w:r>
      <w:r w:rsidRPr="006E7EBD">
        <w:rPr>
          <w:rFonts w:eastAsia="Batang"/>
          <w:i/>
          <w:iCs/>
          <w:szCs w:val="24"/>
          <w:lang w:eastAsia="x-none"/>
        </w:rPr>
        <w:t xml:space="preserve"> msg1-FrequencyStart </w:t>
      </w:r>
      <w:r w:rsidRPr="006E7EBD">
        <w:rPr>
          <w:rFonts w:eastAsia="Batang"/>
          <w:szCs w:val="24"/>
          <w:lang w:eastAsia="x-none"/>
        </w:rPr>
        <w:t xml:space="preserve">in </w:t>
      </w:r>
      <w:r w:rsidRPr="006E7EBD">
        <w:rPr>
          <w:rFonts w:eastAsia="Batang"/>
          <w:i/>
          <w:iCs/>
          <w:szCs w:val="24"/>
          <w:lang w:eastAsia="x-none"/>
        </w:rPr>
        <w:t>rach-ConfigCommon</w:t>
      </w:r>
      <w:r w:rsidRPr="006E7EBD">
        <w:rPr>
          <w:rFonts w:eastAsia="Batang"/>
          <w:szCs w:val="24"/>
          <w:lang w:eastAsia="x-none"/>
        </w:rPr>
        <w:t xml:space="preserve"> is reinterpreted as the frequency offset of lowest RO in frequency domain with respective to the lowest PRB of UL usable PRBs.</w:t>
      </w:r>
    </w:p>
    <w:p w14:paraId="12C342CF" w14:textId="77777777" w:rsidR="006E7EBD" w:rsidRPr="006E7EBD" w:rsidRDefault="006E7EBD" w:rsidP="006E7EBD">
      <w:pPr>
        <w:numPr>
          <w:ilvl w:val="0"/>
          <w:numId w:val="19"/>
        </w:numPr>
        <w:overflowPunct/>
        <w:autoSpaceDE/>
        <w:autoSpaceDN/>
        <w:adjustRightInd/>
        <w:spacing w:after="0"/>
        <w:textAlignment w:val="auto"/>
        <w:rPr>
          <w:rFonts w:eastAsia="Batang"/>
          <w:szCs w:val="24"/>
          <w:lang w:eastAsia="x-none"/>
        </w:rPr>
      </w:pPr>
      <w:r w:rsidRPr="006E7EBD">
        <w:rPr>
          <w:rFonts w:eastAsia="Batang"/>
          <w:szCs w:val="24"/>
          <w:lang w:eastAsia="x-none"/>
        </w:rPr>
        <w:t>Alt 2-2: Use a fixed value (e.g., 0) for the frequency offset of lowest RO in frequency domain with respective to the lowest PRB of UL usable PRBs.</w:t>
      </w:r>
    </w:p>
    <w:p w14:paraId="67E6CB79" w14:textId="77777777" w:rsidR="006E7EBD" w:rsidRPr="006E7EBD" w:rsidRDefault="006E7EBD" w:rsidP="006E7EBD">
      <w:pPr>
        <w:numPr>
          <w:ilvl w:val="0"/>
          <w:numId w:val="19"/>
        </w:numPr>
        <w:overflowPunct/>
        <w:autoSpaceDE/>
        <w:autoSpaceDN/>
        <w:adjustRightInd/>
        <w:spacing w:after="0"/>
        <w:textAlignment w:val="auto"/>
        <w:rPr>
          <w:rFonts w:eastAsia="Batang"/>
          <w:szCs w:val="24"/>
          <w:lang w:eastAsia="x-none"/>
        </w:rPr>
      </w:pPr>
      <w:r w:rsidRPr="006E7EBD">
        <w:rPr>
          <w:rFonts w:eastAsia="Batang"/>
          <w:szCs w:val="24"/>
          <w:lang w:eastAsia="x-none"/>
        </w:rPr>
        <w:t xml:space="preserve">Alt 2-3: The frequency offset of lowest RO in frequency domain with respective to the lowest PRB of UL usable PRBs is equal to </w:t>
      </w:r>
      <w:r w:rsidRPr="006E7EBD">
        <w:rPr>
          <w:rFonts w:eastAsia="Batang"/>
          <w:i/>
          <w:iCs/>
          <w:szCs w:val="24"/>
          <w:lang w:eastAsia="x-none"/>
        </w:rPr>
        <w:t>mod</w:t>
      </w:r>
      <w:r w:rsidRPr="006E7EBD">
        <w:rPr>
          <w:rFonts w:eastAsia="Batang"/>
          <w:szCs w:val="24"/>
          <w:lang w:eastAsia="x-none"/>
        </w:rPr>
        <w:t xml:space="preserve"> (</w:t>
      </w:r>
      <w:r w:rsidRPr="006E7EBD">
        <w:rPr>
          <w:rFonts w:eastAsia="Batang"/>
          <w:i/>
          <w:iCs/>
          <w:szCs w:val="24"/>
          <w:lang w:eastAsia="x-none"/>
        </w:rPr>
        <w:t>msg1-FrequencyStart</w:t>
      </w:r>
      <w:r w:rsidRPr="006E7EBD">
        <w:rPr>
          <w:rFonts w:eastAsia="Batang"/>
          <w:szCs w:val="24"/>
          <w:lang w:eastAsia="x-none"/>
        </w:rPr>
        <w:t>, bandwidth of UL usable PRBs).</w:t>
      </w:r>
    </w:p>
    <w:p w14:paraId="1C18DDB7" w14:textId="77777777" w:rsidR="006E7EBD" w:rsidRPr="006E7EBD" w:rsidRDefault="006E7EBD" w:rsidP="006E7EBD">
      <w:pPr>
        <w:numPr>
          <w:ilvl w:val="0"/>
          <w:numId w:val="19"/>
        </w:numPr>
        <w:overflowPunct/>
        <w:autoSpaceDE/>
        <w:autoSpaceDN/>
        <w:adjustRightInd/>
        <w:spacing w:after="0"/>
        <w:textAlignment w:val="auto"/>
        <w:rPr>
          <w:rFonts w:eastAsia="Batang"/>
          <w:szCs w:val="24"/>
          <w:lang w:eastAsia="x-none"/>
        </w:rPr>
      </w:pPr>
      <w:r w:rsidRPr="006E7EBD">
        <w:rPr>
          <w:rFonts w:eastAsia="Batang"/>
          <w:szCs w:val="24"/>
          <w:lang w:eastAsia="x-none"/>
        </w:rPr>
        <w:t>Alt 2-4: T</w:t>
      </w:r>
      <w:r w:rsidRPr="006E7EBD">
        <w:rPr>
          <w:rFonts w:eastAsia="Batang"/>
          <w:iCs/>
          <w:lang w:eastAsia="x-none"/>
        </w:rPr>
        <w:t xml:space="preserve">he frequency offset of lowest RO </w:t>
      </w:r>
      <w:r w:rsidRPr="006E7EBD">
        <w:rPr>
          <w:rFonts w:eastAsia="Batang"/>
          <w:szCs w:val="24"/>
          <w:lang w:eastAsia="x-none"/>
        </w:rPr>
        <w:t xml:space="preserve">in frequency domain </w:t>
      </w:r>
      <w:r w:rsidRPr="006E7EBD">
        <w:rPr>
          <w:rFonts w:eastAsia="Batang"/>
          <w:iCs/>
          <w:lang w:eastAsia="x-none"/>
        </w:rPr>
        <w:t xml:space="preserve">with respective to the lowest PRB of UL usable PRB is </w:t>
      </w:r>
      <m:oMath>
        <m:d>
          <m:dPr>
            <m:begChr m:val="⌊"/>
            <m:endChr m:val="⌋"/>
            <m:ctrlPr>
              <w:rPr>
                <w:rFonts w:ascii="Cambria Math" w:eastAsia="Batang" w:hAnsi="Cambria Math"/>
                <w:b/>
                <w:iCs/>
                <w:color w:val="FF0000"/>
                <w:lang w:eastAsia="x-none"/>
              </w:rPr>
            </m:ctrlPr>
          </m:dPr>
          <m:e>
            <m:r>
              <m:rPr>
                <m:sty m:val="bi"/>
              </m:rPr>
              <w:rPr>
                <w:rFonts w:ascii="Cambria Math" w:eastAsia="Batang" w:hAnsi="Cambria Math"/>
                <w:color w:val="FF0000"/>
                <w:szCs w:val="24"/>
                <w:lang w:eastAsia="x-none"/>
              </w:rPr>
              <m:t>msg</m:t>
            </m:r>
            <m:r>
              <m:rPr>
                <m:sty m:val="bi"/>
              </m:rPr>
              <w:rPr>
                <w:rFonts w:ascii="Cambria Math" w:eastAsia="Batang" w:hAnsi="Cambria Math"/>
                <w:color w:val="FF0000"/>
                <w:szCs w:val="24"/>
                <w:lang w:eastAsia="x-none"/>
              </w:rPr>
              <m:t>1-FrequencyStart</m:t>
            </m:r>
            <m:r>
              <m:rPr>
                <m:sty m:val="b"/>
              </m:rPr>
              <w:rPr>
                <w:rFonts w:ascii="Cambria Math" w:eastAsia="Batang" w:hAnsi="Cambria Math"/>
                <w:color w:val="FF0000"/>
                <w:lang w:eastAsia="x-none"/>
              </w:rPr>
              <m:t>*scaling factor</m:t>
            </m:r>
          </m:e>
        </m:d>
      </m:oMath>
      <w:r w:rsidRPr="006E7EBD">
        <w:rPr>
          <w:rFonts w:eastAsia="Batang"/>
          <w:iCs/>
          <w:lang w:eastAsia="x-none"/>
        </w:rPr>
        <w:t xml:space="preserve">, where the </w:t>
      </w:r>
      <m:oMath>
        <m:r>
          <m:rPr>
            <m:sty m:val="b"/>
          </m:rPr>
          <w:rPr>
            <w:rFonts w:ascii="Cambria Math" w:eastAsia="Batang" w:hAnsi="Cambria Math"/>
            <w:color w:val="FF0000"/>
            <w:lang w:eastAsia="x-none"/>
          </w:rPr>
          <m:t>scaling factor=</m:t>
        </m:r>
        <m:f>
          <m:fPr>
            <m:ctrlPr>
              <w:rPr>
                <w:rFonts w:ascii="Cambria Math" w:eastAsia="Batang" w:hAnsi="Cambria Math"/>
                <w:b/>
                <w:iCs/>
                <w:color w:val="FF0000"/>
                <w:lang w:eastAsia="x-none"/>
              </w:rPr>
            </m:ctrlPr>
          </m:fPr>
          <m:num>
            <m:r>
              <m:rPr>
                <m:sty m:val="b"/>
              </m:rPr>
              <w:rPr>
                <w:rFonts w:ascii="Cambria Math" w:eastAsia="Batang" w:hAnsi="Cambria Math"/>
                <w:color w:val="FF0000"/>
                <w:lang w:eastAsia="x-none"/>
              </w:rPr>
              <m:t>UL usable PRB size</m:t>
            </m:r>
          </m:num>
          <m:den>
            <m:r>
              <m:rPr>
                <m:sty m:val="b"/>
              </m:rPr>
              <w:rPr>
                <w:rFonts w:ascii="Cambria Math" w:eastAsia="Batang" w:hAnsi="Cambria Math"/>
                <w:color w:val="FF0000"/>
                <w:lang w:eastAsia="x-none"/>
              </w:rPr>
              <m:t>UL BWP size</m:t>
            </m:r>
          </m:den>
        </m:f>
      </m:oMath>
      <w:r w:rsidRPr="006E7EBD">
        <w:rPr>
          <w:rFonts w:eastAsia="Batang"/>
          <w:iCs/>
          <w:lang w:val="en-US" w:eastAsia="x-none"/>
        </w:rPr>
        <w:t>.</w:t>
      </w:r>
    </w:p>
    <w:p w14:paraId="00FE7985" w14:textId="77777777" w:rsidR="006E7EBD" w:rsidRPr="006E7EBD" w:rsidRDefault="006E7EBD" w:rsidP="006E7EBD">
      <w:pPr>
        <w:numPr>
          <w:ilvl w:val="0"/>
          <w:numId w:val="19"/>
        </w:numPr>
        <w:overflowPunct/>
        <w:autoSpaceDE/>
        <w:autoSpaceDN/>
        <w:adjustRightInd/>
        <w:spacing w:after="0"/>
        <w:textAlignment w:val="auto"/>
        <w:rPr>
          <w:rFonts w:eastAsia="Batang"/>
          <w:szCs w:val="24"/>
          <w:lang w:eastAsia="x-none"/>
        </w:rPr>
      </w:pPr>
      <w:r w:rsidRPr="006E7EBD">
        <w:rPr>
          <w:rFonts w:eastAsia="Batang"/>
          <w:szCs w:val="24"/>
          <w:lang w:eastAsia="x-none"/>
        </w:rPr>
        <w:t>Note: Other alternatives are not precluded</w:t>
      </w:r>
    </w:p>
    <w:p w14:paraId="3D889418"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17F44A7B"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11DA177E"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 xml:space="preserve">For RACH configuration Option 1 with Alt 1-1, for the ROs in SBFD symbols configured as downlink by </w:t>
      </w:r>
      <w:r w:rsidRPr="006E7EBD">
        <w:rPr>
          <w:rFonts w:ascii="Times" w:eastAsia="Batang" w:hAnsi="Times"/>
          <w:i/>
          <w:iCs/>
          <w:szCs w:val="24"/>
          <w:lang w:eastAsia="en-US"/>
        </w:rPr>
        <w:t>tdd-UL-DL-ConfigurationCommon</w:t>
      </w:r>
      <w:r w:rsidRPr="006E7EBD">
        <w:rPr>
          <w:rFonts w:ascii="Times" w:eastAsia="Batang" w:hAnsi="Times" w:hint="eastAsia"/>
          <w:i/>
          <w:iCs/>
          <w:szCs w:val="24"/>
          <w:lang w:eastAsia="en-US"/>
        </w:rPr>
        <w:t>,</w:t>
      </w:r>
      <w:r w:rsidRPr="006E7EBD">
        <w:rPr>
          <w:rFonts w:ascii="Times" w:eastAsia="Batang" w:hAnsi="Times"/>
          <w:szCs w:val="24"/>
          <w:lang w:eastAsia="en-US"/>
        </w:rPr>
        <w:t xml:space="preserve"> support the following conditions</w:t>
      </w:r>
      <w:r w:rsidRPr="006E7EBD">
        <w:rPr>
          <w:rFonts w:ascii="Times" w:eastAsia="Batang" w:hAnsi="Times" w:hint="eastAsia"/>
          <w:szCs w:val="24"/>
          <w:lang w:eastAsia="en-US"/>
        </w:rPr>
        <w:t xml:space="preserve"> </w:t>
      </w:r>
      <w:r w:rsidRPr="006E7EBD">
        <w:rPr>
          <w:rFonts w:ascii="Times" w:eastAsia="Batang" w:hAnsi="Times"/>
          <w:szCs w:val="24"/>
          <w:lang w:eastAsia="en-US"/>
        </w:rPr>
        <w:t xml:space="preserve">on top of what was agreed in RAN1#116bis for RO validation. </w:t>
      </w:r>
    </w:p>
    <w:p w14:paraId="76C40933" w14:textId="77777777" w:rsidR="006E7EBD" w:rsidRPr="006E7EBD" w:rsidRDefault="006E7EBD" w:rsidP="006E7EBD">
      <w:pPr>
        <w:numPr>
          <w:ilvl w:val="0"/>
          <w:numId w:val="19"/>
        </w:numPr>
        <w:overflowPunct/>
        <w:autoSpaceDE/>
        <w:autoSpaceDN/>
        <w:adjustRightInd/>
        <w:spacing w:after="0"/>
        <w:textAlignment w:val="auto"/>
        <w:rPr>
          <w:rFonts w:ascii="Times" w:eastAsia="Batang" w:hAnsi="Times"/>
          <w:szCs w:val="24"/>
          <w:lang w:val="en-US" w:eastAsia="x-none"/>
        </w:rPr>
      </w:pPr>
      <w:r w:rsidRPr="006E7EBD">
        <w:rPr>
          <w:rFonts w:ascii="Times" w:eastAsia="Batang" w:hAnsi="Times"/>
          <w:szCs w:val="24"/>
          <w:lang w:val="en-US" w:eastAsia="x-none"/>
        </w:rPr>
        <w:t xml:space="preserve">Condition#1: A valid RO starts at least </w:t>
      </w:r>
      <w:r w:rsidRPr="006E7EBD">
        <w:rPr>
          <w:rFonts w:ascii="Times" w:eastAsia="Batang" w:hAnsi="Times"/>
          <w:lang w:val="en-US" w:eastAsia="x-none"/>
        </w:rPr>
        <w:t>N</w:t>
      </w:r>
      <w:r w:rsidRPr="006E7EBD">
        <w:rPr>
          <w:rFonts w:ascii="Times" w:eastAsia="Batang" w:hAnsi="Times"/>
          <w:vertAlign w:val="subscript"/>
          <w:lang w:val="en-US" w:eastAsia="x-none"/>
        </w:rPr>
        <w:t>gap</w:t>
      </w:r>
      <w:r w:rsidRPr="006E7EBD">
        <w:rPr>
          <w:rFonts w:ascii="Times" w:eastAsia="Batang" w:hAnsi="Times"/>
          <w:szCs w:val="24"/>
          <w:lang w:val="en-US" w:eastAsia="x-none"/>
        </w:rPr>
        <w:t xml:space="preserve"> symbols after a last downlink non-SBFD symbol.</w:t>
      </w:r>
    </w:p>
    <w:p w14:paraId="59A1CDDB" w14:textId="77777777" w:rsidR="006E7EBD" w:rsidRPr="006E7EBD" w:rsidRDefault="006E7EBD" w:rsidP="006E7EBD">
      <w:pPr>
        <w:numPr>
          <w:ilvl w:val="0"/>
          <w:numId w:val="19"/>
        </w:numPr>
        <w:overflowPunct/>
        <w:autoSpaceDE/>
        <w:autoSpaceDN/>
        <w:adjustRightInd/>
        <w:spacing w:after="0"/>
        <w:textAlignment w:val="auto"/>
        <w:rPr>
          <w:rFonts w:ascii="Times" w:eastAsia="Batang" w:hAnsi="Times"/>
          <w:szCs w:val="24"/>
          <w:lang w:val="en-US" w:eastAsia="x-none"/>
        </w:rPr>
      </w:pPr>
      <w:r w:rsidRPr="006E7EBD">
        <w:rPr>
          <w:rFonts w:ascii="Times" w:eastAsia="Batang" w:hAnsi="Times"/>
          <w:szCs w:val="24"/>
          <w:lang w:val="en-US" w:eastAsia="x-none"/>
        </w:rPr>
        <w:t xml:space="preserve">Condition#2: A valid RO starts at least </w:t>
      </w:r>
      <w:r w:rsidRPr="006E7EBD">
        <w:rPr>
          <w:rFonts w:ascii="Times" w:eastAsia="Batang" w:hAnsi="Times"/>
          <w:lang w:val="en-US" w:eastAsia="x-none"/>
        </w:rPr>
        <w:t>N</w:t>
      </w:r>
      <w:r w:rsidRPr="006E7EBD">
        <w:rPr>
          <w:rFonts w:ascii="Times" w:eastAsia="Batang" w:hAnsi="Times"/>
          <w:vertAlign w:val="subscript"/>
          <w:lang w:val="en-US" w:eastAsia="x-none"/>
        </w:rPr>
        <w:t>gap</w:t>
      </w:r>
      <w:r w:rsidRPr="006E7EBD">
        <w:rPr>
          <w:rFonts w:ascii="Times" w:eastAsia="Batang" w:hAnsi="Times"/>
          <w:szCs w:val="24"/>
          <w:lang w:val="en-US" w:eastAsia="x-none"/>
        </w:rPr>
        <w:t xml:space="preserve"> symbols after the SSB.</w:t>
      </w:r>
    </w:p>
    <w:p w14:paraId="2F632CCA" w14:textId="77777777" w:rsidR="006E7EBD" w:rsidRPr="006E7EBD" w:rsidRDefault="006E7EBD" w:rsidP="006E7EBD">
      <w:pPr>
        <w:numPr>
          <w:ilvl w:val="0"/>
          <w:numId w:val="19"/>
        </w:numPr>
        <w:overflowPunct/>
        <w:autoSpaceDE/>
        <w:autoSpaceDN/>
        <w:adjustRightInd/>
        <w:spacing w:after="0"/>
        <w:textAlignment w:val="auto"/>
        <w:rPr>
          <w:rFonts w:ascii="Times" w:eastAsia="Batang" w:hAnsi="Times"/>
          <w:szCs w:val="24"/>
          <w:lang w:val="en-US" w:eastAsia="x-none"/>
        </w:rPr>
      </w:pPr>
      <w:r w:rsidRPr="006E7EBD">
        <w:rPr>
          <w:rFonts w:ascii="Times" w:eastAsia="Batang" w:hAnsi="Times"/>
          <w:szCs w:val="24"/>
          <w:lang w:val="en-US" w:eastAsia="x-none"/>
        </w:rPr>
        <w:t>Note: The</w:t>
      </w:r>
      <w:r w:rsidRPr="006E7EBD">
        <w:rPr>
          <w:rFonts w:ascii="Times" w:eastAsia="Batang" w:hAnsi="Times"/>
          <w:lang w:val="en-US" w:eastAsia="x-none"/>
        </w:rPr>
        <w:t xml:space="preserve"> N</w:t>
      </w:r>
      <w:r w:rsidRPr="006E7EBD">
        <w:rPr>
          <w:rFonts w:ascii="Times" w:eastAsia="Batang" w:hAnsi="Times"/>
          <w:vertAlign w:val="subscript"/>
          <w:lang w:val="en-US" w:eastAsia="x-none"/>
        </w:rPr>
        <w:t xml:space="preserve">gap </w:t>
      </w:r>
      <w:r w:rsidRPr="006E7EBD">
        <w:rPr>
          <w:rFonts w:ascii="Times" w:eastAsia="Batang" w:hAnsi="Times"/>
          <w:szCs w:val="24"/>
          <w:lang w:val="en-US" w:eastAsia="x-none"/>
        </w:rPr>
        <w:t xml:space="preserve">here is the same as the </w:t>
      </w:r>
      <w:r w:rsidRPr="006E7EBD">
        <w:rPr>
          <w:rFonts w:ascii="Times" w:eastAsia="Batang" w:hAnsi="Times"/>
          <w:lang w:val="en-US" w:eastAsia="x-none"/>
        </w:rPr>
        <w:t>N</w:t>
      </w:r>
      <w:r w:rsidRPr="006E7EBD">
        <w:rPr>
          <w:rFonts w:ascii="Times" w:eastAsia="Batang" w:hAnsi="Times"/>
          <w:vertAlign w:val="subscript"/>
          <w:lang w:val="en-US" w:eastAsia="x-none"/>
        </w:rPr>
        <w:t>gap</w:t>
      </w:r>
      <w:r w:rsidRPr="006E7EBD">
        <w:rPr>
          <w:rFonts w:ascii="Times" w:eastAsia="Batang" w:hAnsi="Times"/>
          <w:lang w:val="en-US" w:eastAsia="x-none"/>
        </w:rPr>
        <w:t xml:space="preserve"> in the current specification</w:t>
      </w:r>
    </w:p>
    <w:p w14:paraId="0ABA203F"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2173C2B7"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7101B84D"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For RACH configuration Option 1 with Alt 1-1, the legacy SSB-RO mapping rule is reused for additional-ROs.</w:t>
      </w:r>
    </w:p>
    <w:p w14:paraId="6A08494C" w14:textId="77777777" w:rsidR="006E7EBD" w:rsidRPr="006E7EBD" w:rsidRDefault="006E7EBD" w:rsidP="006E7EBD">
      <w:pPr>
        <w:numPr>
          <w:ilvl w:val="0"/>
          <w:numId w:val="19"/>
        </w:numPr>
        <w:overflowPunct/>
        <w:autoSpaceDE/>
        <w:autoSpaceDN/>
        <w:adjustRightInd/>
        <w:spacing w:after="0"/>
        <w:textAlignment w:val="auto"/>
        <w:rPr>
          <w:rFonts w:ascii="Times" w:eastAsia="Batang" w:hAnsi="Times"/>
          <w:szCs w:val="24"/>
          <w:lang w:val="en-US" w:eastAsia="x-none"/>
        </w:rPr>
      </w:pPr>
      <w:r w:rsidRPr="006E7EBD">
        <w:rPr>
          <w:rFonts w:ascii="Times" w:eastAsia="Batang" w:hAnsi="Times"/>
          <w:szCs w:val="24"/>
          <w:lang w:val="en-US" w:eastAsia="x-none"/>
        </w:rPr>
        <w:t>FFS the association period and association pattern period.</w:t>
      </w:r>
    </w:p>
    <w:p w14:paraId="5AF0D507" w14:textId="77777777" w:rsidR="006E7EBD" w:rsidRPr="006E7EBD" w:rsidRDefault="006E7EBD" w:rsidP="006E7EBD">
      <w:pPr>
        <w:overflowPunct/>
        <w:autoSpaceDE/>
        <w:autoSpaceDN/>
        <w:adjustRightInd/>
        <w:spacing w:after="0"/>
        <w:textAlignment w:val="auto"/>
        <w:rPr>
          <w:rFonts w:ascii="Times" w:eastAsia="Batang" w:hAnsi="Times"/>
          <w:szCs w:val="24"/>
          <w:lang w:val="en-US" w:eastAsia="en-US"/>
        </w:rPr>
      </w:pPr>
    </w:p>
    <w:p w14:paraId="64296760"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236FB50E"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For SBFD aware UEs, at least support the following:</w:t>
      </w:r>
    </w:p>
    <w:p w14:paraId="0F819223" w14:textId="77777777" w:rsidR="006E7EBD" w:rsidRPr="006E7EBD" w:rsidRDefault="006E7EBD" w:rsidP="006E7EBD">
      <w:pPr>
        <w:numPr>
          <w:ilvl w:val="0"/>
          <w:numId w:val="36"/>
        </w:numPr>
        <w:overflowPunct/>
        <w:autoSpaceDE/>
        <w:autoSpaceDN/>
        <w:adjustRightInd/>
        <w:spacing w:after="0"/>
        <w:textAlignment w:val="auto"/>
        <w:rPr>
          <w:rFonts w:ascii="Times" w:eastAsia="Batang" w:hAnsi="Times"/>
          <w:szCs w:val="24"/>
          <w:lang w:val="en-US" w:eastAsia="x-none"/>
        </w:rPr>
      </w:pPr>
      <w:r w:rsidRPr="006E7EBD">
        <w:rPr>
          <w:rFonts w:ascii="Times" w:eastAsia="Batang" w:hAnsi="Times"/>
          <w:szCs w:val="24"/>
          <w:lang w:val="en-US" w:eastAsia="x-none"/>
        </w:rPr>
        <w:t>PRACH transmission with preamble repetitions within additional-Ros (not across additional-Ros and legacy Ros)</w:t>
      </w:r>
    </w:p>
    <w:p w14:paraId="78CFF718" w14:textId="77777777" w:rsidR="006E7EBD" w:rsidRPr="006E7EBD" w:rsidRDefault="006E7EBD" w:rsidP="006E7EBD">
      <w:pPr>
        <w:overflowPunct/>
        <w:autoSpaceDE/>
        <w:autoSpaceDN/>
        <w:adjustRightInd/>
        <w:spacing w:after="0"/>
        <w:textAlignment w:val="auto"/>
        <w:rPr>
          <w:rFonts w:ascii="Times" w:eastAsia="Batang" w:hAnsi="Times"/>
          <w:szCs w:val="24"/>
          <w:lang w:val="en-US" w:eastAsia="x-none"/>
        </w:rPr>
      </w:pPr>
      <w:r w:rsidRPr="006E7EBD">
        <w:rPr>
          <w:rFonts w:ascii="Times" w:eastAsia="Batang" w:hAnsi="Times"/>
          <w:szCs w:val="24"/>
          <w:lang w:val="en-US" w:eastAsia="x-none"/>
        </w:rPr>
        <w:t xml:space="preserve">Note: </w:t>
      </w:r>
      <w:r w:rsidRPr="006E7EBD">
        <w:rPr>
          <w:rFonts w:ascii="Times" w:eastAsia="Batang" w:hAnsi="Times"/>
          <w:szCs w:val="24"/>
          <w:lang w:eastAsia="x-none"/>
        </w:rPr>
        <w:t xml:space="preserve">SBFD aware UEs support </w:t>
      </w:r>
      <w:r w:rsidRPr="006E7EBD">
        <w:rPr>
          <w:rFonts w:ascii="Times" w:eastAsia="Batang" w:hAnsi="Times"/>
          <w:szCs w:val="24"/>
          <w:lang w:val="en-US" w:eastAsia="x-none"/>
        </w:rPr>
        <w:t>PRACH transmission with preamble repetitions only within legacy-ROs (not across additional-Ros and legacy Ros) as in legacy releases.</w:t>
      </w:r>
    </w:p>
    <w:p w14:paraId="5D473E44" w14:textId="77777777" w:rsidR="006E7EBD" w:rsidRPr="006E7EBD" w:rsidRDefault="006E7EBD" w:rsidP="006E7EBD">
      <w:pPr>
        <w:overflowPunct/>
        <w:autoSpaceDE/>
        <w:autoSpaceDN/>
        <w:adjustRightInd/>
        <w:spacing w:after="0"/>
        <w:textAlignment w:val="auto"/>
        <w:rPr>
          <w:rFonts w:ascii="Times" w:eastAsia="Batang" w:hAnsi="Times"/>
          <w:szCs w:val="24"/>
          <w:lang w:val="en-US" w:eastAsia="en-US"/>
        </w:rPr>
      </w:pPr>
    </w:p>
    <w:p w14:paraId="112C9BEF"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7766E282"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lastRenderedPageBreak/>
        <w:t>For RACH configuration Option 2</w:t>
      </w:r>
      <w:r w:rsidRPr="006E7EBD">
        <w:rPr>
          <w:rFonts w:ascii="Times" w:eastAsia="Batang" w:hAnsi="Times" w:hint="eastAsia"/>
          <w:szCs w:val="24"/>
          <w:lang w:eastAsia="en-US"/>
        </w:rPr>
        <w:t xml:space="preserve">, </w:t>
      </w:r>
      <w:r w:rsidRPr="006E7EBD">
        <w:rPr>
          <w:rFonts w:ascii="Times" w:eastAsia="Batang" w:hAnsi="Times"/>
          <w:szCs w:val="24"/>
          <w:lang w:eastAsia="en-US"/>
        </w:rPr>
        <w:t xml:space="preserve">and for interpretation of the parameter </w:t>
      </w:r>
      <w:r w:rsidRPr="006E7EBD">
        <w:rPr>
          <w:rFonts w:ascii="Times" w:eastAsia="Batang" w:hAnsi="Times"/>
          <w:i/>
          <w:iCs/>
          <w:szCs w:val="24"/>
          <w:lang w:eastAsia="en-US"/>
        </w:rPr>
        <w:t>prach-ConfigurationIndex</w:t>
      </w:r>
      <w:r w:rsidRPr="006E7EBD">
        <w:rPr>
          <w:rFonts w:ascii="Times" w:eastAsia="Batang" w:hAnsi="Times"/>
          <w:szCs w:val="24"/>
          <w:lang w:eastAsia="en-US"/>
        </w:rPr>
        <w:t xml:space="preserve"> provided by the additional RACH configuration,</w:t>
      </w:r>
    </w:p>
    <w:p w14:paraId="410C8864" w14:textId="77777777" w:rsidR="006E7EBD" w:rsidRPr="006E7EBD" w:rsidRDefault="006E7EBD" w:rsidP="006E7EBD">
      <w:pPr>
        <w:numPr>
          <w:ilvl w:val="0"/>
          <w:numId w:val="19"/>
        </w:numPr>
        <w:overflowPunct/>
        <w:autoSpaceDE/>
        <w:autoSpaceDN/>
        <w:adjustRightInd/>
        <w:spacing w:after="0"/>
        <w:textAlignment w:val="auto"/>
        <w:rPr>
          <w:rFonts w:ascii="Times" w:eastAsia="Batang" w:hAnsi="Times"/>
          <w:lang w:val="en-US" w:eastAsia="x-none"/>
        </w:rPr>
      </w:pPr>
      <w:r w:rsidRPr="006E7EBD">
        <w:rPr>
          <w:rFonts w:ascii="Times" w:eastAsia="Batang" w:hAnsi="Times"/>
          <w:lang w:val="en-US" w:eastAsia="x-none"/>
        </w:rPr>
        <w:t>For FR2,</w:t>
      </w:r>
      <w:r w:rsidRPr="006E7EBD">
        <w:rPr>
          <w:rFonts w:ascii="Times" w:eastAsia="Malgun Gothic" w:hAnsi="Times"/>
          <w:lang w:val="en-US" w:eastAsia="x-none"/>
        </w:rPr>
        <w:t xml:space="preserve"> </w:t>
      </w:r>
      <w:r w:rsidRPr="006E7EBD">
        <w:rPr>
          <w:rFonts w:ascii="Times" w:eastAsia="Batang" w:hAnsi="Times"/>
          <w:lang w:val="en-US" w:eastAsia="x-none"/>
        </w:rPr>
        <w:t xml:space="preserve">use existing random access configurations table for unpaired spectrum (i.e., Table 6.3.3.2-4 in TS38.211) </w:t>
      </w:r>
    </w:p>
    <w:p w14:paraId="18D94537" w14:textId="77777777" w:rsidR="006E7EBD" w:rsidRPr="006E7EBD" w:rsidRDefault="006E7EBD" w:rsidP="006E7EBD">
      <w:pPr>
        <w:numPr>
          <w:ilvl w:val="1"/>
          <w:numId w:val="19"/>
        </w:numPr>
        <w:overflowPunct/>
        <w:autoSpaceDE/>
        <w:autoSpaceDN/>
        <w:adjustRightInd/>
        <w:spacing w:after="0"/>
        <w:textAlignment w:val="auto"/>
        <w:rPr>
          <w:rFonts w:ascii="Times" w:eastAsia="Batang" w:hAnsi="Times"/>
          <w:lang w:val="en-US" w:eastAsia="x-none"/>
        </w:rPr>
      </w:pPr>
      <w:r w:rsidRPr="006E7EBD">
        <w:rPr>
          <w:rFonts w:ascii="Times" w:eastAsia="Batang" w:hAnsi="Times"/>
          <w:lang w:val="en-US" w:eastAsia="x-none"/>
        </w:rPr>
        <w:t>FFS whether to introduce new parameter(s) to determine the slot number for ROs in SBFD symbols.</w:t>
      </w:r>
    </w:p>
    <w:p w14:paraId="6240FD22" w14:textId="77777777" w:rsidR="006E7EBD" w:rsidRPr="006E7EBD" w:rsidRDefault="006E7EBD" w:rsidP="006E7EBD">
      <w:pPr>
        <w:numPr>
          <w:ilvl w:val="0"/>
          <w:numId w:val="19"/>
        </w:numPr>
        <w:overflowPunct/>
        <w:autoSpaceDE/>
        <w:autoSpaceDN/>
        <w:adjustRightInd/>
        <w:spacing w:after="0"/>
        <w:textAlignment w:val="auto"/>
        <w:rPr>
          <w:rFonts w:ascii="Times" w:eastAsia="Batang" w:hAnsi="Times"/>
          <w:lang w:val="en-US" w:eastAsia="x-none"/>
        </w:rPr>
      </w:pPr>
      <w:r w:rsidRPr="006E7EBD">
        <w:rPr>
          <w:rFonts w:ascii="Times" w:eastAsia="Batang" w:hAnsi="Times"/>
          <w:b/>
          <w:bCs/>
          <w:highlight w:val="darkYellow"/>
          <w:lang w:val="en-US" w:eastAsia="x-none"/>
        </w:rPr>
        <w:t>Working Assumption</w:t>
      </w:r>
      <w:r w:rsidRPr="006E7EBD">
        <w:rPr>
          <w:rFonts w:ascii="Times" w:eastAsia="Batang" w:hAnsi="Times"/>
          <w:lang w:val="en-US" w:eastAsia="x-none"/>
        </w:rPr>
        <w:t xml:space="preserve">: For FR1, use existing random access configurations table for unpaired spectrum (i.e., Table 6.3.3.2-3 in TS38.211) </w:t>
      </w:r>
    </w:p>
    <w:p w14:paraId="723BFD5B" w14:textId="77777777" w:rsidR="006E7EBD" w:rsidRPr="006E7EBD" w:rsidRDefault="006E7EBD" w:rsidP="006E7EBD">
      <w:pPr>
        <w:numPr>
          <w:ilvl w:val="1"/>
          <w:numId w:val="19"/>
        </w:numPr>
        <w:overflowPunct/>
        <w:autoSpaceDE/>
        <w:autoSpaceDN/>
        <w:adjustRightInd/>
        <w:spacing w:after="0"/>
        <w:textAlignment w:val="auto"/>
        <w:rPr>
          <w:rFonts w:ascii="Times" w:eastAsia="Batang" w:hAnsi="Times"/>
          <w:lang w:val="en-US" w:eastAsia="x-none"/>
        </w:rPr>
      </w:pPr>
      <w:r w:rsidRPr="006E7EBD">
        <w:rPr>
          <w:rFonts w:ascii="Times" w:eastAsia="Batang" w:hAnsi="Times"/>
          <w:lang w:val="en-US" w:eastAsia="x-none"/>
        </w:rPr>
        <w:t>FFS whether to introduce new parameter(s) to determine the subframe number for ROs in SBFD symbols.</w:t>
      </w:r>
    </w:p>
    <w:p w14:paraId="02737D81"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3A0F83C0"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003E2369"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For SBFD-aware UEs and RACH configuration Option 1 with Alt 1-1, consider the following options for initial PRACH transmission attempt in one random access procedure:</w:t>
      </w:r>
    </w:p>
    <w:p w14:paraId="6AE131A2" w14:textId="77777777" w:rsidR="006E7EBD" w:rsidRPr="006E7EBD" w:rsidRDefault="006E7EBD" w:rsidP="006E7EBD">
      <w:pPr>
        <w:numPr>
          <w:ilvl w:val="0"/>
          <w:numId w:val="37"/>
        </w:numPr>
        <w:overflowPunct/>
        <w:autoSpaceDE/>
        <w:autoSpaceDN/>
        <w:adjustRightInd/>
        <w:spacing w:after="0"/>
        <w:textAlignment w:val="auto"/>
        <w:rPr>
          <w:rFonts w:ascii="Times" w:eastAsia="Batang" w:hAnsi="Times"/>
          <w:szCs w:val="24"/>
          <w:lang w:eastAsia="x-none"/>
        </w:rPr>
      </w:pPr>
      <w:r w:rsidRPr="006E7EBD">
        <w:rPr>
          <w:rFonts w:ascii="Times" w:eastAsia="Batang" w:hAnsi="Times"/>
          <w:szCs w:val="24"/>
          <w:lang w:eastAsia="x-none"/>
        </w:rPr>
        <w:t>Option 2: Select one type between legacy-ROs and additional-ROs based on certain specified/configured conditions/prioritizations</w:t>
      </w:r>
    </w:p>
    <w:p w14:paraId="5C3A006C" w14:textId="77777777" w:rsidR="006E7EBD" w:rsidRPr="006E7EBD" w:rsidRDefault="006E7EBD" w:rsidP="006E7EBD">
      <w:pPr>
        <w:numPr>
          <w:ilvl w:val="0"/>
          <w:numId w:val="37"/>
        </w:numPr>
        <w:overflowPunct/>
        <w:autoSpaceDE/>
        <w:autoSpaceDN/>
        <w:adjustRightInd/>
        <w:spacing w:after="0"/>
        <w:textAlignment w:val="auto"/>
        <w:rPr>
          <w:rFonts w:ascii="Times" w:eastAsia="Batang" w:hAnsi="Times"/>
          <w:szCs w:val="24"/>
          <w:lang w:eastAsia="x-none"/>
        </w:rPr>
      </w:pPr>
      <w:r w:rsidRPr="006E7EBD">
        <w:rPr>
          <w:rFonts w:ascii="Times" w:eastAsia="Batang" w:hAnsi="Times"/>
          <w:szCs w:val="24"/>
          <w:lang w:eastAsia="x-none"/>
        </w:rPr>
        <w:t>Option 3: It’s up to UE implementation to select one type between legacy-ROs and additional-ROs</w:t>
      </w:r>
    </w:p>
    <w:p w14:paraId="382F1F1A"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02C9098E"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75804FA5"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For SBFD-aware UEs and RACH configuration Option 2, consider the following options for initial PRACH transmission attempt in one random access procedure:</w:t>
      </w:r>
    </w:p>
    <w:p w14:paraId="567C5C96" w14:textId="77777777" w:rsidR="006E7EBD" w:rsidRPr="006E7EBD" w:rsidRDefault="006E7EBD" w:rsidP="006E7EBD">
      <w:pPr>
        <w:numPr>
          <w:ilvl w:val="0"/>
          <w:numId w:val="37"/>
        </w:numPr>
        <w:overflowPunct/>
        <w:autoSpaceDE/>
        <w:autoSpaceDN/>
        <w:adjustRightInd/>
        <w:spacing w:after="0"/>
        <w:textAlignment w:val="auto"/>
        <w:rPr>
          <w:rFonts w:ascii="Times" w:eastAsia="Batang" w:hAnsi="Times"/>
          <w:szCs w:val="24"/>
          <w:lang w:eastAsia="x-none"/>
        </w:rPr>
      </w:pPr>
      <w:r w:rsidRPr="006E7EBD">
        <w:rPr>
          <w:rFonts w:ascii="Times" w:eastAsia="Batang" w:hAnsi="Times"/>
          <w:szCs w:val="24"/>
          <w:lang w:eastAsia="x-none"/>
        </w:rPr>
        <w:t>Option 2: Select one type between legacy-ROs and additional-ROs based on certain specified/configured conditions/prioritizations</w:t>
      </w:r>
    </w:p>
    <w:p w14:paraId="7BF8C9C5" w14:textId="77777777" w:rsidR="006E7EBD" w:rsidRPr="006E7EBD" w:rsidRDefault="006E7EBD" w:rsidP="006E7EBD">
      <w:pPr>
        <w:numPr>
          <w:ilvl w:val="0"/>
          <w:numId w:val="37"/>
        </w:numPr>
        <w:overflowPunct/>
        <w:autoSpaceDE/>
        <w:autoSpaceDN/>
        <w:adjustRightInd/>
        <w:spacing w:after="0"/>
        <w:textAlignment w:val="auto"/>
        <w:rPr>
          <w:rFonts w:ascii="Times" w:eastAsia="Batang" w:hAnsi="Times"/>
          <w:szCs w:val="24"/>
          <w:lang w:eastAsia="x-none"/>
        </w:rPr>
      </w:pPr>
      <w:r w:rsidRPr="006E7EBD">
        <w:rPr>
          <w:rFonts w:ascii="Times" w:eastAsia="Batang" w:hAnsi="Times"/>
          <w:szCs w:val="24"/>
          <w:lang w:eastAsia="x-none"/>
        </w:rPr>
        <w:t>Option 3: It’s up to UE implementation to select one type between legacy-ROs and additional-ROs</w:t>
      </w:r>
    </w:p>
    <w:p w14:paraId="12617E42"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41356ED6"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39E9DECF"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For SBFD aware UEs and RACH configuration Option 1 with Alt 1-1, consider the following options for PRACH transmission re-attempt in one random access procedure:</w:t>
      </w:r>
    </w:p>
    <w:p w14:paraId="5C158796" w14:textId="77777777" w:rsidR="006E7EBD" w:rsidRPr="006E7EBD" w:rsidRDefault="006E7EBD" w:rsidP="006E7EBD">
      <w:pPr>
        <w:numPr>
          <w:ilvl w:val="0"/>
          <w:numId w:val="38"/>
        </w:numPr>
        <w:overflowPunct/>
        <w:autoSpaceDE/>
        <w:autoSpaceDN/>
        <w:adjustRightInd/>
        <w:spacing w:after="0"/>
        <w:textAlignment w:val="auto"/>
        <w:rPr>
          <w:rFonts w:ascii="Times" w:eastAsia="Batang" w:hAnsi="Times"/>
          <w:szCs w:val="24"/>
          <w:lang w:eastAsia="x-none"/>
        </w:rPr>
      </w:pPr>
      <w:r w:rsidRPr="006E7EBD">
        <w:rPr>
          <w:rFonts w:ascii="Times" w:eastAsia="Batang" w:hAnsi="Times"/>
          <w:szCs w:val="24"/>
          <w:lang w:eastAsia="x-none"/>
        </w:rPr>
        <w:t>Option 1: Always use ROs of the same type (i.e., legacy-RO or Additional-RO) as the earlier PRACH transmission for the rest of the random access procedure</w:t>
      </w:r>
    </w:p>
    <w:p w14:paraId="40FF5DE8" w14:textId="77777777" w:rsidR="006E7EBD" w:rsidRPr="006E7EBD" w:rsidRDefault="006E7EBD" w:rsidP="006E7EBD">
      <w:pPr>
        <w:numPr>
          <w:ilvl w:val="0"/>
          <w:numId w:val="38"/>
        </w:numPr>
        <w:overflowPunct/>
        <w:autoSpaceDE/>
        <w:autoSpaceDN/>
        <w:adjustRightInd/>
        <w:spacing w:after="0"/>
        <w:textAlignment w:val="auto"/>
        <w:rPr>
          <w:rFonts w:ascii="Times" w:eastAsia="Batang" w:hAnsi="Times"/>
          <w:szCs w:val="24"/>
          <w:lang w:eastAsia="x-none"/>
        </w:rPr>
      </w:pPr>
      <w:r w:rsidRPr="006E7EBD">
        <w:rPr>
          <w:rFonts w:ascii="Times" w:eastAsia="Batang" w:hAnsi="Times"/>
          <w:szCs w:val="24"/>
          <w:lang w:eastAsia="x-none"/>
        </w:rPr>
        <w:t>Option 2: First use ROs of the same type as the earlier PRACH transmission for a certain number of times, and if certain conditions are met, then use ROs of the other type for the rest of the random access procedure</w:t>
      </w:r>
    </w:p>
    <w:p w14:paraId="1FC27403" w14:textId="77777777" w:rsidR="006E7EBD" w:rsidRPr="006E7EBD" w:rsidRDefault="006E7EBD" w:rsidP="006E7EBD">
      <w:pPr>
        <w:numPr>
          <w:ilvl w:val="0"/>
          <w:numId w:val="38"/>
        </w:numPr>
        <w:overflowPunct/>
        <w:autoSpaceDE/>
        <w:autoSpaceDN/>
        <w:adjustRightInd/>
        <w:spacing w:after="0"/>
        <w:textAlignment w:val="auto"/>
        <w:rPr>
          <w:rFonts w:ascii="Times" w:eastAsia="Batang" w:hAnsi="Times"/>
          <w:szCs w:val="24"/>
          <w:lang w:eastAsia="x-none"/>
        </w:rPr>
      </w:pPr>
      <w:r w:rsidRPr="006E7EBD">
        <w:rPr>
          <w:rFonts w:ascii="Times" w:eastAsia="Batang" w:hAnsi="Times"/>
          <w:szCs w:val="24"/>
          <w:lang w:eastAsia="x-none"/>
        </w:rPr>
        <w:t>Option 3: Independently select legacy-ROs or additional-ROs for each PRACH transmission re-attempt in one random access procedure</w:t>
      </w:r>
    </w:p>
    <w:p w14:paraId="01E94BB2"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6E098C68"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7F5C5A15"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For SBFD aware UEs and RACH configuration Option 2, consider the following options for PRACH transmission re-attempt in one random access procedure:</w:t>
      </w:r>
    </w:p>
    <w:p w14:paraId="14F8C28E" w14:textId="77777777" w:rsidR="006E7EBD" w:rsidRPr="006E7EBD" w:rsidRDefault="006E7EBD" w:rsidP="006E7EBD">
      <w:pPr>
        <w:numPr>
          <w:ilvl w:val="0"/>
          <w:numId w:val="38"/>
        </w:numPr>
        <w:overflowPunct/>
        <w:autoSpaceDE/>
        <w:autoSpaceDN/>
        <w:adjustRightInd/>
        <w:spacing w:after="0"/>
        <w:textAlignment w:val="auto"/>
        <w:rPr>
          <w:rFonts w:ascii="Times" w:eastAsia="Batang" w:hAnsi="Times"/>
          <w:szCs w:val="24"/>
          <w:lang w:eastAsia="x-none"/>
        </w:rPr>
      </w:pPr>
      <w:r w:rsidRPr="006E7EBD">
        <w:rPr>
          <w:rFonts w:ascii="Times" w:eastAsia="Batang" w:hAnsi="Times"/>
          <w:szCs w:val="24"/>
          <w:lang w:eastAsia="x-none"/>
        </w:rPr>
        <w:t>Option 1: Always use ROs of the same type (i.e., legacy-RO or Additional-RO) as the earlier PRACH transmission for the rest of the random access procedure</w:t>
      </w:r>
    </w:p>
    <w:p w14:paraId="264C7CDB" w14:textId="77777777" w:rsidR="006E7EBD" w:rsidRPr="006E7EBD" w:rsidRDefault="006E7EBD" w:rsidP="006E7EBD">
      <w:pPr>
        <w:numPr>
          <w:ilvl w:val="0"/>
          <w:numId w:val="38"/>
        </w:numPr>
        <w:overflowPunct/>
        <w:autoSpaceDE/>
        <w:autoSpaceDN/>
        <w:adjustRightInd/>
        <w:spacing w:after="0"/>
        <w:textAlignment w:val="auto"/>
        <w:rPr>
          <w:rFonts w:ascii="Times" w:eastAsia="Batang" w:hAnsi="Times"/>
          <w:szCs w:val="24"/>
          <w:lang w:eastAsia="x-none"/>
        </w:rPr>
      </w:pPr>
      <w:r w:rsidRPr="006E7EBD">
        <w:rPr>
          <w:rFonts w:ascii="Times" w:eastAsia="Batang" w:hAnsi="Times"/>
          <w:szCs w:val="24"/>
          <w:lang w:eastAsia="x-none"/>
        </w:rPr>
        <w:t>Option 2: First use ROs of the same type as the earlier PRACH transmission for a certain number of times, and if certain conditions are met, then use ROs of the other type for the rest of the random access procedure</w:t>
      </w:r>
    </w:p>
    <w:p w14:paraId="5F5EAB08" w14:textId="77777777" w:rsidR="006E7EBD" w:rsidRPr="006E7EBD" w:rsidRDefault="006E7EBD" w:rsidP="006E7EBD">
      <w:pPr>
        <w:numPr>
          <w:ilvl w:val="0"/>
          <w:numId w:val="38"/>
        </w:numPr>
        <w:overflowPunct/>
        <w:autoSpaceDE/>
        <w:autoSpaceDN/>
        <w:adjustRightInd/>
        <w:spacing w:after="0"/>
        <w:textAlignment w:val="auto"/>
        <w:rPr>
          <w:rFonts w:ascii="Times" w:eastAsia="Batang" w:hAnsi="Times"/>
          <w:szCs w:val="24"/>
          <w:lang w:eastAsia="x-none"/>
        </w:rPr>
      </w:pPr>
      <w:r w:rsidRPr="006E7EBD">
        <w:rPr>
          <w:rFonts w:ascii="Times" w:eastAsia="Batang" w:hAnsi="Times"/>
          <w:szCs w:val="24"/>
          <w:lang w:eastAsia="x-none"/>
        </w:rPr>
        <w:t>Option 3: Independently select legacy-ROs or additional-ROs for each PRACH transmission re-attempt in one random access procedure</w:t>
      </w:r>
    </w:p>
    <w:p w14:paraId="4DD44B11"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64509A00"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0330CF24"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For RACH configuration Option 2, support Alt 2-3 (the additional-ROs in non-SBFD symbols configured by additional RACH configuration are invalid for SBFD-aware UEs).</w:t>
      </w:r>
    </w:p>
    <w:p w14:paraId="02874317"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1A2586E0"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highlight w:val="darkYellow"/>
          <w:lang w:eastAsia="en-US"/>
        </w:rPr>
        <w:t>Working Assumption</w:t>
      </w:r>
    </w:p>
    <w:p w14:paraId="2CB40EB9"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lang w:eastAsia="en-US"/>
        </w:rPr>
        <w:t>For RACH configuration Option 2</w:t>
      </w:r>
      <w:r w:rsidRPr="006E7EBD">
        <w:rPr>
          <w:rFonts w:ascii="Times" w:eastAsia="Batang" w:hAnsi="Times"/>
          <w:szCs w:val="24"/>
          <w:lang w:eastAsia="en-US"/>
        </w:rPr>
        <w:t>, use legacy SSB-RO mapping rule for the additional-ROs configured by the additional RACH configuration, separate from the SSB-RO mapping for the legacy-ROs configured by the legacy RACH configuration.</w:t>
      </w:r>
    </w:p>
    <w:p w14:paraId="41E4C613" w14:textId="12A588C6" w:rsidR="006E7EBD" w:rsidRPr="006E7EBD" w:rsidRDefault="006E7EBD" w:rsidP="006E7EBD">
      <w:pPr>
        <w:numPr>
          <w:ilvl w:val="0"/>
          <w:numId w:val="38"/>
        </w:numPr>
        <w:overflowPunct/>
        <w:autoSpaceDE/>
        <w:autoSpaceDN/>
        <w:adjustRightInd/>
        <w:spacing w:after="0"/>
        <w:textAlignment w:val="auto"/>
        <w:rPr>
          <w:rFonts w:eastAsiaTheme="minorEastAsia"/>
          <w:b/>
          <w:bCs/>
          <w:u w:val="single"/>
          <w:lang w:eastAsia="zh-CN"/>
        </w:rPr>
      </w:pPr>
      <w:r w:rsidRPr="006E7EBD">
        <w:rPr>
          <w:rFonts w:ascii="Times" w:eastAsia="Batang" w:hAnsi="Times"/>
          <w:szCs w:val="24"/>
          <w:lang w:eastAsia="x-none"/>
        </w:rPr>
        <w:t>FFS</w:t>
      </w:r>
      <w:r w:rsidRPr="006E7EBD">
        <w:rPr>
          <w:rFonts w:ascii="Times" w:eastAsia="Batang" w:hAnsi="Times"/>
          <w:szCs w:val="24"/>
          <w:lang w:eastAsia="en-US"/>
        </w:rPr>
        <w:t>: Whether/How to handle the case where the legacy ROs overlap with additional ROs</w:t>
      </w:r>
    </w:p>
    <w:p w14:paraId="25873EAE" w14:textId="77777777" w:rsidR="006E7EBD" w:rsidRDefault="006E7EBD" w:rsidP="00FE5390">
      <w:pPr>
        <w:spacing w:after="120"/>
        <w:rPr>
          <w:rFonts w:eastAsiaTheme="minorEastAsia"/>
          <w:b/>
          <w:bCs/>
          <w:u w:val="single"/>
          <w:lang w:eastAsia="zh-CN"/>
        </w:rPr>
      </w:pPr>
    </w:p>
    <w:p w14:paraId="3ACBB616" w14:textId="712EA545" w:rsidR="00FE5390" w:rsidRPr="00C20296" w:rsidRDefault="00FE5390" w:rsidP="00FE5390">
      <w:pPr>
        <w:spacing w:after="120"/>
        <w:rPr>
          <w:rFonts w:eastAsiaTheme="minorEastAsia"/>
          <w:b/>
          <w:bCs/>
          <w:u w:val="single"/>
          <w:lang w:eastAsia="zh-CN"/>
        </w:rPr>
      </w:pPr>
      <w:r w:rsidRPr="00C20296">
        <w:rPr>
          <w:rFonts w:eastAsiaTheme="minorEastAsia"/>
          <w:b/>
          <w:bCs/>
          <w:u w:val="single"/>
          <w:lang w:eastAsia="zh-CN"/>
        </w:rPr>
        <w:t xml:space="preserve">CLI handling </w:t>
      </w:r>
    </w:p>
    <w:p w14:paraId="06A8C07A"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12ECB162"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For the time location configuration of UL resource muting for a PUSCH, one of the following options is selected</w:t>
      </w:r>
    </w:p>
    <w:p w14:paraId="1D5DC4C3" w14:textId="77777777" w:rsidR="006E7EBD" w:rsidRPr="006E7EBD" w:rsidRDefault="006E7EBD" w:rsidP="006E7EBD">
      <w:pPr>
        <w:numPr>
          <w:ilvl w:val="0"/>
          <w:numId w:val="19"/>
        </w:num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Option 1: Semi-statically configure the position for each of the up to two UL muting symbols within a slot</w:t>
      </w:r>
    </w:p>
    <w:p w14:paraId="31521D3F" w14:textId="77777777" w:rsidR="006E7EBD" w:rsidRPr="006E7EBD" w:rsidRDefault="006E7EBD" w:rsidP="006E7EBD">
      <w:pPr>
        <w:numPr>
          <w:ilvl w:val="0"/>
          <w:numId w:val="19"/>
        </w:num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Option 2: Semi-statically configure X (X&gt;=1) possible positions for each of the up to two UL muting symbols within a slot</w:t>
      </w:r>
    </w:p>
    <w:p w14:paraId="3638BA67" w14:textId="77777777" w:rsidR="006E7EBD" w:rsidRPr="006E7EBD" w:rsidRDefault="006E7EBD" w:rsidP="006E7EBD">
      <w:pPr>
        <w:overflowPunct/>
        <w:autoSpaceDE/>
        <w:autoSpaceDN/>
        <w:adjustRightInd/>
        <w:spacing w:after="0"/>
        <w:textAlignment w:val="auto"/>
        <w:rPr>
          <w:rFonts w:ascii="Times" w:eastAsia="Batang" w:hAnsi="Times"/>
          <w:szCs w:val="24"/>
          <w:lang w:val="en-US" w:eastAsia="en-US"/>
        </w:rPr>
      </w:pPr>
      <w:r w:rsidRPr="006E7EBD">
        <w:rPr>
          <w:rFonts w:ascii="Times" w:eastAsia="Batang" w:hAnsi="Times"/>
          <w:szCs w:val="24"/>
          <w:lang w:val="en-US" w:eastAsia="en-US"/>
        </w:rPr>
        <w:t>Note: Above has no implication on how UL muting symbol indication/determination is done.</w:t>
      </w:r>
    </w:p>
    <w:p w14:paraId="3953C3F4" w14:textId="77777777" w:rsidR="006E7EBD" w:rsidRPr="006E7EBD" w:rsidRDefault="006E7EBD" w:rsidP="006E7EBD">
      <w:pPr>
        <w:overflowPunct/>
        <w:autoSpaceDE/>
        <w:autoSpaceDN/>
        <w:adjustRightInd/>
        <w:spacing w:after="0"/>
        <w:textAlignment w:val="auto"/>
        <w:rPr>
          <w:rFonts w:ascii="Times" w:eastAsia="Batang" w:hAnsi="Times"/>
          <w:szCs w:val="24"/>
          <w:lang w:val="en-US" w:eastAsia="en-US"/>
        </w:rPr>
      </w:pPr>
      <w:r w:rsidRPr="006E7EBD">
        <w:rPr>
          <w:rFonts w:ascii="Times" w:eastAsia="Batang" w:hAnsi="Times"/>
          <w:szCs w:val="24"/>
          <w:lang w:val="en-US" w:eastAsia="en-US"/>
        </w:rPr>
        <w:t>Note: For both options, there will at most up to 2 UL muting symbols for the PUSCH.</w:t>
      </w:r>
    </w:p>
    <w:p w14:paraId="5D914CDE" w14:textId="77777777" w:rsidR="006E7EBD" w:rsidRPr="006E7EBD" w:rsidRDefault="006E7EBD" w:rsidP="006E7EBD">
      <w:pPr>
        <w:overflowPunct/>
        <w:autoSpaceDE/>
        <w:autoSpaceDN/>
        <w:adjustRightInd/>
        <w:spacing w:after="0"/>
        <w:textAlignment w:val="auto"/>
        <w:rPr>
          <w:rFonts w:ascii="Times" w:eastAsia="Batang" w:hAnsi="Times"/>
          <w:szCs w:val="24"/>
          <w:lang w:val="en-US" w:eastAsia="en-US"/>
        </w:rPr>
      </w:pPr>
    </w:p>
    <w:p w14:paraId="2A3EC9B3"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45CCA4D4" w14:textId="77777777" w:rsidR="006E7EBD" w:rsidRPr="006E7EBD" w:rsidRDefault="006E7EBD" w:rsidP="006E7EBD">
      <w:pPr>
        <w:suppressAutoHyphens/>
        <w:overflowPunct/>
        <w:autoSpaceDE/>
        <w:autoSpaceDN/>
        <w:adjustRightInd/>
        <w:spacing w:after="0"/>
        <w:textAlignment w:val="auto"/>
        <w:rPr>
          <w:rFonts w:ascii="Times" w:eastAsia="宋体" w:hAnsi="Times"/>
          <w:szCs w:val="24"/>
          <w:lang w:eastAsia="en-US"/>
        </w:rPr>
      </w:pPr>
      <w:r w:rsidRPr="006E7EBD">
        <w:rPr>
          <w:rFonts w:ascii="Times" w:eastAsia="宋体" w:hAnsi="Times"/>
          <w:szCs w:val="24"/>
          <w:lang w:eastAsia="en-US"/>
        </w:rPr>
        <w:t>For the reference point of time location of UL resource muting for PUSCH, Option 1 is supported</w:t>
      </w:r>
    </w:p>
    <w:p w14:paraId="56DC39D2" w14:textId="77777777" w:rsidR="006E7EBD" w:rsidRPr="006E7EBD" w:rsidRDefault="006E7EBD" w:rsidP="006E7EBD">
      <w:pPr>
        <w:numPr>
          <w:ilvl w:val="0"/>
          <w:numId w:val="19"/>
        </w:num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Option 1: Starting symbol of a slot for both PUSCH mapping type A and type B</w:t>
      </w:r>
    </w:p>
    <w:p w14:paraId="59A32134" w14:textId="77777777" w:rsidR="006E7EBD" w:rsidRPr="006E7EBD" w:rsidRDefault="006E7EBD" w:rsidP="006E7EBD">
      <w:pPr>
        <w:overflowPunct/>
        <w:autoSpaceDE/>
        <w:autoSpaceDN/>
        <w:adjustRightInd/>
        <w:spacing w:after="0"/>
        <w:textAlignment w:val="auto"/>
        <w:rPr>
          <w:rFonts w:ascii="Times" w:eastAsia="Batang" w:hAnsi="Times"/>
          <w:szCs w:val="24"/>
          <w:lang w:val="en-US" w:eastAsia="en-US"/>
        </w:rPr>
      </w:pPr>
    </w:p>
    <w:p w14:paraId="623DA1A7"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lastRenderedPageBreak/>
        <w:t>Agreement</w:t>
      </w:r>
    </w:p>
    <w:p w14:paraId="716F74BB"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hint="eastAsia"/>
          <w:szCs w:val="24"/>
          <w:lang w:eastAsia="en-US"/>
        </w:rPr>
        <w:t>S</w:t>
      </w:r>
      <w:r w:rsidRPr="006E7EBD">
        <w:rPr>
          <w:rFonts w:ascii="Times" w:eastAsia="Batang" w:hAnsi="Times"/>
          <w:szCs w:val="24"/>
          <w:lang w:eastAsia="en-US"/>
        </w:rPr>
        <w:t>end an LS to RAN3 with the following information (cc: RAN2)</w:t>
      </w:r>
    </w:p>
    <w:p w14:paraId="5BDE2DCE" w14:textId="77777777" w:rsidR="006E7EBD" w:rsidRPr="006E7EBD" w:rsidRDefault="006E7EBD" w:rsidP="006E7EBD">
      <w:pPr>
        <w:overflowPunct/>
        <w:autoSpaceDE/>
        <w:autoSpaceDN/>
        <w:adjustRightInd/>
        <w:spacing w:after="0"/>
        <w:textAlignment w:val="auto"/>
        <w:rPr>
          <w:rFonts w:ascii="Times" w:eastAsia="Batang" w:hAnsi="Times"/>
          <w:strike/>
          <w:color w:val="FF0000"/>
          <w:szCs w:val="24"/>
          <w:lang w:eastAsia="en-US"/>
        </w:rPr>
      </w:pPr>
      <w:r w:rsidRPr="006E7EBD">
        <w:rPr>
          <w:rFonts w:ascii="Times" w:eastAsia="Batang" w:hAnsi="Times"/>
          <w:strike/>
          <w:color w:val="FF0000"/>
          <w:szCs w:val="24"/>
          <w:lang w:eastAsia="en-US"/>
        </w:rPr>
        <w:t xml:space="preserve">From RAN1 perspective, support information exchange among gNBs of measurement resource configuration for both SSB and periodic NZP-CSI-RS. </w:t>
      </w:r>
    </w:p>
    <w:p w14:paraId="75902C0C"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 xml:space="preserve">From RAN1 perspective, exchange among gNBs of the configuration info for a set of one or more periodic </w:t>
      </w:r>
      <w:r w:rsidRPr="006E7EBD">
        <w:rPr>
          <w:rFonts w:ascii="Times" w:eastAsia="Batang" w:hAnsi="Times"/>
          <w:strike/>
          <w:color w:val="FF0000"/>
          <w:szCs w:val="24"/>
          <w:lang w:eastAsia="en-US"/>
        </w:rPr>
        <w:t>multi-port</w:t>
      </w:r>
      <w:r w:rsidRPr="006E7EBD">
        <w:rPr>
          <w:rFonts w:ascii="Times" w:eastAsia="Batang" w:hAnsi="Times"/>
          <w:szCs w:val="24"/>
          <w:lang w:eastAsia="en-US"/>
        </w:rPr>
        <w:t xml:space="preserve"> NZP CSI-RS resources (relevant IE in 38.331 are </w:t>
      </w:r>
      <w:r w:rsidRPr="006E7EBD">
        <w:rPr>
          <w:rFonts w:ascii="Times" w:eastAsia="Batang" w:hAnsi="Times"/>
          <w:i/>
          <w:szCs w:val="24"/>
          <w:lang w:eastAsia="en-US"/>
        </w:rPr>
        <w:t>NZP-CSI-RS-Resource, NZP-CSI-RS-ResourceSet</w:t>
      </w:r>
      <w:r w:rsidRPr="006E7EBD">
        <w:rPr>
          <w:rFonts w:ascii="Times" w:eastAsia="Batang" w:hAnsi="Times"/>
          <w:szCs w:val="24"/>
          <w:lang w:eastAsia="en-US"/>
        </w:rPr>
        <w:t xml:space="preserve">) is supported. </w:t>
      </w:r>
      <w:r w:rsidRPr="006E7EBD">
        <w:rPr>
          <w:rFonts w:ascii="Times" w:eastAsia="Batang" w:hAnsi="Times"/>
          <w:strike/>
          <w:color w:val="FF0000"/>
          <w:szCs w:val="24"/>
          <w:lang w:eastAsia="en-US"/>
        </w:rPr>
        <w:t>Each resource in the set consist of P ports, where 1 ≤ P ≤ Pmax, and Pmax is the largest number of ports for a CSI-RS resource supported in RAN1 specifications (128 in Rel-19).</w:t>
      </w:r>
    </w:p>
    <w:p w14:paraId="36F6BDFF"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 xml:space="preserve">Strongest DL beam information in the context of NZP-CSI-RS is defined as a CSI-RS Resource Indicator (CRI) value. CRI is a relative index in the range [1 .. N], where N is the number of CSI-RS resources within a set of resources for which the configuration is provided to a gNB. </w:t>
      </w:r>
    </w:p>
    <w:p w14:paraId="32E3C05F"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 xml:space="preserve">Strongest DL beam information in the context of SSBs is defined as an SSB index. SSB index is an absolute index among the SSB(s) for which the configuration is provided to a gNB. </w:t>
      </w:r>
    </w:p>
    <w:p w14:paraId="6657C318"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hint="eastAsia"/>
          <w:szCs w:val="24"/>
          <w:lang w:eastAsia="en-US"/>
        </w:rPr>
        <w:t>N</w:t>
      </w:r>
      <w:r w:rsidRPr="006E7EBD">
        <w:rPr>
          <w:rFonts w:ascii="Times" w:eastAsia="Batang" w:hAnsi="Times"/>
          <w:szCs w:val="24"/>
          <w:lang w:eastAsia="en-US"/>
        </w:rPr>
        <w:t>ote: RAN1 will not discuss information exchange among gNBs for gNB-gNB CLI handling unless there is an LS from RAN3.</w:t>
      </w:r>
    </w:p>
    <w:p w14:paraId="4FE44D9A" w14:textId="77777777" w:rsidR="006E7EBD" w:rsidRPr="006E7EBD" w:rsidRDefault="006E7EBD" w:rsidP="006E7EBD">
      <w:pPr>
        <w:overflowPunct/>
        <w:autoSpaceDE/>
        <w:autoSpaceDN/>
        <w:adjustRightInd/>
        <w:spacing w:after="0"/>
        <w:textAlignment w:val="auto"/>
        <w:rPr>
          <w:rFonts w:ascii="Times" w:eastAsia="Batang" w:hAnsi="Times"/>
          <w:szCs w:val="24"/>
          <w:lang w:val="en-US" w:eastAsia="en-US"/>
        </w:rPr>
      </w:pPr>
    </w:p>
    <w:p w14:paraId="0481FDA4"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r w:rsidRPr="006E7EBD">
        <w:rPr>
          <w:rFonts w:ascii="Times" w:eastAsia="Batang" w:hAnsi="Times"/>
          <w:b/>
          <w:bCs/>
          <w:szCs w:val="24"/>
          <w:lang w:eastAsia="en-US"/>
        </w:rPr>
        <w:t xml:space="preserve"> </w:t>
      </w:r>
    </w:p>
    <w:p w14:paraId="09EC3740"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lang w:eastAsia="en-US"/>
        </w:rPr>
        <w:t>LS to RAN3 on PHY/L1 aspects of information exchange among gNBs for CLI mitigation is agreed.</w:t>
      </w:r>
    </w:p>
    <w:p w14:paraId="46104E58"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r w:rsidRPr="006E7EBD">
        <w:rPr>
          <w:rFonts w:ascii="Times" w:eastAsia="Batang" w:hAnsi="Times"/>
          <w:szCs w:val="24"/>
          <w:highlight w:val="green"/>
          <w:lang w:eastAsia="en-US"/>
        </w:rPr>
        <w:t>Final LS is in R1-2407533.</w:t>
      </w:r>
    </w:p>
    <w:p w14:paraId="7A9A535E" w14:textId="77777777" w:rsidR="006E7EBD" w:rsidRPr="006E7EBD" w:rsidRDefault="006E7EBD" w:rsidP="006E7EBD">
      <w:pPr>
        <w:overflowPunct/>
        <w:autoSpaceDE/>
        <w:autoSpaceDN/>
        <w:adjustRightInd/>
        <w:spacing w:after="0"/>
        <w:textAlignment w:val="auto"/>
        <w:rPr>
          <w:rFonts w:ascii="Times" w:eastAsia="Batang" w:hAnsi="Times"/>
          <w:szCs w:val="24"/>
          <w:lang w:val="en-US" w:eastAsia="en-US"/>
        </w:rPr>
      </w:pPr>
    </w:p>
    <w:p w14:paraId="5E2BD0FB"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p>
    <w:p w14:paraId="51FD2871" w14:textId="77777777" w:rsidR="006E7EBD" w:rsidRPr="006E7EBD" w:rsidRDefault="006E7EBD" w:rsidP="006E7EBD">
      <w:pPr>
        <w:suppressAutoHyphens/>
        <w:overflowPunct/>
        <w:autoSpaceDE/>
        <w:autoSpaceDN/>
        <w:adjustRightInd/>
        <w:spacing w:after="0"/>
        <w:textAlignment w:val="auto"/>
        <w:rPr>
          <w:rFonts w:ascii="Times" w:eastAsia="宋体" w:hAnsi="Times"/>
          <w:szCs w:val="24"/>
          <w:lang w:eastAsia="en-US"/>
        </w:rPr>
      </w:pPr>
      <w:r w:rsidRPr="006E7EBD">
        <w:rPr>
          <w:rFonts w:ascii="Times" w:eastAsia="宋体" w:hAnsi="Times"/>
          <w:szCs w:val="24"/>
          <w:lang w:eastAsia="en-US"/>
        </w:rPr>
        <w:t>For L1 UE-to-UE CLI measurement and reporting, CLI measurements is performed within the active DL BWP and the following are supported</w:t>
      </w:r>
    </w:p>
    <w:p w14:paraId="7805492B" w14:textId="77777777" w:rsidR="006E7EBD" w:rsidRPr="006E7EBD" w:rsidRDefault="006E7EBD" w:rsidP="006E7EBD">
      <w:pPr>
        <w:widowControl w:val="0"/>
        <w:numPr>
          <w:ilvl w:val="0"/>
          <w:numId w:val="19"/>
        </w:numPr>
        <w:suppressAutoHyphens/>
        <w:overflowPunct/>
        <w:autoSpaceDE/>
        <w:autoSpaceDN/>
        <w:adjustRightInd/>
        <w:snapToGrid w:val="0"/>
        <w:spacing w:after="0"/>
        <w:jc w:val="both"/>
        <w:textAlignment w:val="auto"/>
        <w:rPr>
          <w:rFonts w:ascii="Times" w:eastAsia="宋体" w:hAnsi="Times"/>
          <w:szCs w:val="24"/>
          <w:lang w:eastAsia="x-none"/>
        </w:rPr>
      </w:pPr>
      <w:r w:rsidRPr="006E7EBD">
        <w:rPr>
          <w:rFonts w:ascii="Times" w:eastAsia="宋体" w:hAnsi="Times"/>
          <w:szCs w:val="24"/>
          <w:lang w:eastAsia="x-none"/>
        </w:rPr>
        <w:t>Method#1: UE measures RSSI within DL subband</w:t>
      </w:r>
    </w:p>
    <w:p w14:paraId="7DD4F9D1" w14:textId="77777777" w:rsidR="006E7EBD" w:rsidRPr="006E7EBD" w:rsidRDefault="006E7EBD" w:rsidP="006E7EBD">
      <w:pPr>
        <w:widowControl w:val="0"/>
        <w:numPr>
          <w:ilvl w:val="0"/>
          <w:numId w:val="19"/>
        </w:numPr>
        <w:suppressAutoHyphens/>
        <w:overflowPunct/>
        <w:autoSpaceDE/>
        <w:autoSpaceDN/>
        <w:adjustRightInd/>
        <w:snapToGrid w:val="0"/>
        <w:spacing w:after="0"/>
        <w:jc w:val="both"/>
        <w:textAlignment w:val="auto"/>
        <w:rPr>
          <w:rFonts w:ascii="Times" w:eastAsia="宋体" w:hAnsi="Times"/>
          <w:szCs w:val="24"/>
          <w:lang w:eastAsia="x-none"/>
        </w:rPr>
      </w:pPr>
      <w:r w:rsidRPr="006E7EBD">
        <w:rPr>
          <w:rFonts w:ascii="Times" w:eastAsia="宋体" w:hAnsi="Times"/>
          <w:szCs w:val="24"/>
          <w:lang w:eastAsia="x-none"/>
        </w:rPr>
        <w:t>Method#2: UE measures RSRP of aggressor UE within UL subband</w:t>
      </w:r>
    </w:p>
    <w:p w14:paraId="6E80C939" w14:textId="77777777" w:rsidR="006E7EBD" w:rsidRPr="006E7EBD" w:rsidRDefault="006E7EBD" w:rsidP="006E7EBD">
      <w:pPr>
        <w:widowControl w:val="0"/>
        <w:numPr>
          <w:ilvl w:val="0"/>
          <w:numId w:val="19"/>
        </w:numPr>
        <w:suppressAutoHyphens/>
        <w:overflowPunct/>
        <w:autoSpaceDE/>
        <w:autoSpaceDN/>
        <w:adjustRightInd/>
        <w:snapToGrid w:val="0"/>
        <w:spacing w:after="0"/>
        <w:jc w:val="both"/>
        <w:textAlignment w:val="auto"/>
        <w:rPr>
          <w:rFonts w:ascii="Times" w:eastAsia="宋体" w:hAnsi="Times"/>
          <w:szCs w:val="24"/>
          <w:lang w:eastAsia="x-none"/>
        </w:rPr>
      </w:pPr>
      <w:r w:rsidRPr="006E7EBD">
        <w:rPr>
          <w:rFonts w:ascii="Times" w:eastAsia="宋体" w:hAnsi="Times"/>
          <w:szCs w:val="24"/>
          <w:lang w:eastAsia="x-none"/>
        </w:rPr>
        <w:t>FFS: Method#3: UE measures RSSI within UL subband</w:t>
      </w:r>
    </w:p>
    <w:p w14:paraId="5DB48B1D" w14:textId="77777777" w:rsidR="006E7EBD" w:rsidRPr="006E7EBD" w:rsidRDefault="006E7EBD" w:rsidP="006E7EBD">
      <w:pPr>
        <w:overflowPunct/>
        <w:autoSpaceDE/>
        <w:autoSpaceDN/>
        <w:adjustRightInd/>
        <w:spacing w:after="0"/>
        <w:textAlignment w:val="auto"/>
        <w:rPr>
          <w:rFonts w:ascii="Times" w:eastAsia="Batang" w:hAnsi="Times"/>
          <w:szCs w:val="24"/>
          <w:lang w:val="en-US" w:eastAsia="en-US"/>
        </w:rPr>
      </w:pPr>
    </w:p>
    <w:p w14:paraId="5F5F7036"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r w:rsidRPr="006E7EBD">
        <w:rPr>
          <w:rFonts w:ascii="Times" w:eastAsia="Batang" w:hAnsi="Times"/>
          <w:b/>
          <w:bCs/>
          <w:szCs w:val="24"/>
          <w:lang w:eastAsia="en-US"/>
        </w:rPr>
        <w:t xml:space="preserve"> </w:t>
      </w:r>
    </w:p>
    <w:p w14:paraId="6B60C33F" w14:textId="77777777" w:rsidR="006E7EBD" w:rsidRPr="006E7EBD" w:rsidRDefault="006E7EBD" w:rsidP="006E7EBD">
      <w:pPr>
        <w:overflowPunct/>
        <w:autoSpaceDE/>
        <w:autoSpaceDN/>
        <w:adjustRightInd/>
        <w:spacing w:after="0"/>
        <w:textAlignment w:val="auto"/>
        <w:rPr>
          <w:rFonts w:ascii="Times" w:eastAsia="Malgun Gothic" w:hAnsi="Times"/>
          <w:bCs/>
          <w:lang w:eastAsia="ko-KR"/>
        </w:rPr>
      </w:pPr>
      <w:r w:rsidRPr="006E7EBD">
        <w:rPr>
          <w:rFonts w:ascii="Times" w:eastAsia="宋体" w:hAnsi="Times"/>
          <w:lang w:eastAsia="en-US"/>
        </w:rPr>
        <w:t xml:space="preserve">For </w:t>
      </w:r>
      <w:r w:rsidRPr="006E7EBD">
        <w:rPr>
          <w:rFonts w:ascii="Times" w:eastAsia="Batang" w:hAnsi="Times" w:hint="eastAsia"/>
          <w:lang w:eastAsia="en-US"/>
        </w:rPr>
        <w:t>frequency</w:t>
      </w:r>
      <w:r w:rsidRPr="006E7EBD">
        <w:rPr>
          <w:rFonts w:ascii="Times" w:eastAsia="Batang" w:hAnsi="Times"/>
          <w:lang w:eastAsia="en-US"/>
        </w:rPr>
        <w:t xml:space="preserve"> resource allocation of a </w:t>
      </w:r>
      <w:r w:rsidRPr="006E7EBD">
        <w:rPr>
          <w:rFonts w:ascii="Times" w:eastAsia="Malgun Gothic" w:hAnsi="Times"/>
          <w:bCs/>
          <w:lang w:eastAsia="ko-KR"/>
        </w:rPr>
        <w:t>CLI-RSSI measurement resource, the following are supported</w:t>
      </w:r>
    </w:p>
    <w:p w14:paraId="7A2F3CD9" w14:textId="77777777" w:rsidR="006E7EBD" w:rsidRPr="006E7EBD" w:rsidRDefault="006E7EBD" w:rsidP="006E7EBD">
      <w:pPr>
        <w:widowControl w:val="0"/>
        <w:numPr>
          <w:ilvl w:val="0"/>
          <w:numId w:val="19"/>
        </w:numPr>
        <w:suppressAutoHyphens/>
        <w:overflowPunct/>
        <w:autoSpaceDE/>
        <w:autoSpaceDN/>
        <w:adjustRightInd/>
        <w:snapToGrid w:val="0"/>
        <w:spacing w:after="0"/>
        <w:jc w:val="both"/>
        <w:textAlignment w:val="auto"/>
        <w:rPr>
          <w:rFonts w:ascii="Times" w:eastAsia="Malgun Gothic" w:hAnsi="Times"/>
          <w:bCs/>
          <w:lang w:eastAsia="ko-KR"/>
        </w:rPr>
      </w:pPr>
      <w:r w:rsidRPr="006E7EBD">
        <w:rPr>
          <w:rFonts w:ascii="Times" w:eastAsia="Malgun Gothic" w:hAnsi="Times"/>
          <w:bCs/>
          <w:lang w:eastAsia="ko-KR"/>
        </w:rPr>
        <w:t>Measurement resource type#1: One CLI-RSSI measurement resource is configured within a DL subband</w:t>
      </w:r>
    </w:p>
    <w:p w14:paraId="013E3F81" w14:textId="77777777" w:rsidR="006E7EBD" w:rsidRPr="006E7EBD" w:rsidRDefault="006E7EBD" w:rsidP="006E7EBD">
      <w:pPr>
        <w:widowControl w:val="0"/>
        <w:numPr>
          <w:ilvl w:val="0"/>
          <w:numId w:val="19"/>
        </w:numPr>
        <w:suppressAutoHyphens/>
        <w:overflowPunct/>
        <w:autoSpaceDE/>
        <w:autoSpaceDN/>
        <w:adjustRightInd/>
        <w:snapToGrid w:val="0"/>
        <w:spacing w:after="0"/>
        <w:jc w:val="both"/>
        <w:textAlignment w:val="auto"/>
        <w:rPr>
          <w:rFonts w:ascii="Times" w:eastAsia="Malgun Gothic" w:hAnsi="Times"/>
          <w:bCs/>
          <w:lang w:eastAsia="ko-KR"/>
        </w:rPr>
      </w:pPr>
      <w:r w:rsidRPr="006E7EBD">
        <w:rPr>
          <w:rFonts w:ascii="Times" w:eastAsia="Malgun Gothic" w:hAnsi="Times"/>
          <w:bCs/>
          <w:lang w:eastAsia="ko-KR"/>
        </w:rPr>
        <w:t>Measurement resource type#2: One CLI-RSSI measurement resource is configured across two DL subbands</w:t>
      </w:r>
    </w:p>
    <w:p w14:paraId="4C16F647" w14:textId="77777777" w:rsidR="006E7EBD" w:rsidRPr="006E7EBD" w:rsidRDefault="006E7EBD" w:rsidP="006E7EBD">
      <w:pPr>
        <w:widowControl w:val="0"/>
        <w:numPr>
          <w:ilvl w:val="0"/>
          <w:numId w:val="19"/>
        </w:numPr>
        <w:suppressAutoHyphens/>
        <w:overflowPunct/>
        <w:autoSpaceDE/>
        <w:autoSpaceDN/>
        <w:adjustRightInd/>
        <w:snapToGrid w:val="0"/>
        <w:spacing w:after="0"/>
        <w:jc w:val="both"/>
        <w:textAlignment w:val="auto"/>
        <w:rPr>
          <w:rFonts w:ascii="Times" w:eastAsia="Batang" w:hAnsi="Times"/>
          <w:lang w:eastAsia="x-none"/>
        </w:rPr>
      </w:pPr>
      <w:r w:rsidRPr="006E7EBD">
        <w:rPr>
          <w:rFonts w:ascii="Times" w:eastAsia="Batang" w:hAnsi="Times"/>
          <w:lang w:eastAsia="x-none"/>
        </w:rPr>
        <w:t>FFS: Number of resources that can be configured</w:t>
      </w:r>
    </w:p>
    <w:p w14:paraId="27F2E766" w14:textId="77777777" w:rsidR="006E7EBD" w:rsidRPr="006E7EBD" w:rsidRDefault="006E7EBD" w:rsidP="006E7EBD">
      <w:pPr>
        <w:widowControl w:val="0"/>
        <w:numPr>
          <w:ilvl w:val="0"/>
          <w:numId w:val="19"/>
        </w:numPr>
        <w:suppressAutoHyphens/>
        <w:overflowPunct/>
        <w:autoSpaceDE/>
        <w:autoSpaceDN/>
        <w:adjustRightInd/>
        <w:snapToGrid w:val="0"/>
        <w:spacing w:after="0"/>
        <w:jc w:val="both"/>
        <w:textAlignment w:val="auto"/>
        <w:rPr>
          <w:rFonts w:ascii="Times" w:eastAsia="Batang" w:hAnsi="Times"/>
          <w:lang w:eastAsia="x-none"/>
        </w:rPr>
      </w:pPr>
      <w:r w:rsidRPr="006E7EBD">
        <w:rPr>
          <w:rFonts w:ascii="Times" w:eastAsia="Batang" w:hAnsi="Times"/>
          <w:lang w:eastAsia="x-none"/>
        </w:rPr>
        <w:t>FFS: UE behavior for measurement</w:t>
      </w:r>
    </w:p>
    <w:p w14:paraId="2CA3FEAF" w14:textId="77777777" w:rsidR="006E7EBD" w:rsidRPr="006E7EBD" w:rsidRDefault="006E7EBD" w:rsidP="006E7EBD">
      <w:pPr>
        <w:overflowPunct/>
        <w:autoSpaceDE/>
        <w:autoSpaceDN/>
        <w:adjustRightInd/>
        <w:spacing w:after="0"/>
        <w:textAlignment w:val="auto"/>
        <w:rPr>
          <w:rFonts w:ascii="Times" w:eastAsia="Batang" w:hAnsi="Times"/>
          <w:szCs w:val="24"/>
          <w:lang w:val="en-US" w:eastAsia="en-US"/>
        </w:rPr>
      </w:pPr>
    </w:p>
    <w:p w14:paraId="2A6E561E"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r w:rsidRPr="006E7EBD">
        <w:rPr>
          <w:rFonts w:ascii="Times" w:eastAsia="Batang" w:hAnsi="Times"/>
          <w:b/>
          <w:bCs/>
          <w:szCs w:val="24"/>
          <w:lang w:eastAsia="en-US"/>
        </w:rPr>
        <w:t xml:space="preserve"> </w:t>
      </w:r>
    </w:p>
    <w:p w14:paraId="65EA8EDE" w14:textId="77777777" w:rsidR="006E7EBD" w:rsidRPr="006E7EBD" w:rsidRDefault="006E7EBD" w:rsidP="006E7EBD">
      <w:pPr>
        <w:overflowPunct/>
        <w:autoSpaceDE/>
        <w:autoSpaceDN/>
        <w:adjustRightInd/>
        <w:spacing w:after="0"/>
        <w:textAlignment w:val="auto"/>
        <w:rPr>
          <w:rFonts w:ascii="Times" w:eastAsia="Batang" w:hAnsi="Times"/>
          <w:color w:val="000000"/>
          <w:lang w:eastAsia="en-US"/>
        </w:rPr>
      </w:pPr>
      <w:r w:rsidRPr="006E7EBD">
        <w:rPr>
          <w:rFonts w:ascii="Times" w:eastAsia="Batang" w:hAnsi="Times"/>
          <w:color w:val="000000"/>
          <w:lang w:eastAsia="en-US"/>
        </w:rPr>
        <w:t xml:space="preserve">To determine the value of k in </w:t>
      </w:r>
      <m:oMath>
        <m:sSub>
          <m:sSubPr>
            <m:ctrlPr>
              <w:rPr>
                <w:rFonts w:ascii="Cambria Math" w:eastAsia="Batang" w:hAnsi="Cambria Math"/>
                <w:i/>
                <w:color w:val="000000"/>
                <w:lang w:eastAsia="en-US"/>
              </w:rPr>
            </m:ctrlPr>
          </m:sSubPr>
          <m:e>
            <m:r>
              <w:rPr>
                <w:rFonts w:ascii="Cambria Math" w:eastAsia="Batang" w:hAnsi="Cambria Math"/>
                <w:color w:val="000000"/>
                <w:lang w:eastAsia="en-US"/>
              </w:rPr>
              <m:t>Pri</m:t>
            </m:r>
          </m:e>
          <m:sub>
            <m:r>
              <w:rPr>
                <w:rFonts w:ascii="Cambria Math" w:eastAsia="Batang" w:hAnsi="Cambria Math"/>
                <w:color w:val="000000"/>
                <w:lang w:eastAsia="en-US"/>
              </w:rPr>
              <m:t>i,CSI</m:t>
            </m:r>
          </m:sub>
        </m:sSub>
        <m:d>
          <m:dPr>
            <m:ctrlPr>
              <w:rPr>
                <w:rFonts w:ascii="Cambria Math" w:eastAsia="Batang" w:hAnsi="Cambria Math"/>
                <w:i/>
                <w:color w:val="000000"/>
                <w:lang w:eastAsia="en-US"/>
              </w:rPr>
            </m:ctrlPr>
          </m:dPr>
          <m:e>
            <m:r>
              <w:rPr>
                <w:rFonts w:ascii="Cambria Math" w:eastAsia="Batang" w:hAnsi="Cambria Math"/>
                <w:color w:val="000000"/>
                <w:lang w:eastAsia="en-US"/>
              </w:rPr>
              <m:t>y,k,c,s</m:t>
            </m:r>
          </m:e>
        </m:d>
      </m:oMath>
      <w:r w:rsidRPr="006E7EBD">
        <w:rPr>
          <w:rFonts w:ascii="Times" w:eastAsia="Batang" w:hAnsi="Times"/>
          <w:color w:val="000000"/>
          <w:lang w:eastAsia="en-US"/>
        </w:rPr>
        <w:t xml:space="preserve"> for CSI reports carrying L1 UE-to-UE CLI report, the following options are considered</w:t>
      </w:r>
    </w:p>
    <w:p w14:paraId="7277CFE9" w14:textId="77777777" w:rsidR="006E7EBD" w:rsidRPr="006E7EBD" w:rsidRDefault="006E7EBD" w:rsidP="006E7EBD">
      <w:pPr>
        <w:widowControl w:val="0"/>
        <w:numPr>
          <w:ilvl w:val="0"/>
          <w:numId w:val="19"/>
        </w:numPr>
        <w:suppressAutoHyphens/>
        <w:overflowPunct/>
        <w:autoSpaceDE/>
        <w:autoSpaceDN/>
        <w:adjustRightInd/>
        <w:snapToGrid w:val="0"/>
        <w:spacing w:after="0"/>
        <w:jc w:val="both"/>
        <w:textAlignment w:val="auto"/>
        <w:rPr>
          <w:rFonts w:ascii="Times" w:eastAsia="Batang" w:hAnsi="Times"/>
          <w:szCs w:val="24"/>
          <w:lang w:eastAsia="x-none"/>
        </w:rPr>
      </w:pPr>
      <w:r w:rsidRPr="006E7EBD">
        <w:rPr>
          <w:rFonts w:ascii="Times" w:eastAsia="Batang" w:hAnsi="Times"/>
          <w:szCs w:val="24"/>
          <w:lang w:eastAsia="x-none"/>
        </w:rPr>
        <w:t xml:space="preserve">Option 1-1: Reusing existing </w:t>
      </w:r>
      <w:r w:rsidRPr="006E7EBD">
        <w:rPr>
          <w:rFonts w:ascii="Times" w:eastAsia="Batang" w:hAnsi="Times"/>
          <w:i/>
          <w:lang w:eastAsia="x-none"/>
        </w:rPr>
        <w:t>k</w:t>
      </w:r>
      <w:r w:rsidRPr="006E7EBD">
        <w:rPr>
          <w:rFonts w:ascii="Times" w:eastAsia="Batang" w:hAnsi="Times"/>
          <w:lang w:eastAsia="x-none"/>
        </w:rPr>
        <w:t xml:space="preserve"> value, </w:t>
      </w:r>
      <w:r w:rsidRPr="006E7EBD">
        <w:rPr>
          <w:rFonts w:ascii="Times" w:eastAsia="Batang" w:hAnsi="Times"/>
          <w:i/>
          <w:lang w:eastAsia="x-none"/>
        </w:rPr>
        <w:t>k</w:t>
      </w:r>
      <w:r w:rsidRPr="006E7EBD">
        <w:rPr>
          <w:rFonts w:ascii="Times" w:eastAsia="Batang" w:hAnsi="Times"/>
          <w:lang w:eastAsia="x-none"/>
        </w:rPr>
        <w:t xml:space="preserve"> = 0</w:t>
      </w:r>
    </w:p>
    <w:p w14:paraId="797001BF" w14:textId="77777777" w:rsidR="006E7EBD" w:rsidRPr="006E7EBD" w:rsidRDefault="006E7EBD" w:rsidP="006E7EBD">
      <w:pPr>
        <w:widowControl w:val="0"/>
        <w:numPr>
          <w:ilvl w:val="0"/>
          <w:numId w:val="19"/>
        </w:numPr>
        <w:suppressAutoHyphens/>
        <w:overflowPunct/>
        <w:autoSpaceDE/>
        <w:autoSpaceDN/>
        <w:adjustRightInd/>
        <w:snapToGrid w:val="0"/>
        <w:spacing w:after="0"/>
        <w:jc w:val="both"/>
        <w:textAlignment w:val="auto"/>
        <w:rPr>
          <w:rFonts w:ascii="Times" w:eastAsia="Batang" w:hAnsi="Times"/>
          <w:szCs w:val="24"/>
          <w:lang w:eastAsia="x-none"/>
        </w:rPr>
      </w:pPr>
      <w:r w:rsidRPr="006E7EBD">
        <w:rPr>
          <w:rFonts w:ascii="Times" w:eastAsia="Batang" w:hAnsi="Times"/>
          <w:szCs w:val="24"/>
          <w:lang w:eastAsia="x-none"/>
        </w:rPr>
        <w:t xml:space="preserve">Option 1-2: Reusing existing </w:t>
      </w:r>
      <w:r w:rsidRPr="006E7EBD">
        <w:rPr>
          <w:rFonts w:ascii="Times" w:eastAsia="Batang" w:hAnsi="Times"/>
          <w:i/>
          <w:lang w:eastAsia="x-none"/>
        </w:rPr>
        <w:t>k</w:t>
      </w:r>
      <w:r w:rsidRPr="006E7EBD">
        <w:rPr>
          <w:rFonts w:ascii="Times" w:eastAsia="Batang" w:hAnsi="Times"/>
          <w:lang w:eastAsia="x-none"/>
        </w:rPr>
        <w:t xml:space="preserve"> value, </w:t>
      </w:r>
      <w:r w:rsidRPr="006E7EBD">
        <w:rPr>
          <w:rFonts w:ascii="Times" w:eastAsia="Batang" w:hAnsi="Times"/>
          <w:i/>
          <w:lang w:eastAsia="x-none"/>
        </w:rPr>
        <w:t>k</w:t>
      </w:r>
      <w:r w:rsidRPr="006E7EBD">
        <w:rPr>
          <w:rFonts w:ascii="Times" w:eastAsia="Batang" w:hAnsi="Times"/>
          <w:lang w:eastAsia="x-none"/>
        </w:rPr>
        <w:t xml:space="preserve"> = 1</w:t>
      </w:r>
    </w:p>
    <w:p w14:paraId="58FFF000" w14:textId="77777777" w:rsidR="006E7EBD" w:rsidRPr="006E7EBD" w:rsidRDefault="006E7EBD" w:rsidP="006E7EBD">
      <w:pPr>
        <w:widowControl w:val="0"/>
        <w:numPr>
          <w:ilvl w:val="0"/>
          <w:numId w:val="19"/>
        </w:numPr>
        <w:suppressAutoHyphens/>
        <w:overflowPunct/>
        <w:autoSpaceDE/>
        <w:autoSpaceDN/>
        <w:adjustRightInd/>
        <w:snapToGrid w:val="0"/>
        <w:spacing w:after="0"/>
        <w:jc w:val="both"/>
        <w:textAlignment w:val="auto"/>
        <w:rPr>
          <w:rFonts w:ascii="Times" w:eastAsia="Batang" w:hAnsi="Times"/>
          <w:szCs w:val="24"/>
          <w:lang w:eastAsia="x-none"/>
        </w:rPr>
      </w:pPr>
      <w:r w:rsidRPr="006E7EBD">
        <w:rPr>
          <w:rFonts w:ascii="Times" w:eastAsia="Batang" w:hAnsi="Times"/>
          <w:szCs w:val="24"/>
          <w:lang w:eastAsia="x-none"/>
        </w:rPr>
        <w:t xml:space="preserve">Option 2: </w:t>
      </w:r>
      <w:r w:rsidRPr="006E7EBD">
        <w:rPr>
          <w:rFonts w:ascii="Times" w:eastAsia="Batang" w:hAnsi="Times"/>
          <w:lang w:eastAsia="x-none"/>
        </w:rPr>
        <w:t xml:space="preserve">Adding a new </w:t>
      </w:r>
      <w:r w:rsidRPr="006E7EBD">
        <w:rPr>
          <w:rFonts w:ascii="Times" w:eastAsia="Batang" w:hAnsi="Times"/>
          <w:i/>
          <w:lang w:eastAsia="x-none"/>
        </w:rPr>
        <w:t>k</w:t>
      </w:r>
      <w:r w:rsidRPr="006E7EBD">
        <w:rPr>
          <w:rFonts w:ascii="Times" w:eastAsia="Batang" w:hAnsi="Times"/>
          <w:lang w:eastAsia="x-none"/>
        </w:rPr>
        <w:t xml:space="preserve"> value other than 0 and 1.</w:t>
      </w:r>
    </w:p>
    <w:p w14:paraId="6DA71454" w14:textId="77777777" w:rsidR="006E7EBD" w:rsidRPr="006E7EBD" w:rsidRDefault="006E7EBD" w:rsidP="006E7EBD">
      <w:pPr>
        <w:overflowPunct/>
        <w:autoSpaceDE/>
        <w:autoSpaceDN/>
        <w:adjustRightInd/>
        <w:spacing w:after="0"/>
        <w:textAlignment w:val="auto"/>
        <w:rPr>
          <w:rFonts w:ascii="Times" w:eastAsia="Batang" w:hAnsi="Times"/>
          <w:szCs w:val="24"/>
          <w:lang w:eastAsia="en-US"/>
        </w:rPr>
      </w:pPr>
    </w:p>
    <w:p w14:paraId="3DC3BCAC"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r w:rsidRPr="006E7EBD">
        <w:rPr>
          <w:rFonts w:ascii="Times" w:eastAsia="Batang" w:hAnsi="Times"/>
          <w:b/>
          <w:bCs/>
          <w:szCs w:val="24"/>
          <w:lang w:eastAsia="en-US"/>
        </w:rPr>
        <w:t xml:space="preserve"> </w:t>
      </w:r>
    </w:p>
    <w:p w14:paraId="1929EA87" w14:textId="77777777" w:rsidR="006E7EBD" w:rsidRPr="006E7EBD" w:rsidRDefault="006E7EBD" w:rsidP="006E7EBD">
      <w:pPr>
        <w:overflowPunct/>
        <w:autoSpaceDE/>
        <w:autoSpaceDN/>
        <w:adjustRightInd/>
        <w:spacing w:after="0"/>
        <w:textAlignment w:val="auto"/>
        <w:rPr>
          <w:rFonts w:ascii="Times" w:eastAsia="Malgun Gothic" w:hAnsi="Times"/>
          <w:bCs/>
          <w:color w:val="000000"/>
          <w:lang w:eastAsia="ko-KR"/>
        </w:rPr>
      </w:pPr>
      <w:r w:rsidRPr="006E7EBD">
        <w:rPr>
          <w:rFonts w:ascii="Times" w:eastAsia="宋体" w:hAnsi="Times"/>
          <w:lang w:eastAsia="en-US"/>
        </w:rPr>
        <w:t xml:space="preserve">For </w:t>
      </w:r>
      <w:r w:rsidRPr="006E7EBD">
        <w:rPr>
          <w:rFonts w:ascii="Times" w:eastAsia="Batang" w:hAnsi="Times"/>
          <w:lang w:eastAsia="en-US"/>
        </w:rPr>
        <w:t>L1 UE</w:t>
      </w:r>
      <w:r w:rsidRPr="006E7EBD">
        <w:rPr>
          <w:rFonts w:ascii="Times" w:eastAsia="Batang" w:hAnsi="Times" w:hint="eastAsia"/>
          <w:lang w:eastAsia="en-US"/>
        </w:rPr>
        <w:t>-</w:t>
      </w:r>
      <w:r w:rsidRPr="006E7EBD">
        <w:rPr>
          <w:rFonts w:ascii="Times" w:eastAsia="Batang" w:hAnsi="Times"/>
          <w:lang w:eastAsia="en-US"/>
        </w:rPr>
        <w:t>to</w:t>
      </w:r>
      <w:r w:rsidRPr="006E7EBD">
        <w:rPr>
          <w:rFonts w:ascii="Times" w:eastAsia="Batang" w:hAnsi="Times" w:hint="eastAsia"/>
          <w:lang w:eastAsia="en-US"/>
        </w:rPr>
        <w:t>-</w:t>
      </w:r>
      <w:r w:rsidRPr="006E7EBD">
        <w:rPr>
          <w:rFonts w:ascii="Times" w:eastAsia="Batang" w:hAnsi="Times"/>
          <w:lang w:eastAsia="en-US"/>
        </w:rPr>
        <w:t xml:space="preserve">UE </w:t>
      </w:r>
      <w:r w:rsidRPr="006E7EBD">
        <w:rPr>
          <w:rFonts w:ascii="Times" w:eastAsia="Malgun Gothic" w:hAnsi="Times"/>
          <w:bCs/>
          <w:color w:val="000000"/>
          <w:lang w:eastAsia="ko-KR"/>
        </w:rPr>
        <w:t>CLI measurement and reporting, the following are supported</w:t>
      </w:r>
    </w:p>
    <w:p w14:paraId="781700ED" w14:textId="77777777" w:rsidR="006E7EBD" w:rsidRPr="006E7EBD" w:rsidRDefault="006E7EBD" w:rsidP="006E7EBD">
      <w:pPr>
        <w:widowControl w:val="0"/>
        <w:numPr>
          <w:ilvl w:val="0"/>
          <w:numId w:val="19"/>
        </w:numPr>
        <w:suppressAutoHyphens/>
        <w:overflowPunct/>
        <w:autoSpaceDE/>
        <w:autoSpaceDN/>
        <w:adjustRightInd/>
        <w:snapToGrid w:val="0"/>
        <w:spacing w:after="0"/>
        <w:jc w:val="both"/>
        <w:textAlignment w:val="auto"/>
        <w:rPr>
          <w:rFonts w:ascii="Times" w:eastAsia="Malgun Gothic" w:hAnsi="Times"/>
          <w:bCs/>
          <w:lang w:eastAsia="ko-KR"/>
        </w:rPr>
      </w:pPr>
      <w:r w:rsidRPr="006E7EBD">
        <w:rPr>
          <w:rFonts w:ascii="Times" w:eastAsia="Malgun Gothic" w:hAnsi="Times"/>
          <w:bCs/>
          <w:lang w:eastAsia="ko-KR"/>
        </w:rPr>
        <w:t>Wideband CLI-RSRP reporting</w:t>
      </w:r>
    </w:p>
    <w:p w14:paraId="258B73AB" w14:textId="77777777" w:rsidR="006E7EBD" w:rsidRPr="006E7EBD" w:rsidRDefault="006E7EBD" w:rsidP="006E7EBD">
      <w:pPr>
        <w:widowControl w:val="0"/>
        <w:numPr>
          <w:ilvl w:val="0"/>
          <w:numId w:val="19"/>
        </w:numPr>
        <w:suppressAutoHyphens/>
        <w:overflowPunct/>
        <w:autoSpaceDE/>
        <w:autoSpaceDN/>
        <w:adjustRightInd/>
        <w:snapToGrid w:val="0"/>
        <w:spacing w:after="0"/>
        <w:jc w:val="both"/>
        <w:textAlignment w:val="auto"/>
        <w:rPr>
          <w:rFonts w:ascii="Times" w:eastAsia="Malgun Gothic" w:hAnsi="Times"/>
          <w:bCs/>
          <w:lang w:eastAsia="ko-KR"/>
        </w:rPr>
      </w:pPr>
      <w:r w:rsidRPr="006E7EBD">
        <w:rPr>
          <w:rFonts w:ascii="Times" w:eastAsia="Malgun Gothic" w:hAnsi="Times"/>
          <w:bCs/>
          <w:lang w:eastAsia="ko-KR"/>
        </w:rPr>
        <w:t>Wideband CLI-RSSI reporting</w:t>
      </w:r>
    </w:p>
    <w:p w14:paraId="71E12C6D" w14:textId="77777777" w:rsidR="006E7EBD" w:rsidRPr="006E7EBD" w:rsidRDefault="006E7EBD" w:rsidP="006E7EBD">
      <w:pPr>
        <w:widowControl w:val="0"/>
        <w:numPr>
          <w:ilvl w:val="0"/>
          <w:numId w:val="19"/>
        </w:numPr>
        <w:suppressAutoHyphens/>
        <w:overflowPunct/>
        <w:autoSpaceDE/>
        <w:autoSpaceDN/>
        <w:adjustRightInd/>
        <w:snapToGrid w:val="0"/>
        <w:spacing w:after="0"/>
        <w:jc w:val="both"/>
        <w:textAlignment w:val="auto"/>
        <w:rPr>
          <w:rFonts w:ascii="Times" w:eastAsia="Batang" w:hAnsi="Times"/>
          <w:bCs/>
          <w:lang w:eastAsia="x-none"/>
        </w:rPr>
      </w:pPr>
      <w:r w:rsidRPr="006E7EBD">
        <w:rPr>
          <w:rFonts w:ascii="Times" w:eastAsia="Batang" w:hAnsi="Times"/>
          <w:bCs/>
          <w:lang w:eastAsia="x-none"/>
        </w:rPr>
        <w:t xml:space="preserve">FFS: </w:t>
      </w:r>
      <w:r w:rsidRPr="006E7EBD">
        <w:rPr>
          <w:rFonts w:ascii="Times" w:eastAsia="Batang" w:hAnsi="Times" w:hint="eastAsia"/>
          <w:bCs/>
          <w:lang w:eastAsia="x-none"/>
        </w:rPr>
        <w:t>S</w:t>
      </w:r>
      <w:r w:rsidRPr="006E7EBD">
        <w:rPr>
          <w:rFonts w:ascii="Times" w:eastAsia="Batang" w:hAnsi="Times"/>
          <w:bCs/>
          <w:lang w:eastAsia="x-none"/>
        </w:rPr>
        <w:t>ubband CLI-RSSI reporting</w:t>
      </w:r>
    </w:p>
    <w:p w14:paraId="66725279" w14:textId="77777777" w:rsidR="006E7EBD" w:rsidRPr="006E7EBD" w:rsidRDefault="006E7EBD" w:rsidP="006E7EBD">
      <w:pPr>
        <w:overflowPunct/>
        <w:autoSpaceDE/>
        <w:autoSpaceDN/>
        <w:adjustRightInd/>
        <w:spacing w:after="0"/>
        <w:textAlignment w:val="auto"/>
        <w:rPr>
          <w:rFonts w:ascii="Times" w:eastAsia="Batang" w:hAnsi="Times"/>
          <w:szCs w:val="24"/>
          <w:lang w:val="en-US" w:eastAsia="en-US"/>
        </w:rPr>
      </w:pPr>
    </w:p>
    <w:p w14:paraId="4AD2D5FB" w14:textId="77777777" w:rsidR="006E7EBD" w:rsidRPr="006E7EBD" w:rsidRDefault="006E7EBD" w:rsidP="006E7EBD">
      <w:pPr>
        <w:overflowPunct/>
        <w:autoSpaceDE/>
        <w:autoSpaceDN/>
        <w:adjustRightInd/>
        <w:spacing w:after="0"/>
        <w:textAlignment w:val="auto"/>
        <w:rPr>
          <w:rFonts w:ascii="Times" w:eastAsia="Batang" w:hAnsi="Times"/>
          <w:b/>
          <w:bCs/>
          <w:szCs w:val="24"/>
          <w:lang w:eastAsia="en-US"/>
        </w:rPr>
      </w:pPr>
      <w:r w:rsidRPr="006E7EBD">
        <w:rPr>
          <w:rFonts w:ascii="Times" w:eastAsia="Batang" w:hAnsi="Times"/>
          <w:b/>
          <w:bCs/>
          <w:szCs w:val="24"/>
          <w:highlight w:val="green"/>
          <w:lang w:eastAsia="en-US"/>
        </w:rPr>
        <w:t>Agreement</w:t>
      </w:r>
      <w:r w:rsidRPr="006E7EBD">
        <w:rPr>
          <w:rFonts w:ascii="Times" w:eastAsia="Batang" w:hAnsi="Times"/>
          <w:b/>
          <w:bCs/>
          <w:szCs w:val="24"/>
          <w:lang w:eastAsia="en-US"/>
        </w:rPr>
        <w:t xml:space="preserve"> </w:t>
      </w:r>
    </w:p>
    <w:p w14:paraId="1567D8DA" w14:textId="77777777" w:rsidR="006E7EBD" w:rsidRPr="006E7EBD" w:rsidRDefault="006E7EBD" w:rsidP="006E7EBD">
      <w:pPr>
        <w:overflowPunct/>
        <w:autoSpaceDE/>
        <w:autoSpaceDN/>
        <w:adjustRightInd/>
        <w:spacing w:after="0"/>
        <w:textAlignment w:val="auto"/>
        <w:rPr>
          <w:rFonts w:ascii="Times" w:eastAsia="Batang" w:hAnsi="Times"/>
          <w:color w:val="000000"/>
          <w:lang w:eastAsia="en-US"/>
        </w:rPr>
      </w:pPr>
      <w:r w:rsidRPr="006E7EBD">
        <w:rPr>
          <w:rFonts w:ascii="Times" w:eastAsia="宋体" w:hAnsi="Times"/>
          <w:lang w:eastAsia="en-US"/>
        </w:rPr>
        <w:t xml:space="preserve">For </w:t>
      </w:r>
      <w:r w:rsidRPr="006E7EBD">
        <w:rPr>
          <w:rFonts w:ascii="Times" w:eastAsia="Batang" w:hAnsi="Times"/>
          <w:lang w:eastAsia="en-US"/>
        </w:rPr>
        <w:t>L1 UE</w:t>
      </w:r>
      <w:r w:rsidRPr="006E7EBD">
        <w:rPr>
          <w:rFonts w:ascii="Times" w:eastAsia="Batang" w:hAnsi="Times" w:hint="eastAsia"/>
          <w:lang w:eastAsia="en-US"/>
        </w:rPr>
        <w:t>-</w:t>
      </w:r>
      <w:r w:rsidRPr="006E7EBD">
        <w:rPr>
          <w:rFonts w:ascii="Times" w:eastAsia="Batang" w:hAnsi="Times"/>
          <w:lang w:eastAsia="en-US"/>
        </w:rPr>
        <w:t>to</w:t>
      </w:r>
      <w:r w:rsidRPr="006E7EBD">
        <w:rPr>
          <w:rFonts w:ascii="Times" w:eastAsia="Batang" w:hAnsi="Times" w:hint="eastAsia"/>
          <w:lang w:eastAsia="en-US"/>
        </w:rPr>
        <w:t>-</w:t>
      </w:r>
      <w:r w:rsidRPr="006E7EBD">
        <w:rPr>
          <w:rFonts w:ascii="Times" w:eastAsia="Batang" w:hAnsi="Times"/>
          <w:lang w:eastAsia="en-US"/>
        </w:rPr>
        <w:t xml:space="preserve">UE </w:t>
      </w:r>
      <w:r w:rsidRPr="006E7EBD">
        <w:rPr>
          <w:rFonts w:ascii="Times" w:eastAsia="Malgun Gothic" w:hAnsi="Times"/>
          <w:bCs/>
          <w:color w:val="000000"/>
          <w:lang w:eastAsia="ko-KR"/>
        </w:rPr>
        <w:t xml:space="preserve">CLI measurement and reporting, </w:t>
      </w:r>
      <w:r w:rsidRPr="006E7EBD">
        <w:rPr>
          <w:rFonts w:ascii="Times" w:eastAsia="Batang" w:hAnsi="Times"/>
          <w:color w:val="000000"/>
          <w:lang w:eastAsia="en-US"/>
        </w:rPr>
        <w:t xml:space="preserve">support two additional report quantities {‘cli-RSSI’, ‘cli-SRS-RSRP’} to the higher layer parameter </w:t>
      </w:r>
      <w:r w:rsidRPr="006E7EBD">
        <w:rPr>
          <w:rFonts w:ascii="Times" w:eastAsia="Batang" w:hAnsi="Times"/>
          <w:i/>
          <w:iCs/>
          <w:color w:val="000000"/>
          <w:lang w:eastAsia="en-US"/>
        </w:rPr>
        <w:t>reportQuantity.</w:t>
      </w:r>
    </w:p>
    <w:p w14:paraId="0EFEDA22" w14:textId="77777777" w:rsidR="006E7EBD" w:rsidRDefault="006E7EBD" w:rsidP="006E7EBD">
      <w:pPr>
        <w:widowControl w:val="0"/>
        <w:numPr>
          <w:ilvl w:val="0"/>
          <w:numId w:val="19"/>
        </w:numPr>
        <w:suppressAutoHyphens/>
        <w:overflowPunct/>
        <w:autoSpaceDE/>
        <w:autoSpaceDN/>
        <w:adjustRightInd/>
        <w:snapToGrid w:val="0"/>
        <w:spacing w:after="0"/>
        <w:jc w:val="both"/>
        <w:textAlignment w:val="auto"/>
        <w:rPr>
          <w:rFonts w:ascii="Times" w:eastAsia="Batang" w:hAnsi="Times"/>
          <w:color w:val="000000"/>
          <w:lang w:eastAsia="x-none"/>
        </w:rPr>
      </w:pPr>
      <w:r w:rsidRPr="006E7EBD">
        <w:rPr>
          <w:rFonts w:ascii="Times" w:eastAsia="Batang" w:hAnsi="Times"/>
          <w:color w:val="000000"/>
          <w:lang w:eastAsia="x-none"/>
        </w:rPr>
        <w:t xml:space="preserve">FFS: configuration of number of reported CLI resources in the </w:t>
      </w:r>
      <w:r w:rsidRPr="006E7EBD">
        <w:rPr>
          <w:rFonts w:ascii="Times" w:eastAsia="Batang" w:hAnsi="Times"/>
          <w:i/>
          <w:color w:val="000000"/>
          <w:lang w:eastAsia="x-none"/>
        </w:rPr>
        <w:t>reportConfig</w:t>
      </w:r>
      <w:r w:rsidRPr="006E7EBD">
        <w:rPr>
          <w:rFonts w:ascii="Times" w:eastAsia="Batang" w:hAnsi="Times"/>
          <w:color w:val="000000"/>
          <w:lang w:eastAsia="x-none"/>
        </w:rPr>
        <w:t xml:space="preserve"> </w:t>
      </w:r>
    </w:p>
    <w:p w14:paraId="3240F116" w14:textId="07C0EADD" w:rsidR="00FE5390" w:rsidRPr="006E7EBD" w:rsidRDefault="006E7EBD" w:rsidP="006E7EBD">
      <w:pPr>
        <w:widowControl w:val="0"/>
        <w:numPr>
          <w:ilvl w:val="0"/>
          <w:numId w:val="19"/>
        </w:numPr>
        <w:suppressAutoHyphens/>
        <w:overflowPunct/>
        <w:autoSpaceDE/>
        <w:autoSpaceDN/>
        <w:adjustRightInd/>
        <w:snapToGrid w:val="0"/>
        <w:spacing w:after="0"/>
        <w:jc w:val="both"/>
        <w:textAlignment w:val="auto"/>
        <w:rPr>
          <w:rFonts w:ascii="Times" w:eastAsia="Batang" w:hAnsi="Times"/>
          <w:color w:val="000000"/>
          <w:lang w:eastAsia="x-none"/>
        </w:rPr>
      </w:pPr>
      <w:r w:rsidRPr="006E7EBD">
        <w:rPr>
          <w:rFonts w:ascii="Times" w:eastAsia="Batang" w:hAnsi="Times"/>
          <w:color w:val="000000"/>
          <w:lang w:eastAsia="en-US"/>
        </w:rPr>
        <w:t>FFS: reporting criteria</w:t>
      </w:r>
    </w:p>
    <w:p w14:paraId="3F3390DE" w14:textId="77777777" w:rsidR="00FE5390" w:rsidRPr="00FE5390" w:rsidRDefault="00FE5390" w:rsidP="00FE5390">
      <w:pPr>
        <w:tabs>
          <w:tab w:val="left" w:pos="0"/>
        </w:tabs>
        <w:suppressAutoHyphens/>
        <w:overflowPunct/>
        <w:autoSpaceDE/>
        <w:autoSpaceDN/>
        <w:adjustRightInd/>
        <w:snapToGrid w:val="0"/>
        <w:spacing w:after="0"/>
        <w:textAlignment w:val="auto"/>
        <w:rPr>
          <w:rFonts w:eastAsia="宋体"/>
          <w:lang w:eastAsia="en-US"/>
        </w:rPr>
      </w:pPr>
    </w:p>
    <w:p w14:paraId="5840400F" w14:textId="42F9EC8A" w:rsidR="003A4B47" w:rsidRDefault="00701410" w:rsidP="00701410">
      <w:pPr>
        <w:pStyle w:val="4"/>
        <w:rPr>
          <w:lang w:eastAsia="ja-JP"/>
        </w:rPr>
      </w:pPr>
      <w:r>
        <w:rPr>
          <w:lang w:eastAsia="ja-JP"/>
        </w:rPr>
        <w:t>2.1.2</w:t>
      </w:r>
      <w:r>
        <w:rPr>
          <w:lang w:eastAsia="ja-JP"/>
        </w:rPr>
        <w:tab/>
        <w:t>Remaining Open issues</w:t>
      </w:r>
    </w:p>
    <w:p w14:paraId="1AE3DB88" w14:textId="77777777" w:rsidR="00FE5390" w:rsidRDefault="00FE5390" w:rsidP="00FE5390">
      <w:pPr>
        <w:spacing w:after="120"/>
        <w:rPr>
          <w:rFonts w:eastAsiaTheme="minorEastAsia"/>
          <w:b/>
          <w:bCs/>
          <w:u w:val="single"/>
          <w:lang w:val="en-US" w:eastAsia="zh-CN"/>
        </w:rPr>
      </w:pPr>
      <w:r w:rsidRPr="008A30A1">
        <w:rPr>
          <w:rFonts w:eastAsiaTheme="minorEastAsia"/>
          <w:b/>
          <w:bCs/>
          <w:u w:val="single"/>
          <w:lang w:val="en-US" w:eastAsia="zh-CN"/>
        </w:rPr>
        <w:t>SBFD TX/RX/measurement procedures</w:t>
      </w:r>
    </w:p>
    <w:p w14:paraId="61E0FB6C" w14:textId="26572CF1" w:rsidR="008E372B" w:rsidRPr="008E372B" w:rsidRDefault="00FE5390" w:rsidP="008E372B">
      <w:pPr>
        <w:numPr>
          <w:ilvl w:val="1"/>
          <w:numId w:val="21"/>
        </w:numPr>
        <w:overflowPunct/>
        <w:autoSpaceDE/>
        <w:autoSpaceDN/>
        <w:adjustRightInd/>
        <w:spacing w:after="0"/>
        <w:ind w:leftChars="20" w:left="400" w:rightChars="-49" w:right="-98"/>
        <w:jc w:val="both"/>
        <w:textAlignment w:val="auto"/>
        <w:rPr>
          <w:rFonts w:eastAsia="Malgun Gothic"/>
          <w:lang w:val="en-US" w:eastAsia="ko-KR"/>
        </w:rPr>
      </w:pPr>
      <w:r w:rsidRPr="003839E8">
        <w:rPr>
          <w:rFonts w:eastAsia="Malgun Gothic"/>
          <w:lang w:val="en-US" w:eastAsia="ko-KR"/>
        </w:rPr>
        <w:t>Remaining details on semi-static indication of frequency domain location of SBFD subbands to UEs in RRC_CONNECTED mode</w:t>
      </w:r>
    </w:p>
    <w:p w14:paraId="279933D5" w14:textId="77777777" w:rsidR="00FE5390" w:rsidRPr="003839E8" w:rsidRDefault="00FE5390" w:rsidP="00FE5390">
      <w:pPr>
        <w:numPr>
          <w:ilvl w:val="1"/>
          <w:numId w:val="21"/>
        </w:numPr>
        <w:overflowPunct/>
        <w:autoSpaceDE/>
        <w:autoSpaceDN/>
        <w:adjustRightInd/>
        <w:spacing w:after="0"/>
        <w:ind w:leftChars="20" w:left="400" w:rightChars="-49" w:right="-98"/>
        <w:jc w:val="both"/>
        <w:textAlignment w:val="auto"/>
        <w:rPr>
          <w:rFonts w:eastAsia="Malgun Gothic"/>
          <w:lang w:val="en-US" w:eastAsia="ko-KR"/>
        </w:rPr>
      </w:pPr>
      <w:r w:rsidRPr="003839E8">
        <w:rPr>
          <w:rFonts w:eastAsia="Malgun Gothic"/>
          <w:lang w:val="en-US" w:eastAsia="ko-KR"/>
        </w:rPr>
        <w:t xml:space="preserve">Remaining details on UE transmission, reception and measurement behavior and procedures in SBFD symbols and/or non-SBFD symbols for SBFD aware UE </w:t>
      </w:r>
    </w:p>
    <w:p w14:paraId="3B663969" w14:textId="77777777" w:rsidR="00FE5390" w:rsidRPr="003839E8" w:rsidRDefault="00FE5390" w:rsidP="00FE5390">
      <w:pPr>
        <w:numPr>
          <w:ilvl w:val="1"/>
          <w:numId w:val="21"/>
        </w:numPr>
        <w:overflowPunct/>
        <w:autoSpaceDE/>
        <w:autoSpaceDN/>
        <w:adjustRightInd/>
        <w:spacing w:after="0"/>
        <w:ind w:leftChars="213" w:left="708" w:rightChars="-49" w:right="-98" w:hangingChars="141" w:hanging="282"/>
        <w:jc w:val="both"/>
        <w:textAlignment w:val="auto"/>
        <w:rPr>
          <w:rFonts w:eastAsia="Malgun Gothic"/>
          <w:lang w:val="en-US" w:eastAsia="ko-KR"/>
        </w:rPr>
      </w:pPr>
      <w:r w:rsidRPr="003839E8">
        <w:rPr>
          <w:rFonts w:eastAsia="Malgun Gothic"/>
          <w:lang w:val="en-US" w:eastAsia="ko-KR"/>
        </w:rPr>
        <w:t xml:space="preserve">Remaining details on </w:t>
      </w:r>
      <w:r>
        <w:rPr>
          <w:rFonts w:eastAsia="Malgun Gothic"/>
          <w:lang w:val="en-US" w:eastAsia="ko-KR"/>
        </w:rPr>
        <w:t>t</w:t>
      </w:r>
      <w:r w:rsidRPr="003839E8">
        <w:rPr>
          <w:rFonts w:eastAsia="Malgun Gothic"/>
          <w:lang w:val="en-US" w:eastAsia="ko-KR"/>
        </w:rPr>
        <w:t xml:space="preserve">ransmission and reception behaviours on SBFD subbands configured in DL and/or flexible symbol indicated by </w:t>
      </w:r>
      <w:r w:rsidRPr="003839E8">
        <w:rPr>
          <w:rFonts w:eastAsia="Malgun Gothic"/>
          <w:i/>
          <w:iCs/>
          <w:lang w:val="en-US" w:eastAsia="ko-KR"/>
        </w:rPr>
        <w:t>TDD-UL-DL-ConfigCommon</w:t>
      </w:r>
    </w:p>
    <w:p w14:paraId="5BB5527A" w14:textId="77777777" w:rsidR="00FE5390" w:rsidRPr="003839E8" w:rsidRDefault="00FE5390" w:rsidP="00FE5390">
      <w:pPr>
        <w:numPr>
          <w:ilvl w:val="3"/>
          <w:numId w:val="21"/>
        </w:numPr>
        <w:overflowPunct/>
        <w:autoSpaceDE/>
        <w:autoSpaceDN/>
        <w:adjustRightInd/>
        <w:spacing w:after="0"/>
        <w:ind w:leftChars="440" w:left="1240" w:rightChars="-49" w:right="-98"/>
        <w:jc w:val="both"/>
        <w:textAlignment w:val="auto"/>
        <w:rPr>
          <w:rFonts w:eastAsia="Malgun Gothic"/>
          <w:lang w:val="en-US" w:eastAsia="ko-KR"/>
        </w:rPr>
      </w:pPr>
      <w:r w:rsidRPr="003839E8">
        <w:rPr>
          <w:rFonts w:eastAsia="Malgun Gothic"/>
          <w:lang w:val="en-US" w:eastAsia="ko-KR"/>
        </w:rPr>
        <w:t>UL transmissions within UL subband only</w:t>
      </w:r>
    </w:p>
    <w:p w14:paraId="5629EA49" w14:textId="77777777" w:rsidR="00FE5390" w:rsidRPr="003839E8" w:rsidRDefault="00FE5390" w:rsidP="00FE5390">
      <w:pPr>
        <w:numPr>
          <w:ilvl w:val="3"/>
          <w:numId w:val="21"/>
        </w:numPr>
        <w:overflowPunct/>
        <w:autoSpaceDE/>
        <w:autoSpaceDN/>
        <w:adjustRightInd/>
        <w:spacing w:after="0"/>
        <w:ind w:leftChars="440" w:left="1240" w:rightChars="-49" w:right="-98"/>
        <w:jc w:val="both"/>
        <w:textAlignment w:val="auto"/>
        <w:rPr>
          <w:rFonts w:eastAsia="Malgun Gothic"/>
          <w:lang w:val="en-US" w:eastAsia="ko-KR"/>
        </w:rPr>
      </w:pPr>
      <w:r w:rsidRPr="003839E8">
        <w:rPr>
          <w:rFonts w:eastAsia="Malgun Gothic"/>
          <w:lang w:val="en-US" w:eastAsia="ko-KR"/>
        </w:rPr>
        <w:t>DL receptions within DL subband(s) only, except for CLI measurement by the UE outside of the DL subbands</w:t>
      </w:r>
    </w:p>
    <w:p w14:paraId="210DD5CD" w14:textId="77777777" w:rsidR="00FE5390" w:rsidRPr="003839E8" w:rsidRDefault="00FE5390" w:rsidP="00FE5390">
      <w:pPr>
        <w:numPr>
          <w:ilvl w:val="1"/>
          <w:numId w:val="21"/>
        </w:numPr>
        <w:overflowPunct/>
        <w:autoSpaceDE/>
        <w:autoSpaceDN/>
        <w:adjustRightInd/>
        <w:spacing w:after="0"/>
        <w:ind w:leftChars="213" w:left="708" w:rightChars="-49" w:right="-98" w:hangingChars="141" w:hanging="282"/>
        <w:jc w:val="both"/>
        <w:textAlignment w:val="auto"/>
        <w:rPr>
          <w:rFonts w:eastAsia="Malgun Gothic"/>
          <w:lang w:val="en-US" w:eastAsia="ko-KR"/>
        </w:rPr>
      </w:pPr>
      <w:r w:rsidRPr="003839E8">
        <w:rPr>
          <w:rFonts w:eastAsia="Malgun Gothic"/>
          <w:lang w:val="en-US" w:eastAsia="ko-KR"/>
        </w:rPr>
        <w:lastRenderedPageBreak/>
        <w:t xml:space="preserve">Remaining details on </w:t>
      </w:r>
      <w:r>
        <w:rPr>
          <w:rFonts w:eastAsia="Malgun Gothic"/>
          <w:lang w:val="en-US" w:eastAsia="ko-KR"/>
        </w:rPr>
        <w:t>enh</w:t>
      </w:r>
      <w:r w:rsidRPr="003839E8">
        <w:rPr>
          <w:rFonts w:eastAsia="Malgun Gothic"/>
          <w:lang w:val="en-US" w:eastAsia="ko-KR"/>
        </w:rPr>
        <w:t>ancement on resource allocation in frequency domain in SBFD symbols, including</w:t>
      </w:r>
    </w:p>
    <w:p w14:paraId="2ACFE6CD" w14:textId="77777777" w:rsidR="00FE5390" w:rsidRPr="003839E8" w:rsidRDefault="00FE5390" w:rsidP="00FE5390">
      <w:pPr>
        <w:numPr>
          <w:ilvl w:val="3"/>
          <w:numId w:val="21"/>
        </w:numPr>
        <w:overflowPunct/>
        <w:autoSpaceDE/>
        <w:autoSpaceDN/>
        <w:adjustRightInd/>
        <w:spacing w:after="0"/>
        <w:ind w:leftChars="440" w:left="1240" w:rightChars="-49" w:right="-98"/>
        <w:jc w:val="both"/>
        <w:textAlignment w:val="auto"/>
        <w:rPr>
          <w:rFonts w:eastAsia="Malgun Gothic"/>
          <w:lang w:val="en-US" w:eastAsia="ko-KR"/>
        </w:rPr>
      </w:pPr>
      <w:r w:rsidRPr="003839E8">
        <w:rPr>
          <w:rFonts w:eastAsia="Malgun Gothic"/>
          <w:lang w:val="en-US" w:eastAsia="ko-KR"/>
        </w:rPr>
        <w:t>resource allocation in frequency domain for PDSCH/CSI-RS across two DL subbands in SBFD symbols</w:t>
      </w:r>
    </w:p>
    <w:p w14:paraId="04D60B56" w14:textId="77777777" w:rsidR="00FE5390" w:rsidRPr="003839E8" w:rsidRDefault="00FE5390" w:rsidP="00FE5390">
      <w:pPr>
        <w:numPr>
          <w:ilvl w:val="3"/>
          <w:numId w:val="21"/>
        </w:numPr>
        <w:overflowPunct/>
        <w:autoSpaceDE/>
        <w:autoSpaceDN/>
        <w:adjustRightInd/>
        <w:spacing w:after="0"/>
        <w:ind w:leftChars="440" w:left="1240" w:rightChars="-49" w:right="-98"/>
        <w:jc w:val="both"/>
        <w:textAlignment w:val="auto"/>
        <w:rPr>
          <w:rFonts w:eastAsia="Malgun Gothic"/>
          <w:lang w:val="en-US" w:eastAsia="ko-KR"/>
        </w:rPr>
      </w:pPr>
      <w:r w:rsidRPr="003839E8">
        <w:rPr>
          <w:rFonts w:eastAsia="Malgun Gothic"/>
          <w:lang w:val="en-US" w:eastAsia="ko-KR"/>
        </w:rPr>
        <w:t>handling of unaligned boundaries between SBFD subband(s) and RBG, CSI reporting subband, CSI-RS resource, PRG</w:t>
      </w:r>
    </w:p>
    <w:p w14:paraId="227D92F3" w14:textId="77777777" w:rsidR="00FE5390" w:rsidRPr="003839E8" w:rsidRDefault="00FE5390" w:rsidP="00FE5390">
      <w:pPr>
        <w:numPr>
          <w:ilvl w:val="1"/>
          <w:numId w:val="21"/>
        </w:numPr>
        <w:overflowPunct/>
        <w:autoSpaceDE/>
        <w:autoSpaceDN/>
        <w:adjustRightInd/>
        <w:spacing w:after="0"/>
        <w:ind w:leftChars="213" w:left="708" w:rightChars="-49" w:right="-98" w:hangingChars="141" w:hanging="282"/>
        <w:jc w:val="both"/>
        <w:textAlignment w:val="auto"/>
        <w:rPr>
          <w:rFonts w:eastAsia="Malgun Gothic"/>
          <w:lang w:val="en-US" w:eastAsia="ko-KR"/>
        </w:rPr>
      </w:pPr>
      <w:r w:rsidRPr="003839E8">
        <w:rPr>
          <w:rFonts w:eastAsia="Malgun Gothic"/>
          <w:lang w:val="en-US" w:eastAsia="ko-KR"/>
        </w:rPr>
        <w:t xml:space="preserve">Remaining details on </w:t>
      </w:r>
      <w:r>
        <w:rPr>
          <w:rFonts w:eastAsia="Malgun Gothic"/>
          <w:lang w:val="en-US" w:eastAsia="ko-KR"/>
        </w:rPr>
        <w:t>e</w:t>
      </w:r>
      <w:r w:rsidRPr="003839E8">
        <w:rPr>
          <w:rFonts w:eastAsia="Malgun Gothic"/>
          <w:lang w:val="en-US" w:eastAsia="ko-KR"/>
        </w:rPr>
        <w:t>nhancements on physical channels/signals and procedure across SBFD symbols and non-SBFD symbols in different slots, where each transmission/reception within a slot has either all SBFD or all non-SBFD symbols, including</w:t>
      </w:r>
    </w:p>
    <w:p w14:paraId="467B2A4D" w14:textId="77777777" w:rsidR="00FE5390" w:rsidRPr="003839E8" w:rsidRDefault="00FE5390" w:rsidP="00FE5390">
      <w:pPr>
        <w:numPr>
          <w:ilvl w:val="3"/>
          <w:numId w:val="21"/>
        </w:numPr>
        <w:overflowPunct/>
        <w:autoSpaceDE/>
        <w:autoSpaceDN/>
        <w:adjustRightInd/>
        <w:spacing w:after="0"/>
        <w:ind w:leftChars="440" w:left="1240" w:rightChars="-49" w:right="-98"/>
        <w:jc w:val="both"/>
        <w:textAlignment w:val="auto"/>
        <w:rPr>
          <w:rFonts w:eastAsia="Malgun Gothic"/>
          <w:lang w:val="en-US" w:eastAsia="ko-KR"/>
        </w:rPr>
      </w:pPr>
      <w:r w:rsidRPr="003839E8">
        <w:rPr>
          <w:rFonts w:eastAsia="Malgun Gothic"/>
          <w:lang w:val="en-US" w:eastAsia="ko-KR"/>
        </w:rPr>
        <w:t>resource allocation in frequency domain for transmission or reception in SBFD symbols and non-SBFD symbols with different available frequency resource in different slots</w:t>
      </w:r>
    </w:p>
    <w:p w14:paraId="7E12A462" w14:textId="77777777" w:rsidR="00FE5390" w:rsidRPr="003839E8" w:rsidRDefault="00FE5390" w:rsidP="00FE5390">
      <w:pPr>
        <w:numPr>
          <w:ilvl w:val="3"/>
          <w:numId w:val="21"/>
        </w:numPr>
        <w:overflowPunct/>
        <w:autoSpaceDE/>
        <w:autoSpaceDN/>
        <w:adjustRightInd/>
        <w:spacing w:after="0"/>
        <w:ind w:leftChars="440" w:left="1240" w:rightChars="-49" w:right="-98"/>
        <w:jc w:val="both"/>
        <w:textAlignment w:val="auto"/>
        <w:rPr>
          <w:rFonts w:eastAsia="Malgun Gothic"/>
          <w:lang w:val="en-US" w:eastAsia="ko-KR"/>
        </w:rPr>
      </w:pPr>
      <w:r w:rsidRPr="003839E8">
        <w:rPr>
          <w:rFonts w:eastAsia="Malgun Gothic"/>
          <w:lang w:val="en-US" w:eastAsia="ko-KR"/>
        </w:rPr>
        <w:t>CSI report of which associated CSI-RS instances occur in both SBFD symbols and non-SBFD symbols in different slots</w:t>
      </w:r>
    </w:p>
    <w:p w14:paraId="2C3950B1" w14:textId="77777777" w:rsidR="00FE5390" w:rsidRPr="003839E8" w:rsidRDefault="00FE5390" w:rsidP="00FE5390">
      <w:pPr>
        <w:numPr>
          <w:ilvl w:val="1"/>
          <w:numId w:val="21"/>
        </w:numPr>
        <w:overflowPunct/>
        <w:autoSpaceDE/>
        <w:autoSpaceDN/>
        <w:adjustRightInd/>
        <w:spacing w:after="0"/>
        <w:ind w:leftChars="213" w:left="708" w:rightChars="-49" w:right="-98" w:hangingChars="141" w:hanging="282"/>
        <w:jc w:val="both"/>
        <w:textAlignment w:val="auto"/>
        <w:rPr>
          <w:rFonts w:eastAsia="Malgun Gothic"/>
          <w:lang w:val="en-US" w:eastAsia="ko-KR"/>
        </w:rPr>
      </w:pPr>
      <w:r w:rsidRPr="003839E8">
        <w:rPr>
          <w:rFonts w:eastAsia="Malgun Gothic"/>
          <w:lang w:val="en-US" w:eastAsia="ko-KR"/>
        </w:rPr>
        <w:t xml:space="preserve">Remaining details on </w:t>
      </w:r>
      <w:r>
        <w:rPr>
          <w:rFonts w:eastAsia="Malgun Gothic"/>
          <w:lang w:val="en-US" w:eastAsia="ko-KR"/>
        </w:rPr>
        <w:t>c</w:t>
      </w:r>
      <w:r w:rsidRPr="003839E8">
        <w:rPr>
          <w:rFonts w:eastAsia="Malgun Gothic"/>
          <w:lang w:val="en-US" w:eastAsia="ko-KR"/>
        </w:rPr>
        <w:t>onfigurations for SRS, PUCCH and PUSCH on SBFD symbols and non-SBFD symbols, e.g., resources, frequency hopping parameters, UL power control parameters and/or beam/spatial relation</w:t>
      </w:r>
    </w:p>
    <w:p w14:paraId="2DD97157" w14:textId="77777777" w:rsidR="00FE5390" w:rsidRPr="003839E8" w:rsidRDefault="00FE5390" w:rsidP="00FE5390">
      <w:pPr>
        <w:numPr>
          <w:ilvl w:val="1"/>
          <w:numId w:val="21"/>
        </w:numPr>
        <w:overflowPunct/>
        <w:autoSpaceDE/>
        <w:autoSpaceDN/>
        <w:adjustRightInd/>
        <w:spacing w:after="0"/>
        <w:ind w:leftChars="213" w:left="708" w:rightChars="-49" w:right="-98" w:hangingChars="141" w:hanging="282"/>
        <w:jc w:val="both"/>
        <w:textAlignment w:val="auto"/>
        <w:rPr>
          <w:rFonts w:eastAsia="Malgun Gothic"/>
          <w:lang w:val="en-US" w:eastAsia="ko-KR"/>
        </w:rPr>
      </w:pPr>
      <w:r w:rsidRPr="003839E8">
        <w:rPr>
          <w:rFonts w:eastAsia="Malgun Gothic"/>
          <w:lang w:val="en-US" w:eastAsia="ko-KR"/>
        </w:rPr>
        <w:t xml:space="preserve">Remaining details on </w:t>
      </w:r>
      <w:r>
        <w:rPr>
          <w:rFonts w:eastAsia="Malgun Gothic"/>
          <w:lang w:val="en-US" w:eastAsia="ko-KR"/>
        </w:rPr>
        <w:t>c</w:t>
      </w:r>
      <w:r w:rsidRPr="003839E8">
        <w:rPr>
          <w:rFonts w:eastAsia="Malgun Gothic"/>
          <w:lang w:val="en-US" w:eastAsia="ko-KR"/>
        </w:rPr>
        <w:t>ollision handling between DL reception in DL subband(s) and UL transmission in UL subband in a SBFD symbol</w:t>
      </w:r>
    </w:p>
    <w:p w14:paraId="09DDE4AF" w14:textId="77777777" w:rsidR="00FE5390" w:rsidRPr="003839E8" w:rsidRDefault="00FE5390" w:rsidP="00FE5390">
      <w:pPr>
        <w:spacing w:after="120"/>
        <w:rPr>
          <w:b/>
          <w:bCs/>
          <w:u w:val="single"/>
          <w:lang w:val="en-US" w:eastAsia="zh-CN"/>
        </w:rPr>
      </w:pPr>
      <w:r w:rsidRPr="003839E8">
        <w:rPr>
          <w:b/>
          <w:bCs/>
          <w:u w:val="single"/>
          <w:lang w:val="en-US" w:eastAsia="zh-CN"/>
        </w:rPr>
        <w:t>SBFD random access operation</w:t>
      </w:r>
    </w:p>
    <w:p w14:paraId="3D003292" w14:textId="109EB1DD" w:rsidR="00BB6F81" w:rsidRPr="00E02AF8" w:rsidRDefault="00FE5390" w:rsidP="005B2AE8">
      <w:pPr>
        <w:numPr>
          <w:ilvl w:val="1"/>
          <w:numId w:val="21"/>
        </w:numPr>
        <w:overflowPunct/>
        <w:autoSpaceDE/>
        <w:autoSpaceDN/>
        <w:adjustRightInd/>
        <w:spacing w:after="0"/>
        <w:ind w:leftChars="20" w:left="400" w:rightChars="-49" w:right="-98"/>
        <w:jc w:val="both"/>
        <w:textAlignment w:val="auto"/>
        <w:rPr>
          <w:rFonts w:eastAsia="Malgun Gothic"/>
          <w:lang w:val="en-US" w:eastAsia="ko-KR"/>
        </w:rPr>
      </w:pPr>
      <w:r w:rsidRPr="00E02AF8">
        <w:rPr>
          <w:rFonts w:eastAsia="Malgun Gothic"/>
          <w:lang w:val="en-US" w:eastAsia="ko-KR"/>
        </w:rPr>
        <w:t>Remaining</w:t>
      </w:r>
      <w:r w:rsidRPr="00E02AF8">
        <w:rPr>
          <w:lang w:val="en-US" w:eastAsia="zh-CN"/>
        </w:rPr>
        <w:t xml:space="preserve"> details on </w:t>
      </w:r>
      <w:r w:rsidR="00E02AF8" w:rsidRPr="00E02AF8">
        <w:rPr>
          <w:lang w:val="en-US" w:eastAsia="zh-CN"/>
        </w:rPr>
        <w:t>SBFD operation to support random access in SBFD symbols by UEs in RRC_CONNECTED mode and RRC_IDLE/INACTIVE mode</w:t>
      </w:r>
    </w:p>
    <w:p w14:paraId="6D798F8C" w14:textId="77777777" w:rsidR="00FE5390" w:rsidRPr="003839E8" w:rsidRDefault="00FE5390" w:rsidP="00FE5390">
      <w:pPr>
        <w:snapToGrid w:val="0"/>
        <w:spacing w:after="120"/>
        <w:rPr>
          <w:rFonts w:eastAsiaTheme="minorEastAsia"/>
          <w:b/>
          <w:bCs/>
          <w:u w:val="single"/>
          <w:lang w:val="en-US" w:eastAsia="zh-CN"/>
        </w:rPr>
      </w:pPr>
      <w:r w:rsidRPr="003839E8">
        <w:rPr>
          <w:rFonts w:eastAsiaTheme="minorEastAsia"/>
          <w:b/>
          <w:bCs/>
          <w:u w:val="single"/>
          <w:lang w:val="en-US" w:eastAsia="zh-CN"/>
        </w:rPr>
        <w:t>CLI handling</w:t>
      </w:r>
    </w:p>
    <w:p w14:paraId="6B84CDFD" w14:textId="0F82C21E" w:rsidR="00FE5390" w:rsidRDefault="00FE5390" w:rsidP="00FE5390">
      <w:pPr>
        <w:numPr>
          <w:ilvl w:val="1"/>
          <w:numId w:val="21"/>
        </w:numPr>
        <w:overflowPunct/>
        <w:autoSpaceDE/>
        <w:autoSpaceDN/>
        <w:adjustRightInd/>
        <w:spacing w:after="0"/>
        <w:ind w:leftChars="20" w:left="400" w:rightChars="-49" w:right="-98"/>
        <w:jc w:val="both"/>
        <w:textAlignment w:val="auto"/>
        <w:rPr>
          <w:rFonts w:eastAsia="Malgun Gothic"/>
          <w:lang w:val="en-US" w:eastAsia="ko-KR"/>
        </w:rPr>
      </w:pPr>
      <w:r>
        <w:rPr>
          <w:rFonts w:eastAsia="Malgun Gothic"/>
          <w:lang w:val="en-US" w:eastAsia="ko-KR"/>
        </w:rPr>
        <w:t>Remaining details on</w:t>
      </w:r>
      <w:r w:rsidR="00B25233" w:rsidRPr="00B25233">
        <w:rPr>
          <w:rFonts w:eastAsia="Malgun Gothic"/>
          <w:lang w:val="en-US" w:eastAsia="ko-KR"/>
        </w:rPr>
        <w:t xml:space="preserve"> </w:t>
      </w:r>
      <w:r w:rsidR="00B25233" w:rsidRPr="00A47C36">
        <w:rPr>
          <w:rFonts w:eastAsia="Malgun Gothic"/>
          <w:lang w:val="en-US" w:eastAsia="ko-KR"/>
        </w:rPr>
        <w:t>UL resource muting for PUSC</w:t>
      </w:r>
      <w:r w:rsidR="00EC3750">
        <w:rPr>
          <w:rFonts w:eastAsia="Malgun Gothic"/>
          <w:lang w:val="en-US" w:eastAsia="ko-KR"/>
        </w:rPr>
        <w:t>H, including</w:t>
      </w:r>
    </w:p>
    <w:p w14:paraId="71577FCE" w14:textId="77777777" w:rsidR="00EC3750" w:rsidRPr="00A47C36" w:rsidRDefault="00EC3750" w:rsidP="00EC3750">
      <w:pPr>
        <w:numPr>
          <w:ilvl w:val="3"/>
          <w:numId w:val="21"/>
        </w:numPr>
        <w:overflowPunct/>
        <w:autoSpaceDE/>
        <w:autoSpaceDN/>
        <w:adjustRightInd/>
        <w:spacing w:after="0"/>
        <w:ind w:leftChars="440" w:left="1240" w:rightChars="-49" w:right="-98"/>
        <w:jc w:val="both"/>
        <w:textAlignment w:val="auto"/>
        <w:rPr>
          <w:rFonts w:eastAsia="Malgun Gothic"/>
          <w:lang w:val="en-US" w:eastAsia="ko-KR"/>
        </w:rPr>
      </w:pPr>
      <w:r w:rsidRPr="00A47C36">
        <w:rPr>
          <w:rFonts w:eastAsia="Malgun Gothic"/>
          <w:lang w:val="en-US" w:eastAsia="ko-KR"/>
        </w:rPr>
        <w:t>Indication</w:t>
      </w:r>
      <w:r>
        <w:rPr>
          <w:rFonts w:eastAsia="Malgun Gothic"/>
          <w:lang w:val="en-US" w:eastAsia="ko-KR"/>
        </w:rPr>
        <w:t>/determination</w:t>
      </w:r>
      <w:r w:rsidRPr="00A47C36">
        <w:rPr>
          <w:rFonts w:eastAsia="Malgun Gothic"/>
          <w:lang w:val="en-US" w:eastAsia="ko-KR"/>
        </w:rPr>
        <w:t xml:space="preserve"> of UL resource muting for PUSCH based on semi-static configuration, assuming comb-2 for both DFT-S-OFDM and CP-OFDM in each allocated PRB and up to 2 symbols in time domain</w:t>
      </w:r>
    </w:p>
    <w:p w14:paraId="3BE9E055" w14:textId="77777777" w:rsidR="00EC3750" w:rsidRDefault="00EC3750" w:rsidP="00EC3750">
      <w:pPr>
        <w:numPr>
          <w:ilvl w:val="3"/>
          <w:numId w:val="21"/>
        </w:numPr>
        <w:overflowPunct/>
        <w:autoSpaceDE/>
        <w:autoSpaceDN/>
        <w:adjustRightInd/>
        <w:spacing w:after="0"/>
        <w:ind w:leftChars="440" w:left="1240" w:rightChars="-49" w:right="-98"/>
        <w:jc w:val="both"/>
        <w:textAlignment w:val="auto"/>
        <w:rPr>
          <w:rFonts w:eastAsia="Malgun Gothic"/>
          <w:lang w:val="en-US" w:eastAsia="ko-KR"/>
        </w:rPr>
      </w:pPr>
      <w:r w:rsidRPr="00A47C36">
        <w:rPr>
          <w:rFonts w:eastAsia="Malgun Gothic"/>
          <w:lang w:val="en-US" w:eastAsia="ko-KR"/>
        </w:rPr>
        <w:t>PUSCH resource mapping, i.e., rate-matching around the muted REs</w:t>
      </w:r>
    </w:p>
    <w:p w14:paraId="265DA389" w14:textId="40273A06" w:rsidR="00EC3750" w:rsidRPr="00EC3750" w:rsidRDefault="00EC3750" w:rsidP="00EC3750">
      <w:pPr>
        <w:numPr>
          <w:ilvl w:val="3"/>
          <w:numId w:val="21"/>
        </w:numPr>
        <w:overflowPunct/>
        <w:autoSpaceDE/>
        <w:autoSpaceDN/>
        <w:adjustRightInd/>
        <w:spacing w:after="0"/>
        <w:ind w:leftChars="440" w:left="1240" w:rightChars="-49" w:right="-98"/>
        <w:jc w:val="both"/>
        <w:textAlignment w:val="auto"/>
        <w:rPr>
          <w:rFonts w:eastAsia="Malgun Gothic"/>
          <w:lang w:val="en-US" w:eastAsia="ko-KR"/>
        </w:rPr>
      </w:pPr>
      <w:r w:rsidRPr="00EC3750">
        <w:rPr>
          <w:rFonts w:eastAsia="Malgun Gothic"/>
          <w:lang w:val="en-US" w:eastAsia="ko-KR"/>
        </w:rPr>
        <w:t>UCI resource determination in symbols with muted REs</w:t>
      </w:r>
    </w:p>
    <w:p w14:paraId="60DF64E9" w14:textId="4DFDD104" w:rsidR="00FE5390" w:rsidRPr="00EC3750" w:rsidRDefault="00FE5390" w:rsidP="00FE5390">
      <w:pPr>
        <w:numPr>
          <w:ilvl w:val="1"/>
          <w:numId w:val="21"/>
        </w:numPr>
        <w:overflowPunct/>
        <w:autoSpaceDE/>
        <w:autoSpaceDN/>
        <w:adjustRightInd/>
        <w:spacing w:after="0"/>
        <w:ind w:leftChars="20" w:left="400" w:rightChars="-49" w:right="-98"/>
        <w:jc w:val="both"/>
        <w:textAlignment w:val="auto"/>
        <w:rPr>
          <w:rFonts w:eastAsiaTheme="minorEastAsia"/>
          <w:b/>
          <w:bCs/>
          <w:u w:val="single"/>
          <w:lang w:val="en-US" w:eastAsia="zh-CN"/>
        </w:rPr>
      </w:pPr>
      <w:r>
        <w:rPr>
          <w:rFonts w:eastAsia="Malgun Gothic"/>
          <w:lang w:val="en-US" w:eastAsia="ko-KR"/>
        </w:rPr>
        <w:t>Remaining details on</w:t>
      </w:r>
      <w:r w:rsidRPr="003839E8">
        <w:rPr>
          <w:rFonts w:eastAsia="Malgun Gothic"/>
          <w:lang w:val="en-US" w:eastAsia="ko-KR"/>
        </w:rPr>
        <w:t xml:space="preserve"> </w:t>
      </w:r>
      <w:r w:rsidR="000655FD" w:rsidRPr="002F6822">
        <w:rPr>
          <w:rFonts w:eastAsia="Malgun Gothic"/>
          <w:lang w:val="en-US" w:eastAsia="ko-KR"/>
        </w:rPr>
        <w:t>L1 based UE-to-UE CLI measurement and reporting based on existing CSI framework</w:t>
      </w:r>
      <w:r w:rsidR="00EC3750">
        <w:rPr>
          <w:rFonts w:eastAsia="Malgun Gothic"/>
          <w:lang w:val="en-US" w:eastAsia="ko-KR"/>
        </w:rPr>
        <w:t>, including</w:t>
      </w:r>
    </w:p>
    <w:p w14:paraId="40E39CD8" w14:textId="77777777" w:rsidR="00EC3750" w:rsidRPr="00AD70EE" w:rsidRDefault="00EC3750" w:rsidP="00EC3750">
      <w:pPr>
        <w:numPr>
          <w:ilvl w:val="3"/>
          <w:numId w:val="21"/>
        </w:numPr>
        <w:overflowPunct/>
        <w:autoSpaceDE/>
        <w:autoSpaceDN/>
        <w:adjustRightInd/>
        <w:spacing w:after="0"/>
        <w:ind w:leftChars="440" w:left="1240" w:rightChars="-49" w:right="-98"/>
        <w:jc w:val="both"/>
        <w:textAlignment w:val="auto"/>
        <w:rPr>
          <w:rFonts w:eastAsia="Malgun Gothic"/>
          <w:lang w:val="en-US" w:eastAsia="ko-KR"/>
        </w:rPr>
      </w:pPr>
      <w:r w:rsidRPr="00AD70EE">
        <w:rPr>
          <w:rFonts w:eastAsia="Malgun Gothic"/>
          <w:lang w:val="en-US" w:eastAsia="ko-KR"/>
        </w:rPr>
        <w:t>Periodic, semi-persistent, or aperiodic measurement resource (set), i.e., SRS-RSRP resource or CLI-RSSI resource</w:t>
      </w:r>
      <w:r>
        <w:rPr>
          <w:rFonts w:eastAsia="Malgun Gothic"/>
          <w:lang w:val="en-US" w:eastAsia="ko-KR"/>
        </w:rPr>
        <w:t>,</w:t>
      </w:r>
      <w:r w:rsidRPr="00AD70EE">
        <w:rPr>
          <w:rFonts w:eastAsia="Malgun Gothic"/>
          <w:lang w:val="en-US" w:eastAsia="ko-KR"/>
        </w:rPr>
        <w:t xml:space="preserve"> and </w:t>
      </w:r>
      <w:r>
        <w:rPr>
          <w:rFonts w:eastAsia="Malgun Gothic"/>
          <w:lang w:val="en-US" w:eastAsia="ko-KR"/>
        </w:rPr>
        <w:t>c</w:t>
      </w:r>
      <w:r w:rsidRPr="00AD70EE">
        <w:rPr>
          <w:rFonts w:eastAsia="Malgun Gothic"/>
          <w:lang w:val="en-US" w:eastAsia="ko-KR"/>
        </w:rPr>
        <w:t>onfiguration/determination of ‘typeD’ QCL assumptions for the CLI measurement resource</w:t>
      </w:r>
    </w:p>
    <w:p w14:paraId="7704F457" w14:textId="77777777" w:rsidR="00EC3750" w:rsidRDefault="00EC3750" w:rsidP="00EC3750">
      <w:pPr>
        <w:numPr>
          <w:ilvl w:val="3"/>
          <w:numId w:val="21"/>
        </w:numPr>
        <w:overflowPunct/>
        <w:autoSpaceDE/>
        <w:autoSpaceDN/>
        <w:adjustRightInd/>
        <w:spacing w:after="0"/>
        <w:ind w:leftChars="440" w:left="1240" w:rightChars="-49" w:right="-98"/>
        <w:jc w:val="both"/>
        <w:textAlignment w:val="auto"/>
        <w:rPr>
          <w:rFonts w:eastAsia="Malgun Gothic"/>
          <w:lang w:val="en-US" w:eastAsia="ko-KR"/>
        </w:rPr>
      </w:pPr>
      <w:r>
        <w:rPr>
          <w:rFonts w:eastAsia="Malgun Gothic"/>
          <w:lang w:val="en-US" w:eastAsia="ko-KR"/>
        </w:rPr>
        <w:t>At least a</w:t>
      </w:r>
      <w:r w:rsidRPr="000F4A9B">
        <w:rPr>
          <w:rFonts w:eastAsia="Malgun Gothic"/>
          <w:lang w:val="en-US" w:eastAsia="ko-KR"/>
        </w:rPr>
        <w:t>periodic reporting</w:t>
      </w:r>
    </w:p>
    <w:p w14:paraId="141EA0B3" w14:textId="77777777" w:rsidR="00EC3750" w:rsidRDefault="00EC3750" w:rsidP="00EC3750">
      <w:pPr>
        <w:numPr>
          <w:ilvl w:val="3"/>
          <w:numId w:val="21"/>
        </w:numPr>
        <w:overflowPunct/>
        <w:autoSpaceDE/>
        <w:autoSpaceDN/>
        <w:adjustRightInd/>
        <w:spacing w:after="0"/>
        <w:ind w:leftChars="440" w:left="1240" w:rightChars="-49" w:right="-98"/>
        <w:jc w:val="both"/>
        <w:textAlignment w:val="auto"/>
        <w:rPr>
          <w:rFonts w:eastAsia="Malgun Gothic"/>
          <w:lang w:val="en-US" w:eastAsia="ko-KR"/>
        </w:rPr>
      </w:pPr>
      <w:r>
        <w:rPr>
          <w:rFonts w:eastAsia="Malgun Gothic"/>
          <w:lang w:val="en-US" w:eastAsia="ko-KR"/>
        </w:rPr>
        <w:t>N</w:t>
      </w:r>
      <w:r w:rsidRPr="000F4A9B">
        <w:rPr>
          <w:rFonts w:eastAsia="Malgun Gothic"/>
          <w:lang w:val="en-US" w:eastAsia="ko-KR"/>
        </w:rPr>
        <w:t>ew report quantities</w:t>
      </w:r>
      <w:r>
        <w:rPr>
          <w:rFonts w:eastAsia="Malgun Gothic"/>
          <w:lang w:val="en-US" w:eastAsia="ko-KR"/>
        </w:rPr>
        <w:t>,</w:t>
      </w:r>
      <w:r w:rsidRPr="000F4A9B">
        <w:rPr>
          <w:rFonts w:eastAsia="Malgun Gothic"/>
          <w:lang w:val="en-US" w:eastAsia="ko-KR"/>
        </w:rPr>
        <w:t xml:space="preserve"> e.g., L1-SRS-RSRP, L1-CLI-RSSI and/or measurement resource indices</w:t>
      </w:r>
    </w:p>
    <w:p w14:paraId="7607A680" w14:textId="77777777" w:rsidR="00EC3750" w:rsidRDefault="00EC3750" w:rsidP="00EC3750">
      <w:pPr>
        <w:numPr>
          <w:ilvl w:val="3"/>
          <w:numId w:val="21"/>
        </w:numPr>
        <w:overflowPunct/>
        <w:autoSpaceDE/>
        <w:autoSpaceDN/>
        <w:adjustRightInd/>
        <w:spacing w:after="0"/>
        <w:ind w:leftChars="440" w:left="1240" w:rightChars="-49" w:right="-98"/>
        <w:jc w:val="both"/>
        <w:textAlignment w:val="auto"/>
        <w:rPr>
          <w:rFonts w:eastAsia="Malgun Gothic"/>
          <w:lang w:val="en-US" w:eastAsia="ko-KR"/>
        </w:rPr>
      </w:pPr>
      <w:r w:rsidRPr="000F4A9B">
        <w:rPr>
          <w:rFonts w:eastAsia="Malgun Gothic"/>
          <w:lang w:val="en-US" w:eastAsia="ko-KR"/>
        </w:rPr>
        <w:t xml:space="preserve">UCI bits generation </w:t>
      </w:r>
    </w:p>
    <w:p w14:paraId="1E8B748A" w14:textId="77777777" w:rsidR="00EC3750" w:rsidRDefault="00EC3750" w:rsidP="00EC3750">
      <w:pPr>
        <w:numPr>
          <w:ilvl w:val="3"/>
          <w:numId w:val="21"/>
        </w:numPr>
        <w:overflowPunct/>
        <w:autoSpaceDE/>
        <w:autoSpaceDN/>
        <w:adjustRightInd/>
        <w:spacing w:after="0"/>
        <w:ind w:leftChars="440" w:left="1240" w:rightChars="-49" w:right="-98"/>
        <w:jc w:val="both"/>
        <w:textAlignment w:val="auto"/>
        <w:rPr>
          <w:rFonts w:eastAsia="Malgun Gothic"/>
          <w:lang w:val="en-US" w:eastAsia="ko-KR"/>
        </w:rPr>
      </w:pPr>
      <w:r>
        <w:rPr>
          <w:rFonts w:eastAsia="Malgun Gothic"/>
          <w:lang w:val="en-US" w:eastAsia="ko-KR"/>
        </w:rPr>
        <w:t>P</w:t>
      </w:r>
      <w:r w:rsidRPr="000F4A9B">
        <w:rPr>
          <w:rFonts w:eastAsia="Malgun Gothic"/>
          <w:lang w:val="en-US" w:eastAsia="ko-KR"/>
        </w:rPr>
        <w:t>riority rules for multiple CSI reporting</w:t>
      </w: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1304BDF0" w:rsidR="00701410" w:rsidRDefault="00701410" w:rsidP="00701410">
      <w:pPr>
        <w:pStyle w:val="4"/>
        <w:rPr>
          <w:lang w:eastAsia="ja-JP"/>
        </w:rPr>
      </w:pPr>
      <w:r>
        <w:rPr>
          <w:lang w:eastAsia="ja-JP"/>
        </w:rPr>
        <w:t>2.2.1</w:t>
      </w:r>
      <w:r>
        <w:rPr>
          <w:lang w:eastAsia="ja-JP"/>
        </w:rPr>
        <w:tab/>
        <w:t>Agreements</w:t>
      </w:r>
    </w:p>
    <w:p w14:paraId="2A1FE697" w14:textId="60F195A6" w:rsidR="00C93E61" w:rsidRDefault="00C93E61" w:rsidP="00C93E61">
      <w:pPr>
        <w:spacing w:after="120"/>
        <w:rPr>
          <w:rFonts w:eastAsiaTheme="minorEastAsia"/>
          <w:b/>
          <w:bCs/>
          <w:lang w:eastAsia="zh-CN"/>
        </w:rPr>
      </w:pPr>
      <w:r w:rsidRPr="00C20296">
        <w:rPr>
          <w:rFonts w:eastAsiaTheme="minorEastAsia"/>
          <w:b/>
          <w:bCs/>
          <w:lang w:eastAsia="zh-CN"/>
        </w:rPr>
        <w:t>In RAN</w:t>
      </w:r>
      <w:r>
        <w:rPr>
          <w:rFonts w:eastAsiaTheme="minorEastAsia"/>
          <w:b/>
          <w:bCs/>
          <w:lang w:eastAsia="zh-CN"/>
        </w:rPr>
        <w:t>2</w:t>
      </w:r>
      <w:r w:rsidRPr="00C20296">
        <w:rPr>
          <w:rFonts w:eastAsiaTheme="minorEastAsia"/>
          <w:b/>
          <w:bCs/>
          <w:lang w:eastAsia="zh-CN"/>
        </w:rPr>
        <w:t>#1</w:t>
      </w:r>
      <w:r>
        <w:rPr>
          <w:rFonts w:eastAsiaTheme="minorEastAsia"/>
          <w:b/>
          <w:bCs/>
          <w:lang w:eastAsia="zh-CN"/>
        </w:rPr>
        <w:t>27</w:t>
      </w:r>
      <w:r w:rsidRPr="00C20296">
        <w:rPr>
          <w:rFonts w:eastAsiaTheme="minorEastAsia"/>
          <w:b/>
          <w:bCs/>
          <w:lang w:eastAsia="zh-CN"/>
        </w:rPr>
        <w:t>, the following agreements were made.</w:t>
      </w:r>
    </w:p>
    <w:p w14:paraId="2F06FA51" w14:textId="2B8EB712" w:rsidR="00C93E61" w:rsidRDefault="00C93E61" w:rsidP="00C93E61">
      <w:pPr>
        <w:spacing w:after="120"/>
        <w:rPr>
          <w:rFonts w:eastAsia="宋体"/>
          <w:b/>
          <w:bCs/>
          <w:u w:val="single"/>
          <w:lang w:eastAsia="zh-CN"/>
        </w:rPr>
      </w:pPr>
      <w:r w:rsidRPr="00C93E61">
        <w:rPr>
          <w:rFonts w:eastAsia="宋体" w:hint="eastAsia"/>
          <w:b/>
          <w:bCs/>
          <w:u w:val="single"/>
          <w:lang w:eastAsia="zh-CN"/>
        </w:rPr>
        <w:t>Random access in SBFD</w:t>
      </w:r>
    </w:p>
    <w:p w14:paraId="5673E8A2" w14:textId="77777777" w:rsidR="00C93E61" w:rsidRPr="00E8742F" w:rsidRDefault="00C93E61" w:rsidP="00E8742F">
      <w:pPr>
        <w:pStyle w:val="Agreement"/>
        <w:tabs>
          <w:tab w:val="num" w:pos="284"/>
        </w:tabs>
        <w:adjustRightInd w:val="0"/>
        <w:snapToGrid w:val="0"/>
        <w:spacing w:before="0" w:after="120"/>
        <w:ind w:left="284" w:hanging="284"/>
        <w:rPr>
          <w:rFonts w:ascii="Times New Roman" w:hAnsi="Times New Roman"/>
          <w:b w:val="0"/>
          <w:bCs/>
          <w:lang w:eastAsia="zh-CN"/>
        </w:rPr>
      </w:pPr>
      <w:r w:rsidRPr="00E8742F">
        <w:rPr>
          <w:rFonts w:ascii="Times New Roman" w:hAnsi="Times New Roman"/>
          <w:b w:val="0"/>
          <w:bCs/>
          <w:lang w:eastAsia="zh-CN"/>
        </w:rPr>
        <w:t>Working assumption: Random access procedure in SBFD symbols is supported for all the existing RACH trigger events.</w:t>
      </w:r>
    </w:p>
    <w:p w14:paraId="20C9D990" w14:textId="77777777" w:rsidR="00C93E61" w:rsidRPr="00E8742F" w:rsidRDefault="00C93E61" w:rsidP="00E8742F">
      <w:pPr>
        <w:pStyle w:val="Agreement"/>
        <w:tabs>
          <w:tab w:val="num" w:pos="284"/>
        </w:tabs>
        <w:adjustRightInd w:val="0"/>
        <w:snapToGrid w:val="0"/>
        <w:spacing w:before="0" w:after="120"/>
        <w:ind w:left="284" w:hanging="284"/>
        <w:rPr>
          <w:rFonts w:ascii="Times New Roman" w:hAnsi="Times New Roman"/>
          <w:b w:val="0"/>
          <w:bCs/>
          <w:lang w:eastAsia="zh-CN"/>
        </w:rPr>
      </w:pPr>
      <w:r w:rsidRPr="00E8742F">
        <w:rPr>
          <w:rFonts w:ascii="Times New Roman" w:hAnsi="Times New Roman"/>
          <w:b w:val="0"/>
          <w:bCs/>
          <w:lang w:eastAsia="zh-CN"/>
        </w:rPr>
        <w:t xml:space="preserve">RAN2 assume RACH configuration for SBFD via SIB and/or dedicated RRC signalling is supported. Detailed signalling FFS. </w:t>
      </w:r>
    </w:p>
    <w:p w14:paraId="722AF94C" w14:textId="77777777" w:rsidR="00C93E61" w:rsidRPr="00E8742F" w:rsidRDefault="00C93E61" w:rsidP="00E8742F">
      <w:pPr>
        <w:pStyle w:val="Agreement"/>
        <w:tabs>
          <w:tab w:val="num" w:pos="284"/>
        </w:tabs>
        <w:adjustRightInd w:val="0"/>
        <w:snapToGrid w:val="0"/>
        <w:spacing w:before="0" w:after="120"/>
        <w:ind w:left="284" w:hanging="284"/>
        <w:rPr>
          <w:rFonts w:ascii="Times New Roman" w:hAnsi="Times New Roman"/>
          <w:b w:val="0"/>
          <w:bCs/>
          <w:lang w:eastAsia="zh-CN"/>
        </w:rPr>
      </w:pPr>
      <w:r w:rsidRPr="00E8742F">
        <w:rPr>
          <w:rFonts w:ascii="Times New Roman" w:hAnsi="Times New Roman"/>
          <w:b w:val="0"/>
          <w:bCs/>
          <w:lang w:eastAsia="zh-CN"/>
        </w:rPr>
        <w:t>RAN2 to strive for a common SBFD CBRA framework independent of RRC state.</w:t>
      </w:r>
    </w:p>
    <w:p w14:paraId="6614147B" w14:textId="77777777" w:rsidR="00C93E61" w:rsidRPr="00E8742F" w:rsidRDefault="00C93E61" w:rsidP="00E8742F">
      <w:pPr>
        <w:pStyle w:val="Agreement"/>
        <w:tabs>
          <w:tab w:val="num" w:pos="284"/>
        </w:tabs>
        <w:adjustRightInd w:val="0"/>
        <w:snapToGrid w:val="0"/>
        <w:spacing w:before="0" w:after="120"/>
        <w:ind w:left="284" w:hanging="284"/>
        <w:rPr>
          <w:rFonts w:ascii="Times New Roman" w:hAnsi="Times New Roman"/>
          <w:b w:val="0"/>
          <w:bCs/>
          <w:lang w:eastAsia="zh-CN"/>
        </w:rPr>
      </w:pPr>
      <w:r w:rsidRPr="00E8742F">
        <w:rPr>
          <w:rFonts w:ascii="Times New Roman" w:hAnsi="Times New Roman"/>
          <w:b w:val="0"/>
          <w:bCs/>
          <w:lang w:eastAsia="zh-CN"/>
        </w:rPr>
        <w:t xml:space="preserve">FFS whether/how early indication is used during a SBFD RA procedure. </w:t>
      </w:r>
    </w:p>
    <w:p w14:paraId="6970479F" w14:textId="41356F38" w:rsidR="00C93E61" w:rsidRDefault="00C93E61" w:rsidP="00E8742F">
      <w:pPr>
        <w:pStyle w:val="Agreement"/>
        <w:tabs>
          <w:tab w:val="num" w:pos="284"/>
        </w:tabs>
        <w:adjustRightInd w:val="0"/>
        <w:snapToGrid w:val="0"/>
        <w:spacing w:before="0" w:after="120"/>
        <w:ind w:left="284" w:hanging="284"/>
        <w:rPr>
          <w:rFonts w:ascii="Times New Roman" w:hAnsi="Times New Roman"/>
          <w:b w:val="0"/>
          <w:bCs/>
          <w:lang w:eastAsia="zh-CN"/>
        </w:rPr>
      </w:pPr>
      <w:r w:rsidRPr="00E8742F">
        <w:rPr>
          <w:rFonts w:ascii="Times New Roman" w:hAnsi="Times New Roman"/>
          <w:b w:val="0"/>
          <w:bCs/>
          <w:lang w:eastAsia="zh-CN"/>
        </w:rPr>
        <w:t>RAN2 focus on 4-step RACH for SBFD RA, FFS on 2-step if needed.</w:t>
      </w:r>
    </w:p>
    <w:p w14:paraId="76D7FEFC" w14:textId="77777777" w:rsidR="00E8742F" w:rsidRPr="00C93E61" w:rsidRDefault="00E8742F" w:rsidP="00E8742F">
      <w:pPr>
        <w:rPr>
          <w:rFonts w:eastAsiaTheme="minorEastAsia"/>
          <w:b/>
          <w:bCs/>
          <w:u w:val="single"/>
          <w:lang w:eastAsia="zh-CN"/>
        </w:rPr>
      </w:pPr>
      <w:r w:rsidRPr="00C93E61">
        <w:rPr>
          <w:rFonts w:eastAsiaTheme="minorEastAsia" w:hint="eastAsia"/>
          <w:b/>
          <w:bCs/>
          <w:u w:val="single"/>
          <w:lang w:eastAsia="zh-CN"/>
        </w:rPr>
        <w:t>O</w:t>
      </w:r>
      <w:r w:rsidRPr="00C93E61">
        <w:rPr>
          <w:rFonts w:eastAsiaTheme="minorEastAsia"/>
          <w:b/>
          <w:bCs/>
          <w:u w:val="single"/>
          <w:lang w:eastAsia="zh-CN"/>
        </w:rPr>
        <w:t>ther aspects</w:t>
      </w:r>
    </w:p>
    <w:p w14:paraId="575DEE2D" w14:textId="77777777" w:rsidR="00E8742F" w:rsidRPr="00E8742F" w:rsidRDefault="00E8742F" w:rsidP="00E8742F">
      <w:pPr>
        <w:pStyle w:val="Agreement"/>
        <w:tabs>
          <w:tab w:val="num" w:pos="284"/>
        </w:tabs>
        <w:adjustRightInd w:val="0"/>
        <w:snapToGrid w:val="0"/>
        <w:spacing w:before="0" w:after="120"/>
        <w:ind w:left="284" w:hanging="284"/>
        <w:rPr>
          <w:rFonts w:ascii="Times New Roman" w:hAnsi="Times New Roman"/>
          <w:b w:val="0"/>
          <w:bCs/>
          <w:lang w:eastAsia="zh-CN"/>
        </w:rPr>
      </w:pPr>
      <w:r w:rsidRPr="00E8742F">
        <w:rPr>
          <w:rFonts w:ascii="Times New Roman" w:hAnsi="Times New Roman"/>
          <w:b w:val="0"/>
          <w:bCs/>
          <w:lang w:eastAsia="zh-CN"/>
        </w:rPr>
        <w:t xml:space="preserve">Cell-specific SBFD time/frequency configuration is provided by SIB1 (or via dedicated signalling to covey cell specific configuration). FFS on UE specific dedicated RRC configuration if needed, pending on RAN1 progress. </w:t>
      </w:r>
    </w:p>
    <w:p w14:paraId="6918283D" w14:textId="0242453D" w:rsidR="00C21339" w:rsidRDefault="00701410" w:rsidP="00A86AB5">
      <w:pPr>
        <w:pStyle w:val="4"/>
        <w:rPr>
          <w:lang w:eastAsia="ja-JP"/>
        </w:rPr>
      </w:pPr>
      <w:r>
        <w:rPr>
          <w:lang w:eastAsia="ja-JP"/>
        </w:rPr>
        <w:t>2.2.2</w:t>
      </w:r>
      <w:r>
        <w:rPr>
          <w:lang w:eastAsia="ja-JP"/>
        </w:rPr>
        <w:tab/>
        <w:t xml:space="preserve">Remaining Open issues </w:t>
      </w:r>
    </w:p>
    <w:p w14:paraId="2E6A777F" w14:textId="77777777" w:rsidR="0025329C" w:rsidRPr="00E02AF8" w:rsidRDefault="0025329C" w:rsidP="0025329C">
      <w:pPr>
        <w:numPr>
          <w:ilvl w:val="1"/>
          <w:numId w:val="21"/>
        </w:numPr>
        <w:overflowPunct/>
        <w:autoSpaceDE/>
        <w:autoSpaceDN/>
        <w:adjustRightInd/>
        <w:spacing w:after="0"/>
        <w:ind w:leftChars="20" w:left="400" w:rightChars="-49" w:right="-98"/>
        <w:jc w:val="both"/>
        <w:textAlignment w:val="auto"/>
        <w:rPr>
          <w:rFonts w:eastAsia="Malgun Gothic"/>
          <w:lang w:val="en-US" w:eastAsia="ko-KR"/>
        </w:rPr>
      </w:pPr>
      <w:r w:rsidRPr="00E02AF8">
        <w:rPr>
          <w:rFonts w:eastAsia="Malgun Gothic"/>
          <w:lang w:val="en-US" w:eastAsia="ko-KR"/>
        </w:rPr>
        <w:t>Remaining</w:t>
      </w:r>
      <w:r w:rsidRPr="00E02AF8">
        <w:rPr>
          <w:lang w:val="en-US" w:eastAsia="zh-CN"/>
        </w:rPr>
        <w:t xml:space="preserve"> details on SBFD operation to support random access in SBFD symbols by UEs in RRC_CONNECTED mode and RRC_IDLE/INACTIVE mode</w:t>
      </w:r>
    </w:p>
    <w:p w14:paraId="42E1D958" w14:textId="77E12670" w:rsidR="008E372B" w:rsidRPr="008E372B" w:rsidRDefault="008E372B" w:rsidP="008E372B">
      <w:pPr>
        <w:numPr>
          <w:ilvl w:val="1"/>
          <w:numId w:val="21"/>
        </w:numPr>
        <w:overflowPunct/>
        <w:autoSpaceDE/>
        <w:autoSpaceDN/>
        <w:adjustRightInd/>
        <w:spacing w:after="0"/>
        <w:ind w:leftChars="20" w:left="400" w:rightChars="-49" w:right="-98"/>
        <w:jc w:val="both"/>
        <w:textAlignment w:val="auto"/>
        <w:rPr>
          <w:rFonts w:eastAsia="Malgun Gothic"/>
          <w:lang w:val="en-US" w:eastAsia="ko-KR"/>
        </w:rPr>
      </w:pPr>
      <w:r>
        <w:rPr>
          <w:rFonts w:eastAsia="Malgun Gothic"/>
          <w:lang w:val="en-US" w:eastAsia="ko-KR"/>
        </w:rPr>
        <w:t xml:space="preserve">Other </w:t>
      </w:r>
      <w:r w:rsidR="00D42BEF">
        <w:rPr>
          <w:rFonts w:eastAsia="Malgun Gothic"/>
          <w:lang w:val="en-US" w:eastAsia="ko-KR"/>
        </w:rPr>
        <w:t xml:space="preserve">remaining </w:t>
      </w:r>
      <w:r w:rsidR="0025329C" w:rsidRPr="003839E8">
        <w:rPr>
          <w:rFonts w:eastAsia="Malgun Gothic"/>
          <w:lang w:val="en-US" w:eastAsia="ko-KR"/>
        </w:rPr>
        <w:t xml:space="preserve">details </w:t>
      </w:r>
      <w:r>
        <w:rPr>
          <w:rFonts w:eastAsia="Malgun Gothic"/>
          <w:lang w:val="en-US" w:eastAsia="ko-KR"/>
        </w:rPr>
        <w:t>that have RAN2 impact</w:t>
      </w:r>
      <w:r w:rsidR="00B23E7B">
        <w:rPr>
          <w:rFonts w:eastAsia="Malgun Gothic"/>
          <w:lang w:val="en-US" w:eastAsia="ko-KR"/>
        </w:rPr>
        <w:t xml:space="preserve"> such as </w:t>
      </w:r>
      <w:r w:rsidR="0025329C" w:rsidRPr="003839E8">
        <w:rPr>
          <w:rFonts w:eastAsia="Malgun Gothic"/>
          <w:lang w:val="en-US" w:eastAsia="ko-KR"/>
        </w:rPr>
        <w:t>SBFD</w:t>
      </w:r>
      <w:r w:rsidR="0025329C">
        <w:rPr>
          <w:rFonts w:eastAsia="Malgun Gothic"/>
          <w:lang w:val="en-US" w:eastAsia="ko-KR"/>
        </w:rPr>
        <w:t xml:space="preserve"> time/frequency</w:t>
      </w:r>
      <w:r w:rsidR="0025329C" w:rsidRPr="003839E8">
        <w:rPr>
          <w:rFonts w:eastAsia="Malgun Gothic"/>
          <w:lang w:val="en-US" w:eastAsia="ko-KR"/>
        </w:rPr>
        <w:t xml:space="preserve"> subbands </w:t>
      </w:r>
      <w:r w:rsidR="0025329C">
        <w:rPr>
          <w:rFonts w:eastAsia="Malgun Gothic"/>
          <w:lang w:val="en-US" w:eastAsia="ko-KR"/>
        </w:rPr>
        <w:t>configuration</w:t>
      </w:r>
    </w:p>
    <w:p w14:paraId="4366F4C6" w14:textId="77777777" w:rsidR="0025329C" w:rsidRPr="0025329C" w:rsidRDefault="0025329C" w:rsidP="0025329C">
      <w:pPr>
        <w:rPr>
          <w:rFonts w:eastAsia="Yu Mincho"/>
          <w:lang w:val="en-US" w:eastAsia="ja-JP"/>
        </w:rPr>
      </w:pPr>
    </w:p>
    <w:p w14:paraId="5ECC9223" w14:textId="77777777" w:rsidR="00701410" w:rsidRDefault="00701410" w:rsidP="00701410">
      <w:pPr>
        <w:pStyle w:val="2"/>
        <w:rPr>
          <w:lang w:eastAsia="ja-JP"/>
        </w:rPr>
      </w:pPr>
      <w:r>
        <w:rPr>
          <w:lang w:eastAsia="ja-JP"/>
        </w:rPr>
        <w:lastRenderedPageBreak/>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6AACEFC0" w:rsidR="00701410" w:rsidRDefault="00701410" w:rsidP="00701410">
      <w:pPr>
        <w:pStyle w:val="4"/>
        <w:rPr>
          <w:lang w:eastAsia="ja-JP"/>
        </w:rPr>
      </w:pPr>
      <w:r>
        <w:rPr>
          <w:lang w:eastAsia="ja-JP"/>
        </w:rPr>
        <w:t>2.3.2</w:t>
      </w:r>
      <w:r>
        <w:rPr>
          <w:lang w:eastAsia="ja-JP"/>
        </w:rPr>
        <w:tab/>
        <w:t>Remaining Open issues</w:t>
      </w:r>
    </w:p>
    <w:p w14:paraId="0776895F" w14:textId="05825D27" w:rsidR="00FE5390" w:rsidRPr="00FE5390" w:rsidRDefault="00FE5390" w:rsidP="00FE5390">
      <w:pPr>
        <w:rPr>
          <w:rFonts w:eastAsia="Yu Mincho"/>
          <w:lang w:eastAsia="ja-JP"/>
        </w:rPr>
      </w:pPr>
      <w:r>
        <w:rPr>
          <w:rFonts w:eastAsiaTheme="minorEastAsia" w:hint="eastAsia"/>
          <w:lang w:eastAsia="zh-CN"/>
        </w:rPr>
        <w:t>N</w:t>
      </w:r>
      <w:r>
        <w:rPr>
          <w:rFonts w:eastAsiaTheme="minorEastAsia"/>
          <w:lang w:eastAsia="zh-CN"/>
        </w:rPr>
        <w:t>ot started yet.</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1FAA1093" w14:textId="77777777" w:rsidR="00B9325A" w:rsidRDefault="00B9325A" w:rsidP="00B9325A">
      <w:pPr>
        <w:pStyle w:val="4"/>
        <w:rPr>
          <w:lang w:eastAsia="ja-JP"/>
        </w:rPr>
      </w:pPr>
      <w:r>
        <w:rPr>
          <w:lang w:eastAsia="ja-JP"/>
        </w:rPr>
        <w:t>2.4.1</w:t>
      </w:r>
      <w:r>
        <w:rPr>
          <w:lang w:eastAsia="ja-JP"/>
        </w:rPr>
        <w:tab/>
        <w:t>Agreements</w:t>
      </w:r>
    </w:p>
    <w:p w14:paraId="58894D00" w14:textId="77777777" w:rsidR="00B9325A" w:rsidRPr="007F7779" w:rsidRDefault="00B9325A" w:rsidP="00B9325A">
      <w:pPr>
        <w:spacing w:after="120"/>
        <w:rPr>
          <w:rFonts w:eastAsiaTheme="minorEastAsia"/>
          <w:b/>
          <w:bCs/>
          <w:lang w:eastAsia="zh-CN"/>
        </w:rPr>
      </w:pPr>
      <w:r w:rsidRPr="007F7779">
        <w:rPr>
          <w:rFonts w:eastAsiaTheme="minorEastAsia"/>
          <w:b/>
          <w:bCs/>
          <w:lang w:eastAsia="zh-CN"/>
        </w:rPr>
        <w:t>In RAN4#11</w:t>
      </w:r>
      <w:r>
        <w:rPr>
          <w:rFonts w:eastAsiaTheme="minorEastAsia"/>
          <w:b/>
          <w:bCs/>
          <w:lang w:eastAsia="zh-CN"/>
        </w:rPr>
        <w:t>2</w:t>
      </w:r>
      <w:r w:rsidRPr="007F7779">
        <w:rPr>
          <w:rFonts w:eastAsiaTheme="minorEastAsia"/>
          <w:b/>
          <w:bCs/>
          <w:lang w:eastAsia="zh-CN"/>
        </w:rPr>
        <w:t>, the following agreements were made.</w:t>
      </w:r>
    </w:p>
    <w:p w14:paraId="265BDC9E" w14:textId="77777777" w:rsidR="00B9325A" w:rsidRPr="0008154E" w:rsidRDefault="00B9325A" w:rsidP="00B23E7B">
      <w:pPr>
        <w:spacing w:after="120"/>
        <w:rPr>
          <w:rFonts w:ascii="Arial" w:hAnsi="Arial" w:cs="Arial"/>
          <w:b/>
          <w:bCs/>
          <w:sz w:val="22"/>
          <w:szCs w:val="22"/>
          <w:lang w:val="en-US"/>
        </w:rPr>
      </w:pPr>
      <w:r w:rsidRPr="0008154E">
        <w:rPr>
          <w:rFonts w:ascii="Arial" w:hAnsi="Arial" w:cs="Arial"/>
          <w:b/>
          <w:bCs/>
          <w:sz w:val="22"/>
          <w:szCs w:val="22"/>
          <w:lang w:val="en-US"/>
        </w:rPr>
        <w:t>General aspects (including RAN4 aspects for SBFD system parameters)</w:t>
      </w:r>
    </w:p>
    <w:p w14:paraId="2D2B72DD" w14:textId="77777777" w:rsidR="00B9325A" w:rsidRPr="0008154E" w:rsidRDefault="00B9325A" w:rsidP="00B9325A">
      <w:pPr>
        <w:spacing w:after="120"/>
        <w:rPr>
          <w:b/>
          <w:bCs/>
          <w:u w:val="single"/>
          <w:lang w:val="en-US"/>
        </w:rPr>
      </w:pPr>
      <w:r w:rsidRPr="0008154E">
        <w:rPr>
          <w:b/>
          <w:bCs/>
          <w:u w:val="single"/>
          <w:lang w:val="en-US"/>
        </w:rPr>
        <w:t>Band/channel bandwidth support for SBFD</w:t>
      </w:r>
    </w:p>
    <w:p w14:paraId="76E25D7A" w14:textId="77777777" w:rsidR="00B9325A" w:rsidRPr="00CD1FC1" w:rsidRDefault="00B9325A" w:rsidP="00B9325A">
      <w:pPr>
        <w:spacing w:after="0"/>
        <w:rPr>
          <w:highlight w:val="green"/>
        </w:rPr>
      </w:pPr>
      <w:r w:rsidRPr="00CD1FC1">
        <w:rPr>
          <w:highlight w:val="green"/>
        </w:rPr>
        <w:t xml:space="preserve">Agreement: </w:t>
      </w:r>
    </w:p>
    <w:p w14:paraId="6528FF50" w14:textId="77777777" w:rsidR="00B9325A" w:rsidRPr="00B32634" w:rsidRDefault="00B9325A" w:rsidP="00B9325A">
      <w:pPr>
        <w:pStyle w:val="aff7"/>
        <w:widowControl/>
        <w:numPr>
          <w:ilvl w:val="0"/>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 xml:space="preserve">Declaration-based method, and SBFD is possible to be used on any TDD band, with the following principle: </w:t>
      </w:r>
    </w:p>
    <w:p w14:paraId="70D792C6" w14:textId="77777777" w:rsidR="00B9325A" w:rsidRPr="00B32634" w:rsidRDefault="00B9325A" w:rsidP="00B9325A">
      <w:pPr>
        <w:pStyle w:val="aff7"/>
        <w:widowControl/>
        <w:numPr>
          <w:ilvl w:val="1"/>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The supported channel bandwidth(s) is declared by gNB vendors</w:t>
      </w:r>
    </w:p>
    <w:p w14:paraId="1926B9A8" w14:textId="77777777" w:rsidR="00B9325A" w:rsidRPr="00B32634" w:rsidRDefault="00B9325A" w:rsidP="00B9325A">
      <w:pPr>
        <w:pStyle w:val="aff7"/>
        <w:widowControl/>
        <w:numPr>
          <w:ilvl w:val="1"/>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The supported channel bandwidth(s) is from existing channel bandwidth defined in TS 38.104</w:t>
      </w:r>
    </w:p>
    <w:p w14:paraId="7DAD2217" w14:textId="77777777" w:rsidR="00B9325A" w:rsidRPr="00B32634" w:rsidRDefault="00B9325A" w:rsidP="00B9325A">
      <w:pPr>
        <w:pStyle w:val="aff7"/>
        <w:widowControl/>
        <w:numPr>
          <w:ilvl w:val="1"/>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The supported channel bandwidth shall be no less than X MHz</w:t>
      </w:r>
    </w:p>
    <w:p w14:paraId="7601D82B" w14:textId="77777777" w:rsidR="00B9325A" w:rsidRPr="00B32634" w:rsidRDefault="00B9325A" w:rsidP="00B9325A">
      <w:pPr>
        <w:pStyle w:val="aff7"/>
        <w:widowControl/>
        <w:numPr>
          <w:ilvl w:val="2"/>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X = [20]</w:t>
      </w:r>
    </w:p>
    <w:p w14:paraId="3FCEE7BA" w14:textId="77777777" w:rsidR="00B9325A" w:rsidRPr="00B32634" w:rsidRDefault="00B9325A" w:rsidP="00B9325A">
      <w:pPr>
        <w:pStyle w:val="aff7"/>
        <w:widowControl/>
        <w:numPr>
          <w:ilvl w:val="3"/>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For next meeting, we will further discuss the potential to increase the value of X beyond X = [20]. Companies are encouraged to bring t-docs to discuss the benefits or drawback to increase this value.</w:t>
      </w:r>
    </w:p>
    <w:p w14:paraId="7F9C9904" w14:textId="77777777" w:rsidR="00B9325A" w:rsidRPr="00B32634" w:rsidRDefault="00B9325A" w:rsidP="00B9325A">
      <w:pPr>
        <w:pStyle w:val="aff7"/>
        <w:widowControl/>
        <w:numPr>
          <w:ilvl w:val="2"/>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 xml:space="preserve">FFS for some specific band if this principle rules out this band, which is required for SBFD by operators. </w:t>
      </w:r>
    </w:p>
    <w:p w14:paraId="35A7357A" w14:textId="77777777" w:rsidR="00B9325A" w:rsidRPr="00B32634" w:rsidRDefault="00B9325A" w:rsidP="00B9325A">
      <w:pPr>
        <w:pStyle w:val="aff7"/>
        <w:widowControl/>
        <w:numPr>
          <w:ilvl w:val="2"/>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 xml:space="preserve">FFS how to implement in the spec: </w:t>
      </w:r>
    </w:p>
    <w:p w14:paraId="6ABB4915" w14:textId="77777777" w:rsidR="00B9325A" w:rsidRPr="00B32634" w:rsidRDefault="00B9325A" w:rsidP="00B9325A">
      <w:pPr>
        <w:pStyle w:val="aff7"/>
        <w:widowControl/>
        <w:numPr>
          <w:ilvl w:val="3"/>
          <w:numId w:val="30"/>
        </w:numPr>
        <w:ind w:leftChars="0"/>
        <w:jc w:val="left"/>
        <w:rPr>
          <w:rFonts w:ascii="Times New Roman" w:eastAsia="宋体" w:hAnsi="Times New Roman"/>
          <w:sz w:val="20"/>
          <w:lang w:eastAsia="zh-CN"/>
        </w:rPr>
      </w:pPr>
      <w:r w:rsidRPr="00B32634">
        <w:rPr>
          <w:rFonts w:ascii="Times New Roman" w:eastAsia="宋体" w:hAnsi="Times New Roman"/>
          <w:sz w:val="20"/>
          <w:lang w:eastAsia="zh-CN"/>
        </w:rPr>
        <w:t>Option 1: To include the following text in Clause 5.2 in TS 38.104: subband full duplex can be applied to TDD bands with channel bandwidth &gt;= X MHz, given in Table 5.2-1.</w:t>
      </w:r>
    </w:p>
    <w:p w14:paraId="2DEF9A93" w14:textId="77777777" w:rsidR="00B9325A" w:rsidRPr="00B32634" w:rsidRDefault="00B9325A" w:rsidP="00B9325A">
      <w:pPr>
        <w:pStyle w:val="aff7"/>
        <w:widowControl/>
        <w:numPr>
          <w:ilvl w:val="3"/>
          <w:numId w:val="30"/>
        </w:numPr>
        <w:ind w:leftChars="0"/>
        <w:jc w:val="left"/>
        <w:rPr>
          <w:rFonts w:ascii="Times New Roman" w:eastAsia="宋体" w:hAnsi="Times New Roman"/>
          <w:sz w:val="20"/>
          <w:lang w:eastAsia="zh-CN"/>
        </w:rPr>
      </w:pPr>
      <w:r w:rsidRPr="00B32634">
        <w:rPr>
          <w:rFonts w:ascii="Times New Roman" w:eastAsia="宋体" w:hAnsi="Times New Roman"/>
          <w:sz w:val="20"/>
          <w:lang w:eastAsia="zh-CN"/>
        </w:rPr>
        <w:t xml:space="preserve">Option 2: Add SBFD entry in Table 5.2-1 in Clause 5.2 in TS 38.104 for the TDD bands with channel bandwidth &gt;= X MHz. </w:t>
      </w:r>
    </w:p>
    <w:p w14:paraId="5C09BB1D" w14:textId="77777777" w:rsidR="00B9325A" w:rsidRPr="00CD1FC1" w:rsidRDefault="00B9325A" w:rsidP="00B9325A">
      <w:pPr>
        <w:spacing w:after="0"/>
        <w:rPr>
          <w:highlight w:val="green"/>
        </w:rPr>
      </w:pPr>
      <w:r w:rsidRPr="00CD1FC1">
        <w:rPr>
          <w:highlight w:val="green"/>
        </w:rPr>
        <w:t xml:space="preserve">Agreement: </w:t>
      </w:r>
    </w:p>
    <w:p w14:paraId="7C5C2CD6" w14:textId="77777777" w:rsidR="00B9325A" w:rsidRPr="00B32634" w:rsidRDefault="00B9325A" w:rsidP="00B9325A">
      <w:pPr>
        <w:pStyle w:val="aff7"/>
        <w:widowControl/>
        <w:numPr>
          <w:ilvl w:val="0"/>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 xml:space="preserve">BS channel bandwidth for SBFD-capable BS: </w:t>
      </w:r>
    </w:p>
    <w:p w14:paraId="7730FDC2" w14:textId="77777777" w:rsidR="00B9325A" w:rsidRPr="00B32634"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lang w:eastAsia="zh-CN"/>
        </w:rPr>
      </w:pPr>
      <w:r w:rsidRPr="00B32634">
        <w:rPr>
          <w:rFonts w:ascii="Times New Roman" w:eastAsia="宋体" w:hAnsi="Times New Roman"/>
          <w:i/>
          <w:iCs/>
          <w:sz w:val="20"/>
          <w:lang w:eastAsia="zh-CN"/>
        </w:rPr>
        <w:t>BS channel bandwidth for SBFD-capable BS</w:t>
      </w:r>
      <w:r w:rsidRPr="00B32634">
        <w:rPr>
          <w:rFonts w:ascii="Times New Roman" w:eastAsia="宋体" w:hAnsi="Times New Roman"/>
          <w:sz w:val="20"/>
          <w:lang w:eastAsia="zh-CN"/>
        </w:rPr>
        <w:t xml:space="preserve">: RF bandwidth supporting a single NR RF carrier with the transmission bandwidth configured in the uplink or downlink </w:t>
      </w:r>
      <w:r w:rsidRPr="00B32634">
        <w:rPr>
          <w:rFonts w:ascii="Times New Roman" w:eastAsia="宋体" w:hAnsi="Times New Roman"/>
          <w:sz w:val="20"/>
          <w:u w:val="single"/>
          <w:lang w:eastAsia="zh-CN"/>
        </w:rPr>
        <w:t>or SBFD operation</w:t>
      </w:r>
      <w:r w:rsidRPr="00B32634">
        <w:rPr>
          <w:rFonts w:ascii="Times New Roman" w:eastAsia="宋体" w:hAnsi="Times New Roman"/>
          <w:sz w:val="20"/>
          <w:lang w:eastAsia="zh-CN"/>
        </w:rPr>
        <w:t>.</w:t>
      </w:r>
    </w:p>
    <w:p w14:paraId="2D83EA99" w14:textId="77777777" w:rsidR="00B9325A" w:rsidRPr="00B32634" w:rsidRDefault="00B9325A" w:rsidP="00B9325A">
      <w:pPr>
        <w:pStyle w:val="aff7"/>
        <w:widowControl/>
        <w:numPr>
          <w:ilvl w:val="1"/>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 xml:space="preserve">The existing definition of </w:t>
      </w:r>
      <w:r w:rsidRPr="00B32634">
        <w:rPr>
          <w:rFonts w:ascii="Times New Roman" w:eastAsia="宋体" w:hAnsi="Times New Roman"/>
          <w:i/>
          <w:iCs/>
          <w:sz w:val="20"/>
          <w:lang w:eastAsia="zh-CN"/>
        </w:rPr>
        <w:t>BS channel bandwidth</w:t>
      </w:r>
      <w:r w:rsidRPr="00B32634">
        <w:rPr>
          <w:rFonts w:ascii="Times New Roman" w:eastAsia="宋体" w:hAnsi="Times New Roman"/>
          <w:sz w:val="20"/>
          <w:lang w:eastAsia="zh-CN"/>
        </w:rPr>
        <w:t xml:space="preserve"> (for information only): </w:t>
      </w:r>
    </w:p>
    <w:p w14:paraId="38CBB172" w14:textId="77777777" w:rsidR="00B9325A" w:rsidRDefault="00B9325A" w:rsidP="00B9325A">
      <w:pPr>
        <w:pStyle w:val="aff7"/>
        <w:widowControl/>
        <w:numPr>
          <w:ilvl w:val="2"/>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BS channel bandwidth: RF bandwidth supporting a single NR RF carrier with the transmission bandwidth configured in the uplink or downlink.</w:t>
      </w:r>
    </w:p>
    <w:p w14:paraId="79632F4A" w14:textId="77777777" w:rsidR="00B9325A" w:rsidRPr="00B32634" w:rsidRDefault="00B9325A" w:rsidP="00B9325A">
      <w:pPr>
        <w:pStyle w:val="aff7"/>
        <w:widowControl/>
        <w:tabs>
          <w:tab w:val="left" w:pos="5954"/>
        </w:tabs>
        <w:ind w:leftChars="0" w:left="2376"/>
        <w:jc w:val="left"/>
        <w:rPr>
          <w:rFonts w:ascii="Times New Roman" w:eastAsia="宋体" w:hAnsi="Times New Roman"/>
          <w:sz w:val="20"/>
          <w:lang w:eastAsia="zh-CN"/>
        </w:rPr>
      </w:pPr>
    </w:p>
    <w:p w14:paraId="6D1A11A8" w14:textId="77777777" w:rsidR="00B9325A" w:rsidRPr="0008154E" w:rsidRDefault="00B9325A" w:rsidP="00B9325A">
      <w:pPr>
        <w:spacing w:after="120"/>
        <w:rPr>
          <w:b/>
          <w:bCs/>
          <w:u w:val="single"/>
          <w:lang w:val="en-US"/>
        </w:rPr>
      </w:pPr>
      <w:bookmarkStart w:id="0" w:name="_Hlk175087720"/>
      <w:r w:rsidRPr="0008154E">
        <w:rPr>
          <w:b/>
          <w:bCs/>
          <w:u w:val="single"/>
          <w:lang w:val="en-US"/>
        </w:rPr>
        <w:t>Transmission bandwidth configuration for SBFD</w:t>
      </w:r>
    </w:p>
    <w:p w14:paraId="1C2449E7" w14:textId="77777777" w:rsidR="00B9325A" w:rsidRPr="00CD1FC1" w:rsidRDefault="00B9325A" w:rsidP="00B9325A">
      <w:pPr>
        <w:spacing w:after="0"/>
        <w:rPr>
          <w:highlight w:val="green"/>
        </w:rPr>
      </w:pPr>
      <w:bookmarkStart w:id="1" w:name="_Hlk175066819"/>
      <w:r w:rsidRPr="00CD1FC1">
        <w:rPr>
          <w:highlight w:val="green"/>
        </w:rPr>
        <w:t xml:space="preserve">Agreement: </w:t>
      </w:r>
    </w:p>
    <w:p w14:paraId="3733DDBD" w14:textId="77777777" w:rsidR="00B9325A" w:rsidRPr="00B32634" w:rsidRDefault="00B9325A" w:rsidP="00B9325A">
      <w:pPr>
        <w:pStyle w:val="aff7"/>
        <w:widowControl/>
        <w:numPr>
          <w:ilvl w:val="0"/>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BS transmission bandwidth configuration</w:t>
      </w:r>
      <w:bookmarkEnd w:id="1"/>
      <w:r w:rsidRPr="00B32634">
        <w:rPr>
          <w:rFonts w:ascii="Times New Roman" w:eastAsia="宋体" w:hAnsi="Times New Roman"/>
          <w:sz w:val="20"/>
          <w:lang w:eastAsia="zh-CN"/>
        </w:rPr>
        <w:t xml:space="preserve"> for SBFD: </w:t>
      </w:r>
    </w:p>
    <w:p w14:paraId="5BCE65B0" w14:textId="77777777" w:rsidR="00B9325A" w:rsidRPr="00B32634" w:rsidRDefault="00B9325A" w:rsidP="00B9325A">
      <w:pPr>
        <w:pStyle w:val="aff7"/>
        <w:widowControl/>
        <w:numPr>
          <w:ilvl w:val="1"/>
          <w:numId w:val="30"/>
        </w:numPr>
        <w:tabs>
          <w:tab w:val="left" w:pos="5954"/>
        </w:tabs>
        <w:ind w:leftChars="0"/>
        <w:jc w:val="left"/>
        <w:rPr>
          <w:rFonts w:ascii="Times New Roman" w:eastAsia="宋体" w:hAnsi="Times New Roman"/>
          <w:sz w:val="20"/>
          <w:lang w:eastAsia="zh-CN"/>
        </w:rPr>
      </w:pPr>
      <w:r w:rsidRPr="00B32634">
        <w:rPr>
          <w:rFonts w:ascii="Times New Roman" w:eastAsia="Yu Mincho" w:hAnsi="Times New Roman"/>
          <w:i/>
          <w:iCs/>
          <w:sz w:val="20"/>
          <w:szCs w:val="20"/>
        </w:rPr>
        <w:t xml:space="preserve">BS transmission bandwidth configuration for SBFD </w:t>
      </w:r>
      <w:r w:rsidRPr="00B32634">
        <w:rPr>
          <w:rFonts w:ascii="Times New Roman" w:eastAsia="Yu Mincho" w:hAnsi="Times New Roman"/>
          <w:sz w:val="20"/>
          <w:szCs w:val="20"/>
        </w:rPr>
        <w:t>N</w:t>
      </w:r>
      <w:r w:rsidRPr="00B32634">
        <w:rPr>
          <w:rFonts w:ascii="Times New Roman" w:eastAsia="Yu Mincho" w:hAnsi="Times New Roman"/>
          <w:sz w:val="20"/>
          <w:szCs w:val="20"/>
          <w:vertAlign w:val="subscript"/>
        </w:rPr>
        <w:t>RB,SBFD</w:t>
      </w:r>
      <w:r w:rsidRPr="00B32634">
        <w:rPr>
          <w:rFonts w:ascii="Times New Roman" w:eastAsia="Yu Mincho" w:hAnsi="Times New Roman"/>
          <w:sz w:val="20"/>
          <w:szCs w:val="20"/>
        </w:rPr>
        <w:t>: set of resource blocks located within the BS channel bandwidth which may be used for transmitting or</w:t>
      </w:r>
      <w:r w:rsidRPr="00B32634">
        <w:rPr>
          <w:rFonts w:ascii="Times New Roman" w:eastAsia="Yu Mincho" w:hAnsi="Times New Roman"/>
          <w:sz w:val="20"/>
          <w:szCs w:val="20"/>
          <w:u w:val="single"/>
        </w:rPr>
        <w:t>/and</w:t>
      </w:r>
      <w:r w:rsidRPr="00B32634">
        <w:rPr>
          <w:rFonts w:ascii="Times New Roman" w:eastAsia="Yu Mincho" w:hAnsi="Times New Roman"/>
          <w:sz w:val="20"/>
          <w:szCs w:val="20"/>
        </w:rPr>
        <w:t xml:space="preserve"> receiving by the BS.</w:t>
      </w:r>
    </w:p>
    <w:p w14:paraId="181FFC76" w14:textId="77777777" w:rsidR="00B9325A" w:rsidRPr="00B32634" w:rsidRDefault="00B9325A" w:rsidP="00B9325A">
      <w:pPr>
        <w:pStyle w:val="aff7"/>
        <w:widowControl/>
        <w:numPr>
          <w:ilvl w:val="1"/>
          <w:numId w:val="30"/>
        </w:numPr>
        <w:tabs>
          <w:tab w:val="left" w:pos="5954"/>
        </w:tabs>
        <w:ind w:leftChars="0"/>
        <w:jc w:val="left"/>
        <w:rPr>
          <w:rFonts w:ascii="Times New Roman" w:eastAsia="Yu Mincho" w:hAnsi="Times New Roman"/>
          <w:sz w:val="20"/>
          <w:szCs w:val="20"/>
        </w:rPr>
      </w:pPr>
      <w:r w:rsidRPr="00B32634">
        <w:rPr>
          <w:rFonts w:ascii="Times New Roman" w:eastAsia="Yu Mincho" w:hAnsi="Times New Roman"/>
          <w:i/>
          <w:iCs/>
          <w:sz w:val="20"/>
          <w:szCs w:val="20"/>
        </w:rPr>
        <w:t xml:space="preserve">The transmission bandwidth configuration for SBFD </w:t>
      </w:r>
      <w:r w:rsidRPr="00B32634">
        <w:rPr>
          <w:rFonts w:ascii="Times New Roman" w:eastAsia="Yu Mincho" w:hAnsi="Times New Roman"/>
          <w:sz w:val="20"/>
          <w:szCs w:val="20"/>
        </w:rPr>
        <w:t>N</w:t>
      </w:r>
      <w:r w:rsidRPr="00B32634">
        <w:rPr>
          <w:rFonts w:ascii="Times New Roman" w:eastAsia="Yu Mincho" w:hAnsi="Times New Roman"/>
          <w:sz w:val="20"/>
          <w:szCs w:val="20"/>
          <w:vertAlign w:val="subscript"/>
        </w:rPr>
        <w:t>RB,SBFD</w:t>
      </w:r>
      <w:r w:rsidRPr="00B32634">
        <w:rPr>
          <w:rFonts w:ascii="Times New Roman" w:eastAsia="Yu Mincho" w:hAnsi="Times New Roman"/>
          <w:sz w:val="20"/>
          <w:szCs w:val="20"/>
        </w:rPr>
        <w:t xml:space="preserve"> for each BS channel bandwidth and subcarrier spacing shall reuse the values for BS transmission bandwidth configuration in table 5.3.2-1 for FR1 and table 5.3.2-2 for FR2-1.</w:t>
      </w:r>
    </w:p>
    <w:p w14:paraId="1E250772" w14:textId="77777777" w:rsidR="00B9325A" w:rsidRPr="00B32634" w:rsidRDefault="00B9325A" w:rsidP="00B9325A">
      <w:pPr>
        <w:pStyle w:val="aff7"/>
        <w:widowControl/>
        <w:numPr>
          <w:ilvl w:val="1"/>
          <w:numId w:val="30"/>
        </w:numPr>
        <w:tabs>
          <w:tab w:val="left" w:pos="5954"/>
        </w:tabs>
        <w:ind w:leftChars="0"/>
        <w:jc w:val="left"/>
        <w:rPr>
          <w:rFonts w:ascii="Times New Roman" w:eastAsia="Yu Mincho" w:hAnsi="Times New Roman"/>
          <w:sz w:val="20"/>
          <w:szCs w:val="20"/>
        </w:rPr>
      </w:pPr>
      <w:r w:rsidRPr="00B32634">
        <w:rPr>
          <w:rFonts w:ascii="Times New Roman" w:eastAsia="Yu Mincho" w:hAnsi="Times New Roman"/>
          <w:sz w:val="20"/>
          <w:szCs w:val="20"/>
        </w:rPr>
        <w:t>FFS a corresponding figure for SBFD is needed</w:t>
      </w:r>
    </w:p>
    <w:p w14:paraId="0D9B6C52" w14:textId="77777777" w:rsidR="00B9325A" w:rsidRPr="00B32634" w:rsidRDefault="00B9325A" w:rsidP="00B9325A">
      <w:pPr>
        <w:pStyle w:val="aff7"/>
        <w:widowControl/>
        <w:numPr>
          <w:ilvl w:val="1"/>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 xml:space="preserve">The existing definition of </w:t>
      </w:r>
      <w:r w:rsidRPr="00B32634">
        <w:rPr>
          <w:rFonts w:ascii="Times New Roman" w:eastAsia="宋体" w:hAnsi="Times New Roman"/>
          <w:i/>
          <w:iCs/>
          <w:sz w:val="20"/>
          <w:lang w:eastAsia="zh-CN"/>
        </w:rPr>
        <w:t>BS transmission bandwidth configuration</w:t>
      </w:r>
      <w:r w:rsidRPr="00B32634">
        <w:rPr>
          <w:rFonts w:ascii="Times New Roman" w:eastAsia="宋体" w:hAnsi="Times New Roman"/>
          <w:sz w:val="20"/>
          <w:lang w:eastAsia="zh-CN"/>
        </w:rPr>
        <w:t xml:space="preserve"> (for information only): </w:t>
      </w:r>
    </w:p>
    <w:p w14:paraId="1E973958" w14:textId="77777777" w:rsidR="00B9325A" w:rsidRDefault="00B9325A" w:rsidP="00B9325A">
      <w:pPr>
        <w:pStyle w:val="aff7"/>
        <w:widowControl/>
        <w:numPr>
          <w:ilvl w:val="2"/>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BS transmission bandwidth configuration: set of resource blocks located within the BS channel bandwidth which may be used for transmitting or receiving by the BS.</w:t>
      </w:r>
    </w:p>
    <w:p w14:paraId="2A7F973F" w14:textId="77777777" w:rsidR="00B9325A" w:rsidRPr="00B32634" w:rsidRDefault="00B9325A" w:rsidP="00B9325A">
      <w:pPr>
        <w:pStyle w:val="aff7"/>
        <w:widowControl/>
        <w:tabs>
          <w:tab w:val="left" w:pos="5954"/>
        </w:tabs>
        <w:ind w:leftChars="0" w:left="2376"/>
        <w:jc w:val="left"/>
        <w:rPr>
          <w:rFonts w:ascii="Times New Roman" w:eastAsia="宋体" w:hAnsi="Times New Roman"/>
          <w:sz w:val="20"/>
          <w:lang w:eastAsia="zh-CN"/>
        </w:rPr>
      </w:pPr>
    </w:p>
    <w:p w14:paraId="7BDA2127" w14:textId="77777777" w:rsidR="00B9325A" w:rsidRPr="001F6F46" w:rsidRDefault="00B9325A" w:rsidP="00B9325A">
      <w:pPr>
        <w:spacing w:after="120"/>
        <w:rPr>
          <w:b/>
          <w:bCs/>
          <w:u w:val="single"/>
          <w:lang w:val="en-US"/>
        </w:rPr>
      </w:pPr>
      <w:r w:rsidRPr="0008154E">
        <w:rPr>
          <w:b/>
          <w:bCs/>
          <w:u w:val="single"/>
          <w:lang w:val="en-US"/>
        </w:rPr>
        <w:t>DL/UL subband configurations support for SBFD</w:t>
      </w:r>
    </w:p>
    <w:p w14:paraId="7A36CA21" w14:textId="77777777" w:rsidR="00B9325A" w:rsidRPr="00CD1FC1" w:rsidRDefault="00B9325A" w:rsidP="00B9325A">
      <w:pPr>
        <w:spacing w:after="0"/>
        <w:rPr>
          <w:highlight w:val="green"/>
        </w:rPr>
      </w:pPr>
      <w:r w:rsidRPr="00CD1FC1">
        <w:rPr>
          <w:highlight w:val="green"/>
        </w:rPr>
        <w:t xml:space="preserve">Agreement: </w:t>
      </w:r>
    </w:p>
    <w:p w14:paraId="22F542A9" w14:textId="77777777" w:rsidR="00B9325A" w:rsidRPr="00B32634" w:rsidRDefault="00B9325A" w:rsidP="00B9325A">
      <w:pPr>
        <w:pStyle w:val="aff7"/>
        <w:widowControl/>
        <w:numPr>
          <w:ilvl w:val="0"/>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 xml:space="preserve">Transmission bandwidth configuration for SBFD UL/DL subband: </w:t>
      </w:r>
    </w:p>
    <w:p w14:paraId="360B0BD0" w14:textId="77777777" w:rsidR="00B9325A" w:rsidRPr="00B32634" w:rsidRDefault="00B9325A" w:rsidP="00B9325A">
      <w:pPr>
        <w:pStyle w:val="aff7"/>
        <w:widowControl/>
        <w:numPr>
          <w:ilvl w:val="1"/>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N</w:t>
      </w:r>
      <w:r w:rsidRPr="00B32634">
        <w:rPr>
          <w:rFonts w:ascii="Times New Roman" w:eastAsia="宋体" w:hAnsi="Times New Roman"/>
          <w:sz w:val="20"/>
          <w:szCs w:val="20"/>
          <w:vertAlign w:val="subscript"/>
        </w:rPr>
        <w:t>RB,SBFD,DL</w:t>
      </w:r>
      <w:r w:rsidRPr="00B32634">
        <w:rPr>
          <w:rFonts w:ascii="Times New Roman" w:eastAsia="宋体" w:hAnsi="Times New Roman"/>
          <w:sz w:val="20"/>
          <w:szCs w:val="20"/>
        </w:rPr>
        <w:t xml:space="preserve">: Transmission bandwidth configuration for SBFD DL subband, </w:t>
      </w:r>
      <w:r w:rsidRPr="00B32634">
        <w:rPr>
          <w:rFonts w:ascii="Times New Roman" w:eastAsia="宋体" w:hAnsi="Times New Roman"/>
          <w:sz w:val="20"/>
          <w:lang w:eastAsia="zh-CN"/>
        </w:rPr>
        <w:t>expressed in resource blocks.</w:t>
      </w:r>
    </w:p>
    <w:p w14:paraId="60D0E9CD" w14:textId="77777777" w:rsidR="00B9325A" w:rsidRPr="00B32634" w:rsidRDefault="00B9325A" w:rsidP="00B9325A">
      <w:pPr>
        <w:pStyle w:val="aff7"/>
        <w:widowControl/>
        <w:numPr>
          <w:ilvl w:val="1"/>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N</w:t>
      </w:r>
      <w:r w:rsidRPr="00B32634">
        <w:rPr>
          <w:rFonts w:ascii="Times New Roman" w:eastAsia="宋体" w:hAnsi="Times New Roman"/>
          <w:sz w:val="20"/>
          <w:szCs w:val="20"/>
          <w:vertAlign w:val="subscript"/>
        </w:rPr>
        <w:t>RB,SBFD,UL</w:t>
      </w:r>
      <w:r w:rsidRPr="00B32634">
        <w:rPr>
          <w:rFonts w:ascii="Times New Roman" w:eastAsia="宋体" w:hAnsi="Times New Roman"/>
          <w:sz w:val="20"/>
          <w:szCs w:val="20"/>
        </w:rPr>
        <w:t xml:space="preserve">: Transmission bandwidth configuration for SBFD UL subband, </w:t>
      </w:r>
      <w:r w:rsidRPr="00B32634">
        <w:rPr>
          <w:rFonts w:ascii="Times New Roman" w:eastAsia="宋体" w:hAnsi="Times New Roman"/>
          <w:sz w:val="20"/>
          <w:lang w:eastAsia="zh-CN"/>
        </w:rPr>
        <w:t>expressed in resource blocks.</w:t>
      </w:r>
    </w:p>
    <w:p w14:paraId="49A64300" w14:textId="77777777" w:rsidR="00B9325A" w:rsidRPr="00B32634" w:rsidRDefault="00B9325A" w:rsidP="00B9325A">
      <w:pPr>
        <w:pStyle w:val="aff7"/>
        <w:widowControl/>
        <w:numPr>
          <w:ilvl w:val="0"/>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Guardband between SBFD UL and DL subband:</w:t>
      </w:r>
    </w:p>
    <w:p w14:paraId="0A653590" w14:textId="77777777" w:rsidR="00B9325A" w:rsidRPr="00B32634" w:rsidRDefault="00B9325A" w:rsidP="00B9325A">
      <w:pPr>
        <w:pStyle w:val="aff7"/>
        <w:widowControl/>
        <w:numPr>
          <w:ilvl w:val="1"/>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lastRenderedPageBreak/>
        <w:t>N</w:t>
      </w:r>
      <w:r w:rsidRPr="00B32634">
        <w:rPr>
          <w:rFonts w:ascii="Times New Roman" w:eastAsia="宋体" w:hAnsi="Times New Roman"/>
          <w:sz w:val="20"/>
          <w:szCs w:val="20"/>
          <w:vertAlign w:val="subscript"/>
        </w:rPr>
        <w:t>RB,SBFD,GB</w:t>
      </w:r>
      <w:r w:rsidRPr="00B32634">
        <w:rPr>
          <w:rFonts w:ascii="Times New Roman" w:eastAsia="宋体" w:hAnsi="Times New Roman"/>
          <w:sz w:val="20"/>
          <w:szCs w:val="20"/>
        </w:rPr>
        <w:t xml:space="preserve">: The size of guardband between SBFD UL subband and DL subband, </w:t>
      </w:r>
      <w:r w:rsidRPr="00B32634">
        <w:rPr>
          <w:rFonts w:ascii="Times New Roman" w:eastAsia="宋体" w:hAnsi="Times New Roman"/>
          <w:sz w:val="20"/>
          <w:lang w:eastAsia="zh-CN"/>
        </w:rPr>
        <w:t>expressed in resource blocks.</w:t>
      </w:r>
    </w:p>
    <w:p w14:paraId="67C491A1" w14:textId="77777777" w:rsidR="00B9325A" w:rsidRPr="00CD1FC1" w:rsidRDefault="00B9325A" w:rsidP="00B9325A">
      <w:pPr>
        <w:spacing w:after="0"/>
        <w:rPr>
          <w:highlight w:val="green"/>
        </w:rPr>
      </w:pPr>
      <w:r w:rsidRPr="00CD1FC1">
        <w:rPr>
          <w:highlight w:val="green"/>
        </w:rPr>
        <w:t xml:space="preserve">Agreement: </w:t>
      </w:r>
    </w:p>
    <w:p w14:paraId="7B13AFCA" w14:textId="77777777" w:rsidR="00B9325A" w:rsidRPr="00B32634" w:rsidRDefault="00B9325A" w:rsidP="00B9325A">
      <w:pPr>
        <w:pStyle w:val="aff7"/>
        <w:widowControl/>
        <w:numPr>
          <w:ilvl w:val="0"/>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 xml:space="preserve">To specify DL/UL subband configuration in BS RF requirements, the following 3 options for DL/UL subband configuration are identified: </w:t>
      </w:r>
    </w:p>
    <w:p w14:paraId="3D4BE493" w14:textId="77777777" w:rsidR="00B9325A" w:rsidRPr="00B32634" w:rsidRDefault="00B9325A" w:rsidP="00B9325A">
      <w:pPr>
        <w:pStyle w:val="aff7"/>
        <w:widowControl/>
        <w:numPr>
          <w:ilvl w:val="1"/>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 xml:space="preserve">Option-1 (with the least flexibility): </w:t>
      </w:r>
    </w:p>
    <w:p w14:paraId="238CAF8D" w14:textId="77777777" w:rsidR="00B9325A" w:rsidRPr="00B32634" w:rsidRDefault="00B9325A" w:rsidP="00B9325A">
      <w:pPr>
        <w:pStyle w:val="aff7"/>
        <w:widowControl/>
        <w:numPr>
          <w:ilvl w:val="2"/>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 xml:space="preserve">Only a number of selected DL/UL subband configurations are specified for RAN4 BS RF requirement. </w:t>
      </w:r>
    </w:p>
    <w:p w14:paraId="67376706" w14:textId="77777777" w:rsidR="00B9325A" w:rsidRPr="00B32634" w:rsidRDefault="00B9325A" w:rsidP="00B9325A">
      <w:pPr>
        <w:pStyle w:val="aff7"/>
        <w:widowControl/>
        <w:numPr>
          <w:ilvl w:val="2"/>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 xml:space="preserve">Example (given in Nokia Tdoc R4-2413238): </w:t>
      </w:r>
    </w:p>
    <w:p w14:paraId="537830DD" w14:textId="77777777" w:rsidR="00B9325A" w:rsidRPr="00B32634" w:rsidRDefault="00B9325A" w:rsidP="00B9325A">
      <w:pPr>
        <w:pStyle w:val="aff7"/>
        <w:widowControl/>
        <w:numPr>
          <w:ilvl w:val="3"/>
          <w:numId w:val="30"/>
        </w:numPr>
        <w:tabs>
          <w:tab w:val="left" w:pos="5954"/>
        </w:tabs>
        <w:overflowPunct w:val="0"/>
        <w:autoSpaceDE w:val="0"/>
        <w:autoSpaceDN w:val="0"/>
        <w:adjustRightInd w:val="0"/>
        <w:ind w:leftChars="0"/>
        <w:jc w:val="left"/>
        <w:textAlignment w:val="baseline"/>
        <w:rPr>
          <w:rFonts w:ascii="Times New Roman" w:eastAsia="宋体" w:hAnsi="Times New Roman"/>
          <w:sz w:val="20"/>
          <w:szCs w:val="20"/>
        </w:rPr>
      </w:pPr>
      <w:r w:rsidRPr="00B32634">
        <w:rPr>
          <w:rFonts w:ascii="Times New Roman" w:eastAsia="宋体" w:hAnsi="Times New Roman"/>
          <w:sz w:val="20"/>
          <w:szCs w:val="20"/>
        </w:rPr>
        <w:t>For FR1 DUD configuration in 100 MHz channel and 30 kHz SCS: &lt; N</w:t>
      </w:r>
      <w:r w:rsidRPr="00B32634">
        <w:rPr>
          <w:rFonts w:ascii="Times New Roman" w:eastAsia="宋体" w:hAnsi="Times New Roman"/>
          <w:sz w:val="20"/>
          <w:szCs w:val="20"/>
          <w:vertAlign w:val="subscript"/>
        </w:rPr>
        <w:t>RB,SBFD,DL</w:t>
      </w:r>
      <w:r w:rsidRPr="00B32634">
        <w:rPr>
          <w:rFonts w:ascii="Times New Roman" w:eastAsia="宋体" w:hAnsi="Times New Roman"/>
          <w:sz w:val="20"/>
          <w:szCs w:val="20"/>
        </w:rPr>
        <w:t>, N</w:t>
      </w:r>
      <w:r w:rsidRPr="00B32634">
        <w:rPr>
          <w:rFonts w:ascii="Times New Roman" w:eastAsia="宋体" w:hAnsi="Times New Roman"/>
          <w:sz w:val="20"/>
          <w:szCs w:val="20"/>
          <w:vertAlign w:val="subscript"/>
        </w:rPr>
        <w:t>RB,SBFD,UL</w:t>
      </w:r>
      <w:r w:rsidRPr="00B32634">
        <w:rPr>
          <w:rFonts w:ascii="Times New Roman" w:eastAsia="宋体" w:hAnsi="Times New Roman"/>
          <w:sz w:val="20"/>
          <w:szCs w:val="20"/>
        </w:rPr>
        <w:t>, N</w:t>
      </w:r>
      <w:r w:rsidRPr="00B32634">
        <w:rPr>
          <w:rFonts w:ascii="Times New Roman" w:eastAsia="宋体" w:hAnsi="Times New Roman"/>
          <w:sz w:val="20"/>
          <w:szCs w:val="20"/>
          <w:vertAlign w:val="subscript"/>
        </w:rPr>
        <w:t>RB,SBFD,GB</w:t>
      </w:r>
      <w:r w:rsidRPr="00B32634">
        <w:rPr>
          <w:rFonts w:ascii="Times New Roman" w:eastAsia="宋体" w:hAnsi="Times New Roman"/>
          <w:sz w:val="20"/>
          <w:szCs w:val="20"/>
        </w:rPr>
        <w:t xml:space="preserve"> &gt; = &lt;106, 51, 5&gt;</w:t>
      </w:r>
    </w:p>
    <w:p w14:paraId="44F76667" w14:textId="77777777" w:rsidR="00B9325A" w:rsidRPr="00B32634" w:rsidRDefault="00B9325A" w:rsidP="00B9325A">
      <w:pPr>
        <w:pStyle w:val="aff7"/>
        <w:widowControl/>
        <w:numPr>
          <w:ilvl w:val="3"/>
          <w:numId w:val="30"/>
        </w:numPr>
        <w:tabs>
          <w:tab w:val="left" w:pos="5954"/>
        </w:tabs>
        <w:overflowPunct w:val="0"/>
        <w:autoSpaceDE w:val="0"/>
        <w:autoSpaceDN w:val="0"/>
        <w:adjustRightInd w:val="0"/>
        <w:ind w:leftChars="0"/>
        <w:jc w:val="left"/>
        <w:textAlignment w:val="baseline"/>
        <w:rPr>
          <w:rFonts w:ascii="Times New Roman" w:eastAsia="宋体" w:hAnsi="Times New Roman"/>
          <w:sz w:val="20"/>
          <w:szCs w:val="20"/>
        </w:rPr>
      </w:pPr>
      <w:r w:rsidRPr="00B32634">
        <w:rPr>
          <w:rFonts w:ascii="Times New Roman" w:eastAsia="宋体" w:hAnsi="Times New Roman"/>
          <w:sz w:val="20"/>
          <w:szCs w:val="20"/>
        </w:rPr>
        <w:t>For FR1 DU or UD configuration in 100 MHz channel and 30 kHz SCS: &lt; N</w:t>
      </w:r>
      <w:r w:rsidRPr="00B32634">
        <w:rPr>
          <w:rFonts w:ascii="Times New Roman" w:eastAsia="宋体" w:hAnsi="Times New Roman"/>
          <w:sz w:val="20"/>
          <w:szCs w:val="20"/>
          <w:vertAlign w:val="subscript"/>
        </w:rPr>
        <w:t>RB,SBFD,DL</w:t>
      </w:r>
      <w:r w:rsidRPr="00B32634">
        <w:rPr>
          <w:rFonts w:ascii="Times New Roman" w:eastAsia="宋体" w:hAnsi="Times New Roman"/>
          <w:sz w:val="20"/>
          <w:szCs w:val="20"/>
        </w:rPr>
        <w:t>, N</w:t>
      </w:r>
      <w:r w:rsidRPr="00B32634">
        <w:rPr>
          <w:rFonts w:ascii="Times New Roman" w:eastAsia="宋体" w:hAnsi="Times New Roman"/>
          <w:sz w:val="20"/>
          <w:szCs w:val="20"/>
          <w:vertAlign w:val="subscript"/>
        </w:rPr>
        <w:t>RB,SBFD,UL</w:t>
      </w:r>
      <w:r w:rsidRPr="00B32634">
        <w:rPr>
          <w:rFonts w:ascii="Times New Roman" w:eastAsia="宋体" w:hAnsi="Times New Roman"/>
          <w:sz w:val="20"/>
          <w:szCs w:val="20"/>
        </w:rPr>
        <w:t>, N</w:t>
      </w:r>
      <w:r w:rsidRPr="00B32634">
        <w:rPr>
          <w:rFonts w:ascii="Times New Roman" w:eastAsia="宋体" w:hAnsi="Times New Roman"/>
          <w:sz w:val="20"/>
          <w:szCs w:val="20"/>
          <w:vertAlign w:val="subscript"/>
        </w:rPr>
        <w:t>RB,SBFD,GB</w:t>
      </w:r>
      <w:r w:rsidRPr="00B32634">
        <w:rPr>
          <w:rFonts w:ascii="Times New Roman" w:eastAsia="宋体" w:hAnsi="Times New Roman"/>
          <w:sz w:val="20"/>
          <w:szCs w:val="20"/>
        </w:rPr>
        <w:t xml:space="preserve"> &gt; = &lt;217, 51, 5&gt;</w:t>
      </w:r>
      <w:r w:rsidRPr="00B32634">
        <w:rPr>
          <w:rFonts w:ascii="Times New Roman" w:hAnsi="Times New Roman"/>
          <w:sz w:val="20"/>
          <w:szCs w:val="20"/>
        </w:rPr>
        <w:t xml:space="preserve">  </w:t>
      </w:r>
      <w:r w:rsidRPr="00B32634">
        <w:rPr>
          <w:rFonts w:ascii="Times New Roman" w:hAnsi="Times New Roman"/>
          <w:sz w:val="20"/>
          <w:lang w:eastAsia="zh-CN"/>
        </w:rPr>
        <w:t xml:space="preserve"> </w:t>
      </w:r>
    </w:p>
    <w:p w14:paraId="62204845" w14:textId="77777777" w:rsidR="00B9325A" w:rsidRPr="00B32634" w:rsidRDefault="00B9325A" w:rsidP="00B9325A">
      <w:pPr>
        <w:pStyle w:val="aff7"/>
        <w:widowControl/>
        <w:numPr>
          <w:ilvl w:val="1"/>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 xml:space="preserve">Option-2 (with the middle flexibility): </w:t>
      </w:r>
    </w:p>
    <w:p w14:paraId="0B816A84" w14:textId="77777777" w:rsidR="00B9325A" w:rsidRPr="00B32634" w:rsidRDefault="00B9325A" w:rsidP="00B9325A">
      <w:pPr>
        <w:pStyle w:val="aff7"/>
        <w:widowControl/>
        <w:numPr>
          <w:ilvl w:val="2"/>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 xml:space="preserve">Option-2a: </w:t>
      </w:r>
    </w:p>
    <w:p w14:paraId="7EE00F8F" w14:textId="77777777" w:rsidR="00B9325A" w:rsidRPr="00B32634" w:rsidRDefault="00B9325A" w:rsidP="00B9325A">
      <w:pPr>
        <w:pStyle w:val="aff7"/>
        <w:widowControl/>
        <w:numPr>
          <w:ilvl w:val="3"/>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 xml:space="preserve">DL subband configuration shall be selected from the existing values of BS transmission bandwidth configuration, as provided in Table 5.3.2-1 for FR1 and Table 5.3.2-2 for FR2-1. </w:t>
      </w:r>
    </w:p>
    <w:p w14:paraId="74C1D755" w14:textId="77777777" w:rsidR="00B9325A" w:rsidRPr="00B32634" w:rsidRDefault="00B9325A" w:rsidP="00B9325A">
      <w:pPr>
        <w:pStyle w:val="aff7"/>
        <w:widowControl/>
        <w:numPr>
          <w:ilvl w:val="3"/>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UL subband size and guardband size(s) depends on BS implementation</w:t>
      </w:r>
    </w:p>
    <w:p w14:paraId="4B6ED7C8" w14:textId="77777777" w:rsidR="00B9325A" w:rsidRPr="00B32634" w:rsidRDefault="00B9325A" w:rsidP="00B9325A">
      <w:pPr>
        <w:pStyle w:val="aff7"/>
        <w:widowControl/>
        <w:numPr>
          <w:ilvl w:val="3"/>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Example (FR1 DU or UD in 100MHz and 30</w:t>
      </w:r>
      <w:r w:rsidRPr="00B32634">
        <w:rPr>
          <w:rFonts w:ascii="Times New Roman" w:eastAsia="宋体" w:hAnsi="Times New Roman"/>
          <w:sz w:val="20"/>
          <w:szCs w:val="20"/>
          <w:lang w:eastAsia="zh-CN"/>
        </w:rPr>
        <w:t>k</w:t>
      </w:r>
      <w:r w:rsidRPr="00B32634">
        <w:rPr>
          <w:rFonts w:ascii="Times New Roman" w:eastAsia="宋体" w:hAnsi="Times New Roman"/>
          <w:sz w:val="20"/>
          <w:szCs w:val="20"/>
        </w:rPr>
        <w:t xml:space="preserve">Hz SCS, 80-20MHz case): As long as </w:t>
      </w:r>
      <w:r w:rsidRPr="00B32634">
        <w:rPr>
          <w:rFonts w:ascii="Times New Roman" w:eastAsia="宋体" w:hAnsi="Times New Roman"/>
          <w:sz w:val="20"/>
          <w:szCs w:val="20"/>
          <w:lang w:val="en-AU" w:eastAsia="zh-CN"/>
        </w:rPr>
        <w:t>BS transmission configuration for SBFD shall be 273 (N</w:t>
      </w:r>
      <w:r w:rsidRPr="00B32634">
        <w:rPr>
          <w:rFonts w:ascii="Times New Roman" w:eastAsia="宋体" w:hAnsi="Times New Roman"/>
          <w:sz w:val="20"/>
          <w:szCs w:val="20"/>
          <w:vertAlign w:val="subscript"/>
          <w:lang w:val="en-AU" w:eastAsia="zh-CN"/>
        </w:rPr>
        <w:t>RB,SBFD</w:t>
      </w:r>
      <w:r w:rsidRPr="00B32634">
        <w:rPr>
          <w:rFonts w:ascii="Times New Roman" w:eastAsia="宋体" w:hAnsi="Times New Roman"/>
          <w:sz w:val="20"/>
          <w:szCs w:val="20"/>
          <w:lang w:val="en-AU" w:eastAsia="zh-CN"/>
        </w:rPr>
        <w:t xml:space="preserve"> for 100MHz and 30kHz SCS) and </w:t>
      </w:r>
      <w:r w:rsidRPr="00B32634">
        <w:rPr>
          <w:rFonts w:ascii="Times New Roman" w:eastAsia="宋体" w:hAnsi="Times New Roman"/>
          <w:sz w:val="20"/>
          <w:szCs w:val="20"/>
        </w:rPr>
        <w:t>N</w:t>
      </w:r>
      <w:r w:rsidRPr="00B32634">
        <w:rPr>
          <w:rFonts w:ascii="Times New Roman" w:eastAsia="宋体" w:hAnsi="Times New Roman"/>
          <w:sz w:val="20"/>
          <w:szCs w:val="20"/>
          <w:vertAlign w:val="subscript"/>
        </w:rPr>
        <w:t>RB,SBFD,DL</w:t>
      </w:r>
      <w:r w:rsidRPr="00B32634">
        <w:rPr>
          <w:rFonts w:ascii="Times New Roman" w:eastAsia="宋体" w:hAnsi="Times New Roman"/>
          <w:sz w:val="20"/>
          <w:szCs w:val="20"/>
          <w:lang w:val="en-AU" w:eastAsia="zh-CN"/>
        </w:rPr>
        <w:t xml:space="preserve"> is selected from Table 5.3.2-1 (according to the 30kHz SCS), </w:t>
      </w:r>
      <w:r w:rsidRPr="00B32634">
        <w:rPr>
          <w:rFonts w:ascii="Times New Roman" w:eastAsia="宋体" w:hAnsi="Times New Roman"/>
          <w:sz w:val="20"/>
          <w:szCs w:val="20"/>
          <w:lang w:val="en-AU"/>
        </w:rPr>
        <w:t>f</w:t>
      </w:r>
      <w:r w:rsidRPr="00B32634">
        <w:rPr>
          <w:rFonts w:ascii="Times New Roman" w:eastAsia="宋体" w:hAnsi="Times New Roman"/>
          <w:sz w:val="20"/>
          <w:szCs w:val="20"/>
        </w:rPr>
        <w:t>rom BS RF requirement perspective, no limitation on the values</w:t>
      </w:r>
      <w:r w:rsidRPr="00B32634">
        <w:rPr>
          <w:rFonts w:ascii="Times New Roman" w:eastAsia="宋体" w:hAnsi="Times New Roman"/>
          <w:sz w:val="20"/>
          <w:szCs w:val="20"/>
          <w:lang w:val="en-AU" w:eastAsia="zh-CN"/>
        </w:rPr>
        <w:t xml:space="preserve"> </w:t>
      </w:r>
      <w:r w:rsidRPr="00B32634">
        <w:rPr>
          <w:rFonts w:ascii="Times New Roman" w:eastAsia="宋体" w:hAnsi="Times New Roman"/>
          <w:sz w:val="20"/>
          <w:szCs w:val="20"/>
        </w:rPr>
        <w:t>N</w:t>
      </w:r>
      <w:r w:rsidRPr="00B32634">
        <w:rPr>
          <w:rFonts w:ascii="Times New Roman" w:eastAsia="宋体" w:hAnsi="Times New Roman"/>
          <w:sz w:val="20"/>
          <w:szCs w:val="20"/>
          <w:vertAlign w:val="subscript"/>
        </w:rPr>
        <w:t>RB,SBFD,UL</w:t>
      </w:r>
      <w:r w:rsidRPr="00B32634">
        <w:rPr>
          <w:rFonts w:ascii="Times New Roman" w:eastAsia="宋体" w:hAnsi="Times New Roman"/>
          <w:sz w:val="20"/>
          <w:szCs w:val="20"/>
        </w:rPr>
        <w:t xml:space="preserve"> and N</w:t>
      </w:r>
      <w:r w:rsidRPr="00B32634">
        <w:rPr>
          <w:rFonts w:ascii="Times New Roman" w:eastAsia="宋体" w:hAnsi="Times New Roman"/>
          <w:sz w:val="20"/>
          <w:szCs w:val="20"/>
          <w:vertAlign w:val="subscript"/>
        </w:rPr>
        <w:t>RB,SBFD,GB</w:t>
      </w:r>
      <w:r w:rsidRPr="00B32634">
        <w:rPr>
          <w:rFonts w:ascii="Times New Roman" w:eastAsia="宋体" w:hAnsi="Times New Roman"/>
          <w:sz w:val="20"/>
          <w:szCs w:val="20"/>
          <w:lang w:val="en-AU" w:eastAsia="zh-CN"/>
        </w:rPr>
        <w:t>.</w:t>
      </w:r>
    </w:p>
    <w:p w14:paraId="7658EFE4" w14:textId="77777777" w:rsidR="00B9325A" w:rsidRPr="00B32634" w:rsidRDefault="00B9325A" w:rsidP="00B9325A">
      <w:pPr>
        <w:pStyle w:val="aff7"/>
        <w:widowControl/>
        <w:numPr>
          <w:ilvl w:val="2"/>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 xml:space="preserve">Option-2b: </w:t>
      </w:r>
    </w:p>
    <w:p w14:paraId="4CF7EEAB" w14:textId="77777777" w:rsidR="00B9325A" w:rsidRPr="00B32634" w:rsidRDefault="00B9325A" w:rsidP="00B9325A">
      <w:pPr>
        <w:pStyle w:val="aff7"/>
        <w:widowControl/>
        <w:numPr>
          <w:ilvl w:val="3"/>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 xml:space="preserve">UL subband configuration shall be selected from the existing values of BS transmission bandwidth configuration, as provided in Table 5.3.2-1 for FR1 and Table 5.3.2-2 for FR2-1. </w:t>
      </w:r>
    </w:p>
    <w:p w14:paraId="5E8C053D" w14:textId="77777777" w:rsidR="00B9325A" w:rsidRPr="00B32634" w:rsidRDefault="00B9325A" w:rsidP="00B9325A">
      <w:pPr>
        <w:pStyle w:val="aff7"/>
        <w:widowControl/>
        <w:numPr>
          <w:ilvl w:val="3"/>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 xml:space="preserve">DL subband size(s) and guardband size(s) depends on BS implementation </w:t>
      </w:r>
    </w:p>
    <w:p w14:paraId="3CB1DD50" w14:textId="77777777" w:rsidR="00B9325A" w:rsidRPr="00B32634" w:rsidRDefault="00B9325A" w:rsidP="00B9325A">
      <w:pPr>
        <w:pStyle w:val="aff7"/>
        <w:widowControl/>
        <w:numPr>
          <w:ilvl w:val="3"/>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Example (FR1 DU or UD in 100MHz and 30</w:t>
      </w:r>
      <w:r w:rsidRPr="00B32634">
        <w:rPr>
          <w:rFonts w:ascii="Times New Roman" w:eastAsia="宋体" w:hAnsi="Times New Roman"/>
          <w:sz w:val="20"/>
          <w:szCs w:val="20"/>
          <w:lang w:eastAsia="zh-CN"/>
        </w:rPr>
        <w:t>k</w:t>
      </w:r>
      <w:r w:rsidRPr="00B32634">
        <w:rPr>
          <w:rFonts w:ascii="Times New Roman" w:eastAsia="宋体" w:hAnsi="Times New Roman"/>
          <w:sz w:val="20"/>
          <w:szCs w:val="20"/>
        </w:rPr>
        <w:t xml:space="preserve">Hz SCS, 80-20MHz case): As long as </w:t>
      </w:r>
      <w:r w:rsidRPr="00B32634">
        <w:rPr>
          <w:rFonts w:ascii="Times New Roman" w:eastAsia="宋体" w:hAnsi="Times New Roman"/>
          <w:sz w:val="20"/>
          <w:szCs w:val="20"/>
          <w:lang w:val="en-AU" w:eastAsia="zh-CN"/>
        </w:rPr>
        <w:t>BS transmission configuration for SBFD shall be 273 (N</w:t>
      </w:r>
      <w:r w:rsidRPr="00B32634">
        <w:rPr>
          <w:rFonts w:ascii="Times New Roman" w:eastAsia="宋体" w:hAnsi="Times New Roman"/>
          <w:sz w:val="20"/>
          <w:szCs w:val="20"/>
          <w:vertAlign w:val="subscript"/>
          <w:lang w:val="en-AU" w:eastAsia="zh-CN"/>
        </w:rPr>
        <w:t>RB,SBFD</w:t>
      </w:r>
      <w:r w:rsidRPr="00B32634">
        <w:rPr>
          <w:rFonts w:ascii="Times New Roman" w:eastAsia="宋体" w:hAnsi="Times New Roman"/>
          <w:sz w:val="20"/>
          <w:szCs w:val="20"/>
          <w:lang w:val="en-AU" w:eastAsia="zh-CN"/>
        </w:rPr>
        <w:t xml:space="preserve"> for 100MHz and 30kHz SCS) and the value of </w:t>
      </w:r>
      <w:r w:rsidRPr="00B32634">
        <w:rPr>
          <w:rFonts w:ascii="Times New Roman" w:eastAsia="宋体" w:hAnsi="Times New Roman"/>
          <w:sz w:val="20"/>
          <w:szCs w:val="20"/>
        </w:rPr>
        <w:t>N</w:t>
      </w:r>
      <w:r w:rsidRPr="00B32634">
        <w:rPr>
          <w:rFonts w:ascii="Times New Roman" w:eastAsia="宋体" w:hAnsi="Times New Roman"/>
          <w:sz w:val="20"/>
          <w:szCs w:val="20"/>
          <w:vertAlign w:val="subscript"/>
        </w:rPr>
        <w:t>RB,SBFD,UL</w:t>
      </w:r>
      <w:r w:rsidRPr="00B32634">
        <w:rPr>
          <w:rFonts w:ascii="Times New Roman" w:eastAsia="宋体" w:hAnsi="Times New Roman"/>
          <w:sz w:val="20"/>
          <w:szCs w:val="20"/>
          <w:lang w:val="en-AU" w:eastAsia="zh-CN"/>
        </w:rPr>
        <w:t xml:space="preserve"> is selected from Table 5.3.2-1 (according to the 30kHz SCS), </w:t>
      </w:r>
      <w:r w:rsidRPr="00B32634">
        <w:rPr>
          <w:rFonts w:ascii="Times New Roman" w:eastAsia="宋体" w:hAnsi="Times New Roman"/>
          <w:sz w:val="20"/>
          <w:szCs w:val="20"/>
          <w:lang w:val="en-AU"/>
        </w:rPr>
        <w:t>f</w:t>
      </w:r>
      <w:r w:rsidRPr="00B32634">
        <w:rPr>
          <w:rFonts w:ascii="Times New Roman" w:eastAsia="宋体" w:hAnsi="Times New Roman"/>
          <w:sz w:val="20"/>
          <w:szCs w:val="20"/>
        </w:rPr>
        <w:t>rom BS RF requirement perspective, no limitation on the values</w:t>
      </w:r>
      <w:r w:rsidRPr="00B32634">
        <w:rPr>
          <w:rFonts w:ascii="Times New Roman" w:eastAsia="宋体" w:hAnsi="Times New Roman"/>
          <w:sz w:val="20"/>
          <w:szCs w:val="20"/>
          <w:lang w:val="en-AU" w:eastAsia="zh-CN"/>
        </w:rPr>
        <w:t xml:space="preserve"> </w:t>
      </w:r>
      <w:r w:rsidRPr="00B32634">
        <w:rPr>
          <w:rFonts w:ascii="Times New Roman" w:eastAsia="宋体" w:hAnsi="Times New Roman"/>
          <w:sz w:val="20"/>
          <w:szCs w:val="20"/>
        </w:rPr>
        <w:t>N</w:t>
      </w:r>
      <w:r w:rsidRPr="00B32634">
        <w:rPr>
          <w:rFonts w:ascii="Times New Roman" w:eastAsia="宋体" w:hAnsi="Times New Roman"/>
          <w:sz w:val="20"/>
          <w:szCs w:val="20"/>
          <w:vertAlign w:val="subscript"/>
        </w:rPr>
        <w:t>RB,SBFD,DL</w:t>
      </w:r>
      <w:r w:rsidRPr="00B32634">
        <w:rPr>
          <w:rFonts w:ascii="Times New Roman" w:eastAsia="宋体" w:hAnsi="Times New Roman"/>
          <w:sz w:val="20"/>
          <w:szCs w:val="20"/>
        </w:rPr>
        <w:t xml:space="preserve"> and N</w:t>
      </w:r>
      <w:r w:rsidRPr="00B32634">
        <w:rPr>
          <w:rFonts w:ascii="Times New Roman" w:eastAsia="宋体" w:hAnsi="Times New Roman"/>
          <w:sz w:val="20"/>
          <w:szCs w:val="20"/>
          <w:vertAlign w:val="subscript"/>
        </w:rPr>
        <w:t>RB,SBFD,GB</w:t>
      </w:r>
      <w:r w:rsidRPr="00B32634">
        <w:rPr>
          <w:rFonts w:ascii="Times New Roman" w:eastAsia="宋体" w:hAnsi="Times New Roman"/>
          <w:sz w:val="20"/>
          <w:szCs w:val="20"/>
          <w:lang w:val="en-AU" w:eastAsia="zh-CN"/>
        </w:rPr>
        <w:t xml:space="preserve">. </w:t>
      </w:r>
    </w:p>
    <w:p w14:paraId="0E840BF9" w14:textId="77777777" w:rsidR="00B9325A" w:rsidRPr="00B32634" w:rsidRDefault="00B9325A" w:rsidP="00B9325A">
      <w:pPr>
        <w:pStyle w:val="aff7"/>
        <w:widowControl/>
        <w:numPr>
          <w:ilvl w:val="1"/>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 xml:space="preserve">Option-3 (with the highest flexibility): </w:t>
      </w:r>
    </w:p>
    <w:p w14:paraId="7ACC14FD" w14:textId="77777777" w:rsidR="00B9325A" w:rsidRPr="00B32634" w:rsidRDefault="00B9325A" w:rsidP="00B9325A">
      <w:pPr>
        <w:pStyle w:val="aff7"/>
        <w:widowControl/>
        <w:numPr>
          <w:ilvl w:val="2"/>
          <w:numId w:val="30"/>
        </w:numPr>
        <w:tabs>
          <w:tab w:val="left" w:pos="5954"/>
        </w:tabs>
        <w:ind w:leftChars="0"/>
        <w:jc w:val="left"/>
        <w:rPr>
          <w:rFonts w:ascii="Times New Roman" w:hAnsi="Times New Roman"/>
          <w:sz w:val="20"/>
          <w:szCs w:val="20"/>
        </w:rPr>
      </w:pPr>
      <w:r w:rsidRPr="00B32634">
        <w:rPr>
          <w:rFonts w:ascii="Times New Roman" w:eastAsia="宋体" w:hAnsi="Times New Roman"/>
          <w:sz w:val="20"/>
          <w:szCs w:val="20"/>
        </w:rPr>
        <w:t xml:space="preserve">No restriction on the subband sizes, i.e., RF requirement shall be specified to enable all DL and UL subband configurations (and implicitly guardband configurations).   </w:t>
      </w:r>
    </w:p>
    <w:p w14:paraId="024E1D55" w14:textId="77777777" w:rsidR="00B9325A" w:rsidRPr="00B32634" w:rsidRDefault="00B9325A" w:rsidP="00B9325A">
      <w:pPr>
        <w:pStyle w:val="aff7"/>
        <w:widowControl/>
        <w:numPr>
          <w:ilvl w:val="2"/>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Example (FR1 DU or UD in 100MHz and 30</w:t>
      </w:r>
      <w:r w:rsidRPr="00B32634">
        <w:rPr>
          <w:rFonts w:ascii="Times New Roman" w:eastAsia="宋体" w:hAnsi="Times New Roman"/>
          <w:sz w:val="20"/>
          <w:szCs w:val="20"/>
          <w:lang w:eastAsia="zh-CN"/>
        </w:rPr>
        <w:t>k</w:t>
      </w:r>
      <w:r w:rsidRPr="00B32634">
        <w:rPr>
          <w:rFonts w:ascii="Times New Roman" w:eastAsia="宋体" w:hAnsi="Times New Roman"/>
          <w:sz w:val="20"/>
          <w:szCs w:val="20"/>
        </w:rPr>
        <w:t>Hz SCS): From BS RF requirement perspective, no limitation on the values of N</w:t>
      </w:r>
      <w:r w:rsidRPr="00B32634">
        <w:rPr>
          <w:rFonts w:ascii="Times New Roman" w:eastAsia="宋体" w:hAnsi="Times New Roman"/>
          <w:sz w:val="20"/>
          <w:szCs w:val="20"/>
          <w:vertAlign w:val="subscript"/>
        </w:rPr>
        <w:t>RB,SBFD,DL</w:t>
      </w:r>
      <w:r w:rsidRPr="00B32634">
        <w:rPr>
          <w:rFonts w:ascii="Times New Roman" w:eastAsia="宋体" w:hAnsi="Times New Roman"/>
          <w:sz w:val="20"/>
          <w:szCs w:val="20"/>
        </w:rPr>
        <w:t>, N</w:t>
      </w:r>
      <w:r w:rsidRPr="00B32634">
        <w:rPr>
          <w:rFonts w:ascii="Times New Roman" w:eastAsia="宋体" w:hAnsi="Times New Roman"/>
          <w:sz w:val="20"/>
          <w:szCs w:val="20"/>
          <w:vertAlign w:val="subscript"/>
        </w:rPr>
        <w:t>RB,SBFD,UL</w:t>
      </w:r>
      <w:r w:rsidRPr="00B32634">
        <w:rPr>
          <w:rFonts w:ascii="Times New Roman" w:eastAsia="宋体" w:hAnsi="Times New Roman"/>
          <w:sz w:val="20"/>
          <w:szCs w:val="20"/>
        </w:rPr>
        <w:t>, N</w:t>
      </w:r>
      <w:r w:rsidRPr="00B32634">
        <w:rPr>
          <w:rFonts w:ascii="Times New Roman" w:eastAsia="宋体" w:hAnsi="Times New Roman"/>
          <w:sz w:val="20"/>
          <w:szCs w:val="20"/>
          <w:vertAlign w:val="subscript"/>
        </w:rPr>
        <w:t>RB,SBFD,GB</w:t>
      </w:r>
    </w:p>
    <w:p w14:paraId="09C7FD41" w14:textId="77777777" w:rsidR="00B9325A" w:rsidRPr="00B32634" w:rsidRDefault="00B9325A" w:rsidP="00B9325A">
      <w:pPr>
        <w:pStyle w:val="aff7"/>
        <w:widowControl/>
        <w:numPr>
          <w:ilvl w:val="0"/>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szCs w:val="20"/>
        </w:rPr>
        <w:t xml:space="preserve">FFS how to implement BS RF requirements based on the above options for different levels of flexibility. </w:t>
      </w:r>
    </w:p>
    <w:bookmarkEnd w:id="0"/>
    <w:p w14:paraId="584B6302" w14:textId="77777777" w:rsidR="00B9325A" w:rsidRPr="00B32634" w:rsidRDefault="00B9325A" w:rsidP="00B9325A">
      <w:pPr>
        <w:pStyle w:val="aff7"/>
        <w:widowControl/>
        <w:numPr>
          <w:ilvl w:val="0"/>
          <w:numId w:val="30"/>
        </w:numPr>
        <w:tabs>
          <w:tab w:val="left" w:pos="5954"/>
        </w:tabs>
        <w:ind w:leftChars="0"/>
        <w:jc w:val="left"/>
        <w:rPr>
          <w:rFonts w:ascii="Times New Roman" w:eastAsia="宋体" w:hAnsi="Times New Roman"/>
          <w:sz w:val="20"/>
          <w:lang w:eastAsia="zh-CN"/>
        </w:rPr>
      </w:pPr>
      <w:r w:rsidRPr="00B32634">
        <w:rPr>
          <w:rFonts w:ascii="Times New Roman" w:eastAsia="宋体" w:hAnsi="Times New Roman"/>
          <w:sz w:val="20"/>
          <w:lang w:eastAsia="zh-CN"/>
        </w:rPr>
        <w:t>BS transmission configuration in BS RF requirements (</w:t>
      </w:r>
      <w:r w:rsidRPr="00B32634">
        <w:rPr>
          <w:rFonts w:ascii="Times New Roman" w:eastAsia="宋体" w:hAnsi="Times New Roman"/>
          <w:i/>
          <w:iCs/>
          <w:sz w:val="20"/>
          <w:lang w:eastAsia="zh-CN"/>
        </w:rPr>
        <w:t>for information only</w:t>
      </w:r>
      <w:r w:rsidRPr="00B32634">
        <w:rPr>
          <w:rFonts w:ascii="Times New Roman" w:eastAsia="宋体" w:hAnsi="Times New Roman"/>
          <w:sz w:val="20"/>
          <w:lang w:eastAsia="zh-CN"/>
        </w:rPr>
        <w:t xml:space="preserve">): </w:t>
      </w:r>
    </w:p>
    <w:p w14:paraId="5F221DA1" w14:textId="77777777" w:rsidR="00B9325A" w:rsidRPr="006D4A1E" w:rsidRDefault="00B9325A" w:rsidP="00B9325A">
      <w:pPr>
        <w:pStyle w:val="TH"/>
        <w:ind w:left="576"/>
        <w:rPr>
          <w:rFonts w:eastAsia="Yu Mincho"/>
          <w:lang w:val="en-US"/>
        </w:rPr>
      </w:pPr>
      <w:bookmarkStart w:id="2" w:name="_Hlk497144372"/>
      <w:r w:rsidRPr="006D4A1E">
        <w:rPr>
          <w:rFonts w:eastAsia="Yu Mincho"/>
          <w:lang w:val="en-US"/>
        </w:rPr>
        <w:t xml:space="preserve">Table 5.3.2-1: </w:t>
      </w:r>
      <w:bookmarkEnd w:id="2"/>
      <w:r w:rsidRPr="006D4A1E">
        <w:rPr>
          <w:rFonts w:eastAsia="Yu Mincho"/>
          <w:i/>
          <w:lang w:val="en-US"/>
        </w:rPr>
        <w:t>Transmission bandwidth configuration</w:t>
      </w:r>
      <w:r w:rsidRPr="006D4A1E">
        <w:rPr>
          <w:rFonts w:eastAsia="Yu Mincho"/>
          <w:lang w:val="en-US"/>
        </w:rPr>
        <w:t xml:space="preserve"> N</w:t>
      </w:r>
      <w:r w:rsidRPr="006D4A1E">
        <w:rPr>
          <w:rFonts w:eastAsia="Yu Mincho"/>
          <w:vertAlign w:val="subscript"/>
          <w:lang w:val="en-US"/>
        </w:rPr>
        <w:t>RB</w:t>
      </w:r>
      <w:r w:rsidRPr="006D4A1E">
        <w:rPr>
          <w:rFonts w:eastAsia="Yu Mincho"/>
          <w:lang w:val="en-US"/>
        </w:rPr>
        <w:t xml:space="preserve"> for FR1</w:t>
      </w:r>
    </w:p>
    <w:tbl>
      <w:tblPr>
        <w:tblStyle w:val="a4"/>
        <w:tblW w:w="11679" w:type="dxa"/>
        <w:jc w:val="center"/>
        <w:tblLayout w:type="fixed"/>
        <w:tblLook w:val="04A0" w:firstRow="1" w:lastRow="0" w:firstColumn="1" w:lastColumn="0" w:noHBand="0" w:noVBand="1"/>
      </w:tblPr>
      <w:tblGrid>
        <w:gridCol w:w="687"/>
        <w:gridCol w:w="687"/>
        <w:gridCol w:w="687"/>
        <w:gridCol w:w="687"/>
        <w:gridCol w:w="687"/>
        <w:gridCol w:w="687"/>
        <w:gridCol w:w="687"/>
        <w:gridCol w:w="687"/>
        <w:gridCol w:w="687"/>
        <w:gridCol w:w="687"/>
        <w:gridCol w:w="687"/>
        <w:gridCol w:w="687"/>
        <w:gridCol w:w="687"/>
        <w:gridCol w:w="687"/>
        <w:gridCol w:w="687"/>
        <w:gridCol w:w="687"/>
        <w:gridCol w:w="687"/>
      </w:tblGrid>
      <w:tr w:rsidR="00B9325A" w:rsidRPr="00B70BBD" w14:paraId="21165586" w14:textId="77777777" w:rsidTr="00AF61D2">
        <w:trPr>
          <w:cantSplit/>
          <w:jc w:val="center"/>
        </w:trPr>
        <w:tc>
          <w:tcPr>
            <w:tcW w:w="687" w:type="dxa"/>
          </w:tcPr>
          <w:p w14:paraId="3AD79935"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SCS (kHz)</w:t>
            </w:r>
          </w:p>
        </w:tc>
        <w:tc>
          <w:tcPr>
            <w:tcW w:w="687" w:type="dxa"/>
          </w:tcPr>
          <w:p w14:paraId="7C1D596C"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3</w:t>
            </w:r>
          </w:p>
          <w:p w14:paraId="0CFC75E7"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MHz</w:t>
            </w:r>
          </w:p>
        </w:tc>
        <w:tc>
          <w:tcPr>
            <w:tcW w:w="687" w:type="dxa"/>
          </w:tcPr>
          <w:p w14:paraId="4C43E786"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5</w:t>
            </w:r>
          </w:p>
          <w:p w14:paraId="6415D9E4"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MHz</w:t>
            </w:r>
          </w:p>
        </w:tc>
        <w:tc>
          <w:tcPr>
            <w:tcW w:w="687" w:type="dxa"/>
          </w:tcPr>
          <w:p w14:paraId="3554F458"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10</w:t>
            </w:r>
          </w:p>
          <w:p w14:paraId="172E98C1"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MHz</w:t>
            </w:r>
          </w:p>
        </w:tc>
        <w:tc>
          <w:tcPr>
            <w:tcW w:w="687" w:type="dxa"/>
          </w:tcPr>
          <w:p w14:paraId="71A6F435"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15</w:t>
            </w:r>
          </w:p>
          <w:p w14:paraId="2CF39C20"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MHz</w:t>
            </w:r>
          </w:p>
        </w:tc>
        <w:tc>
          <w:tcPr>
            <w:tcW w:w="687" w:type="dxa"/>
          </w:tcPr>
          <w:p w14:paraId="18B94FAB"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20 MHz</w:t>
            </w:r>
          </w:p>
        </w:tc>
        <w:tc>
          <w:tcPr>
            <w:tcW w:w="687" w:type="dxa"/>
          </w:tcPr>
          <w:p w14:paraId="18321702"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25 MHz</w:t>
            </w:r>
          </w:p>
        </w:tc>
        <w:tc>
          <w:tcPr>
            <w:tcW w:w="687" w:type="dxa"/>
          </w:tcPr>
          <w:p w14:paraId="54A970EE"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30</w:t>
            </w:r>
          </w:p>
          <w:p w14:paraId="035E4610"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MHz</w:t>
            </w:r>
          </w:p>
        </w:tc>
        <w:tc>
          <w:tcPr>
            <w:tcW w:w="687" w:type="dxa"/>
          </w:tcPr>
          <w:p w14:paraId="52B280FE"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35</w:t>
            </w:r>
          </w:p>
          <w:p w14:paraId="250B7E6C"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MHz</w:t>
            </w:r>
          </w:p>
        </w:tc>
        <w:tc>
          <w:tcPr>
            <w:tcW w:w="687" w:type="dxa"/>
          </w:tcPr>
          <w:p w14:paraId="44FDA929"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40 MHz</w:t>
            </w:r>
          </w:p>
        </w:tc>
        <w:tc>
          <w:tcPr>
            <w:tcW w:w="687" w:type="dxa"/>
          </w:tcPr>
          <w:p w14:paraId="524F5F03"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45 MHz</w:t>
            </w:r>
          </w:p>
        </w:tc>
        <w:tc>
          <w:tcPr>
            <w:tcW w:w="687" w:type="dxa"/>
          </w:tcPr>
          <w:p w14:paraId="49FCDD1E"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50 MHz</w:t>
            </w:r>
          </w:p>
        </w:tc>
        <w:tc>
          <w:tcPr>
            <w:tcW w:w="687" w:type="dxa"/>
          </w:tcPr>
          <w:p w14:paraId="04BB9860"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60 MHz</w:t>
            </w:r>
          </w:p>
        </w:tc>
        <w:tc>
          <w:tcPr>
            <w:tcW w:w="687" w:type="dxa"/>
          </w:tcPr>
          <w:p w14:paraId="2BD15180"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70</w:t>
            </w:r>
          </w:p>
          <w:p w14:paraId="18305EF0"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MHz</w:t>
            </w:r>
          </w:p>
        </w:tc>
        <w:tc>
          <w:tcPr>
            <w:tcW w:w="687" w:type="dxa"/>
          </w:tcPr>
          <w:p w14:paraId="12B6E2F3"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80 MHz</w:t>
            </w:r>
          </w:p>
        </w:tc>
        <w:tc>
          <w:tcPr>
            <w:tcW w:w="687" w:type="dxa"/>
          </w:tcPr>
          <w:p w14:paraId="0D2D3BE1"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90</w:t>
            </w:r>
          </w:p>
          <w:p w14:paraId="1B5ED1AD"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MHz</w:t>
            </w:r>
          </w:p>
        </w:tc>
        <w:tc>
          <w:tcPr>
            <w:tcW w:w="687" w:type="dxa"/>
          </w:tcPr>
          <w:p w14:paraId="1F9E9066" w14:textId="77777777" w:rsidR="00B9325A" w:rsidRPr="00B70BBD" w:rsidRDefault="00B9325A" w:rsidP="00AF61D2">
            <w:pPr>
              <w:keepNext/>
              <w:keepLines/>
              <w:spacing w:after="0"/>
              <w:jc w:val="center"/>
              <w:rPr>
                <w:rFonts w:ascii="Arial" w:hAnsi="Arial"/>
                <w:b/>
                <w:sz w:val="18"/>
              </w:rPr>
            </w:pPr>
            <w:r w:rsidRPr="00B70BBD">
              <w:rPr>
                <w:rFonts w:ascii="Arial" w:hAnsi="Arial"/>
                <w:b/>
                <w:sz w:val="18"/>
              </w:rPr>
              <w:t>100 MHz</w:t>
            </w:r>
          </w:p>
        </w:tc>
      </w:tr>
      <w:tr w:rsidR="00B9325A" w:rsidRPr="00B70BBD" w14:paraId="6EEE0E56" w14:textId="77777777" w:rsidTr="00AF61D2">
        <w:trPr>
          <w:cantSplit/>
          <w:jc w:val="center"/>
        </w:trPr>
        <w:tc>
          <w:tcPr>
            <w:tcW w:w="687" w:type="dxa"/>
          </w:tcPr>
          <w:p w14:paraId="70DBBF8E" w14:textId="77777777" w:rsidR="00B9325A" w:rsidRPr="00B70BBD" w:rsidRDefault="00B9325A" w:rsidP="00AF61D2">
            <w:pPr>
              <w:keepNext/>
              <w:keepLines/>
              <w:spacing w:after="0"/>
              <w:jc w:val="center"/>
              <w:rPr>
                <w:rFonts w:ascii="Arial" w:hAnsi="Arial"/>
                <w:sz w:val="18"/>
              </w:rPr>
            </w:pPr>
          </w:p>
        </w:tc>
        <w:tc>
          <w:tcPr>
            <w:tcW w:w="687" w:type="dxa"/>
          </w:tcPr>
          <w:p w14:paraId="3950AE89"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c>
          <w:tcPr>
            <w:tcW w:w="687" w:type="dxa"/>
          </w:tcPr>
          <w:p w14:paraId="674492A9"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c>
          <w:tcPr>
            <w:tcW w:w="687" w:type="dxa"/>
          </w:tcPr>
          <w:p w14:paraId="4CBB55E1"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c>
          <w:tcPr>
            <w:tcW w:w="687" w:type="dxa"/>
          </w:tcPr>
          <w:p w14:paraId="49DA7593"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c>
          <w:tcPr>
            <w:tcW w:w="687" w:type="dxa"/>
          </w:tcPr>
          <w:p w14:paraId="5CDD6443"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c>
          <w:tcPr>
            <w:tcW w:w="687" w:type="dxa"/>
          </w:tcPr>
          <w:p w14:paraId="345C52B4"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c>
          <w:tcPr>
            <w:tcW w:w="687" w:type="dxa"/>
          </w:tcPr>
          <w:p w14:paraId="54DDA09A"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c>
          <w:tcPr>
            <w:tcW w:w="687" w:type="dxa"/>
          </w:tcPr>
          <w:p w14:paraId="55670C49"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c>
          <w:tcPr>
            <w:tcW w:w="687" w:type="dxa"/>
          </w:tcPr>
          <w:p w14:paraId="6D4F2C47"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c>
          <w:tcPr>
            <w:tcW w:w="687" w:type="dxa"/>
          </w:tcPr>
          <w:p w14:paraId="11627EE1"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c>
          <w:tcPr>
            <w:tcW w:w="687" w:type="dxa"/>
          </w:tcPr>
          <w:p w14:paraId="0AAA448D"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c>
          <w:tcPr>
            <w:tcW w:w="687" w:type="dxa"/>
          </w:tcPr>
          <w:p w14:paraId="41147B49"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c>
          <w:tcPr>
            <w:tcW w:w="687" w:type="dxa"/>
          </w:tcPr>
          <w:p w14:paraId="49CA83D9"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c>
          <w:tcPr>
            <w:tcW w:w="687" w:type="dxa"/>
          </w:tcPr>
          <w:p w14:paraId="7930FDFC"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c>
          <w:tcPr>
            <w:tcW w:w="687" w:type="dxa"/>
          </w:tcPr>
          <w:p w14:paraId="678CAACD"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c>
          <w:tcPr>
            <w:tcW w:w="687" w:type="dxa"/>
          </w:tcPr>
          <w:p w14:paraId="1A8156DD"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w:t>
            </w:r>
            <w:r w:rsidRPr="00B70BBD">
              <w:rPr>
                <w:rFonts w:ascii="Arial" w:hAnsi="Arial"/>
                <w:sz w:val="18"/>
                <w:vertAlign w:val="subscript"/>
              </w:rPr>
              <w:t>RB</w:t>
            </w:r>
          </w:p>
        </w:tc>
      </w:tr>
      <w:tr w:rsidR="00B9325A" w:rsidRPr="00B70BBD" w14:paraId="03B1CC97" w14:textId="77777777" w:rsidTr="00AF61D2">
        <w:trPr>
          <w:cantSplit/>
          <w:jc w:val="center"/>
        </w:trPr>
        <w:tc>
          <w:tcPr>
            <w:tcW w:w="687" w:type="dxa"/>
          </w:tcPr>
          <w:p w14:paraId="3DA8DFF8" w14:textId="77777777" w:rsidR="00B9325A" w:rsidRPr="00B70BBD" w:rsidRDefault="00B9325A" w:rsidP="00AF61D2">
            <w:pPr>
              <w:keepNext/>
              <w:keepLines/>
              <w:spacing w:after="0"/>
              <w:jc w:val="center"/>
              <w:rPr>
                <w:rFonts w:ascii="Arial" w:hAnsi="Arial"/>
                <w:sz w:val="18"/>
              </w:rPr>
            </w:pPr>
            <w:r w:rsidRPr="00B70BBD">
              <w:rPr>
                <w:rFonts w:ascii="Arial" w:hAnsi="Arial"/>
                <w:sz w:val="18"/>
              </w:rPr>
              <w:t>15</w:t>
            </w:r>
          </w:p>
        </w:tc>
        <w:tc>
          <w:tcPr>
            <w:tcW w:w="687" w:type="dxa"/>
          </w:tcPr>
          <w:p w14:paraId="12A50822" w14:textId="77777777" w:rsidR="00B9325A" w:rsidRPr="00B70BBD" w:rsidRDefault="00B9325A" w:rsidP="00AF61D2">
            <w:pPr>
              <w:keepNext/>
              <w:keepLines/>
              <w:spacing w:after="0"/>
              <w:jc w:val="center"/>
              <w:rPr>
                <w:rFonts w:ascii="Arial" w:hAnsi="Arial"/>
                <w:sz w:val="18"/>
              </w:rPr>
            </w:pPr>
            <w:r w:rsidRPr="00B70BBD">
              <w:rPr>
                <w:rFonts w:ascii="Arial" w:hAnsi="Arial"/>
                <w:sz w:val="18"/>
              </w:rPr>
              <w:t>15</w:t>
            </w:r>
          </w:p>
        </w:tc>
        <w:tc>
          <w:tcPr>
            <w:tcW w:w="687" w:type="dxa"/>
          </w:tcPr>
          <w:p w14:paraId="6035CE6D" w14:textId="77777777" w:rsidR="00B9325A" w:rsidRPr="00B70BBD" w:rsidRDefault="00B9325A" w:rsidP="00AF61D2">
            <w:pPr>
              <w:keepNext/>
              <w:keepLines/>
              <w:spacing w:after="0"/>
              <w:jc w:val="center"/>
              <w:rPr>
                <w:rFonts w:ascii="Arial" w:hAnsi="Arial"/>
                <w:sz w:val="18"/>
              </w:rPr>
            </w:pPr>
            <w:r w:rsidRPr="00B70BBD">
              <w:rPr>
                <w:rFonts w:ascii="Arial" w:hAnsi="Arial"/>
                <w:sz w:val="18"/>
              </w:rPr>
              <w:t>25</w:t>
            </w:r>
          </w:p>
        </w:tc>
        <w:tc>
          <w:tcPr>
            <w:tcW w:w="687" w:type="dxa"/>
          </w:tcPr>
          <w:p w14:paraId="0B3D0FC8" w14:textId="77777777" w:rsidR="00B9325A" w:rsidRPr="00B70BBD" w:rsidRDefault="00B9325A" w:rsidP="00AF61D2">
            <w:pPr>
              <w:keepNext/>
              <w:keepLines/>
              <w:spacing w:after="0"/>
              <w:jc w:val="center"/>
              <w:rPr>
                <w:rFonts w:ascii="Arial" w:hAnsi="Arial"/>
                <w:sz w:val="18"/>
              </w:rPr>
            </w:pPr>
            <w:r w:rsidRPr="00B70BBD">
              <w:rPr>
                <w:rFonts w:ascii="Arial" w:hAnsi="Arial"/>
                <w:sz w:val="18"/>
              </w:rPr>
              <w:t>52</w:t>
            </w:r>
          </w:p>
        </w:tc>
        <w:tc>
          <w:tcPr>
            <w:tcW w:w="687" w:type="dxa"/>
          </w:tcPr>
          <w:p w14:paraId="40931983" w14:textId="77777777" w:rsidR="00B9325A" w:rsidRPr="00B70BBD" w:rsidRDefault="00B9325A" w:rsidP="00AF61D2">
            <w:pPr>
              <w:keepNext/>
              <w:keepLines/>
              <w:spacing w:after="0"/>
              <w:jc w:val="center"/>
              <w:rPr>
                <w:rFonts w:ascii="Arial" w:hAnsi="Arial"/>
                <w:sz w:val="18"/>
              </w:rPr>
            </w:pPr>
            <w:r w:rsidRPr="00B70BBD">
              <w:rPr>
                <w:rFonts w:ascii="Arial" w:hAnsi="Arial"/>
                <w:sz w:val="18"/>
              </w:rPr>
              <w:t>79</w:t>
            </w:r>
          </w:p>
        </w:tc>
        <w:tc>
          <w:tcPr>
            <w:tcW w:w="687" w:type="dxa"/>
          </w:tcPr>
          <w:p w14:paraId="664696B9" w14:textId="77777777" w:rsidR="00B9325A" w:rsidRPr="00B70BBD" w:rsidRDefault="00B9325A" w:rsidP="00AF61D2">
            <w:pPr>
              <w:keepNext/>
              <w:keepLines/>
              <w:spacing w:after="0"/>
              <w:jc w:val="center"/>
              <w:rPr>
                <w:rFonts w:ascii="Arial" w:hAnsi="Arial"/>
                <w:sz w:val="18"/>
              </w:rPr>
            </w:pPr>
            <w:r w:rsidRPr="00B70BBD">
              <w:rPr>
                <w:rFonts w:ascii="Arial" w:hAnsi="Arial"/>
                <w:sz w:val="18"/>
              </w:rPr>
              <w:t>106</w:t>
            </w:r>
          </w:p>
        </w:tc>
        <w:tc>
          <w:tcPr>
            <w:tcW w:w="687" w:type="dxa"/>
          </w:tcPr>
          <w:p w14:paraId="3D1112C5" w14:textId="77777777" w:rsidR="00B9325A" w:rsidRPr="00B70BBD" w:rsidRDefault="00B9325A" w:rsidP="00AF61D2">
            <w:pPr>
              <w:keepNext/>
              <w:keepLines/>
              <w:spacing w:after="0"/>
              <w:jc w:val="center"/>
              <w:rPr>
                <w:rFonts w:ascii="Arial" w:hAnsi="Arial"/>
                <w:sz w:val="18"/>
              </w:rPr>
            </w:pPr>
            <w:r w:rsidRPr="00B70BBD">
              <w:rPr>
                <w:rFonts w:ascii="Arial" w:hAnsi="Arial"/>
                <w:sz w:val="18"/>
              </w:rPr>
              <w:t>133</w:t>
            </w:r>
          </w:p>
        </w:tc>
        <w:tc>
          <w:tcPr>
            <w:tcW w:w="687" w:type="dxa"/>
          </w:tcPr>
          <w:p w14:paraId="5309E80E" w14:textId="77777777" w:rsidR="00B9325A" w:rsidRPr="00B70BBD" w:rsidRDefault="00B9325A" w:rsidP="00AF61D2">
            <w:pPr>
              <w:keepNext/>
              <w:keepLines/>
              <w:spacing w:after="0"/>
              <w:jc w:val="center"/>
              <w:rPr>
                <w:rFonts w:ascii="Arial" w:hAnsi="Arial"/>
                <w:sz w:val="18"/>
              </w:rPr>
            </w:pPr>
            <w:r w:rsidRPr="00B70BBD">
              <w:rPr>
                <w:rFonts w:ascii="Arial" w:hAnsi="Arial"/>
                <w:sz w:val="18"/>
              </w:rPr>
              <w:t>160</w:t>
            </w:r>
          </w:p>
        </w:tc>
        <w:tc>
          <w:tcPr>
            <w:tcW w:w="687" w:type="dxa"/>
          </w:tcPr>
          <w:p w14:paraId="3E184EC8" w14:textId="77777777" w:rsidR="00B9325A" w:rsidRPr="00B70BBD" w:rsidRDefault="00B9325A" w:rsidP="00AF61D2">
            <w:pPr>
              <w:keepNext/>
              <w:keepLines/>
              <w:spacing w:after="0"/>
              <w:jc w:val="center"/>
              <w:rPr>
                <w:rFonts w:ascii="Arial" w:hAnsi="Arial"/>
                <w:sz w:val="18"/>
              </w:rPr>
            </w:pPr>
            <w:r w:rsidRPr="00B70BBD">
              <w:rPr>
                <w:rFonts w:ascii="Arial" w:hAnsi="Arial" w:cs="Arial"/>
                <w:sz w:val="18"/>
                <w:lang w:val="en-US"/>
              </w:rPr>
              <w:t>188</w:t>
            </w:r>
          </w:p>
        </w:tc>
        <w:tc>
          <w:tcPr>
            <w:tcW w:w="687" w:type="dxa"/>
          </w:tcPr>
          <w:p w14:paraId="45932580" w14:textId="77777777" w:rsidR="00B9325A" w:rsidRPr="00B70BBD" w:rsidRDefault="00B9325A" w:rsidP="00AF61D2">
            <w:pPr>
              <w:keepNext/>
              <w:keepLines/>
              <w:spacing w:after="0"/>
              <w:jc w:val="center"/>
              <w:rPr>
                <w:rFonts w:ascii="Arial" w:hAnsi="Arial"/>
                <w:sz w:val="18"/>
              </w:rPr>
            </w:pPr>
            <w:r w:rsidRPr="00B70BBD">
              <w:rPr>
                <w:rFonts w:ascii="Arial" w:hAnsi="Arial"/>
                <w:sz w:val="18"/>
              </w:rPr>
              <w:t>216</w:t>
            </w:r>
          </w:p>
        </w:tc>
        <w:tc>
          <w:tcPr>
            <w:tcW w:w="687" w:type="dxa"/>
          </w:tcPr>
          <w:p w14:paraId="391266FB" w14:textId="77777777" w:rsidR="00B9325A" w:rsidRPr="00B70BBD" w:rsidRDefault="00B9325A" w:rsidP="00AF61D2">
            <w:pPr>
              <w:keepNext/>
              <w:keepLines/>
              <w:spacing w:after="0"/>
              <w:jc w:val="center"/>
              <w:rPr>
                <w:rFonts w:ascii="Arial" w:hAnsi="Arial"/>
                <w:sz w:val="18"/>
              </w:rPr>
            </w:pPr>
            <w:r w:rsidRPr="00B70BBD">
              <w:rPr>
                <w:rFonts w:ascii="Arial" w:hAnsi="Arial" w:cs="Arial"/>
                <w:color w:val="000000"/>
                <w:kern w:val="24"/>
                <w:sz w:val="18"/>
              </w:rPr>
              <w:t>242</w:t>
            </w:r>
          </w:p>
        </w:tc>
        <w:tc>
          <w:tcPr>
            <w:tcW w:w="687" w:type="dxa"/>
          </w:tcPr>
          <w:p w14:paraId="12058FF7" w14:textId="77777777" w:rsidR="00B9325A" w:rsidRPr="00B70BBD" w:rsidRDefault="00B9325A" w:rsidP="00AF61D2">
            <w:pPr>
              <w:keepNext/>
              <w:keepLines/>
              <w:spacing w:after="0"/>
              <w:jc w:val="center"/>
              <w:rPr>
                <w:rFonts w:ascii="Arial" w:hAnsi="Arial"/>
                <w:sz w:val="18"/>
              </w:rPr>
            </w:pPr>
            <w:r w:rsidRPr="00B70BBD">
              <w:rPr>
                <w:rFonts w:ascii="Arial" w:hAnsi="Arial"/>
                <w:sz w:val="18"/>
              </w:rPr>
              <w:t>270</w:t>
            </w:r>
          </w:p>
        </w:tc>
        <w:tc>
          <w:tcPr>
            <w:tcW w:w="687" w:type="dxa"/>
          </w:tcPr>
          <w:p w14:paraId="7A70B5F7"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N/A</w:t>
            </w:r>
          </w:p>
        </w:tc>
        <w:tc>
          <w:tcPr>
            <w:tcW w:w="687" w:type="dxa"/>
          </w:tcPr>
          <w:p w14:paraId="5101D09F"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N/A</w:t>
            </w:r>
          </w:p>
        </w:tc>
        <w:tc>
          <w:tcPr>
            <w:tcW w:w="687" w:type="dxa"/>
          </w:tcPr>
          <w:p w14:paraId="4DAD4265"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N/A</w:t>
            </w:r>
          </w:p>
        </w:tc>
        <w:tc>
          <w:tcPr>
            <w:tcW w:w="687" w:type="dxa"/>
          </w:tcPr>
          <w:p w14:paraId="0AD90658"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N/A</w:t>
            </w:r>
          </w:p>
        </w:tc>
        <w:tc>
          <w:tcPr>
            <w:tcW w:w="687" w:type="dxa"/>
          </w:tcPr>
          <w:p w14:paraId="42D515CA"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N/A</w:t>
            </w:r>
          </w:p>
        </w:tc>
      </w:tr>
      <w:tr w:rsidR="00B9325A" w:rsidRPr="00B70BBD" w14:paraId="78CEA61C" w14:textId="77777777" w:rsidTr="00AF61D2">
        <w:trPr>
          <w:cantSplit/>
          <w:jc w:val="center"/>
        </w:trPr>
        <w:tc>
          <w:tcPr>
            <w:tcW w:w="687" w:type="dxa"/>
          </w:tcPr>
          <w:p w14:paraId="5702670A" w14:textId="77777777" w:rsidR="00B9325A" w:rsidRPr="00B70BBD" w:rsidRDefault="00B9325A" w:rsidP="00AF61D2">
            <w:pPr>
              <w:keepNext/>
              <w:keepLines/>
              <w:spacing w:after="0"/>
              <w:jc w:val="center"/>
              <w:rPr>
                <w:rFonts w:ascii="Arial" w:hAnsi="Arial"/>
                <w:sz w:val="18"/>
              </w:rPr>
            </w:pPr>
            <w:r w:rsidRPr="00B70BBD">
              <w:rPr>
                <w:rFonts w:ascii="Arial" w:hAnsi="Arial"/>
                <w:sz w:val="18"/>
              </w:rPr>
              <w:t>30</w:t>
            </w:r>
          </w:p>
        </w:tc>
        <w:tc>
          <w:tcPr>
            <w:tcW w:w="687" w:type="dxa"/>
          </w:tcPr>
          <w:p w14:paraId="1237CE97"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N/A</w:t>
            </w:r>
          </w:p>
        </w:tc>
        <w:tc>
          <w:tcPr>
            <w:tcW w:w="687" w:type="dxa"/>
          </w:tcPr>
          <w:p w14:paraId="01FD362D" w14:textId="77777777" w:rsidR="00B9325A" w:rsidRPr="00B70BBD" w:rsidRDefault="00B9325A" w:rsidP="00AF61D2">
            <w:pPr>
              <w:keepNext/>
              <w:keepLines/>
              <w:spacing w:after="0"/>
              <w:jc w:val="center"/>
              <w:rPr>
                <w:rFonts w:ascii="Arial" w:hAnsi="Arial"/>
                <w:sz w:val="18"/>
              </w:rPr>
            </w:pPr>
            <w:r w:rsidRPr="00B70BBD">
              <w:rPr>
                <w:rFonts w:ascii="Arial" w:hAnsi="Arial"/>
                <w:sz w:val="18"/>
              </w:rPr>
              <w:t>11</w:t>
            </w:r>
          </w:p>
        </w:tc>
        <w:tc>
          <w:tcPr>
            <w:tcW w:w="687" w:type="dxa"/>
          </w:tcPr>
          <w:p w14:paraId="6A13FC1D" w14:textId="77777777" w:rsidR="00B9325A" w:rsidRPr="00B70BBD" w:rsidRDefault="00B9325A" w:rsidP="00AF61D2">
            <w:pPr>
              <w:keepNext/>
              <w:keepLines/>
              <w:spacing w:after="0"/>
              <w:jc w:val="center"/>
              <w:rPr>
                <w:rFonts w:ascii="Arial" w:hAnsi="Arial"/>
                <w:sz w:val="18"/>
              </w:rPr>
            </w:pPr>
            <w:r w:rsidRPr="00B70BBD">
              <w:rPr>
                <w:rFonts w:ascii="Arial" w:hAnsi="Arial"/>
                <w:sz w:val="18"/>
              </w:rPr>
              <w:t>24</w:t>
            </w:r>
          </w:p>
        </w:tc>
        <w:tc>
          <w:tcPr>
            <w:tcW w:w="687" w:type="dxa"/>
          </w:tcPr>
          <w:p w14:paraId="1BBBE557" w14:textId="77777777" w:rsidR="00B9325A" w:rsidRPr="00B70BBD" w:rsidRDefault="00B9325A" w:rsidP="00AF61D2">
            <w:pPr>
              <w:keepNext/>
              <w:keepLines/>
              <w:spacing w:after="0"/>
              <w:jc w:val="center"/>
              <w:rPr>
                <w:rFonts w:ascii="Arial" w:hAnsi="Arial"/>
                <w:sz w:val="18"/>
              </w:rPr>
            </w:pPr>
            <w:r w:rsidRPr="00B70BBD">
              <w:rPr>
                <w:rFonts w:ascii="Arial" w:hAnsi="Arial"/>
                <w:sz w:val="18"/>
              </w:rPr>
              <w:t>38</w:t>
            </w:r>
          </w:p>
        </w:tc>
        <w:tc>
          <w:tcPr>
            <w:tcW w:w="687" w:type="dxa"/>
          </w:tcPr>
          <w:p w14:paraId="125A0E4E" w14:textId="77777777" w:rsidR="00B9325A" w:rsidRPr="00B70BBD" w:rsidRDefault="00B9325A" w:rsidP="00AF61D2">
            <w:pPr>
              <w:keepNext/>
              <w:keepLines/>
              <w:spacing w:after="0"/>
              <w:jc w:val="center"/>
              <w:rPr>
                <w:rFonts w:ascii="Arial" w:hAnsi="Arial"/>
                <w:sz w:val="18"/>
              </w:rPr>
            </w:pPr>
            <w:r w:rsidRPr="00B70BBD">
              <w:rPr>
                <w:rFonts w:ascii="Arial" w:hAnsi="Arial"/>
                <w:sz w:val="18"/>
              </w:rPr>
              <w:t>51</w:t>
            </w:r>
          </w:p>
        </w:tc>
        <w:tc>
          <w:tcPr>
            <w:tcW w:w="687" w:type="dxa"/>
          </w:tcPr>
          <w:p w14:paraId="23E375B1" w14:textId="77777777" w:rsidR="00B9325A" w:rsidRPr="00B70BBD" w:rsidRDefault="00B9325A" w:rsidP="00AF61D2">
            <w:pPr>
              <w:keepNext/>
              <w:keepLines/>
              <w:spacing w:after="0"/>
              <w:jc w:val="center"/>
              <w:rPr>
                <w:rFonts w:ascii="Arial" w:hAnsi="Arial"/>
                <w:sz w:val="18"/>
              </w:rPr>
            </w:pPr>
            <w:r w:rsidRPr="00B70BBD">
              <w:rPr>
                <w:rFonts w:ascii="Arial" w:hAnsi="Arial"/>
                <w:sz w:val="18"/>
              </w:rPr>
              <w:t>65</w:t>
            </w:r>
          </w:p>
        </w:tc>
        <w:tc>
          <w:tcPr>
            <w:tcW w:w="687" w:type="dxa"/>
          </w:tcPr>
          <w:p w14:paraId="6826D958" w14:textId="77777777" w:rsidR="00B9325A" w:rsidRPr="00B70BBD" w:rsidRDefault="00B9325A" w:rsidP="00AF61D2">
            <w:pPr>
              <w:keepNext/>
              <w:keepLines/>
              <w:spacing w:after="0"/>
              <w:jc w:val="center"/>
              <w:rPr>
                <w:rFonts w:ascii="Arial" w:hAnsi="Arial"/>
                <w:sz w:val="18"/>
              </w:rPr>
            </w:pPr>
            <w:r w:rsidRPr="00B70BBD">
              <w:rPr>
                <w:rFonts w:ascii="Arial" w:hAnsi="Arial"/>
                <w:sz w:val="18"/>
              </w:rPr>
              <w:t>78</w:t>
            </w:r>
          </w:p>
        </w:tc>
        <w:tc>
          <w:tcPr>
            <w:tcW w:w="687" w:type="dxa"/>
          </w:tcPr>
          <w:p w14:paraId="356D0133" w14:textId="77777777" w:rsidR="00B9325A" w:rsidRPr="00B70BBD" w:rsidRDefault="00B9325A" w:rsidP="00AF61D2">
            <w:pPr>
              <w:keepNext/>
              <w:keepLines/>
              <w:spacing w:after="0"/>
              <w:jc w:val="center"/>
              <w:rPr>
                <w:rFonts w:ascii="Arial" w:hAnsi="Arial"/>
                <w:sz w:val="18"/>
              </w:rPr>
            </w:pPr>
            <w:r w:rsidRPr="00B70BBD">
              <w:rPr>
                <w:rFonts w:ascii="Arial" w:hAnsi="Arial" w:cs="Arial"/>
                <w:sz w:val="18"/>
                <w:lang w:val="en-US"/>
              </w:rPr>
              <w:t>92</w:t>
            </w:r>
          </w:p>
        </w:tc>
        <w:tc>
          <w:tcPr>
            <w:tcW w:w="687" w:type="dxa"/>
          </w:tcPr>
          <w:p w14:paraId="31D3E183" w14:textId="77777777" w:rsidR="00B9325A" w:rsidRPr="00B70BBD" w:rsidRDefault="00B9325A" w:rsidP="00AF61D2">
            <w:pPr>
              <w:keepNext/>
              <w:keepLines/>
              <w:spacing w:after="0"/>
              <w:jc w:val="center"/>
              <w:rPr>
                <w:rFonts w:ascii="Arial" w:hAnsi="Arial"/>
                <w:sz w:val="18"/>
              </w:rPr>
            </w:pPr>
            <w:r w:rsidRPr="00B70BBD">
              <w:rPr>
                <w:rFonts w:ascii="Arial" w:hAnsi="Arial"/>
                <w:sz w:val="18"/>
              </w:rPr>
              <w:t>106</w:t>
            </w:r>
          </w:p>
        </w:tc>
        <w:tc>
          <w:tcPr>
            <w:tcW w:w="687" w:type="dxa"/>
          </w:tcPr>
          <w:p w14:paraId="287F2C38" w14:textId="77777777" w:rsidR="00B9325A" w:rsidRPr="00B70BBD" w:rsidRDefault="00B9325A" w:rsidP="00AF61D2">
            <w:pPr>
              <w:keepNext/>
              <w:keepLines/>
              <w:spacing w:after="0"/>
              <w:jc w:val="center"/>
              <w:rPr>
                <w:rFonts w:ascii="Arial" w:hAnsi="Arial"/>
                <w:sz w:val="18"/>
              </w:rPr>
            </w:pPr>
            <w:r w:rsidRPr="00B70BBD">
              <w:rPr>
                <w:rFonts w:ascii="Arial" w:hAnsi="Arial" w:cs="Arial"/>
                <w:sz w:val="18"/>
                <w:lang w:val="en-US"/>
              </w:rPr>
              <w:t>119</w:t>
            </w:r>
          </w:p>
        </w:tc>
        <w:tc>
          <w:tcPr>
            <w:tcW w:w="687" w:type="dxa"/>
          </w:tcPr>
          <w:p w14:paraId="31D01AB7" w14:textId="77777777" w:rsidR="00B9325A" w:rsidRPr="00B70BBD" w:rsidRDefault="00B9325A" w:rsidP="00AF61D2">
            <w:pPr>
              <w:keepNext/>
              <w:keepLines/>
              <w:spacing w:after="0"/>
              <w:jc w:val="center"/>
              <w:rPr>
                <w:rFonts w:ascii="Arial" w:hAnsi="Arial"/>
                <w:sz w:val="18"/>
              </w:rPr>
            </w:pPr>
            <w:r w:rsidRPr="00B70BBD">
              <w:rPr>
                <w:rFonts w:ascii="Arial" w:hAnsi="Arial"/>
                <w:sz w:val="18"/>
              </w:rPr>
              <w:t>133</w:t>
            </w:r>
          </w:p>
        </w:tc>
        <w:tc>
          <w:tcPr>
            <w:tcW w:w="687" w:type="dxa"/>
          </w:tcPr>
          <w:p w14:paraId="179DA511" w14:textId="77777777" w:rsidR="00B9325A" w:rsidRPr="00B70BBD" w:rsidRDefault="00B9325A" w:rsidP="00AF61D2">
            <w:pPr>
              <w:keepNext/>
              <w:keepLines/>
              <w:spacing w:after="0"/>
              <w:jc w:val="center"/>
              <w:rPr>
                <w:rFonts w:ascii="Arial" w:hAnsi="Arial"/>
                <w:sz w:val="18"/>
              </w:rPr>
            </w:pPr>
            <w:r w:rsidRPr="00B70BBD">
              <w:rPr>
                <w:rFonts w:ascii="Arial" w:hAnsi="Arial"/>
                <w:sz w:val="18"/>
              </w:rPr>
              <w:t>162</w:t>
            </w:r>
          </w:p>
        </w:tc>
        <w:tc>
          <w:tcPr>
            <w:tcW w:w="687" w:type="dxa"/>
          </w:tcPr>
          <w:p w14:paraId="15D234B3" w14:textId="77777777" w:rsidR="00B9325A" w:rsidRPr="00B70BBD" w:rsidRDefault="00B9325A" w:rsidP="00AF61D2">
            <w:pPr>
              <w:keepNext/>
              <w:keepLines/>
              <w:spacing w:after="0"/>
              <w:jc w:val="center"/>
              <w:rPr>
                <w:rFonts w:ascii="Arial" w:hAnsi="Arial"/>
                <w:sz w:val="18"/>
              </w:rPr>
            </w:pPr>
            <w:r w:rsidRPr="00B70BBD">
              <w:rPr>
                <w:rFonts w:ascii="Arial" w:hAnsi="Arial"/>
                <w:sz w:val="18"/>
              </w:rPr>
              <w:t>189</w:t>
            </w:r>
          </w:p>
        </w:tc>
        <w:tc>
          <w:tcPr>
            <w:tcW w:w="687" w:type="dxa"/>
          </w:tcPr>
          <w:p w14:paraId="3C3C815B" w14:textId="77777777" w:rsidR="00B9325A" w:rsidRPr="00B70BBD" w:rsidRDefault="00B9325A" w:rsidP="00AF61D2">
            <w:pPr>
              <w:keepNext/>
              <w:keepLines/>
              <w:spacing w:after="0"/>
              <w:jc w:val="center"/>
              <w:rPr>
                <w:rFonts w:ascii="Arial" w:hAnsi="Arial"/>
                <w:sz w:val="18"/>
              </w:rPr>
            </w:pPr>
            <w:r w:rsidRPr="00B70BBD">
              <w:rPr>
                <w:rFonts w:ascii="Arial" w:hAnsi="Arial"/>
                <w:sz w:val="18"/>
              </w:rPr>
              <w:t>217</w:t>
            </w:r>
          </w:p>
        </w:tc>
        <w:tc>
          <w:tcPr>
            <w:tcW w:w="687" w:type="dxa"/>
          </w:tcPr>
          <w:p w14:paraId="783B6116" w14:textId="77777777" w:rsidR="00B9325A" w:rsidRPr="00B70BBD" w:rsidRDefault="00B9325A" w:rsidP="00AF61D2">
            <w:pPr>
              <w:keepNext/>
              <w:keepLines/>
              <w:spacing w:after="0"/>
              <w:jc w:val="center"/>
              <w:rPr>
                <w:rFonts w:ascii="Arial" w:hAnsi="Arial"/>
                <w:sz w:val="18"/>
              </w:rPr>
            </w:pPr>
            <w:r w:rsidRPr="00B70BBD">
              <w:rPr>
                <w:rFonts w:ascii="Arial" w:hAnsi="Arial"/>
                <w:sz w:val="18"/>
              </w:rPr>
              <w:t>245</w:t>
            </w:r>
          </w:p>
        </w:tc>
        <w:tc>
          <w:tcPr>
            <w:tcW w:w="687" w:type="dxa"/>
          </w:tcPr>
          <w:p w14:paraId="190891D0" w14:textId="77777777" w:rsidR="00B9325A" w:rsidRPr="00B70BBD" w:rsidRDefault="00B9325A" w:rsidP="00AF61D2">
            <w:pPr>
              <w:keepNext/>
              <w:keepLines/>
              <w:spacing w:after="0"/>
              <w:jc w:val="center"/>
              <w:rPr>
                <w:rFonts w:ascii="Arial" w:hAnsi="Arial"/>
                <w:sz w:val="18"/>
              </w:rPr>
            </w:pPr>
            <w:r w:rsidRPr="00B70BBD">
              <w:rPr>
                <w:rFonts w:ascii="Arial" w:hAnsi="Arial"/>
                <w:sz w:val="18"/>
              </w:rPr>
              <w:t>273</w:t>
            </w:r>
          </w:p>
        </w:tc>
      </w:tr>
      <w:tr w:rsidR="00B9325A" w:rsidRPr="00B70BBD" w14:paraId="502C4994" w14:textId="77777777" w:rsidTr="00AF61D2">
        <w:trPr>
          <w:cantSplit/>
          <w:jc w:val="center"/>
        </w:trPr>
        <w:tc>
          <w:tcPr>
            <w:tcW w:w="687" w:type="dxa"/>
          </w:tcPr>
          <w:p w14:paraId="2AC7804D" w14:textId="77777777" w:rsidR="00B9325A" w:rsidRPr="00B70BBD" w:rsidRDefault="00B9325A" w:rsidP="00AF61D2">
            <w:pPr>
              <w:keepNext/>
              <w:keepLines/>
              <w:spacing w:after="0"/>
              <w:jc w:val="center"/>
              <w:rPr>
                <w:rFonts w:ascii="Arial" w:hAnsi="Arial"/>
                <w:sz w:val="18"/>
              </w:rPr>
            </w:pPr>
            <w:r w:rsidRPr="00B70BBD">
              <w:rPr>
                <w:rFonts w:ascii="Arial" w:hAnsi="Arial"/>
                <w:sz w:val="18"/>
              </w:rPr>
              <w:t>60</w:t>
            </w:r>
          </w:p>
        </w:tc>
        <w:tc>
          <w:tcPr>
            <w:tcW w:w="687" w:type="dxa"/>
          </w:tcPr>
          <w:p w14:paraId="4291D4D4"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N/A</w:t>
            </w:r>
          </w:p>
        </w:tc>
        <w:tc>
          <w:tcPr>
            <w:tcW w:w="687" w:type="dxa"/>
          </w:tcPr>
          <w:p w14:paraId="6F9E8E19" w14:textId="77777777" w:rsidR="00B9325A" w:rsidRPr="00B70BBD" w:rsidRDefault="00B9325A" w:rsidP="00AF61D2">
            <w:pPr>
              <w:keepNext/>
              <w:keepLines/>
              <w:spacing w:after="0"/>
              <w:jc w:val="center"/>
              <w:rPr>
                <w:rFonts w:ascii="Arial" w:hAnsi="Arial"/>
                <w:sz w:val="18"/>
              </w:rPr>
            </w:pPr>
            <w:r w:rsidRPr="00B70BBD">
              <w:rPr>
                <w:rFonts w:ascii="Arial" w:hAnsi="Arial"/>
                <w:sz w:val="18"/>
              </w:rPr>
              <w:t>N/A</w:t>
            </w:r>
          </w:p>
        </w:tc>
        <w:tc>
          <w:tcPr>
            <w:tcW w:w="687" w:type="dxa"/>
          </w:tcPr>
          <w:p w14:paraId="30BE410E" w14:textId="77777777" w:rsidR="00B9325A" w:rsidRPr="00B70BBD" w:rsidRDefault="00B9325A" w:rsidP="00AF61D2">
            <w:pPr>
              <w:keepNext/>
              <w:keepLines/>
              <w:spacing w:after="0"/>
              <w:jc w:val="center"/>
              <w:rPr>
                <w:rFonts w:ascii="Arial" w:hAnsi="Arial"/>
                <w:sz w:val="18"/>
              </w:rPr>
            </w:pPr>
            <w:r w:rsidRPr="00B70BBD">
              <w:rPr>
                <w:rFonts w:ascii="Arial" w:hAnsi="Arial"/>
                <w:sz w:val="18"/>
              </w:rPr>
              <w:t>11</w:t>
            </w:r>
          </w:p>
        </w:tc>
        <w:tc>
          <w:tcPr>
            <w:tcW w:w="687" w:type="dxa"/>
          </w:tcPr>
          <w:p w14:paraId="0DD28630" w14:textId="77777777" w:rsidR="00B9325A" w:rsidRPr="00B70BBD" w:rsidRDefault="00B9325A" w:rsidP="00AF61D2">
            <w:pPr>
              <w:keepNext/>
              <w:keepLines/>
              <w:spacing w:after="0"/>
              <w:jc w:val="center"/>
              <w:rPr>
                <w:rFonts w:ascii="Arial" w:hAnsi="Arial"/>
                <w:sz w:val="18"/>
              </w:rPr>
            </w:pPr>
            <w:r w:rsidRPr="00B70BBD">
              <w:rPr>
                <w:rFonts w:ascii="Arial" w:hAnsi="Arial"/>
                <w:sz w:val="18"/>
              </w:rPr>
              <w:t>18</w:t>
            </w:r>
          </w:p>
        </w:tc>
        <w:tc>
          <w:tcPr>
            <w:tcW w:w="687" w:type="dxa"/>
          </w:tcPr>
          <w:p w14:paraId="60729995" w14:textId="77777777" w:rsidR="00B9325A" w:rsidRPr="00B70BBD" w:rsidRDefault="00B9325A" w:rsidP="00AF61D2">
            <w:pPr>
              <w:keepNext/>
              <w:keepLines/>
              <w:spacing w:after="0"/>
              <w:jc w:val="center"/>
              <w:rPr>
                <w:rFonts w:ascii="Arial" w:hAnsi="Arial"/>
                <w:sz w:val="18"/>
              </w:rPr>
            </w:pPr>
            <w:r w:rsidRPr="00B70BBD">
              <w:rPr>
                <w:rFonts w:ascii="Arial" w:hAnsi="Arial"/>
                <w:sz w:val="18"/>
              </w:rPr>
              <w:t>24</w:t>
            </w:r>
          </w:p>
        </w:tc>
        <w:tc>
          <w:tcPr>
            <w:tcW w:w="687" w:type="dxa"/>
          </w:tcPr>
          <w:p w14:paraId="277AC12C" w14:textId="77777777" w:rsidR="00B9325A" w:rsidRPr="00B70BBD" w:rsidRDefault="00B9325A" w:rsidP="00AF61D2">
            <w:pPr>
              <w:keepNext/>
              <w:keepLines/>
              <w:spacing w:after="0"/>
              <w:jc w:val="center"/>
              <w:rPr>
                <w:rFonts w:ascii="Arial" w:hAnsi="Arial"/>
                <w:sz w:val="18"/>
              </w:rPr>
            </w:pPr>
            <w:r w:rsidRPr="00B70BBD">
              <w:rPr>
                <w:rFonts w:ascii="Arial" w:hAnsi="Arial"/>
                <w:sz w:val="18"/>
              </w:rPr>
              <w:t>31</w:t>
            </w:r>
          </w:p>
        </w:tc>
        <w:tc>
          <w:tcPr>
            <w:tcW w:w="687" w:type="dxa"/>
          </w:tcPr>
          <w:p w14:paraId="2B5178DF" w14:textId="77777777" w:rsidR="00B9325A" w:rsidRPr="00B70BBD" w:rsidRDefault="00B9325A" w:rsidP="00AF61D2">
            <w:pPr>
              <w:keepNext/>
              <w:keepLines/>
              <w:spacing w:after="0"/>
              <w:jc w:val="center"/>
              <w:rPr>
                <w:rFonts w:ascii="Arial" w:hAnsi="Arial"/>
                <w:sz w:val="18"/>
              </w:rPr>
            </w:pPr>
            <w:r w:rsidRPr="00B70BBD">
              <w:rPr>
                <w:rFonts w:ascii="Arial" w:hAnsi="Arial"/>
                <w:sz w:val="18"/>
              </w:rPr>
              <w:t>38</w:t>
            </w:r>
          </w:p>
        </w:tc>
        <w:tc>
          <w:tcPr>
            <w:tcW w:w="687" w:type="dxa"/>
          </w:tcPr>
          <w:p w14:paraId="6F96CC37" w14:textId="77777777" w:rsidR="00B9325A" w:rsidRPr="00B70BBD" w:rsidRDefault="00B9325A" w:rsidP="00AF61D2">
            <w:pPr>
              <w:keepNext/>
              <w:keepLines/>
              <w:spacing w:after="0"/>
              <w:jc w:val="center"/>
              <w:rPr>
                <w:rFonts w:ascii="Arial" w:hAnsi="Arial"/>
                <w:sz w:val="18"/>
              </w:rPr>
            </w:pPr>
            <w:r w:rsidRPr="00B70BBD">
              <w:rPr>
                <w:rFonts w:ascii="Arial" w:hAnsi="Arial" w:cs="Arial"/>
                <w:sz w:val="18"/>
                <w:lang w:val="en-US"/>
              </w:rPr>
              <w:t>44</w:t>
            </w:r>
          </w:p>
        </w:tc>
        <w:tc>
          <w:tcPr>
            <w:tcW w:w="687" w:type="dxa"/>
          </w:tcPr>
          <w:p w14:paraId="07254595" w14:textId="77777777" w:rsidR="00B9325A" w:rsidRPr="00B70BBD" w:rsidRDefault="00B9325A" w:rsidP="00AF61D2">
            <w:pPr>
              <w:keepNext/>
              <w:keepLines/>
              <w:spacing w:after="0"/>
              <w:jc w:val="center"/>
              <w:rPr>
                <w:rFonts w:ascii="Arial" w:hAnsi="Arial"/>
                <w:sz w:val="18"/>
              </w:rPr>
            </w:pPr>
            <w:r w:rsidRPr="00B70BBD">
              <w:rPr>
                <w:rFonts w:ascii="Arial" w:hAnsi="Arial"/>
                <w:sz w:val="18"/>
              </w:rPr>
              <w:t>51</w:t>
            </w:r>
          </w:p>
        </w:tc>
        <w:tc>
          <w:tcPr>
            <w:tcW w:w="687" w:type="dxa"/>
          </w:tcPr>
          <w:p w14:paraId="3BEB1250" w14:textId="77777777" w:rsidR="00B9325A" w:rsidRPr="00B70BBD" w:rsidRDefault="00B9325A" w:rsidP="00AF61D2">
            <w:pPr>
              <w:keepNext/>
              <w:keepLines/>
              <w:spacing w:after="0"/>
              <w:jc w:val="center"/>
              <w:rPr>
                <w:rFonts w:ascii="Arial" w:hAnsi="Arial"/>
                <w:sz w:val="18"/>
              </w:rPr>
            </w:pPr>
            <w:r w:rsidRPr="00B70BBD">
              <w:rPr>
                <w:rFonts w:ascii="Arial" w:hAnsi="Arial" w:cs="Arial"/>
                <w:sz w:val="18"/>
                <w:lang w:val="en-US"/>
              </w:rPr>
              <w:t>58</w:t>
            </w:r>
          </w:p>
        </w:tc>
        <w:tc>
          <w:tcPr>
            <w:tcW w:w="687" w:type="dxa"/>
          </w:tcPr>
          <w:p w14:paraId="442A4ED8" w14:textId="77777777" w:rsidR="00B9325A" w:rsidRPr="00B70BBD" w:rsidRDefault="00B9325A" w:rsidP="00AF61D2">
            <w:pPr>
              <w:keepNext/>
              <w:keepLines/>
              <w:spacing w:after="0"/>
              <w:jc w:val="center"/>
              <w:rPr>
                <w:rFonts w:ascii="Arial" w:hAnsi="Arial"/>
                <w:sz w:val="18"/>
              </w:rPr>
            </w:pPr>
            <w:r w:rsidRPr="00B70BBD">
              <w:rPr>
                <w:rFonts w:ascii="Arial" w:hAnsi="Arial"/>
                <w:sz w:val="18"/>
              </w:rPr>
              <w:t>65</w:t>
            </w:r>
          </w:p>
        </w:tc>
        <w:tc>
          <w:tcPr>
            <w:tcW w:w="687" w:type="dxa"/>
          </w:tcPr>
          <w:p w14:paraId="261F8EC2" w14:textId="77777777" w:rsidR="00B9325A" w:rsidRPr="00B70BBD" w:rsidRDefault="00B9325A" w:rsidP="00AF61D2">
            <w:pPr>
              <w:keepNext/>
              <w:keepLines/>
              <w:spacing w:after="0"/>
              <w:jc w:val="center"/>
              <w:rPr>
                <w:rFonts w:ascii="Arial" w:hAnsi="Arial"/>
                <w:sz w:val="18"/>
              </w:rPr>
            </w:pPr>
            <w:r w:rsidRPr="00B70BBD">
              <w:rPr>
                <w:rFonts w:ascii="Arial" w:hAnsi="Arial"/>
                <w:sz w:val="18"/>
              </w:rPr>
              <w:t>79</w:t>
            </w:r>
          </w:p>
        </w:tc>
        <w:tc>
          <w:tcPr>
            <w:tcW w:w="687" w:type="dxa"/>
          </w:tcPr>
          <w:p w14:paraId="23B47D99" w14:textId="77777777" w:rsidR="00B9325A" w:rsidRPr="00B70BBD" w:rsidRDefault="00B9325A" w:rsidP="00AF61D2">
            <w:pPr>
              <w:keepNext/>
              <w:keepLines/>
              <w:spacing w:after="0"/>
              <w:jc w:val="center"/>
              <w:rPr>
                <w:rFonts w:ascii="Arial" w:hAnsi="Arial"/>
                <w:sz w:val="18"/>
              </w:rPr>
            </w:pPr>
            <w:r w:rsidRPr="00B70BBD">
              <w:rPr>
                <w:rFonts w:ascii="Arial" w:hAnsi="Arial"/>
                <w:sz w:val="18"/>
              </w:rPr>
              <w:t>93</w:t>
            </w:r>
          </w:p>
        </w:tc>
        <w:tc>
          <w:tcPr>
            <w:tcW w:w="687" w:type="dxa"/>
          </w:tcPr>
          <w:p w14:paraId="5E43173E" w14:textId="77777777" w:rsidR="00B9325A" w:rsidRPr="00B70BBD" w:rsidRDefault="00B9325A" w:rsidP="00AF61D2">
            <w:pPr>
              <w:keepNext/>
              <w:keepLines/>
              <w:spacing w:after="0"/>
              <w:jc w:val="center"/>
              <w:rPr>
                <w:rFonts w:ascii="Arial" w:hAnsi="Arial"/>
                <w:sz w:val="18"/>
              </w:rPr>
            </w:pPr>
            <w:r w:rsidRPr="00B70BBD">
              <w:rPr>
                <w:rFonts w:ascii="Arial" w:hAnsi="Arial"/>
                <w:sz w:val="18"/>
              </w:rPr>
              <w:t>107</w:t>
            </w:r>
          </w:p>
        </w:tc>
        <w:tc>
          <w:tcPr>
            <w:tcW w:w="687" w:type="dxa"/>
          </w:tcPr>
          <w:p w14:paraId="4EDF9C5C" w14:textId="77777777" w:rsidR="00B9325A" w:rsidRPr="00B70BBD" w:rsidRDefault="00B9325A" w:rsidP="00AF61D2">
            <w:pPr>
              <w:keepNext/>
              <w:keepLines/>
              <w:spacing w:after="0"/>
              <w:jc w:val="center"/>
              <w:rPr>
                <w:rFonts w:ascii="Arial" w:hAnsi="Arial"/>
                <w:sz w:val="18"/>
              </w:rPr>
            </w:pPr>
            <w:r w:rsidRPr="00B70BBD">
              <w:rPr>
                <w:rFonts w:ascii="Arial" w:hAnsi="Arial"/>
                <w:sz w:val="18"/>
              </w:rPr>
              <w:t>121</w:t>
            </w:r>
          </w:p>
        </w:tc>
        <w:tc>
          <w:tcPr>
            <w:tcW w:w="687" w:type="dxa"/>
          </w:tcPr>
          <w:p w14:paraId="737E5268" w14:textId="77777777" w:rsidR="00B9325A" w:rsidRPr="00B70BBD" w:rsidRDefault="00B9325A" w:rsidP="00AF61D2">
            <w:pPr>
              <w:keepNext/>
              <w:keepLines/>
              <w:spacing w:after="0"/>
              <w:jc w:val="center"/>
              <w:rPr>
                <w:rFonts w:ascii="Arial" w:hAnsi="Arial"/>
                <w:sz w:val="18"/>
              </w:rPr>
            </w:pPr>
            <w:r w:rsidRPr="00B70BBD">
              <w:rPr>
                <w:rFonts w:ascii="Arial" w:hAnsi="Arial"/>
                <w:sz w:val="18"/>
              </w:rPr>
              <w:t>135</w:t>
            </w:r>
          </w:p>
        </w:tc>
      </w:tr>
    </w:tbl>
    <w:p w14:paraId="4E0F9EE3" w14:textId="77777777" w:rsidR="00B9325A" w:rsidRPr="006D4A1E" w:rsidRDefault="00B9325A" w:rsidP="00B9325A">
      <w:pPr>
        <w:pStyle w:val="aff7"/>
        <w:ind w:left="800"/>
        <w:rPr>
          <w:rFonts w:eastAsia="Yu Mincho"/>
        </w:rPr>
      </w:pPr>
    </w:p>
    <w:p w14:paraId="484F486D" w14:textId="77777777" w:rsidR="00B9325A" w:rsidRPr="006D4A1E" w:rsidRDefault="00B9325A" w:rsidP="00B9325A">
      <w:pPr>
        <w:pStyle w:val="TH"/>
        <w:ind w:left="576"/>
        <w:rPr>
          <w:rFonts w:eastAsia="Yu Mincho"/>
          <w:lang w:val="en-US"/>
        </w:rPr>
      </w:pPr>
      <w:r w:rsidRPr="006D4A1E">
        <w:rPr>
          <w:rFonts w:eastAsia="Yu Mincho"/>
          <w:lang w:val="en-US"/>
        </w:rPr>
        <w:t xml:space="preserve">Table 5.3.2-2: </w:t>
      </w:r>
      <w:r w:rsidRPr="006D4A1E">
        <w:rPr>
          <w:rFonts w:eastAsia="Yu Mincho"/>
          <w:i/>
          <w:lang w:val="en-US"/>
        </w:rPr>
        <w:t>Transmission bandwidth configuration</w:t>
      </w:r>
      <w:r w:rsidRPr="006D4A1E">
        <w:rPr>
          <w:rFonts w:eastAsia="Yu Mincho"/>
          <w:lang w:val="en-US"/>
        </w:rPr>
        <w:t xml:space="preserve"> N</w:t>
      </w:r>
      <w:r w:rsidRPr="006D4A1E">
        <w:rPr>
          <w:rFonts w:eastAsia="Yu Mincho"/>
          <w:vertAlign w:val="subscript"/>
          <w:lang w:val="en-US"/>
        </w:rPr>
        <w:t>RB</w:t>
      </w:r>
      <w:r w:rsidRPr="006D4A1E">
        <w:rPr>
          <w:rFonts w:eastAsia="Yu Mincho"/>
          <w:lang w:val="en-US"/>
        </w:rPr>
        <w:t xml:space="preserve"> for FR2-1</w:t>
      </w:r>
    </w:p>
    <w:tbl>
      <w:tblPr>
        <w:tblStyle w:val="a4"/>
        <w:tblW w:w="0" w:type="auto"/>
        <w:jc w:val="center"/>
        <w:tblLayout w:type="fixed"/>
        <w:tblLook w:val="04A0" w:firstRow="1" w:lastRow="0" w:firstColumn="1" w:lastColumn="0" w:noHBand="0" w:noVBand="1"/>
      </w:tblPr>
      <w:tblGrid>
        <w:gridCol w:w="1221"/>
        <w:gridCol w:w="1189"/>
        <w:gridCol w:w="1134"/>
        <w:gridCol w:w="992"/>
        <w:gridCol w:w="1134"/>
      </w:tblGrid>
      <w:tr w:rsidR="00B9325A" w14:paraId="390B5C6F" w14:textId="77777777" w:rsidTr="00AF61D2">
        <w:trPr>
          <w:cantSplit/>
          <w:jc w:val="center"/>
        </w:trPr>
        <w:tc>
          <w:tcPr>
            <w:tcW w:w="1221" w:type="dxa"/>
            <w:tcBorders>
              <w:bottom w:val="nil"/>
            </w:tcBorders>
          </w:tcPr>
          <w:p w14:paraId="249A4EE6" w14:textId="77777777" w:rsidR="00B9325A" w:rsidRDefault="00B9325A" w:rsidP="00AF61D2">
            <w:pPr>
              <w:pStyle w:val="TAH"/>
            </w:pPr>
            <w:r w:rsidRPr="00F95B02">
              <w:t>SCS (kHz)</w:t>
            </w:r>
          </w:p>
        </w:tc>
        <w:tc>
          <w:tcPr>
            <w:tcW w:w="1189" w:type="dxa"/>
          </w:tcPr>
          <w:p w14:paraId="4ED1841A" w14:textId="77777777" w:rsidR="00B9325A" w:rsidRDefault="00B9325A" w:rsidP="00AF61D2">
            <w:pPr>
              <w:pStyle w:val="TAH"/>
            </w:pPr>
            <w:r w:rsidRPr="00F95B02">
              <w:t>50 MHz</w:t>
            </w:r>
          </w:p>
        </w:tc>
        <w:tc>
          <w:tcPr>
            <w:tcW w:w="1134" w:type="dxa"/>
          </w:tcPr>
          <w:p w14:paraId="56C5BC46" w14:textId="77777777" w:rsidR="00B9325A" w:rsidRDefault="00B9325A" w:rsidP="00AF61D2">
            <w:pPr>
              <w:pStyle w:val="TAH"/>
            </w:pPr>
            <w:r w:rsidRPr="00F95B02">
              <w:t>100 MHz</w:t>
            </w:r>
          </w:p>
        </w:tc>
        <w:tc>
          <w:tcPr>
            <w:tcW w:w="992" w:type="dxa"/>
          </w:tcPr>
          <w:p w14:paraId="7AD4B9AB" w14:textId="77777777" w:rsidR="00B9325A" w:rsidRDefault="00B9325A" w:rsidP="00AF61D2">
            <w:pPr>
              <w:pStyle w:val="TAH"/>
            </w:pPr>
            <w:r w:rsidRPr="00F95B02">
              <w:t>200 MHz</w:t>
            </w:r>
          </w:p>
        </w:tc>
        <w:tc>
          <w:tcPr>
            <w:tcW w:w="1134" w:type="dxa"/>
          </w:tcPr>
          <w:p w14:paraId="4DE3D912" w14:textId="77777777" w:rsidR="00B9325A" w:rsidRDefault="00B9325A" w:rsidP="00AF61D2">
            <w:pPr>
              <w:pStyle w:val="TAH"/>
            </w:pPr>
            <w:r w:rsidRPr="00F95B02">
              <w:t>400 MHz</w:t>
            </w:r>
          </w:p>
        </w:tc>
      </w:tr>
      <w:tr w:rsidR="00B9325A" w14:paraId="2519D087" w14:textId="77777777" w:rsidTr="00AF61D2">
        <w:trPr>
          <w:cantSplit/>
          <w:jc w:val="center"/>
        </w:trPr>
        <w:tc>
          <w:tcPr>
            <w:tcW w:w="1221" w:type="dxa"/>
            <w:tcBorders>
              <w:top w:val="nil"/>
            </w:tcBorders>
          </w:tcPr>
          <w:p w14:paraId="03E5E073" w14:textId="77777777" w:rsidR="00B9325A" w:rsidRDefault="00B9325A" w:rsidP="00AF61D2">
            <w:pPr>
              <w:pStyle w:val="TAH"/>
            </w:pPr>
          </w:p>
        </w:tc>
        <w:tc>
          <w:tcPr>
            <w:tcW w:w="1189" w:type="dxa"/>
          </w:tcPr>
          <w:p w14:paraId="24E05241" w14:textId="77777777" w:rsidR="00B9325A" w:rsidRDefault="00B9325A" w:rsidP="00AF61D2">
            <w:pPr>
              <w:pStyle w:val="TAH"/>
            </w:pPr>
            <w:r w:rsidRPr="00F95B02">
              <w:t>N</w:t>
            </w:r>
            <w:r w:rsidRPr="00F95B02">
              <w:rPr>
                <w:vertAlign w:val="subscript"/>
              </w:rPr>
              <w:t>RB</w:t>
            </w:r>
          </w:p>
        </w:tc>
        <w:tc>
          <w:tcPr>
            <w:tcW w:w="1134" w:type="dxa"/>
          </w:tcPr>
          <w:p w14:paraId="4CC03D1D" w14:textId="77777777" w:rsidR="00B9325A" w:rsidRDefault="00B9325A" w:rsidP="00AF61D2">
            <w:pPr>
              <w:pStyle w:val="TAH"/>
            </w:pPr>
            <w:r w:rsidRPr="00F95B02">
              <w:t>N</w:t>
            </w:r>
            <w:r w:rsidRPr="00F95B02">
              <w:rPr>
                <w:vertAlign w:val="subscript"/>
              </w:rPr>
              <w:t>RB</w:t>
            </w:r>
          </w:p>
        </w:tc>
        <w:tc>
          <w:tcPr>
            <w:tcW w:w="992" w:type="dxa"/>
          </w:tcPr>
          <w:p w14:paraId="05F54F8A" w14:textId="77777777" w:rsidR="00B9325A" w:rsidRDefault="00B9325A" w:rsidP="00AF61D2">
            <w:pPr>
              <w:pStyle w:val="TAH"/>
            </w:pPr>
            <w:r w:rsidRPr="00F95B02">
              <w:t>N</w:t>
            </w:r>
            <w:r w:rsidRPr="00F95B02">
              <w:rPr>
                <w:vertAlign w:val="subscript"/>
              </w:rPr>
              <w:t>RB</w:t>
            </w:r>
          </w:p>
        </w:tc>
        <w:tc>
          <w:tcPr>
            <w:tcW w:w="1134" w:type="dxa"/>
          </w:tcPr>
          <w:p w14:paraId="2EF917FB" w14:textId="77777777" w:rsidR="00B9325A" w:rsidRDefault="00B9325A" w:rsidP="00AF61D2">
            <w:pPr>
              <w:pStyle w:val="TAH"/>
            </w:pPr>
            <w:r w:rsidRPr="00F95B02">
              <w:t>N</w:t>
            </w:r>
            <w:r w:rsidRPr="00F95B02">
              <w:rPr>
                <w:vertAlign w:val="subscript"/>
              </w:rPr>
              <w:t>RB</w:t>
            </w:r>
          </w:p>
        </w:tc>
      </w:tr>
      <w:tr w:rsidR="00B9325A" w14:paraId="0D7C67BF" w14:textId="77777777" w:rsidTr="00AF61D2">
        <w:trPr>
          <w:cantSplit/>
          <w:jc w:val="center"/>
        </w:trPr>
        <w:tc>
          <w:tcPr>
            <w:tcW w:w="1221" w:type="dxa"/>
          </w:tcPr>
          <w:p w14:paraId="6A618470" w14:textId="77777777" w:rsidR="00B9325A" w:rsidRDefault="00B9325A" w:rsidP="00AF61D2">
            <w:pPr>
              <w:pStyle w:val="TAC"/>
            </w:pPr>
            <w:r>
              <w:t>60</w:t>
            </w:r>
          </w:p>
        </w:tc>
        <w:tc>
          <w:tcPr>
            <w:tcW w:w="1189" w:type="dxa"/>
          </w:tcPr>
          <w:p w14:paraId="3A229BC6" w14:textId="77777777" w:rsidR="00B9325A" w:rsidRDefault="00B9325A" w:rsidP="00AF61D2">
            <w:pPr>
              <w:pStyle w:val="TAC"/>
            </w:pPr>
            <w:r>
              <w:t>66</w:t>
            </w:r>
          </w:p>
        </w:tc>
        <w:tc>
          <w:tcPr>
            <w:tcW w:w="1134" w:type="dxa"/>
          </w:tcPr>
          <w:p w14:paraId="5CBEC1A9" w14:textId="77777777" w:rsidR="00B9325A" w:rsidRDefault="00B9325A" w:rsidP="00AF61D2">
            <w:pPr>
              <w:pStyle w:val="TAC"/>
            </w:pPr>
            <w:r>
              <w:t>132</w:t>
            </w:r>
          </w:p>
        </w:tc>
        <w:tc>
          <w:tcPr>
            <w:tcW w:w="992" w:type="dxa"/>
          </w:tcPr>
          <w:p w14:paraId="1D185C38" w14:textId="77777777" w:rsidR="00B9325A" w:rsidRDefault="00B9325A" w:rsidP="00AF61D2">
            <w:pPr>
              <w:pStyle w:val="TAC"/>
            </w:pPr>
            <w:r>
              <w:t>264</w:t>
            </w:r>
          </w:p>
        </w:tc>
        <w:tc>
          <w:tcPr>
            <w:tcW w:w="1134" w:type="dxa"/>
          </w:tcPr>
          <w:p w14:paraId="4A96926E" w14:textId="77777777" w:rsidR="00B9325A" w:rsidRDefault="00B9325A" w:rsidP="00AF61D2">
            <w:pPr>
              <w:pStyle w:val="TAC"/>
            </w:pPr>
            <w:r>
              <w:t>N/A</w:t>
            </w:r>
          </w:p>
        </w:tc>
      </w:tr>
      <w:tr w:rsidR="00B9325A" w14:paraId="2633D3D8" w14:textId="77777777" w:rsidTr="00AF61D2">
        <w:trPr>
          <w:cantSplit/>
          <w:jc w:val="center"/>
        </w:trPr>
        <w:tc>
          <w:tcPr>
            <w:tcW w:w="1221" w:type="dxa"/>
          </w:tcPr>
          <w:p w14:paraId="78A4BF6F" w14:textId="77777777" w:rsidR="00B9325A" w:rsidRDefault="00B9325A" w:rsidP="00AF61D2">
            <w:pPr>
              <w:pStyle w:val="TAC"/>
            </w:pPr>
            <w:r>
              <w:t>120</w:t>
            </w:r>
          </w:p>
        </w:tc>
        <w:tc>
          <w:tcPr>
            <w:tcW w:w="1189" w:type="dxa"/>
          </w:tcPr>
          <w:p w14:paraId="6350F63D" w14:textId="77777777" w:rsidR="00B9325A" w:rsidRDefault="00B9325A" w:rsidP="00AF61D2">
            <w:pPr>
              <w:pStyle w:val="TAC"/>
            </w:pPr>
            <w:r>
              <w:t>32</w:t>
            </w:r>
          </w:p>
        </w:tc>
        <w:tc>
          <w:tcPr>
            <w:tcW w:w="1134" w:type="dxa"/>
          </w:tcPr>
          <w:p w14:paraId="3403782C" w14:textId="77777777" w:rsidR="00B9325A" w:rsidRDefault="00B9325A" w:rsidP="00AF61D2">
            <w:pPr>
              <w:pStyle w:val="TAC"/>
            </w:pPr>
            <w:r>
              <w:t>66</w:t>
            </w:r>
          </w:p>
        </w:tc>
        <w:tc>
          <w:tcPr>
            <w:tcW w:w="992" w:type="dxa"/>
          </w:tcPr>
          <w:p w14:paraId="04260D0D" w14:textId="77777777" w:rsidR="00B9325A" w:rsidRDefault="00B9325A" w:rsidP="00AF61D2">
            <w:pPr>
              <w:pStyle w:val="TAC"/>
            </w:pPr>
            <w:r>
              <w:t>132</w:t>
            </w:r>
          </w:p>
        </w:tc>
        <w:tc>
          <w:tcPr>
            <w:tcW w:w="1134" w:type="dxa"/>
          </w:tcPr>
          <w:p w14:paraId="42CF4FC3" w14:textId="77777777" w:rsidR="00B9325A" w:rsidRDefault="00B9325A" w:rsidP="00AF61D2">
            <w:pPr>
              <w:pStyle w:val="TAC"/>
            </w:pPr>
            <w:r>
              <w:t>264</w:t>
            </w:r>
          </w:p>
        </w:tc>
      </w:tr>
    </w:tbl>
    <w:p w14:paraId="2D52BD71" w14:textId="77777777" w:rsidR="00B9325A" w:rsidRDefault="00B9325A" w:rsidP="00B9325A">
      <w:pPr>
        <w:pStyle w:val="aff7"/>
        <w:ind w:left="800"/>
        <w:rPr>
          <w:szCs w:val="24"/>
          <w:lang w:eastAsia="zh-CN"/>
        </w:rPr>
      </w:pPr>
      <w:r w:rsidRPr="006D4A1E">
        <w:t xml:space="preserve"> </w:t>
      </w:r>
      <w:r w:rsidRPr="006D4A1E">
        <w:rPr>
          <w:szCs w:val="24"/>
          <w:lang w:eastAsia="zh-CN"/>
        </w:rPr>
        <w:t xml:space="preserve"> </w:t>
      </w:r>
    </w:p>
    <w:p w14:paraId="5A3A65D3" w14:textId="77777777" w:rsidR="00B9325A" w:rsidRPr="0008154E" w:rsidRDefault="00B9325A" w:rsidP="00B9325A">
      <w:pPr>
        <w:spacing w:after="120"/>
        <w:rPr>
          <w:b/>
          <w:bCs/>
          <w:u w:val="single"/>
          <w:lang w:val="en-US"/>
        </w:rPr>
      </w:pPr>
      <w:r w:rsidRPr="0008154E">
        <w:rPr>
          <w:b/>
          <w:bCs/>
          <w:u w:val="single"/>
          <w:lang w:val="en-US"/>
        </w:rPr>
        <w:t>Restriction on guardband size for SBFD</w:t>
      </w:r>
    </w:p>
    <w:p w14:paraId="0D613E53" w14:textId="77777777" w:rsidR="00B9325A" w:rsidRPr="00CD1FC1" w:rsidRDefault="00B9325A" w:rsidP="00B9325A">
      <w:pPr>
        <w:spacing w:after="0"/>
        <w:rPr>
          <w:highlight w:val="green"/>
        </w:rPr>
      </w:pPr>
      <w:r w:rsidRPr="00CD1FC1">
        <w:rPr>
          <w:highlight w:val="green"/>
        </w:rPr>
        <w:t xml:space="preserve">Agreement: </w:t>
      </w:r>
    </w:p>
    <w:p w14:paraId="66A0B47E" w14:textId="77777777" w:rsidR="00B9325A" w:rsidRPr="00B32634" w:rsidRDefault="00B9325A" w:rsidP="00B9325A">
      <w:pPr>
        <w:pStyle w:val="aff7"/>
        <w:widowControl/>
        <w:numPr>
          <w:ilvl w:val="0"/>
          <w:numId w:val="30"/>
        </w:numPr>
        <w:ind w:leftChars="0"/>
        <w:jc w:val="left"/>
        <w:rPr>
          <w:rFonts w:ascii="Times New Roman" w:hAnsi="Times New Roman"/>
          <w:sz w:val="20"/>
          <w:szCs w:val="20"/>
        </w:rPr>
      </w:pPr>
      <w:r w:rsidRPr="00B32634">
        <w:rPr>
          <w:rFonts w:ascii="Times New Roman" w:hAnsi="Times New Roman"/>
          <w:sz w:val="20"/>
          <w:szCs w:val="20"/>
        </w:rPr>
        <w:t xml:space="preserve">Restriction on guardband size for SBFD: </w:t>
      </w:r>
    </w:p>
    <w:p w14:paraId="3E392469" w14:textId="77777777" w:rsidR="00B9325A" w:rsidRPr="00B32634" w:rsidRDefault="00B9325A" w:rsidP="00B9325A">
      <w:pPr>
        <w:pStyle w:val="aff7"/>
        <w:widowControl/>
        <w:numPr>
          <w:ilvl w:val="1"/>
          <w:numId w:val="30"/>
        </w:numPr>
        <w:ind w:leftChars="0"/>
        <w:jc w:val="left"/>
        <w:rPr>
          <w:rFonts w:ascii="Times New Roman" w:eastAsia="宋体" w:hAnsi="Times New Roman"/>
          <w:sz w:val="20"/>
          <w:lang w:eastAsia="zh-CN"/>
        </w:rPr>
      </w:pPr>
      <w:r w:rsidRPr="00B32634">
        <w:rPr>
          <w:rFonts w:ascii="Times New Roman" w:eastAsia="宋体" w:hAnsi="Times New Roman"/>
          <w:sz w:val="20"/>
          <w:lang w:eastAsia="zh-CN"/>
        </w:rPr>
        <w:t>Option 1: Definition based on existing guardbands requirement in TS38.104 (i.e., minimum guardband)</w:t>
      </w:r>
    </w:p>
    <w:p w14:paraId="3136936E" w14:textId="77777777" w:rsidR="00B9325A" w:rsidRPr="00B32634"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lang w:eastAsia="zh-CN"/>
        </w:rPr>
      </w:pPr>
      <w:r w:rsidRPr="00B32634">
        <w:rPr>
          <w:rFonts w:ascii="Times New Roman" w:hAnsi="Times New Roman"/>
          <w:sz w:val="20"/>
          <w:lang w:eastAsia="zh-CN"/>
        </w:rPr>
        <w:t>Option 2: Typical values of guardband defined for requirement, but the guardband should not be restricted to those in RAN4 specifications.</w:t>
      </w:r>
    </w:p>
    <w:p w14:paraId="15C2C126" w14:textId="77777777" w:rsidR="00B9325A" w:rsidRPr="00B32634" w:rsidRDefault="00B9325A" w:rsidP="00B9325A">
      <w:pPr>
        <w:pStyle w:val="aff7"/>
        <w:widowControl/>
        <w:numPr>
          <w:ilvl w:val="1"/>
          <w:numId w:val="30"/>
        </w:numPr>
        <w:ind w:leftChars="0"/>
        <w:jc w:val="left"/>
        <w:rPr>
          <w:rFonts w:ascii="Times New Roman" w:eastAsia="宋体" w:hAnsi="Times New Roman"/>
          <w:sz w:val="20"/>
          <w:lang w:eastAsia="zh-CN"/>
        </w:rPr>
      </w:pPr>
      <w:r w:rsidRPr="00B32634">
        <w:rPr>
          <w:rFonts w:ascii="Times New Roman" w:eastAsia="宋体" w:hAnsi="Times New Roman"/>
          <w:sz w:val="20"/>
          <w:lang w:eastAsia="zh-CN"/>
        </w:rPr>
        <w:t xml:space="preserve">Option 3: No restriction (manufacturer declaration-based), but with restriction on maximum allowed number of RBs for guardband: </w:t>
      </w:r>
    </w:p>
    <w:p w14:paraId="6B788EA4" w14:textId="77777777" w:rsidR="00B9325A" w:rsidRDefault="00B9325A" w:rsidP="00B9325A">
      <w:pPr>
        <w:pStyle w:val="aff7"/>
        <w:widowControl/>
        <w:numPr>
          <w:ilvl w:val="1"/>
          <w:numId w:val="30"/>
        </w:numPr>
        <w:ind w:leftChars="0"/>
        <w:jc w:val="left"/>
        <w:rPr>
          <w:rFonts w:ascii="Times New Roman" w:eastAsia="宋体" w:hAnsi="Times New Roman"/>
          <w:sz w:val="20"/>
          <w:lang w:eastAsia="zh-CN"/>
        </w:rPr>
      </w:pPr>
      <w:r w:rsidRPr="00B32634">
        <w:rPr>
          <w:rFonts w:ascii="Times New Roman" w:eastAsia="宋体" w:hAnsi="Times New Roman"/>
          <w:sz w:val="20"/>
          <w:lang w:eastAsia="zh-CN"/>
        </w:rPr>
        <w:lastRenderedPageBreak/>
        <w:t xml:space="preserve">Option 3a: No restriction (manufacturer declaration-based), and no restriction on maximum/minimum number of RBs for guandband: </w:t>
      </w:r>
    </w:p>
    <w:p w14:paraId="0B05207E" w14:textId="77777777" w:rsidR="00B9325A" w:rsidRPr="00B32634" w:rsidRDefault="00B9325A" w:rsidP="00B9325A">
      <w:pPr>
        <w:pStyle w:val="aff7"/>
        <w:widowControl/>
        <w:ind w:leftChars="0" w:left="1656"/>
        <w:jc w:val="left"/>
        <w:rPr>
          <w:rFonts w:ascii="Times New Roman" w:eastAsia="宋体" w:hAnsi="Times New Roman"/>
          <w:sz w:val="20"/>
          <w:lang w:eastAsia="zh-CN"/>
        </w:rPr>
      </w:pPr>
    </w:p>
    <w:p w14:paraId="5EBC3F70" w14:textId="77777777" w:rsidR="00B9325A" w:rsidRPr="0008154E" w:rsidRDefault="00B9325A" w:rsidP="00B9325A">
      <w:pPr>
        <w:spacing w:after="120"/>
        <w:rPr>
          <w:b/>
          <w:bCs/>
          <w:u w:val="single"/>
          <w:lang w:val="en-US"/>
        </w:rPr>
      </w:pPr>
      <w:r w:rsidRPr="0008154E">
        <w:rPr>
          <w:b/>
          <w:bCs/>
          <w:u w:val="single"/>
          <w:lang w:val="en-US"/>
        </w:rPr>
        <w:t>SBFD time-domain terminology</w:t>
      </w:r>
    </w:p>
    <w:p w14:paraId="76DA9855" w14:textId="77777777" w:rsidR="00B9325A" w:rsidRPr="00CD1FC1" w:rsidRDefault="00B9325A" w:rsidP="00B9325A">
      <w:pPr>
        <w:spacing w:after="0"/>
        <w:rPr>
          <w:highlight w:val="green"/>
        </w:rPr>
      </w:pPr>
      <w:r w:rsidRPr="00CD1FC1">
        <w:rPr>
          <w:highlight w:val="green"/>
        </w:rPr>
        <w:t xml:space="preserve">Agreement: </w:t>
      </w:r>
    </w:p>
    <w:p w14:paraId="3B12DD41" w14:textId="77777777" w:rsidR="00B9325A" w:rsidRDefault="00B9325A" w:rsidP="00B9325A">
      <w:pPr>
        <w:pStyle w:val="aff7"/>
        <w:widowControl/>
        <w:numPr>
          <w:ilvl w:val="0"/>
          <w:numId w:val="30"/>
        </w:numPr>
        <w:ind w:leftChars="0"/>
        <w:jc w:val="left"/>
        <w:rPr>
          <w:rFonts w:ascii="Times New Roman" w:eastAsia="宋体" w:hAnsi="Times New Roman"/>
          <w:sz w:val="20"/>
          <w:lang w:eastAsia="zh-CN"/>
        </w:rPr>
      </w:pPr>
      <w:r w:rsidRPr="0008154E">
        <w:rPr>
          <w:rFonts w:ascii="Times New Roman" w:eastAsia="宋体" w:hAnsi="Times New Roman"/>
          <w:sz w:val="20"/>
          <w:lang w:eastAsia="zh-CN"/>
        </w:rPr>
        <w:t>When specifying RAN4 requirements for SBFD-capable BS, SBFD symbols (instead of SBFD slots/symbols) shall be used to designate the time domain duration in which SBFD related requirements is applied.</w:t>
      </w:r>
    </w:p>
    <w:p w14:paraId="5DBEE180" w14:textId="77777777" w:rsidR="00B9325A" w:rsidRPr="0008154E" w:rsidRDefault="00B9325A" w:rsidP="00B9325A">
      <w:pPr>
        <w:pStyle w:val="aff7"/>
        <w:widowControl/>
        <w:ind w:leftChars="0" w:left="936"/>
        <w:jc w:val="left"/>
        <w:rPr>
          <w:rFonts w:ascii="Times New Roman" w:eastAsia="宋体" w:hAnsi="Times New Roman"/>
          <w:sz w:val="20"/>
          <w:lang w:eastAsia="zh-CN"/>
        </w:rPr>
      </w:pPr>
    </w:p>
    <w:p w14:paraId="7EDDD200" w14:textId="77777777" w:rsidR="00B9325A" w:rsidRPr="0008154E" w:rsidRDefault="00B9325A" w:rsidP="00B9325A">
      <w:pPr>
        <w:spacing w:after="120"/>
        <w:rPr>
          <w:b/>
          <w:bCs/>
          <w:u w:val="single"/>
          <w:lang w:val="en-US"/>
        </w:rPr>
      </w:pPr>
      <w:r w:rsidRPr="0008154E">
        <w:rPr>
          <w:b/>
          <w:bCs/>
          <w:u w:val="single"/>
          <w:lang w:val="en-US"/>
        </w:rPr>
        <w:t>CLI handling impact on RF requirement</w:t>
      </w:r>
    </w:p>
    <w:p w14:paraId="1ECE366C" w14:textId="77777777" w:rsidR="00B9325A" w:rsidRPr="00CD1FC1" w:rsidRDefault="00B9325A" w:rsidP="00B9325A">
      <w:pPr>
        <w:spacing w:after="0"/>
        <w:rPr>
          <w:highlight w:val="green"/>
        </w:rPr>
      </w:pPr>
      <w:r w:rsidRPr="00CD1FC1">
        <w:rPr>
          <w:highlight w:val="green"/>
        </w:rPr>
        <w:t xml:space="preserve">Agreement: </w:t>
      </w:r>
    </w:p>
    <w:p w14:paraId="680AA0C7" w14:textId="77777777" w:rsidR="00B9325A" w:rsidRPr="0008154E" w:rsidRDefault="00B9325A" w:rsidP="00B9325A">
      <w:pPr>
        <w:pStyle w:val="aff7"/>
        <w:widowControl/>
        <w:numPr>
          <w:ilvl w:val="0"/>
          <w:numId w:val="30"/>
        </w:numPr>
        <w:ind w:leftChars="0"/>
        <w:jc w:val="left"/>
        <w:rPr>
          <w:rFonts w:ascii="Times New Roman" w:eastAsia="宋体" w:hAnsi="Times New Roman"/>
          <w:sz w:val="20"/>
          <w:lang w:eastAsia="zh-CN"/>
        </w:rPr>
      </w:pPr>
      <w:r w:rsidRPr="0008154E">
        <w:rPr>
          <w:rFonts w:ascii="Times New Roman" w:eastAsia="宋体" w:hAnsi="Times New Roman"/>
          <w:sz w:val="20"/>
          <w:lang w:eastAsia="zh-CN"/>
        </w:rPr>
        <w:t>RAN4 shall define RF requirements for the frequency outside of wanted carrier based on no gNB-to-gNB CLI handling as baseline</w:t>
      </w:r>
    </w:p>
    <w:p w14:paraId="7AC6E06F" w14:textId="77777777" w:rsidR="00B9325A" w:rsidRPr="0008154E" w:rsidRDefault="00B9325A" w:rsidP="00B9325A">
      <w:pPr>
        <w:pStyle w:val="aff7"/>
        <w:widowControl/>
        <w:numPr>
          <w:ilvl w:val="1"/>
          <w:numId w:val="30"/>
        </w:numPr>
        <w:ind w:leftChars="0"/>
        <w:jc w:val="left"/>
        <w:rPr>
          <w:rFonts w:ascii="Times New Roman" w:eastAsia="宋体" w:hAnsi="Times New Roman"/>
          <w:sz w:val="20"/>
          <w:lang w:eastAsia="zh-CN"/>
        </w:rPr>
      </w:pPr>
      <w:r w:rsidRPr="0008154E">
        <w:rPr>
          <w:rFonts w:ascii="Times New Roman" w:eastAsia="宋体" w:hAnsi="Times New Roman"/>
          <w:sz w:val="20"/>
          <w:lang w:eastAsia="zh-CN"/>
        </w:rPr>
        <w:t>FFS Revisit particular RF requirements pending on RAN1 progress on the gNB-to-gNB CLI handling work.</w:t>
      </w:r>
    </w:p>
    <w:p w14:paraId="3A9D02FA" w14:textId="77777777" w:rsidR="00B9325A" w:rsidRDefault="00B9325A" w:rsidP="00B9325A">
      <w:pPr>
        <w:rPr>
          <w:b/>
          <w:bCs/>
          <w:u w:val="single"/>
          <w:lang w:val="en-US"/>
        </w:rPr>
      </w:pPr>
    </w:p>
    <w:p w14:paraId="34880604" w14:textId="77777777" w:rsidR="00B9325A" w:rsidRPr="00B32634" w:rsidRDefault="00B9325A" w:rsidP="00B9325A">
      <w:pPr>
        <w:spacing w:after="120"/>
        <w:rPr>
          <w:b/>
          <w:bCs/>
          <w:u w:val="single"/>
          <w:lang w:val="en-US"/>
        </w:rPr>
      </w:pPr>
      <w:r w:rsidRPr="00B32634">
        <w:rPr>
          <w:b/>
          <w:bCs/>
          <w:u w:val="single"/>
          <w:lang w:val="en-US"/>
        </w:rPr>
        <w:t>BS RF Specification structure for SBFD requirements</w:t>
      </w:r>
    </w:p>
    <w:p w14:paraId="615B8F15" w14:textId="77777777" w:rsidR="00B9325A" w:rsidRPr="00CD1FC1" w:rsidRDefault="00B9325A" w:rsidP="00B9325A">
      <w:pPr>
        <w:spacing w:after="0"/>
      </w:pPr>
      <w:r w:rsidRPr="00CD1FC1">
        <w:t xml:space="preserve">Way forward: </w:t>
      </w:r>
    </w:p>
    <w:p w14:paraId="108D0B59" w14:textId="77777777" w:rsidR="00B9325A" w:rsidRPr="00B32634" w:rsidRDefault="00B9325A" w:rsidP="00B9325A">
      <w:pPr>
        <w:pStyle w:val="aff7"/>
        <w:widowControl/>
        <w:numPr>
          <w:ilvl w:val="0"/>
          <w:numId w:val="30"/>
        </w:numPr>
        <w:ind w:leftChars="0"/>
        <w:jc w:val="left"/>
        <w:rPr>
          <w:rFonts w:ascii="Times New Roman" w:eastAsia="宋体" w:hAnsi="Times New Roman"/>
          <w:sz w:val="20"/>
          <w:lang w:eastAsia="zh-CN"/>
        </w:rPr>
      </w:pPr>
      <w:r w:rsidRPr="00B32634">
        <w:rPr>
          <w:rFonts w:ascii="Times New Roman" w:eastAsia="宋体" w:hAnsi="Times New Roman"/>
          <w:sz w:val="20"/>
          <w:lang w:eastAsia="zh-CN"/>
        </w:rPr>
        <w:t xml:space="preserve">RAN4 shall study how to introduce BS RF new requirements for SBFD-capable BS: </w:t>
      </w:r>
    </w:p>
    <w:p w14:paraId="0DF90C55" w14:textId="77777777" w:rsidR="00B9325A" w:rsidRPr="00B32634" w:rsidRDefault="00B9325A" w:rsidP="00B9325A">
      <w:pPr>
        <w:pStyle w:val="aff7"/>
        <w:widowControl/>
        <w:numPr>
          <w:ilvl w:val="1"/>
          <w:numId w:val="30"/>
        </w:numPr>
        <w:ind w:leftChars="0"/>
        <w:jc w:val="left"/>
        <w:rPr>
          <w:rFonts w:ascii="Times New Roman" w:eastAsia="宋体" w:hAnsi="Times New Roman"/>
          <w:sz w:val="20"/>
          <w:lang w:eastAsia="zh-CN"/>
        </w:rPr>
      </w:pPr>
      <w:r w:rsidRPr="00B32634">
        <w:rPr>
          <w:rFonts w:ascii="Times New Roman" w:eastAsia="宋体" w:hAnsi="Times New Roman"/>
          <w:sz w:val="20"/>
          <w:lang w:eastAsia="zh-CN"/>
        </w:rPr>
        <w:t>Option 1: Embedding the corresponding SBFD RF requirements in the corresponding section of TS 38.104 (similar as NB-IoT RF requirement in TS36.104)</w:t>
      </w:r>
    </w:p>
    <w:p w14:paraId="265AD8CB" w14:textId="77777777" w:rsidR="00B9325A" w:rsidRPr="00B32634" w:rsidRDefault="00B9325A" w:rsidP="00B9325A">
      <w:pPr>
        <w:pStyle w:val="aff7"/>
        <w:widowControl/>
        <w:numPr>
          <w:ilvl w:val="1"/>
          <w:numId w:val="30"/>
        </w:numPr>
        <w:ind w:leftChars="0"/>
        <w:jc w:val="left"/>
        <w:rPr>
          <w:rFonts w:ascii="Times New Roman" w:eastAsia="宋体" w:hAnsi="Times New Roman"/>
          <w:sz w:val="20"/>
          <w:lang w:eastAsia="zh-CN"/>
        </w:rPr>
      </w:pPr>
      <w:r w:rsidRPr="00B32634">
        <w:rPr>
          <w:rFonts w:ascii="Times New Roman" w:eastAsia="宋体" w:hAnsi="Times New Roman"/>
          <w:sz w:val="20"/>
          <w:lang w:eastAsia="zh-CN"/>
        </w:rPr>
        <w:t>Option 2: Creating new sub-clauses in TS 38.104 for RF requirements that applies for SBFD</w:t>
      </w:r>
    </w:p>
    <w:p w14:paraId="063BBB44" w14:textId="77777777" w:rsidR="00B9325A" w:rsidRPr="00B32634" w:rsidRDefault="00B9325A" w:rsidP="00B9325A">
      <w:pPr>
        <w:pStyle w:val="aff7"/>
        <w:widowControl/>
        <w:numPr>
          <w:ilvl w:val="2"/>
          <w:numId w:val="30"/>
        </w:numPr>
        <w:ind w:leftChars="0"/>
        <w:jc w:val="left"/>
        <w:rPr>
          <w:rFonts w:ascii="Times New Roman" w:eastAsia="宋体" w:hAnsi="Times New Roman"/>
          <w:sz w:val="20"/>
          <w:lang w:eastAsia="zh-CN"/>
        </w:rPr>
      </w:pPr>
      <w:r w:rsidRPr="00B32634">
        <w:rPr>
          <w:rFonts w:ascii="Times New Roman" w:eastAsia="宋体" w:hAnsi="Times New Roman"/>
          <w:sz w:val="20"/>
          <w:lang w:eastAsia="zh-CN"/>
        </w:rPr>
        <w:t>Option 2a: details (like new suffix or not) can be FFS when RF requirements are stable.</w:t>
      </w:r>
    </w:p>
    <w:p w14:paraId="3C8BD92C" w14:textId="77777777" w:rsidR="00B9325A" w:rsidRPr="00B32634" w:rsidRDefault="00B9325A" w:rsidP="00B9325A">
      <w:pPr>
        <w:pStyle w:val="aff7"/>
        <w:widowControl/>
        <w:numPr>
          <w:ilvl w:val="2"/>
          <w:numId w:val="30"/>
        </w:numPr>
        <w:ind w:leftChars="0"/>
        <w:jc w:val="left"/>
        <w:rPr>
          <w:rFonts w:ascii="Times New Roman" w:eastAsia="宋体" w:hAnsi="Times New Roman"/>
          <w:sz w:val="20"/>
          <w:lang w:eastAsia="zh-CN"/>
        </w:rPr>
      </w:pPr>
      <w:r w:rsidRPr="00B32634">
        <w:rPr>
          <w:rFonts w:ascii="Times New Roman" w:eastAsia="宋体" w:hAnsi="Times New Roman"/>
          <w:sz w:val="20"/>
          <w:lang w:eastAsia="zh-CN"/>
        </w:rPr>
        <w:t>Option 2b: Set up new sub-clause with suffix-B for modified existing RF requirements and SBFD-dedicated new RF requirements</w:t>
      </w:r>
    </w:p>
    <w:p w14:paraId="5C175309" w14:textId="77777777" w:rsidR="00B9325A" w:rsidRPr="00B32634" w:rsidRDefault="00B9325A" w:rsidP="00B9325A">
      <w:pPr>
        <w:pStyle w:val="aff7"/>
        <w:widowControl/>
        <w:numPr>
          <w:ilvl w:val="1"/>
          <w:numId w:val="30"/>
        </w:numPr>
        <w:ind w:leftChars="0"/>
        <w:jc w:val="left"/>
        <w:rPr>
          <w:rFonts w:ascii="Times New Roman" w:eastAsia="宋体" w:hAnsi="Times New Roman"/>
          <w:sz w:val="20"/>
          <w:lang w:eastAsia="zh-CN"/>
        </w:rPr>
      </w:pPr>
      <w:r w:rsidRPr="00B32634">
        <w:rPr>
          <w:rFonts w:ascii="Times New Roman" w:eastAsia="宋体" w:hAnsi="Times New Roman"/>
          <w:sz w:val="20"/>
          <w:lang w:eastAsia="zh-CN"/>
        </w:rPr>
        <w:t>Option 3: A new specification for SBFD BS RF requirements</w:t>
      </w:r>
    </w:p>
    <w:p w14:paraId="05D9693F" w14:textId="77777777" w:rsidR="00B9325A" w:rsidRDefault="00B9325A" w:rsidP="00B9325A">
      <w:pPr>
        <w:rPr>
          <w:rFonts w:eastAsiaTheme="minorEastAsia"/>
          <w:b/>
          <w:bCs/>
          <w:lang w:val="en-US" w:eastAsia="zh-CN"/>
        </w:rPr>
      </w:pPr>
    </w:p>
    <w:p w14:paraId="00A75BB9" w14:textId="77777777" w:rsidR="00B9325A" w:rsidRPr="00B32634" w:rsidRDefault="00B9325A" w:rsidP="00B9325A">
      <w:pPr>
        <w:rPr>
          <w:rFonts w:ascii="Arial" w:hAnsi="Arial" w:cs="Arial"/>
          <w:b/>
          <w:bCs/>
          <w:sz w:val="22"/>
          <w:szCs w:val="22"/>
          <w:lang w:val="en-US"/>
        </w:rPr>
      </w:pPr>
      <w:r w:rsidRPr="00B32634">
        <w:rPr>
          <w:rFonts w:ascii="Arial" w:hAnsi="Arial" w:cs="Arial"/>
          <w:b/>
          <w:bCs/>
          <w:sz w:val="22"/>
          <w:szCs w:val="22"/>
          <w:lang w:val="en-US"/>
        </w:rPr>
        <w:t>Potentially new requirements for SBFD</w:t>
      </w:r>
    </w:p>
    <w:p w14:paraId="2F7686C6" w14:textId="77777777" w:rsidR="00B9325A" w:rsidRPr="00B32634" w:rsidRDefault="00B9325A" w:rsidP="00B9325A">
      <w:pPr>
        <w:spacing w:after="120"/>
        <w:rPr>
          <w:b/>
          <w:bCs/>
          <w:u w:val="single"/>
          <w:lang w:val="en-US"/>
        </w:rPr>
      </w:pPr>
      <w:r w:rsidRPr="00B32634">
        <w:rPr>
          <w:b/>
          <w:bCs/>
          <w:u w:val="single"/>
          <w:lang w:val="en-US"/>
        </w:rPr>
        <w:t>Requirement for transient period between SBFD and non-SBFD</w:t>
      </w:r>
    </w:p>
    <w:p w14:paraId="711D271B" w14:textId="77777777" w:rsidR="00B9325A" w:rsidRPr="00CD1FC1" w:rsidRDefault="00B9325A" w:rsidP="00B9325A">
      <w:pPr>
        <w:spacing w:after="0"/>
        <w:rPr>
          <w:highlight w:val="green"/>
        </w:rPr>
      </w:pPr>
      <w:r w:rsidRPr="00CD1FC1">
        <w:rPr>
          <w:highlight w:val="green"/>
        </w:rPr>
        <w:t xml:space="preserve">Agreement: </w:t>
      </w:r>
    </w:p>
    <w:p w14:paraId="06721F9A" w14:textId="77777777" w:rsidR="00B9325A" w:rsidRPr="00B32634" w:rsidRDefault="00B9325A" w:rsidP="00B9325A">
      <w:pPr>
        <w:pStyle w:val="aff7"/>
        <w:widowControl/>
        <w:numPr>
          <w:ilvl w:val="0"/>
          <w:numId w:val="30"/>
        </w:numPr>
        <w:ind w:leftChars="0"/>
        <w:jc w:val="left"/>
        <w:rPr>
          <w:rFonts w:ascii="Times New Roman" w:hAnsi="Times New Roman"/>
          <w:sz w:val="20"/>
          <w:szCs w:val="20"/>
        </w:rPr>
      </w:pPr>
      <w:r w:rsidRPr="00B32634">
        <w:rPr>
          <w:rFonts w:ascii="Times New Roman" w:eastAsiaTheme="minorEastAsia" w:hAnsi="Times New Roman"/>
          <w:sz w:val="20"/>
          <w:szCs w:val="20"/>
          <w:lang w:eastAsia="zh-CN"/>
        </w:rPr>
        <w:t xml:space="preserve">RAN4 shall use existing transient period requirement as baseline for the following four cases identified for SBFD: </w:t>
      </w:r>
    </w:p>
    <w:tbl>
      <w:tblPr>
        <w:tblStyle w:val="a4"/>
        <w:tblW w:w="0" w:type="auto"/>
        <w:tblInd w:w="454" w:type="dxa"/>
        <w:tblLook w:val="04A0" w:firstRow="1" w:lastRow="0" w:firstColumn="1" w:lastColumn="0" w:noHBand="0" w:noVBand="1"/>
      </w:tblPr>
      <w:tblGrid>
        <w:gridCol w:w="2405"/>
        <w:gridCol w:w="3402"/>
        <w:gridCol w:w="3824"/>
      </w:tblGrid>
      <w:tr w:rsidR="00B9325A" w:rsidRPr="0099483F" w14:paraId="2F30FEA4" w14:textId="77777777" w:rsidTr="00AF61D2">
        <w:tc>
          <w:tcPr>
            <w:tcW w:w="2405" w:type="dxa"/>
          </w:tcPr>
          <w:p w14:paraId="6332F849" w14:textId="77777777" w:rsidR="00B9325A" w:rsidRPr="0099483F" w:rsidRDefault="00B9325A" w:rsidP="00AF61D2">
            <w:pPr>
              <w:ind w:left="576"/>
              <w:jc w:val="both"/>
              <w:rPr>
                <w:rFonts w:eastAsiaTheme="minorEastAsia"/>
                <w:b/>
                <w:bCs/>
                <w:lang w:val="en-US" w:eastAsia="zh-CN"/>
              </w:rPr>
            </w:pPr>
          </w:p>
        </w:tc>
        <w:tc>
          <w:tcPr>
            <w:tcW w:w="3402" w:type="dxa"/>
          </w:tcPr>
          <w:p w14:paraId="356C0234" w14:textId="77777777" w:rsidR="00B9325A" w:rsidRPr="0099483F" w:rsidRDefault="00B9325A" w:rsidP="00AF61D2">
            <w:pPr>
              <w:jc w:val="both"/>
              <w:rPr>
                <w:rFonts w:eastAsiaTheme="minorEastAsia"/>
                <w:b/>
                <w:bCs/>
                <w:lang w:val="en-US" w:eastAsia="zh-CN"/>
              </w:rPr>
            </w:pPr>
            <w:r w:rsidRPr="0099483F">
              <w:rPr>
                <w:rFonts w:eastAsiaTheme="minorEastAsia"/>
                <w:b/>
                <w:bCs/>
                <w:lang w:val="en-US" w:eastAsia="zh-CN"/>
              </w:rPr>
              <w:t>Frequency regions for Transition</w:t>
            </w:r>
          </w:p>
        </w:tc>
        <w:tc>
          <w:tcPr>
            <w:tcW w:w="3824" w:type="dxa"/>
          </w:tcPr>
          <w:p w14:paraId="0B9D5E22" w14:textId="77777777" w:rsidR="00B9325A" w:rsidRPr="0099483F" w:rsidRDefault="00B9325A" w:rsidP="00AF61D2">
            <w:pPr>
              <w:jc w:val="both"/>
              <w:rPr>
                <w:rFonts w:eastAsiaTheme="minorEastAsia"/>
                <w:b/>
                <w:bCs/>
                <w:lang w:val="en-US" w:eastAsia="zh-CN"/>
              </w:rPr>
            </w:pPr>
            <w:r w:rsidRPr="0099483F">
              <w:rPr>
                <w:rFonts w:eastAsiaTheme="minorEastAsia"/>
                <w:b/>
                <w:bCs/>
                <w:lang w:val="en-US" w:eastAsia="zh-CN"/>
              </w:rPr>
              <w:t>BS transmitter behavior during transition</w:t>
            </w:r>
          </w:p>
        </w:tc>
      </w:tr>
      <w:tr w:rsidR="00B9325A" w:rsidRPr="0099483F" w14:paraId="4A85E4E0" w14:textId="77777777" w:rsidTr="00AF61D2">
        <w:tc>
          <w:tcPr>
            <w:tcW w:w="2405" w:type="dxa"/>
          </w:tcPr>
          <w:p w14:paraId="05A5AD94" w14:textId="77777777" w:rsidR="00B9325A" w:rsidRPr="0099483F" w:rsidRDefault="00B9325A" w:rsidP="00AF61D2">
            <w:pPr>
              <w:jc w:val="both"/>
              <w:rPr>
                <w:rFonts w:eastAsiaTheme="minorEastAsia"/>
                <w:lang w:val="en-US" w:eastAsia="zh-CN"/>
              </w:rPr>
            </w:pPr>
            <w:r w:rsidRPr="0099483F">
              <w:rPr>
                <w:lang w:val="en-AU"/>
              </w:rPr>
              <w:t>Case-A (SBFD to DL)</w:t>
            </w:r>
          </w:p>
        </w:tc>
        <w:tc>
          <w:tcPr>
            <w:tcW w:w="3402" w:type="dxa"/>
          </w:tcPr>
          <w:p w14:paraId="4000ABA1" w14:textId="77777777" w:rsidR="00B9325A" w:rsidRPr="0099483F" w:rsidRDefault="00B9325A" w:rsidP="00AF61D2">
            <w:pPr>
              <w:jc w:val="both"/>
              <w:rPr>
                <w:rFonts w:eastAsiaTheme="minorEastAsia"/>
                <w:lang w:val="en-US" w:eastAsia="zh-CN"/>
              </w:rPr>
            </w:pPr>
            <w:r w:rsidRPr="0099483F">
              <w:rPr>
                <w:lang w:val="en-AU"/>
              </w:rPr>
              <w:t>SBFD UL subband and guardband(s)</w:t>
            </w:r>
          </w:p>
        </w:tc>
        <w:tc>
          <w:tcPr>
            <w:tcW w:w="3824" w:type="dxa"/>
          </w:tcPr>
          <w:p w14:paraId="74C52769" w14:textId="77777777" w:rsidR="00B9325A" w:rsidRPr="0099483F" w:rsidRDefault="00B9325A" w:rsidP="00AF61D2">
            <w:pPr>
              <w:jc w:val="both"/>
              <w:rPr>
                <w:rFonts w:eastAsiaTheme="minorEastAsia"/>
                <w:lang w:val="en-US" w:eastAsia="zh-CN"/>
              </w:rPr>
            </w:pPr>
            <w:r w:rsidRPr="0099483F">
              <w:rPr>
                <w:lang w:val="en-AU"/>
              </w:rPr>
              <w:t>BS transmitter OFF-to-ON</w:t>
            </w:r>
          </w:p>
        </w:tc>
      </w:tr>
      <w:tr w:rsidR="00B9325A" w:rsidRPr="0099483F" w14:paraId="7337DA95" w14:textId="77777777" w:rsidTr="00AF61D2">
        <w:tc>
          <w:tcPr>
            <w:tcW w:w="2405" w:type="dxa"/>
          </w:tcPr>
          <w:p w14:paraId="0DAA376D" w14:textId="77777777" w:rsidR="00B9325A" w:rsidRPr="0099483F" w:rsidRDefault="00B9325A" w:rsidP="00AF61D2">
            <w:pPr>
              <w:jc w:val="both"/>
              <w:rPr>
                <w:rFonts w:eastAsiaTheme="minorEastAsia"/>
                <w:lang w:val="en-US" w:eastAsia="zh-CN"/>
              </w:rPr>
            </w:pPr>
            <w:r w:rsidRPr="0099483F">
              <w:rPr>
                <w:lang w:val="en-AU"/>
              </w:rPr>
              <w:t>Case-B (SBFD to UL)</w:t>
            </w:r>
          </w:p>
        </w:tc>
        <w:tc>
          <w:tcPr>
            <w:tcW w:w="3402" w:type="dxa"/>
          </w:tcPr>
          <w:p w14:paraId="561D001A" w14:textId="77777777" w:rsidR="00B9325A" w:rsidRPr="0099483F" w:rsidRDefault="00B9325A" w:rsidP="00AF61D2">
            <w:pPr>
              <w:jc w:val="both"/>
              <w:rPr>
                <w:rFonts w:eastAsiaTheme="minorEastAsia"/>
                <w:lang w:val="en-US" w:eastAsia="zh-CN"/>
              </w:rPr>
            </w:pPr>
            <w:r w:rsidRPr="0099483F">
              <w:rPr>
                <w:lang w:val="en-AU"/>
              </w:rPr>
              <w:t>SBFD DL subband</w:t>
            </w:r>
          </w:p>
        </w:tc>
        <w:tc>
          <w:tcPr>
            <w:tcW w:w="3824" w:type="dxa"/>
          </w:tcPr>
          <w:p w14:paraId="3199C56E" w14:textId="77777777" w:rsidR="00B9325A" w:rsidRPr="0099483F" w:rsidRDefault="00B9325A" w:rsidP="00AF61D2">
            <w:pPr>
              <w:jc w:val="both"/>
              <w:rPr>
                <w:rFonts w:eastAsiaTheme="minorEastAsia"/>
                <w:lang w:val="en-US" w:eastAsia="zh-CN"/>
              </w:rPr>
            </w:pPr>
            <w:r w:rsidRPr="0099483F">
              <w:rPr>
                <w:lang w:val="en-AU"/>
              </w:rPr>
              <w:t>BS transmitter ON-to-OFF</w:t>
            </w:r>
          </w:p>
        </w:tc>
      </w:tr>
      <w:tr w:rsidR="00B9325A" w:rsidRPr="0099483F" w14:paraId="5CD17FCE" w14:textId="77777777" w:rsidTr="00AF61D2">
        <w:tc>
          <w:tcPr>
            <w:tcW w:w="2405" w:type="dxa"/>
          </w:tcPr>
          <w:p w14:paraId="40C98D3A" w14:textId="77777777" w:rsidR="00B9325A" w:rsidRPr="0099483F" w:rsidRDefault="00B9325A" w:rsidP="00AF61D2">
            <w:pPr>
              <w:jc w:val="both"/>
              <w:rPr>
                <w:rFonts w:eastAsiaTheme="minorEastAsia"/>
                <w:lang w:val="en-US" w:eastAsia="zh-CN"/>
              </w:rPr>
            </w:pPr>
            <w:r w:rsidRPr="0099483F">
              <w:rPr>
                <w:lang w:val="en-AU"/>
              </w:rPr>
              <w:t>Case-C (DL to SBFD)</w:t>
            </w:r>
          </w:p>
        </w:tc>
        <w:tc>
          <w:tcPr>
            <w:tcW w:w="3402" w:type="dxa"/>
          </w:tcPr>
          <w:p w14:paraId="0F3BB0BB" w14:textId="77777777" w:rsidR="00B9325A" w:rsidRPr="0099483F" w:rsidRDefault="00B9325A" w:rsidP="00AF61D2">
            <w:pPr>
              <w:jc w:val="both"/>
              <w:rPr>
                <w:rFonts w:eastAsiaTheme="minorEastAsia"/>
                <w:lang w:val="en-US" w:eastAsia="zh-CN"/>
              </w:rPr>
            </w:pPr>
            <w:r w:rsidRPr="0099483F">
              <w:rPr>
                <w:lang w:val="en-AU"/>
              </w:rPr>
              <w:t>SBFD UL subband and guardband(s)</w:t>
            </w:r>
          </w:p>
        </w:tc>
        <w:tc>
          <w:tcPr>
            <w:tcW w:w="3824" w:type="dxa"/>
          </w:tcPr>
          <w:p w14:paraId="7FF7B46C" w14:textId="77777777" w:rsidR="00B9325A" w:rsidRPr="0099483F" w:rsidRDefault="00B9325A" w:rsidP="00AF61D2">
            <w:pPr>
              <w:jc w:val="both"/>
              <w:rPr>
                <w:rFonts w:eastAsiaTheme="minorEastAsia"/>
                <w:lang w:val="en-US" w:eastAsia="zh-CN"/>
              </w:rPr>
            </w:pPr>
            <w:r w:rsidRPr="0099483F">
              <w:rPr>
                <w:lang w:val="en-AU"/>
              </w:rPr>
              <w:t>BS transmitter ON-to-OFF</w:t>
            </w:r>
          </w:p>
        </w:tc>
      </w:tr>
      <w:tr w:rsidR="00B9325A" w:rsidRPr="0099483F" w14:paraId="1A6FA2AA" w14:textId="77777777" w:rsidTr="00AF61D2">
        <w:tc>
          <w:tcPr>
            <w:tcW w:w="2405" w:type="dxa"/>
          </w:tcPr>
          <w:p w14:paraId="6C20E351" w14:textId="77777777" w:rsidR="00B9325A" w:rsidRPr="0099483F" w:rsidRDefault="00B9325A" w:rsidP="00AF61D2">
            <w:pPr>
              <w:jc w:val="both"/>
              <w:rPr>
                <w:rFonts w:eastAsiaTheme="minorEastAsia"/>
                <w:lang w:val="en-US" w:eastAsia="zh-CN"/>
              </w:rPr>
            </w:pPr>
            <w:r w:rsidRPr="0099483F">
              <w:rPr>
                <w:lang w:val="en-AU"/>
              </w:rPr>
              <w:t>Case-D (UL to SBFD)</w:t>
            </w:r>
          </w:p>
        </w:tc>
        <w:tc>
          <w:tcPr>
            <w:tcW w:w="3402" w:type="dxa"/>
          </w:tcPr>
          <w:p w14:paraId="44BD8054" w14:textId="77777777" w:rsidR="00B9325A" w:rsidRPr="0099483F" w:rsidRDefault="00B9325A" w:rsidP="00AF61D2">
            <w:pPr>
              <w:jc w:val="both"/>
              <w:rPr>
                <w:rFonts w:eastAsiaTheme="minorEastAsia"/>
                <w:lang w:val="en-US" w:eastAsia="zh-CN"/>
              </w:rPr>
            </w:pPr>
            <w:r w:rsidRPr="0099483F">
              <w:rPr>
                <w:lang w:val="en-AU"/>
              </w:rPr>
              <w:t>SBFD DL subband</w:t>
            </w:r>
          </w:p>
        </w:tc>
        <w:tc>
          <w:tcPr>
            <w:tcW w:w="3824" w:type="dxa"/>
          </w:tcPr>
          <w:p w14:paraId="34F0F18E" w14:textId="77777777" w:rsidR="00B9325A" w:rsidRPr="0099483F" w:rsidRDefault="00B9325A" w:rsidP="00AF61D2">
            <w:pPr>
              <w:jc w:val="both"/>
              <w:rPr>
                <w:rFonts w:eastAsiaTheme="minorEastAsia"/>
                <w:lang w:val="en-US" w:eastAsia="zh-CN"/>
              </w:rPr>
            </w:pPr>
            <w:r w:rsidRPr="0099483F">
              <w:rPr>
                <w:lang w:val="en-AU"/>
              </w:rPr>
              <w:t>BS transmitter OFF-to-ON</w:t>
            </w:r>
          </w:p>
        </w:tc>
      </w:tr>
    </w:tbl>
    <w:p w14:paraId="47C01193" w14:textId="77777777" w:rsidR="00B9325A" w:rsidRPr="00AF07BE" w:rsidRDefault="00B9325A" w:rsidP="00B9325A">
      <w:pPr>
        <w:pStyle w:val="aff7"/>
        <w:spacing w:after="120" w:line="259" w:lineRule="auto"/>
        <w:ind w:left="800"/>
        <w:rPr>
          <w:rFonts w:eastAsia="宋体"/>
          <w:szCs w:val="24"/>
          <w:lang w:eastAsia="zh-CN"/>
        </w:rPr>
      </w:pPr>
    </w:p>
    <w:p w14:paraId="2E6F08A0" w14:textId="77777777" w:rsidR="00B9325A" w:rsidRPr="00B32634" w:rsidRDefault="00B9325A" w:rsidP="00B9325A">
      <w:pPr>
        <w:spacing w:after="120"/>
        <w:rPr>
          <w:b/>
          <w:bCs/>
          <w:u w:val="single"/>
          <w:lang w:val="en-US"/>
        </w:rPr>
      </w:pPr>
      <w:r w:rsidRPr="00B32634">
        <w:rPr>
          <w:b/>
          <w:bCs/>
          <w:u w:val="single"/>
          <w:lang w:val="en-US"/>
        </w:rPr>
        <w:t>Transient period length between SBFD and non-SBFD</w:t>
      </w:r>
    </w:p>
    <w:p w14:paraId="74AA9BE4" w14:textId="77777777" w:rsidR="00B9325A" w:rsidRPr="00CD1FC1" w:rsidRDefault="00B9325A" w:rsidP="00B9325A">
      <w:pPr>
        <w:spacing w:after="0"/>
        <w:rPr>
          <w:highlight w:val="green"/>
        </w:rPr>
      </w:pPr>
      <w:r w:rsidRPr="00CD1FC1">
        <w:rPr>
          <w:highlight w:val="green"/>
        </w:rPr>
        <w:t xml:space="preserve">Agreement: </w:t>
      </w:r>
    </w:p>
    <w:p w14:paraId="502B7BC1" w14:textId="77777777" w:rsidR="00B9325A" w:rsidRPr="00B32634" w:rsidRDefault="00B9325A" w:rsidP="00B9325A">
      <w:pPr>
        <w:pStyle w:val="aff7"/>
        <w:widowControl/>
        <w:numPr>
          <w:ilvl w:val="0"/>
          <w:numId w:val="30"/>
        </w:numPr>
        <w:ind w:leftChars="0"/>
        <w:jc w:val="left"/>
        <w:rPr>
          <w:rFonts w:ascii="Times New Roman" w:hAnsi="Times New Roman"/>
          <w:sz w:val="20"/>
          <w:szCs w:val="20"/>
        </w:rPr>
      </w:pPr>
      <w:r w:rsidRPr="00B32634">
        <w:rPr>
          <w:rFonts w:ascii="Times New Roman" w:hAnsi="Times New Roman"/>
          <w:sz w:val="20"/>
          <w:szCs w:val="20"/>
        </w:rPr>
        <w:t xml:space="preserve">Transient period length between SBFD and non-SBFD: </w:t>
      </w:r>
    </w:p>
    <w:p w14:paraId="2F3773C1" w14:textId="77777777" w:rsidR="00B9325A" w:rsidRDefault="00B9325A" w:rsidP="00B9325A">
      <w:pPr>
        <w:pStyle w:val="aff7"/>
        <w:widowControl/>
        <w:numPr>
          <w:ilvl w:val="1"/>
          <w:numId w:val="30"/>
        </w:numPr>
        <w:tabs>
          <w:tab w:val="left" w:pos="992"/>
        </w:tabs>
        <w:ind w:leftChars="0"/>
        <w:jc w:val="left"/>
        <w:rPr>
          <w:rFonts w:ascii="Times New Roman" w:hAnsi="Times New Roman"/>
          <w:sz w:val="20"/>
          <w:szCs w:val="20"/>
        </w:rPr>
      </w:pPr>
      <w:r w:rsidRPr="00B32634">
        <w:rPr>
          <w:rFonts w:ascii="Times New Roman" w:hAnsi="Times New Roman"/>
          <w:sz w:val="20"/>
          <w:szCs w:val="20"/>
        </w:rPr>
        <w:t>The existing TDD BS transmitter transient period reused, i.e., 10us for FR1 and 3us for FR2-1.</w:t>
      </w:r>
    </w:p>
    <w:p w14:paraId="7D608861" w14:textId="77777777" w:rsidR="00B9325A" w:rsidRPr="00B32634" w:rsidRDefault="00B9325A" w:rsidP="00B9325A">
      <w:pPr>
        <w:pStyle w:val="aff7"/>
        <w:widowControl/>
        <w:tabs>
          <w:tab w:val="left" w:pos="992"/>
        </w:tabs>
        <w:ind w:leftChars="0" w:left="1656"/>
        <w:jc w:val="left"/>
        <w:rPr>
          <w:rFonts w:ascii="Times New Roman" w:hAnsi="Times New Roman"/>
          <w:sz w:val="20"/>
          <w:szCs w:val="20"/>
        </w:rPr>
      </w:pPr>
    </w:p>
    <w:p w14:paraId="7B5CE633" w14:textId="77777777" w:rsidR="00B9325A" w:rsidRPr="00B32634" w:rsidRDefault="00B9325A" w:rsidP="00B9325A">
      <w:pPr>
        <w:spacing w:after="120"/>
        <w:rPr>
          <w:b/>
          <w:bCs/>
          <w:u w:val="single"/>
          <w:lang w:val="en-US"/>
        </w:rPr>
      </w:pPr>
      <w:r w:rsidRPr="00B32634">
        <w:rPr>
          <w:b/>
          <w:bCs/>
          <w:u w:val="single"/>
          <w:lang w:val="en-US"/>
        </w:rPr>
        <w:t>Location of transient period between SBFD and non-SBFD</w:t>
      </w:r>
    </w:p>
    <w:p w14:paraId="35F82133" w14:textId="77777777" w:rsidR="00B9325A" w:rsidRPr="00CD1FC1" w:rsidRDefault="00B9325A" w:rsidP="00B9325A">
      <w:pPr>
        <w:spacing w:after="0"/>
        <w:rPr>
          <w:highlight w:val="green"/>
        </w:rPr>
      </w:pPr>
      <w:r w:rsidRPr="00CD1FC1">
        <w:rPr>
          <w:highlight w:val="green"/>
        </w:rPr>
        <w:t xml:space="preserve">Agreement: </w:t>
      </w:r>
    </w:p>
    <w:p w14:paraId="0B1E5FF2" w14:textId="77777777" w:rsidR="00B9325A" w:rsidRPr="00B32634" w:rsidRDefault="00B9325A" w:rsidP="00B9325A">
      <w:pPr>
        <w:pStyle w:val="aff7"/>
        <w:widowControl/>
        <w:numPr>
          <w:ilvl w:val="0"/>
          <w:numId w:val="30"/>
        </w:numPr>
        <w:ind w:leftChars="0"/>
        <w:jc w:val="left"/>
        <w:rPr>
          <w:rFonts w:ascii="Times New Roman" w:hAnsi="Times New Roman"/>
          <w:sz w:val="20"/>
          <w:szCs w:val="20"/>
        </w:rPr>
      </w:pPr>
      <w:r w:rsidRPr="00B32634">
        <w:rPr>
          <w:rFonts w:ascii="Times New Roman" w:hAnsi="Times New Roman"/>
          <w:sz w:val="20"/>
          <w:szCs w:val="20"/>
        </w:rPr>
        <w:t xml:space="preserve">Location of transient period between SBFD and non-SBFD in RAN4 RF requirement: </w:t>
      </w:r>
    </w:p>
    <w:p w14:paraId="27538628" w14:textId="77777777" w:rsidR="00B9325A" w:rsidRDefault="00B9325A" w:rsidP="00B9325A">
      <w:pPr>
        <w:pStyle w:val="aff7"/>
        <w:widowControl/>
        <w:numPr>
          <w:ilvl w:val="1"/>
          <w:numId w:val="30"/>
        </w:numPr>
        <w:ind w:leftChars="0"/>
        <w:jc w:val="left"/>
        <w:rPr>
          <w:rFonts w:ascii="Times New Roman" w:hAnsi="Times New Roman"/>
          <w:sz w:val="20"/>
          <w:szCs w:val="20"/>
        </w:rPr>
      </w:pPr>
      <w:r w:rsidRPr="00B32634">
        <w:rPr>
          <w:rFonts w:ascii="Times New Roman" w:hAnsi="Times New Roman"/>
          <w:sz w:val="20"/>
          <w:szCs w:val="20"/>
          <w:lang w:val="en-AU"/>
        </w:rPr>
        <w:t xml:space="preserve">FFS the </w:t>
      </w:r>
      <w:r w:rsidRPr="00B32634">
        <w:rPr>
          <w:rFonts w:ascii="Times New Roman" w:hAnsi="Times New Roman"/>
          <w:sz w:val="20"/>
          <w:szCs w:val="20"/>
        </w:rPr>
        <w:t>location of transient period between SBFD and non-SBFD shall be located within the SBFD slot/symbol if it needs to be decided.</w:t>
      </w:r>
    </w:p>
    <w:p w14:paraId="4A4E6BB2" w14:textId="77777777" w:rsidR="00B9325A" w:rsidRPr="00B32634" w:rsidRDefault="00B9325A" w:rsidP="00B9325A">
      <w:pPr>
        <w:pStyle w:val="aff7"/>
        <w:widowControl/>
        <w:ind w:leftChars="0" w:left="1656"/>
        <w:jc w:val="left"/>
        <w:rPr>
          <w:rFonts w:ascii="Times New Roman" w:hAnsi="Times New Roman"/>
          <w:sz w:val="20"/>
          <w:szCs w:val="20"/>
        </w:rPr>
      </w:pPr>
    </w:p>
    <w:p w14:paraId="3D866A39" w14:textId="77777777" w:rsidR="00B9325A" w:rsidRPr="00B32634" w:rsidRDefault="00B9325A" w:rsidP="00B9325A">
      <w:pPr>
        <w:spacing w:after="120"/>
        <w:rPr>
          <w:b/>
          <w:bCs/>
          <w:u w:val="single"/>
          <w:lang w:val="en-US"/>
        </w:rPr>
      </w:pPr>
      <w:r w:rsidRPr="00B32634">
        <w:rPr>
          <w:b/>
          <w:bCs/>
          <w:u w:val="single"/>
          <w:lang w:val="en-US"/>
        </w:rPr>
        <w:t>Requirement for transient period between different SBFD configurations</w:t>
      </w:r>
    </w:p>
    <w:p w14:paraId="68A5EF63" w14:textId="77777777" w:rsidR="00B9325A" w:rsidRPr="00CD1FC1" w:rsidRDefault="00B9325A" w:rsidP="00B9325A">
      <w:pPr>
        <w:spacing w:after="0"/>
        <w:rPr>
          <w:highlight w:val="green"/>
        </w:rPr>
      </w:pPr>
      <w:r w:rsidRPr="00CD1FC1">
        <w:rPr>
          <w:highlight w:val="green"/>
        </w:rPr>
        <w:t xml:space="preserve">Agreement: </w:t>
      </w:r>
    </w:p>
    <w:p w14:paraId="40DD8B45" w14:textId="77777777" w:rsidR="00B9325A" w:rsidRDefault="00B9325A" w:rsidP="00B9325A">
      <w:pPr>
        <w:pStyle w:val="aff7"/>
        <w:widowControl/>
        <w:numPr>
          <w:ilvl w:val="0"/>
          <w:numId w:val="30"/>
        </w:numPr>
        <w:ind w:leftChars="0"/>
        <w:jc w:val="left"/>
        <w:rPr>
          <w:rFonts w:ascii="Times New Roman" w:hAnsi="Times New Roman"/>
          <w:sz w:val="20"/>
          <w:szCs w:val="20"/>
          <w:lang w:val="en-AU"/>
        </w:rPr>
      </w:pPr>
      <w:r w:rsidRPr="00B32634">
        <w:rPr>
          <w:rFonts w:ascii="Times New Roman" w:hAnsi="Times New Roman"/>
          <w:sz w:val="20"/>
          <w:szCs w:val="20"/>
          <w:lang w:val="en-AU"/>
        </w:rPr>
        <w:t>No need to specify transmitter transient period requirement between different SBFD configurations.</w:t>
      </w:r>
    </w:p>
    <w:p w14:paraId="0E34BBE6" w14:textId="77777777" w:rsidR="00B9325A" w:rsidRPr="00B32634" w:rsidRDefault="00B9325A" w:rsidP="00B9325A">
      <w:pPr>
        <w:pStyle w:val="aff7"/>
        <w:widowControl/>
        <w:ind w:leftChars="0" w:left="936"/>
        <w:jc w:val="left"/>
        <w:rPr>
          <w:rFonts w:ascii="Times New Roman" w:hAnsi="Times New Roman"/>
          <w:sz w:val="20"/>
          <w:szCs w:val="20"/>
          <w:lang w:val="en-AU"/>
        </w:rPr>
      </w:pPr>
    </w:p>
    <w:p w14:paraId="18191444" w14:textId="77777777" w:rsidR="00B9325A" w:rsidRPr="00B32634" w:rsidRDefault="00B9325A" w:rsidP="00B9325A">
      <w:pPr>
        <w:spacing w:after="120"/>
        <w:rPr>
          <w:b/>
          <w:bCs/>
          <w:u w:val="single"/>
          <w:lang w:val="en-US"/>
        </w:rPr>
      </w:pPr>
      <w:r w:rsidRPr="00B32634">
        <w:rPr>
          <w:b/>
          <w:bCs/>
          <w:u w:val="single"/>
          <w:lang w:val="en-US"/>
        </w:rPr>
        <w:t xml:space="preserve">Necessity of in-channel adjacent subband leakage ratio requirements </w:t>
      </w:r>
    </w:p>
    <w:p w14:paraId="152B208A" w14:textId="77777777" w:rsidR="00B9325A" w:rsidRPr="00CD1FC1" w:rsidRDefault="00B9325A" w:rsidP="00B9325A">
      <w:pPr>
        <w:spacing w:after="0"/>
        <w:rPr>
          <w:rFonts w:eastAsia="宋体"/>
          <w:lang w:eastAsia="zh-CN"/>
        </w:rPr>
      </w:pPr>
      <w:r w:rsidRPr="00CD1FC1">
        <w:rPr>
          <w:rFonts w:eastAsia="宋体"/>
          <w:lang w:eastAsia="zh-CN"/>
        </w:rPr>
        <w:t xml:space="preserve">Way forward: </w:t>
      </w:r>
    </w:p>
    <w:p w14:paraId="328C0B93" w14:textId="77777777" w:rsidR="00B9325A" w:rsidRPr="00B32634"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B32634">
        <w:rPr>
          <w:rFonts w:ascii="Times New Roman" w:eastAsia="宋体" w:hAnsi="Times New Roman"/>
          <w:sz w:val="20"/>
          <w:szCs w:val="20"/>
          <w:lang w:eastAsia="zh-CN"/>
        </w:rPr>
        <w:lastRenderedPageBreak/>
        <w:t>FFS the necessity of in-channel adjacent subband leakage ratio requirements</w:t>
      </w:r>
    </w:p>
    <w:p w14:paraId="41A4DE25" w14:textId="77777777" w:rsidR="00B9325A" w:rsidRPr="00B32634"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B32634">
        <w:rPr>
          <w:rFonts w:ascii="Times New Roman" w:eastAsia="宋体" w:hAnsi="Times New Roman"/>
          <w:sz w:val="20"/>
          <w:szCs w:val="20"/>
          <w:lang w:eastAsia="zh-CN"/>
        </w:rPr>
        <w:t xml:space="preserve">Option 1: No necessity to introduce new requirement for in-channel adjacent subband leakage ratio. </w:t>
      </w:r>
    </w:p>
    <w:p w14:paraId="6CEAFFD0" w14:textId="77777777" w:rsidR="00B9325A" w:rsidRPr="00B32634"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B32634">
        <w:rPr>
          <w:rFonts w:ascii="Times New Roman" w:eastAsia="宋体" w:hAnsi="Times New Roman"/>
          <w:sz w:val="20"/>
          <w:szCs w:val="20"/>
          <w:lang w:eastAsia="zh-CN"/>
        </w:rPr>
        <w:t xml:space="preserve">Option 2: New requirement for in-channel adjacent subband leakage ratio should be defined. </w:t>
      </w:r>
    </w:p>
    <w:p w14:paraId="0E64CE9E" w14:textId="77777777" w:rsidR="00B9325A" w:rsidRDefault="00B9325A" w:rsidP="00B9325A">
      <w:pPr>
        <w:pStyle w:val="aff7"/>
        <w:widowControl/>
        <w:numPr>
          <w:ilvl w:val="2"/>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B32634">
        <w:rPr>
          <w:rFonts w:ascii="Times New Roman" w:eastAsia="宋体" w:hAnsi="Times New Roman"/>
          <w:sz w:val="20"/>
          <w:szCs w:val="20"/>
          <w:lang w:eastAsia="zh-CN"/>
        </w:rPr>
        <w:t>Define a requirement on TX sub-band ACLR similar to the ACLR requirement and use existing ACLR requirement as baseline.</w:t>
      </w:r>
    </w:p>
    <w:p w14:paraId="4C574735" w14:textId="77777777" w:rsidR="00B9325A" w:rsidRPr="00B32634" w:rsidRDefault="00B9325A" w:rsidP="00B9325A">
      <w:pPr>
        <w:pStyle w:val="aff7"/>
        <w:widowControl/>
        <w:overflowPunct w:val="0"/>
        <w:autoSpaceDE w:val="0"/>
        <w:autoSpaceDN w:val="0"/>
        <w:adjustRightInd w:val="0"/>
        <w:ind w:leftChars="0" w:left="2376"/>
        <w:jc w:val="left"/>
        <w:textAlignment w:val="baseline"/>
        <w:rPr>
          <w:rFonts w:ascii="Times New Roman" w:eastAsia="宋体" w:hAnsi="Times New Roman"/>
          <w:sz w:val="20"/>
          <w:szCs w:val="20"/>
          <w:lang w:eastAsia="zh-CN"/>
        </w:rPr>
      </w:pPr>
    </w:p>
    <w:p w14:paraId="4B53A4DA" w14:textId="77777777" w:rsidR="00B9325A" w:rsidRPr="00B32634" w:rsidRDefault="00B9325A" w:rsidP="00B9325A">
      <w:pPr>
        <w:spacing w:after="120"/>
        <w:rPr>
          <w:b/>
          <w:bCs/>
          <w:u w:val="single"/>
          <w:lang w:val="en-US"/>
        </w:rPr>
      </w:pPr>
      <w:r w:rsidRPr="00B32634">
        <w:rPr>
          <w:b/>
          <w:bCs/>
          <w:u w:val="single"/>
          <w:lang w:val="en-US"/>
        </w:rPr>
        <w:t xml:space="preserve">Necessity of in-channel adjacent subband selectivity requirements </w:t>
      </w:r>
    </w:p>
    <w:p w14:paraId="62E82EE9" w14:textId="77777777" w:rsidR="00B9325A" w:rsidRPr="00CD1FC1" w:rsidRDefault="00B9325A" w:rsidP="00B9325A">
      <w:pPr>
        <w:spacing w:after="0"/>
        <w:rPr>
          <w:rFonts w:eastAsia="宋体"/>
          <w:lang w:eastAsia="zh-CN"/>
        </w:rPr>
      </w:pPr>
      <w:r w:rsidRPr="00CD1FC1">
        <w:rPr>
          <w:rFonts w:eastAsia="宋体"/>
          <w:lang w:eastAsia="zh-CN"/>
        </w:rPr>
        <w:t xml:space="preserve">Way forward: </w:t>
      </w:r>
    </w:p>
    <w:p w14:paraId="005C9A2F" w14:textId="77777777" w:rsidR="00B9325A" w:rsidRPr="00B32634"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B32634">
        <w:rPr>
          <w:rFonts w:ascii="Times New Roman" w:eastAsia="宋体" w:hAnsi="Times New Roman"/>
          <w:sz w:val="20"/>
          <w:szCs w:val="20"/>
          <w:lang w:eastAsia="zh-CN"/>
        </w:rPr>
        <w:t>FFS the necessity of in-channel adjacent subband selectivity requirements</w:t>
      </w:r>
    </w:p>
    <w:p w14:paraId="7B93A203" w14:textId="77777777" w:rsidR="00B9325A" w:rsidRPr="00B32634"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B32634">
        <w:rPr>
          <w:rFonts w:ascii="Times New Roman" w:eastAsia="宋体" w:hAnsi="Times New Roman"/>
          <w:sz w:val="20"/>
          <w:szCs w:val="20"/>
          <w:lang w:eastAsia="zh-CN"/>
        </w:rPr>
        <w:t xml:space="preserve">Option 1: No necessity to introduce new requirement for in-channel adjacent subband selectivity. </w:t>
      </w:r>
    </w:p>
    <w:p w14:paraId="69BB3BFC" w14:textId="77777777" w:rsidR="00B9325A" w:rsidRPr="00B32634"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B32634">
        <w:rPr>
          <w:rFonts w:ascii="Times New Roman" w:eastAsia="宋体" w:hAnsi="Times New Roman"/>
          <w:sz w:val="20"/>
          <w:szCs w:val="20"/>
          <w:lang w:eastAsia="zh-CN"/>
        </w:rPr>
        <w:t xml:space="preserve">Option 2: New requirement for in-channel adjacent subband selectivity should be defined. </w:t>
      </w:r>
    </w:p>
    <w:p w14:paraId="4EF9142E" w14:textId="77777777" w:rsidR="00B9325A" w:rsidRDefault="00B9325A" w:rsidP="00B9325A">
      <w:pPr>
        <w:pStyle w:val="aff7"/>
        <w:widowControl/>
        <w:numPr>
          <w:ilvl w:val="2"/>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B32634">
        <w:rPr>
          <w:rFonts w:ascii="Times New Roman" w:eastAsia="宋体" w:hAnsi="Times New Roman"/>
          <w:sz w:val="20"/>
          <w:szCs w:val="20"/>
          <w:lang w:eastAsia="zh-CN"/>
        </w:rPr>
        <w:t>Define a requirement on RX sub-band ACS similar to the ACS requirement and use existing ACS requirement as baseline.</w:t>
      </w:r>
    </w:p>
    <w:p w14:paraId="4487F630" w14:textId="77777777" w:rsidR="00B9325A" w:rsidRPr="00B32634" w:rsidRDefault="00B9325A" w:rsidP="00B9325A">
      <w:pPr>
        <w:pStyle w:val="aff7"/>
        <w:widowControl/>
        <w:overflowPunct w:val="0"/>
        <w:autoSpaceDE w:val="0"/>
        <w:autoSpaceDN w:val="0"/>
        <w:adjustRightInd w:val="0"/>
        <w:ind w:leftChars="0" w:left="2376"/>
        <w:jc w:val="left"/>
        <w:textAlignment w:val="baseline"/>
        <w:rPr>
          <w:rFonts w:ascii="Times New Roman" w:eastAsia="宋体" w:hAnsi="Times New Roman"/>
          <w:sz w:val="20"/>
          <w:szCs w:val="20"/>
          <w:lang w:eastAsia="zh-CN"/>
        </w:rPr>
      </w:pPr>
    </w:p>
    <w:p w14:paraId="2EFC623C" w14:textId="77777777" w:rsidR="00B9325A" w:rsidRPr="00B32634" w:rsidRDefault="00B9325A" w:rsidP="00B9325A">
      <w:pPr>
        <w:spacing w:after="120"/>
        <w:rPr>
          <w:b/>
          <w:bCs/>
          <w:u w:val="single"/>
          <w:lang w:val="en-US"/>
        </w:rPr>
      </w:pPr>
      <w:r w:rsidRPr="00B32634">
        <w:rPr>
          <w:b/>
          <w:bCs/>
          <w:u w:val="single"/>
          <w:lang w:val="en-US"/>
        </w:rPr>
        <w:t>Necessity of in-channel adjacent subband blocking requirement</w:t>
      </w:r>
    </w:p>
    <w:p w14:paraId="235166A0" w14:textId="77777777" w:rsidR="00B9325A" w:rsidRPr="00CD1FC1" w:rsidRDefault="00B9325A" w:rsidP="00B9325A">
      <w:pPr>
        <w:spacing w:after="0"/>
        <w:rPr>
          <w:rFonts w:eastAsia="宋体"/>
          <w:lang w:eastAsia="zh-CN"/>
        </w:rPr>
      </w:pPr>
      <w:r w:rsidRPr="00CD1FC1">
        <w:rPr>
          <w:rFonts w:eastAsia="宋体"/>
          <w:lang w:eastAsia="zh-CN"/>
        </w:rPr>
        <w:t xml:space="preserve">Way forward: </w:t>
      </w:r>
    </w:p>
    <w:p w14:paraId="04DABEE7" w14:textId="77777777" w:rsidR="00B9325A" w:rsidRPr="00B32634"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B32634">
        <w:rPr>
          <w:rFonts w:ascii="Times New Roman" w:eastAsia="宋体" w:hAnsi="Times New Roman"/>
          <w:sz w:val="20"/>
          <w:szCs w:val="20"/>
          <w:lang w:eastAsia="zh-CN"/>
        </w:rPr>
        <w:t xml:space="preserve">FFS the necessity of in-channel adjacent subband </w:t>
      </w:r>
      <w:r w:rsidRPr="00CD1FC1">
        <w:rPr>
          <w:rFonts w:ascii="Times New Roman" w:eastAsia="宋体" w:hAnsi="Times New Roman"/>
          <w:sz w:val="20"/>
          <w:szCs w:val="20"/>
          <w:lang w:eastAsia="zh-CN"/>
        </w:rPr>
        <w:t xml:space="preserve">blocking </w:t>
      </w:r>
      <w:r w:rsidRPr="00B32634">
        <w:rPr>
          <w:rFonts w:ascii="Times New Roman" w:eastAsia="宋体" w:hAnsi="Times New Roman"/>
          <w:sz w:val="20"/>
          <w:szCs w:val="20"/>
          <w:lang w:eastAsia="zh-CN"/>
        </w:rPr>
        <w:t>requirements</w:t>
      </w:r>
    </w:p>
    <w:p w14:paraId="56DA4EED" w14:textId="77777777" w:rsidR="00B9325A" w:rsidRPr="00B32634"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B32634">
        <w:rPr>
          <w:rFonts w:ascii="Times New Roman" w:eastAsia="宋体" w:hAnsi="Times New Roman"/>
          <w:sz w:val="20"/>
          <w:szCs w:val="20"/>
          <w:lang w:eastAsia="zh-CN"/>
        </w:rPr>
        <w:t xml:space="preserve">Option 1: No necessity to introduce new requirement for in-channel adjacent subband blocking. </w:t>
      </w:r>
    </w:p>
    <w:p w14:paraId="1012BDFB" w14:textId="77777777" w:rsidR="00B9325A" w:rsidRPr="00B32634"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B32634">
        <w:rPr>
          <w:rFonts w:ascii="Times New Roman" w:eastAsia="宋体" w:hAnsi="Times New Roman"/>
          <w:sz w:val="20"/>
          <w:szCs w:val="20"/>
          <w:lang w:eastAsia="zh-CN"/>
        </w:rPr>
        <w:t xml:space="preserve">Option 2: New requirement for in-channel adjacent subband blocking should be defined. </w:t>
      </w:r>
    </w:p>
    <w:p w14:paraId="3A0EFE88" w14:textId="77777777" w:rsidR="00B9325A" w:rsidRDefault="00B9325A" w:rsidP="00B9325A">
      <w:pPr>
        <w:overflowPunct/>
        <w:autoSpaceDE/>
        <w:autoSpaceDN/>
        <w:adjustRightInd/>
        <w:spacing w:after="120" w:line="256" w:lineRule="auto"/>
        <w:textAlignment w:val="auto"/>
        <w:rPr>
          <w:rFonts w:eastAsia="MS Mincho"/>
          <w:lang w:eastAsia="ja-JP"/>
        </w:rPr>
      </w:pPr>
    </w:p>
    <w:p w14:paraId="6C4771A8" w14:textId="77777777" w:rsidR="00B9325A" w:rsidRPr="0083512E" w:rsidRDefault="00B9325A" w:rsidP="00B9325A">
      <w:pPr>
        <w:rPr>
          <w:rFonts w:ascii="Arial" w:hAnsi="Arial" w:cs="Arial"/>
          <w:b/>
          <w:bCs/>
          <w:sz w:val="22"/>
          <w:szCs w:val="22"/>
          <w:lang w:val="en-US"/>
        </w:rPr>
      </w:pPr>
      <w:r w:rsidRPr="0083512E">
        <w:rPr>
          <w:rFonts w:ascii="Arial" w:hAnsi="Arial" w:cs="Arial"/>
          <w:b/>
          <w:bCs/>
          <w:sz w:val="22"/>
          <w:szCs w:val="22"/>
          <w:lang w:val="en-US"/>
        </w:rPr>
        <w:t>Modification of existing Tx requirements for FR1 and FR2-1</w:t>
      </w:r>
    </w:p>
    <w:p w14:paraId="0BE03A76" w14:textId="77777777" w:rsidR="00B9325A" w:rsidRPr="0083512E" w:rsidRDefault="00B9325A" w:rsidP="00B9325A">
      <w:pPr>
        <w:spacing w:after="120"/>
        <w:rPr>
          <w:b/>
          <w:bCs/>
          <w:u w:val="single"/>
          <w:lang w:val="en-US"/>
        </w:rPr>
      </w:pPr>
      <w:r w:rsidRPr="0083512E">
        <w:rPr>
          <w:b/>
          <w:bCs/>
          <w:u w:val="single"/>
          <w:lang w:val="en-US"/>
        </w:rPr>
        <w:t>Total dynamic range</w:t>
      </w:r>
    </w:p>
    <w:p w14:paraId="342F813B" w14:textId="77777777" w:rsidR="00B9325A" w:rsidRPr="00CD1FC1" w:rsidRDefault="00B9325A" w:rsidP="00B9325A">
      <w:pPr>
        <w:spacing w:after="0"/>
        <w:rPr>
          <w:highlight w:val="green"/>
        </w:rPr>
      </w:pPr>
      <w:r w:rsidRPr="00CD1FC1">
        <w:rPr>
          <w:highlight w:val="green"/>
        </w:rPr>
        <w:t>Agreement:</w:t>
      </w:r>
    </w:p>
    <w:p w14:paraId="1D7D8F66"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CD1FC1">
        <w:rPr>
          <w:rFonts w:ascii="Times New Roman" w:eastAsia="宋体" w:hAnsi="Times New Roman"/>
          <w:sz w:val="20"/>
          <w:szCs w:val="20"/>
          <w:lang w:eastAsia="zh-CN"/>
        </w:rPr>
        <w:t>Formulate the total power dynamic range requirement for SBFD slots using equation based on declaration (of rated output power with all DL sub-band RBs active for SBFD), instead of table used for existing total power dynamic range requirement.</w:t>
      </w:r>
    </w:p>
    <w:p w14:paraId="74F30329" w14:textId="77777777" w:rsidR="00B9325A" w:rsidRPr="00CD1FC1"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29CD2432" w14:textId="77777777" w:rsidR="00B9325A" w:rsidRPr="0083512E" w:rsidRDefault="00B9325A" w:rsidP="00B9325A">
      <w:pPr>
        <w:spacing w:after="120"/>
        <w:rPr>
          <w:b/>
          <w:bCs/>
          <w:u w:val="single"/>
          <w:lang w:val="en-US"/>
        </w:rPr>
      </w:pPr>
      <w:r w:rsidRPr="0083512E">
        <w:rPr>
          <w:b/>
          <w:bCs/>
          <w:u w:val="single"/>
          <w:lang w:val="en-US"/>
        </w:rPr>
        <w:t>Transmit ON/OFF power</w:t>
      </w:r>
    </w:p>
    <w:p w14:paraId="3DF26602" w14:textId="77777777" w:rsidR="00B9325A" w:rsidRPr="00CD1FC1" w:rsidRDefault="00B9325A" w:rsidP="00B9325A">
      <w:pPr>
        <w:spacing w:after="0"/>
        <w:rPr>
          <w:highlight w:val="green"/>
        </w:rPr>
      </w:pPr>
      <w:r w:rsidRPr="00CD1FC1">
        <w:rPr>
          <w:highlight w:val="green"/>
        </w:rPr>
        <w:t xml:space="preserve">Agreement: </w:t>
      </w:r>
    </w:p>
    <w:p w14:paraId="17403E62"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CD1FC1">
        <w:rPr>
          <w:rFonts w:ascii="Times New Roman" w:eastAsia="宋体" w:hAnsi="Times New Roman"/>
          <w:sz w:val="20"/>
          <w:szCs w:val="20"/>
          <w:lang w:eastAsia="zh-CN"/>
        </w:rPr>
        <w:t>Transmitter ON/OFF power should apply to normal symbol and it is not applicable within SBFD symbol.</w:t>
      </w:r>
    </w:p>
    <w:p w14:paraId="16A5FF69" w14:textId="77777777" w:rsidR="00B9325A" w:rsidRPr="00CD1FC1"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79440F65" w14:textId="77777777" w:rsidR="00B9325A" w:rsidRPr="0083512E" w:rsidRDefault="00B9325A" w:rsidP="00B9325A">
      <w:pPr>
        <w:spacing w:after="120"/>
        <w:rPr>
          <w:b/>
          <w:bCs/>
          <w:u w:val="single"/>
          <w:lang w:val="en-US"/>
        </w:rPr>
      </w:pPr>
      <w:r w:rsidRPr="0083512E">
        <w:rPr>
          <w:b/>
          <w:bCs/>
          <w:u w:val="single"/>
          <w:lang w:val="en-US"/>
        </w:rPr>
        <w:t>ACLR and OBUE</w:t>
      </w:r>
    </w:p>
    <w:p w14:paraId="430F94FF" w14:textId="77777777" w:rsidR="00B9325A" w:rsidRPr="00CD1FC1" w:rsidRDefault="00B9325A" w:rsidP="00B9325A">
      <w:pPr>
        <w:spacing w:after="0"/>
        <w:rPr>
          <w:highlight w:val="green"/>
        </w:rPr>
      </w:pPr>
      <w:r w:rsidRPr="00CD1FC1">
        <w:rPr>
          <w:highlight w:val="green"/>
        </w:rPr>
        <w:t xml:space="preserve">Agreement: </w:t>
      </w:r>
    </w:p>
    <w:p w14:paraId="47D3C57D" w14:textId="77777777" w:rsidR="00B9325A" w:rsidRPr="00CD1FC1"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CD1FC1">
        <w:rPr>
          <w:rFonts w:ascii="Times New Roman" w:eastAsia="宋体" w:hAnsi="Times New Roman"/>
          <w:sz w:val="20"/>
          <w:szCs w:val="20"/>
          <w:lang w:eastAsia="zh-CN"/>
        </w:rPr>
        <w:t>When coexisting with legacy TDD system in adjacent channel, RAN4 shall apply the legacy ACLR and OBUE requirement for SBFD-capable BS.</w:t>
      </w:r>
    </w:p>
    <w:p w14:paraId="224C37DC" w14:textId="77777777" w:rsidR="00B9325A" w:rsidRPr="00CD1FC1" w:rsidRDefault="00B9325A" w:rsidP="00B9325A">
      <w:pPr>
        <w:spacing w:after="0"/>
      </w:pPr>
      <w:r w:rsidRPr="00CD1FC1">
        <w:t xml:space="preserve">WF: </w:t>
      </w:r>
    </w:p>
    <w:p w14:paraId="6107B887" w14:textId="77777777" w:rsidR="00B9325A" w:rsidRPr="00CD1FC1"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CD1FC1">
        <w:rPr>
          <w:rFonts w:ascii="Times New Roman" w:eastAsia="宋体" w:hAnsi="Times New Roman" w:hint="eastAsia"/>
          <w:sz w:val="20"/>
          <w:szCs w:val="20"/>
          <w:lang w:eastAsia="zh-CN"/>
        </w:rPr>
        <w:t>F</w:t>
      </w:r>
      <w:r w:rsidRPr="00CD1FC1">
        <w:rPr>
          <w:rFonts w:ascii="Times New Roman" w:eastAsia="宋体" w:hAnsi="Times New Roman"/>
          <w:sz w:val="20"/>
          <w:szCs w:val="20"/>
          <w:lang w:eastAsia="zh-CN"/>
        </w:rPr>
        <w:t>FS on the followings:</w:t>
      </w:r>
    </w:p>
    <w:p w14:paraId="003F096F" w14:textId="77777777" w:rsidR="00B9325A"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CD1FC1">
        <w:rPr>
          <w:rFonts w:ascii="Times New Roman" w:eastAsia="宋体" w:hAnsi="Times New Roman"/>
          <w:sz w:val="20"/>
          <w:szCs w:val="20"/>
          <w:lang w:eastAsia="zh-CN"/>
        </w:rPr>
        <w:t>For FR1 macro deployments, when coexisting with new SBFD system in adjacent channel, RAN4 to define additional ACLR and/or OBUE requirement to ensure feasible coexistence with SBFD-capable gNB. The assumption for the victim BS DESENS and CL of BS2BS is FFS.</w:t>
      </w:r>
    </w:p>
    <w:p w14:paraId="0D599A81" w14:textId="77777777" w:rsidR="00B9325A" w:rsidRPr="00CD1FC1" w:rsidRDefault="00B9325A" w:rsidP="00B9325A">
      <w:pPr>
        <w:pStyle w:val="aff7"/>
        <w:widowControl/>
        <w:overflowPunct w:val="0"/>
        <w:autoSpaceDE w:val="0"/>
        <w:autoSpaceDN w:val="0"/>
        <w:adjustRightInd w:val="0"/>
        <w:ind w:leftChars="0" w:left="1656"/>
        <w:jc w:val="left"/>
        <w:textAlignment w:val="baseline"/>
        <w:rPr>
          <w:rFonts w:ascii="Times New Roman" w:eastAsia="宋体" w:hAnsi="Times New Roman"/>
          <w:sz w:val="20"/>
          <w:szCs w:val="20"/>
          <w:lang w:eastAsia="zh-CN"/>
        </w:rPr>
      </w:pPr>
    </w:p>
    <w:p w14:paraId="4188FCAA" w14:textId="77777777" w:rsidR="00B9325A" w:rsidRPr="0083512E" w:rsidRDefault="00B9325A" w:rsidP="00B9325A">
      <w:pPr>
        <w:spacing w:after="120"/>
        <w:rPr>
          <w:b/>
          <w:bCs/>
          <w:u w:val="single"/>
          <w:lang w:val="en-US"/>
        </w:rPr>
      </w:pPr>
      <w:r w:rsidRPr="0083512E">
        <w:rPr>
          <w:b/>
          <w:bCs/>
          <w:u w:val="single"/>
          <w:lang w:val="en-US"/>
        </w:rPr>
        <w:t>Joint measurement for normal DL symbols/slots and SBFD symbols/slots</w:t>
      </w:r>
    </w:p>
    <w:p w14:paraId="3F51D7A3" w14:textId="77777777" w:rsidR="00B9325A" w:rsidRPr="00CD1FC1" w:rsidRDefault="00B9325A" w:rsidP="00B9325A">
      <w:pPr>
        <w:spacing w:after="0"/>
      </w:pPr>
      <w:r w:rsidRPr="00CD1FC1">
        <w:t xml:space="preserve">WF: </w:t>
      </w:r>
    </w:p>
    <w:p w14:paraId="41CA5804" w14:textId="77777777" w:rsidR="00B9325A" w:rsidRPr="00CD1FC1"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CD1FC1">
        <w:rPr>
          <w:rFonts w:ascii="Times New Roman" w:eastAsia="宋体" w:hAnsi="Times New Roman" w:hint="eastAsia"/>
          <w:sz w:val="20"/>
          <w:szCs w:val="20"/>
          <w:lang w:eastAsia="zh-CN"/>
        </w:rPr>
        <w:t>F</w:t>
      </w:r>
      <w:r w:rsidRPr="00CD1FC1">
        <w:rPr>
          <w:rFonts w:ascii="Times New Roman" w:eastAsia="宋体" w:hAnsi="Times New Roman"/>
          <w:sz w:val="20"/>
          <w:szCs w:val="20"/>
          <w:lang w:eastAsia="zh-CN"/>
        </w:rPr>
        <w:t>FS on the followings:</w:t>
      </w:r>
    </w:p>
    <w:p w14:paraId="0A9F5617" w14:textId="77777777" w:rsidR="00B9325A" w:rsidRPr="00CD1FC1"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CD1FC1">
        <w:rPr>
          <w:rFonts w:ascii="Times New Roman" w:eastAsia="宋体" w:hAnsi="Times New Roman"/>
          <w:sz w:val="20"/>
          <w:szCs w:val="20"/>
          <w:lang w:eastAsia="zh-CN"/>
        </w:rPr>
        <w:t>Averaged EVMs for SBFD slots and non-SBFD slots shall be measured separately.</w:t>
      </w:r>
    </w:p>
    <w:p w14:paraId="1DB67285" w14:textId="77777777" w:rsidR="00B9325A" w:rsidRPr="00CD1FC1"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CD1FC1">
        <w:rPr>
          <w:rFonts w:ascii="Times New Roman" w:eastAsia="宋体" w:hAnsi="Times New Roman"/>
          <w:sz w:val="20"/>
          <w:szCs w:val="20"/>
          <w:lang w:eastAsia="zh-CN"/>
        </w:rPr>
        <w:t>Averaged EVM for SBFD slots shall be calculated only based on the data samples where DLs are allocated within the SBFD slots. The data samples where ULs are allocated within the SBFD slots shall be removed from the calculation of averaged EVM.</w:t>
      </w:r>
    </w:p>
    <w:p w14:paraId="7B541AB3" w14:textId="77777777" w:rsidR="00B9325A" w:rsidRDefault="00B9325A" w:rsidP="00B9325A">
      <w:pPr>
        <w:overflowPunct/>
        <w:autoSpaceDE/>
        <w:autoSpaceDN/>
        <w:adjustRightInd/>
        <w:spacing w:after="120" w:line="256" w:lineRule="auto"/>
        <w:textAlignment w:val="auto"/>
        <w:rPr>
          <w:rFonts w:eastAsia="MS Mincho"/>
          <w:lang w:val="en-US" w:eastAsia="ja-JP"/>
        </w:rPr>
      </w:pPr>
    </w:p>
    <w:p w14:paraId="649142AE" w14:textId="77777777" w:rsidR="00B9325A" w:rsidRPr="0083512E" w:rsidRDefault="00B9325A" w:rsidP="00B9325A">
      <w:pPr>
        <w:rPr>
          <w:rFonts w:ascii="Arial" w:hAnsi="Arial" w:cs="Arial"/>
          <w:b/>
          <w:bCs/>
          <w:sz w:val="22"/>
          <w:szCs w:val="22"/>
          <w:lang w:val="en-US"/>
        </w:rPr>
      </w:pPr>
      <w:r w:rsidRPr="0083512E">
        <w:rPr>
          <w:rFonts w:ascii="Arial" w:hAnsi="Arial" w:cs="Arial"/>
          <w:b/>
          <w:bCs/>
          <w:sz w:val="22"/>
          <w:szCs w:val="22"/>
          <w:lang w:val="en-US"/>
        </w:rPr>
        <w:t xml:space="preserve">Modification of existing </w:t>
      </w:r>
      <w:r w:rsidRPr="0083512E">
        <w:rPr>
          <w:rFonts w:ascii="Arial" w:hAnsi="Arial" w:cs="Arial" w:hint="eastAsia"/>
          <w:b/>
          <w:bCs/>
          <w:sz w:val="22"/>
          <w:szCs w:val="22"/>
          <w:lang w:val="en-US"/>
        </w:rPr>
        <w:t>R</w:t>
      </w:r>
      <w:r w:rsidRPr="0083512E">
        <w:rPr>
          <w:rFonts w:ascii="Arial" w:hAnsi="Arial" w:cs="Arial"/>
          <w:b/>
          <w:bCs/>
          <w:sz w:val="22"/>
          <w:szCs w:val="22"/>
          <w:lang w:val="en-US"/>
        </w:rPr>
        <w:t>x requirements for FR1 and FR2-1</w:t>
      </w:r>
    </w:p>
    <w:p w14:paraId="33B7FE94" w14:textId="77777777" w:rsidR="00B9325A" w:rsidRPr="0083512E" w:rsidRDefault="00B9325A" w:rsidP="00B9325A">
      <w:pPr>
        <w:spacing w:after="120"/>
        <w:rPr>
          <w:b/>
          <w:bCs/>
          <w:u w:val="single"/>
          <w:lang w:val="en-US"/>
        </w:rPr>
      </w:pPr>
      <w:r w:rsidRPr="0083512E">
        <w:rPr>
          <w:b/>
          <w:bCs/>
          <w:u w:val="single"/>
          <w:lang w:val="en-US"/>
        </w:rPr>
        <w:t>OTA sensitivity degradation</w:t>
      </w:r>
    </w:p>
    <w:p w14:paraId="34AE46CA" w14:textId="77777777" w:rsidR="00B9325A" w:rsidRPr="00CD1FC1" w:rsidRDefault="00B9325A" w:rsidP="00B9325A">
      <w:pPr>
        <w:spacing w:after="0"/>
        <w:rPr>
          <w:highlight w:val="green"/>
        </w:rPr>
      </w:pPr>
      <w:r w:rsidRPr="00CD1FC1">
        <w:rPr>
          <w:highlight w:val="green"/>
        </w:rPr>
        <w:t xml:space="preserve">Agreement: </w:t>
      </w:r>
    </w:p>
    <w:p w14:paraId="1CDE70C0" w14:textId="77777777" w:rsidR="00B9325A" w:rsidRPr="00CD1FC1"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CD1FC1">
        <w:rPr>
          <w:rFonts w:ascii="Times New Roman" w:eastAsia="宋体" w:hAnsi="Times New Roman"/>
          <w:sz w:val="20"/>
          <w:szCs w:val="20"/>
          <w:lang w:eastAsia="zh-CN"/>
        </w:rPr>
        <w:t>OTA sensitivity is measured with only self-interference. FFS on the OTA sensitivity degradation within [0.5~1.0] dB.</w:t>
      </w:r>
    </w:p>
    <w:p w14:paraId="1C984686" w14:textId="77777777" w:rsidR="00B9325A" w:rsidRDefault="00B9325A" w:rsidP="00B9325A">
      <w:pPr>
        <w:overflowPunct/>
        <w:autoSpaceDE/>
        <w:autoSpaceDN/>
        <w:adjustRightInd/>
        <w:spacing w:after="0"/>
        <w:textAlignment w:val="auto"/>
        <w:rPr>
          <w:rFonts w:ascii="Arial" w:hAnsi="Arial"/>
          <w:sz w:val="24"/>
        </w:rPr>
      </w:pPr>
    </w:p>
    <w:p w14:paraId="18D6552E" w14:textId="77777777" w:rsidR="00B9325A" w:rsidRPr="0083512E" w:rsidRDefault="00B9325A" w:rsidP="00B9325A">
      <w:pPr>
        <w:spacing w:after="120"/>
        <w:rPr>
          <w:b/>
          <w:bCs/>
          <w:u w:val="single"/>
          <w:lang w:val="en-US"/>
        </w:rPr>
      </w:pPr>
      <w:r w:rsidRPr="0083512E">
        <w:rPr>
          <w:b/>
          <w:bCs/>
          <w:u w:val="single"/>
          <w:lang w:val="en-US"/>
        </w:rPr>
        <w:t>Dynamic range</w:t>
      </w:r>
    </w:p>
    <w:p w14:paraId="718E78A9" w14:textId="77777777" w:rsidR="00B9325A" w:rsidRPr="00E21DEE" w:rsidRDefault="00B9325A" w:rsidP="00B9325A">
      <w:pPr>
        <w:spacing w:after="0"/>
      </w:pPr>
      <w:r w:rsidRPr="00E21DEE">
        <w:t xml:space="preserve">WF: </w:t>
      </w:r>
    </w:p>
    <w:p w14:paraId="01B7D905" w14:textId="77777777" w:rsidR="00B9325A" w:rsidRPr="00E21DE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hint="eastAsia"/>
          <w:sz w:val="20"/>
          <w:szCs w:val="20"/>
          <w:lang w:eastAsia="zh-CN"/>
        </w:rPr>
        <w:lastRenderedPageBreak/>
        <w:t>F</w:t>
      </w:r>
      <w:r w:rsidRPr="00E21DEE">
        <w:rPr>
          <w:rFonts w:ascii="Times New Roman" w:eastAsia="宋体" w:hAnsi="Times New Roman"/>
          <w:sz w:val="20"/>
          <w:szCs w:val="20"/>
          <w:lang w:eastAsia="zh-CN"/>
        </w:rPr>
        <w:t>FS on the followings:</w:t>
      </w:r>
    </w:p>
    <w:p w14:paraId="050D3E68" w14:textId="77777777" w:rsidR="00B9325A" w:rsidRPr="00E21DEE"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Option 1: RAN4 to discuss if the IoT level and wanted signal power level will be derived based on simulation work.</w:t>
      </w:r>
    </w:p>
    <w:p w14:paraId="681FC7FD" w14:textId="77777777" w:rsidR="00B9325A" w:rsidRPr="00E21DEE"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 xml:space="preserve">Option 2: The existing dynamic range requirement, RAN4 assume 20dB interference over thermal noise, which is enough to cover the co-channel interference from other base stations. </w:t>
      </w:r>
    </w:p>
    <w:p w14:paraId="26482C30" w14:textId="77777777" w:rsidR="00B9325A"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Option 3: for receiver dynamic requirement, both uplink signals and BS2BS CLI signal should be considered for IoT levels.</w:t>
      </w:r>
    </w:p>
    <w:p w14:paraId="39D3FE96" w14:textId="77777777" w:rsidR="00B9325A" w:rsidRPr="00E21DEE" w:rsidRDefault="00B9325A" w:rsidP="00B9325A">
      <w:pPr>
        <w:pStyle w:val="aff7"/>
        <w:widowControl/>
        <w:overflowPunct w:val="0"/>
        <w:autoSpaceDE w:val="0"/>
        <w:autoSpaceDN w:val="0"/>
        <w:adjustRightInd w:val="0"/>
        <w:ind w:leftChars="0" w:left="1656"/>
        <w:jc w:val="left"/>
        <w:textAlignment w:val="baseline"/>
        <w:rPr>
          <w:rFonts w:ascii="Times New Roman" w:eastAsia="宋体" w:hAnsi="Times New Roman"/>
          <w:sz w:val="20"/>
          <w:szCs w:val="20"/>
          <w:lang w:eastAsia="zh-CN"/>
        </w:rPr>
      </w:pPr>
    </w:p>
    <w:p w14:paraId="14DA8F78" w14:textId="77777777" w:rsidR="00B9325A" w:rsidRPr="0083512E" w:rsidRDefault="00B9325A" w:rsidP="00B9325A">
      <w:pPr>
        <w:spacing w:after="120"/>
        <w:rPr>
          <w:b/>
          <w:bCs/>
          <w:u w:val="single"/>
          <w:lang w:val="en-US"/>
        </w:rPr>
      </w:pPr>
      <w:r w:rsidRPr="0083512E">
        <w:rPr>
          <w:b/>
          <w:bCs/>
          <w:u w:val="single"/>
          <w:lang w:val="en-US"/>
        </w:rPr>
        <w:t>ACS requirement</w:t>
      </w:r>
    </w:p>
    <w:p w14:paraId="1FBEB34E" w14:textId="77777777" w:rsidR="00B9325A" w:rsidRPr="00E21DEE" w:rsidRDefault="00B9325A" w:rsidP="00B9325A">
      <w:pPr>
        <w:spacing w:after="0"/>
      </w:pPr>
      <w:r w:rsidRPr="00E21DEE">
        <w:t xml:space="preserve">WF: </w:t>
      </w:r>
    </w:p>
    <w:p w14:paraId="71F18077" w14:textId="77777777" w:rsidR="00B9325A" w:rsidRPr="00E21DE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hint="eastAsia"/>
          <w:sz w:val="20"/>
          <w:szCs w:val="20"/>
          <w:lang w:eastAsia="zh-CN"/>
        </w:rPr>
        <w:t>F</w:t>
      </w:r>
      <w:r w:rsidRPr="00E21DEE">
        <w:rPr>
          <w:rFonts w:ascii="Times New Roman" w:eastAsia="宋体" w:hAnsi="Times New Roman"/>
          <w:sz w:val="20"/>
          <w:szCs w:val="20"/>
          <w:lang w:eastAsia="zh-CN"/>
        </w:rPr>
        <w:t>FS on the followings:</w:t>
      </w:r>
    </w:p>
    <w:p w14:paraId="58DA39DC" w14:textId="77777777" w:rsidR="00B9325A" w:rsidRPr="00E21DEE"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Option 1: If co-location ACS is not defined, the note in the spec that the ACS requirement is not applied to the co-location scenario is needed.</w:t>
      </w:r>
    </w:p>
    <w:p w14:paraId="46EA84AA" w14:textId="77777777" w:rsidR="00B9325A"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 xml:space="preserve">Option 2: </w:t>
      </w:r>
      <w:r w:rsidRPr="00E21DEE">
        <w:rPr>
          <w:rFonts w:ascii="Times New Roman" w:eastAsia="宋体" w:hAnsi="Times New Roman" w:hint="eastAsia"/>
          <w:sz w:val="20"/>
          <w:szCs w:val="20"/>
          <w:lang w:eastAsia="zh-CN"/>
        </w:rPr>
        <w:t xml:space="preserve">The </w:t>
      </w:r>
      <w:r w:rsidRPr="00E21DEE">
        <w:rPr>
          <w:rFonts w:ascii="Times New Roman" w:eastAsia="宋体" w:hAnsi="Times New Roman"/>
          <w:sz w:val="20"/>
          <w:szCs w:val="20"/>
          <w:lang w:eastAsia="zh-CN"/>
        </w:rPr>
        <w:t>OTA sensitivity degradation</w:t>
      </w:r>
      <w:r w:rsidRPr="00E21DEE">
        <w:rPr>
          <w:rFonts w:ascii="Times New Roman" w:eastAsia="宋体" w:hAnsi="Times New Roman" w:hint="eastAsia"/>
          <w:sz w:val="20"/>
          <w:szCs w:val="20"/>
          <w:lang w:eastAsia="zh-CN"/>
        </w:rPr>
        <w:t xml:space="preserve"> should be taken into </w:t>
      </w:r>
      <w:r w:rsidRPr="00E21DEE">
        <w:rPr>
          <w:rFonts w:ascii="Times New Roman" w:eastAsia="宋体" w:hAnsi="Times New Roman"/>
          <w:sz w:val="20"/>
          <w:szCs w:val="20"/>
          <w:lang w:eastAsia="zh-CN"/>
        </w:rPr>
        <w:t>account</w:t>
      </w:r>
      <w:r w:rsidRPr="00E21DEE">
        <w:rPr>
          <w:rFonts w:ascii="Times New Roman" w:eastAsia="宋体" w:hAnsi="Times New Roman" w:hint="eastAsia"/>
          <w:sz w:val="20"/>
          <w:szCs w:val="20"/>
          <w:lang w:eastAsia="zh-CN"/>
        </w:rPr>
        <w:t xml:space="preserve"> </w:t>
      </w:r>
      <w:r w:rsidRPr="00E21DEE">
        <w:rPr>
          <w:rFonts w:ascii="Times New Roman" w:eastAsia="宋体" w:hAnsi="Times New Roman"/>
          <w:sz w:val="20"/>
          <w:szCs w:val="20"/>
          <w:lang w:eastAsia="zh-CN"/>
        </w:rPr>
        <w:t>for the</w:t>
      </w:r>
      <w:r w:rsidRPr="00E21DEE">
        <w:rPr>
          <w:rFonts w:ascii="Times New Roman" w:eastAsia="宋体" w:hAnsi="Times New Roman" w:hint="eastAsia"/>
          <w:sz w:val="20"/>
          <w:szCs w:val="20"/>
          <w:lang w:eastAsia="zh-CN"/>
        </w:rPr>
        <w:t xml:space="preserve"> baseline REFSENS for ACS requirement</w:t>
      </w:r>
      <w:r w:rsidRPr="00E21DEE">
        <w:rPr>
          <w:rFonts w:ascii="Times New Roman" w:eastAsia="宋体" w:hAnsi="Times New Roman"/>
          <w:sz w:val="20"/>
          <w:szCs w:val="20"/>
          <w:lang w:eastAsia="zh-CN"/>
        </w:rPr>
        <w:t>.</w:t>
      </w:r>
    </w:p>
    <w:p w14:paraId="2DF03C22" w14:textId="77777777" w:rsidR="00B9325A" w:rsidRPr="00E21DEE" w:rsidRDefault="00B9325A" w:rsidP="00B9325A">
      <w:pPr>
        <w:pStyle w:val="aff7"/>
        <w:widowControl/>
        <w:overflowPunct w:val="0"/>
        <w:autoSpaceDE w:val="0"/>
        <w:autoSpaceDN w:val="0"/>
        <w:adjustRightInd w:val="0"/>
        <w:ind w:leftChars="0" w:left="1656"/>
        <w:jc w:val="left"/>
        <w:textAlignment w:val="baseline"/>
        <w:rPr>
          <w:rFonts w:ascii="Times New Roman" w:eastAsia="宋体" w:hAnsi="Times New Roman"/>
          <w:sz w:val="20"/>
          <w:szCs w:val="20"/>
          <w:lang w:eastAsia="zh-CN"/>
        </w:rPr>
      </w:pPr>
    </w:p>
    <w:p w14:paraId="743FBE0A" w14:textId="77777777" w:rsidR="00B9325A" w:rsidRPr="0083512E" w:rsidRDefault="00B9325A" w:rsidP="00B9325A">
      <w:pPr>
        <w:spacing w:after="120"/>
        <w:rPr>
          <w:b/>
          <w:bCs/>
          <w:u w:val="single"/>
          <w:lang w:val="en-US"/>
        </w:rPr>
      </w:pPr>
      <w:r w:rsidRPr="0083512E">
        <w:rPr>
          <w:b/>
          <w:bCs/>
          <w:u w:val="single"/>
          <w:lang w:val="en-US"/>
        </w:rPr>
        <w:t>In-band blocking</w:t>
      </w:r>
    </w:p>
    <w:p w14:paraId="4C6A6FBB" w14:textId="77777777" w:rsidR="00B9325A" w:rsidRPr="00E21DEE" w:rsidRDefault="00B9325A" w:rsidP="00B9325A">
      <w:pPr>
        <w:spacing w:after="0"/>
        <w:rPr>
          <w:highlight w:val="green"/>
        </w:rPr>
      </w:pPr>
      <w:r w:rsidRPr="00E21DEE">
        <w:rPr>
          <w:rFonts w:hint="eastAsia"/>
          <w:highlight w:val="green"/>
        </w:rPr>
        <w:t>A</w:t>
      </w:r>
      <w:r w:rsidRPr="00E21DEE">
        <w:rPr>
          <w:highlight w:val="green"/>
        </w:rPr>
        <w:t>greement:</w:t>
      </w:r>
    </w:p>
    <w:p w14:paraId="2A4D3A91" w14:textId="77777777" w:rsidR="00B9325A" w:rsidRPr="00E21DE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On contributing source for in-band blocking requirement, it is only the DL adjacent channel interference.</w:t>
      </w:r>
    </w:p>
    <w:p w14:paraId="6FCC9A26" w14:textId="77777777" w:rsidR="00B9325A" w:rsidRPr="00E21DE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RAN4 to not consider any CLI handling scheme effects when defining the in-band blocking requirements.</w:t>
      </w:r>
    </w:p>
    <w:p w14:paraId="17429CF7" w14:textId="77777777" w:rsidR="00B9325A" w:rsidRPr="00E21DE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 xml:space="preserve">For co-existence study, </w:t>
      </w:r>
    </w:p>
    <w:p w14:paraId="718C7EA1" w14:textId="77777777" w:rsidR="00B9325A" w:rsidRPr="00E21DEE"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The reference point for the power level which should be before array gain</w:t>
      </w:r>
    </w:p>
    <w:p w14:paraId="35E2CA98" w14:textId="77777777" w:rsidR="00B9325A" w:rsidRPr="00E21DEE" w:rsidRDefault="00B9325A" w:rsidP="00B9325A">
      <w:pPr>
        <w:spacing w:after="0"/>
      </w:pPr>
      <w:r w:rsidRPr="00E21DEE">
        <w:t xml:space="preserve">WF: </w:t>
      </w:r>
    </w:p>
    <w:p w14:paraId="5882F678" w14:textId="77777777" w:rsidR="00B9325A" w:rsidRPr="00E21DE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hint="eastAsia"/>
          <w:sz w:val="20"/>
          <w:szCs w:val="20"/>
          <w:lang w:eastAsia="zh-CN"/>
        </w:rPr>
        <w:t>F</w:t>
      </w:r>
      <w:r w:rsidRPr="00E21DEE">
        <w:rPr>
          <w:rFonts w:ascii="Times New Roman" w:eastAsia="宋体" w:hAnsi="Times New Roman"/>
          <w:sz w:val="20"/>
          <w:szCs w:val="20"/>
          <w:lang w:eastAsia="zh-CN"/>
        </w:rPr>
        <w:t>FS on the followings:</w:t>
      </w:r>
    </w:p>
    <w:p w14:paraId="33363DD9" w14:textId="77777777" w:rsidR="00B9325A" w:rsidRPr="00E21DEE"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 xml:space="preserve">RAN4 needs to discuss on how in-band blocking requirement are derived: </w:t>
      </w:r>
    </w:p>
    <w:p w14:paraId="42EF8905" w14:textId="77777777" w:rsidR="00B9325A" w:rsidRPr="00E21DEE" w:rsidRDefault="00B9325A" w:rsidP="00B9325A">
      <w:pPr>
        <w:pStyle w:val="aff7"/>
        <w:widowControl/>
        <w:numPr>
          <w:ilvl w:val="2"/>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hint="eastAsia"/>
          <w:sz w:val="20"/>
          <w:szCs w:val="20"/>
          <w:lang w:eastAsia="zh-CN"/>
        </w:rPr>
        <w:t>O</w:t>
      </w:r>
      <w:r w:rsidRPr="00E21DEE">
        <w:rPr>
          <w:rFonts w:ascii="Times New Roman" w:eastAsia="宋体" w:hAnsi="Times New Roman"/>
          <w:sz w:val="20"/>
          <w:szCs w:val="20"/>
          <w:lang w:eastAsia="zh-CN"/>
        </w:rPr>
        <w:t>ption 1: MCL assumption for BS2BS CLI interference</w:t>
      </w:r>
    </w:p>
    <w:p w14:paraId="7A6860D3" w14:textId="77777777" w:rsidR="00B9325A" w:rsidRPr="00E21DEE" w:rsidRDefault="00B9325A" w:rsidP="00B9325A">
      <w:pPr>
        <w:pStyle w:val="aff7"/>
        <w:widowControl/>
        <w:numPr>
          <w:ilvl w:val="2"/>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hint="eastAsia"/>
          <w:sz w:val="20"/>
          <w:szCs w:val="20"/>
          <w:lang w:eastAsia="zh-CN"/>
        </w:rPr>
        <w:t>O</w:t>
      </w:r>
      <w:r w:rsidRPr="00E21DEE">
        <w:rPr>
          <w:rFonts w:ascii="Times New Roman" w:eastAsia="宋体" w:hAnsi="Times New Roman"/>
          <w:sz w:val="20"/>
          <w:szCs w:val="20"/>
          <w:lang w:eastAsia="zh-CN"/>
        </w:rPr>
        <w:t xml:space="preserve">ption 2: Co-existence study </w:t>
      </w:r>
    </w:p>
    <w:p w14:paraId="115780F5" w14:textId="77777777" w:rsidR="00B9325A" w:rsidRPr="00E21DEE" w:rsidRDefault="00B9325A" w:rsidP="00B9325A">
      <w:pPr>
        <w:pStyle w:val="aff7"/>
        <w:widowControl/>
        <w:numPr>
          <w:ilvl w:val="2"/>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hint="eastAsia"/>
          <w:sz w:val="20"/>
          <w:szCs w:val="20"/>
          <w:lang w:eastAsia="zh-CN"/>
        </w:rPr>
        <w:t>O</w:t>
      </w:r>
      <w:r w:rsidRPr="00E21DEE">
        <w:rPr>
          <w:rFonts w:ascii="Times New Roman" w:eastAsia="宋体" w:hAnsi="Times New Roman"/>
          <w:sz w:val="20"/>
          <w:szCs w:val="20"/>
          <w:lang w:eastAsia="zh-CN"/>
        </w:rPr>
        <w:t>ption 3: Both</w:t>
      </w:r>
    </w:p>
    <w:p w14:paraId="64FAE5AF" w14:textId="77777777" w:rsidR="00B9325A" w:rsidRPr="00E21DE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For co-existence study, RAN4 need firstly agree on the open parameters for simulation assumption:</w:t>
      </w:r>
    </w:p>
    <w:p w14:paraId="084A4AA3" w14:textId="77777777" w:rsidR="00B9325A" w:rsidRPr="00E21DEE"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FFS grid-shift values should be considered.</w:t>
      </w:r>
    </w:p>
    <w:p w14:paraId="251DFD73" w14:textId="77777777" w:rsidR="00B9325A" w:rsidRPr="00E21DEE" w:rsidRDefault="00B9325A" w:rsidP="00B9325A">
      <w:pPr>
        <w:pStyle w:val="aff7"/>
        <w:widowControl/>
        <w:numPr>
          <w:ilvl w:val="2"/>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Option 1: 10%</w:t>
      </w:r>
    </w:p>
    <w:p w14:paraId="0A90DB07" w14:textId="77777777" w:rsidR="00B9325A" w:rsidRPr="00E21DEE" w:rsidRDefault="00B9325A" w:rsidP="00B9325A">
      <w:pPr>
        <w:pStyle w:val="aff7"/>
        <w:widowControl/>
        <w:numPr>
          <w:ilvl w:val="2"/>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Option 2: 20%</w:t>
      </w:r>
    </w:p>
    <w:p w14:paraId="722F627F" w14:textId="77777777" w:rsidR="00B9325A" w:rsidRPr="00E21DEE" w:rsidRDefault="00B9325A" w:rsidP="00B9325A">
      <w:pPr>
        <w:pStyle w:val="aff7"/>
        <w:widowControl/>
        <w:numPr>
          <w:ilvl w:val="2"/>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Option 3: 50%</w:t>
      </w:r>
    </w:p>
    <w:p w14:paraId="1EE2A2DE" w14:textId="77777777" w:rsidR="00B9325A" w:rsidRPr="00E21DEE" w:rsidRDefault="00B9325A" w:rsidP="00B9325A">
      <w:pPr>
        <w:pStyle w:val="aff7"/>
        <w:widowControl/>
        <w:numPr>
          <w:ilvl w:val="2"/>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Option 4: 100%</w:t>
      </w:r>
    </w:p>
    <w:p w14:paraId="778ED485" w14:textId="77777777" w:rsidR="00B9325A"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 xml:space="preserve">99% of the UL SBFD wideband received power CDF </w:t>
      </w:r>
    </w:p>
    <w:p w14:paraId="3D7BE329" w14:textId="77777777" w:rsidR="00B9325A" w:rsidRPr="00E21DEE" w:rsidRDefault="00B9325A" w:rsidP="00B9325A">
      <w:pPr>
        <w:pStyle w:val="aff7"/>
        <w:widowControl/>
        <w:overflowPunct w:val="0"/>
        <w:autoSpaceDE w:val="0"/>
        <w:autoSpaceDN w:val="0"/>
        <w:adjustRightInd w:val="0"/>
        <w:ind w:leftChars="0" w:left="1656"/>
        <w:jc w:val="left"/>
        <w:textAlignment w:val="baseline"/>
        <w:rPr>
          <w:rFonts w:ascii="Times New Roman" w:eastAsia="宋体" w:hAnsi="Times New Roman"/>
          <w:sz w:val="20"/>
          <w:szCs w:val="20"/>
          <w:lang w:eastAsia="zh-CN"/>
        </w:rPr>
      </w:pPr>
    </w:p>
    <w:p w14:paraId="54C664A6" w14:textId="77777777" w:rsidR="00B9325A" w:rsidRPr="0083512E" w:rsidRDefault="00B9325A" w:rsidP="00B9325A">
      <w:pPr>
        <w:spacing w:after="120"/>
        <w:rPr>
          <w:b/>
          <w:bCs/>
          <w:u w:val="single"/>
          <w:lang w:val="en-US"/>
        </w:rPr>
      </w:pPr>
      <w:r w:rsidRPr="0083512E">
        <w:rPr>
          <w:b/>
          <w:bCs/>
          <w:u w:val="single"/>
          <w:lang w:val="en-US"/>
        </w:rPr>
        <w:t>Necessity of New RX intermodulation requirement with 1 interfering signal</w:t>
      </w:r>
    </w:p>
    <w:p w14:paraId="5A101C74" w14:textId="77777777" w:rsidR="00B9325A" w:rsidRPr="00E21DEE" w:rsidRDefault="00B9325A" w:rsidP="00B9325A">
      <w:pPr>
        <w:spacing w:after="0"/>
      </w:pPr>
      <w:r w:rsidRPr="00E21DEE">
        <w:t xml:space="preserve">WF: </w:t>
      </w:r>
    </w:p>
    <w:p w14:paraId="37207A6A" w14:textId="77777777" w:rsidR="00B9325A" w:rsidRPr="00E21DE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hint="eastAsia"/>
          <w:sz w:val="20"/>
          <w:szCs w:val="20"/>
          <w:lang w:eastAsia="zh-CN"/>
        </w:rPr>
        <w:t>F</w:t>
      </w:r>
      <w:r w:rsidRPr="00E21DEE">
        <w:rPr>
          <w:rFonts w:ascii="Times New Roman" w:eastAsia="宋体" w:hAnsi="Times New Roman"/>
          <w:sz w:val="20"/>
          <w:szCs w:val="20"/>
          <w:lang w:eastAsia="zh-CN"/>
        </w:rPr>
        <w:t>FS on the followings:</w:t>
      </w:r>
    </w:p>
    <w:p w14:paraId="7404FA0A" w14:textId="77777777" w:rsidR="00B9325A" w:rsidRPr="00E21DEE"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Option 1: Whether IMD requirement for single interfering signal scenario is needed. Investigate whether such a requirement is implicitly captured by the SBFD RX blocking requirement.</w:t>
      </w:r>
    </w:p>
    <w:p w14:paraId="7DF9410C" w14:textId="77777777" w:rsidR="00B9325A" w:rsidRPr="00E21DEE"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 xml:space="preserve">Option 2: If RAN4 want to introduce the additional RX intermodulation requirement (a single input signal placed to cause IM with the RX sub-band), the new intermodulation scenario shall be confirmed firstly with evidence showing the proposed scenario exists in practice. </w:t>
      </w:r>
    </w:p>
    <w:p w14:paraId="5E416D75" w14:textId="77777777" w:rsidR="00B9325A" w:rsidRDefault="00B9325A" w:rsidP="00B9325A">
      <w:pPr>
        <w:overflowPunct/>
        <w:autoSpaceDE/>
        <w:autoSpaceDN/>
        <w:adjustRightInd/>
        <w:spacing w:after="120" w:line="259" w:lineRule="auto"/>
        <w:textAlignment w:val="auto"/>
        <w:rPr>
          <w:rFonts w:eastAsia="宋体"/>
          <w:szCs w:val="24"/>
          <w:lang w:eastAsia="zh-CN"/>
        </w:rPr>
      </w:pPr>
    </w:p>
    <w:p w14:paraId="0F110456" w14:textId="77777777" w:rsidR="00B9325A" w:rsidRPr="0083512E" w:rsidRDefault="00B9325A" w:rsidP="00B9325A">
      <w:pPr>
        <w:spacing w:after="120"/>
        <w:rPr>
          <w:b/>
          <w:bCs/>
          <w:u w:val="single"/>
          <w:lang w:val="en-US"/>
        </w:rPr>
      </w:pPr>
      <w:r w:rsidRPr="0083512E">
        <w:rPr>
          <w:b/>
          <w:bCs/>
          <w:u w:val="single"/>
          <w:lang w:val="en-US"/>
        </w:rPr>
        <w:t>Necessity of New RX intermodulation requirement with 2 interfering signals</w:t>
      </w:r>
    </w:p>
    <w:p w14:paraId="1AE02120" w14:textId="77777777" w:rsidR="00B9325A" w:rsidRPr="00E21DEE" w:rsidRDefault="00B9325A" w:rsidP="00B9325A">
      <w:pPr>
        <w:spacing w:after="0"/>
      </w:pPr>
      <w:r w:rsidRPr="00E21DEE">
        <w:t xml:space="preserve">WF: </w:t>
      </w:r>
    </w:p>
    <w:p w14:paraId="23637FD9" w14:textId="77777777" w:rsidR="00B9325A" w:rsidRPr="00E21DE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hint="eastAsia"/>
          <w:sz w:val="20"/>
          <w:szCs w:val="20"/>
          <w:lang w:eastAsia="zh-CN"/>
        </w:rPr>
        <w:t>F</w:t>
      </w:r>
      <w:r w:rsidRPr="00E21DEE">
        <w:rPr>
          <w:rFonts w:ascii="Times New Roman" w:eastAsia="宋体" w:hAnsi="Times New Roman"/>
          <w:sz w:val="20"/>
          <w:szCs w:val="20"/>
          <w:lang w:eastAsia="zh-CN"/>
        </w:rPr>
        <w:t>FS on the following:</w:t>
      </w:r>
    </w:p>
    <w:p w14:paraId="3B2C7CA7" w14:textId="77777777" w:rsidR="00B9325A" w:rsidRPr="00E21DEE"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21DEE">
        <w:rPr>
          <w:rFonts w:ascii="Times New Roman" w:eastAsia="宋体" w:hAnsi="Times New Roman"/>
          <w:sz w:val="20"/>
          <w:szCs w:val="20"/>
          <w:lang w:eastAsia="zh-CN"/>
        </w:rPr>
        <w:t>Option 1: for the receiver intermodulation requirements, BS2BS CLI should be taken into account for power level for interference signal.</w:t>
      </w:r>
    </w:p>
    <w:p w14:paraId="34B6DDD2" w14:textId="77777777" w:rsidR="00B9325A" w:rsidRDefault="00B9325A" w:rsidP="00B9325A">
      <w:pPr>
        <w:overflowPunct/>
        <w:autoSpaceDE/>
        <w:autoSpaceDN/>
        <w:adjustRightInd/>
        <w:spacing w:after="120" w:line="256" w:lineRule="auto"/>
        <w:textAlignment w:val="auto"/>
        <w:rPr>
          <w:rFonts w:eastAsia="MS Mincho"/>
          <w:lang w:val="en-US" w:eastAsia="ja-JP"/>
        </w:rPr>
      </w:pPr>
    </w:p>
    <w:p w14:paraId="6668A23F" w14:textId="77777777" w:rsidR="00B9325A" w:rsidRPr="0083512E" w:rsidRDefault="00B9325A" w:rsidP="00B9325A">
      <w:pPr>
        <w:rPr>
          <w:rFonts w:ascii="Arial" w:hAnsi="Arial" w:cs="Arial"/>
          <w:b/>
          <w:bCs/>
          <w:sz w:val="22"/>
          <w:szCs w:val="22"/>
          <w:lang w:val="en-US"/>
        </w:rPr>
      </w:pPr>
      <w:r>
        <w:rPr>
          <w:rFonts w:ascii="Arial" w:hAnsi="Arial" w:cs="Arial"/>
          <w:b/>
          <w:bCs/>
          <w:sz w:val="22"/>
          <w:szCs w:val="22"/>
          <w:lang w:val="en-US"/>
        </w:rPr>
        <w:t>RRM Work Plan</w:t>
      </w:r>
    </w:p>
    <w:p w14:paraId="57252660" w14:textId="77777777" w:rsidR="00B9325A" w:rsidRPr="009F0F6E" w:rsidRDefault="00B9325A" w:rsidP="00B9325A">
      <w:pPr>
        <w:spacing w:after="0"/>
        <w:rPr>
          <w:highlight w:val="green"/>
        </w:rPr>
      </w:pPr>
      <w:r w:rsidRPr="009F0F6E">
        <w:rPr>
          <w:highlight w:val="green"/>
        </w:rPr>
        <w:t>Agreements (from online session)</w:t>
      </w:r>
    </w:p>
    <w:p w14:paraId="473E0266"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9F0F6E">
        <w:rPr>
          <w:rFonts w:ascii="Times New Roman" w:eastAsia="宋体" w:hAnsi="Times New Roman"/>
          <w:sz w:val="20"/>
          <w:szCs w:val="20"/>
          <w:lang w:eastAsia="zh-CN"/>
        </w:rPr>
        <w:t>The work plan in R4-2412534 is approved.</w:t>
      </w:r>
    </w:p>
    <w:p w14:paraId="30EECE82" w14:textId="77777777" w:rsidR="00B9325A" w:rsidRPr="009F0F6E"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547527B1" w14:textId="77777777" w:rsidR="00B9325A" w:rsidRDefault="00B9325A" w:rsidP="00B9325A">
      <w:pPr>
        <w:rPr>
          <w:rFonts w:ascii="Arial" w:hAnsi="Arial" w:cs="Arial"/>
          <w:b/>
          <w:bCs/>
          <w:sz w:val="22"/>
          <w:szCs w:val="22"/>
          <w:lang w:val="en-US"/>
        </w:rPr>
      </w:pPr>
    </w:p>
    <w:p w14:paraId="2D80A2AB" w14:textId="77777777" w:rsidR="00B9325A" w:rsidRPr="0083512E" w:rsidRDefault="00B9325A" w:rsidP="00B9325A">
      <w:pPr>
        <w:rPr>
          <w:rFonts w:ascii="Arial" w:hAnsi="Arial" w:cs="Arial"/>
          <w:b/>
          <w:bCs/>
          <w:sz w:val="22"/>
          <w:szCs w:val="22"/>
          <w:lang w:val="en-US"/>
        </w:rPr>
      </w:pPr>
      <w:r w:rsidRPr="00E5117E">
        <w:rPr>
          <w:rFonts w:ascii="Arial" w:hAnsi="Arial" w:cs="Arial"/>
          <w:b/>
          <w:bCs/>
          <w:sz w:val="22"/>
          <w:szCs w:val="22"/>
          <w:lang w:val="en-US"/>
        </w:rPr>
        <w:t>RRM impacts of UE-to-UE CLI handling</w:t>
      </w:r>
    </w:p>
    <w:p w14:paraId="3AED4D24" w14:textId="77777777" w:rsidR="00B9325A" w:rsidRPr="009F0F6E" w:rsidRDefault="00B9325A" w:rsidP="00B9325A">
      <w:pPr>
        <w:spacing w:after="120"/>
        <w:rPr>
          <w:b/>
          <w:bCs/>
          <w:u w:val="single"/>
          <w:lang w:val="en-US"/>
        </w:rPr>
      </w:pPr>
      <w:r w:rsidRPr="009F0F6E">
        <w:rPr>
          <w:b/>
          <w:bCs/>
          <w:u w:val="single"/>
          <w:lang w:val="en-US"/>
        </w:rPr>
        <w:t>Scope of requirements for UE-to-UE CLI handling</w:t>
      </w:r>
    </w:p>
    <w:p w14:paraId="3CB541CF" w14:textId="77777777" w:rsidR="00B9325A" w:rsidRPr="009F0F6E" w:rsidRDefault="00B9325A" w:rsidP="00B9325A">
      <w:pPr>
        <w:spacing w:after="0"/>
        <w:rPr>
          <w:highlight w:val="green"/>
        </w:rPr>
      </w:pPr>
      <w:r w:rsidRPr="009F0F6E">
        <w:rPr>
          <w:highlight w:val="green"/>
        </w:rPr>
        <w:lastRenderedPageBreak/>
        <w:t>Agreements (from online session)</w:t>
      </w:r>
    </w:p>
    <w:p w14:paraId="10AA72FA"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9F0F6E">
        <w:rPr>
          <w:rFonts w:ascii="Times New Roman" w:eastAsia="宋体" w:hAnsi="Times New Roman"/>
          <w:sz w:val="20"/>
          <w:szCs w:val="20"/>
          <w:lang w:eastAsia="zh-CN"/>
        </w:rPr>
        <w:t xml:space="preserve">RAN4 to define RRM requirements for L1 based UE-to-UE CLI measurement and reporting. </w:t>
      </w:r>
    </w:p>
    <w:p w14:paraId="76098CF3" w14:textId="77777777" w:rsidR="00B9325A" w:rsidRPr="009F0F6E"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677145F4" w14:textId="77777777" w:rsidR="00B9325A" w:rsidRPr="009F0F6E" w:rsidRDefault="00B9325A" w:rsidP="00B9325A">
      <w:pPr>
        <w:spacing w:after="120"/>
        <w:rPr>
          <w:b/>
          <w:bCs/>
          <w:u w:val="single"/>
          <w:lang w:val="en-US"/>
        </w:rPr>
      </w:pPr>
      <w:r w:rsidRPr="009F0F6E">
        <w:rPr>
          <w:b/>
          <w:bCs/>
          <w:u w:val="single"/>
          <w:lang w:val="en-US"/>
        </w:rPr>
        <w:t xml:space="preserve">Side condition  </w:t>
      </w:r>
    </w:p>
    <w:p w14:paraId="7F958F42" w14:textId="77777777" w:rsidR="00B9325A" w:rsidRPr="009F0F6E" w:rsidRDefault="00B9325A" w:rsidP="00B9325A">
      <w:pPr>
        <w:spacing w:after="0"/>
        <w:rPr>
          <w:highlight w:val="green"/>
        </w:rPr>
      </w:pPr>
      <w:r w:rsidRPr="009F0F6E">
        <w:rPr>
          <w:highlight w:val="green"/>
        </w:rPr>
        <w:t>Agreements (from online session)</w:t>
      </w:r>
    </w:p>
    <w:p w14:paraId="27A5CD37" w14:textId="77777777" w:rsidR="00B9325A" w:rsidRPr="00E5117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5117E">
        <w:rPr>
          <w:rFonts w:ascii="Times New Roman" w:eastAsia="宋体" w:hAnsi="Times New Roman"/>
          <w:sz w:val="20"/>
          <w:szCs w:val="20"/>
          <w:lang w:eastAsia="zh-CN"/>
        </w:rPr>
        <w:t>RAN4 to define side conditions for L1 based UE-to-UE CLI measurement requirements.</w:t>
      </w:r>
    </w:p>
    <w:p w14:paraId="1EBE82BC" w14:textId="77777777" w:rsidR="00B9325A" w:rsidRPr="00E5117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5117E">
        <w:rPr>
          <w:rFonts w:ascii="Times New Roman" w:eastAsia="宋体" w:hAnsi="Times New Roman"/>
          <w:sz w:val="20"/>
          <w:szCs w:val="20"/>
          <w:lang w:eastAsia="zh-CN"/>
        </w:rPr>
        <w:t>RAN4 to discuss at least time offset between DL timing and SRS arrival timing, SRS Es/Iot, SRS configuration and maximum/minimum SRS-RSRP.</w:t>
      </w:r>
    </w:p>
    <w:p w14:paraId="0DAA3247" w14:textId="77777777" w:rsidR="00B9325A"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5117E">
        <w:rPr>
          <w:rFonts w:ascii="Times New Roman" w:eastAsia="宋体" w:hAnsi="Times New Roman"/>
          <w:sz w:val="20"/>
          <w:szCs w:val="20"/>
          <w:lang w:eastAsia="zh-CN"/>
        </w:rPr>
        <w:t>The RAN1 progress will be taken into account when discussing the values for the side conditions.</w:t>
      </w:r>
    </w:p>
    <w:p w14:paraId="55578850" w14:textId="77777777" w:rsidR="00B9325A" w:rsidRPr="00E5117E" w:rsidRDefault="00B9325A" w:rsidP="00B9325A">
      <w:pPr>
        <w:pStyle w:val="aff7"/>
        <w:widowControl/>
        <w:overflowPunct w:val="0"/>
        <w:autoSpaceDE w:val="0"/>
        <w:autoSpaceDN w:val="0"/>
        <w:adjustRightInd w:val="0"/>
        <w:ind w:leftChars="0" w:left="1656"/>
        <w:jc w:val="left"/>
        <w:textAlignment w:val="baseline"/>
        <w:rPr>
          <w:rFonts w:ascii="Times New Roman" w:eastAsia="宋体" w:hAnsi="Times New Roman"/>
          <w:sz w:val="20"/>
          <w:szCs w:val="20"/>
          <w:lang w:eastAsia="zh-CN"/>
        </w:rPr>
      </w:pPr>
    </w:p>
    <w:p w14:paraId="1A153996" w14:textId="77777777" w:rsidR="00B9325A" w:rsidRPr="009F0F6E" w:rsidRDefault="00B9325A" w:rsidP="00B9325A">
      <w:pPr>
        <w:spacing w:after="120"/>
        <w:rPr>
          <w:b/>
          <w:bCs/>
          <w:u w:val="single"/>
          <w:lang w:val="en-US"/>
        </w:rPr>
      </w:pPr>
      <w:r w:rsidRPr="009F0F6E">
        <w:rPr>
          <w:b/>
          <w:bCs/>
          <w:u w:val="single"/>
          <w:lang w:val="en-US"/>
        </w:rPr>
        <w:t xml:space="preserve">Measurement period </w:t>
      </w:r>
    </w:p>
    <w:p w14:paraId="3B4EDEC6" w14:textId="77777777" w:rsidR="00B9325A" w:rsidRPr="00C3678E" w:rsidRDefault="00B9325A" w:rsidP="00B9325A">
      <w:pPr>
        <w:spacing w:after="0"/>
        <w:rPr>
          <w:color w:val="0070C0"/>
          <w:szCs w:val="24"/>
          <w:lang w:eastAsia="zh-CN"/>
        </w:rPr>
      </w:pPr>
      <w:r w:rsidRPr="009F0F6E">
        <w:rPr>
          <w:highlight w:val="green"/>
        </w:rPr>
        <w:t>Agreements (from online session)</w:t>
      </w:r>
    </w:p>
    <w:p w14:paraId="5BC51D02" w14:textId="77777777" w:rsidR="00B9325A" w:rsidRPr="00E5117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5117E">
        <w:rPr>
          <w:rFonts w:ascii="Times New Roman" w:eastAsia="宋体" w:hAnsi="Times New Roman"/>
          <w:sz w:val="20"/>
          <w:szCs w:val="20"/>
          <w:lang w:eastAsia="zh-CN"/>
        </w:rPr>
        <w:t xml:space="preserve">RAN4 to define measurement periods for L1 based UE-to-UE CLI measurement requirements, </w:t>
      </w:r>
    </w:p>
    <w:p w14:paraId="33F6AFB7" w14:textId="77777777" w:rsidR="00B9325A" w:rsidRPr="00E5117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5117E">
        <w:rPr>
          <w:rFonts w:ascii="Times New Roman" w:eastAsia="宋体" w:hAnsi="Times New Roman"/>
          <w:sz w:val="20"/>
          <w:szCs w:val="20"/>
          <w:lang w:eastAsia="zh-CN"/>
        </w:rPr>
        <w:t>RAN4 to discuss the number of shots for the measurement, which can be based on RAN4 simulation results and RAN1 design.</w:t>
      </w:r>
    </w:p>
    <w:p w14:paraId="19BFDF17" w14:textId="77777777" w:rsidR="00B9325A" w:rsidRPr="00E5117E"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5117E">
        <w:rPr>
          <w:rFonts w:ascii="Times New Roman" w:eastAsia="宋体" w:hAnsi="Times New Roman"/>
          <w:sz w:val="20"/>
          <w:szCs w:val="20"/>
          <w:lang w:eastAsia="zh-CN"/>
        </w:rPr>
        <w:t>Number of shots for simulation: 1, 2, 3.</w:t>
      </w:r>
    </w:p>
    <w:p w14:paraId="70DE4680" w14:textId="77777777" w:rsidR="00B9325A"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5117E">
        <w:rPr>
          <w:rFonts w:ascii="Times New Roman" w:eastAsia="宋体" w:hAnsi="Times New Roman"/>
          <w:sz w:val="20"/>
          <w:szCs w:val="20"/>
          <w:lang w:eastAsia="zh-CN"/>
        </w:rPr>
        <w:t>Companies to bring proposals on other simulation parameters in the next meeting.</w:t>
      </w:r>
    </w:p>
    <w:p w14:paraId="1A4391D7" w14:textId="77777777" w:rsidR="00B9325A" w:rsidRPr="006B41CB" w:rsidRDefault="00B9325A" w:rsidP="00B9325A">
      <w:pPr>
        <w:pStyle w:val="aff7"/>
        <w:widowControl/>
        <w:overflowPunct w:val="0"/>
        <w:autoSpaceDE w:val="0"/>
        <w:autoSpaceDN w:val="0"/>
        <w:adjustRightInd w:val="0"/>
        <w:ind w:leftChars="0" w:left="1656"/>
        <w:jc w:val="left"/>
        <w:textAlignment w:val="baseline"/>
        <w:rPr>
          <w:rFonts w:ascii="Times New Roman" w:eastAsia="宋体" w:hAnsi="Times New Roman"/>
          <w:sz w:val="20"/>
          <w:szCs w:val="20"/>
          <w:lang w:eastAsia="zh-CN"/>
        </w:rPr>
      </w:pPr>
    </w:p>
    <w:p w14:paraId="2D3EA9F7" w14:textId="77777777" w:rsidR="00B9325A" w:rsidRPr="008B4001" w:rsidRDefault="00B9325A" w:rsidP="00B9325A">
      <w:pPr>
        <w:spacing w:after="120"/>
        <w:rPr>
          <w:b/>
          <w:bCs/>
          <w:u w:val="single"/>
          <w:lang w:val="en-US"/>
        </w:rPr>
      </w:pPr>
      <w:r w:rsidRPr="008B4001">
        <w:rPr>
          <w:b/>
          <w:bCs/>
          <w:u w:val="single"/>
          <w:lang w:val="en-US"/>
        </w:rPr>
        <w:t xml:space="preserve">Measurement quantities </w:t>
      </w:r>
    </w:p>
    <w:p w14:paraId="580B3FCC" w14:textId="77777777" w:rsidR="00B9325A" w:rsidRPr="008B4001" w:rsidRDefault="00B9325A" w:rsidP="00B9325A">
      <w:pPr>
        <w:spacing w:after="0"/>
      </w:pPr>
      <w:r w:rsidRPr="008B4001">
        <w:t>Recommended WF</w:t>
      </w:r>
    </w:p>
    <w:p w14:paraId="429B517F" w14:textId="77777777" w:rsidR="00B9325A" w:rsidRPr="008B4001"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RAN4 to define core requirements for L1-SRS-RSRP and L1-CLI-RSSI measurements. This can be revisited based on further RAN1 agreement.</w:t>
      </w:r>
    </w:p>
    <w:p w14:paraId="5B924D8D"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FFS if other measurement quantities to be considered in the core requirements based on further RAN1 agreement.</w:t>
      </w:r>
    </w:p>
    <w:p w14:paraId="16B600F4" w14:textId="77777777" w:rsidR="00B9325A" w:rsidRPr="008B4001"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5F4F453D" w14:textId="77777777" w:rsidR="00B9325A" w:rsidRPr="008B4001" w:rsidRDefault="00B9325A" w:rsidP="00B9325A">
      <w:pPr>
        <w:spacing w:after="120"/>
        <w:rPr>
          <w:b/>
          <w:bCs/>
          <w:u w:val="single"/>
          <w:lang w:val="en-US"/>
        </w:rPr>
      </w:pPr>
      <w:r w:rsidRPr="008B4001">
        <w:rPr>
          <w:b/>
          <w:bCs/>
          <w:u w:val="single"/>
          <w:lang w:val="en-US"/>
        </w:rPr>
        <w:t xml:space="preserve">Baseline for defining requirements </w:t>
      </w:r>
    </w:p>
    <w:p w14:paraId="7F2022A0" w14:textId="77777777" w:rsidR="00B9325A" w:rsidRPr="008B4001" w:rsidRDefault="00B9325A" w:rsidP="00B9325A">
      <w:pPr>
        <w:spacing w:after="0"/>
      </w:pPr>
      <w:r w:rsidRPr="008B4001">
        <w:t>Recommended WF</w:t>
      </w:r>
    </w:p>
    <w:p w14:paraId="0EDD62CB" w14:textId="77777777" w:rsidR="00B9325A" w:rsidRPr="008B4001"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 xml:space="preserve">Both R16 CLI measurement requirements and L1-RSRP measurement requirements are to be considered for defining requirements for L1 based UE-to-UE CLI measurement. </w:t>
      </w:r>
    </w:p>
    <w:p w14:paraId="5E23B33A"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RAN4 can directly discuss the requirements for L1 based UE-to-UE CLI measurement in next meeting.</w:t>
      </w:r>
    </w:p>
    <w:p w14:paraId="1A9F9BBA" w14:textId="77777777" w:rsidR="00B9325A" w:rsidRPr="008B4001"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7825F85F" w14:textId="77777777" w:rsidR="00B9325A" w:rsidRPr="008B4001" w:rsidRDefault="00B9325A" w:rsidP="00B9325A">
      <w:pPr>
        <w:spacing w:after="120"/>
        <w:rPr>
          <w:b/>
          <w:bCs/>
          <w:u w:val="single"/>
          <w:lang w:val="en-US"/>
        </w:rPr>
      </w:pPr>
      <w:r w:rsidRPr="008B4001">
        <w:rPr>
          <w:b/>
          <w:bCs/>
          <w:u w:val="single"/>
          <w:lang w:val="en-US"/>
        </w:rPr>
        <w:t xml:space="preserve">Measurement methods </w:t>
      </w:r>
    </w:p>
    <w:p w14:paraId="63B6517E" w14:textId="77777777" w:rsidR="00B9325A" w:rsidRPr="008B4001" w:rsidRDefault="00B9325A" w:rsidP="00B9325A">
      <w:pPr>
        <w:spacing w:after="0"/>
      </w:pPr>
      <w:r w:rsidRPr="008B4001">
        <w:t>Recommended WF</w:t>
      </w:r>
    </w:p>
    <w:p w14:paraId="646127B6" w14:textId="77777777" w:rsidR="00B9325A" w:rsidRPr="008B4001"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 xml:space="preserve">RAN4 to wait for RAN1 conclusion on the supported methods of L1 based UE-to-UE CLI measurement. </w:t>
      </w:r>
    </w:p>
    <w:p w14:paraId="7E3D6241"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 xml:space="preserve">Meanwhile, RAN4 to discuss the impacts of different measurement methods on the requirements. </w:t>
      </w:r>
    </w:p>
    <w:p w14:paraId="13EF6275" w14:textId="77777777" w:rsidR="00B9325A" w:rsidRPr="008B4001"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61A0EC4E" w14:textId="77777777" w:rsidR="00B9325A" w:rsidRPr="008B4001" w:rsidRDefault="00B9325A" w:rsidP="00B9325A">
      <w:pPr>
        <w:spacing w:after="120"/>
        <w:rPr>
          <w:b/>
          <w:bCs/>
          <w:u w:val="single"/>
          <w:lang w:val="en-US"/>
        </w:rPr>
      </w:pPr>
      <w:r w:rsidRPr="008B4001">
        <w:rPr>
          <w:b/>
          <w:bCs/>
          <w:u w:val="single"/>
          <w:lang w:val="en-US"/>
        </w:rPr>
        <w:t xml:space="preserve">Rx beam </w:t>
      </w:r>
    </w:p>
    <w:p w14:paraId="75966950" w14:textId="77777777" w:rsidR="00B9325A" w:rsidRPr="008B4001" w:rsidRDefault="00B9325A" w:rsidP="00B9325A">
      <w:pPr>
        <w:spacing w:after="0"/>
      </w:pPr>
      <w:r w:rsidRPr="008B4001">
        <w:t>Recommended WF</w:t>
      </w:r>
    </w:p>
    <w:p w14:paraId="2653215E" w14:textId="77777777" w:rsidR="00B9325A" w:rsidRPr="008B4001"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 xml:space="preserve">RAN4 to wait for RAN1 conclusion on the Rx beam for L1 based UE-to-UE CLI measurement. </w:t>
      </w:r>
    </w:p>
    <w:p w14:paraId="5E33DE00"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 xml:space="preserve">Meanwhile, RAN4 to discuss the impacts of Rx beam configuration/determination on the requirements. </w:t>
      </w:r>
    </w:p>
    <w:p w14:paraId="06D89173" w14:textId="77777777" w:rsidR="00B9325A" w:rsidRPr="008B4001"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3D50AE63" w14:textId="77777777" w:rsidR="00B9325A" w:rsidRPr="00A3668F" w:rsidRDefault="00B9325A" w:rsidP="00B9325A">
      <w:pPr>
        <w:spacing w:after="120"/>
        <w:rPr>
          <w:b/>
          <w:bCs/>
          <w:u w:val="single"/>
          <w:lang w:val="en-US"/>
        </w:rPr>
      </w:pPr>
      <w:r w:rsidRPr="008B4001">
        <w:rPr>
          <w:b/>
          <w:bCs/>
          <w:u w:val="single"/>
          <w:lang w:val="en-US"/>
        </w:rPr>
        <w:t xml:space="preserve">Measurement resources </w:t>
      </w:r>
    </w:p>
    <w:p w14:paraId="5B3EDBFD" w14:textId="77777777" w:rsidR="00B9325A" w:rsidRPr="008B4001" w:rsidRDefault="00B9325A" w:rsidP="00B9325A">
      <w:pPr>
        <w:spacing w:after="0"/>
      </w:pPr>
      <w:r w:rsidRPr="008B4001">
        <w:t>Recommended WF</w:t>
      </w:r>
    </w:p>
    <w:p w14:paraId="158A5274"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RAN4 to wait for RAN1 conclusion on measurement resources to discuss whether is an impact on the requirements.</w:t>
      </w:r>
    </w:p>
    <w:p w14:paraId="7689E1F0" w14:textId="77777777" w:rsidR="00B9325A" w:rsidRPr="008B4001"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22AD9E10" w14:textId="77777777" w:rsidR="00B9325A" w:rsidRPr="008B4001" w:rsidRDefault="00B9325A" w:rsidP="00B9325A">
      <w:pPr>
        <w:spacing w:after="120"/>
        <w:rPr>
          <w:b/>
          <w:bCs/>
          <w:u w:val="single"/>
          <w:lang w:val="en-US"/>
        </w:rPr>
      </w:pPr>
      <w:r w:rsidRPr="008B4001">
        <w:rPr>
          <w:b/>
          <w:bCs/>
          <w:u w:val="single"/>
          <w:lang w:val="en-US"/>
        </w:rPr>
        <w:t xml:space="preserve">Side condition  </w:t>
      </w:r>
    </w:p>
    <w:p w14:paraId="7995989C" w14:textId="77777777" w:rsidR="00B9325A" w:rsidRPr="00C3678E" w:rsidRDefault="00B9325A" w:rsidP="00B9325A">
      <w:pPr>
        <w:spacing w:after="0"/>
      </w:pPr>
      <w:r w:rsidRPr="00C3678E">
        <w:t>Options for further discussion and down-selection (for information purpose):</w:t>
      </w:r>
    </w:p>
    <w:p w14:paraId="7B0C9FD7" w14:textId="77777777" w:rsidR="00B9325A" w:rsidRPr="008B4001"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Time offset between DL timing and SRS arrival timing</w:t>
      </w:r>
    </w:p>
    <w:p w14:paraId="2E5CEF05" w14:textId="77777777" w:rsidR="00B9325A" w:rsidRPr="008B4001"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Option 1: Rel-16 CLI SRS RSRP assumption</w:t>
      </w:r>
    </w:p>
    <w:p w14:paraId="3E4A6CA8" w14:textId="77777777" w:rsidR="00B9325A" w:rsidRPr="008B4001"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Option 2: Remove cell phase error from option 1</w:t>
      </w:r>
    </w:p>
    <w:p w14:paraId="48373AB4" w14:textId="77777777" w:rsidR="00B9325A" w:rsidRPr="008B4001"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 xml:space="preserve">Other options are not precluded, pending on RAN1 progress. </w:t>
      </w:r>
    </w:p>
    <w:p w14:paraId="09D3E4C9" w14:textId="77777777" w:rsidR="00B9325A" w:rsidRPr="008B4001"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SRS Es/Iot, SRS configuration and maximum/minimum SRS-RSRP</w:t>
      </w:r>
    </w:p>
    <w:p w14:paraId="20FC9AE2" w14:textId="77777777" w:rsidR="00B9325A" w:rsidRPr="008B4001"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Option 1: Rel-16 CLI SRS RSRP assumption</w:t>
      </w:r>
    </w:p>
    <w:p w14:paraId="15CE9BDB" w14:textId="77777777" w:rsidR="00B9325A"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Other options are not precluded.</w:t>
      </w:r>
    </w:p>
    <w:p w14:paraId="323DEC89" w14:textId="77777777" w:rsidR="00B9325A" w:rsidRPr="008B4001"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0CA824A8" w14:textId="77777777" w:rsidR="00B9325A" w:rsidRPr="00C3678E" w:rsidRDefault="00B9325A" w:rsidP="00B9325A">
      <w:pPr>
        <w:spacing w:after="120"/>
        <w:rPr>
          <w:rFonts w:ascii="Arial" w:hAnsi="Arial"/>
          <w:sz w:val="24"/>
          <w:szCs w:val="18"/>
          <w:lang w:val="en-US" w:eastAsia="zh-CN"/>
        </w:rPr>
      </w:pPr>
      <w:r w:rsidRPr="008B4001">
        <w:rPr>
          <w:b/>
          <w:bCs/>
          <w:u w:val="single"/>
          <w:lang w:val="en-US"/>
        </w:rPr>
        <w:t xml:space="preserve">Measurement reporting  </w:t>
      </w:r>
    </w:p>
    <w:p w14:paraId="2992EF30" w14:textId="77777777" w:rsidR="00B9325A" w:rsidRPr="008B4001" w:rsidRDefault="00B9325A" w:rsidP="00B9325A">
      <w:pPr>
        <w:spacing w:after="0"/>
      </w:pPr>
      <w:r w:rsidRPr="008B4001">
        <w:t xml:space="preserve">Recommended WF: </w:t>
      </w:r>
    </w:p>
    <w:p w14:paraId="04EEDA16" w14:textId="77777777" w:rsidR="00B9325A" w:rsidRPr="008B4001"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 xml:space="preserve">RAN4 to define measurement reporting requirements for L1 based UE-to-UE CLI measurement at least for aperiodic reporting </w:t>
      </w:r>
    </w:p>
    <w:p w14:paraId="5A3122B5" w14:textId="77777777" w:rsidR="00B9325A" w:rsidRPr="008B4001"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lastRenderedPageBreak/>
        <w:t>FFS on reporting requirements for periodic and semi-persistent reporting pending on RAN1 agreement</w:t>
      </w:r>
    </w:p>
    <w:p w14:paraId="2A0D53BF"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FFS whether L1-RSRP measurement reporting requirement can be re-used.</w:t>
      </w:r>
    </w:p>
    <w:p w14:paraId="5C527FA1" w14:textId="77777777" w:rsidR="00B9325A" w:rsidRPr="008B4001"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63F73AFF" w14:textId="77777777" w:rsidR="00B9325A" w:rsidRPr="008B4001" w:rsidRDefault="00B9325A" w:rsidP="00B9325A">
      <w:pPr>
        <w:spacing w:after="120"/>
        <w:rPr>
          <w:b/>
          <w:bCs/>
          <w:u w:val="single"/>
          <w:lang w:val="en-US"/>
        </w:rPr>
      </w:pPr>
      <w:r w:rsidRPr="008B4001">
        <w:rPr>
          <w:b/>
          <w:bCs/>
          <w:u w:val="single"/>
          <w:lang w:val="en-US"/>
        </w:rPr>
        <w:t xml:space="preserve">Measurement accuracy   </w:t>
      </w:r>
    </w:p>
    <w:p w14:paraId="1E9F3DFA" w14:textId="77777777" w:rsidR="00B9325A" w:rsidRPr="008B4001" w:rsidRDefault="00B9325A" w:rsidP="00B9325A">
      <w:pPr>
        <w:spacing w:after="0"/>
      </w:pPr>
      <w:r w:rsidRPr="008B4001">
        <w:t xml:space="preserve">Recommended WF: </w:t>
      </w:r>
    </w:p>
    <w:p w14:paraId="5E196487"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 xml:space="preserve">RAN4 to define measurement accuracy requirements for L1 based UE-to-UE CLI measurement based on the agreed side condition and measurement period. </w:t>
      </w:r>
    </w:p>
    <w:p w14:paraId="0F327E8A" w14:textId="77777777" w:rsidR="00B9325A" w:rsidRPr="008B4001"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1F2D3267" w14:textId="77777777" w:rsidR="00B9325A" w:rsidRPr="008B4001" w:rsidRDefault="00B9325A" w:rsidP="00B9325A">
      <w:pPr>
        <w:spacing w:after="120"/>
        <w:rPr>
          <w:b/>
          <w:bCs/>
          <w:u w:val="single"/>
          <w:lang w:val="en-US"/>
        </w:rPr>
      </w:pPr>
      <w:r w:rsidRPr="008B4001">
        <w:rPr>
          <w:b/>
          <w:bCs/>
          <w:u w:val="single"/>
          <w:lang w:val="en-US"/>
        </w:rPr>
        <w:t>Scheduling and measurement restriction</w:t>
      </w:r>
    </w:p>
    <w:p w14:paraId="23F34AB9" w14:textId="77777777" w:rsidR="00B9325A" w:rsidRPr="008B4001" w:rsidRDefault="00B9325A" w:rsidP="00B9325A">
      <w:pPr>
        <w:spacing w:after="0"/>
      </w:pPr>
      <w:r w:rsidRPr="008B4001">
        <w:t>Recommended WF</w:t>
      </w:r>
    </w:p>
    <w:p w14:paraId="4786629D" w14:textId="77777777" w:rsidR="00B9325A" w:rsidRPr="008B4001"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RAN4 to define scheduling and measurement restriction for L1 based UE-to-UE CLI measurement if it is needed.</w:t>
      </w:r>
    </w:p>
    <w:p w14:paraId="0981FED9"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FFS the impact of measurement methods and Rx beam assumption</w:t>
      </w:r>
    </w:p>
    <w:p w14:paraId="5B1A8E31" w14:textId="77777777" w:rsidR="00B9325A" w:rsidRPr="008B4001"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24CDD2F5" w14:textId="77777777" w:rsidR="00B9325A" w:rsidRPr="008B4001" w:rsidRDefault="00B9325A" w:rsidP="00B9325A">
      <w:pPr>
        <w:spacing w:after="120"/>
        <w:rPr>
          <w:b/>
          <w:bCs/>
          <w:u w:val="single"/>
          <w:lang w:val="en-US"/>
        </w:rPr>
      </w:pPr>
      <w:r w:rsidRPr="008B4001">
        <w:rPr>
          <w:b/>
          <w:bCs/>
          <w:u w:val="single"/>
          <w:lang w:val="en-US"/>
        </w:rPr>
        <w:t>Measurement capability</w:t>
      </w:r>
    </w:p>
    <w:p w14:paraId="0722BCBA" w14:textId="77777777" w:rsidR="00B9325A" w:rsidRPr="008B4001" w:rsidRDefault="00B9325A" w:rsidP="00B9325A">
      <w:pPr>
        <w:spacing w:after="0"/>
      </w:pPr>
      <w:r w:rsidRPr="008B4001">
        <w:t xml:space="preserve">Recommended WF </w:t>
      </w:r>
    </w:p>
    <w:p w14:paraId="5AAED621"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FFS whether RAN4 needs to discuss measurement capability for L1 based UE-to-UE CLI measurement in terms of number of resources UE shall be able to monitor.</w:t>
      </w:r>
    </w:p>
    <w:p w14:paraId="0059906D" w14:textId="77777777" w:rsidR="00B9325A" w:rsidRPr="008B4001"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07065050" w14:textId="77777777" w:rsidR="00B9325A" w:rsidRPr="008B4001" w:rsidRDefault="00B9325A" w:rsidP="00B9325A">
      <w:pPr>
        <w:spacing w:after="120"/>
        <w:rPr>
          <w:b/>
          <w:bCs/>
          <w:u w:val="single"/>
          <w:lang w:val="en-US"/>
        </w:rPr>
      </w:pPr>
      <w:r w:rsidRPr="008B4001">
        <w:rPr>
          <w:b/>
          <w:bCs/>
          <w:u w:val="single"/>
          <w:lang w:val="en-US"/>
        </w:rPr>
        <w:t>Report mapping</w:t>
      </w:r>
    </w:p>
    <w:p w14:paraId="1843AEB6" w14:textId="77777777" w:rsidR="00B9325A" w:rsidRPr="008B4001" w:rsidRDefault="00B9325A" w:rsidP="00B9325A">
      <w:pPr>
        <w:spacing w:after="0"/>
      </w:pPr>
      <w:r w:rsidRPr="008B4001">
        <w:t xml:space="preserve">Recommended WF </w:t>
      </w:r>
    </w:p>
    <w:p w14:paraId="77922CF5" w14:textId="77777777" w:rsidR="00B9325A" w:rsidRPr="008B4001"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 xml:space="preserve">FFS whether RAN4 needs to discuss report mapping for L1 based UE-to-UE CLI measurement. </w:t>
      </w:r>
    </w:p>
    <w:p w14:paraId="3DD3B471" w14:textId="77777777" w:rsidR="00B9325A" w:rsidRPr="008B4001"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8B4001">
        <w:rPr>
          <w:rFonts w:ascii="Times New Roman" w:eastAsia="宋体" w:hAnsi="Times New Roman"/>
          <w:sz w:val="20"/>
          <w:szCs w:val="20"/>
          <w:lang w:eastAsia="zh-CN"/>
        </w:rPr>
        <w:t>FFS whether R16 report mapping can be re-used.</w:t>
      </w:r>
    </w:p>
    <w:p w14:paraId="7DBE37D3" w14:textId="77777777" w:rsidR="00B9325A" w:rsidRPr="008B4001" w:rsidRDefault="00B9325A" w:rsidP="00B9325A">
      <w:pPr>
        <w:rPr>
          <w:rFonts w:eastAsia="宋体"/>
          <w:lang w:val="en-US" w:eastAsia="zh-CN"/>
        </w:rPr>
      </w:pPr>
    </w:p>
    <w:p w14:paraId="0570A59F" w14:textId="77777777" w:rsidR="00B9325A" w:rsidRPr="008B4001" w:rsidRDefault="00B9325A" w:rsidP="00B9325A">
      <w:pPr>
        <w:rPr>
          <w:rFonts w:ascii="Arial" w:hAnsi="Arial" w:cs="Arial"/>
          <w:b/>
          <w:bCs/>
          <w:sz w:val="22"/>
          <w:szCs w:val="22"/>
          <w:lang w:val="en-US"/>
        </w:rPr>
      </w:pPr>
      <w:r w:rsidRPr="00E5117E">
        <w:rPr>
          <w:rFonts w:ascii="Arial" w:hAnsi="Arial" w:cs="Arial"/>
          <w:b/>
          <w:bCs/>
          <w:sz w:val="22"/>
          <w:szCs w:val="22"/>
          <w:lang w:val="en-US"/>
        </w:rPr>
        <w:t xml:space="preserve">RRM impacts of </w:t>
      </w:r>
      <w:r>
        <w:rPr>
          <w:rFonts w:ascii="Arial" w:hAnsi="Arial" w:cs="Arial"/>
          <w:b/>
          <w:bCs/>
          <w:sz w:val="22"/>
          <w:szCs w:val="22"/>
          <w:lang w:val="en-US"/>
        </w:rPr>
        <w:t>gNB</w:t>
      </w:r>
      <w:r w:rsidRPr="00E5117E">
        <w:rPr>
          <w:rFonts w:ascii="Arial" w:hAnsi="Arial" w:cs="Arial"/>
          <w:b/>
          <w:bCs/>
          <w:sz w:val="22"/>
          <w:szCs w:val="22"/>
          <w:lang w:val="en-US"/>
        </w:rPr>
        <w:t>-to-</w:t>
      </w:r>
      <w:r>
        <w:rPr>
          <w:rFonts w:ascii="Arial" w:hAnsi="Arial" w:cs="Arial"/>
          <w:b/>
          <w:bCs/>
          <w:sz w:val="22"/>
          <w:szCs w:val="22"/>
          <w:lang w:val="en-US"/>
        </w:rPr>
        <w:t>gNB</w:t>
      </w:r>
      <w:r w:rsidRPr="00E5117E">
        <w:rPr>
          <w:rFonts w:ascii="Arial" w:hAnsi="Arial" w:cs="Arial"/>
          <w:b/>
          <w:bCs/>
          <w:sz w:val="22"/>
          <w:szCs w:val="22"/>
          <w:lang w:val="en-US"/>
        </w:rPr>
        <w:t xml:space="preserve"> CLI handling</w:t>
      </w:r>
    </w:p>
    <w:p w14:paraId="4D8E83ED" w14:textId="77777777" w:rsidR="00B9325A" w:rsidRPr="009F0F6E" w:rsidRDefault="00B9325A" w:rsidP="00B9325A">
      <w:pPr>
        <w:spacing w:after="120"/>
        <w:rPr>
          <w:b/>
          <w:bCs/>
          <w:u w:val="single"/>
          <w:lang w:val="en-US"/>
        </w:rPr>
      </w:pPr>
      <w:r w:rsidRPr="009F0F6E">
        <w:rPr>
          <w:b/>
          <w:bCs/>
          <w:u w:val="single"/>
          <w:lang w:val="en-US"/>
        </w:rPr>
        <w:t>Scope of requirements for gNB-to-gNB CLI handling</w:t>
      </w:r>
    </w:p>
    <w:p w14:paraId="6F67F9A8" w14:textId="77777777" w:rsidR="00B9325A" w:rsidRPr="009F0F6E" w:rsidRDefault="00B9325A" w:rsidP="00B9325A">
      <w:pPr>
        <w:spacing w:after="0"/>
        <w:rPr>
          <w:highlight w:val="green"/>
        </w:rPr>
      </w:pPr>
      <w:r w:rsidRPr="009F0F6E">
        <w:rPr>
          <w:highlight w:val="green"/>
        </w:rPr>
        <w:t>Agreements (from online session)</w:t>
      </w:r>
    </w:p>
    <w:p w14:paraId="02E184B7"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5117E">
        <w:rPr>
          <w:rFonts w:ascii="Times New Roman" w:eastAsia="宋体" w:hAnsi="Times New Roman"/>
          <w:sz w:val="20"/>
          <w:szCs w:val="20"/>
          <w:lang w:eastAsia="zh-CN"/>
        </w:rPr>
        <w:t>RAN4 not to define RRM requirements for gNB to gNB CLI handing.</w:t>
      </w:r>
    </w:p>
    <w:p w14:paraId="20AD1C80" w14:textId="77777777" w:rsidR="00B9325A" w:rsidRPr="00E5117E"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2C2B20F0" w14:textId="77777777" w:rsidR="00B9325A" w:rsidRDefault="00B9325A" w:rsidP="00B9325A">
      <w:pPr>
        <w:rPr>
          <w:rFonts w:ascii="Arial" w:hAnsi="Arial" w:cs="Arial"/>
          <w:b/>
          <w:bCs/>
          <w:sz w:val="22"/>
          <w:szCs w:val="22"/>
          <w:lang w:val="en-US"/>
        </w:rPr>
      </w:pPr>
    </w:p>
    <w:p w14:paraId="0D9B57C7" w14:textId="77777777" w:rsidR="00B9325A" w:rsidRPr="008B4001" w:rsidRDefault="00B9325A" w:rsidP="00B9325A">
      <w:pPr>
        <w:rPr>
          <w:rFonts w:ascii="Arial" w:hAnsi="Arial" w:cs="Arial"/>
          <w:b/>
          <w:bCs/>
          <w:sz w:val="22"/>
          <w:szCs w:val="22"/>
          <w:lang w:val="en-US"/>
        </w:rPr>
      </w:pPr>
      <w:r w:rsidRPr="008B4001">
        <w:rPr>
          <w:rFonts w:ascii="Arial" w:hAnsi="Arial" w:cs="Arial"/>
          <w:b/>
          <w:bCs/>
          <w:sz w:val="22"/>
          <w:szCs w:val="22"/>
          <w:lang w:val="en-US"/>
        </w:rPr>
        <w:t>RRM impacts of SBFD operation</w:t>
      </w:r>
    </w:p>
    <w:p w14:paraId="1B8336CD" w14:textId="77777777" w:rsidR="00B9325A" w:rsidRPr="009F0F6E" w:rsidRDefault="00B9325A" w:rsidP="00B9325A">
      <w:pPr>
        <w:spacing w:after="120"/>
        <w:rPr>
          <w:b/>
          <w:bCs/>
          <w:u w:val="single"/>
          <w:lang w:val="en-US"/>
        </w:rPr>
      </w:pPr>
      <w:r w:rsidRPr="009F0F6E">
        <w:rPr>
          <w:b/>
          <w:bCs/>
          <w:u w:val="single"/>
          <w:lang w:val="en-US"/>
        </w:rPr>
        <w:t xml:space="preserve">Requirements for legacy UE </w:t>
      </w:r>
    </w:p>
    <w:p w14:paraId="13DA1138" w14:textId="77777777" w:rsidR="00B9325A" w:rsidRPr="009F0F6E" w:rsidRDefault="00B9325A" w:rsidP="00B9325A">
      <w:pPr>
        <w:spacing w:after="0"/>
        <w:rPr>
          <w:highlight w:val="green"/>
        </w:rPr>
      </w:pPr>
      <w:r w:rsidRPr="009F0F6E">
        <w:rPr>
          <w:highlight w:val="green"/>
        </w:rPr>
        <w:t>Agreements (from online session)</w:t>
      </w:r>
    </w:p>
    <w:p w14:paraId="2FD35468" w14:textId="77777777" w:rsidR="00B9325A" w:rsidRPr="00E5117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5117E">
        <w:rPr>
          <w:rFonts w:ascii="Times New Roman" w:eastAsia="宋体" w:hAnsi="Times New Roman"/>
          <w:sz w:val="20"/>
          <w:szCs w:val="20"/>
          <w:lang w:eastAsia="zh-CN"/>
        </w:rPr>
        <w:t>The legacy UEs shall perform and operate according to the legacy RRM requirements and no new RAN4 RRM requirement for legacy UEs, despite being served by a gNB operating with SBFD.</w:t>
      </w:r>
    </w:p>
    <w:p w14:paraId="5959E30F" w14:textId="77777777" w:rsidR="00B9325A" w:rsidRPr="00E5117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5117E">
        <w:rPr>
          <w:rFonts w:ascii="Times New Roman" w:eastAsia="宋体" w:hAnsi="Times New Roman"/>
          <w:sz w:val="20"/>
          <w:szCs w:val="20"/>
          <w:lang w:eastAsia="zh-CN"/>
        </w:rPr>
        <w:t xml:space="preserve">Clarification on the applicability of the existing RRM requirements in RAN4 spec is not precluded. </w:t>
      </w:r>
    </w:p>
    <w:p w14:paraId="6868A903"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5117E">
        <w:rPr>
          <w:rFonts w:ascii="Times New Roman" w:eastAsia="宋体" w:hAnsi="Times New Roman"/>
          <w:sz w:val="20"/>
          <w:szCs w:val="20"/>
          <w:lang w:eastAsia="zh-CN"/>
        </w:rPr>
        <w:t xml:space="preserve">The legacy UEs refer to non-SBFD aware UE. </w:t>
      </w:r>
    </w:p>
    <w:p w14:paraId="1228CDE1" w14:textId="77777777" w:rsidR="00B9325A" w:rsidRPr="00E5117E"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426EF8E5" w14:textId="77777777" w:rsidR="00B9325A" w:rsidRPr="009F0F6E" w:rsidRDefault="00B9325A" w:rsidP="00B9325A">
      <w:pPr>
        <w:spacing w:after="120"/>
        <w:rPr>
          <w:b/>
          <w:bCs/>
          <w:u w:val="single"/>
          <w:lang w:val="en-US"/>
        </w:rPr>
      </w:pPr>
      <w:r w:rsidRPr="009F0F6E">
        <w:rPr>
          <w:b/>
          <w:bCs/>
          <w:u w:val="single"/>
          <w:lang w:val="en-US"/>
        </w:rPr>
        <w:t xml:space="preserve">Requirements for SSB based measurement </w:t>
      </w:r>
    </w:p>
    <w:p w14:paraId="364F3FF6" w14:textId="77777777" w:rsidR="00B9325A" w:rsidRPr="009F0F6E" w:rsidRDefault="00B9325A" w:rsidP="00B9325A">
      <w:pPr>
        <w:spacing w:after="0"/>
        <w:rPr>
          <w:highlight w:val="green"/>
        </w:rPr>
      </w:pPr>
      <w:r w:rsidRPr="009F0F6E">
        <w:rPr>
          <w:highlight w:val="green"/>
        </w:rPr>
        <w:t>Agreements (from online session)</w:t>
      </w:r>
    </w:p>
    <w:p w14:paraId="195580E2" w14:textId="77777777" w:rsidR="00B9325A" w:rsidRPr="00E5117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5117E">
        <w:rPr>
          <w:rFonts w:ascii="Times New Roman" w:eastAsia="宋体" w:hAnsi="Times New Roman"/>
          <w:sz w:val="20"/>
          <w:szCs w:val="20"/>
          <w:lang w:eastAsia="zh-CN"/>
        </w:rPr>
        <w:t>For SBFD-aware UE, existing requirements apply for SSB-based serving cell measurement. Further discuss for SSB based neighbour cell measurement in RAN4.</w:t>
      </w:r>
    </w:p>
    <w:p w14:paraId="003E20A4" w14:textId="77777777" w:rsidR="00B9325A" w:rsidRPr="00E5117E"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E5117E">
        <w:rPr>
          <w:rFonts w:ascii="Times New Roman" w:eastAsia="宋体" w:hAnsi="Times New Roman"/>
          <w:sz w:val="20"/>
          <w:szCs w:val="20"/>
          <w:lang w:eastAsia="zh-CN"/>
        </w:rPr>
        <w:t>Note: The serving cell is SBFD cell, and the neighbour cell is SBFD or non-SBFD cell.</w:t>
      </w:r>
    </w:p>
    <w:p w14:paraId="6A76F271" w14:textId="77777777" w:rsidR="00B9325A" w:rsidRDefault="00B9325A" w:rsidP="00B9325A">
      <w:pPr>
        <w:overflowPunct/>
        <w:autoSpaceDE/>
        <w:autoSpaceDN/>
        <w:adjustRightInd/>
        <w:spacing w:after="120" w:line="256" w:lineRule="auto"/>
        <w:textAlignment w:val="auto"/>
        <w:rPr>
          <w:rFonts w:eastAsia="MS Mincho"/>
          <w:lang w:val="en-US" w:eastAsia="ja-JP"/>
        </w:rPr>
      </w:pPr>
    </w:p>
    <w:p w14:paraId="703FC219" w14:textId="77777777" w:rsidR="00B9325A" w:rsidRPr="006B41CB" w:rsidRDefault="00B9325A" w:rsidP="00B9325A">
      <w:pPr>
        <w:spacing w:after="120"/>
        <w:rPr>
          <w:b/>
          <w:bCs/>
          <w:u w:val="single"/>
          <w:lang w:val="en-US"/>
        </w:rPr>
      </w:pPr>
      <w:r w:rsidRPr="006B41CB">
        <w:rPr>
          <w:b/>
          <w:bCs/>
          <w:u w:val="single"/>
          <w:lang w:val="en-US"/>
        </w:rPr>
        <w:t xml:space="preserve">Requirements for SSB based measurement </w:t>
      </w:r>
    </w:p>
    <w:p w14:paraId="59063AA2" w14:textId="77777777" w:rsidR="00B9325A" w:rsidRPr="006B41CB" w:rsidRDefault="00B9325A" w:rsidP="00B9325A">
      <w:pPr>
        <w:spacing w:after="0"/>
      </w:pPr>
      <w:r w:rsidRPr="006B41CB">
        <w:t>Recommended WF</w:t>
      </w:r>
    </w:p>
    <w:p w14:paraId="5F0434F0"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6B41CB">
        <w:rPr>
          <w:rFonts w:ascii="Times New Roman" w:eastAsia="宋体" w:hAnsi="Times New Roman"/>
          <w:sz w:val="20"/>
          <w:szCs w:val="20"/>
          <w:lang w:eastAsia="zh-CN"/>
        </w:rPr>
        <w:t>RAN4 further discuss impact on SSB based neighbour cell measurement in RAN4.</w:t>
      </w:r>
    </w:p>
    <w:p w14:paraId="3F6FBE18" w14:textId="77777777" w:rsidR="00B9325A" w:rsidRPr="006B41CB"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3CDC6F91" w14:textId="77777777" w:rsidR="00B9325A" w:rsidRPr="006B41CB" w:rsidRDefault="00B9325A" w:rsidP="00B9325A">
      <w:pPr>
        <w:spacing w:after="120"/>
        <w:rPr>
          <w:b/>
          <w:bCs/>
          <w:u w:val="single"/>
          <w:lang w:val="en-US"/>
        </w:rPr>
      </w:pPr>
      <w:r w:rsidRPr="006B41CB">
        <w:rPr>
          <w:b/>
          <w:bCs/>
          <w:u w:val="single"/>
          <w:lang w:val="en-US"/>
        </w:rPr>
        <w:t xml:space="preserve">Requirements for CSI-RS based measurement </w:t>
      </w:r>
    </w:p>
    <w:p w14:paraId="6FB0E723" w14:textId="77777777" w:rsidR="00B9325A" w:rsidRPr="006B41CB" w:rsidRDefault="00B9325A" w:rsidP="00B9325A">
      <w:pPr>
        <w:spacing w:after="0"/>
      </w:pPr>
      <w:r w:rsidRPr="006B41CB">
        <w:t>Recommended WF</w:t>
      </w:r>
    </w:p>
    <w:p w14:paraId="70A02545"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6B41CB">
        <w:rPr>
          <w:rFonts w:ascii="Times New Roman" w:eastAsia="宋体" w:hAnsi="Times New Roman"/>
          <w:sz w:val="20"/>
          <w:szCs w:val="20"/>
          <w:lang w:eastAsia="zh-CN"/>
        </w:rPr>
        <w:t>RAN4 to discuss the impact of SBFD operation on the CSI-RS measurement requirements.</w:t>
      </w:r>
    </w:p>
    <w:p w14:paraId="4AC2B623" w14:textId="77777777" w:rsidR="00B9325A" w:rsidRPr="006B41CB"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2AD2301D" w14:textId="77777777" w:rsidR="00B9325A" w:rsidRPr="006B41CB" w:rsidRDefault="00B9325A" w:rsidP="00B9325A">
      <w:pPr>
        <w:spacing w:after="120"/>
        <w:rPr>
          <w:b/>
          <w:bCs/>
          <w:u w:val="single"/>
          <w:lang w:val="en-US"/>
        </w:rPr>
      </w:pPr>
      <w:r w:rsidRPr="006B41CB">
        <w:rPr>
          <w:b/>
          <w:bCs/>
          <w:u w:val="single"/>
          <w:lang w:val="en-US"/>
        </w:rPr>
        <w:t xml:space="preserve">Requirements for scheduling restriction  </w:t>
      </w:r>
    </w:p>
    <w:p w14:paraId="5C8C8261" w14:textId="77777777" w:rsidR="00B9325A" w:rsidRPr="006B41CB" w:rsidRDefault="00B9325A" w:rsidP="00B9325A">
      <w:pPr>
        <w:spacing w:after="0"/>
      </w:pPr>
      <w:r w:rsidRPr="006B41CB">
        <w:t>Recommended WF</w:t>
      </w:r>
    </w:p>
    <w:p w14:paraId="1572A5C6"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6B41CB">
        <w:rPr>
          <w:rFonts w:ascii="Times New Roman" w:eastAsia="宋体" w:hAnsi="Times New Roman"/>
          <w:sz w:val="20"/>
          <w:szCs w:val="20"/>
          <w:lang w:eastAsia="zh-CN"/>
        </w:rPr>
        <w:t xml:space="preserve">RAN4 to discuss whether scheduling restriction requirements are impacted due to SBFD operation based on RAN1 agreements.  </w:t>
      </w:r>
    </w:p>
    <w:p w14:paraId="6A4E4AEF" w14:textId="77777777" w:rsidR="00B9325A" w:rsidRPr="006B41CB"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589DA0E5" w14:textId="77777777" w:rsidR="00B9325A" w:rsidRPr="006B41CB" w:rsidRDefault="00B9325A" w:rsidP="00B9325A">
      <w:pPr>
        <w:spacing w:after="120"/>
        <w:rPr>
          <w:b/>
          <w:bCs/>
          <w:u w:val="single"/>
          <w:lang w:val="en-US"/>
        </w:rPr>
      </w:pPr>
      <w:r w:rsidRPr="006B41CB">
        <w:rPr>
          <w:b/>
          <w:bCs/>
          <w:u w:val="single"/>
          <w:lang w:val="en-US"/>
        </w:rPr>
        <w:t xml:space="preserve">Requirements for RACH requirements </w:t>
      </w:r>
    </w:p>
    <w:p w14:paraId="32324483" w14:textId="77777777" w:rsidR="00B9325A" w:rsidRPr="006B41CB" w:rsidRDefault="00B9325A" w:rsidP="00B9325A">
      <w:pPr>
        <w:spacing w:after="0"/>
      </w:pPr>
      <w:r w:rsidRPr="006B41CB">
        <w:t>Recommended WF</w:t>
      </w:r>
    </w:p>
    <w:p w14:paraId="4D7B2ED4"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6B41CB">
        <w:rPr>
          <w:rFonts w:ascii="Times New Roman" w:eastAsia="宋体" w:hAnsi="Times New Roman"/>
          <w:sz w:val="20"/>
          <w:szCs w:val="20"/>
          <w:lang w:eastAsia="zh-CN"/>
        </w:rPr>
        <w:t xml:space="preserve">RAN4 to discuss whether RACH requirements are impacted due to SBFD operation based on RAN1 agreements. </w:t>
      </w:r>
    </w:p>
    <w:p w14:paraId="09C061AC" w14:textId="77777777" w:rsidR="00B9325A" w:rsidRPr="006B41CB"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346FB11E" w14:textId="77777777" w:rsidR="00B9325A" w:rsidRPr="006B41CB" w:rsidRDefault="00B9325A" w:rsidP="00B9325A">
      <w:pPr>
        <w:spacing w:after="120"/>
        <w:rPr>
          <w:b/>
          <w:bCs/>
          <w:u w:val="single"/>
          <w:lang w:val="en-US"/>
        </w:rPr>
      </w:pPr>
      <w:r w:rsidRPr="006B41CB">
        <w:rPr>
          <w:b/>
          <w:bCs/>
          <w:u w:val="single"/>
          <w:lang w:val="en-US"/>
        </w:rPr>
        <w:t xml:space="preserve">Requirements for UL PC and or spatial relation update  </w:t>
      </w:r>
    </w:p>
    <w:p w14:paraId="3BEA9721" w14:textId="77777777" w:rsidR="00B9325A" w:rsidRPr="006B41CB" w:rsidRDefault="00B9325A" w:rsidP="00B9325A">
      <w:pPr>
        <w:spacing w:after="0"/>
      </w:pPr>
      <w:r w:rsidRPr="006B41CB">
        <w:t>Recommended WF</w:t>
      </w:r>
    </w:p>
    <w:p w14:paraId="31B48E8D"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6B41CB">
        <w:rPr>
          <w:rFonts w:ascii="Times New Roman" w:eastAsia="宋体" w:hAnsi="Times New Roman"/>
          <w:sz w:val="20"/>
          <w:szCs w:val="20"/>
          <w:lang w:eastAsia="zh-CN"/>
        </w:rPr>
        <w:t xml:space="preserve">RAN4 to discuss whether requirements for UL PC and or spatial relation switch are impacted due to SBFD operation based on RAN1 agreements. </w:t>
      </w:r>
    </w:p>
    <w:p w14:paraId="76CD8E96" w14:textId="77777777" w:rsidR="00B9325A" w:rsidRPr="006B41CB"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46E408C1" w14:textId="77777777" w:rsidR="00B9325A" w:rsidRPr="006B41CB" w:rsidRDefault="00B9325A" w:rsidP="00B9325A">
      <w:pPr>
        <w:spacing w:after="120"/>
        <w:rPr>
          <w:b/>
          <w:bCs/>
          <w:u w:val="single"/>
          <w:lang w:val="en-US"/>
        </w:rPr>
      </w:pPr>
      <w:r w:rsidRPr="006B41CB">
        <w:rPr>
          <w:b/>
          <w:bCs/>
          <w:u w:val="single"/>
          <w:lang w:val="en-US"/>
        </w:rPr>
        <w:t xml:space="preserve">Requirements for MG and BWP switch  </w:t>
      </w:r>
    </w:p>
    <w:p w14:paraId="35309C1F" w14:textId="77777777" w:rsidR="00B9325A" w:rsidRPr="006B41CB" w:rsidRDefault="00B9325A" w:rsidP="00B9325A">
      <w:pPr>
        <w:spacing w:after="0"/>
      </w:pPr>
      <w:r w:rsidRPr="006B41CB">
        <w:t>Recommended WF</w:t>
      </w:r>
    </w:p>
    <w:p w14:paraId="24E21A18"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6B41CB">
        <w:rPr>
          <w:rFonts w:ascii="Times New Roman" w:eastAsia="宋体" w:hAnsi="Times New Roman"/>
          <w:sz w:val="20"/>
          <w:szCs w:val="20"/>
          <w:lang w:eastAsia="zh-CN"/>
        </w:rPr>
        <w:t xml:space="preserve">RAN4 to discuss whether to clarify the term “UL slot” in MG and BWP switch requirements when SBFD operation is enabled. </w:t>
      </w:r>
    </w:p>
    <w:p w14:paraId="110FD37A" w14:textId="77777777" w:rsidR="00B9325A" w:rsidRPr="006B41CB"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2730B11C" w14:textId="77777777" w:rsidR="00B9325A" w:rsidRPr="006B41CB" w:rsidRDefault="00B9325A" w:rsidP="00B9325A">
      <w:pPr>
        <w:spacing w:after="120"/>
        <w:rPr>
          <w:b/>
          <w:bCs/>
          <w:u w:val="single"/>
          <w:lang w:val="en-US"/>
        </w:rPr>
      </w:pPr>
      <w:r w:rsidRPr="006B41CB">
        <w:rPr>
          <w:b/>
          <w:bCs/>
          <w:u w:val="single"/>
          <w:lang w:val="en-US"/>
        </w:rPr>
        <w:t xml:space="preserve">Requirements for UL resource muting  </w:t>
      </w:r>
    </w:p>
    <w:p w14:paraId="12074515" w14:textId="77777777" w:rsidR="00B9325A" w:rsidRPr="006B41CB" w:rsidRDefault="00B9325A" w:rsidP="00B9325A">
      <w:pPr>
        <w:spacing w:after="0"/>
      </w:pPr>
      <w:r w:rsidRPr="006B41CB">
        <w:t>Recommended WF</w:t>
      </w:r>
    </w:p>
    <w:p w14:paraId="3BF1FC2A"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6B41CB">
        <w:rPr>
          <w:rFonts w:ascii="Times New Roman" w:eastAsia="宋体" w:hAnsi="Times New Roman"/>
          <w:sz w:val="20"/>
          <w:szCs w:val="20"/>
          <w:lang w:eastAsia="zh-CN"/>
        </w:rPr>
        <w:t xml:space="preserve">RAN4 further to discuss whether additional RRM requirements would be defined for UL resource muting for PUSCH feature. </w:t>
      </w:r>
    </w:p>
    <w:p w14:paraId="4D63A050" w14:textId="77777777" w:rsidR="00B9325A" w:rsidRPr="006B41CB"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0209FABA" w14:textId="77777777" w:rsidR="00B9325A" w:rsidRPr="006B41CB" w:rsidRDefault="00B9325A" w:rsidP="00B9325A">
      <w:pPr>
        <w:spacing w:after="120"/>
        <w:rPr>
          <w:b/>
          <w:bCs/>
          <w:u w:val="single"/>
          <w:lang w:val="en-US"/>
        </w:rPr>
      </w:pPr>
      <w:r w:rsidRPr="006B41CB">
        <w:rPr>
          <w:b/>
          <w:bCs/>
          <w:u w:val="single"/>
          <w:lang w:val="en-US"/>
        </w:rPr>
        <w:t>Requirements for generic SBFD operation</w:t>
      </w:r>
    </w:p>
    <w:p w14:paraId="53E466FE" w14:textId="77777777" w:rsidR="00B9325A" w:rsidRPr="006B41CB" w:rsidRDefault="00B9325A" w:rsidP="00B9325A">
      <w:pPr>
        <w:spacing w:after="0"/>
      </w:pPr>
      <w:r w:rsidRPr="006B41CB">
        <w:t>Recommended WF</w:t>
      </w:r>
    </w:p>
    <w:p w14:paraId="7C500BAB" w14:textId="77777777" w:rsidR="00B9325A"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6B41CB">
        <w:rPr>
          <w:rFonts w:ascii="Times New Roman" w:eastAsia="宋体" w:hAnsi="Times New Roman"/>
          <w:sz w:val="20"/>
          <w:szCs w:val="20"/>
          <w:lang w:eastAsia="zh-CN"/>
        </w:rPr>
        <w:t xml:space="preserve">RAN4 to discuss whether there is any RRM impact e.g. to scheduling restrictions/interruptions requirements due to SBFD operation. </w:t>
      </w:r>
    </w:p>
    <w:p w14:paraId="25DC9775" w14:textId="77777777" w:rsidR="00B9325A" w:rsidRPr="006B41CB" w:rsidRDefault="00B9325A" w:rsidP="00B9325A">
      <w:pPr>
        <w:pStyle w:val="aff7"/>
        <w:widowControl/>
        <w:overflowPunct w:val="0"/>
        <w:autoSpaceDE w:val="0"/>
        <w:autoSpaceDN w:val="0"/>
        <w:adjustRightInd w:val="0"/>
        <w:ind w:leftChars="0" w:left="936"/>
        <w:jc w:val="left"/>
        <w:textAlignment w:val="baseline"/>
        <w:rPr>
          <w:rFonts w:ascii="Times New Roman" w:eastAsia="宋体" w:hAnsi="Times New Roman"/>
          <w:sz w:val="20"/>
          <w:szCs w:val="20"/>
          <w:lang w:eastAsia="zh-CN"/>
        </w:rPr>
      </w:pPr>
    </w:p>
    <w:p w14:paraId="1AAB328E" w14:textId="77777777" w:rsidR="00B9325A" w:rsidRPr="006B41CB" w:rsidRDefault="00B9325A" w:rsidP="00B9325A">
      <w:pPr>
        <w:spacing w:after="120"/>
        <w:rPr>
          <w:b/>
          <w:bCs/>
          <w:u w:val="single"/>
          <w:lang w:val="en-US"/>
        </w:rPr>
      </w:pPr>
      <w:r w:rsidRPr="006B41CB">
        <w:rPr>
          <w:b/>
          <w:bCs/>
          <w:u w:val="single"/>
          <w:lang w:val="en-US"/>
        </w:rPr>
        <w:t>Limits on the maximum number of DL/UL switching</w:t>
      </w:r>
    </w:p>
    <w:p w14:paraId="34BF3D44" w14:textId="77777777" w:rsidR="00B9325A" w:rsidRPr="00C3678E" w:rsidRDefault="00B9325A" w:rsidP="00B9325A">
      <w:pPr>
        <w:spacing w:after="0"/>
      </w:pPr>
      <w:r w:rsidRPr="006B41CB">
        <w:t>Recommended WF</w:t>
      </w:r>
    </w:p>
    <w:p w14:paraId="279E1EB7" w14:textId="77777777" w:rsidR="00B9325A" w:rsidRPr="006B41CB"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6B41CB">
        <w:rPr>
          <w:rFonts w:ascii="Times New Roman" w:eastAsia="宋体" w:hAnsi="Times New Roman"/>
          <w:sz w:val="20"/>
          <w:szCs w:val="20"/>
          <w:lang w:eastAsia="zh-CN"/>
        </w:rPr>
        <w:t>RAN4 to discuss whether to put limits on the maximum number of DL/UL switching during SBFD slots within the SBFD periodicity</w:t>
      </w:r>
    </w:p>
    <w:p w14:paraId="780D111E" w14:textId="77777777" w:rsidR="00B9325A" w:rsidRPr="0083512E" w:rsidRDefault="00B9325A" w:rsidP="00B9325A">
      <w:pPr>
        <w:overflowPunct/>
        <w:autoSpaceDE/>
        <w:autoSpaceDN/>
        <w:adjustRightInd/>
        <w:spacing w:after="120" w:line="256" w:lineRule="auto"/>
        <w:textAlignment w:val="auto"/>
        <w:rPr>
          <w:rFonts w:eastAsia="MS Mincho"/>
          <w:lang w:val="en-US" w:eastAsia="ja-JP"/>
        </w:rPr>
      </w:pPr>
    </w:p>
    <w:p w14:paraId="2856A668" w14:textId="77777777" w:rsidR="00B9325A" w:rsidRDefault="00B9325A" w:rsidP="00B9325A">
      <w:pPr>
        <w:pStyle w:val="4"/>
        <w:rPr>
          <w:lang w:eastAsia="ja-JP"/>
        </w:rPr>
      </w:pPr>
      <w:r>
        <w:rPr>
          <w:lang w:eastAsia="ja-JP"/>
        </w:rPr>
        <w:t>2.4.2</w:t>
      </w:r>
      <w:r>
        <w:rPr>
          <w:lang w:eastAsia="ja-JP"/>
        </w:rPr>
        <w:tab/>
        <w:t>Remaining Open issues</w:t>
      </w:r>
    </w:p>
    <w:p w14:paraId="1F3ABD06" w14:textId="77777777" w:rsidR="00B9325A" w:rsidRPr="003F1C08"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3F1C08">
        <w:rPr>
          <w:rFonts w:ascii="Times New Roman" w:eastAsia="宋体" w:hAnsi="Times New Roman"/>
          <w:sz w:val="20"/>
          <w:szCs w:val="20"/>
          <w:lang w:eastAsia="zh-CN"/>
        </w:rPr>
        <w:t>Remaining details on RAN4 aspects for SBFD system parameters</w:t>
      </w:r>
    </w:p>
    <w:p w14:paraId="2B724F78" w14:textId="77777777" w:rsidR="00B9325A" w:rsidRPr="003F1C08"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3F1C08">
        <w:rPr>
          <w:rFonts w:ascii="Times New Roman" w:eastAsia="宋体" w:hAnsi="Times New Roman"/>
          <w:sz w:val="20"/>
          <w:szCs w:val="20"/>
          <w:lang w:eastAsia="zh-CN"/>
        </w:rPr>
        <w:t xml:space="preserve">Remaining details on BS RF requirements for SBFD operation at gNB: </w:t>
      </w:r>
    </w:p>
    <w:p w14:paraId="5B5F8296" w14:textId="77777777" w:rsidR="00B9325A" w:rsidRPr="003F1C08"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3F1C08">
        <w:rPr>
          <w:rFonts w:ascii="Times New Roman" w:eastAsia="宋体" w:hAnsi="Times New Roman"/>
          <w:sz w:val="20"/>
          <w:szCs w:val="20"/>
          <w:lang w:eastAsia="zh-CN"/>
        </w:rPr>
        <w:t>Potentially new requirements for SBFD</w:t>
      </w:r>
    </w:p>
    <w:p w14:paraId="7A21A615" w14:textId="77777777" w:rsidR="00B9325A" w:rsidRPr="003F1C08" w:rsidRDefault="00B9325A" w:rsidP="00B9325A">
      <w:pPr>
        <w:pStyle w:val="aff7"/>
        <w:widowControl/>
        <w:numPr>
          <w:ilvl w:val="1"/>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3F1C08">
        <w:rPr>
          <w:rFonts w:ascii="Times New Roman" w:eastAsia="宋体" w:hAnsi="Times New Roman"/>
          <w:sz w:val="20"/>
          <w:szCs w:val="20"/>
          <w:lang w:eastAsia="zh-CN"/>
        </w:rPr>
        <w:t>Modification of existing Tx/RX requirements for FR1 and FR2-1</w:t>
      </w:r>
    </w:p>
    <w:p w14:paraId="77ED5B8D" w14:textId="77777777" w:rsidR="00B9325A" w:rsidRPr="003F1C08"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3F1C08">
        <w:rPr>
          <w:rFonts w:ascii="Times New Roman" w:eastAsia="宋体" w:hAnsi="Times New Roman"/>
          <w:sz w:val="20"/>
          <w:szCs w:val="20"/>
          <w:lang w:eastAsia="zh-CN"/>
        </w:rPr>
        <w:t>Remaining details on applicable RRM core requirements for UE-to-UE CLI handling mechanisms</w:t>
      </w:r>
    </w:p>
    <w:p w14:paraId="67DE2E06" w14:textId="77777777" w:rsidR="00B9325A" w:rsidRPr="003F1C08" w:rsidRDefault="00B9325A" w:rsidP="00B9325A">
      <w:pPr>
        <w:pStyle w:val="aff7"/>
        <w:widowControl/>
        <w:numPr>
          <w:ilvl w:val="0"/>
          <w:numId w:val="30"/>
        </w:numPr>
        <w:overflowPunct w:val="0"/>
        <w:autoSpaceDE w:val="0"/>
        <w:autoSpaceDN w:val="0"/>
        <w:adjustRightInd w:val="0"/>
        <w:ind w:leftChars="0"/>
        <w:jc w:val="left"/>
        <w:textAlignment w:val="baseline"/>
        <w:rPr>
          <w:rFonts w:ascii="Times New Roman" w:eastAsia="宋体" w:hAnsi="Times New Roman"/>
          <w:sz w:val="20"/>
          <w:szCs w:val="20"/>
          <w:lang w:eastAsia="zh-CN"/>
        </w:rPr>
      </w:pPr>
      <w:r w:rsidRPr="003F1C08">
        <w:rPr>
          <w:rFonts w:ascii="Times New Roman" w:eastAsia="宋体" w:hAnsi="Times New Roman"/>
          <w:sz w:val="20"/>
          <w:szCs w:val="20"/>
          <w:lang w:eastAsia="zh-CN"/>
        </w:rPr>
        <w:t>Remaining details on other RRM core requirements for SBFD operation, if identified</w:t>
      </w:r>
    </w:p>
    <w:p w14:paraId="5BD15236" w14:textId="77777777" w:rsidR="00FE5BEC" w:rsidRPr="00B9325A" w:rsidRDefault="00FE5BEC" w:rsidP="00FE5BEC">
      <w:pPr>
        <w:rPr>
          <w:rFonts w:eastAsia="Yu Mincho"/>
          <w:lang w:val="en-US" w:eastAsia="ja-JP"/>
        </w:rPr>
      </w:pPr>
    </w:p>
    <w:p w14:paraId="1BCDC2BC" w14:textId="77777777"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t>SAx/CTs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6FCD8710" w14:textId="74A1DCEC" w:rsidR="0049192D" w:rsidRPr="00511358" w:rsidRDefault="0049192D" w:rsidP="0049192D">
      <w:pPr>
        <w:overflowPunct/>
        <w:autoSpaceDE/>
        <w:autoSpaceDN/>
        <w:snapToGrid w:val="0"/>
        <w:spacing w:after="0"/>
        <w:textAlignment w:val="auto"/>
        <w:rPr>
          <w:b/>
          <w:bCs/>
          <w:lang w:eastAsia="ja-JP"/>
        </w:rPr>
      </w:pPr>
      <w:r w:rsidRPr="00511358">
        <w:rPr>
          <w:rFonts w:eastAsiaTheme="minorEastAsia"/>
          <w:b/>
          <w:bCs/>
          <w:lang w:eastAsia="zh-CN"/>
        </w:rPr>
        <w:t>RAN1#11</w:t>
      </w:r>
      <w:r w:rsidR="00511358">
        <w:rPr>
          <w:rFonts w:eastAsiaTheme="minorEastAsia"/>
          <w:b/>
          <w:bCs/>
          <w:lang w:eastAsia="zh-CN"/>
        </w:rPr>
        <w:t>8</w:t>
      </w:r>
    </w:p>
    <w:p w14:paraId="3A35C8AC"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R1-2405815</w:t>
      </w:r>
      <w:r w:rsidRPr="00F801F4">
        <w:rPr>
          <w:bCs/>
        </w:rPr>
        <w:tab/>
        <w:t>Discussion on SBFD TX/RX/measurement procedures</w:t>
      </w:r>
      <w:r w:rsidRPr="00F801F4">
        <w:rPr>
          <w:bCs/>
        </w:rPr>
        <w:tab/>
        <w:t>MediaTek Inc.</w:t>
      </w:r>
    </w:p>
    <w:p w14:paraId="3C6050B7"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R1-2405831</w:t>
      </w:r>
      <w:r w:rsidRPr="00F801F4">
        <w:rPr>
          <w:bCs/>
        </w:rPr>
        <w:tab/>
        <w:t>Discussion for SBFD TX RX measurement procedures</w:t>
      </w:r>
      <w:r w:rsidRPr="00F801F4">
        <w:rPr>
          <w:bCs/>
        </w:rPr>
        <w:tab/>
        <w:t>New H3C Technologies Co., Ltd.</w:t>
      </w:r>
    </w:p>
    <w:p w14:paraId="56055B57"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R1-2405847</w:t>
      </w:r>
      <w:r w:rsidRPr="00F801F4">
        <w:rPr>
          <w:bCs/>
        </w:rPr>
        <w:tab/>
        <w:t>On subband full duplex design</w:t>
      </w:r>
      <w:r w:rsidRPr="00F801F4">
        <w:rPr>
          <w:bCs/>
        </w:rPr>
        <w:tab/>
        <w:t>Huawei, HiSilicon</w:t>
      </w:r>
    </w:p>
    <w:p w14:paraId="268DF0CC"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R1-2405907</w:t>
      </w:r>
      <w:r w:rsidRPr="00F801F4">
        <w:rPr>
          <w:bCs/>
        </w:rPr>
        <w:tab/>
        <w:t>Discussion on SBFD TX/RX/measurement procedures</w:t>
      </w:r>
      <w:r w:rsidRPr="00F801F4">
        <w:rPr>
          <w:bCs/>
        </w:rPr>
        <w:tab/>
        <w:t>Spreadtrum Communications</w:t>
      </w:r>
    </w:p>
    <w:p w14:paraId="2E5B93EF"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R1-2405933</w:t>
      </w:r>
      <w:r w:rsidRPr="00F801F4">
        <w:rPr>
          <w:bCs/>
        </w:rPr>
        <w:tab/>
        <w:t>Discussion on transmission, reception and measurement procedures for SBFD operation</w:t>
      </w:r>
      <w:r w:rsidRPr="00F801F4">
        <w:rPr>
          <w:bCs/>
        </w:rPr>
        <w:tab/>
        <w:t>ZTE Corporation, Sanechips</w:t>
      </w:r>
    </w:p>
    <w:p w14:paraId="0A46F8CA"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R1-2405940</w:t>
      </w:r>
      <w:r w:rsidRPr="00F801F4">
        <w:rPr>
          <w:bCs/>
        </w:rPr>
        <w:tab/>
        <w:t>Discussion for SBFD TX/RX/ measurement procedures</w:t>
      </w:r>
      <w:r w:rsidRPr="00F801F4">
        <w:rPr>
          <w:bCs/>
        </w:rPr>
        <w:tab/>
        <w:t>Tejas Networks Limited</w:t>
      </w:r>
    </w:p>
    <w:p w14:paraId="5FC3235D"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R1-2405984</w:t>
      </w:r>
      <w:r w:rsidRPr="00F801F4">
        <w:rPr>
          <w:bCs/>
        </w:rPr>
        <w:tab/>
        <w:t>Discussion on SBFD TX/RX/measurement procedures</w:t>
      </w:r>
      <w:r w:rsidRPr="00F801F4">
        <w:rPr>
          <w:bCs/>
        </w:rPr>
        <w:tab/>
        <w:t>CMCC</w:t>
      </w:r>
    </w:p>
    <w:p w14:paraId="5C3099A6"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R1-2406059</w:t>
      </w:r>
      <w:r w:rsidRPr="00F801F4">
        <w:rPr>
          <w:bCs/>
        </w:rPr>
        <w:tab/>
        <w:t>Discussion on SBFD TX/RX/measurement procedures</w:t>
      </w:r>
      <w:r w:rsidRPr="00F801F4">
        <w:rPr>
          <w:bCs/>
        </w:rPr>
        <w:tab/>
        <w:t>LG Electronics</w:t>
      </w:r>
    </w:p>
    <w:p w14:paraId="4F83609A"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R1-2406087</w:t>
      </w:r>
      <w:r w:rsidRPr="00F801F4">
        <w:rPr>
          <w:bCs/>
        </w:rPr>
        <w:tab/>
        <w:t>Discussion on SBFD TX/RX/measurement procedures</w:t>
      </w:r>
      <w:r w:rsidRPr="00F801F4">
        <w:rPr>
          <w:bCs/>
        </w:rPr>
        <w:tab/>
        <w:t>China Telecom</w:t>
      </w:r>
    </w:p>
    <w:p w14:paraId="7E1DD1FA"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R1-2406102</w:t>
      </w:r>
      <w:r w:rsidRPr="00F801F4">
        <w:rPr>
          <w:bCs/>
        </w:rPr>
        <w:tab/>
        <w:t>Discussion on SBFD TX/RX/measurement procedures</w:t>
      </w:r>
      <w:r w:rsidRPr="00F801F4">
        <w:rPr>
          <w:bCs/>
        </w:rPr>
        <w:tab/>
        <w:t>TCL</w:t>
      </w:r>
    </w:p>
    <w:p w14:paraId="590D6273"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R1-2406134</w:t>
      </w:r>
      <w:r w:rsidRPr="00F801F4">
        <w:rPr>
          <w:bCs/>
        </w:rPr>
        <w:tab/>
        <w:t>SBFD TX/RX/measurement procedures</w:t>
      </w:r>
      <w:r w:rsidRPr="00F801F4">
        <w:rPr>
          <w:bCs/>
        </w:rPr>
        <w:tab/>
        <w:t>Ericsson</w:t>
      </w:r>
    </w:p>
    <w:p w14:paraId="7186AEB7"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R1-2406181</w:t>
      </w:r>
      <w:r w:rsidRPr="00F801F4">
        <w:rPr>
          <w:bCs/>
        </w:rPr>
        <w:tab/>
        <w:t>Discussion on Rel-19 SBFD operation</w:t>
      </w:r>
      <w:r w:rsidRPr="00F801F4">
        <w:rPr>
          <w:bCs/>
        </w:rPr>
        <w:tab/>
        <w:t>vivo</w:t>
      </w:r>
    </w:p>
    <w:p w14:paraId="56E9939F"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R1-2406209</w:t>
      </w:r>
      <w:r w:rsidRPr="00F801F4">
        <w:rPr>
          <w:bCs/>
        </w:rPr>
        <w:tab/>
        <w:t>Discussion on SBFD TX/RX/measurement procedures</w:t>
      </w:r>
      <w:r w:rsidRPr="00F801F4">
        <w:rPr>
          <w:bCs/>
        </w:rPr>
        <w:tab/>
        <w:t>Kookmin University</w:t>
      </w:r>
    </w:p>
    <w:p w14:paraId="59D11F64"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R1-2406237</w:t>
      </w:r>
      <w:r w:rsidRPr="00F801F4">
        <w:rPr>
          <w:bCs/>
        </w:rPr>
        <w:tab/>
        <w:t>Discussion on SBFD Tx/Rx/measurement procedures</w:t>
      </w:r>
      <w:r w:rsidRPr="00F801F4">
        <w:rPr>
          <w:bCs/>
        </w:rPr>
        <w:tab/>
        <w:t>OPPO</w:t>
      </w:r>
    </w:p>
    <w:p w14:paraId="46AE16FF"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R1-2406283</w:t>
      </w:r>
      <w:r w:rsidRPr="00F801F4">
        <w:rPr>
          <w:bCs/>
        </w:rPr>
        <w:tab/>
        <w:t>Discussion on reception and transmission procedure for SBFD operation</w:t>
      </w:r>
      <w:r w:rsidRPr="00F801F4">
        <w:rPr>
          <w:bCs/>
        </w:rPr>
        <w:tab/>
        <w:t>Xiaomi</w:t>
      </w:r>
    </w:p>
    <w:p w14:paraId="1FB4FC0C"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R1-2406314</w:t>
      </w:r>
      <w:r w:rsidRPr="00F801F4">
        <w:rPr>
          <w:bCs/>
        </w:rPr>
        <w:tab/>
        <w:t>Discussion on Tx/Rx/measurement procedures for SBFD operation</w:t>
      </w:r>
      <w:r w:rsidRPr="00F801F4">
        <w:rPr>
          <w:bCs/>
        </w:rPr>
        <w:tab/>
        <w:t>Fujitsu</w:t>
      </w:r>
    </w:p>
    <w:p w14:paraId="7D360FCE"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R1-2406367</w:t>
      </w:r>
      <w:r w:rsidRPr="00F801F4">
        <w:rPr>
          <w:bCs/>
        </w:rPr>
        <w:tab/>
        <w:t>Discussion on SBFD TX/RX/measurement procedures</w:t>
      </w:r>
      <w:r w:rsidRPr="00F801F4">
        <w:rPr>
          <w:bCs/>
        </w:rPr>
        <w:tab/>
        <w:t>CATT</w:t>
      </w:r>
    </w:p>
    <w:p w14:paraId="1E093B90"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R1-2406470</w:t>
      </w:r>
      <w:r w:rsidRPr="00F801F4">
        <w:rPr>
          <w:bCs/>
        </w:rPr>
        <w:tab/>
        <w:t>SBFD Operations</w:t>
      </w:r>
      <w:r w:rsidRPr="00F801F4">
        <w:rPr>
          <w:bCs/>
        </w:rPr>
        <w:tab/>
        <w:t>Sony</w:t>
      </w:r>
    </w:p>
    <w:p w14:paraId="633EC22D"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R1-2406568</w:t>
      </w:r>
      <w:r w:rsidRPr="00F801F4">
        <w:rPr>
          <w:bCs/>
        </w:rPr>
        <w:tab/>
        <w:t>Discussion on SBFD TX/RX/measurement procedures</w:t>
      </w:r>
      <w:r w:rsidRPr="00F801F4">
        <w:rPr>
          <w:bCs/>
        </w:rPr>
        <w:tab/>
        <w:t>Panasonic</w:t>
      </w:r>
    </w:p>
    <w:p w14:paraId="79AC2165"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R1-2406578</w:t>
      </w:r>
      <w:r w:rsidRPr="00F801F4">
        <w:rPr>
          <w:bCs/>
        </w:rPr>
        <w:tab/>
        <w:t>Discussion on SBFD TX/RX/measurement procedures</w:t>
      </w:r>
      <w:r w:rsidRPr="00F801F4">
        <w:rPr>
          <w:bCs/>
        </w:rPr>
        <w:tab/>
        <w:t>HONOR</w:t>
      </w:r>
    </w:p>
    <w:p w14:paraId="5B8A12DB"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R1-2406596</w:t>
      </w:r>
      <w:r w:rsidRPr="00F801F4">
        <w:rPr>
          <w:bCs/>
        </w:rPr>
        <w:tab/>
        <w:t>Discussions on SBFD TX/RX/measurement procedures</w:t>
      </w:r>
      <w:r w:rsidRPr="00F801F4">
        <w:rPr>
          <w:bCs/>
        </w:rPr>
        <w:tab/>
        <w:t>Ruijie Networks Co. Ltd</w:t>
      </w:r>
    </w:p>
    <w:p w14:paraId="5B023C71"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lastRenderedPageBreak/>
        <w:t>R1-2406598</w:t>
      </w:r>
      <w:r w:rsidRPr="00F801F4">
        <w:rPr>
          <w:bCs/>
        </w:rPr>
        <w:tab/>
        <w:t>Views on SBFD TX/RX Measurement Procedures</w:t>
      </w:r>
      <w:r w:rsidRPr="00F801F4">
        <w:rPr>
          <w:bCs/>
        </w:rPr>
        <w:tab/>
        <w:t>Lenovo</w:t>
      </w:r>
    </w:p>
    <w:p w14:paraId="7FD58F91"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R1-2406649</w:t>
      </w:r>
      <w:r w:rsidRPr="00F801F4">
        <w:rPr>
          <w:bCs/>
        </w:rPr>
        <w:tab/>
        <w:t>SBFD operation and procedures</w:t>
      </w:r>
      <w:r w:rsidRPr="00F801F4">
        <w:rPr>
          <w:bCs/>
        </w:rPr>
        <w:tab/>
        <w:t>Samsung</w:t>
      </w:r>
    </w:p>
    <w:p w14:paraId="3EF1A9AF"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R1-2406684</w:t>
      </w:r>
      <w:r w:rsidRPr="00F801F4">
        <w:rPr>
          <w:bCs/>
        </w:rPr>
        <w:tab/>
        <w:t>On SBFD TX/RX/measurement procedures</w:t>
      </w:r>
      <w:r w:rsidRPr="00F801F4">
        <w:rPr>
          <w:bCs/>
        </w:rPr>
        <w:tab/>
        <w:t>Nokia, Nokia Shanghai Bell</w:t>
      </w:r>
    </w:p>
    <w:p w14:paraId="580769BA"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R1-2406691</w:t>
      </w:r>
      <w:r w:rsidRPr="00F801F4">
        <w:rPr>
          <w:bCs/>
        </w:rPr>
        <w:tab/>
        <w:t>Discussion on subband non-overlapping full duplex Tx-Rx and measurement operations</w:t>
      </w:r>
      <w:r w:rsidRPr="00F801F4">
        <w:rPr>
          <w:bCs/>
        </w:rPr>
        <w:tab/>
        <w:t>NEC</w:t>
      </w:r>
    </w:p>
    <w:p w14:paraId="2F6FE587"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R1-2406702</w:t>
      </w:r>
      <w:r w:rsidRPr="00F801F4">
        <w:rPr>
          <w:bCs/>
        </w:rPr>
        <w:tab/>
        <w:t>Discussion on SBFD operation</w:t>
      </w:r>
      <w:r w:rsidRPr="00F801F4">
        <w:rPr>
          <w:bCs/>
        </w:rPr>
        <w:tab/>
        <w:t>Transsion Holdings</w:t>
      </w:r>
    </w:p>
    <w:p w14:paraId="72C54787"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R1-2406707</w:t>
      </w:r>
      <w:r w:rsidRPr="00F801F4">
        <w:rPr>
          <w:bCs/>
        </w:rPr>
        <w:tab/>
        <w:t>PRG allocation for SBFD</w:t>
      </w:r>
      <w:r w:rsidRPr="00F801F4">
        <w:rPr>
          <w:bCs/>
        </w:rPr>
        <w:tab/>
        <w:t>ASUS</w:t>
      </w:r>
    </w:p>
    <w:p w14:paraId="1555FDEE"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R1-2406725</w:t>
      </w:r>
      <w:r w:rsidRPr="00F801F4">
        <w:rPr>
          <w:bCs/>
        </w:rPr>
        <w:tab/>
        <w:t>Discussion on SBFD TX/RX/measurement procedures</w:t>
      </w:r>
      <w:r w:rsidRPr="00F801F4">
        <w:rPr>
          <w:bCs/>
        </w:rPr>
        <w:tab/>
        <w:t>ETRI</w:t>
      </w:r>
    </w:p>
    <w:p w14:paraId="1EFB5EEB"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R1-2406749</w:t>
      </w:r>
      <w:r w:rsidRPr="00F801F4">
        <w:rPr>
          <w:bCs/>
        </w:rPr>
        <w:tab/>
        <w:t>Discussion on TX RX and measurement procedures for SBFD operation</w:t>
      </w:r>
      <w:r w:rsidRPr="00F801F4">
        <w:rPr>
          <w:bCs/>
        </w:rPr>
        <w:tab/>
        <w:t>InterDigital, Inc.</w:t>
      </w:r>
    </w:p>
    <w:p w14:paraId="2C750D7A"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R1-2406800</w:t>
      </w:r>
      <w:r w:rsidRPr="00F801F4">
        <w:rPr>
          <w:bCs/>
        </w:rPr>
        <w:tab/>
        <w:t>SBFD Tx/Rx/measurement aspects</w:t>
      </w:r>
      <w:r w:rsidRPr="00F801F4">
        <w:rPr>
          <w:bCs/>
        </w:rPr>
        <w:tab/>
        <w:t>Sharp</w:t>
      </w:r>
    </w:p>
    <w:p w14:paraId="2192CC53"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R1-2406835</w:t>
      </w:r>
      <w:r w:rsidRPr="00F801F4">
        <w:rPr>
          <w:bCs/>
        </w:rPr>
        <w:tab/>
        <w:t>Views on SBFD TX/RX/measurement procedures</w:t>
      </w:r>
      <w:r w:rsidRPr="00F801F4">
        <w:rPr>
          <w:bCs/>
        </w:rPr>
        <w:tab/>
        <w:t>Apple</w:t>
      </w:r>
    </w:p>
    <w:p w14:paraId="17B55F2D"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R1-2406929</w:t>
      </w:r>
      <w:r w:rsidRPr="00F801F4">
        <w:rPr>
          <w:bCs/>
        </w:rPr>
        <w:tab/>
        <w:t>Discussion on SBFD TX/RX/measurement procedures</w:t>
      </w:r>
      <w:r w:rsidRPr="00F801F4">
        <w:rPr>
          <w:bCs/>
        </w:rPr>
        <w:tab/>
        <w:t>NTT DOCOMO, INC.</w:t>
      </w:r>
    </w:p>
    <w:p w14:paraId="2410FEB7"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R1-2406963</w:t>
      </w:r>
      <w:r w:rsidRPr="00F801F4">
        <w:rPr>
          <w:bCs/>
        </w:rPr>
        <w:tab/>
        <w:t>Discussion on SBFD TX/RX/measurement procedures</w:t>
      </w:r>
      <w:r w:rsidRPr="00F801F4">
        <w:rPr>
          <w:bCs/>
        </w:rPr>
        <w:tab/>
        <w:t>Google Ireland Limited</w:t>
      </w:r>
    </w:p>
    <w:p w14:paraId="3B088341"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R1-2407028</w:t>
      </w:r>
      <w:r w:rsidRPr="00F801F4">
        <w:rPr>
          <w:bCs/>
        </w:rPr>
        <w:tab/>
        <w:t>SBFD Transmission, Reception and Measurement Procedures</w:t>
      </w:r>
      <w:r w:rsidRPr="00F801F4">
        <w:rPr>
          <w:bCs/>
        </w:rPr>
        <w:tab/>
        <w:t>Qualcomm Incorporated</w:t>
      </w:r>
    </w:p>
    <w:p w14:paraId="50A0271C"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R1-2407067</w:t>
      </w:r>
      <w:r w:rsidRPr="00F801F4">
        <w:rPr>
          <w:bCs/>
        </w:rPr>
        <w:tab/>
        <w:t>Discussion on SBFD TX/RX/measurement procedures</w:t>
      </w:r>
      <w:r w:rsidRPr="00F801F4">
        <w:rPr>
          <w:bCs/>
        </w:rPr>
        <w:tab/>
        <w:t>ITRI</w:t>
      </w:r>
    </w:p>
    <w:p w14:paraId="2B09367D"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R1-2407084</w:t>
      </w:r>
      <w:r w:rsidRPr="00F801F4">
        <w:rPr>
          <w:bCs/>
        </w:rPr>
        <w:tab/>
        <w:t>Discussion on SBFD TX/RX/measurement procedures</w:t>
      </w:r>
      <w:r w:rsidRPr="00F801F4">
        <w:rPr>
          <w:bCs/>
        </w:rPr>
        <w:tab/>
        <w:t>CEWiT</w:t>
      </w:r>
    </w:p>
    <w:p w14:paraId="1B7C20AB" w14:textId="77777777" w:rsidR="00F801F4" w:rsidRPr="00F801F4" w:rsidRDefault="00F801F4" w:rsidP="00F801F4">
      <w:pPr>
        <w:tabs>
          <w:tab w:val="left" w:pos="567"/>
        </w:tabs>
        <w:overflowPunct/>
        <w:autoSpaceDE/>
        <w:autoSpaceDN/>
        <w:snapToGrid w:val="0"/>
        <w:spacing w:after="0"/>
        <w:textAlignment w:val="auto"/>
        <w:rPr>
          <w:bCs/>
        </w:rPr>
      </w:pPr>
      <w:r w:rsidRPr="00F801F4">
        <w:rPr>
          <w:bCs/>
        </w:rPr>
        <w:t>R1-2407158</w:t>
      </w:r>
      <w:r w:rsidRPr="00F801F4">
        <w:rPr>
          <w:bCs/>
        </w:rPr>
        <w:tab/>
        <w:t>Discussion on SBFD TX/RX/measurement procedures</w:t>
      </w:r>
      <w:r w:rsidRPr="00F801F4">
        <w:rPr>
          <w:bCs/>
        </w:rPr>
        <w:tab/>
        <w:t>WILUS Inc.</w:t>
      </w:r>
    </w:p>
    <w:p w14:paraId="043355DA" w14:textId="060806C5" w:rsidR="004F218A" w:rsidRDefault="00F801F4" w:rsidP="00F801F4">
      <w:pPr>
        <w:tabs>
          <w:tab w:val="left" w:pos="567"/>
        </w:tabs>
        <w:overflowPunct/>
        <w:autoSpaceDE/>
        <w:autoSpaceDN/>
        <w:snapToGrid w:val="0"/>
        <w:spacing w:after="0"/>
        <w:textAlignment w:val="auto"/>
        <w:rPr>
          <w:bCs/>
        </w:rPr>
      </w:pPr>
      <w:r w:rsidRPr="00F801F4">
        <w:rPr>
          <w:bCs/>
        </w:rPr>
        <w:t>R1-2407218</w:t>
      </w:r>
      <w:r w:rsidRPr="00F801F4">
        <w:rPr>
          <w:bCs/>
        </w:rPr>
        <w:tab/>
        <w:t>Summary #1 of SBFD TX/RX/measurement procedures</w:t>
      </w:r>
      <w:r w:rsidRPr="00F801F4">
        <w:rPr>
          <w:bCs/>
        </w:rPr>
        <w:tab/>
        <w:t>Moderator (CATT)</w:t>
      </w:r>
    </w:p>
    <w:p w14:paraId="6230F02C" w14:textId="4968E75B" w:rsidR="00F801F4" w:rsidRPr="00F801F4" w:rsidRDefault="00F801F4" w:rsidP="00F801F4">
      <w:pPr>
        <w:tabs>
          <w:tab w:val="left" w:pos="567"/>
        </w:tabs>
        <w:overflowPunct/>
        <w:autoSpaceDE/>
        <w:autoSpaceDN/>
        <w:snapToGrid w:val="0"/>
        <w:spacing w:after="0"/>
        <w:textAlignment w:val="auto"/>
        <w:rPr>
          <w:bCs/>
        </w:rPr>
      </w:pPr>
      <w:r w:rsidRPr="00F801F4">
        <w:rPr>
          <w:bCs/>
        </w:rPr>
        <w:t>R1-240721</w:t>
      </w:r>
      <w:r>
        <w:rPr>
          <w:bCs/>
        </w:rPr>
        <w:t>9</w:t>
      </w:r>
      <w:r w:rsidRPr="00F801F4">
        <w:rPr>
          <w:bCs/>
        </w:rPr>
        <w:tab/>
        <w:t>Summary #</w:t>
      </w:r>
      <w:r>
        <w:rPr>
          <w:bCs/>
        </w:rPr>
        <w:t>2</w:t>
      </w:r>
      <w:r w:rsidRPr="00F801F4">
        <w:rPr>
          <w:bCs/>
        </w:rPr>
        <w:t xml:space="preserve"> of SBFD TX/RX/measurement procedures</w:t>
      </w:r>
      <w:r w:rsidRPr="00F801F4">
        <w:rPr>
          <w:bCs/>
        </w:rPr>
        <w:tab/>
        <w:t>Moderator (CATT)</w:t>
      </w:r>
    </w:p>
    <w:p w14:paraId="29949356" w14:textId="5388B86C" w:rsidR="00F801F4" w:rsidRPr="00F801F4" w:rsidRDefault="00F801F4" w:rsidP="00F801F4">
      <w:pPr>
        <w:tabs>
          <w:tab w:val="left" w:pos="567"/>
        </w:tabs>
        <w:overflowPunct/>
        <w:autoSpaceDE/>
        <w:autoSpaceDN/>
        <w:snapToGrid w:val="0"/>
        <w:spacing w:after="0"/>
        <w:textAlignment w:val="auto"/>
        <w:rPr>
          <w:bCs/>
        </w:rPr>
      </w:pPr>
      <w:r w:rsidRPr="00F801F4">
        <w:rPr>
          <w:bCs/>
        </w:rPr>
        <w:t>R1-24072</w:t>
      </w:r>
      <w:r>
        <w:rPr>
          <w:bCs/>
        </w:rPr>
        <w:t>20</w:t>
      </w:r>
      <w:r w:rsidRPr="00F801F4">
        <w:rPr>
          <w:bCs/>
        </w:rPr>
        <w:tab/>
        <w:t>Summary #</w:t>
      </w:r>
      <w:r>
        <w:rPr>
          <w:bCs/>
        </w:rPr>
        <w:t>3</w:t>
      </w:r>
      <w:r w:rsidRPr="00F801F4">
        <w:rPr>
          <w:bCs/>
        </w:rPr>
        <w:t xml:space="preserve"> of SBFD TX/RX/measurement procedures</w:t>
      </w:r>
      <w:r w:rsidRPr="00F801F4">
        <w:rPr>
          <w:bCs/>
        </w:rPr>
        <w:tab/>
        <w:t>Moderator (CATT)</w:t>
      </w:r>
    </w:p>
    <w:p w14:paraId="1EA64892"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R1-2405816</w:t>
      </w:r>
      <w:r w:rsidRPr="00130E07">
        <w:rPr>
          <w:bCs/>
          <w:lang w:val="en-US"/>
        </w:rPr>
        <w:tab/>
        <w:t>Discussion on SBFD Random Access Operation</w:t>
      </w:r>
      <w:r w:rsidRPr="00130E07">
        <w:rPr>
          <w:bCs/>
          <w:lang w:val="en-US"/>
        </w:rPr>
        <w:tab/>
        <w:t>MediaTek Inc.</w:t>
      </w:r>
    </w:p>
    <w:p w14:paraId="6C3ABC70"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R1-2405832</w:t>
      </w:r>
      <w:r w:rsidRPr="00130E07">
        <w:rPr>
          <w:bCs/>
          <w:lang w:val="en-US"/>
        </w:rPr>
        <w:tab/>
        <w:t>Discussion for SBFD random access operation</w:t>
      </w:r>
      <w:r w:rsidRPr="00130E07">
        <w:rPr>
          <w:bCs/>
          <w:lang w:val="en-US"/>
        </w:rPr>
        <w:tab/>
        <w:t>New H3C Technologies Co., Ltd.</w:t>
      </w:r>
    </w:p>
    <w:p w14:paraId="245C05C2"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R1-2405848</w:t>
      </w:r>
      <w:r w:rsidRPr="00130E07">
        <w:rPr>
          <w:bCs/>
          <w:lang w:val="en-US"/>
        </w:rPr>
        <w:tab/>
        <w:t>On subband full duplex random access operation</w:t>
      </w:r>
      <w:r w:rsidRPr="00130E07">
        <w:rPr>
          <w:bCs/>
          <w:lang w:val="en-US"/>
        </w:rPr>
        <w:tab/>
        <w:t>Huawei, HiSilicon</w:t>
      </w:r>
    </w:p>
    <w:p w14:paraId="79559AB2"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R1-2405908</w:t>
      </w:r>
      <w:r w:rsidRPr="00130E07">
        <w:rPr>
          <w:bCs/>
          <w:lang w:val="en-US"/>
        </w:rPr>
        <w:tab/>
        <w:t>Discussion on SBFD random access operation</w:t>
      </w:r>
      <w:r w:rsidRPr="00130E07">
        <w:rPr>
          <w:bCs/>
          <w:lang w:val="en-US"/>
        </w:rPr>
        <w:tab/>
        <w:t>Spreadtrum Communications</w:t>
      </w:r>
    </w:p>
    <w:p w14:paraId="641C99D8"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R1-2405934</w:t>
      </w:r>
      <w:r w:rsidRPr="00130E07">
        <w:rPr>
          <w:bCs/>
          <w:lang w:val="en-US"/>
        </w:rPr>
        <w:tab/>
        <w:t>Discussion on SBFD random access operation</w:t>
      </w:r>
      <w:r w:rsidRPr="00130E07">
        <w:rPr>
          <w:bCs/>
          <w:lang w:val="en-US"/>
        </w:rPr>
        <w:tab/>
        <w:t>ZTE Corporation, Sanechips</w:t>
      </w:r>
    </w:p>
    <w:p w14:paraId="3846E4FC"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R1-2405941</w:t>
      </w:r>
      <w:r w:rsidRPr="00130E07">
        <w:rPr>
          <w:bCs/>
          <w:lang w:val="en-US"/>
        </w:rPr>
        <w:tab/>
        <w:t>Discussion on SBFD Random Access Operation</w:t>
      </w:r>
      <w:r w:rsidRPr="00130E07">
        <w:rPr>
          <w:bCs/>
          <w:lang w:val="en-US"/>
        </w:rPr>
        <w:tab/>
        <w:t>Tejas Networks Limited</w:t>
      </w:r>
    </w:p>
    <w:p w14:paraId="12CB7882"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R1-2405985</w:t>
      </w:r>
      <w:r w:rsidRPr="00130E07">
        <w:rPr>
          <w:bCs/>
          <w:lang w:val="en-US"/>
        </w:rPr>
        <w:tab/>
        <w:t>Discussion on SBFD random access operation</w:t>
      </w:r>
      <w:r w:rsidRPr="00130E07">
        <w:rPr>
          <w:bCs/>
          <w:lang w:val="en-US"/>
        </w:rPr>
        <w:tab/>
        <w:t>CMCC</w:t>
      </w:r>
    </w:p>
    <w:p w14:paraId="22DAC85A"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R1-2406060</w:t>
      </w:r>
      <w:r w:rsidRPr="00130E07">
        <w:rPr>
          <w:bCs/>
          <w:lang w:val="en-US"/>
        </w:rPr>
        <w:tab/>
        <w:t>Discussion on SBFD random access operation</w:t>
      </w:r>
      <w:r w:rsidRPr="00130E07">
        <w:rPr>
          <w:bCs/>
          <w:lang w:val="en-US"/>
        </w:rPr>
        <w:tab/>
        <w:t>LG Electronics</w:t>
      </w:r>
    </w:p>
    <w:p w14:paraId="3E44F638"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R1-2406088</w:t>
      </w:r>
      <w:r w:rsidRPr="00130E07">
        <w:rPr>
          <w:bCs/>
          <w:lang w:val="en-US"/>
        </w:rPr>
        <w:tab/>
        <w:t>Discussion on SBFD random access operation</w:t>
      </w:r>
      <w:r w:rsidRPr="00130E07">
        <w:rPr>
          <w:bCs/>
          <w:lang w:val="en-US"/>
        </w:rPr>
        <w:tab/>
        <w:t>China Telecom</w:t>
      </w:r>
    </w:p>
    <w:p w14:paraId="76A68DCB"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R1-2406103</w:t>
      </w:r>
      <w:r w:rsidRPr="00130E07">
        <w:rPr>
          <w:bCs/>
          <w:lang w:val="en-US"/>
        </w:rPr>
        <w:tab/>
        <w:t>Discussion on SBFD random access operation</w:t>
      </w:r>
      <w:r w:rsidRPr="00130E07">
        <w:rPr>
          <w:bCs/>
          <w:lang w:val="en-US"/>
        </w:rPr>
        <w:tab/>
        <w:t>TCL</w:t>
      </w:r>
    </w:p>
    <w:p w14:paraId="6E9AA193"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R1-2406106</w:t>
      </w:r>
      <w:r w:rsidRPr="00130E07">
        <w:rPr>
          <w:bCs/>
          <w:lang w:val="en-US"/>
        </w:rPr>
        <w:tab/>
        <w:t>Discussion on SBFD random access operation</w:t>
      </w:r>
      <w:r w:rsidRPr="00130E07">
        <w:rPr>
          <w:bCs/>
          <w:lang w:val="en-US"/>
        </w:rPr>
        <w:tab/>
        <w:t>Korea Testing Laboratory</w:t>
      </w:r>
    </w:p>
    <w:p w14:paraId="3D3575EB"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R1-2406135</w:t>
      </w:r>
      <w:r w:rsidRPr="00130E07">
        <w:rPr>
          <w:bCs/>
          <w:lang w:val="en-US"/>
        </w:rPr>
        <w:tab/>
        <w:t>SBFD Random access operation</w:t>
      </w:r>
      <w:r w:rsidRPr="00130E07">
        <w:rPr>
          <w:bCs/>
          <w:lang w:val="en-US"/>
        </w:rPr>
        <w:tab/>
        <w:t>Ericsson</w:t>
      </w:r>
    </w:p>
    <w:p w14:paraId="46F99967"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R1-2406182</w:t>
      </w:r>
      <w:r w:rsidRPr="00130E07">
        <w:rPr>
          <w:bCs/>
          <w:lang w:val="en-US"/>
        </w:rPr>
        <w:tab/>
        <w:t>Discussion on random access for Rel-19 SBFD</w:t>
      </w:r>
      <w:r w:rsidRPr="00130E07">
        <w:rPr>
          <w:bCs/>
          <w:lang w:val="en-US"/>
        </w:rPr>
        <w:tab/>
        <w:t>vivo</w:t>
      </w:r>
    </w:p>
    <w:p w14:paraId="707EE6DF"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R1-2406210</w:t>
      </w:r>
      <w:r w:rsidRPr="00130E07">
        <w:rPr>
          <w:bCs/>
          <w:lang w:val="en-US"/>
        </w:rPr>
        <w:tab/>
        <w:t>Discussion on SBFD random access operation</w:t>
      </w:r>
      <w:r w:rsidRPr="00130E07">
        <w:rPr>
          <w:bCs/>
          <w:lang w:val="en-US"/>
        </w:rPr>
        <w:tab/>
        <w:t>Kookmin University</w:t>
      </w:r>
    </w:p>
    <w:p w14:paraId="4F6BECC6"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R1-2406238</w:t>
      </w:r>
      <w:r w:rsidRPr="00130E07">
        <w:rPr>
          <w:bCs/>
          <w:lang w:val="en-US"/>
        </w:rPr>
        <w:tab/>
        <w:t>Discussion on SBFD random access operation</w:t>
      </w:r>
      <w:r w:rsidRPr="00130E07">
        <w:rPr>
          <w:bCs/>
          <w:lang w:val="en-US"/>
        </w:rPr>
        <w:tab/>
        <w:t>OPPO</w:t>
      </w:r>
    </w:p>
    <w:p w14:paraId="7A675A31"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R1-2406284</w:t>
      </w:r>
      <w:r w:rsidRPr="00130E07">
        <w:rPr>
          <w:bCs/>
          <w:lang w:val="en-US"/>
        </w:rPr>
        <w:tab/>
        <w:t>Discussion on SBFD random access operation</w:t>
      </w:r>
      <w:r w:rsidRPr="00130E07">
        <w:rPr>
          <w:bCs/>
          <w:lang w:val="en-US"/>
        </w:rPr>
        <w:tab/>
        <w:t>Xiaomi</w:t>
      </w:r>
    </w:p>
    <w:p w14:paraId="69FC0A13"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R1-2406368</w:t>
      </w:r>
      <w:r w:rsidRPr="00130E07">
        <w:rPr>
          <w:bCs/>
          <w:lang w:val="en-US"/>
        </w:rPr>
        <w:tab/>
        <w:t>Discussion on SBFD random access operation</w:t>
      </w:r>
      <w:r w:rsidRPr="00130E07">
        <w:rPr>
          <w:bCs/>
          <w:lang w:val="en-US"/>
        </w:rPr>
        <w:tab/>
        <w:t>CATT</w:t>
      </w:r>
    </w:p>
    <w:p w14:paraId="051B79E9"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R1-2406471</w:t>
      </w:r>
      <w:r w:rsidRPr="00130E07">
        <w:rPr>
          <w:bCs/>
          <w:lang w:val="en-US"/>
        </w:rPr>
        <w:tab/>
        <w:t>SBFD PRACH Operations</w:t>
      </w:r>
      <w:r w:rsidRPr="00130E07">
        <w:rPr>
          <w:bCs/>
          <w:lang w:val="en-US"/>
        </w:rPr>
        <w:tab/>
        <w:t>Sony</w:t>
      </w:r>
    </w:p>
    <w:p w14:paraId="0A208E8E"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R1-2406514</w:t>
      </w:r>
      <w:r w:rsidRPr="00130E07">
        <w:rPr>
          <w:bCs/>
          <w:lang w:val="en-US"/>
        </w:rPr>
        <w:tab/>
        <w:t>Discussion on SBFD random access operation</w:t>
      </w:r>
      <w:r w:rsidRPr="00130E07">
        <w:rPr>
          <w:bCs/>
          <w:lang w:val="en-US"/>
        </w:rPr>
        <w:tab/>
        <w:t>Fujitsu</w:t>
      </w:r>
    </w:p>
    <w:p w14:paraId="1E0985D3"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R1-2406562</w:t>
      </w:r>
      <w:r w:rsidRPr="00130E07">
        <w:rPr>
          <w:bCs/>
          <w:lang w:val="en-US"/>
        </w:rPr>
        <w:tab/>
        <w:t>Discussion on random access for SBFD</w:t>
      </w:r>
      <w:r w:rsidRPr="00130E07">
        <w:rPr>
          <w:bCs/>
          <w:lang w:val="en-US"/>
        </w:rPr>
        <w:tab/>
        <w:t>NEC</w:t>
      </w:r>
    </w:p>
    <w:p w14:paraId="6E5FB7E1"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R1-2406569</w:t>
      </w:r>
      <w:r w:rsidRPr="00130E07">
        <w:rPr>
          <w:bCs/>
          <w:lang w:val="en-US"/>
        </w:rPr>
        <w:tab/>
        <w:t>Discussion on SBFD random access operation</w:t>
      </w:r>
      <w:r w:rsidRPr="00130E07">
        <w:rPr>
          <w:bCs/>
          <w:lang w:val="en-US"/>
        </w:rPr>
        <w:tab/>
        <w:t>Panasonic</w:t>
      </w:r>
    </w:p>
    <w:p w14:paraId="691E36D6"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R1-2406575</w:t>
      </w:r>
      <w:r w:rsidRPr="00130E07">
        <w:rPr>
          <w:bCs/>
          <w:lang w:val="en-US"/>
        </w:rPr>
        <w:tab/>
        <w:t>Discussion on SBFD random access operation</w:t>
      </w:r>
      <w:r w:rsidRPr="00130E07">
        <w:rPr>
          <w:bCs/>
          <w:lang w:val="en-US"/>
        </w:rPr>
        <w:tab/>
        <w:t>Hyundai Motor Company</w:t>
      </w:r>
    </w:p>
    <w:p w14:paraId="472A9293"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R1-2406650</w:t>
      </w:r>
      <w:r w:rsidRPr="00130E07">
        <w:rPr>
          <w:bCs/>
          <w:lang w:val="en-US"/>
        </w:rPr>
        <w:tab/>
        <w:t>Random access on SBFD resources</w:t>
      </w:r>
      <w:r w:rsidRPr="00130E07">
        <w:rPr>
          <w:bCs/>
          <w:lang w:val="en-US"/>
        </w:rPr>
        <w:tab/>
        <w:t>Samsung</w:t>
      </w:r>
    </w:p>
    <w:p w14:paraId="4745DB48"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R1-2406685</w:t>
      </w:r>
      <w:r w:rsidRPr="00130E07">
        <w:rPr>
          <w:bCs/>
          <w:lang w:val="en-US"/>
        </w:rPr>
        <w:tab/>
        <w:t>SBFD random access operation</w:t>
      </w:r>
      <w:r w:rsidRPr="00130E07">
        <w:rPr>
          <w:bCs/>
          <w:lang w:val="en-US"/>
        </w:rPr>
        <w:tab/>
        <w:t>Nokia, Nokia Shanghai Bell</w:t>
      </w:r>
    </w:p>
    <w:p w14:paraId="5DFA36BD"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R1-2406688</w:t>
      </w:r>
      <w:r w:rsidRPr="00130E07">
        <w:rPr>
          <w:bCs/>
          <w:lang w:val="en-US"/>
        </w:rPr>
        <w:tab/>
        <w:t>SBFD random access operation</w:t>
      </w:r>
      <w:r w:rsidRPr="00130E07">
        <w:rPr>
          <w:bCs/>
          <w:lang w:val="en-US"/>
        </w:rPr>
        <w:tab/>
        <w:t>Lenovo</w:t>
      </w:r>
    </w:p>
    <w:p w14:paraId="6312EBD7"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R1-2406703</w:t>
      </w:r>
      <w:r w:rsidRPr="00130E07">
        <w:rPr>
          <w:bCs/>
          <w:lang w:val="en-US"/>
        </w:rPr>
        <w:tab/>
        <w:t>Discussion on SBFD random access operation</w:t>
      </w:r>
      <w:r w:rsidRPr="00130E07">
        <w:rPr>
          <w:bCs/>
          <w:lang w:val="en-US"/>
        </w:rPr>
        <w:tab/>
        <w:t>Transsion Holdings</w:t>
      </w:r>
    </w:p>
    <w:p w14:paraId="67EE889F"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R1-2406726</w:t>
      </w:r>
      <w:r w:rsidRPr="00130E07">
        <w:rPr>
          <w:bCs/>
          <w:lang w:val="en-US"/>
        </w:rPr>
        <w:tab/>
        <w:t>SBFD random access operation</w:t>
      </w:r>
      <w:r w:rsidRPr="00130E07">
        <w:rPr>
          <w:bCs/>
          <w:lang w:val="en-US"/>
        </w:rPr>
        <w:tab/>
        <w:t>ETRI</w:t>
      </w:r>
    </w:p>
    <w:p w14:paraId="44FC1CB8"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R1-2406750</w:t>
      </w:r>
      <w:r w:rsidRPr="00130E07">
        <w:rPr>
          <w:bCs/>
          <w:lang w:val="en-US"/>
        </w:rPr>
        <w:tab/>
        <w:t>On SBFD random access operation</w:t>
      </w:r>
      <w:r w:rsidRPr="00130E07">
        <w:rPr>
          <w:bCs/>
          <w:lang w:val="en-US"/>
        </w:rPr>
        <w:tab/>
        <w:t>InterDigital, Inc.</w:t>
      </w:r>
    </w:p>
    <w:p w14:paraId="16E69A56"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R1-2406781</w:t>
      </w:r>
      <w:r w:rsidRPr="00130E07">
        <w:rPr>
          <w:bCs/>
          <w:lang w:val="en-US"/>
        </w:rPr>
        <w:tab/>
        <w:t>On SBFD random access operation</w:t>
      </w:r>
      <w:r w:rsidRPr="00130E07">
        <w:rPr>
          <w:bCs/>
          <w:lang w:val="en-US"/>
        </w:rPr>
        <w:tab/>
        <w:t>Google Ireland Limited</w:t>
      </w:r>
    </w:p>
    <w:p w14:paraId="27BB8067"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R1-2406801</w:t>
      </w:r>
      <w:r w:rsidRPr="00130E07">
        <w:rPr>
          <w:bCs/>
          <w:lang w:val="en-US"/>
        </w:rPr>
        <w:tab/>
        <w:t>SBFD random access aspects</w:t>
      </w:r>
      <w:r w:rsidRPr="00130E07">
        <w:rPr>
          <w:bCs/>
          <w:lang w:val="en-US"/>
        </w:rPr>
        <w:tab/>
        <w:t>Sharp</w:t>
      </w:r>
    </w:p>
    <w:p w14:paraId="5F39BADF"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R1-2406836</w:t>
      </w:r>
      <w:r w:rsidRPr="00130E07">
        <w:rPr>
          <w:bCs/>
          <w:lang w:val="en-US"/>
        </w:rPr>
        <w:tab/>
        <w:t>Views on SBFD random access operation</w:t>
      </w:r>
      <w:r w:rsidRPr="00130E07">
        <w:rPr>
          <w:bCs/>
          <w:lang w:val="en-US"/>
        </w:rPr>
        <w:tab/>
        <w:t>Apple</w:t>
      </w:r>
    </w:p>
    <w:p w14:paraId="44C2D37B"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R1-2406886</w:t>
      </w:r>
      <w:r w:rsidRPr="00130E07">
        <w:rPr>
          <w:bCs/>
          <w:lang w:val="en-US"/>
        </w:rPr>
        <w:tab/>
        <w:t>Discussion on SBFD Random Access operation</w:t>
      </w:r>
      <w:r w:rsidRPr="00130E07">
        <w:rPr>
          <w:bCs/>
          <w:lang w:val="en-US"/>
        </w:rPr>
        <w:tab/>
        <w:t>KT Corp.</w:t>
      </w:r>
    </w:p>
    <w:p w14:paraId="0137E0B1"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R1-2406930</w:t>
      </w:r>
      <w:r w:rsidRPr="00130E07">
        <w:rPr>
          <w:bCs/>
          <w:lang w:val="en-US"/>
        </w:rPr>
        <w:tab/>
        <w:t>Discussion on SBFD random access operation</w:t>
      </w:r>
      <w:r w:rsidRPr="00130E07">
        <w:rPr>
          <w:bCs/>
          <w:lang w:val="en-US"/>
        </w:rPr>
        <w:tab/>
        <w:t>NTT DOCOMO, INC.</w:t>
      </w:r>
    </w:p>
    <w:p w14:paraId="57B392F5"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R1-2407029</w:t>
      </w:r>
      <w:r w:rsidRPr="00130E07">
        <w:rPr>
          <w:bCs/>
          <w:lang w:val="en-US"/>
        </w:rPr>
        <w:tab/>
        <w:t>SBFD Random Access Operation</w:t>
      </w:r>
      <w:r w:rsidRPr="00130E07">
        <w:rPr>
          <w:bCs/>
          <w:lang w:val="en-US"/>
        </w:rPr>
        <w:tab/>
        <w:t>Qualcomm Incorporated</w:t>
      </w:r>
    </w:p>
    <w:p w14:paraId="1F19A4BD"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R1-2407068</w:t>
      </w:r>
      <w:r w:rsidRPr="00130E07">
        <w:rPr>
          <w:bCs/>
          <w:lang w:val="en-US"/>
        </w:rPr>
        <w:tab/>
        <w:t>Discussion on SBFD random access operation for SBFD aware UEs in RRC CONNECTED state</w:t>
      </w:r>
      <w:r w:rsidRPr="00130E07">
        <w:rPr>
          <w:bCs/>
          <w:lang w:val="en-US"/>
        </w:rPr>
        <w:tab/>
        <w:t>ITRI</w:t>
      </w:r>
    </w:p>
    <w:p w14:paraId="35D19C89"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R1-2407085</w:t>
      </w:r>
      <w:r w:rsidRPr="00130E07">
        <w:rPr>
          <w:bCs/>
          <w:lang w:val="en-US"/>
        </w:rPr>
        <w:tab/>
        <w:t>Discussion on SBFD random access operation</w:t>
      </w:r>
      <w:r w:rsidRPr="00130E07">
        <w:rPr>
          <w:bCs/>
          <w:lang w:val="en-US"/>
        </w:rPr>
        <w:tab/>
        <w:t>CEWiT</w:t>
      </w:r>
    </w:p>
    <w:p w14:paraId="456EFE40" w14:textId="77777777" w:rsidR="00130E07" w:rsidRPr="00130E07" w:rsidRDefault="00130E07" w:rsidP="00130E07">
      <w:pPr>
        <w:tabs>
          <w:tab w:val="left" w:pos="567"/>
        </w:tabs>
        <w:overflowPunct/>
        <w:autoSpaceDE/>
        <w:autoSpaceDN/>
        <w:snapToGrid w:val="0"/>
        <w:spacing w:after="0"/>
        <w:textAlignment w:val="auto"/>
        <w:rPr>
          <w:bCs/>
          <w:lang w:val="en-US"/>
        </w:rPr>
      </w:pPr>
      <w:r w:rsidRPr="00130E07">
        <w:rPr>
          <w:bCs/>
          <w:lang w:val="en-US"/>
        </w:rPr>
        <w:t>R1-2407159</w:t>
      </w:r>
      <w:r w:rsidRPr="00130E07">
        <w:rPr>
          <w:bCs/>
          <w:lang w:val="en-US"/>
        </w:rPr>
        <w:tab/>
        <w:t>Discussion on SBFD random access operation</w:t>
      </w:r>
      <w:r w:rsidRPr="00130E07">
        <w:rPr>
          <w:bCs/>
          <w:lang w:val="en-US"/>
        </w:rPr>
        <w:tab/>
        <w:t>WILUS Inc.</w:t>
      </w:r>
    </w:p>
    <w:p w14:paraId="213C83AF" w14:textId="01283CD2" w:rsidR="00F801F4" w:rsidRDefault="00130E07" w:rsidP="00130E07">
      <w:pPr>
        <w:tabs>
          <w:tab w:val="left" w:pos="567"/>
        </w:tabs>
        <w:overflowPunct/>
        <w:autoSpaceDE/>
        <w:autoSpaceDN/>
        <w:snapToGrid w:val="0"/>
        <w:spacing w:after="0"/>
        <w:textAlignment w:val="auto"/>
        <w:rPr>
          <w:bCs/>
          <w:lang w:val="en-US"/>
        </w:rPr>
      </w:pPr>
      <w:r w:rsidRPr="00130E07">
        <w:rPr>
          <w:bCs/>
          <w:lang w:val="en-US"/>
        </w:rPr>
        <w:t>R1-2407228</w:t>
      </w:r>
      <w:r w:rsidRPr="00130E07">
        <w:rPr>
          <w:bCs/>
          <w:lang w:val="en-US"/>
        </w:rPr>
        <w:tab/>
        <w:t>Summary#1 on SBFD random access operation</w:t>
      </w:r>
      <w:r w:rsidRPr="00130E07">
        <w:rPr>
          <w:bCs/>
          <w:lang w:val="en-US"/>
        </w:rPr>
        <w:tab/>
        <w:t>Moderator (CMCC)</w:t>
      </w:r>
    </w:p>
    <w:p w14:paraId="7FB1F5F7" w14:textId="0C177037" w:rsidR="00130E07" w:rsidRDefault="00130E07" w:rsidP="00130E07">
      <w:pPr>
        <w:tabs>
          <w:tab w:val="left" w:pos="567"/>
        </w:tabs>
        <w:overflowPunct/>
        <w:autoSpaceDE/>
        <w:autoSpaceDN/>
        <w:snapToGrid w:val="0"/>
        <w:spacing w:after="0"/>
        <w:textAlignment w:val="auto"/>
        <w:rPr>
          <w:bCs/>
          <w:lang w:val="en-US"/>
        </w:rPr>
      </w:pPr>
      <w:r w:rsidRPr="00130E07">
        <w:rPr>
          <w:bCs/>
          <w:lang w:val="en-US"/>
        </w:rPr>
        <w:t>R1-240722</w:t>
      </w:r>
      <w:r>
        <w:rPr>
          <w:bCs/>
          <w:lang w:val="en-US"/>
        </w:rPr>
        <w:t>9</w:t>
      </w:r>
      <w:r w:rsidRPr="00130E07">
        <w:rPr>
          <w:bCs/>
          <w:lang w:val="en-US"/>
        </w:rPr>
        <w:tab/>
        <w:t>Summary#</w:t>
      </w:r>
      <w:r>
        <w:rPr>
          <w:bCs/>
          <w:lang w:val="en-US"/>
        </w:rPr>
        <w:t>2</w:t>
      </w:r>
      <w:r w:rsidRPr="00130E07">
        <w:rPr>
          <w:bCs/>
          <w:lang w:val="en-US"/>
        </w:rPr>
        <w:t xml:space="preserve"> on SBFD random access operation</w:t>
      </w:r>
      <w:r w:rsidRPr="00130E07">
        <w:rPr>
          <w:bCs/>
          <w:lang w:val="en-US"/>
        </w:rPr>
        <w:tab/>
        <w:t>Moderator (CMCC)</w:t>
      </w:r>
    </w:p>
    <w:p w14:paraId="775759A5" w14:textId="678A3EC7" w:rsidR="00130E07" w:rsidRDefault="00130E07" w:rsidP="00130E07">
      <w:pPr>
        <w:tabs>
          <w:tab w:val="left" w:pos="567"/>
        </w:tabs>
        <w:overflowPunct/>
        <w:autoSpaceDE/>
        <w:autoSpaceDN/>
        <w:snapToGrid w:val="0"/>
        <w:spacing w:after="0"/>
        <w:textAlignment w:val="auto"/>
        <w:rPr>
          <w:bCs/>
          <w:lang w:val="en-US"/>
        </w:rPr>
      </w:pPr>
      <w:r w:rsidRPr="00130E07">
        <w:rPr>
          <w:bCs/>
          <w:lang w:val="en-US"/>
        </w:rPr>
        <w:t>R1-24072</w:t>
      </w:r>
      <w:r>
        <w:rPr>
          <w:bCs/>
          <w:lang w:val="en-US"/>
        </w:rPr>
        <w:t>30</w:t>
      </w:r>
      <w:r w:rsidRPr="00130E07">
        <w:rPr>
          <w:bCs/>
          <w:lang w:val="en-US"/>
        </w:rPr>
        <w:tab/>
        <w:t>Summary#</w:t>
      </w:r>
      <w:r>
        <w:rPr>
          <w:bCs/>
          <w:lang w:val="en-US"/>
        </w:rPr>
        <w:t>3</w:t>
      </w:r>
      <w:r w:rsidRPr="00130E07">
        <w:rPr>
          <w:bCs/>
          <w:lang w:val="en-US"/>
        </w:rPr>
        <w:t xml:space="preserve"> on SBFD random access operation</w:t>
      </w:r>
      <w:r w:rsidRPr="00130E07">
        <w:rPr>
          <w:bCs/>
          <w:lang w:val="en-US"/>
        </w:rPr>
        <w:tab/>
        <w:t>Moderator (CMCC)</w:t>
      </w:r>
    </w:p>
    <w:p w14:paraId="657BD732"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R1-2405817</w:t>
      </w:r>
      <w:r w:rsidRPr="00F517E6">
        <w:rPr>
          <w:bCs/>
          <w:lang w:val="en-US"/>
        </w:rPr>
        <w:tab/>
        <w:t>Discussion on CLI Handling in SBFD system</w:t>
      </w:r>
      <w:r w:rsidRPr="00F517E6">
        <w:rPr>
          <w:bCs/>
          <w:lang w:val="en-US"/>
        </w:rPr>
        <w:tab/>
        <w:t>MediaTek Inc.</w:t>
      </w:r>
    </w:p>
    <w:p w14:paraId="5AFB82BD"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R1-2405833</w:t>
      </w:r>
      <w:r w:rsidRPr="00F517E6">
        <w:rPr>
          <w:bCs/>
          <w:lang w:val="en-US"/>
        </w:rPr>
        <w:tab/>
        <w:t>Discussion on CLI handling</w:t>
      </w:r>
      <w:r w:rsidRPr="00F517E6">
        <w:rPr>
          <w:bCs/>
          <w:lang w:val="en-US"/>
        </w:rPr>
        <w:tab/>
        <w:t>New H3C Technologies Co., Ltd.</w:t>
      </w:r>
    </w:p>
    <w:p w14:paraId="7DD363E0"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R1-2405849</w:t>
      </w:r>
      <w:r w:rsidRPr="00F517E6">
        <w:rPr>
          <w:bCs/>
          <w:lang w:val="en-US"/>
        </w:rPr>
        <w:tab/>
        <w:t>On cross-link interference handling for subband full duplex</w:t>
      </w:r>
      <w:r w:rsidRPr="00F517E6">
        <w:rPr>
          <w:bCs/>
          <w:lang w:val="en-US"/>
        </w:rPr>
        <w:tab/>
        <w:t>Huawei, HiSilicon</w:t>
      </w:r>
    </w:p>
    <w:p w14:paraId="31AB72B3"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R1-2405909</w:t>
      </w:r>
      <w:r w:rsidRPr="00F517E6">
        <w:rPr>
          <w:bCs/>
          <w:lang w:val="en-US"/>
        </w:rPr>
        <w:tab/>
        <w:t>Discussion on CLI handling</w:t>
      </w:r>
      <w:r w:rsidRPr="00F517E6">
        <w:rPr>
          <w:bCs/>
          <w:lang w:val="en-US"/>
        </w:rPr>
        <w:tab/>
        <w:t>Spreadtrum Communications</w:t>
      </w:r>
    </w:p>
    <w:p w14:paraId="195C0D47"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R1-2405935</w:t>
      </w:r>
      <w:r w:rsidRPr="00F517E6">
        <w:rPr>
          <w:bCs/>
          <w:lang w:val="en-US"/>
        </w:rPr>
        <w:tab/>
        <w:t>Discussion on CLI handling for Rel-19 duplex operation</w:t>
      </w:r>
      <w:r w:rsidRPr="00F517E6">
        <w:rPr>
          <w:bCs/>
          <w:lang w:val="en-US"/>
        </w:rPr>
        <w:tab/>
        <w:t>ZTE Corporation, Sanechips</w:t>
      </w:r>
    </w:p>
    <w:p w14:paraId="7B7624DF"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R1-2405942</w:t>
      </w:r>
      <w:r w:rsidRPr="00F517E6">
        <w:rPr>
          <w:bCs/>
          <w:lang w:val="en-US"/>
        </w:rPr>
        <w:tab/>
        <w:t>Discussion on gNB-gNB CLI handling</w:t>
      </w:r>
      <w:r w:rsidRPr="00F517E6">
        <w:rPr>
          <w:bCs/>
          <w:lang w:val="en-US"/>
        </w:rPr>
        <w:tab/>
        <w:t>Tejas Networks Limited</w:t>
      </w:r>
    </w:p>
    <w:p w14:paraId="7E71752C"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lastRenderedPageBreak/>
        <w:t>R1-2405986</w:t>
      </w:r>
      <w:r w:rsidRPr="00F517E6">
        <w:rPr>
          <w:bCs/>
          <w:lang w:val="en-US"/>
        </w:rPr>
        <w:tab/>
        <w:t>Discussion on CLI handling</w:t>
      </w:r>
      <w:r w:rsidRPr="00F517E6">
        <w:rPr>
          <w:bCs/>
          <w:lang w:val="en-US"/>
        </w:rPr>
        <w:tab/>
        <w:t>CMCC</w:t>
      </w:r>
    </w:p>
    <w:p w14:paraId="61A9040E"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R1-2406061</w:t>
      </w:r>
      <w:r w:rsidRPr="00F517E6">
        <w:rPr>
          <w:bCs/>
          <w:lang w:val="en-US"/>
        </w:rPr>
        <w:tab/>
        <w:t>Discussion on CLI handling</w:t>
      </w:r>
      <w:r w:rsidRPr="00F517E6">
        <w:rPr>
          <w:bCs/>
          <w:lang w:val="en-US"/>
        </w:rPr>
        <w:tab/>
        <w:t>LG Electronics</w:t>
      </w:r>
    </w:p>
    <w:p w14:paraId="2C0D7CA8"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R1-2406136</w:t>
      </w:r>
      <w:r w:rsidRPr="00F517E6">
        <w:rPr>
          <w:bCs/>
          <w:lang w:val="en-US"/>
        </w:rPr>
        <w:tab/>
        <w:t>SBFD CLI handling</w:t>
      </w:r>
      <w:r w:rsidRPr="00F517E6">
        <w:rPr>
          <w:bCs/>
          <w:lang w:val="en-US"/>
        </w:rPr>
        <w:tab/>
        <w:t>Ericsson</w:t>
      </w:r>
    </w:p>
    <w:p w14:paraId="1C73FE44"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R1-2406183</w:t>
      </w:r>
      <w:r w:rsidRPr="00F517E6">
        <w:rPr>
          <w:bCs/>
          <w:lang w:val="en-US"/>
        </w:rPr>
        <w:tab/>
        <w:t>Discussion on CLI handling for Rel-19 NR duplex</w:t>
      </w:r>
      <w:r w:rsidRPr="00F517E6">
        <w:rPr>
          <w:bCs/>
          <w:lang w:val="en-US"/>
        </w:rPr>
        <w:tab/>
        <w:t>vivo</w:t>
      </w:r>
    </w:p>
    <w:p w14:paraId="28EE4A40"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R1-2406239</w:t>
      </w:r>
      <w:r w:rsidRPr="00F517E6">
        <w:rPr>
          <w:bCs/>
          <w:lang w:val="en-US"/>
        </w:rPr>
        <w:tab/>
        <w:t>CLI handling in NR duplex operation</w:t>
      </w:r>
      <w:r w:rsidRPr="00F517E6">
        <w:rPr>
          <w:bCs/>
          <w:lang w:val="en-US"/>
        </w:rPr>
        <w:tab/>
        <w:t>OPPO</w:t>
      </w:r>
    </w:p>
    <w:p w14:paraId="58A34108"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R1-2406285</w:t>
      </w:r>
      <w:r w:rsidRPr="00F517E6">
        <w:rPr>
          <w:bCs/>
          <w:lang w:val="en-US"/>
        </w:rPr>
        <w:tab/>
        <w:t>Discussion on CLI handling for SBFD operation</w:t>
      </w:r>
      <w:r w:rsidRPr="00F517E6">
        <w:rPr>
          <w:bCs/>
          <w:lang w:val="en-US"/>
        </w:rPr>
        <w:tab/>
        <w:t>Xiaomi</w:t>
      </w:r>
    </w:p>
    <w:p w14:paraId="0A02AA33"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R1-2406369</w:t>
      </w:r>
      <w:r w:rsidRPr="00F517E6">
        <w:rPr>
          <w:bCs/>
          <w:lang w:val="en-US"/>
        </w:rPr>
        <w:tab/>
        <w:t>Discussion on CLI handling for NR duplex evolution</w:t>
      </w:r>
      <w:r w:rsidRPr="00F517E6">
        <w:rPr>
          <w:bCs/>
          <w:lang w:val="en-US"/>
        </w:rPr>
        <w:tab/>
        <w:t>CATT</w:t>
      </w:r>
    </w:p>
    <w:p w14:paraId="23481549"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R1-2406472</w:t>
      </w:r>
      <w:r w:rsidRPr="00F517E6">
        <w:rPr>
          <w:bCs/>
          <w:lang w:val="en-US"/>
        </w:rPr>
        <w:tab/>
        <w:t>CLI handling for SBFD</w:t>
      </w:r>
      <w:r w:rsidRPr="00F517E6">
        <w:rPr>
          <w:bCs/>
          <w:lang w:val="en-US"/>
        </w:rPr>
        <w:tab/>
        <w:t>Sony</w:t>
      </w:r>
    </w:p>
    <w:p w14:paraId="1F65522F"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R1-2406563</w:t>
      </w:r>
      <w:r w:rsidRPr="00F517E6">
        <w:rPr>
          <w:bCs/>
          <w:lang w:val="en-US"/>
        </w:rPr>
        <w:tab/>
        <w:t>CLI handling for NR duplex operations</w:t>
      </w:r>
      <w:r w:rsidRPr="00F517E6">
        <w:rPr>
          <w:bCs/>
          <w:lang w:val="en-US"/>
        </w:rPr>
        <w:tab/>
        <w:t>NEC</w:t>
      </w:r>
    </w:p>
    <w:p w14:paraId="0D0EA58D"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R1-2406570</w:t>
      </w:r>
      <w:r w:rsidRPr="00F517E6">
        <w:rPr>
          <w:bCs/>
          <w:lang w:val="en-US"/>
        </w:rPr>
        <w:tab/>
        <w:t>Discussion on CLI handling</w:t>
      </w:r>
      <w:r w:rsidRPr="00F517E6">
        <w:rPr>
          <w:bCs/>
          <w:lang w:val="en-US"/>
        </w:rPr>
        <w:tab/>
        <w:t>Panasonic</w:t>
      </w:r>
    </w:p>
    <w:p w14:paraId="05F1C8D9"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R1-2406651</w:t>
      </w:r>
      <w:r w:rsidRPr="00F517E6">
        <w:rPr>
          <w:bCs/>
          <w:lang w:val="en-US"/>
        </w:rPr>
        <w:tab/>
        <w:t>Cross-link interference handling for SBFD</w:t>
      </w:r>
      <w:r w:rsidRPr="00F517E6">
        <w:rPr>
          <w:bCs/>
          <w:lang w:val="en-US"/>
        </w:rPr>
        <w:tab/>
        <w:t>Samsung</w:t>
      </w:r>
    </w:p>
    <w:p w14:paraId="27B2F045"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R1-2406686</w:t>
      </w:r>
      <w:r w:rsidRPr="00F517E6">
        <w:rPr>
          <w:bCs/>
          <w:lang w:val="en-US"/>
        </w:rPr>
        <w:tab/>
        <w:t>Cross-link interference handling for duplex evolution</w:t>
      </w:r>
      <w:r w:rsidRPr="00F517E6">
        <w:rPr>
          <w:bCs/>
          <w:lang w:val="en-US"/>
        </w:rPr>
        <w:tab/>
        <w:t>Nokia, Nokia Shanghai Bell</w:t>
      </w:r>
    </w:p>
    <w:p w14:paraId="16B84CD4"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R1-2406716</w:t>
      </w:r>
      <w:r w:rsidRPr="00F517E6">
        <w:rPr>
          <w:bCs/>
          <w:lang w:val="en-US"/>
        </w:rPr>
        <w:tab/>
        <w:t>Further Considerations and REcommendations for CLI mitigation for Subband Full Duplex</w:t>
      </w:r>
      <w:r w:rsidRPr="00F517E6">
        <w:rPr>
          <w:bCs/>
          <w:lang w:val="en-US"/>
        </w:rPr>
        <w:tab/>
        <w:t>Charter Communications, Inc</w:t>
      </w:r>
    </w:p>
    <w:p w14:paraId="3768189D"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R1-2406727</w:t>
      </w:r>
      <w:r w:rsidRPr="00F517E6">
        <w:rPr>
          <w:bCs/>
          <w:lang w:val="en-US"/>
        </w:rPr>
        <w:tab/>
        <w:t>Discussion on CLI handling for SBFD operation</w:t>
      </w:r>
      <w:r w:rsidRPr="00F517E6">
        <w:rPr>
          <w:bCs/>
          <w:lang w:val="en-US"/>
        </w:rPr>
        <w:tab/>
        <w:t>ETRI</w:t>
      </w:r>
    </w:p>
    <w:p w14:paraId="2F851055"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R1-2406751</w:t>
      </w:r>
      <w:r w:rsidRPr="00F517E6">
        <w:rPr>
          <w:bCs/>
          <w:lang w:val="en-US"/>
        </w:rPr>
        <w:tab/>
        <w:t>On CLI handling for SBFD operation</w:t>
      </w:r>
      <w:r w:rsidRPr="00F517E6">
        <w:rPr>
          <w:bCs/>
          <w:lang w:val="en-US"/>
        </w:rPr>
        <w:tab/>
        <w:t>InterDigital, Inc.</w:t>
      </w:r>
    </w:p>
    <w:p w14:paraId="1ED069CB"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R1-2406782</w:t>
      </w:r>
      <w:r w:rsidRPr="00F517E6">
        <w:rPr>
          <w:bCs/>
          <w:lang w:val="en-US"/>
        </w:rPr>
        <w:tab/>
        <w:t>On the gNB-to-gNB CLI and the UE-to-UE CLI handling</w:t>
      </w:r>
      <w:r w:rsidRPr="00F517E6">
        <w:rPr>
          <w:bCs/>
          <w:lang w:val="en-US"/>
        </w:rPr>
        <w:tab/>
        <w:t>Google Ireland Limited</w:t>
      </w:r>
    </w:p>
    <w:p w14:paraId="3C774D37"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R1-2406837</w:t>
      </w:r>
      <w:r w:rsidRPr="00F517E6">
        <w:rPr>
          <w:bCs/>
          <w:lang w:val="en-US"/>
        </w:rPr>
        <w:tab/>
        <w:t>Views on CLI handling</w:t>
      </w:r>
      <w:r w:rsidRPr="00F517E6">
        <w:rPr>
          <w:bCs/>
          <w:lang w:val="en-US"/>
        </w:rPr>
        <w:tab/>
        <w:t>Apple</w:t>
      </w:r>
    </w:p>
    <w:p w14:paraId="47DA00DC"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R1-2406931</w:t>
      </w:r>
      <w:r w:rsidRPr="00F517E6">
        <w:rPr>
          <w:bCs/>
          <w:lang w:val="en-US"/>
        </w:rPr>
        <w:tab/>
        <w:t>Discussion on CLI handling</w:t>
      </w:r>
      <w:r w:rsidRPr="00F517E6">
        <w:rPr>
          <w:bCs/>
          <w:lang w:val="en-US"/>
        </w:rPr>
        <w:tab/>
        <w:t>NTT DOCOMO, INC.</w:t>
      </w:r>
    </w:p>
    <w:p w14:paraId="115FD583"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R1-2407030</w:t>
      </w:r>
      <w:r w:rsidRPr="00F517E6">
        <w:rPr>
          <w:bCs/>
          <w:lang w:val="en-US"/>
        </w:rPr>
        <w:tab/>
        <w:t>Enhancements for CLI handling</w:t>
      </w:r>
      <w:r w:rsidRPr="00F517E6">
        <w:rPr>
          <w:bCs/>
          <w:lang w:val="en-US"/>
        </w:rPr>
        <w:tab/>
        <w:t>Qualcomm Incorporated</w:t>
      </w:r>
    </w:p>
    <w:p w14:paraId="248EB10C"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R1-2407062</w:t>
      </w:r>
      <w:r w:rsidRPr="00F517E6">
        <w:rPr>
          <w:bCs/>
          <w:lang w:val="en-US"/>
        </w:rPr>
        <w:tab/>
        <w:t>Cross-link interference management for duplexing evolution</w:t>
      </w:r>
      <w:r w:rsidRPr="00F517E6">
        <w:rPr>
          <w:bCs/>
          <w:lang w:val="en-US"/>
        </w:rPr>
        <w:tab/>
        <w:t>Lenovo</w:t>
      </w:r>
    </w:p>
    <w:p w14:paraId="112AE484"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R1-2407086</w:t>
      </w:r>
      <w:r w:rsidRPr="00F517E6">
        <w:rPr>
          <w:bCs/>
          <w:lang w:val="en-US"/>
        </w:rPr>
        <w:tab/>
        <w:t>Discussion on CLI handling</w:t>
      </w:r>
      <w:r w:rsidRPr="00F517E6">
        <w:rPr>
          <w:bCs/>
          <w:lang w:val="en-US"/>
        </w:rPr>
        <w:tab/>
        <w:t>CEWiT</w:t>
      </w:r>
    </w:p>
    <w:p w14:paraId="358D568C" w14:textId="77777777" w:rsidR="00F517E6" w:rsidRPr="00F517E6" w:rsidRDefault="00F517E6" w:rsidP="00F517E6">
      <w:pPr>
        <w:tabs>
          <w:tab w:val="left" w:pos="567"/>
        </w:tabs>
        <w:overflowPunct/>
        <w:autoSpaceDE/>
        <w:autoSpaceDN/>
        <w:snapToGrid w:val="0"/>
        <w:spacing w:after="0"/>
        <w:textAlignment w:val="auto"/>
        <w:rPr>
          <w:bCs/>
          <w:lang w:val="en-US"/>
        </w:rPr>
      </w:pPr>
      <w:r w:rsidRPr="00F517E6">
        <w:rPr>
          <w:bCs/>
          <w:lang w:val="en-US"/>
        </w:rPr>
        <w:t>R1-2407160</w:t>
      </w:r>
      <w:r w:rsidRPr="00F517E6">
        <w:rPr>
          <w:bCs/>
          <w:lang w:val="en-US"/>
        </w:rPr>
        <w:tab/>
        <w:t>Discussion on CLI handling for NR duplex operation</w:t>
      </w:r>
      <w:r w:rsidRPr="00F517E6">
        <w:rPr>
          <w:bCs/>
          <w:lang w:val="en-US"/>
        </w:rPr>
        <w:tab/>
        <w:t>WILUS Inc.</w:t>
      </w:r>
    </w:p>
    <w:p w14:paraId="512BB86A" w14:textId="003A19F5" w:rsidR="00130E07" w:rsidRDefault="00F517E6" w:rsidP="00F517E6">
      <w:pPr>
        <w:tabs>
          <w:tab w:val="left" w:pos="567"/>
        </w:tabs>
        <w:overflowPunct/>
        <w:autoSpaceDE/>
        <w:autoSpaceDN/>
        <w:snapToGrid w:val="0"/>
        <w:spacing w:after="0"/>
        <w:textAlignment w:val="auto"/>
        <w:rPr>
          <w:bCs/>
          <w:lang w:val="en-US"/>
        </w:rPr>
      </w:pPr>
      <w:r w:rsidRPr="00F517E6">
        <w:rPr>
          <w:bCs/>
          <w:lang w:val="en-US"/>
        </w:rPr>
        <w:t>R1-2407353</w:t>
      </w:r>
      <w:r w:rsidRPr="00F517E6">
        <w:rPr>
          <w:bCs/>
          <w:lang w:val="en-US"/>
        </w:rPr>
        <w:tab/>
        <w:t>Summary #1 of CLI handling</w:t>
      </w:r>
      <w:r w:rsidRPr="00F517E6">
        <w:rPr>
          <w:bCs/>
          <w:lang w:val="en-US"/>
        </w:rPr>
        <w:tab/>
        <w:t>Moderator (Huawei)</w:t>
      </w:r>
    </w:p>
    <w:p w14:paraId="500278A9" w14:textId="75A33928" w:rsidR="00F517E6" w:rsidRDefault="00F517E6" w:rsidP="00F517E6">
      <w:pPr>
        <w:tabs>
          <w:tab w:val="left" w:pos="567"/>
        </w:tabs>
        <w:overflowPunct/>
        <w:autoSpaceDE/>
        <w:autoSpaceDN/>
        <w:snapToGrid w:val="0"/>
        <w:spacing w:after="0"/>
        <w:textAlignment w:val="auto"/>
        <w:rPr>
          <w:bCs/>
          <w:lang w:val="en-US"/>
        </w:rPr>
      </w:pPr>
      <w:r w:rsidRPr="00F517E6">
        <w:rPr>
          <w:bCs/>
          <w:lang w:val="en-US"/>
        </w:rPr>
        <w:t>R1-240735</w:t>
      </w:r>
      <w:r>
        <w:rPr>
          <w:bCs/>
          <w:lang w:val="en-US"/>
        </w:rPr>
        <w:t>4</w:t>
      </w:r>
      <w:r w:rsidRPr="00F517E6">
        <w:rPr>
          <w:bCs/>
          <w:lang w:val="en-US"/>
        </w:rPr>
        <w:tab/>
        <w:t>Summary #</w:t>
      </w:r>
      <w:r>
        <w:rPr>
          <w:bCs/>
          <w:lang w:val="en-US"/>
        </w:rPr>
        <w:t>2</w:t>
      </w:r>
      <w:r w:rsidRPr="00F517E6">
        <w:rPr>
          <w:bCs/>
          <w:lang w:val="en-US"/>
        </w:rPr>
        <w:t xml:space="preserve"> of CLI handling</w:t>
      </w:r>
      <w:r w:rsidRPr="00F517E6">
        <w:rPr>
          <w:bCs/>
          <w:lang w:val="en-US"/>
        </w:rPr>
        <w:tab/>
        <w:t>Moderator (Huawei)</w:t>
      </w:r>
    </w:p>
    <w:p w14:paraId="063A35B9" w14:textId="26ACD44E" w:rsidR="00F517E6" w:rsidRPr="00130E07" w:rsidRDefault="00F517E6" w:rsidP="00F517E6">
      <w:pPr>
        <w:tabs>
          <w:tab w:val="left" w:pos="567"/>
        </w:tabs>
        <w:overflowPunct/>
        <w:autoSpaceDE/>
        <w:autoSpaceDN/>
        <w:snapToGrid w:val="0"/>
        <w:spacing w:after="0"/>
        <w:textAlignment w:val="auto"/>
        <w:rPr>
          <w:bCs/>
          <w:lang w:val="en-US"/>
        </w:rPr>
      </w:pPr>
      <w:r w:rsidRPr="00F517E6">
        <w:rPr>
          <w:bCs/>
          <w:lang w:val="en-US"/>
        </w:rPr>
        <w:t>R1-240735</w:t>
      </w:r>
      <w:r>
        <w:rPr>
          <w:bCs/>
          <w:lang w:val="en-US"/>
        </w:rPr>
        <w:t>5</w:t>
      </w:r>
      <w:r w:rsidRPr="00F517E6">
        <w:rPr>
          <w:bCs/>
          <w:lang w:val="en-US"/>
        </w:rPr>
        <w:tab/>
        <w:t>Summary #</w:t>
      </w:r>
      <w:r>
        <w:rPr>
          <w:bCs/>
          <w:lang w:val="en-US"/>
        </w:rPr>
        <w:t>3</w:t>
      </w:r>
      <w:r w:rsidRPr="00F517E6">
        <w:rPr>
          <w:bCs/>
          <w:lang w:val="en-US"/>
        </w:rPr>
        <w:t xml:space="preserve"> of CLI handling</w:t>
      </w:r>
      <w:r w:rsidRPr="00F517E6">
        <w:rPr>
          <w:bCs/>
          <w:lang w:val="en-US"/>
        </w:rPr>
        <w:tab/>
        <w:t>Moderator (Huawei)</w:t>
      </w:r>
    </w:p>
    <w:p w14:paraId="6BEAC4DE" w14:textId="32EE03A0" w:rsidR="00F801F4" w:rsidRDefault="00F801F4" w:rsidP="004F218A">
      <w:pPr>
        <w:tabs>
          <w:tab w:val="left" w:pos="567"/>
        </w:tabs>
        <w:overflowPunct/>
        <w:autoSpaceDE/>
        <w:autoSpaceDN/>
        <w:snapToGrid w:val="0"/>
        <w:spacing w:after="0"/>
        <w:textAlignment w:val="auto"/>
        <w:rPr>
          <w:rFonts w:ascii="Arial" w:hAnsi="Arial" w:cs="Arial"/>
          <w:bCs/>
        </w:rPr>
      </w:pPr>
    </w:p>
    <w:p w14:paraId="700DE3EB" w14:textId="7002DF1A" w:rsidR="005019BA" w:rsidRPr="005019BA" w:rsidRDefault="005019BA" w:rsidP="004F218A">
      <w:pPr>
        <w:tabs>
          <w:tab w:val="left" w:pos="567"/>
        </w:tabs>
        <w:overflowPunct/>
        <w:autoSpaceDE/>
        <w:autoSpaceDN/>
        <w:snapToGrid w:val="0"/>
        <w:spacing w:after="0"/>
        <w:textAlignment w:val="auto"/>
        <w:rPr>
          <w:rFonts w:eastAsiaTheme="minorEastAsia"/>
          <w:b/>
          <w:lang w:eastAsia="zh-CN"/>
        </w:rPr>
      </w:pPr>
      <w:r w:rsidRPr="005019BA">
        <w:rPr>
          <w:rFonts w:eastAsiaTheme="minorEastAsia"/>
          <w:b/>
          <w:lang w:eastAsia="zh-CN"/>
        </w:rPr>
        <w:t>RAN2#127</w:t>
      </w:r>
    </w:p>
    <w:p w14:paraId="2C0C9E87" w14:textId="23FB58C9" w:rsidR="005019BA" w:rsidRPr="005019BA" w:rsidRDefault="005019BA" w:rsidP="005019BA">
      <w:pPr>
        <w:tabs>
          <w:tab w:val="left" w:pos="567"/>
        </w:tabs>
        <w:overflowPunct/>
        <w:autoSpaceDE/>
        <w:autoSpaceDN/>
        <w:snapToGrid w:val="0"/>
        <w:spacing w:after="0"/>
        <w:textAlignment w:val="auto"/>
        <w:rPr>
          <w:bCs/>
          <w:lang w:val="en-US"/>
        </w:rPr>
      </w:pPr>
      <w:r w:rsidRPr="005019BA">
        <w:rPr>
          <w:bCs/>
          <w:lang w:val="en-US"/>
        </w:rPr>
        <w:t>R2-2406314</w:t>
      </w:r>
      <w:r w:rsidRPr="005019BA">
        <w:rPr>
          <w:bCs/>
          <w:lang w:val="en-US"/>
        </w:rPr>
        <w:tab/>
        <w:t>RAN2 workplan for Rel-19 Evolution of NR duplex operation</w:t>
      </w:r>
      <w:r w:rsidRPr="005019BA">
        <w:rPr>
          <w:bCs/>
          <w:lang w:val="en-US"/>
        </w:rPr>
        <w:tab/>
        <w:t>Huawei, HiSilicon</w:t>
      </w:r>
    </w:p>
    <w:p w14:paraId="1E35509C" w14:textId="77777777" w:rsidR="005019BA" w:rsidRPr="005019BA" w:rsidRDefault="005019BA" w:rsidP="005019BA">
      <w:pPr>
        <w:tabs>
          <w:tab w:val="left" w:pos="567"/>
        </w:tabs>
        <w:overflowPunct/>
        <w:autoSpaceDE/>
        <w:autoSpaceDN/>
        <w:snapToGrid w:val="0"/>
        <w:spacing w:after="0"/>
        <w:textAlignment w:val="auto"/>
        <w:rPr>
          <w:bCs/>
          <w:lang w:val="en-US"/>
        </w:rPr>
      </w:pPr>
      <w:r w:rsidRPr="005019BA">
        <w:rPr>
          <w:bCs/>
          <w:lang w:val="en-US"/>
        </w:rPr>
        <w:t>R2-2406342</w:t>
      </w:r>
      <w:r w:rsidRPr="005019BA">
        <w:rPr>
          <w:bCs/>
          <w:lang w:val="en-US"/>
        </w:rPr>
        <w:tab/>
        <w:t>Random Access for SBFD Operation</w:t>
      </w:r>
      <w:r w:rsidRPr="005019BA">
        <w:rPr>
          <w:bCs/>
          <w:lang w:val="en-US"/>
        </w:rPr>
        <w:tab/>
        <w:t>NEC</w:t>
      </w:r>
      <w:r w:rsidRPr="005019BA">
        <w:rPr>
          <w:bCs/>
          <w:lang w:val="en-US"/>
        </w:rPr>
        <w:tab/>
        <w:t>discussion</w:t>
      </w:r>
    </w:p>
    <w:p w14:paraId="7E623E98" w14:textId="59B1AC7B" w:rsidR="005019BA" w:rsidRPr="005019BA" w:rsidRDefault="005019BA" w:rsidP="005019BA">
      <w:pPr>
        <w:tabs>
          <w:tab w:val="left" w:pos="567"/>
        </w:tabs>
        <w:overflowPunct/>
        <w:autoSpaceDE/>
        <w:autoSpaceDN/>
        <w:snapToGrid w:val="0"/>
        <w:spacing w:after="0"/>
        <w:textAlignment w:val="auto"/>
        <w:rPr>
          <w:bCs/>
          <w:lang w:val="en-US"/>
        </w:rPr>
      </w:pPr>
      <w:r w:rsidRPr="005019BA">
        <w:rPr>
          <w:bCs/>
          <w:lang w:val="en-US"/>
        </w:rPr>
        <w:t>R2-2406363</w:t>
      </w:r>
      <w:r w:rsidRPr="005019BA">
        <w:rPr>
          <w:bCs/>
          <w:lang w:val="en-US"/>
        </w:rPr>
        <w:tab/>
        <w:t>Discussion on RACH in SBFD</w:t>
      </w:r>
      <w:r w:rsidRPr="005019BA">
        <w:rPr>
          <w:bCs/>
          <w:lang w:val="en-US"/>
        </w:rPr>
        <w:tab/>
        <w:t>Xiaomi</w:t>
      </w:r>
      <w:r w:rsidRPr="005019BA">
        <w:rPr>
          <w:bCs/>
          <w:lang w:val="en-US"/>
        </w:rPr>
        <w:tab/>
        <w:t>discussion</w:t>
      </w:r>
      <w:r w:rsidRPr="005019BA">
        <w:rPr>
          <w:bCs/>
          <w:lang w:val="en-US"/>
        </w:rPr>
        <w:tab/>
      </w:r>
    </w:p>
    <w:p w14:paraId="1A0849D4" w14:textId="442FF4C1" w:rsidR="005019BA" w:rsidRPr="005019BA" w:rsidRDefault="005019BA" w:rsidP="005019BA">
      <w:pPr>
        <w:tabs>
          <w:tab w:val="left" w:pos="567"/>
        </w:tabs>
        <w:overflowPunct/>
        <w:autoSpaceDE/>
        <w:autoSpaceDN/>
        <w:snapToGrid w:val="0"/>
        <w:spacing w:after="0"/>
        <w:textAlignment w:val="auto"/>
        <w:rPr>
          <w:bCs/>
          <w:lang w:val="en-US"/>
        </w:rPr>
      </w:pPr>
      <w:r w:rsidRPr="005019BA">
        <w:rPr>
          <w:bCs/>
          <w:lang w:val="en-US"/>
        </w:rPr>
        <w:t>R2-2406452</w:t>
      </w:r>
      <w:r w:rsidRPr="005019BA">
        <w:rPr>
          <w:bCs/>
          <w:lang w:val="en-US"/>
        </w:rPr>
        <w:tab/>
        <w:t>Impacts on the random access by the evolution of duplex operation</w:t>
      </w:r>
      <w:r w:rsidRPr="005019BA">
        <w:rPr>
          <w:bCs/>
          <w:lang w:val="en-US"/>
        </w:rPr>
        <w:tab/>
        <w:t>Huawei, HiSilicon</w:t>
      </w:r>
      <w:r w:rsidRPr="005019BA">
        <w:rPr>
          <w:bCs/>
          <w:lang w:val="en-US"/>
        </w:rPr>
        <w:tab/>
      </w:r>
    </w:p>
    <w:p w14:paraId="4B050030" w14:textId="56D2B6FD" w:rsidR="005019BA" w:rsidRPr="005019BA" w:rsidRDefault="005019BA" w:rsidP="005019BA">
      <w:pPr>
        <w:tabs>
          <w:tab w:val="left" w:pos="567"/>
        </w:tabs>
        <w:overflowPunct/>
        <w:autoSpaceDE/>
        <w:autoSpaceDN/>
        <w:snapToGrid w:val="0"/>
        <w:spacing w:after="0"/>
        <w:textAlignment w:val="auto"/>
        <w:rPr>
          <w:bCs/>
          <w:lang w:val="en-US"/>
        </w:rPr>
      </w:pPr>
      <w:r w:rsidRPr="005019BA">
        <w:rPr>
          <w:bCs/>
          <w:lang w:val="en-US"/>
        </w:rPr>
        <w:t>R2-2406486</w:t>
      </w:r>
      <w:r w:rsidRPr="005019BA">
        <w:rPr>
          <w:bCs/>
          <w:lang w:val="en-US"/>
        </w:rPr>
        <w:tab/>
        <w:t>Discussion on SBFD random access operation</w:t>
      </w:r>
      <w:r w:rsidRPr="005019BA">
        <w:rPr>
          <w:bCs/>
          <w:lang w:val="en-US"/>
        </w:rPr>
        <w:tab/>
        <w:t>CATT</w:t>
      </w:r>
      <w:r w:rsidRPr="005019BA">
        <w:rPr>
          <w:bCs/>
          <w:lang w:val="en-US"/>
        </w:rPr>
        <w:tab/>
      </w:r>
    </w:p>
    <w:p w14:paraId="19E517CB" w14:textId="74C5BB14" w:rsidR="005019BA" w:rsidRPr="005019BA" w:rsidRDefault="005019BA" w:rsidP="005019BA">
      <w:pPr>
        <w:tabs>
          <w:tab w:val="left" w:pos="567"/>
        </w:tabs>
        <w:overflowPunct/>
        <w:autoSpaceDE/>
        <w:autoSpaceDN/>
        <w:snapToGrid w:val="0"/>
        <w:spacing w:after="0"/>
        <w:textAlignment w:val="auto"/>
        <w:rPr>
          <w:bCs/>
          <w:lang w:val="en-US"/>
        </w:rPr>
      </w:pPr>
      <w:r w:rsidRPr="005019BA">
        <w:rPr>
          <w:bCs/>
          <w:lang w:val="en-US"/>
        </w:rPr>
        <w:t>R2-2406630</w:t>
      </w:r>
      <w:r w:rsidRPr="005019BA">
        <w:rPr>
          <w:bCs/>
          <w:lang w:val="en-US"/>
        </w:rPr>
        <w:tab/>
        <w:t>SBFD configuration and supporting Random access</w:t>
      </w:r>
      <w:r w:rsidRPr="005019BA">
        <w:rPr>
          <w:bCs/>
          <w:lang w:val="en-US"/>
        </w:rPr>
        <w:tab/>
        <w:t>Sony</w:t>
      </w:r>
    </w:p>
    <w:p w14:paraId="04CE7EDF" w14:textId="58AB8FBA" w:rsidR="005019BA" w:rsidRPr="005019BA" w:rsidRDefault="005019BA" w:rsidP="005019BA">
      <w:pPr>
        <w:tabs>
          <w:tab w:val="left" w:pos="567"/>
        </w:tabs>
        <w:overflowPunct/>
        <w:autoSpaceDE/>
        <w:autoSpaceDN/>
        <w:snapToGrid w:val="0"/>
        <w:spacing w:after="0"/>
        <w:textAlignment w:val="auto"/>
        <w:rPr>
          <w:bCs/>
          <w:lang w:val="en-US"/>
        </w:rPr>
      </w:pPr>
      <w:r w:rsidRPr="005019BA">
        <w:rPr>
          <w:bCs/>
          <w:lang w:val="en-US"/>
        </w:rPr>
        <w:t>R2-2406690</w:t>
      </w:r>
      <w:r w:rsidRPr="005019BA">
        <w:rPr>
          <w:bCs/>
          <w:lang w:val="en-US"/>
        </w:rPr>
        <w:tab/>
        <w:t>Framework to support RACH in SBFD</w:t>
      </w:r>
      <w:r w:rsidRPr="005019BA">
        <w:rPr>
          <w:bCs/>
          <w:lang w:val="en-US"/>
        </w:rPr>
        <w:tab/>
        <w:t>Apple</w:t>
      </w:r>
      <w:r w:rsidRPr="005019BA">
        <w:rPr>
          <w:bCs/>
          <w:lang w:val="en-US"/>
        </w:rPr>
        <w:tab/>
      </w:r>
    </w:p>
    <w:p w14:paraId="00E5E65D" w14:textId="48B5B76C" w:rsidR="005019BA" w:rsidRPr="005019BA" w:rsidRDefault="005019BA" w:rsidP="005019BA">
      <w:pPr>
        <w:tabs>
          <w:tab w:val="left" w:pos="567"/>
        </w:tabs>
        <w:overflowPunct/>
        <w:autoSpaceDE/>
        <w:autoSpaceDN/>
        <w:snapToGrid w:val="0"/>
        <w:spacing w:after="0"/>
        <w:textAlignment w:val="auto"/>
        <w:rPr>
          <w:bCs/>
          <w:lang w:val="en-US"/>
        </w:rPr>
      </w:pPr>
      <w:r w:rsidRPr="005019BA">
        <w:rPr>
          <w:bCs/>
          <w:lang w:val="en-US"/>
        </w:rPr>
        <w:t>R2-2406724</w:t>
      </w:r>
      <w:r w:rsidRPr="005019BA">
        <w:rPr>
          <w:bCs/>
          <w:lang w:val="en-US"/>
        </w:rPr>
        <w:tab/>
        <w:t>Discussion on random access in SBFD</w:t>
      </w:r>
      <w:r w:rsidRPr="005019BA">
        <w:rPr>
          <w:bCs/>
          <w:lang w:val="en-US"/>
        </w:rPr>
        <w:tab/>
        <w:t>vivo</w:t>
      </w:r>
      <w:r w:rsidRPr="005019BA">
        <w:rPr>
          <w:bCs/>
          <w:lang w:val="en-US"/>
        </w:rPr>
        <w:tab/>
      </w:r>
    </w:p>
    <w:p w14:paraId="0EC33DDA" w14:textId="3862DAA8" w:rsidR="005019BA" w:rsidRPr="005019BA" w:rsidRDefault="005019BA" w:rsidP="005019BA">
      <w:pPr>
        <w:tabs>
          <w:tab w:val="left" w:pos="567"/>
        </w:tabs>
        <w:overflowPunct/>
        <w:autoSpaceDE/>
        <w:autoSpaceDN/>
        <w:snapToGrid w:val="0"/>
        <w:spacing w:after="0"/>
        <w:textAlignment w:val="auto"/>
        <w:rPr>
          <w:bCs/>
          <w:lang w:val="en-US"/>
        </w:rPr>
      </w:pPr>
      <w:r w:rsidRPr="005019BA">
        <w:rPr>
          <w:bCs/>
          <w:lang w:val="en-US"/>
        </w:rPr>
        <w:t>R2-2406794</w:t>
      </w:r>
      <w:r w:rsidRPr="005019BA">
        <w:rPr>
          <w:bCs/>
          <w:lang w:val="en-US"/>
        </w:rPr>
        <w:tab/>
        <w:t>Discussion on random access procedure in SBFD</w:t>
      </w:r>
      <w:r w:rsidRPr="005019BA">
        <w:rPr>
          <w:bCs/>
          <w:lang w:val="en-US"/>
        </w:rPr>
        <w:tab/>
        <w:t>ZTE Corporation</w:t>
      </w:r>
    </w:p>
    <w:p w14:paraId="73289349" w14:textId="7E84B566" w:rsidR="005019BA" w:rsidRPr="005019BA" w:rsidRDefault="005019BA" w:rsidP="005019BA">
      <w:pPr>
        <w:tabs>
          <w:tab w:val="left" w:pos="567"/>
        </w:tabs>
        <w:overflowPunct/>
        <w:autoSpaceDE/>
        <w:autoSpaceDN/>
        <w:snapToGrid w:val="0"/>
        <w:spacing w:after="0"/>
        <w:textAlignment w:val="auto"/>
        <w:rPr>
          <w:bCs/>
          <w:lang w:val="en-US"/>
        </w:rPr>
      </w:pPr>
      <w:r w:rsidRPr="005019BA">
        <w:rPr>
          <w:bCs/>
          <w:lang w:val="en-US"/>
        </w:rPr>
        <w:t>R2-2406822</w:t>
      </w:r>
      <w:r w:rsidRPr="005019BA">
        <w:rPr>
          <w:bCs/>
          <w:lang w:val="en-US"/>
        </w:rPr>
        <w:tab/>
        <w:t>Random Access Aspect of SBFD</w:t>
      </w:r>
      <w:r w:rsidRPr="005019BA">
        <w:rPr>
          <w:bCs/>
          <w:lang w:val="en-US"/>
        </w:rPr>
        <w:tab/>
        <w:t>Nokia Corporation</w:t>
      </w:r>
    </w:p>
    <w:p w14:paraId="76A73A9C" w14:textId="7E4A96CD" w:rsidR="005019BA" w:rsidRPr="005019BA" w:rsidRDefault="005019BA" w:rsidP="005019BA">
      <w:pPr>
        <w:tabs>
          <w:tab w:val="left" w:pos="567"/>
        </w:tabs>
        <w:overflowPunct/>
        <w:autoSpaceDE/>
        <w:autoSpaceDN/>
        <w:snapToGrid w:val="0"/>
        <w:spacing w:after="0"/>
        <w:textAlignment w:val="auto"/>
        <w:rPr>
          <w:bCs/>
          <w:lang w:val="en-US"/>
        </w:rPr>
      </w:pPr>
      <w:r w:rsidRPr="005019BA">
        <w:rPr>
          <w:bCs/>
          <w:lang w:val="en-US"/>
        </w:rPr>
        <w:t>R2-2406962</w:t>
      </w:r>
      <w:r w:rsidRPr="005019BA">
        <w:rPr>
          <w:bCs/>
          <w:lang w:val="en-US"/>
        </w:rPr>
        <w:tab/>
        <w:t>Discussion on random access in SBFD</w:t>
      </w:r>
      <w:r w:rsidRPr="005019BA">
        <w:rPr>
          <w:bCs/>
          <w:lang w:val="en-US"/>
        </w:rPr>
        <w:tab/>
        <w:t>CMCC</w:t>
      </w:r>
      <w:r w:rsidRPr="005019BA">
        <w:rPr>
          <w:bCs/>
          <w:lang w:val="en-US"/>
        </w:rPr>
        <w:tab/>
        <w:t>discussion</w:t>
      </w:r>
      <w:r w:rsidRPr="005019BA">
        <w:rPr>
          <w:bCs/>
          <w:lang w:val="en-US"/>
        </w:rPr>
        <w:tab/>
      </w:r>
    </w:p>
    <w:p w14:paraId="0880683D" w14:textId="305A51A0" w:rsidR="005019BA" w:rsidRPr="005019BA" w:rsidRDefault="005019BA" w:rsidP="005019BA">
      <w:pPr>
        <w:tabs>
          <w:tab w:val="left" w:pos="567"/>
        </w:tabs>
        <w:overflowPunct/>
        <w:autoSpaceDE/>
        <w:autoSpaceDN/>
        <w:snapToGrid w:val="0"/>
        <w:spacing w:after="0"/>
        <w:textAlignment w:val="auto"/>
        <w:rPr>
          <w:bCs/>
          <w:lang w:val="en-US"/>
        </w:rPr>
      </w:pPr>
      <w:r w:rsidRPr="005019BA">
        <w:rPr>
          <w:bCs/>
          <w:lang w:val="en-US"/>
        </w:rPr>
        <w:t>R2-2407078</w:t>
      </w:r>
      <w:r w:rsidRPr="005019BA">
        <w:rPr>
          <w:bCs/>
          <w:lang w:val="en-US"/>
        </w:rPr>
        <w:tab/>
        <w:t>Discussion on subband full duplex (SBFD) RA operation</w:t>
      </w:r>
      <w:r w:rsidRPr="005019BA">
        <w:rPr>
          <w:bCs/>
          <w:lang w:val="en-US"/>
        </w:rPr>
        <w:tab/>
        <w:t>Ericsson</w:t>
      </w:r>
      <w:r w:rsidRPr="005019BA">
        <w:rPr>
          <w:bCs/>
          <w:lang w:val="en-US"/>
        </w:rPr>
        <w:tab/>
      </w:r>
    </w:p>
    <w:p w14:paraId="412B9F7C" w14:textId="13FA338E" w:rsidR="005019BA" w:rsidRPr="005019BA" w:rsidRDefault="005019BA" w:rsidP="005019BA">
      <w:pPr>
        <w:tabs>
          <w:tab w:val="left" w:pos="567"/>
        </w:tabs>
        <w:overflowPunct/>
        <w:autoSpaceDE/>
        <w:autoSpaceDN/>
        <w:snapToGrid w:val="0"/>
        <w:spacing w:after="0"/>
        <w:textAlignment w:val="auto"/>
        <w:rPr>
          <w:bCs/>
          <w:lang w:val="en-US"/>
        </w:rPr>
      </w:pPr>
      <w:r w:rsidRPr="005019BA">
        <w:rPr>
          <w:bCs/>
          <w:lang w:val="en-US"/>
        </w:rPr>
        <w:t>R2-2407143</w:t>
      </w:r>
      <w:r w:rsidRPr="005019BA">
        <w:rPr>
          <w:bCs/>
          <w:lang w:val="en-US"/>
        </w:rPr>
        <w:tab/>
        <w:t>Random Access in Sub-Band Full Duplex</w:t>
      </w:r>
      <w:r w:rsidRPr="005019BA">
        <w:rPr>
          <w:bCs/>
          <w:lang w:val="en-US"/>
        </w:rPr>
        <w:tab/>
        <w:t>Google Ireland Limited</w:t>
      </w:r>
      <w:r w:rsidRPr="005019BA">
        <w:rPr>
          <w:bCs/>
          <w:lang w:val="en-US"/>
        </w:rPr>
        <w:tab/>
      </w:r>
    </w:p>
    <w:p w14:paraId="41924225" w14:textId="00988C8E" w:rsidR="005019BA" w:rsidRPr="005019BA" w:rsidRDefault="005019BA" w:rsidP="005019BA">
      <w:pPr>
        <w:tabs>
          <w:tab w:val="left" w:pos="567"/>
        </w:tabs>
        <w:overflowPunct/>
        <w:autoSpaceDE/>
        <w:autoSpaceDN/>
        <w:snapToGrid w:val="0"/>
        <w:spacing w:after="0"/>
        <w:textAlignment w:val="auto"/>
        <w:rPr>
          <w:bCs/>
          <w:lang w:val="en-US"/>
        </w:rPr>
      </w:pPr>
      <w:r w:rsidRPr="005019BA">
        <w:rPr>
          <w:bCs/>
          <w:lang w:val="en-US"/>
        </w:rPr>
        <w:t>R2-2407192</w:t>
      </w:r>
      <w:r w:rsidRPr="005019BA">
        <w:rPr>
          <w:bCs/>
          <w:lang w:val="en-US"/>
        </w:rPr>
        <w:tab/>
        <w:t xml:space="preserve">Views on random access for SBFD </w:t>
      </w:r>
      <w:r w:rsidRPr="005019BA">
        <w:rPr>
          <w:bCs/>
          <w:lang w:val="en-US"/>
        </w:rPr>
        <w:tab/>
        <w:t>Qualcomm Incorporated</w:t>
      </w:r>
      <w:r w:rsidRPr="005019BA">
        <w:rPr>
          <w:bCs/>
          <w:lang w:val="en-US"/>
        </w:rPr>
        <w:tab/>
      </w:r>
    </w:p>
    <w:p w14:paraId="23006713" w14:textId="7754DF60" w:rsidR="005019BA" w:rsidRPr="005019BA" w:rsidRDefault="005019BA" w:rsidP="005019BA">
      <w:pPr>
        <w:tabs>
          <w:tab w:val="left" w:pos="567"/>
        </w:tabs>
        <w:overflowPunct/>
        <w:autoSpaceDE/>
        <w:autoSpaceDN/>
        <w:snapToGrid w:val="0"/>
        <w:spacing w:after="0"/>
        <w:textAlignment w:val="auto"/>
        <w:rPr>
          <w:bCs/>
          <w:lang w:val="en-US"/>
        </w:rPr>
      </w:pPr>
      <w:r w:rsidRPr="005019BA">
        <w:rPr>
          <w:bCs/>
          <w:lang w:val="en-US"/>
        </w:rPr>
        <w:t>R2-2407313</w:t>
      </w:r>
      <w:r w:rsidRPr="005019BA">
        <w:rPr>
          <w:bCs/>
          <w:lang w:val="en-US"/>
        </w:rPr>
        <w:tab/>
        <w:t>Random access in SBFD</w:t>
      </w:r>
      <w:r w:rsidRPr="005019BA">
        <w:rPr>
          <w:bCs/>
          <w:lang w:val="en-US"/>
        </w:rPr>
        <w:tab/>
        <w:t>Samsung</w:t>
      </w:r>
    </w:p>
    <w:p w14:paraId="3ED43647" w14:textId="0E0A6422" w:rsidR="005019BA" w:rsidRPr="005019BA" w:rsidRDefault="005019BA" w:rsidP="00D61B5C">
      <w:pPr>
        <w:tabs>
          <w:tab w:val="left" w:pos="567"/>
        </w:tabs>
        <w:overflowPunct/>
        <w:autoSpaceDE/>
        <w:autoSpaceDN/>
        <w:snapToGrid w:val="0"/>
        <w:spacing w:after="0"/>
        <w:textAlignment w:val="auto"/>
        <w:rPr>
          <w:rFonts w:eastAsia="Yu Mincho"/>
          <w:lang w:eastAsia="ja-JP"/>
        </w:rPr>
      </w:pPr>
      <w:r w:rsidRPr="005019BA">
        <w:rPr>
          <w:bCs/>
          <w:lang w:val="en-US"/>
        </w:rPr>
        <w:t>R2-2407461</w:t>
      </w:r>
      <w:r w:rsidRPr="005019BA">
        <w:rPr>
          <w:bCs/>
          <w:lang w:val="en-US"/>
        </w:rPr>
        <w:tab/>
        <w:t>Discussion on Random Access procedure for SBFD</w:t>
      </w:r>
      <w:r w:rsidRPr="005019BA">
        <w:rPr>
          <w:bCs/>
          <w:lang w:val="en-US"/>
        </w:rPr>
        <w:tab/>
        <w:t>LG Electronics Inc.</w:t>
      </w:r>
      <w:r w:rsidRPr="005019BA">
        <w:rPr>
          <w:bCs/>
          <w:lang w:val="en-US"/>
        </w:rPr>
        <w:tab/>
      </w:r>
    </w:p>
    <w:p w14:paraId="2191A821" w14:textId="608AC508" w:rsidR="00D61B5C" w:rsidRPr="00D61B5C" w:rsidRDefault="00D61B5C" w:rsidP="00D61B5C">
      <w:pPr>
        <w:tabs>
          <w:tab w:val="left" w:pos="567"/>
        </w:tabs>
        <w:overflowPunct/>
        <w:autoSpaceDE/>
        <w:autoSpaceDN/>
        <w:snapToGrid w:val="0"/>
        <w:spacing w:after="0"/>
        <w:textAlignment w:val="auto"/>
        <w:rPr>
          <w:bCs/>
          <w:lang w:val="en-US"/>
        </w:rPr>
      </w:pPr>
      <w:r w:rsidRPr="00D61B5C">
        <w:rPr>
          <w:bCs/>
          <w:lang w:val="en-US"/>
        </w:rPr>
        <w:t>R2-2406410</w:t>
      </w:r>
      <w:r w:rsidRPr="00D61B5C">
        <w:rPr>
          <w:bCs/>
          <w:lang w:val="en-US"/>
        </w:rPr>
        <w:tab/>
        <w:t>SBFD resource indication and CLI handling</w:t>
      </w:r>
      <w:r w:rsidRPr="00D61B5C">
        <w:rPr>
          <w:bCs/>
          <w:lang w:val="en-US"/>
        </w:rPr>
        <w:tab/>
        <w:t>Xiaomi</w:t>
      </w:r>
    </w:p>
    <w:p w14:paraId="6BEBC73D" w14:textId="46B5A35D" w:rsidR="00D61B5C" w:rsidRPr="00D61B5C" w:rsidRDefault="00D61B5C" w:rsidP="00D61B5C">
      <w:pPr>
        <w:tabs>
          <w:tab w:val="left" w:pos="567"/>
        </w:tabs>
        <w:overflowPunct/>
        <w:autoSpaceDE/>
        <w:autoSpaceDN/>
        <w:snapToGrid w:val="0"/>
        <w:spacing w:after="0"/>
        <w:textAlignment w:val="auto"/>
        <w:rPr>
          <w:bCs/>
          <w:lang w:val="en-US"/>
        </w:rPr>
      </w:pPr>
      <w:r w:rsidRPr="00D61B5C">
        <w:rPr>
          <w:bCs/>
          <w:lang w:val="en-US"/>
        </w:rPr>
        <w:t>R2-2406466</w:t>
      </w:r>
      <w:r w:rsidRPr="00D61B5C">
        <w:rPr>
          <w:bCs/>
          <w:lang w:val="en-US"/>
        </w:rPr>
        <w:tab/>
        <w:t>Other impacts by the evolution of duplex operation</w:t>
      </w:r>
      <w:r w:rsidRPr="00D61B5C">
        <w:rPr>
          <w:bCs/>
          <w:lang w:val="en-US"/>
        </w:rPr>
        <w:tab/>
        <w:t>Huawei, HiSilicon</w:t>
      </w:r>
    </w:p>
    <w:p w14:paraId="4F47536A" w14:textId="4149105C" w:rsidR="00D61B5C" w:rsidRPr="00D61B5C" w:rsidRDefault="00D61B5C" w:rsidP="00D61B5C">
      <w:pPr>
        <w:tabs>
          <w:tab w:val="left" w:pos="567"/>
        </w:tabs>
        <w:overflowPunct/>
        <w:autoSpaceDE/>
        <w:autoSpaceDN/>
        <w:snapToGrid w:val="0"/>
        <w:spacing w:after="0"/>
        <w:textAlignment w:val="auto"/>
        <w:rPr>
          <w:bCs/>
          <w:lang w:val="en-US"/>
        </w:rPr>
      </w:pPr>
      <w:r w:rsidRPr="00D61B5C">
        <w:rPr>
          <w:bCs/>
          <w:lang w:val="en-US"/>
        </w:rPr>
        <w:t>R2-2406487</w:t>
      </w:r>
      <w:r w:rsidRPr="00D61B5C">
        <w:rPr>
          <w:bCs/>
          <w:lang w:val="en-US"/>
        </w:rPr>
        <w:tab/>
        <w:t>Discussion on other aspects of SBFD</w:t>
      </w:r>
    </w:p>
    <w:p w14:paraId="7E57E4D8" w14:textId="2B0570A4" w:rsidR="00D61B5C" w:rsidRPr="00D61B5C" w:rsidRDefault="00D61B5C" w:rsidP="00D61B5C">
      <w:pPr>
        <w:tabs>
          <w:tab w:val="left" w:pos="567"/>
        </w:tabs>
        <w:overflowPunct/>
        <w:autoSpaceDE/>
        <w:autoSpaceDN/>
        <w:snapToGrid w:val="0"/>
        <w:spacing w:after="0"/>
        <w:textAlignment w:val="auto"/>
        <w:rPr>
          <w:bCs/>
          <w:lang w:val="en-US"/>
        </w:rPr>
      </w:pPr>
      <w:r w:rsidRPr="00D61B5C">
        <w:rPr>
          <w:bCs/>
          <w:lang w:val="en-US"/>
        </w:rPr>
        <w:t>R2-2406725</w:t>
      </w:r>
      <w:r w:rsidRPr="00D61B5C">
        <w:rPr>
          <w:bCs/>
          <w:lang w:val="en-US"/>
        </w:rPr>
        <w:tab/>
        <w:t>Discussion on other issues in SBFD</w:t>
      </w:r>
      <w:r w:rsidRPr="00D61B5C">
        <w:rPr>
          <w:bCs/>
          <w:lang w:val="en-US"/>
        </w:rPr>
        <w:tab/>
        <w:t>vivo</w:t>
      </w:r>
    </w:p>
    <w:p w14:paraId="0CF31C6C" w14:textId="0ABF078B" w:rsidR="00D61B5C" w:rsidRPr="00D61B5C" w:rsidRDefault="00D61B5C" w:rsidP="00D61B5C">
      <w:pPr>
        <w:tabs>
          <w:tab w:val="left" w:pos="567"/>
        </w:tabs>
        <w:overflowPunct/>
        <w:autoSpaceDE/>
        <w:autoSpaceDN/>
        <w:snapToGrid w:val="0"/>
        <w:spacing w:after="0"/>
        <w:textAlignment w:val="auto"/>
        <w:rPr>
          <w:bCs/>
          <w:lang w:val="en-US"/>
        </w:rPr>
      </w:pPr>
      <w:r w:rsidRPr="00D61B5C">
        <w:rPr>
          <w:bCs/>
          <w:lang w:val="en-US"/>
        </w:rPr>
        <w:t>R2-2406795</w:t>
      </w:r>
      <w:r w:rsidRPr="00D61B5C">
        <w:rPr>
          <w:bCs/>
          <w:lang w:val="en-US"/>
        </w:rPr>
        <w:tab/>
        <w:t>Discussion on CLI measurement in SBFD</w:t>
      </w:r>
      <w:r w:rsidRPr="00D61B5C">
        <w:rPr>
          <w:bCs/>
          <w:lang w:val="en-US"/>
        </w:rPr>
        <w:tab/>
        <w:t>ZTE Corporation</w:t>
      </w:r>
    </w:p>
    <w:p w14:paraId="659608B7" w14:textId="5D91094E" w:rsidR="00D61B5C" w:rsidRPr="00D61B5C" w:rsidRDefault="00D61B5C" w:rsidP="00D61B5C">
      <w:pPr>
        <w:tabs>
          <w:tab w:val="left" w:pos="567"/>
        </w:tabs>
        <w:overflowPunct/>
        <w:autoSpaceDE/>
        <w:autoSpaceDN/>
        <w:snapToGrid w:val="0"/>
        <w:spacing w:after="0"/>
        <w:textAlignment w:val="auto"/>
        <w:rPr>
          <w:bCs/>
          <w:lang w:val="en-US"/>
        </w:rPr>
      </w:pPr>
      <w:r w:rsidRPr="00D61B5C">
        <w:rPr>
          <w:bCs/>
          <w:lang w:val="en-US"/>
        </w:rPr>
        <w:t>R2-2406957</w:t>
      </w:r>
      <w:r w:rsidRPr="00D61B5C">
        <w:rPr>
          <w:bCs/>
          <w:lang w:val="en-US"/>
        </w:rPr>
        <w:tab/>
        <w:t>Other aspects of SBFD</w:t>
      </w:r>
      <w:r w:rsidRPr="00D61B5C">
        <w:rPr>
          <w:bCs/>
          <w:lang w:val="en-US"/>
        </w:rPr>
        <w:tab/>
        <w:t>Nokia</w:t>
      </w:r>
    </w:p>
    <w:p w14:paraId="47D93823" w14:textId="201EDCD0" w:rsidR="00D61B5C" w:rsidRPr="00D61B5C" w:rsidRDefault="00D61B5C" w:rsidP="00D61B5C">
      <w:pPr>
        <w:tabs>
          <w:tab w:val="left" w:pos="567"/>
        </w:tabs>
        <w:overflowPunct/>
        <w:autoSpaceDE/>
        <w:autoSpaceDN/>
        <w:snapToGrid w:val="0"/>
        <w:spacing w:after="0"/>
        <w:textAlignment w:val="auto"/>
        <w:rPr>
          <w:bCs/>
          <w:lang w:val="en-US"/>
        </w:rPr>
      </w:pPr>
      <w:r w:rsidRPr="00D61B5C">
        <w:rPr>
          <w:bCs/>
          <w:lang w:val="en-US"/>
        </w:rPr>
        <w:t>R2-2406983</w:t>
      </w:r>
      <w:r w:rsidRPr="00D61B5C">
        <w:rPr>
          <w:bCs/>
          <w:lang w:val="en-US"/>
        </w:rPr>
        <w:tab/>
        <w:t>Discussion on SBFD related issues</w:t>
      </w:r>
      <w:r w:rsidRPr="00D61B5C">
        <w:rPr>
          <w:bCs/>
          <w:lang w:val="en-US"/>
        </w:rPr>
        <w:tab/>
        <w:t>CMCC</w:t>
      </w:r>
    </w:p>
    <w:p w14:paraId="734B6084" w14:textId="3EFA7462" w:rsidR="00D61B5C" w:rsidRPr="00D61B5C" w:rsidRDefault="00D61B5C" w:rsidP="00D61B5C">
      <w:pPr>
        <w:tabs>
          <w:tab w:val="left" w:pos="567"/>
        </w:tabs>
        <w:overflowPunct/>
        <w:autoSpaceDE/>
        <w:autoSpaceDN/>
        <w:snapToGrid w:val="0"/>
        <w:spacing w:after="0"/>
        <w:textAlignment w:val="auto"/>
        <w:rPr>
          <w:bCs/>
          <w:lang w:val="en-US"/>
        </w:rPr>
      </w:pPr>
      <w:r w:rsidRPr="00D61B5C">
        <w:rPr>
          <w:bCs/>
          <w:lang w:val="en-US"/>
        </w:rPr>
        <w:t>R2-2407079</w:t>
      </w:r>
      <w:r w:rsidRPr="00D61B5C">
        <w:rPr>
          <w:bCs/>
          <w:lang w:val="en-US"/>
        </w:rPr>
        <w:tab/>
        <w:t>Non-RA aspects for subband full duplex (SBFD) operation</w:t>
      </w:r>
      <w:r w:rsidRPr="00D61B5C">
        <w:rPr>
          <w:bCs/>
          <w:lang w:val="en-US"/>
        </w:rPr>
        <w:tab/>
        <w:t>Ericsson</w:t>
      </w:r>
    </w:p>
    <w:p w14:paraId="2DC2A4EF" w14:textId="294FAA98" w:rsidR="00D61B5C" w:rsidRPr="00D61B5C" w:rsidRDefault="00D61B5C" w:rsidP="00D61B5C">
      <w:pPr>
        <w:tabs>
          <w:tab w:val="left" w:pos="567"/>
        </w:tabs>
        <w:overflowPunct/>
        <w:autoSpaceDE/>
        <w:autoSpaceDN/>
        <w:snapToGrid w:val="0"/>
        <w:spacing w:after="0"/>
        <w:textAlignment w:val="auto"/>
        <w:rPr>
          <w:bCs/>
          <w:lang w:val="en-US"/>
        </w:rPr>
      </w:pPr>
      <w:r w:rsidRPr="00D61B5C">
        <w:rPr>
          <w:bCs/>
          <w:lang w:val="en-US"/>
        </w:rPr>
        <w:t>R2-2407194</w:t>
      </w:r>
      <w:r w:rsidRPr="00D61B5C">
        <w:rPr>
          <w:bCs/>
          <w:lang w:val="en-US"/>
        </w:rPr>
        <w:tab/>
        <w:t>Other aspects of SBFD</w:t>
      </w:r>
      <w:r w:rsidRPr="00D61B5C">
        <w:rPr>
          <w:bCs/>
          <w:lang w:val="en-US"/>
        </w:rPr>
        <w:tab/>
        <w:t>Qualcomm Incorporated</w:t>
      </w:r>
    </w:p>
    <w:p w14:paraId="3935E474" w14:textId="70505EA2" w:rsidR="005019BA" w:rsidRPr="00D61B5C" w:rsidRDefault="00D61B5C" w:rsidP="00D61B5C">
      <w:pPr>
        <w:tabs>
          <w:tab w:val="left" w:pos="567"/>
        </w:tabs>
        <w:overflowPunct/>
        <w:autoSpaceDE/>
        <w:autoSpaceDN/>
        <w:snapToGrid w:val="0"/>
        <w:spacing w:after="0"/>
        <w:textAlignment w:val="auto"/>
        <w:rPr>
          <w:bCs/>
          <w:lang w:val="en-US"/>
        </w:rPr>
      </w:pPr>
      <w:r w:rsidRPr="00D61B5C">
        <w:rPr>
          <w:bCs/>
          <w:lang w:val="en-US"/>
        </w:rPr>
        <w:t>R2-2407427</w:t>
      </w:r>
      <w:r w:rsidRPr="00D61B5C">
        <w:rPr>
          <w:bCs/>
          <w:lang w:val="en-US"/>
        </w:rPr>
        <w:tab/>
        <w:t>SBFD Overall and Support of Cross Link Interference</w:t>
      </w:r>
      <w:r w:rsidRPr="00D61B5C">
        <w:rPr>
          <w:bCs/>
          <w:lang w:val="en-US"/>
        </w:rPr>
        <w:tab/>
        <w:t>Samsung</w:t>
      </w:r>
    </w:p>
    <w:p w14:paraId="3AA88216" w14:textId="77777777" w:rsidR="005019BA" w:rsidRDefault="005019BA" w:rsidP="004F218A">
      <w:pPr>
        <w:tabs>
          <w:tab w:val="left" w:pos="567"/>
        </w:tabs>
        <w:overflowPunct/>
        <w:autoSpaceDE/>
        <w:autoSpaceDN/>
        <w:snapToGrid w:val="0"/>
        <w:spacing w:after="0"/>
        <w:textAlignment w:val="auto"/>
        <w:rPr>
          <w:rFonts w:ascii="Arial" w:hAnsi="Arial" w:cs="Arial"/>
          <w:bCs/>
        </w:rPr>
      </w:pPr>
    </w:p>
    <w:p w14:paraId="3D249324" w14:textId="08911694" w:rsidR="00AF59DC" w:rsidRPr="005019BA" w:rsidRDefault="00AF59DC" w:rsidP="004F218A">
      <w:pPr>
        <w:tabs>
          <w:tab w:val="left" w:pos="567"/>
        </w:tabs>
        <w:overflowPunct/>
        <w:autoSpaceDE/>
        <w:autoSpaceDN/>
        <w:snapToGrid w:val="0"/>
        <w:spacing w:after="0"/>
        <w:textAlignment w:val="auto"/>
        <w:rPr>
          <w:rFonts w:eastAsiaTheme="minorEastAsia"/>
          <w:b/>
          <w:lang w:eastAsia="zh-CN"/>
        </w:rPr>
      </w:pPr>
      <w:r w:rsidRPr="005019BA">
        <w:rPr>
          <w:rFonts w:eastAsiaTheme="minorEastAsia"/>
          <w:b/>
          <w:lang w:eastAsia="zh-CN"/>
        </w:rPr>
        <w:t>RAN4#11</w:t>
      </w:r>
      <w:r w:rsidR="00F3402D" w:rsidRPr="005019BA">
        <w:rPr>
          <w:rFonts w:eastAsiaTheme="minorEastAsia"/>
          <w:b/>
          <w:lang w:eastAsia="zh-CN"/>
        </w:rPr>
        <w:t>2</w:t>
      </w:r>
    </w:p>
    <w:p w14:paraId="50ACDCE9" w14:textId="77777777" w:rsidR="009C648E" w:rsidRDefault="009C648E" w:rsidP="009C648E">
      <w:pPr>
        <w:spacing w:after="0"/>
      </w:pPr>
      <w:r>
        <w:t>R4-2411018</w:t>
      </w:r>
      <w:r>
        <w:tab/>
        <w:t>CR for Adding a summary sentence in sub-clause 12.2.1</w:t>
      </w:r>
      <w:r>
        <w:tab/>
        <w:t>Charter Communications, Inc</w:t>
      </w:r>
    </w:p>
    <w:p w14:paraId="12A3B0CA" w14:textId="77777777" w:rsidR="009C648E" w:rsidRDefault="009C648E" w:rsidP="009C648E">
      <w:pPr>
        <w:spacing w:after="0"/>
      </w:pPr>
      <w:r>
        <w:t>R4-2411019</w:t>
      </w:r>
      <w:r>
        <w:tab/>
        <w:t>Adding a summary sentence in sub-clause 12.2.1</w:t>
      </w:r>
      <w:r>
        <w:tab/>
        <w:t>Charter Communications, Inc</w:t>
      </w:r>
    </w:p>
    <w:p w14:paraId="2CC1ED35" w14:textId="77777777" w:rsidR="009C648E" w:rsidRDefault="009C648E" w:rsidP="009C648E">
      <w:pPr>
        <w:spacing w:after="0"/>
      </w:pPr>
      <w:r>
        <w:t>R4-2411070</w:t>
      </w:r>
      <w:r>
        <w:tab/>
        <w:t>Discussion on SBFD general issues</w:t>
      </w:r>
      <w:r>
        <w:tab/>
        <w:t>CATT</w:t>
      </w:r>
    </w:p>
    <w:p w14:paraId="26B5CA18" w14:textId="77777777" w:rsidR="009C648E" w:rsidRDefault="009C648E" w:rsidP="009C648E">
      <w:pPr>
        <w:spacing w:after="0"/>
      </w:pPr>
      <w:r>
        <w:t>R4-2411080</w:t>
      </w:r>
      <w:r>
        <w:tab/>
        <w:t>Discussion on modification of existing Tx requirements for SBFD operation</w:t>
      </w:r>
      <w:r>
        <w:tab/>
        <w:t>CATT</w:t>
      </w:r>
    </w:p>
    <w:p w14:paraId="2716CB45" w14:textId="77777777" w:rsidR="009C648E" w:rsidRDefault="009C648E" w:rsidP="009C648E">
      <w:pPr>
        <w:spacing w:after="0"/>
      </w:pPr>
      <w:r>
        <w:t>R4-2411081</w:t>
      </w:r>
      <w:r>
        <w:tab/>
        <w:t>Discussion on modification of existing Rx requirements for SBFD operation</w:t>
      </w:r>
      <w:r>
        <w:tab/>
        <w:t>CATT</w:t>
      </w:r>
    </w:p>
    <w:p w14:paraId="3080D3A9" w14:textId="77777777" w:rsidR="009C648E" w:rsidRDefault="009C648E" w:rsidP="009C648E">
      <w:pPr>
        <w:spacing w:after="0"/>
      </w:pPr>
      <w:r>
        <w:t>R4-2411082</w:t>
      </w:r>
      <w:r>
        <w:tab/>
        <w:t>Discussion on potentially new requirements for SBFD operation</w:t>
      </w:r>
      <w:r>
        <w:tab/>
        <w:t>CATT</w:t>
      </w:r>
    </w:p>
    <w:p w14:paraId="5944B9B5" w14:textId="77777777" w:rsidR="009C648E" w:rsidRDefault="009C648E" w:rsidP="009C648E">
      <w:pPr>
        <w:spacing w:after="0"/>
      </w:pPr>
      <w:r>
        <w:t>R4-2411083</w:t>
      </w:r>
      <w:r>
        <w:tab/>
        <w:t>SBFD in-band blocking and dynamic range simulation results</w:t>
      </w:r>
      <w:r>
        <w:tab/>
        <w:t>CATT</w:t>
      </w:r>
    </w:p>
    <w:p w14:paraId="3C954140" w14:textId="77777777" w:rsidR="009C648E" w:rsidRDefault="009C648E" w:rsidP="009C648E">
      <w:pPr>
        <w:spacing w:after="0"/>
      </w:pPr>
      <w:r>
        <w:t>R4-2411297</w:t>
      </w:r>
      <w:r>
        <w:tab/>
        <w:t>SBFD as a band specific feature and SBFD restrictions for bands with low channel bandwidth configurations</w:t>
      </w:r>
      <w:r>
        <w:tab/>
        <w:t>Charter Communications, Inc</w:t>
      </w:r>
    </w:p>
    <w:p w14:paraId="44F50EB0" w14:textId="77777777" w:rsidR="009C648E" w:rsidRDefault="009C648E" w:rsidP="009C648E">
      <w:pPr>
        <w:spacing w:after="0"/>
      </w:pPr>
      <w:r>
        <w:lastRenderedPageBreak/>
        <w:t>R4-2411298</w:t>
      </w:r>
      <w:r>
        <w:tab/>
        <w:t>SBFD Restrictions for bands with low channel bandwidth Configurations</w:t>
      </w:r>
      <w:r>
        <w:tab/>
        <w:t>Charter Communications, Inc</w:t>
      </w:r>
    </w:p>
    <w:p w14:paraId="084158FF" w14:textId="77777777" w:rsidR="009C648E" w:rsidRDefault="009C648E" w:rsidP="009C648E">
      <w:pPr>
        <w:spacing w:after="0"/>
      </w:pPr>
      <w:r>
        <w:t>R4-2411344</w:t>
      </w:r>
      <w:r>
        <w:tab/>
        <w:t>Views on SBFD RRM requirements</w:t>
      </w:r>
      <w:r>
        <w:tab/>
        <w:t>CATT</w:t>
      </w:r>
    </w:p>
    <w:p w14:paraId="4DFFE70F" w14:textId="77777777" w:rsidR="009C648E" w:rsidRDefault="009C648E" w:rsidP="009C648E">
      <w:pPr>
        <w:spacing w:after="0"/>
      </w:pPr>
      <w:r>
        <w:t>R4-2411406</w:t>
      </w:r>
      <w:r>
        <w:tab/>
        <w:t>On UE RRM requirement</w:t>
      </w:r>
      <w:r>
        <w:tab/>
        <w:t>Apple</w:t>
      </w:r>
    </w:p>
    <w:p w14:paraId="6D4FFBAB" w14:textId="77777777" w:rsidR="009C648E" w:rsidRDefault="009C648E" w:rsidP="009C648E">
      <w:pPr>
        <w:spacing w:after="0"/>
      </w:pPr>
      <w:r>
        <w:t>R4-2411512</w:t>
      </w:r>
      <w:r>
        <w:tab/>
        <w:t>Views on general aspects for SBFD</w:t>
      </w:r>
      <w:r>
        <w:tab/>
        <w:t>Qualcomm Germany</w:t>
      </w:r>
    </w:p>
    <w:p w14:paraId="3076CB6E" w14:textId="77777777" w:rsidR="009C648E" w:rsidRDefault="009C648E" w:rsidP="009C648E">
      <w:pPr>
        <w:spacing w:after="0"/>
      </w:pPr>
      <w:r>
        <w:t>R4-2411513</w:t>
      </w:r>
      <w:r>
        <w:tab/>
        <w:t>Views on new requirements for SBFD</w:t>
      </w:r>
      <w:r>
        <w:tab/>
        <w:t>Qualcomm Germany</w:t>
      </w:r>
    </w:p>
    <w:p w14:paraId="5866FB9F" w14:textId="77777777" w:rsidR="009C648E" w:rsidRDefault="009C648E" w:rsidP="009C648E">
      <w:pPr>
        <w:spacing w:after="0"/>
      </w:pPr>
      <w:r>
        <w:t>R4-2411514</w:t>
      </w:r>
      <w:r>
        <w:tab/>
        <w:t>Views on existing Tx BS RF requirements for SBFD</w:t>
      </w:r>
      <w:r>
        <w:tab/>
        <w:t>Qualcomm Germany</w:t>
      </w:r>
    </w:p>
    <w:p w14:paraId="01CFF99A" w14:textId="77777777" w:rsidR="009C648E" w:rsidRDefault="009C648E" w:rsidP="009C648E">
      <w:pPr>
        <w:spacing w:after="0"/>
      </w:pPr>
      <w:r>
        <w:t>R4-2411515</w:t>
      </w:r>
      <w:r>
        <w:tab/>
        <w:t>Views on existing Rx BS RF requirements for SBFD</w:t>
      </w:r>
      <w:r>
        <w:tab/>
        <w:t>Qualcomm Germany</w:t>
      </w:r>
    </w:p>
    <w:p w14:paraId="22A73F92" w14:textId="77777777" w:rsidR="009C648E" w:rsidRDefault="009C648E" w:rsidP="009C648E">
      <w:pPr>
        <w:spacing w:after="0"/>
      </w:pPr>
      <w:r>
        <w:t>R4-2411571</w:t>
      </w:r>
      <w:r>
        <w:tab/>
        <w:t>RRM requirements for evolution of NR duplex operation</w:t>
      </w:r>
      <w:r>
        <w:tab/>
        <w:t>Nokia, Nokia Shanghai Bell</w:t>
      </w:r>
    </w:p>
    <w:p w14:paraId="053E877B" w14:textId="77777777" w:rsidR="009C648E" w:rsidRDefault="009C648E" w:rsidP="009C648E">
      <w:pPr>
        <w:spacing w:after="0"/>
      </w:pPr>
      <w:r>
        <w:t>R4-2411637</w:t>
      </w:r>
      <w:r>
        <w:tab/>
        <w:t>Discussion on SBFD general aspects</w:t>
      </w:r>
      <w:r>
        <w:tab/>
        <w:t>Samsung</w:t>
      </w:r>
    </w:p>
    <w:p w14:paraId="4AE03015" w14:textId="77777777" w:rsidR="009C648E" w:rsidRDefault="009C648E" w:rsidP="009C648E">
      <w:pPr>
        <w:spacing w:after="0"/>
      </w:pPr>
      <w:r>
        <w:t>R4-2411638</w:t>
      </w:r>
      <w:r>
        <w:tab/>
        <w:t>On the modification of existing TX requirements for SBFD-capable BS</w:t>
      </w:r>
      <w:r>
        <w:tab/>
        <w:t>Samsung</w:t>
      </w:r>
    </w:p>
    <w:p w14:paraId="15A16A87" w14:textId="77777777" w:rsidR="009C648E" w:rsidRDefault="009C648E" w:rsidP="009C648E">
      <w:pPr>
        <w:spacing w:after="0"/>
      </w:pPr>
      <w:r>
        <w:t>R4-2411639</w:t>
      </w:r>
      <w:r>
        <w:tab/>
        <w:t>On the modification of existing RX requirements for SBFD-capable BS</w:t>
      </w:r>
      <w:r>
        <w:tab/>
        <w:t>Samsung</w:t>
      </w:r>
    </w:p>
    <w:p w14:paraId="6C8068CC" w14:textId="77777777" w:rsidR="009C648E" w:rsidRDefault="009C648E" w:rsidP="009C648E">
      <w:pPr>
        <w:spacing w:after="0"/>
      </w:pPr>
      <w:r>
        <w:t>R4-2411640</w:t>
      </w:r>
      <w:r>
        <w:tab/>
        <w:t>On the potentially new requirements for SBFD operation for FR1 and FR2-1</w:t>
      </w:r>
      <w:r>
        <w:tab/>
        <w:t>Samsung</w:t>
      </w:r>
    </w:p>
    <w:p w14:paraId="15415D50" w14:textId="77777777" w:rsidR="009C648E" w:rsidRDefault="009C648E" w:rsidP="009C648E">
      <w:pPr>
        <w:spacing w:after="0"/>
      </w:pPr>
      <w:r>
        <w:t>R4-2411723</w:t>
      </w:r>
      <w:r>
        <w:tab/>
        <w:t>SBFD/TDD coexistence receiver in-band blocking</w:t>
      </w:r>
      <w:r>
        <w:tab/>
        <w:t>CableLabs, Charter Communications</w:t>
      </w:r>
    </w:p>
    <w:p w14:paraId="07A57BA4" w14:textId="77777777" w:rsidR="009C648E" w:rsidRDefault="009C648E" w:rsidP="009C648E">
      <w:pPr>
        <w:spacing w:after="0"/>
      </w:pPr>
      <w:r>
        <w:t>R4-2411734</w:t>
      </w:r>
      <w:r>
        <w:tab/>
        <w:t>(NR_duplex_evo-Core) Discussion on new RF requirement for SBFD</w:t>
      </w:r>
      <w:r>
        <w:tab/>
        <w:t>CMCC</w:t>
      </w:r>
    </w:p>
    <w:p w14:paraId="7284F12E" w14:textId="77777777" w:rsidR="009C648E" w:rsidRDefault="009C648E" w:rsidP="009C648E">
      <w:pPr>
        <w:spacing w:after="0"/>
      </w:pPr>
      <w:r>
        <w:t>R4-2411735</w:t>
      </w:r>
      <w:r>
        <w:tab/>
        <w:t>(NR_duplex_evo-Core) Discussion on existing Rx requirements for SBFD</w:t>
      </w:r>
      <w:r>
        <w:tab/>
        <w:t>CMCC</w:t>
      </w:r>
    </w:p>
    <w:p w14:paraId="71257129" w14:textId="77777777" w:rsidR="009C648E" w:rsidRDefault="009C648E" w:rsidP="009C648E">
      <w:pPr>
        <w:spacing w:after="0"/>
      </w:pPr>
      <w:r>
        <w:t>R4-2411736</w:t>
      </w:r>
      <w:r>
        <w:tab/>
        <w:t>(NR_duplex_evo-Core) Discussion on SBFD general part</w:t>
      </w:r>
      <w:r>
        <w:tab/>
        <w:t>CMCC</w:t>
      </w:r>
    </w:p>
    <w:p w14:paraId="4473310C" w14:textId="77777777" w:rsidR="009C648E" w:rsidRDefault="009C648E" w:rsidP="009C648E">
      <w:pPr>
        <w:spacing w:after="0"/>
      </w:pPr>
      <w:r>
        <w:t>R4-2411737</w:t>
      </w:r>
      <w:r>
        <w:tab/>
        <w:t>(NR_duplex_evo-Core) Discussion on existing Tx requirements for SBFD</w:t>
      </w:r>
      <w:r>
        <w:tab/>
        <w:t>CMCC</w:t>
      </w:r>
    </w:p>
    <w:p w14:paraId="122D7CA4" w14:textId="77777777" w:rsidR="009C648E" w:rsidRDefault="009C648E" w:rsidP="009C648E">
      <w:pPr>
        <w:spacing w:after="0"/>
      </w:pPr>
      <w:r>
        <w:t>R4-2411816</w:t>
      </w:r>
      <w:r>
        <w:tab/>
        <w:t>Topic summary for [112][221] NR_duplex_evo</w:t>
      </w:r>
      <w:r>
        <w:tab/>
        <w:t>Moderator (Huawei)</w:t>
      </w:r>
    </w:p>
    <w:p w14:paraId="76136CE7" w14:textId="77777777" w:rsidR="009C648E" w:rsidRDefault="009C648E" w:rsidP="009C648E">
      <w:pPr>
        <w:spacing w:after="0"/>
      </w:pPr>
      <w:r>
        <w:t>R4-2412039</w:t>
      </w:r>
      <w:r>
        <w:tab/>
        <w:t>Discussion on RRM requirements for NR duplex operation</w:t>
      </w:r>
      <w:r>
        <w:tab/>
        <w:t>LG Electronics Inc.</w:t>
      </w:r>
    </w:p>
    <w:p w14:paraId="6245C523" w14:textId="77777777" w:rsidR="009C648E" w:rsidRDefault="009C648E" w:rsidP="009C648E">
      <w:pPr>
        <w:spacing w:after="0"/>
      </w:pPr>
      <w:r>
        <w:t>R4-2412080</w:t>
      </w:r>
      <w:r>
        <w:tab/>
        <w:t>Discussion on the subband configurations and guardbands for gNB SBFD</w:t>
      </w:r>
      <w:r>
        <w:tab/>
        <w:t>vivo</w:t>
      </w:r>
    </w:p>
    <w:p w14:paraId="29A8CD39" w14:textId="77777777" w:rsidR="009C648E" w:rsidRDefault="009C648E" w:rsidP="009C648E">
      <w:pPr>
        <w:spacing w:after="0"/>
      </w:pPr>
      <w:r>
        <w:t>R4-2412122</w:t>
      </w:r>
      <w:r>
        <w:tab/>
        <w:t>Discussion on RRM core requirements for evolution of NR duplex operation</w:t>
      </w:r>
      <w:r>
        <w:tab/>
        <w:t>China Telecom</w:t>
      </w:r>
    </w:p>
    <w:p w14:paraId="4BD5C0B3" w14:textId="77777777" w:rsidR="009C648E" w:rsidRDefault="009C648E" w:rsidP="009C648E">
      <w:pPr>
        <w:spacing w:after="0"/>
      </w:pPr>
      <w:r>
        <w:t>R4-2412279</w:t>
      </w:r>
      <w:r>
        <w:tab/>
        <w:t>Initial discussion on RRM core requirements for Rel-19 Evolution of NR duplex operation SBFD</w:t>
      </w:r>
      <w:r>
        <w:tab/>
        <w:t>Ericsson</w:t>
      </w:r>
    </w:p>
    <w:p w14:paraId="624E6752" w14:textId="77777777" w:rsidR="009C648E" w:rsidRDefault="009C648E" w:rsidP="009C648E">
      <w:pPr>
        <w:spacing w:after="0"/>
      </w:pPr>
      <w:r>
        <w:t>R4-2412292</w:t>
      </w:r>
      <w:r>
        <w:tab/>
        <w:t>Initial discussion on RRM for SBFD</w:t>
      </w:r>
      <w:r>
        <w:tab/>
        <w:t>vivo</w:t>
      </w:r>
    </w:p>
    <w:p w14:paraId="74DE9BE3" w14:textId="77777777" w:rsidR="009C648E" w:rsidRDefault="009C648E" w:rsidP="009C648E">
      <w:pPr>
        <w:spacing w:after="0"/>
      </w:pPr>
      <w:r>
        <w:t>R4-2412533</w:t>
      </w:r>
      <w:r>
        <w:tab/>
        <w:t>Initial view on Rel-19 Duplex Evo WI RRM impact</w:t>
      </w:r>
      <w:r>
        <w:tab/>
        <w:t>Samsung</w:t>
      </w:r>
    </w:p>
    <w:p w14:paraId="1B0F5146" w14:textId="77777777" w:rsidR="009C648E" w:rsidRDefault="009C648E" w:rsidP="009C648E">
      <w:pPr>
        <w:spacing w:after="0"/>
      </w:pPr>
      <w:r>
        <w:t>R4-2412534</w:t>
      </w:r>
      <w:r>
        <w:tab/>
        <w:t>Work plan for Rel-19 Duplex Evo WI (RRM part only)</w:t>
      </w:r>
      <w:r>
        <w:tab/>
        <w:t>Samsung, Huawei</w:t>
      </w:r>
    </w:p>
    <w:p w14:paraId="35AD9D02" w14:textId="77777777" w:rsidR="009C648E" w:rsidRDefault="009C648E" w:rsidP="009C648E">
      <w:pPr>
        <w:spacing w:after="0"/>
      </w:pPr>
      <w:r>
        <w:t>R4-2412576</w:t>
      </w:r>
      <w:r>
        <w:tab/>
        <w:t>On general aspects for SBFD</w:t>
      </w:r>
      <w:r>
        <w:tab/>
        <w:t>Huawei, HiSilicon</w:t>
      </w:r>
    </w:p>
    <w:p w14:paraId="606D2081" w14:textId="77777777" w:rsidR="009C648E" w:rsidRDefault="009C648E" w:rsidP="009C648E">
      <w:pPr>
        <w:spacing w:after="0"/>
      </w:pPr>
      <w:r>
        <w:t>R4-2412577</w:t>
      </w:r>
      <w:r>
        <w:tab/>
        <w:t>On potentially new requirements for SBFD</w:t>
      </w:r>
      <w:r>
        <w:tab/>
        <w:t>Huawei, HiSilicon</w:t>
      </w:r>
    </w:p>
    <w:p w14:paraId="5584D957" w14:textId="77777777" w:rsidR="009C648E" w:rsidRDefault="009C648E" w:rsidP="009C648E">
      <w:pPr>
        <w:spacing w:after="0"/>
      </w:pPr>
      <w:r>
        <w:t>R4-2412671</w:t>
      </w:r>
      <w:r>
        <w:tab/>
        <w:t>Initial discussion on RRM requirements for SBFD</w:t>
      </w:r>
      <w:r>
        <w:tab/>
        <w:t>Huawei, HiSilicon</w:t>
      </w:r>
    </w:p>
    <w:p w14:paraId="6492CEB2" w14:textId="77777777" w:rsidR="009C648E" w:rsidRDefault="009C648E" w:rsidP="009C648E">
      <w:pPr>
        <w:spacing w:after="0"/>
      </w:pPr>
      <w:r>
        <w:t>R4-2412721</w:t>
      </w:r>
      <w:r>
        <w:tab/>
        <w:t>Discussion on system parameters for SBFD BS</w:t>
      </w:r>
      <w:r>
        <w:tab/>
        <w:t>ZTE Corporation, Sanechips</w:t>
      </w:r>
    </w:p>
    <w:p w14:paraId="6F1078AC" w14:textId="77777777" w:rsidR="009C648E" w:rsidRDefault="009C648E" w:rsidP="009C648E">
      <w:pPr>
        <w:spacing w:after="0"/>
      </w:pPr>
      <w:r>
        <w:t>R4-2412722</w:t>
      </w:r>
      <w:r>
        <w:tab/>
        <w:t>Discussion on potentially new requirements for SBFD operation</w:t>
      </w:r>
      <w:r>
        <w:tab/>
        <w:t>ZTE Corporation, Sanechips</w:t>
      </w:r>
    </w:p>
    <w:p w14:paraId="65F261E8" w14:textId="77777777" w:rsidR="009C648E" w:rsidRDefault="009C648E" w:rsidP="009C648E">
      <w:pPr>
        <w:spacing w:after="0"/>
      </w:pPr>
      <w:r>
        <w:t>R4-2412723</w:t>
      </w:r>
      <w:r>
        <w:tab/>
        <w:t>Discussion on modification of existing Tx requirements for FR1 and FR2-1 for SBFD BS</w:t>
      </w:r>
      <w:r>
        <w:tab/>
        <w:t>ZTE Corporation, Sanechips</w:t>
      </w:r>
    </w:p>
    <w:p w14:paraId="1EA2F233" w14:textId="77777777" w:rsidR="009C648E" w:rsidRDefault="009C648E" w:rsidP="009C648E">
      <w:pPr>
        <w:spacing w:after="0"/>
      </w:pPr>
      <w:r>
        <w:t>R4-2412724</w:t>
      </w:r>
      <w:r>
        <w:tab/>
        <w:t>Discussion on modification of existing Rx requirements for FR1 and FR2-1 for SBFD BS</w:t>
      </w:r>
      <w:r>
        <w:tab/>
        <w:t>ZTE Corporation, Sanechips</w:t>
      </w:r>
    </w:p>
    <w:p w14:paraId="6C325E19" w14:textId="77777777" w:rsidR="009C648E" w:rsidRDefault="009C648E" w:rsidP="009C648E">
      <w:pPr>
        <w:spacing w:after="0"/>
      </w:pPr>
      <w:r>
        <w:t>R4-2412913</w:t>
      </w:r>
      <w:r>
        <w:tab/>
        <w:t>SBFD general aspects</w:t>
      </w:r>
      <w:r>
        <w:tab/>
        <w:t>Ericsson</w:t>
      </w:r>
    </w:p>
    <w:p w14:paraId="6350E189" w14:textId="77777777" w:rsidR="009C648E" w:rsidRDefault="009C648E" w:rsidP="009C648E">
      <w:pPr>
        <w:spacing w:after="0"/>
      </w:pPr>
      <w:r>
        <w:t>R4-2412914</w:t>
      </w:r>
      <w:r>
        <w:tab/>
        <w:t>Potentially new SBFD BS RF requirements</w:t>
      </w:r>
      <w:r>
        <w:tab/>
        <w:t>Ericsson</w:t>
      </w:r>
    </w:p>
    <w:p w14:paraId="30E939BC" w14:textId="77777777" w:rsidR="009C648E" w:rsidRDefault="009C648E" w:rsidP="009C648E">
      <w:pPr>
        <w:spacing w:after="0"/>
      </w:pPr>
      <w:r>
        <w:t>R4-2412915</w:t>
      </w:r>
      <w:r>
        <w:tab/>
        <w:t>Impact on SBFD BS RF TX requirements</w:t>
      </w:r>
      <w:r>
        <w:tab/>
        <w:t>Ericsson</w:t>
      </w:r>
    </w:p>
    <w:p w14:paraId="7E58A986" w14:textId="77777777" w:rsidR="009C648E" w:rsidRDefault="009C648E" w:rsidP="009C648E">
      <w:pPr>
        <w:spacing w:after="0"/>
      </w:pPr>
      <w:r>
        <w:t>R4-2412916</w:t>
      </w:r>
      <w:r>
        <w:tab/>
        <w:t>Impact on SBFD BS RF RX requirements</w:t>
      </w:r>
      <w:r>
        <w:tab/>
        <w:t>Ericsson</w:t>
      </w:r>
    </w:p>
    <w:p w14:paraId="2A6C7DC8" w14:textId="77777777" w:rsidR="009C648E" w:rsidRDefault="009C648E" w:rsidP="009C648E">
      <w:pPr>
        <w:spacing w:after="0"/>
      </w:pPr>
      <w:r>
        <w:t>R4-2413081</w:t>
      </w:r>
      <w:r>
        <w:tab/>
        <w:t>Discussion on RRM aspects of R19 SBFD</w:t>
      </w:r>
      <w:r>
        <w:tab/>
        <w:t>ZTE Corporation, Sanechips</w:t>
      </w:r>
    </w:p>
    <w:p w14:paraId="1F221E20" w14:textId="77777777" w:rsidR="009C648E" w:rsidRDefault="009C648E" w:rsidP="009C648E">
      <w:pPr>
        <w:spacing w:after="0"/>
      </w:pPr>
      <w:r>
        <w:t>R4-2413209</w:t>
      </w:r>
      <w:r>
        <w:tab/>
        <w:t>Discussion on SBFD</w:t>
      </w:r>
      <w:r>
        <w:tab/>
        <w:t>MediaTek inc.</w:t>
      </w:r>
    </w:p>
    <w:p w14:paraId="7AEA7B80" w14:textId="77777777" w:rsidR="009C648E" w:rsidRDefault="009C648E" w:rsidP="009C648E">
      <w:pPr>
        <w:spacing w:after="0"/>
      </w:pPr>
      <w:r>
        <w:t>R4-2413235</w:t>
      </w:r>
      <w:r>
        <w:tab/>
        <w:t>On existing BS RF RX requirements for SBFD operation</w:t>
      </w:r>
      <w:r>
        <w:tab/>
        <w:t>Nokia</w:t>
      </w:r>
    </w:p>
    <w:p w14:paraId="1090E174" w14:textId="77777777" w:rsidR="009C648E" w:rsidRDefault="009C648E" w:rsidP="009C648E">
      <w:pPr>
        <w:spacing w:after="0"/>
      </w:pPr>
      <w:r>
        <w:t>R4-2413236</w:t>
      </w:r>
      <w:r>
        <w:tab/>
        <w:t>On existing BS RF TX requirements for SBFD operation</w:t>
      </w:r>
      <w:r>
        <w:tab/>
        <w:t>Nokia</w:t>
      </w:r>
    </w:p>
    <w:p w14:paraId="2125CDAC" w14:textId="77777777" w:rsidR="009C648E" w:rsidRDefault="009C648E" w:rsidP="009C648E">
      <w:pPr>
        <w:spacing w:after="0"/>
      </w:pPr>
      <w:r>
        <w:t>R4-2413237</w:t>
      </w:r>
      <w:r>
        <w:tab/>
        <w:t>On potentially new BS RF requirements for SBFD operation</w:t>
      </w:r>
      <w:r>
        <w:tab/>
        <w:t>Nokia</w:t>
      </w:r>
    </w:p>
    <w:p w14:paraId="4250119B" w14:textId="77777777" w:rsidR="009C648E" w:rsidRDefault="009C648E" w:rsidP="009C648E">
      <w:pPr>
        <w:spacing w:after="0"/>
      </w:pPr>
      <w:r>
        <w:t>R4-2413238</w:t>
      </w:r>
      <w:r>
        <w:tab/>
        <w:t>On SBFD system parameters</w:t>
      </w:r>
      <w:r>
        <w:tab/>
        <w:t>Nokia</w:t>
      </w:r>
    </w:p>
    <w:p w14:paraId="14C04426" w14:textId="77777777" w:rsidR="009C648E" w:rsidRDefault="009C648E" w:rsidP="009C648E">
      <w:pPr>
        <w:spacing w:after="0"/>
      </w:pPr>
      <w:r>
        <w:t>R4-2413283</w:t>
      </w:r>
      <w:r>
        <w:tab/>
        <w:t>On modification of existing TX RF requirements for SBFD</w:t>
      </w:r>
      <w:r>
        <w:tab/>
        <w:t>Huawei, HiSilicon</w:t>
      </w:r>
    </w:p>
    <w:p w14:paraId="2F031B4E" w14:textId="77777777" w:rsidR="009C648E" w:rsidRDefault="009C648E" w:rsidP="009C648E">
      <w:pPr>
        <w:spacing w:after="0"/>
      </w:pPr>
      <w:r>
        <w:t>R4-2413284</w:t>
      </w:r>
      <w:r>
        <w:tab/>
        <w:t>On modification of existing RX RF requirements for SBFD</w:t>
      </w:r>
      <w:r>
        <w:tab/>
        <w:t>Huawei, HiSilicon</w:t>
      </w:r>
    </w:p>
    <w:p w14:paraId="253B4D57" w14:textId="77777777" w:rsidR="009C648E" w:rsidRDefault="009C648E" w:rsidP="009C648E">
      <w:pPr>
        <w:spacing w:after="0"/>
      </w:pPr>
      <w:r>
        <w:t>R4-2413407</w:t>
      </w:r>
      <w:r>
        <w:tab/>
        <w:t>Topic summary for [112][307] NR_duplex_evo_General</w:t>
      </w:r>
      <w:r>
        <w:tab/>
        <w:t>Moderator (Samsung)</w:t>
      </w:r>
    </w:p>
    <w:p w14:paraId="6F12B973" w14:textId="77777777" w:rsidR="009C648E" w:rsidRDefault="009C648E" w:rsidP="009C648E">
      <w:pPr>
        <w:spacing w:after="0"/>
      </w:pPr>
      <w:r>
        <w:t>R4-2413408</w:t>
      </w:r>
      <w:r>
        <w:tab/>
        <w:t>Topic summary for [112][308] NR_duplex_evo_BSRF</w:t>
      </w:r>
      <w:r>
        <w:tab/>
        <w:t>Moderator (Huawei)</w:t>
      </w:r>
    </w:p>
    <w:p w14:paraId="3C616F7B" w14:textId="77777777" w:rsidR="009C648E" w:rsidRDefault="009C648E" w:rsidP="009C648E">
      <w:pPr>
        <w:spacing w:after="0"/>
      </w:pPr>
      <w:r>
        <w:t>R4-2413454</w:t>
      </w:r>
      <w:r>
        <w:tab/>
        <w:t>RRM requirements for SBFD</w:t>
      </w:r>
      <w:r>
        <w:tab/>
        <w:t>Qualcomm Incorporated</w:t>
      </w:r>
    </w:p>
    <w:p w14:paraId="00FEA185" w14:textId="77777777" w:rsidR="009C648E" w:rsidRDefault="009C648E" w:rsidP="009C648E">
      <w:pPr>
        <w:spacing w:after="0"/>
      </w:pPr>
      <w:r>
        <w:t>R4-2413507</w:t>
      </w:r>
      <w:r>
        <w:tab/>
        <w:t>Ad-hoc meeting minutes for [112][307] NR_duplex_evo_General</w:t>
      </w:r>
      <w:r>
        <w:tab/>
        <w:t>Samsung</w:t>
      </w:r>
    </w:p>
    <w:p w14:paraId="43872B01" w14:textId="77777777" w:rsidR="009C648E" w:rsidRDefault="009C648E" w:rsidP="009C648E">
      <w:pPr>
        <w:spacing w:after="0"/>
      </w:pPr>
      <w:r>
        <w:t>R4-2413513</w:t>
      </w:r>
      <w:r>
        <w:tab/>
        <w:t>LS to RAN1 on clarification of section 12.2.1 of TR 38.858</w:t>
      </w:r>
      <w:r>
        <w:tab/>
        <w:t>Charter Communications, Inc.</w:t>
      </w:r>
    </w:p>
    <w:p w14:paraId="3389AE57" w14:textId="77777777" w:rsidR="009C648E" w:rsidRDefault="009C648E" w:rsidP="009C648E">
      <w:pPr>
        <w:spacing w:after="0"/>
      </w:pPr>
      <w:r>
        <w:t>R4-2413514</w:t>
      </w:r>
      <w:r>
        <w:tab/>
        <w:t>Way Forward for [112][307] NR_duplex_evo_General</w:t>
      </w:r>
      <w:r>
        <w:tab/>
        <w:t>Samsung</w:t>
      </w:r>
    </w:p>
    <w:p w14:paraId="43F210E7" w14:textId="77777777" w:rsidR="009C648E" w:rsidRDefault="009C648E" w:rsidP="009C648E">
      <w:pPr>
        <w:spacing w:after="0"/>
      </w:pPr>
      <w:r>
        <w:t>R4-2413515</w:t>
      </w:r>
      <w:r>
        <w:tab/>
        <w:t>Way Forward for [112][308] NR_duplex_evo_BSRF</w:t>
      </w:r>
      <w:r>
        <w:tab/>
        <w:t>Huawei</w:t>
      </w:r>
    </w:p>
    <w:p w14:paraId="6A8E8FB4" w14:textId="387F4AD4" w:rsidR="00AF59DC" w:rsidRPr="00AF59DC" w:rsidRDefault="009C648E" w:rsidP="009C648E">
      <w:pPr>
        <w:spacing w:after="0"/>
      </w:pPr>
      <w:r>
        <w:t>R4-2413900</w:t>
      </w:r>
      <w:r>
        <w:tab/>
        <w:t>WF on SBFD RRM</w:t>
      </w:r>
      <w:r>
        <w:tab/>
        <w:t>Huawei, HiSilicon</w:t>
      </w:r>
    </w:p>
    <w:p w14:paraId="7D15AEF4" w14:textId="77777777" w:rsidR="00AF59DC" w:rsidRDefault="00AF59DC" w:rsidP="004F218A">
      <w:pPr>
        <w:tabs>
          <w:tab w:val="left" w:pos="567"/>
        </w:tabs>
        <w:overflowPunct/>
        <w:autoSpaceDE/>
        <w:autoSpaceDN/>
        <w:snapToGrid w:val="0"/>
        <w:spacing w:after="0"/>
        <w:textAlignment w:val="auto"/>
        <w:rPr>
          <w:rFonts w:ascii="Arial" w:hAnsi="Arial" w:cs="Arial"/>
          <w:bCs/>
        </w:rPr>
      </w:pPr>
    </w:p>
    <w:p w14:paraId="407720DC" w14:textId="51C94E2D" w:rsidR="009840CD" w:rsidRDefault="009840CD" w:rsidP="009840CD">
      <w:pPr>
        <w:pStyle w:val="FP"/>
        <w:rPr>
          <w:sz w:val="12"/>
          <w:szCs w:val="12"/>
        </w:rPr>
      </w:pPr>
      <w:r>
        <w:rPr>
          <w:sz w:val="12"/>
          <w:szCs w:val="12"/>
        </w:rPr>
        <w:tab/>
        <w:t>30.04.2024</w:t>
      </w:r>
      <w:r>
        <w:rPr>
          <w:sz w:val="12"/>
          <w:szCs w:val="12"/>
        </w:rPr>
        <w:tab/>
      </w:r>
      <w:r>
        <w:rPr>
          <w:sz w:val="12"/>
          <w:szCs w:val="12"/>
        </w:rPr>
        <w:tab/>
        <w:t>minor adaptations for RAN #104</w:t>
      </w:r>
    </w:p>
    <w:p w14:paraId="5643B6F4" w14:textId="7C50A53C" w:rsidR="003D087F" w:rsidRDefault="003D087F" w:rsidP="003D087F">
      <w:pPr>
        <w:pStyle w:val="FP"/>
        <w:rPr>
          <w:sz w:val="12"/>
          <w:szCs w:val="12"/>
        </w:rPr>
      </w:pPr>
      <w:r>
        <w:rPr>
          <w:sz w:val="12"/>
          <w:szCs w:val="12"/>
        </w:rPr>
        <w:tab/>
        <w:t>1</w:t>
      </w:r>
      <w:r w:rsidR="00B23CF9">
        <w:rPr>
          <w:sz w:val="12"/>
          <w:szCs w:val="12"/>
        </w:rPr>
        <w:t>6</w:t>
      </w:r>
      <w:r>
        <w:rPr>
          <w:sz w:val="12"/>
          <w:szCs w:val="12"/>
        </w:rPr>
        <w:t>.</w:t>
      </w:r>
      <w:r w:rsidR="00B23CF9">
        <w:rPr>
          <w:sz w:val="12"/>
          <w:szCs w:val="12"/>
        </w:rPr>
        <w:t>02</w:t>
      </w:r>
      <w:r>
        <w:rPr>
          <w:sz w:val="12"/>
          <w:szCs w:val="12"/>
        </w:rPr>
        <w:t>.202</w:t>
      </w:r>
      <w:r w:rsidR="00B23CF9">
        <w:rPr>
          <w:sz w:val="12"/>
          <w:szCs w:val="12"/>
        </w:rPr>
        <w:t>4</w:t>
      </w:r>
      <w:r>
        <w:rPr>
          <w:sz w:val="12"/>
          <w:szCs w:val="12"/>
        </w:rPr>
        <w:tab/>
      </w:r>
      <w:r>
        <w:rPr>
          <w:sz w:val="12"/>
          <w:szCs w:val="12"/>
        </w:rPr>
        <w:tab/>
        <w:t>minor adaptations for RAN #10</w:t>
      </w:r>
      <w:r w:rsidR="00B23CF9">
        <w:rPr>
          <w:sz w:val="12"/>
          <w:szCs w:val="12"/>
        </w:rPr>
        <w:t>3</w:t>
      </w:r>
    </w:p>
    <w:p w14:paraId="54BAD071" w14:textId="77777777" w:rsidR="00B23CF9" w:rsidRDefault="00B23CF9" w:rsidP="00B23CF9">
      <w:pPr>
        <w:pStyle w:val="FP"/>
        <w:rPr>
          <w:sz w:val="12"/>
          <w:szCs w:val="12"/>
        </w:rPr>
      </w:pPr>
      <w:r>
        <w:rPr>
          <w:sz w:val="12"/>
          <w:szCs w:val="12"/>
        </w:rPr>
        <w:tab/>
        <w:t>10.11.2023</w:t>
      </w:r>
      <w:r>
        <w:rPr>
          <w:sz w:val="12"/>
          <w:szCs w:val="12"/>
        </w:rPr>
        <w:tab/>
      </w:r>
      <w:r>
        <w:rPr>
          <w:sz w:val="12"/>
          <w:szCs w:val="12"/>
        </w:rPr>
        <w:tab/>
        <w:t>minor adaptations for RAN #102</w:t>
      </w:r>
    </w:p>
    <w:p w14:paraId="5E89B45A" w14:textId="725A2069" w:rsidR="005C00CB" w:rsidRDefault="005C00CB" w:rsidP="005C00CB">
      <w:pPr>
        <w:pStyle w:val="FP"/>
        <w:rPr>
          <w:sz w:val="12"/>
          <w:szCs w:val="12"/>
        </w:rPr>
      </w:pPr>
      <w:r>
        <w:rPr>
          <w:sz w:val="12"/>
          <w:szCs w:val="12"/>
        </w:rPr>
        <w:tab/>
        <w:t>02.08.2023</w:t>
      </w:r>
      <w:r>
        <w:rPr>
          <w:sz w:val="12"/>
          <w:szCs w:val="12"/>
        </w:rPr>
        <w:tab/>
      </w:r>
      <w:r>
        <w:rPr>
          <w:sz w:val="12"/>
          <w:szCs w:val="12"/>
        </w:rPr>
        <w:tab/>
        <w:t>minor adaptations for RAN #101</w:t>
      </w:r>
    </w:p>
    <w:p w14:paraId="7EB7F30B" w14:textId="3B03FCA7" w:rsidR="00DB37C0" w:rsidRDefault="00DB37C0" w:rsidP="00DB37C0">
      <w:pPr>
        <w:pStyle w:val="FP"/>
        <w:rPr>
          <w:sz w:val="12"/>
          <w:szCs w:val="12"/>
        </w:rPr>
      </w:pPr>
      <w:r>
        <w:rPr>
          <w:sz w:val="12"/>
          <w:szCs w:val="12"/>
        </w:rPr>
        <w:tab/>
        <w:t>26.04.2023</w:t>
      </w:r>
      <w:r>
        <w:rPr>
          <w:sz w:val="12"/>
          <w:szCs w:val="12"/>
        </w:rPr>
        <w:tab/>
      </w:r>
      <w:r>
        <w:rPr>
          <w:sz w:val="12"/>
          <w:szCs w:val="12"/>
        </w:rPr>
        <w:tab/>
        <w:t>minor adaptations for RAN #100</w:t>
      </w:r>
    </w:p>
    <w:p w14:paraId="79E7CBDB" w14:textId="72C12DD8" w:rsidR="00665963" w:rsidRDefault="00665963" w:rsidP="00665963">
      <w:pPr>
        <w:pStyle w:val="FP"/>
        <w:rPr>
          <w:sz w:val="12"/>
          <w:szCs w:val="12"/>
        </w:rPr>
      </w:pPr>
      <w:r>
        <w:rPr>
          <w:sz w:val="12"/>
          <w:szCs w:val="12"/>
        </w:rPr>
        <w:tab/>
        <w:t>01.02.2023</w:t>
      </w:r>
      <w:r>
        <w:rPr>
          <w:sz w:val="12"/>
          <w:szCs w:val="12"/>
        </w:rPr>
        <w:tab/>
      </w:r>
      <w:r>
        <w:rPr>
          <w:sz w:val="12"/>
          <w:szCs w:val="12"/>
        </w:rPr>
        <w:tab/>
        <w:t>minor adaptations for RAN #99</w:t>
      </w:r>
    </w:p>
    <w:p w14:paraId="2D12382C" w14:textId="4C163CD2" w:rsidR="002F6ED2" w:rsidRDefault="002F6ED2" w:rsidP="002F6ED2">
      <w:pPr>
        <w:pStyle w:val="FP"/>
        <w:rPr>
          <w:sz w:val="12"/>
          <w:szCs w:val="12"/>
        </w:rPr>
      </w:pPr>
      <w:r>
        <w:rPr>
          <w:sz w:val="12"/>
          <w:szCs w:val="12"/>
        </w:rPr>
        <w:tab/>
        <w:t>27.10.2022</w:t>
      </w:r>
      <w:r>
        <w:rPr>
          <w:sz w:val="12"/>
          <w:szCs w:val="12"/>
        </w:rPr>
        <w:tab/>
      </w:r>
      <w:r>
        <w:rPr>
          <w:sz w:val="12"/>
          <w:szCs w:val="12"/>
        </w:rPr>
        <w:tab/>
        <w:t>minor adaptations for RAN #98e</w:t>
      </w: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lastRenderedPageBreak/>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447900">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2B6C2" w14:textId="77777777" w:rsidR="00B86A49" w:rsidRDefault="00B86A49">
      <w:r>
        <w:separator/>
      </w:r>
    </w:p>
  </w:endnote>
  <w:endnote w:type="continuationSeparator" w:id="0">
    <w:p w14:paraId="2E1839C2" w14:textId="77777777" w:rsidR="00B86A49" w:rsidRDefault="00B8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ac"/>
    </w:pPr>
    <w:r>
      <w:rPr>
        <w:rStyle w:val="ae"/>
      </w:rPr>
      <w:fldChar w:fldCharType="begin"/>
    </w:r>
    <w:r w:rsidR="00C21339">
      <w:rPr>
        <w:rStyle w:val="ae"/>
      </w:rPr>
      <w:instrText xml:space="preserve"> PAGE </w:instrText>
    </w:r>
    <w:r>
      <w:rPr>
        <w:rStyle w:val="ae"/>
      </w:rPr>
      <w:fldChar w:fldCharType="separate"/>
    </w:r>
    <w:r w:rsidR="006A7BCB">
      <w:rPr>
        <w:rStyle w:val="ae"/>
      </w:rPr>
      <w:t>3</w:t>
    </w:r>
    <w:r>
      <w:rPr>
        <w:rStyle w:val="ae"/>
      </w:rPr>
      <w:fldChar w:fldCharType="end"/>
    </w:r>
    <w:r w:rsidR="00C21339">
      <w:rPr>
        <w:rStyle w:val="ae"/>
      </w:rPr>
      <w:t xml:space="preserve"> / </w:t>
    </w:r>
    <w:r>
      <w:rPr>
        <w:rStyle w:val="ae"/>
      </w:rPr>
      <w:fldChar w:fldCharType="begin"/>
    </w:r>
    <w:r w:rsidR="00C21339">
      <w:rPr>
        <w:rStyle w:val="ae"/>
      </w:rPr>
      <w:instrText xml:space="preserve"> NUMPAGES </w:instrText>
    </w:r>
    <w:r>
      <w:rPr>
        <w:rStyle w:val="ae"/>
      </w:rPr>
      <w:fldChar w:fldCharType="separate"/>
    </w:r>
    <w:r w:rsidR="006A7BCB">
      <w:rPr>
        <w:rStyle w:val="ae"/>
      </w:rPr>
      <w:t>3</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1E8D" w14:textId="77777777" w:rsidR="00B86A49" w:rsidRDefault="00B86A49">
      <w:r>
        <w:separator/>
      </w:r>
    </w:p>
  </w:footnote>
  <w:footnote w:type="continuationSeparator" w:id="0">
    <w:p w14:paraId="6F4D252A" w14:textId="77777777" w:rsidR="00B86A49" w:rsidRDefault="00B86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10783F"/>
    <w:multiLevelType w:val="multilevel"/>
    <w:tmpl w:val="1310783F"/>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9E302B"/>
    <w:multiLevelType w:val="multilevel"/>
    <w:tmpl w:val="1B9E302B"/>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 w15:restartNumberingAfterBreak="0">
    <w:nsid w:val="1C3B4A22"/>
    <w:multiLevelType w:val="hybridMultilevel"/>
    <w:tmpl w:val="B14067C2"/>
    <w:lvl w:ilvl="0" w:tplc="40F099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F322EC"/>
    <w:multiLevelType w:val="multilevel"/>
    <w:tmpl w:val="67EE77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A96221"/>
    <w:multiLevelType w:val="multilevel"/>
    <w:tmpl w:val="22A96221"/>
    <w:lvl w:ilvl="0">
      <w:start w:val="1"/>
      <w:numFmt w:val="bullet"/>
      <w:lvlText w:val="•"/>
      <w:lvlJc w:val="left"/>
      <w:pPr>
        <w:tabs>
          <w:tab w:val="left" w:pos="0"/>
        </w:tabs>
        <w:ind w:left="420" w:hanging="420"/>
      </w:pPr>
      <w:rPr>
        <w:rFonts w:ascii="Arial" w:hAnsi="Arial" w:cs="Arial" w:hint="default"/>
      </w:rPr>
    </w:lvl>
    <w:lvl w:ilvl="1">
      <w:numFmt w:val="bullet"/>
      <w:lvlText w:val="-"/>
      <w:lvlJc w:val="left"/>
      <w:pPr>
        <w:tabs>
          <w:tab w:val="left" w:pos="0"/>
        </w:tabs>
        <w:ind w:left="840" w:hanging="420"/>
      </w:pPr>
      <w:rPr>
        <w:rFonts w:ascii="Times" w:hAnsi="Times" w:cs="Times"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Times" w:hAnsi="Times" w:cs="Times" w:hint="default"/>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o"/>
      <w:lvlJc w:val="left"/>
      <w:pPr>
        <w:tabs>
          <w:tab w:val="left" w:pos="0"/>
        </w:tabs>
        <w:ind w:left="2520" w:hanging="420"/>
      </w:pPr>
      <w:rPr>
        <w:rFonts w:ascii="Courier New" w:hAnsi="Courier New" w:cs="Courier New"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C95E7C"/>
    <w:multiLevelType w:val="multilevel"/>
    <w:tmpl w:val="30C95E7C"/>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o"/>
      <w:lvlJc w:val="left"/>
      <w:pPr>
        <w:tabs>
          <w:tab w:val="left" w:pos="0"/>
        </w:tabs>
        <w:ind w:left="2160" w:hanging="360"/>
      </w:pPr>
      <w:rPr>
        <w:rFonts w:ascii="Courier New" w:hAnsi="Courier New" w:cs="Courier New" w:hint="default"/>
      </w:rPr>
    </w:lvl>
    <w:lvl w:ilvl="3">
      <w:start w:val="1"/>
      <w:numFmt w:val="bullet"/>
      <w:lvlText w:val="-"/>
      <w:lvlJc w:val="left"/>
      <w:pPr>
        <w:tabs>
          <w:tab w:val="left" w:pos="0"/>
        </w:tabs>
        <w:ind w:left="2880" w:hanging="360"/>
      </w:pPr>
      <w:rPr>
        <w:rFonts w:ascii="Times" w:hAnsi="Times" w:cs="Times"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A562AB"/>
    <w:multiLevelType w:val="multilevel"/>
    <w:tmpl w:val="37A562AB"/>
    <w:lvl w:ilvl="0">
      <w:numFmt w:val="bullet"/>
      <w:lvlText w:val="-"/>
      <w:lvlJc w:val="left"/>
      <w:pPr>
        <w:tabs>
          <w:tab w:val="left" w:pos="0"/>
        </w:tabs>
        <w:ind w:left="420" w:hanging="420"/>
      </w:pPr>
      <w:rPr>
        <w:rFonts w:ascii="Times New Roman" w:hAnsi="Times New Roman" w:cs="Times New Roman"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6"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F5651A"/>
    <w:multiLevelType w:val="multilevel"/>
    <w:tmpl w:val="42F5651A"/>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82F6B8C"/>
    <w:multiLevelType w:val="hybridMultilevel"/>
    <w:tmpl w:val="2CA415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D605F6"/>
    <w:multiLevelType w:val="multilevel"/>
    <w:tmpl w:val="48D605F6"/>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4C7149B7"/>
    <w:multiLevelType w:val="multilevel"/>
    <w:tmpl w:val="5972EE64"/>
    <w:lvl w:ilvl="0">
      <w:start w:val="150"/>
      <w:numFmt w:val="bullet"/>
      <w:lvlText w:val="-"/>
      <w:lvlJc w:val="left"/>
      <w:pPr>
        <w:tabs>
          <w:tab w:val="num" w:pos="0"/>
        </w:tabs>
        <w:ind w:left="720" w:hanging="360"/>
      </w:pPr>
      <w:rPr>
        <w:rFonts w:ascii="Times" w:hAnsi="Times" w:cs="Time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07B4EAF"/>
    <w:multiLevelType w:val="hybridMultilevel"/>
    <w:tmpl w:val="AE880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B73482"/>
    <w:multiLevelType w:val="multilevel"/>
    <w:tmpl w:val="58B73482"/>
    <w:lvl w:ilvl="0">
      <w:start w:val="1"/>
      <w:numFmt w:val="bullet"/>
      <w:lvlText w:val=""/>
      <w:lvlJc w:val="left"/>
      <w:pPr>
        <w:ind w:left="936" w:hanging="360"/>
      </w:pPr>
      <w:rPr>
        <w:rFonts w:ascii="Symbol" w:hAnsi="Symbol" w:hint="default"/>
        <w:lang w:val="en-GB"/>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58FD2F58"/>
    <w:multiLevelType w:val="hybridMultilevel"/>
    <w:tmpl w:val="731E9E7E"/>
    <w:lvl w:ilvl="0" w:tplc="DC400424">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257A0386">
      <w:start w:val="1"/>
      <w:numFmt w:val="bullet"/>
      <w:lvlText w:val=""/>
      <w:lvlJc w:val="left"/>
      <w:pPr>
        <w:tabs>
          <w:tab w:val="num" w:pos="1800"/>
        </w:tabs>
        <w:ind w:left="1800" w:hanging="360"/>
      </w:pPr>
      <w:rPr>
        <w:rFonts w:ascii="Symbol" w:hAnsi="Symbol" w:hint="default"/>
      </w:rPr>
    </w:lvl>
    <w:lvl w:ilvl="3" w:tplc="69E84174">
      <w:start w:val="1"/>
      <w:numFmt w:val="bullet"/>
      <w:lvlText w:val=""/>
      <w:lvlJc w:val="left"/>
      <w:pPr>
        <w:tabs>
          <w:tab w:val="num" w:pos="2520"/>
        </w:tabs>
        <w:ind w:left="2520" w:hanging="360"/>
      </w:pPr>
      <w:rPr>
        <w:rFonts w:ascii="Symbol" w:hAnsi="Symbol" w:hint="default"/>
      </w:rPr>
    </w:lvl>
    <w:lvl w:ilvl="4" w:tplc="56B6EADE">
      <w:start w:val="1"/>
      <w:numFmt w:val="bullet"/>
      <w:lvlText w:val=""/>
      <w:lvlJc w:val="left"/>
      <w:pPr>
        <w:tabs>
          <w:tab w:val="num" w:pos="3240"/>
        </w:tabs>
        <w:ind w:left="3240" w:hanging="360"/>
      </w:pPr>
      <w:rPr>
        <w:rFonts w:ascii="Symbol" w:hAnsi="Symbol" w:hint="default"/>
      </w:rPr>
    </w:lvl>
    <w:lvl w:ilvl="5" w:tplc="E4A88DA2">
      <w:start w:val="1"/>
      <w:numFmt w:val="bullet"/>
      <w:lvlText w:val=""/>
      <w:lvlJc w:val="left"/>
      <w:pPr>
        <w:tabs>
          <w:tab w:val="num" w:pos="3960"/>
        </w:tabs>
        <w:ind w:left="3960" w:hanging="360"/>
      </w:pPr>
      <w:rPr>
        <w:rFonts w:ascii="Symbol" w:hAnsi="Symbol" w:hint="default"/>
      </w:rPr>
    </w:lvl>
    <w:lvl w:ilvl="6" w:tplc="EA14A82A">
      <w:start w:val="1"/>
      <w:numFmt w:val="bullet"/>
      <w:lvlText w:val=""/>
      <w:lvlJc w:val="left"/>
      <w:pPr>
        <w:tabs>
          <w:tab w:val="num" w:pos="4680"/>
        </w:tabs>
        <w:ind w:left="4680" w:hanging="360"/>
      </w:pPr>
      <w:rPr>
        <w:rFonts w:ascii="Symbol" w:hAnsi="Symbol" w:hint="default"/>
      </w:rPr>
    </w:lvl>
    <w:lvl w:ilvl="7" w:tplc="D4E4CDE6">
      <w:start w:val="1"/>
      <w:numFmt w:val="bullet"/>
      <w:lvlText w:val=""/>
      <w:lvlJc w:val="left"/>
      <w:pPr>
        <w:tabs>
          <w:tab w:val="num" w:pos="5400"/>
        </w:tabs>
        <w:ind w:left="5400" w:hanging="360"/>
      </w:pPr>
      <w:rPr>
        <w:rFonts w:ascii="Symbol" w:hAnsi="Symbol" w:hint="default"/>
      </w:rPr>
    </w:lvl>
    <w:lvl w:ilvl="8" w:tplc="663C81EA">
      <w:start w:val="1"/>
      <w:numFmt w:val="bullet"/>
      <w:lvlText w:val=""/>
      <w:lvlJc w:val="left"/>
      <w:pPr>
        <w:tabs>
          <w:tab w:val="num" w:pos="6120"/>
        </w:tabs>
        <w:ind w:left="6120" w:hanging="360"/>
      </w:pPr>
      <w:rPr>
        <w:rFonts w:ascii="Symbol" w:hAnsi="Symbol" w:hint="default"/>
      </w:rPr>
    </w:lvl>
  </w:abstractNum>
  <w:abstractNum w:abstractNumId="27"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8"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1D2007D"/>
    <w:multiLevelType w:val="hybridMultilevel"/>
    <w:tmpl w:val="CA026868"/>
    <w:lvl w:ilvl="0" w:tplc="F57C358C">
      <w:start w:val="1"/>
      <w:numFmt w:val="bullet"/>
      <w:lvlText w:val=""/>
      <w:lvlJc w:val="left"/>
      <w:pPr>
        <w:tabs>
          <w:tab w:val="num" w:pos="-187"/>
        </w:tabs>
        <w:ind w:left="-187" w:hanging="360"/>
      </w:pPr>
      <w:rPr>
        <w:rFonts w:ascii="Symbol" w:hAnsi="Symbol" w:hint="default"/>
      </w:rPr>
    </w:lvl>
    <w:lvl w:ilvl="1" w:tplc="98E0790E">
      <w:start w:val="1"/>
      <w:numFmt w:val="bullet"/>
      <w:lvlText w:val=""/>
      <w:lvlJc w:val="left"/>
      <w:pPr>
        <w:tabs>
          <w:tab w:val="num" w:pos="533"/>
        </w:tabs>
        <w:ind w:left="533" w:hanging="360"/>
      </w:pPr>
      <w:rPr>
        <w:rFonts w:ascii="Symbol" w:hAnsi="Symbol" w:hint="default"/>
      </w:rPr>
    </w:lvl>
    <w:lvl w:ilvl="2" w:tplc="B30C80BE">
      <w:start w:val="1"/>
      <w:numFmt w:val="bullet"/>
      <w:lvlText w:val=""/>
      <w:lvlJc w:val="left"/>
      <w:pPr>
        <w:tabs>
          <w:tab w:val="num" w:pos="1253"/>
        </w:tabs>
        <w:ind w:left="1253" w:hanging="360"/>
      </w:pPr>
      <w:rPr>
        <w:rFonts w:ascii="Symbol" w:hAnsi="Symbol" w:hint="default"/>
      </w:rPr>
    </w:lvl>
    <w:lvl w:ilvl="3" w:tplc="59C6995E">
      <w:start w:val="1"/>
      <w:numFmt w:val="bullet"/>
      <w:lvlText w:val=""/>
      <w:lvlJc w:val="left"/>
      <w:pPr>
        <w:tabs>
          <w:tab w:val="num" w:pos="1973"/>
        </w:tabs>
        <w:ind w:left="1973" w:hanging="360"/>
      </w:pPr>
      <w:rPr>
        <w:rFonts w:ascii="Symbol" w:hAnsi="Symbol" w:hint="default"/>
      </w:rPr>
    </w:lvl>
    <w:lvl w:ilvl="4" w:tplc="4FE458A8">
      <w:start w:val="1"/>
      <w:numFmt w:val="bullet"/>
      <w:lvlText w:val=""/>
      <w:lvlJc w:val="left"/>
      <w:pPr>
        <w:tabs>
          <w:tab w:val="num" w:pos="2693"/>
        </w:tabs>
        <w:ind w:left="2693" w:hanging="360"/>
      </w:pPr>
      <w:rPr>
        <w:rFonts w:ascii="Symbol" w:hAnsi="Symbol" w:hint="default"/>
      </w:rPr>
    </w:lvl>
    <w:lvl w:ilvl="5" w:tplc="831C3966">
      <w:start w:val="1"/>
      <w:numFmt w:val="bullet"/>
      <w:lvlText w:val=""/>
      <w:lvlJc w:val="left"/>
      <w:pPr>
        <w:tabs>
          <w:tab w:val="num" w:pos="3413"/>
        </w:tabs>
        <w:ind w:left="3413" w:hanging="360"/>
      </w:pPr>
      <w:rPr>
        <w:rFonts w:ascii="Symbol" w:hAnsi="Symbol" w:hint="default"/>
      </w:rPr>
    </w:lvl>
    <w:lvl w:ilvl="6" w:tplc="8B662DBA">
      <w:start w:val="1"/>
      <w:numFmt w:val="bullet"/>
      <w:lvlText w:val=""/>
      <w:lvlJc w:val="left"/>
      <w:pPr>
        <w:tabs>
          <w:tab w:val="num" w:pos="4133"/>
        </w:tabs>
        <w:ind w:left="4133" w:hanging="360"/>
      </w:pPr>
      <w:rPr>
        <w:rFonts w:ascii="Symbol" w:hAnsi="Symbol" w:hint="default"/>
      </w:rPr>
    </w:lvl>
    <w:lvl w:ilvl="7" w:tplc="B01A8C76">
      <w:start w:val="1"/>
      <w:numFmt w:val="bullet"/>
      <w:lvlText w:val=""/>
      <w:lvlJc w:val="left"/>
      <w:pPr>
        <w:tabs>
          <w:tab w:val="num" w:pos="4853"/>
        </w:tabs>
        <w:ind w:left="4853" w:hanging="360"/>
      </w:pPr>
      <w:rPr>
        <w:rFonts w:ascii="Symbol" w:hAnsi="Symbol" w:hint="default"/>
      </w:rPr>
    </w:lvl>
    <w:lvl w:ilvl="8" w:tplc="FAA8AB60">
      <w:start w:val="1"/>
      <w:numFmt w:val="bullet"/>
      <w:lvlText w:val=""/>
      <w:lvlJc w:val="left"/>
      <w:pPr>
        <w:tabs>
          <w:tab w:val="num" w:pos="5573"/>
        </w:tabs>
        <w:ind w:left="5573" w:hanging="360"/>
      </w:pPr>
      <w:rPr>
        <w:rFonts w:ascii="Symbol" w:hAnsi="Symbol" w:hint="default"/>
      </w:r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7061733"/>
    <w:multiLevelType w:val="multilevel"/>
    <w:tmpl w:val="67061733"/>
    <w:lvl w:ilvl="0">
      <w:start w:val="150"/>
      <w:numFmt w:val="bullet"/>
      <w:lvlText w:val="-"/>
      <w:lvlJc w:val="left"/>
      <w:pPr>
        <w:ind w:left="724" w:hanging="440"/>
      </w:pPr>
      <w:rPr>
        <w:rFonts w:ascii="Times" w:eastAsia="Batang" w:hAnsi="Times" w:cs="Times"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2" w15:restartNumberingAfterBreak="0">
    <w:nsid w:val="67771856"/>
    <w:multiLevelType w:val="hybridMultilevel"/>
    <w:tmpl w:val="854ACDF4"/>
    <w:lvl w:ilvl="0" w:tplc="DC400424">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B42ED3F8"/>
    <w:lvl w:ilvl="0" w:tplc="826E2E8C">
      <w:start w:val="1"/>
      <w:numFmt w:val="bullet"/>
      <w:pStyle w:val="Agreement"/>
      <w:lvlText w:val=""/>
      <w:lvlJc w:val="left"/>
      <w:pPr>
        <w:tabs>
          <w:tab w:val="num" w:pos="-765"/>
        </w:tabs>
        <w:ind w:left="-765" w:hanging="360"/>
      </w:pPr>
      <w:rPr>
        <w:rFonts w:ascii="Symbol" w:hAnsi="Symbol" w:hint="default"/>
        <w:b/>
        <w:i w:val="0"/>
        <w:strike w:val="0"/>
        <w:color w:val="auto"/>
        <w:sz w:val="22"/>
      </w:rPr>
    </w:lvl>
    <w:lvl w:ilvl="1" w:tplc="04090003">
      <w:start w:val="1"/>
      <w:numFmt w:val="bullet"/>
      <w:lvlText w:val="o"/>
      <w:lvlJc w:val="left"/>
      <w:pPr>
        <w:tabs>
          <w:tab w:val="num" w:pos="-944"/>
        </w:tabs>
        <w:ind w:left="-944" w:hanging="360"/>
      </w:pPr>
      <w:rPr>
        <w:rFonts w:ascii="Courier New" w:hAnsi="Courier New" w:cs="Courier New" w:hint="default"/>
      </w:rPr>
    </w:lvl>
    <w:lvl w:ilvl="2" w:tplc="04090005">
      <w:start w:val="1"/>
      <w:numFmt w:val="bullet"/>
      <w:lvlText w:val=""/>
      <w:lvlJc w:val="left"/>
      <w:pPr>
        <w:tabs>
          <w:tab w:val="num" w:pos="-224"/>
        </w:tabs>
        <w:ind w:left="-224" w:hanging="360"/>
      </w:pPr>
      <w:rPr>
        <w:rFonts w:ascii="Wingdings" w:hAnsi="Wingdings" w:hint="default"/>
      </w:rPr>
    </w:lvl>
    <w:lvl w:ilvl="3" w:tplc="04090001" w:tentative="1">
      <w:start w:val="1"/>
      <w:numFmt w:val="bullet"/>
      <w:lvlText w:val=""/>
      <w:lvlJc w:val="left"/>
      <w:pPr>
        <w:tabs>
          <w:tab w:val="num" w:pos="496"/>
        </w:tabs>
        <w:ind w:left="496" w:hanging="360"/>
      </w:pPr>
      <w:rPr>
        <w:rFonts w:ascii="Symbol" w:hAnsi="Symbol" w:hint="default"/>
      </w:rPr>
    </w:lvl>
    <w:lvl w:ilvl="4" w:tplc="04090003" w:tentative="1">
      <w:start w:val="1"/>
      <w:numFmt w:val="bullet"/>
      <w:lvlText w:val="o"/>
      <w:lvlJc w:val="left"/>
      <w:pPr>
        <w:tabs>
          <w:tab w:val="num" w:pos="1216"/>
        </w:tabs>
        <w:ind w:left="1216" w:hanging="360"/>
      </w:pPr>
      <w:rPr>
        <w:rFonts w:ascii="Courier New" w:hAnsi="Courier New" w:cs="Courier New" w:hint="default"/>
      </w:rPr>
    </w:lvl>
    <w:lvl w:ilvl="5" w:tplc="04090005" w:tentative="1">
      <w:start w:val="1"/>
      <w:numFmt w:val="bullet"/>
      <w:lvlText w:val=""/>
      <w:lvlJc w:val="left"/>
      <w:pPr>
        <w:tabs>
          <w:tab w:val="num" w:pos="1936"/>
        </w:tabs>
        <w:ind w:left="1936" w:hanging="360"/>
      </w:pPr>
      <w:rPr>
        <w:rFonts w:ascii="Wingdings" w:hAnsi="Wingdings" w:hint="default"/>
      </w:rPr>
    </w:lvl>
    <w:lvl w:ilvl="6" w:tplc="04090001" w:tentative="1">
      <w:start w:val="1"/>
      <w:numFmt w:val="bullet"/>
      <w:lvlText w:val=""/>
      <w:lvlJc w:val="left"/>
      <w:pPr>
        <w:tabs>
          <w:tab w:val="num" w:pos="2656"/>
        </w:tabs>
        <w:ind w:left="2656" w:hanging="360"/>
      </w:pPr>
      <w:rPr>
        <w:rFonts w:ascii="Symbol" w:hAnsi="Symbol" w:hint="default"/>
      </w:rPr>
    </w:lvl>
    <w:lvl w:ilvl="7" w:tplc="04090003" w:tentative="1">
      <w:start w:val="1"/>
      <w:numFmt w:val="bullet"/>
      <w:lvlText w:val="o"/>
      <w:lvlJc w:val="left"/>
      <w:pPr>
        <w:tabs>
          <w:tab w:val="num" w:pos="3376"/>
        </w:tabs>
        <w:ind w:left="3376" w:hanging="360"/>
      </w:pPr>
      <w:rPr>
        <w:rFonts w:ascii="Courier New" w:hAnsi="Courier New" w:cs="Courier New" w:hint="default"/>
      </w:rPr>
    </w:lvl>
    <w:lvl w:ilvl="8" w:tplc="04090005" w:tentative="1">
      <w:start w:val="1"/>
      <w:numFmt w:val="bullet"/>
      <w:lvlText w:val=""/>
      <w:lvlJc w:val="left"/>
      <w:pPr>
        <w:tabs>
          <w:tab w:val="num" w:pos="4096"/>
        </w:tabs>
        <w:ind w:left="4096" w:hanging="360"/>
      </w:pPr>
      <w:rPr>
        <w:rFonts w:ascii="Wingdings" w:hAnsi="Wingdings" w:hint="default"/>
      </w:rPr>
    </w:lvl>
  </w:abstractNum>
  <w:abstractNum w:abstractNumId="34" w15:restartNumberingAfterBreak="0">
    <w:nsid w:val="72EC12BD"/>
    <w:multiLevelType w:val="multilevel"/>
    <w:tmpl w:val="72EC12BD"/>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5" w15:restartNumberingAfterBreak="0">
    <w:nsid w:val="770E27E6"/>
    <w:multiLevelType w:val="hybridMultilevel"/>
    <w:tmpl w:val="0F10592C"/>
    <w:lvl w:ilvl="0" w:tplc="65D2C55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0" w15:restartNumberingAfterBreak="0">
    <w:nsid w:val="7FBF04B3"/>
    <w:multiLevelType w:val="multilevel"/>
    <w:tmpl w:val="7FBF04B3"/>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14"/>
  </w:num>
  <w:num w:numId="2">
    <w:abstractNumId w:val="0"/>
  </w:num>
  <w:num w:numId="3">
    <w:abstractNumId w:val="37"/>
  </w:num>
  <w:num w:numId="4">
    <w:abstractNumId w:val="30"/>
  </w:num>
  <w:num w:numId="5">
    <w:abstractNumId w:val="13"/>
  </w:num>
  <w:num w:numId="6">
    <w:abstractNumId w:val="38"/>
  </w:num>
  <w:num w:numId="7">
    <w:abstractNumId w:val="2"/>
  </w:num>
  <w:num w:numId="8">
    <w:abstractNumId w:val="11"/>
  </w:num>
  <w:num w:numId="9">
    <w:abstractNumId w:val="27"/>
  </w:num>
  <w:num w:numId="10">
    <w:abstractNumId w:val="39"/>
  </w:num>
  <w:num w:numId="11">
    <w:abstractNumId w:val="28"/>
  </w:num>
  <w:num w:numId="12">
    <w:abstractNumId w:val="23"/>
  </w:num>
  <w:num w:numId="13">
    <w:abstractNumId w:val="36"/>
  </w:num>
  <w:num w:numId="14">
    <w:abstractNumId w:val="8"/>
  </w:num>
  <w:num w:numId="15">
    <w:abstractNumId w:val="17"/>
  </w:num>
  <w:num w:numId="16">
    <w:abstractNumId w:val="6"/>
  </w:num>
  <w:num w:numId="17">
    <w:abstractNumId w:val="16"/>
  </w:num>
  <w:num w:numId="18">
    <w:abstractNumId w:val="9"/>
  </w:num>
  <w:num w:numId="19">
    <w:abstractNumId w:val="10"/>
  </w:num>
  <w:num w:numId="20">
    <w:abstractNumId w:val="34"/>
  </w:num>
  <w:num w:numId="21">
    <w:abstractNumId w:val="5"/>
  </w:num>
  <w:num w:numId="22">
    <w:abstractNumId w:val="19"/>
  </w:num>
  <w:num w:numId="23">
    <w:abstractNumId w:val="21"/>
  </w:num>
  <w:num w:numId="24">
    <w:abstractNumId w:val="3"/>
  </w:num>
  <w:num w:numId="25">
    <w:abstractNumId w:val="12"/>
  </w:num>
  <w:num w:numId="26">
    <w:abstractNumId w:val="1"/>
  </w:num>
  <w:num w:numId="27">
    <w:abstractNumId w:val="7"/>
  </w:num>
  <w:num w:numId="28">
    <w:abstractNumId w:val="22"/>
  </w:num>
  <w:num w:numId="29">
    <w:abstractNumId w:val="15"/>
  </w:num>
  <w:num w:numId="30">
    <w:abstractNumId w:val="25"/>
  </w:num>
  <w:num w:numId="31">
    <w:abstractNumId w:val="26"/>
  </w:num>
  <w:num w:numId="32">
    <w:abstractNumId w:val="32"/>
  </w:num>
  <w:num w:numId="33">
    <w:abstractNumId w:val="29"/>
  </w:num>
  <w:num w:numId="34">
    <w:abstractNumId w:val="4"/>
  </w:num>
  <w:num w:numId="35">
    <w:abstractNumId w:val="31"/>
  </w:num>
  <w:num w:numId="36">
    <w:abstractNumId w:val="20"/>
  </w:num>
  <w:num w:numId="37">
    <w:abstractNumId w:val="18"/>
  </w:num>
  <w:num w:numId="38">
    <w:abstractNumId w:val="40"/>
  </w:num>
  <w:num w:numId="39">
    <w:abstractNumId w:val="24"/>
  </w:num>
  <w:num w:numId="40">
    <w:abstractNumId w:val="33"/>
  </w:num>
  <w:num w:numId="41">
    <w:abstractNumId w:val="35"/>
  </w:num>
  <w:num w:numId="42">
    <w:abstractNumId w:val="33"/>
  </w:num>
  <w:num w:numId="43">
    <w:abstractNumId w:val="33"/>
  </w:num>
  <w:num w:numId="44">
    <w:abstractNumId w:val="33"/>
  </w:num>
  <w:num w:numId="45">
    <w:abstractNumId w:val="33"/>
  </w:num>
  <w:num w:numId="46">
    <w:abstractNumId w:val="33"/>
  </w:num>
  <w:num w:numId="47">
    <w:abstractNumId w:val="33"/>
  </w:num>
  <w:num w:numId="48">
    <w:abstractNumId w:val="33"/>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4456C"/>
    <w:rsid w:val="0005259B"/>
    <w:rsid w:val="00053FEE"/>
    <w:rsid w:val="00060AE4"/>
    <w:rsid w:val="000655FD"/>
    <w:rsid w:val="000746A7"/>
    <w:rsid w:val="000910BB"/>
    <w:rsid w:val="000926AF"/>
    <w:rsid w:val="000A3ED2"/>
    <w:rsid w:val="000C00FA"/>
    <w:rsid w:val="000C51AA"/>
    <w:rsid w:val="000D17BC"/>
    <w:rsid w:val="000D2186"/>
    <w:rsid w:val="000E4F35"/>
    <w:rsid w:val="000F6C1C"/>
    <w:rsid w:val="00110BAE"/>
    <w:rsid w:val="00116F4B"/>
    <w:rsid w:val="001229F4"/>
    <w:rsid w:val="00130E07"/>
    <w:rsid w:val="00136CCA"/>
    <w:rsid w:val="00137471"/>
    <w:rsid w:val="00150FD3"/>
    <w:rsid w:val="00171DEE"/>
    <w:rsid w:val="00184428"/>
    <w:rsid w:val="001A248F"/>
    <w:rsid w:val="001A3B5F"/>
    <w:rsid w:val="001A659D"/>
    <w:rsid w:val="001A7DEB"/>
    <w:rsid w:val="001B51AB"/>
    <w:rsid w:val="001B5CA8"/>
    <w:rsid w:val="001B6A21"/>
    <w:rsid w:val="001C4490"/>
    <w:rsid w:val="001D2C1A"/>
    <w:rsid w:val="001D3BA2"/>
    <w:rsid w:val="001D44B7"/>
    <w:rsid w:val="001D7035"/>
    <w:rsid w:val="001E0075"/>
    <w:rsid w:val="001E4E22"/>
    <w:rsid w:val="001F1B1F"/>
    <w:rsid w:val="001F2A20"/>
    <w:rsid w:val="001F486F"/>
    <w:rsid w:val="00207DC4"/>
    <w:rsid w:val="0022485E"/>
    <w:rsid w:val="00243A99"/>
    <w:rsid w:val="0025329C"/>
    <w:rsid w:val="002834BB"/>
    <w:rsid w:val="0029567C"/>
    <w:rsid w:val="002A6F12"/>
    <w:rsid w:val="002C0B82"/>
    <w:rsid w:val="002F6ED2"/>
    <w:rsid w:val="00301B7A"/>
    <w:rsid w:val="00306D59"/>
    <w:rsid w:val="00321EF0"/>
    <w:rsid w:val="0032503A"/>
    <w:rsid w:val="00325EE1"/>
    <w:rsid w:val="003357C0"/>
    <w:rsid w:val="00344D60"/>
    <w:rsid w:val="00346477"/>
    <w:rsid w:val="00347CB0"/>
    <w:rsid w:val="0035340F"/>
    <w:rsid w:val="0036248C"/>
    <w:rsid w:val="003666A8"/>
    <w:rsid w:val="00366D63"/>
    <w:rsid w:val="00367401"/>
    <w:rsid w:val="00375678"/>
    <w:rsid w:val="00390AA5"/>
    <w:rsid w:val="0039390A"/>
    <w:rsid w:val="00394AB0"/>
    <w:rsid w:val="00396252"/>
    <w:rsid w:val="003A4B47"/>
    <w:rsid w:val="003B20E5"/>
    <w:rsid w:val="003B24AF"/>
    <w:rsid w:val="003B7182"/>
    <w:rsid w:val="003D087F"/>
    <w:rsid w:val="003D5036"/>
    <w:rsid w:val="003D764D"/>
    <w:rsid w:val="003E3A1A"/>
    <w:rsid w:val="003F1B9F"/>
    <w:rsid w:val="0040091C"/>
    <w:rsid w:val="00406D7A"/>
    <w:rsid w:val="004121B8"/>
    <w:rsid w:val="00425079"/>
    <w:rsid w:val="004258BA"/>
    <w:rsid w:val="00447900"/>
    <w:rsid w:val="004531C9"/>
    <w:rsid w:val="00457D91"/>
    <w:rsid w:val="00460C31"/>
    <w:rsid w:val="00464E5B"/>
    <w:rsid w:val="0047055A"/>
    <w:rsid w:val="00474450"/>
    <w:rsid w:val="00474C7D"/>
    <w:rsid w:val="00483A71"/>
    <w:rsid w:val="004873E6"/>
    <w:rsid w:val="0049192D"/>
    <w:rsid w:val="004B15B8"/>
    <w:rsid w:val="004B566C"/>
    <w:rsid w:val="004B7B48"/>
    <w:rsid w:val="004D4AB1"/>
    <w:rsid w:val="004F218A"/>
    <w:rsid w:val="005019BA"/>
    <w:rsid w:val="0050334E"/>
    <w:rsid w:val="00505387"/>
    <w:rsid w:val="00511358"/>
    <w:rsid w:val="00512DF7"/>
    <w:rsid w:val="005141E7"/>
    <w:rsid w:val="00517E63"/>
    <w:rsid w:val="00526B0D"/>
    <w:rsid w:val="0055346F"/>
    <w:rsid w:val="005579FF"/>
    <w:rsid w:val="005776DD"/>
    <w:rsid w:val="00582117"/>
    <w:rsid w:val="0058478F"/>
    <w:rsid w:val="00593315"/>
    <w:rsid w:val="005A1043"/>
    <w:rsid w:val="005A170D"/>
    <w:rsid w:val="005A6C96"/>
    <w:rsid w:val="005B6171"/>
    <w:rsid w:val="005C00CB"/>
    <w:rsid w:val="005D0418"/>
    <w:rsid w:val="005E1D58"/>
    <w:rsid w:val="00610E37"/>
    <w:rsid w:val="006207ED"/>
    <w:rsid w:val="00626BC9"/>
    <w:rsid w:val="006458DF"/>
    <w:rsid w:val="00650D52"/>
    <w:rsid w:val="006615B2"/>
    <w:rsid w:val="00662313"/>
    <w:rsid w:val="00665963"/>
    <w:rsid w:val="00673911"/>
    <w:rsid w:val="006870C9"/>
    <w:rsid w:val="006A3ADF"/>
    <w:rsid w:val="006A7BCB"/>
    <w:rsid w:val="006B37E8"/>
    <w:rsid w:val="006B4C1E"/>
    <w:rsid w:val="006C090F"/>
    <w:rsid w:val="006C4E32"/>
    <w:rsid w:val="006C56D8"/>
    <w:rsid w:val="006D07AE"/>
    <w:rsid w:val="006D1C93"/>
    <w:rsid w:val="006E3F11"/>
    <w:rsid w:val="006E526C"/>
    <w:rsid w:val="006E7EBD"/>
    <w:rsid w:val="00701410"/>
    <w:rsid w:val="00710053"/>
    <w:rsid w:val="007113A1"/>
    <w:rsid w:val="00714D27"/>
    <w:rsid w:val="00721CF6"/>
    <w:rsid w:val="00723E46"/>
    <w:rsid w:val="007336E3"/>
    <w:rsid w:val="00733826"/>
    <w:rsid w:val="00766CFB"/>
    <w:rsid w:val="007816FF"/>
    <w:rsid w:val="00783B44"/>
    <w:rsid w:val="00785028"/>
    <w:rsid w:val="007A3A5A"/>
    <w:rsid w:val="007A4370"/>
    <w:rsid w:val="007B3BBD"/>
    <w:rsid w:val="007E1D15"/>
    <w:rsid w:val="007E1DEA"/>
    <w:rsid w:val="007E2202"/>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C646C"/>
    <w:rsid w:val="008D01C3"/>
    <w:rsid w:val="008D1E13"/>
    <w:rsid w:val="008D6549"/>
    <w:rsid w:val="008D70D2"/>
    <w:rsid w:val="008E372B"/>
    <w:rsid w:val="00900AE8"/>
    <w:rsid w:val="00900DAD"/>
    <w:rsid w:val="0091408E"/>
    <w:rsid w:val="009378CA"/>
    <w:rsid w:val="0095025E"/>
    <w:rsid w:val="00955C4C"/>
    <w:rsid w:val="00973BE3"/>
    <w:rsid w:val="009840CD"/>
    <w:rsid w:val="00995338"/>
    <w:rsid w:val="00996777"/>
    <w:rsid w:val="009A7FE2"/>
    <w:rsid w:val="009C0BC7"/>
    <w:rsid w:val="009C648E"/>
    <w:rsid w:val="009C6592"/>
    <w:rsid w:val="009C7804"/>
    <w:rsid w:val="009E209B"/>
    <w:rsid w:val="009E2EE2"/>
    <w:rsid w:val="009F0747"/>
    <w:rsid w:val="00A03514"/>
    <w:rsid w:val="00A14633"/>
    <w:rsid w:val="00A17079"/>
    <w:rsid w:val="00A31245"/>
    <w:rsid w:val="00A448C3"/>
    <w:rsid w:val="00A458D4"/>
    <w:rsid w:val="00A46FB7"/>
    <w:rsid w:val="00A53118"/>
    <w:rsid w:val="00A86AB5"/>
    <w:rsid w:val="00A97226"/>
    <w:rsid w:val="00AA0E64"/>
    <w:rsid w:val="00AA142F"/>
    <w:rsid w:val="00AA53DB"/>
    <w:rsid w:val="00AB239A"/>
    <w:rsid w:val="00AC39FB"/>
    <w:rsid w:val="00AD018D"/>
    <w:rsid w:val="00AD51D1"/>
    <w:rsid w:val="00AD53C7"/>
    <w:rsid w:val="00AD7ADC"/>
    <w:rsid w:val="00AE08EB"/>
    <w:rsid w:val="00AE15B0"/>
    <w:rsid w:val="00AF3414"/>
    <w:rsid w:val="00AF59DC"/>
    <w:rsid w:val="00B00A5A"/>
    <w:rsid w:val="00B00BBE"/>
    <w:rsid w:val="00B05C93"/>
    <w:rsid w:val="00B10710"/>
    <w:rsid w:val="00B208FA"/>
    <w:rsid w:val="00B23CF9"/>
    <w:rsid w:val="00B23E7B"/>
    <w:rsid w:val="00B2455C"/>
    <w:rsid w:val="00B25233"/>
    <w:rsid w:val="00B25C12"/>
    <w:rsid w:val="00B2766F"/>
    <w:rsid w:val="00B31ABC"/>
    <w:rsid w:val="00B343F0"/>
    <w:rsid w:val="00B445ED"/>
    <w:rsid w:val="00B611CC"/>
    <w:rsid w:val="00B6300F"/>
    <w:rsid w:val="00B70389"/>
    <w:rsid w:val="00B84623"/>
    <w:rsid w:val="00B86A49"/>
    <w:rsid w:val="00B9325A"/>
    <w:rsid w:val="00BA494B"/>
    <w:rsid w:val="00BA51EF"/>
    <w:rsid w:val="00BA78DB"/>
    <w:rsid w:val="00BB66D5"/>
    <w:rsid w:val="00BB6F81"/>
    <w:rsid w:val="00BC1E10"/>
    <w:rsid w:val="00BC7E6E"/>
    <w:rsid w:val="00BE1D1F"/>
    <w:rsid w:val="00BE256D"/>
    <w:rsid w:val="00BE3060"/>
    <w:rsid w:val="00BE5E66"/>
    <w:rsid w:val="00BE6BBA"/>
    <w:rsid w:val="00C00281"/>
    <w:rsid w:val="00C05625"/>
    <w:rsid w:val="00C05870"/>
    <w:rsid w:val="00C1751E"/>
    <w:rsid w:val="00C17C6C"/>
    <w:rsid w:val="00C21339"/>
    <w:rsid w:val="00C266F9"/>
    <w:rsid w:val="00C371EA"/>
    <w:rsid w:val="00C445AD"/>
    <w:rsid w:val="00C44CBA"/>
    <w:rsid w:val="00C458F0"/>
    <w:rsid w:val="00C4666A"/>
    <w:rsid w:val="00C479A3"/>
    <w:rsid w:val="00C50477"/>
    <w:rsid w:val="00C74DAF"/>
    <w:rsid w:val="00C80116"/>
    <w:rsid w:val="00C87BFC"/>
    <w:rsid w:val="00C93E61"/>
    <w:rsid w:val="00CC5427"/>
    <w:rsid w:val="00CD7EAD"/>
    <w:rsid w:val="00CF5E71"/>
    <w:rsid w:val="00CF7FAC"/>
    <w:rsid w:val="00D160C1"/>
    <w:rsid w:val="00D17794"/>
    <w:rsid w:val="00D22398"/>
    <w:rsid w:val="00D35E6C"/>
    <w:rsid w:val="00D42BEF"/>
    <w:rsid w:val="00D436CF"/>
    <w:rsid w:val="00D45B2F"/>
    <w:rsid w:val="00D46E88"/>
    <w:rsid w:val="00D60BD6"/>
    <w:rsid w:val="00D613A9"/>
    <w:rsid w:val="00D61B5C"/>
    <w:rsid w:val="00D6505E"/>
    <w:rsid w:val="00D67E61"/>
    <w:rsid w:val="00D70D86"/>
    <w:rsid w:val="00D76BA4"/>
    <w:rsid w:val="00D8021D"/>
    <w:rsid w:val="00D82D10"/>
    <w:rsid w:val="00D86784"/>
    <w:rsid w:val="00D920E6"/>
    <w:rsid w:val="00DA004C"/>
    <w:rsid w:val="00DB37C0"/>
    <w:rsid w:val="00DE0236"/>
    <w:rsid w:val="00DE2A08"/>
    <w:rsid w:val="00DE2B4D"/>
    <w:rsid w:val="00E00E44"/>
    <w:rsid w:val="00E01570"/>
    <w:rsid w:val="00E02AF8"/>
    <w:rsid w:val="00E049A8"/>
    <w:rsid w:val="00E06B92"/>
    <w:rsid w:val="00E12ECB"/>
    <w:rsid w:val="00E1451F"/>
    <w:rsid w:val="00E15A72"/>
    <w:rsid w:val="00E15E28"/>
    <w:rsid w:val="00E16577"/>
    <w:rsid w:val="00E26DBE"/>
    <w:rsid w:val="00E36051"/>
    <w:rsid w:val="00E544FA"/>
    <w:rsid w:val="00E55E83"/>
    <w:rsid w:val="00E5792E"/>
    <w:rsid w:val="00E6077C"/>
    <w:rsid w:val="00E6618E"/>
    <w:rsid w:val="00E77436"/>
    <w:rsid w:val="00E82C8E"/>
    <w:rsid w:val="00E8742F"/>
    <w:rsid w:val="00E87CFA"/>
    <w:rsid w:val="00E93D77"/>
    <w:rsid w:val="00E93F49"/>
    <w:rsid w:val="00E95264"/>
    <w:rsid w:val="00EA2172"/>
    <w:rsid w:val="00EA2DC1"/>
    <w:rsid w:val="00EC3750"/>
    <w:rsid w:val="00EC5571"/>
    <w:rsid w:val="00ED0E8F"/>
    <w:rsid w:val="00EE1504"/>
    <w:rsid w:val="00EE349F"/>
    <w:rsid w:val="00EE3B5B"/>
    <w:rsid w:val="00EE4CC9"/>
    <w:rsid w:val="00EF4800"/>
    <w:rsid w:val="00EF674A"/>
    <w:rsid w:val="00F00A3D"/>
    <w:rsid w:val="00F17CA4"/>
    <w:rsid w:val="00F20B7B"/>
    <w:rsid w:val="00F24DDD"/>
    <w:rsid w:val="00F2770B"/>
    <w:rsid w:val="00F3402D"/>
    <w:rsid w:val="00F517E6"/>
    <w:rsid w:val="00F53060"/>
    <w:rsid w:val="00F549A3"/>
    <w:rsid w:val="00F55CBF"/>
    <w:rsid w:val="00F72B10"/>
    <w:rsid w:val="00F77359"/>
    <w:rsid w:val="00F801F4"/>
    <w:rsid w:val="00F86A73"/>
    <w:rsid w:val="00F8723D"/>
    <w:rsid w:val="00FA58DA"/>
    <w:rsid w:val="00FC345B"/>
    <w:rsid w:val="00FC603F"/>
    <w:rsid w:val="00FD4E37"/>
    <w:rsid w:val="00FE5390"/>
    <w:rsid w:val="00FE5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840C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9840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9840CD"/>
    <w:pPr>
      <w:pBdr>
        <w:top w:val="none" w:sz="0" w:space="0" w:color="auto"/>
      </w:pBdr>
      <w:spacing w:before="180"/>
      <w:outlineLvl w:val="1"/>
    </w:pPr>
    <w:rPr>
      <w:sz w:val="32"/>
    </w:rPr>
  </w:style>
  <w:style w:type="paragraph" w:styleId="3">
    <w:name w:val="heading 3"/>
    <w:aliases w:val="Underrubrik2,H3,no break,Memo Heading 3"/>
    <w:basedOn w:val="2"/>
    <w:next w:val="a0"/>
    <w:qFormat/>
    <w:rsid w:val="009840C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9840CD"/>
    <w:pPr>
      <w:ind w:left="1418" w:hanging="1418"/>
      <w:outlineLvl w:val="3"/>
    </w:pPr>
    <w:rPr>
      <w:sz w:val="24"/>
    </w:rPr>
  </w:style>
  <w:style w:type="paragraph" w:styleId="5">
    <w:name w:val="heading 5"/>
    <w:aliases w:val="H5"/>
    <w:basedOn w:val="4"/>
    <w:next w:val="a0"/>
    <w:qFormat/>
    <w:rsid w:val="009840CD"/>
    <w:pPr>
      <w:ind w:left="1701" w:hanging="1701"/>
      <w:outlineLvl w:val="4"/>
    </w:pPr>
    <w:rPr>
      <w:sz w:val="22"/>
    </w:rPr>
  </w:style>
  <w:style w:type="paragraph" w:styleId="6">
    <w:name w:val="heading 6"/>
    <w:basedOn w:val="H6"/>
    <w:next w:val="a0"/>
    <w:link w:val="60"/>
    <w:qFormat/>
    <w:rsid w:val="009840CD"/>
    <w:pPr>
      <w:outlineLvl w:val="5"/>
    </w:pPr>
  </w:style>
  <w:style w:type="paragraph" w:styleId="7">
    <w:name w:val="heading 7"/>
    <w:basedOn w:val="H6"/>
    <w:next w:val="a0"/>
    <w:link w:val="70"/>
    <w:qFormat/>
    <w:rsid w:val="009840CD"/>
    <w:pPr>
      <w:outlineLvl w:val="6"/>
    </w:pPr>
  </w:style>
  <w:style w:type="paragraph" w:styleId="8">
    <w:name w:val="heading 8"/>
    <w:aliases w:val="Table Heading"/>
    <w:basedOn w:val="1"/>
    <w:next w:val="a0"/>
    <w:qFormat/>
    <w:rsid w:val="009840CD"/>
    <w:pPr>
      <w:ind w:left="0" w:firstLine="0"/>
      <w:outlineLvl w:val="7"/>
    </w:pPr>
  </w:style>
  <w:style w:type="paragraph" w:styleId="9">
    <w:name w:val="heading 9"/>
    <w:aliases w:val="Figure Heading,FH"/>
    <w:basedOn w:val="8"/>
    <w:next w:val="a0"/>
    <w:qFormat/>
    <w:rsid w:val="009840C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9840CD"/>
    <w:pPr>
      <w:spacing w:after="0"/>
    </w:pPr>
  </w:style>
  <w:style w:type="table" w:styleId="a4">
    <w:name w:val="Table Grid"/>
    <w:aliases w:val="TableGrid"/>
    <w:basedOn w:val="a2"/>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9840CD"/>
    <w:pPr>
      <w:spacing w:before="180"/>
      <w:ind w:left="2693" w:hanging="2693"/>
    </w:pPr>
    <w:rPr>
      <w:b/>
    </w:rPr>
  </w:style>
  <w:style w:type="paragraph" w:styleId="TOC1">
    <w:name w:val="toc 1"/>
    <w:semiHidden/>
    <w:rsid w:val="009840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840C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9840CD"/>
    <w:pPr>
      <w:ind w:left="1701" w:hanging="1701"/>
    </w:pPr>
  </w:style>
  <w:style w:type="paragraph" w:styleId="TOC4">
    <w:name w:val="toc 4"/>
    <w:basedOn w:val="TOC3"/>
    <w:rsid w:val="009840CD"/>
    <w:pPr>
      <w:ind w:left="1418" w:hanging="1418"/>
    </w:pPr>
  </w:style>
  <w:style w:type="paragraph" w:styleId="TOC3">
    <w:name w:val="toc 3"/>
    <w:basedOn w:val="TOC2"/>
    <w:rsid w:val="009840CD"/>
    <w:pPr>
      <w:ind w:left="1134" w:hanging="1134"/>
    </w:pPr>
  </w:style>
  <w:style w:type="paragraph" w:styleId="TOC2">
    <w:name w:val="toc 2"/>
    <w:basedOn w:val="TOC1"/>
    <w:rsid w:val="009840CD"/>
    <w:pPr>
      <w:keepNext w:val="0"/>
      <w:spacing w:before="0"/>
      <w:ind w:left="851" w:hanging="851"/>
    </w:pPr>
    <w:rPr>
      <w:sz w:val="20"/>
    </w:rPr>
  </w:style>
  <w:style w:type="paragraph" w:styleId="20">
    <w:name w:val="index 2"/>
    <w:basedOn w:val="10"/>
    <w:rsid w:val="009840CD"/>
    <w:pPr>
      <w:ind w:left="284"/>
    </w:pPr>
  </w:style>
  <w:style w:type="paragraph" w:styleId="10">
    <w:name w:val="index 1"/>
    <w:basedOn w:val="a0"/>
    <w:rsid w:val="009840CD"/>
    <w:pPr>
      <w:keepLines/>
      <w:spacing w:after="0"/>
    </w:pPr>
  </w:style>
  <w:style w:type="paragraph" w:customStyle="1" w:styleId="ZH">
    <w:name w:val="ZH"/>
    <w:rsid w:val="009840C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9840CD"/>
    <w:pPr>
      <w:outlineLvl w:val="9"/>
    </w:pPr>
  </w:style>
  <w:style w:type="paragraph" w:styleId="21">
    <w:name w:val="List Number 2"/>
    <w:basedOn w:val="a5"/>
    <w:rsid w:val="009840C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9840C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9840C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9840CD"/>
    <w:pPr>
      <w:keepLines/>
      <w:spacing w:after="0"/>
      <w:ind w:left="454" w:hanging="454"/>
    </w:pPr>
    <w:rPr>
      <w:sz w:val="16"/>
    </w:rPr>
  </w:style>
  <w:style w:type="paragraph" w:customStyle="1" w:styleId="TAH">
    <w:name w:val="TAH"/>
    <w:basedOn w:val="TAC"/>
    <w:link w:val="TAHCar"/>
    <w:uiPriority w:val="99"/>
    <w:qFormat/>
    <w:rsid w:val="009840CD"/>
    <w:rPr>
      <w:b/>
    </w:rPr>
  </w:style>
  <w:style w:type="paragraph" w:customStyle="1" w:styleId="TAC">
    <w:name w:val="TAC"/>
    <w:basedOn w:val="TAL"/>
    <w:link w:val="TACChar"/>
    <w:qFormat/>
    <w:rsid w:val="009840CD"/>
    <w:pPr>
      <w:jc w:val="center"/>
    </w:pPr>
  </w:style>
  <w:style w:type="paragraph" w:customStyle="1" w:styleId="TF">
    <w:name w:val="TF"/>
    <w:basedOn w:val="TH"/>
    <w:rsid w:val="009840CD"/>
    <w:pPr>
      <w:keepNext w:val="0"/>
      <w:spacing w:before="0" w:after="240"/>
    </w:pPr>
  </w:style>
  <w:style w:type="paragraph" w:customStyle="1" w:styleId="NO">
    <w:name w:val="NO"/>
    <w:basedOn w:val="a0"/>
    <w:rsid w:val="009840CD"/>
    <w:pPr>
      <w:keepLines/>
      <w:ind w:left="1135" w:hanging="851"/>
    </w:pPr>
  </w:style>
  <w:style w:type="paragraph" w:styleId="TOC9">
    <w:name w:val="toc 9"/>
    <w:basedOn w:val="TOC8"/>
    <w:rsid w:val="009840CD"/>
    <w:pPr>
      <w:ind w:left="1418" w:hanging="1418"/>
    </w:pPr>
  </w:style>
  <w:style w:type="paragraph" w:customStyle="1" w:styleId="EX">
    <w:name w:val="EX"/>
    <w:basedOn w:val="a0"/>
    <w:rsid w:val="009840CD"/>
    <w:pPr>
      <w:keepLines/>
      <w:ind w:left="1702" w:hanging="1418"/>
    </w:pPr>
  </w:style>
  <w:style w:type="paragraph" w:customStyle="1" w:styleId="LD">
    <w:name w:val="LD"/>
    <w:rsid w:val="009840C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840CD"/>
    <w:pPr>
      <w:spacing w:after="0"/>
    </w:pPr>
  </w:style>
  <w:style w:type="paragraph" w:customStyle="1" w:styleId="EW">
    <w:name w:val="EW"/>
    <w:basedOn w:val="EX"/>
    <w:rsid w:val="009840CD"/>
    <w:pPr>
      <w:spacing w:after="0"/>
    </w:pPr>
  </w:style>
  <w:style w:type="paragraph" w:styleId="TOC6">
    <w:name w:val="toc 6"/>
    <w:basedOn w:val="TOC5"/>
    <w:next w:val="a0"/>
    <w:rsid w:val="009840CD"/>
    <w:pPr>
      <w:ind w:left="1985" w:hanging="1985"/>
    </w:pPr>
  </w:style>
  <w:style w:type="paragraph" w:styleId="TOC7">
    <w:name w:val="toc 7"/>
    <w:basedOn w:val="TOC6"/>
    <w:next w:val="a0"/>
    <w:rsid w:val="009840CD"/>
    <w:pPr>
      <w:ind w:left="2268" w:hanging="2268"/>
    </w:pPr>
  </w:style>
  <w:style w:type="paragraph" w:styleId="22">
    <w:name w:val="List Bullet 2"/>
    <w:aliases w:val="lb2"/>
    <w:basedOn w:val="aa"/>
    <w:rsid w:val="009840CD"/>
    <w:pPr>
      <w:ind w:left="851"/>
    </w:pPr>
  </w:style>
  <w:style w:type="paragraph" w:styleId="30">
    <w:name w:val="List Bullet 3"/>
    <w:basedOn w:val="22"/>
    <w:rsid w:val="009840CD"/>
    <w:pPr>
      <w:ind w:left="1135"/>
    </w:pPr>
  </w:style>
  <w:style w:type="paragraph" w:styleId="a5">
    <w:name w:val="List Number"/>
    <w:basedOn w:val="ab"/>
    <w:rsid w:val="009840CD"/>
  </w:style>
  <w:style w:type="paragraph" w:customStyle="1" w:styleId="EQ">
    <w:name w:val="EQ"/>
    <w:basedOn w:val="a0"/>
    <w:next w:val="a0"/>
    <w:rsid w:val="009840CD"/>
    <w:pPr>
      <w:keepLines/>
      <w:tabs>
        <w:tab w:val="center" w:pos="4536"/>
        <w:tab w:val="right" w:pos="9072"/>
      </w:tabs>
    </w:pPr>
    <w:rPr>
      <w:noProof/>
    </w:rPr>
  </w:style>
  <w:style w:type="paragraph" w:customStyle="1" w:styleId="TH">
    <w:name w:val="TH"/>
    <w:basedOn w:val="a0"/>
    <w:link w:val="THChar"/>
    <w:qFormat/>
    <w:rsid w:val="009840CD"/>
    <w:pPr>
      <w:keepNext/>
      <w:keepLines/>
      <w:spacing w:before="60"/>
      <w:jc w:val="center"/>
    </w:pPr>
    <w:rPr>
      <w:rFonts w:ascii="Arial" w:hAnsi="Arial"/>
      <w:b/>
    </w:rPr>
  </w:style>
  <w:style w:type="paragraph" w:customStyle="1" w:styleId="NF">
    <w:name w:val="NF"/>
    <w:basedOn w:val="NO"/>
    <w:rsid w:val="009840CD"/>
    <w:pPr>
      <w:keepNext/>
      <w:spacing w:after="0"/>
    </w:pPr>
    <w:rPr>
      <w:rFonts w:ascii="Arial" w:hAnsi="Arial"/>
      <w:sz w:val="18"/>
    </w:rPr>
  </w:style>
  <w:style w:type="paragraph" w:customStyle="1" w:styleId="PL">
    <w:name w:val="PL"/>
    <w:rsid w:val="009840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840CD"/>
    <w:pPr>
      <w:jc w:val="right"/>
    </w:pPr>
  </w:style>
  <w:style w:type="paragraph" w:customStyle="1" w:styleId="H6">
    <w:name w:val="H6"/>
    <w:basedOn w:val="5"/>
    <w:next w:val="a0"/>
    <w:rsid w:val="009840CD"/>
    <w:pPr>
      <w:ind w:left="1985" w:hanging="1985"/>
      <w:outlineLvl w:val="9"/>
    </w:pPr>
    <w:rPr>
      <w:sz w:val="20"/>
    </w:rPr>
  </w:style>
  <w:style w:type="paragraph" w:customStyle="1" w:styleId="TAN">
    <w:name w:val="TAN"/>
    <w:basedOn w:val="TAL"/>
    <w:link w:val="TANChar"/>
    <w:rsid w:val="009840CD"/>
    <w:pPr>
      <w:ind w:left="851" w:hanging="851"/>
    </w:pPr>
  </w:style>
  <w:style w:type="paragraph" w:customStyle="1" w:styleId="TAL">
    <w:name w:val="TAL"/>
    <w:basedOn w:val="a0"/>
    <w:link w:val="TALCar"/>
    <w:rsid w:val="009840CD"/>
    <w:pPr>
      <w:keepNext/>
      <w:keepLines/>
      <w:spacing w:after="0"/>
    </w:pPr>
    <w:rPr>
      <w:rFonts w:ascii="Arial" w:hAnsi="Arial"/>
      <w:sz w:val="18"/>
    </w:rPr>
  </w:style>
  <w:style w:type="paragraph" w:customStyle="1" w:styleId="ZA">
    <w:name w:val="ZA"/>
    <w:rsid w:val="009840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840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840C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840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840CD"/>
    <w:pPr>
      <w:framePr w:wrap="notBeside" w:y="16161"/>
    </w:pPr>
  </w:style>
  <w:style w:type="character" w:customStyle="1" w:styleId="ZGSM">
    <w:name w:val="ZGSM"/>
    <w:rsid w:val="009840CD"/>
  </w:style>
  <w:style w:type="paragraph" w:styleId="23">
    <w:name w:val="List 2"/>
    <w:basedOn w:val="ab"/>
    <w:rsid w:val="009840CD"/>
    <w:pPr>
      <w:ind w:left="851"/>
    </w:pPr>
  </w:style>
  <w:style w:type="paragraph" w:customStyle="1" w:styleId="ZG">
    <w:name w:val="ZG"/>
    <w:rsid w:val="009840C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9840CD"/>
    <w:pPr>
      <w:ind w:left="1135"/>
    </w:pPr>
  </w:style>
  <w:style w:type="paragraph" w:styleId="40">
    <w:name w:val="List 4"/>
    <w:basedOn w:val="31"/>
    <w:rsid w:val="009840CD"/>
    <w:pPr>
      <w:ind w:left="1418"/>
    </w:pPr>
  </w:style>
  <w:style w:type="paragraph" w:styleId="50">
    <w:name w:val="List 5"/>
    <w:basedOn w:val="40"/>
    <w:rsid w:val="009840CD"/>
    <w:pPr>
      <w:ind w:left="1702"/>
    </w:pPr>
  </w:style>
  <w:style w:type="paragraph" w:customStyle="1" w:styleId="EditorsNote">
    <w:name w:val="Editor's Note"/>
    <w:basedOn w:val="NO"/>
    <w:rsid w:val="009840CD"/>
    <w:rPr>
      <w:color w:val="FF0000"/>
    </w:rPr>
  </w:style>
  <w:style w:type="paragraph" w:styleId="ab">
    <w:name w:val="List"/>
    <w:basedOn w:val="a0"/>
    <w:rsid w:val="009840CD"/>
    <w:pPr>
      <w:ind w:left="568" w:hanging="284"/>
    </w:pPr>
  </w:style>
  <w:style w:type="paragraph" w:styleId="aa">
    <w:name w:val="List Bullet"/>
    <w:basedOn w:val="ab"/>
    <w:rsid w:val="009840CD"/>
  </w:style>
  <w:style w:type="paragraph" w:styleId="41">
    <w:name w:val="List Bullet 4"/>
    <w:basedOn w:val="30"/>
    <w:rsid w:val="009840CD"/>
    <w:pPr>
      <w:ind w:left="1418"/>
    </w:pPr>
  </w:style>
  <w:style w:type="paragraph" w:styleId="51">
    <w:name w:val="List Bullet 5"/>
    <w:basedOn w:val="41"/>
    <w:rsid w:val="009840CD"/>
    <w:pPr>
      <w:ind w:left="1702"/>
    </w:pPr>
  </w:style>
  <w:style w:type="paragraph" w:customStyle="1" w:styleId="B1">
    <w:name w:val="B1"/>
    <w:basedOn w:val="ab"/>
    <w:link w:val="B1Char1"/>
    <w:rsid w:val="009840CD"/>
  </w:style>
  <w:style w:type="paragraph" w:customStyle="1" w:styleId="B2">
    <w:name w:val="B2"/>
    <w:basedOn w:val="23"/>
    <w:rsid w:val="009840CD"/>
  </w:style>
  <w:style w:type="paragraph" w:customStyle="1" w:styleId="B3">
    <w:name w:val="B3"/>
    <w:basedOn w:val="31"/>
    <w:rsid w:val="009840CD"/>
  </w:style>
  <w:style w:type="paragraph" w:customStyle="1" w:styleId="B4">
    <w:name w:val="B4"/>
    <w:basedOn w:val="40"/>
    <w:rsid w:val="009840CD"/>
  </w:style>
  <w:style w:type="paragraph" w:customStyle="1" w:styleId="B5">
    <w:name w:val="B5"/>
    <w:basedOn w:val="50"/>
    <w:rsid w:val="009840CD"/>
  </w:style>
  <w:style w:type="paragraph" w:styleId="ac">
    <w:name w:val="footer"/>
    <w:basedOn w:val="a6"/>
    <w:link w:val="ad"/>
    <w:rsid w:val="009840CD"/>
    <w:pPr>
      <w:jc w:val="center"/>
    </w:pPr>
    <w:rPr>
      <w:i/>
    </w:rPr>
  </w:style>
  <w:style w:type="paragraph" w:customStyle="1" w:styleId="ZTD">
    <w:name w:val="ZTD"/>
    <w:basedOn w:val="ZB"/>
    <w:rsid w:val="009840CD"/>
    <w:pPr>
      <w:framePr w:hRule="auto" w:wrap="notBeside" w:y="852"/>
    </w:pPr>
    <w:rPr>
      <w:i w:val="0"/>
      <w:sz w:val="40"/>
    </w:rPr>
  </w:style>
  <w:style w:type="character" w:styleId="ae">
    <w:name w:val="page number"/>
    <w:basedOn w:val="a1"/>
    <w:rsid w:val="008D70D2"/>
  </w:style>
  <w:style w:type="character" w:styleId="af">
    <w:name w:val="Hyperlink"/>
    <w:uiPriority w:val="99"/>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uiPriority w:val="99"/>
    <w:qFormat/>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列出段落 字符1,リスト段落 字符1,??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character" w:styleId="affa">
    <w:name w:val="Unresolved Mention"/>
    <w:basedOn w:val="a1"/>
    <w:uiPriority w:val="99"/>
    <w:semiHidden/>
    <w:unhideWhenUsed/>
    <w:rsid w:val="00FE5390"/>
    <w:rPr>
      <w:color w:val="605E5C"/>
      <w:shd w:val="clear" w:color="auto" w:fill="E1DFDD"/>
    </w:rPr>
  </w:style>
  <w:style w:type="character" w:customStyle="1" w:styleId="11">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sid w:val="00FE5390"/>
    <w:rPr>
      <w:rFonts w:ascii="Times" w:eastAsia="Batang" w:hAnsi="Times"/>
      <w:szCs w:val="24"/>
      <w:lang w:val="en-GB" w:eastAsia="x-none"/>
    </w:rPr>
  </w:style>
  <w:style w:type="paragraph" w:customStyle="1" w:styleId="Agreement">
    <w:name w:val="Agreement"/>
    <w:basedOn w:val="a0"/>
    <w:next w:val="Doc-text2"/>
    <w:uiPriority w:val="99"/>
    <w:qFormat/>
    <w:rsid w:val="00C93E61"/>
    <w:pPr>
      <w:numPr>
        <w:numId w:val="40"/>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468789516">
      <w:bodyDiv w:val="1"/>
      <w:marLeft w:val="0"/>
      <w:marRight w:val="0"/>
      <w:marTop w:val="0"/>
      <w:marBottom w:val="0"/>
      <w:divBdr>
        <w:top w:val="none" w:sz="0" w:space="0" w:color="auto"/>
        <w:left w:val="none" w:sz="0" w:space="0" w:color="auto"/>
        <w:bottom w:val="none" w:sz="0" w:space="0" w:color="auto"/>
        <w:right w:val="none" w:sz="0" w:space="0" w:color="auto"/>
      </w:divBdr>
    </w:div>
    <w:div w:id="477960089">
      <w:bodyDiv w:val="1"/>
      <w:marLeft w:val="0"/>
      <w:marRight w:val="0"/>
      <w:marTop w:val="0"/>
      <w:marBottom w:val="0"/>
      <w:divBdr>
        <w:top w:val="none" w:sz="0" w:space="0" w:color="auto"/>
        <w:left w:val="none" w:sz="0" w:space="0" w:color="auto"/>
        <w:bottom w:val="none" w:sz="0" w:space="0" w:color="auto"/>
        <w:right w:val="none" w:sz="0" w:space="0" w:color="auto"/>
      </w:divBdr>
    </w:div>
    <w:div w:id="752624596">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20</Pages>
  <Words>9343</Words>
  <Characters>53259</Characters>
  <Application>Microsoft Office Word</Application>
  <DocSecurity>0</DocSecurity>
  <Lines>443</Lines>
  <Paragraphs>124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62478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Huawei</cp:lastModifiedBy>
  <cp:revision>3</cp:revision>
  <dcterms:created xsi:type="dcterms:W3CDTF">2024-08-28T06:51:00Z</dcterms:created>
  <dcterms:modified xsi:type="dcterms:W3CDTF">2024-08-28T07:06:00Z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2015_ms_pID_725343">
    <vt:lpwstr>(3)u/m44pNAXspDLHoYdNGlo0HtFKYoiKTXmYoBlKlxBnOw1WXbpzt3vbprTkcV8IEz7iqQNW6R
gYQ8rwl8EOTAsoXvxdTl2g0tGHMBbJHXLBySCArNAYgXSpBCRJ7GQOuwF2/ICNQ62aShkt1I
ReIawGZuClcwKjG8pqHmqZgZMzdo2aj+DKMuzBWjV1/si6YYgKxf4PL1z3pzSkkMkmxYqvbn
9xv7l8NzPQNblfOf/a</vt:lpwstr>
  </property>
  <property fmtid="{D5CDD505-2E9C-101B-9397-08002B2CF9AE}" pid="11" name="_2015_ms_pID_7253431">
    <vt:lpwstr>tgM7aTkWwSAr7Ectr+y3ny8uNkcNrCp74b3h1dHr2ehHs76FQ7TyrV
qa9JNNmoDXbXcI0i/WYFtrAEIYv732Z65RV7ZwLb88+Vwq0IoM3QhjdSTdgRNZWqgbefnHj8
zkY6Vuf1wmkH4DhquSldhCg+13FqGh3G22R0YHZi7HspT8PDWS2KMplCksqUifuMdPOHvhLR
fOodo/Qeb5ClopAz5O0cLaV1TYTFL7D8W1vr</vt:lpwstr>
  </property>
  <property fmtid="{D5CDD505-2E9C-101B-9397-08002B2CF9AE}" pid="12" name="_2015_ms_pID_7253432">
    <vt:lpwstr>HA==</vt:lpwstr>
  </property>
</Properties>
</file>