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R3-243026</w:t>
      </w:r>
    </w:p>
    <w:p>
      <w:pPr>
        <w:pStyle w:val="LSHeader"/>
      </w:pPr>
      <w:r>
        <w:t>Fukuoka, Japan, 20 - 24 May, 2024</w:t>
      </w:r>
      <w:r>
        <w:br/>
      </w:r>
    </w:p>
    <w:p w14:paraId="074D5399" w14:textId="7905215A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27F41">
        <w:rPr>
          <w:b/>
          <w:i/>
          <w:noProof/>
          <w:sz w:val="28"/>
        </w:rPr>
        <w:t>1</w:t>
      </w:r>
      <w:r w:rsidR="00D773EB">
        <w:rPr>
          <w:b/>
          <w:i/>
          <w:noProof/>
          <w:sz w:val="28"/>
        </w:rPr>
        <w:t>925</w:t>
      </w:r>
    </w:p>
    <w:p w14:paraId="3C8CC270" w14:textId="77777777" w:rsidR="00C54E12" w:rsidRPr="00DA53A0" w:rsidRDefault="00C54E12" w:rsidP="00C54E1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43E96F3E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41497B">
        <w:rPr>
          <w:rFonts w:ascii="Arial" w:hAnsi="Arial" w:cs="Arial"/>
          <w:b/>
          <w:bCs/>
          <w:kern w:val="28"/>
        </w:rPr>
        <w:t xml:space="preserve">Reply LS on area scope handling for </w:t>
      </w:r>
      <w:proofErr w:type="spellStart"/>
      <w:r w:rsidR="00963871" w:rsidRPr="0041497B">
        <w:rPr>
          <w:rFonts w:ascii="Arial" w:hAnsi="Arial" w:cs="Arial"/>
          <w:b/>
          <w:bCs/>
          <w:kern w:val="28"/>
        </w:rPr>
        <w:t>QoE</w:t>
      </w:r>
      <w:proofErr w:type="spellEnd"/>
      <w:r w:rsidR="00963871" w:rsidRPr="0041497B">
        <w:rPr>
          <w:rFonts w:ascii="Arial" w:hAnsi="Arial" w:cs="Arial"/>
          <w:b/>
          <w:bCs/>
          <w:kern w:val="28"/>
        </w:rPr>
        <w:t xml:space="preserve"> measurements</w:t>
      </w:r>
    </w:p>
    <w:p w14:paraId="40623C17" w14:textId="7ACFE619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94104">
        <w:rPr>
          <w:rFonts w:ascii="Arial" w:hAnsi="Arial" w:cs="Arial"/>
          <w:b/>
          <w:bCs/>
          <w:sz w:val="22"/>
          <w:szCs w:val="22"/>
        </w:rPr>
        <w:t>S5-241316</w:t>
      </w:r>
      <w:r w:rsidR="00995281">
        <w:rPr>
          <w:rFonts w:ascii="Arial" w:hAnsi="Arial" w:cs="Arial"/>
          <w:b/>
          <w:bCs/>
          <w:sz w:val="22"/>
          <w:szCs w:val="22"/>
        </w:rPr>
        <w:t xml:space="preserve"> </w:t>
      </w:r>
      <w:r w:rsidR="00253B47">
        <w:rPr>
          <w:rFonts w:ascii="Arial" w:hAnsi="Arial" w:cs="Arial"/>
          <w:b/>
          <w:bCs/>
          <w:sz w:val="22"/>
          <w:szCs w:val="22"/>
        </w:rPr>
        <w:t>(</w:t>
      </w:r>
      <w:r w:rsidR="005A209B">
        <w:rPr>
          <w:rFonts w:ascii="Arial" w:hAnsi="Arial" w:cs="Arial"/>
          <w:b/>
          <w:bCs/>
          <w:sz w:val="22"/>
          <w:szCs w:val="22"/>
        </w:rPr>
        <w:t>R2-</w:t>
      </w:r>
      <w:r w:rsidR="00731F9D">
        <w:rPr>
          <w:rFonts w:ascii="Arial" w:hAnsi="Arial" w:cs="Arial"/>
          <w:b/>
          <w:bCs/>
          <w:sz w:val="22"/>
          <w:szCs w:val="22"/>
        </w:rPr>
        <w:t>2401</w:t>
      </w:r>
      <w:r w:rsidR="00963871">
        <w:rPr>
          <w:rFonts w:ascii="Arial" w:hAnsi="Arial" w:cs="Arial"/>
          <w:b/>
          <w:bCs/>
          <w:sz w:val="22"/>
          <w:szCs w:val="22"/>
        </w:rPr>
        <w:t>658</w:t>
      </w:r>
      <w:r w:rsidR="00253B47">
        <w:rPr>
          <w:rFonts w:ascii="Arial" w:hAnsi="Arial" w:cs="Arial"/>
          <w:b/>
          <w:bCs/>
          <w:sz w:val="22"/>
          <w:szCs w:val="22"/>
        </w:rPr>
        <w:t>)</w:t>
      </w:r>
      <w:r w:rsidR="00DB65FA">
        <w:rPr>
          <w:rFonts w:ascii="Arial" w:hAnsi="Arial" w:cs="Arial"/>
          <w:b/>
          <w:bCs/>
          <w:sz w:val="22"/>
          <w:szCs w:val="22"/>
        </w:rPr>
        <w:t xml:space="preserve"> </w:t>
      </w:r>
      <w:r w:rsidR="00DB65FA" w:rsidRPr="00DB65FA">
        <w:rPr>
          <w:rFonts w:ascii="Arial" w:hAnsi="Arial" w:cs="Arial"/>
          <w:b/>
          <w:bCs/>
          <w:sz w:val="22"/>
          <w:szCs w:val="22"/>
        </w:rPr>
        <w:t xml:space="preserve">Reply LS on area scope handling for </w:t>
      </w:r>
      <w:proofErr w:type="spellStart"/>
      <w:r w:rsidR="00DB65FA" w:rsidRPr="00DB65FA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DB65FA" w:rsidRPr="00DB65FA">
        <w:rPr>
          <w:rFonts w:ascii="Arial" w:hAnsi="Arial" w:cs="Arial"/>
          <w:b/>
          <w:bCs/>
          <w:sz w:val="22"/>
          <w:szCs w:val="22"/>
        </w:rPr>
        <w:t xml:space="preserve"> measurements</w:t>
      </w:r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2E25B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3512F61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36692" w:rsidRPr="00736692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736692" w:rsidRPr="00736692">
        <w:rPr>
          <w:rFonts w:ascii="Arial" w:hAnsi="Arial" w:cs="Arial"/>
          <w:b/>
          <w:bCs/>
          <w:sz w:val="22"/>
          <w:szCs w:val="22"/>
        </w:rPr>
        <w:t>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46115412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B6530">
        <w:rPr>
          <w:rFonts w:ascii="Arial" w:hAnsi="Arial" w:cs="Arial"/>
          <w:b/>
          <w:bCs/>
          <w:sz w:val="22"/>
          <w:szCs w:val="22"/>
        </w:rPr>
        <w:t>RAN2</w:t>
      </w:r>
    </w:p>
    <w:p w14:paraId="04154A50" w14:textId="78AB9E15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</w:t>
      </w:r>
      <w:r w:rsidR="00BD45D5">
        <w:rPr>
          <w:rFonts w:ascii="Arial" w:hAnsi="Arial" w:cs="Arial"/>
          <w:b/>
          <w:bCs/>
          <w:sz w:val="22"/>
          <w:szCs w:val="22"/>
          <w:lang w:val="es-ES"/>
        </w:rPr>
        <w:t>3</w:t>
      </w:r>
      <w:r w:rsidR="004E1386">
        <w:rPr>
          <w:rFonts w:ascii="Arial" w:hAnsi="Arial" w:cs="Arial"/>
          <w:b/>
          <w:bCs/>
          <w:sz w:val="22"/>
          <w:szCs w:val="22"/>
          <w:lang w:val="es-ES"/>
        </w:rPr>
        <w:t>, SA4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2DB43BF9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6AE8">
        <w:rPr>
          <w:rFonts w:ascii="Arial" w:hAnsi="Arial" w:cs="Arial"/>
          <w:bCs/>
        </w:rPr>
        <w:t>-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77777777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thanks RAN2 for its LS on area scope for </w:t>
      </w:r>
      <w:proofErr w:type="spellStart"/>
      <w:r w:rsidRPr="006F290F">
        <w:rPr>
          <w:rStyle w:val="Emphasis"/>
          <w:i w:val="0"/>
          <w:iCs w:val="0"/>
        </w:rPr>
        <w:t>QoE</w:t>
      </w:r>
      <w:proofErr w:type="spellEnd"/>
      <w:r w:rsidRPr="006F290F">
        <w:rPr>
          <w:rStyle w:val="Emphasis"/>
          <w:i w:val="0"/>
          <w:iCs w:val="0"/>
        </w:rPr>
        <w:t xml:space="preserve"> measurements in document </w:t>
      </w:r>
      <w:r w:rsidR="00E403A7" w:rsidRPr="00E403A7">
        <w:rPr>
          <w:rStyle w:val="Emphasis"/>
          <w:i w:val="0"/>
          <w:iCs w:val="0"/>
        </w:rPr>
        <w:t>R2-2401658</w:t>
      </w:r>
      <w:r w:rsidR="00E403A7">
        <w:rPr>
          <w:rStyle w:val="Emphasis"/>
          <w:i w:val="0"/>
          <w:iCs w:val="0"/>
        </w:rPr>
        <w:t>.</w:t>
      </w:r>
    </w:p>
    <w:p w14:paraId="02E38722" w14:textId="77777777" w:rsidR="006F290F" w:rsidRPr="006F290F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</w:t>
      </w:r>
      <w:r w:rsidRPr="006F290F">
        <w:rPr>
          <w:rStyle w:val="Emphasis"/>
          <w:rFonts w:hint="eastAsia"/>
          <w:i w:val="0"/>
          <w:iCs w:val="0"/>
        </w:rPr>
        <w:t xml:space="preserve">would like to </w:t>
      </w:r>
      <w:r w:rsidRPr="006F290F">
        <w:rPr>
          <w:rStyle w:val="Emphasis"/>
          <w:i w:val="0"/>
          <w:iCs w:val="0"/>
        </w:rPr>
        <w:t>response</w:t>
      </w:r>
      <w:r w:rsidRPr="006F290F">
        <w:rPr>
          <w:rStyle w:val="Emphasis"/>
          <w:rFonts w:hint="eastAsia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to the questions with </w:t>
      </w:r>
      <w:r w:rsidRPr="006F290F">
        <w:rPr>
          <w:rStyle w:val="Emphasis"/>
          <w:rFonts w:hint="eastAsia"/>
          <w:i w:val="0"/>
          <w:iCs w:val="0"/>
        </w:rPr>
        <w:t>the following:</w:t>
      </w:r>
    </w:p>
    <w:p w14:paraId="6DC3C30B" w14:textId="0EFCB50D" w:rsidR="006F290F" w:rsidRPr="0023144F" w:rsidRDefault="006F290F" w:rsidP="000242FB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23144F">
        <w:rPr>
          <w:rStyle w:val="Emphasis"/>
          <w:i w:val="0"/>
          <w:iCs w:val="0"/>
        </w:rPr>
        <w:t xml:space="preserve">From SA5 perspective, </w:t>
      </w:r>
      <w:proofErr w:type="spellStart"/>
      <w:r w:rsidR="007669EB" w:rsidRPr="0023144F">
        <w:rPr>
          <w:rStyle w:val="Emphasis"/>
          <w:i w:val="0"/>
          <w:iCs w:val="0"/>
        </w:rPr>
        <w:t>LocationFilter</w:t>
      </w:r>
      <w:proofErr w:type="spellEnd"/>
      <w:r w:rsidR="007669EB" w:rsidRPr="0023144F">
        <w:rPr>
          <w:rStyle w:val="Emphasis"/>
          <w:i w:val="0"/>
          <w:iCs w:val="0"/>
        </w:rPr>
        <w:t xml:space="preserve"> is </w:t>
      </w:r>
      <w:r w:rsidR="0023144F" w:rsidRPr="0023144F">
        <w:rPr>
          <w:rStyle w:val="Emphasis"/>
          <w:i w:val="0"/>
          <w:iCs w:val="0"/>
        </w:rPr>
        <w:t>specified</w:t>
      </w:r>
      <w:r w:rsidR="007669EB" w:rsidRPr="0023144F">
        <w:rPr>
          <w:rStyle w:val="Emphasis"/>
          <w:i w:val="0"/>
          <w:iCs w:val="0"/>
        </w:rPr>
        <w:t xml:space="preserve"> by SA4. </w:t>
      </w:r>
      <w:r w:rsidR="00125366" w:rsidRPr="0023144F">
        <w:rPr>
          <w:rStyle w:val="Emphasis"/>
          <w:i w:val="0"/>
          <w:iCs w:val="0"/>
        </w:rPr>
        <w:t>SA5 does not see any issues with the RAN2 agreement</w:t>
      </w:r>
      <w:r w:rsidRPr="0023144F">
        <w:rPr>
          <w:rStyle w:val="Emphasis"/>
          <w:i w:val="0"/>
          <w:iCs w:val="0"/>
        </w:rPr>
        <w:t>.</w:t>
      </w:r>
    </w:p>
    <w:p w14:paraId="2E6313E5" w14:textId="77777777" w:rsidR="006F290F" w:rsidRPr="00DC5CA9" w:rsidRDefault="006F290F" w:rsidP="006F290F">
      <w:pPr>
        <w:rPr>
          <w:rStyle w:val="Emphasis"/>
          <w:i w:val="0"/>
          <w:iCs w:val="0"/>
        </w:rPr>
      </w:pP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435619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494427">
        <w:rPr>
          <w:rFonts w:ascii="Arial" w:hAnsi="Arial" w:cs="Arial"/>
          <w:b/>
        </w:rPr>
        <w:t>2</w:t>
      </w:r>
    </w:p>
    <w:p w14:paraId="51084C3A" w14:textId="642F6F41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34450E">
        <w:t>RAN2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7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56F2563A" w:rsidR="00F8239E" w:rsidRDefault="00F8239E" w:rsidP="00F8239E">
      <w:r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p w14:paraId="5364E4C5" w14:textId="10D40714" w:rsidR="0034741D" w:rsidRDefault="0034741D" w:rsidP="0034741D">
      <w:r>
        <w:t>SA5#156</w:t>
      </w:r>
      <w:r>
        <w:tab/>
      </w:r>
      <w:r>
        <w:tab/>
        <w:t>1</w:t>
      </w:r>
      <w:r w:rsidR="00D02E14">
        <w:t>9</w:t>
      </w:r>
      <w:r>
        <w:t xml:space="preserve"> - </w:t>
      </w:r>
      <w:r w:rsidR="00D02E14">
        <w:t>23</w:t>
      </w:r>
      <w:r>
        <w:t xml:space="preserve"> </w:t>
      </w:r>
      <w:r w:rsidR="00D02E14">
        <w:t>August</w:t>
      </w:r>
      <w:r>
        <w:t xml:space="preserve"> 2024</w:t>
      </w:r>
      <w:r>
        <w:tab/>
      </w:r>
      <w:r w:rsidR="001905E0" w:rsidRPr="001905E0">
        <w:t>Maastricht, NL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70A5E" w14:textId="77777777" w:rsidR="008E6243" w:rsidRDefault="008E6243">
      <w:pPr>
        <w:spacing w:after="0"/>
      </w:pPr>
      <w:r>
        <w:separator/>
      </w:r>
    </w:p>
  </w:endnote>
  <w:endnote w:type="continuationSeparator" w:id="0">
    <w:p w14:paraId="26C26CB9" w14:textId="77777777" w:rsidR="008E6243" w:rsidRDefault="008E62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702C7" w14:textId="77777777" w:rsidR="008E6243" w:rsidRDefault="008E6243">
      <w:pPr>
        <w:spacing w:after="0"/>
      </w:pPr>
      <w:r>
        <w:separator/>
      </w:r>
    </w:p>
  </w:footnote>
  <w:footnote w:type="continuationSeparator" w:id="0">
    <w:p w14:paraId="0F275571" w14:textId="77777777" w:rsidR="008E6243" w:rsidRDefault="008E62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25366"/>
    <w:rsid w:val="00132A81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229AD"/>
    <w:rsid w:val="00226381"/>
    <w:rsid w:val="002302C0"/>
    <w:rsid w:val="0023144F"/>
    <w:rsid w:val="0024400C"/>
    <w:rsid w:val="002473DF"/>
    <w:rsid w:val="0025164D"/>
    <w:rsid w:val="00253B47"/>
    <w:rsid w:val="00261E57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6AE8"/>
    <w:rsid w:val="002A0387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50E"/>
    <w:rsid w:val="003447B7"/>
    <w:rsid w:val="00346211"/>
    <w:rsid w:val="0034741D"/>
    <w:rsid w:val="00352699"/>
    <w:rsid w:val="00353610"/>
    <w:rsid w:val="00354DFF"/>
    <w:rsid w:val="0036383C"/>
    <w:rsid w:val="0036490A"/>
    <w:rsid w:val="00372295"/>
    <w:rsid w:val="003804F1"/>
    <w:rsid w:val="00383545"/>
    <w:rsid w:val="00391ED3"/>
    <w:rsid w:val="003A13E1"/>
    <w:rsid w:val="003A20CC"/>
    <w:rsid w:val="003A6D54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3500"/>
    <w:rsid w:val="00433F71"/>
    <w:rsid w:val="0043772F"/>
    <w:rsid w:val="00440D43"/>
    <w:rsid w:val="0044785E"/>
    <w:rsid w:val="0045279B"/>
    <w:rsid w:val="00461D5A"/>
    <w:rsid w:val="004627A7"/>
    <w:rsid w:val="0046364D"/>
    <w:rsid w:val="004706D0"/>
    <w:rsid w:val="004779BF"/>
    <w:rsid w:val="00494427"/>
    <w:rsid w:val="00496CF1"/>
    <w:rsid w:val="004A650F"/>
    <w:rsid w:val="004B197E"/>
    <w:rsid w:val="004B2A22"/>
    <w:rsid w:val="004C3ABD"/>
    <w:rsid w:val="004C4DE9"/>
    <w:rsid w:val="004C6A90"/>
    <w:rsid w:val="004D2B68"/>
    <w:rsid w:val="004E1386"/>
    <w:rsid w:val="004E25EC"/>
    <w:rsid w:val="004E2D3D"/>
    <w:rsid w:val="004E3939"/>
    <w:rsid w:val="004F00E0"/>
    <w:rsid w:val="00502E33"/>
    <w:rsid w:val="00520423"/>
    <w:rsid w:val="00523CCC"/>
    <w:rsid w:val="0053375A"/>
    <w:rsid w:val="005369E1"/>
    <w:rsid w:val="00546019"/>
    <w:rsid w:val="0055009A"/>
    <w:rsid w:val="00552C32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6F290F"/>
    <w:rsid w:val="007007F2"/>
    <w:rsid w:val="00707533"/>
    <w:rsid w:val="007215CA"/>
    <w:rsid w:val="00725589"/>
    <w:rsid w:val="00731F9D"/>
    <w:rsid w:val="007328F2"/>
    <w:rsid w:val="00736692"/>
    <w:rsid w:val="007375C4"/>
    <w:rsid w:val="0073766B"/>
    <w:rsid w:val="00752966"/>
    <w:rsid w:val="0075543A"/>
    <w:rsid w:val="00761A9B"/>
    <w:rsid w:val="007669EB"/>
    <w:rsid w:val="0077338E"/>
    <w:rsid w:val="007811D7"/>
    <w:rsid w:val="007841E2"/>
    <w:rsid w:val="00794104"/>
    <w:rsid w:val="00796ED3"/>
    <w:rsid w:val="007A7D37"/>
    <w:rsid w:val="007B5F6A"/>
    <w:rsid w:val="007B6B7A"/>
    <w:rsid w:val="007C5CA2"/>
    <w:rsid w:val="007D66F2"/>
    <w:rsid w:val="007F4F92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A2D2A"/>
    <w:rsid w:val="008A3DDD"/>
    <w:rsid w:val="008B6530"/>
    <w:rsid w:val="008C25CF"/>
    <w:rsid w:val="008D772F"/>
    <w:rsid w:val="008E3369"/>
    <w:rsid w:val="008E5781"/>
    <w:rsid w:val="008E5E2F"/>
    <w:rsid w:val="008E6243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60003"/>
    <w:rsid w:val="00963871"/>
    <w:rsid w:val="00966E6D"/>
    <w:rsid w:val="00972E53"/>
    <w:rsid w:val="00994578"/>
    <w:rsid w:val="00995281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43112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35F74"/>
    <w:rsid w:val="00B362A3"/>
    <w:rsid w:val="00B4086C"/>
    <w:rsid w:val="00B423C2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F3BE9"/>
    <w:rsid w:val="00BF4914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215CB"/>
    <w:rsid w:val="00D22C11"/>
    <w:rsid w:val="00D25757"/>
    <w:rsid w:val="00D25955"/>
    <w:rsid w:val="00D50262"/>
    <w:rsid w:val="00D634ED"/>
    <w:rsid w:val="00D743B4"/>
    <w:rsid w:val="00D773EB"/>
    <w:rsid w:val="00D80610"/>
    <w:rsid w:val="00D83C0C"/>
    <w:rsid w:val="00D8590E"/>
    <w:rsid w:val="00D8655E"/>
    <w:rsid w:val="00D87FEA"/>
    <w:rsid w:val="00D94886"/>
    <w:rsid w:val="00DB50E4"/>
    <w:rsid w:val="00DB65FA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403A7"/>
    <w:rsid w:val="00E515C2"/>
    <w:rsid w:val="00E65658"/>
    <w:rsid w:val="00E669E6"/>
    <w:rsid w:val="00E84A0B"/>
    <w:rsid w:val="00EA1CEB"/>
    <w:rsid w:val="00ED5639"/>
    <w:rsid w:val="00ED6724"/>
    <w:rsid w:val="00EE1139"/>
    <w:rsid w:val="00EE636A"/>
    <w:rsid w:val="00EF1EE0"/>
    <w:rsid w:val="00F25496"/>
    <w:rsid w:val="00F30151"/>
    <w:rsid w:val="00F36550"/>
    <w:rsid w:val="00F3711F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1030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 - day2</cp:lastModifiedBy>
  <cp:revision>180</cp:revision>
  <cp:lastPrinted>2002-04-23T13:10:00Z</cp:lastPrinted>
  <dcterms:created xsi:type="dcterms:W3CDTF">2023-11-08T14:44:00Z</dcterms:created>
  <dcterms:modified xsi:type="dcterms:W3CDTF">2024-04-19T01:49:00Z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