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RAN WG3 Meeting #124</w:t>
        <w:tab/>
        <w:t>R3-243007</w:t>
      </w:r>
    </w:p>
    <w:p>
      <w:pPr>
        <w:pStyle w:val="LSHeader"/>
      </w:pPr>
      <w:r>
        <w:t>Fukuoka, Japan, 20 - 24 May, 2024</w:t>
      </w:r>
      <w:r>
        <w:br/>
      </w:r>
    </w:p>
    <w:p w14:paraId="3438EA8F" w14:textId="02911484" w:rsidR="00AA075A" w:rsidRPr="00AA075A" w:rsidRDefault="00AA075A" w:rsidP="00AA075A">
      <w:pPr>
        <w:tabs>
          <w:tab w:val="right" w:pos="9216"/>
        </w:tabs>
        <w:spacing w:after="0"/>
        <w:rPr>
          <w:rFonts w:ascii="Arial" w:hAnsi="Arial" w:cs="Arial"/>
          <w:b/>
          <w:kern w:val="2"/>
          <w:lang w:eastAsia="zh-CN"/>
        </w:rPr>
      </w:pPr>
      <w:r w:rsidRPr="00AA075A">
        <w:rPr>
          <w:rFonts w:ascii="Arial" w:hAnsi="Arial" w:cs="Arial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9B72F41" wp14:editId="739C91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262A11A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A075A">
        <w:rPr>
          <w:rFonts w:ascii="Arial" w:hAnsi="Arial" w:cs="Arial"/>
          <w:b/>
          <w:noProof/>
          <w:lang w:eastAsia="zh-CN"/>
        </w:rPr>
        <w:t>3GPP TSG-RAN WG1 Meeting #116</w:t>
      </w:r>
      <w:r w:rsidR="002F19E2">
        <w:rPr>
          <w:rFonts w:ascii="Arial" w:hAnsi="Arial" w:cs="Arial" w:hint="eastAsia"/>
          <w:b/>
          <w:noProof/>
          <w:lang w:eastAsia="zh-CN"/>
        </w:rPr>
        <w:t>bis</w:t>
      </w:r>
      <w:r w:rsidRPr="00AA075A">
        <w:rPr>
          <w:rFonts w:ascii="Arial" w:hAnsi="Arial" w:cs="Arial"/>
          <w:b/>
          <w:kern w:val="2"/>
          <w:lang w:eastAsia="zh-CN"/>
        </w:rPr>
        <w:tab/>
      </w:r>
      <w:r w:rsidR="00345F34" w:rsidRPr="00345F34">
        <w:rPr>
          <w:rFonts w:ascii="Arial" w:hAnsi="Arial" w:cs="Arial"/>
          <w:b/>
          <w:kern w:val="2"/>
          <w:lang w:eastAsia="zh-CN"/>
        </w:rPr>
        <w:t>R1-240</w:t>
      </w:r>
      <w:r w:rsidR="00471479">
        <w:rPr>
          <w:rFonts w:ascii="Arial" w:hAnsi="Arial" w:cs="Arial"/>
          <w:b/>
          <w:kern w:val="2"/>
          <w:lang w:eastAsia="zh-CN"/>
        </w:rPr>
        <w:t>353</w:t>
      </w:r>
      <w:r w:rsidR="00D07CE5">
        <w:rPr>
          <w:rFonts w:ascii="Arial" w:hAnsi="Arial" w:cs="Arial"/>
          <w:b/>
          <w:kern w:val="2"/>
          <w:lang w:eastAsia="zh-CN"/>
        </w:rPr>
        <w:t>9</w:t>
      </w:r>
    </w:p>
    <w:p w14:paraId="3AF867B2" w14:textId="60999FEC" w:rsidR="0035781D" w:rsidRPr="002F19E2" w:rsidRDefault="002F19E2" w:rsidP="00AA075A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noProof/>
          <w:lang w:eastAsia="zh-CN"/>
        </w:rPr>
      </w:pPr>
      <w:r w:rsidRPr="002F19E2">
        <w:rPr>
          <w:rFonts w:ascii="Arial" w:hAnsi="Arial" w:cs="Arial"/>
          <w:b/>
          <w:noProof/>
          <w:lang w:eastAsia="zh-CN"/>
        </w:rPr>
        <w:t>Changsha, China</w:t>
      </w:r>
      <w:r w:rsidRPr="002F19E2">
        <w:rPr>
          <w:rFonts w:ascii="Arial" w:hAnsi="Arial" w:cs="Arial" w:hint="eastAsia"/>
          <w:b/>
          <w:noProof/>
          <w:lang w:eastAsia="zh-CN"/>
        </w:rPr>
        <w:t>,</w:t>
      </w:r>
      <w:r w:rsidRPr="002F19E2">
        <w:rPr>
          <w:rFonts w:ascii="Arial" w:hAnsi="Arial" w:cs="Arial"/>
          <w:b/>
          <w:noProof/>
          <w:lang w:eastAsia="zh-CN"/>
        </w:rPr>
        <w:t xml:space="preserve"> April 15 - 19, 2024</w:t>
      </w:r>
    </w:p>
    <w:p w14:paraId="66AEDA20" w14:textId="77777777" w:rsidR="0035781D" w:rsidRPr="00AA075A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096F8163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bookmarkStart w:id="0" w:name="OLE_LINK1"/>
      <w:r w:rsidR="00D07CE5" w:rsidRPr="00D07CE5">
        <w:rPr>
          <w:rFonts w:ascii="Arial" w:hAnsi="Arial" w:cs="Arial"/>
          <w:sz w:val="20"/>
          <w:szCs w:val="20"/>
          <w:lang w:val="en-GB"/>
        </w:rPr>
        <w:t>R</w:t>
      </w:r>
      <w:r w:rsidR="002F19E2" w:rsidRPr="002F19E2">
        <w:rPr>
          <w:rFonts w:ascii="Arial" w:hAnsi="Arial" w:cs="Arial"/>
          <w:bCs/>
          <w:color w:val="000000"/>
          <w:sz w:val="20"/>
          <w:szCs w:val="20"/>
          <w:lang w:val="en-GB"/>
        </w:rPr>
        <w:t>eply LS on SRS BW aggregation impact on other channels/signals</w:t>
      </w:r>
      <w:bookmarkEnd w:id="0"/>
    </w:p>
    <w:p w14:paraId="6BEA5A45" w14:textId="7C870F5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45F34" w:rsidRPr="00345F34">
        <w:rPr>
          <w:rFonts w:ascii="Arial" w:hAnsi="Arial" w:cs="Arial"/>
          <w:bCs/>
          <w:sz w:val="20"/>
          <w:szCs w:val="20"/>
          <w:lang w:val="en-GB"/>
        </w:rPr>
        <w:t>R1-2401956</w:t>
      </w:r>
      <w:r w:rsidR="00345F34"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917B4A" w:rsidRPr="00917B4A">
        <w:rPr>
          <w:rFonts w:ascii="Arial" w:hAnsi="Arial" w:cs="Arial"/>
          <w:bCs/>
          <w:sz w:val="20"/>
          <w:szCs w:val="20"/>
          <w:lang w:val="en-GB"/>
        </w:rPr>
        <w:t>R4-2</w:t>
      </w:r>
      <w:r w:rsidR="002F19E2">
        <w:rPr>
          <w:rFonts w:ascii="Arial" w:hAnsi="Arial" w:cs="Arial"/>
          <w:bCs/>
          <w:sz w:val="20"/>
          <w:szCs w:val="20"/>
          <w:lang w:val="en-GB"/>
        </w:rPr>
        <w:t>403489</w:t>
      </w:r>
      <w:r w:rsidR="00345F34">
        <w:rPr>
          <w:rFonts w:ascii="Arial" w:hAnsi="Arial" w:cs="Arial"/>
          <w:bCs/>
          <w:sz w:val="20"/>
          <w:szCs w:val="20"/>
          <w:lang w:val="en-GB"/>
        </w:rPr>
        <w:t>)</w:t>
      </w:r>
      <w:r w:rsidR="00917B4A" w:rsidRPr="00917B4A">
        <w:rPr>
          <w:rFonts w:ascii="Arial" w:hAnsi="Arial" w:cs="Arial"/>
          <w:bCs/>
          <w:sz w:val="20"/>
          <w:szCs w:val="20"/>
          <w:lang w:val="en-GB"/>
        </w:rPr>
        <w:t xml:space="preserve"> LS on </w:t>
      </w:r>
      <w:r w:rsidR="002F19E2" w:rsidRPr="002F19E2">
        <w:rPr>
          <w:rFonts w:ascii="Arial" w:hAnsi="Arial" w:cs="Arial"/>
          <w:bCs/>
          <w:color w:val="000000"/>
          <w:sz w:val="20"/>
          <w:szCs w:val="20"/>
          <w:lang w:val="en-GB"/>
        </w:rPr>
        <w:t>SRS BW aggregation impact on other channels/signals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06C981CB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NR_pos_enh2</w:t>
      </w:r>
      <w:r w:rsidR="00694960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0515650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31360BFB" w14:textId="380D90B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2F19E2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01766DA3" w14:textId="1C9076CF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sz w:val="20"/>
          <w:szCs w:val="20"/>
          <w:lang w:val="en-GB"/>
        </w:rPr>
        <w:t>RAN</w:t>
      </w:r>
      <w:r w:rsidR="002F19E2">
        <w:rPr>
          <w:rFonts w:ascii="Arial" w:hAnsi="Arial" w:cs="Arial"/>
          <w:bCs/>
          <w:sz w:val="20"/>
          <w:szCs w:val="20"/>
          <w:lang w:val="en-GB"/>
        </w:rPr>
        <w:t>2</w:t>
      </w:r>
      <w:r w:rsidR="00A9383B">
        <w:rPr>
          <w:rFonts w:ascii="Arial" w:hAnsi="Arial" w:cs="Arial"/>
          <w:bCs/>
          <w:sz w:val="20"/>
          <w:szCs w:val="20"/>
          <w:lang w:val="en-GB"/>
        </w:rPr>
        <w:t>, RAN</w:t>
      </w:r>
      <w:r w:rsidR="00C667F4">
        <w:rPr>
          <w:rFonts w:ascii="Arial" w:hAnsi="Arial" w:cs="Arial"/>
          <w:bCs/>
          <w:sz w:val="20"/>
          <w:szCs w:val="20"/>
          <w:lang w:val="en-GB"/>
        </w:rPr>
        <w:t>3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297E1F55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J</w:t>
      </w:r>
      <w:r w:rsidR="00694960">
        <w:rPr>
          <w:rFonts w:ascii="Arial" w:hAnsi="Arial" w:cs="Arial"/>
          <w:bCs/>
          <w:sz w:val="20"/>
          <w:szCs w:val="20"/>
          <w:lang w:val="en-GB" w:eastAsia="zh-CN"/>
        </w:rPr>
        <w:t>i</w:t>
      </w:r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n</w:t>
      </w:r>
      <w:r w:rsidR="00694960">
        <w:rPr>
          <w:rFonts w:ascii="Arial" w:hAnsi="Arial" w:cs="Arial"/>
          <w:bCs/>
          <w:sz w:val="20"/>
          <w:szCs w:val="20"/>
          <w:lang w:val="en-GB"/>
        </w:rPr>
        <w:t>huan</w:t>
      </w:r>
      <w:proofErr w:type="spellEnd"/>
      <w:r w:rsidR="00694960">
        <w:rPr>
          <w:rFonts w:ascii="Arial" w:hAnsi="Arial" w:cs="Arial"/>
          <w:bCs/>
          <w:sz w:val="20"/>
          <w:szCs w:val="20"/>
          <w:lang w:val="en-GB"/>
        </w:rPr>
        <w:t xml:space="preserve"> Xia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06CED1B1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94960" w:rsidRPr="00694960">
        <w:rPr>
          <w:rFonts w:ascii="Arial" w:hAnsi="Arial" w:cs="Arial"/>
          <w:bCs/>
          <w:color w:val="000000"/>
          <w:sz w:val="20"/>
          <w:szCs w:val="20"/>
          <w:lang w:val="en-GB"/>
        </w:rPr>
        <w:t>jinhuan.xia@huawei.com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E5103BB" w14:textId="17FACD2E" w:rsidR="002F19E2" w:rsidRPr="00F54DDB" w:rsidRDefault="002F19E2" w:rsidP="002F19E2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lang w:val="en-GB"/>
        </w:rPr>
      </w:pPr>
      <w:r w:rsidRPr="00F54DDB">
        <w:rPr>
          <w:rFonts w:ascii="Arial" w:eastAsia="Arial" w:hAnsi="Arial" w:cs="Arial"/>
          <w:color w:val="000000"/>
          <w:lang w:val="en-GB"/>
        </w:rPr>
        <w:t>RAN1 thanks RAN4 for LS on SRS BW aggregation impact on other channels/signals</w:t>
      </w:r>
      <w:r w:rsidRPr="00F54DDB">
        <w:rPr>
          <w:rFonts w:ascii="Arial" w:eastAsia="PMingLiU" w:hAnsi="Arial" w:cs="Arial"/>
          <w:lang w:val="en-GB"/>
        </w:rPr>
        <w:t xml:space="preserve">. </w:t>
      </w:r>
    </w:p>
    <w:p w14:paraId="3AAF00A5" w14:textId="49B5B3BB" w:rsidR="00345F34" w:rsidRDefault="002F19E2" w:rsidP="00917B4A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szCs w:val="20"/>
          <w:lang w:val="en-GB"/>
        </w:rPr>
      </w:pPr>
      <w:r>
        <w:rPr>
          <w:rFonts w:ascii="Arial" w:eastAsia="Arial" w:hAnsi="Arial" w:cs="Arial"/>
          <w:color w:val="000000"/>
          <w:szCs w:val="20"/>
          <w:lang w:val="en-GB"/>
        </w:rPr>
        <w:t xml:space="preserve">Regarding the </w:t>
      </w:r>
      <w:r w:rsidR="00345F34">
        <w:rPr>
          <w:rFonts w:ascii="Arial" w:eastAsia="Arial" w:hAnsi="Arial" w:cs="Arial"/>
          <w:color w:val="000000"/>
          <w:szCs w:val="20"/>
          <w:lang w:val="en-GB"/>
        </w:rPr>
        <w:t>following question raised by RAN4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45F34" w14:paraId="746A443B" w14:textId="77777777" w:rsidTr="00345F34">
        <w:tc>
          <w:tcPr>
            <w:tcW w:w="9307" w:type="dxa"/>
          </w:tcPr>
          <w:p w14:paraId="6B92A900" w14:textId="678F4C24" w:rsidR="00345F34" w:rsidRDefault="00345F34" w:rsidP="00917B4A">
            <w:pPr>
              <w:autoSpaceDE/>
              <w:autoSpaceDN/>
              <w:adjustRightInd/>
              <w:spacing w:before="120"/>
              <w:rPr>
                <w:rFonts w:ascii="Arial" w:eastAsia="Arial" w:hAnsi="Arial" w:cs="Arial"/>
                <w:color w:val="000000"/>
                <w:szCs w:val="20"/>
                <w:lang w:val="en-GB"/>
              </w:rPr>
            </w:pPr>
            <w:r w:rsidRPr="00345F34">
              <w:rPr>
                <w:rFonts w:ascii="Arial" w:eastAsia="Arial" w:hAnsi="Arial" w:cs="Arial"/>
                <w:color w:val="000000"/>
                <w:szCs w:val="20"/>
                <w:lang w:val="en-GB"/>
              </w:rPr>
              <w:t>RAN4 respectfully asks RAN1 whether RAN1 has defined or will define any solution to handle the impact of SRS transmission for BW aggregation on other channels/signals.</w:t>
            </w:r>
          </w:p>
        </w:tc>
      </w:tr>
    </w:tbl>
    <w:p w14:paraId="6B04F0AC" w14:textId="77777777" w:rsidR="002D6E5D" w:rsidRDefault="002D6E5D" w:rsidP="002D6E5D">
      <w:pPr>
        <w:rPr>
          <w:b/>
          <w:lang w:eastAsia="zh-CN"/>
        </w:rPr>
      </w:pPr>
    </w:p>
    <w:p w14:paraId="503A5214" w14:textId="30A2A79D" w:rsidR="002D6E5D" w:rsidRPr="006F2446" w:rsidRDefault="002D6E5D" w:rsidP="002D6E5D">
      <w:pPr>
        <w:rPr>
          <w:rFonts w:ascii="Arial" w:hAnsi="Arial" w:cs="Arial"/>
          <w:lang w:eastAsia="zh-CN"/>
        </w:rPr>
      </w:pPr>
      <w:r w:rsidRPr="006F2446">
        <w:rPr>
          <w:rFonts w:ascii="Arial" w:hAnsi="Arial" w:cs="Arial"/>
          <w:lang w:eastAsia="zh-CN"/>
        </w:rPr>
        <w:t>RAN1 confirms RAN1 has defined the solution to handle the impact of SRS transmission for BW aggregation on other channels/signals.</w:t>
      </w:r>
    </w:p>
    <w:p w14:paraId="686BA3A1" w14:textId="77777777" w:rsidR="002D6E5D" w:rsidRPr="006F2446" w:rsidRDefault="002D6E5D" w:rsidP="002D6E5D">
      <w:pPr>
        <w:rPr>
          <w:rFonts w:ascii="Arial" w:hAnsi="Arial" w:cs="Arial"/>
          <w:lang w:eastAsia="zh-CN"/>
        </w:rPr>
      </w:pPr>
      <w:r w:rsidRPr="006F2446">
        <w:rPr>
          <w:rFonts w:ascii="Arial" w:hAnsi="Arial" w:cs="Arial"/>
          <w:lang w:eastAsia="zh-CN"/>
        </w:rPr>
        <w:t>The relevant agreements are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2D6E5D" w14:paraId="121400AE" w14:textId="77777777" w:rsidTr="00067E37">
        <w:tc>
          <w:tcPr>
            <w:tcW w:w="10081" w:type="dxa"/>
          </w:tcPr>
          <w:p w14:paraId="04713394" w14:textId="77777777" w:rsidR="002D6E5D" w:rsidRDefault="002D6E5D" w:rsidP="00067E37">
            <w:pPr>
              <w:rPr>
                <w:rFonts w:eastAsia="Batang"/>
                <w:bCs/>
                <w:highlight w:val="green"/>
                <w:lang w:eastAsia="zh-CN"/>
              </w:rPr>
            </w:pPr>
            <w:r>
              <w:rPr>
                <w:rFonts w:eastAsia="Batang"/>
                <w:bCs/>
                <w:highlight w:val="green"/>
                <w:lang w:eastAsia="zh-CN"/>
              </w:rPr>
              <w:t>Agreement</w:t>
            </w:r>
          </w:p>
          <w:p w14:paraId="05D47150" w14:textId="77777777" w:rsidR="002D6E5D" w:rsidRDefault="002D6E5D" w:rsidP="00067E37">
            <w:pPr>
              <w:rPr>
                <w:rFonts w:eastAsia="Batang"/>
                <w:lang w:bidi="ar"/>
              </w:rPr>
            </w:pPr>
            <w:r>
              <w:rPr>
                <w:rFonts w:eastAsia="Batang"/>
                <w:lang w:bidi="ar"/>
              </w:rPr>
              <w:t>For positioning SRS aggregation transmission in RRC_INACTIVE state, reuse Rel-17 prioritization rule of SRS outside initial BWP, i.e. SRS is dropped in the symbol(s) of all aggregated carriers where collision occurs.</w:t>
            </w:r>
          </w:p>
          <w:p w14:paraId="420BB48C" w14:textId="77777777" w:rsidR="002D6E5D" w:rsidRDefault="002D6E5D" w:rsidP="00067E37"/>
          <w:p w14:paraId="561A3853" w14:textId="77777777" w:rsidR="002D6E5D" w:rsidRPr="00D15084" w:rsidRDefault="002D6E5D" w:rsidP="00067E37">
            <w:pPr>
              <w:autoSpaceDE/>
              <w:autoSpaceDN/>
              <w:adjustRightInd/>
              <w:spacing w:after="0"/>
              <w:rPr>
                <w:sz w:val="20"/>
                <w:szCs w:val="20"/>
                <w:lang w:val="en-GB"/>
              </w:rPr>
            </w:pPr>
            <w:r w:rsidRPr="00D15084">
              <w:rPr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6EF9D59" w14:textId="77777777" w:rsidR="002D6E5D" w:rsidRPr="00D15084" w:rsidRDefault="002D6E5D" w:rsidP="00067E37">
            <w:pPr>
              <w:autoSpaceDE/>
              <w:autoSpaceDN/>
              <w:adjustRightInd/>
              <w:spacing w:after="0"/>
              <w:rPr>
                <w:rFonts w:eastAsia="Batang"/>
                <w:sz w:val="20"/>
                <w:szCs w:val="20"/>
                <w:lang w:val="en-GB"/>
              </w:rPr>
            </w:pPr>
            <w:r w:rsidRPr="00D15084">
              <w:rPr>
                <w:rFonts w:eastAsia="Batang"/>
                <w:sz w:val="20"/>
                <w:szCs w:val="20"/>
                <w:lang w:val="en-GB"/>
              </w:rPr>
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</w:r>
          </w:p>
          <w:p w14:paraId="717426F6" w14:textId="77777777" w:rsidR="002D6E5D" w:rsidRDefault="002D6E5D" w:rsidP="002D6E5D">
            <w:pPr>
              <w:numPr>
                <w:ilvl w:val="0"/>
                <w:numId w:val="44"/>
              </w:numPr>
              <w:autoSpaceDE/>
              <w:autoSpaceDN/>
              <w:adjustRightInd/>
              <w:spacing w:after="0"/>
              <w:contextualSpacing/>
              <w:jc w:val="left"/>
              <w:textAlignment w:val="baseline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D15084">
              <w:rPr>
                <w:rFonts w:eastAsia="Batang"/>
                <w:sz w:val="20"/>
                <w:szCs w:val="20"/>
                <w:lang w:val="en-GB" w:eastAsia="x-none"/>
              </w:rPr>
              <w:t xml:space="preserve">Send </w:t>
            </w:r>
            <w:proofErr w:type="gramStart"/>
            <w:r w:rsidRPr="00D15084">
              <w:rPr>
                <w:rFonts w:eastAsia="Batang"/>
                <w:sz w:val="20"/>
                <w:szCs w:val="20"/>
                <w:lang w:val="en-GB" w:eastAsia="x-none"/>
              </w:rPr>
              <w:t>an</w:t>
            </w:r>
            <w:proofErr w:type="gramEnd"/>
            <w:r w:rsidRPr="00D15084">
              <w:rPr>
                <w:rFonts w:eastAsia="Batang"/>
                <w:sz w:val="20"/>
                <w:szCs w:val="20"/>
                <w:lang w:val="en-GB" w:eastAsia="x-none"/>
              </w:rPr>
              <w:t xml:space="preserve"> LS to RAN4 with the above information and a request to provide the retun</w:t>
            </w:r>
            <w:r w:rsidRPr="00D15084">
              <w:rPr>
                <w:rFonts w:eastAsia="Batang"/>
                <w:sz w:val="20"/>
                <w:szCs w:val="20"/>
                <w:lang w:val="en-GB"/>
              </w:rPr>
              <w:t>ing</w:t>
            </w:r>
            <w:r w:rsidRPr="00D15084">
              <w:rPr>
                <w:rFonts w:eastAsia="Batang"/>
                <w:sz w:val="20"/>
                <w:szCs w:val="20"/>
                <w:lang w:val="en-GB" w:eastAsia="x-none"/>
              </w:rPr>
              <w:t xml:space="preserve"> time values needed. </w:t>
            </w:r>
          </w:p>
          <w:p w14:paraId="10079E16" w14:textId="77777777" w:rsidR="002D6E5D" w:rsidRPr="00ED588C" w:rsidRDefault="002D6E5D" w:rsidP="00067E37">
            <w:pPr>
              <w:rPr>
                <w:rFonts w:eastAsia="Batang"/>
                <w:bCs/>
                <w:highlight w:val="green"/>
                <w:lang w:val="en-GB" w:eastAsia="zh-CN"/>
              </w:rPr>
            </w:pPr>
          </w:p>
          <w:p w14:paraId="0F486911" w14:textId="77777777" w:rsidR="002D6E5D" w:rsidRDefault="002D6E5D" w:rsidP="00067E37">
            <w:pPr>
              <w:rPr>
                <w:rFonts w:eastAsia="Batang"/>
                <w:bCs/>
                <w:lang w:eastAsia="zh-CN"/>
              </w:rPr>
            </w:pPr>
            <w:r>
              <w:rPr>
                <w:rFonts w:eastAsia="Batang"/>
                <w:bCs/>
                <w:highlight w:val="green"/>
                <w:lang w:eastAsia="zh-CN"/>
              </w:rPr>
              <w:t>Agreement</w:t>
            </w:r>
          </w:p>
          <w:p w14:paraId="67F3780E" w14:textId="77777777" w:rsidR="002D6E5D" w:rsidRDefault="002D6E5D" w:rsidP="0017295D">
            <w:pPr>
              <w:pStyle w:val="ListParagraph"/>
              <w:tabs>
                <w:tab w:val="left" w:pos="-420"/>
              </w:tabs>
              <w:spacing w:after="0"/>
              <w:ind w:firstLineChars="0" w:firstLine="0"/>
              <w:rPr>
                <w:lang w:eastAsia="zh-CN"/>
              </w:rPr>
            </w:pPr>
            <w:r>
              <w:rPr>
                <w:lang w:eastAsia="zh-CN"/>
              </w:rPr>
              <w:t>In RRC_CONNECTED state, for positioning SRS aggregation across CCs, if SRS in one of aggregated carriers is dropped in a symbol, stop SRS transmission in all aggregated carriers in the same symbol</w:t>
            </w:r>
          </w:p>
          <w:p w14:paraId="0251AAD9" w14:textId="77777777" w:rsidR="002D6E5D" w:rsidRDefault="002D6E5D" w:rsidP="00067E37">
            <w:pPr>
              <w:rPr>
                <w:rFonts w:ascii="Times" w:eastAsia="DengXian" w:hAnsi="Times"/>
                <w:lang w:eastAsia="zh-CN"/>
              </w:rPr>
            </w:pPr>
          </w:p>
        </w:tc>
      </w:tr>
    </w:tbl>
    <w:p w14:paraId="1B74B9C4" w14:textId="77777777" w:rsidR="002D6E5D" w:rsidRPr="002D6E5D" w:rsidRDefault="002D6E5D" w:rsidP="00917B4A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</w:p>
    <w:p w14:paraId="5D474B65" w14:textId="3B7464BA" w:rsidR="00B728C5" w:rsidRPr="006C085E" w:rsidRDefault="0017295D" w:rsidP="00A13034">
      <w:pPr>
        <w:rPr>
          <w:rFonts w:ascii="Arial" w:eastAsiaTheme="minorEastAsia" w:hAnsi="Arial" w:cs="Arial"/>
          <w:color w:val="000000"/>
          <w:szCs w:val="20"/>
          <w:lang w:eastAsia="zh-CN"/>
        </w:rPr>
      </w:pPr>
      <w:r w:rsidRPr="0017295D">
        <w:rPr>
          <w:rFonts w:ascii="Arial" w:hAnsi="Arial" w:cs="Arial"/>
          <w:lang w:eastAsia="zh-CN"/>
        </w:rPr>
        <w:t>In addition, RAN1 also has defined a FG41-4-9 indicating which other bands in the band combination are affected due to the need of a guard period</w:t>
      </w:r>
      <w:r w:rsidR="00A13034">
        <w:rPr>
          <w:rFonts w:ascii="Arial" w:hAnsi="Arial" w:cs="Arial"/>
          <w:lang w:eastAsia="zh-CN"/>
        </w:rPr>
        <w:t>.</w:t>
      </w:r>
      <w:bookmarkStart w:id="1" w:name="_GoBack"/>
      <w:bookmarkEnd w:id="1"/>
      <w:r w:rsidR="00A13034" w:rsidRPr="006C085E">
        <w:rPr>
          <w:rFonts w:ascii="Arial" w:eastAsiaTheme="minorEastAsia" w:hAnsi="Arial" w:cs="Arial"/>
          <w:color w:val="000000"/>
          <w:szCs w:val="20"/>
          <w:lang w:eastAsia="zh-CN"/>
        </w:rPr>
        <w:t xml:space="preserve"> </w:t>
      </w:r>
    </w:p>
    <w:p w14:paraId="07080092" w14:textId="77777777" w:rsidR="007B0976" w:rsidRPr="00917B4A" w:rsidRDefault="007B0976" w:rsidP="00A77A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6CDF8F0" w14:textId="77777777" w:rsidR="00917B4A" w:rsidRPr="00DF23D7" w:rsidRDefault="00917B4A" w:rsidP="00917B4A">
      <w:pPr>
        <w:autoSpaceDE/>
        <w:autoSpaceDN/>
        <w:adjustRightInd/>
        <w:spacing w:beforeLines="50" w:before="120" w:afterLines="50"/>
        <w:rPr>
          <w:rFonts w:ascii="Arial" w:eastAsia="PMingLiU" w:hAnsi="Arial" w:cs="Arial"/>
          <w:b/>
          <w:sz w:val="20"/>
          <w:szCs w:val="20"/>
          <w:lang w:val="en-GB" w:eastAsia="ja-JP"/>
        </w:rPr>
      </w:pPr>
      <w:r w:rsidRPr="00DF23D7">
        <w:rPr>
          <w:rFonts w:ascii="Arial" w:eastAsia="PMingLiU" w:hAnsi="Arial" w:cs="Arial"/>
          <w:b/>
          <w:sz w:val="20"/>
          <w:szCs w:val="20"/>
          <w:lang w:val="en-GB"/>
        </w:rPr>
        <w:t>To RAN</w:t>
      </w:r>
      <w:r>
        <w:rPr>
          <w:rFonts w:ascii="Arial" w:eastAsia="PMingLiU" w:hAnsi="Arial" w:cs="Arial"/>
          <w:b/>
          <w:sz w:val="20"/>
          <w:szCs w:val="20"/>
          <w:lang w:val="en-GB"/>
        </w:rPr>
        <w:t>4</w:t>
      </w:r>
      <w:r w:rsidRPr="00DF23D7">
        <w:rPr>
          <w:rFonts w:ascii="Arial" w:eastAsia="PMingLiU" w:hAnsi="Arial" w:cs="Arial"/>
          <w:b/>
          <w:sz w:val="20"/>
          <w:szCs w:val="20"/>
          <w:lang w:val="en-GB" w:eastAsia="ja-JP"/>
        </w:rPr>
        <w:t>:</w:t>
      </w:r>
    </w:p>
    <w:p w14:paraId="16D3D33A" w14:textId="1986DBCE" w:rsidR="00917B4A" w:rsidRPr="002F19E2" w:rsidRDefault="00917B4A" w:rsidP="00917B4A">
      <w:pPr>
        <w:autoSpaceDE/>
        <w:autoSpaceDN/>
        <w:adjustRightInd/>
        <w:spacing w:beforeLines="50" w:before="120" w:afterLines="50"/>
        <w:rPr>
          <w:rFonts w:ascii="Arial" w:eastAsiaTheme="minorEastAsia" w:hAnsi="Arial" w:cs="Arial"/>
          <w:color w:val="000000"/>
          <w:szCs w:val="20"/>
          <w:lang w:val="en-GB"/>
        </w:rPr>
      </w:pPr>
      <w:r>
        <w:rPr>
          <w:rFonts w:ascii="Arial" w:eastAsiaTheme="minorEastAsia" w:hAnsi="Arial" w:cs="Arial"/>
          <w:b/>
          <w:color w:val="000000"/>
          <w:szCs w:val="20"/>
          <w:lang w:val="en-GB"/>
        </w:rPr>
        <w:t xml:space="preserve">Action: </w:t>
      </w:r>
      <w:r>
        <w:rPr>
          <w:rFonts w:ascii="Arial" w:eastAsiaTheme="minorEastAsia" w:hAnsi="Arial" w:cs="Arial" w:hint="eastAsia"/>
          <w:color w:val="000000"/>
          <w:szCs w:val="20"/>
          <w:lang w:val="en-GB"/>
        </w:rPr>
        <w:t>R</w:t>
      </w:r>
      <w:r>
        <w:rPr>
          <w:rFonts w:ascii="Arial" w:eastAsiaTheme="minorEastAsia" w:hAnsi="Arial" w:cs="Arial"/>
          <w:color w:val="000000"/>
          <w:szCs w:val="20"/>
          <w:lang w:val="en-GB"/>
        </w:rPr>
        <w:t>AN1 confirm</w:t>
      </w:r>
      <w:r w:rsidR="00D42E3E">
        <w:rPr>
          <w:rFonts w:ascii="Arial" w:eastAsiaTheme="minorEastAsia" w:hAnsi="Arial" w:cs="Arial"/>
          <w:color w:val="000000"/>
          <w:szCs w:val="20"/>
          <w:lang w:val="en-GB"/>
        </w:rPr>
        <w:t>s</w:t>
      </w:r>
      <w:r>
        <w:rPr>
          <w:rFonts w:ascii="Arial" w:eastAsiaTheme="minorEastAsia" w:hAnsi="Arial" w:cs="Arial"/>
          <w:color w:val="000000"/>
          <w:szCs w:val="20"/>
          <w:lang w:val="en-GB"/>
        </w:rPr>
        <w:t xml:space="preserve"> that </w:t>
      </w:r>
      <w:r w:rsidR="002F19E2" w:rsidRPr="002F19E2">
        <w:rPr>
          <w:rFonts w:ascii="Arial" w:eastAsiaTheme="minorEastAsia" w:hAnsi="Arial" w:cs="Arial"/>
          <w:color w:val="000000"/>
          <w:szCs w:val="20"/>
          <w:lang w:val="en-GB"/>
        </w:rPr>
        <w:t xml:space="preserve">RAN1 has defined the solution to handle the impact of SRS transmission for BW aggregation on other channels/signals and </w:t>
      </w:r>
      <w:r w:rsidR="00345F34">
        <w:rPr>
          <w:rFonts w:ascii="Arial" w:eastAsiaTheme="minorEastAsia" w:hAnsi="Arial" w:cs="Arial"/>
          <w:color w:val="000000"/>
          <w:szCs w:val="20"/>
          <w:lang w:val="en-GB"/>
        </w:rPr>
        <w:t>respectfully requests RAN4 to take above information into account in their future work</w:t>
      </w:r>
      <w:r w:rsidR="002F19E2" w:rsidRPr="002F19E2">
        <w:rPr>
          <w:rFonts w:ascii="Arial" w:eastAsiaTheme="minorEastAsia" w:hAnsi="Arial" w:cs="Arial"/>
          <w:color w:val="000000"/>
          <w:szCs w:val="20"/>
          <w:lang w:val="en-GB"/>
        </w:rPr>
        <w:t>.</w:t>
      </w:r>
    </w:p>
    <w:p w14:paraId="34F2A2B3" w14:textId="77777777" w:rsidR="003B385C" w:rsidRPr="00917B4A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0093946" w14:textId="77777777" w:rsidR="00BC2114" w:rsidRPr="00BC2114" w:rsidRDefault="00BC2114" w:rsidP="00BC2114">
      <w:pPr>
        <w:autoSpaceDE/>
        <w:autoSpaceDN/>
        <w:adjustRightInd/>
        <w:snapToGrid/>
        <w:spacing w:after="0" w:line="360" w:lineRule="auto"/>
        <w:jc w:val="left"/>
        <w:rPr>
          <w:rFonts w:ascii="Arial" w:eastAsia="@Yu Mincho" w:hAnsi="Arial" w:cs="Arial"/>
          <w:b/>
          <w:sz w:val="20"/>
          <w:szCs w:val="20"/>
          <w:lang w:eastAsia="ja-JP"/>
        </w:rPr>
      </w:pPr>
      <w:r w:rsidRPr="00BC2114">
        <w:rPr>
          <w:rFonts w:ascii="Arial" w:eastAsia="@Yu Mincho" w:hAnsi="Arial" w:cs="Arial"/>
          <w:b/>
          <w:sz w:val="20"/>
          <w:szCs w:val="20"/>
          <w:lang w:eastAsia="ja-JP"/>
        </w:rPr>
        <w:t>3</w:t>
      </w:r>
      <w:r w:rsidRPr="00BC2114">
        <w:rPr>
          <w:rFonts w:ascii="Arial" w:hAnsi="Arial" w:cs="Arial"/>
          <w:b/>
          <w:sz w:val="20"/>
          <w:szCs w:val="20"/>
        </w:rPr>
        <w:t>. Date of Next RAN WG</w:t>
      </w:r>
      <w:r w:rsidRPr="00BC2114">
        <w:rPr>
          <w:rFonts w:ascii="Arial" w:eastAsia="@Yu Mincho" w:hAnsi="Arial" w:cs="Arial"/>
          <w:b/>
          <w:sz w:val="20"/>
          <w:szCs w:val="20"/>
          <w:lang w:eastAsia="ja-JP"/>
        </w:rPr>
        <w:t>1</w:t>
      </w:r>
      <w:r w:rsidRPr="00BC2114">
        <w:rPr>
          <w:rFonts w:ascii="Arial" w:hAnsi="Arial" w:cs="Arial"/>
          <w:b/>
          <w:sz w:val="20"/>
          <w:szCs w:val="20"/>
        </w:rPr>
        <w:t xml:space="preserve"> Meetings:</w:t>
      </w:r>
    </w:p>
    <w:p w14:paraId="1CE7072D" w14:textId="77777777" w:rsidR="00BC2114" w:rsidRPr="00BC2114" w:rsidRDefault="00BC2114" w:rsidP="00BC2114">
      <w:pPr>
        <w:autoSpaceDE/>
        <w:autoSpaceDN/>
        <w:adjustRightInd/>
        <w:snapToGrid/>
        <w:spacing w:after="0" w:line="360" w:lineRule="auto"/>
        <w:rPr>
          <w:rFonts w:ascii="Arial" w:hAnsi="Arial" w:cs="Arial"/>
          <w:sz w:val="20"/>
          <w:szCs w:val="20"/>
        </w:rPr>
      </w:pPr>
      <w:r w:rsidRPr="00BC2114">
        <w:rPr>
          <w:rFonts w:ascii="Arial" w:eastAsia="Times New Roman" w:hAnsi="Arial" w:cs="Arial"/>
          <w:sz w:val="20"/>
          <w:szCs w:val="20"/>
          <w:lang w:val="en-GB"/>
        </w:rPr>
        <w:t>RAN WG1 Meeting#</w:t>
      </w:r>
      <w:r w:rsidRPr="00BC2114">
        <w:rPr>
          <w:rFonts w:ascii="Arial" w:hAnsi="Arial" w:cs="Arial"/>
          <w:sz w:val="20"/>
          <w:szCs w:val="20"/>
        </w:rPr>
        <w:t>117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  <w:t>May 20th – 24th 2024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  <w:t>Fukuoka, Japan</w:t>
      </w:r>
    </w:p>
    <w:p w14:paraId="660B0D88" w14:textId="77777777" w:rsidR="00BC2114" w:rsidRPr="00BC2114" w:rsidRDefault="00BC2114" w:rsidP="00BC2114">
      <w:pPr>
        <w:autoSpaceDE/>
        <w:autoSpaceDN/>
        <w:adjustRightInd/>
        <w:snapToGrid/>
        <w:spacing w:after="0" w:line="36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BC2114">
        <w:rPr>
          <w:rFonts w:ascii="Arial" w:hAnsi="Arial" w:cs="Arial"/>
          <w:sz w:val="20"/>
          <w:szCs w:val="20"/>
        </w:rPr>
        <w:t>RAN WG1 Meeting#118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  <w:t>Aug</w:t>
      </w:r>
      <w:proofErr w:type="spellStart"/>
      <w:r w:rsidRPr="00BC2114">
        <w:rPr>
          <w:rFonts w:ascii="Arial" w:eastAsia="Times New Roman" w:hAnsi="Arial" w:cs="Arial"/>
          <w:sz w:val="20"/>
          <w:szCs w:val="20"/>
          <w:lang w:val="en-GB"/>
        </w:rPr>
        <w:t>ust</w:t>
      </w:r>
      <w:proofErr w:type="spellEnd"/>
      <w:r w:rsidRPr="00BC2114">
        <w:rPr>
          <w:rFonts w:ascii="Arial" w:eastAsia="Times New Roman" w:hAnsi="Arial" w:cs="Arial"/>
          <w:sz w:val="20"/>
          <w:szCs w:val="20"/>
          <w:lang w:val="en-GB"/>
        </w:rPr>
        <w:t xml:space="preserve"> 19th – 23rd 2024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  <w:t>Maastricht, Netherlands</w:t>
      </w:r>
    </w:p>
    <w:p w14:paraId="682AD6B3" w14:textId="2330BE82" w:rsidR="008548F0" w:rsidRPr="003B1A48" w:rsidRDefault="008548F0" w:rsidP="00BC2114">
      <w:pPr>
        <w:autoSpaceDE/>
        <w:autoSpaceDN/>
        <w:adjustRightInd/>
        <w:snapToGrid/>
        <w:jc w:val="left"/>
        <w:rPr>
          <w:lang w:val="en-GB"/>
        </w:rPr>
      </w:pPr>
    </w:p>
    <w:sectPr w:rsidR="008548F0" w:rsidRPr="003B1A4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93BEA" w14:textId="77777777" w:rsidR="00D747D2" w:rsidRDefault="00D747D2">
      <w:r>
        <w:separator/>
      </w:r>
    </w:p>
  </w:endnote>
  <w:endnote w:type="continuationSeparator" w:id="0">
    <w:p w14:paraId="1E2D4E2A" w14:textId="77777777" w:rsidR="00D747D2" w:rsidRDefault="00D747D2">
      <w:r>
        <w:continuationSeparator/>
      </w:r>
    </w:p>
  </w:endnote>
  <w:endnote w:type="continuationNotice" w:id="1">
    <w:p w14:paraId="1D694E3E" w14:textId="77777777" w:rsidR="00D747D2" w:rsidRDefault="00D747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02B20" w14:textId="77777777" w:rsidR="00D747D2" w:rsidRDefault="00D747D2">
      <w:r>
        <w:separator/>
      </w:r>
    </w:p>
  </w:footnote>
  <w:footnote w:type="continuationSeparator" w:id="0">
    <w:p w14:paraId="303AC4DE" w14:textId="77777777" w:rsidR="00D747D2" w:rsidRDefault="00D747D2">
      <w:r>
        <w:continuationSeparator/>
      </w:r>
    </w:p>
  </w:footnote>
  <w:footnote w:type="continuationNotice" w:id="1">
    <w:p w14:paraId="4C668289" w14:textId="77777777" w:rsidR="00D747D2" w:rsidRDefault="00D747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32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10"/>
  </w:num>
  <w:num w:numId="8">
    <w:abstractNumId w:val="10"/>
  </w:num>
  <w:num w:numId="9">
    <w:abstractNumId w:val="10"/>
  </w:num>
  <w:num w:numId="10">
    <w:abstractNumId w:val="31"/>
  </w:num>
  <w:num w:numId="11">
    <w:abstractNumId w:val="27"/>
  </w:num>
  <w:num w:numId="12">
    <w:abstractNumId w:val="21"/>
  </w:num>
  <w:num w:numId="13">
    <w:abstractNumId w:val="11"/>
  </w:num>
  <w:num w:numId="14">
    <w:abstractNumId w:val="12"/>
  </w:num>
  <w:num w:numId="15">
    <w:abstractNumId w:val="9"/>
  </w:num>
  <w:num w:numId="16">
    <w:abstractNumId w:val="19"/>
  </w:num>
  <w:num w:numId="17">
    <w:abstractNumId w:val="16"/>
  </w:num>
  <w:num w:numId="18">
    <w:abstractNumId w:val="32"/>
  </w:num>
  <w:num w:numId="19">
    <w:abstractNumId w:val="1"/>
  </w:num>
  <w:num w:numId="20">
    <w:abstractNumId w:val="10"/>
  </w:num>
  <w:num w:numId="21">
    <w:abstractNumId w:val="10"/>
  </w:num>
  <w:num w:numId="22">
    <w:abstractNumId w:val="18"/>
  </w:num>
  <w:num w:numId="23">
    <w:abstractNumId w:val="5"/>
  </w:num>
  <w:num w:numId="24">
    <w:abstractNumId w:val="3"/>
  </w:num>
  <w:num w:numId="25">
    <w:abstractNumId w:val="26"/>
  </w:num>
  <w:num w:numId="26">
    <w:abstractNumId w:val="24"/>
  </w:num>
  <w:num w:numId="27">
    <w:abstractNumId w:val="14"/>
  </w:num>
  <w:num w:numId="28">
    <w:abstractNumId w:val="0"/>
  </w:num>
  <w:num w:numId="29">
    <w:abstractNumId w:val="33"/>
  </w:num>
  <w:num w:numId="30">
    <w:abstractNumId w:val="7"/>
  </w:num>
  <w:num w:numId="31">
    <w:abstractNumId w:val="8"/>
  </w:num>
  <w:num w:numId="32">
    <w:abstractNumId w:val="22"/>
  </w:num>
  <w:num w:numId="33">
    <w:abstractNumId w:val="9"/>
  </w:num>
  <w:num w:numId="34">
    <w:abstractNumId w:val="9"/>
  </w:num>
  <w:num w:numId="35">
    <w:abstractNumId w:val="2"/>
  </w:num>
  <w:num w:numId="36">
    <w:abstractNumId w:val="17"/>
  </w:num>
  <w:num w:numId="37">
    <w:abstractNumId w:val="23"/>
  </w:num>
  <w:num w:numId="38">
    <w:abstractNumId w:val="28"/>
  </w:num>
  <w:num w:numId="39">
    <w:abstractNumId w:val="4"/>
  </w:num>
  <w:num w:numId="40">
    <w:abstractNumId w:val="6"/>
  </w:num>
  <w:num w:numId="41">
    <w:abstractNumId w:val="20"/>
  </w:num>
  <w:num w:numId="42">
    <w:abstractNumId w:val="30"/>
  </w:num>
  <w:num w:numId="43">
    <w:abstractNumId w:val="29"/>
  </w:num>
  <w:num w:numId="44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707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5D71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841"/>
    <w:rsid w:val="000B5905"/>
    <w:rsid w:val="000B5975"/>
    <w:rsid w:val="000B62E2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460B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1C2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95D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6BF0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D6E5D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19E2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5F34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20A"/>
    <w:rsid w:val="003A7834"/>
    <w:rsid w:val="003B0B5B"/>
    <w:rsid w:val="003B0E79"/>
    <w:rsid w:val="003B19A2"/>
    <w:rsid w:val="003B1A48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4C01"/>
    <w:rsid w:val="003E53AD"/>
    <w:rsid w:val="003E6316"/>
    <w:rsid w:val="003E6884"/>
    <w:rsid w:val="003E6AC5"/>
    <w:rsid w:val="003E6EAF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E6A"/>
    <w:rsid w:val="00413F9A"/>
    <w:rsid w:val="004140CA"/>
    <w:rsid w:val="00414C65"/>
    <w:rsid w:val="0041582F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3C12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1479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041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1CDC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17C3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64"/>
    <w:rsid w:val="005D3D76"/>
    <w:rsid w:val="005D4578"/>
    <w:rsid w:val="005D4EFA"/>
    <w:rsid w:val="005D53C5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4960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5E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DFD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446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3F7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2989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0976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209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67F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287C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5FB8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E3D"/>
    <w:rsid w:val="009154BE"/>
    <w:rsid w:val="00915757"/>
    <w:rsid w:val="009159B3"/>
    <w:rsid w:val="00916181"/>
    <w:rsid w:val="00916370"/>
    <w:rsid w:val="00917B4A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88C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59B2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034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87D16"/>
    <w:rsid w:val="00A90E72"/>
    <w:rsid w:val="00A918D4"/>
    <w:rsid w:val="00A922A2"/>
    <w:rsid w:val="00A9327B"/>
    <w:rsid w:val="00A9383B"/>
    <w:rsid w:val="00A93B69"/>
    <w:rsid w:val="00A94983"/>
    <w:rsid w:val="00A963C7"/>
    <w:rsid w:val="00A96504"/>
    <w:rsid w:val="00AA024A"/>
    <w:rsid w:val="00AA075A"/>
    <w:rsid w:val="00AA09D9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C4A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934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28C5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0847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2114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8AB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67F4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77460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363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07CE5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3846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3E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D6F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47D2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4E7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07831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35D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4DDB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  <w:style w:type="character" w:customStyle="1" w:styleId="TALCar">
    <w:name w:val="TAL Car"/>
    <w:basedOn w:val="DefaultParagraphFont"/>
    <w:qFormat/>
    <w:locked/>
    <w:rsid w:val="006C085E"/>
    <w:rPr>
      <w:rFonts w:ascii="Arial" w:eastAsia="Times New Roman" w:hAnsi="Arial" w:cs="Arial"/>
      <w:sz w:val="18"/>
      <w:lang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19BB15-9485-4F79-BE92-12E2E8EFB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Moderator(Huawei)</cp:lastModifiedBy>
  <cp:revision>21</cp:revision>
  <cp:lastPrinted>2007-06-18T22:08:00Z</cp:lastPrinted>
  <dcterms:created xsi:type="dcterms:W3CDTF">2024-03-30T00:42:00Z</dcterms:created>
  <dcterms:modified xsi:type="dcterms:W3CDTF">2024-04-17T04:10:00Z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(3)d7AwTmeRVmsMAVK9gxGdta/hQ0F41VtEYMOLyL6coAXndPX/Rndygr+yi4bsGZr1YIulMDoo
sKHatXyFp2akGUz63KP1STIosAy5VwYnu4asC2Ux+1J10veO/wol/n479XMrL1KUd9z5uqGi
2pWcXmmImMCY1kYCEHWJywRGk7dDJkYweiWomAPrQ0HH3s662Tc1RyY3AeDYhvmz8enFd66C
N1viGs0XspyQp0eQsO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zskdWkZOKiLDnmY/q2yaou9W7QrPhmfnj8qGOKFXn/twKigs6Kli9o
zEPc+ix5bTHE78RrSWfPdyZykjkMYzHQCyd7QL+d/U5xher/g4qGxq0OneguK+M5/MDDu16G
MdPbXZxFmfGbPjILMKZYZlyEtmV7IUmQVCZZHJdVP8gVBtLrAoSzAHJagg+JV9wgNKpc042s
VKGd0kHk6hkmtFepGNC2HyWDUPAAqQL/10Z3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4dOr3kCDbYUOw+FK5Zp+i9HQVVcJYLAbHJmB
eNqsnIUPGuSoleWpoM2RByKNld1N1g==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1711971390</vt:lpwstr>
  </property>
</Properties>
</file>