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01BF" w14:textId="77777777" w:rsidR="00075C4B" w:rsidRDefault="00075C4B" w:rsidP="00075C4B">
      <w:pPr>
        <w:pStyle w:val="3gpptitlecitytdocnumber"/>
        <w:rPr>
          <w:rFonts w:eastAsia="SimSun"/>
          <w:lang w:val="en-US" w:eastAsia="zh-CN"/>
        </w:rPr>
      </w:pPr>
      <w:r>
        <w:t>3GPP TSG-</w:t>
      </w:r>
      <w:r>
        <w:rPr>
          <w:szCs w:val="24"/>
        </w:rPr>
        <w:t>RAN WG3 Meeting #12</w:t>
      </w:r>
      <w:r>
        <w:rPr>
          <w:rFonts w:eastAsia="SimSun" w:hint="eastAsia"/>
          <w:szCs w:val="24"/>
          <w:lang w:val="en-US" w:eastAsia="zh-CN"/>
        </w:rPr>
        <w:t>4</w:t>
      </w:r>
      <w:r>
        <w:tab/>
      </w:r>
      <w:r>
        <w:rPr>
          <w:lang w:eastAsia="ja-JP"/>
        </w:rPr>
        <w:t>R3-2</w:t>
      </w:r>
      <w:r>
        <w:rPr>
          <w:rFonts w:eastAsia="SimSun" w:hint="eastAsia"/>
          <w:lang w:val="en-US" w:eastAsia="zh-CN"/>
        </w:rPr>
        <w:t>4</w:t>
      </w:r>
      <w:ins w:id="0" w:author="Flavien Ronteix (Thales)" w:date="2024-05-23T03:15:00Z">
        <w:r>
          <w:rPr>
            <w:rFonts w:eastAsia="SimSun"/>
            <w:lang w:val="en-US" w:eastAsia="zh-CN"/>
          </w:rPr>
          <w:t>3865</w:t>
        </w:r>
      </w:ins>
      <w:del w:id="1" w:author="Flavien Ronteix (Thales)" w:date="2024-05-23T03:15:00Z">
        <w:r w:rsidDel="00075C4B">
          <w:rPr>
            <w:rFonts w:eastAsia="SimSun" w:hint="eastAsia"/>
            <w:lang w:val="en-US" w:eastAsia="zh-CN"/>
          </w:rPr>
          <w:delText>xxxx</w:delText>
        </w:r>
      </w:del>
    </w:p>
    <w:p w14:paraId="3548E6DC" w14:textId="77777777" w:rsidR="00075C4B" w:rsidRDefault="00075C4B" w:rsidP="00075C4B">
      <w:pPr>
        <w:pStyle w:val="3gpptitlecitytdocnumber"/>
        <w:rPr>
          <w:rFonts w:eastAsia="SimSun"/>
          <w:lang w:eastAsia="zh-CN"/>
        </w:rPr>
      </w:pPr>
      <w:r>
        <w:rPr>
          <w:rFonts w:eastAsia="SimSun" w:hint="eastAsia"/>
          <w:szCs w:val="24"/>
          <w:lang w:val="en-US" w:eastAsia="zh-CN"/>
        </w:rPr>
        <w:t>Fukuoka</w:t>
      </w:r>
      <w:r>
        <w:rPr>
          <w:szCs w:val="24"/>
        </w:rPr>
        <w:t xml:space="preserve">, </w:t>
      </w:r>
      <w:r>
        <w:rPr>
          <w:rFonts w:eastAsia="SimSun" w:hint="eastAsia"/>
          <w:szCs w:val="24"/>
          <w:lang w:val="en-US" w:eastAsia="zh-CN"/>
        </w:rPr>
        <w:t>Japan</w:t>
      </w:r>
      <w:r>
        <w:rPr>
          <w:szCs w:val="24"/>
        </w:rPr>
        <w:t xml:space="preserve">, </w:t>
      </w:r>
      <w:r>
        <w:rPr>
          <w:rFonts w:eastAsia="SimSun" w:hint="eastAsia"/>
          <w:lang w:val="en-US" w:eastAsia="zh-CN"/>
        </w:rPr>
        <w:t>20</w:t>
      </w:r>
      <w:r>
        <w:rPr>
          <w:rFonts w:eastAsia="SimSun" w:hint="eastAsia"/>
          <w:vertAlign w:val="superscript"/>
          <w:lang w:val="en-US" w:eastAsia="zh-CN"/>
        </w:rPr>
        <w:t>th</w:t>
      </w:r>
      <w:r>
        <w:t xml:space="preserve"> – </w:t>
      </w:r>
      <w:r>
        <w:rPr>
          <w:rFonts w:eastAsia="SimSun" w:hint="eastAsia"/>
          <w:lang w:val="en-US" w:eastAsia="zh-CN"/>
        </w:rPr>
        <w:t>24</w:t>
      </w:r>
      <w:proofErr w:type="spellStart"/>
      <w:r>
        <w:rPr>
          <w:vertAlign w:val="superscript"/>
        </w:rPr>
        <w:t>th</w:t>
      </w:r>
      <w:proofErr w:type="spellEnd"/>
      <w:r>
        <w:t xml:space="preserve"> </w:t>
      </w:r>
      <w:r>
        <w:rPr>
          <w:rFonts w:eastAsia="SimSun" w:hint="eastAsia"/>
          <w:lang w:val="en-US" w:eastAsia="zh-CN"/>
        </w:rPr>
        <w:t>May</w:t>
      </w:r>
      <w:r>
        <w:t xml:space="preserve"> 202</w:t>
      </w:r>
      <w:r>
        <w:rPr>
          <w:rFonts w:eastAsia="SimSun" w:hint="eastAsia"/>
          <w:lang w:val="en-US" w:eastAsia="zh-CN"/>
        </w:rPr>
        <w:t>4</w:t>
      </w:r>
    </w:p>
    <w:p w14:paraId="48CD6408" w14:textId="77777777" w:rsidR="00075C4B" w:rsidRDefault="00075C4B" w:rsidP="00075C4B">
      <w:pPr>
        <w:pStyle w:val="Header"/>
        <w:rPr>
          <w:rFonts w:cs="Arial"/>
          <w:bCs/>
          <w:sz w:val="24"/>
          <w:lang w:eastAsia="ja-JP"/>
        </w:rPr>
      </w:pPr>
    </w:p>
    <w:p w14:paraId="0A836625" w14:textId="77777777" w:rsidR="00075C4B" w:rsidRDefault="00075C4B" w:rsidP="00075C4B">
      <w:pPr>
        <w:pStyle w:val="Header"/>
        <w:rPr>
          <w:rFonts w:cs="Arial"/>
          <w:bCs/>
          <w:sz w:val="24"/>
          <w:lang w:eastAsia="ja-JP"/>
        </w:rPr>
      </w:pPr>
    </w:p>
    <w:p w14:paraId="6DF247BF" w14:textId="77777777" w:rsidR="00075C4B" w:rsidRDefault="00075C4B" w:rsidP="00075C4B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eastAsia="SimSun" w:hAnsi="Arial" w:cs="Arial" w:hint="eastAsia"/>
          <w:b/>
          <w:lang w:val="en-US" w:eastAsia="zh-CN"/>
        </w:rPr>
        <w:t xml:space="preserve">[Draft] Reply </w:t>
      </w:r>
      <w:r>
        <w:rPr>
          <w:rFonts w:ascii="Arial" w:hAnsi="Arial" w:cs="Arial"/>
          <w:b/>
        </w:rPr>
        <w:t>LS on Support of Regenerative-based Satellite Access</w:t>
      </w:r>
    </w:p>
    <w:p w14:paraId="02B74DF8" w14:textId="77777777" w:rsidR="00075C4B" w:rsidRDefault="00075C4B" w:rsidP="00075C4B">
      <w:pPr>
        <w:spacing w:after="60"/>
        <w:ind w:left="1985" w:hanging="1985"/>
        <w:rPr>
          <w:rFonts w:ascii="Arial" w:eastAsia="SimSun" w:hAnsi="Arial" w:cs="Arial"/>
          <w:b/>
          <w:lang w:val="en-US" w:eastAsia="zh-CN"/>
        </w:rPr>
      </w:pPr>
    </w:p>
    <w:p w14:paraId="4D36E601" w14:textId="77777777" w:rsidR="00075C4B" w:rsidRDefault="00075C4B" w:rsidP="00075C4B">
      <w:pPr>
        <w:spacing w:after="6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eastAsia="SimSun" w:hAnsi="Arial" w:cs="Arial" w:hint="eastAsia"/>
          <w:b/>
          <w:lang w:val="en-US" w:eastAsia="zh-CN"/>
        </w:rPr>
        <w:t>Response to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eastAsia="SimSun" w:hAnsi="Arial" w:cs="Arial" w:hint="eastAsia"/>
          <w:b/>
          <w:lang w:val="en-US" w:eastAsia="zh-CN"/>
        </w:rPr>
        <w:t>S2-2405600/R3-243017</w:t>
      </w:r>
    </w:p>
    <w:p w14:paraId="4E229612" w14:textId="77777777" w:rsidR="00075C4B" w:rsidRDefault="00075C4B" w:rsidP="00075C4B">
      <w:pPr>
        <w:spacing w:after="6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lang w:val="en-US"/>
        </w:rPr>
        <w:t>Rel-1</w:t>
      </w:r>
      <w:r>
        <w:rPr>
          <w:rFonts w:ascii="Arial" w:eastAsia="SimSun" w:hAnsi="Arial" w:cs="Arial" w:hint="eastAsia"/>
          <w:b/>
          <w:bCs/>
          <w:lang w:val="en-US" w:eastAsia="zh-CN"/>
        </w:rPr>
        <w:t>9</w:t>
      </w:r>
    </w:p>
    <w:p w14:paraId="1FE41BFD" w14:textId="77777777" w:rsidR="00075C4B" w:rsidRDefault="00075C4B" w:rsidP="00075C4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  <w:lang w:val="en-US"/>
        </w:rPr>
        <w:t>NR_NTN_Ph3-Core</w:t>
      </w:r>
    </w:p>
    <w:p w14:paraId="0D127E86" w14:textId="77777777" w:rsidR="00075C4B" w:rsidRDefault="00075C4B" w:rsidP="00075C4B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198C8458" w14:textId="77777777" w:rsidR="00075C4B" w:rsidRDefault="00075C4B" w:rsidP="00075C4B">
      <w:pPr>
        <w:pStyle w:val="Source"/>
        <w:rPr>
          <w:color w:val="000000"/>
          <w:lang w:val="en-US" w:eastAsia="zh-CN"/>
        </w:rPr>
      </w:pPr>
      <w:r>
        <w:rPr>
          <w:color w:val="000000"/>
        </w:rPr>
        <w:t>Source:</w:t>
      </w:r>
      <w:r>
        <w:rPr>
          <w:color w:val="000000"/>
        </w:rPr>
        <w:tab/>
      </w:r>
      <w:r>
        <w:rPr>
          <w:rFonts w:hint="eastAsia"/>
          <w:color w:val="000000"/>
          <w:lang w:val="en-US" w:eastAsia="zh-CN"/>
        </w:rPr>
        <w:t>ZTE</w:t>
      </w:r>
      <w:r>
        <w:rPr>
          <w:color w:val="000000"/>
          <w:lang w:val="en-US" w:eastAsia="zh-CN"/>
        </w:rPr>
        <w:t xml:space="preserve"> (to be RAN3)</w:t>
      </w:r>
    </w:p>
    <w:p w14:paraId="3EBDD725" w14:textId="77777777" w:rsidR="00075C4B" w:rsidRDefault="00075C4B" w:rsidP="00075C4B">
      <w:pPr>
        <w:pStyle w:val="Source"/>
        <w:rPr>
          <w:lang w:val="en-US" w:eastAsia="zh-CN"/>
        </w:rPr>
      </w:pPr>
      <w:r>
        <w:rPr>
          <w:color w:val="000000"/>
        </w:rPr>
        <w:t>To:</w:t>
      </w:r>
      <w:r>
        <w:rPr>
          <w:color w:val="000000"/>
        </w:rPr>
        <w:tab/>
      </w:r>
      <w:r>
        <w:rPr>
          <w:rFonts w:hint="eastAsia"/>
          <w:lang w:val="en-US" w:eastAsia="zh-CN"/>
        </w:rPr>
        <w:t>SA2</w:t>
      </w:r>
    </w:p>
    <w:p w14:paraId="13F3829B" w14:textId="77777777" w:rsidR="00075C4B" w:rsidRDefault="00075C4B" w:rsidP="00075C4B">
      <w:pPr>
        <w:spacing w:after="60"/>
        <w:ind w:left="1985" w:hanging="1985"/>
        <w:rPr>
          <w:rFonts w:ascii="Arial" w:eastAsia="SimSun" w:hAnsi="Arial" w:cs="Arial"/>
          <w:color w:val="000000"/>
          <w:lang w:val="en-US" w:eastAsia="zh-CN"/>
        </w:rPr>
      </w:pPr>
      <w:r>
        <w:rPr>
          <w:rFonts w:ascii="Arial" w:hAnsi="Arial" w:cs="Arial"/>
          <w:b/>
          <w:color w:val="000000"/>
        </w:rPr>
        <w:t>Cc: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eastAsia="SimSun" w:hAnsi="Arial" w:cs="Arial" w:hint="eastAsia"/>
          <w:b/>
          <w:color w:val="000000"/>
          <w:lang w:val="en-US" w:eastAsia="zh-CN"/>
        </w:rPr>
        <w:t>RAN2</w:t>
      </w:r>
    </w:p>
    <w:p w14:paraId="7FE637D1" w14:textId="77777777" w:rsidR="00075C4B" w:rsidRDefault="00075C4B" w:rsidP="00075C4B">
      <w:pPr>
        <w:pStyle w:val="Source"/>
        <w:rPr>
          <w:color w:val="000000"/>
        </w:rPr>
      </w:pPr>
    </w:p>
    <w:p w14:paraId="3DF84004" w14:textId="77777777" w:rsidR="00075C4B" w:rsidRDefault="00075C4B" w:rsidP="00075C4B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t>Contact Person:</w:t>
      </w:r>
    </w:p>
    <w:p w14:paraId="77BCB34A" w14:textId="77777777" w:rsidR="00075C4B" w:rsidRDefault="00075C4B" w:rsidP="00075C4B">
      <w:pPr>
        <w:pStyle w:val="Contact"/>
        <w:numPr>
          <w:ilvl w:val="3"/>
          <w:numId w:val="2"/>
        </w:numPr>
        <w:tabs>
          <w:tab w:val="clear" w:pos="2268"/>
        </w:tabs>
        <w:ind w:left="567"/>
        <w:rPr>
          <w:bCs/>
          <w:color w:val="000000"/>
          <w:sz w:val="22"/>
        </w:rPr>
      </w:pPr>
      <w:r>
        <w:rPr>
          <w:color w:val="000000"/>
          <w:sz w:val="22"/>
        </w:rPr>
        <w:t>Name:</w:t>
      </w:r>
      <w:r>
        <w:rPr>
          <w:color w:val="000000"/>
          <w:sz w:val="22"/>
        </w:rPr>
        <w:tab/>
      </w:r>
      <w:proofErr w:type="spellStart"/>
      <w:r>
        <w:rPr>
          <w:rFonts w:hint="eastAsia"/>
          <w:color w:val="000000"/>
          <w:sz w:val="22"/>
          <w:lang w:val="en-US" w:eastAsia="zh-CN"/>
        </w:rPr>
        <w:t>Jiren</w:t>
      </w:r>
      <w:proofErr w:type="spellEnd"/>
      <w:r>
        <w:rPr>
          <w:rFonts w:hint="eastAsia"/>
          <w:color w:val="000000"/>
          <w:sz w:val="22"/>
          <w:lang w:val="en-US" w:eastAsia="zh-CN"/>
        </w:rPr>
        <w:t xml:space="preserve"> Han</w:t>
      </w:r>
    </w:p>
    <w:p w14:paraId="1D3715EC" w14:textId="77777777" w:rsidR="00075C4B" w:rsidRPr="00F73138" w:rsidRDefault="00075C4B" w:rsidP="00075C4B">
      <w:pPr>
        <w:pStyle w:val="Contact"/>
        <w:numPr>
          <w:ilvl w:val="3"/>
          <w:numId w:val="2"/>
        </w:numPr>
        <w:tabs>
          <w:tab w:val="clear" w:pos="2268"/>
        </w:tabs>
        <w:ind w:left="567"/>
        <w:rPr>
          <w:bCs/>
          <w:color w:val="000000"/>
          <w:sz w:val="22"/>
          <w:lang w:val="it-IT"/>
        </w:rPr>
      </w:pPr>
      <w:r w:rsidRPr="00F73138">
        <w:rPr>
          <w:color w:val="000000"/>
          <w:sz w:val="22"/>
          <w:lang w:val="it-IT"/>
        </w:rPr>
        <w:t>E-mail Address:</w:t>
      </w:r>
      <w:r w:rsidRPr="00F73138">
        <w:rPr>
          <w:bCs/>
          <w:color w:val="000000"/>
          <w:sz w:val="22"/>
          <w:lang w:val="it-IT"/>
        </w:rPr>
        <w:tab/>
      </w:r>
      <w:r w:rsidRPr="00F73138">
        <w:rPr>
          <w:rFonts w:hint="eastAsia"/>
          <w:bCs/>
          <w:color w:val="000000"/>
          <w:sz w:val="22"/>
          <w:lang w:val="it-IT" w:eastAsia="zh-CN"/>
        </w:rPr>
        <w:t>han.jiren@zte.com.cn</w:t>
      </w:r>
    </w:p>
    <w:p w14:paraId="6550B1E9" w14:textId="77777777" w:rsidR="00075C4B" w:rsidRPr="00F73138" w:rsidRDefault="00075C4B" w:rsidP="00075C4B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63C613CE" w14:textId="77777777" w:rsidR="00075C4B" w:rsidRDefault="00075C4B" w:rsidP="00075C4B">
      <w:pPr>
        <w:tabs>
          <w:tab w:val="left" w:pos="226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5" w:history="1">
        <w:r>
          <w:rPr>
            <w:rStyle w:val="Hyperlink"/>
            <w:rFonts w:cs="Arial"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0F2AFB6" w14:textId="77777777" w:rsidR="00075C4B" w:rsidRDefault="00075C4B" w:rsidP="00075C4B">
      <w:pPr>
        <w:pBdr>
          <w:bottom w:val="single" w:sz="4" w:space="1" w:color="auto"/>
        </w:pBdr>
        <w:rPr>
          <w:rFonts w:ascii="Arial" w:hAnsi="Arial" w:cs="Arial"/>
        </w:rPr>
      </w:pPr>
    </w:p>
    <w:p w14:paraId="394BA5D8" w14:textId="77777777" w:rsidR="00075C4B" w:rsidRDefault="00075C4B" w:rsidP="00075C4B">
      <w:pPr>
        <w:rPr>
          <w:rFonts w:ascii="Arial" w:hAnsi="Arial" w:cs="Arial"/>
        </w:rPr>
      </w:pPr>
    </w:p>
    <w:p w14:paraId="2626294F" w14:textId="77777777" w:rsidR="00075C4B" w:rsidRDefault="00075C4B" w:rsidP="00075C4B">
      <w:pPr>
        <w:numPr>
          <w:ilvl w:val="0"/>
          <w:numId w:val="3"/>
        </w:num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Overall Description:</w:t>
      </w:r>
    </w:p>
    <w:p w14:paraId="210B8D60" w14:textId="77777777" w:rsidR="00075C4B" w:rsidRDefault="00075C4B" w:rsidP="00075C4B">
      <w:pPr>
        <w:pStyle w:val="Header"/>
        <w:rPr>
          <w:rFonts w:eastAsia="SimSun" w:cs="Arial"/>
          <w:b w:val="0"/>
          <w:sz w:val="20"/>
          <w:lang w:val="en-US" w:eastAsia="zh-CN"/>
        </w:rPr>
      </w:pPr>
      <w:r>
        <w:rPr>
          <w:rFonts w:cs="Arial"/>
          <w:b w:val="0"/>
          <w:sz w:val="20"/>
        </w:rPr>
        <w:t xml:space="preserve">RAN3 </w:t>
      </w:r>
      <w:r>
        <w:rPr>
          <w:rFonts w:eastAsia="SimSun" w:cs="Arial" w:hint="eastAsia"/>
          <w:b w:val="0"/>
          <w:sz w:val="20"/>
          <w:lang w:val="en-US" w:eastAsia="zh-CN"/>
        </w:rPr>
        <w:t>thanks SA2 for their candidate mechanisms and assumptions on the Rel-19 study on 5G System enhancements for satellite access. RAN3 has discussed the issues and provides the corresponding feedback as below.</w:t>
      </w:r>
    </w:p>
    <w:p w14:paraId="533B4EE6" w14:textId="77777777" w:rsidR="00075C4B" w:rsidRDefault="00075C4B" w:rsidP="00075C4B">
      <w:pPr>
        <w:pStyle w:val="Header"/>
        <w:rPr>
          <w:rFonts w:eastAsia="SimSun" w:cs="Arial"/>
          <w:b w:val="0"/>
          <w:sz w:val="20"/>
          <w:lang w:val="en-US" w:eastAsia="zh-CN"/>
        </w:rPr>
      </w:pPr>
    </w:p>
    <w:p w14:paraId="254EC225" w14:textId="38985D00" w:rsidR="00075C4B" w:rsidDel="00EE7559" w:rsidRDefault="00075C4B" w:rsidP="00075C4B">
      <w:pPr>
        <w:pStyle w:val="B1"/>
        <w:numPr>
          <w:ilvl w:val="0"/>
          <w:numId w:val="1"/>
        </w:numPr>
        <w:rPr>
          <w:del w:id="2" w:author="Ericsson User" w:date="2024-05-23T03:57:00Z"/>
        </w:rPr>
      </w:pPr>
      <w:del w:id="3" w:author="Ericsson User" w:date="2024-05-23T03:57:00Z">
        <w:r w:rsidDel="00EE7559">
          <w:delText>A procedure to handle the N2 and S1 connections when the eNB/gNB leaves the service area of an AMF/MME (e.g. when setting over the horizon) should be supported. Options e.g. disconnecting/suspending/performing configuration update of the N2/S1 connections are considered in SA2. It is up to RAN3 to determine the final option about whether to reuse existing or new mechanisms/procedures.</w:delText>
        </w:r>
      </w:del>
    </w:p>
    <w:p w14:paraId="6695FB09" w14:textId="3C426F60" w:rsidR="00EE7559" w:rsidRDefault="00075C4B" w:rsidP="00075C4B">
      <w:pPr>
        <w:pStyle w:val="Header"/>
        <w:rPr>
          <w:ins w:id="4" w:author="Ericsson User" w:date="2024-05-23T03:59:00Z"/>
          <w:rFonts w:eastAsia="SimSun" w:cs="Arial"/>
          <w:b w:val="0"/>
          <w:sz w:val="20"/>
          <w:lang w:val="en-US" w:eastAsia="zh-CN"/>
        </w:rPr>
      </w:pPr>
      <w:del w:id="5" w:author="Ericsson User" w:date="2024-05-23T04:05:00Z">
        <w:r w:rsidDel="00EE7559">
          <w:rPr>
            <w:rFonts w:eastAsia="SimSun" w:cs="Arial" w:hint="eastAsia"/>
            <w:b w:val="0"/>
            <w:sz w:val="20"/>
            <w:lang w:val="en-US" w:eastAsia="zh-CN"/>
          </w:rPr>
          <w:delText>RAN3 has discussed the options for the management of</w:delText>
        </w:r>
      </w:del>
      <w:ins w:id="6" w:author="Ericsson User" w:date="2024-05-23T04:05:00Z">
        <w:r w:rsidR="00EE7559">
          <w:rPr>
            <w:rFonts w:eastAsia="SimSun" w:cs="Arial"/>
            <w:b w:val="0"/>
            <w:sz w:val="20"/>
            <w:lang w:val="en-US" w:eastAsia="zh-CN"/>
          </w:rPr>
          <w:t>With respect to</w:t>
        </w:r>
      </w:ins>
      <w:r>
        <w:rPr>
          <w:rFonts w:eastAsia="SimSun" w:cs="Arial" w:hint="eastAsia"/>
          <w:b w:val="0"/>
          <w:sz w:val="20"/>
          <w:lang w:val="en-US" w:eastAsia="zh-CN"/>
        </w:rPr>
        <w:t xml:space="preserve"> NG connection</w:t>
      </w:r>
      <w:ins w:id="7" w:author="Ericsson User" w:date="2024-05-23T04:05:00Z">
        <w:r w:rsidR="00EE7559">
          <w:rPr>
            <w:rFonts w:eastAsia="SimSun" w:cs="Arial"/>
            <w:b w:val="0"/>
            <w:sz w:val="20"/>
            <w:lang w:val="en-US" w:eastAsia="zh-CN"/>
          </w:rPr>
          <w:t xml:space="preserve"> management:</w:t>
        </w:r>
      </w:ins>
      <w:del w:id="8" w:author="Ericsson User" w:date="2024-05-23T04:05:00Z">
        <w:r w:rsidDel="00EE7559">
          <w:rPr>
            <w:rFonts w:eastAsia="SimSun" w:cs="Arial" w:hint="eastAsia"/>
            <w:b w:val="0"/>
            <w:sz w:val="20"/>
            <w:lang w:val="en-US" w:eastAsia="zh-CN"/>
          </w:rPr>
          <w:delText>.</w:delText>
        </w:r>
      </w:del>
      <w:r>
        <w:rPr>
          <w:rFonts w:eastAsia="SimSun" w:cs="Arial" w:hint="eastAsia"/>
          <w:b w:val="0"/>
          <w:sz w:val="20"/>
          <w:lang w:val="en-US" w:eastAsia="zh-CN"/>
        </w:rPr>
        <w:t xml:space="preserve"> </w:t>
      </w:r>
    </w:p>
    <w:p w14:paraId="1BFF0774" w14:textId="77777777" w:rsidR="00EE7559" w:rsidRDefault="00EE7559" w:rsidP="00075C4B">
      <w:pPr>
        <w:pStyle w:val="Header"/>
        <w:rPr>
          <w:ins w:id="9" w:author="Ericsson User" w:date="2024-05-23T03:59:00Z"/>
          <w:rFonts w:eastAsia="SimSun" w:cs="Arial"/>
          <w:b w:val="0"/>
          <w:sz w:val="20"/>
          <w:lang w:val="en-US" w:eastAsia="zh-CN"/>
        </w:rPr>
      </w:pPr>
    </w:p>
    <w:p w14:paraId="6122A4E8" w14:textId="790F07BE" w:rsidR="00EE7559" w:rsidRDefault="00EE7559" w:rsidP="00075C4B">
      <w:pPr>
        <w:pStyle w:val="Header"/>
        <w:rPr>
          <w:ins w:id="10" w:author="Ericsson User" w:date="2024-05-23T03:59:00Z"/>
          <w:rFonts w:eastAsia="SimSun" w:cs="Arial"/>
          <w:b w:val="0"/>
          <w:sz w:val="20"/>
          <w:lang w:val="en-US" w:eastAsia="zh-CN"/>
        </w:rPr>
      </w:pPr>
      <w:ins w:id="11" w:author="Ericsson User" w:date="2024-05-23T03:59:00Z">
        <w:r>
          <w:rPr>
            <w:rFonts w:eastAsia="SimSun" w:cs="Arial"/>
            <w:b w:val="0"/>
            <w:sz w:val="20"/>
            <w:lang w:val="en-US" w:eastAsia="zh-CN"/>
          </w:rPr>
          <w:t xml:space="preserve">Graceful removal of NG/S1 using legacy SCTP SHUTDOWN (RFC 4960) is not precluded. </w:t>
        </w:r>
      </w:ins>
    </w:p>
    <w:p w14:paraId="597AD131" w14:textId="66DB115A" w:rsidR="00075C4B" w:rsidRDefault="00075C4B" w:rsidP="00075C4B">
      <w:pPr>
        <w:pStyle w:val="Header"/>
        <w:rPr>
          <w:rFonts w:eastAsia="SimSun" w:cs="Arial"/>
          <w:b w:val="0"/>
          <w:sz w:val="20"/>
          <w:lang w:val="en-US" w:eastAsia="zh-CN"/>
        </w:rPr>
      </w:pPr>
      <w:del w:id="12" w:author="Ericsson User" w:date="2024-05-23T03:57:00Z">
        <w:r w:rsidDel="00EE7559">
          <w:rPr>
            <w:rFonts w:eastAsia="SimSun" w:cs="Arial" w:hint="eastAsia"/>
            <w:b w:val="0"/>
            <w:sz w:val="20"/>
            <w:lang w:val="en-US" w:eastAsia="zh-CN"/>
          </w:rPr>
          <w:delText xml:space="preserve">Technically, the </w:delText>
        </w:r>
      </w:del>
      <w:r>
        <w:rPr>
          <w:rFonts w:eastAsia="SimSun" w:cs="Arial" w:hint="eastAsia"/>
          <w:b w:val="0"/>
          <w:sz w:val="20"/>
          <w:lang w:val="en-US" w:eastAsia="zh-CN"/>
        </w:rPr>
        <w:t xml:space="preserve">NG Suspend/Resume mechanism </w:t>
      </w:r>
      <w:del w:id="13" w:author="Ericsson User" w:date="2024-05-23T03:58:00Z">
        <w:r w:rsidDel="00EE7559">
          <w:rPr>
            <w:rFonts w:eastAsia="SimSun" w:cs="Arial" w:hint="eastAsia"/>
            <w:b w:val="0"/>
            <w:sz w:val="20"/>
            <w:lang w:val="en-US" w:eastAsia="zh-CN"/>
          </w:rPr>
          <w:delText>should be applied</w:delText>
        </w:r>
      </w:del>
      <w:ins w:id="14" w:author="Ericsson User" w:date="2024-05-23T03:58:00Z">
        <w:r w:rsidR="00EE7559">
          <w:rPr>
            <w:rFonts w:eastAsia="SimSun" w:cs="Arial"/>
            <w:b w:val="0"/>
            <w:sz w:val="20"/>
            <w:lang w:val="en-US" w:eastAsia="zh-CN"/>
          </w:rPr>
          <w:t xml:space="preserve">requires both </w:t>
        </w:r>
      </w:ins>
      <w:ins w:id="15" w:author="Ericsson User" w:date="2024-05-23T04:00:00Z">
        <w:r w:rsidR="00EE7559">
          <w:rPr>
            <w:rFonts w:eastAsia="SimSun" w:cs="Arial"/>
            <w:b w:val="0"/>
            <w:sz w:val="20"/>
            <w:lang w:val="en-US" w:eastAsia="zh-CN"/>
          </w:rPr>
          <w:t>the satellite gNB</w:t>
        </w:r>
      </w:ins>
      <w:ins w:id="16" w:author="Ericsson User" w:date="2024-05-23T04:02:00Z">
        <w:r w:rsidR="00EE7559">
          <w:rPr>
            <w:rFonts w:eastAsia="SimSun" w:cs="Arial"/>
            <w:b w:val="0"/>
            <w:sz w:val="20"/>
            <w:lang w:val="en-US" w:eastAsia="zh-CN"/>
          </w:rPr>
          <w:t>/eNB</w:t>
        </w:r>
      </w:ins>
      <w:ins w:id="17" w:author="Ericsson User" w:date="2024-05-23T04:00:00Z">
        <w:r w:rsidR="00EE7559">
          <w:rPr>
            <w:rFonts w:eastAsia="SimSun" w:cs="Arial"/>
            <w:b w:val="0"/>
            <w:sz w:val="20"/>
            <w:lang w:val="en-US" w:eastAsia="zh-CN"/>
          </w:rPr>
          <w:t xml:space="preserve"> and the AMF</w:t>
        </w:r>
      </w:ins>
      <w:ins w:id="18" w:author="Ericsson User" w:date="2024-05-23T04:02:00Z">
        <w:r w:rsidR="00EE7559">
          <w:rPr>
            <w:rFonts w:eastAsia="SimSun" w:cs="Arial"/>
            <w:b w:val="0"/>
            <w:sz w:val="20"/>
            <w:lang w:val="en-US" w:eastAsia="zh-CN"/>
          </w:rPr>
          <w:t>/MME</w:t>
        </w:r>
      </w:ins>
      <w:ins w:id="19" w:author="Ericsson User" w:date="2024-05-23T03:58:00Z">
        <w:r w:rsidR="00EE7559">
          <w:rPr>
            <w:rFonts w:eastAsia="SimSun" w:cs="Arial"/>
            <w:b w:val="0"/>
            <w:sz w:val="20"/>
            <w:lang w:val="en-US" w:eastAsia="zh-CN"/>
          </w:rPr>
          <w:t xml:space="preserve"> to store a number of </w:t>
        </w:r>
      </w:ins>
      <w:ins w:id="20" w:author="Ericsson User" w:date="2024-05-23T04:00:00Z">
        <w:r w:rsidR="00EE7559">
          <w:rPr>
            <w:rFonts w:eastAsia="SimSun" w:cs="Arial"/>
            <w:b w:val="0"/>
            <w:sz w:val="20"/>
            <w:lang w:val="en-US" w:eastAsia="zh-CN"/>
          </w:rPr>
          <w:t>interface contexts</w:t>
        </w:r>
      </w:ins>
      <w:ins w:id="21" w:author="Ericsson User" w:date="2024-05-23T04:01:00Z">
        <w:r w:rsidR="00EE7559">
          <w:rPr>
            <w:rFonts w:eastAsia="SimSun" w:cs="Arial"/>
            <w:b w:val="0"/>
            <w:sz w:val="20"/>
            <w:lang w:val="en-US" w:eastAsia="zh-CN"/>
          </w:rPr>
          <w:t xml:space="preserve"> for several hours</w:t>
        </w:r>
      </w:ins>
      <w:ins w:id="22" w:author="Ericsson User" w:date="2024-05-23T04:02:00Z">
        <w:r w:rsidR="00EE7559">
          <w:rPr>
            <w:rFonts w:eastAsia="SimSun" w:cs="Arial"/>
            <w:b w:val="0"/>
            <w:sz w:val="20"/>
            <w:lang w:val="en-US" w:eastAsia="zh-CN"/>
          </w:rPr>
          <w:t xml:space="preserve">, with significant </w:t>
        </w:r>
      </w:ins>
      <w:ins w:id="23" w:author="Ericsson User" w:date="2024-05-23T04:04:00Z">
        <w:r w:rsidR="00EE7559">
          <w:rPr>
            <w:rFonts w:eastAsia="SimSun" w:cs="Arial"/>
            <w:b w:val="0"/>
            <w:sz w:val="20"/>
            <w:lang w:val="en-US" w:eastAsia="zh-CN"/>
          </w:rPr>
          <w:t xml:space="preserve">power and memory </w:t>
        </w:r>
      </w:ins>
      <w:ins w:id="24" w:author="Ericsson User" w:date="2024-05-23T04:02:00Z">
        <w:r w:rsidR="00EE7559">
          <w:rPr>
            <w:rFonts w:eastAsia="SimSun" w:cs="Arial"/>
            <w:b w:val="0"/>
            <w:sz w:val="20"/>
            <w:lang w:val="en-US" w:eastAsia="zh-CN"/>
          </w:rPr>
          <w:t>impact</w:t>
        </w:r>
      </w:ins>
      <w:ins w:id="25" w:author="Ericsson User" w:date="2024-05-23T04:04:00Z">
        <w:r w:rsidR="00EE7559">
          <w:rPr>
            <w:rFonts w:eastAsia="SimSun" w:cs="Arial"/>
            <w:b w:val="0"/>
            <w:sz w:val="20"/>
            <w:lang w:val="en-US" w:eastAsia="zh-CN"/>
          </w:rPr>
          <w:t>s</w:t>
        </w:r>
      </w:ins>
      <w:ins w:id="26" w:author="Ericsson User" w:date="2024-05-23T04:02:00Z">
        <w:r w:rsidR="00EE7559">
          <w:rPr>
            <w:rFonts w:eastAsia="SimSun" w:cs="Arial"/>
            <w:b w:val="0"/>
            <w:sz w:val="20"/>
            <w:lang w:val="en-US" w:eastAsia="zh-CN"/>
          </w:rPr>
          <w:t xml:space="preserve"> especially on the sa</w:t>
        </w:r>
      </w:ins>
      <w:ins w:id="27" w:author="Ericsson User" w:date="2024-05-23T04:03:00Z">
        <w:r w:rsidR="00EE7559">
          <w:rPr>
            <w:rFonts w:eastAsia="SimSun" w:cs="Arial"/>
            <w:b w:val="0"/>
            <w:sz w:val="20"/>
            <w:lang w:val="en-US" w:eastAsia="zh-CN"/>
          </w:rPr>
          <w:t>tellite payload</w:t>
        </w:r>
      </w:ins>
      <w:r>
        <w:rPr>
          <w:rFonts w:eastAsia="SimSun" w:cs="Arial" w:hint="eastAsia"/>
          <w:b w:val="0"/>
          <w:sz w:val="20"/>
          <w:lang w:val="en-US" w:eastAsia="zh-CN"/>
        </w:rPr>
        <w:t xml:space="preserve">. </w:t>
      </w:r>
    </w:p>
    <w:p w14:paraId="57B83724" w14:textId="04260B7F" w:rsidR="00075C4B" w:rsidRDefault="00075C4B" w:rsidP="00075C4B">
      <w:pPr>
        <w:pStyle w:val="Header"/>
        <w:rPr>
          <w:ins w:id="28" w:author="Ericsson User" w:date="2024-05-23T04:05:00Z"/>
          <w:rFonts w:eastAsia="SimSun" w:cs="Arial"/>
          <w:b w:val="0"/>
          <w:sz w:val="20"/>
          <w:lang w:val="en-US" w:eastAsia="zh-CN"/>
        </w:rPr>
      </w:pPr>
      <w:r>
        <w:rPr>
          <w:rFonts w:eastAsia="SimSun" w:cs="Arial" w:hint="eastAsia"/>
          <w:b w:val="0"/>
          <w:sz w:val="20"/>
          <w:lang w:val="en-US" w:eastAsia="zh-CN"/>
        </w:rPr>
        <w:t>RAN3 has not discussed the details of S1 connection since the Rel-19 IoT NTN WI has not started</w:t>
      </w:r>
      <w:del w:id="29" w:author="Ericsson User" w:date="2024-05-23T04:04:00Z">
        <w:r w:rsidDel="00EE7559">
          <w:rPr>
            <w:rFonts w:eastAsia="SimSun" w:cs="Arial" w:hint="eastAsia"/>
            <w:b w:val="0"/>
            <w:sz w:val="20"/>
            <w:lang w:val="en-US" w:eastAsia="zh-CN"/>
          </w:rPr>
          <w:delText>, but RAN3 think the Suspend/Resume mechanism should be also applied for the management of S1 connection</w:delText>
        </w:r>
      </w:del>
      <w:r>
        <w:rPr>
          <w:rFonts w:eastAsia="SimSun" w:cs="Arial" w:hint="eastAsia"/>
          <w:b w:val="0"/>
          <w:sz w:val="20"/>
          <w:lang w:val="en-US" w:eastAsia="zh-CN"/>
        </w:rPr>
        <w:t>.</w:t>
      </w:r>
    </w:p>
    <w:p w14:paraId="671013B6" w14:textId="77777777" w:rsidR="00EE7559" w:rsidRDefault="00EE7559" w:rsidP="00075C4B">
      <w:pPr>
        <w:pStyle w:val="Header"/>
        <w:rPr>
          <w:ins w:id="30" w:author="Ericsson User" w:date="2024-05-23T04:05:00Z"/>
          <w:rFonts w:eastAsia="SimSun" w:cs="Arial"/>
          <w:b w:val="0"/>
          <w:sz w:val="20"/>
          <w:lang w:val="en-US" w:eastAsia="zh-CN"/>
        </w:rPr>
      </w:pPr>
    </w:p>
    <w:p w14:paraId="4618B8DF" w14:textId="3EA49010" w:rsidR="00EE7559" w:rsidRDefault="00EE7559" w:rsidP="00075C4B">
      <w:pPr>
        <w:pStyle w:val="Header"/>
        <w:rPr>
          <w:rFonts w:eastAsia="SimSun" w:cs="Arial"/>
          <w:b w:val="0"/>
          <w:sz w:val="20"/>
          <w:lang w:val="en-US" w:eastAsia="zh-CN"/>
        </w:rPr>
      </w:pPr>
      <w:ins w:id="31" w:author="Ericsson User" w:date="2024-05-23T04:05:00Z">
        <w:r>
          <w:rPr>
            <w:rFonts w:eastAsia="SimSun" w:cs="Arial"/>
            <w:b w:val="0"/>
            <w:sz w:val="20"/>
            <w:lang w:val="en-US" w:eastAsia="zh-CN"/>
          </w:rPr>
          <w:t>With respect to IP address changes due to soft feeder link switch:</w:t>
        </w:r>
      </w:ins>
    </w:p>
    <w:p w14:paraId="512840F6" w14:textId="77777777" w:rsidR="00075C4B" w:rsidRDefault="00075C4B" w:rsidP="00075C4B">
      <w:pPr>
        <w:pStyle w:val="Header"/>
        <w:rPr>
          <w:rFonts w:eastAsia="SimSun" w:cs="Arial"/>
          <w:b w:val="0"/>
          <w:sz w:val="20"/>
          <w:lang w:val="en-US" w:eastAsia="zh-CN"/>
        </w:rPr>
      </w:pPr>
    </w:p>
    <w:p w14:paraId="1050F1E4" w14:textId="265E5F5E" w:rsidR="00075C4B" w:rsidDel="00EE7559" w:rsidRDefault="00075C4B" w:rsidP="00075C4B">
      <w:pPr>
        <w:pStyle w:val="B1"/>
        <w:numPr>
          <w:ilvl w:val="0"/>
          <w:numId w:val="1"/>
        </w:numPr>
        <w:rPr>
          <w:del w:id="32" w:author="Ericsson User" w:date="2024-05-23T04:05:00Z"/>
          <w:lang w:val="en-US"/>
        </w:rPr>
      </w:pPr>
      <w:del w:id="33" w:author="Ericsson User" w:date="2024-05-23T04:05:00Z">
        <w:r w:rsidDel="00EE7559">
          <w:rPr>
            <w:rFonts w:eastAsia="DengXian"/>
            <w:lang w:eastAsia="zh-CN"/>
          </w:rPr>
          <w:delText xml:space="preserve">If </w:delText>
        </w:r>
        <w:r w:rsidDel="00EE7559">
          <w:delText>the eNB/gNB IP address changes</w:delText>
        </w:r>
        <w:r w:rsidDel="00EE7559">
          <w:rPr>
            <w:rFonts w:eastAsia="DengXian"/>
            <w:lang w:eastAsia="zh-CN"/>
          </w:rPr>
          <w:delText xml:space="preserve"> due to soft feeder link switch, SA2 assumes that this case can be supported using the existing procedures.</w:delText>
        </w:r>
      </w:del>
    </w:p>
    <w:p w14:paraId="0C5C671D" w14:textId="77777777" w:rsidR="00075C4B" w:rsidRDefault="00075C4B" w:rsidP="00075C4B">
      <w:pPr>
        <w:pStyle w:val="CRCoverPage"/>
        <w:spacing w:after="0"/>
        <w:ind w:rightChars="100" w:right="200"/>
        <w:rPr>
          <w:ins w:id="34" w:author="Ericsson User" w:date="2024-05-23T04:05:00Z"/>
          <w:rFonts w:eastAsia="SimSun" w:cs="Arial"/>
          <w:lang w:val="en-US" w:eastAsia="zh-CN"/>
        </w:rPr>
      </w:pPr>
      <w:r>
        <w:rPr>
          <w:rFonts w:eastAsia="SimSun" w:cs="Arial" w:hint="eastAsia"/>
          <w:lang w:val="en-US" w:eastAsia="zh-CN"/>
        </w:rPr>
        <w:lastRenderedPageBreak/>
        <w:t xml:space="preserve">As given in TS 38.412, the case of gNB IP address changes due to soft feeder link switch can be supported by the existing NGAP RAN Configuration Update procedure. </w:t>
      </w:r>
      <w:proofErr w:type="gramStart"/>
      <w:r>
        <w:rPr>
          <w:rFonts w:eastAsia="SimSun" w:cs="Arial" w:hint="eastAsia"/>
          <w:lang w:val="en-US" w:eastAsia="zh-CN"/>
        </w:rPr>
        <w:t>While,</w:t>
      </w:r>
      <w:proofErr w:type="gramEnd"/>
      <w:r>
        <w:rPr>
          <w:rFonts w:eastAsia="SimSun" w:cs="Arial" w:hint="eastAsia"/>
          <w:lang w:val="en-US" w:eastAsia="zh-CN"/>
        </w:rPr>
        <w:t xml:space="preserve"> the case of eNB IP address changes due to soft feeder link switch cannot be supported by the existing S1AP procedure.</w:t>
      </w:r>
    </w:p>
    <w:p w14:paraId="20C277ED" w14:textId="77777777" w:rsidR="00EE7559" w:rsidRDefault="00EE7559" w:rsidP="00075C4B">
      <w:pPr>
        <w:pStyle w:val="CRCoverPage"/>
        <w:spacing w:after="0"/>
        <w:ind w:rightChars="100" w:right="200"/>
        <w:rPr>
          <w:ins w:id="35" w:author="Ericsson User" w:date="2024-05-23T04:05:00Z"/>
          <w:rFonts w:eastAsia="SimSun" w:cs="Arial"/>
          <w:lang w:val="en-US" w:eastAsia="zh-CN"/>
        </w:rPr>
      </w:pPr>
    </w:p>
    <w:p w14:paraId="685A371E" w14:textId="77B2DB90" w:rsidR="00EE7559" w:rsidRDefault="00EE7559" w:rsidP="00075C4B">
      <w:pPr>
        <w:pStyle w:val="CRCoverPage"/>
        <w:spacing w:after="0"/>
        <w:ind w:rightChars="100" w:right="200"/>
        <w:rPr>
          <w:rFonts w:eastAsia="SimSun" w:cs="Arial"/>
          <w:lang w:val="en-US" w:eastAsia="zh-CN"/>
        </w:rPr>
      </w:pPr>
      <w:ins w:id="36" w:author="Ericsson User" w:date="2024-05-23T04:06:00Z">
        <w:r>
          <w:rPr>
            <w:rFonts w:eastAsia="SimSun" w:cs="Arial"/>
            <w:lang w:val="en-US" w:eastAsia="zh-CN"/>
          </w:rPr>
          <w:t>With respect to mapped Cell ID handling:</w:t>
        </w:r>
      </w:ins>
    </w:p>
    <w:p w14:paraId="4FEC6840" w14:textId="77777777" w:rsidR="00075C4B" w:rsidRDefault="00075C4B" w:rsidP="00075C4B">
      <w:pPr>
        <w:pStyle w:val="CRCoverPage"/>
        <w:spacing w:after="0"/>
        <w:ind w:rightChars="100" w:right="200"/>
        <w:rPr>
          <w:rFonts w:eastAsia="SimSun" w:cs="Arial"/>
          <w:lang w:val="en-US" w:eastAsia="zh-CN"/>
        </w:rPr>
      </w:pPr>
    </w:p>
    <w:p w14:paraId="3B68393D" w14:textId="0F31C05B" w:rsidR="00075C4B" w:rsidDel="00EE7559" w:rsidRDefault="00075C4B" w:rsidP="00075C4B">
      <w:pPr>
        <w:pStyle w:val="B1"/>
        <w:numPr>
          <w:ilvl w:val="0"/>
          <w:numId w:val="1"/>
        </w:numPr>
        <w:rPr>
          <w:del w:id="37" w:author="Ericsson User" w:date="2024-05-23T04:06:00Z"/>
        </w:rPr>
      </w:pPr>
      <w:del w:id="38" w:author="Ericsson User" w:date="2024-05-23T04:06:00Z">
        <w:r w:rsidDel="00EE7559">
          <w:delText>SA2 assumes that AMF/MME can treat the Mapped Cell ID as per rel-17</w:delText>
        </w:r>
        <w:r w:rsidDel="00EE7559">
          <w:rPr>
            <w:lang w:eastAsia="zh-CN"/>
          </w:rPr>
          <w:delText>.</w:delText>
        </w:r>
      </w:del>
    </w:p>
    <w:p w14:paraId="2868B8C5" w14:textId="77777777" w:rsidR="00075C4B" w:rsidRDefault="00075C4B" w:rsidP="00075C4B">
      <w:pPr>
        <w:pStyle w:val="Header"/>
        <w:rPr>
          <w:rFonts w:eastAsia="SimSun" w:cs="Arial"/>
          <w:b w:val="0"/>
          <w:sz w:val="20"/>
          <w:lang w:val="en-US" w:eastAsia="zh-CN"/>
        </w:rPr>
      </w:pPr>
      <w:r>
        <w:rPr>
          <w:rFonts w:eastAsia="SimSun" w:cs="Arial" w:hint="eastAsia"/>
          <w:b w:val="0"/>
          <w:sz w:val="20"/>
          <w:lang w:val="en-US" w:eastAsia="zh-CN"/>
        </w:rPr>
        <w:t>RAN3 also thinks that the AMF/MME can treat the Mapped Cell ID as in previous releases.</w:t>
      </w:r>
    </w:p>
    <w:p w14:paraId="54852EB6" w14:textId="77777777" w:rsidR="00075C4B" w:rsidRDefault="00075C4B" w:rsidP="00075C4B">
      <w:pPr>
        <w:rPr>
          <w:rFonts w:eastAsia="SimSun" w:cs="DengXian"/>
          <w:b/>
          <w:bCs/>
          <w:lang w:val="en-US" w:eastAsia="zh-CN"/>
        </w:rPr>
      </w:pPr>
      <w:r>
        <w:rPr>
          <w:rFonts w:eastAsia="SimSun" w:cs="DengXian" w:hint="eastAsia"/>
          <w:b/>
          <w:bCs/>
          <w:lang w:val="en-US" w:eastAsia="zh-CN"/>
        </w:rPr>
        <w:t xml:space="preserve">  </w:t>
      </w:r>
    </w:p>
    <w:p w14:paraId="145DF175" w14:textId="77777777" w:rsidR="00075C4B" w:rsidRDefault="00075C4B" w:rsidP="00075C4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7304DA36" w14:textId="77777777" w:rsidR="00075C4B" w:rsidRDefault="00075C4B" w:rsidP="00075C4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val="en-US" w:eastAsia="zh-CN"/>
        </w:rPr>
        <w:t>SA2</w:t>
      </w:r>
      <w:r>
        <w:rPr>
          <w:rFonts w:ascii="Arial" w:hAnsi="Arial" w:cs="Arial"/>
          <w:b/>
        </w:rPr>
        <w:t xml:space="preserve"> group.</w:t>
      </w:r>
    </w:p>
    <w:p w14:paraId="1C34391D" w14:textId="77777777" w:rsidR="00075C4B" w:rsidRDefault="00075C4B" w:rsidP="00075C4B">
      <w:pPr>
        <w:spacing w:after="120"/>
        <w:ind w:left="993" w:hanging="993"/>
        <w:rPr>
          <w:rFonts w:ascii="Arial" w:hAnsi="Arial" w:cs="Arial"/>
          <w:i/>
          <w:iCs/>
          <w:color w:val="FF0000"/>
          <w:lang w:val="en-US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eastAsia="SimSun" w:hAnsi="Arial" w:cs="Arial" w:hint="eastAsia"/>
          <w:lang w:val="en-US" w:eastAsia="zh-CN"/>
        </w:rPr>
        <w:t>RAN3 kindly asks SA2 to take the above into consideration.</w:t>
      </w:r>
    </w:p>
    <w:p w14:paraId="1A7FCBCE" w14:textId="77777777" w:rsidR="00075C4B" w:rsidRDefault="00075C4B" w:rsidP="00075C4B">
      <w:pPr>
        <w:spacing w:after="120"/>
        <w:rPr>
          <w:rFonts w:ascii="Arial" w:hAnsi="Arial" w:cs="Arial"/>
        </w:rPr>
      </w:pPr>
    </w:p>
    <w:p w14:paraId="33BA4F24" w14:textId="77777777" w:rsidR="00075C4B" w:rsidRDefault="00075C4B" w:rsidP="00075C4B">
      <w:pPr>
        <w:spacing w:after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3. Date of Next RAN3 Meetings:</w:t>
      </w:r>
    </w:p>
    <w:p w14:paraId="0D7ADF7D" w14:textId="77777777" w:rsidR="00075C4B" w:rsidRDefault="00075C4B" w:rsidP="00075C4B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</w:rPr>
        <w:t>TSG RAN WG</w:t>
      </w:r>
      <w:r>
        <w:rPr>
          <w:rFonts w:ascii="Arial" w:hAnsi="Arial" w:cs="Arial" w:hint="eastAsia"/>
          <w:lang w:val="en-US" w:eastAsia="zh-CN"/>
        </w:rPr>
        <w:t>3</w:t>
      </w:r>
      <w:r>
        <w:rPr>
          <w:rFonts w:ascii="Arial" w:hAnsi="Arial" w:cs="Arial"/>
        </w:rPr>
        <w:t xml:space="preserve"> Meeting #</w:t>
      </w:r>
      <w:r>
        <w:rPr>
          <w:rFonts w:ascii="Arial" w:eastAsia="Yu Mincho" w:hAnsi="Arial" w:cs="Arial"/>
          <w:bCs/>
        </w:rPr>
        <w:t>1</w:t>
      </w:r>
      <w:r>
        <w:rPr>
          <w:rFonts w:ascii="Arial" w:eastAsia="SimSun" w:hAnsi="Arial" w:cs="Arial" w:hint="eastAsia"/>
          <w:bCs/>
          <w:lang w:val="en-US" w:eastAsia="zh-CN"/>
        </w:rPr>
        <w:t>25</w:t>
      </w:r>
      <w:r>
        <w:rPr>
          <w:rFonts w:ascii="Arial" w:hAnsi="Arial" w:cs="Arial"/>
          <w:bCs/>
          <w:lang w:val="en-US" w:eastAsia="zh-CN"/>
        </w:rPr>
        <w:t xml:space="preserve">     </w:t>
      </w:r>
      <w:r>
        <w:rPr>
          <w:rFonts w:ascii="Arial" w:hAnsi="Arial" w:cs="Arial" w:hint="eastAsia"/>
          <w:bCs/>
          <w:lang w:val="en-US" w:eastAsia="zh-CN"/>
        </w:rPr>
        <w:t>19</w:t>
      </w:r>
      <w:proofErr w:type="spellStart"/>
      <w:r>
        <w:rPr>
          <w:rFonts w:ascii="Arial" w:eastAsia="Wingdings" w:hAnsi="Arial" w:cs="Calibri Light"/>
          <w:bCs/>
          <w:vertAlign w:val="superscript"/>
        </w:rPr>
        <w:t>th</w:t>
      </w:r>
      <w:proofErr w:type="spellEnd"/>
      <w:r>
        <w:rPr>
          <w:rFonts w:ascii="Arial" w:eastAsia="Wingdings" w:hAnsi="Arial" w:cs="Calibri Light"/>
          <w:bCs/>
        </w:rPr>
        <w:t xml:space="preserve"> – </w:t>
      </w:r>
      <w:r>
        <w:rPr>
          <w:rFonts w:ascii="Arial" w:hAnsi="Arial" w:cs="Arial" w:hint="eastAsia"/>
          <w:bCs/>
          <w:lang w:val="en-US" w:eastAsia="zh-CN"/>
        </w:rPr>
        <w:t>24</w:t>
      </w:r>
      <w:proofErr w:type="spellStart"/>
      <w:r>
        <w:rPr>
          <w:rFonts w:ascii="Arial" w:eastAsia="Wingdings" w:hAnsi="Arial" w:cs="Calibri Light"/>
          <w:bCs/>
          <w:vertAlign w:val="superscript"/>
        </w:rPr>
        <w:t>th</w:t>
      </w:r>
      <w:proofErr w:type="spellEnd"/>
      <w:r>
        <w:rPr>
          <w:rFonts w:ascii="Arial" w:hAnsi="Arial" w:cs="Calibri Light"/>
          <w:bCs/>
          <w:lang w:val="en-US" w:eastAsia="zh-CN"/>
        </w:rPr>
        <w:t>,</w:t>
      </w:r>
      <w:r>
        <w:rPr>
          <w:rFonts w:ascii="Arial" w:eastAsia="Wingdings" w:hAnsi="Arial" w:cs="Calibri Light"/>
          <w:bCs/>
        </w:rPr>
        <w:t xml:space="preserve"> </w:t>
      </w:r>
      <w:r>
        <w:rPr>
          <w:rFonts w:ascii="Arial" w:eastAsia="SimSun" w:hAnsi="Arial" w:cs="Calibri Light" w:hint="eastAsia"/>
          <w:bCs/>
          <w:lang w:val="en-US" w:eastAsia="zh-CN"/>
        </w:rPr>
        <w:t>Aug</w:t>
      </w:r>
      <w:r>
        <w:rPr>
          <w:rFonts w:ascii="Arial" w:eastAsia="Wingdings" w:hAnsi="Arial" w:cs="Calibri Light" w:hint="eastAsia"/>
          <w:bCs/>
        </w:rPr>
        <w:t>.</w:t>
      </w:r>
      <w:r>
        <w:rPr>
          <w:rFonts w:ascii="Arial" w:eastAsia="Wingdings" w:hAnsi="Arial" w:cs="Calibri Light"/>
          <w:bCs/>
        </w:rPr>
        <w:t xml:space="preserve"> 202</w:t>
      </w:r>
      <w:r>
        <w:rPr>
          <w:rFonts w:ascii="Arial" w:eastAsia="SimSun" w:hAnsi="Arial" w:cs="Calibri Light" w:hint="eastAsia"/>
          <w:bCs/>
          <w:lang w:val="en-US" w:eastAsia="zh-CN"/>
        </w:rPr>
        <w:t>4</w:t>
      </w:r>
      <w:r>
        <w:rPr>
          <w:rFonts w:ascii="Arial" w:eastAsia="Wingdings" w:hAnsi="Arial" w:cs="Calibri Light"/>
          <w:bCs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 w:hint="eastAsia"/>
          <w:lang w:val="en-US" w:eastAsia="zh-CN"/>
        </w:rPr>
        <w:t xml:space="preserve"> </w:t>
      </w:r>
      <w:r>
        <w:rPr>
          <w:rFonts w:ascii="Arial" w:hAnsi="Arial" w:cs="Arial"/>
          <w:bCs/>
        </w:rPr>
        <w:t>Maastricht, The Netherlands</w:t>
      </w:r>
    </w:p>
    <w:p w14:paraId="3DDC75DC" w14:textId="77777777" w:rsidR="00075C4B" w:rsidRDefault="00075C4B" w:rsidP="00075C4B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bCs/>
          <w:lang w:val="en-US" w:eastAsia="zh-CN"/>
        </w:rPr>
      </w:pPr>
    </w:p>
    <w:p w14:paraId="4DA23C48" w14:textId="77777777" w:rsidR="00CF1E69" w:rsidRPr="00075C4B" w:rsidRDefault="00CF1E69">
      <w:pPr>
        <w:rPr>
          <w:lang w:val="en-US"/>
        </w:rPr>
      </w:pPr>
    </w:p>
    <w:sectPr w:rsidR="00CF1E69" w:rsidRPr="00075C4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17F6A"/>
    <w:multiLevelType w:val="multilevel"/>
    <w:tmpl w:val="1F217F6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A5426"/>
    <w:multiLevelType w:val="multilevel"/>
    <w:tmpl w:val="43DA5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num w:numId="1" w16cid:durableId="947925773">
    <w:abstractNumId w:val="0"/>
  </w:num>
  <w:num w:numId="2" w16cid:durableId="652950411">
    <w:abstractNumId w:val="2"/>
  </w:num>
  <w:num w:numId="3" w16cid:durableId="130161476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lavien Ronteix (Thales)">
    <w15:presenceInfo w15:providerId="None" w15:userId="Flavien Ronteix (Thales)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4B"/>
    <w:rsid w:val="00075C4B"/>
    <w:rsid w:val="001F67E2"/>
    <w:rsid w:val="00295273"/>
    <w:rsid w:val="00CF1E69"/>
    <w:rsid w:val="00D151B6"/>
    <w:rsid w:val="00D36C80"/>
    <w:rsid w:val="00EE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782D91"/>
  <w15:chartTrackingRefBased/>
  <w15:docId w15:val="{46DF3C30-8EC9-4C29-A102-7056FE14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C4B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qFormat/>
    <w:rsid w:val="00075C4B"/>
    <w:pPr>
      <w:widowControl w:val="0"/>
      <w:spacing w:after="0" w:line="240" w:lineRule="auto"/>
    </w:pPr>
    <w:rPr>
      <w:rFonts w:ascii="Arial" w:eastAsia="Times New Roman" w:hAnsi="Arial" w:cs="Times New Roman"/>
      <w:b/>
      <w:sz w:val="18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075C4B"/>
    <w:rPr>
      <w:rFonts w:ascii="Arial" w:eastAsia="Times New Roman" w:hAnsi="Arial" w:cs="Times New Roman"/>
      <w:b/>
      <w:sz w:val="18"/>
      <w:szCs w:val="20"/>
      <w:lang w:val="en-GB" w:eastAsia="en-US"/>
    </w:rPr>
  </w:style>
  <w:style w:type="character" w:styleId="Hyperlink">
    <w:name w:val="Hyperlink"/>
    <w:qFormat/>
    <w:rsid w:val="00075C4B"/>
    <w:rPr>
      <w:color w:val="0000FF"/>
      <w:u w:val="single"/>
    </w:rPr>
  </w:style>
  <w:style w:type="paragraph" w:customStyle="1" w:styleId="B1">
    <w:name w:val="B1"/>
    <w:basedOn w:val="List"/>
    <w:link w:val="B1Char"/>
    <w:qFormat/>
    <w:rsid w:val="00075C4B"/>
    <w:pPr>
      <w:ind w:left="568" w:hanging="284"/>
      <w:contextualSpacing w:val="0"/>
    </w:pPr>
  </w:style>
  <w:style w:type="paragraph" w:customStyle="1" w:styleId="CRCoverPage">
    <w:name w:val="CR Cover Page"/>
    <w:qFormat/>
    <w:rsid w:val="00075C4B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B1Char">
    <w:name w:val="B1 Char"/>
    <w:link w:val="B1"/>
    <w:qFormat/>
    <w:rsid w:val="00075C4B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Source">
    <w:name w:val="Source"/>
    <w:basedOn w:val="Normal"/>
    <w:qFormat/>
    <w:rsid w:val="00075C4B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rsid w:val="00075C4B"/>
    <w:pPr>
      <w:keepNext w:val="0"/>
      <w:keepLines w:val="0"/>
      <w:tabs>
        <w:tab w:val="left" w:pos="2268"/>
        <w:tab w:val="left" w:pos="2694"/>
      </w:tabs>
      <w:spacing w:before="0" w:after="180"/>
      <w:ind w:left="567" w:hanging="864"/>
    </w:pPr>
    <w:rPr>
      <w:rFonts w:ascii="Times New Roman" w:eastAsia="Times New Roman" w:hAnsi="Times New Roman" w:cs="Arial"/>
      <w:i w:val="0"/>
      <w:iCs w:val="0"/>
      <w:color w:val="auto"/>
      <w:sz w:val="24"/>
    </w:rPr>
  </w:style>
  <w:style w:type="paragraph" w:styleId="List">
    <w:name w:val="List"/>
    <w:basedOn w:val="Normal"/>
    <w:uiPriority w:val="99"/>
    <w:semiHidden/>
    <w:unhideWhenUsed/>
    <w:rsid w:val="00075C4B"/>
    <w:pPr>
      <w:ind w:left="360" w:hanging="36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75C4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en-US"/>
    </w:rPr>
  </w:style>
  <w:style w:type="paragraph" w:customStyle="1" w:styleId="3gpptitlecitytdocnumber">
    <w:name w:val="3gpp title (city + tdoc number)"/>
    <w:basedOn w:val="Header"/>
    <w:qFormat/>
    <w:rsid w:val="00075C4B"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Revision">
    <w:name w:val="Revision"/>
    <w:hidden/>
    <w:uiPriority w:val="99"/>
    <w:semiHidden/>
    <w:rsid w:val="00EE7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THALES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Flavien Ronteix (Thales)</dc:creator>
  <cp:keywords/>
  <dc:description/>
  <cp:lastModifiedBy>Ericsson User</cp:lastModifiedBy>
  <cp:revision>3</cp:revision>
  <dcterms:created xsi:type="dcterms:W3CDTF">2024-05-23T01:14:00Z</dcterms:created>
  <dcterms:modified xsi:type="dcterms:W3CDTF">2024-05-23T02:13:00Z</dcterms:modified>
</cp:coreProperties>
</file>