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proofErr w:type="gramStart"/>
      <w:r w:rsidR="00A01605" w:rsidRPr="00A01605">
        <w:rPr>
          <w:b/>
          <w:bCs/>
        </w:rPr>
        <w:t>CB:#</w:t>
      </w:r>
      <w:proofErr w:type="gramEnd"/>
      <w:r w:rsidR="00A01605" w:rsidRPr="00A01605">
        <w:rPr>
          <w:b/>
          <w:bCs/>
        </w:rPr>
        <w:t>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</w:t>
      </w:r>
      <w:proofErr w:type="gramStart"/>
      <w:r>
        <w:rPr>
          <w:rFonts w:ascii="Calibri" w:hAnsi="Calibri" w:cs="Calibri"/>
          <w:color w:val="000000"/>
          <w:sz w:val="18"/>
        </w:rPr>
        <w:t>moderator</w:t>
      </w:r>
      <w:proofErr w:type="gramEnd"/>
      <w:r>
        <w:rPr>
          <w:rFonts w:ascii="Calibri" w:hAnsi="Calibri" w:cs="Calibri"/>
          <w:color w:val="000000"/>
          <w:sz w:val="18"/>
        </w:rPr>
        <w:t xml:space="preserve">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 xml:space="preserve">: equipment with characteristics outlined </w:t>
        </w:r>
        <w:proofErr w:type="gramStart"/>
        <w:r w:rsidRPr="00B8495B">
          <w:t>e.g.</w:t>
        </w:r>
        <w:proofErr w:type="gramEnd"/>
        <w:r w:rsidRPr="00B8495B">
          <w:t xml:space="preserve">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0BC03C4E" w:rsidR="004260ED" w:rsidRPr="001A12FF" w:rsidDel="00710D31" w:rsidRDefault="004260ED" w:rsidP="005B5292">
      <w:pPr>
        <w:pStyle w:val="EditorsNote"/>
        <w:rPr>
          <w:ins w:id="96" w:author="Ericsson User" w:date="2024-05-09T18:00:00Z"/>
          <w:del w:id="97" w:author="Qualcomm" w:date="2024-05-22T18:18:00Z"/>
        </w:rPr>
      </w:pPr>
      <w:ins w:id="98" w:author="Ericsson User" w:date="2024-05-09T18:07:00Z">
        <w:r>
          <w:t>Editor’s Note</w:t>
        </w:r>
      </w:ins>
      <w:ins w:id="99" w:author="Ericsson User r2" w:date="2024-05-23T06:54:00Z">
        <w:r w:rsidR="005B5292">
          <w:t xml:space="preserve"> 5</w:t>
        </w:r>
      </w:ins>
      <w:ins w:id="100" w:author="Ericsson User" w:date="2024-05-09T18:07:00Z">
        <w:r>
          <w:t xml:space="preserve">: </w:t>
        </w:r>
      </w:ins>
      <w:ins w:id="101" w:author="Ericsson User" w:date="2024-05-09T18:12:00Z">
        <w:r>
          <w:t>The functions represented by the XX inte</w:t>
        </w:r>
      </w:ins>
      <w:ins w:id="102" w:author="Ericsson User r1" w:date="2024-05-22T04:54:00Z">
        <w:r w:rsidR="00B40634">
          <w:t>r</w:t>
        </w:r>
      </w:ins>
      <w:ins w:id="103" w:author="Ericsson User" w:date="2024-05-09T18:12:00Z">
        <w:r>
          <w:t>faces are FFS</w:t>
        </w:r>
      </w:ins>
      <w:ins w:id="104" w:author="Ericsson User" w:date="2024-05-09T18:13:00Z">
        <w:r>
          <w:t xml:space="preserve">. </w:t>
        </w:r>
      </w:ins>
      <w:ins w:id="105" w:author="Ericsson User" w:date="2024-05-09T18:07:00Z">
        <w:r>
          <w:t xml:space="preserve">It is </w:t>
        </w:r>
      </w:ins>
      <w:ins w:id="106" w:author="Ericsson User" w:date="2024-05-09T18:13:00Z">
        <w:r>
          <w:t xml:space="preserve">also </w:t>
        </w:r>
      </w:ins>
      <w:ins w:id="107" w:author="Ericsson User" w:date="2024-05-09T17:59:00Z">
        <w:r w:rsidRPr="00B8495B">
          <w:t xml:space="preserve">FFS whether this interface represents a new logical interface or </w:t>
        </w:r>
      </w:ins>
      <w:ins w:id="108" w:author="Ericsson User" w:date="2024-05-09T18:08:00Z">
        <w:r>
          <w:t xml:space="preserve">is </w:t>
        </w:r>
      </w:ins>
      <w:ins w:id="109" w:author="Ericsson User" w:date="2024-05-09T17:59:00Z">
        <w:r w:rsidRPr="00B8495B">
          <w:t>equal to NG</w:t>
        </w:r>
      </w:ins>
      <w:ins w:id="110" w:author="Ericsson User r2" w:date="2024-05-23T06:53:00Z">
        <w:r w:rsidR="005B5292">
          <w:t xml:space="preserve">, </w:t>
        </w:r>
        <w:proofErr w:type="gramStart"/>
        <w:r w:rsidR="005B5292">
          <w:t>e.g.</w:t>
        </w:r>
        <w:proofErr w:type="gramEnd"/>
        <w:r w:rsidR="005B5292">
          <w:t xml:space="preserve"> f</w:t>
        </w:r>
      </w:ins>
      <w:ins w:id="111" w:author="Ericsson User" w:date="2024-05-09T18:15:00Z">
        <w:r>
          <w:t>or topology 1 it may only represent “XX”,</w:t>
        </w:r>
        <w:commentRangeStart w:id="112"/>
        <w:r>
          <w:t xml:space="preserve"> for topology 2 it might represent either 2 interface instances, one for “XX” one for NG</w:t>
        </w:r>
      </w:ins>
      <w:commentRangeEnd w:id="112"/>
      <w:r w:rsidR="00E75F6A">
        <w:rPr>
          <w:rStyle w:val="a4"/>
          <w:color w:val="auto"/>
        </w:rPr>
        <w:commentReference w:id="112"/>
      </w:r>
      <w:ins w:id="113" w:author="Ericsson User" w:date="2024-05-09T18:15:00Z">
        <w:r>
          <w:t xml:space="preserve">, or NG </w:t>
        </w:r>
        <w:proofErr w:type="spellStart"/>
        <w:r>
          <w:t>alone.</w:t>
        </w:r>
      </w:ins>
    </w:p>
    <w:p w14:paraId="59990BDE" w14:textId="79FD8DD2" w:rsidR="00E16438" w:rsidRPr="001273AA" w:rsidRDefault="00E16438" w:rsidP="00E16438">
      <w:pPr>
        <w:pStyle w:val="B1"/>
        <w:rPr>
          <w:ins w:id="114" w:author="Ericsson User r2" w:date="2024-05-23T09:15:00Z"/>
        </w:rPr>
      </w:pPr>
      <w:ins w:id="115" w:author="Ericsson User r2" w:date="2024-05-23T09:15:00Z">
        <w:r w:rsidRPr="001A12FF">
          <w:rPr>
            <w:b/>
            <w:bCs/>
          </w:rPr>
          <w:t>Common</w:t>
        </w:r>
        <w:proofErr w:type="spellEnd"/>
        <w:r w:rsidRPr="001A12FF">
          <w:rPr>
            <w:b/>
            <w:bCs/>
          </w:rPr>
          <w:t xml:space="preserve">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Common reader </w:t>
        </w:r>
        <w:r w:rsidRPr="001273AA">
          <w:t>functions.</w:t>
        </w:r>
      </w:ins>
    </w:p>
    <w:p w14:paraId="5F691804" w14:textId="2C7E803D" w:rsidR="00E16438" w:rsidRPr="001A12FF" w:rsidRDefault="00E16438" w:rsidP="00E16438">
      <w:pPr>
        <w:pStyle w:val="EditorsNote"/>
        <w:rPr>
          <w:ins w:id="116" w:author="Ericsson User r2" w:date="2024-05-23T09:15:00Z"/>
        </w:rPr>
      </w:pPr>
      <w:ins w:id="117" w:author="Ericsson User r2" w:date="2024-05-23T09:15:00Z">
        <w:r>
          <w:t>Editor’s Note</w:t>
        </w:r>
      </w:ins>
      <w:ins w:id="118" w:author="Ericsson User r2" w:date="2024-05-23T09:52:00Z">
        <w:r w:rsidR="00140ED2">
          <w:t xml:space="preserve"> 6</w:t>
        </w:r>
      </w:ins>
      <w:ins w:id="119" w:author="Ericsson User r2" w:date="2024-05-23T09:15:00Z">
        <w:r>
          <w:t xml:space="preserve">: Further </w:t>
        </w:r>
        <w:r w:rsidRPr="00B8495B">
          <w:t>on details to be discussed by RAN1&amp;2</w:t>
        </w:r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774F7238" w:rsidR="00E16438" w:rsidRDefault="00E16438" w:rsidP="00E16438">
      <w:pPr>
        <w:pStyle w:val="B1"/>
        <w:rPr>
          <w:ins w:id="120" w:author="Ericsson User r2" w:date="2024-05-23T09:15:00Z"/>
        </w:rPr>
      </w:pPr>
      <w:proofErr w:type="spellStart"/>
      <w:ins w:id="121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</w:t>
        </w:r>
      </w:ins>
      <w:ins w:id="122" w:author="Ericsson User r2" w:date="2024-05-23T09:50:00Z">
        <w:r w:rsidR="00140ED2">
          <w:t xml:space="preserve">contains </w:t>
        </w:r>
      </w:ins>
      <w:proofErr w:type="gramStart"/>
      <w:ins w:id="123" w:author="Ericsson User r2" w:date="2024-05-23T09:51:00Z">
        <w:r w:rsidR="00140ED2">
          <w:t>e.g.</w:t>
        </w:r>
        <w:proofErr w:type="gramEnd"/>
        <w:r w:rsidR="00140ED2">
          <w:t xml:space="preserve"> the </w:t>
        </w:r>
      </w:ins>
      <w:ins w:id="124" w:author="Ericsson User r2" w:date="2024-05-23T09:15:00Z">
        <w:r w:rsidRPr="001A12FF">
          <w:t xml:space="preserve">control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Function.</w:t>
        </w:r>
      </w:ins>
    </w:p>
    <w:p w14:paraId="5950CB00" w14:textId="4333796E" w:rsidR="00E16438" w:rsidRPr="001A12FF" w:rsidRDefault="00E16438" w:rsidP="00E16438">
      <w:pPr>
        <w:pStyle w:val="EditorsNote"/>
        <w:rPr>
          <w:ins w:id="125" w:author="Ericsson User r2" w:date="2024-05-23T09:15:00Z"/>
        </w:rPr>
      </w:pPr>
      <w:ins w:id="126" w:author="Ericsson User r2" w:date="2024-05-23T09:15:00Z">
        <w:r>
          <w:t>Editor’s Note</w:t>
        </w:r>
      </w:ins>
      <w:ins w:id="127" w:author="Ericsson User r2" w:date="2024-05-23T09:52:00Z">
        <w:r w:rsidR="00140ED2">
          <w:t xml:space="preserve"> 7</w:t>
        </w:r>
      </w:ins>
      <w:ins w:id="128" w:author="Ericsson User r2" w:date="2024-05-23T09:15:00Z">
        <w:r>
          <w:t>: further details are FFS.</w:t>
        </w:r>
      </w:ins>
    </w:p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29" w:author="Ericsson User" w:date="2024-05-09T17:49:00Z"/>
        </w:rPr>
      </w:pPr>
      <w:ins w:id="130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55pt;height:55.65pt" o:ole="">
              <v:imagedata r:id="rId15" o:title=""/>
            </v:shape>
            <o:OLEObject Type="Embed" ProgID="Visio.Drawing.15" ShapeID="_x0000_i1025" DrawAspect="Content" ObjectID="_1778010302" r:id="rId16"/>
          </w:object>
        </w:r>
      </w:ins>
    </w:p>
    <w:p w14:paraId="27D743B2" w14:textId="6CF9069C" w:rsidR="004260ED" w:rsidRDefault="004260ED" w:rsidP="004260ED">
      <w:pPr>
        <w:pStyle w:val="TF"/>
        <w:rPr>
          <w:ins w:id="131" w:author="Ericsson User" w:date="2024-05-09T17:49:00Z"/>
        </w:rPr>
      </w:pPr>
      <w:ins w:id="132" w:author="Ericsson User" w:date="2024-05-09T17:49:00Z">
        <w:r>
          <w:t xml:space="preserve">Figure </w:t>
        </w:r>
      </w:ins>
      <w:ins w:id="133" w:author="Ericsson User" w:date="2024-05-09T18:01:00Z">
        <w:r>
          <w:t>6.4-1</w:t>
        </w:r>
      </w:ins>
      <w:ins w:id="134" w:author="Ericsson User" w:date="2024-05-09T17:49:00Z">
        <w:r>
          <w:t xml:space="preserve">: </w:t>
        </w:r>
      </w:ins>
      <w:ins w:id="135" w:author="Ericsson User r2" w:date="2024-05-23T06:33:00Z">
        <w:r w:rsidR="00165C37">
          <w:t xml:space="preserve">Logical </w:t>
        </w:r>
      </w:ins>
      <w:ins w:id="136" w:author="Ericsson User" w:date="2024-05-09T17:49:00Z">
        <w:r>
          <w:t xml:space="preserve">System Architecture </w:t>
        </w:r>
      </w:ins>
      <w:ins w:id="137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38" w:author="Ericsson User r2" w:date="2024-05-23T06:33:00Z">
        <w:r w:rsidR="00165C37">
          <w:t xml:space="preserve">common </w:t>
        </w:r>
      </w:ins>
      <w:ins w:id="139" w:author="Qualcomm" w:date="2024-05-22T18:23:00Z">
        <w:r w:rsidR="00711250">
          <w:t xml:space="preserve">for </w:t>
        </w:r>
      </w:ins>
      <w:ins w:id="140" w:author="Ericsson User" w:date="2024-05-09T17:49:00Z">
        <w:r>
          <w:t xml:space="preserve">topology 1 </w:t>
        </w:r>
      </w:ins>
      <w:ins w:id="141" w:author="Ericsson User" w:date="2024-05-09T18:01:00Z">
        <w:r>
          <w:t>and topology 2</w:t>
        </w:r>
      </w:ins>
      <w:ins w:id="142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43" w:author="Ericsson User r2" w:date="2024-05-23T06:35:00Z"/>
        </w:rPr>
      </w:pPr>
      <w:ins w:id="144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45" w:author="Ericsson User r2" w:date="2024-05-23T06:40:00Z">
        <w:r>
          <w:t>functions are deployed within an</w:t>
        </w:r>
      </w:ins>
      <w:ins w:id="146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gNB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47" w:author="Ericsson User r2" w:date="2024-05-23T06:35:00Z">
        <w:r>
          <w:t>. The definitions of the 2 additional entities are given below:</w:t>
        </w:r>
      </w:ins>
    </w:p>
    <w:p w14:paraId="13AB079D" w14:textId="61FD66A8" w:rsidR="00165C37" w:rsidRDefault="0091696C" w:rsidP="00165C37">
      <w:pPr>
        <w:pStyle w:val="B1"/>
        <w:rPr>
          <w:ins w:id="148" w:author="Ericsson User r2" w:date="2024-05-23T06:35:00Z"/>
        </w:rPr>
      </w:pPr>
      <w:proofErr w:type="spellStart"/>
      <w:ins w:id="149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50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>-enabled gNB</w:t>
        </w:r>
      </w:ins>
      <w:ins w:id="151" w:author="CATT" w:date="2024-05-23T16:10:00Z">
        <w:r w:rsidR="0046776C">
          <w:rPr>
            <w:rFonts w:hint="eastAsia"/>
            <w:lang w:eastAsia="zh-CN"/>
          </w:rPr>
          <w:t xml:space="preserve"> through </w:t>
        </w:r>
      </w:ins>
      <w:ins w:id="152" w:author="Ericsson User r6" w:date="2024-05-23T16:11:00Z">
        <w:r w:rsidR="00E06CE0">
          <w:rPr>
            <w:lang w:eastAsia="zh-CN"/>
          </w:rPr>
          <w:t xml:space="preserve">the </w:t>
        </w:r>
      </w:ins>
      <w:ins w:id="153" w:author="CATT" w:date="2024-05-23T16:10:00Z">
        <w:r w:rsidR="0046776C">
          <w:rPr>
            <w:rFonts w:hint="eastAsia"/>
            <w:lang w:eastAsia="zh-CN"/>
          </w:rPr>
          <w:t>NR-</w:t>
        </w:r>
        <w:proofErr w:type="spellStart"/>
        <w:r w:rsidR="0046776C">
          <w:rPr>
            <w:rFonts w:hint="eastAsia"/>
            <w:lang w:eastAsia="zh-CN"/>
          </w:rPr>
          <w:t>Uu</w:t>
        </w:r>
        <w:proofErr w:type="spellEnd"/>
        <w:r w:rsidR="0046776C">
          <w:rPr>
            <w:rFonts w:hint="eastAsia"/>
            <w:lang w:eastAsia="zh-CN"/>
          </w:rPr>
          <w:t xml:space="preserve"> interface</w:t>
        </w:r>
      </w:ins>
      <w:ins w:id="154" w:author="Ericsson User r2" w:date="2024-05-23T06:42:00Z">
        <w:r>
          <w:t>.</w:t>
        </w:r>
      </w:ins>
    </w:p>
    <w:p w14:paraId="77CCE36A" w14:textId="706C69B4" w:rsidR="0091696C" w:rsidRPr="001A12FF" w:rsidRDefault="0091696C" w:rsidP="0091696C">
      <w:pPr>
        <w:pStyle w:val="NO"/>
        <w:rPr>
          <w:ins w:id="155" w:author="Ericsson User r2" w:date="2024-05-23T06:43:00Z"/>
        </w:rPr>
      </w:pPr>
      <w:ins w:id="156" w:author="Ericsson User r2" w:date="2024-05-23T06:43:00Z">
        <w:r>
          <w:t>NOTE:</w:t>
        </w:r>
        <w:r>
          <w:tab/>
          <w:t xml:space="preserve">Figure 6.4-2 shows </w:t>
        </w:r>
      </w:ins>
      <w:ins w:id="157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58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59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60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126E1B0A" w:rsidR="00165C37" w:rsidRPr="001A12FF" w:rsidRDefault="00165C37" w:rsidP="00165C37">
      <w:pPr>
        <w:pStyle w:val="EditorsNote"/>
        <w:rPr>
          <w:ins w:id="161" w:author="Ericsson User r2" w:date="2024-05-23T06:35:00Z"/>
        </w:rPr>
      </w:pPr>
      <w:ins w:id="162" w:author="Ericsson User r2" w:date="2024-05-23T06:35:00Z">
        <w:r>
          <w:t>Editor’s Note</w:t>
        </w:r>
      </w:ins>
      <w:ins w:id="163" w:author="Ericsson User r2" w:date="2024-05-23T06:54:00Z">
        <w:r w:rsidR="005B5292">
          <w:t xml:space="preserve"> </w:t>
        </w:r>
      </w:ins>
      <w:ins w:id="164" w:author="Ericsson User r2" w:date="2024-05-23T09:52:00Z">
        <w:r w:rsidR="00140ED2">
          <w:t>8</w:t>
        </w:r>
      </w:ins>
      <w:ins w:id="165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166" w:author="Ericsson User r2" w:date="2024-05-23T06:35:00Z"/>
        </w:rPr>
      </w:pPr>
      <w:commentRangeStart w:id="167"/>
      <w:commentRangeStart w:id="168"/>
      <w:proofErr w:type="spellStart"/>
      <w:ins w:id="169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>-enabled gNB</w:t>
        </w:r>
        <w:r w:rsidRPr="001A12FF">
          <w:t xml:space="preserve">: </w:t>
        </w:r>
      </w:ins>
      <w:commentRangeEnd w:id="167"/>
      <w:r w:rsidR="0046776C">
        <w:rPr>
          <w:rStyle w:val="a4"/>
        </w:rPr>
        <w:commentReference w:id="167"/>
      </w:r>
      <w:commentRangeEnd w:id="168"/>
      <w:r w:rsidR="00566B03">
        <w:rPr>
          <w:rStyle w:val="a4"/>
        </w:rPr>
        <w:commentReference w:id="168"/>
      </w:r>
      <w:ins w:id="170" w:author="Ericsson User r2" w:date="2024-05-23T06:35:00Z">
        <w:r w:rsidRPr="001A12FF">
          <w:t xml:space="preserve">a gNB able to communicate with the </w:t>
        </w:r>
      </w:ins>
      <w:proofErr w:type="spellStart"/>
      <w:ins w:id="171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172" w:author="Ericsson User r2" w:date="2024-05-23T06:35:00Z">
        <w:r w:rsidRPr="001A12FF">
          <w:t>.</w:t>
        </w:r>
      </w:ins>
    </w:p>
    <w:p w14:paraId="580C7027" w14:textId="47C16828" w:rsidR="00165C37" w:rsidRDefault="00165C37" w:rsidP="00165C37">
      <w:pPr>
        <w:pStyle w:val="EditorsNote"/>
        <w:rPr>
          <w:ins w:id="173" w:author="Ericsson User r2" w:date="2024-05-23T06:35:00Z"/>
        </w:rPr>
      </w:pPr>
      <w:ins w:id="174" w:author="Ericsson User r2" w:date="2024-05-23T06:35:00Z">
        <w:r>
          <w:t>Editor’s Note</w:t>
        </w:r>
      </w:ins>
      <w:ins w:id="175" w:author="Ericsson User r2" w:date="2024-05-23T06:54:00Z">
        <w:r w:rsidR="005B5292">
          <w:t xml:space="preserve"> </w:t>
        </w:r>
      </w:ins>
      <w:ins w:id="176" w:author="Ericsson User r2" w:date="2024-05-23T09:52:00Z">
        <w:r w:rsidR="00140ED2">
          <w:t>9</w:t>
        </w:r>
      </w:ins>
      <w:ins w:id="177" w:author="Ericsson User r2" w:date="2024-05-23T06:35:00Z">
        <w:r>
          <w:t>: further details are FFS.</w:t>
        </w:r>
      </w:ins>
      <w:ins w:id="178" w:author="Ericsson User r2" w:date="2024-05-23T15:38:00Z">
        <w:r w:rsidR="002B41EC">
          <w:t xml:space="preserve"> currently the </w:t>
        </w:r>
      </w:ins>
      <w:proofErr w:type="spellStart"/>
      <w:ins w:id="179" w:author="Ericsson User r2" w:date="2024-05-23T15:39:00Z">
        <w:r w:rsidR="002B41EC">
          <w:t>AIoT</w:t>
        </w:r>
        <w:proofErr w:type="spellEnd"/>
        <w:r w:rsidR="002B41EC">
          <w:t xml:space="preserve"> enabled gNB is only used for detailing the deployment scenario in Figure 6.4-2.</w:t>
        </w:r>
      </w:ins>
      <w:ins w:id="180" w:author="Ericsson User r6" w:date="2024-05-23T15:43:00Z">
        <w:r w:rsidR="00566B03">
          <w:t xml:space="preserve"> </w:t>
        </w:r>
      </w:ins>
      <w:ins w:id="181" w:author="Ericsson User r6" w:date="2024-05-23T15:47:00Z">
        <w:r w:rsidR="00566B03">
          <w:t>All</w:t>
        </w:r>
      </w:ins>
      <w:ins w:id="182" w:author="Ericsson User r6" w:date="2024-05-23T15:46:00Z">
        <w:r w:rsidR="00566B03">
          <w:t xml:space="preserve"> aspect</w:t>
        </w:r>
      </w:ins>
      <w:ins w:id="183" w:author="Ericsson User r6" w:date="2024-05-23T15:47:00Z">
        <w:r w:rsidR="00566B03">
          <w:t>s</w:t>
        </w:r>
      </w:ins>
      <w:ins w:id="184" w:author="Ericsson User r6" w:date="2024-05-23T15:46:00Z">
        <w:r w:rsidR="00566B03">
          <w:t xml:space="preserve"> </w:t>
        </w:r>
      </w:ins>
      <w:ins w:id="185" w:author="Ericsson User r6" w:date="2024-05-23T15:47:00Z">
        <w:r w:rsidR="00566B03">
          <w:t xml:space="preserve">related to </w:t>
        </w:r>
      </w:ins>
      <w:ins w:id="186" w:author="Ericsson User r6" w:date="2024-05-23T15:43:00Z">
        <w:r w:rsidR="00566B03">
          <w:t>logical nodes</w:t>
        </w:r>
      </w:ins>
      <w:ins w:id="187" w:author="Ericsson User r6" w:date="2024-05-23T15:44:00Z">
        <w:r w:rsidR="00566B03">
          <w:t>/functions</w:t>
        </w:r>
      </w:ins>
      <w:ins w:id="188" w:author="Ericsson User r6" w:date="2024-05-23T15:43:00Z">
        <w:r w:rsidR="00566B03">
          <w:t xml:space="preserve"> contained within the </w:t>
        </w:r>
        <w:proofErr w:type="spellStart"/>
        <w:r w:rsidR="00566B03">
          <w:t>AIoT</w:t>
        </w:r>
        <w:proofErr w:type="spellEnd"/>
        <w:r w:rsidR="00566B03">
          <w:t xml:space="preserve"> RAN in order to depict an example deployment scenario for topology 1</w:t>
        </w:r>
      </w:ins>
      <w:ins w:id="189" w:author="Ericsson User r6" w:date="2024-05-23T15:45:00Z">
        <w:r w:rsidR="00566B03">
          <w:t xml:space="preserve">, especially handling architectural/terminology related aspects concerning </w:t>
        </w:r>
      </w:ins>
      <w:ins w:id="190" w:author="Ericsson User r6" w:date="2024-05-23T16:14:00Z">
        <w:r w:rsidR="00E06CE0">
          <w:t>the</w:t>
        </w:r>
      </w:ins>
      <w:ins w:id="191" w:author="Ericsson User r6" w:date="2024-05-23T15:45:00Z">
        <w:r w:rsidR="00566B03">
          <w:t xml:space="preserve"> </w:t>
        </w:r>
      </w:ins>
      <w:ins w:id="192" w:author="Ericsson User r6" w:date="2024-05-23T16:14:00Z">
        <w:r w:rsidR="00E06CE0">
          <w:t>“</w:t>
        </w:r>
      </w:ins>
      <w:proofErr w:type="spellStart"/>
      <w:ins w:id="193" w:author="Ericsson User r6" w:date="2024-05-23T15:45:00Z">
        <w:r w:rsidR="00566B03">
          <w:t>AIoT</w:t>
        </w:r>
        <w:proofErr w:type="spellEnd"/>
        <w:r w:rsidR="00566B03">
          <w:t xml:space="preserve"> enabled gNB</w:t>
        </w:r>
      </w:ins>
      <w:ins w:id="194" w:author="Ericsson User r6" w:date="2024-05-23T16:14:00Z">
        <w:r w:rsidR="00E06CE0">
          <w:t>”</w:t>
        </w:r>
      </w:ins>
      <w:ins w:id="195" w:author="Ericsson User r6" w:date="2024-05-23T15:43:00Z">
        <w:r w:rsidR="00566B03">
          <w:t xml:space="preserve"> </w:t>
        </w:r>
      </w:ins>
      <w:ins w:id="196" w:author="Ericsson User r6" w:date="2024-05-23T16:14:00Z">
        <w:r w:rsidR="00E06CE0">
          <w:t xml:space="preserve">entity depicted </w:t>
        </w:r>
      </w:ins>
      <w:ins w:id="197" w:author="Ericsson User r6" w:date="2024-05-23T15:46:00Z">
        <w:r w:rsidR="00566B03">
          <w:t>in Figure 6</w:t>
        </w:r>
      </w:ins>
      <w:ins w:id="198" w:author="Ericsson User r6" w:date="2024-05-23T15:47:00Z">
        <w:r w:rsidR="00566B03">
          <w:t>.4-2, are</w:t>
        </w:r>
      </w:ins>
      <w:ins w:id="199" w:author="Ericsson User r6" w:date="2024-05-23T15:43:00Z">
        <w:r w:rsidR="00566B03">
          <w:t xml:space="preserve"> FFS.</w:t>
        </w:r>
      </w:ins>
    </w:p>
    <w:p w14:paraId="7037697F" w14:textId="28DD30DA" w:rsidR="00165C37" w:rsidRDefault="005B5292" w:rsidP="00165C37">
      <w:pPr>
        <w:pStyle w:val="TH"/>
        <w:rPr>
          <w:ins w:id="200" w:author="Ericsson User r2" w:date="2024-05-23T06:35:00Z"/>
        </w:rPr>
      </w:pPr>
      <w:ins w:id="201" w:author="Ericsson User r2" w:date="2024-05-23T06:39:00Z">
        <w:r>
          <w:object w:dxaOrig="10549" w:dyaOrig="3673" w14:anchorId="1151A35B">
            <v:shape id="_x0000_i1026" type="#_x0000_t75" style="width:481.65pt;height:167.45pt" o:ole="">
              <v:imagedata r:id="rId17" o:title=""/>
            </v:shape>
            <o:OLEObject Type="Embed" ProgID="Visio.Drawing.15" ShapeID="_x0000_i1026" DrawAspect="Content" ObjectID="_1778010303" r:id="rId18"/>
          </w:object>
        </w:r>
      </w:ins>
    </w:p>
    <w:p w14:paraId="18D72B78" w14:textId="6AD7BC37" w:rsidR="00165C37" w:rsidRDefault="00165C37" w:rsidP="00165C37">
      <w:pPr>
        <w:pStyle w:val="TF"/>
        <w:rPr>
          <w:ins w:id="202" w:author="Ericsson User r2" w:date="2024-05-23T06:35:00Z"/>
        </w:rPr>
      </w:pPr>
      <w:ins w:id="203" w:author="Ericsson User r2" w:date="2024-05-23T06:35:00Z">
        <w:r>
          <w:t xml:space="preserve">Figure 6.4-2: Deployment scenario for topology 2 based on the </w:t>
        </w:r>
      </w:ins>
      <w:ins w:id="204" w:author="Ericsson User r2" w:date="2024-05-23T06:46:00Z">
        <w:r w:rsidR="0091696C">
          <w:t xml:space="preserve">Logical </w:t>
        </w:r>
      </w:ins>
      <w:ins w:id="205" w:author="Ericsson User r2" w:date="2024-05-23T06:35:00Z">
        <w:r>
          <w:t>System Architecture</w:t>
        </w:r>
      </w:ins>
      <w:ins w:id="206" w:author="Ericsson User r2" w:date="2024-05-23T06:46:00Z">
        <w:r w:rsidR="0091696C">
          <w:t xml:space="preserve"> in Figure 6.4-1</w:t>
        </w:r>
      </w:ins>
      <w:ins w:id="207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2" w:author="vivo" w:date="2024-05-23T22:57:00Z" w:initials="Delph">
    <w:p w14:paraId="7D82600C" w14:textId="2A40E609" w:rsidR="00E75F6A" w:rsidRDefault="00E75F6A">
      <w:pPr>
        <w:pStyle w:val="a5"/>
      </w:pPr>
      <w:r>
        <w:rPr>
          <w:rStyle w:val="a4"/>
        </w:rPr>
        <w:annotationRef/>
      </w:r>
      <w:r>
        <w:t>T</w:t>
      </w:r>
      <w:r>
        <w:rPr>
          <w:rFonts w:hint="eastAsia"/>
          <w:lang w:eastAsia="zh-CN"/>
        </w:rPr>
        <w:t>he</w:t>
      </w:r>
      <w:r w:rsidRPr="000226AC">
        <w:t xml:space="preserve"> definition of XX interface</w:t>
      </w:r>
      <w:r>
        <w:t xml:space="preserve"> may need further study. </w:t>
      </w:r>
      <w:r w:rsidRPr="00625CE7">
        <w:t>Does it intend to include UE Reader in Topo</w:t>
      </w:r>
      <w:r>
        <w:t>logy</w:t>
      </w:r>
      <w:r w:rsidRPr="00625CE7">
        <w:t xml:space="preserve"> 2 as part of “</w:t>
      </w:r>
      <w:proofErr w:type="spellStart"/>
      <w:r>
        <w:t>AIoT</w:t>
      </w:r>
      <w:proofErr w:type="spellEnd"/>
      <w:r>
        <w:t xml:space="preserve"> </w:t>
      </w:r>
      <w:r w:rsidRPr="00625CE7">
        <w:t>RAN” function</w:t>
      </w:r>
      <w:r>
        <w:t>?</w:t>
      </w:r>
      <w:r w:rsidRPr="00625CE7">
        <w:t xml:space="preserve"> </w:t>
      </w:r>
      <w:r>
        <w:rPr>
          <w:lang w:eastAsia="zh-CN"/>
        </w:rPr>
        <w:t xml:space="preserve">Besides, it is </w:t>
      </w:r>
      <w:proofErr w:type="spellStart"/>
      <w:r>
        <w:rPr>
          <w:lang w:eastAsia="zh-CN"/>
        </w:rPr>
        <w:t>ambigious</w:t>
      </w:r>
      <w:proofErr w:type="spellEnd"/>
      <w:r>
        <w:rPr>
          <w:lang w:eastAsia="zh-CN"/>
        </w:rPr>
        <w:t xml:space="preserve"> that “for Topology 2 XX interface represent two interfaces, one for XX one for NG”.</w:t>
      </w:r>
      <w:r w:rsidRPr="00625CE7">
        <w:t xml:space="preserve"> </w:t>
      </w:r>
      <w:r w:rsidR="005D428A">
        <w:t>From</w:t>
      </w:r>
      <w:r w:rsidRPr="00625CE7">
        <w:t xml:space="preserve"> this point of view, we kindly suggest to </w:t>
      </w:r>
      <w:r>
        <w:t>add FFS for definition details;</w:t>
      </w:r>
      <w:r w:rsidRPr="00625CE7">
        <w:t xml:space="preserve"> </w:t>
      </w:r>
      <w:r>
        <w:t>o</w:t>
      </w:r>
      <w:r w:rsidRPr="00625CE7">
        <w:t xml:space="preserve">r alternatively, </w:t>
      </w:r>
      <w:r>
        <w:t xml:space="preserve">to </w:t>
      </w:r>
      <w:r w:rsidRPr="00625CE7">
        <w:t>clarify that it is only defined for Topo</w:t>
      </w:r>
      <w:r>
        <w:t>logy</w:t>
      </w:r>
      <w:r w:rsidRPr="00625CE7">
        <w:t xml:space="preserve"> 1.</w:t>
      </w:r>
    </w:p>
  </w:comment>
  <w:comment w:id="167" w:author="CATT" w:date="2024-05-23T16:07:00Z" w:initials="CATT">
    <w:p w14:paraId="21800546" w14:textId="5EC509A1" w:rsidR="0046776C" w:rsidRDefault="0046776C">
      <w:pPr>
        <w:pStyle w:val="a5"/>
        <w:rPr>
          <w:lang w:eastAsia="zh-CN"/>
        </w:rPr>
      </w:pPr>
      <w:r>
        <w:rPr>
          <w:rStyle w:val="a4"/>
        </w:rPr>
        <w:annotationRef/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-enabled gNB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>-enabled gNB?</w:t>
      </w:r>
    </w:p>
  </w:comment>
  <w:comment w:id="168" w:author="Ericsson User r6" w:date="2024-05-23T15:43:00Z" w:initials="EAB">
    <w:p w14:paraId="5528A800" w14:textId="6F48EC90" w:rsidR="00566B03" w:rsidRDefault="00566B03">
      <w:pPr>
        <w:pStyle w:val="a5"/>
      </w:pPr>
      <w:r>
        <w:rPr>
          <w:rStyle w:val="a4"/>
        </w:rPr>
        <w:annotationRef/>
      </w:r>
      <w:r>
        <w:t>hope the additional text is ok in order to tackle the comment from CATT.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82600C" w15:done="0"/>
  <w15:commentEx w15:paraId="21800546" w15:done="0"/>
  <w15:commentEx w15:paraId="5528A800" w15:paraIdParent="21800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A4871" w16cex:dateUtc="2024-05-23T14:57:00Z"/>
  <w16cex:commentExtensible w16cex:durableId="29F9E293" w16cex:dateUtc="2024-05-23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2600C" w16cid:durableId="29FA4871"/>
  <w16cid:commentId w16cid:paraId="21800546" w16cid:durableId="29F9E15A"/>
  <w16cid:commentId w16cid:paraId="5528A800" w16cid:durableId="29F9E2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A705" w14:textId="77777777" w:rsidR="00523F19" w:rsidRDefault="00523F19">
      <w:r>
        <w:separator/>
      </w:r>
    </w:p>
  </w:endnote>
  <w:endnote w:type="continuationSeparator" w:id="0">
    <w:p w14:paraId="663C6D28" w14:textId="77777777" w:rsidR="00523F19" w:rsidRDefault="0052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9EDB" w14:textId="77777777" w:rsidR="00523F19" w:rsidRDefault="00523F19">
      <w:r>
        <w:separator/>
      </w:r>
    </w:p>
  </w:footnote>
  <w:footnote w:type="continuationSeparator" w:id="0">
    <w:p w14:paraId="5FDA5950" w14:textId="77777777" w:rsidR="00523F19" w:rsidRDefault="0052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  <w15:person w15:author="vivo">
    <w15:presenceInfo w15:providerId="None" w15:userId="vivo"/>
  </w15:person>
  <w15:person w15:author="CATT">
    <w15:presenceInfo w15:providerId="None" w15:userId="CATT"/>
  </w15:person>
  <w15:person w15:author="Ericsson User r6">
    <w15:presenceInfo w15:providerId="None" w15:userId="Ericsson User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41EC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02CD"/>
    <w:rsid w:val="004F242B"/>
    <w:rsid w:val="00501900"/>
    <w:rsid w:val="005124D6"/>
    <w:rsid w:val="0051580D"/>
    <w:rsid w:val="00520062"/>
    <w:rsid w:val="00523F19"/>
    <w:rsid w:val="00564BDC"/>
    <w:rsid w:val="00566B03"/>
    <w:rsid w:val="00592D74"/>
    <w:rsid w:val="00592FB9"/>
    <w:rsid w:val="005B5292"/>
    <w:rsid w:val="005C4D70"/>
    <w:rsid w:val="005D428A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35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63BD"/>
    <w:rsid w:val="00DB66FE"/>
    <w:rsid w:val="00DD5724"/>
    <w:rsid w:val="00DE34CF"/>
    <w:rsid w:val="00DE6E1D"/>
    <w:rsid w:val="00E06CE0"/>
    <w:rsid w:val="00E15BA1"/>
    <w:rsid w:val="00E16438"/>
    <w:rsid w:val="00E27E18"/>
    <w:rsid w:val="00E64117"/>
    <w:rsid w:val="00E75F6A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docId w15:val="{99B84FBF-44C3-4B4A-BA04-F5C26C5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rsid w:val="00116EF7"/>
    <w:pPr>
      <w:ind w:left="568" w:hanging="284"/>
    </w:pPr>
  </w:style>
  <w:style w:type="paragraph" w:customStyle="1" w:styleId="B2">
    <w:name w:val="B2"/>
    <w:basedOn w:val="a"/>
    <w:link w:val="B2Char"/>
    <w:rsid w:val="00116EF7"/>
    <w:pPr>
      <w:ind w:left="851" w:hanging="284"/>
    </w:pPr>
  </w:style>
  <w:style w:type="paragraph" w:customStyle="1" w:styleId="B3">
    <w:name w:val="B3"/>
    <w:basedOn w:val="a"/>
    <w:link w:val="B3Char"/>
    <w:rsid w:val="00116EF7"/>
    <w:pPr>
      <w:ind w:left="1135" w:hanging="284"/>
    </w:pPr>
  </w:style>
  <w:style w:type="paragraph" w:customStyle="1" w:styleId="B4">
    <w:name w:val="B4"/>
    <w:basedOn w:val="a"/>
    <w:rsid w:val="00116EF7"/>
    <w:pPr>
      <w:ind w:left="1418" w:hanging="284"/>
    </w:pPr>
  </w:style>
  <w:style w:type="paragraph" w:customStyle="1" w:styleId="B5">
    <w:name w:val="B5"/>
    <w:basedOn w:val="a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a4">
    <w:name w:val="annotation reference"/>
    <w:basedOn w:val="a0"/>
    <w:rsid w:val="00B124DB"/>
    <w:rPr>
      <w:sz w:val="21"/>
      <w:szCs w:val="21"/>
    </w:rPr>
  </w:style>
  <w:style w:type="paragraph" w:styleId="a5">
    <w:name w:val="annotation text"/>
    <w:basedOn w:val="a"/>
    <w:link w:val="a6"/>
    <w:rsid w:val="00B124DB"/>
  </w:style>
  <w:style w:type="character" w:customStyle="1" w:styleId="a6">
    <w:name w:val="批注文字 字符"/>
    <w:basedOn w:val="a0"/>
    <w:link w:val="a5"/>
    <w:rsid w:val="00B124DB"/>
    <w:rPr>
      <w:rFonts w:ascii="Times New Roman" w:hAnsi="Times New Roman"/>
      <w:lang w:eastAsia="en-US"/>
    </w:rPr>
  </w:style>
  <w:style w:type="paragraph" w:styleId="a7">
    <w:name w:val="annotation subject"/>
    <w:basedOn w:val="a5"/>
    <w:next w:val="a5"/>
    <w:link w:val="a8"/>
    <w:rsid w:val="00B124DB"/>
    <w:rPr>
      <w:b/>
      <w:bCs/>
    </w:rPr>
  </w:style>
  <w:style w:type="character" w:customStyle="1" w:styleId="a8">
    <w:name w:val="批注主题 字符"/>
    <w:basedOn w:val="a6"/>
    <w:link w:val="a7"/>
    <w:rsid w:val="00B124DB"/>
    <w:rPr>
      <w:rFonts w:ascii="Times New Roman" w:hAnsi="Times New Roman"/>
      <w:b/>
      <w:bCs/>
      <w:lang w:eastAsia="en-US"/>
    </w:rPr>
  </w:style>
  <w:style w:type="paragraph" w:styleId="a9">
    <w:name w:val="Balloon Text"/>
    <w:basedOn w:val="a"/>
    <w:link w:val="aa"/>
    <w:rsid w:val="0046776C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46776C"/>
    <w:rPr>
      <w:rFonts w:ascii="Times New Roman" w:hAnsi="Times New Roman"/>
      <w:sz w:val="18"/>
      <w:szCs w:val="18"/>
      <w:lang w:eastAsia="en-US"/>
    </w:rPr>
  </w:style>
  <w:style w:type="paragraph" w:styleId="ab">
    <w:name w:val="header"/>
    <w:basedOn w:val="a"/>
    <w:link w:val="ac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6776C"/>
    <w:rPr>
      <w:rFonts w:ascii="Times New Roman" w:hAnsi="Times New Roman"/>
      <w:sz w:val="18"/>
      <w:szCs w:val="18"/>
      <w:lang w:eastAsia="en-US"/>
    </w:rPr>
  </w:style>
  <w:style w:type="paragraph" w:styleId="ad">
    <w:name w:val="footer"/>
    <w:basedOn w:val="a"/>
    <w:link w:val="ae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2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vivo</cp:lastModifiedBy>
  <cp:revision>2</cp:revision>
  <cp:lastPrinted>1900-12-31T16:00:00Z</cp:lastPrinted>
  <dcterms:created xsi:type="dcterms:W3CDTF">2024-05-23T14:58:00Z</dcterms:created>
  <dcterms:modified xsi:type="dcterms:W3CDTF">2024-05-23T14:58:00Z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1716168060</vt:lpwstr>
  </property>
</Properties>
</file>