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B77" w:rsidRPr="00650B77" w:rsidRDefault="00650B77" w:rsidP="00650B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0B77">
        <w:rPr>
          <w:b/>
          <w:noProof/>
          <w:sz w:val="24"/>
        </w:rPr>
        <w:t>3GPP TSG-RAN WG3 Meeting #123</w:t>
      </w:r>
      <w:r w:rsidRPr="00650B77">
        <w:rPr>
          <w:b/>
          <w:noProof/>
          <w:sz w:val="24"/>
        </w:rPr>
        <w:tab/>
      </w:r>
      <w:r w:rsidR="001075C3" w:rsidRPr="001075C3">
        <w:rPr>
          <w:b/>
          <w:noProof/>
          <w:sz w:val="24"/>
        </w:rPr>
        <w:t>R3-240471</w:t>
      </w:r>
    </w:p>
    <w:p w:rsidR="00650B77" w:rsidRPr="00650B77" w:rsidRDefault="00650B77" w:rsidP="00650B7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GR, 26 Feb – 01 Mar, 2024</w:t>
      </w:r>
    </w:p>
    <w:p w:rsidR="002E136A" w:rsidRPr="00650B77" w:rsidRDefault="002E136A" w:rsidP="002E136A">
      <w:pPr>
        <w:tabs>
          <w:tab w:val="right" w:pos="9639"/>
        </w:tabs>
        <w:rPr>
          <w:rFonts w:ascii="Arial" w:eastAsia="宋体" w:hAnsi="Arial"/>
          <w:b/>
          <w:noProof/>
          <w:sz w:val="24"/>
          <w:szCs w:val="20"/>
          <w:lang w:val="en-GB" w:eastAsia="en-US"/>
        </w:rPr>
      </w:pPr>
    </w:p>
    <w:p w:rsidR="00DC4196" w:rsidRDefault="00DC4196" w:rsidP="00DC4196">
      <w:pPr>
        <w:pStyle w:val="3GPPHeader"/>
      </w:pPr>
      <w:r>
        <w:t>Agenda Item:</w:t>
      </w:r>
      <w:r>
        <w:tab/>
      </w:r>
      <w:r w:rsidR="00F12B49" w:rsidRPr="00F12B49">
        <w:t>9.1.5.1</w:t>
      </w:r>
    </w:p>
    <w:p w:rsidR="00DC4196" w:rsidRDefault="00DC4196" w:rsidP="00DC4196">
      <w:pPr>
        <w:pStyle w:val="3GPPHeader"/>
      </w:pPr>
      <w:r>
        <w:t>Source:</w:t>
      </w:r>
      <w:r>
        <w:tab/>
      </w:r>
      <w:r w:rsidR="001F37A6">
        <w:t>Huawei</w:t>
      </w:r>
      <w:r w:rsidR="001F48F3">
        <w:t xml:space="preserve"> </w:t>
      </w:r>
    </w:p>
    <w:p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2D67F6" w:rsidRPr="002D67F6">
        <w:rPr>
          <w:lang w:val="it-IT"/>
        </w:rPr>
        <w:t xml:space="preserve">Discussion on LTM </w:t>
      </w:r>
      <w:r w:rsidR="00815C78">
        <w:rPr>
          <w:lang w:val="it-IT"/>
        </w:rPr>
        <w:t>remaining issues</w:t>
      </w:r>
    </w:p>
    <w:p w:rsidR="004F1A79" w:rsidRDefault="00DC4196" w:rsidP="00DC4196">
      <w:pPr>
        <w:pStyle w:val="3GPPHeader"/>
      </w:pPr>
      <w:r>
        <w:t>Document for:</w:t>
      </w:r>
      <w:r>
        <w:tab/>
      </w:r>
      <w:r w:rsidR="00447984">
        <w:t>Discussion</w:t>
      </w:r>
      <w:bookmarkStart w:id="0" w:name="_GoBack"/>
      <w:bookmarkEnd w:id="0"/>
    </w:p>
    <w:p w:rsidR="00E250A8" w:rsidRDefault="00E250A8" w:rsidP="00E250A8">
      <w:pPr>
        <w:pStyle w:val="1"/>
      </w:pPr>
      <w:r>
        <w:t>Introduction</w:t>
      </w:r>
    </w:p>
    <w:p w:rsidR="00D33880" w:rsidRPr="00C0556E" w:rsidRDefault="00D33880" w:rsidP="0070268C">
      <w:pPr>
        <w:rPr>
          <w:rFonts w:eastAsiaTheme="minorEastAsia"/>
          <w:sz w:val="20"/>
          <w:lang w:eastAsia="zh-CN"/>
        </w:rPr>
      </w:pPr>
      <w:r w:rsidRPr="00D30A4D">
        <w:rPr>
          <w:sz w:val="20"/>
        </w:rPr>
        <w:t xml:space="preserve">In this contribution, we discuss the remaining issues </w:t>
      </w:r>
      <w:r w:rsidR="00650B77">
        <w:rPr>
          <w:sz w:val="20"/>
        </w:rPr>
        <w:t xml:space="preserve">provided </w:t>
      </w:r>
      <w:r w:rsidR="00650B77" w:rsidRPr="00C0556E">
        <w:rPr>
          <w:sz w:val="20"/>
        </w:rPr>
        <w:t xml:space="preserve">in </w:t>
      </w:r>
      <w:hyperlink r:id="rId11" w:history="1">
        <w:r w:rsidR="00650B77" w:rsidRPr="00C0556E">
          <w:rPr>
            <w:sz w:val="20"/>
          </w:rPr>
          <w:t>R3-237819</w:t>
        </w:r>
      </w:hyperlink>
      <w:r w:rsidR="00650B77" w:rsidRPr="00C0556E">
        <w:rPr>
          <w:sz w:val="20"/>
        </w:rPr>
        <w:t xml:space="preserve"> </w:t>
      </w:r>
      <w:r w:rsidR="00670C9E" w:rsidRPr="00C0556E">
        <w:rPr>
          <w:sz w:val="20"/>
        </w:rPr>
        <w:t>[</w:t>
      </w:r>
      <w:r w:rsidR="00E44DF1" w:rsidRPr="00C0556E">
        <w:rPr>
          <w:sz w:val="20"/>
        </w:rPr>
        <w:t>4</w:t>
      </w:r>
      <w:r w:rsidR="00670C9E" w:rsidRPr="00C0556E">
        <w:rPr>
          <w:sz w:val="20"/>
        </w:rPr>
        <w:t xml:space="preserve">] </w:t>
      </w:r>
      <w:r w:rsidR="00650B77" w:rsidRPr="00650B77">
        <w:rPr>
          <w:sz w:val="20"/>
        </w:rPr>
        <w:t xml:space="preserve">from last meeting </w:t>
      </w:r>
      <w:r w:rsidRPr="00D30A4D">
        <w:rPr>
          <w:sz w:val="20"/>
        </w:rPr>
        <w:t xml:space="preserve">for LTM </w:t>
      </w:r>
      <w:r w:rsidR="00E44DF1">
        <w:rPr>
          <w:sz w:val="20"/>
        </w:rPr>
        <w:t>and the RAN3 impact</w:t>
      </w:r>
      <w:r w:rsidR="00763AFA">
        <w:rPr>
          <w:sz w:val="20"/>
        </w:rPr>
        <w:t>s</w:t>
      </w:r>
      <w:r w:rsidR="00E44DF1">
        <w:rPr>
          <w:sz w:val="20"/>
        </w:rPr>
        <w:t xml:space="preserve"> from </w:t>
      </w:r>
      <w:r w:rsidR="00C05F10">
        <w:rPr>
          <w:sz w:val="20"/>
        </w:rPr>
        <w:t xml:space="preserve">the </w:t>
      </w:r>
      <w:r w:rsidRPr="00D30A4D">
        <w:rPr>
          <w:sz w:val="20"/>
        </w:rPr>
        <w:t xml:space="preserve">latest </w:t>
      </w:r>
      <w:r w:rsidR="00283A51" w:rsidRPr="00D30A4D">
        <w:rPr>
          <w:sz w:val="20"/>
        </w:rPr>
        <w:t xml:space="preserve">incoming </w:t>
      </w:r>
      <w:r w:rsidRPr="00D30A4D">
        <w:rPr>
          <w:sz w:val="20"/>
        </w:rPr>
        <w:t>LS</w:t>
      </w:r>
      <w:r w:rsidR="005671B1" w:rsidRPr="00D30A4D">
        <w:rPr>
          <w:sz w:val="20"/>
        </w:rPr>
        <w:t>s</w:t>
      </w:r>
      <w:r w:rsidR="00C05F10">
        <w:rPr>
          <w:sz w:val="20"/>
        </w:rPr>
        <w:t xml:space="preserve"> </w:t>
      </w:r>
      <w:r w:rsidR="00E44DF1">
        <w:rPr>
          <w:sz w:val="20"/>
        </w:rPr>
        <w:t xml:space="preserve">in [1] </w:t>
      </w:r>
      <w:r w:rsidR="00C05F10">
        <w:rPr>
          <w:sz w:val="20"/>
        </w:rPr>
        <w:t>-</w:t>
      </w:r>
      <w:r w:rsidR="00E44DF1">
        <w:rPr>
          <w:sz w:val="20"/>
        </w:rPr>
        <w:t xml:space="preserve"> [3]</w:t>
      </w:r>
      <w:r w:rsidRPr="00D30A4D">
        <w:rPr>
          <w:sz w:val="20"/>
        </w:rPr>
        <w:t>.</w:t>
      </w:r>
    </w:p>
    <w:p w:rsidR="00E250A8" w:rsidRDefault="00D33880" w:rsidP="0070268C">
      <w:pPr>
        <w:pStyle w:val="1"/>
      </w:pPr>
      <w:r w:rsidRPr="00D33880">
        <w:rPr>
          <w:rFonts w:hint="eastAsia"/>
        </w:rPr>
        <w:t>Discussion</w:t>
      </w:r>
    </w:p>
    <w:p w:rsidR="00815C78" w:rsidRDefault="002F72C8" w:rsidP="00815C78">
      <w:pPr>
        <w:pStyle w:val="2"/>
        <w:ind w:hanging="718"/>
      </w:pPr>
      <w:bookmarkStart w:id="1" w:name="OLE_LINK1"/>
      <w:bookmarkStart w:id="2" w:name="OLE_LINK2"/>
      <w:r>
        <w:t>Incoming LS</w:t>
      </w:r>
      <w:r w:rsidR="000C7294">
        <w:t>s</w:t>
      </w:r>
    </w:p>
    <w:p w:rsidR="000C7294" w:rsidRDefault="00815C78" w:rsidP="00C0556E">
      <w:pPr>
        <w:spacing w:beforeLines="100" w:before="240" w:afterLines="50" w:after="120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B</w:t>
      </w:r>
      <w:r>
        <w:rPr>
          <w:rFonts w:eastAsia="宋体"/>
          <w:sz w:val="20"/>
          <w:lang w:eastAsia="zh-CN"/>
        </w:rPr>
        <w:t>ased on the LS</w:t>
      </w:r>
      <w:r w:rsidR="000C7294">
        <w:rPr>
          <w:rFonts w:eastAsia="宋体"/>
          <w:sz w:val="20"/>
          <w:lang w:eastAsia="zh-CN"/>
        </w:rPr>
        <w:t>s</w:t>
      </w:r>
      <w:r>
        <w:rPr>
          <w:rFonts w:eastAsia="宋体"/>
          <w:sz w:val="20"/>
          <w:lang w:eastAsia="zh-CN"/>
        </w:rPr>
        <w:t xml:space="preserve"> in </w:t>
      </w:r>
      <w:bookmarkStart w:id="3" w:name="OLE_LINK187"/>
      <w:bookmarkStart w:id="4" w:name="OLE_LINK188"/>
      <w:r w:rsidR="000C7294">
        <w:rPr>
          <w:rFonts w:eastAsia="宋体"/>
          <w:sz w:val="20"/>
          <w:lang w:eastAsia="zh-CN"/>
        </w:rPr>
        <w:t>[1] – [3]</w:t>
      </w:r>
      <w:r>
        <w:rPr>
          <w:rFonts w:eastAsia="宋体"/>
          <w:sz w:val="20"/>
          <w:lang w:eastAsia="zh-CN"/>
        </w:rPr>
        <w:t>,</w:t>
      </w:r>
      <w:bookmarkEnd w:id="3"/>
      <w:bookmarkEnd w:id="4"/>
      <w:r>
        <w:rPr>
          <w:rFonts w:eastAsia="宋体"/>
          <w:sz w:val="20"/>
          <w:lang w:eastAsia="zh-CN"/>
        </w:rPr>
        <w:t xml:space="preserve"> </w:t>
      </w:r>
      <w:r w:rsidR="000C7294">
        <w:rPr>
          <w:rFonts w:eastAsia="宋体"/>
          <w:sz w:val="20"/>
          <w:lang w:eastAsia="zh-CN"/>
        </w:rPr>
        <w:t xml:space="preserve">it is concluded that </w:t>
      </w:r>
      <w:r>
        <w:rPr>
          <w:rFonts w:eastAsia="宋体"/>
          <w:sz w:val="20"/>
          <w:lang w:eastAsia="zh-CN"/>
        </w:rPr>
        <w:t xml:space="preserve">RAN1 agreed </w:t>
      </w:r>
      <w:r w:rsidR="000C7294">
        <w:rPr>
          <w:rFonts w:eastAsia="宋体"/>
          <w:sz w:val="20"/>
          <w:lang w:eastAsia="zh-CN"/>
        </w:rPr>
        <w:t>some</w:t>
      </w:r>
      <w:r>
        <w:rPr>
          <w:rFonts w:eastAsia="宋体"/>
          <w:sz w:val="20"/>
          <w:lang w:eastAsia="zh-CN"/>
        </w:rPr>
        <w:t xml:space="preserve"> </w:t>
      </w:r>
      <w:r w:rsidRPr="00C0556E">
        <w:rPr>
          <w:rFonts w:eastAsia="宋体"/>
          <w:sz w:val="20"/>
          <w:lang w:eastAsia="zh-CN"/>
        </w:rPr>
        <w:t>new parameters</w:t>
      </w:r>
      <w:r>
        <w:rPr>
          <w:rFonts w:eastAsia="宋体"/>
          <w:sz w:val="20"/>
          <w:lang w:eastAsia="zh-CN"/>
        </w:rPr>
        <w:t xml:space="preserve"> for LTM which have been captured in RAN2 spec </w:t>
      </w:r>
      <w:r w:rsidR="000C7294">
        <w:rPr>
          <w:rFonts w:eastAsia="宋体"/>
          <w:sz w:val="20"/>
          <w:lang w:eastAsia="zh-CN"/>
        </w:rPr>
        <w:t>but are still missing in F1AP</w:t>
      </w:r>
      <w:r w:rsidR="009258F9">
        <w:rPr>
          <w:rFonts w:eastAsia="宋体"/>
          <w:sz w:val="20"/>
          <w:lang w:eastAsia="zh-CN"/>
        </w:rPr>
        <w:t xml:space="preserve"> spec</w:t>
      </w:r>
      <w:r>
        <w:rPr>
          <w:rFonts w:eastAsia="宋体"/>
          <w:sz w:val="20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05"/>
      </w:tblGrid>
      <w:tr w:rsidR="00815C78" w:rsidTr="000F18E8">
        <w:tc>
          <w:tcPr>
            <w:tcW w:w="9205" w:type="dxa"/>
          </w:tcPr>
          <w:p w:rsidR="00815C78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</w:p>
          <w:p w:rsidR="00815C78" w:rsidRDefault="000C7294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>
              <w:rPr>
                <w:rFonts w:ascii="Courier New" w:eastAsia="Times New Roman" w:hAnsi="Courier New" w:hint="eastAsia"/>
                <w:noProof/>
                <w:sz w:val="16"/>
                <w:szCs w:val="20"/>
                <w:lang w:val="en-GB" w:eastAsia="en-GB"/>
              </w:rPr>
              <w:t>[</w:t>
            </w:r>
            <w:r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...]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LTM-Candidate-r18 ::=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ltm-CandidateId-r18                            LTM-CandidateId-r18,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ltm-CandidatePCI-r18                           PhysCellId,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CE4FC1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ltm-SSB-Config-r18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LTM-SSB-Config-r18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ltm-CandidateConfig-r18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OCTET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STRING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(CONTAINING RRCReconfiguration)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ltm-ConfigComplete-r18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{true}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C0556E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ltm-EarlyUL-SyncConfig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-r18                     SetupRelease { EarlyUL-SyncConfig-r18 }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bookmarkStart w:id="5" w:name="_Hlk159072881"/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>ltm-EarlyUL-SyncConfigSUL</w:t>
            </w:r>
            <w:bookmarkEnd w:id="5"/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-r18                  SetupRelease { EarlyUL-SyncConfig-r18 }               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OPTIONAL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,    </w:t>
            </w:r>
            <w:r w:rsidRPr="005F12E8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highlight w:val="yellow"/>
                <w:lang w:val="en-GB" w:eastAsia="en-GB"/>
              </w:rPr>
              <w:t>-- Need M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ltm-NoResetID-r18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(1..maxNrofLTM-Configs-r18-plus-1)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C0556E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ltm-DL-OrJointTCI-StateToAddModList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-r18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(1..maxNrofCandidateTCI-State-r18))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CandidateTCI-State-r18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ltm-DL-OrJointTCI-StateToReleaseList-r18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(1..maxNrofCandidateTCI-State-r18))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TCI-StateId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C0556E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ltm-UL-TCI-StatesToAddModList-r18</w:t>
            </w:r>
            <w:r w:rsidRPr="000C7294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</w:t>
            </w:r>
            <w:r w:rsidRPr="000C7294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0C7294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0C7294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0C7294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(1..maxNrofCandidateUL-TCI-r18))</w:t>
            </w:r>
            <w:r w:rsidRPr="000C7294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0C7294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CandidateTCI-UL-State-r18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ltm-UL-TCI-StatesToReleaseList-r18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(1.. maxNrofCandidateUL-TCI-r18))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 xml:space="preserve"> OF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TCI-UL-StateId-r17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ltm-nzp-CSI-RS-ResourceToAddModList-r18        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SEQUENCE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SIZE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(1..maxNrofNZP-CSI-RS-Resources))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 xml:space="preserve"> OF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NZP-CSI-RS-Resource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ltm-nzp-CSI-RS-ResourceToReleaseList-r18       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SEQUENCE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SIZE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(1..maxNrofNZP-CSI-RS-Resources))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 xml:space="preserve"> OF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NZP-CSI-RS-ResourceId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lastRenderedPageBreak/>
              <w:t xml:space="preserve">    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ltm-nzp-CSI-RS-ResourceSetToAddModList-r18     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SEQUENCE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SIZE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(1..maxNrofNZP-CSI-RS-ResourceSets))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 xml:space="preserve"> OF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NZP-CSI-RS-ResourceSet</w:t>
            </w:r>
          </w:p>
          <w:p w:rsidR="00815C78" w:rsidRPr="005F12E8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highlight w:val="yellow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OPTIONAL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,    </w:t>
            </w:r>
            <w:r w:rsidRPr="005F12E8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highlight w:val="yellow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   ltm-nzp-CSI-RS-ResourceSetToReleaseList-r18    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SEQUENCE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SIZE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(1..maxNrofNZP-CSI-RS-ResourceSets))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 xml:space="preserve"> OF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NZP-CSI-RS-ResourceSetId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pathlossReferenceRS-ToAddModList-r18           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SEQUENCE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SIZE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(1..maxNrofPathlossReferenceRSs-r17))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 xml:space="preserve"> OF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</w:t>
            </w:r>
            <w:bookmarkStart w:id="6" w:name="_Hlk159073003"/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>PathlossReferenceRS</w:t>
            </w:r>
            <w:bookmarkEnd w:id="6"/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>-r17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pathlossReferenceRS-ToReleaseList-r18          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SEQUENCE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>SIZE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(1..maxNrofPathlossReferenceRSs-r17))</w:t>
            </w:r>
            <w:r w:rsidRPr="005F12E8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highlight w:val="yellow"/>
                <w:lang w:val="en-GB" w:eastAsia="en-GB"/>
              </w:rPr>
              <w:t xml:space="preserve"> OF</w:t>
            </w:r>
            <w:r w:rsidRPr="005F12E8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val="en-GB" w:eastAsia="en-GB"/>
              </w:rPr>
              <w:t xml:space="preserve"> PathlossReferenceRS-Id-r17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                        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ltm-UE-MeasuredTA-ID-r18           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(1..maxNrofLTM-Configs-r18-plus-1)            </w:t>
            </w:r>
            <w:r w:rsidRPr="00F56B70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 </w:t>
            </w:r>
            <w:r w:rsidRPr="00F56B70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:rsidR="00815C78" w:rsidRPr="00C0556E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noProof/>
                <w:sz w:val="16"/>
                <w:szCs w:val="20"/>
                <w:lang w:eastAsia="zh-CN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...</w:t>
            </w:r>
          </w:p>
          <w:p w:rsidR="00815C78" w:rsidRPr="00F56B70" w:rsidRDefault="00815C78" w:rsidP="000F18E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F56B70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  <w:p w:rsidR="00815C78" w:rsidRPr="00650B77" w:rsidRDefault="00504FD3" w:rsidP="00C0556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[</w:t>
            </w:r>
            <w:r>
              <w:rPr>
                <w:rFonts w:eastAsia="宋体"/>
                <w:sz w:val="20"/>
                <w:lang w:eastAsia="zh-CN"/>
              </w:rPr>
              <w:t>…]</w:t>
            </w:r>
          </w:p>
        </w:tc>
      </w:tr>
    </w:tbl>
    <w:p w:rsidR="001E4D56" w:rsidRDefault="00D82ACA" w:rsidP="00815C78">
      <w:pPr>
        <w:spacing w:beforeLines="100" w:before="240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lastRenderedPageBreak/>
        <w:t>In</w:t>
      </w:r>
      <w:r>
        <w:rPr>
          <w:rFonts w:eastAsia="宋体"/>
          <w:sz w:val="20"/>
          <w:lang w:eastAsia="zh-CN"/>
        </w:rPr>
        <w:t xml:space="preserve"> summary, RAN1 and RAN2 further introduced three new parameters for LTM, the</w:t>
      </w:r>
      <w:r w:rsidR="00BB3CB1" w:rsidRPr="00BB3CB1">
        <w:t xml:space="preserve"> </w:t>
      </w:r>
      <w:r w:rsidR="00BB3CB1" w:rsidRPr="00BB3CB1">
        <w:rPr>
          <w:rFonts w:eastAsia="宋体"/>
          <w:i/>
          <w:sz w:val="20"/>
          <w:lang w:eastAsia="zh-CN"/>
        </w:rPr>
        <w:t>ltm-EarlyUL-SyncConfigSUL</w:t>
      </w:r>
      <w:r w:rsidRPr="00C0556E">
        <w:rPr>
          <w:rFonts w:eastAsia="宋体"/>
          <w:sz w:val="20"/>
          <w:lang w:eastAsia="zh-CN"/>
        </w:rPr>
        <w:t xml:space="preserve">, the </w:t>
      </w:r>
      <w:r w:rsidR="00BB3CB1" w:rsidRPr="00BB3CB1">
        <w:rPr>
          <w:rFonts w:eastAsia="宋体"/>
          <w:i/>
          <w:sz w:val="20"/>
          <w:lang w:eastAsia="zh-CN"/>
        </w:rPr>
        <w:t>ltm-nzp-CSI-RS-Resource</w:t>
      </w:r>
      <w:r w:rsidR="00BB3CB1">
        <w:rPr>
          <w:rFonts w:eastAsia="宋体"/>
          <w:i/>
          <w:sz w:val="20"/>
          <w:lang w:eastAsia="zh-CN"/>
        </w:rPr>
        <w:t xml:space="preserve"> </w:t>
      </w:r>
      <w:r w:rsidR="00BB3CB1" w:rsidRPr="00BB3CB1">
        <w:rPr>
          <w:rFonts w:eastAsia="宋体" w:hint="eastAsia"/>
          <w:sz w:val="20"/>
          <w:lang w:eastAsia="zh-CN"/>
        </w:rPr>
        <w:t>List</w:t>
      </w:r>
      <w:r w:rsidRPr="00C0556E">
        <w:rPr>
          <w:rFonts w:eastAsia="宋体"/>
          <w:sz w:val="20"/>
          <w:lang w:eastAsia="zh-CN"/>
        </w:rPr>
        <w:t>, and the</w:t>
      </w:r>
      <w:r w:rsidR="00BB3CB1">
        <w:rPr>
          <w:rFonts w:eastAsia="宋体"/>
          <w:sz w:val="20"/>
          <w:lang w:eastAsia="zh-CN"/>
        </w:rPr>
        <w:t xml:space="preserve"> </w:t>
      </w:r>
      <w:r w:rsidR="00BB3CB1" w:rsidRPr="00BB3CB1">
        <w:rPr>
          <w:rFonts w:eastAsia="宋体"/>
          <w:i/>
          <w:sz w:val="20"/>
          <w:lang w:eastAsia="zh-CN"/>
        </w:rPr>
        <w:t>PathlossReferenceRS</w:t>
      </w:r>
      <w:r w:rsidRPr="00C0556E">
        <w:rPr>
          <w:rFonts w:eastAsia="宋体"/>
          <w:sz w:val="20"/>
          <w:lang w:eastAsia="zh-CN"/>
        </w:rPr>
        <w:t xml:space="preserve">. </w:t>
      </w:r>
      <w:r w:rsidR="0065077C">
        <w:rPr>
          <w:rFonts w:eastAsia="宋体" w:hint="eastAsia"/>
          <w:sz w:val="20"/>
          <w:lang w:eastAsia="zh-CN"/>
        </w:rPr>
        <w:t>The</w:t>
      </w:r>
      <w:r w:rsidR="0065077C">
        <w:rPr>
          <w:rFonts w:eastAsia="宋体"/>
          <w:sz w:val="20"/>
          <w:lang w:eastAsia="zh-CN"/>
        </w:rPr>
        <w:t xml:space="preserve"> </w:t>
      </w:r>
      <w:r w:rsidR="00BB3CB1" w:rsidRPr="00BB3CB1">
        <w:rPr>
          <w:rFonts w:eastAsia="宋体"/>
          <w:i/>
          <w:sz w:val="20"/>
          <w:lang w:eastAsia="zh-CN"/>
        </w:rPr>
        <w:t>ltm-EarlyUL-SyncConfigSUL</w:t>
      </w:r>
      <w:r w:rsidR="0065077C">
        <w:rPr>
          <w:rFonts w:eastAsia="宋体"/>
          <w:sz w:val="20"/>
          <w:lang w:eastAsia="zh-CN"/>
        </w:rPr>
        <w:t xml:space="preserve"> </w:t>
      </w:r>
      <w:r w:rsidR="0065077C">
        <w:rPr>
          <w:rFonts w:eastAsia="宋体" w:hint="eastAsia"/>
          <w:sz w:val="20"/>
          <w:lang w:eastAsia="zh-CN"/>
        </w:rPr>
        <w:t>is</w:t>
      </w:r>
      <w:r w:rsidR="0065077C">
        <w:rPr>
          <w:rFonts w:eastAsia="宋体"/>
          <w:sz w:val="20"/>
          <w:lang w:eastAsia="zh-CN"/>
        </w:rPr>
        <w:t xml:space="preserve"> used to specify the early sync configuration for SUL carrier. The </w:t>
      </w:r>
      <w:r w:rsidR="00BB3CB1" w:rsidRPr="00BB3CB1">
        <w:rPr>
          <w:rFonts w:eastAsia="宋体"/>
          <w:i/>
          <w:sz w:val="20"/>
          <w:lang w:eastAsia="zh-CN"/>
        </w:rPr>
        <w:t>ltm-nzp-CSI-RS-Resource</w:t>
      </w:r>
      <w:r w:rsidR="00BB3CB1">
        <w:rPr>
          <w:rFonts w:eastAsia="宋体"/>
          <w:i/>
          <w:sz w:val="20"/>
          <w:lang w:eastAsia="zh-CN"/>
        </w:rPr>
        <w:t xml:space="preserve"> </w:t>
      </w:r>
      <w:r w:rsidR="00BB3CB1" w:rsidRPr="00BB3CB1">
        <w:rPr>
          <w:rFonts w:eastAsia="宋体" w:hint="eastAsia"/>
          <w:sz w:val="20"/>
          <w:lang w:eastAsia="zh-CN"/>
        </w:rPr>
        <w:t>List</w:t>
      </w:r>
      <w:r w:rsidR="0065077C">
        <w:rPr>
          <w:rFonts w:eastAsia="宋体"/>
          <w:sz w:val="20"/>
          <w:lang w:eastAsia="zh-CN"/>
        </w:rPr>
        <w:t xml:space="preserve"> is used to configure the TRS associated to the TCI state. The </w:t>
      </w:r>
      <w:r w:rsidR="00BB3CB1" w:rsidRPr="00BB3CB1">
        <w:rPr>
          <w:rFonts w:eastAsia="宋体"/>
          <w:i/>
          <w:sz w:val="20"/>
          <w:lang w:eastAsia="zh-CN"/>
        </w:rPr>
        <w:t>PathlossReferenceRS</w:t>
      </w:r>
      <w:r w:rsidR="0065077C">
        <w:rPr>
          <w:rFonts w:eastAsia="宋体"/>
          <w:sz w:val="20"/>
          <w:lang w:eastAsia="zh-CN"/>
        </w:rPr>
        <w:t xml:space="preserve"> is to indicate the RS used to calculate the pathloss for the TCI state.</w:t>
      </w:r>
    </w:p>
    <w:p w:rsidR="00815C78" w:rsidRDefault="00815C78" w:rsidP="00815C78">
      <w:pPr>
        <w:spacing w:beforeLines="100" w:before="240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We think </w:t>
      </w:r>
      <w:r w:rsidR="00CC5077">
        <w:rPr>
          <w:rFonts w:eastAsia="宋体"/>
          <w:sz w:val="20"/>
          <w:lang w:eastAsia="zh-CN"/>
        </w:rPr>
        <w:t xml:space="preserve">that </w:t>
      </w:r>
      <w:r>
        <w:rPr>
          <w:rFonts w:eastAsia="宋体"/>
          <w:sz w:val="20"/>
          <w:lang w:eastAsia="zh-CN"/>
        </w:rPr>
        <w:t xml:space="preserve">the </w:t>
      </w:r>
      <w:r w:rsidR="00CC5077">
        <w:rPr>
          <w:rFonts w:eastAsia="宋体"/>
          <w:sz w:val="20"/>
          <w:lang w:eastAsia="zh-CN"/>
        </w:rPr>
        <w:t>gNB-</w:t>
      </w:r>
      <w:r>
        <w:rPr>
          <w:rFonts w:eastAsia="宋体"/>
          <w:sz w:val="20"/>
          <w:lang w:eastAsia="zh-CN"/>
        </w:rPr>
        <w:t xml:space="preserve">CU should </w:t>
      </w:r>
      <w:r w:rsidR="00CC5077">
        <w:rPr>
          <w:rFonts w:eastAsia="宋体"/>
          <w:sz w:val="20"/>
          <w:lang w:eastAsia="zh-CN"/>
        </w:rPr>
        <w:t xml:space="preserve">also </w:t>
      </w:r>
      <w:r>
        <w:rPr>
          <w:rFonts w:eastAsia="宋体"/>
          <w:sz w:val="20"/>
          <w:lang w:eastAsia="zh-CN"/>
        </w:rPr>
        <w:t>collect t</w:t>
      </w:r>
      <w:r w:rsidR="00CC5077">
        <w:rPr>
          <w:rFonts w:eastAsia="宋体"/>
          <w:sz w:val="20"/>
          <w:lang w:eastAsia="zh-CN"/>
        </w:rPr>
        <w:t>hose parameters</w:t>
      </w:r>
      <w:r>
        <w:rPr>
          <w:rFonts w:eastAsia="宋体"/>
          <w:sz w:val="20"/>
          <w:lang w:eastAsia="zh-CN"/>
        </w:rPr>
        <w:t xml:space="preserve"> from </w:t>
      </w:r>
      <w:r w:rsidR="00CC5077">
        <w:rPr>
          <w:rFonts w:eastAsia="宋体"/>
          <w:sz w:val="20"/>
          <w:lang w:eastAsia="zh-CN"/>
        </w:rPr>
        <w:t xml:space="preserve">the </w:t>
      </w:r>
      <w:r>
        <w:rPr>
          <w:rFonts w:eastAsia="宋体"/>
          <w:sz w:val="20"/>
          <w:lang w:eastAsia="zh-CN"/>
        </w:rPr>
        <w:t>(candidate)</w:t>
      </w:r>
      <w:r w:rsidR="00CC5077">
        <w:rPr>
          <w:rFonts w:eastAsia="宋体"/>
          <w:sz w:val="20"/>
          <w:lang w:eastAsia="zh-CN"/>
        </w:rPr>
        <w:t xml:space="preserve"> gNB-</w:t>
      </w:r>
      <w:r>
        <w:rPr>
          <w:rFonts w:eastAsia="宋体"/>
          <w:sz w:val="20"/>
          <w:lang w:eastAsia="zh-CN"/>
        </w:rPr>
        <w:t xml:space="preserve">DU in the UE Context Setup Response or </w:t>
      </w:r>
      <w:r w:rsidR="00C201F5">
        <w:rPr>
          <w:rFonts w:eastAsia="宋体"/>
          <w:sz w:val="20"/>
          <w:lang w:eastAsia="zh-CN"/>
        </w:rPr>
        <w:t xml:space="preserve">the </w:t>
      </w:r>
      <w:r>
        <w:rPr>
          <w:rFonts w:eastAsia="宋体"/>
          <w:sz w:val="20"/>
          <w:lang w:eastAsia="zh-CN"/>
        </w:rPr>
        <w:t>UE Context Modification Response message</w:t>
      </w:r>
      <w:r w:rsidR="00CC5077">
        <w:rPr>
          <w:rFonts w:eastAsia="宋体"/>
          <w:sz w:val="20"/>
          <w:lang w:eastAsia="zh-CN"/>
        </w:rPr>
        <w:t xml:space="preserve"> during LTM preparation</w:t>
      </w:r>
      <w:r>
        <w:rPr>
          <w:rFonts w:eastAsia="宋体"/>
          <w:sz w:val="20"/>
          <w:lang w:eastAsia="zh-CN"/>
        </w:rPr>
        <w:t xml:space="preserve">. </w:t>
      </w:r>
      <w:r w:rsidR="00CC5077">
        <w:rPr>
          <w:rFonts w:eastAsia="宋体"/>
          <w:sz w:val="20"/>
          <w:lang w:eastAsia="zh-CN"/>
        </w:rPr>
        <w:t>So that the gNB-</w:t>
      </w:r>
      <w:r>
        <w:rPr>
          <w:rFonts w:eastAsia="宋体" w:hint="eastAsia"/>
          <w:sz w:val="20"/>
          <w:lang w:eastAsia="zh-CN"/>
        </w:rPr>
        <w:t>CU</w:t>
      </w:r>
      <w:r>
        <w:rPr>
          <w:rFonts w:eastAsia="宋体"/>
          <w:sz w:val="20"/>
          <w:lang w:eastAsia="zh-CN"/>
        </w:rPr>
        <w:t xml:space="preserve"> </w:t>
      </w:r>
      <w:r w:rsidR="00C201F5">
        <w:rPr>
          <w:rFonts w:eastAsia="宋体"/>
          <w:sz w:val="20"/>
          <w:lang w:eastAsia="zh-CN"/>
        </w:rPr>
        <w:t>could</w:t>
      </w:r>
      <w:r w:rsidR="00CC5077">
        <w:rPr>
          <w:rFonts w:eastAsia="宋体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>include</w:t>
      </w:r>
      <w:r>
        <w:rPr>
          <w:rFonts w:eastAsia="宋体"/>
          <w:sz w:val="20"/>
          <w:lang w:eastAsia="zh-CN"/>
        </w:rPr>
        <w:t xml:space="preserve"> </w:t>
      </w:r>
      <w:r w:rsidR="00CC5077">
        <w:rPr>
          <w:rFonts w:eastAsia="宋体"/>
          <w:sz w:val="20"/>
          <w:lang w:eastAsia="zh-CN"/>
        </w:rPr>
        <w:t xml:space="preserve">them </w:t>
      </w:r>
      <w:r>
        <w:rPr>
          <w:rFonts w:eastAsia="宋体" w:hint="eastAsia"/>
          <w:sz w:val="20"/>
          <w:lang w:eastAsia="zh-CN"/>
        </w:rPr>
        <w:t>into</w:t>
      </w:r>
      <w:r>
        <w:rPr>
          <w:rFonts w:eastAsia="宋体"/>
          <w:sz w:val="20"/>
          <w:lang w:eastAsia="zh-CN"/>
        </w:rPr>
        <w:t xml:space="preserve"> </w:t>
      </w:r>
      <w:r w:rsidR="00D505F1">
        <w:rPr>
          <w:rFonts w:eastAsia="宋体"/>
          <w:sz w:val="20"/>
          <w:lang w:eastAsia="zh-CN"/>
        </w:rPr>
        <w:t xml:space="preserve">the </w:t>
      </w:r>
      <w:r>
        <w:rPr>
          <w:rFonts w:eastAsia="宋体"/>
          <w:sz w:val="20"/>
          <w:lang w:eastAsia="zh-CN"/>
        </w:rPr>
        <w:t xml:space="preserve">RRC reconfiguration message to UE. </w:t>
      </w:r>
    </w:p>
    <w:p w:rsidR="00230C27" w:rsidRDefault="00757C15" w:rsidP="00815C78">
      <w:pPr>
        <w:spacing w:beforeLines="100" w:before="240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Furthermore, t</w:t>
      </w:r>
      <w:r w:rsidR="00815C78">
        <w:rPr>
          <w:rFonts w:eastAsia="宋体"/>
          <w:sz w:val="20"/>
          <w:lang w:eastAsia="zh-CN"/>
        </w:rPr>
        <w:t>o perform early synchronization on SUL</w:t>
      </w:r>
      <w:r>
        <w:rPr>
          <w:rFonts w:eastAsia="宋体"/>
          <w:sz w:val="20"/>
          <w:lang w:eastAsia="zh-CN"/>
        </w:rPr>
        <w:t xml:space="preserve"> carrier</w:t>
      </w:r>
      <w:r w:rsidR="00C201F5">
        <w:rPr>
          <w:rFonts w:eastAsia="宋体"/>
          <w:sz w:val="20"/>
          <w:lang w:eastAsia="zh-CN"/>
        </w:rPr>
        <w:t>s</w:t>
      </w:r>
      <w:r>
        <w:rPr>
          <w:rFonts w:eastAsia="宋体"/>
          <w:sz w:val="20"/>
          <w:lang w:eastAsia="zh-CN"/>
        </w:rPr>
        <w:t xml:space="preserve"> of candidate cells</w:t>
      </w:r>
      <w:r w:rsidR="00230C27">
        <w:rPr>
          <w:rFonts w:eastAsia="宋体"/>
          <w:sz w:val="20"/>
          <w:lang w:eastAsia="zh-CN"/>
        </w:rPr>
        <w:t xml:space="preserve"> in case of</w:t>
      </w:r>
      <w:r w:rsidR="00815C78">
        <w:rPr>
          <w:rFonts w:eastAsia="宋体"/>
          <w:sz w:val="20"/>
          <w:lang w:eastAsia="zh-CN"/>
        </w:rPr>
        <w:t xml:space="preserve"> inter-DU LTM, the source </w:t>
      </w:r>
      <w:r w:rsidR="00230C27">
        <w:rPr>
          <w:rFonts w:eastAsia="宋体"/>
          <w:sz w:val="20"/>
          <w:lang w:eastAsia="zh-CN"/>
        </w:rPr>
        <w:t>gNB-</w:t>
      </w:r>
      <w:r w:rsidR="00815C78">
        <w:rPr>
          <w:rFonts w:eastAsia="宋体"/>
          <w:sz w:val="20"/>
          <w:lang w:eastAsia="zh-CN"/>
        </w:rPr>
        <w:t xml:space="preserve">DU should be </w:t>
      </w:r>
      <w:r w:rsidR="00230C27">
        <w:rPr>
          <w:rFonts w:eastAsia="宋体"/>
          <w:sz w:val="20"/>
          <w:lang w:eastAsia="zh-CN"/>
        </w:rPr>
        <w:t>informed about</w:t>
      </w:r>
      <w:r w:rsidR="00815C78">
        <w:rPr>
          <w:rFonts w:eastAsia="宋体"/>
          <w:sz w:val="20"/>
          <w:lang w:eastAsia="zh-CN"/>
        </w:rPr>
        <w:t xml:space="preserve"> the SUL </w:t>
      </w:r>
      <w:r w:rsidR="00230C27" w:rsidRPr="00151ED8">
        <w:rPr>
          <w:rFonts w:eastAsia="宋体"/>
          <w:sz w:val="20"/>
          <w:lang w:eastAsia="zh-CN"/>
        </w:rPr>
        <w:t xml:space="preserve">early </w:t>
      </w:r>
      <w:r w:rsidR="00230C27">
        <w:rPr>
          <w:rFonts w:eastAsia="宋体" w:hint="eastAsia"/>
          <w:sz w:val="20"/>
          <w:lang w:eastAsia="zh-CN"/>
        </w:rPr>
        <w:t>s</w:t>
      </w:r>
      <w:r w:rsidR="00230C27" w:rsidRPr="00151ED8">
        <w:rPr>
          <w:rFonts w:eastAsia="宋体"/>
          <w:sz w:val="20"/>
          <w:lang w:eastAsia="zh-CN"/>
        </w:rPr>
        <w:t>ync</w:t>
      </w:r>
      <w:r w:rsidR="00C201F5">
        <w:rPr>
          <w:rFonts w:eastAsia="宋体"/>
          <w:sz w:val="20"/>
          <w:lang w:eastAsia="zh-CN"/>
        </w:rPr>
        <w:t xml:space="preserve"> </w:t>
      </w:r>
      <w:r w:rsidR="00230C27">
        <w:rPr>
          <w:rFonts w:eastAsia="宋体"/>
          <w:sz w:val="20"/>
          <w:lang w:eastAsia="zh-CN"/>
        </w:rPr>
        <w:t>c</w:t>
      </w:r>
      <w:r w:rsidR="00230C27" w:rsidRPr="00151ED8">
        <w:rPr>
          <w:rFonts w:eastAsia="宋体"/>
          <w:sz w:val="20"/>
          <w:lang w:eastAsia="zh-CN"/>
        </w:rPr>
        <w:t>onfig</w:t>
      </w:r>
      <w:r w:rsidR="00230C27" w:rsidDel="00230C27">
        <w:rPr>
          <w:rFonts w:eastAsia="宋体"/>
          <w:sz w:val="20"/>
          <w:lang w:eastAsia="zh-CN"/>
        </w:rPr>
        <w:t xml:space="preserve"> </w:t>
      </w:r>
      <w:r w:rsidR="00815C78">
        <w:rPr>
          <w:rFonts w:eastAsia="宋体"/>
          <w:sz w:val="20"/>
          <w:lang w:eastAsia="zh-CN"/>
        </w:rPr>
        <w:t xml:space="preserve">e.g. </w:t>
      </w:r>
      <w:r w:rsidR="00230C27">
        <w:rPr>
          <w:rFonts w:eastAsia="宋体"/>
          <w:sz w:val="20"/>
          <w:lang w:eastAsia="zh-CN"/>
        </w:rPr>
        <w:t xml:space="preserve">by </w:t>
      </w:r>
      <w:r w:rsidR="00815C78">
        <w:rPr>
          <w:rFonts w:eastAsia="宋体"/>
          <w:sz w:val="20"/>
          <w:lang w:eastAsia="zh-CN"/>
        </w:rPr>
        <w:t>the UE Context Modification Request message.</w:t>
      </w:r>
    </w:p>
    <w:p w:rsidR="00815C78" w:rsidRDefault="00815C78" w:rsidP="00815C78">
      <w:pPr>
        <w:pStyle w:val="Proposal"/>
        <w:spacing w:beforeLines="100" w:before="240"/>
        <w:jc w:val="left"/>
      </w:pPr>
      <w:r>
        <w:t xml:space="preserve">Proposal 1: </w:t>
      </w:r>
      <w:r w:rsidR="00230C27">
        <w:t xml:space="preserve">To </w:t>
      </w:r>
      <w:r>
        <w:t xml:space="preserve">add </w:t>
      </w:r>
      <w:r w:rsidR="00E50A32" w:rsidRPr="00E50A32">
        <w:t>the l</w:t>
      </w:r>
      <w:r w:rsidR="00E50A32" w:rsidRPr="00E50A32">
        <w:rPr>
          <w:i/>
        </w:rPr>
        <w:t>tm-EarlyUL-SyncConfigSUL</w:t>
      </w:r>
      <w:r w:rsidR="00E50A32" w:rsidRPr="00E50A32">
        <w:t xml:space="preserve">, the </w:t>
      </w:r>
      <w:r w:rsidR="00E50A32" w:rsidRPr="00E50A32">
        <w:rPr>
          <w:i/>
        </w:rPr>
        <w:t>ltm-nzp-CSI-RS-Resource</w:t>
      </w:r>
      <w:r w:rsidR="00E50A32" w:rsidRPr="00E50A32">
        <w:t xml:space="preserve"> List, and the </w:t>
      </w:r>
      <w:r w:rsidR="00E50A32" w:rsidRPr="00E50A32">
        <w:rPr>
          <w:i/>
        </w:rPr>
        <w:t>PathlossReferenceRS</w:t>
      </w:r>
      <w:r w:rsidR="00E50A32" w:rsidRPr="00E50A32">
        <w:t xml:space="preserve"> </w:t>
      </w:r>
      <w:r>
        <w:t>in UE Context Setup Response message and UE Context Modification Response message.</w:t>
      </w:r>
    </w:p>
    <w:p w:rsidR="00230C27" w:rsidRDefault="00815C78" w:rsidP="00815C78">
      <w:pPr>
        <w:pStyle w:val="Proposal"/>
        <w:spacing w:beforeLines="100" w:before="240"/>
        <w:jc w:val="left"/>
      </w:pPr>
      <w:bookmarkStart w:id="7" w:name="OLE_LINK201"/>
      <w:bookmarkStart w:id="8" w:name="OLE_LINK202"/>
      <w:r>
        <w:t xml:space="preserve">Proposal 2: </w:t>
      </w:r>
      <w:r w:rsidR="00230C27">
        <w:t xml:space="preserve">To </w:t>
      </w:r>
      <w:r>
        <w:t xml:space="preserve">add </w:t>
      </w:r>
      <w:r w:rsidR="00E50A32" w:rsidRPr="00E50A32">
        <w:t xml:space="preserve">the </w:t>
      </w:r>
      <w:r w:rsidR="00E50A32" w:rsidRPr="00E50A32">
        <w:rPr>
          <w:i/>
        </w:rPr>
        <w:t>ltm-EarlyUL-SyncConfigSUL</w:t>
      </w:r>
      <w:r>
        <w:t xml:space="preserve"> in UE Context </w:t>
      </w:r>
      <w:r w:rsidR="00230C27" w:rsidRPr="00C0556E">
        <w:t>Modification</w:t>
      </w:r>
      <w:r w:rsidR="00230C27">
        <w:t xml:space="preserve"> </w:t>
      </w:r>
      <w:r>
        <w:t xml:space="preserve">Request message. </w:t>
      </w:r>
    </w:p>
    <w:bookmarkEnd w:id="7"/>
    <w:bookmarkEnd w:id="8"/>
    <w:p w:rsidR="009E7C84" w:rsidRDefault="009E7C84" w:rsidP="009E7C84">
      <w:pPr>
        <w:pStyle w:val="2"/>
        <w:ind w:hanging="718"/>
      </w:pPr>
      <w:r>
        <w:t>Early RACH configuration</w:t>
      </w:r>
    </w:p>
    <w:p w:rsidR="009E7C84" w:rsidRPr="00FF6D90" w:rsidRDefault="009D5DC0" w:rsidP="00FF6D90">
      <w:pPr>
        <w:spacing w:beforeLines="100" w:before="240"/>
        <w:rPr>
          <w:rFonts w:eastAsia="宋体"/>
        </w:rPr>
      </w:pPr>
      <w:r w:rsidRPr="00FF6D90">
        <w:rPr>
          <w:rFonts w:eastAsia="宋体"/>
          <w:sz w:val="20"/>
          <w:lang w:eastAsia="zh-CN"/>
        </w:rPr>
        <w:t xml:space="preserve">The </w:t>
      </w:r>
      <w:bookmarkStart w:id="9" w:name="OLE_LINK199"/>
      <w:bookmarkStart w:id="10" w:name="OLE_LINK200"/>
      <w:r w:rsidRPr="00FF6D90">
        <w:rPr>
          <w:rFonts w:eastAsia="宋体"/>
          <w:sz w:val="20"/>
          <w:lang w:eastAsia="zh-CN"/>
        </w:rPr>
        <w:t>source gNB-DU ID</w:t>
      </w:r>
      <w:bookmarkEnd w:id="9"/>
      <w:bookmarkEnd w:id="10"/>
      <w:r w:rsidR="002F52A5" w:rsidRPr="00FF6D90">
        <w:rPr>
          <w:rFonts w:eastAsia="宋体"/>
          <w:sz w:val="20"/>
          <w:lang w:eastAsia="zh-CN"/>
        </w:rPr>
        <w:t xml:space="preserve"> is introduced in UE Context Setup Request for inter-DU LTM, to enable the candidate </w:t>
      </w:r>
      <w:r w:rsidR="002F52A5">
        <w:rPr>
          <w:rFonts w:eastAsia="宋体"/>
          <w:sz w:val="20"/>
          <w:lang w:eastAsia="zh-CN"/>
        </w:rPr>
        <w:t>gNB-</w:t>
      </w:r>
      <w:r w:rsidR="002F52A5" w:rsidRPr="00FF6D90">
        <w:rPr>
          <w:rFonts w:eastAsia="宋体"/>
          <w:sz w:val="20"/>
          <w:lang w:eastAsia="zh-CN"/>
        </w:rPr>
        <w:t xml:space="preserve">DU to allocate specific RACH resources for early TA acquisition for UEs in that source gNB-DU. </w:t>
      </w:r>
      <w:r w:rsidR="002F52A5">
        <w:rPr>
          <w:rFonts w:eastAsia="宋体"/>
          <w:sz w:val="20"/>
          <w:lang w:eastAsia="zh-CN"/>
        </w:rPr>
        <w:t xml:space="preserve">And later on, when a preamble is detected in the pre-allocated RACH resource, the candidate gNB-DU will be able to identify the source gNB-DU </w:t>
      </w:r>
      <w:r w:rsidR="000A1220">
        <w:rPr>
          <w:rFonts w:eastAsia="宋体"/>
          <w:sz w:val="20"/>
          <w:lang w:eastAsia="zh-CN"/>
        </w:rPr>
        <w:t>that</w:t>
      </w:r>
      <w:r w:rsidR="002F52A5">
        <w:rPr>
          <w:rFonts w:eastAsia="宋体"/>
          <w:sz w:val="20"/>
          <w:lang w:eastAsia="zh-CN"/>
        </w:rPr>
        <w:t xml:space="preserve"> the </w:t>
      </w:r>
      <w:r w:rsidR="000A1220">
        <w:rPr>
          <w:rFonts w:eastAsia="宋体"/>
          <w:sz w:val="20"/>
          <w:lang w:eastAsia="zh-CN"/>
        </w:rPr>
        <w:t>UE comes from.</w:t>
      </w:r>
    </w:p>
    <w:p w:rsidR="002F52A5" w:rsidRDefault="00CB3686" w:rsidP="002F52A5">
      <w:pPr>
        <w:spacing w:beforeLines="100" w:before="240"/>
        <w:rPr>
          <w:rFonts w:eastAsia="宋体"/>
          <w:sz w:val="20"/>
          <w:lang w:eastAsia="zh-CN"/>
        </w:rPr>
      </w:pPr>
      <w:r w:rsidRPr="00FF6D90">
        <w:rPr>
          <w:rFonts w:eastAsia="宋体"/>
          <w:sz w:val="20"/>
          <w:lang w:eastAsia="zh-CN"/>
        </w:rPr>
        <w:t>However</w:t>
      </w:r>
      <w:r w:rsidR="002F52A5" w:rsidRPr="00FF6D90">
        <w:rPr>
          <w:rFonts w:eastAsia="宋体"/>
          <w:sz w:val="20"/>
          <w:lang w:eastAsia="zh-CN"/>
        </w:rPr>
        <w:t xml:space="preserve">, only transferring </w:t>
      </w:r>
      <w:r w:rsidR="002F52A5">
        <w:rPr>
          <w:rFonts w:eastAsia="宋体"/>
          <w:sz w:val="20"/>
          <w:lang w:eastAsia="zh-CN"/>
        </w:rPr>
        <w:t>one</w:t>
      </w:r>
      <w:r w:rsidR="002F52A5" w:rsidRPr="00FF6D90">
        <w:rPr>
          <w:rFonts w:eastAsia="宋体"/>
          <w:sz w:val="20"/>
          <w:lang w:eastAsia="zh-CN"/>
        </w:rPr>
        <w:t xml:space="preserve"> source gNB-DU ID </w:t>
      </w:r>
      <w:r w:rsidR="002F52A5">
        <w:rPr>
          <w:rFonts w:eastAsia="宋体"/>
          <w:sz w:val="20"/>
          <w:lang w:eastAsia="zh-CN"/>
        </w:rPr>
        <w:t xml:space="preserve">to the candidate </w:t>
      </w:r>
      <w:r w:rsidR="00F81002">
        <w:rPr>
          <w:rFonts w:eastAsia="宋体"/>
          <w:sz w:val="20"/>
          <w:lang w:eastAsia="zh-CN"/>
        </w:rPr>
        <w:t>gNB-</w:t>
      </w:r>
      <w:r w:rsidR="002F52A5">
        <w:rPr>
          <w:rFonts w:eastAsia="宋体"/>
          <w:sz w:val="20"/>
          <w:lang w:eastAsia="zh-CN"/>
        </w:rPr>
        <w:t xml:space="preserve">DU is not sufficient, and not workable in subsequent LTM, as other candidate </w:t>
      </w:r>
      <w:r w:rsidR="00F81002">
        <w:rPr>
          <w:rFonts w:eastAsia="宋体"/>
          <w:sz w:val="20"/>
          <w:lang w:eastAsia="zh-CN"/>
        </w:rPr>
        <w:t>gNB-</w:t>
      </w:r>
      <w:r w:rsidR="002F52A5">
        <w:rPr>
          <w:rFonts w:eastAsia="宋体"/>
          <w:sz w:val="20"/>
          <w:lang w:eastAsia="zh-CN"/>
        </w:rPr>
        <w:t xml:space="preserve">DUs could be also the source </w:t>
      </w:r>
      <w:r w:rsidR="00F81002">
        <w:rPr>
          <w:rFonts w:eastAsia="宋体"/>
          <w:sz w:val="20"/>
          <w:lang w:eastAsia="zh-CN"/>
        </w:rPr>
        <w:t>gNB-</w:t>
      </w:r>
      <w:r w:rsidR="002F52A5">
        <w:rPr>
          <w:rFonts w:eastAsia="宋体"/>
          <w:sz w:val="20"/>
          <w:lang w:eastAsia="zh-CN"/>
        </w:rPr>
        <w:t xml:space="preserve">DU. </w:t>
      </w:r>
    </w:p>
    <w:p w:rsidR="002F52A5" w:rsidRDefault="00CB3686" w:rsidP="00FF6D90">
      <w:pPr>
        <w:spacing w:beforeLines="100" w:before="240" w:afterLines="50" w:after="120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Furthermore</w:t>
      </w:r>
      <w:r w:rsidR="002F52A5">
        <w:rPr>
          <w:rFonts w:eastAsia="宋体"/>
          <w:sz w:val="20"/>
          <w:lang w:eastAsia="zh-CN"/>
        </w:rPr>
        <w:t xml:space="preserve">, in the </w:t>
      </w:r>
      <w:r>
        <w:rPr>
          <w:rFonts w:eastAsia="宋体"/>
          <w:sz w:val="20"/>
          <w:lang w:eastAsia="zh-CN"/>
        </w:rPr>
        <w:t>incoming</w:t>
      </w:r>
      <w:r w:rsidR="002F52A5">
        <w:rPr>
          <w:rFonts w:eastAsia="宋体"/>
          <w:sz w:val="20"/>
          <w:lang w:eastAsia="zh-CN"/>
        </w:rPr>
        <w:t xml:space="preserve"> LS in [5], it says that:</w:t>
      </w:r>
    </w:p>
    <w:tbl>
      <w:tblPr>
        <w:tblStyle w:val="a8"/>
        <w:tblW w:w="0" w:type="auto"/>
        <w:tblInd w:w="846" w:type="dxa"/>
        <w:tblLook w:val="04A0" w:firstRow="1" w:lastRow="0" w:firstColumn="1" w:lastColumn="0" w:noHBand="0" w:noVBand="1"/>
      </w:tblPr>
      <w:tblGrid>
        <w:gridCol w:w="8359"/>
      </w:tblGrid>
      <w:tr w:rsidR="002F52A5" w:rsidTr="00FF6D90">
        <w:tc>
          <w:tcPr>
            <w:tcW w:w="8359" w:type="dxa"/>
          </w:tcPr>
          <w:p w:rsidR="002F52A5" w:rsidRPr="002F52A5" w:rsidRDefault="002F52A5" w:rsidP="002F52A5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等线"/>
                <w:sz w:val="20"/>
                <w:szCs w:val="20"/>
                <w:lang w:eastAsia="zh-CN"/>
              </w:rPr>
            </w:pPr>
            <w:bookmarkStart w:id="11" w:name="OLE_LINK62"/>
            <w:bookmarkStart w:id="12" w:name="OLE_LINK56"/>
            <w:r w:rsidRPr="002F52A5">
              <w:rPr>
                <w:rFonts w:eastAsia="等线"/>
                <w:sz w:val="20"/>
                <w:szCs w:val="20"/>
                <w:lang w:val="en-GB" w:eastAsia="en-GB"/>
              </w:rPr>
              <w:t xml:space="preserve">RAN2 agreed that, for each LTM candidate configuration, the network configures a </w:t>
            </w:r>
            <w:r w:rsidRPr="002F52A5">
              <w:rPr>
                <w:rFonts w:eastAsia="等线"/>
                <w:sz w:val="20"/>
                <w:szCs w:val="20"/>
                <w:lang w:val="en-GB" w:eastAsia="zh-CN"/>
              </w:rPr>
              <w:t>configuration for early RACH, which is used regardless in which cell the UE receives the PDCCH order to trigger early RACH.</w:t>
            </w:r>
          </w:p>
          <w:p w:rsidR="002F52A5" w:rsidRPr="00FF6D90" w:rsidRDefault="002F52A5" w:rsidP="00FF6D90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宋体"/>
                <w:sz w:val="20"/>
                <w:lang w:val="en-GB" w:eastAsia="zh-CN"/>
              </w:rPr>
            </w:pPr>
            <w:r w:rsidRPr="002F52A5">
              <w:rPr>
                <w:rFonts w:eastAsia="等线"/>
                <w:sz w:val="20"/>
                <w:szCs w:val="20"/>
                <w:lang w:val="en-GB" w:eastAsia="zh-CN"/>
              </w:rPr>
              <w:t>RAN2 kindly asks RAN3 to define the necessary F1 signalling.</w:t>
            </w:r>
            <w:bookmarkEnd w:id="11"/>
            <w:bookmarkEnd w:id="12"/>
          </w:p>
        </w:tc>
      </w:tr>
    </w:tbl>
    <w:p w:rsidR="009E7C84" w:rsidRDefault="002F52A5" w:rsidP="002F52A5">
      <w:pPr>
        <w:spacing w:beforeLines="100" w:before="240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T</w:t>
      </w:r>
      <w:r>
        <w:rPr>
          <w:rFonts w:eastAsia="宋体"/>
          <w:sz w:val="20"/>
          <w:lang w:eastAsia="zh-CN"/>
        </w:rPr>
        <w:t xml:space="preserve">he above content in RAN2 LS concludes that the RACH resources allocated by a candidate </w:t>
      </w:r>
      <w:r w:rsidR="00F81002">
        <w:rPr>
          <w:rFonts w:eastAsia="宋体"/>
          <w:sz w:val="20"/>
          <w:lang w:eastAsia="zh-CN"/>
        </w:rPr>
        <w:t>gNB-</w:t>
      </w:r>
      <w:r>
        <w:rPr>
          <w:rFonts w:eastAsia="宋体"/>
          <w:sz w:val="20"/>
          <w:lang w:eastAsia="zh-CN"/>
        </w:rPr>
        <w:t>DU</w:t>
      </w:r>
      <w:r w:rsidR="00F81002">
        <w:rPr>
          <w:rFonts w:eastAsia="宋体"/>
          <w:sz w:val="20"/>
          <w:lang w:eastAsia="zh-CN"/>
        </w:rPr>
        <w:t xml:space="preserve"> will be shared by all other candidate cells in other candidate gNB-DUs.</w:t>
      </w:r>
    </w:p>
    <w:p w:rsidR="00F81002" w:rsidRDefault="00F81002" w:rsidP="002F52A5">
      <w:pPr>
        <w:spacing w:beforeLines="100" w:before="240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lastRenderedPageBreak/>
        <w:t>T</w:t>
      </w:r>
      <w:r>
        <w:rPr>
          <w:rFonts w:eastAsia="宋体"/>
          <w:sz w:val="20"/>
          <w:lang w:eastAsia="zh-CN"/>
        </w:rPr>
        <w:t xml:space="preserve">herefore, </w:t>
      </w:r>
      <w:r w:rsidR="00B52FF3">
        <w:rPr>
          <w:rFonts w:eastAsia="宋体"/>
          <w:sz w:val="20"/>
          <w:lang w:eastAsia="zh-CN"/>
        </w:rPr>
        <w:t>rather</w:t>
      </w:r>
      <w:r>
        <w:rPr>
          <w:rFonts w:eastAsia="宋体"/>
          <w:sz w:val="20"/>
          <w:lang w:eastAsia="zh-CN"/>
        </w:rPr>
        <w:t xml:space="preserve"> than a </w:t>
      </w:r>
      <w:r w:rsidR="00B52FF3">
        <w:rPr>
          <w:rFonts w:eastAsia="宋体"/>
          <w:sz w:val="20"/>
          <w:lang w:eastAsia="zh-CN"/>
        </w:rPr>
        <w:t>single</w:t>
      </w:r>
      <w:r>
        <w:rPr>
          <w:rFonts w:eastAsia="宋体"/>
          <w:sz w:val="20"/>
          <w:lang w:eastAsia="zh-CN"/>
        </w:rPr>
        <w:t xml:space="preserve"> source gNB-DU ID, a list of source gNB-DU ID containing the source gNB-DU and all other candidate gNB-DUs should be sent to the candidate gNB-DU in the UE Context Setup Request. By doing this, the candidate gNB-DU can identify the correct source gNB-DU when detect</w:t>
      </w:r>
      <w:r w:rsidR="00B52FF3">
        <w:rPr>
          <w:rFonts w:eastAsia="宋体"/>
          <w:sz w:val="20"/>
          <w:lang w:eastAsia="zh-CN"/>
        </w:rPr>
        <w:t>ing</w:t>
      </w:r>
      <w:r>
        <w:rPr>
          <w:rFonts w:eastAsia="宋体"/>
          <w:sz w:val="20"/>
          <w:lang w:eastAsia="zh-CN"/>
        </w:rPr>
        <w:t xml:space="preserve"> the early RACH attempts in the pre-allocated RACH resource.</w:t>
      </w:r>
    </w:p>
    <w:p w:rsidR="00F81002" w:rsidRPr="00FF6D90" w:rsidRDefault="00F81002" w:rsidP="00F81002">
      <w:pPr>
        <w:pStyle w:val="Proposal"/>
        <w:spacing w:beforeLines="100" w:before="240"/>
        <w:jc w:val="left"/>
        <w:rPr>
          <w:rFonts w:eastAsia="宋体"/>
        </w:rPr>
      </w:pPr>
      <w:r>
        <w:t>Proposal 3:</w:t>
      </w:r>
      <w:r w:rsidR="00B52FF3">
        <w:t xml:space="preserve"> </w:t>
      </w:r>
      <w:r>
        <w:t>To change the source gNB-DU ID to a list of source gNB ID contain</w:t>
      </w:r>
      <w:r w:rsidR="00B52FF3">
        <w:rPr>
          <w:rFonts w:hint="eastAsia"/>
        </w:rPr>
        <w:t>ing</w:t>
      </w:r>
      <w:r>
        <w:t xml:space="preserve"> the source gNB-D</w:t>
      </w:r>
      <w:r w:rsidR="00B52FF3">
        <w:t>U</w:t>
      </w:r>
      <w:r>
        <w:t xml:space="preserve"> and all other candidate gNB-DUs in the UE Context Setup Request. </w:t>
      </w:r>
    </w:p>
    <w:p w:rsidR="006913DA" w:rsidRDefault="006913DA" w:rsidP="002C3C04">
      <w:pPr>
        <w:pStyle w:val="2"/>
        <w:ind w:hanging="718"/>
      </w:pPr>
      <w:r>
        <w:t>TA acquisition</w:t>
      </w:r>
      <w:r w:rsidR="00650B77">
        <w:t xml:space="preserve"> for subsequent LTM</w:t>
      </w:r>
    </w:p>
    <w:p w:rsidR="00BC236F" w:rsidRPr="00C0556E" w:rsidRDefault="00650B77" w:rsidP="00BC236F">
      <w:pPr>
        <w:spacing w:beforeLines="100" w:before="240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O</w:t>
      </w:r>
      <w:r>
        <w:rPr>
          <w:rFonts w:eastAsia="宋体"/>
          <w:sz w:val="20"/>
          <w:lang w:eastAsia="zh-CN"/>
        </w:rPr>
        <w:t>n TA acquisition, one</w:t>
      </w:r>
      <w:r w:rsidR="00283002">
        <w:rPr>
          <w:rFonts w:eastAsia="宋体"/>
          <w:sz w:val="20"/>
          <w:lang w:eastAsia="zh-CN"/>
        </w:rPr>
        <w:t xml:space="preserve"> remaining</w:t>
      </w:r>
      <w:r>
        <w:rPr>
          <w:rFonts w:eastAsia="宋体"/>
          <w:sz w:val="20"/>
          <w:lang w:eastAsia="zh-CN"/>
        </w:rPr>
        <w:t xml:space="preserve"> issue is </w:t>
      </w:r>
      <w:r w:rsidR="00283002">
        <w:rPr>
          <w:rFonts w:eastAsia="宋体"/>
          <w:sz w:val="20"/>
          <w:lang w:eastAsia="zh-CN"/>
        </w:rPr>
        <w:t>w</w:t>
      </w:r>
      <w:r w:rsidR="00E8658E" w:rsidRPr="00885ECD">
        <w:rPr>
          <w:rFonts w:eastAsia="宋体"/>
          <w:sz w:val="20"/>
          <w:lang w:eastAsia="zh-CN"/>
        </w:rPr>
        <w:t>hether and when the source DU forwards the valid TA values to target DU via CU for subsequent LTM</w:t>
      </w:r>
      <w:r w:rsidR="00885ECD">
        <w:rPr>
          <w:rFonts w:eastAsia="宋体"/>
          <w:sz w:val="20"/>
          <w:lang w:eastAsia="zh-CN"/>
        </w:rPr>
        <w:t>. T</w:t>
      </w:r>
      <w:r>
        <w:rPr>
          <w:rFonts w:eastAsia="宋体"/>
          <w:sz w:val="20"/>
          <w:lang w:eastAsia="zh-CN"/>
        </w:rPr>
        <w:t xml:space="preserve">he </w:t>
      </w:r>
      <w:r w:rsidR="00885ECD">
        <w:rPr>
          <w:rFonts w:eastAsia="宋体"/>
          <w:sz w:val="20"/>
          <w:lang w:eastAsia="zh-CN"/>
        </w:rPr>
        <w:t xml:space="preserve">justified </w:t>
      </w:r>
      <w:r>
        <w:rPr>
          <w:rFonts w:eastAsia="宋体"/>
          <w:sz w:val="20"/>
          <w:lang w:eastAsia="zh-CN"/>
        </w:rPr>
        <w:t xml:space="preserve">benefit is </w:t>
      </w:r>
      <w:r w:rsidR="00885ECD">
        <w:rPr>
          <w:rFonts w:eastAsia="宋体"/>
          <w:sz w:val="20"/>
          <w:lang w:eastAsia="zh-CN"/>
        </w:rPr>
        <w:t>to avoid unnecessary TA acquisition procedure to the same candidate cell in</w:t>
      </w:r>
      <w:r>
        <w:rPr>
          <w:rFonts w:eastAsia="宋体"/>
          <w:sz w:val="20"/>
          <w:lang w:eastAsia="zh-CN"/>
        </w:rPr>
        <w:t xml:space="preserve"> subsequent LTM</w:t>
      </w:r>
      <w:r w:rsidR="00885ECD">
        <w:rPr>
          <w:rFonts w:eastAsia="宋体"/>
          <w:sz w:val="20"/>
          <w:lang w:eastAsia="zh-CN"/>
        </w:rPr>
        <w:t>.</w:t>
      </w:r>
      <w:r w:rsidR="00B52FF3">
        <w:rPr>
          <w:rFonts w:eastAsia="宋体"/>
          <w:sz w:val="20"/>
          <w:lang w:eastAsia="zh-CN"/>
        </w:rPr>
        <w:t xml:space="preserve"> </w:t>
      </w:r>
      <w:r w:rsidR="00885ECD">
        <w:rPr>
          <w:rFonts w:eastAsia="宋体"/>
          <w:sz w:val="20"/>
          <w:lang w:eastAsia="zh-CN"/>
        </w:rPr>
        <w:t xml:space="preserve">One </w:t>
      </w:r>
      <w:r>
        <w:rPr>
          <w:rFonts w:eastAsia="宋体" w:hint="eastAsia"/>
          <w:sz w:val="20"/>
          <w:lang w:eastAsia="zh-CN"/>
        </w:rPr>
        <w:t>concern</w:t>
      </w:r>
      <w:r>
        <w:rPr>
          <w:rFonts w:eastAsia="宋体"/>
          <w:sz w:val="20"/>
          <w:lang w:eastAsia="zh-CN"/>
        </w:rPr>
        <w:t xml:space="preserve"> </w:t>
      </w:r>
      <w:r w:rsidR="00885ECD">
        <w:rPr>
          <w:rFonts w:eastAsia="宋体"/>
          <w:sz w:val="20"/>
          <w:lang w:eastAsia="zh-CN"/>
        </w:rPr>
        <w:t>is that</w:t>
      </w:r>
      <w:r>
        <w:rPr>
          <w:rFonts w:eastAsia="宋体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>the</w:t>
      </w:r>
      <w:r>
        <w:rPr>
          <w:rFonts w:eastAsia="宋体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>candidate</w:t>
      </w:r>
      <w:r>
        <w:rPr>
          <w:rFonts w:eastAsia="宋体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>DU</w:t>
      </w:r>
      <w:r>
        <w:rPr>
          <w:rFonts w:eastAsia="宋体"/>
          <w:sz w:val="20"/>
          <w:lang w:eastAsia="zh-CN"/>
        </w:rPr>
        <w:t xml:space="preserve"> may not know how long </w:t>
      </w:r>
      <w:r>
        <w:rPr>
          <w:rFonts w:eastAsia="宋体" w:hint="eastAsia"/>
          <w:sz w:val="20"/>
          <w:lang w:eastAsia="zh-CN"/>
        </w:rPr>
        <w:t>the</w:t>
      </w:r>
      <w:r>
        <w:rPr>
          <w:rFonts w:eastAsia="宋体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>TA</w:t>
      </w:r>
      <w:r>
        <w:rPr>
          <w:rFonts w:eastAsia="宋体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>is</w:t>
      </w:r>
      <w:r>
        <w:rPr>
          <w:rFonts w:eastAsia="宋体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>valid</w:t>
      </w:r>
      <w:r>
        <w:rPr>
          <w:rFonts w:eastAsia="宋体"/>
          <w:sz w:val="20"/>
          <w:lang w:eastAsia="zh-CN"/>
        </w:rPr>
        <w:t xml:space="preserve"> even the TA is provided from the source DU. To address this</w:t>
      </w:r>
      <w:r w:rsidR="00885ECD">
        <w:rPr>
          <w:rFonts w:eastAsia="宋体"/>
          <w:sz w:val="20"/>
          <w:lang w:eastAsia="zh-CN"/>
        </w:rPr>
        <w:t xml:space="preserve"> issue</w:t>
      </w:r>
      <w:r>
        <w:rPr>
          <w:rFonts w:eastAsia="宋体"/>
          <w:sz w:val="20"/>
          <w:lang w:eastAsia="zh-CN"/>
        </w:rPr>
        <w:t xml:space="preserve">, the source DU </w:t>
      </w:r>
      <w:r w:rsidR="00885ECD">
        <w:rPr>
          <w:rFonts w:eastAsia="宋体"/>
          <w:sz w:val="20"/>
          <w:lang w:eastAsia="zh-CN"/>
        </w:rPr>
        <w:t>could</w:t>
      </w:r>
      <w:r>
        <w:rPr>
          <w:rFonts w:eastAsia="宋体"/>
          <w:sz w:val="20"/>
          <w:lang w:eastAsia="zh-CN"/>
        </w:rPr>
        <w:t xml:space="preserve"> provide </w:t>
      </w:r>
      <w:r w:rsidR="00885ECD">
        <w:rPr>
          <w:rFonts w:eastAsia="宋体"/>
          <w:sz w:val="20"/>
          <w:lang w:eastAsia="zh-CN"/>
        </w:rPr>
        <w:t xml:space="preserve">some </w:t>
      </w:r>
      <w:r w:rsidR="00110525">
        <w:rPr>
          <w:rFonts w:eastAsia="宋体"/>
          <w:sz w:val="20"/>
          <w:lang w:eastAsia="zh-CN"/>
        </w:rPr>
        <w:t>assistant</w:t>
      </w:r>
      <w:r w:rsidR="00885ECD">
        <w:rPr>
          <w:rFonts w:eastAsia="宋体"/>
          <w:sz w:val="20"/>
          <w:lang w:eastAsia="zh-CN"/>
        </w:rPr>
        <w:t xml:space="preserve"> information, like a </w:t>
      </w:r>
      <w:r>
        <w:rPr>
          <w:rFonts w:eastAsia="宋体"/>
          <w:sz w:val="20"/>
          <w:lang w:eastAsia="zh-CN"/>
        </w:rPr>
        <w:t>validity time</w:t>
      </w:r>
      <w:r w:rsidR="00885ECD">
        <w:rPr>
          <w:rFonts w:eastAsia="宋体"/>
          <w:sz w:val="20"/>
          <w:lang w:eastAsia="zh-CN"/>
        </w:rPr>
        <w:t>r</w:t>
      </w:r>
      <w:r w:rsidR="00BC236F">
        <w:rPr>
          <w:rFonts w:eastAsia="宋体"/>
          <w:sz w:val="20"/>
          <w:lang w:eastAsia="zh-CN"/>
        </w:rPr>
        <w:t xml:space="preserve">, </w:t>
      </w:r>
      <w:r>
        <w:rPr>
          <w:rFonts w:eastAsia="宋体"/>
          <w:sz w:val="20"/>
          <w:lang w:eastAsia="zh-CN"/>
        </w:rPr>
        <w:t>together with the TA to the candidate DU.</w:t>
      </w:r>
    </w:p>
    <w:p w:rsidR="006913DA" w:rsidRPr="00C0556E" w:rsidRDefault="006913DA">
      <w:pPr>
        <w:pStyle w:val="Proposal"/>
        <w:spacing w:beforeLines="100" w:before="240"/>
        <w:jc w:val="left"/>
      </w:pPr>
      <w:r w:rsidRPr="00BC236F">
        <w:t xml:space="preserve">Proposal </w:t>
      </w:r>
      <w:r w:rsidR="00B52FF3">
        <w:t>4</w:t>
      </w:r>
      <w:r w:rsidRPr="00BC236F">
        <w:t xml:space="preserve">: The source </w:t>
      </w:r>
      <w:r w:rsidR="00DC2EF5" w:rsidRPr="00BC236F">
        <w:t>gNB-</w:t>
      </w:r>
      <w:r w:rsidRPr="00BC236F">
        <w:t xml:space="preserve">DU forwards the valid TA values </w:t>
      </w:r>
      <w:r w:rsidR="00650B77" w:rsidRPr="00BC236F">
        <w:t>and the associated validity time</w:t>
      </w:r>
      <w:r w:rsidR="00BC236F">
        <w:t>rs</w:t>
      </w:r>
      <w:r w:rsidR="00650B77" w:rsidRPr="00BC236F">
        <w:t xml:space="preserve"> </w:t>
      </w:r>
      <w:r w:rsidRPr="00BC236F">
        <w:t xml:space="preserve">to </w:t>
      </w:r>
      <w:r w:rsidR="00DC2EF5" w:rsidRPr="00BC236F">
        <w:t xml:space="preserve">the </w:t>
      </w:r>
      <w:r w:rsidRPr="00BC236F">
        <w:t xml:space="preserve">target </w:t>
      </w:r>
      <w:r w:rsidR="00DC2EF5" w:rsidRPr="00BC236F">
        <w:t>gNB-</w:t>
      </w:r>
      <w:r w:rsidRPr="00BC236F">
        <w:t>DU for subsequent LTM</w:t>
      </w:r>
      <w:r w:rsidR="00885164" w:rsidRPr="00BC236F">
        <w:t xml:space="preserve"> in Cell Change Notification message.</w:t>
      </w:r>
    </w:p>
    <w:p w:rsidR="006913DA" w:rsidRDefault="007A0A5F" w:rsidP="005504E3">
      <w:pPr>
        <w:pStyle w:val="2"/>
        <w:ind w:hanging="718"/>
        <w:rPr>
          <w:lang w:eastAsia="zh-CN"/>
        </w:rPr>
      </w:pPr>
      <w:r>
        <w:t>Support of s</w:t>
      </w:r>
      <w:r w:rsidR="006913DA">
        <w:t>ame</w:t>
      </w:r>
      <w:r w:rsidR="006913DA">
        <w:rPr>
          <w:lang w:eastAsia="zh-CN"/>
        </w:rPr>
        <w:t xml:space="preserve"> TA as source</w:t>
      </w:r>
      <w:r w:rsidR="00650B77">
        <w:rPr>
          <w:lang w:eastAsia="zh-CN"/>
        </w:rPr>
        <w:t xml:space="preserve"> and TA = 0</w:t>
      </w:r>
    </w:p>
    <w:p w:rsidR="00275114" w:rsidRDefault="00275114" w:rsidP="00353BCE">
      <w:pPr>
        <w:spacing w:beforeLines="100" w:before="240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Another</w:t>
      </w:r>
      <w:r w:rsidR="00650B77">
        <w:rPr>
          <w:rFonts w:eastAsia="宋体"/>
          <w:sz w:val="20"/>
          <w:lang w:eastAsia="zh-CN"/>
        </w:rPr>
        <w:t xml:space="preserve"> open issue from last meeting </w:t>
      </w:r>
      <w:r>
        <w:rPr>
          <w:rFonts w:eastAsia="宋体" w:hint="eastAsia"/>
          <w:sz w:val="20"/>
          <w:lang w:eastAsia="zh-CN"/>
        </w:rPr>
        <w:t>a</w:t>
      </w:r>
      <w:r>
        <w:rPr>
          <w:rFonts w:eastAsia="宋体"/>
          <w:sz w:val="20"/>
          <w:lang w:eastAsia="zh-CN"/>
        </w:rPr>
        <w:t>bout early</w:t>
      </w:r>
      <w:r w:rsidR="00650B77">
        <w:rPr>
          <w:rFonts w:eastAsia="宋体"/>
          <w:sz w:val="20"/>
          <w:lang w:eastAsia="zh-CN"/>
        </w:rPr>
        <w:t xml:space="preserve"> TA is </w:t>
      </w:r>
      <w:r>
        <w:rPr>
          <w:rFonts w:eastAsia="宋体"/>
          <w:sz w:val="20"/>
          <w:lang w:eastAsia="zh-CN"/>
        </w:rPr>
        <w:t xml:space="preserve">how to support the cases of same </w:t>
      </w:r>
      <w:r w:rsidR="00650B77">
        <w:rPr>
          <w:rFonts w:eastAsia="宋体"/>
          <w:sz w:val="20"/>
          <w:lang w:eastAsia="zh-CN"/>
        </w:rPr>
        <w:t>TA as source and TA</w:t>
      </w:r>
      <w:r>
        <w:rPr>
          <w:rFonts w:eastAsia="宋体"/>
          <w:sz w:val="20"/>
          <w:lang w:eastAsia="zh-CN"/>
        </w:rPr>
        <w:t xml:space="preserve"> </w:t>
      </w:r>
      <w:r w:rsidR="00B52FF3">
        <w:rPr>
          <w:rFonts w:eastAsia="宋体"/>
          <w:sz w:val="20"/>
          <w:lang w:eastAsia="zh-CN"/>
        </w:rPr>
        <w:t>= 0</w:t>
      </w:r>
      <w:r w:rsidR="00650B77">
        <w:rPr>
          <w:rFonts w:eastAsia="宋体"/>
          <w:sz w:val="20"/>
          <w:lang w:eastAsia="zh-CN"/>
        </w:rPr>
        <w:t>.</w:t>
      </w:r>
    </w:p>
    <w:p w:rsidR="00650B77" w:rsidRDefault="00650B77" w:rsidP="00C0556E">
      <w:pPr>
        <w:spacing w:beforeLines="100" w:before="240" w:afterLines="50" w:after="120"/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R</w:t>
      </w:r>
      <w:r>
        <w:rPr>
          <w:rFonts w:eastAsia="宋体"/>
          <w:sz w:val="20"/>
          <w:lang w:eastAsia="zh-CN"/>
        </w:rPr>
        <w:t>AN1 have</w:t>
      </w:r>
      <w:r w:rsidR="00275114">
        <w:rPr>
          <w:rFonts w:eastAsia="宋体"/>
          <w:sz w:val="20"/>
          <w:lang w:eastAsia="zh-CN"/>
        </w:rPr>
        <w:t xml:space="preserve"> made</w:t>
      </w:r>
      <w:r>
        <w:rPr>
          <w:rFonts w:eastAsia="宋体"/>
          <w:sz w:val="20"/>
          <w:lang w:eastAsia="zh-CN"/>
        </w:rPr>
        <w:t xml:space="preserve"> the following agreement</w:t>
      </w:r>
      <w:r w:rsidR="00275114">
        <w:rPr>
          <w:rFonts w:eastAsia="宋体"/>
          <w:sz w:val="20"/>
          <w:lang w:eastAsia="zh-CN"/>
        </w:rPr>
        <w:t>s</w:t>
      </w:r>
      <w:r>
        <w:rPr>
          <w:rFonts w:eastAsia="宋体"/>
          <w:sz w:val="20"/>
          <w:lang w:eastAsia="zh-CN"/>
        </w:rPr>
        <w:t xml:space="preserve"> </w:t>
      </w:r>
      <w:r w:rsidR="00275114">
        <w:rPr>
          <w:rFonts w:eastAsia="宋体"/>
          <w:sz w:val="20"/>
          <w:lang w:eastAsia="zh-CN"/>
        </w:rPr>
        <w:t>about this issue</w:t>
      </w:r>
      <w:r>
        <w:rPr>
          <w:rFonts w:eastAsia="宋体"/>
          <w:sz w:val="20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05"/>
      </w:tblGrid>
      <w:tr w:rsidR="00650B77" w:rsidTr="00650B77">
        <w:tc>
          <w:tcPr>
            <w:tcW w:w="9205" w:type="dxa"/>
          </w:tcPr>
          <w:p w:rsidR="00650B77" w:rsidRDefault="00650B77" w:rsidP="00650B77">
            <w:pPr>
              <w:jc w:val="both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RAN1 agreements</w:t>
            </w:r>
          </w:p>
          <w:p w:rsidR="00650B77" w:rsidRDefault="00650B77" w:rsidP="00650B77">
            <w:pPr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eastAsia="zh-CN"/>
              </w:rPr>
              <w:t>From RAN 1 perspective</w:t>
            </w:r>
            <w:r>
              <w:rPr>
                <w:i/>
                <w:iCs/>
                <w:sz w:val="18"/>
                <w:szCs w:val="18"/>
                <w:highlight w:val="yellow"/>
                <w:lang w:eastAsia="zh-CN"/>
              </w:rPr>
              <w:t xml:space="preserve">, without performing PDCCH-ordered RACH for candidate cell(s), </w:t>
            </w:r>
            <w:r>
              <w:rPr>
                <w:i/>
                <w:iCs/>
                <w:sz w:val="18"/>
                <w:szCs w:val="18"/>
                <w:highlight w:val="yellow"/>
                <w:lang w:eastAsia="en-GB"/>
              </w:rPr>
              <w:t xml:space="preserve">RACH-less </w:t>
            </w:r>
            <w:r>
              <w:rPr>
                <w:i/>
                <w:iCs/>
                <w:sz w:val="18"/>
                <w:szCs w:val="18"/>
                <w:highlight w:val="yellow"/>
                <w:lang w:eastAsia="zh-CN"/>
              </w:rPr>
              <w:t xml:space="preserve">mechanism </w:t>
            </w:r>
            <w:r>
              <w:rPr>
                <w:i/>
                <w:iCs/>
                <w:sz w:val="18"/>
                <w:szCs w:val="18"/>
                <w:highlight w:val="yellow"/>
                <w:lang w:eastAsia="en-GB"/>
              </w:rPr>
              <w:t xml:space="preserve">can be supported by indicating TA value of target cell as TA=0 or keeping the same </w:t>
            </w:r>
            <w:r>
              <w:rPr>
                <w:i/>
                <w:iCs/>
                <w:sz w:val="18"/>
                <w:szCs w:val="18"/>
                <w:highlight w:val="yellow"/>
                <w:lang w:eastAsia="zh-CN"/>
              </w:rPr>
              <w:t xml:space="preserve">value </w:t>
            </w:r>
            <w:r>
              <w:rPr>
                <w:i/>
                <w:iCs/>
                <w:sz w:val="18"/>
                <w:szCs w:val="18"/>
                <w:highlight w:val="yellow"/>
                <w:lang w:eastAsia="en-GB"/>
              </w:rPr>
              <w:t>as source cell in cell switch command</w:t>
            </w:r>
            <w:r>
              <w:rPr>
                <w:i/>
                <w:iCs/>
                <w:sz w:val="18"/>
                <w:szCs w:val="18"/>
                <w:lang w:eastAsia="en-GB"/>
              </w:rPr>
              <w:t>.</w:t>
            </w:r>
          </w:p>
          <w:p w:rsidR="00650B77" w:rsidRDefault="00650B77" w:rsidP="00650B77">
            <w:pPr>
              <w:numPr>
                <w:ilvl w:val="0"/>
                <w:numId w:val="33"/>
              </w:numPr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>
              <w:rPr>
                <w:i/>
                <w:iCs/>
                <w:sz w:val="18"/>
                <w:szCs w:val="18"/>
                <w:lang w:eastAsia="en-GB"/>
              </w:rPr>
              <w:t>Note</w:t>
            </w:r>
            <w:r>
              <w:rPr>
                <w:i/>
                <w:iCs/>
                <w:sz w:val="18"/>
                <w:szCs w:val="18"/>
                <w:lang w:eastAsia="zh-CN"/>
              </w:rPr>
              <w:t xml:space="preserve"> 1</w:t>
            </w:r>
            <w:r>
              <w:rPr>
                <w:i/>
                <w:iCs/>
                <w:sz w:val="18"/>
                <w:szCs w:val="18"/>
                <w:lang w:eastAsia="en-GB"/>
              </w:rPr>
              <w:t>: this doesn’t mean to preclude TA values other than 0 and the same value as source cell in cell switch command for PDCCH-ordered RACH when RAR is not configured for the PDCCH order.</w:t>
            </w:r>
          </w:p>
          <w:p w:rsidR="00650B77" w:rsidRDefault="00650B77" w:rsidP="00650B77">
            <w:pPr>
              <w:spacing w:beforeLines="100" w:before="240"/>
              <w:rPr>
                <w:rFonts w:eastAsia="宋体"/>
                <w:sz w:val="20"/>
                <w:lang w:eastAsia="zh-CN"/>
              </w:rPr>
            </w:pPr>
            <w:r>
              <w:rPr>
                <w:i/>
                <w:iCs/>
                <w:sz w:val="18"/>
                <w:szCs w:val="18"/>
                <w:lang w:eastAsia="zh-CN"/>
              </w:rPr>
              <w:t xml:space="preserve">Note 2: </w:t>
            </w:r>
            <w:r>
              <w:rPr>
                <w:i/>
                <w:iCs/>
                <w:sz w:val="18"/>
                <w:szCs w:val="18"/>
              </w:rPr>
              <w:t xml:space="preserve">The feasibility and signalling can be further </w:t>
            </w:r>
            <w:r>
              <w:rPr>
                <w:i/>
                <w:iCs/>
                <w:sz w:val="18"/>
                <w:szCs w:val="18"/>
                <w:lang w:eastAsia="zh-CN"/>
              </w:rPr>
              <w:t>concluded</w:t>
            </w:r>
            <w:r>
              <w:rPr>
                <w:i/>
                <w:iCs/>
                <w:sz w:val="18"/>
                <w:szCs w:val="18"/>
              </w:rPr>
              <w:t xml:space="preserve"> by RAN</w:t>
            </w:r>
            <w:r>
              <w:rPr>
                <w:i/>
                <w:iCs/>
                <w:sz w:val="18"/>
                <w:szCs w:val="18"/>
                <w:lang w:eastAsia="zh-CN"/>
              </w:rPr>
              <w:t>2</w:t>
            </w:r>
          </w:p>
        </w:tc>
      </w:tr>
    </w:tbl>
    <w:p w:rsidR="00650B77" w:rsidRDefault="00F3730D" w:rsidP="00C0556E">
      <w:pPr>
        <w:spacing w:beforeLines="100" w:before="240" w:afterLines="50" w:after="120"/>
        <w:rPr>
          <w:rFonts w:eastAsia="宋体"/>
          <w:sz w:val="20"/>
          <w:lang w:eastAsia="zh-CN"/>
        </w:rPr>
      </w:pPr>
      <w:r w:rsidRPr="00263B72">
        <w:rPr>
          <w:rFonts w:eastAsia="宋体" w:hint="eastAsia"/>
          <w:sz w:val="20"/>
          <w:lang w:eastAsia="zh-CN"/>
        </w:rPr>
        <w:t>R</w:t>
      </w:r>
      <w:r w:rsidRPr="00263B72">
        <w:rPr>
          <w:rFonts w:eastAsia="宋体"/>
          <w:sz w:val="20"/>
          <w:lang w:eastAsia="zh-CN"/>
        </w:rPr>
        <w:t xml:space="preserve">AN2 </w:t>
      </w:r>
      <w:r w:rsidR="00275114">
        <w:rPr>
          <w:rFonts w:eastAsia="宋体"/>
          <w:sz w:val="20"/>
          <w:lang w:eastAsia="zh-CN"/>
        </w:rPr>
        <w:t xml:space="preserve">also </w:t>
      </w:r>
      <w:r w:rsidRPr="00263B72">
        <w:rPr>
          <w:rFonts w:eastAsia="宋体"/>
          <w:sz w:val="20"/>
          <w:lang w:eastAsia="zh-CN"/>
        </w:rPr>
        <w:t>confirmed</w:t>
      </w:r>
      <w:r w:rsidR="003A6026" w:rsidRPr="00263B72">
        <w:rPr>
          <w:rFonts w:eastAsia="宋体"/>
          <w:sz w:val="20"/>
          <w:lang w:eastAsia="zh-CN"/>
        </w:rPr>
        <w:t xml:space="preserve"> </w:t>
      </w:r>
      <w:r w:rsidR="00650B77">
        <w:rPr>
          <w:rFonts w:eastAsia="宋体"/>
          <w:sz w:val="20"/>
          <w:lang w:eastAsia="zh-CN"/>
        </w:rPr>
        <w:t>both</w:t>
      </w:r>
      <w:r w:rsidR="00650B77" w:rsidRPr="00263B72">
        <w:rPr>
          <w:rFonts w:eastAsia="宋体"/>
          <w:sz w:val="20"/>
          <w:lang w:eastAsia="zh-CN"/>
        </w:rPr>
        <w:t xml:space="preserve"> </w:t>
      </w:r>
      <w:r w:rsidR="003A6026" w:rsidRPr="00263B72">
        <w:rPr>
          <w:rFonts w:eastAsia="宋体"/>
          <w:sz w:val="20"/>
          <w:lang w:eastAsia="zh-CN"/>
        </w:rPr>
        <w:t>case</w:t>
      </w:r>
      <w:r w:rsidR="00650B77">
        <w:rPr>
          <w:rFonts w:eastAsia="宋体"/>
          <w:sz w:val="20"/>
          <w:lang w:eastAsia="zh-CN"/>
        </w:rPr>
        <w:t xml:space="preserve">s and </w:t>
      </w:r>
      <w:r w:rsidR="00275114">
        <w:rPr>
          <w:rFonts w:eastAsia="宋体"/>
          <w:sz w:val="20"/>
          <w:lang w:eastAsia="zh-CN"/>
        </w:rPr>
        <w:t xml:space="preserve">in such cases, the </w:t>
      </w:r>
      <w:r w:rsidR="00650B77">
        <w:rPr>
          <w:rFonts w:eastAsia="宋体"/>
          <w:sz w:val="20"/>
          <w:lang w:eastAsia="zh-CN"/>
        </w:rPr>
        <w:t xml:space="preserve">UE </w:t>
      </w:r>
      <w:r w:rsidR="00275114">
        <w:rPr>
          <w:rFonts w:eastAsia="宋体"/>
          <w:sz w:val="20"/>
          <w:lang w:eastAsia="zh-CN"/>
        </w:rPr>
        <w:t xml:space="preserve">uses the </w:t>
      </w:r>
      <w:r w:rsidR="00650B77">
        <w:rPr>
          <w:rFonts w:eastAsia="宋体"/>
          <w:sz w:val="20"/>
          <w:lang w:eastAsia="zh-CN"/>
        </w:rPr>
        <w:t>TA value provided in the Cell switch command MAC CE as below: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1"/>
      </w:tblGrid>
      <w:tr w:rsidR="000328F0" w:rsidRPr="00C26872" w:rsidTr="00D30A4D">
        <w:tc>
          <w:tcPr>
            <w:tcW w:w="8897" w:type="dxa"/>
            <w:shd w:val="clear" w:color="auto" w:fill="auto"/>
          </w:tcPr>
          <w:p w:rsidR="00650B77" w:rsidRDefault="00650B77" w:rsidP="00650B77">
            <w:pPr>
              <w:pStyle w:val="Agreement"/>
              <w:numPr>
                <w:ilvl w:val="0"/>
                <w:numId w:val="35"/>
              </w:numPr>
              <w:tabs>
                <w:tab w:val="clear" w:pos="467"/>
                <w:tab w:val="num" w:pos="1619"/>
              </w:tabs>
              <w:ind w:left="1619"/>
              <w:rPr>
                <w:lang w:eastAsia="zh-CN"/>
              </w:rPr>
            </w:pPr>
            <w:r>
              <w:t xml:space="preserve">The UE will do RACH-less when: </w:t>
            </w:r>
          </w:p>
          <w:p w:rsidR="00650B77" w:rsidRDefault="00650B77" w:rsidP="00650B77">
            <w:pPr>
              <w:pStyle w:val="Agreement"/>
              <w:numPr>
                <w:ilvl w:val="0"/>
                <w:numId w:val="0"/>
              </w:numPr>
              <w:ind w:left="1619"/>
            </w:pPr>
            <w:r w:rsidRPr="00C0556E">
              <w:rPr>
                <w:highlight w:val="yellow"/>
              </w:rPr>
              <w:t>- TA value is provided in the cell switch MAC CE (already agreed, TA=0 is assumed to be covered by this)</w:t>
            </w:r>
          </w:p>
          <w:p w:rsidR="00650B77" w:rsidRDefault="00650B77" w:rsidP="00650B77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 xml:space="preserve">- When the UE shall apply the same TA value as the source (already agreed) FFS how the UE knows this. </w:t>
            </w:r>
          </w:p>
          <w:p w:rsidR="00650B77" w:rsidRDefault="00650B77" w:rsidP="00C26872">
            <w:pPr>
              <w:tabs>
                <w:tab w:val="num" w:pos="1619"/>
              </w:tabs>
              <w:spacing w:before="60"/>
              <w:ind w:left="1619" w:hanging="360"/>
              <w:rPr>
                <w:rFonts w:ascii="Arial" w:hAnsi="Arial"/>
                <w:b/>
                <w:sz w:val="20"/>
                <w:lang w:val="en-GB" w:eastAsia="zh-CN"/>
              </w:rPr>
            </w:pPr>
          </w:p>
          <w:p w:rsidR="000328F0" w:rsidRPr="00C26872" w:rsidRDefault="000328F0" w:rsidP="00C26872">
            <w:pPr>
              <w:tabs>
                <w:tab w:val="num" w:pos="1619"/>
              </w:tabs>
              <w:spacing w:before="60"/>
              <w:ind w:left="1619" w:hanging="360"/>
              <w:rPr>
                <w:rFonts w:eastAsia="宋体"/>
                <w:lang w:val="en-GB" w:eastAsia="zh-CN"/>
              </w:rPr>
            </w:pPr>
            <w:r w:rsidRPr="00D0446C">
              <w:rPr>
                <w:rFonts w:ascii="Arial" w:hAnsi="Arial"/>
                <w:b/>
                <w:sz w:val="20"/>
                <w:lang w:val="en-GB" w:eastAsia="zh-CN"/>
              </w:rPr>
              <w:t xml:space="preserve">P11: As for providing the TA for “same TA value as source” case, </w:t>
            </w:r>
            <w:r w:rsidRPr="00D0446C">
              <w:rPr>
                <w:rFonts w:ascii="Arial" w:hAnsi="Arial"/>
                <w:b/>
                <w:sz w:val="20"/>
                <w:highlight w:val="yellow"/>
                <w:lang w:val="en-GB" w:eastAsia="zh-CN"/>
              </w:rPr>
              <w:t>RAN2 agree Option 1 is baseline without further impact. Option 1: Implicit way by directly providing the TA value</w:t>
            </w:r>
            <w:r w:rsidRPr="00D0446C">
              <w:rPr>
                <w:rFonts w:ascii="Arial" w:hAnsi="Arial"/>
                <w:b/>
                <w:sz w:val="20"/>
                <w:lang w:val="en-GB" w:eastAsia="zh-CN"/>
              </w:rPr>
              <w:t xml:space="preserve">; Can add additional option if needed. </w:t>
            </w:r>
          </w:p>
        </w:tc>
      </w:tr>
    </w:tbl>
    <w:p w:rsidR="00D01F50" w:rsidRDefault="00BC3317" w:rsidP="00353BCE">
      <w:pPr>
        <w:spacing w:beforeLines="100" w:before="240"/>
        <w:rPr>
          <w:rFonts w:eastAsia="宋体"/>
          <w:sz w:val="20"/>
          <w:lang w:val="en-GB" w:eastAsia="zh-CN"/>
        </w:rPr>
      </w:pPr>
      <w:r w:rsidRPr="00C0556E">
        <w:rPr>
          <w:rFonts w:eastAsia="宋体"/>
          <w:sz w:val="20"/>
          <w:lang w:val="en-GB" w:eastAsia="zh-CN"/>
        </w:rPr>
        <w:t>Fo</w:t>
      </w:r>
      <w:r>
        <w:rPr>
          <w:rFonts w:eastAsia="宋体"/>
          <w:sz w:val="20"/>
          <w:lang w:val="en-GB" w:eastAsia="zh-CN"/>
        </w:rPr>
        <w:t>r the case of</w:t>
      </w:r>
      <w:r w:rsidRPr="00C0556E">
        <w:rPr>
          <w:rFonts w:eastAsia="宋体"/>
          <w:sz w:val="20"/>
          <w:lang w:val="en-GB" w:eastAsia="zh-CN"/>
        </w:rPr>
        <w:t xml:space="preserve"> </w:t>
      </w:r>
      <w:r w:rsidR="00650B77">
        <w:rPr>
          <w:rFonts w:eastAsia="宋体"/>
          <w:sz w:val="20"/>
          <w:lang w:val="en-GB" w:eastAsia="zh-CN"/>
        </w:rPr>
        <w:t>TA = 0, there is no need to trigger</w:t>
      </w:r>
      <w:r>
        <w:rPr>
          <w:rFonts w:eastAsia="宋体"/>
          <w:sz w:val="20"/>
          <w:lang w:val="en-GB" w:eastAsia="zh-CN"/>
        </w:rPr>
        <w:t xml:space="preserve"> the</w:t>
      </w:r>
      <w:r w:rsidR="00650B77">
        <w:rPr>
          <w:rFonts w:eastAsia="宋体"/>
          <w:sz w:val="20"/>
          <w:lang w:val="en-GB" w:eastAsia="zh-CN"/>
        </w:rPr>
        <w:t xml:space="preserve"> UE to perform RACH based early TA acquisition </w:t>
      </w:r>
      <w:r>
        <w:rPr>
          <w:rFonts w:eastAsia="宋体"/>
          <w:sz w:val="20"/>
          <w:lang w:val="en-GB" w:eastAsia="zh-CN"/>
        </w:rPr>
        <w:t>in the</w:t>
      </w:r>
      <w:r w:rsidR="00650B77">
        <w:rPr>
          <w:rFonts w:eastAsia="宋体"/>
          <w:sz w:val="20"/>
          <w:lang w:val="en-GB" w:eastAsia="zh-CN"/>
        </w:rPr>
        <w:t xml:space="preserve"> candidate cell</w:t>
      </w:r>
      <w:r>
        <w:rPr>
          <w:rFonts w:eastAsia="宋体"/>
          <w:sz w:val="20"/>
          <w:lang w:val="en-GB" w:eastAsia="zh-CN"/>
        </w:rPr>
        <w:t xml:space="preserve">. And </w:t>
      </w:r>
      <w:r w:rsidR="00650B77">
        <w:rPr>
          <w:rFonts w:eastAsia="宋体"/>
          <w:sz w:val="20"/>
          <w:lang w:val="en-GB" w:eastAsia="zh-CN"/>
        </w:rPr>
        <w:t>there is no need</w:t>
      </w:r>
      <w:r w:rsidR="002F0CBE">
        <w:rPr>
          <w:rFonts w:eastAsia="宋体"/>
          <w:sz w:val="20"/>
          <w:lang w:val="en-GB" w:eastAsia="zh-CN"/>
        </w:rPr>
        <w:t xml:space="preserve"> for the candidate gNB-DU</w:t>
      </w:r>
      <w:r w:rsidR="00650B77">
        <w:rPr>
          <w:rFonts w:eastAsia="宋体"/>
          <w:sz w:val="20"/>
          <w:lang w:val="en-GB" w:eastAsia="zh-CN"/>
        </w:rPr>
        <w:t xml:space="preserve"> to provide </w:t>
      </w:r>
      <w:r>
        <w:rPr>
          <w:rFonts w:eastAsia="宋体"/>
          <w:sz w:val="20"/>
          <w:lang w:val="en-GB" w:eastAsia="zh-CN"/>
        </w:rPr>
        <w:t>any</w:t>
      </w:r>
      <w:r w:rsidR="00650B77">
        <w:rPr>
          <w:rFonts w:eastAsia="宋体"/>
          <w:sz w:val="20"/>
          <w:lang w:val="en-GB" w:eastAsia="zh-CN"/>
        </w:rPr>
        <w:t xml:space="preserve"> early UL sync configuration </w:t>
      </w:r>
      <w:r w:rsidR="007C1FBC">
        <w:rPr>
          <w:rFonts w:eastAsia="宋体"/>
          <w:sz w:val="20"/>
          <w:lang w:val="en-GB" w:eastAsia="zh-CN"/>
        </w:rPr>
        <w:t>during LTM preparation</w:t>
      </w:r>
      <w:r w:rsidR="00B52FF3">
        <w:rPr>
          <w:rFonts w:eastAsia="宋体"/>
          <w:sz w:val="20"/>
          <w:lang w:val="en-GB" w:eastAsia="zh-CN"/>
        </w:rPr>
        <w:t xml:space="preserve"> either</w:t>
      </w:r>
      <w:r w:rsidR="00650B77">
        <w:rPr>
          <w:rFonts w:eastAsia="宋体"/>
          <w:sz w:val="20"/>
          <w:lang w:val="en-GB" w:eastAsia="zh-CN"/>
        </w:rPr>
        <w:t xml:space="preserve">. </w:t>
      </w:r>
      <w:r w:rsidR="00591B48">
        <w:rPr>
          <w:rFonts w:eastAsia="宋体"/>
          <w:sz w:val="20"/>
          <w:lang w:val="en-GB" w:eastAsia="zh-CN"/>
        </w:rPr>
        <w:t>The impact on F1 is that t</w:t>
      </w:r>
      <w:r w:rsidR="00650B77">
        <w:rPr>
          <w:rFonts w:eastAsia="宋体"/>
          <w:sz w:val="20"/>
          <w:lang w:val="en-GB" w:eastAsia="zh-CN"/>
        </w:rPr>
        <w:t xml:space="preserve">he source DU should know whether or not </w:t>
      </w:r>
      <w:r w:rsidR="002F0CBE">
        <w:rPr>
          <w:rFonts w:eastAsia="宋体"/>
          <w:sz w:val="20"/>
          <w:lang w:val="en-GB" w:eastAsia="zh-CN"/>
        </w:rPr>
        <w:t xml:space="preserve">the </w:t>
      </w:r>
      <w:r w:rsidR="00650B77">
        <w:rPr>
          <w:rFonts w:eastAsia="宋体"/>
          <w:sz w:val="20"/>
          <w:lang w:val="en-GB" w:eastAsia="zh-CN"/>
        </w:rPr>
        <w:t>TA</w:t>
      </w:r>
      <w:r w:rsidR="002F0CBE">
        <w:rPr>
          <w:rFonts w:eastAsia="宋体"/>
          <w:sz w:val="20"/>
          <w:lang w:val="en-GB" w:eastAsia="zh-CN"/>
        </w:rPr>
        <w:t xml:space="preserve"> of a candidate cell</w:t>
      </w:r>
      <w:r w:rsidR="00650B77">
        <w:rPr>
          <w:rFonts w:eastAsia="宋体"/>
          <w:sz w:val="20"/>
          <w:lang w:val="en-GB" w:eastAsia="zh-CN"/>
        </w:rPr>
        <w:t xml:space="preserve"> can be assumed as 0 if there is no early UL sync configuration </w:t>
      </w:r>
      <w:r w:rsidR="002F0CBE">
        <w:rPr>
          <w:rFonts w:eastAsia="宋体"/>
          <w:sz w:val="20"/>
          <w:lang w:val="en-GB" w:eastAsia="zh-CN"/>
        </w:rPr>
        <w:t>available</w:t>
      </w:r>
      <w:r w:rsidR="00650B77">
        <w:rPr>
          <w:rFonts w:eastAsia="宋体"/>
          <w:sz w:val="20"/>
          <w:lang w:val="en-GB" w:eastAsia="zh-CN"/>
        </w:rPr>
        <w:t>.</w:t>
      </w:r>
    </w:p>
    <w:p w:rsidR="002F0CBE" w:rsidRDefault="002F0CBE" w:rsidP="002F0CBE">
      <w:pPr>
        <w:spacing w:beforeLines="100" w:before="240"/>
        <w:rPr>
          <w:rFonts w:eastAsia="宋体"/>
          <w:sz w:val="20"/>
          <w:lang w:val="en-GB" w:eastAsia="zh-CN"/>
        </w:rPr>
      </w:pPr>
      <w:r>
        <w:rPr>
          <w:rFonts w:eastAsia="宋体"/>
          <w:sz w:val="20"/>
          <w:lang w:val="en-GB" w:eastAsia="zh-CN"/>
        </w:rPr>
        <w:t xml:space="preserve">For the case of </w:t>
      </w:r>
      <w:r w:rsidR="00650B77">
        <w:rPr>
          <w:rFonts w:eastAsia="宋体"/>
          <w:sz w:val="20"/>
          <w:lang w:val="en-GB" w:eastAsia="zh-CN"/>
        </w:rPr>
        <w:t xml:space="preserve">same TA as source, </w:t>
      </w:r>
      <w:r>
        <w:rPr>
          <w:rFonts w:eastAsia="宋体"/>
          <w:sz w:val="20"/>
          <w:lang w:val="en-GB" w:eastAsia="zh-CN"/>
        </w:rPr>
        <w:t xml:space="preserve">performing </w:t>
      </w:r>
      <w:r w:rsidR="00650B77">
        <w:rPr>
          <w:rFonts w:eastAsia="宋体"/>
          <w:sz w:val="20"/>
          <w:lang w:val="en-GB" w:eastAsia="zh-CN"/>
        </w:rPr>
        <w:t xml:space="preserve">early TA </w:t>
      </w:r>
      <w:r w:rsidR="00AC48BB" w:rsidRPr="00263B72">
        <w:rPr>
          <w:rFonts w:eastAsia="宋体"/>
          <w:sz w:val="20"/>
          <w:lang w:val="en-GB" w:eastAsia="zh-CN"/>
        </w:rPr>
        <w:t>acquisition</w:t>
      </w:r>
      <w:r w:rsidR="00AC48BB">
        <w:rPr>
          <w:rFonts w:eastAsia="宋体"/>
          <w:sz w:val="20"/>
          <w:lang w:val="en-GB" w:eastAsia="zh-CN"/>
        </w:rPr>
        <w:t xml:space="preserve"> to all </w:t>
      </w:r>
      <w:r w:rsidR="00AC48BB" w:rsidRPr="00263B72">
        <w:rPr>
          <w:rFonts w:eastAsia="宋体"/>
          <w:sz w:val="20"/>
          <w:lang w:val="en-GB" w:eastAsia="zh-CN"/>
        </w:rPr>
        <w:t>candidate cells</w:t>
      </w:r>
      <w:r w:rsidR="00AC48BB">
        <w:rPr>
          <w:rFonts w:eastAsia="宋体"/>
          <w:sz w:val="20"/>
          <w:lang w:val="en-GB" w:eastAsia="zh-CN"/>
        </w:rPr>
        <w:t xml:space="preserve"> are not necessary if </w:t>
      </w:r>
      <w:r>
        <w:rPr>
          <w:rFonts w:eastAsia="宋体"/>
          <w:sz w:val="20"/>
          <w:lang w:val="en-GB" w:eastAsia="zh-CN"/>
        </w:rPr>
        <w:t xml:space="preserve">the </w:t>
      </w:r>
      <w:r w:rsidR="00AC48BB">
        <w:rPr>
          <w:rFonts w:eastAsia="宋体"/>
          <w:sz w:val="20"/>
          <w:lang w:val="en-GB" w:eastAsia="zh-CN"/>
        </w:rPr>
        <w:t>TA value</w:t>
      </w:r>
      <w:r>
        <w:rPr>
          <w:rFonts w:eastAsia="宋体"/>
          <w:sz w:val="20"/>
          <w:lang w:val="en-GB" w:eastAsia="zh-CN"/>
        </w:rPr>
        <w:t>s</w:t>
      </w:r>
      <w:r w:rsidR="00AC48BB">
        <w:rPr>
          <w:rFonts w:eastAsia="宋体"/>
          <w:sz w:val="20"/>
          <w:lang w:val="en-GB" w:eastAsia="zh-CN"/>
        </w:rPr>
        <w:t xml:space="preserve"> of </w:t>
      </w:r>
      <w:r>
        <w:rPr>
          <w:rFonts w:eastAsia="宋体"/>
          <w:sz w:val="20"/>
          <w:lang w:val="en-GB" w:eastAsia="zh-CN"/>
        </w:rPr>
        <w:t xml:space="preserve">those </w:t>
      </w:r>
      <w:r w:rsidR="00AC48BB">
        <w:rPr>
          <w:rFonts w:eastAsia="宋体"/>
          <w:sz w:val="20"/>
          <w:lang w:val="en-GB" w:eastAsia="zh-CN"/>
        </w:rPr>
        <w:t xml:space="preserve">candidate cells </w:t>
      </w:r>
      <w:r>
        <w:rPr>
          <w:rFonts w:eastAsia="宋体"/>
          <w:sz w:val="20"/>
          <w:lang w:val="en-GB" w:eastAsia="zh-CN"/>
        </w:rPr>
        <w:t>are</w:t>
      </w:r>
      <w:r w:rsidR="00AC48BB">
        <w:rPr>
          <w:rFonts w:eastAsia="宋体"/>
          <w:sz w:val="20"/>
          <w:lang w:val="en-GB" w:eastAsia="zh-CN"/>
        </w:rPr>
        <w:t xml:space="preserve"> </w:t>
      </w:r>
      <w:r>
        <w:rPr>
          <w:rFonts w:eastAsia="宋体"/>
          <w:sz w:val="20"/>
          <w:lang w:val="en-GB" w:eastAsia="zh-CN"/>
        </w:rPr>
        <w:t xml:space="preserve">the </w:t>
      </w:r>
      <w:r w:rsidR="00AC48BB">
        <w:rPr>
          <w:rFonts w:eastAsia="宋体"/>
          <w:sz w:val="20"/>
          <w:lang w:val="en-GB" w:eastAsia="zh-CN"/>
        </w:rPr>
        <w:t>same</w:t>
      </w:r>
      <w:r>
        <w:rPr>
          <w:rFonts w:eastAsia="宋体"/>
          <w:sz w:val="20"/>
          <w:lang w:val="en-GB" w:eastAsia="zh-CN"/>
        </w:rPr>
        <w:t xml:space="preserve">. In following </w:t>
      </w:r>
      <w:r w:rsidR="00D531F1">
        <w:rPr>
          <w:rFonts w:eastAsia="宋体"/>
          <w:sz w:val="20"/>
          <w:lang w:val="en-GB" w:eastAsia="zh-CN"/>
        </w:rPr>
        <w:t>F</w:t>
      </w:r>
      <w:r>
        <w:rPr>
          <w:rFonts w:eastAsia="宋体"/>
          <w:sz w:val="20"/>
          <w:lang w:val="en-GB" w:eastAsia="zh-CN"/>
        </w:rPr>
        <w:t>igure</w:t>
      </w:r>
      <w:r w:rsidR="00D531F1">
        <w:rPr>
          <w:rFonts w:eastAsia="宋体"/>
          <w:sz w:val="20"/>
          <w:lang w:val="en-GB" w:eastAsia="zh-CN"/>
        </w:rPr>
        <w:t xml:space="preserve"> 1</w:t>
      </w:r>
      <w:r>
        <w:rPr>
          <w:rFonts w:eastAsia="宋体"/>
          <w:sz w:val="20"/>
          <w:lang w:val="en-GB" w:eastAsia="zh-CN"/>
        </w:rPr>
        <w:t xml:space="preserve">, the </w:t>
      </w:r>
      <w:r w:rsidR="00AC48BB">
        <w:rPr>
          <w:rFonts w:eastAsia="宋体"/>
          <w:sz w:val="20"/>
          <w:lang w:val="en-GB" w:eastAsia="zh-CN"/>
        </w:rPr>
        <w:t xml:space="preserve">candidate cell 1 and candidate cell 2 </w:t>
      </w:r>
      <w:r>
        <w:rPr>
          <w:rFonts w:eastAsia="宋体"/>
          <w:sz w:val="20"/>
          <w:lang w:val="en-GB" w:eastAsia="zh-CN"/>
        </w:rPr>
        <w:t>share</w:t>
      </w:r>
      <w:r w:rsidR="00AC48BB">
        <w:rPr>
          <w:rFonts w:eastAsia="宋体"/>
          <w:sz w:val="20"/>
          <w:lang w:val="en-GB" w:eastAsia="zh-CN"/>
        </w:rPr>
        <w:t xml:space="preserve"> the same TA value</w:t>
      </w:r>
      <w:r>
        <w:rPr>
          <w:rFonts w:eastAsia="宋体"/>
          <w:sz w:val="20"/>
          <w:lang w:val="en-GB" w:eastAsia="zh-CN"/>
        </w:rPr>
        <w:t>.</w:t>
      </w:r>
      <w:r w:rsidR="004E046A">
        <w:rPr>
          <w:rFonts w:eastAsia="宋体"/>
          <w:sz w:val="20"/>
          <w:lang w:val="en-GB" w:eastAsia="zh-CN"/>
        </w:rPr>
        <w:t xml:space="preserve"> TA acquisition procedure in </w:t>
      </w:r>
      <w:r w:rsidR="00671E6F">
        <w:rPr>
          <w:rFonts w:eastAsia="宋体"/>
          <w:sz w:val="20"/>
          <w:lang w:val="en-GB" w:eastAsia="zh-CN"/>
        </w:rPr>
        <w:t>one candidate</w:t>
      </w:r>
      <w:r w:rsidR="004E046A">
        <w:rPr>
          <w:rFonts w:eastAsia="宋体"/>
          <w:sz w:val="20"/>
          <w:lang w:val="en-GB" w:eastAsia="zh-CN"/>
        </w:rPr>
        <w:t xml:space="preserve"> cell is sufficient. Furthermore, when the candidate cell 1 becomes the source cell, the TA acquisition procedure in the candidate cell 2 can be skipped.</w:t>
      </w:r>
    </w:p>
    <w:p w:rsidR="00AC48BB" w:rsidRDefault="00AC48BB" w:rsidP="002F0CBE">
      <w:pPr>
        <w:spacing w:beforeLines="100" w:before="240"/>
        <w:jc w:val="center"/>
        <w:rPr>
          <w:rFonts w:eastAsia="宋体"/>
          <w:sz w:val="20"/>
          <w:lang w:val="en-GB" w:eastAsia="zh-CN"/>
        </w:rPr>
      </w:pPr>
      <w:r>
        <w:rPr>
          <w:rFonts w:eastAsia="宋体"/>
          <w:noProof/>
          <w:sz w:val="20"/>
          <w:lang w:val="en-GB" w:eastAsia="zh-CN"/>
        </w:rPr>
        <w:lastRenderedPageBreak/>
        <w:drawing>
          <wp:inline distT="0" distB="0" distL="0" distR="0" wp14:anchorId="07795B16">
            <wp:extent cx="2459741" cy="2125227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640" cy="2131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046A" w:rsidRDefault="004E046A">
      <w:pPr>
        <w:spacing w:beforeLines="100" w:before="240"/>
        <w:jc w:val="center"/>
        <w:rPr>
          <w:rFonts w:eastAsia="宋体"/>
          <w:sz w:val="20"/>
          <w:lang w:val="en-GB" w:eastAsia="zh-CN"/>
        </w:rPr>
      </w:pPr>
      <w:r>
        <w:rPr>
          <w:rFonts w:eastAsia="宋体" w:hint="eastAsia"/>
          <w:sz w:val="20"/>
          <w:lang w:val="en-GB" w:eastAsia="zh-CN"/>
        </w:rPr>
        <w:t>F</w:t>
      </w:r>
      <w:r>
        <w:rPr>
          <w:rFonts w:eastAsia="宋体"/>
          <w:sz w:val="20"/>
          <w:lang w:val="en-GB" w:eastAsia="zh-CN"/>
        </w:rPr>
        <w:t>igure 1: same TA value as source</w:t>
      </w:r>
    </w:p>
    <w:p w:rsidR="00650B77" w:rsidRDefault="00AC48BB" w:rsidP="00353BCE">
      <w:pPr>
        <w:spacing w:beforeLines="100" w:before="240"/>
        <w:rPr>
          <w:rFonts w:eastAsia="宋体"/>
          <w:sz w:val="20"/>
          <w:lang w:val="en-GB" w:eastAsia="zh-CN"/>
        </w:rPr>
      </w:pPr>
      <w:r>
        <w:rPr>
          <w:rFonts w:eastAsia="宋体"/>
          <w:sz w:val="20"/>
          <w:lang w:val="en-GB" w:eastAsia="zh-CN"/>
        </w:rPr>
        <w:t>For intra-DU</w:t>
      </w:r>
      <w:r w:rsidR="00CC1C67">
        <w:rPr>
          <w:rFonts w:eastAsia="宋体"/>
          <w:sz w:val="20"/>
          <w:lang w:val="en-GB" w:eastAsia="zh-CN"/>
        </w:rPr>
        <w:t xml:space="preserve"> LTM</w:t>
      </w:r>
      <w:r>
        <w:rPr>
          <w:rFonts w:eastAsia="宋体"/>
          <w:sz w:val="20"/>
          <w:lang w:val="en-GB" w:eastAsia="zh-CN"/>
        </w:rPr>
        <w:t>, the gNB-DU know</w:t>
      </w:r>
      <w:r w:rsidR="00CC1C67">
        <w:rPr>
          <w:rFonts w:eastAsia="宋体"/>
          <w:sz w:val="20"/>
          <w:lang w:val="en-GB" w:eastAsia="zh-CN"/>
        </w:rPr>
        <w:t>s</w:t>
      </w:r>
      <w:r>
        <w:rPr>
          <w:rFonts w:eastAsia="宋体"/>
          <w:sz w:val="20"/>
          <w:lang w:val="en-GB" w:eastAsia="zh-CN"/>
        </w:rPr>
        <w:t xml:space="preserve"> </w:t>
      </w:r>
      <w:r w:rsidR="00CC1C67">
        <w:rPr>
          <w:rFonts w:eastAsia="宋体"/>
          <w:sz w:val="20"/>
          <w:lang w:val="en-GB" w:eastAsia="zh-CN"/>
        </w:rPr>
        <w:t xml:space="preserve">for </w:t>
      </w:r>
      <w:r>
        <w:rPr>
          <w:rFonts w:eastAsia="宋体"/>
          <w:sz w:val="20"/>
          <w:lang w:val="en-GB" w:eastAsia="zh-CN"/>
        </w:rPr>
        <w:t>which candidate cell</w:t>
      </w:r>
      <w:r w:rsidR="00CC1C67">
        <w:rPr>
          <w:rFonts w:eastAsia="宋体"/>
          <w:sz w:val="20"/>
          <w:lang w:val="en-GB" w:eastAsia="zh-CN"/>
        </w:rPr>
        <w:t>s</w:t>
      </w:r>
      <w:r>
        <w:rPr>
          <w:rFonts w:eastAsia="宋体"/>
          <w:sz w:val="20"/>
          <w:lang w:val="en-GB" w:eastAsia="zh-CN"/>
        </w:rPr>
        <w:t xml:space="preserve"> </w:t>
      </w:r>
      <w:r w:rsidR="00CC1C67">
        <w:rPr>
          <w:rFonts w:eastAsia="宋体"/>
          <w:sz w:val="20"/>
          <w:lang w:val="en-GB" w:eastAsia="zh-CN"/>
        </w:rPr>
        <w:t>the same TA value can be used</w:t>
      </w:r>
      <w:r>
        <w:rPr>
          <w:rFonts w:eastAsia="宋体"/>
          <w:sz w:val="20"/>
          <w:lang w:val="en-GB" w:eastAsia="zh-CN"/>
        </w:rPr>
        <w:t xml:space="preserve">. However, for inter-DU </w:t>
      </w:r>
      <w:r w:rsidR="00CC1C67">
        <w:rPr>
          <w:rFonts w:eastAsia="宋体"/>
          <w:sz w:val="20"/>
          <w:lang w:val="en-GB" w:eastAsia="zh-CN"/>
        </w:rPr>
        <w:t>LTM</w:t>
      </w:r>
      <w:r>
        <w:rPr>
          <w:rFonts w:eastAsia="宋体"/>
          <w:sz w:val="20"/>
          <w:lang w:val="en-GB" w:eastAsia="zh-CN"/>
        </w:rPr>
        <w:t xml:space="preserve">, the source </w:t>
      </w:r>
      <w:r w:rsidR="00CC1C67">
        <w:rPr>
          <w:rFonts w:eastAsia="宋体"/>
          <w:sz w:val="20"/>
          <w:lang w:val="en-GB" w:eastAsia="zh-CN"/>
        </w:rPr>
        <w:t>gNB-</w:t>
      </w:r>
      <w:r>
        <w:rPr>
          <w:rFonts w:eastAsia="宋体"/>
          <w:sz w:val="20"/>
          <w:lang w:val="en-GB" w:eastAsia="zh-CN"/>
        </w:rPr>
        <w:t>DU should</w:t>
      </w:r>
      <w:r w:rsidR="00CC1C67">
        <w:rPr>
          <w:rFonts w:eastAsia="宋体"/>
          <w:sz w:val="20"/>
          <w:lang w:val="en-GB" w:eastAsia="zh-CN"/>
        </w:rPr>
        <w:t xml:space="preserve"> be</w:t>
      </w:r>
      <w:r>
        <w:rPr>
          <w:rFonts w:eastAsia="宋体"/>
          <w:sz w:val="20"/>
          <w:lang w:val="en-GB" w:eastAsia="zh-CN"/>
        </w:rPr>
        <w:t xml:space="preserve"> in</w:t>
      </w:r>
      <w:r w:rsidR="00CC1C67">
        <w:rPr>
          <w:rFonts w:eastAsia="宋体"/>
          <w:sz w:val="20"/>
          <w:lang w:val="en-GB" w:eastAsia="zh-CN"/>
        </w:rPr>
        <w:t>formed</w:t>
      </w:r>
      <w:r>
        <w:rPr>
          <w:rFonts w:eastAsia="宋体"/>
          <w:sz w:val="20"/>
          <w:lang w:val="en-GB" w:eastAsia="zh-CN"/>
        </w:rPr>
        <w:t xml:space="preserve"> </w:t>
      </w:r>
      <w:r w:rsidR="00CC1C67">
        <w:rPr>
          <w:rFonts w:eastAsia="宋体"/>
          <w:sz w:val="20"/>
          <w:lang w:val="en-GB" w:eastAsia="zh-CN"/>
        </w:rPr>
        <w:t xml:space="preserve">about for </w:t>
      </w:r>
      <w:r>
        <w:rPr>
          <w:rFonts w:eastAsia="宋体"/>
          <w:sz w:val="20"/>
          <w:lang w:val="en-GB" w:eastAsia="zh-CN"/>
        </w:rPr>
        <w:t xml:space="preserve">which candidate cells in the candidate DU the </w:t>
      </w:r>
      <w:r w:rsidR="00CC1C67">
        <w:rPr>
          <w:rFonts w:eastAsia="宋体"/>
          <w:sz w:val="20"/>
          <w:lang w:val="en-GB" w:eastAsia="zh-CN"/>
        </w:rPr>
        <w:t xml:space="preserve">same </w:t>
      </w:r>
      <w:r>
        <w:rPr>
          <w:rFonts w:eastAsia="宋体"/>
          <w:sz w:val="20"/>
          <w:lang w:val="en-GB" w:eastAsia="zh-CN"/>
        </w:rPr>
        <w:t>TA value can be</w:t>
      </w:r>
      <w:r w:rsidR="00CC1C67">
        <w:rPr>
          <w:rFonts w:eastAsia="宋体"/>
          <w:sz w:val="20"/>
          <w:lang w:val="en-GB" w:eastAsia="zh-CN"/>
        </w:rPr>
        <w:t xml:space="preserve"> used</w:t>
      </w:r>
      <w:r>
        <w:rPr>
          <w:rFonts w:eastAsia="宋体"/>
          <w:sz w:val="20"/>
          <w:lang w:val="en-GB" w:eastAsia="zh-CN"/>
        </w:rPr>
        <w:t>.</w:t>
      </w:r>
    </w:p>
    <w:p w:rsidR="006913DA" w:rsidRPr="00AE647B" w:rsidRDefault="006913DA" w:rsidP="00621FCD">
      <w:pPr>
        <w:pStyle w:val="Proposal"/>
        <w:spacing w:beforeLines="100" w:before="240"/>
        <w:jc w:val="left"/>
      </w:pPr>
      <w:r w:rsidRPr="00AE647B">
        <w:t xml:space="preserve">Proposal </w:t>
      </w:r>
      <w:r w:rsidR="004D63A7">
        <w:t>5</w:t>
      </w:r>
      <w:r w:rsidRPr="00AE647B">
        <w:t xml:space="preserve">: The candidate gNB-DU provides information </w:t>
      </w:r>
      <w:r w:rsidR="00234E52" w:rsidRPr="00AE647B">
        <w:t xml:space="preserve">about </w:t>
      </w:r>
      <w:r w:rsidRPr="00AE647B">
        <w:t xml:space="preserve">“same TA </w:t>
      </w:r>
      <w:r w:rsidR="00F3730D" w:rsidRPr="00AE647B">
        <w:t xml:space="preserve">value </w:t>
      </w:r>
      <w:r w:rsidRPr="00AE647B">
        <w:t>as source”</w:t>
      </w:r>
      <w:r w:rsidR="00AE647B">
        <w:t xml:space="preserve"> (i.e., the list of candidate cells with same TA)</w:t>
      </w:r>
      <w:r w:rsidR="00AC48BB">
        <w:t xml:space="preserve"> and information about TA=0</w:t>
      </w:r>
      <w:r w:rsidR="00AE647B">
        <w:t xml:space="preserve"> </w:t>
      </w:r>
      <w:r w:rsidRPr="00AE647B">
        <w:t>to the gNB-CU</w:t>
      </w:r>
      <w:r w:rsidR="00182DC6" w:rsidRPr="00AE647B">
        <w:t xml:space="preserve"> in LTM configuration phase</w:t>
      </w:r>
      <w:r w:rsidRPr="00AE647B">
        <w:t>.</w:t>
      </w:r>
    </w:p>
    <w:p w:rsidR="00234E52" w:rsidRDefault="00234E52" w:rsidP="00D264CC">
      <w:pPr>
        <w:pStyle w:val="Proposal"/>
        <w:jc w:val="left"/>
      </w:pPr>
      <w:r w:rsidRPr="00AE647B">
        <w:t xml:space="preserve">Proposal </w:t>
      </w:r>
      <w:r w:rsidR="004D63A7">
        <w:t>6</w:t>
      </w:r>
      <w:r w:rsidRPr="00AE647B">
        <w:t xml:space="preserve">: The candidate gNB-CU provides </w:t>
      </w:r>
      <w:r w:rsidR="00D01F50">
        <w:t xml:space="preserve">both </w:t>
      </w:r>
      <w:r w:rsidRPr="00AE647B">
        <w:t>information to the source gNB-DU and other candidate gNB-DUs.</w:t>
      </w:r>
    </w:p>
    <w:p w:rsidR="001C596D" w:rsidRPr="00C26872" w:rsidRDefault="001C596D" w:rsidP="006913DA">
      <w:pPr>
        <w:pStyle w:val="Proposal"/>
        <w:rPr>
          <w:rFonts w:eastAsia="宋体"/>
        </w:rPr>
      </w:pPr>
    </w:p>
    <w:p w:rsidR="006913DA" w:rsidRDefault="006913DA" w:rsidP="00D30A4D">
      <w:pPr>
        <w:pStyle w:val="2"/>
      </w:pPr>
      <w:r>
        <w:t xml:space="preserve">UE </w:t>
      </w:r>
      <w:r>
        <w:rPr>
          <w:lang w:eastAsia="zh-CN"/>
        </w:rPr>
        <w:t>based</w:t>
      </w:r>
      <w:r>
        <w:t xml:space="preserve"> TA measurement</w:t>
      </w:r>
    </w:p>
    <w:p w:rsidR="002E3420" w:rsidRDefault="00D264CC" w:rsidP="001C7125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Another</w:t>
      </w:r>
      <w:r w:rsidR="002E3420">
        <w:rPr>
          <w:rFonts w:eastAsia="宋体"/>
          <w:sz w:val="20"/>
          <w:lang w:eastAsia="zh-CN"/>
        </w:rPr>
        <w:t xml:space="preserve"> open issue is about UE based TA measurement </w:t>
      </w:r>
      <w:r>
        <w:rPr>
          <w:rFonts w:eastAsia="宋体"/>
          <w:sz w:val="20"/>
          <w:lang w:eastAsia="zh-CN"/>
        </w:rPr>
        <w:t>for which, the following WF was agreed in previous meeting</w:t>
      </w:r>
      <w:r w:rsidR="002E3420">
        <w:rPr>
          <w:rFonts w:eastAsia="宋体"/>
          <w:sz w:val="20"/>
          <w:lang w:eastAsia="zh-CN"/>
        </w:rPr>
        <w:t>:</w:t>
      </w:r>
    </w:p>
    <w:tbl>
      <w:tblPr>
        <w:tblStyle w:val="a8"/>
        <w:tblW w:w="0" w:type="auto"/>
        <w:tblInd w:w="704" w:type="dxa"/>
        <w:tblLook w:val="04A0" w:firstRow="1" w:lastRow="0" w:firstColumn="1" w:lastColumn="0" w:noHBand="0" w:noVBand="1"/>
      </w:tblPr>
      <w:tblGrid>
        <w:gridCol w:w="8501"/>
      </w:tblGrid>
      <w:tr w:rsidR="002E3420" w:rsidTr="00C0556E">
        <w:tc>
          <w:tcPr>
            <w:tcW w:w="8501" w:type="dxa"/>
          </w:tcPr>
          <w:p w:rsidR="002E3420" w:rsidRPr="00C0556E" w:rsidRDefault="002E3420" w:rsidP="002E3420">
            <w:pPr>
              <w:overflowPunct w:val="0"/>
              <w:autoSpaceDE w:val="0"/>
              <w:autoSpaceDN w:val="0"/>
              <w:adjustRightInd w:val="0"/>
              <w:spacing w:beforeLines="100" w:before="240"/>
              <w:jc w:val="both"/>
              <w:textAlignment w:val="baseline"/>
              <w:rPr>
                <w:rFonts w:eastAsia="等线"/>
                <w:b/>
                <w:color w:val="0000FF"/>
                <w:sz w:val="20"/>
              </w:rPr>
            </w:pPr>
            <w:r w:rsidRPr="00C0556E">
              <w:rPr>
                <w:rFonts w:eastAsia="等线"/>
                <w:b/>
                <w:color w:val="0000FF"/>
                <w:sz w:val="20"/>
              </w:rPr>
              <w:t xml:space="preserve">For intra-DU LTM, if the gNB-CU decides to use UE based TA measurement, it may explicitly request the source gNB-DU to provide the configuration for UE based TA measurement via UE Context Modification Request message. </w:t>
            </w:r>
          </w:p>
          <w:p w:rsidR="002E3420" w:rsidRPr="00C0556E" w:rsidRDefault="002E3420" w:rsidP="002E3420">
            <w:pPr>
              <w:overflowPunct w:val="0"/>
              <w:autoSpaceDE w:val="0"/>
              <w:autoSpaceDN w:val="0"/>
              <w:adjustRightInd w:val="0"/>
              <w:spacing w:beforeLines="100" w:before="240"/>
              <w:jc w:val="both"/>
              <w:textAlignment w:val="baseline"/>
              <w:rPr>
                <w:rFonts w:eastAsia="等线"/>
                <w:b/>
                <w:color w:val="0000FF"/>
                <w:sz w:val="20"/>
              </w:rPr>
            </w:pPr>
            <w:r w:rsidRPr="00C0556E">
              <w:rPr>
                <w:rFonts w:eastAsia="等线"/>
                <w:b/>
                <w:color w:val="0000FF"/>
                <w:sz w:val="20"/>
              </w:rPr>
              <w:t>To be continued. FFS on the details of the UE based TA measurement configuration.</w:t>
            </w:r>
          </w:p>
          <w:p w:rsidR="002E3420" w:rsidRPr="002E3420" w:rsidRDefault="002E3420" w:rsidP="001C7125">
            <w:pPr>
              <w:rPr>
                <w:rFonts w:eastAsia="宋体"/>
                <w:sz w:val="20"/>
                <w:lang w:eastAsia="zh-CN"/>
              </w:rPr>
            </w:pPr>
          </w:p>
        </w:tc>
      </w:tr>
    </w:tbl>
    <w:p w:rsidR="002E3420" w:rsidRDefault="002E3420" w:rsidP="001C7125">
      <w:pPr>
        <w:rPr>
          <w:rFonts w:eastAsia="宋体"/>
          <w:sz w:val="20"/>
          <w:lang w:eastAsia="zh-CN"/>
        </w:rPr>
      </w:pPr>
    </w:p>
    <w:p w:rsidR="006A086E" w:rsidRDefault="006A086E" w:rsidP="00C0556E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The </w:t>
      </w:r>
      <w:r w:rsidR="002E3420">
        <w:rPr>
          <w:rFonts w:eastAsia="宋体"/>
          <w:sz w:val="20"/>
          <w:lang w:eastAsia="zh-CN"/>
        </w:rPr>
        <w:t xml:space="preserve">UE based TA measurement is another </w:t>
      </w:r>
      <w:r w:rsidR="00D264CC">
        <w:rPr>
          <w:rFonts w:eastAsia="宋体"/>
          <w:sz w:val="20"/>
          <w:lang w:eastAsia="zh-CN"/>
        </w:rPr>
        <w:t>method</w:t>
      </w:r>
      <w:r w:rsidR="002E3420">
        <w:rPr>
          <w:rFonts w:eastAsia="宋体"/>
          <w:sz w:val="20"/>
          <w:lang w:eastAsia="zh-CN"/>
        </w:rPr>
        <w:t xml:space="preserve"> </w:t>
      </w:r>
      <w:r w:rsidR="00670C9E">
        <w:rPr>
          <w:rFonts w:eastAsia="宋体"/>
          <w:sz w:val="20"/>
          <w:lang w:eastAsia="zh-CN"/>
        </w:rPr>
        <w:t xml:space="preserve">for </w:t>
      </w:r>
      <w:r w:rsidR="002E3420">
        <w:rPr>
          <w:rFonts w:eastAsia="宋体"/>
          <w:sz w:val="20"/>
          <w:lang w:eastAsia="zh-CN"/>
        </w:rPr>
        <w:t xml:space="preserve">early TA acquisition. </w:t>
      </w:r>
      <w:r>
        <w:rPr>
          <w:rFonts w:eastAsia="宋体"/>
          <w:sz w:val="20"/>
          <w:lang w:val="en-GB" w:eastAsia="zh-CN"/>
        </w:rPr>
        <w:t>We</w:t>
      </w:r>
      <w:r>
        <w:rPr>
          <w:rFonts w:eastAsia="宋体"/>
          <w:sz w:val="20"/>
          <w:lang w:eastAsia="zh-CN"/>
        </w:rPr>
        <w:t xml:space="preserve"> propose to agree the above way forward. The above way forward is only mentioned the intra-DU LTM case. We think that for inter-DU LTM, the gNB-CU should also request the candidate gNB-DU to provide UE based TA measurement configuration for subsequent LTM for candidate cells in the same candidate gNB-DU.</w:t>
      </w:r>
    </w:p>
    <w:p w:rsidR="006913DA" w:rsidRPr="006913DA" w:rsidRDefault="006913DA" w:rsidP="00F51EA3">
      <w:pPr>
        <w:pStyle w:val="Proposal"/>
        <w:spacing w:beforeLines="100" w:before="240"/>
        <w:jc w:val="left"/>
      </w:pPr>
      <w:r w:rsidRPr="00A13B3C">
        <w:t xml:space="preserve">Proposal </w:t>
      </w:r>
      <w:r w:rsidR="004D63A7">
        <w:t>7</w:t>
      </w:r>
      <w:r w:rsidRPr="00A13B3C">
        <w:rPr>
          <w:rFonts w:hint="eastAsia"/>
        </w:rPr>
        <w:t>：</w:t>
      </w:r>
      <w:r w:rsidR="006A086E" w:rsidRPr="006A086E">
        <w:t>If the gNB-CU decides to use UE based TA measurement, it may explicitly request the source gNB-DU and the candidate gNB-DU</w:t>
      </w:r>
      <w:r w:rsidR="000532DC">
        <w:t>s</w:t>
      </w:r>
      <w:r w:rsidR="006A086E" w:rsidRPr="006A086E">
        <w:t xml:space="preserve"> to provide the configuration for UE based TA measurement in LTM configuration phase</w:t>
      </w:r>
    </w:p>
    <w:p w:rsidR="00FC4244" w:rsidRPr="00263B72" w:rsidRDefault="00670C9E" w:rsidP="00C0556E">
      <w:pPr>
        <w:spacing w:beforeLines="100" w:before="240" w:afterLines="50" w:after="120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On configuration part</w:t>
      </w:r>
      <w:r w:rsidR="001C7125" w:rsidRPr="00263B72">
        <w:rPr>
          <w:rFonts w:eastAsia="宋体"/>
          <w:sz w:val="20"/>
          <w:lang w:eastAsia="zh-CN"/>
        </w:rPr>
        <w:t>, RAN2</w:t>
      </w:r>
      <w:r w:rsidR="00656789" w:rsidRPr="00263B72">
        <w:rPr>
          <w:rFonts w:eastAsia="宋体"/>
          <w:sz w:val="20"/>
          <w:lang w:eastAsia="zh-CN"/>
        </w:rPr>
        <w:t xml:space="preserve"> </w:t>
      </w:r>
      <w:r w:rsidR="001C7125" w:rsidRPr="00263B72">
        <w:rPr>
          <w:rFonts w:eastAsia="宋体"/>
          <w:sz w:val="20"/>
          <w:lang w:eastAsia="zh-CN"/>
        </w:rPr>
        <w:t>agreed the similar configuration as for L2 reset for UE based TA measurement configuration</w:t>
      </w:r>
      <w:r w:rsidR="008C020B">
        <w:rPr>
          <w:rFonts w:eastAsia="宋体"/>
          <w:sz w:val="20"/>
          <w:lang w:eastAsia="zh-CN"/>
        </w:rPr>
        <w:t>.</w:t>
      </w:r>
      <w:r w:rsidR="000532DC">
        <w:rPr>
          <w:rFonts w:eastAsia="宋体"/>
          <w:sz w:val="20"/>
          <w:lang w:eastAsia="zh-CN"/>
        </w:rPr>
        <w:t xml:space="preserve"> </w:t>
      </w:r>
      <w:r w:rsidR="00FC4244" w:rsidRPr="00263B72">
        <w:rPr>
          <w:rFonts w:eastAsia="宋体" w:hint="eastAsia"/>
          <w:sz w:val="20"/>
          <w:lang w:eastAsia="zh-CN"/>
        </w:rPr>
        <w:t>B</w:t>
      </w:r>
      <w:r w:rsidR="00FC4244" w:rsidRPr="00263B72">
        <w:rPr>
          <w:rFonts w:eastAsia="宋体"/>
          <w:sz w:val="20"/>
          <w:lang w:eastAsia="zh-CN"/>
        </w:rPr>
        <w:t xml:space="preserve">ased on the RRC </w:t>
      </w:r>
      <w:r w:rsidR="008C020B">
        <w:rPr>
          <w:rFonts w:eastAsia="宋体"/>
          <w:sz w:val="20"/>
          <w:lang w:eastAsia="zh-CN"/>
        </w:rPr>
        <w:t>specification</w:t>
      </w:r>
      <w:r w:rsidR="00FC4244" w:rsidRPr="00263B72">
        <w:rPr>
          <w:rFonts w:eastAsia="宋体"/>
          <w:sz w:val="20"/>
          <w:lang w:eastAsia="zh-CN"/>
        </w:rPr>
        <w:t xml:space="preserve">, the </w:t>
      </w:r>
      <w:r w:rsidR="00FC4244" w:rsidRPr="00263B72">
        <w:rPr>
          <w:rFonts w:eastAsia="宋体"/>
          <w:i/>
          <w:sz w:val="20"/>
          <w:lang w:eastAsia="zh-CN"/>
        </w:rPr>
        <w:t>ltm-ServingCellUE-MeasuredTA-ID-r18</w:t>
      </w:r>
      <w:r w:rsidR="00FC4244" w:rsidRPr="00263B72">
        <w:rPr>
          <w:rFonts w:eastAsia="宋体"/>
          <w:sz w:val="20"/>
          <w:lang w:eastAsia="zh-CN"/>
        </w:rPr>
        <w:t xml:space="preserve"> is used to indicate whether UE based TA measurement should be performed toward </w:t>
      </w:r>
      <w:r w:rsidR="00D72484" w:rsidRPr="00263B72">
        <w:rPr>
          <w:rFonts w:eastAsia="宋体"/>
          <w:sz w:val="20"/>
          <w:lang w:eastAsia="zh-CN"/>
        </w:rPr>
        <w:t>a</w:t>
      </w:r>
      <w:r w:rsidR="00FC4244" w:rsidRPr="00263B72">
        <w:rPr>
          <w:rFonts w:eastAsia="宋体"/>
          <w:sz w:val="20"/>
          <w:lang w:eastAsia="zh-CN"/>
        </w:rPr>
        <w:t xml:space="preserve"> candidate cell or not, e.g. </w:t>
      </w:r>
      <w:r w:rsidR="008C020B">
        <w:rPr>
          <w:rFonts w:eastAsia="宋体"/>
          <w:sz w:val="20"/>
          <w:lang w:eastAsia="zh-CN"/>
        </w:rPr>
        <w:t xml:space="preserve">if </w:t>
      </w:r>
      <w:r w:rsidR="00FC4244" w:rsidRPr="00263B72">
        <w:rPr>
          <w:rFonts w:eastAsia="宋体"/>
          <w:sz w:val="20"/>
          <w:lang w:eastAsia="zh-CN"/>
        </w:rPr>
        <w:t xml:space="preserve">the same ID is configured for the candidate cell and the source cell </w:t>
      </w:r>
      <w:r w:rsidR="00FC4244" w:rsidRPr="00263B72">
        <w:rPr>
          <w:rFonts w:eastAsia="宋体" w:hint="eastAsia"/>
          <w:sz w:val="20"/>
          <w:lang w:eastAsia="zh-CN"/>
        </w:rPr>
        <w:t>indicated</w:t>
      </w:r>
      <w:r w:rsidR="00FC4244" w:rsidRPr="00263B72">
        <w:rPr>
          <w:rFonts w:eastAsia="宋体"/>
          <w:sz w:val="20"/>
          <w:lang w:eastAsia="zh-CN"/>
        </w:rPr>
        <w:t xml:space="preserve"> by </w:t>
      </w:r>
      <w:r w:rsidR="00FC4244" w:rsidRPr="00263B72">
        <w:rPr>
          <w:rFonts w:eastAsia="宋体"/>
          <w:i/>
          <w:sz w:val="20"/>
          <w:lang w:eastAsia="zh-CN"/>
        </w:rPr>
        <w:t xml:space="preserve">ltm-ServingCellUE-MeasuredTA-ID </w:t>
      </w:r>
      <w:r w:rsidR="00FC4244" w:rsidRPr="00263B72">
        <w:rPr>
          <w:rFonts w:eastAsia="宋体"/>
          <w:sz w:val="20"/>
          <w:lang w:eastAsia="zh-CN"/>
        </w:rPr>
        <w:t>and</w:t>
      </w:r>
      <w:r w:rsidR="00FC4244" w:rsidRPr="00263B72">
        <w:rPr>
          <w:rFonts w:eastAsia="宋体"/>
          <w:i/>
          <w:sz w:val="20"/>
          <w:lang w:eastAsia="zh-CN"/>
        </w:rPr>
        <w:t xml:space="preserve"> ltm-UE-MeasuredTA-ID</w:t>
      </w:r>
      <w:r w:rsidR="00FC4244" w:rsidRPr="00263B72">
        <w:rPr>
          <w:rFonts w:eastAsia="宋体"/>
          <w:sz w:val="20"/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1C7125" w:rsidRPr="00C26872" w:rsidTr="00C26872">
        <w:tc>
          <w:tcPr>
            <w:tcW w:w="9431" w:type="dxa"/>
            <w:shd w:val="clear" w:color="auto" w:fill="auto"/>
          </w:tcPr>
          <w:p w:rsidR="001C7125" w:rsidRPr="001C7125" w:rsidRDefault="001C7125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LTM-Config-r18 ::=   </w:t>
            </w:r>
            <w:r w:rsidRPr="001C7125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{</w:t>
            </w:r>
          </w:p>
          <w:p w:rsidR="001C7125" w:rsidRPr="001C7125" w:rsidRDefault="001C7125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</w:pP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ltm-ReferenceConfiguration-r18        </w:t>
            </w:r>
            <w:r w:rsidRPr="001C7125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OCTET STRING</w:t>
            </w: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(CONTAINING RRCReconfiguration)                       </w:t>
            </w:r>
            <w:r w:rsidRPr="001C7125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,   </w:t>
            </w:r>
            <w:r w:rsidRPr="001C7125"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:rsidR="001C7125" w:rsidRPr="001C7125" w:rsidRDefault="001C7125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ltm-CandidateToReleaseList-r18        LTM-CandidateToReleaseList-r18                                     </w:t>
            </w:r>
            <w:r w:rsidRPr="001C7125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,   </w:t>
            </w:r>
            <w:r w:rsidRPr="001C7125"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1C7125" w:rsidRPr="001C7125" w:rsidRDefault="001C7125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</w:pP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lastRenderedPageBreak/>
              <w:t xml:space="preserve">    ltm-CandidateToAddModList-r18         LTM-CandidateToAddModList-r18                                      </w:t>
            </w:r>
            <w:r w:rsidRPr="001C7125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,   </w:t>
            </w:r>
            <w:r w:rsidRPr="001C7125"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1C7125" w:rsidRPr="001C7125" w:rsidRDefault="001C7125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</w:pPr>
            <w:r w:rsidRPr="001C7125"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  <w:t xml:space="preserve">    </w:t>
            </w:r>
            <w:r w:rsidRPr="001C7125">
              <w:rPr>
                <w:rFonts w:ascii="Courier New" w:eastAsia="Times New Roman" w:hAnsi="Courier New"/>
                <w:color w:val="000000"/>
                <w:sz w:val="16"/>
                <w:szCs w:val="20"/>
                <w:lang w:val="en-GB" w:eastAsia="en-GB"/>
              </w:rPr>
              <w:t xml:space="preserve">ltm-ServingCellNoResetID-r18          </w:t>
            </w:r>
            <w:r w:rsidRPr="001C7125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1C7125">
              <w:rPr>
                <w:rFonts w:ascii="Courier New" w:eastAsia="Times New Roman" w:hAnsi="Courier New"/>
                <w:color w:val="000000"/>
                <w:sz w:val="16"/>
                <w:szCs w:val="20"/>
                <w:lang w:val="en-GB" w:eastAsia="en-GB"/>
              </w:rPr>
              <w:t xml:space="preserve"> (1..</w:t>
            </w: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maxNrofCellsLTM-r18-plus-1)                           </w:t>
            </w:r>
            <w:r w:rsidRPr="001C7125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,   </w:t>
            </w:r>
            <w:r w:rsidRPr="001C7125"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  <w:t>-- Cond FirstLTM-Only</w:t>
            </w:r>
          </w:p>
          <w:p w:rsidR="00102341" w:rsidRPr="00C26872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C26872">
              <w:rPr>
                <w:rFonts w:ascii="Courier New" w:eastAsia="Times New Roman" w:hAnsi="Courier New"/>
                <w:b/>
                <w:i/>
                <w:color w:val="00B0F0"/>
                <w:sz w:val="16"/>
                <w:szCs w:val="20"/>
                <w:lang w:val="en-GB" w:eastAsia="en-GB"/>
              </w:rPr>
              <w:t>[Deleted]</w:t>
            </w:r>
            <w:r w:rsidRPr="00102341">
              <w:rPr>
                <w:rFonts w:ascii="Courier New" w:eastAsia="Times New Roman" w:hAnsi="Courier New"/>
                <w:b/>
                <w:i/>
                <w:color w:val="00B0F0"/>
                <w:sz w:val="16"/>
                <w:szCs w:val="20"/>
                <w:lang w:val="en-GB" w:eastAsia="en-GB"/>
              </w:rPr>
              <w:t xml:space="preserve">  </w:t>
            </w: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</w:t>
            </w:r>
          </w:p>
          <w:p w:rsidR="001C7125" w:rsidRPr="001C7125" w:rsidRDefault="001C7125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</w:t>
            </w:r>
            <w:r w:rsidRPr="001C7125">
              <w:rPr>
                <w:rFonts w:ascii="Courier New" w:eastAsia="Times New Roman" w:hAnsi="Courier New"/>
                <w:color w:val="000000"/>
                <w:sz w:val="16"/>
                <w:szCs w:val="20"/>
                <w:highlight w:val="yellow"/>
                <w:lang w:val="en-GB" w:eastAsia="en-GB"/>
              </w:rPr>
              <w:t xml:space="preserve">ltm-ServingCellUE-MeasuredTA-ID-r18            </w:t>
            </w:r>
            <w:r w:rsidRPr="001C7125">
              <w:rPr>
                <w:rFonts w:ascii="Courier New" w:eastAsia="Times New Roman" w:hAnsi="Courier New"/>
                <w:color w:val="993366"/>
                <w:sz w:val="16"/>
                <w:szCs w:val="20"/>
                <w:highlight w:val="yellow"/>
                <w:lang w:val="en-GB" w:eastAsia="en-GB"/>
              </w:rPr>
              <w:t>INTEGER</w:t>
            </w:r>
            <w:r w:rsidRPr="001C7125">
              <w:rPr>
                <w:rFonts w:ascii="Courier New" w:eastAsia="Times New Roman" w:hAnsi="Courier New"/>
                <w:color w:val="000000"/>
                <w:sz w:val="16"/>
                <w:szCs w:val="20"/>
                <w:highlight w:val="yellow"/>
                <w:lang w:val="en-GB" w:eastAsia="en-GB"/>
              </w:rPr>
              <w:t xml:space="preserve"> (1..</w:t>
            </w:r>
            <w:r w:rsidRPr="001C7125">
              <w:rPr>
                <w:rFonts w:ascii="Courier New" w:eastAsia="Times New Roman" w:hAnsi="Courier New"/>
                <w:sz w:val="16"/>
                <w:szCs w:val="20"/>
                <w:highlight w:val="yellow"/>
                <w:lang w:val="en-GB" w:eastAsia="en-GB"/>
              </w:rPr>
              <w:t xml:space="preserve"> maxNrofCellsLTM-r18-plus-1)                  </w:t>
            </w:r>
            <w:r w:rsidRPr="001C7125">
              <w:rPr>
                <w:rFonts w:ascii="Courier New" w:eastAsia="Times New Roman" w:hAnsi="Courier New"/>
                <w:color w:val="993366"/>
                <w:sz w:val="16"/>
                <w:szCs w:val="20"/>
                <w:highlight w:val="yellow"/>
                <w:lang w:val="en-GB" w:eastAsia="en-GB"/>
              </w:rPr>
              <w:t>OPTIONAL</w:t>
            </w:r>
            <w:r w:rsidRPr="001C7125">
              <w:rPr>
                <w:rFonts w:ascii="Courier New" w:eastAsia="Times New Roman" w:hAnsi="Courier New"/>
                <w:sz w:val="16"/>
                <w:szCs w:val="20"/>
                <w:highlight w:val="yellow"/>
                <w:lang w:val="en-GB" w:eastAsia="en-GB"/>
              </w:rPr>
              <w:t xml:space="preserve">,    </w:t>
            </w:r>
            <w:r w:rsidRPr="001C7125">
              <w:rPr>
                <w:rFonts w:ascii="Courier New" w:eastAsia="Times New Roman" w:hAnsi="Courier New"/>
                <w:color w:val="808080"/>
                <w:sz w:val="16"/>
                <w:szCs w:val="20"/>
                <w:highlight w:val="yellow"/>
                <w:lang w:val="en-GB" w:eastAsia="en-GB"/>
              </w:rPr>
              <w:t>-- Cond LTM</w:t>
            </w:r>
          </w:p>
          <w:p w:rsidR="001C7125" w:rsidRPr="001C7125" w:rsidRDefault="001C7125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...</w:t>
            </w:r>
          </w:p>
          <w:p w:rsidR="001C7125" w:rsidRPr="00C26872" w:rsidRDefault="001C7125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C7125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}</w:t>
            </w:r>
          </w:p>
          <w:p w:rsidR="00102341" w:rsidRPr="00C26872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</w:p>
          <w:p w:rsidR="00102341" w:rsidRPr="00102341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LTM-CandidateToAddModList-r18 ::= </w:t>
            </w:r>
            <w:r w:rsidRPr="00102341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(</w:t>
            </w:r>
            <w:r w:rsidRPr="00102341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SIZE</w:t>
            </w: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(1..maxNrofCellsLTM-r18)) OF LTM-Candidate-r18</w:t>
            </w:r>
          </w:p>
          <w:p w:rsidR="00102341" w:rsidRPr="00C26872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</w:p>
          <w:p w:rsidR="00102341" w:rsidRPr="00102341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LTM-Candidate-r18 ::=     </w:t>
            </w:r>
            <w:r w:rsidRPr="00102341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{</w:t>
            </w:r>
          </w:p>
          <w:p w:rsidR="00102341" w:rsidRPr="00102341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ltm-CandidateId-r18                            LTM-CandidateId-r18,</w:t>
            </w:r>
          </w:p>
          <w:p w:rsidR="00102341" w:rsidRPr="00102341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ltm-CandidatePCI-r18                           PhysCellId,</w:t>
            </w:r>
          </w:p>
          <w:p w:rsidR="00102341" w:rsidRPr="00102341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ltm-SSB-Config-r18,                            LTM-SSB-Config-r18                                    </w:t>
            </w:r>
            <w:r w:rsidRPr="00102341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,    </w:t>
            </w:r>
            <w:r w:rsidRPr="00102341"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  <w:t>-- Need M</w:t>
            </w:r>
          </w:p>
          <w:p w:rsidR="00102341" w:rsidRPr="00102341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C26872">
              <w:rPr>
                <w:rFonts w:ascii="Courier New" w:eastAsia="Times New Roman" w:hAnsi="Courier New"/>
                <w:b/>
                <w:i/>
                <w:color w:val="00B0F0"/>
                <w:sz w:val="16"/>
                <w:szCs w:val="20"/>
                <w:lang w:val="en-GB" w:eastAsia="en-GB"/>
              </w:rPr>
              <w:t>[Deleted]</w:t>
            </w:r>
            <w:r w:rsidRPr="00102341">
              <w:rPr>
                <w:rFonts w:ascii="Courier New" w:eastAsia="Times New Roman" w:hAnsi="Courier New"/>
                <w:b/>
                <w:i/>
                <w:color w:val="00B0F0"/>
                <w:sz w:val="16"/>
                <w:szCs w:val="20"/>
                <w:lang w:val="en-GB" w:eastAsia="en-GB"/>
              </w:rPr>
              <w:t xml:space="preserve">  </w:t>
            </w: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                                                                            </w:t>
            </w:r>
            <w:r w:rsidRPr="00102341">
              <w:rPr>
                <w:rFonts w:ascii="Courier New" w:eastAsia="Times New Roman" w:hAnsi="Courier New"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,    </w:t>
            </w:r>
            <w:r w:rsidRPr="00102341">
              <w:rPr>
                <w:rFonts w:ascii="Courier New" w:eastAsia="Times New Roman" w:hAnsi="Courier New"/>
                <w:color w:val="808080"/>
                <w:sz w:val="16"/>
                <w:szCs w:val="20"/>
                <w:lang w:val="en-GB" w:eastAsia="en-GB"/>
              </w:rPr>
              <w:t>-- Need N</w:t>
            </w:r>
          </w:p>
          <w:p w:rsidR="00102341" w:rsidRPr="00102341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</w:t>
            </w:r>
            <w:r w:rsidRPr="00102341">
              <w:rPr>
                <w:rFonts w:ascii="Courier New" w:eastAsia="Times New Roman" w:hAnsi="Courier New"/>
                <w:sz w:val="16"/>
                <w:szCs w:val="20"/>
                <w:highlight w:val="yellow"/>
                <w:lang w:val="en-GB" w:eastAsia="en-GB"/>
              </w:rPr>
              <w:t xml:space="preserve">ltm-UE-MeasuredTA-ID-r18                       </w:t>
            </w:r>
            <w:r w:rsidRPr="00102341">
              <w:rPr>
                <w:rFonts w:ascii="Courier New" w:eastAsia="Times New Roman" w:hAnsi="Courier New"/>
                <w:color w:val="993366"/>
                <w:sz w:val="16"/>
                <w:szCs w:val="20"/>
                <w:highlight w:val="yellow"/>
                <w:lang w:val="en-GB" w:eastAsia="en-GB"/>
              </w:rPr>
              <w:t>INTEGER</w:t>
            </w:r>
            <w:r w:rsidRPr="00102341">
              <w:rPr>
                <w:rFonts w:ascii="Courier New" w:eastAsia="Times New Roman" w:hAnsi="Courier New"/>
                <w:color w:val="000000"/>
                <w:sz w:val="16"/>
                <w:szCs w:val="20"/>
                <w:highlight w:val="yellow"/>
                <w:lang w:val="en-GB" w:eastAsia="en-GB"/>
              </w:rPr>
              <w:t xml:space="preserve"> (1..</w:t>
            </w:r>
            <w:r w:rsidRPr="00102341">
              <w:rPr>
                <w:rFonts w:ascii="Courier New" w:eastAsia="Times New Roman" w:hAnsi="Courier New"/>
                <w:sz w:val="16"/>
                <w:szCs w:val="20"/>
                <w:highlight w:val="yellow"/>
                <w:lang w:val="en-GB" w:eastAsia="en-GB"/>
              </w:rPr>
              <w:t xml:space="preserve">maxNrofCellsLTM-r18-1)                    </w:t>
            </w:r>
            <w:r w:rsidRPr="00102341">
              <w:rPr>
                <w:rFonts w:ascii="Courier New" w:eastAsia="Times New Roman" w:hAnsi="Courier New"/>
                <w:color w:val="993366"/>
                <w:sz w:val="16"/>
                <w:szCs w:val="20"/>
                <w:highlight w:val="yellow"/>
                <w:lang w:val="en-GB" w:eastAsia="en-GB"/>
              </w:rPr>
              <w:t>OPTIONAL</w:t>
            </w:r>
            <w:r w:rsidRPr="00102341">
              <w:rPr>
                <w:rFonts w:ascii="Courier New" w:eastAsia="Times New Roman" w:hAnsi="Courier New"/>
                <w:sz w:val="16"/>
                <w:szCs w:val="20"/>
                <w:highlight w:val="yellow"/>
                <w:lang w:val="en-GB" w:eastAsia="en-GB"/>
              </w:rPr>
              <w:t xml:space="preserve">,    </w:t>
            </w:r>
            <w:r w:rsidRPr="00102341">
              <w:rPr>
                <w:rFonts w:ascii="Courier New" w:eastAsia="Times New Roman" w:hAnsi="Courier New"/>
                <w:color w:val="808080"/>
                <w:sz w:val="16"/>
                <w:szCs w:val="20"/>
                <w:highlight w:val="yellow"/>
                <w:lang w:val="en-GB" w:eastAsia="en-GB"/>
              </w:rPr>
              <w:t>-- Need M</w:t>
            </w:r>
          </w:p>
          <w:p w:rsidR="00102341" w:rsidRPr="00102341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 xml:space="preserve">    ...</w:t>
            </w:r>
          </w:p>
          <w:p w:rsidR="00102341" w:rsidRPr="00102341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  <w:r w:rsidRPr="00102341"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  <w:t>}</w:t>
            </w:r>
          </w:p>
          <w:p w:rsidR="00102341" w:rsidRPr="00C26872" w:rsidRDefault="00102341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val="en-GB" w:eastAsia="en-GB"/>
              </w:rPr>
            </w:pPr>
          </w:p>
          <w:p w:rsidR="001C7125" w:rsidRPr="001C7125" w:rsidRDefault="001C7125" w:rsidP="00C2687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/>
              </w:rPr>
            </w:pPr>
            <w:r w:rsidRPr="001C7125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/>
              </w:rPr>
              <w:t>ltm-ServingCellUE-MeasuredTA-ID</w:t>
            </w:r>
          </w:p>
          <w:p w:rsidR="001C7125" w:rsidRPr="00C26872" w:rsidRDefault="001C7125" w:rsidP="00C2687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FF"/>
                <w:sz w:val="16"/>
                <w:szCs w:val="16"/>
              </w:rPr>
            </w:pPr>
            <w:r w:rsidRPr="00C26872">
              <w:rPr>
                <w:rFonts w:eastAsia="Times New Roman"/>
                <w:sz w:val="20"/>
                <w:szCs w:val="20"/>
                <w:lang w:val="en-GB"/>
              </w:rPr>
              <w:t xml:space="preserve">This field is used by the UE to determine on whether </w:t>
            </w:r>
            <w:bookmarkStart w:id="13" w:name="_Hlk149743848"/>
            <w:r w:rsidRPr="00C26872">
              <w:rPr>
                <w:rFonts w:eastAsia="Times New Roman"/>
                <w:sz w:val="20"/>
                <w:szCs w:val="20"/>
                <w:lang w:val="en-GB"/>
              </w:rPr>
              <w:t>UE-based TA measurements</w:t>
            </w:r>
            <w:bookmarkEnd w:id="13"/>
            <w:r w:rsidRPr="00C26872">
              <w:rPr>
                <w:rFonts w:eastAsia="Times New Roman"/>
                <w:sz w:val="20"/>
                <w:szCs w:val="20"/>
                <w:lang w:val="en-GB"/>
              </w:rPr>
              <w:t xml:space="preserve"> should be performed when an LTM cell switch procedure is triggered towards an LTM candidate cell.</w:t>
            </w:r>
          </w:p>
        </w:tc>
      </w:tr>
    </w:tbl>
    <w:p w:rsidR="006320AD" w:rsidRPr="00263B72" w:rsidRDefault="006320AD" w:rsidP="00156D30">
      <w:pPr>
        <w:spacing w:beforeLines="100" w:before="240"/>
        <w:rPr>
          <w:sz w:val="20"/>
          <w:szCs w:val="20"/>
        </w:rPr>
      </w:pPr>
      <w:r w:rsidRPr="00263B72">
        <w:rPr>
          <w:rFonts w:eastAsia="宋体"/>
          <w:sz w:val="20"/>
          <w:szCs w:val="20"/>
          <w:lang w:eastAsia="zh-CN"/>
        </w:rPr>
        <w:lastRenderedPageBreak/>
        <w:t xml:space="preserve">This </w:t>
      </w:r>
      <w:r w:rsidR="00156D30" w:rsidRPr="00263B72">
        <w:rPr>
          <w:i/>
          <w:sz w:val="20"/>
          <w:szCs w:val="20"/>
        </w:rPr>
        <w:t xml:space="preserve">ltm-UE-MeasuredTA-ID-r18 </w:t>
      </w:r>
      <w:r w:rsidRPr="00263B72">
        <w:rPr>
          <w:sz w:val="20"/>
          <w:szCs w:val="20"/>
        </w:rPr>
        <w:t xml:space="preserve">should be assigned by </w:t>
      </w:r>
      <w:r w:rsidR="00B5645C" w:rsidRPr="00263B72">
        <w:rPr>
          <w:sz w:val="20"/>
          <w:szCs w:val="20"/>
        </w:rPr>
        <w:t xml:space="preserve">the </w:t>
      </w:r>
      <w:r w:rsidRPr="00263B72">
        <w:rPr>
          <w:sz w:val="20"/>
          <w:szCs w:val="20"/>
        </w:rPr>
        <w:t xml:space="preserve">gNB-CU </w:t>
      </w:r>
      <w:r w:rsidR="006E45E1">
        <w:rPr>
          <w:sz w:val="20"/>
          <w:szCs w:val="20"/>
        </w:rPr>
        <w:t>to</w:t>
      </w:r>
      <w:r w:rsidR="006E45E1" w:rsidRPr="00263B72">
        <w:rPr>
          <w:sz w:val="20"/>
          <w:szCs w:val="20"/>
        </w:rPr>
        <w:t xml:space="preserve"> </w:t>
      </w:r>
      <w:r w:rsidRPr="00263B72">
        <w:rPr>
          <w:sz w:val="20"/>
          <w:szCs w:val="20"/>
        </w:rPr>
        <w:t>avo</w:t>
      </w:r>
      <w:r w:rsidR="00EE6AE4" w:rsidRPr="00263B72">
        <w:rPr>
          <w:sz w:val="20"/>
          <w:szCs w:val="20"/>
        </w:rPr>
        <w:t xml:space="preserve">id collision </w:t>
      </w:r>
      <w:r w:rsidRPr="00263B72">
        <w:rPr>
          <w:sz w:val="20"/>
          <w:szCs w:val="20"/>
        </w:rPr>
        <w:t xml:space="preserve">between </w:t>
      </w:r>
      <w:r w:rsidR="006E45E1">
        <w:rPr>
          <w:sz w:val="20"/>
          <w:szCs w:val="20"/>
        </w:rPr>
        <w:t xml:space="preserve">candidate </w:t>
      </w:r>
      <w:r w:rsidRPr="00263B72">
        <w:rPr>
          <w:sz w:val="20"/>
          <w:szCs w:val="20"/>
        </w:rPr>
        <w:t>gNB-DUs.</w:t>
      </w:r>
    </w:p>
    <w:p w:rsidR="00B924B5" w:rsidRPr="00263B72" w:rsidRDefault="006320AD" w:rsidP="00156D30">
      <w:pPr>
        <w:pStyle w:val="Proposal"/>
        <w:spacing w:beforeLines="100" w:before="240"/>
        <w:jc w:val="left"/>
      </w:pPr>
      <w:r w:rsidRPr="00263B72">
        <w:rPr>
          <w:rFonts w:hint="eastAsia"/>
        </w:rPr>
        <w:t>P</w:t>
      </w:r>
      <w:r w:rsidRPr="00263B72">
        <w:t xml:space="preserve">roposal </w:t>
      </w:r>
      <w:r w:rsidR="004D63A7">
        <w:t>8</w:t>
      </w:r>
      <w:r w:rsidRPr="00263B72">
        <w:t xml:space="preserve">: </w:t>
      </w:r>
      <w:r w:rsidR="00B5645C" w:rsidRPr="00263B72">
        <w:t>The gNB-CU assigns the</w:t>
      </w:r>
      <w:r w:rsidR="001B5231" w:rsidRPr="00263B72">
        <w:t xml:space="preserve"> </w:t>
      </w:r>
      <w:r w:rsidR="004F7617" w:rsidRPr="00263B72">
        <w:rPr>
          <w:i/>
        </w:rPr>
        <w:t>ltm-UE-MeasuredTA-ID</w:t>
      </w:r>
      <w:r w:rsidR="004F7617" w:rsidRPr="00263B72">
        <w:t xml:space="preserve"> and</w:t>
      </w:r>
      <w:r w:rsidR="004F7617" w:rsidRPr="00263B72">
        <w:rPr>
          <w:i/>
        </w:rPr>
        <w:t xml:space="preserve"> ltm-ServingCellUE-MeasuredTA</w:t>
      </w:r>
      <w:r w:rsidR="004F7617">
        <w:t xml:space="preserve"> </w:t>
      </w:r>
      <w:r w:rsidR="00993EE5">
        <w:t>for</w:t>
      </w:r>
      <w:r w:rsidR="001B5231" w:rsidRPr="00263B72">
        <w:t xml:space="preserve"> UE based TA measurement</w:t>
      </w:r>
      <w:r w:rsidRPr="00263B72">
        <w:t>.</w:t>
      </w:r>
    </w:p>
    <w:p w:rsidR="00FC4244" w:rsidRPr="00263B72" w:rsidRDefault="00FC4244" w:rsidP="00D660F0">
      <w:pPr>
        <w:spacing w:beforeLines="100" w:before="240"/>
        <w:rPr>
          <w:sz w:val="20"/>
          <w:szCs w:val="20"/>
        </w:rPr>
      </w:pPr>
      <w:r w:rsidRPr="00263B72">
        <w:rPr>
          <w:rFonts w:hint="eastAsia"/>
          <w:sz w:val="20"/>
          <w:szCs w:val="20"/>
        </w:rPr>
        <w:t>The</w:t>
      </w:r>
      <w:r w:rsidRPr="00263B72">
        <w:rPr>
          <w:sz w:val="20"/>
          <w:szCs w:val="20"/>
        </w:rPr>
        <w:t xml:space="preserve"> source gNB</w:t>
      </w:r>
      <w:r w:rsidRPr="00263B72">
        <w:rPr>
          <w:rFonts w:hint="eastAsia"/>
          <w:sz w:val="20"/>
          <w:szCs w:val="20"/>
        </w:rPr>
        <w:t>-</w:t>
      </w:r>
      <w:r w:rsidRPr="00263B72">
        <w:rPr>
          <w:sz w:val="20"/>
          <w:szCs w:val="20"/>
        </w:rPr>
        <w:t xml:space="preserve">DU should be </w:t>
      </w:r>
      <w:r w:rsidR="00D660F0" w:rsidRPr="00263B72">
        <w:rPr>
          <w:sz w:val="20"/>
          <w:szCs w:val="20"/>
        </w:rPr>
        <w:t>informed</w:t>
      </w:r>
      <w:r w:rsidRPr="00263B72">
        <w:rPr>
          <w:sz w:val="20"/>
          <w:szCs w:val="20"/>
        </w:rPr>
        <w:t xml:space="preserve"> </w:t>
      </w:r>
      <w:r w:rsidR="002E5959" w:rsidRPr="00263B72">
        <w:rPr>
          <w:sz w:val="20"/>
          <w:szCs w:val="20"/>
        </w:rPr>
        <w:t>that</w:t>
      </w:r>
      <w:r w:rsidRPr="00263B72">
        <w:rPr>
          <w:sz w:val="20"/>
          <w:szCs w:val="20"/>
        </w:rPr>
        <w:t xml:space="preserve"> UE based TA measurement </w:t>
      </w:r>
      <w:r w:rsidR="00174092">
        <w:rPr>
          <w:sz w:val="20"/>
          <w:szCs w:val="20"/>
        </w:rPr>
        <w:t>will be used</w:t>
      </w:r>
      <w:r w:rsidRPr="00263B72">
        <w:rPr>
          <w:sz w:val="20"/>
          <w:szCs w:val="20"/>
        </w:rPr>
        <w:t xml:space="preserve"> between </w:t>
      </w:r>
      <w:r w:rsidR="00D660F0" w:rsidRPr="00263B72">
        <w:rPr>
          <w:sz w:val="20"/>
          <w:szCs w:val="20"/>
        </w:rPr>
        <w:t xml:space="preserve">the </w:t>
      </w:r>
      <w:r w:rsidRPr="00263B72">
        <w:rPr>
          <w:sz w:val="20"/>
          <w:szCs w:val="20"/>
        </w:rPr>
        <w:t xml:space="preserve">source cell and </w:t>
      </w:r>
      <w:r w:rsidR="00D660F0" w:rsidRPr="00263B72">
        <w:rPr>
          <w:sz w:val="20"/>
          <w:szCs w:val="20"/>
        </w:rPr>
        <w:t xml:space="preserve">the </w:t>
      </w:r>
      <w:r w:rsidRPr="00263B72">
        <w:rPr>
          <w:sz w:val="20"/>
          <w:szCs w:val="20"/>
        </w:rPr>
        <w:t>target cell for RACH</w:t>
      </w:r>
      <w:r w:rsidRPr="00263B72">
        <w:rPr>
          <w:rFonts w:hint="eastAsia"/>
          <w:sz w:val="20"/>
          <w:szCs w:val="20"/>
        </w:rPr>
        <w:t>-</w:t>
      </w:r>
      <w:r w:rsidRPr="00263B72">
        <w:rPr>
          <w:sz w:val="20"/>
          <w:szCs w:val="20"/>
        </w:rPr>
        <w:t>less LTM</w:t>
      </w:r>
      <w:r w:rsidR="002E5959" w:rsidRPr="00263B72">
        <w:rPr>
          <w:sz w:val="20"/>
          <w:szCs w:val="20"/>
        </w:rPr>
        <w:t xml:space="preserve"> </w:t>
      </w:r>
      <w:r w:rsidR="00477A0C" w:rsidRPr="00263B72">
        <w:rPr>
          <w:sz w:val="20"/>
          <w:szCs w:val="20"/>
        </w:rPr>
        <w:t>in the UE Context Modification Request</w:t>
      </w:r>
      <w:r w:rsidR="002E5959" w:rsidRPr="00263B72">
        <w:rPr>
          <w:sz w:val="20"/>
          <w:szCs w:val="20"/>
        </w:rPr>
        <w:t xml:space="preserve"> </w:t>
      </w:r>
      <w:r w:rsidR="00D660F0" w:rsidRPr="00263B72">
        <w:rPr>
          <w:sz w:val="20"/>
          <w:szCs w:val="20"/>
        </w:rPr>
        <w:t xml:space="preserve">(step 5), </w:t>
      </w:r>
      <w:r w:rsidRPr="00263B72">
        <w:rPr>
          <w:sz w:val="20"/>
          <w:szCs w:val="20"/>
        </w:rPr>
        <w:t>otherwise the source gNB</w:t>
      </w:r>
      <w:r w:rsidRPr="00263B72">
        <w:rPr>
          <w:rFonts w:hint="eastAsia"/>
          <w:sz w:val="20"/>
          <w:szCs w:val="20"/>
        </w:rPr>
        <w:t>-</w:t>
      </w:r>
      <w:r w:rsidRPr="00263B72">
        <w:rPr>
          <w:sz w:val="20"/>
          <w:szCs w:val="20"/>
        </w:rPr>
        <w:t xml:space="preserve">DU </w:t>
      </w:r>
      <w:r w:rsidR="00D72484" w:rsidRPr="00263B72">
        <w:rPr>
          <w:sz w:val="20"/>
          <w:szCs w:val="20"/>
        </w:rPr>
        <w:t xml:space="preserve">either triggers early RACH by PDCCH order or triggers normal RACH by </w:t>
      </w:r>
      <w:r w:rsidRPr="00263B72">
        <w:rPr>
          <w:sz w:val="20"/>
          <w:szCs w:val="20"/>
        </w:rPr>
        <w:t>includ</w:t>
      </w:r>
      <w:r w:rsidR="00D72484" w:rsidRPr="00263B72">
        <w:rPr>
          <w:sz w:val="20"/>
          <w:szCs w:val="20"/>
        </w:rPr>
        <w:t>ing</w:t>
      </w:r>
      <w:r w:rsidRPr="00263B72">
        <w:rPr>
          <w:sz w:val="20"/>
          <w:szCs w:val="20"/>
        </w:rPr>
        <w:t xml:space="preserve"> the CFRA resource</w:t>
      </w:r>
      <w:r w:rsidR="002E5959" w:rsidRPr="00263B72">
        <w:rPr>
          <w:sz w:val="20"/>
          <w:szCs w:val="20"/>
        </w:rPr>
        <w:t xml:space="preserve"> of target cell</w:t>
      </w:r>
      <w:r w:rsidRPr="00263B72">
        <w:rPr>
          <w:sz w:val="20"/>
          <w:szCs w:val="20"/>
        </w:rPr>
        <w:t xml:space="preserve"> in Cell Switch Command.</w:t>
      </w:r>
    </w:p>
    <w:p w:rsidR="00FC4244" w:rsidRPr="006913DA" w:rsidRDefault="00FC4244" w:rsidP="00882803">
      <w:pPr>
        <w:pStyle w:val="Proposal"/>
        <w:spacing w:beforeLines="100" w:before="240"/>
        <w:jc w:val="left"/>
      </w:pPr>
      <w:r w:rsidRPr="006913DA">
        <w:t xml:space="preserve">Proposal </w:t>
      </w:r>
      <w:r w:rsidR="004D63A7">
        <w:t>9</w:t>
      </w:r>
      <w:r w:rsidRPr="006913DA">
        <w:rPr>
          <w:rFonts w:hint="eastAsia"/>
        </w:rPr>
        <w:t>：</w:t>
      </w:r>
      <w:r w:rsidRPr="006913DA">
        <w:t xml:space="preserve">The gNB-CU </w:t>
      </w:r>
      <w:r>
        <w:t>indicates the IDs of UE based TA measurement for each candidate cell and source cell to the source gNB-DU via UE context Modification Request message</w:t>
      </w:r>
      <w:r w:rsidRPr="006913DA">
        <w:t>.</w:t>
      </w:r>
    </w:p>
    <w:bookmarkEnd w:id="1"/>
    <w:bookmarkEnd w:id="2"/>
    <w:p w:rsidR="00794333" w:rsidRPr="00794333" w:rsidRDefault="00D72484" w:rsidP="00794333">
      <w:pPr>
        <w:pStyle w:val="1"/>
      </w:pPr>
      <w:r w:rsidRPr="00D72484">
        <w:rPr>
          <w:rFonts w:hint="eastAsia"/>
        </w:rPr>
        <w:t>Conclusion</w:t>
      </w:r>
    </w:p>
    <w:p w:rsidR="00A13B3C" w:rsidRDefault="00A13B3C" w:rsidP="00A13B3C">
      <w:pPr>
        <w:overflowPunct w:val="0"/>
        <w:autoSpaceDE w:val="0"/>
        <w:autoSpaceDN w:val="0"/>
        <w:adjustRightInd w:val="0"/>
        <w:spacing w:beforeLines="100" w:before="240"/>
        <w:textAlignment w:val="baseline"/>
        <w:rPr>
          <w:rFonts w:eastAsia="等线"/>
          <w:lang w:eastAsia="zh-CN"/>
        </w:rPr>
      </w:pPr>
      <w:r w:rsidRPr="00CF79D5">
        <w:rPr>
          <w:rFonts w:eastAsia="等线"/>
          <w:lang w:eastAsia="zh-CN"/>
        </w:rPr>
        <w:t>In this contribution, we continue the discussion on the LTM remaining issues and have the following proposals:</w:t>
      </w:r>
    </w:p>
    <w:p w:rsidR="004D63A7" w:rsidRDefault="004D63A7" w:rsidP="004D63A7">
      <w:pPr>
        <w:pStyle w:val="Proposal"/>
        <w:spacing w:beforeLines="100" w:before="240"/>
        <w:jc w:val="left"/>
      </w:pPr>
      <w:r>
        <w:t xml:space="preserve">Proposal 1: To add </w:t>
      </w:r>
      <w:r w:rsidRPr="00E50A32">
        <w:t>the l</w:t>
      </w:r>
      <w:r w:rsidRPr="00E50A32">
        <w:rPr>
          <w:i/>
        </w:rPr>
        <w:t>tm-EarlyUL-SyncConfigSUL</w:t>
      </w:r>
      <w:r w:rsidRPr="00E50A32">
        <w:t xml:space="preserve">, the </w:t>
      </w:r>
      <w:r w:rsidRPr="00E50A32">
        <w:rPr>
          <w:i/>
        </w:rPr>
        <w:t>ltm-nzp-CSI-RS-Resource</w:t>
      </w:r>
      <w:r w:rsidRPr="00E50A32">
        <w:t xml:space="preserve"> List, and the </w:t>
      </w:r>
      <w:r w:rsidRPr="00E50A32">
        <w:rPr>
          <w:i/>
        </w:rPr>
        <w:t>PathlossReferenceRS</w:t>
      </w:r>
      <w:r w:rsidRPr="00E50A32">
        <w:t xml:space="preserve"> </w:t>
      </w:r>
      <w:r>
        <w:t>in UE Context Setup Response message and UE Context Modification Response message.</w:t>
      </w:r>
    </w:p>
    <w:p w:rsidR="004D63A7" w:rsidRDefault="004D63A7" w:rsidP="004D63A7">
      <w:pPr>
        <w:pStyle w:val="Proposal"/>
        <w:jc w:val="left"/>
      </w:pPr>
      <w:r>
        <w:t xml:space="preserve">Proposal 2: To add </w:t>
      </w:r>
      <w:r w:rsidRPr="00E50A32">
        <w:t xml:space="preserve">the </w:t>
      </w:r>
      <w:r w:rsidRPr="00E50A32">
        <w:rPr>
          <w:i/>
        </w:rPr>
        <w:t>ltm-EarlyUL-SyncConfigSUL</w:t>
      </w:r>
      <w:r>
        <w:t xml:space="preserve"> in UE Context </w:t>
      </w:r>
      <w:r w:rsidRPr="00C0556E">
        <w:t>Modification</w:t>
      </w:r>
      <w:r>
        <w:t xml:space="preserve"> Request message.</w:t>
      </w:r>
    </w:p>
    <w:p w:rsidR="004D63A7" w:rsidRDefault="004D63A7" w:rsidP="004D63A7">
      <w:pPr>
        <w:pStyle w:val="Proposal"/>
        <w:jc w:val="left"/>
      </w:pPr>
      <w:r>
        <w:t>Proposal 3: To change the source gNB-DU ID to a list of source gNB ID contain</w:t>
      </w:r>
      <w:r>
        <w:rPr>
          <w:rFonts w:hint="eastAsia"/>
        </w:rPr>
        <w:t>ing</w:t>
      </w:r>
      <w:r>
        <w:t xml:space="preserve"> the source gNB-DU and all other candidate gNB-DUs in the UE Context Setup Request. </w:t>
      </w:r>
    </w:p>
    <w:p w:rsidR="004D63A7" w:rsidRDefault="004D63A7" w:rsidP="004D63A7">
      <w:pPr>
        <w:pStyle w:val="Proposal"/>
        <w:jc w:val="left"/>
      </w:pPr>
      <w:r w:rsidRPr="00BC236F">
        <w:t xml:space="preserve">Proposal </w:t>
      </w:r>
      <w:r>
        <w:t>4</w:t>
      </w:r>
      <w:r w:rsidRPr="00BC236F">
        <w:t>: The source gNB-DU forwards the valid TA values and the associated validity time</w:t>
      </w:r>
      <w:r>
        <w:t>rs</w:t>
      </w:r>
      <w:r w:rsidRPr="00BC236F">
        <w:t xml:space="preserve"> to the target gNB-DU for subsequent LTM in Cell Change Notification message.</w:t>
      </w:r>
    </w:p>
    <w:p w:rsidR="004D63A7" w:rsidRPr="00AE647B" w:rsidRDefault="004D63A7" w:rsidP="004D63A7">
      <w:pPr>
        <w:pStyle w:val="Proposal"/>
        <w:jc w:val="left"/>
      </w:pPr>
      <w:r w:rsidRPr="00AE647B">
        <w:t xml:space="preserve">Proposal </w:t>
      </w:r>
      <w:r>
        <w:t>5</w:t>
      </w:r>
      <w:r w:rsidRPr="00AE647B">
        <w:t>: The candidate gNB-DU provides information about “same TA value as source”</w:t>
      </w:r>
      <w:r>
        <w:t xml:space="preserve"> (i.e., the list of candidate cells with same TA) and information about TA=0 </w:t>
      </w:r>
      <w:r w:rsidRPr="00AE647B">
        <w:t>to the gNB-CU in LTM configuration phase.</w:t>
      </w:r>
    </w:p>
    <w:p w:rsidR="004D63A7" w:rsidRDefault="004D63A7" w:rsidP="004D63A7">
      <w:pPr>
        <w:pStyle w:val="Proposal"/>
        <w:jc w:val="left"/>
      </w:pPr>
      <w:r w:rsidRPr="00AE647B">
        <w:t xml:space="preserve">Proposal </w:t>
      </w:r>
      <w:r>
        <w:t>6</w:t>
      </w:r>
      <w:r w:rsidRPr="00AE647B">
        <w:t xml:space="preserve">: The candidate gNB-CU provides </w:t>
      </w:r>
      <w:r>
        <w:t xml:space="preserve">both </w:t>
      </w:r>
      <w:r w:rsidRPr="00AE647B">
        <w:t>information to the source gNB-DU and other candidate gNB-DUs.</w:t>
      </w:r>
    </w:p>
    <w:p w:rsidR="004D63A7" w:rsidRDefault="004D63A7" w:rsidP="004D63A7">
      <w:pPr>
        <w:pStyle w:val="Proposal"/>
        <w:jc w:val="left"/>
        <w:rPr>
          <w:lang w:val="en-US"/>
        </w:rPr>
      </w:pPr>
      <w:r w:rsidRPr="00A13B3C">
        <w:lastRenderedPageBreak/>
        <w:t xml:space="preserve">Proposal </w:t>
      </w:r>
      <w:r>
        <w:t>7</w:t>
      </w:r>
      <w:r w:rsidRPr="00A13B3C">
        <w:rPr>
          <w:rFonts w:hint="eastAsia"/>
        </w:rPr>
        <w:t>：</w:t>
      </w:r>
      <w:r w:rsidRPr="006A086E">
        <w:t>If the gNB-CU decides to use UE based TA measurement, it may explicitly request the source gNB-DU and the candidate gNB-DU</w:t>
      </w:r>
      <w:r>
        <w:t>s</w:t>
      </w:r>
      <w:r w:rsidRPr="006A086E">
        <w:t xml:space="preserve"> to provide the configuration for UE based TA measurement in LTM configuration phase</w:t>
      </w:r>
      <w:r>
        <w:rPr>
          <w:lang w:val="en-US"/>
        </w:rPr>
        <w:t>.</w:t>
      </w:r>
    </w:p>
    <w:p w:rsidR="004D63A7" w:rsidRDefault="004D63A7" w:rsidP="004D63A7">
      <w:pPr>
        <w:pStyle w:val="Proposal"/>
        <w:jc w:val="left"/>
      </w:pPr>
      <w:r w:rsidRPr="00263B72">
        <w:rPr>
          <w:rFonts w:hint="eastAsia"/>
        </w:rPr>
        <w:t>P</w:t>
      </w:r>
      <w:r w:rsidRPr="00263B72">
        <w:t xml:space="preserve">roposal </w:t>
      </w:r>
      <w:r>
        <w:t>8</w:t>
      </w:r>
      <w:r w:rsidRPr="00263B72">
        <w:t xml:space="preserve">: The gNB-CU assigns the </w:t>
      </w:r>
      <w:r w:rsidRPr="00263B72">
        <w:rPr>
          <w:i/>
        </w:rPr>
        <w:t>ltm-UE-MeasuredTA-ID</w:t>
      </w:r>
      <w:r w:rsidRPr="00263B72">
        <w:t xml:space="preserve"> and</w:t>
      </w:r>
      <w:r w:rsidRPr="00263B72">
        <w:rPr>
          <w:i/>
        </w:rPr>
        <w:t xml:space="preserve"> ltm-ServingCellUE-MeasuredTA</w:t>
      </w:r>
      <w:r>
        <w:t xml:space="preserve"> for</w:t>
      </w:r>
      <w:r w:rsidRPr="00263B72">
        <w:t xml:space="preserve"> UE based TA measurement.</w:t>
      </w:r>
    </w:p>
    <w:p w:rsidR="004D63A7" w:rsidRPr="006913DA" w:rsidRDefault="004D63A7" w:rsidP="004D63A7">
      <w:pPr>
        <w:pStyle w:val="Proposal"/>
        <w:jc w:val="left"/>
      </w:pPr>
      <w:r w:rsidRPr="006913DA">
        <w:t xml:space="preserve">Proposal </w:t>
      </w:r>
      <w:r>
        <w:t>9</w:t>
      </w:r>
      <w:r w:rsidRPr="006913DA">
        <w:rPr>
          <w:rFonts w:hint="eastAsia"/>
        </w:rPr>
        <w:t>：</w:t>
      </w:r>
      <w:r w:rsidRPr="006913DA">
        <w:t xml:space="preserve">The gNB-CU </w:t>
      </w:r>
      <w:r>
        <w:t>indicates the IDs of UE based TA measurement for each candidate cell and source cell to the source gNB-DU via UE context Modification Request message</w:t>
      </w:r>
      <w:r w:rsidRPr="006913DA">
        <w:t>.</w:t>
      </w:r>
    </w:p>
    <w:p w:rsidR="00E8695A" w:rsidRPr="006216E1" w:rsidRDefault="00E8695A">
      <w:pPr>
        <w:overflowPunct w:val="0"/>
        <w:autoSpaceDE w:val="0"/>
        <w:autoSpaceDN w:val="0"/>
        <w:adjustRightInd w:val="0"/>
        <w:spacing w:beforeLines="100" w:before="240"/>
        <w:textAlignment w:val="baseline"/>
        <w:rPr>
          <w:rFonts w:eastAsia="等线"/>
          <w:lang w:eastAsia="zh-CN"/>
        </w:rPr>
      </w:pPr>
      <w:r w:rsidRPr="00C0556E">
        <w:rPr>
          <w:rFonts w:eastAsia="等线"/>
          <w:lang w:eastAsia="zh-CN"/>
        </w:rPr>
        <w:t>The corresponding CRs are provided in [</w:t>
      </w:r>
      <w:r w:rsidR="009E7C84">
        <w:rPr>
          <w:rFonts w:eastAsia="等线"/>
          <w:lang w:eastAsia="zh-CN"/>
        </w:rPr>
        <w:t>6</w:t>
      </w:r>
      <w:r w:rsidRPr="00C0556E">
        <w:rPr>
          <w:rFonts w:eastAsia="等线"/>
          <w:lang w:eastAsia="zh-CN"/>
        </w:rPr>
        <w:t>] and [</w:t>
      </w:r>
      <w:r w:rsidR="009E7C84">
        <w:rPr>
          <w:rFonts w:eastAsia="等线"/>
          <w:lang w:eastAsia="zh-CN"/>
        </w:rPr>
        <w:t>7</w:t>
      </w:r>
      <w:r w:rsidRPr="00C0556E">
        <w:rPr>
          <w:rFonts w:eastAsia="等线"/>
          <w:lang w:eastAsia="zh-CN"/>
        </w:rPr>
        <w:t>].</w:t>
      </w:r>
      <w:r w:rsidR="000E6FA5">
        <w:rPr>
          <w:rFonts w:eastAsia="等线"/>
          <w:lang w:eastAsia="zh-CN"/>
        </w:rPr>
        <w:t xml:space="preserve"> Note that the CR to 38.473 is submitted into the other agenda item due to the ASN.1 impact.</w:t>
      </w:r>
    </w:p>
    <w:p w:rsidR="00CF2DDE" w:rsidRDefault="00CF2DDE" w:rsidP="00CF2DDE">
      <w:pPr>
        <w:pStyle w:val="1"/>
      </w:pPr>
      <w:r w:rsidRPr="00CF2DDE">
        <w:rPr>
          <w:rFonts w:hint="eastAsia"/>
        </w:rPr>
        <w:t>R</w:t>
      </w:r>
      <w:r w:rsidRPr="00CF2DDE">
        <w:t>eference</w:t>
      </w:r>
    </w:p>
    <w:p w:rsidR="00D57AFD" w:rsidRPr="00C0556E" w:rsidRDefault="00D43F1E" w:rsidP="000153B0">
      <w:pPr>
        <w:rPr>
          <w:rFonts w:eastAsia="等线"/>
          <w:sz w:val="20"/>
          <w:szCs w:val="20"/>
          <w:lang w:eastAsia="zh-CN"/>
        </w:rPr>
      </w:pPr>
      <w:r w:rsidRPr="00C0556E">
        <w:rPr>
          <w:rFonts w:eastAsia="等线"/>
          <w:sz w:val="20"/>
          <w:szCs w:val="20"/>
          <w:lang w:eastAsia="zh-CN"/>
        </w:rPr>
        <w:t xml:space="preserve">[1] </w:t>
      </w:r>
      <w:r w:rsidR="000153B0" w:rsidRPr="00C0556E">
        <w:rPr>
          <w:rFonts w:eastAsia="等线"/>
          <w:sz w:val="20"/>
          <w:szCs w:val="20"/>
          <w:lang w:eastAsia="zh-CN"/>
        </w:rPr>
        <w:t>R1-2312538 LS on Rel-18 higher-layers parameter list</w:t>
      </w:r>
    </w:p>
    <w:p w:rsidR="00D57AFD" w:rsidRPr="00C0556E" w:rsidRDefault="00D57AFD" w:rsidP="000153B0">
      <w:pPr>
        <w:rPr>
          <w:rFonts w:eastAsia="等线"/>
          <w:sz w:val="20"/>
          <w:szCs w:val="20"/>
          <w:lang w:eastAsia="zh-CN"/>
        </w:rPr>
      </w:pPr>
      <w:r w:rsidRPr="00C0556E">
        <w:rPr>
          <w:rFonts w:eastAsia="等线"/>
          <w:sz w:val="20"/>
          <w:szCs w:val="20"/>
          <w:lang w:eastAsia="zh-CN"/>
        </w:rPr>
        <w:t xml:space="preserve">[2] </w:t>
      </w:r>
      <w:r w:rsidR="000153B0" w:rsidRPr="00C0556E">
        <w:rPr>
          <w:rFonts w:eastAsia="等线"/>
          <w:sz w:val="20"/>
          <w:szCs w:val="20"/>
          <w:lang w:eastAsia="zh-CN"/>
        </w:rPr>
        <w:t>R1-2312661 LS on Rel-18 higher-layers parameter list</w:t>
      </w:r>
    </w:p>
    <w:p w:rsidR="00670C9E" w:rsidRDefault="00D57AFD" w:rsidP="000153B0">
      <w:pPr>
        <w:rPr>
          <w:rFonts w:eastAsia="等线"/>
          <w:sz w:val="20"/>
          <w:szCs w:val="20"/>
          <w:lang w:eastAsia="zh-CN"/>
        </w:rPr>
      </w:pPr>
      <w:r w:rsidRPr="00C0556E">
        <w:rPr>
          <w:rFonts w:eastAsia="等线"/>
          <w:sz w:val="20"/>
          <w:szCs w:val="20"/>
          <w:lang w:eastAsia="zh-CN"/>
        </w:rPr>
        <w:t xml:space="preserve">[3] </w:t>
      </w:r>
      <w:r w:rsidR="000153B0" w:rsidRPr="00C0556E">
        <w:rPr>
          <w:rFonts w:eastAsia="等线"/>
          <w:sz w:val="20"/>
          <w:szCs w:val="20"/>
          <w:lang w:eastAsia="zh-CN"/>
        </w:rPr>
        <w:t>R1-2312710 LS on Rel-18 higher-layers parameter list</w:t>
      </w:r>
    </w:p>
    <w:p w:rsidR="003F7655" w:rsidRDefault="003F7655" w:rsidP="000153B0">
      <w:pPr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[4] </w:t>
      </w:r>
      <w:r w:rsidRPr="00151ED8">
        <w:rPr>
          <w:rFonts w:eastAsia="等线"/>
          <w:sz w:val="20"/>
          <w:szCs w:val="20"/>
          <w:lang w:eastAsia="zh-CN"/>
        </w:rPr>
        <w:t xml:space="preserve">R3-237819 Sod </w:t>
      </w:r>
      <w:r w:rsidR="00B709C0">
        <w:rPr>
          <w:rFonts w:eastAsia="等线"/>
          <w:sz w:val="20"/>
          <w:szCs w:val="20"/>
          <w:lang w:eastAsia="zh-CN"/>
        </w:rPr>
        <w:t>for LTM</w:t>
      </w:r>
    </w:p>
    <w:p w:rsidR="009E7C84" w:rsidRPr="00C0556E" w:rsidRDefault="009E7C84" w:rsidP="000153B0">
      <w:pPr>
        <w:rPr>
          <w:rFonts w:eastAsia="等线"/>
          <w:sz w:val="20"/>
          <w:szCs w:val="20"/>
          <w:lang w:eastAsia="zh-CN"/>
        </w:rPr>
      </w:pPr>
      <w:r>
        <w:rPr>
          <w:rFonts w:eastAsia="等线" w:hint="eastAsia"/>
          <w:sz w:val="20"/>
          <w:szCs w:val="20"/>
          <w:lang w:eastAsia="zh-CN"/>
        </w:rPr>
        <w:t>[</w:t>
      </w:r>
      <w:r>
        <w:rPr>
          <w:rFonts w:eastAsia="等线"/>
          <w:sz w:val="20"/>
          <w:szCs w:val="20"/>
          <w:lang w:eastAsia="zh-CN"/>
        </w:rPr>
        <w:t xml:space="preserve">5] </w:t>
      </w:r>
      <w:r w:rsidRPr="00FF6D90">
        <w:rPr>
          <w:rFonts w:eastAsia="等线"/>
          <w:sz w:val="20"/>
          <w:szCs w:val="20"/>
          <w:lang w:eastAsia="zh-CN"/>
        </w:rPr>
        <w:t>R2-2313955 LS on early RACH for LTM</w:t>
      </w:r>
    </w:p>
    <w:p w:rsidR="001075C3" w:rsidRPr="001075C3" w:rsidRDefault="00096FF7" w:rsidP="001075C3">
      <w:pPr>
        <w:rPr>
          <w:rFonts w:eastAsia="等线"/>
          <w:sz w:val="20"/>
          <w:szCs w:val="20"/>
          <w:lang w:eastAsia="zh-CN"/>
        </w:rPr>
      </w:pPr>
      <w:r w:rsidRPr="009D3F88">
        <w:rPr>
          <w:rFonts w:eastAsia="等线"/>
          <w:sz w:val="20"/>
          <w:szCs w:val="20"/>
          <w:lang w:eastAsia="zh-CN"/>
        </w:rPr>
        <w:t>[</w:t>
      </w:r>
      <w:r w:rsidR="009E7C84" w:rsidRPr="009D3F88">
        <w:rPr>
          <w:rFonts w:eastAsia="等线"/>
          <w:sz w:val="20"/>
          <w:szCs w:val="20"/>
          <w:lang w:eastAsia="zh-CN"/>
        </w:rPr>
        <w:t>6</w:t>
      </w:r>
      <w:r w:rsidRPr="009D3F88">
        <w:rPr>
          <w:rFonts w:eastAsia="等线"/>
          <w:sz w:val="20"/>
          <w:szCs w:val="20"/>
          <w:lang w:eastAsia="zh-CN"/>
        </w:rPr>
        <w:t xml:space="preserve">] </w:t>
      </w:r>
      <w:r w:rsidR="001075C3" w:rsidRPr="001075C3">
        <w:rPr>
          <w:rFonts w:eastAsia="等线"/>
          <w:sz w:val="20"/>
          <w:szCs w:val="20"/>
          <w:lang w:eastAsia="zh-CN"/>
        </w:rPr>
        <w:t>R3-240472</w:t>
      </w:r>
      <w:r w:rsidR="001075C3">
        <w:rPr>
          <w:rFonts w:eastAsia="等线"/>
          <w:sz w:val="20"/>
          <w:szCs w:val="20"/>
          <w:lang w:eastAsia="zh-CN"/>
        </w:rPr>
        <w:t xml:space="preserve"> </w:t>
      </w:r>
      <w:r w:rsidR="001075C3" w:rsidRPr="001075C3">
        <w:rPr>
          <w:rFonts w:eastAsia="等线"/>
          <w:sz w:val="20"/>
          <w:szCs w:val="20"/>
          <w:lang w:eastAsia="zh-CN"/>
        </w:rPr>
        <w:t>Stage 2 update for remaining issues for LTM</w:t>
      </w:r>
    </w:p>
    <w:p w:rsidR="009E7C84" w:rsidRPr="00C0556E" w:rsidRDefault="001075C3" w:rsidP="001075C3">
      <w:pPr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 xml:space="preserve">[7] </w:t>
      </w:r>
      <w:r w:rsidRPr="001075C3">
        <w:rPr>
          <w:rFonts w:eastAsia="等线"/>
          <w:sz w:val="20"/>
          <w:szCs w:val="20"/>
          <w:lang w:eastAsia="zh-CN"/>
        </w:rPr>
        <w:t>R3-240473</w:t>
      </w:r>
      <w:r>
        <w:rPr>
          <w:rFonts w:eastAsia="等线"/>
          <w:sz w:val="20"/>
          <w:szCs w:val="20"/>
          <w:lang w:eastAsia="zh-CN"/>
        </w:rPr>
        <w:t xml:space="preserve"> </w:t>
      </w:r>
      <w:r w:rsidRPr="001075C3">
        <w:rPr>
          <w:rFonts w:eastAsia="等线"/>
          <w:sz w:val="20"/>
          <w:szCs w:val="20"/>
          <w:lang w:eastAsia="zh-CN"/>
        </w:rPr>
        <w:t>Stage 3 update for remaining issues of LTM</w:t>
      </w:r>
    </w:p>
    <w:sectPr w:rsidR="009E7C84" w:rsidRPr="00C0556E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80B" w:rsidRDefault="0029080B" w:rsidP="00991C16">
      <w:r>
        <w:separator/>
      </w:r>
    </w:p>
  </w:endnote>
  <w:endnote w:type="continuationSeparator" w:id="0">
    <w:p w:rsidR="0029080B" w:rsidRDefault="0029080B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80B" w:rsidRDefault="0029080B" w:rsidP="00991C16">
      <w:r>
        <w:separator/>
      </w:r>
    </w:p>
  </w:footnote>
  <w:footnote w:type="continuationSeparator" w:id="0">
    <w:p w:rsidR="0029080B" w:rsidRDefault="0029080B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BF1F26"/>
    <w:multiLevelType w:val="multilevel"/>
    <w:tmpl w:val="EFBF1F2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C323B3"/>
    <w:multiLevelType w:val="hybridMultilevel"/>
    <w:tmpl w:val="62B885BA"/>
    <w:lvl w:ilvl="0" w:tplc="60DC748A">
      <w:start w:val="2023"/>
      <w:numFmt w:val="bullet"/>
      <w:lvlText w:val="-"/>
      <w:lvlJc w:val="left"/>
      <w:pPr>
        <w:ind w:left="114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C70B31"/>
    <w:multiLevelType w:val="hybridMultilevel"/>
    <w:tmpl w:val="216EC9E4"/>
    <w:lvl w:ilvl="0" w:tplc="F550C6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157115"/>
    <w:multiLevelType w:val="hybridMultilevel"/>
    <w:tmpl w:val="216EC9E4"/>
    <w:lvl w:ilvl="0" w:tplc="F550C6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A270C4"/>
    <w:multiLevelType w:val="hybridMultilevel"/>
    <w:tmpl w:val="BC5483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13" w15:restartNumberingAfterBreak="0">
    <w:nsid w:val="795D35BE"/>
    <w:multiLevelType w:val="hybridMultilevel"/>
    <w:tmpl w:val="E21E54CA"/>
    <w:lvl w:ilvl="0" w:tplc="60DC748A">
      <w:start w:val="2023"/>
      <w:numFmt w:val="bullet"/>
      <w:lvlText w:val="-"/>
      <w:lvlJc w:val="left"/>
      <w:pPr>
        <w:ind w:left="114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8"/>
  </w:num>
  <w:num w:numId="5">
    <w:abstractNumId w:val="3"/>
  </w:num>
  <w:num w:numId="6">
    <w:abstractNumId w:val="4"/>
  </w:num>
  <w:num w:numId="7">
    <w:abstractNumId w:val="10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1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7"/>
  </w:num>
  <w:num w:numId="34">
    <w:abstractNumId w:val="0"/>
  </w:num>
  <w:num w:numId="35">
    <w:abstractNumId w:val="12"/>
  </w:num>
  <w:num w:numId="36">
    <w:abstractNumId w:val="11"/>
  </w:num>
  <w:num w:numId="3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41CA"/>
    <w:rsid w:val="000072F5"/>
    <w:rsid w:val="000100C2"/>
    <w:rsid w:val="00012F6C"/>
    <w:rsid w:val="00013968"/>
    <w:rsid w:val="000146A0"/>
    <w:rsid w:val="000153B0"/>
    <w:rsid w:val="00021B25"/>
    <w:rsid w:val="0002645C"/>
    <w:rsid w:val="00026935"/>
    <w:rsid w:val="000328F0"/>
    <w:rsid w:val="00041765"/>
    <w:rsid w:val="00045CBC"/>
    <w:rsid w:val="00047305"/>
    <w:rsid w:val="000509AB"/>
    <w:rsid w:val="000532DC"/>
    <w:rsid w:val="000577E2"/>
    <w:rsid w:val="00062CCD"/>
    <w:rsid w:val="000644A9"/>
    <w:rsid w:val="00070FC3"/>
    <w:rsid w:val="000713E2"/>
    <w:rsid w:val="0007234A"/>
    <w:rsid w:val="00073472"/>
    <w:rsid w:val="0009017B"/>
    <w:rsid w:val="00096FF7"/>
    <w:rsid w:val="000A1220"/>
    <w:rsid w:val="000A5F74"/>
    <w:rsid w:val="000A6ED3"/>
    <w:rsid w:val="000A6F7B"/>
    <w:rsid w:val="000B6122"/>
    <w:rsid w:val="000B6FAD"/>
    <w:rsid w:val="000C0578"/>
    <w:rsid w:val="000C0A3C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3F99"/>
    <w:rsid w:val="0010021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20F8D"/>
    <w:rsid w:val="00121FFD"/>
    <w:rsid w:val="00124C11"/>
    <w:rsid w:val="0013001D"/>
    <w:rsid w:val="00131D5E"/>
    <w:rsid w:val="0013773C"/>
    <w:rsid w:val="0014525B"/>
    <w:rsid w:val="001453C1"/>
    <w:rsid w:val="00146299"/>
    <w:rsid w:val="001528C8"/>
    <w:rsid w:val="00153462"/>
    <w:rsid w:val="0015442A"/>
    <w:rsid w:val="00156D30"/>
    <w:rsid w:val="00161779"/>
    <w:rsid w:val="00163727"/>
    <w:rsid w:val="00165E1D"/>
    <w:rsid w:val="00172A4D"/>
    <w:rsid w:val="00174092"/>
    <w:rsid w:val="001824D7"/>
    <w:rsid w:val="00182DC6"/>
    <w:rsid w:val="00186A45"/>
    <w:rsid w:val="001901BB"/>
    <w:rsid w:val="001920C1"/>
    <w:rsid w:val="001950D5"/>
    <w:rsid w:val="0019710F"/>
    <w:rsid w:val="001A0A8B"/>
    <w:rsid w:val="001A2D65"/>
    <w:rsid w:val="001A7B95"/>
    <w:rsid w:val="001B5231"/>
    <w:rsid w:val="001C029E"/>
    <w:rsid w:val="001C2E0D"/>
    <w:rsid w:val="001C44FE"/>
    <w:rsid w:val="001C596D"/>
    <w:rsid w:val="001C5B45"/>
    <w:rsid w:val="001C7125"/>
    <w:rsid w:val="001E358B"/>
    <w:rsid w:val="001E4A01"/>
    <w:rsid w:val="001E4D56"/>
    <w:rsid w:val="001E5F9C"/>
    <w:rsid w:val="001E756F"/>
    <w:rsid w:val="001F37A6"/>
    <w:rsid w:val="001F39CD"/>
    <w:rsid w:val="001F48F3"/>
    <w:rsid w:val="001F6EA5"/>
    <w:rsid w:val="00201F3D"/>
    <w:rsid w:val="00210DE0"/>
    <w:rsid w:val="00214A1C"/>
    <w:rsid w:val="002163EE"/>
    <w:rsid w:val="0022399D"/>
    <w:rsid w:val="00224080"/>
    <w:rsid w:val="00225949"/>
    <w:rsid w:val="00225BDF"/>
    <w:rsid w:val="00230C27"/>
    <w:rsid w:val="00234E52"/>
    <w:rsid w:val="00235084"/>
    <w:rsid w:val="00236BD1"/>
    <w:rsid w:val="0024368B"/>
    <w:rsid w:val="00245DBE"/>
    <w:rsid w:val="00250B34"/>
    <w:rsid w:val="00254977"/>
    <w:rsid w:val="00260842"/>
    <w:rsid w:val="00263B72"/>
    <w:rsid w:val="00264EC8"/>
    <w:rsid w:val="002663CC"/>
    <w:rsid w:val="00270AF7"/>
    <w:rsid w:val="002741A1"/>
    <w:rsid w:val="00275114"/>
    <w:rsid w:val="00283002"/>
    <w:rsid w:val="00283A51"/>
    <w:rsid w:val="00284E73"/>
    <w:rsid w:val="0029080B"/>
    <w:rsid w:val="00295FFC"/>
    <w:rsid w:val="002A43A8"/>
    <w:rsid w:val="002A57F1"/>
    <w:rsid w:val="002A6C3A"/>
    <w:rsid w:val="002B3029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F0CBE"/>
    <w:rsid w:val="002F2425"/>
    <w:rsid w:val="002F52A5"/>
    <w:rsid w:val="002F72C8"/>
    <w:rsid w:val="00302688"/>
    <w:rsid w:val="00304A3B"/>
    <w:rsid w:val="00307F58"/>
    <w:rsid w:val="00312516"/>
    <w:rsid w:val="0031391E"/>
    <w:rsid w:val="00316CD1"/>
    <w:rsid w:val="00320EC5"/>
    <w:rsid w:val="0032389A"/>
    <w:rsid w:val="00326348"/>
    <w:rsid w:val="00327D85"/>
    <w:rsid w:val="003344F3"/>
    <w:rsid w:val="00337982"/>
    <w:rsid w:val="0034178F"/>
    <w:rsid w:val="00343A85"/>
    <w:rsid w:val="003504AB"/>
    <w:rsid w:val="00353BCE"/>
    <w:rsid w:val="00366170"/>
    <w:rsid w:val="00367EB7"/>
    <w:rsid w:val="003706FC"/>
    <w:rsid w:val="00372CD7"/>
    <w:rsid w:val="00376DBD"/>
    <w:rsid w:val="00393CA3"/>
    <w:rsid w:val="00397DD3"/>
    <w:rsid w:val="003A2D4F"/>
    <w:rsid w:val="003A37D8"/>
    <w:rsid w:val="003A6026"/>
    <w:rsid w:val="003A68AC"/>
    <w:rsid w:val="003A79AB"/>
    <w:rsid w:val="003B163E"/>
    <w:rsid w:val="003B1BC0"/>
    <w:rsid w:val="003C0E64"/>
    <w:rsid w:val="003D3A36"/>
    <w:rsid w:val="003E5F5B"/>
    <w:rsid w:val="003E6B75"/>
    <w:rsid w:val="003F7655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460D1"/>
    <w:rsid w:val="00447984"/>
    <w:rsid w:val="00447FB1"/>
    <w:rsid w:val="00450A90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C81"/>
    <w:rsid w:val="00492325"/>
    <w:rsid w:val="00494D61"/>
    <w:rsid w:val="00495E17"/>
    <w:rsid w:val="00496716"/>
    <w:rsid w:val="004A0008"/>
    <w:rsid w:val="004B000C"/>
    <w:rsid w:val="004B2AF2"/>
    <w:rsid w:val="004B30AA"/>
    <w:rsid w:val="004B65F1"/>
    <w:rsid w:val="004B7470"/>
    <w:rsid w:val="004C061C"/>
    <w:rsid w:val="004C31DD"/>
    <w:rsid w:val="004C3D0D"/>
    <w:rsid w:val="004D05AD"/>
    <w:rsid w:val="004D2531"/>
    <w:rsid w:val="004D2C05"/>
    <w:rsid w:val="004D516E"/>
    <w:rsid w:val="004D5A36"/>
    <w:rsid w:val="004D63A7"/>
    <w:rsid w:val="004E046A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F8"/>
    <w:rsid w:val="005078B2"/>
    <w:rsid w:val="00511689"/>
    <w:rsid w:val="005131CA"/>
    <w:rsid w:val="0051552F"/>
    <w:rsid w:val="005238AF"/>
    <w:rsid w:val="005317AA"/>
    <w:rsid w:val="00543DAD"/>
    <w:rsid w:val="005463EB"/>
    <w:rsid w:val="005504E3"/>
    <w:rsid w:val="00551443"/>
    <w:rsid w:val="00552672"/>
    <w:rsid w:val="00552C2F"/>
    <w:rsid w:val="00553203"/>
    <w:rsid w:val="005549B8"/>
    <w:rsid w:val="00556425"/>
    <w:rsid w:val="00561182"/>
    <w:rsid w:val="00561C32"/>
    <w:rsid w:val="0056671F"/>
    <w:rsid w:val="005671B1"/>
    <w:rsid w:val="00567E0D"/>
    <w:rsid w:val="00573DBD"/>
    <w:rsid w:val="0057442C"/>
    <w:rsid w:val="005809F6"/>
    <w:rsid w:val="00585A8F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43AF"/>
    <w:rsid w:val="005C4A6B"/>
    <w:rsid w:val="005C74BD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7F41"/>
    <w:rsid w:val="005F3CE7"/>
    <w:rsid w:val="005F4604"/>
    <w:rsid w:val="005F47BD"/>
    <w:rsid w:val="005F50CF"/>
    <w:rsid w:val="005F5CFE"/>
    <w:rsid w:val="00601EA7"/>
    <w:rsid w:val="00602A03"/>
    <w:rsid w:val="006040BD"/>
    <w:rsid w:val="00605E3A"/>
    <w:rsid w:val="00612191"/>
    <w:rsid w:val="00615B01"/>
    <w:rsid w:val="0061722E"/>
    <w:rsid w:val="006216E1"/>
    <w:rsid w:val="00621FCD"/>
    <w:rsid w:val="00622627"/>
    <w:rsid w:val="0062790D"/>
    <w:rsid w:val="006319E3"/>
    <w:rsid w:val="006320AD"/>
    <w:rsid w:val="00635998"/>
    <w:rsid w:val="0065077C"/>
    <w:rsid w:val="00650B77"/>
    <w:rsid w:val="006535DD"/>
    <w:rsid w:val="00653B0D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84BD2"/>
    <w:rsid w:val="006913DA"/>
    <w:rsid w:val="006A086E"/>
    <w:rsid w:val="006A3061"/>
    <w:rsid w:val="006A3A54"/>
    <w:rsid w:val="006A4F84"/>
    <w:rsid w:val="006B3280"/>
    <w:rsid w:val="006B3F0B"/>
    <w:rsid w:val="006B6263"/>
    <w:rsid w:val="006B63BC"/>
    <w:rsid w:val="006B641B"/>
    <w:rsid w:val="006B7B43"/>
    <w:rsid w:val="006C1773"/>
    <w:rsid w:val="006C3FC6"/>
    <w:rsid w:val="006C6130"/>
    <w:rsid w:val="006C6856"/>
    <w:rsid w:val="006D1688"/>
    <w:rsid w:val="006D1CC4"/>
    <w:rsid w:val="006D2D32"/>
    <w:rsid w:val="006D774A"/>
    <w:rsid w:val="006E28E3"/>
    <w:rsid w:val="006E45E1"/>
    <w:rsid w:val="006E48D6"/>
    <w:rsid w:val="006F0D37"/>
    <w:rsid w:val="006F37E4"/>
    <w:rsid w:val="006F6A89"/>
    <w:rsid w:val="0070268C"/>
    <w:rsid w:val="007049AC"/>
    <w:rsid w:val="00705B5B"/>
    <w:rsid w:val="00723F6A"/>
    <w:rsid w:val="007252F2"/>
    <w:rsid w:val="00725406"/>
    <w:rsid w:val="00730275"/>
    <w:rsid w:val="00732F35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6CE0"/>
    <w:rsid w:val="00781D35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701A"/>
    <w:rsid w:val="007A7687"/>
    <w:rsid w:val="007A7DCD"/>
    <w:rsid w:val="007B589E"/>
    <w:rsid w:val="007C0300"/>
    <w:rsid w:val="007C08D4"/>
    <w:rsid w:val="007C1FBC"/>
    <w:rsid w:val="007C5359"/>
    <w:rsid w:val="007C5560"/>
    <w:rsid w:val="007D33A1"/>
    <w:rsid w:val="007D6512"/>
    <w:rsid w:val="007E68E9"/>
    <w:rsid w:val="007F01EB"/>
    <w:rsid w:val="007F06BC"/>
    <w:rsid w:val="007F4156"/>
    <w:rsid w:val="007F6408"/>
    <w:rsid w:val="007F73AE"/>
    <w:rsid w:val="0080416A"/>
    <w:rsid w:val="00807936"/>
    <w:rsid w:val="00812CBD"/>
    <w:rsid w:val="00815C78"/>
    <w:rsid w:val="008163A9"/>
    <w:rsid w:val="00825173"/>
    <w:rsid w:val="00826896"/>
    <w:rsid w:val="00830016"/>
    <w:rsid w:val="008317EA"/>
    <w:rsid w:val="00836EC4"/>
    <w:rsid w:val="008446ED"/>
    <w:rsid w:val="0084563B"/>
    <w:rsid w:val="00845ADC"/>
    <w:rsid w:val="00847382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80751"/>
    <w:rsid w:val="00881F39"/>
    <w:rsid w:val="00882803"/>
    <w:rsid w:val="008832C1"/>
    <w:rsid w:val="00885164"/>
    <w:rsid w:val="008853E7"/>
    <w:rsid w:val="00885ECD"/>
    <w:rsid w:val="00893381"/>
    <w:rsid w:val="008944E8"/>
    <w:rsid w:val="008A1390"/>
    <w:rsid w:val="008A1963"/>
    <w:rsid w:val="008A19E3"/>
    <w:rsid w:val="008A4459"/>
    <w:rsid w:val="008A4AE9"/>
    <w:rsid w:val="008B398B"/>
    <w:rsid w:val="008B4890"/>
    <w:rsid w:val="008C020B"/>
    <w:rsid w:val="008C541B"/>
    <w:rsid w:val="008C5A73"/>
    <w:rsid w:val="008D116E"/>
    <w:rsid w:val="008D2668"/>
    <w:rsid w:val="008D2894"/>
    <w:rsid w:val="008D3FB0"/>
    <w:rsid w:val="008D4BF1"/>
    <w:rsid w:val="008D4E8B"/>
    <w:rsid w:val="008D5EE7"/>
    <w:rsid w:val="008D64AC"/>
    <w:rsid w:val="008E5B44"/>
    <w:rsid w:val="008E6F29"/>
    <w:rsid w:val="008F3C06"/>
    <w:rsid w:val="008F55A7"/>
    <w:rsid w:val="008F5CBF"/>
    <w:rsid w:val="008F63C3"/>
    <w:rsid w:val="00901564"/>
    <w:rsid w:val="009030A9"/>
    <w:rsid w:val="009127EE"/>
    <w:rsid w:val="00913183"/>
    <w:rsid w:val="009258F9"/>
    <w:rsid w:val="009259DA"/>
    <w:rsid w:val="009276F1"/>
    <w:rsid w:val="00930C6A"/>
    <w:rsid w:val="00930EE4"/>
    <w:rsid w:val="009319CB"/>
    <w:rsid w:val="00933FC9"/>
    <w:rsid w:val="00934EC1"/>
    <w:rsid w:val="00940058"/>
    <w:rsid w:val="00942214"/>
    <w:rsid w:val="00943012"/>
    <w:rsid w:val="00946939"/>
    <w:rsid w:val="00951CEC"/>
    <w:rsid w:val="00955CF1"/>
    <w:rsid w:val="00961E55"/>
    <w:rsid w:val="0096271C"/>
    <w:rsid w:val="0096600B"/>
    <w:rsid w:val="009674F7"/>
    <w:rsid w:val="0096780D"/>
    <w:rsid w:val="0097382B"/>
    <w:rsid w:val="009738B3"/>
    <w:rsid w:val="0097538D"/>
    <w:rsid w:val="009761EF"/>
    <w:rsid w:val="00976B1A"/>
    <w:rsid w:val="0098140C"/>
    <w:rsid w:val="00981A41"/>
    <w:rsid w:val="00981CB7"/>
    <w:rsid w:val="00981D44"/>
    <w:rsid w:val="00991B1C"/>
    <w:rsid w:val="00991C16"/>
    <w:rsid w:val="0099232F"/>
    <w:rsid w:val="00993716"/>
    <w:rsid w:val="00993E95"/>
    <w:rsid w:val="00993EE5"/>
    <w:rsid w:val="00995422"/>
    <w:rsid w:val="009A0699"/>
    <w:rsid w:val="009A1130"/>
    <w:rsid w:val="009A4515"/>
    <w:rsid w:val="009A5B68"/>
    <w:rsid w:val="009B0B09"/>
    <w:rsid w:val="009B2739"/>
    <w:rsid w:val="009B7B85"/>
    <w:rsid w:val="009C0295"/>
    <w:rsid w:val="009C05AD"/>
    <w:rsid w:val="009C110C"/>
    <w:rsid w:val="009C60B2"/>
    <w:rsid w:val="009D3F88"/>
    <w:rsid w:val="009D5DC0"/>
    <w:rsid w:val="009E03E0"/>
    <w:rsid w:val="009E1EBC"/>
    <w:rsid w:val="009E37C9"/>
    <w:rsid w:val="009E7C84"/>
    <w:rsid w:val="009F315B"/>
    <w:rsid w:val="009F523A"/>
    <w:rsid w:val="009F5923"/>
    <w:rsid w:val="009F6E28"/>
    <w:rsid w:val="009F74E8"/>
    <w:rsid w:val="00A01FBE"/>
    <w:rsid w:val="00A03D73"/>
    <w:rsid w:val="00A13B3C"/>
    <w:rsid w:val="00A153E8"/>
    <w:rsid w:val="00A2039A"/>
    <w:rsid w:val="00A227AD"/>
    <w:rsid w:val="00A27926"/>
    <w:rsid w:val="00A36CD6"/>
    <w:rsid w:val="00A40685"/>
    <w:rsid w:val="00A41C80"/>
    <w:rsid w:val="00A43437"/>
    <w:rsid w:val="00A443E2"/>
    <w:rsid w:val="00A47A07"/>
    <w:rsid w:val="00A5221C"/>
    <w:rsid w:val="00A534E4"/>
    <w:rsid w:val="00A5395E"/>
    <w:rsid w:val="00A567FF"/>
    <w:rsid w:val="00A61120"/>
    <w:rsid w:val="00A6557F"/>
    <w:rsid w:val="00A72DBD"/>
    <w:rsid w:val="00A811E7"/>
    <w:rsid w:val="00A82858"/>
    <w:rsid w:val="00A83A46"/>
    <w:rsid w:val="00A904DE"/>
    <w:rsid w:val="00A9084F"/>
    <w:rsid w:val="00A95405"/>
    <w:rsid w:val="00A95ADA"/>
    <w:rsid w:val="00A967CC"/>
    <w:rsid w:val="00A97352"/>
    <w:rsid w:val="00AA660E"/>
    <w:rsid w:val="00AB5437"/>
    <w:rsid w:val="00AC2028"/>
    <w:rsid w:val="00AC3391"/>
    <w:rsid w:val="00AC48BB"/>
    <w:rsid w:val="00AC5EB4"/>
    <w:rsid w:val="00AC60F7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6DD5"/>
    <w:rsid w:val="00B013E9"/>
    <w:rsid w:val="00B018DF"/>
    <w:rsid w:val="00B22B30"/>
    <w:rsid w:val="00B239B4"/>
    <w:rsid w:val="00B25343"/>
    <w:rsid w:val="00B334D5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2FF3"/>
    <w:rsid w:val="00B549DF"/>
    <w:rsid w:val="00B5645C"/>
    <w:rsid w:val="00B575B6"/>
    <w:rsid w:val="00B709C0"/>
    <w:rsid w:val="00B744A5"/>
    <w:rsid w:val="00B75BA9"/>
    <w:rsid w:val="00B75C4A"/>
    <w:rsid w:val="00B90613"/>
    <w:rsid w:val="00B924B5"/>
    <w:rsid w:val="00B96574"/>
    <w:rsid w:val="00BA0B4D"/>
    <w:rsid w:val="00BA5E91"/>
    <w:rsid w:val="00BA6190"/>
    <w:rsid w:val="00BB0CAF"/>
    <w:rsid w:val="00BB325F"/>
    <w:rsid w:val="00BB3CB1"/>
    <w:rsid w:val="00BB5FD0"/>
    <w:rsid w:val="00BC0EF9"/>
    <w:rsid w:val="00BC236F"/>
    <w:rsid w:val="00BC3317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201F5"/>
    <w:rsid w:val="00C21805"/>
    <w:rsid w:val="00C238BD"/>
    <w:rsid w:val="00C26024"/>
    <w:rsid w:val="00C26872"/>
    <w:rsid w:val="00C33678"/>
    <w:rsid w:val="00C34E16"/>
    <w:rsid w:val="00C35614"/>
    <w:rsid w:val="00C35B32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5077"/>
    <w:rsid w:val="00CD0999"/>
    <w:rsid w:val="00CD64D0"/>
    <w:rsid w:val="00CE3A5B"/>
    <w:rsid w:val="00CE4B6B"/>
    <w:rsid w:val="00CF0317"/>
    <w:rsid w:val="00CF2DDE"/>
    <w:rsid w:val="00CF79C3"/>
    <w:rsid w:val="00D002B9"/>
    <w:rsid w:val="00D0059F"/>
    <w:rsid w:val="00D01F50"/>
    <w:rsid w:val="00D0446C"/>
    <w:rsid w:val="00D07CBD"/>
    <w:rsid w:val="00D1108A"/>
    <w:rsid w:val="00D11FBD"/>
    <w:rsid w:val="00D120E8"/>
    <w:rsid w:val="00D1489D"/>
    <w:rsid w:val="00D21F64"/>
    <w:rsid w:val="00D264CC"/>
    <w:rsid w:val="00D30A4D"/>
    <w:rsid w:val="00D315CC"/>
    <w:rsid w:val="00D33880"/>
    <w:rsid w:val="00D33FD4"/>
    <w:rsid w:val="00D35701"/>
    <w:rsid w:val="00D37671"/>
    <w:rsid w:val="00D431B9"/>
    <w:rsid w:val="00D43F1E"/>
    <w:rsid w:val="00D44844"/>
    <w:rsid w:val="00D463A2"/>
    <w:rsid w:val="00D46A0C"/>
    <w:rsid w:val="00D46A5B"/>
    <w:rsid w:val="00D47B89"/>
    <w:rsid w:val="00D505B3"/>
    <w:rsid w:val="00D505F1"/>
    <w:rsid w:val="00D531F1"/>
    <w:rsid w:val="00D57802"/>
    <w:rsid w:val="00D57AFD"/>
    <w:rsid w:val="00D6027D"/>
    <w:rsid w:val="00D660F0"/>
    <w:rsid w:val="00D666EB"/>
    <w:rsid w:val="00D70C67"/>
    <w:rsid w:val="00D71762"/>
    <w:rsid w:val="00D71894"/>
    <w:rsid w:val="00D71A5C"/>
    <w:rsid w:val="00D72484"/>
    <w:rsid w:val="00D743CB"/>
    <w:rsid w:val="00D77DCB"/>
    <w:rsid w:val="00D82ACA"/>
    <w:rsid w:val="00D875FA"/>
    <w:rsid w:val="00D90AFD"/>
    <w:rsid w:val="00D90C1E"/>
    <w:rsid w:val="00D953D9"/>
    <w:rsid w:val="00DA442E"/>
    <w:rsid w:val="00DA4B02"/>
    <w:rsid w:val="00DA5E21"/>
    <w:rsid w:val="00DA6C20"/>
    <w:rsid w:val="00DB1D5F"/>
    <w:rsid w:val="00DB1FD4"/>
    <w:rsid w:val="00DB4802"/>
    <w:rsid w:val="00DB4CB7"/>
    <w:rsid w:val="00DB7F22"/>
    <w:rsid w:val="00DC02BF"/>
    <w:rsid w:val="00DC2EF5"/>
    <w:rsid w:val="00DC4196"/>
    <w:rsid w:val="00DC6ECF"/>
    <w:rsid w:val="00DD0EFA"/>
    <w:rsid w:val="00DD170B"/>
    <w:rsid w:val="00DD671E"/>
    <w:rsid w:val="00DD7B44"/>
    <w:rsid w:val="00DE1ED8"/>
    <w:rsid w:val="00DE2C92"/>
    <w:rsid w:val="00DF0755"/>
    <w:rsid w:val="00DF3691"/>
    <w:rsid w:val="00DF6C8E"/>
    <w:rsid w:val="00DF7F44"/>
    <w:rsid w:val="00E05EE8"/>
    <w:rsid w:val="00E073FB"/>
    <w:rsid w:val="00E101B8"/>
    <w:rsid w:val="00E10698"/>
    <w:rsid w:val="00E136A8"/>
    <w:rsid w:val="00E21523"/>
    <w:rsid w:val="00E23AE9"/>
    <w:rsid w:val="00E250A8"/>
    <w:rsid w:val="00E25E96"/>
    <w:rsid w:val="00E36187"/>
    <w:rsid w:val="00E44DF1"/>
    <w:rsid w:val="00E45140"/>
    <w:rsid w:val="00E46E40"/>
    <w:rsid w:val="00E50A32"/>
    <w:rsid w:val="00E51945"/>
    <w:rsid w:val="00E801DF"/>
    <w:rsid w:val="00E81E0D"/>
    <w:rsid w:val="00E82FDC"/>
    <w:rsid w:val="00E8658E"/>
    <w:rsid w:val="00E8695A"/>
    <w:rsid w:val="00E86AEE"/>
    <w:rsid w:val="00E87BC0"/>
    <w:rsid w:val="00E87D5B"/>
    <w:rsid w:val="00E96753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72F7"/>
    <w:rsid w:val="00EE4815"/>
    <w:rsid w:val="00EE5CD0"/>
    <w:rsid w:val="00EE6AE4"/>
    <w:rsid w:val="00EE6F52"/>
    <w:rsid w:val="00EE7D9E"/>
    <w:rsid w:val="00EF5984"/>
    <w:rsid w:val="00EF6A07"/>
    <w:rsid w:val="00F038EF"/>
    <w:rsid w:val="00F10F21"/>
    <w:rsid w:val="00F12B49"/>
    <w:rsid w:val="00F17A54"/>
    <w:rsid w:val="00F20BD9"/>
    <w:rsid w:val="00F2760E"/>
    <w:rsid w:val="00F31A09"/>
    <w:rsid w:val="00F322DE"/>
    <w:rsid w:val="00F32923"/>
    <w:rsid w:val="00F357F6"/>
    <w:rsid w:val="00F3730D"/>
    <w:rsid w:val="00F41E0E"/>
    <w:rsid w:val="00F51CE1"/>
    <w:rsid w:val="00F51EA3"/>
    <w:rsid w:val="00F52B9C"/>
    <w:rsid w:val="00F5371A"/>
    <w:rsid w:val="00F53B95"/>
    <w:rsid w:val="00F60A35"/>
    <w:rsid w:val="00F6580A"/>
    <w:rsid w:val="00F75FAF"/>
    <w:rsid w:val="00F7748D"/>
    <w:rsid w:val="00F77DA5"/>
    <w:rsid w:val="00F81002"/>
    <w:rsid w:val="00F87000"/>
    <w:rsid w:val="00F90D5C"/>
    <w:rsid w:val="00F94628"/>
    <w:rsid w:val="00FA1DE9"/>
    <w:rsid w:val="00FA7771"/>
    <w:rsid w:val="00FB6433"/>
    <w:rsid w:val="00FC304E"/>
    <w:rsid w:val="00FC4244"/>
    <w:rsid w:val="00FC6F63"/>
    <w:rsid w:val="00FD0FD7"/>
    <w:rsid w:val="00FD1000"/>
    <w:rsid w:val="00FD4706"/>
    <w:rsid w:val="00FF61FC"/>
    <w:rsid w:val="00FF65E1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705A7A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A086E"/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uiPriority w:val="99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styleId="a9">
    <w:name w:val="Unresolved Mention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a">
    <w:name w:val="header"/>
    <w:basedOn w:val="a"/>
    <w:link w:val="ab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rsid w:val="00991C16"/>
    <w:rPr>
      <w:sz w:val="18"/>
      <w:szCs w:val="18"/>
      <w:lang w:eastAsia="ja-JP"/>
    </w:rPr>
  </w:style>
  <w:style w:type="paragraph" w:styleId="ac">
    <w:name w:val="footer"/>
    <w:basedOn w:val="a"/>
    <w:link w:val="ad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link w:val="ac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e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e">
    <w:name w:val="Body Text"/>
    <w:basedOn w:val="a"/>
    <w:link w:val="af"/>
    <w:rsid w:val="00C56C1E"/>
  </w:style>
  <w:style w:type="character" w:customStyle="1" w:styleId="af">
    <w:name w:val="正文文本 字符"/>
    <w:link w:val="ae"/>
    <w:rsid w:val="00C56C1E"/>
    <w:rPr>
      <w:sz w:val="22"/>
      <w:szCs w:val="24"/>
      <w:lang w:eastAsia="ja-JP"/>
    </w:rPr>
  </w:style>
  <w:style w:type="paragraph" w:styleId="af0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sz w:val="20"/>
      <w:lang w:val="en-GB"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0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rsid w:val="00397DD3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2">
    <w:name w:val="annotation reference"/>
    <w:rsid w:val="006913DA"/>
    <w:rPr>
      <w:sz w:val="21"/>
      <w:szCs w:val="21"/>
    </w:rPr>
  </w:style>
  <w:style w:type="paragraph" w:styleId="af3">
    <w:name w:val="annotation text"/>
    <w:basedOn w:val="a"/>
    <w:link w:val="af4"/>
    <w:rsid w:val="006913DA"/>
  </w:style>
  <w:style w:type="character" w:customStyle="1" w:styleId="af4">
    <w:name w:val="批注文字 字符"/>
    <w:link w:val="af3"/>
    <w:rsid w:val="006913DA"/>
    <w:rPr>
      <w:sz w:val="22"/>
      <w:szCs w:val="24"/>
      <w:lang w:eastAsia="ja-JP"/>
    </w:rPr>
  </w:style>
  <w:style w:type="paragraph" w:styleId="af5">
    <w:name w:val="annotation subject"/>
    <w:basedOn w:val="af3"/>
    <w:next w:val="af3"/>
    <w:link w:val="af6"/>
    <w:rsid w:val="006913DA"/>
    <w:rPr>
      <w:b/>
      <w:bCs/>
    </w:rPr>
  </w:style>
  <w:style w:type="character" w:customStyle="1" w:styleId="af6">
    <w:name w:val="批注主题 字符"/>
    <w:link w:val="af5"/>
    <w:rsid w:val="006913DA"/>
    <w:rPr>
      <w:b/>
      <w:bCs/>
      <w:sz w:val="22"/>
      <w:szCs w:val="24"/>
      <w:lang w:eastAsia="ja-JP"/>
    </w:rPr>
  </w:style>
  <w:style w:type="paragraph" w:styleId="af7">
    <w:name w:val="Revision"/>
    <w:hidden/>
    <w:uiPriority w:val="99"/>
    <w:semiHidden/>
    <w:rsid w:val="00D11FBD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y00835478\AppData\Local\Temp\Rar$DIa41644.45952\Inbox\R3-237891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BC9623-91C9-4B2A-9B96-0F5A9BE40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6</Pages>
  <Words>2126</Words>
  <Characters>14401</Characters>
  <Application>Microsoft Office Word</Application>
  <DocSecurity>0</DocSecurity>
  <Lines>120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</cp:lastModifiedBy>
  <cp:revision>61</cp:revision>
  <cp:lastPrinted>1899-12-31T16:00:00Z</cp:lastPrinted>
  <dcterms:created xsi:type="dcterms:W3CDTF">2024-01-31T07:32:00Z</dcterms:created>
  <dcterms:modified xsi:type="dcterms:W3CDTF">2024-02-19T06:48:00Z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(3)lfgAuLlxkhT+2GaMAqAJCpJ1mNCJojOZ4zgOl8pNkksLfar2Kwxx9rcUpTL429K1kLkzjE2e
Qm8nMd6A2Sf8VwC6xFzInh0Yk/lmwibC8fk29q48pa6Vyzek9zNYGOlCGj15y1AgBaqeyTLK
t2Gm+hhyKjqohnRQbIaxGrHlOgFSwvQac6KeXarzLzJ3ka4dSqZ0Z9m7313RQtsUV7OUJPg4
eNS0r0aQIq6nbOpLaw</vt:lpwstr>
  </property>
  <property fmtid="{D5CDD505-2E9C-101B-9397-08002B2CF9AE}" pid="4" name="_2015_ms_pID_7253431">
    <vt:lpwstr>fkxqSvlubTrR28/ZFBbIZlm9p1fh1idYo2r/x/qh9BNkujbbKf5ERx
ZP3Kcn/vjoDi+CbW6LF0J/7gmetzyL5hNSzWBV/iGQLidK0JGZKVakmw3sFsNQ0fxYOeQ6tx
G6YSzjvNiSPCE1Jg4iHftuxhxwXo8TCRAkA330aSsyaEY3wB/4QJVsw8O49iWY0lTjHnoONh
x+bj7vudNUVAvF2u7uCfKirb6CU+1gQ1OL/c</vt:lpwstr>
  </property>
  <property fmtid="{D5CDD505-2E9C-101B-9397-08002B2CF9AE}" pid="5" name="_2015_ms_pID_7253432">
    <vt:lpwstr>+w==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