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01C0B8DF" w:rsidR="00060C06" w:rsidRDefault="00060C06" w:rsidP="00B50FAD">
      <w:pPr>
        <w:pStyle w:val="CRCoverPage"/>
        <w:tabs>
          <w:tab w:val="right" w:pos="9639"/>
        </w:tabs>
        <w:spacing w:after="0"/>
        <w:rPr>
          <w:b/>
          <w:i/>
          <w:noProof/>
          <w:sz w:val="28"/>
        </w:rPr>
      </w:pPr>
      <w:r>
        <w:rPr>
          <w:b/>
          <w:noProof/>
          <w:sz w:val="24"/>
        </w:rPr>
        <w:t>3GPP TSG-RAN WG3 Meeting #1</w:t>
      </w:r>
      <w:r w:rsidR="007561C8">
        <w:rPr>
          <w:b/>
          <w:noProof/>
          <w:sz w:val="24"/>
        </w:rPr>
        <w:t>2</w:t>
      </w:r>
      <w:r w:rsidR="00C52707">
        <w:rPr>
          <w:b/>
          <w:noProof/>
          <w:sz w:val="24"/>
        </w:rPr>
        <w:t>3</w:t>
      </w:r>
      <w:r>
        <w:rPr>
          <w:b/>
          <w:i/>
          <w:noProof/>
          <w:sz w:val="28"/>
        </w:rPr>
        <w:tab/>
        <w:t>R3</w:t>
      </w:r>
      <w:r w:rsidR="00C752C3">
        <w:rPr>
          <w:b/>
          <w:i/>
          <w:noProof/>
          <w:sz w:val="28"/>
        </w:rPr>
        <w:t>-2</w:t>
      </w:r>
      <w:r w:rsidR="006944C4">
        <w:rPr>
          <w:b/>
          <w:i/>
          <w:noProof/>
          <w:sz w:val="28"/>
        </w:rPr>
        <w:t>4</w:t>
      </w:r>
      <w:r w:rsidR="0026348D">
        <w:rPr>
          <w:b/>
          <w:i/>
          <w:noProof/>
          <w:sz w:val="28"/>
        </w:rPr>
        <w:t>0153</w:t>
      </w:r>
    </w:p>
    <w:p w14:paraId="6AFADFC5" w14:textId="5A57B629" w:rsidR="00060C06" w:rsidRDefault="00C52707" w:rsidP="00060C06">
      <w:pPr>
        <w:pStyle w:val="CRCoverPage"/>
        <w:outlineLvl w:val="0"/>
        <w:rPr>
          <w:b/>
          <w:noProof/>
          <w:sz w:val="24"/>
        </w:rPr>
      </w:pPr>
      <w:r>
        <w:rPr>
          <w:b/>
          <w:noProof/>
          <w:sz w:val="24"/>
        </w:rPr>
        <w:t>Athens, Greece, 26 February</w:t>
      </w:r>
      <w:r w:rsidR="00B00EB2">
        <w:rPr>
          <w:b/>
          <w:noProof/>
          <w:sz w:val="24"/>
        </w:rPr>
        <w:t>-</w:t>
      </w:r>
      <w:r>
        <w:rPr>
          <w:b/>
          <w:noProof/>
          <w:sz w:val="24"/>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266DEC" w:rsidR="001E41F3" w:rsidRPr="00410371" w:rsidRDefault="00C35AD2" w:rsidP="00E13F3D">
            <w:pPr>
              <w:pStyle w:val="CRCoverPage"/>
              <w:spacing w:after="0"/>
              <w:jc w:val="right"/>
              <w:rPr>
                <w:b/>
                <w:noProof/>
                <w:sz w:val="28"/>
              </w:rPr>
            </w:pPr>
            <w:r>
              <w:fldChar w:fldCharType="begin"/>
            </w:r>
            <w:r>
              <w:instrText xml:space="preserve"> DOCPROPERTY  Spec#  \* MERGEFORMAT </w:instrText>
            </w:r>
            <w:r>
              <w:fldChar w:fldCharType="separate"/>
            </w:r>
            <w:r w:rsidR="0078178A">
              <w:rPr>
                <w:b/>
                <w:noProof/>
                <w:sz w:val="28"/>
              </w:rPr>
              <w:t>3</w:t>
            </w:r>
            <w:r w:rsidR="001E502C">
              <w:rPr>
                <w:b/>
                <w:noProof/>
                <w:sz w:val="28"/>
              </w:rPr>
              <w:t>8</w:t>
            </w:r>
            <w:r w:rsidR="0078178A">
              <w:rPr>
                <w:b/>
                <w:noProof/>
                <w:sz w:val="28"/>
              </w:rPr>
              <w:t>.300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E5569" w:rsidR="001E41F3" w:rsidRPr="00410371" w:rsidRDefault="00C35AD2" w:rsidP="00547111">
            <w:pPr>
              <w:pStyle w:val="CRCoverPage"/>
              <w:spacing w:after="0"/>
              <w:rPr>
                <w:noProof/>
              </w:rPr>
            </w:pPr>
            <w:r>
              <w:fldChar w:fldCharType="begin"/>
            </w:r>
            <w:r>
              <w:instrText xml:space="preserve"> DOCPROPERTY  Cr#  \* MERGEFORMAT </w:instrText>
            </w:r>
            <w:r>
              <w:fldChar w:fldCharType="separate"/>
            </w:r>
            <w:r w:rsidR="0078178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C35AD2" w:rsidP="00E13F3D">
            <w:pPr>
              <w:pStyle w:val="CRCoverPage"/>
              <w:spacing w:after="0"/>
              <w:jc w:val="center"/>
              <w:rPr>
                <w:b/>
                <w:noProof/>
              </w:rPr>
            </w:pPr>
            <w:r>
              <w:fldChar w:fldCharType="begin"/>
            </w:r>
            <w:r>
              <w:instrText xml:space="preserve"> DOCPROPERTY  Revision  \* MERGEFORMAT </w:instrText>
            </w:r>
            <w:r>
              <w:fldChar w:fldCharType="separate"/>
            </w:r>
            <w:r w:rsidR="00060C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B5A97" w:rsidR="001E41F3" w:rsidRPr="00410371" w:rsidRDefault="00C35AD2">
            <w:pPr>
              <w:pStyle w:val="CRCoverPage"/>
              <w:spacing w:after="0"/>
              <w:jc w:val="center"/>
              <w:rPr>
                <w:noProof/>
                <w:sz w:val="28"/>
              </w:rPr>
            </w:pPr>
            <w:r>
              <w:fldChar w:fldCharType="begin"/>
            </w:r>
            <w:r>
              <w:instrText xml:space="preserve"> DOCPROPERTY  Version  \* MERGEFORMAT </w:instrText>
            </w:r>
            <w:r>
              <w:fldChar w:fldCharType="separate"/>
            </w:r>
            <w:r w:rsidR="0078178A">
              <w:rPr>
                <w:b/>
                <w:noProof/>
                <w:sz w:val="28"/>
              </w:rPr>
              <w:t>17.</w:t>
            </w:r>
            <w:r w:rsidR="001E502C">
              <w:rPr>
                <w:b/>
                <w:noProof/>
                <w:sz w:val="28"/>
              </w:rPr>
              <w:t>7</w:t>
            </w:r>
            <w:r w:rsidR="007817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3B11DE" w:rsidR="00F25D98" w:rsidRDefault="007817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29699C" w:rsidR="00F25D98" w:rsidRDefault="007817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9BFAF" w:rsidR="001E41F3" w:rsidRDefault="00C35AD2">
            <w:pPr>
              <w:pStyle w:val="CRCoverPage"/>
              <w:spacing w:after="0"/>
              <w:ind w:left="100"/>
              <w:rPr>
                <w:noProof/>
              </w:rPr>
            </w:pPr>
            <w:r>
              <w:fldChar w:fldCharType="begin"/>
            </w:r>
            <w:r>
              <w:instrText xml:space="preserve"> DOCPROPERTY  CrTitle  \* MERGEFORMAT </w:instrText>
            </w:r>
            <w:r>
              <w:fldChar w:fldCharType="separate"/>
            </w:r>
            <w:r w:rsidR="0078178A">
              <w:t xml:space="preserve">Mobility restrictions with NTN - </w:t>
            </w:r>
            <w:r w:rsidR="00B44271">
              <w:t xml:space="preserve">NR </w:t>
            </w:r>
            <w:r w:rsidR="0078178A">
              <w:t>Stage 2 Impacts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593C2" w:rsidR="001E41F3" w:rsidRDefault="00C35AD2">
            <w:pPr>
              <w:pStyle w:val="CRCoverPage"/>
              <w:spacing w:after="0"/>
              <w:ind w:left="100"/>
              <w:rPr>
                <w:noProof/>
              </w:rPr>
            </w:pPr>
            <w:r>
              <w:fldChar w:fldCharType="begin"/>
            </w:r>
            <w:r>
              <w:instrText xml:space="preserve"> DOCPROPERTY  SourceIfWg  \* MERGEFORMAT </w:instrText>
            </w:r>
            <w:r>
              <w:fldChar w:fldCharType="separate"/>
            </w:r>
            <w:r w:rsidR="00060C06">
              <w:rPr>
                <w:noProof/>
              </w:rPr>
              <w:t>Ericsson</w:t>
            </w:r>
            <w:r>
              <w:rPr>
                <w:noProof/>
              </w:rPr>
              <w:fldChar w:fldCharType="end"/>
            </w:r>
            <w:r w:rsidR="00394E1B">
              <w:rPr>
                <w:noProof/>
              </w:rPr>
              <w:t>, Vodafone</w:t>
            </w:r>
            <w:r w:rsidR="005C0553">
              <w:rPr>
                <w:noProof/>
              </w:rPr>
              <w:t xml:space="preserve">, </w:t>
            </w:r>
            <w:r w:rsidR="000318C7">
              <w:rPr>
                <w:noProof/>
              </w:rPr>
              <w:t>Thales Alenia Space</w:t>
            </w:r>
            <w:r w:rsidR="00EA492E">
              <w:rPr>
                <w:noProof/>
              </w:rPr>
              <w:t>, Qualcomm Incorporated</w:t>
            </w:r>
            <w:r w:rsidR="00A97975">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C35AD2"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BA831" w:rsidR="001E41F3" w:rsidRDefault="0026348D">
            <w:pPr>
              <w:pStyle w:val="CRCoverPage"/>
              <w:spacing w:after="0"/>
              <w:ind w:left="100"/>
              <w:rPr>
                <w:noProof/>
              </w:rPr>
            </w:pPr>
            <w:fldSimple w:instr=" DOCPROPERTY  RelatedWis  \* MERGEFORMAT ">
              <w:r w:rsidR="001E502C" w:rsidRPr="00107912">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81E5A" w:rsidR="001E41F3" w:rsidRDefault="00C35AD2">
            <w:pPr>
              <w:pStyle w:val="CRCoverPage"/>
              <w:spacing w:after="0"/>
              <w:ind w:left="100"/>
              <w:rPr>
                <w:noProof/>
              </w:rPr>
            </w:pPr>
            <w:r>
              <w:fldChar w:fldCharType="begin"/>
            </w:r>
            <w:r>
              <w:instrText xml:space="preserve"> DOCPROPERTY  ResDate  \* MERGEFORMAT </w:instrText>
            </w:r>
            <w:r>
              <w:fldChar w:fldCharType="separate"/>
            </w:r>
            <w:r w:rsidR="0078178A">
              <w:rPr>
                <w:noProof/>
              </w:rPr>
              <w:t>2024-02-1</w:t>
            </w:r>
            <w:r w:rsidR="00EA492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E9CD" w:rsidR="001E41F3" w:rsidRDefault="00C35AD2" w:rsidP="00D24991">
            <w:pPr>
              <w:pStyle w:val="CRCoverPage"/>
              <w:spacing w:after="0"/>
              <w:ind w:left="100" w:right="-609"/>
              <w:rPr>
                <w:b/>
                <w:noProof/>
              </w:rPr>
            </w:pPr>
            <w:r>
              <w:fldChar w:fldCharType="begin"/>
            </w:r>
            <w:r>
              <w:instrText xml:space="preserve"> DOCPROPERTY  Cat  \* MERGEFORMAT </w:instrText>
            </w:r>
            <w:r>
              <w:fldChar w:fldCharType="separate"/>
            </w:r>
            <w:r w:rsidR="007817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A6725" w:rsidR="001E41F3" w:rsidRDefault="00C35AD2">
            <w:pPr>
              <w:pStyle w:val="CRCoverPage"/>
              <w:spacing w:after="0"/>
              <w:ind w:left="100"/>
              <w:rPr>
                <w:noProof/>
              </w:rPr>
            </w:pPr>
            <w:r>
              <w:fldChar w:fldCharType="begin"/>
            </w:r>
            <w:r>
              <w:instrText xml:space="preserve"> DOCPROPERTY  Release  \* MERGEFORMAT </w:instrText>
            </w:r>
            <w:r>
              <w:fldChar w:fldCharType="separate"/>
            </w:r>
            <w:r w:rsidR="0078178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6E8E5" w:rsidR="001E41F3" w:rsidRDefault="0078178A">
            <w:pPr>
              <w:pStyle w:val="CRCoverPage"/>
              <w:spacing w:after="0"/>
              <w:ind w:left="100"/>
              <w:rPr>
                <w:noProof/>
              </w:rPr>
            </w:pPr>
            <w:r>
              <w:rPr>
                <w:noProof/>
              </w:rPr>
              <w:t>An operator with satellite and terrestrial access should be able to restrict usage of satellite access for specific subscriptions; SA2 has identified some access restriction cases not currently 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BFCA3" w14:textId="77777777" w:rsidR="00A12942" w:rsidRDefault="0078178A" w:rsidP="00A12942">
            <w:pPr>
              <w:pStyle w:val="CRCoverPage"/>
              <w:spacing w:after="0"/>
              <w:ind w:left="100"/>
              <w:rPr>
                <w:noProof/>
              </w:rPr>
            </w:pPr>
            <w:r>
              <w:rPr>
                <w:noProof/>
              </w:rPr>
              <w:t xml:space="preserve">Clarify that </w:t>
            </w:r>
            <w:r w:rsidR="00407228">
              <w:rPr>
                <w:noProof/>
              </w:rPr>
              <w:t>roaming and access restriction</w:t>
            </w:r>
            <w:r w:rsidR="00063C08">
              <w:rPr>
                <w:noProof/>
              </w:rPr>
              <w:t xml:space="preserve"> information also applies</w:t>
            </w:r>
            <w:r w:rsidR="00407228">
              <w:rPr>
                <w:noProof/>
              </w:rPr>
              <w:t>s</w:t>
            </w:r>
            <w:r w:rsidR="00063C08">
              <w:rPr>
                <w:noProof/>
              </w:rPr>
              <w:t xml:space="preserve"> to </w:t>
            </w:r>
            <w:r>
              <w:rPr>
                <w:noProof/>
              </w:rPr>
              <w:t>NTN.</w:t>
            </w:r>
          </w:p>
          <w:p w14:paraId="147A0735" w14:textId="77777777" w:rsidR="00A12942" w:rsidRDefault="00A12942" w:rsidP="00A12942">
            <w:pPr>
              <w:pStyle w:val="CRCoverPage"/>
              <w:spacing w:after="0"/>
              <w:ind w:left="100"/>
              <w:rPr>
                <w:noProof/>
                <w:u w:val="single"/>
              </w:rPr>
            </w:pPr>
          </w:p>
          <w:p w14:paraId="7CA7A3C5" w14:textId="3BD5CF2F" w:rsidR="00A12942" w:rsidRPr="00FA147F" w:rsidRDefault="00A12942" w:rsidP="00A12942">
            <w:pPr>
              <w:pStyle w:val="CRCoverPage"/>
              <w:spacing w:after="0"/>
              <w:ind w:left="100"/>
              <w:rPr>
                <w:noProof/>
                <w:u w:val="single"/>
              </w:rPr>
            </w:pPr>
            <w:r w:rsidRPr="00FA147F">
              <w:rPr>
                <w:noProof/>
                <w:u w:val="single"/>
              </w:rPr>
              <w:t>Impact assessment towards the previous version of the specification (same release):</w:t>
            </w:r>
          </w:p>
          <w:p w14:paraId="31C656EC" w14:textId="4642C35D" w:rsidR="001E41F3" w:rsidRDefault="00A12942" w:rsidP="00A12942">
            <w:pPr>
              <w:pStyle w:val="CRCoverPage"/>
              <w:spacing w:after="0"/>
              <w:ind w:left="100"/>
              <w:rPr>
                <w:noProof/>
              </w:rPr>
            </w:pPr>
            <w:r>
              <w:rPr>
                <w:noProof/>
              </w:rPr>
              <w:t>This CR has an isolated impact towards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ECF5" w:rsidR="001E41F3" w:rsidRDefault="0078178A">
            <w:pPr>
              <w:pStyle w:val="CRCoverPage"/>
              <w:spacing w:after="0"/>
              <w:ind w:left="100"/>
              <w:rPr>
                <w:noProof/>
              </w:rPr>
            </w:pPr>
            <w:r>
              <w:rPr>
                <w:noProof/>
              </w:rPr>
              <w:t xml:space="preserve">Unclear whether </w:t>
            </w:r>
            <w:r w:rsidR="00063C08">
              <w:rPr>
                <w:noProof/>
              </w:rPr>
              <w:t>roaming and access restrictions</w:t>
            </w:r>
            <w:r>
              <w:rPr>
                <w:noProof/>
              </w:rPr>
              <w:t xml:space="preserve"> also apply to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2A852" w:rsidR="001E41F3" w:rsidRDefault="001E502C">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92E829" w:rsidR="001E41F3" w:rsidRDefault="007817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5762EB" w14:textId="3C10D167" w:rsidR="007E08CE" w:rsidRPr="00DC0701" w:rsidRDefault="007E08CE" w:rsidP="007E08CE">
            <w:pPr>
              <w:pStyle w:val="CRCoverPage"/>
              <w:spacing w:after="0"/>
              <w:ind w:left="99"/>
              <w:rPr>
                <w:noProof/>
              </w:rPr>
            </w:pPr>
            <w:r w:rsidRPr="00DC0701">
              <w:rPr>
                <w:noProof/>
              </w:rPr>
              <w:t xml:space="preserve">TS 36.413 CR </w:t>
            </w:r>
            <w:r w:rsidR="00DC0701">
              <w:rPr>
                <w:noProof/>
              </w:rPr>
              <w:t>1923</w:t>
            </w:r>
            <w:r w:rsidRPr="00DC0701">
              <w:rPr>
                <w:noProof/>
              </w:rPr>
              <w:t xml:space="preserve"> </w:t>
            </w:r>
          </w:p>
          <w:p w14:paraId="52E9A9F2" w14:textId="65B497A9" w:rsidR="007E08CE" w:rsidRPr="00DC0701" w:rsidRDefault="007E08CE" w:rsidP="007E08CE">
            <w:pPr>
              <w:pStyle w:val="CRCoverPage"/>
              <w:spacing w:after="0"/>
              <w:ind w:left="99"/>
              <w:rPr>
                <w:noProof/>
              </w:rPr>
            </w:pPr>
            <w:r w:rsidRPr="00DC0701">
              <w:rPr>
                <w:noProof/>
              </w:rPr>
              <w:t xml:space="preserve">TS 36.423 CR </w:t>
            </w:r>
            <w:r w:rsidR="00DC0701">
              <w:rPr>
                <w:noProof/>
              </w:rPr>
              <w:t>1765</w:t>
            </w:r>
            <w:r w:rsidRPr="00DC0701">
              <w:rPr>
                <w:noProof/>
              </w:rPr>
              <w:t xml:space="preserve"> </w:t>
            </w:r>
          </w:p>
          <w:p w14:paraId="24B4ED92" w14:textId="311782F3" w:rsidR="007E08CE" w:rsidRPr="00DC0701" w:rsidRDefault="007E08CE" w:rsidP="007E08CE">
            <w:pPr>
              <w:pStyle w:val="CRCoverPage"/>
              <w:spacing w:after="0"/>
              <w:ind w:left="99"/>
              <w:rPr>
                <w:noProof/>
              </w:rPr>
            </w:pPr>
            <w:r w:rsidRPr="00DC0701">
              <w:rPr>
                <w:noProof/>
              </w:rPr>
              <w:t>TS 3</w:t>
            </w:r>
            <w:r w:rsidR="001E502C" w:rsidRPr="00DC0701">
              <w:rPr>
                <w:noProof/>
              </w:rPr>
              <w:t>6</w:t>
            </w:r>
            <w:r w:rsidRPr="00DC0701">
              <w:rPr>
                <w:noProof/>
              </w:rPr>
              <w:t xml:space="preserve">.300 CR  </w:t>
            </w:r>
          </w:p>
          <w:p w14:paraId="297AC7FC" w14:textId="2734D4AA" w:rsidR="007E08CE" w:rsidRPr="00DC0701" w:rsidRDefault="007E08CE" w:rsidP="007E08CE">
            <w:pPr>
              <w:pStyle w:val="CRCoverPage"/>
              <w:spacing w:after="0"/>
              <w:ind w:left="99"/>
              <w:rPr>
                <w:noProof/>
              </w:rPr>
            </w:pPr>
            <w:r w:rsidRPr="00DC0701">
              <w:rPr>
                <w:noProof/>
              </w:rPr>
              <w:t xml:space="preserve">TS 38.413 CR </w:t>
            </w:r>
            <w:r w:rsidR="00DC0701">
              <w:rPr>
                <w:noProof/>
              </w:rPr>
              <w:t>1057</w:t>
            </w:r>
          </w:p>
          <w:p w14:paraId="42398B96" w14:textId="35F84406" w:rsidR="001E41F3" w:rsidRPr="00DC0701" w:rsidRDefault="007E08CE" w:rsidP="007E08CE">
            <w:pPr>
              <w:pStyle w:val="CRCoverPage"/>
              <w:spacing w:after="0"/>
              <w:ind w:left="99"/>
              <w:rPr>
                <w:noProof/>
              </w:rPr>
            </w:pPr>
            <w:r w:rsidRPr="00DC0701">
              <w:rPr>
                <w:noProof/>
              </w:rPr>
              <w:t xml:space="preserve">TS 38.423 CR </w:t>
            </w:r>
            <w:r w:rsidR="00DC0701">
              <w:rPr>
                <w:noProof/>
              </w:rPr>
              <w:t>1126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28349F" w14:textId="77777777" w:rsidR="00E742C5" w:rsidRDefault="00E742C5" w:rsidP="00E742C5">
      <w:pPr>
        <w:rPr>
          <w:b/>
          <w:lang w:val="en-US"/>
        </w:rPr>
      </w:pPr>
      <w:r w:rsidRPr="00532DDA">
        <w:rPr>
          <w:b/>
          <w:highlight w:val="yellow"/>
          <w:lang w:val="en-US"/>
        </w:rPr>
        <w:lastRenderedPageBreak/>
        <w:t>START OF CHANGES</w:t>
      </w:r>
    </w:p>
    <w:p w14:paraId="38A2224F" w14:textId="77777777" w:rsidR="001E502C" w:rsidRDefault="001E502C" w:rsidP="001E502C">
      <w:pPr>
        <w:pStyle w:val="Heading2"/>
        <w:rPr>
          <w:lang w:eastAsia="ja-JP"/>
        </w:rPr>
      </w:pPr>
      <w:bookmarkStart w:id="1" w:name="_Toc37231984"/>
      <w:bookmarkStart w:id="2" w:name="_Toc46502041"/>
      <w:bookmarkStart w:id="3" w:name="_Toc51971389"/>
      <w:bookmarkStart w:id="4" w:name="_Toc52551372"/>
      <w:bookmarkStart w:id="5" w:name="_Toc155989468"/>
      <w:r>
        <w:t>9.4</w:t>
      </w:r>
      <w:r>
        <w:tab/>
        <w:t>Roaming and Access Restrictions</w:t>
      </w:r>
      <w:bookmarkEnd w:id="1"/>
      <w:bookmarkEnd w:id="2"/>
      <w:bookmarkEnd w:id="3"/>
      <w:bookmarkEnd w:id="4"/>
      <w:bookmarkEnd w:id="5"/>
    </w:p>
    <w:p w14:paraId="3F0AFC87" w14:textId="77777777" w:rsidR="001E502C" w:rsidRDefault="001E502C" w:rsidP="001E502C">
      <w:r>
        <w:t xml:space="preserve">The roaming and access restriction information for a UE includes information on restrictions to be applied for subsequent mobility action during CM-CONNECTED state. It may be provided by the AMF </w:t>
      </w:r>
      <w:proofErr w:type="gramStart"/>
      <w:r>
        <w:t>and also</w:t>
      </w:r>
      <w:proofErr w:type="gramEnd"/>
      <w:r>
        <w:t xml:space="preserve"> may be updated by the AMF later.</w:t>
      </w:r>
    </w:p>
    <w:p w14:paraId="238699FE" w14:textId="3B9F2E6E" w:rsidR="001E502C" w:rsidRDefault="001E502C" w:rsidP="001E502C">
      <w:r>
        <w:t>It includes the forbidden RAT, the forbidden area and the service area restrictions as specified in TS 23.501 [3]</w:t>
      </w:r>
      <w:ins w:id="6" w:author="Ericsson User" w:date="2024-02-12T14:35:00Z">
        <w:r>
          <w:t>, and it also applies to NTN</w:t>
        </w:r>
      </w:ins>
      <w:r>
        <w:t>. It also includes serving PLMN/SNPN and may include a list of equivalent PLMNs. It may also include PNI-NPN mobility restrictions (</w:t>
      </w:r>
      <w:proofErr w:type="gramStart"/>
      <w:r>
        <w:t>i.e.</w:t>
      </w:r>
      <w:proofErr w:type="gramEnd"/>
      <w:r>
        <w:t xml:space="preserve"> list of CAGs allowed for the UE and whether the UE can also access non-CAG cells). The gNB shall consider that roaming or access to CAG cells is only allowed if PNI-NPN mobility information is available for the UE.</w:t>
      </w:r>
    </w:p>
    <w:p w14:paraId="7DCE5BAB" w14:textId="77777777" w:rsidR="001E502C" w:rsidRDefault="001E502C" w:rsidP="001E502C">
      <w:r>
        <w:t>Upon receiving the roaming and access restriction information for a UE, if applicable, the gNB should use it to determine whether to apply restriction handling for subsequent mobility action, e.g., handover, redirection.</w:t>
      </w:r>
    </w:p>
    <w:p w14:paraId="709FAA60" w14:textId="77777777" w:rsidR="001E502C" w:rsidRDefault="001E502C" w:rsidP="001E502C">
      <w:r>
        <w:t>If the roaming and access restriction information is not available for a UE at the gNB, the gNB shall consider that there is no restriction for subsequent mobility actions except for the PNI-NPN mobility as described in TS 23.501 [3].</w:t>
      </w:r>
    </w:p>
    <w:p w14:paraId="38581D6F" w14:textId="77777777" w:rsidR="001E502C" w:rsidRDefault="001E502C" w:rsidP="001E502C">
      <w:pPr>
        <w:rPr>
          <w:rFonts w:eastAsia="SimSun"/>
          <w:kern w:val="2"/>
          <w:lang w:eastAsia="zh-CN" w:bidi="ta-IN"/>
        </w:rPr>
      </w:pPr>
      <w:r>
        <w:t xml:space="preserve">Only if received over NG or Xn signalling, the roaming and access restriction information shall be propagated over Xn by the source gNB during Xn handover. </w:t>
      </w:r>
      <w:r>
        <w:rPr>
          <w:rFonts w:eastAsia="SimSun"/>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p>
    <w:p w14:paraId="276E0F35" w14:textId="77777777" w:rsidR="001E502C" w:rsidRDefault="001E502C" w:rsidP="001E502C">
      <w:pPr>
        <w:rPr>
          <w:kern w:val="2"/>
          <w:lang w:eastAsia="ja-JP"/>
        </w:rPr>
      </w:pPr>
      <w:r>
        <w:rPr>
          <w:kern w:val="2"/>
        </w:rPr>
        <w:t xml:space="preserve">If NG-RAN nodes with different versions of the XnAP or NGAP protocol are deployed, information provided by the 5GC within the NGAP Mobility Restriction List may be lost </w:t>
      </w:r>
      <w:proofErr w:type="gramStart"/>
      <w:r>
        <w:rPr>
          <w:kern w:val="2"/>
        </w:rPr>
        <w:t>in the course of</w:t>
      </w:r>
      <w:proofErr w:type="gramEnd"/>
      <w:r>
        <w:rPr>
          <w:kern w:val="2"/>
        </w:rPr>
        <w:t xml:space="preserve"> Xn mobility. In order to avoid such loss of information at Xn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 and the Equivalent PLMNs, which the NG-RAN node shall use from the XnAP Mobility Restriction List. The 5GC Mobility Restriction List Container may be propagated at future Xn handover and UE context retrieval.</w:t>
      </w:r>
    </w:p>
    <w:p w14:paraId="6E60D04F" w14:textId="13244676" w:rsidR="00186A3C" w:rsidRDefault="00186A3C" w:rsidP="00E742C5">
      <w:pPr>
        <w:rPr>
          <w:b/>
          <w:lang w:val="en-US"/>
        </w:rPr>
      </w:pPr>
      <w:r w:rsidRPr="00532DDA">
        <w:rPr>
          <w:b/>
          <w:highlight w:val="yellow"/>
          <w:lang w:val="en-US"/>
        </w:rPr>
        <w:t>END OF CHANGES</w:t>
      </w:r>
    </w:p>
    <w:sectPr w:rsidR="00186A3C" w:rsidSect="00186A3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C7"/>
    <w:rsid w:val="00060C06"/>
    <w:rsid w:val="00063C08"/>
    <w:rsid w:val="000A6394"/>
    <w:rsid w:val="000B7FED"/>
    <w:rsid w:val="000C038A"/>
    <w:rsid w:val="000C3853"/>
    <w:rsid w:val="000C6598"/>
    <w:rsid w:val="000D44B3"/>
    <w:rsid w:val="000D47E0"/>
    <w:rsid w:val="00145D43"/>
    <w:rsid w:val="00186A3C"/>
    <w:rsid w:val="00192C46"/>
    <w:rsid w:val="001A08B3"/>
    <w:rsid w:val="001A2CA0"/>
    <w:rsid w:val="001A7B60"/>
    <w:rsid w:val="001B52F0"/>
    <w:rsid w:val="001B7A65"/>
    <w:rsid w:val="001E41F3"/>
    <w:rsid w:val="001E502C"/>
    <w:rsid w:val="001E5369"/>
    <w:rsid w:val="002523A8"/>
    <w:rsid w:val="0026004D"/>
    <w:rsid w:val="0026348D"/>
    <w:rsid w:val="002640DD"/>
    <w:rsid w:val="00275D12"/>
    <w:rsid w:val="00284FEB"/>
    <w:rsid w:val="002860C4"/>
    <w:rsid w:val="002A6174"/>
    <w:rsid w:val="002B5741"/>
    <w:rsid w:val="002E472E"/>
    <w:rsid w:val="00305409"/>
    <w:rsid w:val="003609EF"/>
    <w:rsid w:val="0036231A"/>
    <w:rsid w:val="00374DD4"/>
    <w:rsid w:val="00394E1B"/>
    <w:rsid w:val="003E1A36"/>
    <w:rsid w:val="00407228"/>
    <w:rsid w:val="00410371"/>
    <w:rsid w:val="004242F1"/>
    <w:rsid w:val="00496F05"/>
    <w:rsid w:val="004B75B7"/>
    <w:rsid w:val="0051580D"/>
    <w:rsid w:val="00547111"/>
    <w:rsid w:val="00592D74"/>
    <w:rsid w:val="005C0553"/>
    <w:rsid w:val="005E2C44"/>
    <w:rsid w:val="005F054C"/>
    <w:rsid w:val="00621188"/>
    <w:rsid w:val="006257ED"/>
    <w:rsid w:val="00626AE3"/>
    <w:rsid w:val="00665C47"/>
    <w:rsid w:val="00666FAA"/>
    <w:rsid w:val="006944C4"/>
    <w:rsid w:val="00695808"/>
    <w:rsid w:val="006B46FB"/>
    <w:rsid w:val="006D7A51"/>
    <w:rsid w:val="006E21FB"/>
    <w:rsid w:val="006F51C4"/>
    <w:rsid w:val="007176FF"/>
    <w:rsid w:val="007561C8"/>
    <w:rsid w:val="0078178A"/>
    <w:rsid w:val="00792342"/>
    <w:rsid w:val="007977A8"/>
    <w:rsid w:val="007B512A"/>
    <w:rsid w:val="007C2097"/>
    <w:rsid w:val="007D6A07"/>
    <w:rsid w:val="007E08CE"/>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2942"/>
    <w:rsid w:val="00A246B6"/>
    <w:rsid w:val="00A47E70"/>
    <w:rsid w:val="00A50CF0"/>
    <w:rsid w:val="00A7671C"/>
    <w:rsid w:val="00A97975"/>
    <w:rsid w:val="00AA2CBC"/>
    <w:rsid w:val="00AC5820"/>
    <w:rsid w:val="00AD1CD8"/>
    <w:rsid w:val="00B00EB2"/>
    <w:rsid w:val="00B258BB"/>
    <w:rsid w:val="00B44271"/>
    <w:rsid w:val="00B67B97"/>
    <w:rsid w:val="00B92157"/>
    <w:rsid w:val="00B968C8"/>
    <w:rsid w:val="00BA3EC5"/>
    <w:rsid w:val="00BA51D9"/>
    <w:rsid w:val="00BB5DFC"/>
    <w:rsid w:val="00BD279D"/>
    <w:rsid w:val="00BD6BB8"/>
    <w:rsid w:val="00C35AD2"/>
    <w:rsid w:val="00C51C73"/>
    <w:rsid w:val="00C52707"/>
    <w:rsid w:val="00C66BA2"/>
    <w:rsid w:val="00C752C3"/>
    <w:rsid w:val="00C95985"/>
    <w:rsid w:val="00CB6AEC"/>
    <w:rsid w:val="00CC5026"/>
    <w:rsid w:val="00CC68D0"/>
    <w:rsid w:val="00D03F9A"/>
    <w:rsid w:val="00D06D51"/>
    <w:rsid w:val="00D24991"/>
    <w:rsid w:val="00D50255"/>
    <w:rsid w:val="00D66520"/>
    <w:rsid w:val="00DC0701"/>
    <w:rsid w:val="00DE34CF"/>
    <w:rsid w:val="00E13F3D"/>
    <w:rsid w:val="00E34898"/>
    <w:rsid w:val="00E742C5"/>
    <w:rsid w:val="00EA492E"/>
    <w:rsid w:val="00EB09B7"/>
    <w:rsid w:val="00EB5C57"/>
    <w:rsid w:val="00EE7D7C"/>
    <w:rsid w:val="00F23B83"/>
    <w:rsid w:val="00F25D98"/>
    <w:rsid w:val="00F300FB"/>
    <w:rsid w:val="00FA14F9"/>
    <w:rsid w:val="00FB6386"/>
    <w:rsid w:val="00FE65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07228"/>
    <w:rPr>
      <w:rFonts w:ascii="Times New Roman" w:hAnsi="Times New Roman"/>
      <w:lang w:val="en-GB" w:eastAsia="en-US"/>
    </w:rPr>
  </w:style>
  <w:style w:type="paragraph" w:styleId="Revision">
    <w:name w:val="Revision"/>
    <w:hidden/>
    <w:uiPriority w:val="99"/>
    <w:semiHidden/>
    <w:rsid w:val="004072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105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748</Words>
  <Characters>4649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47</cp:revision>
  <cp:lastPrinted>1899-12-31T23:00:00Z</cp:lastPrinted>
  <dcterms:created xsi:type="dcterms:W3CDTF">2020-02-03T08:32:00Z</dcterms:created>
  <dcterms:modified xsi:type="dcterms:W3CDTF">2024-02-16T14:01:00Z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