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479C" w14:textId="259FAB41" w:rsidR="003A39E5" w:rsidRPr="007D3E81" w:rsidRDefault="001C6B3E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="00D7666A">
        <w:rPr>
          <w:rFonts w:cs="Arial"/>
          <w:b/>
          <w:bCs/>
          <w:sz w:val="24"/>
          <w:szCs w:val="24"/>
        </w:rPr>
        <w:t>-bis</w:t>
      </w:r>
      <w:r w:rsidR="003A39E5" w:rsidRPr="007D3E81">
        <w:rPr>
          <w:rFonts w:cs="Arial"/>
          <w:b/>
          <w:sz w:val="24"/>
          <w:szCs w:val="24"/>
        </w:rPr>
        <w:tab/>
      </w:r>
      <w:r w:rsidR="003059C0" w:rsidRPr="003059C0">
        <w:rPr>
          <w:b/>
          <w:bCs/>
          <w:noProof/>
          <w:sz w:val="24"/>
          <w:szCs w:val="24"/>
        </w:rPr>
        <w:t>R3-235368</w:t>
      </w:r>
    </w:p>
    <w:p w14:paraId="589BEEE2" w14:textId="56575C26" w:rsidR="003A39E5" w:rsidRDefault="00D7666A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bCs/>
          <w:sz w:val="24"/>
          <w:szCs w:val="28"/>
          <w:lang w:val="en-US" w:eastAsia="x-none"/>
        </w:rPr>
        <w:t>Xiamen, China</w:t>
      </w:r>
      <w:r w:rsidRPr="00E43A7B">
        <w:rPr>
          <w:rFonts w:eastAsia="Times New Roman" w:cs="Arial"/>
          <w:b/>
          <w:bCs/>
          <w:sz w:val="24"/>
          <w:szCs w:val="28"/>
          <w:lang w:val="en-US" w:eastAsia="x-none"/>
        </w:rPr>
        <w:t xml:space="preserve">, </w:t>
      </w:r>
      <w:r>
        <w:rPr>
          <w:rFonts w:eastAsia="Times New Roman" w:cs="Arial"/>
          <w:b/>
          <w:bCs/>
          <w:sz w:val="24"/>
          <w:szCs w:val="28"/>
          <w:lang w:val="en-US" w:eastAsia="x-none"/>
        </w:rPr>
        <w:t>Oct 09-13</w:t>
      </w:r>
      <w:r w:rsidRPr="00E43A7B">
        <w:rPr>
          <w:rFonts w:eastAsia="Times New Roman" w:cs="Arial" w:hint="eastAsia"/>
          <w:b/>
          <w:bCs/>
          <w:sz w:val="24"/>
          <w:szCs w:val="28"/>
          <w:lang w:val="en-US" w:eastAsia="x-none"/>
        </w:rPr>
        <w:t>,</w:t>
      </w:r>
      <w:r w:rsidRPr="00E43A7B">
        <w:rPr>
          <w:rFonts w:eastAsia="Times New Roman" w:cs="Arial"/>
          <w:b/>
          <w:bCs/>
          <w:sz w:val="24"/>
          <w:szCs w:val="28"/>
          <w:lang w:val="en-US" w:eastAsia="x-none"/>
        </w:rPr>
        <w:t xml:space="preserve"> </w:t>
      </w:r>
      <w:r w:rsidRPr="00E43A7B">
        <w:rPr>
          <w:rFonts w:eastAsia="Times New Roman" w:cs="Arial" w:hint="eastAsia"/>
          <w:b/>
          <w:bCs/>
          <w:sz w:val="24"/>
          <w:szCs w:val="28"/>
          <w:lang w:val="en-US" w:eastAsia="x-none"/>
        </w:rPr>
        <w:t>2023</w:t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1FFC0BAD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8341C">
        <w:rPr>
          <w:rFonts w:ascii="Arial" w:hAnsi="Arial"/>
          <w:sz w:val="24"/>
        </w:rPr>
        <w:t xml:space="preserve">Resource management at </w:t>
      </w:r>
      <w:proofErr w:type="spellStart"/>
      <w:r w:rsidR="00E71070">
        <w:rPr>
          <w:rFonts w:ascii="Arial" w:hAnsi="Arial"/>
          <w:sz w:val="24"/>
        </w:rPr>
        <w:t>gNB</w:t>
      </w:r>
      <w:proofErr w:type="spellEnd"/>
      <w:r w:rsidR="00E71070">
        <w:rPr>
          <w:rFonts w:ascii="Arial" w:hAnsi="Arial"/>
          <w:sz w:val="24"/>
        </w:rPr>
        <w:t xml:space="preserve">-DU for </w:t>
      </w:r>
      <w:r w:rsidR="008D2312">
        <w:rPr>
          <w:rFonts w:ascii="Arial" w:hAnsi="Arial"/>
          <w:sz w:val="24"/>
        </w:rPr>
        <w:t>LTM</w:t>
      </w:r>
    </w:p>
    <w:p w14:paraId="7D9E5EE0" w14:textId="589C8A76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 Symphony Inc.</w:t>
      </w:r>
    </w:p>
    <w:p w14:paraId="3FAABCD3" w14:textId="419C9A23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14.</w:t>
      </w:r>
      <w:r w:rsidR="004E2FCD">
        <w:rPr>
          <w:rFonts w:ascii="Arial" w:hAnsi="Arial"/>
          <w:sz w:val="24"/>
        </w:rPr>
        <w:t>2</w:t>
      </w:r>
    </w:p>
    <w:p w14:paraId="141AB176" w14:textId="223F052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</w:t>
      </w:r>
      <w:r w:rsidR="00EC6F0F">
        <w:rPr>
          <w:rFonts w:ascii="Arial" w:hAnsi="Arial"/>
          <w:sz w:val="24"/>
        </w:rPr>
        <w:t>agreement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13EAD9DA" w14:textId="4BA3A66F" w:rsidR="00894F57" w:rsidRPr="00894F57" w:rsidRDefault="004E2FCD" w:rsidP="00082C90">
      <w:pPr>
        <w:jc w:val="both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>RAN3-11</w:t>
      </w:r>
      <w:r w:rsidR="008D2312">
        <w:rPr>
          <w:rFonts w:eastAsiaTheme="minorEastAsia"/>
          <w:lang w:eastAsia="zh-CN"/>
        </w:rPr>
        <w:t>9-bis-e</w:t>
      </w:r>
      <w:r>
        <w:rPr>
          <w:rFonts w:eastAsiaTheme="minorEastAsia"/>
          <w:lang w:eastAsia="zh-CN"/>
        </w:rPr>
        <w:t xml:space="preserve"> </w:t>
      </w:r>
      <w:r w:rsidR="008D2312">
        <w:rPr>
          <w:rFonts w:eastAsiaTheme="minorEastAsia"/>
          <w:lang w:eastAsia="zh-CN"/>
        </w:rPr>
        <w:t>made the following agreements</w:t>
      </w:r>
      <w:r w:rsidR="007B0865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71070" w14:paraId="1AD9B849" w14:textId="77777777" w:rsidTr="008676E6">
        <w:tc>
          <w:tcPr>
            <w:tcW w:w="9636" w:type="dxa"/>
          </w:tcPr>
          <w:p w14:paraId="08A6756E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0000"/>
                <w:sz w:val="22"/>
                <w:szCs w:val="22"/>
                <w:u w:val="single"/>
                <w:lang w:eastAsia="en-GB"/>
              </w:rPr>
              <w:t>2. Candidate cell modify and release:</w:t>
            </w:r>
          </w:p>
          <w:p w14:paraId="74F3AB57" w14:textId="77777777" w:rsidR="008D2312" w:rsidRPr="008D2312" w:rsidRDefault="008D2312" w:rsidP="008D2312">
            <w:pPr>
              <w:overflowPunct w:val="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ascii="Arial" w:hAnsi="Arial" w:cs="+mj-cs"/>
                <w:b/>
                <w:bCs/>
                <w:color w:val="008000"/>
                <w:sz w:val="22"/>
                <w:szCs w:val="22"/>
                <w:u w:val="single"/>
                <w:lang w:eastAsia="en-GB"/>
              </w:rPr>
              <w:t>Agreements:</w:t>
            </w:r>
          </w:p>
          <w:p w14:paraId="43012A26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-CU may modify or release L1/2 Triggered Mobility (LTM) candidate cells in 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-DU.</w:t>
            </w:r>
          </w:p>
          <w:p w14:paraId="1EBAC09C" w14:textId="77777777" w:rsidR="008D2312" w:rsidRPr="008D2312" w:rsidRDefault="008D2312" w:rsidP="008D2312">
            <w:pPr>
              <w:overflowPunct w:val="0"/>
              <w:spacing w:after="120"/>
              <w:jc w:val="both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-DU may cancel already configured L1/2 Triggered Mobility (LTM) candidate cells and notify to the CU.</w:t>
            </w:r>
          </w:p>
          <w:p w14:paraId="7D7BDB1D" w14:textId="77777777" w:rsidR="008D2312" w:rsidRPr="008D2312" w:rsidRDefault="008D2312" w:rsidP="008D2312">
            <w:pPr>
              <w:overflowPunct w:val="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ascii="Arial" w:hAnsi="Arial" w:cs="+mj-cs"/>
                <w:b/>
                <w:bCs/>
                <w:color w:val="008000"/>
                <w:sz w:val="22"/>
                <w:szCs w:val="22"/>
                <w:u w:val="single"/>
                <w:lang w:eastAsia="en-GB"/>
              </w:rPr>
              <w:t>Agreements:</w:t>
            </w:r>
          </w:p>
          <w:p w14:paraId="1391DB74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-CU may use the UE Context Modification procedure to modify or release the prepared resources of candidate cells in 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-DU and use the UE Context Release procedure to release the UE context in 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-DU.</w:t>
            </w:r>
          </w:p>
          <w:p w14:paraId="5D9CA49D" w14:textId="77777777" w:rsidR="008D2312" w:rsidRPr="008D2312" w:rsidRDefault="008D2312" w:rsidP="008D2312">
            <w:pPr>
              <w:overflowPunct w:val="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ascii="Arial" w:hAnsi="Arial" w:cs="+mj-cs"/>
                <w:b/>
                <w:bCs/>
                <w:color w:val="008000"/>
                <w:sz w:val="22"/>
                <w:szCs w:val="22"/>
                <w:u w:val="single"/>
                <w:lang w:eastAsia="en-GB"/>
              </w:rPr>
              <w:t>Agreements:</w:t>
            </w:r>
          </w:p>
          <w:p w14:paraId="5D641312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-DU may use the UE Context Modification Required message to release the candidate cells, and 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-CU shall not reject.</w:t>
            </w:r>
          </w:p>
          <w:p w14:paraId="688A4082" w14:textId="759DF4FE" w:rsidR="00E71070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highlight w:val="yellow"/>
                <w:lang w:eastAsia="en-GB"/>
              </w:rPr>
              <w:t xml:space="preserve">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highlight w:val="yellow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highlight w:val="yellow"/>
                <w:lang w:eastAsia="en-GB"/>
              </w:rPr>
              <w:t>-DU may use the UE Context Modification Required procedure to request to cancel the prepared resources of a subset of candidate cells in it and use the UE Context Release Request procedure to request to release all candidate cells in it.</w:t>
            </w:r>
          </w:p>
        </w:tc>
      </w:tr>
    </w:tbl>
    <w:p w14:paraId="2D7F8211" w14:textId="77777777" w:rsidR="00E71070" w:rsidRDefault="00E71070" w:rsidP="00E71070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42F47ACD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HO preparation and execution) </w:t>
      </w:r>
      <w:r>
        <w:rPr>
          <w:rFonts w:ascii="Arial" w:hAnsi="Arial" w:cs="Arial"/>
        </w:rPr>
        <w:t xml:space="preserve">in an LTM HO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Pr="00882455">
        <w:rPr>
          <w:rFonts w:ascii="Arial" w:hAnsi="Arial" w:cs="Arial"/>
        </w:rPr>
        <w:t xml:space="preserve">target cell configurations end up in LTM </w:t>
      </w:r>
      <w:r w:rsidR="008016DA">
        <w:rPr>
          <w:rFonts w:ascii="Arial" w:hAnsi="Arial" w:cs="Arial"/>
        </w:rPr>
        <w:t>cell switches</w:t>
      </w:r>
      <w:r w:rsidRPr="0088245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Radio resources are scarce and considering that a UE can be configured with multiple LTM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cells, </w:t>
      </w:r>
      <w:r w:rsidRPr="00882455">
        <w:rPr>
          <w:rFonts w:ascii="Arial" w:hAnsi="Arial" w:cs="Arial"/>
        </w:rPr>
        <w:t>resource reservation (including PRACH preambles)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</w:t>
      </w:r>
      <w:r w:rsidR="008016DA">
        <w:rPr>
          <w:rFonts w:ascii="Arial" w:hAnsi="Arial" w:cs="Arial"/>
        </w:rPr>
        <w:t>candidate</w:t>
      </w:r>
      <w:r w:rsidR="008016DA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>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considering that this </w:t>
      </w:r>
      <w:r w:rsidR="008016DA">
        <w:rPr>
          <w:rFonts w:ascii="Arial" w:hAnsi="Arial" w:cs="Arial"/>
        </w:rPr>
        <w:t>is</w:t>
      </w:r>
      <w:r w:rsidR="008246A1">
        <w:rPr>
          <w:rFonts w:ascii="Arial" w:hAnsi="Arial" w:cs="Arial"/>
        </w:rPr>
        <w:t xml:space="preserve">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>for all UEs configured with LTM</w:t>
      </w:r>
      <w:r w:rsidR="008016DA">
        <w:rPr>
          <w:rFonts w:ascii="Arial" w:hAnsi="Arial" w:cs="Arial"/>
        </w:rPr>
        <w:t xml:space="preserve"> in the network</w:t>
      </w:r>
      <w:r w:rsidR="008246A1">
        <w:rPr>
          <w:rFonts w:ascii="Arial" w:hAnsi="Arial" w:cs="Arial"/>
        </w:rPr>
        <w:t xml:space="preserve">. </w:t>
      </w:r>
    </w:p>
    <w:p w14:paraId="3A309DD3" w14:textId="0BC6CDAE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8016DA">
        <w:rPr>
          <w:rFonts w:ascii="Arial" w:hAnsi="Arial" w:cs="Arial"/>
        </w:rPr>
        <w:t>has agreed</w:t>
      </w:r>
      <w:r>
        <w:rPr>
          <w:rFonts w:ascii="Arial" w:hAnsi="Arial" w:cs="Arial"/>
        </w:rPr>
        <w:t xml:space="preserve"> solutions like </w:t>
      </w:r>
      <w:r w:rsidR="00783D53">
        <w:rPr>
          <w:rFonts w:ascii="Arial" w:hAnsi="Arial" w:cs="Arial"/>
        </w:rPr>
        <w:t xml:space="preserve">UE performing </w:t>
      </w:r>
      <w:r>
        <w:rPr>
          <w:rFonts w:ascii="Arial" w:hAnsi="Arial" w:cs="Arial"/>
        </w:rPr>
        <w:t xml:space="preserve">UL sync to </w:t>
      </w:r>
      <w:r w:rsidR="001C6B3E">
        <w:rPr>
          <w:rFonts w:ascii="Arial" w:hAnsi="Arial" w:cs="Arial"/>
        </w:rPr>
        <w:t xml:space="preserve">acquire timing advance from </w:t>
      </w:r>
      <w:r>
        <w:rPr>
          <w:rFonts w:ascii="Arial" w:hAnsi="Arial" w:cs="Arial"/>
        </w:rPr>
        <w:t xml:space="preserve">the </w:t>
      </w:r>
      <w:r w:rsidR="008016DA">
        <w:rPr>
          <w:rFonts w:ascii="Arial" w:hAnsi="Arial" w:cs="Arial"/>
        </w:rPr>
        <w:t>candidate</w:t>
      </w:r>
      <w:r w:rsidR="008016DA">
        <w:rPr>
          <w:rFonts w:ascii="Arial" w:hAnsi="Arial" w:cs="Arial"/>
        </w:rPr>
        <w:t xml:space="preserve">/target </w:t>
      </w:r>
      <w:r>
        <w:rPr>
          <w:rFonts w:ascii="Arial" w:hAnsi="Arial" w:cs="Arial"/>
        </w:rPr>
        <w:t xml:space="preserve">cell before the serving cell </w:t>
      </w:r>
      <w:r w:rsidR="008016DA">
        <w:rPr>
          <w:rFonts w:ascii="Arial" w:hAnsi="Arial" w:cs="Arial"/>
        </w:rPr>
        <w:t>switch</w:t>
      </w:r>
      <w:r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with the objective of</w:t>
      </w:r>
      <w:r>
        <w:rPr>
          <w:rFonts w:ascii="Arial" w:hAnsi="Arial" w:cs="Arial"/>
        </w:rPr>
        <w:t xml:space="preserve"> reduc</w:t>
      </w:r>
      <w:r w:rsidR="002E471F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HO latency</w:t>
      </w:r>
      <w:r w:rsidR="008016DA">
        <w:rPr>
          <w:rFonts w:ascii="Arial" w:hAnsi="Arial" w:cs="Arial"/>
        </w:rPr>
        <w:t xml:space="preserve"> and reducing user service interruption</w:t>
      </w:r>
      <w:r w:rsidR="008246A1">
        <w:rPr>
          <w:rFonts w:ascii="Arial" w:hAnsi="Arial" w:cs="Arial"/>
        </w:rPr>
        <w:t>.</w:t>
      </w:r>
    </w:p>
    <w:p w14:paraId="2940164E" w14:textId="24ACBE05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</w:t>
      </w:r>
      <w:r w:rsidR="008016DA">
        <w:rPr>
          <w:rFonts w:ascii="Arial" w:hAnsi="Arial" w:cs="Arial"/>
        </w:rPr>
        <w:t xml:space="preserve">may </w:t>
      </w:r>
      <w:proofErr w:type="spellStart"/>
      <w:r w:rsidR="00052805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</w:t>
      </w:r>
      <w:proofErr w:type="spellEnd"/>
      <w:r>
        <w:rPr>
          <w:rFonts w:ascii="Arial" w:hAnsi="Arial" w:cs="Arial"/>
        </w:rPr>
        <w:t xml:space="preserve">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70386F">
        <w:rPr>
          <w:rFonts w:ascii="Arial" w:hAnsi="Arial" w:cs="Arial"/>
        </w:rPr>
        <w:t xml:space="preserve"> to acquire </w:t>
      </w:r>
      <w:r w:rsidR="008016DA">
        <w:rPr>
          <w:rFonts w:ascii="Arial" w:hAnsi="Arial" w:cs="Arial"/>
        </w:rPr>
        <w:t xml:space="preserve">UE’s </w:t>
      </w:r>
      <w:r w:rsidR="008016DA">
        <w:rPr>
          <w:rFonts w:ascii="Arial" w:hAnsi="Arial" w:cs="Arial"/>
        </w:rPr>
        <w:t>candidate/</w:t>
      </w:r>
      <w:r w:rsidR="0070386F">
        <w:rPr>
          <w:rFonts w:ascii="Arial" w:hAnsi="Arial" w:cs="Arial"/>
        </w:rPr>
        <w:t>cell timing advance</w:t>
      </w:r>
      <w:r>
        <w:rPr>
          <w:rFonts w:ascii="Arial" w:hAnsi="Arial" w:cs="Arial"/>
        </w:rPr>
        <w:t xml:space="preserve">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 can be considered to indicate a likelihood of UE undergoing LTM HO to the given target cell.</w:t>
      </w:r>
    </w:p>
    <w:p w14:paraId="4FA16E25" w14:textId="5523EDB9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target 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</w:t>
      </w:r>
      <w:r w:rsidR="008016DA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proofErr w:type="gramStart"/>
      <w:r>
        <w:rPr>
          <w:rFonts w:ascii="Arial" w:hAnsi="Arial" w:cs="Arial"/>
        </w:rPr>
        <w:t>whether or not</w:t>
      </w:r>
      <w:proofErr w:type="gramEnd"/>
      <w:r w:rsidRPr="00052805">
        <w:rPr>
          <w:rFonts w:ascii="Arial" w:hAnsi="Arial" w:cs="Arial"/>
        </w:rPr>
        <w:t xml:space="preserve"> the UE is configured to </w:t>
      </w:r>
      <w:r>
        <w:rPr>
          <w:rFonts w:ascii="Arial" w:hAnsi="Arial" w:cs="Arial"/>
        </w:rPr>
        <w:t>either perform UL sync</w:t>
      </w:r>
      <w:r w:rsidR="0070386F">
        <w:rPr>
          <w:rFonts w:ascii="Arial" w:hAnsi="Arial" w:cs="Arial"/>
        </w:rPr>
        <w:t xml:space="preserve"> (RACH procedure)</w:t>
      </w:r>
      <w:r w:rsidRPr="00052805">
        <w:rPr>
          <w:rFonts w:ascii="Arial" w:hAnsi="Arial" w:cs="Arial"/>
        </w:rPr>
        <w:t xml:space="preserve">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8016DA">
        <w:rPr>
          <w:rFonts w:ascii="Arial" w:hAnsi="Arial" w:cs="Arial"/>
        </w:rPr>
        <w:t xml:space="preserve">all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>immediately</w:t>
      </w:r>
      <w:r w:rsidR="0070386F">
        <w:rPr>
          <w:rFonts w:ascii="Arial" w:hAnsi="Arial" w:cs="Arial"/>
        </w:rPr>
        <w:t xml:space="preserve"> at the time of LTM </w:t>
      </w:r>
      <w:r w:rsidR="008016DA">
        <w:rPr>
          <w:rFonts w:ascii="Arial" w:hAnsi="Arial" w:cs="Arial"/>
        </w:rPr>
        <w:t>candidate/</w:t>
      </w:r>
      <w:r w:rsidR="0070386F">
        <w:rPr>
          <w:rFonts w:ascii="Arial" w:hAnsi="Arial" w:cs="Arial"/>
        </w:rPr>
        <w:t>target cell configuration preparation</w:t>
      </w:r>
      <w:r w:rsidRPr="00052805">
        <w:rPr>
          <w:rFonts w:ascii="Arial" w:hAnsi="Arial" w:cs="Arial"/>
        </w:rPr>
        <w:t xml:space="preserve">. At this time,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may also defer reserving other radio resources whose availability is limited.</w:t>
      </w:r>
      <w:r w:rsidR="00D22739">
        <w:rPr>
          <w:rFonts w:ascii="Arial" w:hAnsi="Arial" w:cs="Arial"/>
        </w:rPr>
        <w:t xml:space="preserve"> </w:t>
      </w:r>
    </w:p>
    <w:p w14:paraId="724C443B" w14:textId="70512E3C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a UL sync operation</w:t>
      </w:r>
      <w:r w:rsidR="00F93165">
        <w:rPr>
          <w:rFonts w:ascii="Arial" w:hAnsi="Arial" w:cs="Arial"/>
        </w:rPr>
        <w:t xml:space="preserve">, the </w:t>
      </w:r>
      <w:r w:rsidR="00ED7F39">
        <w:rPr>
          <w:rFonts w:ascii="Arial" w:hAnsi="Arial" w:cs="Arial"/>
        </w:rPr>
        <w:t>candidate/</w:t>
      </w:r>
      <w:r w:rsidR="00F93165">
        <w:rPr>
          <w:rFonts w:ascii="Arial" w:hAnsi="Arial" w:cs="Arial"/>
        </w:rPr>
        <w:t xml:space="preserve">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 xml:space="preserve">at the </w:t>
      </w:r>
      <w:r w:rsidR="0070386F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</w:t>
      </w:r>
      <w:r w:rsidR="00BF79D3">
        <w:rPr>
          <w:rFonts w:ascii="Arial" w:hAnsi="Arial" w:cs="Arial"/>
        </w:rPr>
        <w:t xml:space="preserve">update of </w:t>
      </w:r>
      <w:r w:rsidR="00052805" w:rsidRPr="00052805">
        <w:rPr>
          <w:rFonts w:ascii="Arial" w:hAnsi="Arial" w:cs="Arial"/>
        </w:rPr>
        <w:t xml:space="preserve">a 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>beam/beam-group</w:t>
      </w:r>
      <w:r w:rsidR="0070386F">
        <w:rPr>
          <w:rFonts w:ascii="Arial" w:hAnsi="Arial" w:cs="Arial"/>
        </w:rPr>
        <w:t xml:space="preserve"> at that point of time</w:t>
      </w:r>
      <w:r w:rsidR="00052805" w:rsidRPr="00052805">
        <w:rPr>
          <w:rFonts w:ascii="Arial" w:hAnsi="Arial" w:cs="Arial"/>
        </w:rPr>
        <w:t xml:space="preserve">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650DE828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performed very close to the LTM serving cell </w:t>
      </w:r>
      <w:r w:rsidR="00BF79D3">
        <w:rPr>
          <w:rFonts w:ascii="Arial" w:hAnsi="Arial" w:cs="Arial"/>
        </w:rPr>
        <w:t>switch</w:t>
      </w:r>
      <w:r w:rsidRPr="00052805">
        <w:rPr>
          <w:rFonts w:ascii="Arial" w:hAnsi="Arial" w:cs="Arial"/>
        </w:rPr>
        <w:t xml:space="preserve"> and hence optimized</w:t>
      </w:r>
      <w:r w:rsidR="00BF79D3">
        <w:rPr>
          <w:rFonts w:ascii="Arial" w:hAnsi="Arial" w:cs="Arial"/>
        </w:rPr>
        <w:t>,</w:t>
      </w:r>
      <w:r w:rsidRPr="00052805">
        <w:rPr>
          <w:rFonts w:ascii="Arial" w:hAnsi="Arial" w:cs="Arial"/>
        </w:rPr>
        <w:t xml:space="preserve"> as the likelihood of an LTM </w:t>
      </w:r>
      <w:r w:rsidR="00BF79D3">
        <w:rPr>
          <w:rFonts w:ascii="Arial" w:hAnsi="Arial" w:cs="Arial"/>
        </w:rPr>
        <w:t>cell switch</w:t>
      </w:r>
      <w:r w:rsidRPr="00052805">
        <w:rPr>
          <w:rFonts w:ascii="Arial" w:hAnsi="Arial" w:cs="Arial"/>
        </w:rPr>
        <w:t xml:space="preserve"> is strong. This also prevents unnecessary blocking of resources for a longer duration in case of long lead times.</w:t>
      </w:r>
    </w:p>
    <w:p w14:paraId="77A7FE22" w14:textId="09BB04E3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9B259C">
        <w:rPr>
          <w:rFonts w:ascii="Arial" w:hAnsi="Arial" w:cs="Arial"/>
        </w:rPr>
        <w:t xml:space="preserve">for </w:t>
      </w:r>
      <w:r w:rsidRPr="00052805">
        <w:rPr>
          <w:rFonts w:ascii="Arial" w:hAnsi="Arial" w:cs="Arial"/>
        </w:rPr>
        <w:t xml:space="preserve">the UE is reserved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1E587C31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BF79D3">
        <w:rPr>
          <w:rFonts w:ascii="Arial" w:hAnsi="Arial" w:cs="Arial"/>
        </w:rPr>
        <w:t>UE performing UL sync</w:t>
      </w:r>
      <w:r w:rsidRPr="00052805">
        <w:rPr>
          <w:rFonts w:ascii="Arial" w:hAnsi="Arial" w:cs="Arial"/>
        </w:rPr>
        <w:t xml:space="preserve">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1CD1583A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FA45BB">
        <w:rPr>
          <w:rFonts w:ascii="Arial" w:hAnsi="Arial" w:cs="Arial"/>
        </w:rPr>
        <w:t xml:space="preserve">newly reserved </w:t>
      </w:r>
      <w:r w:rsidRPr="00052805">
        <w:rPr>
          <w:rFonts w:ascii="Arial" w:hAnsi="Arial" w:cs="Arial"/>
        </w:rPr>
        <w:t xml:space="preserve">radio resources including the </w:t>
      </w:r>
      <w:r w:rsidR="009B259C">
        <w:rPr>
          <w:rFonts w:ascii="Arial" w:hAnsi="Arial" w:cs="Arial"/>
        </w:rPr>
        <w:t>new or modified P</w:t>
      </w:r>
      <w:r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, </w:t>
      </w:r>
      <w:r w:rsidR="00FA45BB">
        <w:rPr>
          <w:rFonts w:ascii="Arial" w:hAnsi="Arial" w:cs="Arial"/>
        </w:rPr>
        <w:t xml:space="preserve">resulting in a modified </w:t>
      </w:r>
      <w:r w:rsidR="00BF79D3">
        <w:rPr>
          <w:rFonts w:ascii="Arial" w:hAnsi="Arial" w:cs="Arial"/>
        </w:rPr>
        <w:t>candidate/</w:t>
      </w:r>
      <w:r w:rsidR="00FA45BB">
        <w:rPr>
          <w:rFonts w:ascii="Arial" w:hAnsi="Arial" w:cs="Arial"/>
        </w:rPr>
        <w:t>target cell configuration at the</w:t>
      </w:r>
      <w:r w:rsidRPr="00052805">
        <w:rPr>
          <w:rFonts w:ascii="Arial" w:hAnsi="Arial" w:cs="Arial"/>
        </w:rPr>
        <w:t xml:space="preserve"> </w:t>
      </w:r>
      <w:r w:rsidR="00BF79D3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38E9664" w14:textId="30C5AD82" w:rsidR="00406067" w:rsidRPr="00DB4189" w:rsidRDefault="00406067" w:rsidP="00052805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07A26911" w14:textId="10EF5CA9" w:rsidR="00DB4189" w:rsidRDefault="00DB4189" w:rsidP="00DB4189">
      <w:pPr>
        <w:pStyle w:val="Heading2"/>
        <w:rPr>
          <w:rFonts w:cs="Arial"/>
        </w:rPr>
      </w:pPr>
      <w:r>
        <w:rPr>
          <w:rFonts w:cs="Arial"/>
        </w:rPr>
        <w:t>2.</w:t>
      </w:r>
      <w:r w:rsidR="00406067">
        <w:rPr>
          <w:rFonts w:cs="Arial"/>
        </w:rPr>
        <w:t>2</w:t>
      </w:r>
      <w:r>
        <w:rPr>
          <w:rFonts w:cs="Arial"/>
        </w:rPr>
        <w:t xml:space="preserve"> Prioritization of target cells for L1/L2 triggered mobility</w:t>
      </w:r>
    </w:p>
    <w:p w14:paraId="0076531D" w14:textId="23C461FF" w:rsidR="00C14FD2" w:rsidRDefault="00C14FD2" w:rsidP="00C14F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agreements in previous RAN2 meetings, a UE can be configured with multiple LTM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cells beforehand. These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cells could belong to the same or different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-DUs within the same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Each of these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cells may have </w:t>
      </w:r>
      <w:r w:rsidR="003C6E67">
        <w:rPr>
          <w:rFonts w:ascii="Arial" w:hAnsi="Arial" w:cs="Arial"/>
        </w:rPr>
        <w:t xml:space="preserve">been </w:t>
      </w:r>
      <w:r>
        <w:rPr>
          <w:rFonts w:ascii="Arial" w:hAnsi="Arial" w:cs="Arial"/>
        </w:rPr>
        <w:t xml:space="preserve">prepared </w:t>
      </w:r>
      <w:r w:rsidR="003C6E67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different configurations depending on the capability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resource availability at the time of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preparation, explicit request from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etc. </w:t>
      </w:r>
    </w:p>
    <w:p w14:paraId="1B9C9E21" w14:textId="1EEB3EB9" w:rsidR="00C14FD2" w:rsidRDefault="00C14FD2" w:rsidP="00C14FD2">
      <w:pPr>
        <w:rPr>
          <w:rFonts w:ascii="Arial" w:hAnsi="Arial" w:cs="Arial"/>
        </w:rPr>
      </w:pPr>
      <w:r>
        <w:rPr>
          <w:rFonts w:ascii="Arial" w:hAnsi="Arial" w:cs="Arial"/>
        </w:rPr>
        <w:t>However, w</w:t>
      </w:r>
      <w:r w:rsidRPr="003C4F54">
        <w:rPr>
          <w:rFonts w:ascii="Arial" w:hAnsi="Arial" w:cs="Arial"/>
        </w:rPr>
        <w:t>henever</w:t>
      </w:r>
      <w:r>
        <w:rPr>
          <w:rFonts w:ascii="Arial" w:hAnsi="Arial" w:cs="Arial"/>
        </w:rPr>
        <w:t xml:space="preserve"> there are multiple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cells configured for a UE, there may be scenarios where more than one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is eligible for a LTM </w:t>
      </w:r>
      <w:r w:rsidR="00862162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. For 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: when at least two cells satisfy the HO criteria. In such scenarios, it is important to prioritize candidate cells where service impacts to the UE are minimized. For example, RACH-less LTM cell switch is preferred over RACH-based LTM HO, a candidate cell without any slide re-mapping is preferred over one where slices are re-mapped, a candidate cell without impact to UE’s carrier aggregation is preferred over one where the configuration is changed. </w:t>
      </w:r>
    </w:p>
    <w:p w14:paraId="626B2038" w14:textId="41D20A10" w:rsidR="00C14FD2" w:rsidRDefault="00C14FD2" w:rsidP="00C14F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implies that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could select a candidate cell with a preferred configuration (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: RACH-less HO), even if it is not the best target cell, </w:t>
      </w:r>
      <w:proofErr w:type="gramStart"/>
      <w:r>
        <w:rPr>
          <w:rFonts w:ascii="Arial" w:hAnsi="Arial" w:cs="Arial"/>
        </w:rPr>
        <w:t>as long as</w:t>
      </w:r>
      <w:proofErr w:type="gramEnd"/>
      <w:r>
        <w:rPr>
          <w:rFonts w:ascii="Arial" w:hAnsi="Arial" w:cs="Arial"/>
        </w:rPr>
        <w:t xml:space="preserve"> it satisfies the LTM HO criteria. For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could indicate to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kind of LTM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configuration prepared by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-DU.</w:t>
      </w:r>
    </w:p>
    <w:p w14:paraId="557D4A61" w14:textId="3EC3389B" w:rsidR="00DB4189" w:rsidRDefault="00C14FD2" w:rsidP="00C14F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fact, when the concept is extended to other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configurable RRM aspects like slice re-mapping, DRB configuration, carrier configuration for carrier aggregation etc.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depending on the changes to cell configuration at the target DU compared to the serving 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could allocate different priorities for each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cell. This LTM cell switch priority could be delivered to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and configured to be used whenever there are two or more target cells satisfying LTM HO criteria.</w:t>
      </w:r>
    </w:p>
    <w:p w14:paraId="429B4274" w14:textId="30FB685C" w:rsidR="00DB4189" w:rsidRPr="00CB492F" w:rsidRDefault="00CB492F" w:rsidP="00DB418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lastRenderedPageBreak/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="007A0493">
        <w:rPr>
          <w:i/>
          <w:iCs/>
          <w:lang w:val="en-US"/>
        </w:rPr>
        <w:t xml:space="preserve">Priority </w:t>
      </w:r>
      <w:r w:rsidR="00862162">
        <w:rPr>
          <w:i/>
          <w:iCs/>
          <w:lang w:val="en-US"/>
        </w:rPr>
        <w:t>of</w:t>
      </w:r>
      <w:r w:rsidR="007A0493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LTM </w:t>
      </w:r>
      <w:r w:rsidR="00C14FD2">
        <w:rPr>
          <w:i/>
          <w:iCs/>
          <w:lang w:val="en-US"/>
        </w:rPr>
        <w:t>candidate/</w:t>
      </w:r>
      <w:r>
        <w:rPr>
          <w:i/>
          <w:iCs/>
          <w:lang w:val="en-US"/>
        </w:rPr>
        <w:t xml:space="preserve">target cells is essential to assist target cell selection at serving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-DU.</w:t>
      </w:r>
    </w:p>
    <w:p w14:paraId="59514676" w14:textId="16B7057C" w:rsidR="00DB4189" w:rsidRDefault="00DB4189" w:rsidP="00DB4189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 w:rsidR="00862162">
        <w:rPr>
          <w:rFonts w:ascii="Arial" w:hAnsi="Arial" w:cs="Arial"/>
          <w:b/>
          <w:bCs/>
        </w:rPr>
        <w:t>gNB</w:t>
      </w:r>
      <w:proofErr w:type="spellEnd"/>
      <w:r w:rsidR="00862162">
        <w:rPr>
          <w:rFonts w:ascii="Arial" w:hAnsi="Arial" w:cs="Arial"/>
          <w:b/>
          <w:bCs/>
        </w:rPr>
        <w:t xml:space="preserve">-CU assigns LTM </w:t>
      </w:r>
      <w:r w:rsidR="00862162" w:rsidRPr="002E6D55">
        <w:rPr>
          <w:rFonts w:ascii="Arial" w:hAnsi="Arial" w:cs="Arial"/>
          <w:b/>
          <w:bCs/>
        </w:rPr>
        <w:t xml:space="preserve">cell switch </w:t>
      </w:r>
      <w:r w:rsidR="00862162">
        <w:rPr>
          <w:rFonts w:ascii="Arial" w:hAnsi="Arial" w:cs="Arial"/>
          <w:b/>
          <w:bCs/>
        </w:rPr>
        <w:t xml:space="preserve">priority to each prepared candidate/target cell and communicates it to serving </w:t>
      </w:r>
      <w:proofErr w:type="spellStart"/>
      <w:r w:rsidR="00862162">
        <w:rPr>
          <w:rFonts w:ascii="Arial" w:hAnsi="Arial" w:cs="Arial"/>
          <w:b/>
          <w:bCs/>
        </w:rPr>
        <w:t>gNB</w:t>
      </w:r>
      <w:proofErr w:type="spellEnd"/>
      <w:r w:rsidR="00862162">
        <w:rPr>
          <w:rFonts w:ascii="Arial" w:hAnsi="Arial" w:cs="Arial"/>
          <w:b/>
          <w:bCs/>
        </w:rPr>
        <w:t xml:space="preserve">-DU to be used when there are multiple target cells satisfying LTM </w:t>
      </w:r>
      <w:r w:rsidR="00862162" w:rsidRPr="002E6D55">
        <w:rPr>
          <w:rFonts w:ascii="Arial" w:hAnsi="Arial" w:cs="Arial"/>
          <w:b/>
          <w:bCs/>
        </w:rPr>
        <w:t xml:space="preserve">cell switch </w:t>
      </w:r>
      <w:r w:rsidR="00862162">
        <w:rPr>
          <w:rFonts w:ascii="Arial" w:hAnsi="Arial" w:cs="Arial"/>
          <w:b/>
          <w:bCs/>
        </w:rPr>
        <w:t>criteria</w:t>
      </w:r>
      <w:r>
        <w:rPr>
          <w:rFonts w:ascii="Arial" w:hAnsi="Arial" w:cs="Arial"/>
          <w:b/>
          <w:bCs/>
        </w:rPr>
        <w:t>.</w:t>
      </w:r>
    </w:p>
    <w:p w14:paraId="2E0F8DAA" w14:textId="34437A42" w:rsidR="00406067" w:rsidRDefault="00406067" w:rsidP="00406067">
      <w:pPr>
        <w:pStyle w:val="Heading2"/>
        <w:rPr>
          <w:rFonts w:cs="Arial"/>
        </w:rPr>
      </w:pPr>
      <w:r>
        <w:rPr>
          <w:rFonts w:cs="Arial"/>
        </w:rPr>
        <w:t xml:space="preserve">2.3 </w:t>
      </w:r>
      <w:r w:rsidR="00CB492F">
        <w:rPr>
          <w:rFonts w:cs="Arial"/>
        </w:rPr>
        <w:t>Assistance information for target cell preparation</w:t>
      </w:r>
    </w:p>
    <w:p w14:paraId="5D2D4DD3" w14:textId="2B625BCC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>L1/L2 triggered mobility</w:t>
      </w:r>
      <w:r w:rsidR="0083281C">
        <w:rPr>
          <w:rFonts w:ascii="Arial" w:hAnsi="Arial" w:cs="Arial"/>
        </w:rPr>
        <w:t xml:space="preserve"> could be associated with multiple </w:t>
      </w:r>
      <w:r w:rsidR="002472AA">
        <w:rPr>
          <w:rFonts w:ascii="Arial" w:hAnsi="Arial" w:cs="Arial"/>
        </w:rPr>
        <w:t>flavours</w:t>
      </w:r>
      <w:r w:rsidR="0083281C">
        <w:rPr>
          <w:rFonts w:ascii="Arial" w:hAnsi="Arial" w:cs="Arial"/>
        </w:rPr>
        <w:t xml:space="preserve">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 xml:space="preserve">, ICBM with dynamic switching, LTM Serving cell </w:t>
      </w:r>
      <w:r w:rsidR="002472AA">
        <w:rPr>
          <w:rFonts w:ascii="Arial" w:hAnsi="Arial" w:cs="Arial"/>
        </w:rPr>
        <w:t>switch</w:t>
      </w:r>
      <w:r w:rsidR="0083281C">
        <w:rPr>
          <w:rFonts w:ascii="Arial" w:hAnsi="Arial" w:cs="Arial"/>
        </w:rPr>
        <w:t>, LTM serving cell change with dynamic switching</w:t>
      </w:r>
      <w:r w:rsidR="00947823">
        <w:rPr>
          <w:rFonts w:ascii="Arial" w:hAnsi="Arial" w:cs="Arial"/>
        </w:rPr>
        <w:t xml:space="preserve"> etc</w:t>
      </w:r>
      <w:r>
        <w:rPr>
          <w:rFonts w:ascii="Arial" w:hAnsi="Arial" w:cs="Arial"/>
        </w:rPr>
        <w:t>. These variants are being discussed in RAN1 and RAN2. Each of these variants need different kind of resource reservation</w:t>
      </w:r>
      <w:r w:rsidR="002472AA">
        <w:rPr>
          <w:rFonts w:ascii="Arial" w:hAnsi="Arial" w:cs="Arial"/>
        </w:rPr>
        <w:t xml:space="preserve"> at the candidate/target cell</w:t>
      </w:r>
      <w:r>
        <w:rPr>
          <w:rFonts w:ascii="Arial" w:hAnsi="Arial" w:cs="Arial"/>
        </w:rPr>
        <w:t>.</w:t>
      </w:r>
    </w:p>
    <w:p w14:paraId="1E1522BA" w14:textId="07B418A0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 xml:space="preserve">LTM serving cell </w:t>
      </w:r>
      <w:r w:rsidR="002472AA">
        <w:rPr>
          <w:rFonts w:ascii="Arial" w:hAnsi="Arial" w:cs="Arial"/>
        </w:rPr>
        <w:t>switch</w:t>
      </w:r>
      <w:r w:rsidR="005C22D5">
        <w:rPr>
          <w:rFonts w:ascii="Arial" w:hAnsi="Arial" w:cs="Arial"/>
        </w:rPr>
        <w:t xml:space="preserve"> could be considered as the primary form where the UE undergoes serving cell change by adopting the target cell configuration.</w:t>
      </w:r>
    </w:p>
    <w:p w14:paraId="5689A102" w14:textId="3DD1B238" w:rsidR="00624BBE" w:rsidRP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</w:t>
      </w:r>
      <w:r w:rsidR="002472AA">
        <w:rPr>
          <w:rFonts w:ascii="Arial" w:hAnsi="Arial" w:cs="Arial"/>
          <w:lang w:val="en-US"/>
        </w:rPr>
        <w:t xml:space="preserve"> aspects</w:t>
      </w:r>
      <w:r w:rsidR="00624BBE" w:rsidRPr="00624BBE">
        <w:rPr>
          <w:rFonts w:ascii="Arial" w:hAnsi="Arial" w:cs="Arial"/>
          <w:lang w:val="en-US"/>
        </w:rPr>
        <w:t>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4CC240DC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gBN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533F1535" w14:textId="3C62696D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t>Since LTM is applicable to both</w:t>
      </w:r>
      <w:r w:rsidRPr="005C22D5">
        <w:rPr>
          <w:rFonts w:ascii="Arial" w:hAnsi="Arial" w:cs="Arial"/>
        </w:rPr>
        <w:t xml:space="preserve"> intra- DU and intra-CU inter-DU scenarios</w:t>
      </w:r>
      <w:r>
        <w:rPr>
          <w:rFonts w:ascii="Arial" w:hAnsi="Arial" w:cs="Arial"/>
        </w:rPr>
        <w:t xml:space="preserve">, and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6757548B" w14:textId="03350528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</w:t>
      </w:r>
      <w:r w:rsidR="002472AA">
        <w:rPr>
          <w:rFonts w:ascii="Arial" w:hAnsi="Arial" w:cs="Arial"/>
        </w:rPr>
        <w:t xml:space="preserve">UE’s </w:t>
      </w:r>
      <w:r>
        <w:rPr>
          <w:rFonts w:ascii="Arial" w:hAnsi="Arial" w:cs="Arial"/>
        </w:rPr>
        <w:t xml:space="preserve">current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</w:t>
      </w:r>
      <w:r w:rsidR="002472AA"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 xml:space="preserve">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5EE467B2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b),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which could be a potential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1AE7EF03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target cell preparation</w:t>
      </w:r>
      <w:r w:rsidRPr="00052805">
        <w:rPr>
          <w:i/>
          <w:iCs/>
          <w:lang w:val="en-US"/>
        </w:rPr>
        <w:t>.</w:t>
      </w:r>
    </w:p>
    <w:p w14:paraId="366454C0" w14:textId="0D30AFA8" w:rsidR="00782F4F" w:rsidRPr="002C18D9" w:rsidRDefault="00782F4F" w:rsidP="00782F4F">
      <w:pPr>
        <w:rPr>
          <w:rFonts w:ascii="Arial" w:hAnsi="Arial" w:cs="Arial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solutions to </w:t>
      </w:r>
      <w:r w:rsidR="000A17AA">
        <w:rPr>
          <w:rFonts w:ascii="Arial" w:hAnsi="Arial" w:cs="Arial"/>
          <w:b/>
          <w:bCs/>
        </w:rPr>
        <w:t>select the appropriate variant of LTM for each UE.</w:t>
      </w: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C2B03EA" w14:textId="77777777" w:rsidR="007B0865" w:rsidRDefault="007B0865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BD17529" w14:textId="77777777" w:rsidR="007B0865" w:rsidRDefault="007B0865" w:rsidP="007B086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4C4E8755" w14:textId="08A061B8" w:rsidR="002E471F" w:rsidRPr="00CB492F" w:rsidRDefault="002E471F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lastRenderedPageBreak/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>Priorit</w:t>
      </w:r>
      <w:r w:rsidR="007A0493">
        <w:rPr>
          <w:i/>
          <w:iCs/>
          <w:lang w:val="en-US"/>
        </w:rPr>
        <w:t>y allocation</w:t>
      </w:r>
      <w:r>
        <w:rPr>
          <w:i/>
          <w:iCs/>
          <w:lang w:val="en-US"/>
        </w:rPr>
        <w:t xml:space="preserve"> </w:t>
      </w:r>
      <w:r w:rsidR="007A0493">
        <w:rPr>
          <w:i/>
          <w:iCs/>
          <w:lang w:val="en-US"/>
        </w:rPr>
        <w:t>to</w:t>
      </w:r>
      <w:r>
        <w:rPr>
          <w:i/>
          <w:iCs/>
          <w:lang w:val="en-US"/>
        </w:rPr>
        <w:t xml:space="preserve"> LTM target cells is essential to assist target cell selection at serving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proofErr w:type="gramStart"/>
      <w:r>
        <w:rPr>
          <w:i/>
          <w:iCs/>
          <w:lang w:val="en-US"/>
        </w:rPr>
        <w:t>DU.</w:t>
      </w:r>
      <w:r w:rsidRPr="00052805">
        <w:rPr>
          <w:i/>
          <w:iCs/>
          <w:lang w:val="en-US"/>
        </w:rPr>
        <w:t>.</w:t>
      </w:r>
      <w:proofErr w:type="gramEnd"/>
    </w:p>
    <w:p w14:paraId="3E44FAC2" w14:textId="77777777" w:rsidR="0090645C" w:rsidRDefault="0090645C" w:rsidP="0090645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assigns LTM </w:t>
      </w:r>
      <w:r w:rsidRPr="002E6D55">
        <w:rPr>
          <w:rFonts w:ascii="Arial" w:hAnsi="Arial" w:cs="Arial"/>
          <w:b/>
          <w:bCs/>
        </w:rPr>
        <w:t xml:space="preserve">cell switch </w:t>
      </w:r>
      <w:r>
        <w:rPr>
          <w:rFonts w:ascii="Arial" w:hAnsi="Arial" w:cs="Arial"/>
          <w:b/>
          <w:bCs/>
        </w:rPr>
        <w:t xml:space="preserve">priority to each prepared candidate/target cell and communicates it to 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to be used when there are multiple target cells satisfying LTM </w:t>
      </w:r>
      <w:r w:rsidRPr="002E6D55">
        <w:rPr>
          <w:rFonts w:ascii="Arial" w:hAnsi="Arial" w:cs="Arial"/>
          <w:b/>
          <w:bCs/>
        </w:rPr>
        <w:t xml:space="preserve">cell switch </w:t>
      </w:r>
      <w:r>
        <w:rPr>
          <w:rFonts w:ascii="Arial" w:hAnsi="Arial" w:cs="Arial"/>
          <w:b/>
          <w:bCs/>
        </w:rPr>
        <w:t>criteria.</w:t>
      </w:r>
    </w:p>
    <w:p w14:paraId="7E78441D" w14:textId="77777777" w:rsidR="0090645C" w:rsidRPr="00CB492F" w:rsidRDefault="0090645C" w:rsidP="0090645C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Pr="00052805">
        <w:rPr>
          <w:i/>
          <w:iCs/>
          <w:lang w:val="en-US"/>
        </w:rPr>
        <w:t>.</w:t>
      </w:r>
    </w:p>
    <w:p w14:paraId="75A5E75A" w14:textId="77777777" w:rsidR="000A17AA" w:rsidRPr="002C18D9" w:rsidRDefault="000A17AA" w:rsidP="000A17AA">
      <w:pPr>
        <w:rPr>
          <w:rFonts w:ascii="Arial" w:hAnsi="Arial" w:cs="Arial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solutions to select the appropriate variant of LTM for each UE.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End w:id="0"/>
    <w:p w14:paraId="28C629B8" w14:textId="77777777" w:rsidR="000C6F4A" w:rsidRPr="00D052E3" w:rsidRDefault="000C6F4A" w:rsidP="000C6F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firstLineChars="0"/>
        <w:rPr>
          <w:rFonts w:ascii="Arial" w:hAnsi="Arial" w:cs="Arial"/>
        </w:rPr>
      </w:pPr>
      <w:r w:rsidRPr="000E6026">
        <w:rPr>
          <w:rFonts w:ascii="Arial" w:hAnsi="Arial" w:cs="Arial"/>
          <w:lang w:val="en-US"/>
        </w:rPr>
        <w:t>RP-2</w:t>
      </w:r>
      <w:r w:rsidRPr="000E6026">
        <w:rPr>
          <w:rFonts w:ascii="Arial" w:hAnsi="Arial" w:cs="Arial" w:hint="eastAsia"/>
          <w:lang w:val="en-US"/>
        </w:rPr>
        <w:t>2</w:t>
      </w:r>
      <w:r w:rsidRPr="000E6026">
        <w:rPr>
          <w:rFonts w:ascii="Arial" w:hAnsi="Arial" w:cs="Arial"/>
          <w:lang w:val="en-US"/>
        </w:rPr>
        <w:t>2332, “Revised WID on Further NR mobility enhancements,” MediaTek</w:t>
      </w: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1EADD" w14:textId="77777777" w:rsidR="00DC7746" w:rsidRDefault="00DC7746">
      <w:r>
        <w:separator/>
      </w:r>
    </w:p>
  </w:endnote>
  <w:endnote w:type="continuationSeparator" w:id="0">
    <w:p w14:paraId="17869DCD" w14:textId="77777777" w:rsidR="00DC7746" w:rsidRDefault="00DC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+mj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812F" w14:textId="77777777" w:rsidR="00DC7746" w:rsidRDefault="00DC7746">
      <w:r>
        <w:separator/>
      </w:r>
    </w:p>
  </w:footnote>
  <w:footnote w:type="continuationSeparator" w:id="0">
    <w:p w14:paraId="2082E3D3" w14:textId="77777777" w:rsidR="00DC7746" w:rsidRDefault="00DC7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8"/>
  </w:num>
  <w:num w:numId="4" w16cid:durableId="463742866">
    <w:abstractNumId w:val="31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5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3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4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2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6"/>
  </w:num>
  <w:num w:numId="36" w16cid:durableId="1976370776">
    <w:abstractNumId w:val="26"/>
  </w:num>
  <w:num w:numId="37" w16cid:durableId="598756540">
    <w:abstractNumId w:val="37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9C0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EFE"/>
    <w:rsid w:val="00444983"/>
    <w:rsid w:val="00444B1C"/>
    <w:rsid w:val="00444F8C"/>
    <w:rsid w:val="004453C9"/>
    <w:rsid w:val="00445A1C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5C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67B1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B29"/>
    <w:rsid w:val="00CC475F"/>
    <w:rsid w:val="00CC4EE0"/>
    <w:rsid w:val="00CC4F30"/>
    <w:rsid w:val="00CC552C"/>
    <w:rsid w:val="00CC5DA5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4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11045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C, Subramanya | RSI</cp:lastModifiedBy>
  <cp:revision>116</cp:revision>
  <cp:lastPrinted>2009-04-22T07:01:00Z</cp:lastPrinted>
  <dcterms:created xsi:type="dcterms:W3CDTF">2022-09-27T06:54:00Z</dcterms:created>
  <dcterms:modified xsi:type="dcterms:W3CDTF">2023-09-28T04:45:00Z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