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19AE9" w14:textId="3722672F" w:rsidR="000B613E" w:rsidRPr="000B613E" w:rsidRDefault="000B613E" w:rsidP="000B613E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</w:pPr>
      <w:bookmarkStart w:id="0" w:name="_Hlk134012762"/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>3GPP TSG-RAN WG3#120</w:t>
      </w:r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ab/>
      </w:r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 xml:space="preserve">　　　　　　　　　　　　　　　　　</w:t>
      </w:r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>R3-23</w:t>
      </w:r>
      <w:r w:rsidR="004669B3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>2734</w:t>
      </w:r>
    </w:p>
    <w:p w14:paraId="1DC571E5" w14:textId="25F0931F" w:rsidR="003E16F6" w:rsidRPr="000B613E" w:rsidRDefault="000B613E" w:rsidP="000B613E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4"/>
        </w:rPr>
      </w:pPr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 xml:space="preserve">Incheon, Korea, 22nd – 26th </w:t>
      </w:r>
      <w:proofErr w:type="gramStart"/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>May,</w:t>
      </w:r>
      <w:proofErr w:type="gramEnd"/>
      <w:r w:rsidRPr="000B613E">
        <w:rPr>
          <w:rFonts w:ascii="Arial" w:eastAsia="Arial Unicode MS" w:hAnsi="Arial"/>
          <w:b/>
          <w:bCs/>
          <w:kern w:val="0"/>
          <w:sz w:val="24"/>
          <w:szCs w:val="24"/>
          <w:lang w:eastAsia="en-US"/>
        </w:rPr>
        <w:t xml:space="preserve"> 2023</w:t>
      </w:r>
    </w:p>
    <w:bookmarkEnd w:id="0"/>
    <w:p w14:paraId="3AAF2812" w14:textId="77777777" w:rsidR="003E16F6" w:rsidRPr="000B613E" w:rsidRDefault="003E16F6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14:paraId="6CA1181F" w14:textId="0732B21D"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1E471F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>2</w:t>
      </w:r>
      <w:r w:rsidR="001E471F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6.1 </w:t>
      </w:r>
      <w:proofErr w:type="spellStart"/>
      <w:r w:rsidR="001E471F">
        <w:rPr>
          <w:rFonts w:ascii="Arial" w:eastAsia="Arial Unicode MS" w:hAnsi="Arial" w:cs="Arial"/>
          <w:b/>
          <w:bCs/>
          <w:kern w:val="0"/>
          <w:sz w:val="24"/>
          <w:szCs w:val="20"/>
        </w:rPr>
        <w:t>eNPN</w:t>
      </w:r>
      <w:proofErr w:type="spellEnd"/>
      <w:r w:rsidR="001E471F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WI</w:t>
      </w:r>
    </w:p>
    <w:p w14:paraId="7B275871" w14:textId="7ECA979A" w:rsidR="003E16F6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BB4305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Further discussion on </w:t>
      </w:r>
      <w:proofErr w:type="spellStart"/>
      <w:r w:rsidR="001E471F">
        <w:rPr>
          <w:rFonts w:ascii="Arial" w:eastAsia="Arial Unicode MS" w:hAnsi="Arial" w:cs="Arial"/>
          <w:b/>
          <w:bCs/>
          <w:kern w:val="0"/>
          <w:sz w:val="24"/>
          <w:szCs w:val="20"/>
        </w:rPr>
        <w:t>eNPN</w:t>
      </w:r>
      <w:proofErr w:type="spellEnd"/>
      <w:r w:rsidR="001E471F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impact on RAN</w:t>
      </w:r>
      <w:r w:rsidR="00677FB4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specifications</w:t>
      </w:r>
    </w:p>
    <w:p w14:paraId="2F78D892" w14:textId="5CEC9C04" w:rsidR="008D7675" w:rsidRPr="002C6C08" w:rsidRDefault="008D7675" w:rsidP="008D7675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AC349B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4A1913B5" w14:textId="77777777"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2C6C08"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3F15E936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14:paraId="4EFEE467" w14:textId="5E4294C1" w:rsidR="001E471F" w:rsidRPr="00B50A24" w:rsidRDefault="001E471F" w:rsidP="00DF0F8D">
      <w:pPr>
        <w:widowControl/>
        <w:spacing w:after="180"/>
        <w:rPr>
          <w:rFonts w:ascii="Arial" w:eastAsia="Arial Unicode MS" w:hAnsi="Arial"/>
          <w:kern w:val="0"/>
          <w:szCs w:val="21"/>
        </w:rPr>
      </w:pPr>
      <w:r w:rsidRPr="00B50A24">
        <w:rPr>
          <w:rFonts w:ascii="Arial" w:eastAsia="Arial Unicode MS" w:hAnsi="Arial"/>
          <w:kern w:val="0"/>
          <w:szCs w:val="21"/>
        </w:rPr>
        <w:t xml:space="preserve">RANP#99 has approved the new WID on Further Enhancement of Private Network Support for NG-RAN ([1] RP-230788), </w:t>
      </w:r>
      <w:r w:rsidR="00B50A24" w:rsidRPr="00B50A24">
        <w:rPr>
          <w:rFonts w:ascii="Arial" w:eastAsia="Arial Unicode MS" w:hAnsi="Arial"/>
          <w:kern w:val="0"/>
          <w:szCs w:val="21"/>
        </w:rPr>
        <w:t>RAN3#119bis</w:t>
      </w:r>
      <w:r w:rsidR="004669B3">
        <w:rPr>
          <w:rFonts w:ascii="Arial" w:eastAsia="Arial Unicode MS" w:hAnsi="Arial"/>
          <w:kern w:val="0"/>
          <w:szCs w:val="21"/>
        </w:rPr>
        <w:t>-e</w:t>
      </w:r>
      <w:r w:rsidR="00B50A24" w:rsidRPr="00B50A24">
        <w:rPr>
          <w:rFonts w:ascii="Arial" w:eastAsia="Arial Unicode MS" w:hAnsi="Arial"/>
          <w:kern w:val="0"/>
          <w:szCs w:val="21"/>
        </w:rPr>
        <w:t xml:space="preserve"> started discussion </w:t>
      </w:r>
      <w:r w:rsidRPr="00B50A24">
        <w:rPr>
          <w:rFonts w:ascii="Arial" w:eastAsia="Arial Unicode MS" w:hAnsi="Arial"/>
          <w:kern w:val="0"/>
          <w:szCs w:val="21"/>
        </w:rPr>
        <w:t xml:space="preserve">with </w:t>
      </w:r>
      <w:r w:rsidR="00B50A24">
        <w:rPr>
          <w:rFonts w:ascii="Arial" w:eastAsia="Arial Unicode MS" w:hAnsi="Arial"/>
          <w:kern w:val="0"/>
          <w:szCs w:val="21"/>
        </w:rPr>
        <w:t>very good progress, with the following issues to be further discussed.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471F" w14:paraId="20B8ECAA" w14:textId="77777777" w:rsidTr="001E471F">
        <w:tc>
          <w:tcPr>
            <w:tcW w:w="9629" w:type="dxa"/>
          </w:tcPr>
          <w:p w14:paraId="144B21E4" w14:textId="77777777" w:rsidR="00B50A24" w:rsidRDefault="00B50A24" w:rsidP="00B50A24">
            <w:pPr>
              <w:pStyle w:val="21"/>
              <w:rPr>
                <w:b/>
                <w:color w:val="D60093"/>
              </w:rPr>
            </w:pPr>
            <w:r>
              <w:rPr>
                <w:b/>
                <w:color w:val="D60093"/>
              </w:rPr>
              <w:t>QUOTA: 2</w:t>
            </w:r>
          </w:p>
          <w:p w14:paraId="215FD443" w14:textId="77777777" w:rsidR="00B50A24" w:rsidRDefault="00B50A24" w:rsidP="00B50A24">
            <w:pPr>
              <w:pStyle w:val="21"/>
              <w:rPr>
                <w:i/>
                <w:color w:val="FF0000"/>
                <w:kern w:val="0"/>
                <w:sz w:val="16"/>
                <w:szCs w:val="16"/>
                <w:lang w:eastAsia="en-US"/>
              </w:rPr>
            </w:pPr>
            <w:r>
              <w:rPr>
                <w:i/>
                <w:color w:val="FF0000"/>
                <w:kern w:val="0"/>
                <w:sz w:val="16"/>
                <w:szCs w:val="16"/>
                <w:lang w:eastAsia="en-US"/>
              </w:rPr>
              <w:t>RAN3#119bis-e:</w:t>
            </w:r>
          </w:p>
          <w:p w14:paraId="745EDD29" w14:textId="77777777" w:rsidR="00B50A24" w:rsidRDefault="00B50A24" w:rsidP="00B50A24">
            <w:pPr>
              <w:spacing w:before="120"/>
              <w:rPr>
                <w:rFonts w:ascii="Calibri" w:eastAsia="ＭＳ 明朝" w:hAnsi="Calibri" w:cs="Calibri"/>
                <w:i/>
                <w:iCs/>
                <w:color w:val="00B050"/>
                <w:sz w:val="16"/>
                <w:szCs w:val="16"/>
                <w:lang w:eastAsia="zh-CN"/>
              </w:rPr>
            </w:pPr>
            <w:r>
              <w:rPr>
                <w:rFonts w:ascii="Calibri" w:eastAsia="ＭＳ 明朝" w:hAnsi="Calibri" w:cs="Calibri"/>
                <w:i/>
                <w:iCs/>
                <w:color w:val="00B050"/>
                <w:sz w:val="16"/>
                <w:szCs w:val="16"/>
              </w:rPr>
              <w:t xml:space="preserve">The equivalent SNPNs IE is introduced NPN Mobility Information IE contained in the Mobility Restriction List IE over </w:t>
            </w:r>
            <w:proofErr w:type="spellStart"/>
            <w:r>
              <w:rPr>
                <w:rFonts w:ascii="Calibri" w:eastAsia="ＭＳ 明朝" w:hAnsi="Calibri" w:cs="Calibri"/>
                <w:i/>
                <w:iCs/>
                <w:color w:val="00B050"/>
                <w:sz w:val="16"/>
                <w:szCs w:val="16"/>
              </w:rPr>
              <w:t>XnAP</w:t>
            </w:r>
            <w:proofErr w:type="spellEnd"/>
            <w:r>
              <w:rPr>
                <w:rFonts w:ascii="Calibri" w:eastAsia="ＭＳ 明朝" w:hAnsi="Calibri" w:cs="Calibri"/>
                <w:i/>
                <w:iCs/>
                <w:color w:val="00B050"/>
                <w:sz w:val="16"/>
                <w:szCs w:val="16"/>
              </w:rPr>
              <w:t xml:space="preserve"> and NGAP. </w:t>
            </w:r>
          </w:p>
          <w:p w14:paraId="76577164" w14:textId="77777777" w:rsidR="00B50A24" w:rsidRDefault="00B50A24" w:rsidP="00B50A24">
            <w:pPr>
              <w:spacing w:before="120"/>
              <w:rPr>
                <w:rFonts w:ascii="Calibri" w:eastAsia="ＭＳ 明朝" w:hAnsi="Calibri" w:cs="Calibri"/>
                <w:i/>
                <w:iCs/>
                <w:color w:val="00B050"/>
                <w:sz w:val="16"/>
                <w:szCs w:val="16"/>
              </w:rPr>
            </w:pPr>
            <w:r>
              <w:rPr>
                <w:rFonts w:ascii="Calibri" w:eastAsia="ＭＳ 明朝" w:hAnsi="Calibri" w:cs="Calibri"/>
                <w:i/>
                <w:iCs/>
                <w:color w:val="00B050"/>
                <w:sz w:val="16"/>
                <w:szCs w:val="16"/>
              </w:rPr>
              <w:t xml:space="preserve">To support the NG based mobility across SNPNs, the Selected NID IE is introduced in the current Target ID IE contained in the HANDOVER REQUIRED message. </w:t>
            </w:r>
          </w:p>
          <w:p w14:paraId="13A60124" w14:textId="77777777" w:rsidR="00B50A24" w:rsidRDefault="00B50A24" w:rsidP="00B50A24">
            <w:pPr>
              <w:rPr>
                <w:rFonts w:ascii="Calibri" w:eastAsia="ＭＳ 明朝" w:hAnsi="Calibri" w:cs="Calibri"/>
                <w:i/>
                <w:iCs/>
                <w:color w:val="00B050"/>
                <w:sz w:val="16"/>
                <w:szCs w:val="16"/>
              </w:rPr>
            </w:pPr>
            <w:r>
              <w:rPr>
                <w:rFonts w:ascii="Calibri" w:eastAsia="ＭＳ 明朝" w:hAnsi="Calibri" w:cs="Calibri"/>
                <w:i/>
                <w:iCs/>
                <w:color w:val="00B050"/>
                <w:sz w:val="16"/>
                <w:szCs w:val="16"/>
              </w:rPr>
              <w:t xml:space="preserve">To support </w:t>
            </w:r>
            <w:proofErr w:type="spellStart"/>
            <w:r>
              <w:rPr>
                <w:rFonts w:ascii="Calibri" w:eastAsia="ＭＳ 明朝" w:hAnsi="Calibri" w:cs="Calibri"/>
                <w:i/>
                <w:iCs/>
                <w:color w:val="00B050"/>
                <w:sz w:val="16"/>
                <w:szCs w:val="16"/>
              </w:rPr>
              <w:t>Xn</w:t>
            </w:r>
            <w:proofErr w:type="spellEnd"/>
            <w:r>
              <w:rPr>
                <w:rFonts w:ascii="Calibri" w:eastAsia="ＭＳ 明朝" w:hAnsi="Calibri" w:cs="Calibri"/>
                <w:i/>
                <w:iCs/>
                <w:color w:val="00B050"/>
                <w:sz w:val="16"/>
                <w:szCs w:val="16"/>
              </w:rPr>
              <w:t xml:space="preserve">-based HO across equivalent SNPNs, there is no need to add a new selected SNPN ID in the HANDOVER REQUEST message, because the MRL can indicate the selected SNPN. </w:t>
            </w:r>
          </w:p>
          <w:p w14:paraId="628686A3" w14:textId="77777777" w:rsidR="00B50A24" w:rsidRDefault="00B50A24" w:rsidP="00B50A24">
            <w:pPr>
              <w:spacing w:beforeLines="50" w:before="120"/>
              <w:rPr>
                <w:rFonts w:ascii="Calibri" w:eastAsia="ＭＳ 明朝" w:hAnsi="Calibri" w:cs="Calibri"/>
                <w:i/>
                <w:iCs/>
                <w:color w:val="00B050"/>
                <w:sz w:val="16"/>
                <w:szCs w:val="16"/>
              </w:rPr>
            </w:pPr>
            <w:r>
              <w:rPr>
                <w:rFonts w:ascii="Calibri" w:eastAsia="ＭＳ 明朝" w:hAnsi="Calibri" w:cs="Calibri"/>
                <w:i/>
                <w:iCs/>
                <w:color w:val="00B050"/>
                <w:sz w:val="16"/>
                <w:szCs w:val="16"/>
              </w:rPr>
              <w:t xml:space="preserve">To support non-3GPP access for SNPN services, a non-3GPP access specific selected NID should be added in the INITIAL UE MESSAGE over NG interface. </w:t>
            </w:r>
          </w:p>
          <w:p w14:paraId="5DE7FCC5" w14:textId="77777777" w:rsidR="00B50A24" w:rsidRDefault="00B50A24" w:rsidP="00B50A24">
            <w:pPr>
              <w:rPr>
                <w:rFonts w:ascii="Calibri" w:eastAsia="SimSun" w:hAnsi="Calibri" w:cs="Calibri"/>
                <w:i/>
                <w:color w:val="FF0000"/>
                <w:kern w:val="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>FFS on whether there is a need for MN to indicate the selected NID to SN during SN addition and SN modification procedure.</w:t>
            </w:r>
          </w:p>
          <w:p w14:paraId="27D8FE70" w14:textId="77777777" w:rsidR="00B50A24" w:rsidRDefault="00B50A24" w:rsidP="00B50A24">
            <w:pPr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>How to include the Selected NID in INITIAL UE MESSAGE:</w:t>
            </w:r>
          </w:p>
          <w:p w14:paraId="03D341C2" w14:textId="77777777" w:rsidR="00EF3B2E" w:rsidRDefault="00B50A24" w:rsidP="00B50A24">
            <w:r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>Option 1: Add the Selected NID in the top level of INITIAL UE MESSAGE.</w:t>
            </w:r>
            <w:r w:rsidR="00EF3B2E">
              <w:t xml:space="preserve"> </w:t>
            </w:r>
          </w:p>
          <w:p w14:paraId="23E4EF31" w14:textId="5A8E7229" w:rsidR="001E471F" w:rsidRPr="00EF3B2E" w:rsidRDefault="00EF3B2E" w:rsidP="00EF3B2E">
            <w:pPr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</w:pPr>
            <w:r w:rsidRPr="00EF3B2E"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>Option 2: Add the Selected NID under NPN Access Information in INITIAL UE MESSAGE.</w:t>
            </w:r>
          </w:p>
        </w:tc>
      </w:tr>
    </w:tbl>
    <w:p w14:paraId="178DEE99" w14:textId="17ED34EA" w:rsidR="001E471F" w:rsidRDefault="001E471F" w:rsidP="00DF0F8D">
      <w:pPr>
        <w:widowControl/>
        <w:spacing w:after="180"/>
        <w:rPr>
          <w:rFonts w:ascii="Arial" w:eastAsia="Arial Unicode MS" w:hAnsi="Arial"/>
          <w:kern w:val="0"/>
          <w:szCs w:val="21"/>
        </w:rPr>
      </w:pPr>
    </w:p>
    <w:p w14:paraId="0213ADCF" w14:textId="18EC8D3E" w:rsidR="00B50A24" w:rsidRDefault="00B50A24" w:rsidP="00B50A24">
      <w:pPr>
        <w:widowControl/>
        <w:spacing w:after="180"/>
        <w:rPr>
          <w:rFonts w:ascii="Times New Roman" w:hAnsi="Times New Roman"/>
        </w:rPr>
      </w:pPr>
      <w:r>
        <w:rPr>
          <w:rFonts w:ascii="Arial" w:eastAsia="Arial Unicode MS" w:hAnsi="Arial"/>
          <w:kern w:val="0"/>
          <w:szCs w:val="21"/>
        </w:rPr>
        <w:t xml:space="preserve">This contribution </w:t>
      </w:r>
      <w:proofErr w:type="gramStart"/>
      <w:r>
        <w:rPr>
          <w:rFonts w:ascii="Arial" w:eastAsia="Arial Unicode MS" w:hAnsi="Arial"/>
          <w:kern w:val="0"/>
          <w:szCs w:val="21"/>
        </w:rPr>
        <w:t>discuss</w:t>
      </w:r>
      <w:proofErr w:type="gramEnd"/>
      <w:r>
        <w:rPr>
          <w:rFonts w:ascii="Arial" w:eastAsia="Arial Unicode MS" w:hAnsi="Arial"/>
          <w:kern w:val="0"/>
          <w:szCs w:val="21"/>
        </w:rPr>
        <w:t xml:space="preserve"> and try to solve those issues.</w:t>
      </w:r>
    </w:p>
    <w:p w14:paraId="64A70E38" w14:textId="77777777" w:rsidR="00100FBD" w:rsidRPr="00100FBD" w:rsidRDefault="00100FBD" w:rsidP="00DF0F8D">
      <w:pPr>
        <w:widowControl/>
        <w:spacing w:after="180"/>
        <w:rPr>
          <w:rFonts w:ascii="Arial" w:eastAsia="Arial Unicode MS" w:hAnsi="Arial"/>
          <w:kern w:val="0"/>
          <w:szCs w:val="21"/>
        </w:rPr>
      </w:pPr>
    </w:p>
    <w:p w14:paraId="07722E86" w14:textId="77777777" w:rsidR="00AC349B" w:rsidRPr="002C6C08" w:rsidRDefault="00AC349B" w:rsidP="00AC349B">
      <w:pPr>
        <w:widowControl/>
        <w:spacing w:after="180"/>
        <w:rPr>
          <w:rFonts w:ascii="Arial" w:eastAsia="Arial Unicode MS" w:hAnsi="Arial"/>
          <w:kern w:val="0"/>
          <w:sz w:val="20"/>
          <w:szCs w:val="20"/>
        </w:rPr>
      </w:pPr>
    </w:p>
    <w:p w14:paraId="34BBC8DA" w14:textId="77777777" w:rsidR="003E16F6" w:rsidRDefault="003E16F6" w:rsidP="003E16F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14:paraId="6840D05F" w14:textId="77777777" w:rsidR="00303C71" w:rsidRDefault="00303C71" w:rsidP="00303C71">
      <w:pPr>
        <w:widowControl/>
        <w:spacing w:before="60" w:after="120" w:line="240" w:lineRule="atLeast"/>
        <w:rPr>
          <w:rFonts w:ascii="Arial" w:hAnsi="Arial"/>
          <w:kern w:val="0"/>
          <w:szCs w:val="21"/>
        </w:rPr>
      </w:pPr>
    </w:p>
    <w:p w14:paraId="55FA690C" w14:textId="23574640" w:rsidR="00303C71" w:rsidRPr="005D2358" w:rsidRDefault="00067478" w:rsidP="00303C71">
      <w:pPr>
        <w:widowControl/>
        <w:spacing w:before="60" w:after="120" w:line="240" w:lineRule="atLeast"/>
        <w:rPr>
          <w:rFonts w:ascii="Arial" w:hAnsi="Arial"/>
          <w:kern w:val="0"/>
          <w:szCs w:val="21"/>
          <w:u w:val="single"/>
        </w:rPr>
      </w:pPr>
      <w:r w:rsidRPr="005D2358">
        <w:rPr>
          <w:rFonts w:ascii="Arial" w:hAnsi="Arial"/>
          <w:b/>
          <w:bCs/>
          <w:kern w:val="0"/>
          <w:szCs w:val="21"/>
          <w:u w:val="single"/>
        </w:rPr>
        <w:t>Support of Non-3GPP access for SNPN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3C71" w14:paraId="6A6762B8" w14:textId="77777777" w:rsidTr="00251B3E">
        <w:tc>
          <w:tcPr>
            <w:tcW w:w="9629" w:type="dxa"/>
          </w:tcPr>
          <w:p w14:paraId="029CE49A" w14:textId="662ECA42" w:rsidR="00303C71" w:rsidRPr="006267CA" w:rsidRDefault="00303C71" w:rsidP="00251B3E">
            <w:pPr>
              <w:rPr>
                <w:rFonts w:ascii="Arial" w:hAnsi="Arial"/>
                <w:b/>
                <w:bCs/>
                <w:kern w:val="0"/>
                <w:szCs w:val="21"/>
              </w:rPr>
            </w:pPr>
          </w:p>
          <w:p w14:paraId="57FAA95B" w14:textId="77777777" w:rsidR="00303C71" w:rsidRDefault="00303C71" w:rsidP="00251B3E">
            <w:pPr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>How to include the Selected NID in INITIAL UE MESSAGE:</w:t>
            </w:r>
          </w:p>
          <w:p w14:paraId="463FF7DB" w14:textId="77777777" w:rsidR="00303C71" w:rsidRDefault="00303C71" w:rsidP="00251B3E">
            <w:r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>Option 1: Add the Selected NID in the top level of INITIAL UE MESSAGE.</w:t>
            </w:r>
            <w:r>
              <w:t xml:space="preserve"> </w:t>
            </w:r>
          </w:p>
          <w:p w14:paraId="1F145757" w14:textId="77777777" w:rsidR="00303C71" w:rsidRDefault="00303C71" w:rsidP="00251B3E">
            <w:pPr>
              <w:widowControl/>
              <w:spacing w:before="60" w:after="120" w:line="240" w:lineRule="atLeast"/>
              <w:rPr>
                <w:rFonts w:ascii="Arial" w:hAnsi="Arial"/>
                <w:kern w:val="0"/>
                <w:szCs w:val="21"/>
              </w:rPr>
            </w:pPr>
            <w:r w:rsidRPr="00EF3B2E"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>Option 2: Add the Selected NID under NPN Access Information in INITIAL UE MESSAGE.</w:t>
            </w:r>
          </w:p>
        </w:tc>
      </w:tr>
    </w:tbl>
    <w:p w14:paraId="11E13D6D" w14:textId="659CE53D" w:rsidR="00EF3B2E" w:rsidRDefault="006267CA" w:rsidP="001E471F">
      <w:pPr>
        <w:widowControl/>
        <w:spacing w:before="60" w:after="120" w:line="240" w:lineRule="atLeast"/>
        <w:rPr>
          <w:rFonts w:ascii="Arial" w:hAnsi="Arial"/>
          <w:kern w:val="0"/>
          <w:szCs w:val="21"/>
        </w:rPr>
      </w:pPr>
      <w:r>
        <w:rPr>
          <w:rFonts w:ascii="Arial" w:hAnsi="Arial"/>
          <w:kern w:val="0"/>
          <w:szCs w:val="21"/>
        </w:rPr>
        <w:t>To</w:t>
      </w:r>
      <w:r w:rsidR="00EF3B2E">
        <w:rPr>
          <w:rFonts w:ascii="Arial" w:hAnsi="Arial"/>
          <w:kern w:val="0"/>
          <w:szCs w:val="21"/>
        </w:rPr>
        <w:t xml:space="preserve"> </w:t>
      </w:r>
      <w:r>
        <w:rPr>
          <w:rFonts w:ascii="Arial" w:hAnsi="Arial"/>
          <w:kern w:val="0"/>
          <w:szCs w:val="21"/>
        </w:rPr>
        <w:t xml:space="preserve">support </w:t>
      </w:r>
      <w:proofErr w:type="gramStart"/>
      <w:r w:rsidR="00EF3B2E">
        <w:rPr>
          <w:rFonts w:ascii="Arial" w:hAnsi="Arial"/>
          <w:kern w:val="0"/>
          <w:szCs w:val="21"/>
        </w:rPr>
        <w:t>Non-3GPP</w:t>
      </w:r>
      <w:proofErr w:type="gramEnd"/>
      <w:r w:rsidR="00EF3B2E">
        <w:rPr>
          <w:rFonts w:ascii="Arial" w:hAnsi="Arial"/>
          <w:kern w:val="0"/>
          <w:szCs w:val="21"/>
        </w:rPr>
        <w:t xml:space="preserve"> access </w:t>
      </w:r>
      <w:r>
        <w:rPr>
          <w:rFonts w:ascii="Arial" w:hAnsi="Arial"/>
          <w:kern w:val="0"/>
          <w:szCs w:val="21"/>
        </w:rPr>
        <w:t xml:space="preserve">for SNPN, </w:t>
      </w:r>
      <w:r w:rsidR="00EF3B2E">
        <w:rPr>
          <w:rFonts w:ascii="Arial" w:hAnsi="Arial"/>
          <w:kern w:val="0"/>
          <w:szCs w:val="21"/>
        </w:rPr>
        <w:t xml:space="preserve">It has </w:t>
      </w:r>
      <w:r>
        <w:rPr>
          <w:rFonts w:ascii="Arial" w:hAnsi="Arial"/>
          <w:kern w:val="0"/>
          <w:szCs w:val="21"/>
        </w:rPr>
        <w:t xml:space="preserve">been </w:t>
      </w:r>
      <w:r w:rsidR="00EF3B2E">
        <w:rPr>
          <w:rFonts w:ascii="Arial" w:hAnsi="Arial"/>
          <w:kern w:val="0"/>
          <w:szCs w:val="21"/>
        </w:rPr>
        <w:t>agreed that “</w:t>
      </w:r>
      <w:r w:rsidR="00EF3B2E" w:rsidRPr="00B3772F">
        <w:rPr>
          <w:b/>
          <w:bCs/>
          <w:color w:val="00B050"/>
        </w:rPr>
        <w:t xml:space="preserve">To support non-3GPP access for SNPN services, the selected NID should be included in </w:t>
      </w:r>
      <w:r w:rsidR="00EF3B2E">
        <w:rPr>
          <w:b/>
          <w:bCs/>
          <w:color w:val="00B050"/>
        </w:rPr>
        <w:t xml:space="preserve">the </w:t>
      </w:r>
      <w:r w:rsidR="00EF3B2E" w:rsidRPr="00B3772F">
        <w:rPr>
          <w:b/>
          <w:bCs/>
          <w:color w:val="00B050"/>
        </w:rPr>
        <w:t>INITIAL UE MESSAGE over NG interface.</w:t>
      </w:r>
      <w:r w:rsidR="00EF3B2E">
        <w:rPr>
          <w:rFonts w:ascii="Arial" w:hAnsi="Arial"/>
          <w:kern w:val="0"/>
          <w:szCs w:val="21"/>
        </w:rPr>
        <w:t xml:space="preserve">”, the detail thing to decide is where to encode the </w:t>
      </w:r>
      <w:r w:rsidR="00EF3B2E" w:rsidRPr="006267CA">
        <w:rPr>
          <w:rFonts w:ascii="Arial" w:hAnsi="Arial"/>
          <w:i/>
          <w:iCs/>
          <w:kern w:val="0"/>
          <w:szCs w:val="21"/>
        </w:rPr>
        <w:t>Selected NID</w:t>
      </w:r>
      <w:r w:rsidR="00EF3B2E">
        <w:rPr>
          <w:rFonts w:ascii="Arial" w:hAnsi="Arial"/>
          <w:kern w:val="0"/>
          <w:szCs w:val="21"/>
        </w:rPr>
        <w:t xml:space="preserve"> IE</w:t>
      </w:r>
      <w:r>
        <w:rPr>
          <w:rFonts w:ascii="Arial" w:hAnsi="Arial"/>
          <w:kern w:val="0"/>
          <w:szCs w:val="21"/>
        </w:rPr>
        <w:t xml:space="preserve"> in the INITIAL UE MESSAGE </w:t>
      </w:r>
      <w:proofErr w:type="spellStart"/>
      <w:r>
        <w:rPr>
          <w:rFonts w:ascii="Arial" w:hAnsi="Arial"/>
          <w:kern w:val="0"/>
          <w:szCs w:val="21"/>
        </w:rPr>
        <w:t>message</w:t>
      </w:r>
      <w:proofErr w:type="spellEnd"/>
      <w:r>
        <w:rPr>
          <w:rFonts w:ascii="Arial" w:hAnsi="Arial"/>
          <w:kern w:val="0"/>
          <w:szCs w:val="21"/>
        </w:rPr>
        <w:t>.</w:t>
      </w:r>
    </w:p>
    <w:p w14:paraId="69D48BC1" w14:textId="6F52D0B0" w:rsidR="002C4B1B" w:rsidRPr="00CA75DB" w:rsidRDefault="006267CA" w:rsidP="00626E8B">
      <w:pPr>
        <w:widowControl/>
        <w:spacing w:before="60" w:after="120" w:line="240" w:lineRule="atLeast"/>
        <w:rPr>
          <w:rFonts w:ascii="Arial" w:hAnsi="Arial"/>
          <w:kern w:val="0"/>
          <w:szCs w:val="21"/>
        </w:rPr>
      </w:pPr>
      <w:r>
        <w:rPr>
          <w:rFonts w:ascii="Arial" w:hAnsi="Arial"/>
          <w:kern w:val="0"/>
          <w:szCs w:val="21"/>
        </w:rPr>
        <w:t xml:space="preserve">It would be </w:t>
      </w:r>
      <w:proofErr w:type="gramStart"/>
      <w:r>
        <w:rPr>
          <w:rFonts w:ascii="Arial" w:hAnsi="Arial"/>
          <w:kern w:val="0"/>
          <w:szCs w:val="21"/>
        </w:rPr>
        <w:t>more preferable</w:t>
      </w:r>
      <w:proofErr w:type="gramEnd"/>
      <w:r>
        <w:rPr>
          <w:rFonts w:ascii="Arial" w:hAnsi="Arial"/>
          <w:kern w:val="0"/>
          <w:szCs w:val="21"/>
        </w:rPr>
        <w:t xml:space="preserve"> to embed all the NPN related information in the </w:t>
      </w:r>
      <w:r w:rsidRPr="006267CA">
        <w:rPr>
          <w:rFonts w:ascii="Arial" w:hAnsi="Arial"/>
          <w:i/>
          <w:iCs/>
          <w:kern w:val="0"/>
          <w:szCs w:val="21"/>
        </w:rPr>
        <w:t>NPN Access Information</w:t>
      </w:r>
      <w:r>
        <w:rPr>
          <w:rFonts w:ascii="Arial" w:hAnsi="Arial"/>
          <w:kern w:val="0"/>
          <w:szCs w:val="21"/>
        </w:rPr>
        <w:t xml:space="preserve"> IE which can keep the INITIAL UE MESSAGE </w:t>
      </w:r>
      <w:proofErr w:type="spellStart"/>
      <w:r>
        <w:rPr>
          <w:rFonts w:ascii="Arial" w:hAnsi="Arial"/>
          <w:kern w:val="0"/>
          <w:szCs w:val="21"/>
        </w:rPr>
        <w:t>message</w:t>
      </w:r>
      <w:proofErr w:type="spellEnd"/>
      <w:r>
        <w:rPr>
          <w:rFonts w:ascii="Arial" w:hAnsi="Arial"/>
          <w:kern w:val="0"/>
          <w:szCs w:val="21"/>
        </w:rPr>
        <w:t xml:space="preserve"> top level to be compact.</w:t>
      </w:r>
    </w:p>
    <w:p w14:paraId="7F26BF2D" w14:textId="7DFF0FDE" w:rsidR="00373AF1" w:rsidRPr="002C4B1B" w:rsidRDefault="002C4B1B" w:rsidP="00626E8B">
      <w:pPr>
        <w:widowControl/>
        <w:spacing w:before="60" w:after="120" w:line="240" w:lineRule="atLeast"/>
        <w:rPr>
          <w:rFonts w:ascii="Arial" w:hAnsi="Arial"/>
          <w:b/>
          <w:kern w:val="0"/>
          <w:szCs w:val="21"/>
          <w:lang w:val="en-US"/>
        </w:rPr>
      </w:pPr>
      <w:r w:rsidRPr="002C4B1B">
        <w:rPr>
          <w:rFonts w:ascii="Arial" w:hAnsi="Arial" w:hint="eastAsia"/>
          <w:b/>
          <w:kern w:val="0"/>
          <w:szCs w:val="21"/>
          <w:lang w:val="en-US"/>
        </w:rPr>
        <w:t>P</w:t>
      </w:r>
      <w:r w:rsidRPr="002C4B1B">
        <w:rPr>
          <w:rFonts w:ascii="Arial" w:hAnsi="Arial"/>
          <w:b/>
          <w:kern w:val="0"/>
          <w:szCs w:val="21"/>
          <w:lang w:val="en-US"/>
        </w:rPr>
        <w:t xml:space="preserve">roposal </w:t>
      </w:r>
      <w:r w:rsidR="006267CA">
        <w:rPr>
          <w:rFonts w:ascii="Arial" w:hAnsi="Arial" w:hint="eastAsia"/>
          <w:b/>
          <w:kern w:val="0"/>
          <w:szCs w:val="21"/>
          <w:lang w:val="en-US"/>
        </w:rPr>
        <w:t>1</w:t>
      </w:r>
      <w:r w:rsidRPr="002C4B1B">
        <w:rPr>
          <w:rFonts w:ascii="Arial" w:hAnsi="Arial"/>
          <w:b/>
          <w:kern w:val="0"/>
          <w:szCs w:val="21"/>
          <w:lang w:val="en-US"/>
        </w:rPr>
        <w:t xml:space="preserve">: </w:t>
      </w:r>
      <w:r w:rsidR="00E354F8">
        <w:rPr>
          <w:rFonts w:ascii="Arial" w:hAnsi="Arial"/>
          <w:b/>
          <w:kern w:val="0"/>
          <w:szCs w:val="21"/>
          <w:lang w:val="en-US"/>
        </w:rPr>
        <w:t>a</w:t>
      </w:r>
      <w:r w:rsidR="00100FBD">
        <w:rPr>
          <w:rFonts w:ascii="Arial" w:hAnsi="Arial"/>
          <w:b/>
          <w:kern w:val="0"/>
          <w:szCs w:val="21"/>
          <w:lang w:val="en-US"/>
        </w:rPr>
        <w:t xml:space="preserve">gree </w:t>
      </w:r>
      <w:r w:rsidR="00100FBD" w:rsidRPr="00100FBD">
        <w:rPr>
          <w:rFonts w:ascii="Arial" w:hAnsi="Arial"/>
          <w:b/>
          <w:kern w:val="0"/>
          <w:szCs w:val="21"/>
          <w:lang w:val="en-US"/>
        </w:rPr>
        <w:t xml:space="preserve">to add </w:t>
      </w:r>
      <w:r w:rsidR="00100FBD" w:rsidRPr="00E354F8">
        <w:rPr>
          <w:rFonts w:ascii="Arial" w:hAnsi="Arial"/>
          <w:b/>
          <w:i/>
          <w:iCs/>
          <w:kern w:val="0"/>
          <w:szCs w:val="21"/>
          <w:lang w:val="en-US"/>
        </w:rPr>
        <w:t>Selected NID</w:t>
      </w:r>
      <w:r w:rsidR="00100FBD" w:rsidRPr="00100FBD">
        <w:rPr>
          <w:rFonts w:ascii="Arial" w:hAnsi="Arial"/>
          <w:b/>
          <w:kern w:val="0"/>
          <w:szCs w:val="21"/>
          <w:lang w:val="en-US"/>
        </w:rPr>
        <w:t xml:space="preserve"> IE in the </w:t>
      </w:r>
      <w:r w:rsidR="00100FBD" w:rsidRPr="00E354F8">
        <w:rPr>
          <w:rFonts w:ascii="Arial" w:hAnsi="Arial"/>
          <w:b/>
          <w:i/>
          <w:iCs/>
          <w:kern w:val="0"/>
          <w:szCs w:val="21"/>
          <w:lang w:val="en-US"/>
        </w:rPr>
        <w:t>NPN Access Information</w:t>
      </w:r>
      <w:r w:rsidR="00100FBD" w:rsidRPr="00100FBD">
        <w:rPr>
          <w:rFonts w:ascii="Arial" w:hAnsi="Arial"/>
          <w:b/>
          <w:kern w:val="0"/>
          <w:szCs w:val="21"/>
          <w:lang w:val="en-US"/>
        </w:rPr>
        <w:t xml:space="preserve"> IE</w:t>
      </w:r>
      <w:r w:rsidR="00E354F8">
        <w:rPr>
          <w:rFonts w:ascii="Arial" w:hAnsi="Arial"/>
          <w:b/>
          <w:kern w:val="0"/>
          <w:szCs w:val="21"/>
          <w:lang w:val="en-US"/>
        </w:rPr>
        <w:t xml:space="preserve"> in NGAP rather than add in the top level of the INITIAL UE MESSAGE </w:t>
      </w:r>
      <w:proofErr w:type="spellStart"/>
      <w:r w:rsidR="00E354F8">
        <w:rPr>
          <w:rFonts w:ascii="Arial" w:hAnsi="Arial"/>
          <w:b/>
          <w:kern w:val="0"/>
          <w:szCs w:val="21"/>
          <w:lang w:val="en-US"/>
        </w:rPr>
        <w:t>message</w:t>
      </w:r>
      <w:proofErr w:type="spellEnd"/>
      <w:r w:rsidR="00E354F8">
        <w:rPr>
          <w:rFonts w:ascii="Arial" w:hAnsi="Arial"/>
          <w:b/>
          <w:kern w:val="0"/>
          <w:szCs w:val="21"/>
          <w:lang w:val="en-US"/>
        </w:rPr>
        <w:t>.</w:t>
      </w:r>
    </w:p>
    <w:p w14:paraId="508974A0" w14:textId="0424BB66" w:rsidR="00373AF1" w:rsidRDefault="002C4B1B" w:rsidP="002C4B1B">
      <w:pPr>
        <w:widowControl/>
        <w:spacing w:before="60" w:after="120" w:line="240" w:lineRule="atLeast"/>
        <w:rPr>
          <w:rFonts w:ascii="Arial" w:hAnsi="Arial"/>
          <w:kern w:val="0"/>
          <w:szCs w:val="21"/>
        </w:rPr>
      </w:pPr>
      <w:r>
        <w:rPr>
          <w:rFonts w:ascii="Arial" w:hAnsi="Arial"/>
          <w:kern w:val="0"/>
          <w:szCs w:val="21"/>
        </w:rPr>
        <w:t>If the proposal</w:t>
      </w:r>
      <w:r w:rsidR="00100FBD">
        <w:rPr>
          <w:rFonts w:ascii="Arial" w:hAnsi="Arial"/>
          <w:kern w:val="0"/>
          <w:szCs w:val="21"/>
        </w:rPr>
        <w:t xml:space="preserve"> </w:t>
      </w:r>
      <w:r w:rsidR="001D376E">
        <w:rPr>
          <w:rFonts w:ascii="Arial" w:hAnsi="Arial"/>
          <w:kern w:val="0"/>
          <w:szCs w:val="21"/>
        </w:rPr>
        <w:t>3</w:t>
      </w:r>
      <w:r>
        <w:rPr>
          <w:rFonts w:ascii="Arial" w:hAnsi="Arial"/>
          <w:kern w:val="0"/>
          <w:szCs w:val="21"/>
        </w:rPr>
        <w:t xml:space="preserve"> will be </w:t>
      </w:r>
      <w:r w:rsidR="00100FBD">
        <w:rPr>
          <w:rFonts w:ascii="Arial" w:hAnsi="Arial"/>
          <w:kern w:val="0"/>
          <w:szCs w:val="21"/>
        </w:rPr>
        <w:t>agreed</w:t>
      </w:r>
      <w:r>
        <w:rPr>
          <w:rFonts w:ascii="Arial" w:hAnsi="Arial"/>
          <w:kern w:val="0"/>
          <w:szCs w:val="21"/>
        </w:rPr>
        <w:t>, then th</w:t>
      </w:r>
      <w:r w:rsidR="00373AF1">
        <w:rPr>
          <w:rFonts w:ascii="Arial" w:hAnsi="Arial" w:hint="eastAsia"/>
          <w:kern w:val="0"/>
          <w:szCs w:val="21"/>
        </w:rPr>
        <w:t xml:space="preserve">ere </w:t>
      </w:r>
      <w:r w:rsidR="006267CA">
        <w:rPr>
          <w:rFonts w:ascii="Arial" w:hAnsi="Arial"/>
          <w:kern w:val="0"/>
          <w:szCs w:val="21"/>
        </w:rPr>
        <w:t xml:space="preserve">will </w:t>
      </w:r>
      <w:r w:rsidR="00373AF1">
        <w:rPr>
          <w:rFonts w:ascii="Arial" w:hAnsi="Arial"/>
          <w:kern w:val="0"/>
          <w:szCs w:val="21"/>
        </w:rPr>
        <w:t xml:space="preserve">be </w:t>
      </w:r>
      <w:r w:rsidR="006267CA">
        <w:rPr>
          <w:rFonts w:ascii="Arial" w:hAnsi="Arial"/>
          <w:kern w:val="0"/>
          <w:szCs w:val="21"/>
        </w:rPr>
        <w:t xml:space="preserve">an </w:t>
      </w:r>
      <w:r w:rsidR="00373AF1">
        <w:rPr>
          <w:rFonts w:ascii="Arial" w:hAnsi="Arial"/>
          <w:kern w:val="0"/>
          <w:szCs w:val="21"/>
        </w:rPr>
        <w:t>impact on the TS29.413</w:t>
      </w:r>
      <w:r w:rsidR="009569E1">
        <w:rPr>
          <w:rFonts w:ascii="Arial" w:hAnsi="Arial"/>
          <w:kern w:val="0"/>
          <w:szCs w:val="21"/>
        </w:rPr>
        <w:t>. C</w:t>
      </w:r>
      <w:r>
        <w:rPr>
          <w:rFonts w:ascii="Arial" w:hAnsi="Arial"/>
          <w:kern w:val="0"/>
          <w:szCs w:val="21"/>
        </w:rPr>
        <w:t xml:space="preserve">urrent 29.413 it has exception chapter in </w:t>
      </w:r>
      <w:r w:rsidRPr="002C4B1B">
        <w:rPr>
          <w:rFonts w:ascii="Arial" w:hAnsi="Arial"/>
          <w:kern w:val="0"/>
          <w:szCs w:val="21"/>
        </w:rPr>
        <w:t>5.3 Exceptions for NGAP message contents and information</w:t>
      </w:r>
      <w:r>
        <w:rPr>
          <w:rFonts w:ascii="Arial" w:hAnsi="Arial"/>
          <w:kern w:val="0"/>
          <w:szCs w:val="21"/>
        </w:rPr>
        <w:t xml:space="preserve"> </w:t>
      </w:r>
      <w:r w:rsidRPr="002C4B1B">
        <w:rPr>
          <w:rFonts w:ascii="Arial" w:hAnsi="Arial"/>
          <w:kern w:val="0"/>
          <w:szCs w:val="21"/>
        </w:rPr>
        <w:t xml:space="preserve">element coding when used for non-3GPP access </w:t>
      </w:r>
      <w:r>
        <w:rPr>
          <w:rFonts w:ascii="Arial" w:hAnsi="Arial"/>
          <w:kern w:val="0"/>
          <w:szCs w:val="21"/>
        </w:rPr>
        <w:t>that describe:</w:t>
      </w:r>
    </w:p>
    <w:p w14:paraId="06F46751" w14:textId="77777777" w:rsidR="002C4B1B" w:rsidRPr="002C4B1B" w:rsidRDefault="002C4B1B" w:rsidP="002C4B1B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2C4B1B">
        <w:rPr>
          <w:rFonts w:ascii="Arial" w:hAnsi="Arial"/>
          <w:kern w:val="0"/>
          <w:sz w:val="20"/>
          <w:szCs w:val="20"/>
        </w:rPr>
        <w:lastRenderedPageBreak/>
        <w:t xml:space="preserve">INITIAL UE MESSAGE </w:t>
      </w:r>
      <w:proofErr w:type="spellStart"/>
      <w:r w:rsidRPr="002C4B1B">
        <w:rPr>
          <w:rFonts w:ascii="Arial" w:hAnsi="Arial"/>
          <w:kern w:val="0"/>
          <w:sz w:val="20"/>
          <w:szCs w:val="20"/>
        </w:rPr>
        <w:t>message</w:t>
      </w:r>
      <w:proofErr w:type="spellEnd"/>
      <w:r w:rsidRPr="002C4B1B">
        <w:rPr>
          <w:rFonts w:ascii="Arial" w:hAnsi="Arial"/>
          <w:kern w:val="0"/>
          <w:sz w:val="20"/>
          <w:szCs w:val="20"/>
        </w:rPr>
        <w:t>:</w:t>
      </w:r>
    </w:p>
    <w:p w14:paraId="5ABFADE0" w14:textId="616320CC" w:rsidR="002C4B1B" w:rsidRDefault="002C4B1B" w:rsidP="002C4B1B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 w:rsidRPr="002C4B1B">
        <w:rPr>
          <w:rFonts w:ascii="Arial" w:hAnsi="Arial"/>
          <w:kern w:val="0"/>
          <w:sz w:val="20"/>
          <w:szCs w:val="20"/>
        </w:rPr>
        <w:t>- the following IEs shall be ignored, when received</w:t>
      </w:r>
    </w:p>
    <w:p w14:paraId="498B5095" w14:textId="2C10C827" w:rsidR="002C4B1B" w:rsidRDefault="002C4B1B" w:rsidP="002C4B1B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  .......</w:t>
      </w:r>
    </w:p>
    <w:p w14:paraId="32EE1E3B" w14:textId="7C905EA1" w:rsidR="002C4B1B" w:rsidRDefault="002C4B1B" w:rsidP="002C4B1B">
      <w:pPr>
        <w:widowControl/>
        <w:spacing w:before="60" w:after="120" w:line="240" w:lineRule="atLeast"/>
        <w:ind w:firstLineChars="100" w:firstLine="200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-</w:t>
      </w:r>
      <w:r w:rsidRPr="002C4B1B">
        <w:t xml:space="preserve"> </w:t>
      </w:r>
      <w:r w:rsidRPr="002C4B1B">
        <w:rPr>
          <w:rFonts w:ascii="Arial" w:hAnsi="Arial"/>
          <w:kern w:val="0"/>
          <w:sz w:val="20"/>
          <w:szCs w:val="20"/>
        </w:rPr>
        <w:t>NPN Access Information IE</w:t>
      </w:r>
    </w:p>
    <w:p w14:paraId="52E64868" w14:textId="70D9CD0F" w:rsidR="002C4B1B" w:rsidRDefault="002C4B1B" w:rsidP="002C4B1B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  ......</w:t>
      </w:r>
    </w:p>
    <w:p w14:paraId="6E9CAED5" w14:textId="730D270B" w:rsidR="002C4B1B" w:rsidRDefault="00100FBD" w:rsidP="002C4B1B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T</w:t>
      </w:r>
      <w:r>
        <w:rPr>
          <w:rFonts w:ascii="Arial" w:hAnsi="Arial" w:hint="eastAsia"/>
          <w:kern w:val="0"/>
          <w:sz w:val="20"/>
          <w:szCs w:val="20"/>
        </w:rPr>
        <w:t xml:space="preserve">his </w:t>
      </w:r>
      <w:r>
        <w:rPr>
          <w:rFonts w:ascii="Arial" w:hAnsi="Arial"/>
          <w:kern w:val="0"/>
          <w:sz w:val="20"/>
          <w:szCs w:val="20"/>
        </w:rPr>
        <w:t xml:space="preserve">exception </w:t>
      </w:r>
      <w:proofErr w:type="gramStart"/>
      <w:r>
        <w:rPr>
          <w:rFonts w:ascii="Arial" w:hAnsi="Arial"/>
          <w:kern w:val="0"/>
          <w:sz w:val="20"/>
          <w:szCs w:val="20"/>
        </w:rPr>
        <w:t>need</w:t>
      </w:r>
      <w:proofErr w:type="gramEnd"/>
      <w:r>
        <w:rPr>
          <w:rFonts w:ascii="Arial" w:hAnsi="Arial"/>
          <w:kern w:val="0"/>
          <w:sz w:val="20"/>
          <w:szCs w:val="20"/>
        </w:rPr>
        <w:t xml:space="preserve"> to </w:t>
      </w:r>
      <w:r w:rsidR="006267CA">
        <w:rPr>
          <w:rFonts w:ascii="Arial" w:hAnsi="Arial"/>
          <w:kern w:val="0"/>
          <w:sz w:val="20"/>
          <w:szCs w:val="20"/>
        </w:rPr>
        <w:t xml:space="preserve">either </w:t>
      </w:r>
      <w:r>
        <w:rPr>
          <w:rFonts w:ascii="Arial" w:hAnsi="Arial"/>
          <w:kern w:val="0"/>
          <w:sz w:val="20"/>
          <w:szCs w:val="20"/>
        </w:rPr>
        <w:t>remove</w:t>
      </w:r>
      <w:r w:rsidR="006267CA">
        <w:rPr>
          <w:rFonts w:ascii="Arial" w:hAnsi="Arial"/>
          <w:kern w:val="0"/>
          <w:sz w:val="20"/>
          <w:szCs w:val="20"/>
        </w:rPr>
        <w:t xml:space="preserve"> or to explain </w:t>
      </w:r>
      <w:r w:rsidR="00303C71">
        <w:rPr>
          <w:rFonts w:ascii="Arial" w:hAnsi="Arial"/>
          <w:kern w:val="0"/>
          <w:sz w:val="20"/>
          <w:szCs w:val="20"/>
        </w:rPr>
        <w:t xml:space="preserve">that from Rel-18 this shall not be ignored to support Non-3GPP access for SNPN. </w:t>
      </w:r>
    </w:p>
    <w:p w14:paraId="170F5AC0" w14:textId="7CF0D26A" w:rsidR="00303C71" w:rsidRDefault="00100FBD" w:rsidP="00A90224">
      <w:pPr>
        <w:widowControl/>
        <w:spacing w:before="60" w:after="120" w:line="240" w:lineRule="atLeast"/>
        <w:rPr>
          <w:rFonts w:ascii="Arial" w:hAnsi="Arial"/>
          <w:b/>
          <w:kern w:val="0"/>
          <w:szCs w:val="21"/>
        </w:rPr>
      </w:pPr>
      <w:r w:rsidRPr="00DF54DE">
        <w:rPr>
          <w:rFonts w:ascii="Arial" w:hAnsi="Arial"/>
          <w:b/>
          <w:kern w:val="0"/>
          <w:szCs w:val="21"/>
        </w:rPr>
        <w:t xml:space="preserve">Proposal </w:t>
      </w:r>
      <w:r w:rsidR="00E354F8">
        <w:rPr>
          <w:rFonts w:ascii="Arial" w:hAnsi="Arial"/>
          <w:b/>
          <w:kern w:val="0"/>
          <w:szCs w:val="21"/>
        </w:rPr>
        <w:t>2</w:t>
      </w:r>
      <w:r w:rsidRPr="00DF54DE">
        <w:rPr>
          <w:rFonts w:ascii="Arial" w:hAnsi="Arial"/>
          <w:b/>
          <w:kern w:val="0"/>
          <w:szCs w:val="21"/>
        </w:rPr>
        <w:t xml:space="preserve">: To support the non-3GPP access for SNPN, in 29.413 </w:t>
      </w:r>
      <w:r w:rsidR="00303C71" w:rsidRPr="00DF54DE">
        <w:rPr>
          <w:rFonts w:ascii="Arial" w:hAnsi="Arial"/>
          <w:b/>
          <w:kern w:val="0"/>
          <w:szCs w:val="21"/>
        </w:rPr>
        <w:t>when recei</w:t>
      </w:r>
      <w:r w:rsidR="00A90224">
        <w:rPr>
          <w:rFonts w:ascii="Arial" w:hAnsi="Arial"/>
          <w:b/>
          <w:kern w:val="0"/>
          <w:szCs w:val="21"/>
        </w:rPr>
        <w:t>v</w:t>
      </w:r>
      <w:r w:rsidR="00303C71" w:rsidRPr="00DF54DE">
        <w:rPr>
          <w:rFonts w:ascii="Arial" w:hAnsi="Arial"/>
          <w:b/>
          <w:kern w:val="0"/>
          <w:szCs w:val="21"/>
        </w:rPr>
        <w:t xml:space="preserve">ed in the INITIAL UE MESSAG message </w:t>
      </w:r>
      <w:r w:rsidRPr="00DF54DE">
        <w:rPr>
          <w:rFonts w:ascii="Arial" w:hAnsi="Arial"/>
          <w:b/>
          <w:kern w:val="0"/>
          <w:szCs w:val="21"/>
        </w:rPr>
        <w:t xml:space="preserve">need remove </w:t>
      </w:r>
      <w:r w:rsidR="00D030C7">
        <w:rPr>
          <w:rFonts w:ascii="Arial" w:hAnsi="Arial"/>
          <w:b/>
          <w:kern w:val="0"/>
          <w:szCs w:val="21"/>
        </w:rPr>
        <w:t xml:space="preserve">from Rel-18 </w:t>
      </w:r>
      <w:r w:rsidRPr="00DF54DE">
        <w:rPr>
          <w:rFonts w:ascii="Arial" w:hAnsi="Arial"/>
          <w:b/>
          <w:kern w:val="0"/>
          <w:szCs w:val="21"/>
        </w:rPr>
        <w:t>the NPN Access Info</w:t>
      </w:r>
      <w:r w:rsidR="009569E1" w:rsidRPr="00DF54DE">
        <w:rPr>
          <w:rFonts w:ascii="Arial" w:hAnsi="Arial"/>
          <w:b/>
          <w:kern w:val="0"/>
          <w:szCs w:val="21"/>
        </w:rPr>
        <w:t>r</w:t>
      </w:r>
      <w:r w:rsidRPr="00DF54DE">
        <w:rPr>
          <w:rFonts w:ascii="Arial" w:hAnsi="Arial"/>
          <w:b/>
          <w:kern w:val="0"/>
          <w:szCs w:val="21"/>
        </w:rPr>
        <w:t>mation IE from the list that say shall be ignored</w:t>
      </w:r>
      <w:r w:rsidR="00D030C7">
        <w:rPr>
          <w:rFonts w:ascii="Arial" w:hAnsi="Arial"/>
          <w:b/>
          <w:kern w:val="0"/>
          <w:szCs w:val="21"/>
        </w:rPr>
        <w:t xml:space="preserve">, or to explain that from Rel-18 when non-3GPP access for SNPN is supported, the </w:t>
      </w:r>
      <w:proofErr w:type="spellStart"/>
      <w:r w:rsidR="00D030C7" w:rsidRPr="00DF54DE">
        <w:rPr>
          <w:rFonts w:ascii="Arial" w:hAnsi="Arial"/>
          <w:b/>
          <w:kern w:val="0"/>
          <w:szCs w:val="21"/>
        </w:rPr>
        <w:t>the</w:t>
      </w:r>
      <w:proofErr w:type="spellEnd"/>
      <w:r w:rsidR="00D030C7" w:rsidRPr="00DF54DE">
        <w:rPr>
          <w:rFonts w:ascii="Arial" w:hAnsi="Arial"/>
          <w:b/>
          <w:kern w:val="0"/>
          <w:szCs w:val="21"/>
        </w:rPr>
        <w:t xml:space="preserve"> NPN Access Information IE</w:t>
      </w:r>
      <w:r w:rsidR="00D030C7">
        <w:rPr>
          <w:rFonts w:ascii="Arial" w:hAnsi="Arial"/>
          <w:b/>
          <w:kern w:val="0"/>
          <w:szCs w:val="21"/>
        </w:rPr>
        <w:t xml:space="preserve"> shall not be ignored.</w:t>
      </w:r>
    </w:p>
    <w:p w14:paraId="4368962D" w14:textId="77777777" w:rsidR="00FF7FA5" w:rsidRPr="00DF54DE" w:rsidRDefault="00FF7FA5" w:rsidP="002C4B1B">
      <w:pPr>
        <w:widowControl/>
        <w:spacing w:before="60" w:after="120" w:line="240" w:lineRule="atLeast"/>
        <w:rPr>
          <w:rFonts w:ascii="Arial" w:hAnsi="Arial"/>
          <w:kern w:val="0"/>
          <w:szCs w:val="21"/>
        </w:rPr>
      </w:pPr>
    </w:p>
    <w:p w14:paraId="23F10E08" w14:textId="63D37CD3" w:rsidR="00100FBD" w:rsidRPr="00DF54DE" w:rsidRDefault="00FF7FA5" w:rsidP="002C4B1B">
      <w:pPr>
        <w:widowControl/>
        <w:spacing w:before="60" w:after="120" w:line="240" w:lineRule="atLeast"/>
        <w:rPr>
          <w:rFonts w:ascii="Arial" w:hAnsi="Arial"/>
          <w:kern w:val="0"/>
          <w:szCs w:val="21"/>
        </w:rPr>
      </w:pPr>
      <w:r w:rsidRPr="00DF54DE">
        <w:rPr>
          <w:rFonts w:ascii="Arial" w:hAnsi="Arial"/>
          <w:kern w:val="0"/>
          <w:szCs w:val="21"/>
        </w:rPr>
        <w:t>C</w:t>
      </w:r>
      <w:r w:rsidRPr="00DF54DE">
        <w:rPr>
          <w:rFonts w:ascii="Arial" w:hAnsi="Arial" w:hint="eastAsia"/>
          <w:kern w:val="0"/>
          <w:szCs w:val="21"/>
        </w:rPr>
        <w:t>onsequently,</w:t>
      </w:r>
      <w:r w:rsidRPr="00DF54DE">
        <w:rPr>
          <w:rFonts w:ascii="Arial" w:hAnsi="Arial"/>
          <w:kern w:val="0"/>
          <w:szCs w:val="21"/>
        </w:rPr>
        <w:t xml:space="preserve"> the impacted specification of TS 29.413 </w:t>
      </w:r>
      <w:proofErr w:type="gramStart"/>
      <w:r w:rsidRPr="00DF54DE">
        <w:rPr>
          <w:rFonts w:ascii="Arial" w:hAnsi="Arial"/>
          <w:kern w:val="0"/>
          <w:szCs w:val="21"/>
        </w:rPr>
        <w:t>need</w:t>
      </w:r>
      <w:proofErr w:type="gramEnd"/>
      <w:r w:rsidRPr="00DF54DE">
        <w:rPr>
          <w:rFonts w:ascii="Arial" w:hAnsi="Arial"/>
          <w:kern w:val="0"/>
          <w:szCs w:val="21"/>
        </w:rPr>
        <w:t xml:space="preserve"> to be added in the WID </w:t>
      </w:r>
    </w:p>
    <w:p w14:paraId="03428999" w14:textId="0C5F5F10" w:rsidR="00FF7FA5" w:rsidRPr="00DF54DE" w:rsidRDefault="00FF7FA5" w:rsidP="00FF7FA5">
      <w:pPr>
        <w:widowControl/>
        <w:spacing w:before="60" w:after="120" w:line="240" w:lineRule="atLeast"/>
        <w:rPr>
          <w:rFonts w:ascii="Arial" w:hAnsi="Arial"/>
          <w:b/>
          <w:kern w:val="0"/>
          <w:szCs w:val="21"/>
        </w:rPr>
      </w:pPr>
      <w:r w:rsidRPr="00DF54DE">
        <w:rPr>
          <w:rFonts w:ascii="Arial" w:hAnsi="Arial"/>
          <w:b/>
          <w:kern w:val="0"/>
          <w:szCs w:val="21"/>
        </w:rPr>
        <w:t xml:space="preserve">Proposal </w:t>
      </w:r>
      <w:r w:rsidR="00E354F8">
        <w:rPr>
          <w:rFonts w:ascii="Arial" w:hAnsi="Arial"/>
          <w:b/>
          <w:kern w:val="0"/>
          <w:szCs w:val="21"/>
        </w:rPr>
        <w:t>3</w:t>
      </w:r>
      <w:r w:rsidRPr="00DF54DE">
        <w:rPr>
          <w:rFonts w:ascii="Arial" w:hAnsi="Arial"/>
          <w:b/>
          <w:kern w:val="0"/>
          <w:szCs w:val="21"/>
        </w:rPr>
        <w:t>: To update the WID in RP-230788 "New WID on Further Enhancement of Private Network Support for NG-RAN support the non-3GPP access for SNPN”, to add TS 29.413 in the impacted specification. (</w:t>
      </w:r>
      <w:proofErr w:type="gramStart"/>
      <w:r w:rsidRPr="00DF54DE">
        <w:rPr>
          <w:rFonts w:ascii="Arial" w:hAnsi="Arial"/>
          <w:b/>
          <w:kern w:val="0"/>
          <w:szCs w:val="21"/>
        </w:rPr>
        <w:t>this</w:t>
      </w:r>
      <w:proofErr w:type="gramEnd"/>
      <w:r w:rsidRPr="00DF54DE">
        <w:rPr>
          <w:rFonts w:ascii="Arial" w:hAnsi="Arial"/>
          <w:b/>
          <w:kern w:val="0"/>
          <w:szCs w:val="21"/>
        </w:rPr>
        <w:t xml:space="preserve"> need to be done in next RANP#100, not in RAN3)</w:t>
      </w:r>
      <w:r w:rsidR="008B5F88">
        <w:rPr>
          <w:rFonts w:ascii="Arial" w:hAnsi="Arial"/>
          <w:b/>
          <w:kern w:val="0"/>
          <w:szCs w:val="21"/>
        </w:rPr>
        <w:t>.</w:t>
      </w:r>
    </w:p>
    <w:p w14:paraId="30232A8A" w14:textId="77777777" w:rsidR="00FF7FA5" w:rsidRDefault="00FF7FA5" w:rsidP="002C4B1B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34542B75" w14:textId="77777777" w:rsidR="00303C71" w:rsidRDefault="00303C71" w:rsidP="002C4B1B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0247AAA6" w14:textId="77777777" w:rsidR="005D2358" w:rsidRDefault="005D2358" w:rsidP="002C4B1B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6CC2C0A2" w14:textId="6D78D40E" w:rsidR="00303C71" w:rsidRPr="005D2358" w:rsidRDefault="005D2358" w:rsidP="00303C71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  <w:u w:val="single"/>
        </w:rPr>
      </w:pPr>
      <w:r w:rsidRPr="005D2358">
        <w:rPr>
          <w:rFonts w:ascii="Arial" w:hAnsi="Arial"/>
          <w:b/>
          <w:bCs/>
          <w:kern w:val="0"/>
          <w:szCs w:val="21"/>
          <w:u w:val="single"/>
        </w:rPr>
        <w:t xml:space="preserve">Selected NID for </w:t>
      </w:r>
      <w:proofErr w:type="gramStart"/>
      <w:r w:rsidRPr="005D2358">
        <w:rPr>
          <w:rFonts w:ascii="Arial" w:hAnsi="Arial"/>
          <w:b/>
          <w:bCs/>
          <w:kern w:val="0"/>
          <w:szCs w:val="21"/>
          <w:u w:val="single"/>
        </w:rPr>
        <w:t>dual-connectivity</w:t>
      </w:r>
      <w:proofErr w:type="gramEnd"/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3C71" w14:paraId="368C8701" w14:textId="77777777" w:rsidTr="00303C71">
        <w:tc>
          <w:tcPr>
            <w:tcW w:w="9629" w:type="dxa"/>
          </w:tcPr>
          <w:p w14:paraId="68DE6318" w14:textId="4286B45B" w:rsidR="00303C71" w:rsidRDefault="00303C71" w:rsidP="00303C71">
            <w:pPr>
              <w:widowControl/>
              <w:spacing w:before="60"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 w:rsidRPr="00303C71"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>FFS on whether there is a need for MN to indicate the selected NID to SN during SN addition and SN modification procedure.</w:t>
            </w:r>
          </w:p>
        </w:tc>
      </w:tr>
    </w:tbl>
    <w:p w14:paraId="4FED58DA" w14:textId="2F48EF4C" w:rsidR="00067478" w:rsidRPr="00DF54DE" w:rsidRDefault="00067478" w:rsidP="00067478">
      <w:pPr>
        <w:widowControl/>
        <w:spacing w:before="60" w:after="120" w:line="240" w:lineRule="atLeast"/>
        <w:rPr>
          <w:rFonts w:ascii="Arial" w:hAnsi="Arial"/>
          <w:kern w:val="0"/>
          <w:szCs w:val="21"/>
        </w:rPr>
      </w:pPr>
    </w:p>
    <w:p w14:paraId="4293206F" w14:textId="5251CAF9" w:rsidR="00E86075" w:rsidRDefault="00423076" w:rsidP="00E86075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Checking first the </w:t>
      </w:r>
      <w:r w:rsidR="00861AD6">
        <w:rPr>
          <w:rFonts w:ascii="Arial" w:hAnsi="Arial"/>
          <w:kern w:val="0"/>
          <w:sz w:val="20"/>
          <w:szCs w:val="20"/>
        </w:rPr>
        <w:t xml:space="preserve">normal </w:t>
      </w:r>
      <w:r>
        <w:rPr>
          <w:rFonts w:ascii="Arial" w:hAnsi="Arial"/>
          <w:kern w:val="0"/>
          <w:sz w:val="20"/>
          <w:szCs w:val="20"/>
        </w:rPr>
        <w:t>PLMN</w:t>
      </w:r>
      <w:r w:rsidR="00861AD6">
        <w:rPr>
          <w:rFonts w:ascii="Arial" w:hAnsi="Arial"/>
          <w:kern w:val="0"/>
          <w:sz w:val="20"/>
          <w:szCs w:val="20"/>
        </w:rPr>
        <w:t xml:space="preserve"> ID case</w:t>
      </w:r>
      <w:r>
        <w:rPr>
          <w:rFonts w:ascii="Arial" w:hAnsi="Arial"/>
          <w:kern w:val="0"/>
          <w:sz w:val="20"/>
          <w:szCs w:val="20"/>
        </w:rPr>
        <w:t xml:space="preserve">. </w:t>
      </w:r>
      <w:r w:rsidR="00307036">
        <w:rPr>
          <w:rFonts w:ascii="Arial" w:hAnsi="Arial"/>
          <w:kern w:val="0"/>
          <w:sz w:val="20"/>
          <w:szCs w:val="20"/>
        </w:rPr>
        <w:t>If a list of PLMNs is broadcasted, a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307036">
        <w:rPr>
          <w:rFonts w:ascii="Arial" w:hAnsi="Arial"/>
          <w:kern w:val="0"/>
          <w:sz w:val="20"/>
          <w:szCs w:val="20"/>
        </w:rPr>
        <w:t>network of the</w:t>
      </w:r>
      <w:r>
        <w:rPr>
          <w:rFonts w:ascii="Arial" w:hAnsi="Arial"/>
          <w:kern w:val="0"/>
          <w:sz w:val="20"/>
          <w:szCs w:val="20"/>
        </w:rPr>
        <w:t xml:space="preserve"> PLMN is </w:t>
      </w:r>
      <w:r w:rsidR="00307036">
        <w:rPr>
          <w:rFonts w:ascii="Arial" w:hAnsi="Arial"/>
          <w:kern w:val="0"/>
          <w:sz w:val="20"/>
          <w:szCs w:val="20"/>
        </w:rPr>
        <w:t xml:space="preserve">selected by the UE, the RAN then select the appropriated AMF to serve the UE. The serving PLMN then is </w:t>
      </w:r>
      <w:r w:rsidR="008919D5">
        <w:rPr>
          <w:rFonts w:ascii="Arial" w:hAnsi="Arial"/>
          <w:kern w:val="0"/>
          <w:sz w:val="20"/>
          <w:szCs w:val="20"/>
        </w:rPr>
        <w:t xml:space="preserve">given </w:t>
      </w:r>
      <w:r w:rsidR="00307036">
        <w:rPr>
          <w:rFonts w:ascii="Arial" w:hAnsi="Arial"/>
          <w:kern w:val="0"/>
          <w:sz w:val="20"/>
          <w:szCs w:val="20"/>
        </w:rPr>
        <w:t>by</w:t>
      </w:r>
      <w:r>
        <w:rPr>
          <w:rFonts w:ascii="Arial" w:hAnsi="Arial"/>
          <w:kern w:val="0"/>
          <w:sz w:val="20"/>
          <w:szCs w:val="20"/>
        </w:rPr>
        <w:t xml:space="preserve"> the AMF </w:t>
      </w:r>
      <w:r w:rsidR="00307036">
        <w:rPr>
          <w:rFonts w:ascii="Arial" w:hAnsi="Arial"/>
          <w:kern w:val="0"/>
          <w:sz w:val="20"/>
          <w:szCs w:val="20"/>
        </w:rPr>
        <w:t>in the MRL</w:t>
      </w:r>
      <w:r w:rsidR="00226CD4">
        <w:rPr>
          <w:rFonts w:ascii="Arial" w:hAnsi="Arial"/>
          <w:kern w:val="0"/>
          <w:sz w:val="20"/>
          <w:szCs w:val="20"/>
        </w:rPr>
        <w:t xml:space="preserve"> (Mobility Restriction List)</w:t>
      </w:r>
      <w:r w:rsidR="00307036">
        <w:rPr>
          <w:rFonts w:ascii="Arial" w:hAnsi="Arial"/>
          <w:kern w:val="0"/>
          <w:sz w:val="20"/>
          <w:szCs w:val="20"/>
        </w:rPr>
        <w:t>. D</w:t>
      </w:r>
      <w:r>
        <w:rPr>
          <w:rFonts w:ascii="Arial" w:hAnsi="Arial"/>
          <w:kern w:val="0"/>
          <w:sz w:val="20"/>
          <w:szCs w:val="20"/>
        </w:rPr>
        <w:t xml:space="preserve">uring the </w:t>
      </w:r>
      <w:r w:rsidR="00307036">
        <w:rPr>
          <w:rFonts w:ascii="Arial" w:hAnsi="Arial"/>
          <w:kern w:val="0"/>
          <w:sz w:val="20"/>
          <w:szCs w:val="20"/>
        </w:rPr>
        <w:t xml:space="preserve">NG handover, the target PLMN is indicated </w:t>
      </w:r>
      <w:r>
        <w:rPr>
          <w:rFonts w:ascii="Arial" w:hAnsi="Arial"/>
          <w:kern w:val="0"/>
          <w:sz w:val="20"/>
          <w:szCs w:val="20"/>
        </w:rPr>
        <w:t>by the source NG-RAN node</w:t>
      </w:r>
      <w:r w:rsidR="00226CD4">
        <w:rPr>
          <w:rFonts w:ascii="Arial" w:hAnsi="Arial"/>
          <w:kern w:val="0"/>
          <w:sz w:val="20"/>
          <w:szCs w:val="20"/>
        </w:rPr>
        <w:t xml:space="preserve"> in</w:t>
      </w:r>
      <w:r w:rsidR="00E86075">
        <w:rPr>
          <w:rFonts w:ascii="Arial" w:hAnsi="Arial"/>
          <w:kern w:val="0"/>
          <w:sz w:val="20"/>
          <w:szCs w:val="20"/>
        </w:rPr>
        <w:t xml:space="preserve"> the</w:t>
      </w:r>
      <w:r w:rsidR="00226CD4">
        <w:rPr>
          <w:rFonts w:ascii="Arial" w:hAnsi="Arial"/>
          <w:kern w:val="0"/>
          <w:sz w:val="20"/>
          <w:szCs w:val="20"/>
        </w:rPr>
        <w:t xml:space="preserve"> </w:t>
      </w:r>
      <w:r w:rsidR="00226CD4" w:rsidRPr="00226CD4">
        <w:rPr>
          <w:rFonts w:ascii="Arial" w:hAnsi="Arial"/>
          <w:i/>
          <w:iCs/>
          <w:kern w:val="0"/>
          <w:sz w:val="20"/>
          <w:szCs w:val="20"/>
        </w:rPr>
        <w:t>Target TAI</w:t>
      </w:r>
      <w:r w:rsidR="00226CD4">
        <w:rPr>
          <w:rFonts w:ascii="Arial" w:hAnsi="Arial"/>
          <w:kern w:val="0"/>
          <w:sz w:val="20"/>
          <w:szCs w:val="20"/>
        </w:rPr>
        <w:t xml:space="preserve"> IE </w:t>
      </w:r>
      <w:r w:rsidR="00E86075">
        <w:rPr>
          <w:rFonts w:ascii="Arial" w:hAnsi="Arial"/>
          <w:kern w:val="0"/>
          <w:sz w:val="20"/>
          <w:szCs w:val="20"/>
        </w:rPr>
        <w:t>of the</w:t>
      </w:r>
      <w:r w:rsidR="00226CD4">
        <w:rPr>
          <w:rFonts w:ascii="Arial" w:hAnsi="Arial"/>
          <w:kern w:val="0"/>
          <w:sz w:val="20"/>
          <w:szCs w:val="20"/>
        </w:rPr>
        <w:t xml:space="preserve"> </w:t>
      </w:r>
      <w:r w:rsidR="00226CD4" w:rsidRPr="00226CD4">
        <w:rPr>
          <w:rFonts w:ascii="Arial" w:hAnsi="Arial"/>
          <w:i/>
          <w:iCs/>
          <w:kern w:val="0"/>
          <w:sz w:val="20"/>
          <w:szCs w:val="20"/>
        </w:rPr>
        <w:t>Target ID</w:t>
      </w:r>
      <w:r w:rsidR="00226CD4">
        <w:rPr>
          <w:rFonts w:ascii="Arial" w:hAnsi="Arial"/>
          <w:kern w:val="0"/>
          <w:sz w:val="20"/>
          <w:szCs w:val="20"/>
        </w:rPr>
        <w:t xml:space="preserve"> IE</w:t>
      </w:r>
      <w:r w:rsidR="00307036">
        <w:rPr>
          <w:rFonts w:ascii="Arial" w:hAnsi="Arial"/>
          <w:kern w:val="0"/>
          <w:sz w:val="20"/>
          <w:szCs w:val="20"/>
        </w:rPr>
        <w:t>.</w:t>
      </w:r>
      <w:r>
        <w:rPr>
          <w:rFonts w:ascii="Arial" w:hAnsi="Arial"/>
          <w:kern w:val="0"/>
          <w:sz w:val="20"/>
          <w:szCs w:val="20"/>
        </w:rPr>
        <w:t xml:space="preserve"> </w:t>
      </w:r>
      <w:r w:rsidR="00E86075">
        <w:rPr>
          <w:rFonts w:ascii="Arial" w:hAnsi="Arial"/>
          <w:kern w:val="0"/>
          <w:sz w:val="20"/>
          <w:szCs w:val="20"/>
        </w:rPr>
        <w:t xml:space="preserve">During the </w:t>
      </w:r>
      <w:proofErr w:type="spellStart"/>
      <w:r w:rsidR="00E86075">
        <w:rPr>
          <w:rFonts w:ascii="Arial" w:hAnsi="Arial"/>
          <w:kern w:val="0"/>
          <w:sz w:val="20"/>
          <w:szCs w:val="20"/>
        </w:rPr>
        <w:t>Xn</w:t>
      </w:r>
      <w:proofErr w:type="spellEnd"/>
      <w:r w:rsidR="00E86075">
        <w:rPr>
          <w:rFonts w:ascii="Arial" w:hAnsi="Arial"/>
          <w:kern w:val="0"/>
          <w:sz w:val="20"/>
          <w:szCs w:val="20"/>
        </w:rPr>
        <w:t xml:space="preserve"> handover, the target PLMN is indicated by the source NG-RAN node in the </w:t>
      </w:r>
      <w:r w:rsidR="00E86075" w:rsidRPr="00226CD4">
        <w:rPr>
          <w:rFonts w:ascii="Arial" w:hAnsi="Arial"/>
          <w:i/>
          <w:iCs/>
          <w:kern w:val="0"/>
          <w:sz w:val="20"/>
          <w:szCs w:val="20"/>
        </w:rPr>
        <w:t>Serving PLMN</w:t>
      </w:r>
      <w:r w:rsidR="00E86075">
        <w:rPr>
          <w:rFonts w:ascii="Arial" w:hAnsi="Arial"/>
          <w:kern w:val="0"/>
          <w:sz w:val="20"/>
          <w:szCs w:val="20"/>
        </w:rPr>
        <w:t xml:space="preserve"> IE of the </w:t>
      </w:r>
      <w:r w:rsidR="00E86075" w:rsidRPr="00226CD4">
        <w:rPr>
          <w:rFonts w:ascii="Arial" w:hAnsi="Arial"/>
          <w:i/>
          <w:iCs/>
          <w:kern w:val="0"/>
          <w:sz w:val="20"/>
          <w:szCs w:val="20"/>
        </w:rPr>
        <w:t>Mobility Restriction List</w:t>
      </w:r>
      <w:r w:rsidR="00E86075">
        <w:rPr>
          <w:rFonts w:ascii="Arial" w:hAnsi="Arial"/>
          <w:kern w:val="0"/>
          <w:sz w:val="20"/>
          <w:szCs w:val="20"/>
        </w:rPr>
        <w:t xml:space="preserve"> IE. </w:t>
      </w:r>
    </w:p>
    <w:p w14:paraId="43C9DE11" w14:textId="0C83088B" w:rsidR="00303C71" w:rsidRDefault="00307036" w:rsidP="00303C71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For the Dual Connectivity, </w:t>
      </w:r>
      <w:r w:rsidR="00423076">
        <w:rPr>
          <w:rFonts w:ascii="Arial" w:hAnsi="Arial"/>
          <w:kern w:val="0"/>
          <w:sz w:val="20"/>
          <w:szCs w:val="20"/>
        </w:rPr>
        <w:t xml:space="preserve">the principle is </w:t>
      </w:r>
      <w:proofErr w:type="gramStart"/>
      <w:r w:rsidR="00423076">
        <w:rPr>
          <w:rFonts w:ascii="Arial" w:hAnsi="Arial"/>
          <w:kern w:val="0"/>
          <w:sz w:val="20"/>
          <w:szCs w:val="20"/>
        </w:rPr>
        <w:t>that,</w:t>
      </w:r>
      <w:proofErr w:type="gramEnd"/>
      <w:r w:rsidR="00423076">
        <w:rPr>
          <w:rFonts w:ascii="Arial" w:hAnsi="Arial"/>
          <w:kern w:val="0"/>
          <w:sz w:val="20"/>
          <w:szCs w:val="20"/>
        </w:rPr>
        <w:t xml:space="preserve"> the serving PLMN </w:t>
      </w:r>
      <w:r w:rsidR="001F79F8">
        <w:rPr>
          <w:rFonts w:ascii="Arial" w:hAnsi="Arial"/>
          <w:kern w:val="0"/>
          <w:sz w:val="20"/>
          <w:szCs w:val="20"/>
        </w:rPr>
        <w:t xml:space="preserve">in the MN </w:t>
      </w:r>
      <w:r w:rsidR="00423076">
        <w:rPr>
          <w:rFonts w:ascii="Arial" w:hAnsi="Arial"/>
          <w:kern w:val="0"/>
          <w:sz w:val="20"/>
          <w:szCs w:val="20"/>
        </w:rPr>
        <w:t xml:space="preserve">shall be same </w:t>
      </w:r>
      <w:r w:rsidR="00F43E2D">
        <w:rPr>
          <w:rFonts w:ascii="Arial" w:hAnsi="Arial"/>
          <w:kern w:val="0"/>
          <w:sz w:val="20"/>
          <w:szCs w:val="20"/>
        </w:rPr>
        <w:t xml:space="preserve">for </w:t>
      </w:r>
      <w:r w:rsidR="001F79F8">
        <w:rPr>
          <w:rFonts w:ascii="Arial" w:hAnsi="Arial"/>
          <w:kern w:val="0"/>
          <w:sz w:val="20"/>
          <w:szCs w:val="20"/>
        </w:rPr>
        <w:t>the</w:t>
      </w:r>
      <w:r w:rsidR="00F43E2D">
        <w:rPr>
          <w:rFonts w:ascii="Arial" w:hAnsi="Arial"/>
          <w:kern w:val="0"/>
          <w:sz w:val="20"/>
          <w:szCs w:val="20"/>
        </w:rPr>
        <w:t xml:space="preserve"> SN.</w:t>
      </w:r>
      <w:r w:rsidR="001F79F8">
        <w:rPr>
          <w:rFonts w:ascii="Arial" w:hAnsi="Arial"/>
          <w:kern w:val="0"/>
          <w:sz w:val="20"/>
          <w:szCs w:val="20"/>
        </w:rPr>
        <w:t xml:space="preserve"> </w:t>
      </w:r>
      <w:r w:rsidR="00226CD4">
        <w:rPr>
          <w:rFonts w:ascii="Arial" w:hAnsi="Arial"/>
          <w:kern w:val="0"/>
          <w:sz w:val="20"/>
          <w:szCs w:val="20"/>
        </w:rPr>
        <w:t>Following this principle</w:t>
      </w:r>
      <w:r w:rsidR="008F129E">
        <w:rPr>
          <w:rFonts w:ascii="Arial" w:hAnsi="Arial"/>
          <w:kern w:val="0"/>
          <w:sz w:val="20"/>
          <w:szCs w:val="20"/>
        </w:rPr>
        <w:t xml:space="preserve"> and in theory, </w:t>
      </w:r>
      <w:r w:rsidR="00226CD4">
        <w:rPr>
          <w:rFonts w:ascii="Arial" w:hAnsi="Arial"/>
          <w:kern w:val="0"/>
          <w:sz w:val="20"/>
          <w:szCs w:val="20"/>
        </w:rPr>
        <w:t xml:space="preserve">the </w:t>
      </w:r>
      <w:r w:rsidR="00226CD4" w:rsidRPr="00226CD4">
        <w:rPr>
          <w:rFonts w:ascii="Arial" w:hAnsi="Arial"/>
          <w:i/>
          <w:iCs/>
          <w:kern w:val="0"/>
          <w:sz w:val="20"/>
          <w:szCs w:val="20"/>
        </w:rPr>
        <w:t>Serving PLMN</w:t>
      </w:r>
      <w:r w:rsidR="00226CD4">
        <w:rPr>
          <w:rFonts w:ascii="Arial" w:hAnsi="Arial"/>
          <w:kern w:val="0"/>
          <w:sz w:val="20"/>
          <w:szCs w:val="20"/>
        </w:rPr>
        <w:t xml:space="preserve"> IE in the </w:t>
      </w:r>
      <w:r w:rsidR="00226CD4" w:rsidRPr="00226CD4">
        <w:rPr>
          <w:rFonts w:ascii="Arial" w:hAnsi="Arial"/>
          <w:i/>
          <w:iCs/>
          <w:kern w:val="0"/>
          <w:sz w:val="20"/>
          <w:szCs w:val="20"/>
        </w:rPr>
        <w:t>Mobility Restriction List</w:t>
      </w:r>
      <w:r w:rsidR="00226CD4">
        <w:rPr>
          <w:rFonts w:ascii="Arial" w:hAnsi="Arial"/>
          <w:kern w:val="0"/>
          <w:sz w:val="20"/>
          <w:szCs w:val="20"/>
        </w:rPr>
        <w:t xml:space="preserve"> IE should be enough to indicate to the SN the “selected” PLMN. The </w:t>
      </w:r>
      <w:r w:rsidR="00226CD4" w:rsidRPr="00226CD4">
        <w:rPr>
          <w:rFonts w:ascii="Arial" w:hAnsi="Arial"/>
          <w:i/>
          <w:iCs/>
          <w:kern w:val="0"/>
          <w:sz w:val="20"/>
          <w:szCs w:val="20"/>
        </w:rPr>
        <w:t>Selected PLMN</w:t>
      </w:r>
      <w:r w:rsidR="00226CD4">
        <w:rPr>
          <w:rFonts w:ascii="Arial" w:hAnsi="Arial"/>
          <w:kern w:val="0"/>
          <w:sz w:val="20"/>
          <w:szCs w:val="20"/>
        </w:rPr>
        <w:t xml:space="preserve"> IE in the </w:t>
      </w:r>
      <w:r w:rsidR="008F129E">
        <w:rPr>
          <w:rFonts w:ascii="Arial" w:hAnsi="Arial"/>
          <w:kern w:val="0"/>
          <w:sz w:val="20"/>
          <w:szCs w:val="20"/>
        </w:rPr>
        <w:t xml:space="preserve">XNAP </w:t>
      </w:r>
      <w:r w:rsidR="00226CD4">
        <w:rPr>
          <w:rFonts w:ascii="Arial" w:hAnsi="Arial"/>
          <w:kern w:val="0"/>
          <w:sz w:val="20"/>
          <w:szCs w:val="20"/>
        </w:rPr>
        <w:t>SN Addition request message, is likely inherited from the X2AP for the EN-DC,</w:t>
      </w:r>
      <w:r w:rsidR="008F129E">
        <w:rPr>
          <w:rFonts w:ascii="Arial" w:hAnsi="Arial"/>
          <w:kern w:val="0"/>
          <w:sz w:val="20"/>
          <w:szCs w:val="20"/>
        </w:rPr>
        <w:t xml:space="preserve"> and that even is likely inherited from the LTE DC </w:t>
      </w:r>
      <w:proofErr w:type="gramStart"/>
      <w:r w:rsidR="008F129E">
        <w:rPr>
          <w:rFonts w:ascii="Arial" w:hAnsi="Arial"/>
          <w:kern w:val="0"/>
          <w:sz w:val="20"/>
          <w:szCs w:val="20"/>
        </w:rPr>
        <w:t>i.e.</w:t>
      </w:r>
      <w:proofErr w:type="gramEnd"/>
      <w:r w:rsidR="008F129E">
        <w:rPr>
          <w:rFonts w:ascii="Arial" w:hAnsi="Arial"/>
          <w:kern w:val="0"/>
          <w:sz w:val="20"/>
          <w:szCs w:val="20"/>
        </w:rPr>
        <w:t xml:space="preserve"> X2AP the </w:t>
      </w:r>
      <w:r w:rsidR="008F129E" w:rsidRPr="008F129E">
        <w:rPr>
          <w:rFonts w:ascii="Arial" w:hAnsi="Arial"/>
          <w:i/>
          <w:iCs/>
          <w:kern w:val="0"/>
          <w:sz w:val="20"/>
          <w:szCs w:val="20"/>
        </w:rPr>
        <w:t>Serving PLMN</w:t>
      </w:r>
      <w:r w:rsidR="008F129E">
        <w:rPr>
          <w:rFonts w:ascii="Arial" w:hAnsi="Arial"/>
          <w:kern w:val="0"/>
          <w:sz w:val="20"/>
          <w:szCs w:val="20"/>
        </w:rPr>
        <w:t xml:space="preserve"> IE </w:t>
      </w:r>
      <w:r w:rsidR="008919D5" w:rsidRPr="008919D5">
        <w:rPr>
          <w:rFonts w:ascii="Arial" w:hAnsi="Arial"/>
          <w:kern w:val="0"/>
          <w:sz w:val="20"/>
          <w:szCs w:val="20"/>
        </w:rPr>
        <w:t xml:space="preserve">SENB ADDITION REQUEST </w:t>
      </w:r>
      <w:r w:rsidR="008F129E">
        <w:rPr>
          <w:rFonts w:ascii="Arial" w:hAnsi="Arial"/>
          <w:kern w:val="0"/>
          <w:sz w:val="20"/>
          <w:szCs w:val="20"/>
        </w:rPr>
        <w:t>message.</w:t>
      </w:r>
      <w:r w:rsidR="00D63777">
        <w:rPr>
          <w:rFonts w:ascii="Arial" w:hAnsi="Arial"/>
          <w:kern w:val="0"/>
          <w:sz w:val="20"/>
          <w:szCs w:val="20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6075" w14:paraId="5A6127C9" w14:textId="77777777" w:rsidTr="00E86075">
        <w:tc>
          <w:tcPr>
            <w:tcW w:w="9629" w:type="dxa"/>
          </w:tcPr>
          <w:p w14:paraId="258ED57F" w14:textId="578EC438" w:rsidR="00E86075" w:rsidRPr="00E86075" w:rsidRDefault="00E86075" w:rsidP="00E86075">
            <w:pPr>
              <w:widowControl/>
              <w:spacing w:before="60" w:after="120" w:line="240" w:lineRule="atLeast"/>
              <w:rPr>
                <w:rFonts w:ascii="Arial" w:hAnsi="Arial"/>
                <w:b/>
                <w:bCs/>
                <w:kern w:val="0"/>
                <w:sz w:val="20"/>
                <w:szCs w:val="20"/>
                <w:u w:val="single"/>
              </w:rPr>
            </w:pPr>
            <w:r w:rsidRPr="00E86075">
              <w:rPr>
                <w:rFonts w:ascii="Arial" w:hAnsi="Arial"/>
                <w:b/>
                <w:bCs/>
                <w:kern w:val="0"/>
                <w:sz w:val="20"/>
                <w:szCs w:val="20"/>
                <w:u w:val="single"/>
              </w:rPr>
              <w:t>Quoted from X2AP</w:t>
            </w:r>
            <w:r w:rsidR="003C098C">
              <w:rPr>
                <w:rFonts w:ascii="Arial" w:hAnsi="Arial"/>
                <w:b/>
                <w:bCs/>
                <w:kern w:val="0"/>
                <w:sz w:val="20"/>
                <w:szCs w:val="20"/>
                <w:u w:val="single"/>
              </w:rPr>
              <w:t xml:space="preserve"> 36.423</w:t>
            </w:r>
            <w:r w:rsidRPr="00E86075">
              <w:rPr>
                <w:rFonts w:ascii="Arial" w:hAnsi="Arial"/>
                <w:b/>
                <w:bCs/>
                <w:kern w:val="0"/>
                <w:sz w:val="20"/>
                <w:szCs w:val="20"/>
                <w:u w:val="single"/>
              </w:rPr>
              <w:t>:</w:t>
            </w:r>
          </w:p>
          <w:p w14:paraId="317115E1" w14:textId="22C81B81" w:rsidR="00E86075" w:rsidRPr="00E86075" w:rsidRDefault="00E86075" w:rsidP="00E86075">
            <w:pPr>
              <w:widowControl/>
              <w:spacing w:before="60"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>
              <w:t xml:space="preserve">If the SENB ADDITION REQUEST message contains the Serving PLMN IE, the </w:t>
            </w:r>
            <w:proofErr w:type="spellStart"/>
            <w:r>
              <w:t>SeNB</w:t>
            </w:r>
            <w:proofErr w:type="spellEnd"/>
            <w:r>
              <w:t xml:space="preserve"> may use it for RRM purposes.</w:t>
            </w:r>
          </w:p>
        </w:tc>
      </w:tr>
    </w:tbl>
    <w:p w14:paraId="29D5A68D" w14:textId="77777777" w:rsidR="00E86075" w:rsidRDefault="00E86075" w:rsidP="00303C71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3E733074" w14:textId="6E913093" w:rsidR="00E86075" w:rsidRDefault="00E86075" w:rsidP="00303C71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This </w:t>
      </w:r>
      <w:r w:rsidRPr="00861AD6">
        <w:rPr>
          <w:rFonts w:ascii="Arial" w:hAnsi="Arial"/>
          <w:i/>
          <w:iCs/>
          <w:kern w:val="0"/>
          <w:sz w:val="20"/>
          <w:szCs w:val="20"/>
        </w:rPr>
        <w:t>Serving PLMN</w:t>
      </w:r>
      <w:r>
        <w:rPr>
          <w:rFonts w:ascii="Arial" w:hAnsi="Arial"/>
          <w:i/>
          <w:iCs/>
          <w:kern w:val="0"/>
          <w:sz w:val="20"/>
          <w:szCs w:val="20"/>
        </w:rPr>
        <w:t xml:space="preserve"> ID</w:t>
      </w:r>
      <w:r>
        <w:rPr>
          <w:rFonts w:ascii="Arial" w:hAnsi="Arial"/>
          <w:kern w:val="0"/>
          <w:sz w:val="20"/>
          <w:szCs w:val="20"/>
        </w:rPr>
        <w:t xml:space="preserve"> IE in the LTE DC X2AP SENB ADDITION REQUEST message is likely to s</w:t>
      </w:r>
      <w:r w:rsidRPr="00D63777">
        <w:rPr>
          <w:rFonts w:ascii="Arial" w:hAnsi="Arial"/>
          <w:kern w:val="0"/>
          <w:sz w:val="20"/>
          <w:szCs w:val="20"/>
        </w:rPr>
        <w:t>upport of HeNBs for Dual Connectivit</w:t>
      </w:r>
      <w:r>
        <w:rPr>
          <w:rFonts w:ascii="Arial" w:hAnsi="Arial"/>
          <w:kern w:val="0"/>
          <w:sz w:val="20"/>
          <w:szCs w:val="20"/>
        </w:rPr>
        <w:t xml:space="preserve">y, the </w:t>
      </w:r>
      <w:proofErr w:type="spellStart"/>
      <w:r>
        <w:rPr>
          <w:rFonts w:ascii="Arial" w:hAnsi="Arial"/>
          <w:kern w:val="0"/>
          <w:sz w:val="20"/>
          <w:szCs w:val="20"/>
        </w:rPr>
        <w:t>SeNB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of the shared hybrid HeNB use the indicated Serving PLMN ID for radio resource allocation </w:t>
      </w:r>
      <w:proofErr w:type="gramStart"/>
      <w:r>
        <w:rPr>
          <w:rFonts w:ascii="Arial" w:hAnsi="Arial"/>
          <w:kern w:val="0"/>
          <w:sz w:val="20"/>
          <w:szCs w:val="20"/>
        </w:rPr>
        <w:t>i.e.</w:t>
      </w:r>
      <w:proofErr w:type="gramEnd"/>
      <w:r>
        <w:rPr>
          <w:rFonts w:ascii="Arial" w:hAnsi="Arial"/>
          <w:kern w:val="0"/>
          <w:sz w:val="20"/>
          <w:szCs w:val="20"/>
        </w:rPr>
        <w:t xml:space="preserve"> RRM purposes. </w:t>
      </w:r>
      <w:proofErr w:type="gramStart"/>
      <w:r>
        <w:rPr>
          <w:rFonts w:ascii="Arial" w:hAnsi="Arial"/>
          <w:kern w:val="0"/>
          <w:sz w:val="20"/>
          <w:szCs w:val="20"/>
        </w:rPr>
        <w:t>Therefore</w:t>
      </w:r>
      <w:proofErr w:type="gramEnd"/>
      <w:r>
        <w:rPr>
          <w:rFonts w:ascii="Arial" w:hAnsi="Arial"/>
          <w:kern w:val="0"/>
          <w:sz w:val="20"/>
          <w:szCs w:val="20"/>
        </w:rPr>
        <w:t xml:space="preserve"> in LTE DC for shared hybrid HeNB, the serving PLMN ID in </w:t>
      </w:r>
      <w:proofErr w:type="spellStart"/>
      <w:r>
        <w:rPr>
          <w:rFonts w:ascii="Arial" w:hAnsi="Arial"/>
          <w:kern w:val="0"/>
          <w:sz w:val="20"/>
          <w:szCs w:val="20"/>
        </w:rPr>
        <w:t>MeNB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can be different from serving PLMN ID in </w:t>
      </w:r>
      <w:proofErr w:type="spellStart"/>
      <w:r>
        <w:rPr>
          <w:rFonts w:ascii="Arial" w:hAnsi="Arial"/>
          <w:kern w:val="0"/>
          <w:sz w:val="20"/>
          <w:szCs w:val="20"/>
        </w:rPr>
        <w:t>SeNB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, as described in 36.300 Chapter </w:t>
      </w:r>
      <w:r w:rsidRPr="008A7777">
        <w:rPr>
          <w:rFonts w:ascii="Arial" w:hAnsi="Arial"/>
          <w:kern w:val="0"/>
          <w:sz w:val="20"/>
          <w:szCs w:val="20"/>
        </w:rPr>
        <w:t>4.9.3.3 Support of HeNBs for Dual Connectivity</w:t>
      </w:r>
      <w:r>
        <w:rPr>
          <w:rFonts w:ascii="Arial" w:hAnsi="Arial"/>
          <w:kern w:val="0"/>
          <w:sz w:val="20"/>
          <w:szCs w:val="20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6075" w14:paraId="6010FD5C" w14:textId="77777777" w:rsidTr="00C22FE1">
        <w:tc>
          <w:tcPr>
            <w:tcW w:w="9629" w:type="dxa"/>
          </w:tcPr>
          <w:p w14:paraId="292DC941" w14:textId="0B9B5EE2" w:rsidR="00E86075" w:rsidRPr="00E86075" w:rsidRDefault="00E86075" w:rsidP="00E86075">
            <w:pPr>
              <w:widowControl/>
              <w:spacing w:before="60" w:after="120" w:line="240" w:lineRule="atLeast"/>
              <w:rPr>
                <w:rFonts w:ascii="Arial" w:hAnsi="Arial"/>
                <w:b/>
                <w:bCs/>
                <w:kern w:val="0"/>
                <w:sz w:val="20"/>
                <w:szCs w:val="20"/>
                <w:u w:val="single"/>
              </w:rPr>
            </w:pPr>
            <w:r w:rsidRPr="00E86075">
              <w:rPr>
                <w:rFonts w:ascii="Arial" w:hAnsi="Arial"/>
                <w:b/>
                <w:bCs/>
                <w:kern w:val="0"/>
                <w:sz w:val="20"/>
                <w:szCs w:val="20"/>
                <w:u w:val="single"/>
              </w:rPr>
              <w:t xml:space="preserve">Quoted from </w:t>
            </w:r>
            <w:r>
              <w:rPr>
                <w:rFonts w:ascii="Arial" w:hAnsi="Arial" w:hint="eastAsia"/>
                <w:b/>
                <w:bCs/>
                <w:kern w:val="0"/>
                <w:sz w:val="20"/>
                <w:szCs w:val="20"/>
                <w:u w:val="single"/>
              </w:rPr>
              <w:t>3</w:t>
            </w:r>
            <w:r>
              <w:rPr>
                <w:rFonts w:ascii="Arial" w:hAnsi="Arial"/>
                <w:b/>
                <w:bCs/>
                <w:kern w:val="0"/>
                <w:sz w:val="20"/>
                <w:szCs w:val="20"/>
                <w:u w:val="single"/>
              </w:rPr>
              <w:t xml:space="preserve">6.300 </w:t>
            </w:r>
            <w:r w:rsidRPr="00E86075">
              <w:rPr>
                <w:rFonts w:ascii="Arial" w:hAnsi="Arial"/>
                <w:b/>
                <w:bCs/>
                <w:kern w:val="0"/>
                <w:sz w:val="20"/>
                <w:szCs w:val="20"/>
                <w:u w:val="single"/>
              </w:rPr>
              <w:t>Chapter 4.9.3.3 Support of HeNBs for Dual Connectivity:</w:t>
            </w:r>
          </w:p>
          <w:p w14:paraId="39F3FBD5" w14:textId="6293B9F9" w:rsidR="00E86075" w:rsidRPr="00E86075" w:rsidRDefault="00E86075" w:rsidP="00C22FE1">
            <w:pPr>
              <w:widowControl/>
              <w:spacing w:before="60" w:after="120" w:line="240" w:lineRule="atLeast"/>
              <w:rPr>
                <w:rFonts w:ascii="Arial" w:hAnsi="Arial"/>
                <w:kern w:val="0"/>
                <w:sz w:val="20"/>
                <w:szCs w:val="20"/>
              </w:rPr>
            </w:pPr>
            <w:r>
              <w:t xml:space="preserve">If the cell served by the </w:t>
            </w:r>
            <w:proofErr w:type="spellStart"/>
            <w:r>
              <w:t>SeNB</w:t>
            </w:r>
            <w:proofErr w:type="spellEnd"/>
            <w:r>
              <w:t xml:space="preserve"> belongs to a different PLMN than the PLMN serving for the UE in the </w:t>
            </w:r>
            <w:proofErr w:type="spellStart"/>
            <w:r>
              <w:t>MeNB</w:t>
            </w:r>
            <w:proofErr w:type="spellEnd"/>
            <w:r>
              <w:t>, the information provided to the MME for membership verification needs to contain the PLMN-</w:t>
            </w:r>
            <w:r>
              <w:lastRenderedPageBreak/>
              <w:t xml:space="preserve">ID of the hybrid cell served by the </w:t>
            </w:r>
            <w:proofErr w:type="spellStart"/>
            <w:r>
              <w:t>SeNB</w:t>
            </w:r>
            <w:proofErr w:type="spellEnd"/>
            <w:r>
              <w:t xml:space="preserve"> as well. </w:t>
            </w:r>
            <w:proofErr w:type="gramStart"/>
            <w:r>
              <w:t>Finally</w:t>
            </w:r>
            <w:proofErr w:type="gramEnd"/>
            <w:r>
              <w:t xml:space="preserve"> the MME verifies the CSG membership according to the received CSG ID, the selected PLMN ID and stored subscription CSG information of the UE.</w:t>
            </w:r>
          </w:p>
        </w:tc>
      </w:tr>
    </w:tbl>
    <w:p w14:paraId="4E3146D1" w14:textId="77777777" w:rsidR="00E86075" w:rsidRPr="00E86075" w:rsidRDefault="00E86075" w:rsidP="00303C71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1FA51D2F" w14:textId="3A08CF68" w:rsidR="00D63777" w:rsidRDefault="00E86075" w:rsidP="002C4B1B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While t</w:t>
      </w:r>
      <w:r w:rsidR="00734835">
        <w:rPr>
          <w:rFonts w:ascii="Arial" w:hAnsi="Arial"/>
          <w:kern w:val="0"/>
          <w:sz w:val="20"/>
          <w:szCs w:val="20"/>
        </w:rPr>
        <w:t>he 5G PNI-NPN CAG (Closed Access Group) is similar with 4G CSG (Closed Subscriber Group), but the current scope of Rel18</w:t>
      </w:r>
      <w:r w:rsidR="006D786E">
        <w:rPr>
          <w:rFonts w:ascii="Arial" w:hAnsi="Arial"/>
          <w:kern w:val="0"/>
          <w:sz w:val="20"/>
          <w:szCs w:val="20"/>
        </w:rPr>
        <w:t xml:space="preserve"> </w:t>
      </w:r>
      <w:proofErr w:type="spellStart"/>
      <w:r w:rsidR="00734835">
        <w:rPr>
          <w:rFonts w:ascii="Arial" w:hAnsi="Arial"/>
          <w:kern w:val="0"/>
          <w:sz w:val="20"/>
          <w:szCs w:val="20"/>
        </w:rPr>
        <w:t>e</w:t>
      </w:r>
      <w:r w:rsidR="006D786E">
        <w:rPr>
          <w:rFonts w:ascii="Arial" w:hAnsi="Arial"/>
          <w:kern w:val="0"/>
          <w:sz w:val="20"/>
          <w:szCs w:val="20"/>
        </w:rPr>
        <w:t>NPN</w:t>
      </w:r>
      <w:proofErr w:type="spellEnd"/>
      <w:r w:rsidR="006D786E">
        <w:rPr>
          <w:rFonts w:ascii="Arial" w:hAnsi="Arial"/>
          <w:kern w:val="0"/>
          <w:sz w:val="20"/>
          <w:szCs w:val="20"/>
        </w:rPr>
        <w:t xml:space="preserve"> </w:t>
      </w:r>
      <w:r w:rsidR="00734835">
        <w:rPr>
          <w:rFonts w:ascii="Arial" w:hAnsi="Arial"/>
          <w:kern w:val="0"/>
          <w:sz w:val="20"/>
          <w:szCs w:val="20"/>
        </w:rPr>
        <w:t>ph2 is only for SNPN enhancement, and in fact the SNPN does not have CAG concept.</w:t>
      </w:r>
    </w:p>
    <w:p w14:paraId="1F3D0757" w14:textId="40C3A115" w:rsidR="00E354F8" w:rsidRDefault="00E354F8" w:rsidP="002C4B1B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 xml:space="preserve">In conclusion, since the hybrid cell </w:t>
      </w:r>
      <w:r w:rsidR="00734835">
        <w:rPr>
          <w:rFonts w:ascii="Arial" w:hAnsi="Arial"/>
          <w:kern w:val="0"/>
          <w:sz w:val="20"/>
          <w:szCs w:val="20"/>
        </w:rPr>
        <w:t xml:space="preserve">concept </w:t>
      </w:r>
      <w:r>
        <w:rPr>
          <w:rFonts w:ascii="Arial" w:hAnsi="Arial"/>
          <w:kern w:val="0"/>
          <w:sz w:val="20"/>
          <w:szCs w:val="20"/>
        </w:rPr>
        <w:t xml:space="preserve">in SNPN is not supported in NR system, </w:t>
      </w:r>
      <w:r w:rsidR="00F651D3">
        <w:rPr>
          <w:rFonts w:ascii="Arial" w:hAnsi="Arial"/>
          <w:kern w:val="0"/>
          <w:sz w:val="20"/>
          <w:szCs w:val="20"/>
        </w:rPr>
        <w:t xml:space="preserve">and the principle that the serving NID in SN should be same as in MN, </w:t>
      </w:r>
      <w:r>
        <w:rPr>
          <w:rFonts w:ascii="Arial" w:hAnsi="Arial"/>
          <w:kern w:val="0"/>
          <w:sz w:val="20"/>
          <w:szCs w:val="20"/>
        </w:rPr>
        <w:t xml:space="preserve">the </w:t>
      </w:r>
      <w:r w:rsidRPr="00E354F8">
        <w:rPr>
          <w:rFonts w:ascii="Arial" w:hAnsi="Arial"/>
          <w:i/>
          <w:iCs/>
          <w:kern w:val="0"/>
          <w:sz w:val="20"/>
          <w:szCs w:val="20"/>
        </w:rPr>
        <w:t xml:space="preserve">Serving </w:t>
      </w:r>
      <w:r>
        <w:rPr>
          <w:rFonts w:ascii="Arial" w:hAnsi="Arial"/>
          <w:i/>
          <w:iCs/>
          <w:kern w:val="0"/>
          <w:sz w:val="20"/>
          <w:szCs w:val="20"/>
        </w:rPr>
        <w:t>NID</w:t>
      </w:r>
      <w:r>
        <w:rPr>
          <w:rFonts w:ascii="Arial" w:hAnsi="Arial"/>
          <w:kern w:val="0"/>
          <w:sz w:val="20"/>
          <w:szCs w:val="20"/>
        </w:rPr>
        <w:t xml:space="preserve"> IE that already exists in </w:t>
      </w:r>
      <w:r w:rsidRPr="00E354F8">
        <w:rPr>
          <w:rFonts w:ascii="Arial" w:hAnsi="Arial"/>
          <w:i/>
          <w:iCs/>
          <w:kern w:val="0"/>
          <w:sz w:val="20"/>
          <w:szCs w:val="20"/>
        </w:rPr>
        <w:t>NPN Mobility Information</w:t>
      </w:r>
      <w:r>
        <w:rPr>
          <w:rFonts w:ascii="Arial" w:hAnsi="Arial"/>
          <w:kern w:val="0"/>
          <w:sz w:val="20"/>
          <w:szCs w:val="20"/>
        </w:rPr>
        <w:t xml:space="preserve"> IE in the S-NODE ADDITION REQUEST message, can be reused to indicated the serving NID from the MN to SN, and that is should be enough for Rel-18 </w:t>
      </w:r>
      <w:proofErr w:type="spellStart"/>
      <w:r>
        <w:rPr>
          <w:rFonts w:ascii="Arial" w:hAnsi="Arial"/>
          <w:kern w:val="0"/>
          <w:sz w:val="20"/>
          <w:szCs w:val="20"/>
        </w:rPr>
        <w:t>eNPN</w:t>
      </w:r>
      <w:proofErr w:type="spellEnd"/>
      <w:r>
        <w:rPr>
          <w:rFonts w:ascii="Arial" w:hAnsi="Arial"/>
          <w:kern w:val="0"/>
          <w:sz w:val="20"/>
          <w:szCs w:val="20"/>
        </w:rPr>
        <w:t xml:space="preserve"> phase 2.</w:t>
      </w:r>
    </w:p>
    <w:p w14:paraId="47054BCC" w14:textId="1294370A" w:rsidR="00E354F8" w:rsidRPr="00E354F8" w:rsidRDefault="00E354F8" w:rsidP="002C4B1B">
      <w:pPr>
        <w:widowControl/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DF54DE">
        <w:rPr>
          <w:rFonts w:ascii="Arial" w:hAnsi="Arial"/>
          <w:b/>
          <w:kern w:val="0"/>
          <w:szCs w:val="21"/>
        </w:rPr>
        <w:t xml:space="preserve">Proposal </w:t>
      </w:r>
      <w:r>
        <w:rPr>
          <w:rFonts w:ascii="Arial" w:hAnsi="Arial"/>
          <w:b/>
          <w:kern w:val="0"/>
          <w:szCs w:val="21"/>
        </w:rPr>
        <w:t>4</w:t>
      </w:r>
      <w:r w:rsidRPr="00DF54DE">
        <w:rPr>
          <w:rFonts w:ascii="Arial" w:hAnsi="Arial"/>
          <w:b/>
          <w:kern w:val="0"/>
          <w:szCs w:val="21"/>
        </w:rPr>
        <w:t>:</w:t>
      </w:r>
      <w:r>
        <w:rPr>
          <w:rFonts w:ascii="Arial" w:hAnsi="Arial"/>
          <w:b/>
          <w:kern w:val="0"/>
          <w:szCs w:val="21"/>
        </w:rPr>
        <w:t xml:space="preserve"> </w:t>
      </w:r>
      <w:r w:rsidRPr="00E354F8">
        <w:rPr>
          <w:rFonts w:ascii="Arial" w:hAnsi="Arial"/>
          <w:b/>
          <w:kern w:val="0"/>
          <w:szCs w:val="21"/>
        </w:rPr>
        <w:t xml:space="preserve">the Serving NID IE that already exists in NPN Mobility Information IE in the S-NODE ADDITION REQUEST message, can be reused to </w:t>
      </w:r>
      <w:proofErr w:type="gramStart"/>
      <w:r w:rsidRPr="00E354F8">
        <w:rPr>
          <w:rFonts w:ascii="Arial" w:hAnsi="Arial"/>
          <w:b/>
          <w:kern w:val="0"/>
          <w:szCs w:val="21"/>
        </w:rPr>
        <w:t>indicated</w:t>
      </w:r>
      <w:proofErr w:type="gramEnd"/>
      <w:r w:rsidRPr="00E354F8">
        <w:rPr>
          <w:rFonts w:ascii="Arial" w:hAnsi="Arial"/>
          <w:b/>
          <w:kern w:val="0"/>
          <w:szCs w:val="21"/>
        </w:rPr>
        <w:t xml:space="preserve"> the serving NID from the MN to SN, and that is should be enough for Rel-18 </w:t>
      </w:r>
      <w:proofErr w:type="spellStart"/>
      <w:r w:rsidRPr="00E354F8">
        <w:rPr>
          <w:rFonts w:ascii="Arial" w:hAnsi="Arial"/>
          <w:b/>
          <w:kern w:val="0"/>
          <w:szCs w:val="21"/>
        </w:rPr>
        <w:t>eNPN</w:t>
      </w:r>
      <w:proofErr w:type="spellEnd"/>
      <w:r w:rsidRPr="00E354F8">
        <w:rPr>
          <w:rFonts w:ascii="Arial" w:hAnsi="Arial"/>
          <w:b/>
          <w:kern w:val="0"/>
          <w:szCs w:val="21"/>
        </w:rPr>
        <w:t xml:space="preserve"> phase 2.</w:t>
      </w:r>
      <w:r>
        <w:rPr>
          <w:rFonts w:ascii="Arial" w:hAnsi="Arial"/>
          <w:b/>
          <w:kern w:val="0"/>
          <w:szCs w:val="21"/>
        </w:rPr>
        <w:t xml:space="preserve"> </w:t>
      </w:r>
    </w:p>
    <w:p w14:paraId="4BE3FF03" w14:textId="77777777" w:rsidR="006D786E" w:rsidRPr="008F129E" w:rsidRDefault="006D786E" w:rsidP="002C4B1B">
      <w:pPr>
        <w:widowControl/>
        <w:spacing w:before="60" w:after="120" w:line="240" w:lineRule="atLeast"/>
        <w:rPr>
          <w:rFonts w:ascii="Arial" w:hAnsi="Arial"/>
          <w:kern w:val="0"/>
          <w:sz w:val="20"/>
          <w:szCs w:val="20"/>
        </w:rPr>
      </w:pPr>
    </w:p>
    <w:p w14:paraId="2761A7BA" w14:textId="77777777" w:rsidR="003E16F6" w:rsidRPr="002C6C08" w:rsidRDefault="003E16F6" w:rsidP="003E16F6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14:paraId="6DB109EF" w14:textId="77777777" w:rsidR="002923F3" w:rsidRPr="002C4B1B" w:rsidRDefault="002923F3" w:rsidP="002923F3">
      <w:pPr>
        <w:widowControl/>
        <w:spacing w:before="60" w:after="120" w:line="240" w:lineRule="atLeast"/>
        <w:rPr>
          <w:rFonts w:ascii="Arial" w:hAnsi="Arial"/>
          <w:b/>
          <w:kern w:val="0"/>
          <w:szCs w:val="21"/>
          <w:lang w:val="en-US"/>
        </w:rPr>
      </w:pPr>
      <w:r w:rsidRPr="002C4B1B">
        <w:rPr>
          <w:rFonts w:ascii="Arial" w:hAnsi="Arial" w:hint="eastAsia"/>
          <w:b/>
          <w:kern w:val="0"/>
          <w:szCs w:val="21"/>
          <w:lang w:val="en-US"/>
        </w:rPr>
        <w:t>P</w:t>
      </w:r>
      <w:r w:rsidRPr="002C4B1B">
        <w:rPr>
          <w:rFonts w:ascii="Arial" w:hAnsi="Arial"/>
          <w:b/>
          <w:kern w:val="0"/>
          <w:szCs w:val="21"/>
          <w:lang w:val="en-US"/>
        </w:rPr>
        <w:t xml:space="preserve">roposal </w:t>
      </w:r>
      <w:r>
        <w:rPr>
          <w:rFonts w:ascii="Arial" w:hAnsi="Arial" w:hint="eastAsia"/>
          <w:b/>
          <w:kern w:val="0"/>
          <w:szCs w:val="21"/>
          <w:lang w:val="en-US"/>
        </w:rPr>
        <w:t>1</w:t>
      </w:r>
      <w:r w:rsidRPr="002C4B1B">
        <w:rPr>
          <w:rFonts w:ascii="Arial" w:hAnsi="Arial"/>
          <w:b/>
          <w:kern w:val="0"/>
          <w:szCs w:val="21"/>
          <w:lang w:val="en-US"/>
        </w:rPr>
        <w:t xml:space="preserve">: </w:t>
      </w:r>
      <w:r>
        <w:rPr>
          <w:rFonts w:ascii="Arial" w:hAnsi="Arial"/>
          <w:b/>
          <w:kern w:val="0"/>
          <w:szCs w:val="21"/>
          <w:lang w:val="en-US"/>
        </w:rPr>
        <w:t xml:space="preserve">agree </w:t>
      </w:r>
      <w:r w:rsidRPr="00100FBD">
        <w:rPr>
          <w:rFonts w:ascii="Arial" w:hAnsi="Arial"/>
          <w:b/>
          <w:kern w:val="0"/>
          <w:szCs w:val="21"/>
          <w:lang w:val="en-US"/>
        </w:rPr>
        <w:t xml:space="preserve">to add </w:t>
      </w:r>
      <w:r w:rsidRPr="00E354F8">
        <w:rPr>
          <w:rFonts w:ascii="Arial" w:hAnsi="Arial"/>
          <w:b/>
          <w:i/>
          <w:iCs/>
          <w:kern w:val="0"/>
          <w:szCs w:val="21"/>
          <w:lang w:val="en-US"/>
        </w:rPr>
        <w:t>Selected NID</w:t>
      </w:r>
      <w:r w:rsidRPr="00100FBD">
        <w:rPr>
          <w:rFonts w:ascii="Arial" w:hAnsi="Arial"/>
          <w:b/>
          <w:kern w:val="0"/>
          <w:szCs w:val="21"/>
          <w:lang w:val="en-US"/>
        </w:rPr>
        <w:t xml:space="preserve"> IE in the </w:t>
      </w:r>
      <w:r w:rsidRPr="00E354F8">
        <w:rPr>
          <w:rFonts w:ascii="Arial" w:hAnsi="Arial"/>
          <w:b/>
          <w:i/>
          <w:iCs/>
          <w:kern w:val="0"/>
          <w:szCs w:val="21"/>
          <w:lang w:val="en-US"/>
        </w:rPr>
        <w:t>NPN Access Information</w:t>
      </w:r>
      <w:r w:rsidRPr="00100FBD">
        <w:rPr>
          <w:rFonts w:ascii="Arial" w:hAnsi="Arial"/>
          <w:b/>
          <w:kern w:val="0"/>
          <w:szCs w:val="21"/>
          <w:lang w:val="en-US"/>
        </w:rPr>
        <w:t xml:space="preserve"> IE</w:t>
      </w:r>
      <w:r>
        <w:rPr>
          <w:rFonts w:ascii="Arial" w:hAnsi="Arial"/>
          <w:b/>
          <w:kern w:val="0"/>
          <w:szCs w:val="21"/>
          <w:lang w:val="en-US"/>
        </w:rPr>
        <w:t xml:space="preserve"> in NGAP rather than add in the top level of the INITIAL UE MESSAGE </w:t>
      </w:r>
      <w:proofErr w:type="spellStart"/>
      <w:r>
        <w:rPr>
          <w:rFonts w:ascii="Arial" w:hAnsi="Arial"/>
          <w:b/>
          <w:kern w:val="0"/>
          <w:szCs w:val="21"/>
          <w:lang w:val="en-US"/>
        </w:rPr>
        <w:t>message</w:t>
      </w:r>
      <w:proofErr w:type="spellEnd"/>
      <w:r>
        <w:rPr>
          <w:rFonts w:ascii="Arial" w:hAnsi="Arial"/>
          <w:b/>
          <w:kern w:val="0"/>
          <w:szCs w:val="21"/>
          <w:lang w:val="en-US"/>
        </w:rPr>
        <w:t>.</w:t>
      </w:r>
    </w:p>
    <w:p w14:paraId="36DEC19D" w14:textId="77777777" w:rsidR="00D030C7" w:rsidRDefault="00D030C7" w:rsidP="00D030C7">
      <w:pPr>
        <w:widowControl/>
        <w:spacing w:before="60" w:after="120" w:line="240" w:lineRule="atLeast"/>
        <w:rPr>
          <w:rFonts w:ascii="Arial" w:hAnsi="Arial"/>
          <w:b/>
          <w:kern w:val="0"/>
          <w:szCs w:val="21"/>
        </w:rPr>
      </w:pPr>
      <w:r w:rsidRPr="00DF54DE">
        <w:rPr>
          <w:rFonts w:ascii="Arial" w:hAnsi="Arial"/>
          <w:b/>
          <w:kern w:val="0"/>
          <w:szCs w:val="21"/>
        </w:rPr>
        <w:t xml:space="preserve">Proposal </w:t>
      </w:r>
      <w:r>
        <w:rPr>
          <w:rFonts w:ascii="Arial" w:hAnsi="Arial"/>
          <w:b/>
          <w:kern w:val="0"/>
          <w:szCs w:val="21"/>
        </w:rPr>
        <w:t>2</w:t>
      </w:r>
      <w:r w:rsidRPr="00DF54DE">
        <w:rPr>
          <w:rFonts w:ascii="Arial" w:hAnsi="Arial"/>
          <w:b/>
          <w:kern w:val="0"/>
          <w:szCs w:val="21"/>
        </w:rPr>
        <w:t>: To support the non-3GPP access for SNPN, in 29.413 when recei</w:t>
      </w:r>
      <w:r>
        <w:rPr>
          <w:rFonts w:ascii="Arial" w:hAnsi="Arial"/>
          <w:b/>
          <w:kern w:val="0"/>
          <w:szCs w:val="21"/>
        </w:rPr>
        <w:t>v</w:t>
      </w:r>
      <w:r w:rsidRPr="00DF54DE">
        <w:rPr>
          <w:rFonts w:ascii="Arial" w:hAnsi="Arial"/>
          <w:b/>
          <w:kern w:val="0"/>
          <w:szCs w:val="21"/>
        </w:rPr>
        <w:t xml:space="preserve">ed in the INITIAL UE MESSAG message need remove </w:t>
      </w:r>
      <w:r>
        <w:rPr>
          <w:rFonts w:ascii="Arial" w:hAnsi="Arial"/>
          <w:b/>
          <w:kern w:val="0"/>
          <w:szCs w:val="21"/>
        </w:rPr>
        <w:t xml:space="preserve">from Rel-18 </w:t>
      </w:r>
      <w:r w:rsidRPr="00DF54DE">
        <w:rPr>
          <w:rFonts w:ascii="Arial" w:hAnsi="Arial"/>
          <w:b/>
          <w:kern w:val="0"/>
          <w:szCs w:val="21"/>
        </w:rPr>
        <w:t>the NPN Access Information IE from the list that say shall be ignored</w:t>
      </w:r>
      <w:r>
        <w:rPr>
          <w:rFonts w:ascii="Arial" w:hAnsi="Arial"/>
          <w:b/>
          <w:kern w:val="0"/>
          <w:szCs w:val="21"/>
        </w:rPr>
        <w:t xml:space="preserve">, or to explain that from Rel-18 when non-3GPP access for SNPN is supported, the </w:t>
      </w:r>
      <w:proofErr w:type="spellStart"/>
      <w:r w:rsidRPr="00DF54DE">
        <w:rPr>
          <w:rFonts w:ascii="Arial" w:hAnsi="Arial"/>
          <w:b/>
          <w:kern w:val="0"/>
          <w:szCs w:val="21"/>
        </w:rPr>
        <w:t>the</w:t>
      </w:r>
      <w:proofErr w:type="spellEnd"/>
      <w:r w:rsidRPr="00DF54DE">
        <w:rPr>
          <w:rFonts w:ascii="Arial" w:hAnsi="Arial"/>
          <w:b/>
          <w:kern w:val="0"/>
          <w:szCs w:val="21"/>
        </w:rPr>
        <w:t xml:space="preserve"> NPN Access Information IE</w:t>
      </w:r>
      <w:r>
        <w:rPr>
          <w:rFonts w:ascii="Arial" w:hAnsi="Arial"/>
          <w:b/>
          <w:kern w:val="0"/>
          <w:szCs w:val="21"/>
        </w:rPr>
        <w:t xml:space="preserve"> shall not be ignored.</w:t>
      </w:r>
    </w:p>
    <w:p w14:paraId="02B5752F" w14:textId="4D1DD41E" w:rsidR="00A90224" w:rsidRPr="00DF54DE" w:rsidRDefault="00A90224" w:rsidP="00A90224">
      <w:pPr>
        <w:widowControl/>
        <w:spacing w:before="60" w:after="120" w:line="240" w:lineRule="atLeast"/>
        <w:rPr>
          <w:rFonts w:ascii="Arial" w:hAnsi="Arial"/>
          <w:b/>
          <w:kern w:val="0"/>
          <w:szCs w:val="21"/>
        </w:rPr>
      </w:pPr>
      <w:r w:rsidRPr="00DF54DE">
        <w:rPr>
          <w:rFonts w:ascii="Arial" w:hAnsi="Arial"/>
          <w:b/>
          <w:kern w:val="0"/>
          <w:szCs w:val="21"/>
        </w:rPr>
        <w:t xml:space="preserve">Proposal </w:t>
      </w:r>
      <w:r>
        <w:rPr>
          <w:rFonts w:ascii="Arial" w:hAnsi="Arial"/>
          <w:b/>
          <w:kern w:val="0"/>
          <w:szCs w:val="21"/>
        </w:rPr>
        <w:t>3</w:t>
      </w:r>
      <w:r w:rsidRPr="00DF54DE">
        <w:rPr>
          <w:rFonts w:ascii="Arial" w:hAnsi="Arial"/>
          <w:b/>
          <w:kern w:val="0"/>
          <w:szCs w:val="21"/>
        </w:rPr>
        <w:t>: To update the WID in RP-230788 "New WID on Further Enhancement of Private Network Support for NG-RAN support the non-3GPP access for SNPN”, to add TS 29.413 in the impacted specification. (</w:t>
      </w:r>
      <w:proofErr w:type="gramStart"/>
      <w:r w:rsidRPr="00DF54DE">
        <w:rPr>
          <w:rFonts w:ascii="Arial" w:hAnsi="Arial"/>
          <w:b/>
          <w:kern w:val="0"/>
          <w:szCs w:val="21"/>
        </w:rPr>
        <w:t>this</w:t>
      </w:r>
      <w:proofErr w:type="gramEnd"/>
      <w:r w:rsidRPr="00DF54DE">
        <w:rPr>
          <w:rFonts w:ascii="Arial" w:hAnsi="Arial"/>
          <w:b/>
          <w:kern w:val="0"/>
          <w:szCs w:val="21"/>
        </w:rPr>
        <w:t xml:space="preserve"> need to be done in next RANP#100, not in RAN3)</w:t>
      </w:r>
      <w:r w:rsidR="008B5F88">
        <w:rPr>
          <w:rFonts w:ascii="Arial" w:hAnsi="Arial"/>
          <w:b/>
          <w:kern w:val="0"/>
          <w:szCs w:val="21"/>
        </w:rPr>
        <w:t>.</w:t>
      </w:r>
    </w:p>
    <w:p w14:paraId="1B03F8AC" w14:textId="77777777" w:rsidR="00A90224" w:rsidRPr="00E354F8" w:rsidRDefault="00A90224" w:rsidP="00A90224">
      <w:pPr>
        <w:widowControl/>
        <w:spacing w:before="60" w:after="120" w:line="240" w:lineRule="atLeast"/>
        <w:rPr>
          <w:rFonts w:ascii="Arial" w:hAnsi="Arial"/>
          <w:b/>
          <w:bCs/>
          <w:kern w:val="0"/>
          <w:sz w:val="20"/>
          <w:szCs w:val="20"/>
        </w:rPr>
      </w:pPr>
      <w:r w:rsidRPr="00DF54DE">
        <w:rPr>
          <w:rFonts w:ascii="Arial" w:hAnsi="Arial"/>
          <w:b/>
          <w:kern w:val="0"/>
          <w:szCs w:val="21"/>
        </w:rPr>
        <w:t xml:space="preserve">Proposal </w:t>
      </w:r>
      <w:r>
        <w:rPr>
          <w:rFonts w:ascii="Arial" w:hAnsi="Arial"/>
          <w:b/>
          <w:kern w:val="0"/>
          <w:szCs w:val="21"/>
        </w:rPr>
        <w:t>4</w:t>
      </w:r>
      <w:r w:rsidRPr="00DF54DE">
        <w:rPr>
          <w:rFonts w:ascii="Arial" w:hAnsi="Arial"/>
          <w:b/>
          <w:kern w:val="0"/>
          <w:szCs w:val="21"/>
        </w:rPr>
        <w:t>:</w:t>
      </w:r>
      <w:r>
        <w:rPr>
          <w:rFonts w:ascii="Arial" w:hAnsi="Arial"/>
          <w:b/>
          <w:kern w:val="0"/>
          <w:szCs w:val="21"/>
        </w:rPr>
        <w:t xml:space="preserve"> </w:t>
      </w:r>
      <w:r w:rsidRPr="00E354F8">
        <w:rPr>
          <w:rFonts w:ascii="Arial" w:hAnsi="Arial"/>
          <w:b/>
          <w:kern w:val="0"/>
          <w:szCs w:val="21"/>
        </w:rPr>
        <w:t xml:space="preserve">the Serving NID IE that already exists in NPN Mobility Information IE in the S-NODE ADDITION REQUEST message, can be reused to </w:t>
      </w:r>
      <w:proofErr w:type="gramStart"/>
      <w:r w:rsidRPr="00E354F8">
        <w:rPr>
          <w:rFonts w:ascii="Arial" w:hAnsi="Arial"/>
          <w:b/>
          <w:kern w:val="0"/>
          <w:szCs w:val="21"/>
        </w:rPr>
        <w:t>indicated</w:t>
      </w:r>
      <w:proofErr w:type="gramEnd"/>
      <w:r w:rsidRPr="00E354F8">
        <w:rPr>
          <w:rFonts w:ascii="Arial" w:hAnsi="Arial"/>
          <w:b/>
          <w:kern w:val="0"/>
          <w:szCs w:val="21"/>
        </w:rPr>
        <w:t xml:space="preserve"> the serving NID from the MN to SN, and that is should be enough for Rel-18 </w:t>
      </w:r>
      <w:proofErr w:type="spellStart"/>
      <w:r w:rsidRPr="00E354F8">
        <w:rPr>
          <w:rFonts w:ascii="Arial" w:hAnsi="Arial"/>
          <w:b/>
          <w:kern w:val="0"/>
          <w:szCs w:val="21"/>
        </w:rPr>
        <w:t>eNPN</w:t>
      </w:r>
      <w:proofErr w:type="spellEnd"/>
      <w:r w:rsidRPr="00E354F8">
        <w:rPr>
          <w:rFonts w:ascii="Arial" w:hAnsi="Arial"/>
          <w:b/>
          <w:kern w:val="0"/>
          <w:szCs w:val="21"/>
        </w:rPr>
        <w:t xml:space="preserve"> phase 2.</w:t>
      </w:r>
      <w:r>
        <w:rPr>
          <w:rFonts w:ascii="Arial" w:hAnsi="Arial"/>
          <w:b/>
          <w:kern w:val="0"/>
          <w:szCs w:val="21"/>
        </w:rPr>
        <w:t xml:space="preserve"> </w:t>
      </w:r>
    </w:p>
    <w:p w14:paraId="6DABB58A" w14:textId="5CB3A429" w:rsidR="003E16F6" w:rsidRPr="00100FBD" w:rsidRDefault="003E16F6" w:rsidP="003E16F6">
      <w:pPr>
        <w:widowControl/>
        <w:spacing w:afterLines="25" w:after="60" w:line="240" w:lineRule="atLeast"/>
        <w:rPr>
          <w:rFonts w:ascii="Arial" w:hAnsi="Arial"/>
          <w:b/>
          <w:kern w:val="0"/>
          <w:sz w:val="20"/>
          <w:szCs w:val="20"/>
          <w:lang w:val="en-US"/>
        </w:rPr>
      </w:pPr>
    </w:p>
    <w:p w14:paraId="6F605196" w14:textId="77777777" w:rsidR="003E16F6" w:rsidRPr="002C6C08" w:rsidRDefault="003E16F6" w:rsidP="003E16F6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14:paraId="69C645B8" w14:textId="03D75B80" w:rsidR="001E471F" w:rsidRDefault="00B022CB" w:rsidP="00B022CB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 w:rsidRPr="002C6C08">
        <w:rPr>
          <w:rFonts w:ascii="Arial" w:eastAsia="Arial Unicode MS" w:hAnsi="Arial" w:hint="eastAsia"/>
          <w:kern w:val="0"/>
          <w:sz w:val="20"/>
          <w:szCs w:val="20"/>
        </w:rPr>
        <w:t xml:space="preserve">[1] </w:t>
      </w:r>
      <w:hyperlink r:id="rId7" w:history="1">
        <w:r w:rsidR="001E471F" w:rsidRPr="00A215C3">
          <w:rPr>
            <w:rStyle w:val="a7"/>
            <w:rFonts w:ascii="Arial" w:eastAsia="Arial Unicode MS" w:hAnsi="Arial"/>
            <w:kern w:val="0"/>
            <w:sz w:val="20"/>
            <w:szCs w:val="20"/>
          </w:rPr>
          <w:t>RP-230788</w:t>
        </w:r>
      </w:hyperlink>
      <w:r w:rsidR="001E471F">
        <w:rPr>
          <w:rFonts w:ascii="Arial" w:eastAsia="Arial Unicode MS" w:hAnsi="Arial"/>
          <w:kern w:val="0"/>
          <w:sz w:val="20"/>
          <w:szCs w:val="20"/>
        </w:rPr>
        <w:t xml:space="preserve"> </w:t>
      </w:r>
      <w:r w:rsidR="001E471F" w:rsidRPr="001E471F">
        <w:rPr>
          <w:rFonts w:ascii="Arial" w:eastAsia="Arial Unicode MS" w:hAnsi="Arial"/>
          <w:kern w:val="0"/>
          <w:sz w:val="20"/>
          <w:szCs w:val="20"/>
        </w:rPr>
        <w:t>New WID on Further Enhancement of Private Network Support for NG-RAN</w:t>
      </w:r>
    </w:p>
    <w:p w14:paraId="7C939E43" w14:textId="0634E89C" w:rsidR="000264FF" w:rsidRDefault="000264FF" w:rsidP="000264FF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 xml:space="preserve">[2] </w:t>
      </w:r>
      <w:hyperlink r:id="rId8" w:history="1">
        <w:r w:rsidRPr="00A215C3">
          <w:rPr>
            <w:rStyle w:val="a7"/>
            <w:rFonts w:ascii="Arial" w:eastAsia="Arial Unicode MS" w:hAnsi="Arial" w:hint="eastAsia"/>
            <w:kern w:val="0"/>
            <w:sz w:val="20"/>
            <w:szCs w:val="20"/>
          </w:rPr>
          <w:t>R3-23</w:t>
        </w:r>
        <w:r w:rsidR="00A215C3" w:rsidRPr="00A215C3">
          <w:rPr>
            <w:rStyle w:val="a7"/>
            <w:rFonts w:ascii="Arial" w:eastAsia="Arial Unicode MS" w:hAnsi="Arial"/>
            <w:kern w:val="0"/>
            <w:sz w:val="20"/>
            <w:szCs w:val="20"/>
          </w:rPr>
          <w:t>1967</w:t>
        </w:r>
      </w:hyperlink>
      <w:r>
        <w:rPr>
          <w:rFonts w:ascii="Arial" w:eastAsia="Arial Unicode MS" w:hAnsi="Arial" w:hint="eastAsia"/>
          <w:kern w:val="0"/>
          <w:sz w:val="20"/>
          <w:szCs w:val="20"/>
        </w:rPr>
        <w:t xml:space="preserve"> </w:t>
      </w:r>
      <w:r w:rsidR="00CA4D29" w:rsidRPr="00CA4D29">
        <w:rPr>
          <w:rFonts w:ascii="Arial" w:eastAsia="Arial Unicode MS" w:hAnsi="Arial"/>
          <w:kern w:val="0"/>
          <w:sz w:val="20"/>
          <w:szCs w:val="20"/>
        </w:rPr>
        <w:t xml:space="preserve">CB: # </w:t>
      </w:r>
      <w:proofErr w:type="spellStart"/>
      <w:r w:rsidR="00CA4D29" w:rsidRPr="00CA4D29">
        <w:rPr>
          <w:rFonts w:ascii="Arial" w:eastAsia="Arial Unicode MS" w:hAnsi="Arial"/>
          <w:kern w:val="0"/>
          <w:sz w:val="20"/>
          <w:szCs w:val="20"/>
        </w:rPr>
        <w:t>NPN_RANenh</w:t>
      </w:r>
      <w:proofErr w:type="spellEnd"/>
      <w:r w:rsidR="00CA4D29" w:rsidRPr="00CA4D29">
        <w:rPr>
          <w:rFonts w:ascii="Arial" w:eastAsia="Arial Unicode MS" w:hAnsi="Arial"/>
          <w:kern w:val="0"/>
          <w:sz w:val="20"/>
          <w:szCs w:val="20"/>
        </w:rPr>
        <w:t xml:space="preserve"> - Summary of email discussion</w:t>
      </w:r>
    </w:p>
    <w:p w14:paraId="196595E2" w14:textId="02F214D3" w:rsidR="00A215C3" w:rsidRDefault="00A215C3" w:rsidP="00A215C3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>[</w:t>
      </w:r>
      <w:r>
        <w:rPr>
          <w:rFonts w:ascii="Arial" w:eastAsia="Arial Unicode MS" w:hAnsi="Arial"/>
          <w:kern w:val="0"/>
          <w:sz w:val="20"/>
          <w:szCs w:val="20"/>
        </w:rPr>
        <w:t>3</w:t>
      </w:r>
      <w:r>
        <w:rPr>
          <w:rFonts w:ascii="Arial" w:eastAsia="Arial Unicode MS" w:hAnsi="Arial" w:hint="eastAsia"/>
          <w:kern w:val="0"/>
          <w:sz w:val="20"/>
          <w:szCs w:val="20"/>
        </w:rPr>
        <w:t xml:space="preserve">] </w:t>
      </w:r>
      <w:hyperlink r:id="rId9" w:history="1">
        <w:r w:rsidRPr="00A215C3">
          <w:rPr>
            <w:rStyle w:val="a7"/>
            <w:rFonts w:ascii="Arial" w:eastAsia="Arial Unicode MS" w:hAnsi="Arial" w:hint="eastAsia"/>
            <w:kern w:val="0"/>
            <w:sz w:val="20"/>
            <w:szCs w:val="20"/>
          </w:rPr>
          <w:t>R3-23</w:t>
        </w:r>
        <w:r w:rsidRPr="00A215C3">
          <w:rPr>
            <w:rStyle w:val="a7"/>
            <w:rFonts w:ascii="Arial" w:eastAsia="Arial Unicode MS" w:hAnsi="Arial"/>
            <w:kern w:val="0"/>
            <w:sz w:val="20"/>
            <w:szCs w:val="20"/>
          </w:rPr>
          <w:t>197</w:t>
        </w:r>
        <w:r>
          <w:rPr>
            <w:rStyle w:val="a7"/>
            <w:rFonts w:ascii="Arial" w:eastAsia="Arial Unicode MS" w:hAnsi="Arial"/>
            <w:kern w:val="0"/>
            <w:sz w:val="20"/>
            <w:szCs w:val="20"/>
          </w:rPr>
          <w:t>7</w:t>
        </w:r>
      </w:hyperlink>
      <w:r>
        <w:rPr>
          <w:rFonts w:ascii="Arial" w:eastAsia="Arial Unicode MS" w:hAnsi="Arial" w:hint="eastAsia"/>
          <w:kern w:val="0"/>
          <w:sz w:val="20"/>
          <w:szCs w:val="20"/>
        </w:rPr>
        <w:t xml:space="preserve"> </w:t>
      </w:r>
      <w:r>
        <w:rPr>
          <w:rFonts w:ascii="Arial" w:eastAsia="Arial Unicode MS" w:hAnsi="Arial"/>
          <w:kern w:val="0"/>
          <w:sz w:val="20"/>
          <w:szCs w:val="20"/>
        </w:rPr>
        <w:t xml:space="preserve">(BLCR for 38.423) </w:t>
      </w:r>
      <w:r w:rsidR="00F10CDA" w:rsidRPr="00F10CDA">
        <w:rPr>
          <w:rFonts w:ascii="Arial" w:eastAsia="Arial Unicode MS" w:hAnsi="Arial"/>
          <w:kern w:val="0"/>
          <w:sz w:val="20"/>
          <w:szCs w:val="20"/>
        </w:rPr>
        <w:t>Introduction of equivalent SNPNs</w:t>
      </w:r>
    </w:p>
    <w:p w14:paraId="4F709807" w14:textId="374BDC9B" w:rsidR="000264FF" w:rsidRDefault="00100FBD" w:rsidP="000264FF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>[</w:t>
      </w:r>
      <w:r w:rsidR="00A215C3">
        <w:rPr>
          <w:rFonts w:ascii="Arial" w:eastAsia="Arial Unicode MS" w:hAnsi="Arial"/>
          <w:kern w:val="0"/>
          <w:sz w:val="20"/>
          <w:szCs w:val="20"/>
        </w:rPr>
        <w:t>4</w:t>
      </w:r>
      <w:r w:rsidR="000264FF">
        <w:rPr>
          <w:rFonts w:ascii="Arial" w:eastAsia="Arial Unicode MS" w:hAnsi="Arial" w:hint="eastAsia"/>
          <w:kern w:val="0"/>
          <w:sz w:val="20"/>
          <w:szCs w:val="20"/>
        </w:rPr>
        <w:t xml:space="preserve">] </w:t>
      </w:r>
      <w:hyperlink r:id="rId10" w:history="1">
        <w:r w:rsidR="000264FF" w:rsidRPr="00A215C3">
          <w:rPr>
            <w:rStyle w:val="a7"/>
            <w:rFonts w:ascii="Arial" w:eastAsia="Arial Unicode MS" w:hAnsi="Arial" w:hint="eastAsia"/>
            <w:kern w:val="0"/>
            <w:sz w:val="20"/>
            <w:szCs w:val="20"/>
          </w:rPr>
          <w:t>R3-23</w:t>
        </w:r>
        <w:r w:rsidR="00A215C3" w:rsidRPr="00A215C3">
          <w:rPr>
            <w:rStyle w:val="a7"/>
            <w:rFonts w:ascii="Arial" w:eastAsia="Arial Unicode MS" w:hAnsi="Arial"/>
            <w:kern w:val="0"/>
            <w:sz w:val="20"/>
            <w:szCs w:val="20"/>
          </w:rPr>
          <w:t>1978</w:t>
        </w:r>
      </w:hyperlink>
      <w:r w:rsidR="000264FF">
        <w:rPr>
          <w:rFonts w:ascii="Arial" w:eastAsia="Arial Unicode MS" w:hAnsi="Arial" w:hint="eastAsia"/>
          <w:kern w:val="0"/>
          <w:sz w:val="20"/>
          <w:szCs w:val="20"/>
        </w:rPr>
        <w:t xml:space="preserve"> </w:t>
      </w:r>
      <w:r w:rsidR="00A215C3">
        <w:rPr>
          <w:rFonts w:ascii="Arial" w:eastAsia="Arial Unicode MS" w:hAnsi="Arial"/>
          <w:kern w:val="0"/>
          <w:sz w:val="20"/>
          <w:szCs w:val="20"/>
        </w:rPr>
        <w:t xml:space="preserve">(BLCR for 38.300) </w:t>
      </w:r>
      <w:r w:rsidR="00A215C3" w:rsidRPr="00A215C3">
        <w:rPr>
          <w:rFonts w:ascii="Arial" w:eastAsia="Arial Unicode MS" w:hAnsi="Arial"/>
          <w:kern w:val="0"/>
          <w:sz w:val="20"/>
          <w:szCs w:val="20"/>
        </w:rPr>
        <w:t xml:space="preserve">On introduction of R18 </w:t>
      </w:r>
      <w:proofErr w:type="spellStart"/>
      <w:r w:rsidR="00A215C3" w:rsidRPr="00A215C3">
        <w:rPr>
          <w:rFonts w:ascii="Arial" w:eastAsia="Arial Unicode MS" w:hAnsi="Arial"/>
          <w:kern w:val="0"/>
          <w:sz w:val="20"/>
          <w:szCs w:val="20"/>
        </w:rPr>
        <w:t>eNPN</w:t>
      </w:r>
      <w:proofErr w:type="spellEnd"/>
    </w:p>
    <w:p w14:paraId="4A731950" w14:textId="77E7C03E" w:rsidR="00A215C3" w:rsidRDefault="00A215C3" w:rsidP="00A215C3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>[</w:t>
      </w:r>
      <w:r>
        <w:rPr>
          <w:rFonts w:ascii="Arial" w:eastAsia="Arial Unicode MS" w:hAnsi="Arial"/>
          <w:kern w:val="0"/>
          <w:sz w:val="20"/>
          <w:szCs w:val="20"/>
        </w:rPr>
        <w:t>5</w:t>
      </w:r>
      <w:r>
        <w:rPr>
          <w:rFonts w:ascii="Arial" w:eastAsia="Arial Unicode MS" w:hAnsi="Arial" w:hint="eastAsia"/>
          <w:kern w:val="0"/>
          <w:sz w:val="20"/>
          <w:szCs w:val="20"/>
        </w:rPr>
        <w:t xml:space="preserve">] </w:t>
      </w:r>
      <w:hyperlink r:id="rId11" w:history="1">
        <w:r w:rsidRPr="00A215C3">
          <w:rPr>
            <w:rStyle w:val="a7"/>
            <w:rFonts w:ascii="Arial" w:eastAsia="Arial Unicode MS" w:hAnsi="Arial"/>
            <w:kern w:val="0"/>
            <w:sz w:val="20"/>
            <w:szCs w:val="20"/>
          </w:rPr>
          <w:t>R3-231979</w:t>
        </w:r>
      </w:hyperlink>
      <w:r>
        <w:rPr>
          <w:rFonts w:ascii="Arial" w:eastAsia="Arial Unicode MS" w:hAnsi="Arial"/>
          <w:kern w:val="0"/>
          <w:sz w:val="20"/>
          <w:szCs w:val="20"/>
        </w:rPr>
        <w:t xml:space="preserve"> (BLCR for 38.413) </w:t>
      </w:r>
      <w:r w:rsidR="00F10CDA" w:rsidRPr="00F10CDA">
        <w:rPr>
          <w:rFonts w:ascii="Arial" w:eastAsia="Arial Unicode MS" w:hAnsi="Arial"/>
          <w:kern w:val="0"/>
          <w:sz w:val="20"/>
          <w:szCs w:val="20"/>
        </w:rPr>
        <w:t>Support of the enhanced NPN phase 2</w:t>
      </w:r>
    </w:p>
    <w:p w14:paraId="3C9EFFC2" w14:textId="4AD25AB2" w:rsidR="00A215C3" w:rsidRDefault="00A215C3" w:rsidP="00A215C3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 w:hint="eastAsia"/>
          <w:kern w:val="0"/>
          <w:sz w:val="20"/>
          <w:szCs w:val="20"/>
        </w:rPr>
        <w:t>[</w:t>
      </w:r>
      <w:r>
        <w:rPr>
          <w:rFonts w:ascii="Arial" w:eastAsia="Arial Unicode MS" w:hAnsi="Arial"/>
          <w:kern w:val="0"/>
          <w:sz w:val="20"/>
          <w:szCs w:val="20"/>
        </w:rPr>
        <w:t>6</w:t>
      </w:r>
      <w:r>
        <w:rPr>
          <w:rFonts w:ascii="Arial" w:eastAsia="Arial Unicode MS" w:hAnsi="Arial" w:hint="eastAsia"/>
          <w:kern w:val="0"/>
          <w:sz w:val="20"/>
          <w:szCs w:val="20"/>
        </w:rPr>
        <w:t xml:space="preserve">] </w:t>
      </w:r>
      <w:hyperlink r:id="rId12" w:history="1">
        <w:r w:rsidRPr="00A215C3">
          <w:rPr>
            <w:rStyle w:val="a7"/>
            <w:rFonts w:ascii="Arial" w:eastAsia="Arial Unicode MS" w:hAnsi="Arial"/>
            <w:kern w:val="0"/>
            <w:sz w:val="20"/>
            <w:szCs w:val="20"/>
          </w:rPr>
          <w:t>R3-231980</w:t>
        </w:r>
      </w:hyperlink>
      <w:r>
        <w:rPr>
          <w:rFonts w:ascii="Arial" w:eastAsia="Arial Unicode MS" w:hAnsi="Arial"/>
          <w:kern w:val="0"/>
          <w:sz w:val="20"/>
          <w:szCs w:val="20"/>
        </w:rPr>
        <w:t xml:space="preserve"> (BLCR for 29.413) </w:t>
      </w:r>
      <w:r w:rsidR="00F10CDA" w:rsidRPr="00F10CDA">
        <w:rPr>
          <w:rFonts w:ascii="Arial" w:eastAsia="Arial Unicode MS" w:hAnsi="Arial"/>
          <w:kern w:val="0"/>
          <w:sz w:val="20"/>
          <w:szCs w:val="20"/>
        </w:rPr>
        <w:t>Support of the enhanced NPN phase 2</w:t>
      </w:r>
    </w:p>
    <w:p w14:paraId="3FAB15EC" w14:textId="77777777" w:rsidR="005100CA" w:rsidRPr="00A215C3" w:rsidRDefault="005100CA" w:rsidP="003E16F6">
      <w:pPr>
        <w:rPr>
          <w:rFonts w:ascii="Arial" w:hAnsi="Arial" w:cs="Arial"/>
        </w:rPr>
      </w:pPr>
    </w:p>
    <w:p w14:paraId="2174E131" w14:textId="77777777" w:rsidR="005100CA" w:rsidRDefault="005100CA" w:rsidP="005100CA">
      <w:pPr>
        <w:rPr>
          <w:rFonts w:ascii="Arial" w:eastAsia="DengXian" w:hAnsi="Arial" w:cs="Arial"/>
          <w:lang w:val="en-US" w:eastAsia="zh-CN"/>
        </w:rPr>
      </w:pPr>
    </w:p>
    <w:p w14:paraId="1BEFE234" w14:textId="7D4352C0" w:rsidR="00AB236A" w:rsidRDefault="00AB236A" w:rsidP="005100CA">
      <w:pPr>
        <w:rPr>
          <w:rFonts w:ascii="Arial" w:eastAsia="DengXian" w:hAnsi="Arial" w:cs="Arial"/>
          <w:lang w:val="en-US" w:eastAsia="zh-CN"/>
        </w:rPr>
      </w:pPr>
    </w:p>
    <w:sectPr w:rsidR="00AB236A" w:rsidSect="0045260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5CC6E" w14:textId="77777777" w:rsidR="00103288" w:rsidRDefault="00103288" w:rsidP="005F4664">
      <w:r>
        <w:separator/>
      </w:r>
    </w:p>
  </w:endnote>
  <w:endnote w:type="continuationSeparator" w:id="0">
    <w:p w14:paraId="0D493CF8" w14:textId="77777777" w:rsidR="00103288" w:rsidRDefault="00103288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ＭＳ ゴシック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CE23A" w14:textId="77777777" w:rsidR="00103288" w:rsidRDefault="00103288" w:rsidP="005F4664">
      <w:r>
        <w:separator/>
      </w:r>
    </w:p>
  </w:footnote>
  <w:footnote w:type="continuationSeparator" w:id="0">
    <w:p w14:paraId="79ECD90D" w14:textId="77777777" w:rsidR="00103288" w:rsidRDefault="00103288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8D62C9"/>
    <w:multiLevelType w:val="hybridMultilevel"/>
    <w:tmpl w:val="D4E4D8D0"/>
    <w:lvl w:ilvl="0" w:tplc="027A695E"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F5460D"/>
    <w:multiLevelType w:val="hybridMultilevel"/>
    <w:tmpl w:val="32D6998E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6511"/>
    <w:multiLevelType w:val="multilevel"/>
    <w:tmpl w:val="145D6511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10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35237"/>
    <w:multiLevelType w:val="hybridMultilevel"/>
    <w:tmpl w:val="B798E8F0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454377">
    <w:abstractNumId w:val="5"/>
  </w:num>
  <w:num w:numId="2" w16cid:durableId="6904361">
    <w:abstractNumId w:val="4"/>
  </w:num>
  <w:num w:numId="3" w16cid:durableId="68163598">
    <w:abstractNumId w:val="2"/>
  </w:num>
  <w:num w:numId="4" w16cid:durableId="1873304636">
    <w:abstractNumId w:val="3"/>
  </w:num>
  <w:num w:numId="5" w16cid:durableId="1821188199">
    <w:abstractNumId w:val="0"/>
  </w:num>
  <w:num w:numId="6" w16cid:durableId="3895718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42F7"/>
    <w:rsid w:val="000264FF"/>
    <w:rsid w:val="000534E6"/>
    <w:rsid w:val="00067478"/>
    <w:rsid w:val="0008441D"/>
    <w:rsid w:val="000849D8"/>
    <w:rsid w:val="000A024E"/>
    <w:rsid w:val="000B4354"/>
    <w:rsid w:val="000B5329"/>
    <w:rsid w:val="000B613E"/>
    <w:rsid w:val="000B68F7"/>
    <w:rsid w:val="000C0842"/>
    <w:rsid w:val="000D1F62"/>
    <w:rsid w:val="000E5262"/>
    <w:rsid w:val="00100FBD"/>
    <w:rsid w:val="00103288"/>
    <w:rsid w:val="001067BF"/>
    <w:rsid w:val="00114E15"/>
    <w:rsid w:val="00124CAF"/>
    <w:rsid w:val="001310F8"/>
    <w:rsid w:val="00144E00"/>
    <w:rsid w:val="001504D8"/>
    <w:rsid w:val="0015228F"/>
    <w:rsid w:val="00154FED"/>
    <w:rsid w:val="0016373A"/>
    <w:rsid w:val="001651FC"/>
    <w:rsid w:val="00167475"/>
    <w:rsid w:val="001701A1"/>
    <w:rsid w:val="00173563"/>
    <w:rsid w:val="00182D70"/>
    <w:rsid w:val="001968CB"/>
    <w:rsid w:val="001A0056"/>
    <w:rsid w:val="001A149D"/>
    <w:rsid w:val="001A2524"/>
    <w:rsid w:val="001A37EB"/>
    <w:rsid w:val="001B24A6"/>
    <w:rsid w:val="001B2F31"/>
    <w:rsid w:val="001B5877"/>
    <w:rsid w:val="001C1521"/>
    <w:rsid w:val="001C73D2"/>
    <w:rsid w:val="001D376E"/>
    <w:rsid w:val="001D6661"/>
    <w:rsid w:val="001E0713"/>
    <w:rsid w:val="001E471F"/>
    <w:rsid w:val="001F56C9"/>
    <w:rsid w:val="001F79F8"/>
    <w:rsid w:val="00206F25"/>
    <w:rsid w:val="00210872"/>
    <w:rsid w:val="0022348A"/>
    <w:rsid w:val="0022491C"/>
    <w:rsid w:val="00226CD4"/>
    <w:rsid w:val="00233129"/>
    <w:rsid w:val="00236E5A"/>
    <w:rsid w:val="00252DD9"/>
    <w:rsid w:val="00255E4D"/>
    <w:rsid w:val="00256611"/>
    <w:rsid w:val="00261496"/>
    <w:rsid w:val="00266FBD"/>
    <w:rsid w:val="00271E89"/>
    <w:rsid w:val="0028555E"/>
    <w:rsid w:val="002923F3"/>
    <w:rsid w:val="00297E8B"/>
    <w:rsid w:val="002A7B1A"/>
    <w:rsid w:val="002C4B1B"/>
    <w:rsid w:val="002C62B6"/>
    <w:rsid w:val="002E3534"/>
    <w:rsid w:val="002E4305"/>
    <w:rsid w:val="00303C71"/>
    <w:rsid w:val="00303E17"/>
    <w:rsid w:val="003049FA"/>
    <w:rsid w:val="00307036"/>
    <w:rsid w:val="003156B3"/>
    <w:rsid w:val="00324C82"/>
    <w:rsid w:val="00326410"/>
    <w:rsid w:val="00366933"/>
    <w:rsid w:val="00367A84"/>
    <w:rsid w:val="00372748"/>
    <w:rsid w:val="00373AF1"/>
    <w:rsid w:val="003779CE"/>
    <w:rsid w:val="00391CBE"/>
    <w:rsid w:val="003932E6"/>
    <w:rsid w:val="003A2C3D"/>
    <w:rsid w:val="003A33A0"/>
    <w:rsid w:val="003B2674"/>
    <w:rsid w:val="003B5806"/>
    <w:rsid w:val="003C098C"/>
    <w:rsid w:val="003C391C"/>
    <w:rsid w:val="003D0F5B"/>
    <w:rsid w:val="003D1E43"/>
    <w:rsid w:val="003E16F6"/>
    <w:rsid w:val="003E1C17"/>
    <w:rsid w:val="003E201E"/>
    <w:rsid w:val="003E49C9"/>
    <w:rsid w:val="003E6795"/>
    <w:rsid w:val="003F65C5"/>
    <w:rsid w:val="00400A2E"/>
    <w:rsid w:val="00417B08"/>
    <w:rsid w:val="00423076"/>
    <w:rsid w:val="00423AB3"/>
    <w:rsid w:val="004309EF"/>
    <w:rsid w:val="00433DCF"/>
    <w:rsid w:val="00442F61"/>
    <w:rsid w:val="00445ED4"/>
    <w:rsid w:val="004519B6"/>
    <w:rsid w:val="004646E8"/>
    <w:rsid w:val="004669B3"/>
    <w:rsid w:val="00485574"/>
    <w:rsid w:val="00485580"/>
    <w:rsid w:val="00496E2E"/>
    <w:rsid w:val="0049797D"/>
    <w:rsid w:val="004A4A41"/>
    <w:rsid w:val="004B2A97"/>
    <w:rsid w:val="004B53F1"/>
    <w:rsid w:val="004D0B78"/>
    <w:rsid w:val="004D4E35"/>
    <w:rsid w:val="004E5B8C"/>
    <w:rsid w:val="004E65B0"/>
    <w:rsid w:val="004E6EB6"/>
    <w:rsid w:val="004F0F43"/>
    <w:rsid w:val="004F15AC"/>
    <w:rsid w:val="004F6BB1"/>
    <w:rsid w:val="0050025E"/>
    <w:rsid w:val="0050687E"/>
    <w:rsid w:val="0050715C"/>
    <w:rsid w:val="005100CA"/>
    <w:rsid w:val="00511A8B"/>
    <w:rsid w:val="0051202E"/>
    <w:rsid w:val="00530A32"/>
    <w:rsid w:val="00535210"/>
    <w:rsid w:val="00546D21"/>
    <w:rsid w:val="00547054"/>
    <w:rsid w:val="0055654F"/>
    <w:rsid w:val="0055732B"/>
    <w:rsid w:val="00563640"/>
    <w:rsid w:val="0056375B"/>
    <w:rsid w:val="00584B74"/>
    <w:rsid w:val="00594807"/>
    <w:rsid w:val="005B560E"/>
    <w:rsid w:val="005C39D9"/>
    <w:rsid w:val="005C5542"/>
    <w:rsid w:val="005C6347"/>
    <w:rsid w:val="005C713B"/>
    <w:rsid w:val="005D2358"/>
    <w:rsid w:val="005F4664"/>
    <w:rsid w:val="006010B7"/>
    <w:rsid w:val="006216BF"/>
    <w:rsid w:val="006267CA"/>
    <w:rsid w:val="00626E8B"/>
    <w:rsid w:val="00632AE9"/>
    <w:rsid w:val="006646C8"/>
    <w:rsid w:val="00672472"/>
    <w:rsid w:val="006736E7"/>
    <w:rsid w:val="0067390D"/>
    <w:rsid w:val="00677FB4"/>
    <w:rsid w:val="00693A69"/>
    <w:rsid w:val="00697F60"/>
    <w:rsid w:val="006A5CCC"/>
    <w:rsid w:val="006B2E48"/>
    <w:rsid w:val="006B3471"/>
    <w:rsid w:val="006B5E53"/>
    <w:rsid w:val="006C2F0A"/>
    <w:rsid w:val="006C69D2"/>
    <w:rsid w:val="006D21D0"/>
    <w:rsid w:val="006D786E"/>
    <w:rsid w:val="006F1C23"/>
    <w:rsid w:val="006F5415"/>
    <w:rsid w:val="00711EE5"/>
    <w:rsid w:val="00716094"/>
    <w:rsid w:val="00717247"/>
    <w:rsid w:val="00720EDC"/>
    <w:rsid w:val="0073145C"/>
    <w:rsid w:val="0073150E"/>
    <w:rsid w:val="00734835"/>
    <w:rsid w:val="007406F7"/>
    <w:rsid w:val="0074223E"/>
    <w:rsid w:val="00742780"/>
    <w:rsid w:val="007454A5"/>
    <w:rsid w:val="00753900"/>
    <w:rsid w:val="0076187A"/>
    <w:rsid w:val="00761EB9"/>
    <w:rsid w:val="00762952"/>
    <w:rsid w:val="00764E18"/>
    <w:rsid w:val="00772B43"/>
    <w:rsid w:val="00775CC9"/>
    <w:rsid w:val="007A3387"/>
    <w:rsid w:val="007C0139"/>
    <w:rsid w:val="007C1704"/>
    <w:rsid w:val="007E4093"/>
    <w:rsid w:val="007F1A67"/>
    <w:rsid w:val="008021FC"/>
    <w:rsid w:val="00810558"/>
    <w:rsid w:val="0081199D"/>
    <w:rsid w:val="008148E9"/>
    <w:rsid w:val="00844B71"/>
    <w:rsid w:val="008533DA"/>
    <w:rsid w:val="008555BF"/>
    <w:rsid w:val="00861AD6"/>
    <w:rsid w:val="0086732E"/>
    <w:rsid w:val="00876F01"/>
    <w:rsid w:val="00884C65"/>
    <w:rsid w:val="008919D5"/>
    <w:rsid w:val="008A2F3D"/>
    <w:rsid w:val="008A53A6"/>
    <w:rsid w:val="008A54BE"/>
    <w:rsid w:val="008A58C6"/>
    <w:rsid w:val="008A7777"/>
    <w:rsid w:val="008B2A6A"/>
    <w:rsid w:val="008B33C7"/>
    <w:rsid w:val="008B5541"/>
    <w:rsid w:val="008B5F88"/>
    <w:rsid w:val="008D3947"/>
    <w:rsid w:val="008D6B89"/>
    <w:rsid w:val="008D7499"/>
    <w:rsid w:val="008D7675"/>
    <w:rsid w:val="008E46E4"/>
    <w:rsid w:val="008E76C3"/>
    <w:rsid w:val="008F129E"/>
    <w:rsid w:val="008F4DFA"/>
    <w:rsid w:val="009272BD"/>
    <w:rsid w:val="0093619C"/>
    <w:rsid w:val="00945C81"/>
    <w:rsid w:val="0095606A"/>
    <w:rsid w:val="009569E1"/>
    <w:rsid w:val="009668AF"/>
    <w:rsid w:val="00986330"/>
    <w:rsid w:val="00994BC8"/>
    <w:rsid w:val="00996207"/>
    <w:rsid w:val="0099631F"/>
    <w:rsid w:val="00996724"/>
    <w:rsid w:val="009A21D6"/>
    <w:rsid w:val="009A406E"/>
    <w:rsid w:val="009C11EF"/>
    <w:rsid w:val="009D3EBF"/>
    <w:rsid w:val="009D5524"/>
    <w:rsid w:val="009E073C"/>
    <w:rsid w:val="009E6AEE"/>
    <w:rsid w:val="009F3AB3"/>
    <w:rsid w:val="00A0170F"/>
    <w:rsid w:val="00A038FA"/>
    <w:rsid w:val="00A046C6"/>
    <w:rsid w:val="00A07895"/>
    <w:rsid w:val="00A10F82"/>
    <w:rsid w:val="00A132F9"/>
    <w:rsid w:val="00A13A4F"/>
    <w:rsid w:val="00A15747"/>
    <w:rsid w:val="00A20B3A"/>
    <w:rsid w:val="00A215C3"/>
    <w:rsid w:val="00A21921"/>
    <w:rsid w:val="00A263F2"/>
    <w:rsid w:val="00A325C0"/>
    <w:rsid w:val="00A46184"/>
    <w:rsid w:val="00A5025B"/>
    <w:rsid w:val="00A64FDB"/>
    <w:rsid w:val="00A75074"/>
    <w:rsid w:val="00A759AE"/>
    <w:rsid w:val="00A90224"/>
    <w:rsid w:val="00A9455B"/>
    <w:rsid w:val="00AA2988"/>
    <w:rsid w:val="00AA2B16"/>
    <w:rsid w:val="00AA5924"/>
    <w:rsid w:val="00AB0CCB"/>
    <w:rsid w:val="00AB236A"/>
    <w:rsid w:val="00AC054B"/>
    <w:rsid w:val="00AC349B"/>
    <w:rsid w:val="00AD41AF"/>
    <w:rsid w:val="00AF1E99"/>
    <w:rsid w:val="00AF3269"/>
    <w:rsid w:val="00AF62BD"/>
    <w:rsid w:val="00B022CB"/>
    <w:rsid w:val="00B0270C"/>
    <w:rsid w:val="00B10B29"/>
    <w:rsid w:val="00B15109"/>
    <w:rsid w:val="00B15592"/>
    <w:rsid w:val="00B1599E"/>
    <w:rsid w:val="00B26B13"/>
    <w:rsid w:val="00B43DA7"/>
    <w:rsid w:val="00B50A24"/>
    <w:rsid w:val="00B609F2"/>
    <w:rsid w:val="00B63F28"/>
    <w:rsid w:val="00B671A5"/>
    <w:rsid w:val="00B7432D"/>
    <w:rsid w:val="00B82C1C"/>
    <w:rsid w:val="00B85012"/>
    <w:rsid w:val="00B85131"/>
    <w:rsid w:val="00B86E15"/>
    <w:rsid w:val="00B9710E"/>
    <w:rsid w:val="00BA7FC3"/>
    <w:rsid w:val="00BB2E20"/>
    <w:rsid w:val="00BB3DD0"/>
    <w:rsid w:val="00BB4305"/>
    <w:rsid w:val="00BD1AD4"/>
    <w:rsid w:val="00BD3541"/>
    <w:rsid w:val="00BD6E20"/>
    <w:rsid w:val="00BE42E7"/>
    <w:rsid w:val="00BF06BC"/>
    <w:rsid w:val="00BF65CE"/>
    <w:rsid w:val="00C041E9"/>
    <w:rsid w:val="00C04D7C"/>
    <w:rsid w:val="00C0670F"/>
    <w:rsid w:val="00C06C99"/>
    <w:rsid w:val="00C0737A"/>
    <w:rsid w:val="00C11CC3"/>
    <w:rsid w:val="00C1313F"/>
    <w:rsid w:val="00C233FB"/>
    <w:rsid w:val="00C35339"/>
    <w:rsid w:val="00C4519E"/>
    <w:rsid w:val="00C461D5"/>
    <w:rsid w:val="00C6440F"/>
    <w:rsid w:val="00C648ED"/>
    <w:rsid w:val="00C71EC7"/>
    <w:rsid w:val="00C90836"/>
    <w:rsid w:val="00C9549E"/>
    <w:rsid w:val="00CA13E0"/>
    <w:rsid w:val="00CA4D29"/>
    <w:rsid w:val="00CA75DB"/>
    <w:rsid w:val="00CB214F"/>
    <w:rsid w:val="00CB3FB3"/>
    <w:rsid w:val="00CD2A6E"/>
    <w:rsid w:val="00CD5A61"/>
    <w:rsid w:val="00CD6403"/>
    <w:rsid w:val="00CE2609"/>
    <w:rsid w:val="00CE48EA"/>
    <w:rsid w:val="00D030C7"/>
    <w:rsid w:val="00D1562A"/>
    <w:rsid w:val="00D23170"/>
    <w:rsid w:val="00D305DE"/>
    <w:rsid w:val="00D316FB"/>
    <w:rsid w:val="00D63777"/>
    <w:rsid w:val="00D71897"/>
    <w:rsid w:val="00D723C1"/>
    <w:rsid w:val="00D76A0C"/>
    <w:rsid w:val="00D80CE3"/>
    <w:rsid w:val="00D85C83"/>
    <w:rsid w:val="00D91725"/>
    <w:rsid w:val="00DA5E26"/>
    <w:rsid w:val="00DC1050"/>
    <w:rsid w:val="00DE0B20"/>
    <w:rsid w:val="00DE0C42"/>
    <w:rsid w:val="00DF0F8D"/>
    <w:rsid w:val="00DF54DE"/>
    <w:rsid w:val="00E00225"/>
    <w:rsid w:val="00E01093"/>
    <w:rsid w:val="00E11B68"/>
    <w:rsid w:val="00E15BF4"/>
    <w:rsid w:val="00E32A9C"/>
    <w:rsid w:val="00E33E19"/>
    <w:rsid w:val="00E354F8"/>
    <w:rsid w:val="00E3567D"/>
    <w:rsid w:val="00E62C0C"/>
    <w:rsid w:val="00E647E3"/>
    <w:rsid w:val="00E77A6C"/>
    <w:rsid w:val="00E86075"/>
    <w:rsid w:val="00E864B6"/>
    <w:rsid w:val="00E91109"/>
    <w:rsid w:val="00E91268"/>
    <w:rsid w:val="00E92E24"/>
    <w:rsid w:val="00EA1869"/>
    <w:rsid w:val="00EA200E"/>
    <w:rsid w:val="00EA2016"/>
    <w:rsid w:val="00EB0333"/>
    <w:rsid w:val="00EB0A35"/>
    <w:rsid w:val="00EB3154"/>
    <w:rsid w:val="00EB515E"/>
    <w:rsid w:val="00EB79A2"/>
    <w:rsid w:val="00EB7D57"/>
    <w:rsid w:val="00EF1D5E"/>
    <w:rsid w:val="00EF3B2E"/>
    <w:rsid w:val="00F02D2B"/>
    <w:rsid w:val="00F10CDA"/>
    <w:rsid w:val="00F11064"/>
    <w:rsid w:val="00F13AEF"/>
    <w:rsid w:val="00F13F33"/>
    <w:rsid w:val="00F24889"/>
    <w:rsid w:val="00F25237"/>
    <w:rsid w:val="00F32173"/>
    <w:rsid w:val="00F34930"/>
    <w:rsid w:val="00F41A89"/>
    <w:rsid w:val="00F43E2D"/>
    <w:rsid w:val="00F52A84"/>
    <w:rsid w:val="00F54383"/>
    <w:rsid w:val="00F5595D"/>
    <w:rsid w:val="00F55EFE"/>
    <w:rsid w:val="00F56248"/>
    <w:rsid w:val="00F64B75"/>
    <w:rsid w:val="00F651D3"/>
    <w:rsid w:val="00F73BED"/>
    <w:rsid w:val="00F83573"/>
    <w:rsid w:val="00F83DC7"/>
    <w:rsid w:val="00F9086B"/>
    <w:rsid w:val="00F925BA"/>
    <w:rsid w:val="00FA06E5"/>
    <w:rsid w:val="00FA3970"/>
    <w:rsid w:val="00FA74C3"/>
    <w:rsid w:val="00FC1FF4"/>
    <w:rsid w:val="00FE3003"/>
    <w:rsid w:val="00FE5E30"/>
    <w:rsid w:val="00FF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CF90C2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76E"/>
    <w:pPr>
      <w:widowControl w:val="0"/>
      <w:jc w:val="both"/>
    </w:pPr>
    <w:rPr>
      <w:lang w:val="en-GB"/>
    </w:rPr>
  </w:style>
  <w:style w:type="paragraph" w:styleId="2">
    <w:name w:val="heading 2"/>
    <w:basedOn w:val="a"/>
    <w:next w:val="a"/>
    <w:link w:val="20"/>
    <w:qFormat/>
    <w:rsid w:val="001E471F"/>
    <w:pPr>
      <w:keepNext/>
      <w:widowControl/>
      <w:numPr>
        <w:ilvl w:val="1"/>
        <w:numId w:val="5"/>
      </w:numPr>
      <w:overflowPunct w:val="0"/>
      <w:autoSpaceDE w:val="0"/>
      <w:autoSpaceDN w:val="0"/>
      <w:adjustRightInd w:val="0"/>
      <w:spacing w:before="60" w:beforeAutospacing="1" w:after="60"/>
      <w:jc w:val="left"/>
      <w:textAlignment w:val="baseline"/>
      <w:outlineLvl w:val="1"/>
    </w:pPr>
    <w:rPr>
      <w:rFonts w:ascii="Times New Roman" w:eastAsia="Times New Roman" w:hAnsi="Times New Roman" w:cs="Times New Roman"/>
      <w:b/>
      <w:bCs/>
      <w:iCs/>
      <w:color w:val="800000"/>
      <w:kern w:val="0"/>
      <w:sz w:val="24"/>
      <w:szCs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F4664"/>
    <w:rPr>
      <w:lang w:val="en-GB"/>
    </w:rPr>
  </w:style>
  <w:style w:type="paragraph" w:styleId="a5">
    <w:name w:val="footer"/>
    <w:basedOn w:val="a"/>
    <w:link w:val="a6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F4664"/>
    <w:rPr>
      <w:lang w:val="en-GB"/>
    </w:rPr>
  </w:style>
  <w:style w:type="character" w:styleId="a7">
    <w:name w:val="Hyperlink"/>
    <w:basedOn w:val="a0"/>
    <w:uiPriority w:val="99"/>
    <w:unhideWhenUsed/>
    <w:rsid w:val="004F6BB1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4B5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a"/>
    <w:uiPriority w:val="34"/>
    <w:qFormat/>
    <w:rsid w:val="004B53F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aa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9"/>
    <w:uiPriority w:val="34"/>
    <w:qFormat/>
    <w:locked/>
    <w:rsid w:val="004B53F1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locked/>
    <w:rsid w:val="005100CA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rsid w:val="005100C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Times New Roman" w:hAnsi="Arial" w:cs="Arial"/>
      <w:b/>
      <w:lang w:val="en-US"/>
    </w:rPr>
  </w:style>
  <w:style w:type="character" w:customStyle="1" w:styleId="TFChar">
    <w:name w:val="TF Char"/>
    <w:link w:val="TF"/>
    <w:qFormat/>
    <w:locked/>
    <w:rsid w:val="005100CA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5100CA"/>
    <w:pPr>
      <w:keepNext w:val="0"/>
      <w:spacing w:before="0" w:after="240"/>
    </w:pPr>
  </w:style>
  <w:style w:type="character" w:customStyle="1" w:styleId="NOChar">
    <w:name w:val="NO Char"/>
    <w:link w:val="NO"/>
    <w:qFormat/>
    <w:locked/>
    <w:rsid w:val="00AB0CCB"/>
    <w:rPr>
      <w:rFonts w:ascii="Times New Roman" w:eastAsia="Times New Roman" w:hAnsi="Times New Roman" w:cs="Times New Roman"/>
    </w:rPr>
  </w:style>
  <w:style w:type="paragraph" w:customStyle="1" w:styleId="NO">
    <w:name w:val="NO"/>
    <w:basedOn w:val="a"/>
    <w:link w:val="NOChar"/>
    <w:rsid w:val="00AB0CCB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  <w:lang w:val="en-US"/>
    </w:rPr>
  </w:style>
  <w:style w:type="paragraph" w:customStyle="1" w:styleId="CRCoverPage">
    <w:name w:val="CR Cover Page"/>
    <w:link w:val="CRCoverPageZchn"/>
    <w:rsid w:val="007C170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C1704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b">
    <w:name w:val="Strong"/>
    <w:basedOn w:val="a0"/>
    <w:uiPriority w:val="22"/>
    <w:qFormat/>
    <w:rsid w:val="007C1704"/>
    <w:rPr>
      <w:b/>
      <w:bCs/>
    </w:rPr>
  </w:style>
  <w:style w:type="character" w:styleId="ac">
    <w:name w:val="FollowedHyperlink"/>
    <w:basedOn w:val="a0"/>
    <w:uiPriority w:val="99"/>
    <w:semiHidden/>
    <w:unhideWhenUsed/>
    <w:rsid w:val="006A5CCC"/>
    <w:rPr>
      <w:color w:val="954F72" w:themeColor="followedHyperlink"/>
      <w:u w:val="single"/>
    </w:rPr>
  </w:style>
  <w:style w:type="paragraph" w:styleId="ad">
    <w:name w:val="Revision"/>
    <w:hidden/>
    <w:uiPriority w:val="99"/>
    <w:semiHidden/>
    <w:rsid w:val="001A37EB"/>
    <w:rPr>
      <w:lang w:val="en-GB"/>
    </w:rPr>
  </w:style>
  <w:style w:type="character" w:customStyle="1" w:styleId="TAHChar">
    <w:name w:val="TAH Char"/>
    <w:link w:val="TAH"/>
    <w:qFormat/>
    <w:locked/>
    <w:rsid w:val="00563640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har"/>
    <w:rsid w:val="00563640"/>
    <w:pPr>
      <w:keepNext/>
      <w:keepLines/>
      <w:widowControl/>
      <w:jc w:val="center"/>
    </w:pPr>
    <w:rPr>
      <w:rFonts w:ascii="Arial" w:hAnsi="Arial" w:cs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563640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har"/>
    <w:rsid w:val="00563640"/>
    <w:pPr>
      <w:keepNext/>
      <w:keepLines/>
      <w:widowControl/>
      <w:jc w:val="left"/>
    </w:pPr>
    <w:rPr>
      <w:rFonts w:ascii="Arial" w:hAnsi="Arial" w:cs="Arial"/>
      <w:sz w:val="18"/>
      <w:lang w:eastAsia="en-US"/>
    </w:rPr>
  </w:style>
  <w:style w:type="paragraph" w:customStyle="1" w:styleId="B1">
    <w:name w:val="B1"/>
    <w:basedOn w:val="a"/>
    <w:link w:val="B1Char"/>
    <w:qFormat/>
    <w:rsid w:val="001E471F"/>
    <w:pPr>
      <w:widowControl/>
      <w:spacing w:after="160" w:line="259" w:lineRule="auto"/>
      <w:ind w:left="567" w:hanging="567"/>
    </w:pPr>
    <w:rPr>
      <w:rFonts w:ascii="Arial" w:eastAsia="SimSun" w:hAnsi="Arial" w:cs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qFormat/>
    <w:locked/>
    <w:rsid w:val="001E471F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1E471F"/>
    <w:rPr>
      <w:rFonts w:ascii="Times New Roman" w:eastAsia="Times New Roman" w:hAnsi="Times New Roman" w:cs="Times New Roman"/>
      <w:b/>
      <w:bCs/>
      <w:iCs/>
      <w:color w:val="800000"/>
      <w:kern w:val="0"/>
      <w:sz w:val="24"/>
      <w:szCs w:val="28"/>
      <w:lang w:eastAsia="zh-CN"/>
    </w:rPr>
  </w:style>
  <w:style w:type="paragraph" w:customStyle="1" w:styleId="1">
    <w:name w:val="標準1"/>
    <w:rsid w:val="001E471F"/>
    <w:pPr>
      <w:jc w:val="both"/>
    </w:pPr>
    <w:rPr>
      <w:rFonts w:ascii="Calibri" w:eastAsia="SimSun" w:hAnsi="Calibri" w:cs="Calibri"/>
      <w:szCs w:val="21"/>
      <w:lang w:eastAsia="zh-CN"/>
    </w:rPr>
  </w:style>
  <w:style w:type="character" w:styleId="ae">
    <w:name w:val="Unresolved Mention"/>
    <w:basedOn w:val="a0"/>
    <w:uiPriority w:val="99"/>
    <w:semiHidden/>
    <w:unhideWhenUsed/>
    <w:rsid w:val="00A215C3"/>
    <w:rPr>
      <w:color w:val="605E5C"/>
      <w:shd w:val="clear" w:color="auto" w:fill="E1DFDD"/>
    </w:rPr>
  </w:style>
  <w:style w:type="paragraph" w:customStyle="1" w:styleId="21">
    <w:name w:val="標準2"/>
    <w:rsid w:val="00B50A24"/>
    <w:pPr>
      <w:jc w:val="both"/>
    </w:pPr>
    <w:rPr>
      <w:rFonts w:ascii="Calibri" w:eastAsia="SimSun" w:hAnsi="Calibri" w:cs="Calibri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19bis-e/Docs/R3-231967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TSG_RAN/TSGR_99/Docs/RP-230788.zip" TargetMode="External"/><Relationship Id="rId12" Type="http://schemas.openxmlformats.org/officeDocument/2006/relationships/hyperlink" Target="https://www.3gpp.org/ftp/tsg_ran/WG3_Iu/TSGR3_119bis-e/Docs/R3-23198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3_Iu/TSGR3_119bis-e/Docs/R3-231979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ran/WG3_Iu/TSGR3_119bis-e/Docs/R3-231978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3_Iu/TSGR3_119bis-e/Docs/R3-231977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1273</Words>
  <Characters>7262</Characters>
  <Application>Microsoft Office Word</Application>
  <DocSecurity>0</DocSecurity>
  <Lines>60</Lines>
  <Paragraphs>17</Paragraphs>
  <ScaleCrop>false</ScaleCrop>
  <Company/>
  <LinksUpToDate>false</LinksUpToDate>
  <CharactersWithSpaces>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6</cp:revision>
  <dcterms:created xsi:type="dcterms:W3CDTF">2023-05-09T04:17:00Z</dcterms:created>
  <dcterms:modified xsi:type="dcterms:W3CDTF">2023-05-12T01:40:00Z</dcterms:modified>
</cp:coreProperties>
</file>