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B83E4" w14:textId="77777777" w:rsidR="00CB7D58" w:rsidRDefault="00CB7D58">
      <w:pPr>
        <w:pStyle w:val="3GPPHeader"/>
        <w:spacing w:after="120"/>
        <w:rPr>
          <w:lang w:val="de-DE"/>
        </w:rPr>
      </w:pPr>
    </w:p>
    <w:p w14:paraId="3D1F9EBD" w14:textId="77777777" w:rsidR="00CB7D58" w:rsidRDefault="00CB7D58">
      <w:pPr>
        <w:pStyle w:val="3GPPHeader"/>
        <w:spacing w:after="120"/>
        <w:rPr>
          <w:lang w:val="de-DE"/>
        </w:rPr>
      </w:pPr>
    </w:p>
    <w:p w14:paraId="0ED60428" w14:textId="1D8B0F25" w:rsidR="009E1B4D" w:rsidRDefault="009E1B4D" w:rsidP="009E1B4D">
      <w:pPr>
        <w:pStyle w:val="CRCoverPage"/>
        <w:tabs>
          <w:tab w:val="right" w:pos="9639"/>
        </w:tabs>
        <w:spacing w:after="0"/>
        <w:rPr>
          <w:b/>
          <w:i/>
          <w:noProof/>
          <w:sz w:val="28"/>
        </w:rPr>
      </w:pPr>
      <w:r>
        <w:rPr>
          <w:b/>
          <w:noProof/>
          <w:sz w:val="24"/>
        </w:rPr>
        <w:t>3GPP TSG-</w:t>
      </w:r>
      <w:fldSimple w:instr=" DOCPROPERTY  TSG/WGRef  \* MERGEFORMAT ">
        <w:r>
          <w:rPr>
            <w:b/>
            <w:noProof/>
            <w:sz w:val="24"/>
          </w:rPr>
          <w:t>RAN</w:t>
        </w:r>
      </w:fldSimple>
      <w:r>
        <w:rPr>
          <w:b/>
          <w:noProof/>
          <w:sz w:val="24"/>
        </w:rPr>
        <w:t xml:space="preserve"> WG3 Meeting #</w:t>
      </w:r>
      <w:fldSimple w:instr=" DOCPROPERTY  MtgSeq  \* MERGEFORMAT ">
        <w:r>
          <w:rPr>
            <w:b/>
            <w:noProof/>
            <w:sz w:val="24"/>
          </w:rPr>
          <w:t xml:space="preserve"> 119</w:t>
        </w:r>
      </w:fldSimple>
      <w:r>
        <w:rPr>
          <w:b/>
          <w:i/>
          <w:noProof/>
          <w:sz w:val="28"/>
        </w:rPr>
        <w:tab/>
      </w:r>
      <w:fldSimple w:instr=" DOCPROPERTY  Tdoc#  \* MERGEFORMAT ">
        <w:r w:rsidRPr="00F62074">
          <w:t xml:space="preserve"> </w:t>
        </w:r>
        <w:r w:rsidRPr="00537282">
          <w:rPr>
            <w:b/>
            <w:i/>
            <w:noProof/>
            <w:sz w:val="28"/>
          </w:rPr>
          <w:t>R3-23</w:t>
        </w:r>
        <w:r w:rsidR="00086DC2">
          <w:rPr>
            <w:b/>
            <w:i/>
            <w:noProof/>
            <w:sz w:val="28"/>
          </w:rPr>
          <w:t>0840</w:t>
        </w:r>
        <w:r w:rsidRPr="00F07886">
          <w:rPr>
            <w:b/>
            <w:i/>
            <w:noProof/>
            <w:sz w:val="28"/>
          </w:rPr>
          <w:t xml:space="preserve"> </w:t>
        </w:r>
      </w:fldSimple>
    </w:p>
    <w:p w14:paraId="436A2B67" w14:textId="77777777" w:rsidR="009E1B4D" w:rsidRDefault="00B10C03" w:rsidP="009E1B4D">
      <w:pPr>
        <w:pStyle w:val="CRCoverPage"/>
        <w:outlineLvl w:val="0"/>
        <w:rPr>
          <w:b/>
          <w:noProof/>
          <w:sz w:val="24"/>
        </w:rPr>
      </w:pPr>
      <w:fldSimple w:instr=" DOCPROPERTY  Location  \* MERGEFORMAT ">
        <w:r w:rsidR="009E1B4D">
          <w:rPr>
            <w:b/>
            <w:noProof/>
            <w:sz w:val="24"/>
          </w:rPr>
          <w:t>Athens</w:t>
        </w:r>
      </w:fldSimple>
      <w:r w:rsidR="009E1B4D">
        <w:rPr>
          <w:b/>
          <w:noProof/>
          <w:sz w:val="24"/>
        </w:rPr>
        <w:t xml:space="preserve">, Greece, </w:t>
      </w:r>
      <w:fldSimple w:instr=" DOCPROPERTY  StartDate  \* MERGEFORMAT ">
        <w:r w:rsidR="009E1B4D">
          <w:rPr>
            <w:b/>
            <w:noProof/>
            <w:sz w:val="24"/>
          </w:rPr>
          <w:t xml:space="preserve"> 27</w:t>
        </w:r>
        <w:r w:rsidR="009E1B4D" w:rsidRPr="006C3969">
          <w:rPr>
            <w:b/>
            <w:noProof/>
            <w:sz w:val="24"/>
            <w:vertAlign w:val="superscript"/>
          </w:rPr>
          <w:t>th</w:t>
        </w:r>
        <w:r w:rsidR="009E1B4D">
          <w:rPr>
            <w:b/>
            <w:noProof/>
            <w:sz w:val="24"/>
          </w:rPr>
          <w:t xml:space="preserve"> </w:t>
        </w:r>
      </w:fldSimple>
      <w:r w:rsidR="009E1B4D">
        <w:rPr>
          <w:b/>
          <w:noProof/>
          <w:sz w:val="24"/>
        </w:rPr>
        <w:t xml:space="preserve">Feb - </w:t>
      </w:r>
      <w:fldSimple w:instr=" DOCPROPERTY  EndDate  \* MERGEFORMAT ">
        <w:r w:rsidR="009E1B4D">
          <w:rPr>
            <w:b/>
            <w:noProof/>
            <w:sz w:val="24"/>
          </w:rPr>
          <w:t>3</w:t>
        </w:r>
        <w:r w:rsidR="009E1B4D">
          <w:rPr>
            <w:b/>
            <w:noProof/>
            <w:sz w:val="24"/>
            <w:vertAlign w:val="superscript"/>
          </w:rPr>
          <w:t>rd</w:t>
        </w:r>
        <w:r w:rsidR="009E1B4D">
          <w:rPr>
            <w:b/>
            <w:noProof/>
            <w:sz w:val="24"/>
          </w:rPr>
          <w:t xml:space="preserve"> Mar 2023</w:t>
        </w:r>
      </w:fldSimple>
    </w:p>
    <w:p w14:paraId="1292B642" w14:textId="77777777" w:rsidR="00CB7D58" w:rsidRDefault="00CB7D58">
      <w:pPr>
        <w:pStyle w:val="3GPPHeader"/>
      </w:pPr>
    </w:p>
    <w:p w14:paraId="2166BBE6" w14:textId="36030D25" w:rsidR="00CB7D58" w:rsidRDefault="00D35D9F">
      <w:pPr>
        <w:pStyle w:val="3GPPHeader"/>
      </w:pPr>
      <w:r>
        <w:t>Agenda Item:</w:t>
      </w:r>
      <w:r>
        <w:tab/>
      </w:r>
      <w:r w:rsidR="00A379C2">
        <w:t>9.2</w:t>
      </w:r>
      <w:r w:rsidR="009E1B4D">
        <w:t>.4</w:t>
      </w:r>
    </w:p>
    <w:p w14:paraId="7D4329B0" w14:textId="0054DA4F" w:rsidR="00CB7D58" w:rsidRDefault="00A379C2">
      <w:pPr>
        <w:pStyle w:val="3GPPHeader"/>
      </w:pPr>
      <w:r>
        <w:t>Source:</w:t>
      </w:r>
      <w:r>
        <w:tab/>
      </w:r>
      <w:r w:rsidR="00D35D9F">
        <w:t>Google</w:t>
      </w:r>
      <w:r>
        <w:t xml:space="preserve"> (moderator)</w:t>
      </w:r>
    </w:p>
    <w:p w14:paraId="14A33B8D" w14:textId="6A82D36D" w:rsidR="00CB7D58" w:rsidRDefault="00A379C2">
      <w:pPr>
        <w:pStyle w:val="3GPPHeader"/>
        <w:rPr>
          <w:lang w:val="it-IT"/>
        </w:rPr>
      </w:pPr>
      <w:r>
        <w:rPr>
          <w:lang w:val="it-IT"/>
        </w:rPr>
        <w:t>Title:</w:t>
      </w:r>
      <w:r>
        <w:rPr>
          <w:lang w:val="it-IT"/>
        </w:rPr>
        <w:tab/>
        <w:t xml:space="preserve">Summary of Offline Discussion on CB: # </w:t>
      </w:r>
      <w:r w:rsidRPr="00E96F18">
        <w:rPr>
          <w:lang w:val="it-IT"/>
        </w:rPr>
        <w:t>1</w:t>
      </w:r>
      <w:r w:rsidR="003A544F" w:rsidRPr="00E96F18">
        <w:t>0</w:t>
      </w:r>
      <w:r w:rsidRPr="00E96F18">
        <w:rPr>
          <w:lang w:val="it-IT"/>
        </w:rPr>
        <w:t>_</w:t>
      </w:r>
      <w:r w:rsidR="00D35D9F" w:rsidRPr="00E96F18">
        <w:rPr>
          <w:lang w:val="it-IT"/>
        </w:rPr>
        <w:t>MCGConfig</w:t>
      </w:r>
    </w:p>
    <w:p w14:paraId="55305861" w14:textId="77777777" w:rsidR="00CB7D58" w:rsidRDefault="00A379C2">
      <w:pPr>
        <w:pStyle w:val="3GPPHeader"/>
      </w:pPr>
      <w:r>
        <w:t>Document for:</w:t>
      </w:r>
      <w:r>
        <w:tab/>
        <w:t>Approval</w:t>
      </w:r>
    </w:p>
    <w:p w14:paraId="3ABB5802" w14:textId="77777777" w:rsidR="00CB7D58" w:rsidRDefault="00A379C2">
      <w:pPr>
        <w:pStyle w:val="Heading1"/>
      </w:pPr>
      <w:r>
        <w:t>Introduction</w:t>
      </w:r>
    </w:p>
    <w:p w14:paraId="402C053D" w14:textId="77777777" w:rsidR="00CB7D58" w:rsidRDefault="00CB7D58">
      <w:pPr>
        <w:widowControl w:val="0"/>
        <w:rPr>
          <w:rFonts w:ascii="Calibri" w:hAnsi="Calibri" w:cs="Calibri"/>
          <w:b/>
          <w:color w:val="FF00FF"/>
          <w:sz w:val="18"/>
          <w:lang w:eastAsia="en-US"/>
        </w:rPr>
      </w:pPr>
    </w:p>
    <w:p w14:paraId="577F0D66" w14:textId="77777777" w:rsidR="003A544F" w:rsidRDefault="003A544F" w:rsidP="003A544F">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10_MCGConfig</w:t>
      </w:r>
    </w:p>
    <w:p w14:paraId="4031F213" w14:textId="77777777" w:rsidR="003A544F" w:rsidRDefault="003A544F" w:rsidP="003A544F">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Compare the solutions</w:t>
      </w:r>
    </w:p>
    <w:p w14:paraId="57208B95" w14:textId="77777777" w:rsidR="003A544F" w:rsidRPr="005D7FA5" w:rsidRDefault="003A544F" w:rsidP="003A544F">
      <w:pPr>
        <w:widowControl w:val="0"/>
        <w:ind w:left="144" w:hanging="144"/>
        <w:rPr>
          <w:rFonts w:ascii="Calibri" w:eastAsia="DengXian" w:hAnsi="Calibri" w:cs="Calibri"/>
          <w:b/>
          <w:color w:val="FF00FF"/>
          <w:sz w:val="18"/>
        </w:rPr>
      </w:pPr>
      <w:r w:rsidRPr="005D7FA5">
        <w:rPr>
          <w:rFonts w:ascii="Calibri" w:eastAsia="DengXian" w:hAnsi="Calibri" w:cs="Calibri" w:hint="eastAsia"/>
          <w:b/>
          <w:color w:val="FF00FF"/>
          <w:sz w:val="18"/>
        </w:rPr>
        <w:t>-</w:t>
      </w:r>
      <w:r w:rsidRPr="005D7FA5">
        <w:rPr>
          <w:rFonts w:ascii="Calibri" w:eastAsia="DengXian" w:hAnsi="Calibri" w:cs="Calibri"/>
          <w:b/>
          <w:color w:val="FF00FF"/>
          <w:sz w:val="18"/>
        </w:rPr>
        <w:t xml:space="preserve"> Provide CRs if agreeable</w:t>
      </w:r>
    </w:p>
    <w:p w14:paraId="1697B450" w14:textId="77777777" w:rsidR="003A544F" w:rsidRDefault="003A544F" w:rsidP="003A544F">
      <w:pPr>
        <w:widowControl w:val="0"/>
        <w:ind w:left="144" w:hanging="144"/>
        <w:rPr>
          <w:rFonts w:ascii="Calibri" w:hAnsi="Calibri" w:cs="Calibri"/>
          <w:color w:val="000000"/>
          <w:sz w:val="18"/>
          <w:lang w:eastAsia="en-US"/>
        </w:rPr>
      </w:pPr>
      <w:r>
        <w:rPr>
          <w:rFonts w:ascii="Calibri" w:hAnsi="Calibri" w:cs="Calibri"/>
          <w:color w:val="000000"/>
          <w:sz w:val="18"/>
          <w:lang w:eastAsia="en-US"/>
        </w:rPr>
        <w:t>(Google - moderator)</w:t>
      </w:r>
    </w:p>
    <w:p w14:paraId="286BF5AA" w14:textId="54ED2B17" w:rsidR="00CB7D58" w:rsidRDefault="003A544F" w:rsidP="003A544F">
      <w:r w:rsidRPr="005D7FA5">
        <w:rPr>
          <w:rFonts w:ascii="Calibri" w:eastAsia="DengXian" w:hAnsi="Calibri" w:cs="Calibri" w:hint="eastAsia"/>
          <w:color w:val="000000"/>
          <w:sz w:val="18"/>
        </w:rPr>
        <w:t>S</w:t>
      </w:r>
      <w:r w:rsidRPr="005D7FA5">
        <w:rPr>
          <w:rFonts w:ascii="Calibri" w:eastAsia="DengXian" w:hAnsi="Calibri" w:cs="Calibri"/>
          <w:color w:val="000000"/>
          <w:sz w:val="18"/>
        </w:rPr>
        <w:t xml:space="preserve">ummary of offline disc </w:t>
      </w:r>
      <w:hyperlink r:id="rId8" w:history="1">
        <w:r w:rsidRPr="005D7FA5">
          <w:rPr>
            <w:rStyle w:val="Hyperlink"/>
            <w:rFonts w:ascii="Calibri" w:eastAsia="DengXian" w:hAnsi="Calibri" w:cs="Calibri"/>
            <w:sz w:val="18"/>
          </w:rPr>
          <w:t>R3-230840</w:t>
        </w:r>
      </w:hyperlink>
    </w:p>
    <w:p w14:paraId="50BC30DB" w14:textId="77777777" w:rsidR="00CB7D58" w:rsidRDefault="00A379C2">
      <w:pPr>
        <w:pStyle w:val="Heading1"/>
      </w:pPr>
      <w:r>
        <w:t xml:space="preserve">For the Chairman’s Notes </w:t>
      </w:r>
    </w:p>
    <w:p w14:paraId="5EAB20F1" w14:textId="77777777" w:rsidR="00CB7D58" w:rsidRDefault="00CB7D58">
      <w:pPr>
        <w:rPr>
          <w:b/>
          <w:color w:val="FF0000"/>
        </w:rPr>
      </w:pPr>
    </w:p>
    <w:p w14:paraId="661BA028" w14:textId="77777777" w:rsidR="00CB7D58" w:rsidRDefault="00A379C2">
      <w:pPr>
        <w:rPr>
          <w:b/>
          <w:color w:val="FF0000"/>
        </w:rPr>
      </w:pPr>
      <w:r>
        <w:rPr>
          <w:b/>
          <w:color w:val="FF0000"/>
        </w:rPr>
        <w:t>TBU</w:t>
      </w:r>
    </w:p>
    <w:p w14:paraId="4CDBF9DE" w14:textId="77777777" w:rsidR="00CB7D58" w:rsidRDefault="00A379C2">
      <w:pPr>
        <w:pStyle w:val="Heading1"/>
      </w:pPr>
      <w:r>
        <w:t>Discussion</w:t>
      </w:r>
    </w:p>
    <w:p w14:paraId="2E0DA399" w14:textId="77777777" w:rsidR="00CB7D58" w:rsidRDefault="00CB7D58">
      <w:pPr>
        <w:rPr>
          <w:b/>
        </w:rPr>
      </w:pPr>
    </w:p>
    <w:p w14:paraId="1CC69183" w14:textId="595520AB" w:rsidR="00CB7D58" w:rsidRDefault="00D35D9F">
      <w:pPr>
        <w:rPr>
          <w:bCs/>
        </w:rPr>
      </w:pPr>
      <w:r>
        <w:rPr>
          <w:bCs/>
        </w:rPr>
        <w:t>At the online session</w:t>
      </w:r>
      <w:r w:rsidR="00A379C2">
        <w:rPr>
          <w:bCs/>
        </w:rPr>
        <w:t xml:space="preserve"> at </w:t>
      </w:r>
      <w:r w:rsidR="00304A76">
        <w:rPr>
          <w:bCs/>
        </w:rPr>
        <w:t xml:space="preserve">RAN3#119 and </w:t>
      </w:r>
      <w:r w:rsidR="00A379C2">
        <w:rPr>
          <w:bCs/>
        </w:rPr>
        <w:t>RAN3#118 it was</w:t>
      </w:r>
      <w:r>
        <w:rPr>
          <w:bCs/>
        </w:rPr>
        <w:t xml:space="preserve"> </w:t>
      </w:r>
      <w:r w:rsidR="005D1BD0">
        <w:rPr>
          <w:bCs/>
        </w:rPr>
        <w:t>clarified that the scenario is applied for CPA and inter-SN CPC and the issue emerges when the MN consists of a CU and a DU</w:t>
      </w:r>
      <w:r w:rsidR="00A379C2">
        <w:rPr>
          <w:bCs/>
        </w:rPr>
        <w:t>.</w:t>
      </w:r>
    </w:p>
    <w:p w14:paraId="0DF55D6F" w14:textId="3969C015" w:rsidR="005D1BD0" w:rsidRDefault="005D1BD0">
      <w:pPr>
        <w:rPr>
          <w:bCs/>
        </w:rPr>
      </w:pPr>
      <w:r>
        <w:rPr>
          <w:bCs/>
        </w:rPr>
        <w:t>The moderator also took some offline discussions with the delegates who gave valuable comments online and basically the comments are clarified or resolved with additional revision to the CR.</w:t>
      </w:r>
    </w:p>
    <w:p w14:paraId="7A1DD586" w14:textId="5BAF2BD6" w:rsidR="00EC3C98" w:rsidRDefault="00A922BA" w:rsidP="00EC3C98">
      <w:pPr>
        <w:pStyle w:val="Heading2"/>
        <w:numPr>
          <w:ilvl w:val="0"/>
          <w:numId w:val="0"/>
        </w:numPr>
        <w:ind w:left="578" w:hanging="578"/>
      </w:pPr>
      <w:r>
        <w:t>Re-c</w:t>
      </w:r>
      <w:r w:rsidR="00EC3C98">
        <w:t>onfirm the issue in RAN3</w:t>
      </w:r>
    </w:p>
    <w:p w14:paraId="3EA6A212" w14:textId="77777777" w:rsidR="00385704" w:rsidRDefault="005C068B" w:rsidP="00385704">
      <w:pPr>
        <w:pStyle w:val="Doc-title"/>
      </w:pPr>
      <w:hyperlink r:id="rId9" w:history="1">
        <w:r w:rsidR="00385704">
          <w:rPr>
            <w:rStyle w:val="Hyperlink"/>
          </w:rPr>
          <w:t>R2-2203637</w:t>
        </w:r>
      </w:hyperlink>
      <w:r w:rsidR="00385704" w:rsidRPr="00403FA3">
        <w:tab/>
        <w:t>Report of [AT117-e][223][DCCA] CPAC procedures from network perspective (Samsung)</w:t>
      </w:r>
      <w:r w:rsidR="00385704" w:rsidRPr="00403FA3">
        <w:tab/>
        <w:t>Samsung</w:t>
      </w:r>
      <w:r w:rsidR="00385704" w:rsidRPr="00403FA3">
        <w:tab/>
        <w:t>discussion</w:t>
      </w:r>
      <w:r w:rsidR="00385704" w:rsidRPr="00403FA3">
        <w:tab/>
        <w:t>Rel-17</w:t>
      </w:r>
      <w:r w:rsidR="00385704" w:rsidRPr="00403FA3">
        <w:tab/>
        <w:t>LTE_NR_DC_enh2-Core</w:t>
      </w:r>
      <w:r w:rsidR="00385704" w:rsidRPr="00403FA3">
        <w:tab/>
        <w:t>Late</w:t>
      </w:r>
    </w:p>
    <w:p w14:paraId="2AC358D9" w14:textId="77777777" w:rsidR="00385704" w:rsidRPr="0038440A" w:rsidRDefault="00385704" w:rsidP="00385704">
      <w:pPr>
        <w:pStyle w:val="Agreement"/>
      </w:pPr>
      <w:r w:rsidRPr="0038440A">
        <w:t xml:space="preserve">16: (resolving running CR) RAN2 agree on the following proposal with the TP in </w:t>
      </w:r>
      <w:hyperlink r:id="rId10" w:history="1">
        <w:r>
          <w:rPr>
            <w:rStyle w:val="Hyperlink"/>
          </w:rPr>
          <w:t>R2-2202468</w:t>
        </w:r>
      </w:hyperlink>
      <w:r w:rsidRPr="0038440A">
        <w:t xml:space="preserve">: </w:t>
      </w:r>
    </w:p>
    <w:p w14:paraId="23343A93" w14:textId="77777777" w:rsidR="00385704" w:rsidRPr="0038440A" w:rsidRDefault="00385704" w:rsidP="00385704">
      <w:pPr>
        <w:pStyle w:val="Agreement"/>
        <w:numPr>
          <w:ilvl w:val="0"/>
          <w:numId w:val="0"/>
        </w:numPr>
        <w:ind w:left="1619"/>
      </w:pPr>
      <w:r w:rsidRPr="009E3E28">
        <w:rPr>
          <w:highlight w:val="yellow"/>
        </w:rPr>
        <w:t>“Capture in stage-2 CR that the CPAC configuration may contain MCG and SCG reconfigurations.”</w:t>
      </w:r>
    </w:p>
    <w:p w14:paraId="387D4A18" w14:textId="74F38E65" w:rsidR="000306C5" w:rsidRDefault="00385704">
      <w:pPr>
        <w:rPr>
          <w:bCs/>
          <w:lang w:val="en-GB"/>
        </w:rPr>
      </w:pPr>
      <w:r>
        <w:rPr>
          <w:bCs/>
          <w:lang w:val="en-GB"/>
        </w:rPr>
        <w:t xml:space="preserve">The stage 2 text in 37.340 was a result of the above agreement in RAN2#117-e and it can be seen from the report that all the </w:t>
      </w:r>
      <w:r w:rsidR="00B95738">
        <w:rPr>
          <w:bCs/>
          <w:lang w:val="en-GB"/>
        </w:rPr>
        <w:t xml:space="preserve">RAN2 </w:t>
      </w:r>
      <w:r>
        <w:rPr>
          <w:bCs/>
          <w:lang w:val="en-GB"/>
        </w:rPr>
        <w:t xml:space="preserve">participants supported this proposal. </w:t>
      </w:r>
    </w:p>
    <w:p w14:paraId="63CDFD34" w14:textId="7061D61E" w:rsidR="0041029F" w:rsidRDefault="00385704">
      <w:pPr>
        <w:rPr>
          <w:bCs/>
          <w:lang w:val="en-GB"/>
        </w:rPr>
      </w:pPr>
      <w:r>
        <w:rPr>
          <w:bCs/>
          <w:lang w:val="en-GB"/>
        </w:rPr>
        <w:lastRenderedPageBreak/>
        <w:t xml:space="preserve">It </w:t>
      </w:r>
      <w:r w:rsidR="000306C5">
        <w:rPr>
          <w:bCs/>
          <w:lang w:val="en-GB"/>
        </w:rPr>
        <w:t xml:space="preserve">should be also noted that although RAN2 had captured the above agreement, it is optional for the MN to include a MCG configuration in the CPAC configuration. </w:t>
      </w:r>
      <w:r w:rsidR="00D54FBF">
        <w:rPr>
          <w:bCs/>
          <w:lang w:val="en-GB"/>
        </w:rPr>
        <w:t xml:space="preserve">To align with the stage 2, we need some solution to support the conditionally prepared/executed MCG configuration in the F1AP and the solution can be optionally implemented. </w:t>
      </w:r>
      <w:r w:rsidR="000306C5">
        <w:rPr>
          <w:bCs/>
          <w:lang w:val="en-GB"/>
        </w:rPr>
        <w:t>Therefore, in the provided F1AP CR</w:t>
      </w:r>
      <w:r w:rsidR="0041029F">
        <w:rPr>
          <w:bCs/>
          <w:lang w:val="en-GB"/>
        </w:rPr>
        <w:t xml:space="preserve">, the conditional IE is made as optional </w:t>
      </w:r>
      <w:r w:rsidR="0031199C">
        <w:rPr>
          <w:bCs/>
          <w:lang w:val="en-GB"/>
        </w:rPr>
        <w:t xml:space="preserve">in the </w:t>
      </w:r>
      <w:r w:rsidR="0031199C" w:rsidRPr="0041029F">
        <w:rPr>
          <w:bCs/>
          <w:lang w:val="en-GB"/>
        </w:rPr>
        <w:t>UE CONTEXT MODIFICATION REQUEST message</w:t>
      </w:r>
      <w:r w:rsidR="0031199C">
        <w:rPr>
          <w:bCs/>
          <w:lang w:val="en-GB"/>
        </w:rPr>
        <w:t xml:space="preserve"> </w:t>
      </w:r>
      <w:r w:rsidR="0041029F">
        <w:rPr>
          <w:bCs/>
          <w:lang w:val="en-GB"/>
        </w:rPr>
        <w:t xml:space="preserve">and the gNB-DU can </w:t>
      </w:r>
      <w:r w:rsidR="005838E8">
        <w:rPr>
          <w:bCs/>
          <w:lang w:val="en-GB"/>
        </w:rPr>
        <w:t xml:space="preserve">further </w:t>
      </w:r>
      <w:r w:rsidR="0041029F">
        <w:rPr>
          <w:bCs/>
          <w:lang w:val="en-GB"/>
        </w:rPr>
        <w:t>decide whether to provide an updated MCG configuration based on the received CG-Config IE in the CU to DU RRC Information IE.</w:t>
      </w:r>
      <w:r w:rsidR="00D54FBF">
        <w:rPr>
          <w:bCs/>
          <w:lang w:val="en-GB"/>
        </w:rPr>
        <w:t xml:space="preserve"> </w:t>
      </w:r>
      <w:r w:rsidR="001053EB">
        <w:rPr>
          <w:bCs/>
          <w:lang w:val="en-GB"/>
        </w:rPr>
        <w:t>Otherwise, it is not possible for the disaggregated gNB to prepare a MCG configuration in the CPAC configuration</w:t>
      </w:r>
      <w:r w:rsidR="008E2187">
        <w:rPr>
          <w:bCs/>
          <w:lang w:val="en-GB"/>
        </w:rPr>
        <w:t xml:space="preserve"> and this </w:t>
      </w:r>
      <w:r w:rsidR="00982251">
        <w:rPr>
          <w:bCs/>
          <w:lang w:val="en-GB"/>
        </w:rPr>
        <w:t>is clearly inconsistent</w:t>
      </w:r>
      <w:r w:rsidR="008E2187">
        <w:rPr>
          <w:bCs/>
          <w:lang w:val="en-GB"/>
        </w:rPr>
        <w:t xml:space="preserve"> with the stage 2 specification</w:t>
      </w:r>
      <w:r w:rsidR="001053EB">
        <w:rPr>
          <w:bCs/>
          <w:lang w:val="en-GB"/>
        </w:rPr>
        <w:t>.</w:t>
      </w:r>
    </w:p>
    <w:p w14:paraId="167CE791" w14:textId="1E320A42" w:rsidR="008C5576" w:rsidRDefault="0041029F" w:rsidP="00D73F53">
      <w:pPr>
        <w:rPr>
          <w:bCs/>
        </w:rPr>
      </w:pPr>
      <w:r>
        <w:rPr>
          <w:bCs/>
          <w:lang w:val="en-GB"/>
        </w:rPr>
        <w:t xml:space="preserve"> </w:t>
      </w:r>
      <w:r w:rsidR="00385704">
        <w:rPr>
          <w:bCs/>
          <w:lang w:val="en-GB"/>
        </w:rPr>
        <w:t xml:space="preserve"> </w:t>
      </w:r>
    </w:p>
    <w:p w14:paraId="7A6C92A1" w14:textId="675F87E2" w:rsidR="005614B4" w:rsidRPr="005614B4" w:rsidRDefault="005614B4">
      <w:pPr>
        <w:rPr>
          <w:b/>
          <w:bCs/>
        </w:rPr>
      </w:pPr>
      <w:r w:rsidRPr="005614B4">
        <w:rPr>
          <w:b/>
          <w:bCs/>
        </w:rPr>
        <w:t xml:space="preserve">Proposal 1: The MCG configuration issue </w:t>
      </w:r>
      <w:r w:rsidR="00086DC2">
        <w:rPr>
          <w:b/>
          <w:bCs/>
        </w:rPr>
        <w:t xml:space="preserve">for CPAC </w:t>
      </w:r>
      <w:r w:rsidRPr="005614B4">
        <w:rPr>
          <w:b/>
          <w:bCs/>
        </w:rPr>
        <w:t xml:space="preserve">is identified in F1AP and should be solved in RAN3. </w:t>
      </w:r>
    </w:p>
    <w:p w14:paraId="0D07BDE8" w14:textId="00555D14" w:rsidR="005614B4" w:rsidRDefault="005614B4">
      <w:pPr>
        <w:rPr>
          <w:bCs/>
        </w:rPr>
      </w:pPr>
    </w:p>
    <w:p w14:paraId="0B007471" w14:textId="405A83A5" w:rsidR="00EC3C98" w:rsidRDefault="00EC3C98" w:rsidP="00EC3C98">
      <w:pPr>
        <w:pStyle w:val="Heading2"/>
        <w:numPr>
          <w:ilvl w:val="0"/>
          <w:numId w:val="0"/>
        </w:numPr>
        <w:ind w:left="578" w:hanging="578"/>
      </w:pPr>
      <w:r>
        <w:t>Solution</w:t>
      </w:r>
      <w:r w:rsidR="001575C8">
        <w:t>s</w:t>
      </w:r>
      <w:r>
        <w:t xml:space="preserve"> to the issue </w:t>
      </w:r>
    </w:p>
    <w:p w14:paraId="07F5B536" w14:textId="77777777" w:rsidR="004811EE" w:rsidRDefault="004811EE" w:rsidP="004811EE">
      <w:pPr>
        <w:rPr>
          <w:bCs/>
        </w:rPr>
      </w:pPr>
      <w:bookmarkStart w:id="0" w:name="_Hlk119397401"/>
      <w:r w:rsidRPr="00EC3C98">
        <w:rPr>
          <w:b/>
          <w:bCs/>
        </w:rPr>
        <w:t>[Option 1]</w:t>
      </w:r>
      <w:r>
        <w:rPr>
          <w:bCs/>
        </w:rPr>
        <w:t xml:space="preserve"> To support parallel UE Context Modification procedures for CPAC preparation at the MN, it was further noticed that there should be a way for the CU and DU to differentiate between the parallel procedures. One way to achieve so is to add PSCell ID in the UE Context Modification Request message and the existing Requested Target Cell ID IE in the UE Context Modification Response message can be reused with some further semantics and procedure text changes.</w:t>
      </w:r>
    </w:p>
    <w:p w14:paraId="78357B4E" w14:textId="77777777" w:rsidR="004811EE" w:rsidRDefault="004811EE" w:rsidP="004811EE">
      <w:pPr>
        <w:rPr>
          <w:bCs/>
        </w:rPr>
      </w:pPr>
      <w:r w:rsidRPr="00EC3C98">
        <w:rPr>
          <w:b/>
          <w:bCs/>
        </w:rPr>
        <w:t>[</w:t>
      </w:r>
      <w:r>
        <w:rPr>
          <w:b/>
          <w:bCs/>
        </w:rPr>
        <w:t>Option 2</w:t>
      </w:r>
      <w:r w:rsidRPr="00EC3C98">
        <w:rPr>
          <w:b/>
          <w:bCs/>
        </w:rPr>
        <w:t>]</w:t>
      </w:r>
      <w:r>
        <w:rPr>
          <w:bCs/>
        </w:rPr>
        <w:t xml:space="preserve"> One extra solution was raised to avoid parallel UE Context Modification procedures for CPAC preparation at the MN. It is the MN-CU to signal the received CG-CandidateList IE(s) to the MN-DU directly and retrieve a list of CellGroupConfig IE(s) from the MN-DU in one UE Context Modification procedure. The MN-CU and MN-DU also need to differentiate the CG-Config IE(s) via the PSCell ID at least in the CG-CandidateList. Regarding the list of CellGroupConfig IE(s), there may be two possible options. </w:t>
      </w:r>
    </w:p>
    <w:p w14:paraId="36C8635C" w14:textId="77777777" w:rsidR="004811EE" w:rsidRDefault="004811EE" w:rsidP="004811EE">
      <w:pPr>
        <w:pStyle w:val="ListParagraph"/>
        <w:numPr>
          <w:ilvl w:val="0"/>
          <w:numId w:val="4"/>
        </w:numPr>
        <w:rPr>
          <w:bCs/>
        </w:rPr>
      </w:pPr>
      <w:r>
        <w:rPr>
          <w:bCs/>
        </w:rPr>
        <w:t>Option 2A</w:t>
      </w:r>
      <w:r w:rsidRPr="009974C5">
        <w:rPr>
          <w:bCs/>
        </w:rPr>
        <w:t xml:space="preserve"> is to define a RAN3 IE to include the list of CellGroupConfig IE(s) and the corresponding PSCell ID. </w:t>
      </w:r>
    </w:p>
    <w:p w14:paraId="40989C5C" w14:textId="77777777" w:rsidR="004811EE" w:rsidRPr="009974C5" w:rsidRDefault="004811EE" w:rsidP="004811EE">
      <w:pPr>
        <w:pStyle w:val="ListParagraph"/>
        <w:numPr>
          <w:ilvl w:val="0"/>
          <w:numId w:val="4"/>
        </w:numPr>
        <w:rPr>
          <w:bCs/>
        </w:rPr>
      </w:pPr>
      <w:r>
        <w:rPr>
          <w:bCs/>
        </w:rPr>
        <w:t>Option 2B</w:t>
      </w:r>
      <w:r w:rsidRPr="009974C5">
        <w:rPr>
          <w:bCs/>
        </w:rPr>
        <w:t xml:space="preserve"> is to request RAN2 to define a new inter-node RRC container for the list of CellGroupConfig IE(s) </w:t>
      </w:r>
      <w:r>
        <w:rPr>
          <w:bCs/>
        </w:rPr>
        <w:t xml:space="preserve">for the conditional MCG configurations during the preparation phase </w:t>
      </w:r>
      <w:r w:rsidRPr="009974C5">
        <w:rPr>
          <w:bCs/>
        </w:rPr>
        <w:t xml:space="preserve">and therefore an LS out is required. </w:t>
      </w:r>
      <w:r>
        <w:rPr>
          <w:bCs/>
        </w:rPr>
        <w:t>The UE Context Modification Response message would require a new IE/field to include the new inter-node RRC container.</w:t>
      </w:r>
      <w:r w:rsidRPr="009974C5">
        <w:rPr>
          <w:bCs/>
        </w:rPr>
        <w:t xml:space="preserve"> </w:t>
      </w:r>
    </w:p>
    <w:p w14:paraId="441CD061" w14:textId="77777777" w:rsidR="00407A1F" w:rsidRDefault="00407A1F" w:rsidP="004811EE">
      <w:pPr>
        <w:rPr>
          <w:bCs/>
          <w:lang w:val="en-GB"/>
        </w:rPr>
      </w:pPr>
    </w:p>
    <w:p w14:paraId="2E72C2BB" w14:textId="4D54AA79" w:rsidR="004811EE" w:rsidRDefault="004811EE" w:rsidP="004811EE">
      <w:pPr>
        <w:rPr>
          <w:bCs/>
          <w:lang w:val="en-GB"/>
        </w:rPr>
      </w:pPr>
      <w:r w:rsidRPr="00D555A3">
        <w:rPr>
          <w:bCs/>
          <w:lang w:val="en-GB"/>
        </w:rPr>
        <w:t xml:space="preserve">The two solutions above both work but may require different specification change efforts. Option 1 is simpler in terms of specification impact to both RAN3 and RAN2 (e.g., TS 38.331 if Option 2B is chosen) and the coordination efforts. </w:t>
      </w:r>
      <w:r w:rsidRPr="00D555A3">
        <w:rPr>
          <w:bCs/>
        </w:rPr>
        <w:t xml:space="preserve">If there are multiple candidate SNs, for the Option 1 it works the same while for the Option 2 the MN-CU may inevitably send the received CG-CandidateList’s multiple times to the MN-DU or first encode an aggregated CG-CandidateList combining the received CG-CandidateList’s </w:t>
      </w:r>
      <w:r w:rsidRPr="00D555A3">
        <w:rPr>
          <w:rFonts w:hint="eastAsia"/>
          <w:bCs/>
        </w:rPr>
        <w:t>from different candidate SNs</w:t>
      </w:r>
      <w:r w:rsidRPr="00D555A3">
        <w:rPr>
          <w:rFonts w:ascii="Microsoft JhengHei" w:eastAsiaTheme="minorEastAsia" w:hAnsi="Microsoft JhengHei" w:cs="Microsoft JhengHei" w:hint="eastAsia"/>
          <w:bCs/>
        </w:rPr>
        <w:t xml:space="preserve"> </w:t>
      </w:r>
      <w:r w:rsidRPr="00D555A3">
        <w:rPr>
          <w:bCs/>
        </w:rPr>
        <w:t xml:space="preserve">and send the aggregated CG-CandidateList to the MN-DU. </w:t>
      </w:r>
      <w:r w:rsidRPr="00D555A3">
        <w:rPr>
          <w:rFonts w:eastAsia="SimSun"/>
          <w:lang w:eastAsia="zh-CN"/>
        </w:rPr>
        <w:t xml:space="preserve">Option 1 has less specification impact and is consistent with the target/SN side F1AP behavior. </w:t>
      </w:r>
      <w:r w:rsidRPr="00D555A3">
        <w:rPr>
          <w:bCs/>
        </w:rPr>
        <w:t xml:space="preserve">As the maximum number of CPAC is limited to 8 according to the RAN2 agreement and </w:t>
      </w:r>
      <w:r>
        <w:rPr>
          <w:bCs/>
        </w:rPr>
        <w:t xml:space="preserve">the Rel-17 </w:t>
      </w:r>
      <w:r w:rsidRPr="00D555A3">
        <w:rPr>
          <w:bCs/>
        </w:rPr>
        <w:t>specification, the parallel efforts at the MN side should be acceptable for the Option 1 and there is no difference if multiple candidate SNs are considered.</w:t>
      </w:r>
    </w:p>
    <w:p w14:paraId="3610DF7D" w14:textId="3E8CD5A4" w:rsidR="001575C8" w:rsidRDefault="001575C8">
      <w:pPr>
        <w:rPr>
          <w:bCs/>
          <w:lang w:val="en-GB"/>
        </w:rPr>
      </w:pPr>
    </w:p>
    <w:p w14:paraId="3BECC32E" w14:textId="7F4919A7" w:rsidR="004811EE" w:rsidRDefault="004811EE">
      <w:pPr>
        <w:rPr>
          <w:bCs/>
          <w:lang w:val="en-GB"/>
        </w:rPr>
      </w:pPr>
      <w:r>
        <w:rPr>
          <w:bCs/>
          <w:lang w:val="en-GB"/>
        </w:rPr>
        <w:t xml:space="preserve">It should be noted that for both options, different from the target node in CHO or CPAC, the gNB-DU of the MCG does not perform random access with the UE upon CPAC execution. Therefore, it is necessary for the gNB-CU to notify the gNB-DU about CPAC-execution and therefore the gNB-DU can apply the prepared MCG configuration. </w:t>
      </w:r>
      <w:r w:rsidR="00531692">
        <w:rPr>
          <w:bCs/>
          <w:lang w:val="en-GB"/>
        </w:rPr>
        <w:t>In such aspect</w:t>
      </w:r>
      <w:r w:rsidR="00ED26DA">
        <w:rPr>
          <w:bCs/>
          <w:lang w:val="en-GB"/>
        </w:rPr>
        <w:t xml:space="preserve"> (i.e., an IE to indicate to the gNB-DU about CPAC-execution</w:t>
      </w:r>
      <w:r w:rsidR="00004120">
        <w:rPr>
          <w:bCs/>
          <w:lang w:val="en-GB"/>
        </w:rPr>
        <w:t xml:space="preserve"> and the related descriptions</w:t>
      </w:r>
      <w:r w:rsidR="00ED26DA">
        <w:rPr>
          <w:bCs/>
          <w:lang w:val="en-GB"/>
        </w:rPr>
        <w:t>)</w:t>
      </w:r>
      <w:r w:rsidR="00531692">
        <w:rPr>
          <w:bCs/>
          <w:lang w:val="en-GB"/>
        </w:rPr>
        <w:t xml:space="preserve">, the specification impacts for both solutions are comparable. </w:t>
      </w:r>
    </w:p>
    <w:p w14:paraId="21094AED" w14:textId="629D3901" w:rsidR="00CB7D58" w:rsidRDefault="00F764B4" w:rsidP="00E80A32">
      <w:pPr>
        <w:rPr>
          <w:bCs/>
          <w:lang w:val="en-GB"/>
        </w:rPr>
      </w:pPr>
      <w:r>
        <w:rPr>
          <w:bCs/>
          <w:lang w:val="en-GB"/>
        </w:rPr>
        <w:lastRenderedPageBreak/>
        <w:t>Some companies also express</w:t>
      </w:r>
      <w:r w:rsidR="00F12DAF">
        <w:rPr>
          <w:bCs/>
          <w:lang w:val="en-GB"/>
        </w:rPr>
        <w:t>ed</w:t>
      </w:r>
      <w:r>
        <w:rPr>
          <w:bCs/>
          <w:lang w:val="en-GB"/>
        </w:rPr>
        <w:t xml:space="preserve"> the concern of the IE </w:t>
      </w:r>
      <w:r w:rsidR="00C11CA1">
        <w:rPr>
          <w:bCs/>
          <w:lang w:val="en-GB"/>
        </w:rPr>
        <w:t>naming</w:t>
      </w:r>
      <w:r w:rsidR="00E241DA">
        <w:rPr>
          <w:bCs/>
          <w:lang w:val="en-GB"/>
        </w:rPr>
        <w:t xml:space="preserve"> </w:t>
      </w:r>
      <w:r w:rsidR="00172E20">
        <w:rPr>
          <w:bCs/>
          <w:lang w:val="en-GB"/>
        </w:rPr>
        <w:t>(i.e., Conditional MCG Information</w:t>
      </w:r>
      <w:bookmarkStart w:id="1" w:name="_GoBack"/>
      <w:bookmarkEnd w:id="1"/>
      <w:r w:rsidR="00172E20">
        <w:rPr>
          <w:bCs/>
          <w:lang w:val="en-GB"/>
        </w:rPr>
        <w:t xml:space="preserve">) </w:t>
      </w:r>
      <w:r w:rsidR="00E241DA">
        <w:rPr>
          <w:bCs/>
          <w:lang w:val="en-GB"/>
        </w:rPr>
        <w:t>during online discussion</w:t>
      </w:r>
      <w:r w:rsidR="007821AF">
        <w:rPr>
          <w:bCs/>
          <w:lang w:val="en-GB"/>
        </w:rPr>
        <w:t>.</w:t>
      </w:r>
      <w:r>
        <w:rPr>
          <w:bCs/>
          <w:lang w:val="en-GB"/>
        </w:rPr>
        <w:t xml:space="preserve"> </w:t>
      </w:r>
      <w:r w:rsidR="007821AF">
        <w:rPr>
          <w:bCs/>
          <w:lang w:val="en-GB"/>
        </w:rPr>
        <w:t>T</w:t>
      </w:r>
      <w:r>
        <w:rPr>
          <w:bCs/>
          <w:lang w:val="en-GB"/>
        </w:rPr>
        <w:t xml:space="preserve">he moderator </w:t>
      </w:r>
      <w:r w:rsidR="007821AF">
        <w:rPr>
          <w:bCs/>
          <w:lang w:val="en-GB"/>
        </w:rPr>
        <w:t xml:space="preserve">therefore </w:t>
      </w:r>
      <w:r w:rsidR="00C11CA1">
        <w:rPr>
          <w:bCs/>
          <w:lang w:val="en-GB"/>
        </w:rPr>
        <w:t>proposes to</w:t>
      </w:r>
      <w:r>
        <w:rPr>
          <w:bCs/>
          <w:lang w:val="en-GB"/>
        </w:rPr>
        <w:t xml:space="preserve"> name it as </w:t>
      </w:r>
      <w:r w:rsidRPr="00925561">
        <w:rPr>
          <w:b/>
          <w:bCs/>
          <w:lang w:val="en-GB"/>
        </w:rPr>
        <w:t>MCG Config Information</w:t>
      </w:r>
      <w:r>
        <w:rPr>
          <w:bCs/>
          <w:lang w:val="en-GB"/>
        </w:rPr>
        <w:t xml:space="preserve"> IE</w:t>
      </w:r>
      <w:r w:rsidR="00C11CA1">
        <w:rPr>
          <w:bCs/>
          <w:lang w:val="en-GB"/>
        </w:rPr>
        <w:t>, for example</w:t>
      </w:r>
      <w:r w:rsidR="008B211B">
        <w:rPr>
          <w:bCs/>
          <w:lang w:val="en-GB"/>
        </w:rPr>
        <w:t xml:space="preserve"> (or other name that is acceptable to the group)</w:t>
      </w:r>
      <w:r w:rsidR="00574BBA">
        <w:rPr>
          <w:bCs/>
          <w:lang w:val="en-GB"/>
        </w:rPr>
        <w:t>,</w:t>
      </w:r>
      <w:r w:rsidR="003E5B83">
        <w:rPr>
          <w:bCs/>
          <w:lang w:val="en-GB"/>
        </w:rPr>
        <w:t xml:space="preserve"> and provides a draft in the inbox</w:t>
      </w:r>
      <w:r w:rsidR="00C11CA1">
        <w:rPr>
          <w:bCs/>
          <w:lang w:val="en-GB"/>
        </w:rPr>
        <w:t>.</w:t>
      </w:r>
      <w:r>
        <w:rPr>
          <w:bCs/>
          <w:lang w:val="en-GB"/>
        </w:rPr>
        <w:t xml:space="preserve"> </w:t>
      </w:r>
      <w:r w:rsidR="00841AC7">
        <w:rPr>
          <w:bCs/>
          <w:lang w:val="en-GB"/>
        </w:rPr>
        <w:t>I</w:t>
      </w:r>
      <w:r>
        <w:rPr>
          <w:bCs/>
          <w:lang w:val="en-GB"/>
        </w:rPr>
        <w:t>t should be clear in the procedure text that the gNB-DU consider</w:t>
      </w:r>
      <w:r w:rsidR="00C11CA1">
        <w:rPr>
          <w:bCs/>
          <w:lang w:val="en-GB"/>
        </w:rPr>
        <w:t>s</w:t>
      </w:r>
      <w:r>
        <w:rPr>
          <w:bCs/>
          <w:lang w:val="en-GB"/>
        </w:rPr>
        <w:t xml:space="preserve"> </w:t>
      </w:r>
      <w:r w:rsidR="00C11CA1">
        <w:rPr>
          <w:bCs/>
          <w:lang w:val="en-GB"/>
        </w:rPr>
        <w:t xml:space="preserve">that </w:t>
      </w:r>
      <w:r>
        <w:rPr>
          <w:bCs/>
          <w:lang w:val="en-GB"/>
        </w:rPr>
        <w:t>the request is for CPAC</w:t>
      </w:r>
      <w:r w:rsidR="00A92722">
        <w:rPr>
          <w:bCs/>
          <w:lang w:val="en-GB"/>
        </w:rPr>
        <w:t xml:space="preserve"> by the IE</w:t>
      </w:r>
      <w:r>
        <w:rPr>
          <w:bCs/>
          <w:lang w:val="en-GB"/>
        </w:rPr>
        <w:t xml:space="preserve">. </w:t>
      </w:r>
    </w:p>
    <w:p w14:paraId="7394ECC9" w14:textId="77777777" w:rsidR="0036725D" w:rsidRPr="0036725D" w:rsidRDefault="0036725D" w:rsidP="00E80A32">
      <w:pPr>
        <w:rPr>
          <w:bCs/>
          <w:lang w:val="en-GB"/>
        </w:rPr>
      </w:pPr>
    </w:p>
    <w:bookmarkEnd w:id="0"/>
    <w:p w14:paraId="1EFC0130" w14:textId="5090655E" w:rsidR="00CB7D58" w:rsidRDefault="00A379C2">
      <w:pPr>
        <w:pStyle w:val="Heading2"/>
        <w:numPr>
          <w:ilvl w:val="0"/>
          <w:numId w:val="0"/>
        </w:numPr>
        <w:ind w:left="578" w:hanging="578"/>
      </w:pPr>
      <w:r>
        <w:t>Companies to provide valuable comments for the solutions</w:t>
      </w:r>
    </w:p>
    <w:p w14:paraId="44C65625" w14:textId="77777777" w:rsidR="00CB7D58" w:rsidRDefault="00CB7D58"/>
    <w:p w14:paraId="07E39CC4" w14:textId="106E36CB" w:rsidR="00CB7D58" w:rsidRDefault="00A379C2">
      <w:pPr>
        <w:rPr>
          <w:b/>
          <w:bCs/>
        </w:rPr>
      </w:pPr>
      <w:r>
        <w:rPr>
          <w:b/>
          <w:bCs/>
        </w:rPr>
        <w:t xml:space="preserve">Q1: Comments/remarks regarding </w:t>
      </w:r>
      <w:r w:rsidR="0052022C">
        <w:rPr>
          <w:b/>
          <w:bCs/>
        </w:rPr>
        <w:t xml:space="preserve">the preferred </w:t>
      </w:r>
      <w:r w:rsidR="005E605F">
        <w:rPr>
          <w:b/>
          <w:bCs/>
        </w:rPr>
        <w:t>options</w:t>
      </w:r>
      <w:r>
        <w:rPr>
          <w:b/>
          <w:bCs/>
        </w:rPr>
        <w:t xml:space="preserve"> </w:t>
      </w:r>
      <w:bookmarkStart w:id="2" w:name="_Hlk116392416"/>
      <w:r>
        <w:rPr>
          <w:b/>
          <w:bCs/>
        </w:rPr>
        <w:t xml:space="preserve"> </w:t>
      </w:r>
    </w:p>
    <w:bookmarkEnd w:id="2"/>
    <w:p w14:paraId="4201BE14" w14:textId="77777777" w:rsidR="00CB7D58" w:rsidRDefault="00CB7D5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993"/>
        <w:gridCol w:w="5790"/>
      </w:tblGrid>
      <w:tr w:rsidR="0052022C" w14:paraId="34356361" w14:textId="77777777" w:rsidTr="00E93B70">
        <w:tc>
          <w:tcPr>
            <w:tcW w:w="1422" w:type="dxa"/>
          </w:tcPr>
          <w:p w14:paraId="57E5EBEB" w14:textId="77777777" w:rsidR="0052022C" w:rsidRDefault="0052022C">
            <w:r>
              <w:t>Company</w:t>
            </w:r>
          </w:p>
        </w:tc>
        <w:tc>
          <w:tcPr>
            <w:tcW w:w="1993" w:type="dxa"/>
          </w:tcPr>
          <w:p w14:paraId="09B0E45E" w14:textId="444C5D4F" w:rsidR="0052022C" w:rsidRDefault="0052022C" w:rsidP="00082DEE">
            <w:r>
              <w:t>Option 1</w:t>
            </w:r>
            <w:r w:rsidR="00082DEE">
              <w:t xml:space="preserve"> or</w:t>
            </w:r>
            <w:r w:rsidR="00E93B70">
              <w:t xml:space="preserve"> </w:t>
            </w:r>
            <w:r>
              <w:t>2</w:t>
            </w:r>
          </w:p>
        </w:tc>
        <w:tc>
          <w:tcPr>
            <w:tcW w:w="5790" w:type="dxa"/>
          </w:tcPr>
          <w:p w14:paraId="2A986A5E" w14:textId="2942FB56" w:rsidR="0052022C" w:rsidRDefault="0052022C">
            <w:r>
              <w:t>Comment</w:t>
            </w:r>
          </w:p>
        </w:tc>
      </w:tr>
      <w:tr w:rsidR="0052022C" w14:paraId="68AC0626" w14:textId="77777777" w:rsidTr="00E93B70">
        <w:tc>
          <w:tcPr>
            <w:tcW w:w="1422" w:type="dxa"/>
          </w:tcPr>
          <w:p w14:paraId="7F3241CC" w14:textId="17DDCABC" w:rsidR="0052022C" w:rsidRDefault="008A5F79">
            <w:pPr>
              <w:rPr>
                <w:rFonts w:eastAsia="SimSun"/>
                <w:lang w:eastAsia="zh-CN"/>
              </w:rPr>
            </w:pPr>
            <w:r>
              <w:rPr>
                <w:rFonts w:eastAsia="SimSun"/>
                <w:lang w:eastAsia="zh-CN"/>
              </w:rPr>
              <w:t>Google</w:t>
            </w:r>
          </w:p>
        </w:tc>
        <w:tc>
          <w:tcPr>
            <w:tcW w:w="1993" w:type="dxa"/>
          </w:tcPr>
          <w:p w14:paraId="3E5FCFA0" w14:textId="17CCDB6D" w:rsidR="0052022C" w:rsidRDefault="008A5F79">
            <w:pPr>
              <w:rPr>
                <w:rFonts w:eastAsia="SimSun"/>
                <w:lang w:eastAsia="zh-CN"/>
              </w:rPr>
            </w:pPr>
            <w:r>
              <w:rPr>
                <w:rFonts w:eastAsia="SimSun"/>
                <w:lang w:eastAsia="zh-CN"/>
              </w:rPr>
              <w:t>Option 1</w:t>
            </w:r>
          </w:p>
        </w:tc>
        <w:tc>
          <w:tcPr>
            <w:tcW w:w="5790" w:type="dxa"/>
          </w:tcPr>
          <w:p w14:paraId="46132CD7" w14:textId="2AD858ED" w:rsidR="0052022C" w:rsidRDefault="008A5F79" w:rsidP="00DA1B32">
            <w:pPr>
              <w:rPr>
                <w:rFonts w:eastAsia="SimSun"/>
                <w:lang w:eastAsia="zh-CN"/>
              </w:rPr>
            </w:pPr>
            <w:r>
              <w:rPr>
                <w:rFonts w:eastAsia="SimSun"/>
                <w:lang w:eastAsia="zh-CN"/>
              </w:rPr>
              <w:t xml:space="preserve">Although both options could work, </w:t>
            </w:r>
            <w:r w:rsidR="00832A94">
              <w:rPr>
                <w:rFonts w:eastAsia="SimSun"/>
                <w:lang w:eastAsia="zh-CN"/>
              </w:rPr>
              <w:t>O</w:t>
            </w:r>
            <w:r>
              <w:rPr>
                <w:rFonts w:eastAsia="SimSun"/>
                <w:lang w:eastAsia="zh-CN"/>
              </w:rPr>
              <w:t>ption 1 has less specification impact</w:t>
            </w:r>
            <w:r w:rsidR="00DA1B32">
              <w:rPr>
                <w:rFonts w:eastAsia="SimSun"/>
                <w:lang w:eastAsia="zh-CN"/>
              </w:rPr>
              <w:t>.</w:t>
            </w:r>
            <w:r w:rsidR="009E3E28">
              <w:rPr>
                <w:rFonts w:eastAsia="SimSun"/>
                <w:lang w:eastAsia="zh-CN"/>
              </w:rPr>
              <w:t xml:space="preserve"> </w:t>
            </w:r>
            <w:r w:rsidR="00C75051">
              <w:rPr>
                <w:rFonts w:eastAsia="SimSun"/>
                <w:lang w:eastAsia="zh-CN"/>
              </w:rPr>
              <w:t>Open to the IE naming</w:t>
            </w:r>
            <w:r w:rsidR="00D20F0E">
              <w:rPr>
                <w:rFonts w:eastAsia="SimSun"/>
                <w:lang w:eastAsia="zh-CN"/>
              </w:rPr>
              <w:t xml:space="preserve"> and refinement of procedure texts</w:t>
            </w:r>
            <w:r w:rsidR="00C75051">
              <w:rPr>
                <w:rFonts w:eastAsia="SimSun"/>
                <w:lang w:eastAsia="zh-CN"/>
              </w:rPr>
              <w:t>.</w:t>
            </w:r>
          </w:p>
        </w:tc>
      </w:tr>
      <w:tr w:rsidR="0052022C" w14:paraId="4BE3FC3D" w14:textId="77777777" w:rsidTr="00E93B70">
        <w:tc>
          <w:tcPr>
            <w:tcW w:w="1422" w:type="dxa"/>
          </w:tcPr>
          <w:p w14:paraId="2A74DC0A" w14:textId="629F2522" w:rsidR="0052022C" w:rsidRDefault="0052022C">
            <w:pPr>
              <w:rPr>
                <w:rFonts w:eastAsia="DengXian"/>
                <w:lang w:eastAsia="zh-CN"/>
              </w:rPr>
            </w:pPr>
          </w:p>
        </w:tc>
        <w:tc>
          <w:tcPr>
            <w:tcW w:w="1993" w:type="dxa"/>
          </w:tcPr>
          <w:p w14:paraId="132AD7D7" w14:textId="77777777" w:rsidR="0052022C" w:rsidRDefault="0052022C">
            <w:pPr>
              <w:rPr>
                <w:rFonts w:eastAsia="DengXian"/>
                <w:lang w:eastAsia="zh-CN"/>
              </w:rPr>
            </w:pPr>
          </w:p>
        </w:tc>
        <w:tc>
          <w:tcPr>
            <w:tcW w:w="5790" w:type="dxa"/>
          </w:tcPr>
          <w:p w14:paraId="602A2540" w14:textId="7CACFB1F" w:rsidR="0052022C" w:rsidRDefault="0052022C">
            <w:pPr>
              <w:rPr>
                <w:rFonts w:eastAsia="DengXian"/>
                <w:lang w:eastAsia="zh-CN"/>
              </w:rPr>
            </w:pPr>
          </w:p>
        </w:tc>
      </w:tr>
      <w:tr w:rsidR="0052022C" w14:paraId="4640F4D1" w14:textId="77777777" w:rsidTr="00E93B70">
        <w:tc>
          <w:tcPr>
            <w:tcW w:w="1422" w:type="dxa"/>
          </w:tcPr>
          <w:p w14:paraId="045090E6" w14:textId="77777777" w:rsidR="0052022C" w:rsidRDefault="0052022C">
            <w:pPr>
              <w:rPr>
                <w:rFonts w:eastAsia="SimSun"/>
                <w:lang w:eastAsia="zh-CN"/>
              </w:rPr>
            </w:pPr>
          </w:p>
        </w:tc>
        <w:tc>
          <w:tcPr>
            <w:tcW w:w="1993" w:type="dxa"/>
          </w:tcPr>
          <w:p w14:paraId="3B7AD663" w14:textId="77777777" w:rsidR="0052022C" w:rsidRDefault="0052022C">
            <w:pPr>
              <w:rPr>
                <w:rFonts w:eastAsia="SimSun"/>
                <w:lang w:eastAsia="zh-CN"/>
              </w:rPr>
            </w:pPr>
          </w:p>
        </w:tc>
        <w:tc>
          <w:tcPr>
            <w:tcW w:w="5790" w:type="dxa"/>
          </w:tcPr>
          <w:p w14:paraId="21D367C7" w14:textId="6DA70515" w:rsidR="0052022C" w:rsidRDefault="0052022C">
            <w:pPr>
              <w:rPr>
                <w:rFonts w:eastAsia="SimSun"/>
                <w:lang w:eastAsia="zh-CN"/>
              </w:rPr>
            </w:pPr>
          </w:p>
        </w:tc>
      </w:tr>
      <w:tr w:rsidR="0052022C" w14:paraId="5203C265" w14:textId="77777777" w:rsidTr="00E93B70">
        <w:tc>
          <w:tcPr>
            <w:tcW w:w="1422" w:type="dxa"/>
          </w:tcPr>
          <w:p w14:paraId="44FCC041" w14:textId="77777777" w:rsidR="0052022C" w:rsidRDefault="0052022C">
            <w:pPr>
              <w:rPr>
                <w:rFonts w:eastAsia="SimSun"/>
                <w:lang w:eastAsia="zh-CN"/>
              </w:rPr>
            </w:pPr>
          </w:p>
        </w:tc>
        <w:tc>
          <w:tcPr>
            <w:tcW w:w="1993" w:type="dxa"/>
          </w:tcPr>
          <w:p w14:paraId="1E734033" w14:textId="77777777" w:rsidR="0052022C" w:rsidRDefault="0052022C">
            <w:pPr>
              <w:rPr>
                <w:rFonts w:eastAsia="SimSun"/>
                <w:lang w:eastAsia="zh-CN"/>
              </w:rPr>
            </w:pPr>
          </w:p>
        </w:tc>
        <w:tc>
          <w:tcPr>
            <w:tcW w:w="5790" w:type="dxa"/>
          </w:tcPr>
          <w:p w14:paraId="2F685EA6" w14:textId="727F7332" w:rsidR="0052022C" w:rsidRDefault="0052022C">
            <w:pPr>
              <w:rPr>
                <w:rFonts w:eastAsia="SimSun"/>
                <w:lang w:eastAsia="zh-CN"/>
              </w:rPr>
            </w:pPr>
          </w:p>
        </w:tc>
      </w:tr>
      <w:tr w:rsidR="0052022C" w14:paraId="548423D3" w14:textId="77777777" w:rsidTr="00E93B70">
        <w:tc>
          <w:tcPr>
            <w:tcW w:w="1422" w:type="dxa"/>
          </w:tcPr>
          <w:p w14:paraId="75459074" w14:textId="77777777" w:rsidR="0052022C" w:rsidRDefault="0052022C">
            <w:pPr>
              <w:rPr>
                <w:rFonts w:eastAsiaTheme="minorEastAsia"/>
              </w:rPr>
            </w:pPr>
          </w:p>
        </w:tc>
        <w:tc>
          <w:tcPr>
            <w:tcW w:w="1993" w:type="dxa"/>
          </w:tcPr>
          <w:p w14:paraId="36B99EF7" w14:textId="77777777" w:rsidR="0052022C" w:rsidRDefault="0052022C">
            <w:pPr>
              <w:rPr>
                <w:rFonts w:eastAsiaTheme="minorEastAsia"/>
              </w:rPr>
            </w:pPr>
          </w:p>
        </w:tc>
        <w:tc>
          <w:tcPr>
            <w:tcW w:w="5790" w:type="dxa"/>
          </w:tcPr>
          <w:p w14:paraId="08C3A456" w14:textId="4672A1E5" w:rsidR="0052022C" w:rsidRDefault="0052022C">
            <w:pPr>
              <w:rPr>
                <w:rFonts w:eastAsiaTheme="minorEastAsia"/>
              </w:rPr>
            </w:pPr>
          </w:p>
        </w:tc>
      </w:tr>
      <w:tr w:rsidR="0052022C" w14:paraId="645CFE9D" w14:textId="77777777" w:rsidTr="00E93B70">
        <w:tc>
          <w:tcPr>
            <w:tcW w:w="1422" w:type="dxa"/>
            <w:tcBorders>
              <w:top w:val="single" w:sz="4" w:space="0" w:color="auto"/>
              <w:left w:val="single" w:sz="4" w:space="0" w:color="auto"/>
              <w:bottom w:val="single" w:sz="4" w:space="0" w:color="auto"/>
              <w:right w:val="single" w:sz="4" w:space="0" w:color="auto"/>
            </w:tcBorders>
          </w:tcPr>
          <w:p w14:paraId="6C5F3269" w14:textId="77777777" w:rsidR="0052022C" w:rsidRDefault="0052022C">
            <w:pPr>
              <w:rPr>
                <w:rFonts w:eastAsia="Malgun Gothic"/>
                <w:lang w:eastAsia="ko-KR"/>
              </w:rPr>
            </w:pPr>
          </w:p>
        </w:tc>
        <w:tc>
          <w:tcPr>
            <w:tcW w:w="1993" w:type="dxa"/>
            <w:tcBorders>
              <w:top w:val="single" w:sz="4" w:space="0" w:color="auto"/>
              <w:left w:val="single" w:sz="4" w:space="0" w:color="auto"/>
              <w:bottom w:val="single" w:sz="4" w:space="0" w:color="auto"/>
              <w:right w:val="single" w:sz="4" w:space="0" w:color="auto"/>
            </w:tcBorders>
          </w:tcPr>
          <w:p w14:paraId="45575663" w14:textId="77777777" w:rsidR="0052022C" w:rsidRDefault="0052022C">
            <w:pPr>
              <w:rPr>
                <w:rFonts w:eastAsia="Malgun Gothic"/>
                <w:lang w:eastAsia="ko-KR"/>
              </w:rPr>
            </w:pPr>
          </w:p>
        </w:tc>
        <w:tc>
          <w:tcPr>
            <w:tcW w:w="5790" w:type="dxa"/>
            <w:tcBorders>
              <w:top w:val="single" w:sz="4" w:space="0" w:color="auto"/>
              <w:left w:val="single" w:sz="4" w:space="0" w:color="auto"/>
              <w:bottom w:val="single" w:sz="4" w:space="0" w:color="auto"/>
              <w:right w:val="single" w:sz="4" w:space="0" w:color="auto"/>
            </w:tcBorders>
          </w:tcPr>
          <w:p w14:paraId="1B1DE167" w14:textId="0A143C3B" w:rsidR="0052022C" w:rsidRDefault="0052022C">
            <w:pPr>
              <w:rPr>
                <w:rFonts w:eastAsia="Malgun Gothic"/>
                <w:lang w:eastAsia="ko-KR"/>
              </w:rPr>
            </w:pPr>
          </w:p>
        </w:tc>
      </w:tr>
    </w:tbl>
    <w:p w14:paraId="5EA0B0D7" w14:textId="77777777" w:rsidR="00CB7D58" w:rsidRDefault="00CB7D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CB7D58" w14:paraId="72F528F1" w14:textId="77777777">
        <w:tc>
          <w:tcPr>
            <w:tcW w:w="9413" w:type="dxa"/>
            <w:shd w:val="clear" w:color="auto" w:fill="auto"/>
          </w:tcPr>
          <w:p w14:paraId="55ACFFD8" w14:textId="77777777" w:rsidR="00CB7D58" w:rsidRDefault="00A379C2">
            <w:pPr>
              <w:rPr>
                <w:b/>
                <w:u w:val="single"/>
              </w:rPr>
            </w:pPr>
            <w:r>
              <w:rPr>
                <w:b/>
                <w:u w:val="single"/>
              </w:rPr>
              <w:t>Moderator Summary  :</w:t>
            </w:r>
          </w:p>
          <w:p w14:paraId="68DFF634" w14:textId="77777777" w:rsidR="00CB7D58" w:rsidRDefault="00A379C2">
            <w:r>
              <w:rPr>
                <w:color w:val="0070C0"/>
              </w:rPr>
              <w:t xml:space="preserve"> </w:t>
            </w:r>
          </w:p>
        </w:tc>
      </w:tr>
    </w:tbl>
    <w:p w14:paraId="42308FA6" w14:textId="77777777" w:rsidR="00CB7D58" w:rsidRDefault="00CB7D58"/>
    <w:p w14:paraId="3A42B9F4" w14:textId="77777777" w:rsidR="00CB7D58" w:rsidRDefault="00CB7D58"/>
    <w:p w14:paraId="2CE4A134" w14:textId="3A815C46" w:rsidR="00CB7D58" w:rsidRPr="005614B4" w:rsidRDefault="005614B4">
      <w:pPr>
        <w:rPr>
          <w:b/>
        </w:rPr>
      </w:pPr>
      <w:r w:rsidRPr="005614B4">
        <w:rPr>
          <w:b/>
        </w:rPr>
        <w:t xml:space="preserve">Proposal 2: </w:t>
      </w:r>
      <w:r>
        <w:rPr>
          <w:b/>
        </w:rPr>
        <w:t xml:space="preserve">RAN3 to agree </w:t>
      </w:r>
      <w:r w:rsidR="008B21C3">
        <w:rPr>
          <w:b/>
        </w:rPr>
        <w:t xml:space="preserve">on </w:t>
      </w:r>
      <w:r w:rsidRPr="00BE73A5">
        <w:rPr>
          <w:b/>
          <w:highlight w:val="yellow"/>
        </w:rPr>
        <w:t>Option</w:t>
      </w:r>
      <w:r w:rsidR="009A0265" w:rsidRPr="00BE73A5">
        <w:rPr>
          <w:b/>
          <w:highlight w:val="yellow"/>
        </w:rPr>
        <w:t xml:space="preserve"> </w:t>
      </w:r>
      <w:r w:rsidR="009A0265" w:rsidRPr="00BE73A5">
        <w:rPr>
          <w:b/>
          <w:highlight w:val="yellow"/>
          <w:u w:val="single"/>
        </w:rPr>
        <w:t>TB</w:t>
      </w:r>
      <w:r w:rsidR="00BE73A5" w:rsidRPr="00BE73A5">
        <w:rPr>
          <w:b/>
          <w:highlight w:val="yellow"/>
          <w:u w:val="single"/>
        </w:rPr>
        <w:t>U</w:t>
      </w:r>
      <w:r>
        <w:rPr>
          <w:b/>
        </w:rPr>
        <w:t xml:space="preserve"> to </w:t>
      </w:r>
      <w:r w:rsidR="00BE73A5">
        <w:rPr>
          <w:b/>
        </w:rPr>
        <w:t>solve the issue.</w:t>
      </w:r>
    </w:p>
    <w:p w14:paraId="5A092061" w14:textId="77777777" w:rsidR="00CB7D58" w:rsidRDefault="00A379C2">
      <w:pPr>
        <w:pStyle w:val="Heading1"/>
      </w:pPr>
      <w:r>
        <w:t>Conclusion, Recommendations [if needed]</w:t>
      </w:r>
    </w:p>
    <w:p w14:paraId="2B2C16EF" w14:textId="77777777" w:rsidR="00CB7D58" w:rsidRDefault="00A379C2">
      <w:pPr>
        <w:rPr>
          <w:b/>
          <w:bCs/>
          <w:color w:val="FF0000"/>
        </w:rPr>
      </w:pPr>
      <w:r>
        <w:rPr>
          <w:b/>
          <w:bCs/>
          <w:color w:val="FF0000"/>
        </w:rPr>
        <w:t>TBU</w:t>
      </w:r>
    </w:p>
    <w:p w14:paraId="5578A5AA" w14:textId="77777777" w:rsidR="00CB7D58" w:rsidRDefault="00CB7D58"/>
    <w:p w14:paraId="1078589B" w14:textId="77777777" w:rsidR="00CB7D58" w:rsidRDefault="00CB7D58"/>
    <w:p w14:paraId="73EBF0B9" w14:textId="77777777" w:rsidR="00CB7D58" w:rsidRDefault="00A379C2">
      <w:pPr>
        <w:pStyle w:val="Heading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5D1BD0" w:rsidRPr="00486A4C" w14:paraId="0E628803" w14:textId="77777777" w:rsidTr="005D1BD0">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12B4FFE8" w14:textId="361D967E" w:rsidR="005D1BD0" w:rsidRPr="00173BA9" w:rsidRDefault="005C068B" w:rsidP="001B17D0">
            <w:pPr>
              <w:widowControl w:val="0"/>
              <w:ind w:left="144" w:hanging="144"/>
              <w:rPr>
                <w:rFonts w:ascii="Calibri" w:hAnsi="Calibri" w:cs="Calibri"/>
                <w:sz w:val="18"/>
                <w:lang w:eastAsia="en-US"/>
              </w:rPr>
            </w:pPr>
            <w:hyperlink r:id="rId11" w:history="1">
              <w:r w:rsidR="005D1BD0" w:rsidRPr="00173BA9">
                <w:rPr>
                  <w:rFonts w:ascii="Calibri" w:hAnsi="Calibri" w:cs="Calibri"/>
                  <w:sz w:val="18"/>
                  <w:lang w:eastAsia="en-US"/>
                </w:rPr>
                <w:t>R3-2</w:t>
              </w:r>
              <w:r w:rsidR="001B17D0">
                <w:rPr>
                  <w:rFonts w:ascii="Calibri" w:hAnsi="Calibri" w:cs="Calibri"/>
                  <w:sz w:val="18"/>
                  <w:lang w:eastAsia="en-US"/>
                </w:rPr>
                <w:t>30490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CA29AB" w14:textId="77777777" w:rsidR="005D1BD0" w:rsidRPr="005E1659" w:rsidRDefault="005D1BD0" w:rsidP="00D46C94">
            <w:pPr>
              <w:widowControl w:val="0"/>
              <w:ind w:left="144" w:hanging="144"/>
              <w:rPr>
                <w:rFonts w:ascii="Calibri" w:hAnsi="Calibri" w:cs="Calibri"/>
                <w:sz w:val="18"/>
                <w:lang w:eastAsia="en-US"/>
              </w:rPr>
            </w:pPr>
            <w:r w:rsidRPr="005E1659">
              <w:rPr>
                <w:rFonts w:ascii="Calibri" w:hAnsi="Calibri" w:cs="Calibri"/>
                <w:sz w:val="18"/>
                <w:lang w:eastAsia="en-US"/>
              </w:rPr>
              <w:t>Discussion on MCG configuration during CPAC (Google Inc.)</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1AAD5C6A" w14:textId="77777777" w:rsidR="005D1BD0" w:rsidRDefault="005D1BD0" w:rsidP="00D46C94">
            <w:pPr>
              <w:widowControl w:val="0"/>
              <w:ind w:left="144" w:hanging="144"/>
              <w:rPr>
                <w:rFonts w:ascii="Calibri" w:hAnsi="Calibri" w:cs="Calibri"/>
                <w:sz w:val="18"/>
                <w:lang w:eastAsia="en-US"/>
              </w:rPr>
            </w:pPr>
            <w:r w:rsidRPr="005E1659">
              <w:rPr>
                <w:rFonts w:ascii="Calibri" w:hAnsi="Calibri" w:cs="Calibri"/>
                <w:sz w:val="18"/>
                <w:lang w:eastAsia="en-US"/>
              </w:rPr>
              <w:t>Discussion</w:t>
            </w:r>
          </w:p>
          <w:p w14:paraId="7361EA32" w14:textId="021553DC" w:rsidR="005D1BD0" w:rsidRPr="00486A4C" w:rsidRDefault="005D1BD0" w:rsidP="00D46C94">
            <w:pPr>
              <w:widowControl w:val="0"/>
              <w:ind w:left="144" w:hanging="144"/>
              <w:rPr>
                <w:rFonts w:ascii="Calibri" w:eastAsia="DengXian" w:hAnsi="Calibri" w:cs="Calibri"/>
                <w:color w:val="000000"/>
                <w:sz w:val="18"/>
              </w:rPr>
            </w:pPr>
          </w:p>
        </w:tc>
      </w:tr>
      <w:tr w:rsidR="005D1BD0" w:rsidRPr="005E1659" w14:paraId="32870D48" w14:textId="77777777" w:rsidTr="00D46C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89AB3" w14:textId="7B6157EF" w:rsidR="005D1BD0" w:rsidRPr="00173BA9" w:rsidRDefault="005C068B" w:rsidP="001B17D0">
            <w:pPr>
              <w:widowControl w:val="0"/>
              <w:ind w:left="144" w:hanging="144"/>
              <w:rPr>
                <w:rFonts w:ascii="Calibri" w:hAnsi="Calibri" w:cs="Calibri"/>
                <w:sz w:val="18"/>
                <w:lang w:eastAsia="en-US"/>
              </w:rPr>
            </w:pPr>
            <w:hyperlink r:id="rId12" w:history="1">
              <w:r w:rsidR="005D1BD0" w:rsidRPr="00173BA9">
                <w:rPr>
                  <w:rFonts w:ascii="Calibri" w:hAnsi="Calibri" w:cs="Calibri"/>
                  <w:sz w:val="18"/>
                  <w:lang w:eastAsia="en-US"/>
                </w:rPr>
                <w:t>R3-2</w:t>
              </w:r>
              <w:r w:rsidR="001B17D0">
                <w:rPr>
                  <w:rFonts w:ascii="Calibri" w:hAnsi="Calibri" w:cs="Calibri"/>
                  <w:sz w:val="18"/>
                  <w:lang w:eastAsia="en-US"/>
                </w:rPr>
                <w:t>30491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23CD65" w14:textId="77777777" w:rsidR="005D1BD0" w:rsidRPr="005E1659" w:rsidRDefault="005D1BD0" w:rsidP="00D46C94">
            <w:pPr>
              <w:widowControl w:val="0"/>
              <w:ind w:left="144" w:hanging="144"/>
              <w:rPr>
                <w:rFonts w:ascii="Calibri" w:hAnsi="Calibri" w:cs="Calibri"/>
                <w:sz w:val="18"/>
                <w:lang w:eastAsia="en-US"/>
              </w:rPr>
            </w:pPr>
            <w:r w:rsidRPr="005E1659">
              <w:rPr>
                <w:rFonts w:ascii="Calibri" w:hAnsi="Calibri" w:cs="Calibri"/>
                <w:sz w:val="18"/>
                <w:lang w:eastAsia="en-US"/>
              </w:rPr>
              <w:t>Correction to conditional MCG configuration in CPAC (Google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8B8C03" w14:textId="3A13AA4E" w:rsidR="005D1BD0" w:rsidRPr="005E1659" w:rsidRDefault="005D1BD0" w:rsidP="00D46C94">
            <w:pPr>
              <w:widowControl w:val="0"/>
              <w:ind w:left="144" w:hanging="144"/>
              <w:rPr>
                <w:rFonts w:ascii="Calibri" w:hAnsi="Calibri" w:cs="Calibri"/>
                <w:sz w:val="18"/>
                <w:lang w:eastAsia="en-US"/>
              </w:rPr>
            </w:pPr>
            <w:r w:rsidRPr="005E1659">
              <w:rPr>
                <w:rFonts w:ascii="Calibri" w:hAnsi="Calibri" w:cs="Calibri"/>
                <w:sz w:val="18"/>
                <w:lang w:eastAsia="en-US"/>
              </w:rPr>
              <w:t>CR1090r</w:t>
            </w:r>
            <w:r w:rsidR="001B17D0">
              <w:rPr>
                <w:rFonts w:ascii="Calibri" w:hAnsi="Calibri" w:cs="Calibri"/>
                <w:sz w:val="18"/>
                <w:lang w:eastAsia="en-US"/>
              </w:rPr>
              <w:t>2</w:t>
            </w:r>
            <w:r w:rsidR="00003ED9">
              <w:rPr>
                <w:rFonts w:ascii="Calibri" w:hAnsi="Calibri" w:cs="Calibri"/>
                <w:sz w:val="18"/>
                <w:lang w:eastAsia="en-US"/>
              </w:rPr>
              <w:t>, TS 38.473 v17.3</w:t>
            </w:r>
            <w:r w:rsidRPr="005E1659">
              <w:rPr>
                <w:rFonts w:ascii="Calibri" w:hAnsi="Calibri" w:cs="Calibri"/>
                <w:sz w:val="18"/>
                <w:lang w:eastAsia="en-US"/>
              </w:rPr>
              <w:t>.0, Rel-17, Cat. F</w:t>
            </w:r>
          </w:p>
        </w:tc>
      </w:tr>
    </w:tbl>
    <w:p w14:paraId="5350DD2B" w14:textId="77777777" w:rsidR="00CB7D58" w:rsidRDefault="00CB7D58">
      <w:pPr>
        <w:pStyle w:val="Reference"/>
        <w:numPr>
          <w:ilvl w:val="0"/>
          <w:numId w:val="0"/>
        </w:numPr>
        <w:ind w:left="567" w:hanging="567"/>
        <w:rPr>
          <w:lang w:val="it-IT"/>
        </w:rPr>
      </w:pPr>
    </w:p>
    <w:p w14:paraId="604194C2" w14:textId="77777777" w:rsidR="00CB7D58" w:rsidRDefault="00CB7D58">
      <w:pPr>
        <w:pStyle w:val="Reference"/>
        <w:numPr>
          <w:ilvl w:val="0"/>
          <w:numId w:val="0"/>
        </w:numPr>
        <w:ind w:left="567" w:hanging="567"/>
        <w:rPr>
          <w:lang w:val="it-IT"/>
        </w:rPr>
      </w:pPr>
    </w:p>
    <w:sectPr w:rsidR="00CB7D58">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03042" w14:textId="77777777" w:rsidR="005C068B" w:rsidRDefault="005C068B">
      <w:pPr>
        <w:spacing w:after="0"/>
      </w:pPr>
      <w:r>
        <w:separator/>
      </w:r>
    </w:p>
  </w:endnote>
  <w:endnote w:type="continuationSeparator" w:id="0">
    <w:p w14:paraId="117B8E30" w14:textId="77777777" w:rsidR="005C068B" w:rsidRDefault="005C06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Yu Mincho">
    <w:altName w:val="Yu Gothic UI"/>
    <w:charset w:val="80"/>
    <w:family w:val="roman"/>
    <w:pitch w:val="default"/>
    <w:sig w:usb0="00000000" w:usb1="0000000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A3CA4" w14:textId="77777777" w:rsidR="005C068B" w:rsidRDefault="005C068B">
      <w:pPr>
        <w:spacing w:after="0"/>
      </w:pPr>
      <w:r>
        <w:separator/>
      </w:r>
    </w:p>
  </w:footnote>
  <w:footnote w:type="continuationSeparator" w:id="0">
    <w:p w14:paraId="68861118" w14:textId="77777777" w:rsidR="005C068B" w:rsidRDefault="005C06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 w15:restartNumberingAfterBreak="0">
    <w:nsid w:val="45714931"/>
    <w:multiLevelType w:val="hybridMultilevel"/>
    <w:tmpl w:val="3B5C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35F1A07"/>
    <w:multiLevelType w:val="multilevel"/>
    <w:tmpl w:val="535F1A07"/>
    <w:lvl w:ilvl="0">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A13"/>
    <w:rsid w:val="00003ED9"/>
    <w:rsid w:val="00004120"/>
    <w:rsid w:val="00005B48"/>
    <w:rsid w:val="000073D4"/>
    <w:rsid w:val="00010D7A"/>
    <w:rsid w:val="000134CE"/>
    <w:rsid w:val="00014FA2"/>
    <w:rsid w:val="000179CB"/>
    <w:rsid w:val="000200AF"/>
    <w:rsid w:val="000216C7"/>
    <w:rsid w:val="0002245C"/>
    <w:rsid w:val="00024B47"/>
    <w:rsid w:val="00027387"/>
    <w:rsid w:val="000306C5"/>
    <w:rsid w:val="00034152"/>
    <w:rsid w:val="00037806"/>
    <w:rsid w:val="00040FD2"/>
    <w:rsid w:val="00044630"/>
    <w:rsid w:val="0005104C"/>
    <w:rsid w:val="00051ADE"/>
    <w:rsid w:val="00056883"/>
    <w:rsid w:val="00056FAA"/>
    <w:rsid w:val="00062711"/>
    <w:rsid w:val="00062A1B"/>
    <w:rsid w:val="000713E2"/>
    <w:rsid w:val="000728B2"/>
    <w:rsid w:val="00076422"/>
    <w:rsid w:val="000802D0"/>
    <w:rsid w:val="00082DEE"/>
    <w:rsid w:val="00086DC2"/>
    <w:rsid w:val="00087ACB"/>
    <w:rsid w:val="00090430"/>
    <w:rsid w:val="00091804"/>
    <w:rsid w:val="0009497F"/>
    <w:rsid w:val="000959DC"/>
    <w:rsid w:val="0009653A"/>
    <w:rsid w:val="000976FD"/>
    <w:rsid w:val="000A28FF"/>
    <w:rsid w:val="000A6ED3"/>
    <w:rsid w:val="000A6F7B"/>
    <w:rsid w:val="000B147B"/>
    <w:rsid w:val="000B62FB"/>
    <w:rsid w:val="000B6FAD"/>
    <w:rsid w:val="000C0578"/>
    <w:rsid w:val="000C50CA"/>
    <w:rsid w:val="000C5230"/>
    <w:rsid w:val="000D295D"/>
    <w:rsid w:val="000E1E27"/>
    <w:rsid w:val="000E44F7"/>
    <w:rsid w:val="000E51FE"/>
    <w:rsid w:val="000E5DA5"/>
    <w:rsid w:val="000F1B6D"/>
    <w:rsid w:val="000F4C24"/>
    <w:rsid w:val="00100216"/>
    <w:rsid w:val="00103B76"/>
    <w:rsid w:val="00103FD0"/>
    <w:rsid w:val="00105335"/>
    <w:rsid w:val="001053EB"/>
    <w:rsid w:val="00106604"/>
    <w:rsid w:val="00111DDC"/>
    <w:rsid w:val="00120F8D"/>
    <w:rsid w:val="001220BB"/>
    <w:rsid w:val="0013001D"/>
    <w:rsid w:val="00137112"/>
    <w:rsid w:val="00137F28"/>
    <w:rsid w:val="00143621"/>
    <w:rsid w:val="0014525B"/>
    <w:rsid w:val="001453C1"/>
    <w:rsid w:val="0015316A"/>
    <w:rsid w:val="00153462"/>
    <w:rsid w:val="001575C8"/>
    <w:rsid w:val="00161FC4"/>
    <w:rsid w:val="001650DA"/>
    <w:rsid w:val="00165E1D"/>
    <w:rsid w:val="0017172C"/>
    <w:rsid w:val="00172E20"/>
    <w:rsid w:val="00173884"/>
    <w:rsid w:val="001758CE"/>
    <w:rsid w:val="001824D7"/>
    <w:rsid w:val="00183BDB"/>
    <w:rsid w:val="00184C5C"/>
    <w:rsid w:val="00191F28"/>
    <w:rsid w:val="001920C1"/>
    <w:rsid w:val="00193C66"/>
    <w:rsid w:val="001944DB"/>
    <w:rsid w:val="001969C8"/>
    <w:rsid w:val="00197E77"/>
    <w:rsid w:val="001A2D65"/>
    <w:rsid w:val="001A5F5A"/>
    <w:rsid w:val="001B17D0"/>
    <w:rsid w:val="001B1880"/>
    <w:rsid w:val="001B6525"/>
    <w:rsid w:val="001C7B1C"/>
    <w:rsid w:val="001C7F35"/>
    <w:rsid w:val="001D1AAB"/>
    <w:rsid w:val="001D30FC"/>
    <w:rsid w:val="001D5BDF"/>
    <w:rsid w:val="001D5E21"/>
    <w:rsid w:val="001D72E2"/>
    <w:rsid w:val="001E0889"/>
    <w:rsid w:val="001E09E0"/>
    <w:rsid w:val="001E433A"/>
    <w:rsid w:val="001E6AEE"/>
    <w:rsid w:val="001E7145"/>
    <w:rsid w:val="001F14A3"/>
    <w:rsid w:val="001F39CD"/>
    <w:rsid w:val="001F48F3"/>
    <w:rsid w:val="001F5AD4"/>
    <w:rsid w:val="001F5D8E"/>
    <w:rsid w:val="00203601"/>
    <w:rsid w:val="00204104"/>
    <w:rsid w:val="00210DE0"/>
    <w:rsid w:val="002158BD"/>
    <w:rsid w:val="00215D10"/>
    <w:rsid w:val="00220657"/>
    <w:rsid w:val="00220988"/>
    <w:rsid w:val="00225BDF"/>
    <w:rsid w:val="002262C3"/>
    <w:rsid w:val="0023002C"/>
    <w:rsid w:val="00232DE2"/>
    <w:rsid w:val="002333C3"/>
    <w:rsid w:val="00237239"/>
    <w:rsid w:val="00244CBC"/>
    <w:rsid w:val="002450DB"/>
    <w:rsid w:val="00247C8B"/>
    <w:rsid w:val="00250B34"/>
    <w:rsid w:val="00251D52"/>
    <w:rsid w:val="00254977"/>
    <w:rsid w:val="00254B28"/>
    <w:rsid w:val="002574E8"/>
    <w:rsid w:val="00260842"/>
    <w:rsid w:val="00261871"/>
    <w:rsid w:val="00276C03"/>
    <w:rsid w:val="002770E8"/>
    <w:rsid w:val="0028011A"/>
    <w:rsid w:val="00284739"/>
    <w:rsid w:val="00287D97"/>
    <w:rsid w:val="002906F3"/>
    <w:rsid w:val="00295114"/>
    <w:rsid w:val="0029702D"/>
    <w:rsid w:val="002970BD"/>
    <w:rsid w:val="002A1FFD"/>
    <w:rsid w:val="002A3BB2"/>
    <w:rsid w:val="002B3029"/>
    <w:rsid w:val="002C19CF"/>
    <w:rsid w:val="002C777A"/>
    <w:rsid w:val="002C7A49"/>
    <w:rsid w:val="002E2F71"/>
    <w:rsid w:val="003015AB"/>
    <w:rsid w:val="00302688"/>
    <w:rsid w:val="00304A76"/>
    <w:rsid w:val="00307F58"/>
    <w:rsid w:val="0031199C"/>
    <w:rsid w:val="00311EEC"/>
    <w:rsid w:val="00312139"/>
    <w:rsid w:val="00314035"/>
    <w:rsid w:val="00314135"/>
    <w:rsid w:val="0031474D"/>
    <w:rsid w:val="00320EC5"/>
    <w:rsid w:val="00326647"/>
    <w:rsid w:val="0032754D"/>
    <w:rsid w:val="00327D85"/>
    <w:rsid w:val="00333CE1"/>
    <w:rsid w:val="003344F3"/>
    <w:rsid w:val="00334E87"/>
    <w:rsid w:val="003363CE"/>
    <w:rsid w:val="00352C3B"/>
    <w:rsid w:val="00353CB6"/>
    <w:rsid w:val="0036725D"/>
    <w:rsid w:val="00385704"/>
    <w:rsid w:val="00387942"/>
    <w:rsid w:val="00396B48"/>
    <w:rsid w:val="003A1EED"/>
    <w:rsid w:val="003A544F"/>
    <w:rsid w:val="003A79AB"/>
    <w:rsid w:val="003B163E"/>
    <w:rsid w:val="003B3F10"/>
    <w:rsid w:val="003C0E64"/>
    <w:rsid w:val="003C11E2"/>
    <w:rsid w:val="003C289B"/>
    <w:rsid w:val="003C2939"/>
    <w:rsid w:val="003D281C"/>
    <w:rsid w:val="003D3A36"/>
    <w:rsid w:val="003E1CFF"/>
    <w:rsid w:val="003E5B83"/>
    <w:rsid w:val="003E7F1F"/>
    <w:rsid w:val="003F25C0"/>
    <w:rsid w:val="003F27CF"/>
    <w:rsid w:val="003F2D7C"/>
    <w:rsid w:val="004026A2"/>
    <w:rsid w:val="00407A1F"/>
    <w:rsid w:val="0041029F"/>
    <w:rsid w:val="00410E8D"/>
    <w:rsid w:val="0041275C"/>
    <w:rsid w:val="00415A0B"/>
    <w:rsid w:val="0042082E"/>
    <w:rsid w:val="00421541"/>
    <w:rsid w:val="00426532"/>
    <w:rsid w:val="00430F25"/>
    <w:rsid w:val="004401F3"/>
    <w:rsid w:val="0044049E"/>
    <w:rsid w:val="00442F76"/>
    <w:rsid w:val="00446B18"/>
    <w:rsid w:val="00447E2E"/>
    <w:rsid w:val="0045251B"/>
    <w:rsid w:val="004530EF"/>
    <w:rsid w:val="004531F2"/>
    <w:rsid w:val="00462612"/>
    <w:rsid w:val="00464569"/>
    <w:rsid w:val="00464A05"/>
    <w:rsid w:val="0047003B"/>
    <w:rsid w:val="004705E4"/>
    <w:rsid w:val="0047389A"/>
    <w:rsid w:val="004769BB"/>
    <w:rsid w:val="004811EE"/>
    <w:rsid w:val="004815FD"/>
    <w:rsid w:val="00481C6D"/>
    <w:rsid w:val="00487384"/>
    <w:rsid w:val="004901C7"/>
    <w:rsid w:val="004909FF"/>
    <w:rsid w:val="00492325"/>
    <w:rsid w:val="00492FC8"/>
    <w:rsid w:val="00497E03"/>
    <w:rsid w:val="004A5A32"/>
    <w:rsid w:val="004B7470"/>
    <w:rsid w:val="004B7C05"/>
    <w:rsid w:val="004C03A2"/>
    <w:rsid w:val="004C243D"/>
    <w:rsid w:val="004C47EE"/>
    <w:rsid w:val="004D1030"/>
    <w:rsid w:val="004D1DF8"/>
    <w:rsid w:val="004D25DF"/>
    <w:rsid w:val="004D6EFE"/>
    <w:rsid w:val="004E0996"/>
    <w:rsid w:val="004E7480"/>
    <w:rsid w:val="004F0286"/>
    <w:rsid w:val="004F068E"/>
    <w:rsid w:val="004F0980"/>
    <w:rsid w:val="004F1A79"/>
    <w:rsid w:val="004F42FB"/>
    <w:rsid w:val="004F631A"/>
    <w:rsid w:val="00502083"/>
    <w:rsid w:val="005048D8"/>
    <w:rsid w:val="0052022C"/>
    <w:rsid w:val="00524FE8"/>
    <w:rsid w:val="00526CFC"/>
    <w:rsid w:val="005304EC"/>
    <w:rsid w:val="00531692"/>
    <w:rsid w:val="00531893"/>
    <w:rsid w:val="00532EBD"/>
    <w:rsid w:val="00546F02"/>
    <w:rsid w:val="00551443"/>
    <w:rsid w:val="00552672"/>
    <w:rsid w:val="005548E8"/>
    <w:rsid w:val="005549B8"/>
    <w:rsid w:val="00554C0C"/>
    <w:rsid w:val="00556425"/>
    <w:rsid w:val="00560855"/>
    <w:rsid w:val="005614B4"/>
    <w:rsid w:val="00563A73"/>
    <w:rsid w:val="0057015E"/>
    <w:rsid w:val="00574BBA"/>
    <w:rsid w:val="005809F6"/>
    <w:rsid w:val="00581403"/>
    <w:rsid w:val="005838E8"/>
    <w:rsid w:val="00585A8F"/>
    <w:rsid w:val="005869D5"/>
    <w:rsid w:val="00586C5F"/>
    <w:rsid w:val="00587BFF"/>
    <w:rsid w:val="00587E08"/>
    <w:rsid w:val="00590786"/>
    <w:rsid w:val="00590ED0"/>
    <w:rsid w:val="00595341"/>
    <w:rsid w:val="005A00CD"/>
    <w:rsid w:val="005A5874"/>
    <w:rsid w:val="005B43FF"/>
    <w:rsid w:val="005C068B"/>
    <w:rsid w:val="005C43AF"/>
    <w:rsid w:val="005C59F0"/>
    <w:rsid w:val="005D0694"/>
    <w:rsid w:val="005D1BD0"/>
    <w:rsid w:val="005D2DBA"/>
    <w:rsid w:val="005D7A30"/>
    <w:rsid w:val="005E2623"/>
    <w:rsid w:val="005E32B2"/>
    <w:rsid w:val="005E605F"/>
    <w:rsid w:val="005F0FBB"/>
    <w:rsid w:val="005F1DC4"/>
    <w:rsid w:val="005F50CF"/>
    <w:rsid w:val="00601EA7"/>
    <w:rsid w:val="00603175"/>
    <w:rsid w:val="006040BD"/>
    <w:rsid w:val="006046D9"/>
    <w:rsid w:val="00604EA4"/>
    <w:rsid w:val="00606171"/>
    <w:rsid w:val="006063FB"/>
    <w:rsid w:val="00607AE5"/>
    <w:rsid w:val="006109E5"/>
    <w:rsid w:val="006139E6"/>
    <w:rsid w:val="006150BE"/>
    <w:rsid w:val="006154FA"/>
    <w:rsid w:val="00616CDA"/>
    <w:rsid w:val="0062176B"/>
    <w:rsid w:val="00621A7E"/>
    <w:rsid w:val="00622627"/>
    <w:rsid w:val="006319E3"/>
    <w:rsid w:val="00632201"/>
    <w:rsid w:val="00632B8C"/>
    <w:rsid w:val="00636314"/>
    <w:rsid w:val="006402E2"/>
    <w:rsid w:val="00640851"/>
    <w:rsid w:val="006535DD"/>
    <w:rsid w:val="00653B0D"/>
    <w:rsid w:val="006574B9"/>
    <w:rsid w:val="00657571"/>
    <w:rsid w:val="0066441C"/>
    <w:rsid w:val="00666C45"/>
    <w:rsid w:val="00667C6F"/>
    <w:rsid w:val="00673821"/>
    <w:rsid w:val="0067673D"/>
    <w:rsid w:val="006777D0"/>
    <w:rsid w:val="0068225C"/>
    <w:rsid w:val="0068280B"/>
    <w:rsid w:val="00685668"/>
    <w:rsid w:val="006877E0"/>
    <w:rsid w:val="00696BC4"/>
    <w:rsid w:val="006A3A54"/>
    <w:rsid w:val="006A594F"/>
    <w:rsid w:val="006B3F0B"/>
    <w:rsid w:val="006B660F"/>
    <w:rsid w:val="006B7280"/>
    <w:rsid w:val="006C4F11"/>
    <w:rsid w:val="006C6EEF"/>
    <w:rsid w:val="006D1688"/>
    <w:rsid w:val="006D1CC4"/>
    <w:rsid w:val="006D5D32"/>
    <w:rsid w:val="006D774A"/>
    <w:rsid w:val="006E1DAC"/>
    <w:rsid w:val="006E445F"/>
    <w:rsid w:val="006E48D6"/>
    <w:rsid w:val="006E4BFB"/>
    <w:rsid w:val="006E7B40"/>
    <w:rsid w:val="006F0510"/>
    <w:rsid w:val="006F2F86"/>
    <w:rsid w:val="0070217F"/>
    <w:rsid w:val="00702B6A"/>
    <w:rsid w:val="00702E3B"/>
    <w:rsid w:val="00704CF2"/>
    <w:rsid w:val="00711EB3"/>
    <w:rsid w:val="00713287"/>
    <w:rsid w:val="007206C0"/>
    <w:rsid w:val="0072627A"/>
    <w:rsid w:val="00727A3D"/>
    <w:rsid w:val="00735217"/>
    <w:rsid w:val="0074094A"/>
    <w:rsid w:val="00742544"/>
    <w:rsid w:val="007427B0"/>
    <w:rsid w:val="007455A0"/>
    <w:rsid w:val="00750FD3"/>
    <w:rsid w:val="00752444"/>
    <w:rsid w:val="00753449"/>
    <w:rsid w:val="00753D52"/>
    <w:rsid w:val="00761D18"/>
    <w:rsid w:val="00766FEB"/>
    <w:rsid w:val="00767EC4"/>
    <w:rsid w:val="00767ED4"/>
    <w:rsid w:val="00771C2D"/>
    <w:rsid w:val="007723D9"/>
    <w:rsid w:val="007821AF"/>
    <w:rsid w:val="00782E4D"/>
    <w:rsid w:val="0078377B"/>
    <w:rsid w:val="007871A4"/>
    <w:rsid w:val="00791EAE"/>
    <w:rsid w:val="007A0BC4"/>
    <w:rsid w:val="007A327D"/>
    <w:rsid w:val="007A4547"/>
    <w:rsid w:val="007B19B8"/>
    <w:rsid w:val="007C0300"/>
    <w:rsid w:val="007C08D4"/>
    <w:rsid w:val="007C1C27"/>
    <w:rsid w:val="007C5560"/>
    <w:rsid w:val="007C6F19"/>
    <w:rsid w:val="007D2B04"/>
    <w:rsid w:val="007D532C"/>
    <w:rsid w:val="007D5D0A"/>
    <w:rsid w:val="007D6512"/>
    <w:rsid w:val="007E1DEA"/>
    <w:rsid w:val="007E3AD4"/>
    <w:rsid w:val="007E4E65"/>
    <w:rsid w:val="007E64E5"/>
    <w:rsid w:val="007F1137"/>
    <w:rsid w:val="007F495E"/>
    <w:rsid w:val="007F6408"/>
    <w:rsid w:val="00802086"/>
    <w:rsid w:val="00806B3D"/>
    <w:rsid w:val="00807936"/>
    <w:rsid w:val="00816A18"/>
    <w:rsid w:val="008201B6"/>
    <w:rsid w:val="00825EA4"/>
    <w:rsid w:val="00826896"/>
    <w:rsid w:val="00831D5A"/>
    <w:rsid w:val="00832A94"/>
    <w:rsid w:val="0084016E"/>
    <w:rsid w:val="00841AC7"/>
    <w:rsid w:val="008503AE"/>
    <w:rsid w:val="0085355A"/>
    <w:rsid w:val="008627E6"/>
    <w:rsid w:val="00863E29"/>
    <w:rsid w:val="008641BF"/>
    <w:rsid w:val="00865918"/>
    <w:rsid w:val="008662CD"/>
    <w:rsid w:val="0087110C"/>
    <w:rsid w:val="00871B8C"/>
    <w:rsid w:val="008726A0"/>
    <w:rsid w:val="00872A27"/>
    <w:rsid w:val="00875656"/>
    <w:rsid w:val="0087744A"/>
    <w:rsid w:val="00880170"/>
    <w:rsid w:val="00880195"/>
    <w:rsid w:val="008816A5"/>
    <w:rsid w:val="008832C1"/>
    <w:rsid w:val="0088560A"/>
    <w:rsid w:val="008867A4"/>
    <w:rsid w:val="008A1390"/>
    <w:rsid w:val="008A516E"/>
    <w:rsid w:val="008A5660"/>
    <w:rsid w:val="008A5F79"/>
    <w:rsid w:val="008B1BD8"/>
    <w:rsid w:val="008B211B"/>
    <w:rsid w:val="008B21C3"/>
    <w:rsid w:val="008B2E13"/>
    <w:rsid w:val="008C1A42"/>
    <w:rsid w:val="008C297E"/>
    <w:rsid w:val="008C5576"/>
    <w:rsid w:val="008C5F9A"/>
    <w:rsid w:val="008C73E8"/>
    <w:rsid w:val="008D116E"/>
    <w:rsid w:val="008D3FB0"/>
    <w:rsid w:val="008D5EE7"/>
    <w:rsid w:val="008E100D"/>
    <w:rsid w:val="008E2187"/>
    <w:rsid w:val="008E220E"/>
    <w:rsid w:val="008E672F"/>
    <w:rsid w:val="00902B9E"/>
    <w:rsid w:val="00904629"/>
    <w:rsid w:val="00905C91"/>
    <w:rsid w:val="00915ED6"/>
    <w:rsid w:val="00917160"/>
    <w:rsid w:val="0092154E"/>
    <w:rsid w:val="00922ADA"/>
    <w:rsid w:val="00925561"/>
    <w:rsid w:val="00926D2D"/>
    <w:rsid w:val="00927020"/>
    <w:rsid w:val="009303C1"/>
    <w:rsid w:val="009306D1"/>
    <w:rsid w:val="00930EE4"/>
    <w:rsid w:val="0093279B"/>
    <w:rsid w:val="00933FC9"/>
    <w:rsid w:val="009378F2"/>
    <w:rsid w:val="00942214"/>
    <w:rsid w:val="0094478A"/>
    <w:rsid w:val="00946939"/>
    <w:rsid w:val="009504A5"/>
    <w:rsid w:val="00954713"/>
    <w:rsid w:val="009547EF"/>
    <w:rsid w:val="00955CF1"/>
    <w:rsid w:val="0097382B"/>
    <w:rsid w:val="009738B3"/>
    <w:rsid w:val="009806CC"/>
    <w:rsid w:val="00981C23"/>
    <w:rsid w:val="00981CB7"/>
    <w:rsid w:val="00981D19"/>
    <w:rsid w:val="00982251"/>
    <w:rsid w:val="00984584"/>
    <w:rsid w:val="009868BE"/>
    <w:rsid w:val="00991A44"/>
    <w:rsid w:val="00993186"/>
    <w:rsid w:val="00993411"/>
    <w:rsid w:val="00993E95"/>
    <w:rsid w:val="00995F8D"/>
    <w:rsid w:val="009974C5"/>
    <w:rsid w:val="009A0265"/>
    <w:rsid w:val="009A1049"/>
    <w:rsid w:val="009A1130"/>
    <w:rsid w:val="009A2006"/>
    <w:rsid w:val="009A54B0"/>
    <w:rsid w:val="009B0920"/>
    <w:rsid w:val="009B0B09"/>
    <w:rsid w:val="009B0CDA"/>
    <w:rsid w:val="009B1D81"/>
    <w:rsid w:val="009B301E"/>
    <w:rsid w:val="009B30C7"/>
    <w:rsid w:val="009C0295"/>
    <w:rsid w:val="009C095E"/>
    <w:rsid w:val="009C15E2"/>
    <w:rsid w:val="009C687D"/>
    <w:rsid w:val="009C75A2"/>
    <w:rsid w:val="009D27FD"/>
    <w:rsid w:val="009E1B4D"/>
    <w:rsid w:val="009E1EBC"/>
    <w:rsid w:val="009E332E"/>
    <w:rsid w:val="009E3E28"/>
    <w:rsid w:val="009E7CCE"/>
    <w:rsid w:val="009F00D9"/>
    <w:rsid w:val="009F3605"/>
    <w:rsid w:val="009F39BD"/>
    <w:rsid w:val="009F523A"/>
    <w:rsid w:val="009F6E28"/>
    <w:rsid w:val="009F7927"/>
    <w:rsid w:val="00A03C50"/>
    <w:rsid w:val="00A23BFC"/>
    <w:rsid w:val="00A31AAB"/>
    <w:rsid w:val="00A355AF"/>
    <w:rsid w:val="00A36CD6"/>
    <w:rsid w:val="00A379C2"/>
    <w:rsid w:val="00A40685"/>
    <w:rsid w:val="00A443E2"/>
    <w:rsid w:val="00A534E4"/>
    <w:rsid w:val="00A5395E"/>
    <w:rsid w:val="00A5649D"/>
    <w:rsid w:val="00A5738B"/>
    <w:rsid w:val="00A72DBD"/>
    <w:rsid w:val="00A83A46"/>
    <w:rsid w:val="00A922BA"/>
    <w:rsid w:val="00A92722"/>
    <w:rsid w:val="00A92E94"/>
    <w:rsid w:val="00A96206"/>
    <w:rsid w:val="00A967CC"/>
    <w:rsid w:val="00AB0E52"/>
    <w:rsid w:val="00AB0F61"/>
    <w:rsid w:val="00AC020C"/>
    <w:rsid w:val="00AC30DE"/>
    <w:rsid w:val="00AC394C"/>
    <w:rsid w:val="00AC6021"/>
    <w:rsid w:val="00AD06EB"/>
    <w:rsid w:val="00AD17F1"/>
    <w:rsid w:val="00AD1CB7"/>
    <w:rsid w:val="00AD2F6C"/>
    <w:rsid w:val="00AE7B7A"/>
    <w:rsid w:val="00AE7F8D"/>
    <w:rsid w:val="00AF191C"/>
    <w:rsid w:val="00AF22EF"/>
    <w:rsid w:val="00AF4D8E"/>
    <w:rsid w:val="00B013E9"/>
    <w:rsid w:val="00B04D71"/>
    <w:rsid w:val="00B10C03"/>
    <w:rsid w:val="00B1125A"/>
    <w:rsid w:val="00B1488C"/>
    <w:rsid w:val="00B14912"/>
    <w:rsid w:val="00B2021B"/>
    <w:rsid w:val="00B25430"/>
    <w:rsid w:val="00B303B7"/>
    <w:rsid w:val="00B33401"/>
    <w:rsid w:val="00B37D53"/>
    <w:rsid w:val="00B43023"/>
    <w:rsid w:val="00B433F1"/>
    <w:rsid w:val="00B43531"/>
    <w:rsid w:val="00B47036"/>
    <w:rsid w:val="00B54455"/>
    <w:rsid w:val="00B55F43"/>
    <w:rsid w:val="00B61C5B"/>
    <w:rsid w:val="00B67504"/>
    <w:rsid w:val="00B713A4"/>
    <w:rsid w:val="00B75C4A"/>
    <w:rsid w:val="00B75D8D"/>
    <w:rsid w:val="00B761D9"/>
    <w:rsid w:val="00B77C53"/>
    <w:rsid w:val="00B82A65"/>
    <w:rsid w:val="00B83A80"/>
    <w:rsid w:val="00B84866"/>
    <w:rsid w:val="00B8486E"/>
    <w:rsid w:val="00B91CDC"/>
    <w:rsid w:val="00B93A53"/>
    <w:rsid w:val="00B95738"/>
    <w:rsid w:val="00BA158E"/>
    <w:rsid w:val="00BA25F3"/>
    <w:rsid w:val="00BA472A"/>
    <w:rsid w:val="00BA4F70"/>
    <w:rsid w:val="00BA6190"/>
    <w:rsid w:val="00BB094F"/>
    <w:rsid w:val="00BB0CE5"/>
    <w:rsid w:val="00BB4781"/>
    <w:rsid w:val="00BB71A5"/>
    <w:rsid w:val="00BC0EF9"/>
    <w:rsid w:val="00BC34F2"/>
    <w:rsid w:val="00BD5740"/>
    <w:rsid w:val="00BE3F04"/>
    <w:rsid w:val="00BE73A5"/>
    <w:rsid w:val="00BF356A"/>
    <w:rsid w:val="00BF3CBF"/>
    <w:rsid w:val="00BF6EB1"/>
    <w:rsid w:val="00C003F0"/>
    <w:rsid w:val="00C01104"/>
    <w:rsid w:val="00C0133D"/>
    <w:rsid w:val="00C0282D"/>
    <w:rsid w:val="00C058F0"/>
    <w:rsid w:val="00C06B1D"/>
    <w:rsid w:val="00C11CA1"/>
    <w:rsid w:val="00C16D94"/>
    <w:rsid w:val="00C16EE7"/>
    <w:rsid w:val="00C212A1"/>
    <w:rsid w:val="00C33678"/>
    <w:rsid w:val="00C3475C"/>
    <w:rsid w:val="00C34C3B"/>
    <w:rsid w:val="00C359AB"/>
    <w:rsid w:val="00C3738F"/>
    <w:rsid w:val="00C37C4B"/>
    <w:rsid w:val="00C40517"/>
    <w:rsid w:val="00C43944"/>
    <w:rsid w:val="00C44093"/>
    <w:rsid w:val="00C53620"/>
    <w:rsid w:val="00C543E7"/>
    <w:rsid w:val="00C558C2"/>
    <w:rsid w:val="00C65A54"/>
    <w:rsid w:val="00C670AB"/>
    <w:rsid w:val="00C75051"/>
    <w:rsid w:val="00C77EE2"/>
    <w:rsid w:val="00C819E0"/>
    <w:rsid w:val="00C82EC5"/>
    <w:rsid w:val="00C9148B"/>
    <w:rsid w:val="00C92ACC"/>
    <w:rsid w:val="00C9351B"/>
    <w:rsid w:val="00C94DCC"/>
    <w:rsid w:val="00C95162"/>
    <w:rsid w:val="00C9748E"/>
    <w:rsid w:val="00CA09B3"/>
    <w:rsid w:val="00CA4267"/>
    <w:rsid w:val="00CA4BDC"/>
    <w:rsid w:val="00CA516A"/>
    <w:rsid w:val="00CB274A"/>
    <w:rsid w:val="00CB31B2"/>
    <w:rsid w:val="00CB3CAE"/>
    <w:rsid w:val="00CB4ECF"/>
    <w:rsid w:val="00CB7D58"/>
    <w:rsid w:val="00CC0E5C"/>
    <w:rsid w:val="00CD12FD"/>
    <w:rsid w:val="00CD516F"/>
    <w:rsid w:val="00CD5FEE"/>
    <w:rsid w:val="00CE07B7"/>
    <w:rsid w:val="00CE2E2D"/>
    <w:rsid w:val="00CE3F09"/>
    <w:rsid w:val="00CE575A"/>
    <w:rsid w:val="00CF2263"/>
    <w:rsid w:val="00CF551D"/>
    <w:rsid w:val="00CF68C8"/>
    <w:rsid w:val="00CF79C3"/>
    <w:rsid w:val="00D02983"/>
    <w:rsid w:val="00D07113"/>
    <w:rsid w:val="00D0761B"/>
    <w:rsid w:val="00D109C0"/>
    <w:rsid w:val="00D1108A"/>
    <w:rsid w:val="00D11D1A"/>
    <w:rsid w:val="00D15B62"/>
    <w:rsid w:val="00D15D5C"/>
    <w:rsid w:val="00D17307"/>
    <w:rsid w:val="00D20D51"/>
    <w:rsid w:val="00D20F0E"/>
    <w:rsid w:val="00D238D7"/>
    <w:rsid w:val="00D27753"/>
    <w:rsid w:val="00D31172"/>
    <w:rsid w:val="00D33768"/>
    <w:rsid w:val="00D35103"/>
    <w:rsid w:val="00D355D5"/>
    <w:rsid w:val="00D35D9F"/>
    <w:rsid w:val="00D44844"/>
    <w:rsid w:val="00D463A2"/>
    <w:rsid w:val="00D46A0C"/>
    <w:rsid w:val="00D46A5B"/>
    <w:rsid w:val="00D47B89"/>
    <w:rsid w:val="00D47DC9"/>
    <w:rsid w:val="00D54FBF"/>
    <w:rsid w:val="00D57802"/>
    <w:rsid w:val="00D6027D"/>
    <w:rsid w:val="00D60FA3"/>
    <w:rsid w:val="00D6250A"/>
    <w:rsid w:val="00D70F6A"/>
    <w:rsid w:val="00D71762"/>
    <w:rsid w:val="00D72A74"/>
    <w:rsid w:val="00D73F53"/>
    <w:rsid w:val="00D7405A"/>
    <w:rsid w:val="00D7527B"/>
    <w:rsid w:val="00D76278"/>
    <w:rsid w:val="00D773CF"/>
    <w:rsid w:val="00D87875"/>
    <w:rsid w:val="00D90AFD"/>
    <w:rsid w:val="00D91C88"/>
    <w:rsid w:val="00D94F54"/>
    <w:rsid w:val="00D968A4"/>
    <w:rsid w:val="00DA1B01"/>
    <w:rsid w:val="00DA1B32"/>
    <w:rsid w:val="00DA5E21"/>
    <w:rsid w:val="00DA66B2"/>
    <w:rsid w:val="00DB24B2"/>
    <w:rsid w:val="00DB3AD2"/>
    <w:rsid w:val="00DB747E"/>
    <w:rsid w:val="00DC219D"/>
    <w:rsid w:val="00DC4196"/>
    <w:rsid w:val="00DC60DD"/>
    <w:rsid w:val="00DC773F"/>
    <w:rsid w:val="00DD0EFA"/>
    <w:rsid w:val="00DD1CB6"/>
    <w:rsid w:val="00DD219D"/>
    <w:rsid w:val="00DE0930"/>
    <w:rsid w:val="00DE47A0"/>
    <w:rsid w:val="00DE49C5"/>
    <w:rsid w:val="00DE4A98"/>
    <w:rsid w:val="00DF0755"/>
    <w:rsid w:val="00DF153D"/>
    <w:rsid w:val="00DF54F8"/>
    <w:rsid w:val="00DF7AF9"/>
    <w:rsid w:val="00E036C3"/>
    <w:rsid w:val="00E06320"/>
    <w:rsid w:val="00E101B8"/>
    <w:rsid w:val="00E10865"/>
    <w:rsid w:val="00E10F8A"/>
    <w:rsid w:val="00E136A8"/>
    <w:rsid w:val="00E22463"/>
    <w:rsid w:val="00E2257F"/>
    <w:rsid w:val="00E23342"/>
    <w:rsid w:val="00E23CA1"/>
    <w:rsid w:val="00E241DA"/>
    <w:rsid w:val="00E24A86"/>
    <w:rsid w:val="00E250A8"/>
    <w:rsid w:val="00E33571"/>
    <w:rsid w:val="00E356CB"/>
    <w:rsid w:val="00E358C7"/>
    <w:rsid w:val="00E41705"/>
    <w:rsid w:val="00E450F2"/>
    <w:rsid w:val="00E45140"/>
    <w:rsid w:val="00E45A1A"/>
    <w:rsid w:val="00E46E40"/>
    <w:rsid w:val="00E60788"/>
    <w:rsid w:val="00E70B92"/>
    <w:rsid w:val="00E71D22"/>
    <w:rsid w:val="00E76D91"/>
    <w:rsid w:val="00E80A32"/>
    <w:rsid w:val="00E83FF3"/>
    <w:rsid w:val="00E876F0"/>
    <w:rsid w:val="00E93B70"/>
    <w:rsid w:val="00E9422A"/>
    <w:rsid w:val="00E96F18"/>
    <w:rsid w:val="00EA357F"/>
    <w:rsid w:val="00EB2D57"/>
    <w:rsid w:val="00EB5B4C"/>
    <w:rsid w:val="00EB7155"/>
    <w:rsid w:val="00EB73AE"/>
    <w:rsid w:val="00EC1807"/>
    <w:rsid w:val="00EC3C98"/>
    <w:rsid w:val="00EC57F9"/>
    <w:rsid w:val="00ED26DA"/>
    <w:rsid w:val="00ED31AB"/>
    <w:rsid w:val="00ED526C"/>
    <w:rsid w:val="00ED5AF3"/>
    <w:rsid w:val="00ED72F7"/>
    <w:rsid w:val="00EE0023"/>
    <w:rsid w:val="00EE044E"/>
    <w:rsid w:val="00EE18A2"/>
    <w:rsid w:val="00EE4815"/>
    <w:rsid w:val="00EF0361"/>
    <w:rsid w:val="00F02949"/>
    <w:rsid w:val="00F040A0"/>
    <w:rsid w:val="00F053E9"/>
    <w:rsid w:val="00F05DB2"/>
    <w:rsid w:val="00F070BF"/>
    <w:rsid w:val="00F07695"/>
    <w:rsid w:val="00F11585"/>
    <w:rsid w:val="00F12DAF"/>
    <w:rsid w:val="00F13BF4"/>
    <w:rsid w:val="00F16C60"/>
    <w:rsid w:val="00F2560F"/>
    <w:rsid w:val="00F27910"/>
    <w:rsid w:val="00F3119B"/>
    <w:rsid w:val="00F31FC6"/>
    <w:rsid w:val="00F36CB9"/>
    <w:rsid w:val="00F41E58"/>
    <w:rsid w:val="00F52720"/>
    <w:rsid w:val="00F5371A"/>
    <w:rsid w:val="00F53827"/>
    <w:rsid w:val="00F61E38"/>
    <w:rsid w:val="00F6580A"/>
    <w:rsid w:val="00F725D0"/>
    <w:rsid w:val="00F727BB"/>
    <w:rsid w:val="00F7552A"/>
    <w:rsid w:val="00F75FAF"/>
    <w:rsid w:val="00F764B4"/>
    <w:rsid w:val="00F80EFA"/>
    <w:rsid w:val="00F84AE0"/>
    <w:rsid w:val="00F86F50"/>
    <w:rsid w:val="00F87000"/>
    <w:rsid w:val="00F90D5C"/>
    <w:rsid w:val="00F919F4"/>
    <w:rsid w:val="00F93B04"/>
    <w:rsid w:val="00F94C9A"/>
    <w:rsid w:val="00FA4931"/>
    <w:rsid w:val="00FA626F"/>
    <w:rsid w:val="00FB1B5C"/>
    <w:rsid w:val="00FB6CCF"/>
    <w:rsid w:val="00FC0318"/>
    <w:rsid w:val="00FC0D52"/>
    <w:rsid w:val="00FC1460"/>
    <w:rsid w:val="00FC304E"/>
    <w:rsid w:val="00FC5454"/>
    <w:rsid w:val="00FD0FD7"/>
    <w:rsid w:val="00FD1CC7"/>
    <w:rsid w:val="00FD27CB"/>
    <w:rsid w:val="00FD4706"/>
    <w:rsid w:val="00FD58C3"/>
    <w:rsid w:val="00FE25E4"/>
    <w:rsid w:val="00FE2D6A"/>
    <w:rsid w:val="00FE4664"/>
    <w:rsid w:val="00FE7F54"/>
    <w:rsid w:val="00FF451F"/>
    <w:rsid w:val="00FF5545"/>
    <w:rsid w:val="00FF7387"/>
    <w:rsid w:val="19E11FCC"/>
    <w:rsid w:val="27425DB8"/>
    <w:rsid w:val="350305D1"/>
    <w:rsid w:val="36342705"/>
    <w:rsid w:val="3CBD64CF"/>
    <w:rsid w:val="7018064A"/>
    <w:rsid w:val="77320966"/>
    <w:rsid w:val="7B1C3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34EFAC"/>
  <w15:docId w15:val="{09760128-E5FE-4960-8AB5-3404DE07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2"/>
      <w:szCs w:val="24"/>
      <w:lang w:eastAsia="ja-JP"/>
    </w:rPr>
  </w:style>
  <w:style w:type="paragraph" w:styleId="Heading1">
    <w:name w:val="heading 1"/>
    <w:basedOn w:val="Normal"/>
    <w:next w:val="Normal"/>
    <w:link w:val="Heading1Char"/>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link w:val="Heading4Char"/>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CommentText">
    <w:name w:val="annotation text"/>
    <w:basedOn w:val="Normal"/>
    <w:link w:val="CommentTextChar"/>
    <w:qFormat/>
  </w:style>
  <w:style w:type="paragraph" w:styleId="BodyText">
    <w:name w:val="Body Text"/>
    <w:basedOn w:val="Normal"/>
    <w:link w:val="BodyTextChar"/>
    <w:unhideWhenUsed/>
    <w:qFormat/>
    <w:pPr>
      <w:overflowPunct w:val="0"/>
      <w:autoSpaceDE w:val="0"/>
      <w:autoSpaceDN w:val="0"/>
      <w:adjustRightInd w:val="0"/>
      <w:jc w:val="both"/>
    </w:pPr>
    <w:rPr>
      <w:rFonts w:ascii="Arial" w:eastAsia="Times New Roman" w:hAnsi="Arial" w:cs="Arial"/>
      <w:sz w:val="20"/>
      <w:szCs w:val="20"/>
      <w:lang w:val="en-GB" w:eastAsia="zh-CN"/>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pPr>
      <w:tabs>
        <w:tab w:val="center" w:pos="4252"/>
        <w:tab w:val="right" w:pos="8504"/>
      </w:tabs>
      <w:snapToGrid w:val="0"/>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8"/>
      <w:szCs w:val="18"/>
    </w:rPr>
  </w:style>
  <w:style w:type="character" w:customStyle="1" w:styleId="Heading1Char">
    <w:name w:val="Heading 1 Char"/>
    <w:link w:val="Heading1"/>
    <w:qFormat/>
    <w:rPr>
      <w:rFonts w:ascii="Arial" w:hAnsi="Arial" w:cs="Arial"/>
      <w:bCs/>
      <w:sz w:val="36"/>
      <w:szCs w:val="32"/>
    </w:rPr>
  </w:style>
  <w:style w:type="character" w:customStyle="1" w:styleId="HeaderChar">
    <w:name w:val="Header Char"/>
    <w:link w:val="Header"/>
    <w:qFormat/>
    <w:rPr>
      <w:sz w:val="22"/>
      <w:szCs w:val="24"/>
    </w:rPr>
  </w:style>
  <w:style w:type="character" w:customStyle="1" w:styleId="Heading2Char">
    <w:name w:val="Heading 2 Char"/>
    <w:link w:val="Heading2"/>
    <w:qFormat/>
    <w:rPr>
      <w:rFonts w:ascii="Arial" w:hAnsi="Arial" w:cs="Arial"/>
      <w:iCs/>
      <w:sz w:val="32"/>
      <w:szCs w:val="28"/>
    </w:rPr>
  </w:style>
  <w:style w:type="character" w:customStyle="1" w:styleId="FooterChar">
    <w:name w:val="Footer Char"/>
    <w:link w:val="Footer"/>
    <w:qFormat/>
    <w:rPr>
      <w:sz w:val="22"/>
      <w:szCs w:val="24"/>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character" w:customStyle="1" w:styleId="BalloonTextChar">
    <w:name w:val="Balloon Text Char"/>
    <w:link w:val="BalloonText"/>
    <w:rPr>
      <w:rFonts w:ascii="Segoe UI" w:hAnsi="Segoe UI" w:cs="Segoe UI"/>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lang w:val="en-GB"/>
    </w:rPr>
  </w:style>
  <w:style w:type="paragraph" w:customStyle="1" w:styleId="Reference">
    <w:name w:val="Reference"/>
    <w:basedOn w:val="Normal"/>
    <w:pPr>
      <w:numPr>
        <w:numId w:val="2"/>
      </w:numPr>
      <w:tabs>
        <w:tab w:val="left" w:pos="1701"/>
      </w:tabs>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Normal4">
    <w:name w:val="Normal4"/>
    <w:qFormat/>
    <w:pPr>
      <w:jc w:val="both"/>
    </w:pPr>
    <w:rPr>
      <w:rFonts w:ascii="Calibri" w:eastAsia="SimSun" w:hAnsi="Calibri" w:cs="Calibri"/>
      <w:kern w:val="2"/>
      <w:sz w:val="21"/>
      <w:szCs w:val="21"/>
    </w:rPr>
  </w:style>
  <w:style w:type="character" w:customStyle="1" w:styleId="Heading4Char">
    <w:name w:val="Heading 4 Char"/>
    <w:link w:val="Heading4"/>
    <w:qFormat/>
    <w:rPr>
      <w:rFonts w:ascii="Arial" w:hAnsi="Arial" w:cs="Arial"/>
      <w:iCs/>
      <w:sz w:val="24"/>
      <w:szCs w:val="28"/>
    </w:rPr>
  </w:style>
  <w:style w:type="character" w:customStyle="1" w:styleId="BodyTextChar">
    <w:name w:val="Body Text Char"/>
    <w:link w:val="BodyText"/>
    <w:qFormat/>
    <w:locked/>
    <w:rPr>
      <w:rFonts w:ascii="Arial" w:eastAsia="Times New Roman" w:hAnsi="Arial" w:cs="Arial"/>
      <w:lang w:val="en-GB" w:eastAsia="zh-CN"/>
    </w:rPr>
  </w:style>
  <w:style w:type="character" w:customStyle="1" w:styleId="1">
    <w:name w:val="本文 (文字)1"/>
    <w:qFormat/>
    <w:rPr>
      <w:sz w:val="22"/>
      <w:szCs w:val="24"/>
    </w:rPr>
  </w:style>
  <w:style w:type="character" w:customStyle="1" w:styleId="H6Char">
    <w:name w:val="H6 Char"/>
    <w:link w:val="H6"/>
    <w:qFormat/>
    <w:locked/>
    <w:rPr>
      <w:rFonts w:ascii="Arial" w:eastAsia="Times New Roman" w:hAnsi="Arial" w:cs="Arial"/>
      <w:lang w:val="en-GB" w:eastAsia="ko-KR"/>
    </w:rPr>
  </w:style>
  <w:style w:type="paragraph" w:customStyle="1" w:styleId="H6">
    <w:name w:val="H6"/>
    <w:basedOn w:val="Heading5"/>
    <w:next w:val="Normal"/>
    <w:link w:val="H6Char"/>
    <w:qFormat/>
    <w:pPr>
      <w:keepLines/>
      <w:numPr>
        <w:ilvl w:val="0"/>
        <w:numId w:val="0"/>
      </w:numPr>
      <w:overflowPunct w:val="0"/>
      <w:autoSpaceDE w:val="0"/>
      <w:autoSpaceDN w:val="0"/>
      <w:adjustRightInd w:val="0"/>
      <w:spacing w:before="120" w:after="180"/>
      <w:ind w:left="1985" w:hanging="1985"/>
      <w:outlineLvl w:val="9"/>
    </w:pPr>
    <w:rPr>
      <w:rFonts w:eastAsia="Times New Roman"/>
      <w:bCs w:val="0"/>
      <w:sz w:val="20"/>
      <w:szCs w:val="20"/>
      <w:lang w:val="en-GB" w:eastAsia="ko-KR"/>
    </w:rPr>
  </w:style>
  <w:style w:type="character" w:customStyle="1" w:styleId="TACChar">
    <w:name w:val="TAC Char"/>
    <w:link w:val="TAC"/>
    <w:qFormat/>
    <w:locked/>
    <w:rPr>
      <w:rFonts w:ascii="Arial" w:eastAsia="Times New Roman" w:hAnsi="Arial" w:cs="Arial"/>
      <w:sz w:val="18"/>
      <w:lang w:val="en-GB" w:eastAsia="ko-KR"/>
    </w:rPr>
  </w:style>
  <w:style w:type="paragraph" w:customStyle="1" w:styleId="TAC">
    <w:name w:val="TAC"/>
    <w:basedOn w:val="TAL"/>
    <w:link w:val="TACChar"/>
    <w:qFormat/>
    <w:pPr>
      <w:overflowPunct w:val="0"/>
      <w:autoSpaceDE w:val="0"/>
      <w:autoSpaceDN w:val="0"/>
      <w:adjustRightInd w:val="0"/>
      <w:jc w:val="center"/>
    </w:pPr>
    <w:rPr>
      <w:rFonts w:cs="Arial"/>
      <w:lang w:eastAsia="ko-KR"/>
    </w:rPr>
  </w:style>
  <w:style w:type="character" w:customStyle="1" w:styleId="CommentTextChar">
    <w:name w:val="Comment Text Char"/>
    <w:link w:val="CommentText"/>
    <w:qFormat/>
    <w:rPr>
      <w:sz w:val="22"/>
      <w:szCs w:val="24"/>
    </w:rPr>
  </w:style>
  <w:style w:type="character" w:customStyle="1" w:styleId="CommentSubjectChar">
    <w:name w:val="Comment Subject Char"/>
    <w:link w:val="CommentSubject"/>
    <w:rPr>
      <w:b/>
      <w:bCs/>
      <w:sz w:val="22"/>
      <w:szCs w:val="24"/>
    </w:rPr>
  </w:style>
  <w:style w:type="paragraph" w:customStyle="1" w:styleId="Revision1">
    <w:name w:val="Revision1"/>
    <w:hidden/>
    <w:uiPriority w:val="99"/>
    <w:unhideWhenUsed/>
    <w:qFormat/>
    <w:rPr>
      <w:sz w:val="22"/>
      <w:szCs w:val="24"/>
      <w:lang w:eastAsia="ja-JP"/>
    </w:rPr>
  </w:style>
  <w:style w:type="paragraph" w:customStyle="1" w:styleId="10">
    <w:name w:val="修订1"/>
    <w:hidden/>
    <w:uiPriority w:val="99"/>
    <w:semiHidden/>
    <w:qFormat/>
    <w:rPr>
      <w:sz w:val="22"/>
      <w:szCs w:val="24"/>
      <w:lang w:eastAsia="ja-JP"/>
    </w:rPr>
  </w:style>
  <w:style w:type="character" w:customStyle="1" w:styleId="UnresolvedMention">
    <w:name w:val="Unresolved Mention"/>
    <w:basedOn w:val="DefaultParagraphFont"/>
    <w:uiPriority w:val="99"/>
    <w:semiHidden/>
    <w:unhideWhenUsed/>
    <w:rsid w:val="00FA626F"/>
    <w:rPr>
      <w:color w:val="605E5C"/>
      <w:shd w:val="clear" w:color="auto" w:fill="E1DFDD"/>
    </w:rPr>
  </w:style>
  <w:style w:type="paragraph" w:customStyle="1" w:styleId="B1">
    <w:name w:val="B1"/>
    <w:basedOn w:val="List"/>
    <w:link w:val="B1Char"/>
    <w:qFormat/>
    <w:rsid w:val="008C5576"/>
    <w:pPr>
      <w:spacing w:after="180"/>
      <w:ind w:left="568" w:hanging="284"/>
      <w:contextualSpacing w:val="0"/>
    </w:pPr>
    <w:rPr>
      <w:rFonts w:eastAsia="SimSun"/>
      <w:sz w:val="20"/>
      <w:szCs w:val="20"/>
      <w:lang w:val="en-GB" w:eastAsia="en-US"/>
    </w:rPr>
  </w:style>
  <w:style w:type="character" w:customStyle="1" w:styleId="B1Char">
    <w:name w:val="B1 Char"/>
    <w:link w:val="B1"/>
    <w:qFormat/>
    <w:rsid w:val="008C5576"/>
    <w:rPr>
      <w:rFonts w:eastAsia="SimSun"/>
      <w:lang w:val="en-GB" w:eastAsia="en-US"/>
    </w:rPr>
  </w:style>
  <w:style w:type="paragraph" w:styleId="List">
    <w:name w:val="List"/>
    <w:basedOn w:val="Normal"/>
    <w:rsid w:val="008C5576"/>
    <w:pPr>
      <w:ind w:left="360" w:hanging="360"/>
      <w:contextualSpacing/>
    </w:pPr>
  </w:style>
  <w:style w:type="paragraph" w:customStyle="1" w:styleId="CRCoverPage">
    <w:name w:val="CR Cover Page"/>
    <w:link w:val="CRCoverPageZchn"/>
    <w:qFormat/>
    <w:rsid w:val="009E1B4D"/>
    <w:pPr>
      <w:spacing w:after="120"/>
    </w:pPr>
    <w:rPr>
      <w:rFonts w:ascii="Arial" w:eastAsia="PMingLiU" w:hAnsi="Arial"/>
      <w:lang w:val="en-GB" w:eastAsia="en-US"/>
    </w:rPr>
  </w:style>
  <w:style w:type="character" w:customStyle="1" w:styleId="CRCoverPageZchn">
    <w:name w:val="CR Cover Page Zchn"/>
    <w:link w:val="CRCoverPage"/>
    <w:qFormat/>
    <w:locked/>
    <w:rsid w:val="009E1B4D"/>
    <w:rPr>
      <w:rFonts w:ascii="Arial" w:eastAsia="PMingLiU" w:hAnsi="Arial"/>
      <w:lang w:val="en-GB" w:eastAsia="en-US"/>
    </w:rPr>
  </w:style>
  <w:style w:type="paragraph" w:customStyle="1" w:styleId="Doc-title">
    <w:name w:val="Doc-title"/>
    <w:basedOn w:val="Normal"/>
    <w:next w:val="Normal"/>
    <w:link w:val="Doc-titleChar"/>
    <w:qFormat/>
    <w:rsid w:val="00385704"/>
    <w:pPr>
      <w:spacing w:before="60" w:after="0"/>
      <w:ind w:left="1259" w:hanging="1259"/>
    </w:pPr>
    <w:rPr>
      <w:rFonts w:ascii="Arial" w:hAnsi="Arial"/>
      <w:noProof/>
      <w:sz w:val="20"/>
      <w:lang w:val="en-GB" w:eastAsia="en-GB"/>
    </w:rPr>
  </w:style>
  <w:style w:type="character" w:customStyle="1" w:styleId="Doc-titleChar">
    <w:name w:val="Doc-title Char"/>
    <w:link w:val="Doc-title"/>
    <w:qFormat/>
    <w:rsid w:val="00385704"/>
    <w:rPr>
      <w:rFonts w:ascii="Arial" w:hAnsi="Arial"/>
      <w:noProof/>
      <w:szCs w:val="24"/>
      <w:lang w:val="en-GB" w:eastAsia="en-GB"/>
    </w:rPr>
  </w:style>
  <w:style w:type="paragraph" w:customStyle="1" w:styleId="Agreement">
    <w:name w:val="Agreement"/>
    <w:basedOn w:val="Normal"/>
    <w:next w:val="Normal"/>
    <w:uiPriority w:val="99"/>
    <w:qFormat/>
    <w:rsid w:val="00385704"/>
    <w:pPr>
      <w:numPr>
        <w:numId w:val="5"/>
      </w:numPr>
      <w:spacing w:before="60" w:after="0"/>
    </w:pPr>
    <w:rPr>
      <w:rFonts w:ascii="Arial" w:hAnsi="Arial"/>
      <w:b/>
      <w:sz w:val="20"/>
      <w:lang w:val="en-GB" w:eastAsia="en-GB"/>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4811EE"/>
    <w:rPr>
      <w:sz w:val="22"/>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77732">
      <w:bodyDiv w:val="1"/>
      <w:marLeft w:val="0"/>
      <w:marRight w:val="0"/>
      <w:marTop w:val="0"/>
      <w:marBottom w:val="0"/>
      <w:divBdr>
        <w:top w:val="none" w:sz="0" w:space="0" w:color="auto"/>
        <w:left w:val="none" w:sz="0" w:space="0" w:color="auto"/>
        <w:bottom w:val="none" w:sz="0" w:space="0" w:color="auto"/>
        <w:right w:val="none" w:sz="0" w:space="0" w:color="auto"/>
      </w:divBdr>
      <w:divsChild>
        <w:div w:id="53747199">
          <w:marLeft w:val="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Inbox\R3-23084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20250;&#35758;&#30828;&#30424;\TSGR3_118\Docs\R3-226461.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50;&#35758;&#30828;&#30424;\TSGR3_118\Docs\R3-226460.zip" TargetMode="External"/><Relationship Id="rId5" Type="http://schemas.openxmlformats.org/officeDocument/2006/relationships/webSettings" Target="webSettings.xml"/><Relationship Id="rId10" Type="http://schemas.openxmlformats.org/officeDocument/2006/relationships/hyperlink" Target="https://www.3gpp.org/ftp/TSG_RAN/WG2_RL2/TSGR2_117-e/Docs/R2-2202468.zip" TargetMode="External"/><Relationship Id="rId4" Type="http://schemas.openxmlformats.org/officeDocument/2006/relationships/settings" Target="settings.xml"/><Relationship Id="rId9" Type="http://schemas.openxmlformats.org/officeDocument/2006/relationships/hyperlink" Target="https://www.3gpp.org/ftp/TSG_RAN/WG2_RL2/TSGR2_117-e/Docs/R2-2203637.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Google (Jing)</cp:lastModifiedBy>
  <cp:revision>53</cp:revision>
  <dcterms:created xsi:type="dcterms:W3CDTF">2023-02-28T10:13:00Z</dcterms:created>
  <dcterms:modified xsi:type="dcterms:W3CDTF">2023-02-28T16:00:00Z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2052-11.8.2.10393</vt:lpwstr>
  </property>
  <property fmtid="{D5CDD505-2E9C-101B-9397-08002B2CF9AE}" pid="4" name="_2015_ms_pID_725343">
    <vt:lpwstr>(3)kUP5+7WwZmMGxki2l2q+6hyNgU1kuSANeMOx20Im4wEoywCwWSBQkVFW3bki8QYh1xJFj7SN
NNDP2FKkimymEB+BO1YDbB682S3htv4anZhDw2GeQu8tolavAm2zxFp6Plkh89azbZJ8TthY
TwH3fMQeMgSvwgVlTt5wkq6J0Yx9X8rizTyUpbOHgmXPoWRvbw04Jy7qiLiPPFxkuTK+eond
mqWNGnwKBntrv1eJfp</vt:lpwstr>
  </property>
  <property fmtid="{D5CDD505-2E9C-101B-9397-08002B2CF9AE}" pid="5" name="_2015_ms_pID_7253431">
    <vt:lpwstr>F3rphSoupmVfJHCeEwRd55512k0KV0j3NO2XMhqRVHMuhkCrrVgnS1
HZeUXZDkPPM7dxyv+tKeGkD5MiucFuDLjcP1vjlYr+oRqLwMPgkPCaTcxkEDraJQOMExrcsG
ZkL4SN9lp80172mHm4DnYLerjECdLgCitwIXhOMJdxgfdOUSenvuMHoGWsTdTzE9V7DF7mvE
rPOTFpLDORWYj4kDS+nsnNdKhoiofOeLRk5l</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1668496467</vt:lpwstr>
  </property>
  <property fmtid="{D5CDD505-2E9C-101B-9397-08002B2CF9AE}" pid="10" name="_2015_ms_pID_7253432">
    <vt:lpwstr>6vroJ+lKIeOi7MldjyWQA6I=</vt:lpwstr>
  </property>
</Properties>
</file>