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AD70B60"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 xml:space="preserve">WG3 </w:t>
      </w:r>
      <w:r w:rsidR="00A97481">
        <w:rPr>
          <w:rFonts w:cs="Arial"/>
          <w:noProof w:val="0"/>
          <w:sz w:val="24"/>
          <w:szCs w:val="24"/>
        </w:rPr>
        <w:t xml:space="preserve">Reunion </w:t>
      </w:r>
      <w:r>
        <w:rPr>
          <w:rFonts w:cs="Arial"/>
          <w:noProof w:val="0"/>
          <w:sz w:val="24"/>
          <w:szCs w:val="24"/>
        </w:rPr>
        <w:t>Meeting #1</w:t>
      </w:r>
      <w:r w:rsidR="00F14B26">
        <w:rPr>
          <w:rFonts w:cs="Arial"/>
          <w:noProof w:val="0"/>
          <w:sz w:val="24"/>
          <w:szCs w:val="24"/>
        </w:rPr>
        <w:t>1</w:t>
      </w:r>
      <w:r w:rsidR="00203F86">
        <w:rPr>
          <w:rFonts w:cs="Arial"/>
          <w:noProof w:val="0"/>
          <w:sz w:val="24"/>
          <w:szCs w:val="24"/>
        </w:rPr>
        <w:t>8</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A17E34">
        <w:rPr>
          <w:rFonts w:cs="Arial"/>
          <w:bCs/>
          <w:noProof w:val="0"/>
          <w:sz w:val="24"/>
          <w:lang w:eastAsia="ja-JP"/>
        </w:rPr>
        <w:t>2</w:t>
      </w:r>
      <w:r w:rsidR="001B1C2A">
        <w:rPr>
          <w:rFonts w:cs="Arial"/>
          <w:bCs/>
          <w:noProof w:val="0"/>
          <w:sz w:val="24"/>
          <w:lang w:eastAsia="ja-JP"/>
        </w:rPr>
        <w:t>6455</w:t>
      </w:r>
    </w:p>
    <w:p w14:paraId="3EA64900" w14:textId="54E00FFE" w:rsidR="004F4425" w:rsidRDefault="00203F86" w:rsidP="004F4425">
      <w:pPr>
        <w:pStyle w:val="CRCoverPage"/>
        <w:outlineLvl w:val="0"/>
        <w:rPr>
          <w:b/>
          <w:noProof/>
          <w:sz w:val="24"/>
        </w:rPr>
      </w:pPr>
      <w:r>
        <w:rPr>
          <w:b/>
          <w:noProof/>
          <w:sz w:val="24"/>
        </w:rPr>
        <w:t xml:space="preserve">Toulouse, </w:t>
      </w:r>
      <w:r w:rsidR="00A97481">
        <w:rPr>
          <w:b/>
          <w:noProof/>
          <w:sz w:val="24"/>
        </w:rPr>
        <w:t xml:space="preserve">lovely </w:t>
      </w:r>
      <w:r>
        <w:rPr>
          <w:b/>
          <w:noProof/>
          <w:sz w:val="24"/>
        </w:rPr>
        <w:t xml:space="preserve">France, </w:t>
      </w:r>
      <w:r w:rsidR="00B329D3">
        <w:rPr>
          <w:b/>
          <w:noProof/>
          <w:sz w:val="24"/>
        </w:rPr>
        <w:t xml:space="preserve">finally </w:t>
      </w:r>
      <w:r>
        <w:rPr>
          <w:b/>
          <w:noProof/>
          <w:sz w:val="24"/>
        </w:rPr>
        <w:t>facetime, 14</w:t>
      </w:r>
      <w:r w:rsidR="00F31F35" w:rsidRPr="00F31F35">
        <w:rPr>
          <w:b/>
          <w:noProof/>
          <w:sz w:val="24"/>
          <w:vertAlign w:val="superscript"/>
        </w:rPr>
        <w:t>th</w:t>
      </w:r>
      <w:r w:rsidR="00F31F35">
        <w:rPr>
          <w:b/>
          <w:noProof/>
          <w:sz w:val="24"/>
        </w:rPr>
        <w:t xml:space="preserve"> - </w:t>
      </w:r>
      <w:r w:rsidR="00873094">
        <w:rPr>
          <w:b/>
          <w:noProof/>
          <w:sz w:val="24"/>
        </w:rPr>
        <w:t>18</w:t>
      </w:r>
      <w:r w:rsidR="00F31F35" w:rsidRPr="00F31F35">
        <w:rPr>
          <w:b/>
          <w:noProof/>
          <w:sz w:val="24"/>
          <w:vertAlign w:val="superscript"/>
        </w:rPr>
        <w:t>th</w:t>
      </w:r>
      <w:r w:rsidR="00F31F35">
        <w:rPr>
          <w:b/>
          <w:noProof/>
          <w:sz w:val="24"/>
        </w:rPr>
        <w:t xml:space="preserve"> </w:t>
      </w:r>
      <w:r>
        <w:rPr>
          <w:b/>
          <w:noProof/>
          <w:sz w:val="24"/>
        </w:rPr>
        <w:t>November</w:t>
      </w:r>
      <w:r w:rsidR="000B318F">
        <w:rPr>
          <w:b/>
          <w:noProof/>
          <w:sz w:val="24"/>
        </w:rPr>
        <w:t xml:space="preserve"> </w:t>
      </w:r>
      <w:r w:rsidR="00612679">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1889D0B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5F4585">
        <w:rPr>
          <w:rFonts w:cs="Arial"/>
          <w:b/>
          <w:bCs/>
          <w:color w:val="000000"/>
          <w:sz w:val="24"/>
          <w:szCs w:val="24"/>
          <w:lang w:val="en-US"/>
        </w:rPr>
        <w:t>15.3</w:t>
      </w:r>
    </w:p>
    <w:p w14:paraId="6BE48DC7" w14:textId="23D61020"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0B7EE5">
        <w:rPr>
          <w:rFonts w:cs="Arial"/>
          <w:b/>
          <w:bCs/>
          <w:sz w:val="24"/>
          <w:lang w:val="en-US"/>
        </w:rPr>
        <w:t>Ericsson</w:t>
      </w:r>
    </w:p>
    <w:p w14:paraId="3A2005BA" w14:textId="0EFF6DBC"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B7EE5">
        <w:rPr>
          <w:rFonts w:cs="Arial"/>
          <w:b/>
          <w:bCs/>
          <w:sz w:val="24"/>
          <w:lang w:val="en-US"/>
        </w:rPr>
        <w:t xml:space="preserve">Support of </w:t>
      </w:r>
      <w:r w:rsidR="000B7EE5" w:rsidRPr="005F4585">
        <w:rPr>
          <w:rFonts w:cs="Arial"/>
          <w:b/>
          <w:bCs/>
          <w:sz w:val="24"/>
          <w:lang w:val="en-US"/>
        </w:rPr>
        <w:t>multicast reception by UEs in RRC_INACTIVE state</w:t>
      </w:r>
      <w:r w:rsidR="000B7EE5">
        <w:rPr>
          <w:rFonts w:cs="Arial"/>
          <w:b/>
          <w:bCs/>
          <w:sz w:val="24"/>
          <w:lang w:val="en-US"/>
        </w:rPr>
        <w:t xml:space="preserve"> - further discussion</w:t>
      </w:r>
    </w:p>
    <w:p w14:paraId="798882EA" w14:textId="32EFC9C3"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B7EE5">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2F7B1D6A" w:rsidR="00CD7395" w:rsidRPr="00117327" w:rsidRDefault="000B7EE5" w:rsidP="00117327">
      <w:r>
        <w:t xml:space="preserve">This document continues discussions for the RAN3 part of the work task on </w:t>
      </w:r>
      <w:r w:rsidRPr="000B7EE5">
        <w:rPr>
          <w:i/>
          <w:iCs/>
        </w:rPr>
        <w:t>support of multicast reception by UEs in RRC_INACTIVE state</w:t>
      </w:r>
      <w:r>
        <w:t>.</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738AC8E1" w:rsidR="00DB5364" w:rsidRDefault="009B0AF3" w:rsidP="009B0AF3">
      <w:pPr>
        <w:pStyle w:val="Heading2"/>
      </w:pPr>
      <w:r>
        <w:t>2.1</w:t>
      </w:r>
      <w:r>
        <w:tab/>
        <w:t>On CN assistance data for gNB to help in deciding which UEs to release to RRC_INACT</w:t>
      </w:r>
      <w:r w:rsidR="00FE7F91">
        <w:t>I</w:t>
      </w:r>
      <w:r>
        <w:t>VE</w:t>
      </w:r>
    </w:p>
    <w:p w14:paraId="7C1522FA" w14:textId="77777777" w:rsidR="009B0AF3" w:rsidRPr="009B0AF3" w:rsidRDefault="009B0AF3" w:rsidP="009B0AF3">
      <w:pPr>
        <w:rPr>
          <w:lang w:eastAsia="en-GB"/>
        </w:rPr>
      </w:pPr>
      <w:r w:rsidRPr="009B0AF3">
        <w:rPr>
          <w:lang w:eastAsia="en-GB"/>
        </w:rPr>
        <w:t>During congestion when the gNB needs to decide which UE(s) to suspend to RRC_INACTIVE to ensure service availability for all mission critical UEs, it would be beneficial if the gNB knows on a UE level/PDU session level (whatever applies):</w:t>
      </w:r>
    </w:p>
    <w:p w14:paraId="51EBC0FD" w14:textId="024CDE38" w:rsidR="009B0AF3" w:rsidRPr="009B0AF3" w:rsidRDefault="009B0AF3" w:rsidP="009B0AF3">
      <w:pPr>
        <w:pStyle w:val="B1"/>
        <w:rPr>
          <w:lang w:eastAsia="en-GB"/>
        </w:rPr>
      </w:pPr>
      <w:r>
        <w:rPr>
          <w:lang w:eastAsia="en-GB"/>
        </w:rPr>
        <w:t>-</w:t>
      </w:r>
      <w:r>
        <w:rPr>
          <w:lang w:eastAsia="en-GB"/>
        </w:rPr>
        <w:tab/>
      </w:r>
      <w:r w:rsidRPr="009B0AF3">
        <w:rPr>
          <w:lang w:eastAsia="en-GB"/>
        </w:rPr>
        <w:t>Activity level</w:t>
      </w:r>
    </w:p>
    <w:p w14:paraId="5C57809A" w14:textId="796CAE2A" w:rsidR="009B0AF3" w:rsidRPr="009B0AF3" w:rsidRDefault="009B0AF3" w:rsidP="009B0AF3">
      <w:pPr>
        <w:pStyle w:val="B1"/>
        <w:rPr>
          <w:lang w:eastAsia="en-GB"/>
        </w:rPr>
      </w:pPr>
      <w:r>
        <w:rPr>
          <w:lang w:eastAsia="en-GB"/>
        </w:rPr>
        <w:t>-</w:t>
      </w:r>
      <w:r>
        <w:rPr>
          <w:lang w:eastAsia="en-GB"/>
        </w:rPr>
        <w:tab/>
      </w:r>
      <w:r w:rsidRPr="009B0AF3">
        <w:rPr>
          <w:lang w:eastAsia="en-GB"/>
        </w:rPr>
        <w:t>Role/priority level</w:t>
      </w:r>
    </w:p>
    <w:p w14:paraId="61430D8C" w14:textId="1178F70C" w:rsidR="00C6427D" w:rsidRDefault="009B0AF3" w:rsidP="009B0AF3">
      <w:pPr>
        <w:rPr>
          <w:lang w:eastAsia="en-GB"/>
        </w:rPr>
      </w:pPr>
      <w:r w:rsidRPr="009B0AF3">
        <w:rPr>
          <w:lang w:eastAsia="en-GB"/>
        </w:rPr>
        <w:t xml:space="preserve">If the gNB becomes aware of </w:t>
      </w:r>
      <w:r w:rsidR="00C6427D">
        <w:rPr>
          <w:lang w:eastAsia="en-GB"/>
        </w:rPr>
        <w:t>a</w:t>
      </w:r>
      <w:r w:rsidRPr="009B0AF3">
        <w:rPr>
          <w:lang w:eastAsia="en-GB"/>
        </w:rPr>
        <w:t xml:space="preserve"> UE</w:t>
      </w:r>
      <w:r w:rsidR="00C6427D">
        <w:rPr>
          <w:lang w:eastAsia="en-GB"/>
        </w:rPr>
        <w:t>’</w:t>
      </w:r>
      <w:r w:rsidRPr="009B0AF3">
        <w:rPr>
          <w:lang w:eastAsia="en-GB"/>
        </w:rPr>
        <w:t xml:space="preserve">s </w:t>
      </w:r>
      <w:r w:rsidR="00C6427D">
        <w:rPr>
          <w:lang w:eastAsia="en-GB"/>
        </w:rPr>
        <w:t>“</w:t>
      </w:r>
      <w:r w:rsidRPr="009B0AF3">
        <w:rPr>
          <w:lang w:eastAsia="en-GB"/>
        </w:rPr>
        <w:t>activity level</w:t>
      </w:r>
      <w:r w:rsidR="00C6427D">
        <w:rPr>
          <w:lang w:eastAsia="en-GB"/>
        </w:rPr>
        <w:t>”</w:t>
      </w:r>
      <w:r w:rsidRPr="009B0AF3">
        <w:rPr>
          <w:lang w:eastAsia="en-GB"/>
        </w:rPr>
        <w:t xml:space="preserve"> and its </w:t>
      </w:r>
      <w:r w:rsidR="00C6427D">
        <w:rPr>
          <w:lang w:eastAsia="en-GB"/>
        </w:rPr>
        <w:t>“</w:t>
      </w:r>
      <w:r w:rsidRPr="009B0AF3">
        <w:rPr>
          <w:lang w:eastAsia="en-GB"/>
        </w:rPr>
        <w:t>priority</w:t>
      </w:r>
      <w:r w:rsidR="00C6427D">
        <w:rPr>
          <w:lang w:eastAsia="en-GB"/>
        </w:rPr>
        <w:t>”</w:t>
      </w:r>
      <w:r w:rsidRPr="009B0AF3">
        <w:rPr>
          <w:lang w:eastAsia="en-GB"/>
        </w:rPr>
        <w:t xml:space="preserve"> (e.g.</w:t>
      </w:r>
      <w:r>
        <w:rPr>
          <w:lang w:eastAsia="en-GB"/>
        </w:rPr>
        <w:t xml:space="preserve"> its role as a</w:t>
      </w:r>
      <w:r w:rsidRPr="009B0AF3">
        <w:rPr>
          <w:lang w:eastAsia="en-GB"/>
        </w:rPr>
        <w:t xml:space="preserve"> team leader)</w:t>
      </w:r>
      <w:r>
        <w:rPr>
          <w:lang w:eastAsia="en-GB"/>
        </w:rPr>
        <w:t>, the gNB</w:t>
      </w:r>
      <w:r w:rsidRPr="009B0AF3">
        <w:rPr>
          <w:lang w:eastAsia="en-GB"/>
        </w:rPr>
        <w:t xml:space="preserve"> would be enabled to decide the UE's RRC state properly. Such information should be provided in a service-agnostic way, as usual, to allow reusing it for other purposes. </w:t>
      </w:r>
    </w:p>
    <w:p w14:paraId="77DAEBBF" w14:textId="57D3416B" w:rsidR="00C6427D" w:rsidRDefault="009B0AF3" w:rsidP="009B0AF3">
      <w:pPr>
        <w:rPr>
          <w:lang w:eastAsia="en-GB"/>
        </w:rPr>
      </w:pPr>
      <w:r w:rsidRPr="009B0AF3">
        <w:rPr>
          <w:lang w:eastAsia="en-GB"/>
        </w:rPr>
        <w:t>The "priority level" should be available by means of the ARP (Allocation and Retention Priority) which is provided on a per QoS flow basis and should be already available in the QoS parameters of the QoS flow intended to be used</w:t>
      </w:r>
      <w:r w:rsidR="00BB430F">
        <w:rPr>
          <w:lang w:eastAsia="en-GB"/>
        </w:rPr>
        <w:t xml:space="preserve"> e.g., </w:t>
      </w:r>
      <w:r w:rsidRPr="009B0AF3">
        <w:rPr>
          <w:lang w:eastAsia="en-GB"/>
        </w:rPr>
        <w:t xml:space="preserve">for </w:t>
      </w:r>
      <w:r w:rsidR="00BB430F">
        <w:rPr>
          <w:lang w:eastAsia="en-GB"/>
        </w:rPr>
        <w:t>Mission Critical user plane Push to Talk (MCPTT) voice</w:t>
      </w:r>
      <w:r w:rsidRPr="009B0AF3">
        <w:rPr>
          <w:lang w:eastAsia="en-GB"/>
        </w:rPr>
        <w:t xml:space="preserve"> traffic.</w:t>
      </w:r>
    </w:p>
    <w:p w14:paraId="23ED73DB" w14:textId="5C8D3F62" w:rsidR="009B0AF3" w:rsidRPr="009B0AF3" w:rsidRDefault="009B0AF3" w:rsidP="009B0AF3">
      <w:pPr>
        <w:rPr>
          <w:lang w:eastAsia="en-GB"/>
        </w:rPr>
      </w:pPr>
      <w:r w:rsidRPr="009B0AF3">
        <w:rPr>
          <w:lang w:eastAsia="en-GB"/>
        </w:rPr>
        <w:t>"Activity level" is in principle defined in NGAP within the </w:t>
      </w:r>
      <w:r w:rsidRPr="009B0AF3">
        <w:rPr>
          <w:i/>
          <w:iCs/>
          <w:lang w:eastAsia="en-GB"/>
        </w:rPr>
        <w:t>Expected UE Behaviour</w:t>
      </w:r>
      <w:r w:rsidRPr="009B0AF3">
        <w:rPr>
          <w:lang w:eastAsia="en-GB"/>
        </w:rPr>
        <w:t> IE, but probably</w:t>
      </w:r>
      <w:r w:rsidR="00C6427D">
        <w:rPr>
          <w:lang w:eastAsia="en-GB"/>
        </w:rPr>
        <w:t>, if defined</w:t>
      </w:r>
      <w:r w:rsidRPr="009B0AF3">
        <w:rPr>
          <w:lang w:eastAsia="en-GB"/>
        </w:rPr>
        <w:t xml:space="preserve"> as </w:t>
      </w:r>
      <w:r w:rsidR="00C6427D">
        <w:rPr>
          <w:lang w:eastAsia="en-GB"/>
        </w:rPr>
        <w:t xml:space="preserve">an </w:t>
      </w:r>
      <w:r w:rsidRPr="009B0AF3">
        <w:rPr>
          <w:lang w:eastAsia="en-GB"/>
        </w:rPr>
        <w:t>explicit indication</w:t>
      </w:r>
      <w:r w:rsidR="00C6427D">
        <w:rPr>
          <w:lang w:eastAsia="en-GB"/>
        </w:rPr>
        <w:t>, e.g.</w:t>
      </w:r>
      <w:r w:rsidRPr="009B0AF3">
        <w:rPr>
          <w:lang w:eastAsia="en-GB"/>
        </w:rPr>
        <w:t xml:space="preserve"> "high activity expected"</w:t>
      </w:r>
      <w:r w:rsidR="00C6427D">
        <w:rPr>
          <w:lang w:eastAsia="en-GB"/>
        </w:rPr>
        <w:t>, such approach</w:t>
      </w:r>
      <w:r w:rsidRPr="009B0AF3">
        <w:rPr>
          <w:lang w:eastAsia="en-GB"/>
        </w:rPr>
        <w:t xml:space="preserve"> would be less complex in implementation</w:t>
      </w:r>
      <w:r w:rsidR="00C6427D">
        <w:rPr>
          <w:lang w:eastAsia="en-GB"/>
        </w:rPr>
        <w:t xml:space="preserve"> and </w:t>
      </w:r>
      <w:r w:rsidR="00C6427D">
        <w:rPr>
          <w:lang w:eastAsia="en-GB"/>
        </w:rPr>
        <w:t>subscription configuration</w:t>
      </w:r>
      <w:r w:rsidRPr="009B0AF3">
        <w:rPr>
          <w:lang w:eastAsia="en-GB"/>
        </w:rPr>
        <w:t>. </w:t>
      </w:r>
    </w:p>
    <w:p w14:paraId="67825F37" w14:textId="63F5467F" w:rsidR="009B0AF3" w:rsidRPr="00C6427D" w:rsidRDefault="00051226" w:rsidP="00C6427D">
      <w:pPr>
        <w:pStyle w:val="Eyecatcher"/>
        <w:rPr>
          <w:lang w:eastAsia="en-GB"/>
        </w:rPr>
      </w:pPr>
      <w:bookmarkStart w:id="15" w:name="_Hlk118362492"/>
      <w:r>
        <w:rPr>
          <w:lang w:eastAsia="en-GB"/>
        </w:rPr>
        <w:t>Observation 1:</w:t>
      </w:r>
      <w:r w:rsidR="009B0AF3" w:rsidRPr="00C6427D">
        <w:rPr>
          <w:lang w:eastAsia="en-GB"/>
        </w:rPr>
        <w:t> </w:t>
      </w:r>
      <w:r>
        <w:rPr>
          <w:lang w:eastAsia="en-GB"/>
        </w:rPr>
        <w:t>It seems beneficial to define</w:t>
      </w:r>
      <w:r w:rsidR="00C6427D">
        <w:rPr>
          <w:lang w:eastAsia="en-GB"/>
        </w:rPr>
        <w:t xml:space="preserve"> </w:t>
      </w:r>
      <w:r w:rsidR="009B0AF3" w:rsidRPr="00C6427D">
        <w:rPr>
          <w:lang w:eastAsia="en-GB"/>
        </w:rPr>
        <w:t>an explicit UE/PDU session specific assistance information</w:t>
      </w:r>
      <w:r w:rsidR="00C6427D">
        <w:rPr>
          <w:lang w:eastAsia="en-GB"/>
        </w:rPr>
        <w:t xml:space="preserve"> (whatever applies or is more appropriate) which </w:t>
      </w:r>
      <w:r w:rsidR="009B0AF3" w:rsidRPr="00C6427D">
        <w:rPr>
          <w:lang w:eastAsia="en-GB"/>
        </w:rPr>
        <w:t>indicates "high activity expected"</w:t>
      </w:r>
      <w:r w:rsidR="00C6427D">
        <w:rPr>
          <w:lang w:eastAsia="en-GB"/>
        </w:rPr>
        <w:t>. Such indication c</w:t>
      </w:r>
      <w:r>
        <w:rPr>
          <w:lang w:eastAsia="en-GB"/>
        </w:rPr>
        <w:t xml:space="preserve">ould </w:t>
      </w:r>
      <w:r w:rsidR="00C6427D">
        <w:rPr>
          <w:lang w:eastAsia="en-GB"/>
        </w:rPr>
        <w:t xml:space="preserve">be used for the mission critical application and assigned e.g. to a team leader but should be </w:t>
      </w:r>
      <w:r w:rsidR="009B0AF3" w:rsidRPr="00C6427D">
        <w:rPr>
          <w:lang w:eastAsia="en-GB"/>
        </w:rPr>
        <w:t>made usable for other applications as well. Priority is expected to be indicated by means of the existing ARP.</w:t>
      </w:r>
    </w:p>
    <w:bookmarkEnd w:id="15"/>
    <w:p w14:paraId="48798103" w14:textId="2E495634" w:rsidR="00FE7F91" w:rsidRDefault="00FE7F91" w:rsidP="00FE7F91">
      <w:pPr>
        <w:pStyle w:val="Heading2"/>
      </w:pPr>
      <w:r>
        <w:t>2.2</w:t>
      </w:r>
      <w:r>
        <w:tab/>
        <w:t>On intra-gNB mobility for UEs in RRC_INACTIVE receiving multicast data</w:t>
      </w:r>
    </w:p>
    <w:p w14:paraId="3AE0A81F" w14:textId="77777777" w:rsidR="00F150E5" w:rsidRDefault="00F150E5" w:rsidP="00FE7F91">
      <w:pPr>
        <w:rPr>
          <w:lang w:eastAsia="en-GB"/>
        </w:rPr>
      </w:pPr>
      <w:r>
        <w:rPr>
          <w:lang w:eastAsia="en-GB"/>
        </w:rPr>
        <w:t xml:space="preserve">We had discussions last meeting on the gNB’s awareness of UEs receiving multicast session data in RRC_INACTIVE. </w:t>
      </w:r>
    </w:p>
    <w:p w14:paraId="50E3FA6A" w14:textId="77777777" w:rsidR="00F150E5" w:rsidRDefault="00F150E5" w:rsidP="00FE7F91">
      <w:pPr>
        <w:rPr>
          <w:lang w:eastAsia="en-GB"/>
        </w:rPr>
      </w:pPr>
      <w:r>
        <w:rPr>
          <w:lang w:eastAsia="en-GB"/>
        </w:rPr>
        <w:t xml:space="preserve">This topic stems from the assumption that the gNB would release all UEs to RRC_INACTIVE as long as there is no activity ongoing in unicast sessions. </w:t>
      </w:r>
    </w:p>
    <w:p w14:paraId="3973BDF1" w14:textId="7F39E66B" w:rsidR="00F150E5" w:rsidRDefault="00F150E5" w:rsidP="00FE7F91">
      <w:pPr>
        <w:rPr>
          <w:lang w:eastAsia="en-GB"/>
        </w:rPr>
      </w:pPr>
      <w:r>
        <w:rPr>
          <w:lang w:eastAsia="en-GB"/>
        </w:rPr>
        <w:lastRenderedPageBreak/>
        <w:t xml:space="preserve">However, reception of RRC_INACTIVE should only be applied if the gNB cannot handle the amount of UEs receiving the multicast session in RRC_CONNECTED any more. Therefore, a scenario where a single lonely UE or all UEs in a cell receive multicast session data in RRC_INACTIVE is out of scope of Rel-18 discussions. </w:t>
      </w:r>
    </w:p>
    <w:p w14:paraId="32EDC5A4" w14:textId="1D5DFB05" w:rsidR="00F150E5" w:rsidRDefault="00F150E5" w:rsidP="00FE7F91">
      <w:pPr>
        <w:rPr>
          <w:lang w:eastAsia="en-GB"/>
        </w:rPr>
      </w:pPr>
      <w:r>
        <w:rPr>
          <w:lang w:eastAsia="en-GB"/>
        </w:rPr>
        <w:t>It can be further assumed that ptm resources are configured if the number of UEs receiving multicast session data in a cell is so high that UEs have to be released to RRC_INACTIVE</w:t>
      </w:r>
    </w:p>
    <w:p w14:paraId="05675F0D" w14:textId="73AA97BC" w:rsidR="00F150E5" w:rsidRPr="00C6427D" w:rsidRDefault="00F150E5" w:rsidP="00F150E5">
      <w:pPr>
        <w:pStyle w:val="Eyecatcher"/>
        <w:rPr>
          <w:lang w:eastAsia="en-GB"/>
        </w:rPr>
      </w:pPr>
      <w:r>
        <w:rPr>
          <w:lang w:eastAsia="en-GB"/>
        </w:rPr>
        <w:t>Observation 2</w:t>
      </w:r>
      <w:r w:rsidRPr="00C6427D">
        <w:rPr>
          <w:lang w:eastAsia="en-GB"/>
        </w:rPr>
        <w:t>: </w:t>
      </w:r>
      <w:r>
        <w:rPr>
          <w:lang w:eastAsia="en-GB"/>
        </w:rPr>
        <w:t>If UEs are receiving multicast session data in RRC_INACTIVE it can be assumed that the amount of UEs in that cell receiving the same multicast data in RRC_CONNECTED is sufficiently high to assume PTM resources being configured.</w:t>
      </w:r>
    </w:p>
    <w:p w14:paraId="0FCB324B" w14:textId="655B5431" w:rsidR="00F150E5" w:rsidRDefault="00F150E5" w:rsidP="00FE7F91">
      <w:pPr>
        <w:rPr>
          <w:lang w:eastAsia="en-GB"/>
        </w:rPr>
      </w:pPr>
      <w:r>
        <w:rPr>
          <w:lang w:eastAsia="en-GB"/>
        </w:rPr>
        <w:t xml:space="preserve">Further, a gNB is able to know whether and which resources are configured in the cells it serves. The gNB </w:t>
      </w:r>
      <w:r w:rsidR="00BB430F">
        <w:rPr>
          <w:lang w:eastAsia="en-GB"/>
        </w:rPr>
        <w:t xml:space="preserve">should </w:t>
      </w:r>
      <w:r>
        <w:rPr>
          <w:lang w:eastAsia="en-GB"/>
        </w:rPr>
        <w:t xml:space="preserve">therefore able to configure the UEs in RRC_INACTIVE in such a way that the UE would need to resume before it would </w:t>
      </w:r>
      <w:r w:rsidR="00BB430F">
        <w:rPr>
          <w:lang w:eastAsia="en-GB"/>
        </w:rPr>
        <w:t xml:space="preserve">re-select to a cell that does not (yet) provide session resources for that MBS session in </w:t>
      </w:r>
      <w:r>
        <w:rPr>
          <w:lang w:eastAsia="en-GB"/>
        </w:rPr>
        <w:t>order to perform Rel-17 RRC_CONNECTED mobility and establishing resources during handover preparation.</w:t>
      </w:r>
    </w:p>
    <w:p w14:paraId="016C687F" w14:textId="77777777" w:rsidR="00AC06CA" w:rsidRDefault="00F150E5" w:rsidP="00FE7F91">
      <w:pPr>
        <w:rPr>
          <w:lang w:eastAsia="en-GB"/>
        </w:rPr>
      </w:pPr>
      <w:r>
        <w:rPr>
          <w:lang w:eastAsia="en-GB"/>
        </w:rPr>
        <w:t xml:space="preserve">Any scheme that would allow the UE to resume from RRC_INACTIVE in a cell that has no MBS resources established is of </w:t>
      </w:r>
      <w:r w:rsidR="00AC06CA">
        <w:rPr>
          <w:lang w:eastAsia="en-GB"/>
        </w:rPr>
        <w:t xml:space="preserve">inferior </w:t>
      </w:r>
      <w:r>
        <w:rPr>
          <w:lang w:eastAsia="en-GB"/>
        </w:rPr>
        <w:t xml:space="preserve">performance </w:t>
      </w:r>
      <w:r w:rsidR="00AC06CA">
        <w:rPr>
          <w:lang w:eastAsia="en-GB"/>
        </w:rPr>
        <w:t>as compared to Rel-17 handover schemes.</w:t>
      </w:r>
    </w:p>
    <w:p w14:paraId="6BC89EE5" w14:textId="37A9C23F" w:rsidR="00AC06CA" w:rsidRPr="00C6427D" w:rsidRDefault="00AC06CA" w:rsidP="00AC06CA">
      <w:pPr>
        <w:pStyle w:val="Eyecatcher"/>
        <w:rPr>
          <w:lang w:eastAsia="en-GB"/>
        </w:rPr>
      </w:pPr>
      <w:r>
        <w:rPr>
          <w:lang w:eastAsia="en-GB"/>
        </w:rPr>
        <w:t>Observation 3</w:t>
      </w:r>
      <w:r w:rsidRPr="00C6427D">
        <w:rPr>
          <w:lang w:eastAsia="en-GB"/>
        </w:rPr>
        <w:t>: </w:t>
      </w:r>
      <w:r>
        <w:rPr>
          <w:lang w:eastAsia="en-GB"/>
        </w:rPr>
        <w:t xml:space="preserve">It can be assumed that reasonable </w:t>
      </w:r>
      <w:r w:rsidR="00BB430F">
        <w:rPr>
          <w:lang w:eastAsia="en-GB"/>
        </w:rPr>
        <w:t xml:space="preserve">protocol functions should enable the network to configure UEs in a way that it does not </w:t>
      </w:r>
      <w:r>
        <w:rPr>
          <w:lang w:eastAsia="en-GB"/>
        </w:rPr>
        <w:t xml:space="preserve">resume in a cell where no MBS session resources have been established yet but to </w:t>
      </w:r>
      <w:r w:rsidR="00BB430F">
        <w:rPr>
          <w:lang w:eastAsia="en-GB"/>
        </w:rPr>
        <w:t xml:space="preserve">rather </w:t>
      </w:r>
      <w:r>
        <w:rPr>
          <w:lang w:eastAsia="en-GB"/>
        </w:rPr>
        <w:t>resume before re-selecting to such a cell and being handed over, applying the MBS session resource establishment in the course of handover preparation.</w:t>
      </w:r>
      <w:r w:rsidR="002A6034">
        <w:rPr>
          <w:lang w:eastAsia="en-GB"/>
        </w:rPr>
        <w:br/>
        <w:t>It can be also assumed that any scheme allowing a UE to resume from RRC_INACTIVE in a cell with no (suitable) MBS resources established is of inferior performance as compared to Rel-17 handover schemes.</w:t>
      </w:r>
    </w:p>
    <w:p w14:paraId="233672A6" w14:textId="77777777" w:rsidR="00AC06CA" w:rsidRDefault="00AC06CA" w:rsidP="00FE7F91">
      <w:pPr>
        <w:rPr>
          <w:lang w:eastAsia="en-GB"/>
        </w:rPr>
      </w:pPr>
      <w:r>
        <w:rPr>
          <w:lang w:eastAsia="en-GB"/>
        </w:rPr>
        <w:t>Whether there is a need to define information equivalent to the neighbour cell information defined for broadcast MCCH in Rel-17 also for support of multicast reception in RRC_INACTIVE needs to be seen. It can be assumed that it would be sufficient to configure the UE to resume before it leaves the RNA. In any case, the gNB would need to process information about neighbouring cells.</w:t>
      </w:r>
    </w:p>
    <w:p w14:paraId="75FC203E" w14:textId="0A91BFE3" w:rsidR="00AC06CA" w:rsidRPr="00C6427D" w:rsidRDefault="00AC06CA" w:rsidP="00AC06CA">
      <w:pPr>
        <w:pStyle w:val="Eyecatcher"/>
        <w:rPr>
          <w:lang w:eastAsia="en-GB"/>
        </w:rPr>
      </w:pPr>
      <w:r>
        <w:rPr>
          <w:lang w:eastAsia="en-GB"/>
        </w:rPr>
        <w:t>Observation 4</w:t>
      </w:r>
      <w:r w:rsidRPr="00C6427D">
        <w:rPr>
          <w:lang w:eastAsia="en-GB"/>
        </w:rPr>
        <w:t>: </w:t>
      </w:r>
      <w:r>
        <w:rPr>
          <w:lang w:eastAsia="en-GB"/>
        </w:rPr>
        <w:t>Either the UE can rely on information about ptm multicast session resources established by means of MCCH information or it would need to be configured to resume before re-selecting to a cell which has not suitable MBS session resources established.</w:t>
      </w:r>
    </w:p>
    <w:p w14:paraId="5995D291" w14:textId="4E7CC31C" w:rsidR="00FE7F91" w:rsidRDefault="00FE7F91" w:rsidP="00FE7F91">
      <w:pPr>
        <w:pStyle w:val="Heading2"/>
      </w:pPr>
      <w:r>
        <w:t>2.3</w:t>
      </w:r>
      <w:r>
        <w:tab/>
        <w:t>On inter-gNB mobility for UEs in RRC_INACTIVE receiving multicast data</w:t>
      </w:r>
    </w:p>
    <w:p w14:paraId="47667DA1" w14:textId="77777777" w:rsidR="005C6533" w:rsidRDefault="005C6533" w:rsidP="00AC06CA">
      <w:pPr>
        <w:rPr>
          <w:lang w:eastAsia="en-GB"/>
        </w:rPr>
      </w:pPr>
      <w:r>
        <w:rPr>
          <w:lang w:eastAsia="en-GB"/>
        </w:rPr>
        <w:t>The same principles as discussed in section 2.2 should be applied for inter-gNB mobility.</w:t>
      </w:r>
    </w:p>
    <w:p w14:paraId="1657C6AC" w14:textId="77777777" w:rsidR="005C6533" w:rsidRDefault="005C6533" w:rsidP="00AC06CA">
      <w:pPr>
        <w:rPr>
          <w:lang w:eastAsia="en-GB"/>
        </w:rPr>
      </w:pPr>
      <w:r>
        <w:rPr>
          <w:lang w:eastAsia="en-GB"/>
        </w:rPr>
        <w:t>While for intra-gNB mobility it can be assumed that the gNB has an overview of MBS session resource status in all cells it serves, this is not the case for inter-gNB mobility.</w:t>
      </w:r>
    </w:p>
    <w:p w14:paraId="7AD802EC" w14:textId="2F0600A8" w:rsidR="005C6533" w:rsidRDefault="005C6533" w:rsidP="00AC06CA">
      <w:pPr>
        <w:rPr>
          <w:lang w:eastAsia="en-GB"/>
        </w:rPr>
      </w:pPr>
      <w:r>
        <w:rPr>
          <w:lang w:eastAsia="en-GB"/>
        </w:rPr>
        <w:t>If it is possible for the UE to move to cells in RRC_INACTIVE that provide suitable MBS sess</w:t>
      </w:r>
      <w:r w:rsidR="003111BA">
        <w:rPr>
          <w:lang w:eastAsia="en-GB"/>
        </w:rPr>
        <w:t>i</w:t>
      </w:r>
      <w:r>
        <w:rPr>
          <w:lang w:eastAsia="en-GB"/>
        </w:rPr>
        <w:t>on resources even if the cell is served by a different gNB, respective information has to be exchanged between the gNBs.</w:t>
      </w:r>
    </w:p>
    <w:p w14:paraId="0AFCD9E5" w14:textId="54ACF790" w:rsidR="005C6533" w:rsidRDefault="005C6533" w:rsidP="00AC06CA">
      <w:pPr>
        <w:rPr>
          <w:lang w:eastAsia="en-GB"/>
        </w:rPr>
      </w:pPr>
      <w:r>
        <w:rPr>
          <w:lang w:eastAsia="en-GB"/>
        </w:rPr>
        <w:t xml:space="preserve">For broadcast, it has been proposed to introduce such protocol elements already in Rel-17, however, we would welcome to postpone this discussion to Rel-18 to discuss such protocol elements in a more broader fashion, i.e. for support of multicast reception in RRC_INACTIVE and broadcast together. In any case, we propose to introduce a new procedure, which is able to allow gNBs to “subscribe” to information to be retrieved </w:t>
      </w:r>
      <w:r w:rsidR="00BB430F">
        <w:rPr>
          <w:lang w:eastAsia="en-GB"/>
        </w:rPr>
        <w:t xml:space="preserve">from a peer-gNB </w:t>
      </w:r>
      <w:r>
        <w:rPr>
          <w:lang w:eastAsia="en-GB"/>
        </w:rPr>
        <w:t>on cell level</w:t>
      </w:r>
      <w:r w:rsidR="00BB430F">
        <w:rPr>
          <w:lang w:eastAsia="en-GB"/>
        </w:rPr>
        <w:t>,</w:t>
      </w:r>
      <w:r>
        <w:rPr>
          <w:lang w:eastAsia="en-GB"/>
        </w:rPr>
        <w:t xml:space="preserve"> either on demand or if a certain information becomes available (“MBS session resources released” or “established”). The information should be also provided on a per TMGI or for all MBS session in general.</w:t>
      </w:r>
    </w:p>
    <w:p w14:paraId="3C56C330" w14:textId="77777777" w:rsidR="005C6533" w:rsidRDefault="005C6533" w:rsidP="005C6533">
      <w:pPr>
        <w:pStyle w:val="Eyecatcher"/>
        <w:rPr>
          <w:lang w:eastAsia="en-GB"/>
        </w:rPr>
      </w:pPr>
      <w:r>
        <w:rPr>
          <w:lang w:eastAsia="en-GB"/>
        </w:rPr>
        <w:t>Observation 5</w:t>
      </w:r>
      <w:r w:rsidRPr="00C6427D">
        <w:rPr>
          <w:lang w:eastAsia="en-GB"/>
        </w:rPr>
        <w:t>: </w:t>
      </w:r>
      <w:r>
        <w:rPr>
          <w:lang w:eastAsia="en-GB"/>
        </w:rPr>
        <w:t>If inter-gNB mobility for UEs in RRC_INACTIVE during active multicast sessions should be supported, in order to steer the UE’s behaviour appropriately, neighbouring gNBs would need to mutually inform each other about the status MBS session resources.</w:t>
      </w:r>
    </w:p>
    <w:p w14:paraId="7336CD80" w14:textId="77777777" w:rsidR="005C6533" w:rsidRDefault="005C6533" w:rsidP="005C6533">
      <w:pPr>
        <w:pStyle w:val="Eyecatcher"/>
        <w:rPr>
          <w:lang w:eastAsia="en-GB"/>
        </w:rPr>
      </w:pPr>
      <w:r>
        <w:rPr>
          <w:lang w:eastAsia="en-GB"/>
        </w:rPr>
        <w:lastRenderedPageBreak/>
        <w:t>Observation 6: Similar discussions are led for Rel-17 in the context of broadcast MBS sessions, but it is probably better to lead a common discussion in Rel-18 only.</w:t>
      </w:r>
    </w:p>
    <w:p w14:paraId="3F31D02D" w14:textId="39242603" w:rsidR="005C6533" w:rsidRPr="00C6427D" w:rsidRDefault="005C6533" w:rsidP="005C6533">
      <w:pPr>
        <w:pStyle w:val="Eyecatcher"/>
        <w:rPr>
          <w:lang w:eastAsia="en-GB"/>
        </w:rPr>
      </w:pPr>
      <w:r>
        <w:rPr>
          <w:lang w:eastAsia="en-GB"/>
        </w:rPr>
        <w:t>Observation 7:</w:t>
      </w:r>
      <w:r>
        <w:rPr>
          <w:lang w:eastAsia="en-GB"/>
        </w:rPr>
        <w:tab/>
        <w:t xml:space="preserve">It is </w:t>
      </w:r>
      <w:r w:rsidR="00BB430F">
        <w:rPr>
          <w:lang w:eastAsia="en-GB"/>
        </w:rPr>
        <w:t>for sure</w:t>
      </w:r>
      <w:r>
        <w:rPr>
          <w:lang w:eastAsia="en-GB"/>
        </w:rPr>
        <w:t xml:space="preserve"> more advantageous to separate protocol functions </w:t>
      </w:r>
      <w:r w:rsidR="002A6034">
        <w:rPr>
          <w:lang w:eastAsia="en-GB"/>
        </w:rPr>
        <w:t>for that purpose and not “overload” existing Xn interface management functions nor Resource Status functions but to introduce a new procedure that may allow gNBs to mutually “subscribe” to information on MBS session resource status on a per cell level, allowing the possibility to provide information “on demand” or “on trigger conditions” (resources established</w:t>
      </w:r>
      <w:r w:rsidR="00EA4D6D">
        <w:rPr>
          <w:lang w:eastAsia="en-GB"/>
        </w:rPr>
        <w:t>/</w:t>
      </w:r>
      <w:r w:rsidR="002A6034">
        <w:rPr>
          <w:lang w:eastAsia="en-GB"/>
        </w:rPr>
        <w:t xml:space="preserve"> released). </w:t>
      </w:r>
    </w:p>
    <w:p w14:paraId="25AE28F2" w14:textId="77777777" w:rsidR="002A6034" w:rsidRDefault="002A6034" w:rsidP="002A6034">
      <w:pPr>
        <w:rPr>
          <w:lang w:eastAsia="en-GB"/>
        </w:rPr>
      </w:pPr>
      <w:r>
        <w:rPr>
          <w:lang w:eastAsia="en-GB"/>
        </w:rPr>
        <w:t>If we can assume that gNBs mutually know about the current resource status of MBS session resources, we can also assume that it is possible to cause the UEs to resume to RRC_CONNECTED before it reselects a cell served by another gNB which does not provide suitable ptm resources, in order to being handed over and resources being established in the course handover preparation.</w:t>
      </w:r>
    </w:p>
    <w:p w14:paraId="3906E886" w14:textId="08D419C5" w:rsidR="00237F7C" w:rsidRPr="00DB5364" w:rsidRDefault="002A6034" w:rsidP="002A6034">
      <w:pPr>
        <w:pStyle w:val="Eyecatcher"/>
        <w:rPr>
          <w:lang w:eastAsia="en-GB"/>
        </w:rPr>
      </w:pPr>
      <w:r>
        <w:rPr>
          <w:lang w:eastAsia="en-GB"/>
        </w:rPr>
        <w:t>Observation 8</w:t>
      </w:r>
      <w:r w:rsidRPr="00C6427D">
        <w:rPr>
          <w:lang w:eastAsia="en-GB"/>
        </w:rPr>
        <w:t>: </w:t>
      </w:r>
      <w:r>
        <w:rPr>
          <w:lang w:eastAsia="en-GB"/>
        </w:rPr>
        <w:t>Previous observation on inferior performance of schemes allowing UEs to resume from RRC_INACTIVE in a cell with no (suitable) MBS resources established is even more true for the inter-gNB mobility case.</w:t>
      </w:r>
    </w:p>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2A2DE20C" w14:textId="77777777" w:rsidR="002A6034" w:rsidRDefault="002A6034" w:rsidP="00D80F19">
      <w:r>
        <w:t>In this paper we continued discussing the topics “CN assistance data” and UE mobility in RRC_INACTIVE during active sessions. We observed the following:</w:t>
      </w:r>
    </w:p>
    <w:p w14:paraId="01F488F7" w14:textId="77777777" w:rsidR="00A44420" w:rsidRPr="00C6427D" w:rsidRDefault="00A44420" w:rsidP="00A44420">
      <w:pPr>
        <w:pStyle w:val="Eyecatcher"/>
        <w:rPr>
          <w:lang w:eastAsia="en-GB"/>
        </w:rPr>
      </w:pPr>
      <w:r>
        <w:rPr>
          <w:lang w:eastAsia="en-GB"/>
        </w:rPr>
        <w:t>Observation 1:</w:t>
      </w:r>
      <w:r w:rsidRPr="00C6427D">
        <w:rPr>
          <w:lang w:eastAsia="en-GB"/>
        </w:rPr>
        <w:t> </w:t>
      </w:r>
      <w:r>
        <w:rPr>
          <w:lang w:eastAsia="en-GB"/>
        </w:rPr>
        <w:t xml:space="preserve">It seems beneficial to define </w:t>
      </w:r>
      <w:r w:rsidRPr="00C6427D">
        <w:rPr>
          <w:lang w:eastAsia="en-GB"/>
        </w:rPr>
        <w:t>an explicit UE/PDU session specific assistance information</w:t>
      </w:r>
      <w:r>
        <w:rPr>
          <w:lang w:eastAsia="en-GB"/>
        </w:rPr>
        <w:t xml:space="preserve"> (whatever applies or is more appropriate) which </w:t>
      </w:r>
      <w:r w:rsidRPr="00C6427D">
        <w:rPr>
          <w:lang w:eastAsia="en-GB"/>
        </w:rPr>
        <w:t>indicates "high activity expected"</w:t>
      </w:r>
      <w:r>
        <w:rPr>
          <w:lang w:eastAsia="en-GB"/>
        </w:rPr>
        <w:t xml:space="preserve">. Such indication could be used for the mission critical application and assigned e.g. to a team leader but should be </w:t>
      </w:r>
      <w:r w:rsidRPr="00C6427D">
        <w:rPr>
          <w:lang w:eastAsia="en-GB"/>
        </w:rPr>
        <w:t>made usable for other applications as well. Priority is expected to be indicated by means of the existing ARP.</w:t>
      </w:r>
    </w:p>
    <w:p w14:paraId="23673E76" w14:textId="77777777" w:rsidR="00A44420" w:rsidRPr="00C6427D" w:rsidRDefault="00A44420" w:rsidP="00A44420">
      <w:pPr>
        <w:pStyle w:val="Eyecatcher"/>
        <w:rPr>
          <w:lang w:eastAsia="en-GB"/>
        </w:rPr>
      </w:pPr>
      <w:r>
        <w:rPr>
          <w:lang w:eastAsia="en-GB"/>
        </w:rPr>
        <w:t>Observation 2</w:t>
      </w:r>
      <w:r w:rsidRPr="00C6427D">
        <w:rPr>
          <w:lang w:eastAsia="en-GB"/>
        </w:rPr>
        <w:t>: </w:t>
      </w:r>
      <w:r>
        <w:rPr>
          <w:lang w:eastAsia="en-GB"/>
        </w:rPr>
        <w:t>If UEs are receiving multicast session data in RRC_INACTIVE it can be assumed that the amount of UEs in that cell receiving the same multicast data in RRC_CONNECTED is sufficiently high to assume PTM resources being configured.</w:t>
      </w:r>
    </w:p>
    <w:p w14:paraId="61DBAB6B" w14:textId="77777777" w:rsidR="00A44420" w:rsidRPr="00C6427D" w:rsidRDefault="00A44420" w:rsidP="00A44420">
      <w:pPr>
        <w:pStyle w:val="Eyecatcher"/>
        <w:rPr>
          <w:lang w:eastAsia="en-GB"/>
        </w:rPr>
      </w:pPr>
      <w:r>
        <w:rPr>
          <w:lang w:eastAsia="en-GB"/>
        </w:rPr>
        <w:t>Observation 3</w:t>
      </w:r>
      <w:r w:rsidRPr="00C6427D">
        <w:rPr>
          <w:lang w:eastAsia="en-GB"/>
        </w:rPr>
        <w:t>: </w:t>
      </w:r>
      <w:r>
        <w:rPr>
          <w:lang w:eastAsia="en-GB"/>
        </w:rPr>
        <w:t>It can be assumed that reasonable protocol functions should enable the network to configure UEs in a way that it does not resume in a cell where no MBS session resources have been established yet but to rather resume before re-selecting to such a cell and being handed over, applying the MBS session resource establishment in the course of handover preparation.</w:t>
      </w:r>
      <w:r>
        <w:rPr>
          <w:lang w:eastAsia="en-GB"/>
        </w:rPr>
        <w:br/>
        <w:t>It can be also assumed that any scheme allowing a UE to resume from RRC_INACTIVE in a cell with no (suitable) MBS resources established is of inferior performance as compared to Rel-17 handover schemes.</w:t>
      </w:r>
    </w:p>
    <w:p w14:paraId="1BB2053F" w14:textId="77777777" w:rsidR="00A44420" w:rsidRPr="00C6427D" w:rsidRDefault="00A44420" w:rsidP="00A44420">
      <w:pPr>
        <w:pStyle w:val="Eyecatcher"/>
        <w:rPr>
          <w:lang w:eastAsia="en-GB"/>
        </w:rPr>
      </w:pPr>
      <w:r>
        <w:rPr>
          <w:lang w:eastAsia="en-GB"/>
        </w:rPr>
        <w:t>Observation 4</w:t>
      </w:r>
      <w:r w:rsidRPr="00C6427D">
        <w:rPr>
          <w:lang w:eastAsia="en-GB"/>
        </w:rPr>
        <w:t>: </w:t>
      </w:r>
      <w:r>
        <w:rPr>
          <w:lang w:eastAsia="en-GB"/>
        </w:rPr>
        <w:t>Either the UE can rely on information about ptm multicast session resources established by means of MCCH information or it would need to be configured to resume before re-selecting to a cell which has not suitable MBS session resources established.</w:t>
      </w:r>
    </w:p>
    <w:p w14:paraId="735B4FA6" w14:textId="77777777" w:rsidR="00A44420" w:rsidRDefault="00A44420" w:rsidP="00A44420">
      <w:pPr>
        <w:pStyle w:val="Eyecatcher"/>
        <w:rPr>
          <w:lang w:eastAsia="en-GB"/>
        </w:rPr>
      </w:pPr>
      <w:r>
        <w:rPr>
          <w:lang w:eastAsia="en-GB"/>
        </w:rPr>
        <w:t>Observation 5</w:t>
      </w:r>
      <w:r w:rsidRPr="00C6427D">
        <w:rPr>
          <w:lang w:eastAsia="en-GB"/>
        </w:rPr>
        <w:t>: </w:t>
      </w:r>
      <w:r>
        <w:rPr>
          <w:lang w:eastAsia="en-GB"/>
        </w:rPr>
        <w:t>If inter-gNB mobility for UEs in RRC_INACTIVE during active multicast sessions should be supported, in order to steer the UE’s behaviour appropriately, neighbouring gNBs would need to mutually inform each other about the status MBS session resources.</w:t>
      </w:r>
    </w:p>
    <w:p w14:paraId="6CD3B2D3" w14:textId="77777777" w:rsidR="00A44420" w:rsidRDefault="00A44420" w:rsidP="00A44420">
      <w:pPr>
        <w:pStyle w:val="Eyecatcher"/>
        <w:rPr>
          <w:lang w:eastAsia="en-GB"/>
        </w:rPr>
      </w:pPr>
      <w:r>
        <w:rPr>
          <w:lang w:eastAsia="en-GB"/>
        </w:rPr>
        <w:t>Observation 6: Similar discussions are led for Rel-17 in the context of broadcast MBS sessions, but it is probably better to lead a common discussion in Rel-18 only.</w:t>
      </w:r>
    </w:p>
    <w:p w14:paraId="10804736" w14:textId="6BCAA265" w:rsidR="00A44420" w:rsidRPr="00C6427D" w:rsidRDefault="00A44420" w:rsidP="00A44420">
      <w:pPr>
        <w:pStyle w:val="Eyecatcher"/>
        <w:rPr>
          <w:lang w:eastAsia="en-GB"/>
        </w:rPr>
      </w:pPr>
      <w:r>
        <w:rPr>
          <w:lang w:eastAsia="en-GB"/>
        </w:rPr>
        <w:t>Observation 7:</w:t>
      </w:r>
      <w:r>
        <w:rPr>
          <w:lang w:eastAsia="en-GB"/>
        </w:rPr>
        <w:tab/>
        <w:t xml:space="preserve">It is for sure more advantageous to separate protocol functions for that purpose and not “overload” existing Xn interface management functions nor Resource Status functions but to introduce a new procedure that may allow gNBs to mutually “subscribe” to information on MBS session resource status on a per cell level, allowing the possibility to </w:t>
      </w:r>
      <w:r>
        <w:rPr>
          <w:lang w:eastAsia="en-GB"/>
        </w:rPr>
        <w:lastRenderedPageBreak/>
        <w:t>provide information “on demand” or “on trigger conditions” (resources established</w:t>
      </w:r>
      <w:r w:rsidR="00EA4D6D">
        <w:rPr>
          <w:lang w:eastAsia="en-GB"/>
        </w:rPr>
        <w:t>/</w:t>
      </w:r>
      <w:r>
        <w:rPr>
          <w:lang w:eastAsia="en-GB"/>
        </w:rPr>
        <w:t xml:space="preserve"> released). </w:t>
      </w:r>
    </w:p>
    <w:p w14:paraId="38B9B494" w14:textId="77777777" w:rsidR="00A44420" w:rsidRPr="00DB5364" w:rsidRDefault="00A44420" w:rsidP="00A44420">
      <w:pPr>
        <w:pStyle w:val="Eyecatcher"/>
        <w:rPr>
          <w:lang w:eastAsia="en-GB"/>
        </w:rPr>
      </w:pPr>
      <w:r>
        <w:rPr>
          <w:lang w:eastAsia="en-GB"/>
        </w:rPr>
        <w:t>Observation 8</w:t>
      </w:r>
      <w:r w:rsidRPr="00C6427D">
        <w:rPr>
          <w:lang w:eastAsia="en-GB"/>
        </w:rPr>
        <w:t>: </w:t>
      </w:r>
      <w:r>
        <w:rPr>
          <w:lang w:eastAsia="en-GB"/>
        </w:rPr>
        <w:t>Previous observation on inferior performance of schemes allowing UEs to resume from RRC_INACTIVE in a cell with no (suitable) MBS resources established is even more true for the inter-gNB mobility case.</w:t>
      </w:r>
    </w:p>
    <w:p w14:paraId="6F08C1E2" w14:textId="02F9A2A1" w:rsidR="006A461D" w:rsidRDefault="002A6034" w:rsidP="00D80F19">
      <w:r>
        <w:t>We propose the following:</w:t>
      </w:r>
    </w:p>
    <w:p w14:paraId="1421781A" w14:textId="77777777" w:rsidR="00051226" w:rsidRPr="00C6427D" w:rsidRDefault="00051226" w:rsidP="00051226">
      <w:pPr>
        <w:pStyle w:val="Eyecatcher"/>
        <w:rPr>
          <w:lang w:eastAsia="en-GB"/>
        </w:rPr>
      </w:pPr>
      <w:r w:rsidRPr="00C6427D">
        <w:rPr>
          <w:lang w:eastAsia="en-GB"/>
        </w:rPr>
        <w:t xml:space="preserve">Proposal </w:t>
      </w:r>
      <w:r>
        <w:rPr>
          <w:lang w:eastAsia="en-GB"/>
        </w:rPr>
        <w:t>1</w:t>
      </w:r>
      <w:r w:rsidRPr="00C6427D">
        <w:rPr>
          <w:lang w:eastAsia="en-GB"/>
        </w:rPr>
        <w:t>: </w:t>
      </w:r>
      <w:r>
        <w:rPr>
          <w:lang w:eastAsia="en-GB"/>
        </w:rPr>
        <w:tab/>
      </w:r>
      <w:r w:rsidRPr="00C6427D">
        <w:rPr>
          <w:lang w:eastAsia="en-GB"/>
        </w:rPr>
        <w:t xml:space="preserve">Indicate to SA2 that RAN3 sees the benefit of </w:t>
      </w:r>
      <w:r>
        <w:rPr>
          <w:lang w:eastAsia="en-GB"/>
        </w:rPr>
        <w:t xml:space="preserve">defining </w:t>
      </w:r>
      <w:r w:rsidRPr="00C6427D">
        <w:rPr>
          <w:lang w:eastAsia="en-GB"/>
        </w:rPr>
        <w:t>an explicit UE/PDU session specific assistance information</w:t>
      </w:r>
      <w:r>
        <w:rPr>
          <w:lang w:eastAsia="en-GB"/>
        </w:rPr>
        <w:t xml:space="preserve"> (whatever applies or is more appropriate) which </w:t>
      </w:r>
      <w:r w:rsidRPr="00C6427D">
        <w:rPr>
          <w:lang w:eastAsia="en-GB"/>
        </w:rPr>
        <w:t>indicates "high activity expected"</w:t>
      </w:r>
      <w:r>
        <w:rPr>
          <w:lang w:eastAsia="en-GB"/>
        </w:rPr>
        <w:t xml:space="preserve">. Such indication can be used for the mission critical application and assigned e.g. to a team leader but should be </w:t>
      </w:r>
      <w:r w:rsidRPr="00C6427D">
        <w:rPr>
          <w:lang w:eastAsia="en-GB"/>
        </w:rPr>
        <w:t>made usable for other applications as well. Priority is expected to be indicated by means of the existing ARP.</w:t>
      </w:r>
    </w:p>
    <w:p w14:paraId="4CDAB3EB" w14:textId="08278452" w:rsidR="00051226" w:rsidRPr="00C6427D" w:rsidRDefault="00051226" w:rsidP="00051226">
      <w:pPr>
        <w:pStyle w:val="Eyecatcher"/>
        <w:rPr>
          <w:lang w:eastAsia="en-GB"/>
        </w:rPr>
      </w:pPr>
      <w:r>
        <w:rPr>
          <w:lang w:eastAsia="en-GB"/>
        </w:rPr>
        <w:t>Proposal 2</w:t>
      </w:r>
      <w:r w:rsidRPr="00C6427D">
        <w:rPr>
          <w:lang w:eastAsia="en-GB"/>
        </w:rPr>
        <w:t>: </w:t>
      </w:r>
      <w:r>
        <w:rPr>
          <w:lang w:eastAsia="en-GB"/>
        </w:rPr>
        <w:tab/>
        <w:t>Remove the open item on “</w:t>
      </w:r>
      <w:r w:rsidRPr="00051226">
        <w:rPr>
          <w:i/>
          <w:color w:val="FF0000"/>
        </w:rPr>
        <w:t>FFS on how the gNB is aware that it delivers multicast service to UEs in RRC inactive.</w:t>
      </w:r>
      <w:r>
        <w:rPr>
          <w:lang w:eastAsia="en-GB"/>
        </w:rPr>
        <w:t>” and replace it with “</w:t>
      </w:r>
      <w:r w:rsidRPr="00051226">
        <w:rPr>
          <w:color w:val="00B050"/>
          <w:lang w:eastAsia="en-GB"/>
        </w:rPr>
        <w:t>Common understanding: If UEs are receiving multicast session data in RRC_INACTIVE it can be assumed that the amount of UEs in that cell receiving the same multicast data in RRC_CONNECTED is sufficiently high to assume PTM resources being configured</w:t>
      </w:r>
      <w:r>
        <w:rPr>
          <w:color w:val="00B050"/>
          <w:lang w:eastAsia="en-GB"/>
        </w:rPr>
        <w:t xml:space="preserve"> suited for reception in RRC_INACTIVE</w:t>
      </w:r>
      <w:r w:rsidRPr="00051226">
        <w:rPr>
          <w:color w:val="00B050"/>
          <w:lang w:eastAsia="en-GB"/>
        </w:rPr>
        <w:t>.</w:t>
      </w:r>
      <w:r>
        <w:rPr>
          <w:lang w:eastAsia="en-GB"/>
        </w:rPr>
        <w:t>”</w:t>
      </w:r>
    </w:p>
    <w:p w14:paraId="7D351FB3" w14:textId="2FC02056" w:rsidR="00051226" w:rsidRPr="00C6427D" w:rsidRDefault="00A61C80" w:rsidP="00051226">
      <w:pPr>
        <w:pStyle w:val="Eyecatcher"/>
        <w:rPr>
          <w:lang w:eastAsia="en-GB"/>
        </w:rPr>
      </w:pPr>
      <w:r>
        <w:rPr>
          <w:lang w:eastAsia="en-GB"/>
        </w:rPr>
        <w:t>Proposal 3</w:t>
      </w:r>
      <w:r w:rsidR="00051226" w:rsidRPr="00C6427D">
        <w:rPr>
          <w:lang w:eastAsia="en-GB"/>
        </w:rPr>
        <w:t>:</w:t>
      </w:r>
      <w:r>
        <w:rPr>
          <w:lang w:eastAsia="en-GB"/>
        </w:rPr>
        <w:tab/>
        <w:t>Agree</w:t>
      </w:r>
      <w:r w:rsidR="00A44420">
        <w:rPr>
          <w:lang w:eastAsia="en-GB"/>
        </w:rPr>
        <w:t xml:space="preserve">, from RAN3 point of view, that Rel-18 should enable to configure UEs in a way that it does not resume </w:t>
      </w:r>
      <w:r w:rsidR="00051226">
        <w:rPr>
          <w:lang w:eastAsia="en-GB"/>
        </w:rPr>
        <w:t xml:space="preserve">in a cell where no </w:t>
      </w:r>
      <w:r>
        <w:rPr>
          <w:lang w:eastAsia="en-GB"/>
        </w:rPr>
        <w:t xml:space="preserve">(suitable) </w:t>
      </w:r>
      <w:r w:rsidR="00051226">
        <w:rPr>
          <w:lang w:eastAsia="en-GB"/>
        </w:rPr>
        <w:t>MBS session resources have been established</w:t>
      </w:r>
      <w:r w:rsidR="00A44420">
        <w:rPr>
          <w:lang w:eastAsia="en-GB"/>
        </w:rPr>
        <w:t>,</w:t>
      </w:r>
      <w:r>
        <w:rPr>
          <w:lang w:eastAsia="en-GB"/>
        </w:rPr>
        <w:t xml:space="preserve"> but instead to </w:t>
      </w:r>
      <w:r w:rsidR="00051226">
        <w:rPr>
          <w:lang w:eastAsia="en-GB"/>
        </w:rPr>
        <w:t>resume before re-selecting to such a cell and being handed over.</w:t>
      </w:r>
      <w:r>
        <w:rPr>
          <w:lang w:eastAsia="en-GB"/>
        </w:rPr>
        <w:t xml:space="preserve"> This shall apply for inter-gNB mobility and should also apply for intra-gNB mobility.</w:t>
      </w:r>
      <w:r w:rsidR="00A44420">
        <w:rPr>
          <w:lang w:eastAsia="en-GB"/>
        </w:rPr>
        <w:t xml:space="preserve"> If found beneficial, RAN2 should be explicitly liaised on that.</w:t>
      </w:r>
    </w:p>
    <w:p w14:paraId="3E02E4C0" w14:textId="362FD6CC" w:rsidR="00CD7395" w:rsidRDefault="00A61C80" w:rsidP="00C33DA7">
      <w:pPr>
        <w:pStyle w:val="Eyecatcher"/>
        <w:rPr>
          <w:lang w:eastAsia="en-GB"/>
        </w:rPr>
      </w:pPr>
      <w:r>
        <w:rPr>
          <w:lang w:eastAsia="en-GB"/>
        </w:rPr>
        <w:t>Proposal 4:</w:t>
      </w:r>
      <w:r>
        <w:rPr>
          <w:lang w:eastAsia="en-GB"/>
        </w:rPr>
        <w:tab/>
        <w:t xml:space="preserve">Agree on specification work on a new XnAP elementary procedure allowing peer-eNBs to </w:t>
      </w:r>
      <w:r w:rsidR="00051226">
        <w:rPr>
          <w:lang w:eastAsia="en-GB"/>
        </w:rPr>
        <w:t>mutually “subscribe” to information on MBS session resource status</w:t>
      </w:r>
      <w:r>
        <w:rPr>
          <w:lang w:eastAsia="en-GB"/>
        </w:rPr>
        <w:t xml:space="preserve"> (established/released),</w:t>
      </w:r>
      <w:r w:rsidR="00051226">
        <w:rPr>
          <w:lang w:eastAsia="en-GB"/>
        </w:rPr>
        <w:t xml:space="preserve"> </w:t>
      </w:r>
      <w:r>
        <w:rPr>
          <w:lang w:eastAsia="en-GB"/>
        </w:rPr>
        <w:t xml:space="preserve">suitable for reception in RRC_INACTIVE, </w:t>
      </w:r>
      <w:r w:rsidR="00051226">
        <w:rPr>
          <w:lang w:eastAsia="en-GB"/>
        </w:rPr>
        <w:t>on a per cell level, allowing the possibility to provide information “on demand” or “</w:t>
      </w:r>
      <w:r>
        <w:rPr>
          <w:lang w:eastAsia="en-GB"/>
        </w:rPr>
        <w:t xml:space="preserve">upon meeting a </w:t>
      </w:r>
      <w:r w:rsidR="00051226">
        <w:rPr>
          <w:lang w:eastAsia="en-GB"/>
        </w:rPr>
        <w:t>trigger condition” (resources established</w:t>
      </w:r>
      <w:r>
        <w:rPr>
          <w:lang w:eastAsia="en-GB"/>
        </w:rPr>
        <w:t>/</w:t>
      </w:r>
      <w:r w:rsidR="00051226">
        <w:rPr>
          <w:lang w:eastAsia="en-GB"/>
        </w:rPr>
        <w:t xml:space="preserve">released). </w:t>
      </w:r>
    </w:p>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3"/>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658C" w14:textId="77777777" w:rsidR="00621D84" w:rsidRDefault="00621D84">
      <w:r>
        <w:separator/>
      </w:r>
    </w:p>
  </w:endnote>
  <w:endnote w:type="continuationSeparator" w:id="0">
    <w:p w14:paraId="328F3202" w14:textId="77777777" w:rsidR="00621D84" w:rsidRDefault="00621D84">
      <w:r>
        <w:continuationSeparator/>
      </w:r>
    </w:p>
  </w:endnote>
  <w:endnote w:type="continuationNotice" w:id="1">
    <w:p w14:paraId="18EBB31D" w14:textId="77777777" w:rsidR="00203C57" w:rsidRDefault="00203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3CF73" w14:textId="77777777" w:rsidR="00621D84" w:rsidRDefault="00621D84">
      <w:r>
        <w:separator/>
      </w:r>
    </w:p>
  </w:footnote>
  <w:footnote w:type="continuationSeparator" w:id="0">
    <w:p w14:paraId="36BB999F" w14:textId="77777777" w:rsidR="00621D84" w:rsidRDefault="00621D84">
      <w:r>
        <w:continuationSeparator/>
      </w:r>
    </w:p>
  </w:footnote>
  <w:footnote w:type="continuationNotice" w:id="1">
    <w:p w14:paraId="0856ABC7" w14:textId="77777777" w:rsidR="00203C57" w:rsidRDefault="00203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3162"/>
    <w:rsid w:val="00004A98"/>
    <w:rsid w:val="00005AAB"/>
    <w:rsid w:val="0001024C"/>
    <w:rsid w:val="00010D88"/>
    <w:rsid w:val="00026DC1"/>
    <w:rsid w:val="000401B6"/>
    <w:rsid w:val="00046072"/>
    <w:rsid w:val="00051226"/>
    <w:rsid w:val="00051682"/>
    <w:rsid w:val="000640DF"/>
    <w:rsid w:val="000669A2"/>
    <w:rsid w:val="000719E7"/>
    <w:rsid w:val="00072310"/>
    <w:rsid w:val="000A05B2"/>
    <w:rsid w:val="000A0A38"/>
    <w:rsid w:val="000B318F"/>
    <w:rsid w:val="000B7EE5"/>
    <w:rsid w:val="000C2BFF"/>
    <w:rsid w:val="000C4AFD"/>
    <w:rsid w:val="000E4169"/>
    <w:rsid w:val="000F02C3"/>
    <w:rsid w:val="00112493"/>
    <w:rsid w:val="00117327"/>
    <w:rsid w:val="00122EA7"/>
    <w:rsid w:val="00126984"/>
    <w:rsid w:val="001601A9"/>
    <w:rsid w:val="00162A98"/>
    <w:rsid w:val="00195C35"/>
    <w:rsid w:val="001B1C2A"/>
    <w:rsid w:val="001D1142"/>
    <w:rsid w:val="001D3360"/>
    <w:rsid w:val="00203C57"/>
    <w:rsid w:val="00203F86"/>
    <w:rsid w:val="002174CA"/>
    <w:rsid w:val="002177A7"/>
    <w:rsid w:val="002300C6"/>
    <w:rsid w:val="00230764"/>
    <w:rsid w:val="002336F5"/>
    <w:rsid w:val="00237F7C"/>
    <w:rsid w:val="00243992"/>
    <w:rsid w:val="0024745D"/>
    <w:rsid w:val="00247F22"/>
    <w:rsid w:val="00273FAA"/>
    <w:rsid w:val="00294C24"/>
    <w:rsid w:val="002A6034"/>
    <w:rsid w:val="002A739F"/>
    <w:rsid w:val="002F0B69"/>
    <w:rsid w:val="00305FE0"/>
    <w:rsid w:val="003111BA"/>
    <w:rsid w:val="00312F43"/>
    <w:rsid w:val="003229C8"/>
    <w:rsid w:val="0032308F"/>
    <w:rsid w:val="003514CE"/>
    <w:rsid w:val="00360F2F"/>
    <w:rsid w:val="00362FD6"/>
    <w:rsid w:val="003658DB"/>
    <w:rsid w:val="00383916"/>
    <w:rsid w:val="00383BAF"/>
    <w:rsid w:val="003978BB"/>
    <w:rsid w:val="003A0811"/>
    <w:rsid w:val="003A72C5"/>
    <w:rsid w:val="003A7669"/>
    <w:rsid w:val="003B1332"/>
    <w:rsid w:val="003B602E"/>
    <w:rsid w:val="003D108B"/>
    <w:rsid w:val="003D15C1"/>
    <w:rsid w:val="003F04CA"/>
    <w:rsid w:val="003F438B"/>
    <w:rsid w:val="003F49ED"/>
    <w:rsid w:val="00412C70"/>
    <w:rsid w:val="00431125"/>
    <w:rsid w:val="0043235F"/>
    <w:rsid w:val="00434400"/>
    <w:rsid w:val="00436463"/>
    <w:rsid w:val="00440215"/>
    <w:rsid w:val="00440EB3"/>
    <w:rsid w:val="00456756"/>
    <w:rsid w:val="00456836"/>
    <w:rsid w:val="00464F3D"/>
    <w:rsid w:val="00474F20"/>
    <w:rsid w:val="00492282"/>
    <w:rsid w:val="0049743E"/>
    <w:rsid w:val="004A605A"/>
    <w:rsid w:val="004E3A07"/>
    <w:rsid w:val="004E3AF3"/>
    <w:rsid w:val="004F4425"/>
    <w:rsid w:val="00501135"/>
    <w:rsid w:val="00506D99"/>
    <w:rsid w:val="00507D9D"/>
    <w:rsid w:val="00523AA3"/>
    <w:rsid w:val="00543DB8"/>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97DD0"/>
    <w:rsid w:val="006A4516"/>
    <w:rsid w:val="006A461D"/>
    <w:rsid w:val="006A4FF6"/>
    <w:rsid w:val="006A693D"/>
    <w:rsid w:val="006C0235"/>
    <w:rsid w:val="006C7ADE"/>
    <w:rsid w:val="007159BF"/>
    <w:rsid w:val="0073451F"/>
    <w:rsid w:val="007433DE"/>
    <w:rsid w:val="007466BD"/>
    <w:rsid w:val="0077331B"/>
    <w:rsid w:val="00780301"/>
    <w:rsid w:val="0078034B"/>
    <w:rsid w:val="007828DC"/>
    <w:rsid w:val="0079087F"/>
    <w:rsid w:val="00791307"/>
    <w:rsid w:val="0079764C"/>
    <w:rsid w:val="007B42A3"/>
    <w:rsid w:val="007C5F8D"/>
    <w:rsid w:val="007C6B7A"/>
    <w:rsid w:val="007D41E9"/>
    <w:rsid w:val="007D451C"/>
    <w:rsid w:val="007F669C"/>
    <w:rsid w:val="00805AD4"/>
    <w:rsid w:val="00853BBD"/>
    <w:rsid w:val="008609AD"/>
    <w:rsid w:val="008700A3"/>
    <w:rsid w:val="00873094"/>
    <w:rsid w:val="008775B7"/>
    <w:rsid w:val="008925B8"/>
    <w:rsid w:val="008953C3"/>
    <w:rsid w:val="008A4C1D"/>
    <w:rsid w:val="008A511A"/>
    <w:rsid w:val="008A647F"/>
    <w:rsid w:val="008B0AF2"/>
    <w:rsid w:val="008B0C05"/>
    <w:rsid w:val="008B4F57"/>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6292"/>
    <w:rsid w:val="009B012E"/>
    <w:rsid w:val="009B0AF3"/>
    <w:rsid w:val="009B0B0E"/>
    <w:rsid w:val="009E394B"/>
    <w:rsid w:val="009F59A2"/>
    <w:rsid w:val="009F6EC1"/>
    <w:rsid w:val="00A009DA"/>
    <w:rsid w:val="00A1281F"/>
    <w:rsid w:val="00A129B6"/>
    <w:rsid w:val="00A17E34"/>
    <w:rsid w:val="00A44420"/>
    <w:rsid w:val="00A54A9E"/>
    <w:rsid w:val="00A57FBC"/>
    <w:rsid w:val="00A61C80"/>
    <w:rsid w:val="00A71A00"/>
    <w:rsid w:val="00A72A5B"/>
    <w:rsid w:val="00A8073C"/>
    <w:rsid w:val="00A86FBA"/>
    <w:rsid w:val="00A97481"/>
    <w:rsid w:val="00AA22F9"/>
    <w:rsid w:val="00AA3AC6"/>
    <w:rsid w:val="00AA6C9A"/>
    <w:rsid w:val="00AB4E41"/>
    <w:rsid w:val="00AC06CA"/>
    <w:rsid w:val="00AE2347"/>
    <w:rsid w:val="00AE45A9"/>
    <w:rsid w:val="00AE77DE"/>
    <w:rsid w:val="00AF1555"/>
    <w:rsid w:val="00AF1A71"/>
    <w:rsid w:val="00AF780A"/>
    <w:rsid w:val="00B06C16"/>
    <w:rsid w:val="00B117E3"/>
    <w:rsid w:val="00B13580"/>
    <w:rsid w:val="00B15DB4"/>
    <w:rsid w:val="00B231F4"/>
    <w:rsid w:val="00B329D3"/>
    <w:rsid w:val="00B532EB"/>
    <w:rsid w:val="00B7329F"/>
    <w:rsid w:val="00B85C0E"/>
    <w:rsid w:val="00B868C5"/>
    <w:rsid w:val="00BA0C6E"/>
    <w:rsid w:val="00BA33CE"/>
    <w:rsid w:val="00BB35EA"/>
    <w:rsid w:val="00BB430F"/>
    <w:rsid w:val="00BB5F06"/>
    <w:rsid w:val="00BB7AD2"/>
    <w:rsid w:val="00BD509A"/>
    <w:rsid w:val="00BD588D"/>
    <w:rsid w:val="00BE4262"/>
    <w:rsid w:val="00BF2E54"/>
    <w:rsid w:val="00BF626B"/>
    <w:rsid w:val="00C04DB5"/>
    <w:rsid w:val="00C06704"/>
    <w:rsid w:val="00C17C56"/>
    <w:rsid w:val="00C2066C"/>
    <w:rsid w:val="00C33DA7"/>
    <w:rsid w:val="00C5112B"/>
    <w:rsid w:val="00C61AA7"/>
    <w:rsid w:val="00C6427D"/>
    <w:rsid w:val="00C70DF4"/>
    <w:rsid w:val="00C778A5"/>
    <w:rsid w:val="00CB5951"/>
    <w:rsid w:val="00CC1F81"/>
    <w:rsid w:val="00CC4A38"/>
    <w:rsid w:val="00CD0FFD"/>
    <w:rsid w:val="00CD6923"/>
    <w:rsid w:val="00CD7395"/>
    <w:rsid w:val="00CE153C"/>
    <w:rsid w:val="00CE3F90"/>
    <w:rsid w:val="00CF0789"/>
    <w:rsid w:val="00D0317F"/>
    <w:rsid w:val="00D115B3"/>
    <w:rsid w:val="00D11D2D"/>
    <w:rsid w:val="00D25476"/>
    <w:rsid w:val="00D371F0"/>
    <w:rsid w:val="00D40511"/>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042C0"/>
    <w:rsid w:val="00E26242"/>
    <w:rsid w:val="00E26F74"/>
    <w:rsid w:val="00E27896"/>
    <w:rsid w:val="00E329B4"/>
    <w:rsid w:val="00E37F82"/>
    <w:rsid w:val="00E40689"/>
    <w:rsid w:val="00E712C8"/>
    <w:rsid w:val="00E71F43"/>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14B26"/>
    <w:rsid w:val="00F150E5"/>
    <w:rsid w:val="00F26A79"/>
    <w:rsid w:val="00F31F35"/>
    <w:rsid w:val="00F5274F"/>
    <w:rsid w:val="00F61067"/>
    <w:rsid w:val="00F6139A"/>
    <w:rsid w:val="00F6616C"/>
    <w:rsid w:val="00F812EA"/>
    <w:rsid w:val="00FC2EBA"/>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NormalWeb">
    <w:name w:val="Normal (Web)"/>
    <w:basedOn w:val="Normal"/>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Emphasis">
    <w:name w:val="Emphasis"/>
    <w:basedOn w:val="DefaultParagraphFont"/>
    <w:uiPriority w:val="20"/>
    <w:qFormat/>
    <w:rsid w:val="009B0AF3"/>
    <w:rPr>
      <w:i/>
      <w:iCs/>
    </w:rPr>
  </w:style>
  <w:style w:type="character" w:styleId="CommentReference">
    <w:name w:val="annotation reference"/>
    <w:basedOn w:val="DefaultParagraphFont"/>
    <w:rsid w:val="00965584"/>
    <w:rPr>
      <w:sz w:val="16"/>
      <w:szCs w:val="16"/>
    </w:rPr>
  </w:style>
  <w:style w:type="paragraph" w:styleId="CommentText">
    <w:name w:val="annotation text"/>
    <w:basedOn w:val="Normal"/>
    <w:link w:val="CommentTextChar"/>
    <w:rsid w:val="00965584"/>
  </w:style>
  <w:style w:type="character" w:customStyle="1" w:styleId="CommentTextChar">
    <w:name w:val="Comment Text Char"/>
    <w:basedOn w:val="DefaultParagraphFont"/>
    <w:link w:val="CommentText"/>
    <w:rsid w:val="00965584"/>
    <w:rPr>
      <w:rFonts w:ascii="Arial" w:eastAsia="MS Mincho" w:hAnsi="Arial"/>
      <w:lang w:eastAsia="en-US"/>
    </w:rPr>
  </w:style>
  <w:style w:type="paragraph" w:styleId="CommentSubject">
    <w:name w:val="annotation subject"/>
    <w:basedOn w:val="CommentText"/>
    <w:next w:val="CommentText"/>
    <w:link w:val="CommentSubjectChar"/>
    <w:rsid w:val="00965584"/>
    <w:rPr>
      <w:b/>
      <w:bCs/>
    </w:rPr>
  </w:style>
  <w:style w:type="character" w:customStyle="1" w:styleId="CommentSubjectChar">
    <w:name w:val="Comment Subject Char"/>
    <w:basedOn w:val="CommentTextChar"/>
    <w:link w:val="CommentSubject"/>
    <w:rsid w:val="00965584"/>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3.xml><?xml version="1.0" encoding="utf-8"?>
<ds:datastoreItem xmlns:ds="http://schemas.openxmlformats.org/officeDocument/2006/customXml" ds:itemID="{2BB559FE-B7D6-497E-AB13-516D03A4EAD4}">
  <ds:schemaRef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schemas.microsoft.com/sharepoint/v3"/>
    <ds:schemaRef ds:uri="2f282d3b-eb4a-4b09-b61f-b9593442e286"/>
    <ds:schemaRef ds:uri="http://www.w3.org/XML/1998/namespace"/>
    <ds:schemaRef ds:uri="http://schemas.microsoft.com/office/infopath/2007/PartnerControls"/>
    <ds:schemaRef ds:uri="d8762117-8292-4133-b1c7-eab5c6487cfd"/>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1956</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Siemens AG</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118</dc:title>
  <dc:subject/>
  <dc:creator>Ericsson</dc:creator>
  <cp:keywords/>
  <cp:lastModifiedBy>Ericsson User</cp:lastModifiedBy>
  <cp:revision>4</cp:revision>
  <dcterms:created xsi:type="dcterms:W3CDTF">2022-11-03T19:56:00Z</dcterms:created>
  <dcterms:modified xsi:type="dcterms:W3CDTF">2022-11-03T20:12:00Z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