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DBE" w14:textId="77777777" w:rsidR="00E358C7" w:rsidRDefault="00E358C7">
      <w:pPr>
        <w:pStyle w:val="3GPPHeader"/>
        <w:spacing w:after="120"/>
        <w:rPr>
          <w:lang w:val="de-DE"/>
        </w:rPr>
      </w:pPr>
    </w:p>
    <w:p w14:paraId="2D2D01DC" w14:textId="77777777" w:rsidR="00E358C7" w:rsidRDefault="00E358C7">
      <w:pPr>
        <w:pStyle w:val="3GPPHeader"/>
        <w:spacing w:after="120"/>
        <w:rPr>
          <w:lang w:val="de-DE"/>
        </w:rPr>
      </w:pPr>
    </w:p>
    <w:p w14:paraId="32AD14B0" w14:textId="77777777" w:rsidR="00E358C7" w:rsidRDefault="00D91C88">
      <w:pPr>
        <w:pStyle w:val="3GPPHeader"/>
        <w:spacing w:after="120"/>
        <w:rPr>
          <w:lang w:val="de-DE"/>
        </w:rPr>
      </w:pPr>
      <w:r>
        <w:rPr>
          <w:lang w:val="de-DE"/>
        </w:rPr>
        <w:t>3GPP TSG-RAN WG3 #117bis-e</w:t>
      </w:r>
      <w:r>
        <w:rPr>
          <w:lang w:val="de-DE"/>
        </w:rPr>
        <w:tab/>
      </w:r>
      <w:r>
        <w:rPr>
          <w:sz w:val="32"/>
          <w:szCs w:val="32"/>
          <w:lang w:val="de-DE"/>
        </w:rPr>
        <w:t>R3-22</w:t>
      </w:r>
      <w:r>
        <w:rPr>
          <w:rFonts w:hint="eastAsia"/>
          <w:sz w:val="32"/>
          <w:szCs w:val="32"/>
          <w:lang w:val="de-DE"/>
        </w:rPr>
        <w:t>5</w:t>
      </w:r>
      <w:r>
        <w:rPr>
          <w:sz w:val="32"/>
          <w:szCs w:val="32"/>
          <w:lang w:val="de-DE"/>
        </w:rPr>
        <w:t>933</w:t>
      </w:r>
    </w:p>
    <w:p w14:paraId="34FF6D85" w14:textId="77777777" w:rsidR="00E358C7" w:rsidRDefault="00D91C88">
      <w:pPr>
        <w:pStyle w:val="3GPPHeader"/>
        <w:spacing w:after="120"/>
      </w:pPr>
      <w:r>
        <w:t>Online, 10-18 October 2022</w:t>
      </w:r>
    </w:p>
    <w:p w14:paraId="46194907" w14:textId="77777777" w:rsidR="00E358C7" w:rsidRDefault="00E358C7">
      <w:pPr>
        <w:pStyle w:val="3GPPHeader"/>
      </w:pPr>
    </w:p>
    <w:p w14:paraId="531376D8" w14:textId="77777777" w:rsidR="00E358C7" w:rsidRDefault="00D91C88">
      <w:pPr>
        <w:pStyle w:val="3GPPHeader"/>
      </w:pPr>
      <w:r>
        <w:t>Agenda Item:</w:t>
      </w:r>
      <w:r>
        <w:tab/>
        <w:t>19.2</w:t>
      </w:r>
    </w:p>
    <w:p w14:paraId="2CC32C7D" w14:textId="77777777" w:rsidR="00E358C7" w:rsidRDefault="00D91C88">
      <w:pPr>
        <w:pStyle w:val="3GPPHeader"/>
      </w:pPr>
      <w:r>
        <w:t>Source:</w:t>
      </w:r>
      <w:r>
        <w:tab/>
        <w:t>Nokia (moderator)</w:t>
      </w:r>
    </w:p>
    <w:p w14:paraId="568E8017" w14:textId="77777777" w:rsidR="00E358C7" w:rsidRDefault="00D91C88">
      <w:pPr>
        <w:pStyle w:val="3GPPHeader"/>
        <w:rPr>
          <w:lang w:val="it-IT"/>
        </w:rPr>
      </w:pPr>
      <w:r>
        <w:rPr>
          <w:lang w:val="it-IT"/>
        </w:rPr>
        <w:t>Title:</w:t>
      </w:r>
      <w:r>
        <w:rPr>
          <w:lang w:val="it-IT"/>
        </w:rPr>
        <w:tab/>
        <w:t>Summary of Offline Discussion on CB: # UAV_Identification</w:t>
      </w:r>
    </w:p>
    <w:p w14:paraId="33D4D38A" w14:textId="77777777" w:rsidR="00E358C7" w:rsidRDefault="00D91C88">
      <w:pPr>
        <w:pStyle w:val="3GPPHeader"/>
      </w:pPr>
      <w:r>
        <w:t>Document for:</w:t>
      </w:r>
      <w:r>
        <w:tab/>
        <w:t>Approval</w:t>
      </w:r>
    </w:p>
    <w:p w14:paraId="06C41F2A" w14:textId="77777777" w:rsidR="00E358C7" w:rsidRDefault="00D91C88">
      <w:pPr>
        <w:pStyle w:val="Heading1"/>
      </w:pPr>
      <w:r>
        <w:t>Introduction</w:t>
      </w:r>
    </w:p>
    <w:p w14:paraId="2CEC536B" w14:textId="77777777" w:rsidR="00E358C7" w:rsidRDefault="00E358C7">
      <w:pPr>
        <w:widowControl w:val="0"/>
        <w:rPr>
          <w:rFonts w:ascii="Calibri" w:hAnsi="Calibri" w:cs="Calibri"/>
          <w:b/>
          <w:color w:val="FF00FF"/>
          <w:sz w:val="18"/>
          <w:lang w:eastAsia="en-US"/>
        </w:rPr>
      </w:pPr>
    </w:p>
    <w:p w14:paraId="0148FC74"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proofErr w:type="spellStart"/>
      <w:r>
        <w:rPr>
          <w:rFonts w:ascii="Calibri" w:hAnsi="Calibri" w:cs="Calibri"/>
          <w:b/>
          <w:color w:val="FF00FF"/>
          <w:sz w:val="18"/>
          <w:lang w:eastAsia="en-US"/>
        </w:rPr>
        <w:t>UAV_Identification</w:t>
      </w:r>
      <w:proofErr w:type="spellEnd"/>
    </w:p>
    <w:p w14:paraId="680993AD"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How to support subscription based aerial UE identification, Re-use LTE mechanism?</w:t>
      </w:r>
    </w:p>
    <w:p w14:paraId="52735420"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Whether to consider UAV supporting on MRDC, inter-RAT mobility?</w:t>
      </w:r>
    </w:p>
    <w:p w14:paraId="2D6F33BB" w14:textId="77777777" w:rsidR="00E358C7" w:rsidRDefault="00D91C8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Capture agreements and provide CRs if agreeable.</w:t>
      </w:r>
    </w:p>
    <w:p w14:paraId="1E205A30" w14:textId="77777777" w:rsidR="00E358C7" w:rsidRDefault="00D91C88">
      <w:pPr>
        <w:spacing w:line="276" w:lineRule="auto"/>
        <w:rPr>
          <w:rFonts w:eastAsia="SimSun"/>
          <w:color w:val="000000"/>
          <w:sz w:val="18"/>
          <w:szCs w:val="18"/>
        </w:rPr>
      </w:pPr>
      <w:r>
        <w:rPr>
          <w:rFonts w:ascii="Calibri" w:hAnsi="Calibri" w:cs="Calibri"/>
          <w:color w:val="000000"/>
          <w:sz w:val="18"/>
          <w:szCs w:val="18"/>
        </w:rPr>
        <w:t>(Nok - moderator)</w:t>
      </w:r>
    </w:p>
    <w:p w14:paraId="5A30A154" w14:textId="77777777" w:rsidR="00E358C7" w:rsidRDefault="00D91C88">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R3-225933</w:t>
        </w:r>
      </w:hyperlink>
    </w:p>
    <w:p w14:paraId="16A9EEB5" w14:textId="77777777" w:rsidR="00E358C7" w:rsidRDefault="00E358C7"/>
    <w:p w14:paraId="10374B68" w14:textId="77777777" w:rsidR="00E358C7" w:rsidRDefault="00D91C88">
      <w:pPr>
        <w:rPr>
          <w:highlight w:val="yellow"/>
        </w:rPr>
      </w:pPr>
      <w:r>
        <w:rPr>
          <w:highlight w:val="yellow"/>
        </w:rPr>
        <w:t xml:space="preserve">The first round of discussion is set to deadline on </w:t>
      </w:r>
      <w:r>
        <w:rPr>
          <w:b/>
          <w:color w:val="FF0000"/>
          <w:highlight w:val="yellow"/>
        </w:rPr>
        <w:t>11th October (Tuesday) 11:00 UTC.</w:t>
      </w:r>
    </w:p>
    <w:p w14:paraId="34548A5B" w14:textId="77777777" w:rsidR="00E358C7" w:rsidRDefault="00D91C88">
      <w:r>
        <w:rPr>
          <w:highlight w:val="yellow"/>
        </w:rPr>
        <w:t xml:space="preserve">The final round of discussion is set to deadline on </w:t>
      </w:r>
      <w:r>
        <w:rPr>
          <w:b/>
          <w:color w:val="FF0000"/>
          <w:highlight w:val="yellow"/>
        </w:rPr>
        <w:t>17th October (Monday) 08:00 UTC.</w:t>
      </w:r>
    </w:p>
    <w:p w14:paraId="2A4C9A07" w14:textId="77777777" w:rsidR="00E358C7" w:rsidRDefault="00E358C7"/>
    <w:p w14:paraId="57BDD7A2" w14:textId="77777777" w:rsidR="00E358C7" w:rsidRDefault="00E358C7"/>
    <w:p w14:paraId="29063A92" w14:textId="77777777" w:rsidR="00E358C7" w:rsidRDefault="00D91C88">
      <w:pPr>
        <w:pStyle w:val="Heading1"/>
      </w:pPr>
      <w:r>
        <w:t xml:space="preserve">For the Chairman’s Notes </w:t>
      </w:r>
    </w:p>
    <w:p w14:paraId="0B7DE5F2" w14:textId="7DD439DF" w:rsidR="00CD12FD" w:rsidRPr="00CD12FD" w:rsidRDefault="00CD12FD" w:rsidP="00CD12FD">
      <w:pPr>
        <w:rPr>
          <w:b/>
          <w:bCs/>
          <w:color w:val="00B050"/>
        </w:rPr>
      </w:pPr>
      <w:r w:rsidRPr="00CD12FD">
        <w:rPr>
          <w:b/>
          <w:bCs/>
          <w:color w:val="00B050"/>
        </w:rPr>
        <w:t xml:space="preserve">Agreed to introduce </w:t>
      </w:r>
      <w:r w:rsidRPr="00CD12FD">
        <w:rPr>
          <w:b/>
          <w:bCs/>
          <w:i/>
          <w:iCs/>
          <w:color w:val="00B050"/>
        </w:rPr>
        <w:t xml:space="preserve">Aerial UE Subscription Information </w:t>
      </w:r>
      <w:r w:rsidRPr="00CD12FD">
        <w:rPr>
          <w:b/>
          <w:bCs/>
          <w:color w:val="00B050"/>
        </w:rPr>
        <w:t xml:space="preserve">IE over NGAP </w:t>
      </w:r>
      <w:r>
        <w:rPr>
          <w:b/>
          <w:bCs/>
          <w:color w:val="00B050"/>
        </w:rPr>
        <w:t>in</w:t>
      </w:r>
      <w:r w:rsidRPr="00CD12FD">
        <w:rPr>
          <w:b/>
          <w:bCs/>
          <w:color w:val="00B050"/>
        </w:rPr>
        <w:t xml:space="preserve"> </w:t>
      </w:r>
      <w:r w:rsidRPr="00CD12FD">
        <w:rPr>
          <w:rFonts w:hint="eastAsia"/>
          <w:b/>
          <w:bCs/>
          <w:color w:val="00B050"/>
        </w:rPr>
        <w:t>I</w:t>
      </w:r>
      <w:r w:rsidRPr="00CD12FD">
        <w:rPr>
          <w:b/>
          <w:bCs/>
          <w:color w:val="00B050"/>
        </w:rPr>
        <w:t>NITIAL CONTEXT SETUP</w:t>
      </w:r>
      <w:r>
        <w:rPr>
          <w:b/>
          <w:bCs/>
          <w:color w:val="00B050"/>
        </w:rPr>
        <w:t xml:space="preserve">, </w:t>
      </w:r>
      <w:r w:rsidRPr="00CD12FD">
        <w:rPr>
          <w:rFonts w:hint="eastAsia"/>
          <w:b/>
          <w:bCs/>
          <w:color w:val="00B050"/>
        </w:rPr>
        <w:t>U</w:t>
      </w:r>
      <w:r w:rsidRPr="00CD12FD">
        <w:rPr>
          <w:b/>
          <w:bCs/>
          <w:color w:val="00B050"/>
        </w:rPr>
        <w:t>E CONTEXT MODIFICATION</w:t>
      </w:r>
      <w:r>
        <w:rPr>
          <w:b/>
          <w:bCs/>
          <w:color w:val="00B050"/>
        </w:rPr>
        <w:t xml:space="preserve">, </w:t>
      </w:r>
      <w:r w:rsidRPr="00CD12FD">
        <w:rPr>
          <w:rFonts w:hint="eastAsia"/>
          <w:b/>
          <w:bCs/>
          <w:color w:val="00B050"/>
        </w:rPr>
        <w:t>H</w:t>
      </w:r>
      <w:r w:rsidRPr="00CD12FD">
        <w:rPr>
          <w:b/>
          <w:bCs/>
          <w:color w:val="00B050"/>
        </w:rPr>
        <w:t>ANDOVER REQUEST</w:t>
      </w:r>
      <w:r>
        <w:rPr>
          <w:b/>
          <w:bCs/>
          <w:color w:val="00B050"/>
        </w:rPr>
        <w:t xml:space="preserve">, </w:t>
      </w:r>
      <w:r w:rsidRPr="00CD12FD">
        <w:rPr>
          <w:rFonts w:hint="eastAsia"/>
          <w:b/>
          <w:bCs/>
          <w:color w:val="00B050"/>
        </w:rPr>
        <w:t>P</w:t>
      </w:r>
      <w:r w:rsidRPr="00CD12FD">
        <w:rPr>
          <w:b/>
          <w:bCs/>
          <w:color w:val="00B050"/>
        </w:rPr>
        <w:t>ATH SWITCH REQUEST ACKNOWLEDGE</w:t>
      </w:r>
      <w:r>
        <w:rPr>
          <w:b/>
          <w:bCs/>
          <w:color w:val="00B050"/>
        </w:rPr>
        <w:t xml:space="preserve"> messages</w:t>
      </w:r>
    </w:p>
    <w:p w14:paraId="4CCF89AE" w14:textId="1869EA28" w:rsidR="00CD12FD" w:rsidRPr="00CD12FD" w:rsidRDefault="00CD12FD" w:rsidP="00CD12FD">
      <w:pPr>
        <w:rPr>
          <w:b/>
          <w:bCs/>
          <w:color w:val="00B050"/>
        </w:rPr>
      </w:pPr>
      <w:r w:rsidRPr="00CD12FD">
        <w:rPr>
          <w:b/>
          <w:bCs/>
          <w:color w:val="00B050"/>
        </w:rPr>
        <w:t xml:space="preserve">Agreed to introduce </w:t>
      </w:r>
      <w:r w:rsidRPr="00CD12FD">
        <w:rPr>
          <w:b/>
          <w:bCs/>
          <w:i/>
          <w:iCs/>
          <w:color w:val="00B050"/>
        </w:rPr>
        <w:t xml:space="preserve">Aerial UE Subscription Information </w:t>
      </w:r>
      <w:r w:rsidRPr="00CD12FD">
        <w:rPr>
          <w:b/>
          <w:bCs/>
          <w:color w:val="00B050"/>
        </w:rPr>
        <w:t xml:space="preserve">IE over </w:t>
      </w:r>
      <w:proofErr w:type="spellStart"/>
      <w:r w:rsidRPr="00CD12FD">
        <w:rPr>
          <w:b/>
          <w:bCs/>
          <w:color w:val="00B050"/>
        </w:rPr>
        <w:t>Xn</w:t>
      </w:r>
      <w:r w:rsidRPr="00CD12FD">
        <w:rPr>
          <w:b/>
          <w:bCs/>
          <w:color w:val="00B050"/>
        </w:rPr>
        <w:t>AP</w:t>
      </w:r>
      <w:proofErr w:type="spellEnd"/>
      <w:r w:rsidRPr="00CD12FD">
        <w:rPr>
          <w:b/>
          <w:bCs/>
          <w:color w:val="00B050"/>
        </w:rPr>
        <w:t xml:space="preserve"> </w:t>
      </w:r>
      <w:r>
        <w:rPr>
          <w:b/>
          <w:bCs/>
          <w:color w:val="00B050"/>
        </w:rPr>
        <w:t xml:space="preserve">in </w:t>
      </w:r>
      <w:r w:rsidRPr="00CD12FD">
        <w:rPr>
          <w:b/>
          <w:bCs/>
          <w:color w:val="00B050"/>
        </w:rPr>
        <w:t>HANDOVER REQUEST message</w:t>
      </w:r>
    </w:p>
    <w:p w14:paraId="7538F876" w14:textId="38448DFE" w:rsidR="00CD12FD" w:rsidRPr="00CD12FD" w:rsidRDefault="00CD12FD" w:rsidP="00CD12FD">
      <w:pPr>
        <w:rPr>
          <w:b/>
          <w:bCs/>
          <w:color w:val="0070C0"/>
        </w:rPr>
      </w:pPr>
      <w:r w:rsidRPr="00CD12FD">
        <w:rPr>
          <w:b/>
          <w:bCs/>
          <w:color w:val="0070C0"/>
        </w:rPr>
        <w:t xml:space="preserve">Whether to introduce </w:t>
      </w:r>
      <w:r w:rsidRPr="00CD12FD">
        <w:rPr>
          <w:b/>
          <w:bCs/>
          <w:i/>
          <w:iCs/>
          <w:color w:val="0070C0"/>
        </w:rPr>
        <w:t xml:space="preserve">Aerial UE Subscription Information </w:t>
      </w:r>
      <w:r w:rsidRPr="00CD12FD">
        <w:rPr>
          <w:b/>
          <w:bCs/>
          <w:color w:val="0070C0"/>
        </w:rPr>
        <w:t xml:space="preserve">IE over </w:t>
      </w:r>
      <w:proofErr w:type="spellStart"/>
      <w:r w:rsidRPr="00CD12FD">
        <w:rPr>
          <w:b/>
          <w:bCs/>
          <w:color w:val="0070C0"/>
        </w:rPr>
        <w:t>XnAP</w:t>
      </w:r>
      <w:proofErr w:type="spellEnd"/>
      <w:r w:rsidRPr="00CD12FD">
        <w:rPr>
          <w:b/>
          <w:bCs/>
          <w:color w:val="0070C0"/>
        </w:rPr>
        <w:t xml:space="preserve"> </w:t>
      </w:r>
      <w:r w:rsidRPr="00CD12FD">
        <w:rPr>
          <w:b/>
          <w:bCs/>
          <w:color w:val="0070C0"/>
        </w:rPr>
        <w:t>RETRIEVE UE CONTEXT RESPONSE</w:t>
      </w:r>
      <w:r w:rsidRPr="00CD12FD">
        <w:rPr>
          <w:b/>
          <w:bCs/>
          <w:color w:val="0070C0"/>
        </w:rPr>
        <w:t xml:space="preserve"> message</w:t>
      </w:r>
      <w:r w:rsidR="00927020">
        <w:rPr>
          <w:b/>
          <w:bCs/>
          <w:color w:val="0070C0"/>
        </w:rPr>
        <w:t xml:space="preserve"> is FFS</w:t>
      </w:r>
    </w:p>
    <w:p w14:paraId="6F01A8E9" w14:textId="7F179ED6" w:rsidR="00E358C7" w:rsidRDefault="00CD12FD" w:rsidP="00CD12FD">
      <w:pPr>
        <w:rPr>
          <w:b/>
          <w:color w:val="00B050"/>
        </w:rPr>
      </w:pPr>
      <w:r w:rsidRPr="00CD12FD">
        <w:rPr>
          <w:b/>
          <w:color w:val="00B050"/>
        </w:rPr>
        <w:t xml:space="preserve">WA: The </w:t>
      </w:r>
      <w:r w:rsidRPr="00CD12FD">
        <w:rPr>
          <w:b/>
          <w:i/>
          <w:iCs/>
          <w:color w:val="00B050"/>
        </w:rPr>
        <w:t>Aerial UE Subscription Information</w:t>
      </w:r>
      <w:r w:rsidRPr="00CD12FD">
        <w:rPr>
          <w:b/>
          <w:color w:val="00B050"/>
        </w:rPr>
        <w:t xml:space="preserve"> IE </w:t>
      </w:r>
      <w:r w:rsidRPr="00CD12FD">
        <w:rPr>
          <w:b/>
          <w:color w:val="00B050"/>
        </w:rPr>
        <w:t xml:space="preserve">is based on LTE format </w:t>
      </w:r>
      <w:r w:rsidRPr="00CD12FD">
        <w:rPr>
          <w:b/>
          <w:color w:val="00B050"/>
        </w:rPr>
        <w:t>with codepoints ENUMERATED (allowed, not allowed, …)</w:t>
      </w:r>
    </w:p>
    <w:p w14:paraId="483583A2" w14:textId="4C5F3264" w:rsidR="00CD12FD" w:rsidRPr="00927020" w:rsidRDefault="00927020" w:rsidP="00CD12FD">
      <w:pPr>
        <w:rPr>
          <w:b/>
          <w:bCs/>
          <w:color w:val="00B050"/>
        </w:rPr>
      </w:pPr>
      <w:r w:rsidRPr="00927020">
        <w:rPr>
          <w:b/>
          <w:bCs/>
          <w:color w:val="0070C0"/>
        </w:rPr>
        <w:t xml:space="preserve">Whether RAN3 will require additional work to address </w:t>
      </w:r>
      <w:r w:rsidR="00CD12FD" w:rsidRPr="00927020">
        <w:rPr>
          <w:b/>
          <w:bCs/>
          <w:color w:val="0070C0"/>
        </w:rPr>
        <w:t xml:space="preserve">Inter-RAT or DC scenarios </w:t>
      </w:r>
      <w:r w:rsidRPr="00927020">
        <w:rPr>
          <w:b/>
          <w:bCs/>
          <w:color w:val="0070C0"/>
        </w:rPr>
        <w:t>is subject to RAN2 progress and FFS</w:t>
      </w:r>
    </w:p>
    <w:p w14:paraId="2DB9E37D" w14:textId="77777777" w:rsidR="00E358C7" w:rsidRDefault="00E358C7">
      <w:pPr>
        <w:rPr>
          <w:b/>
          <w:color w:val="FF0000"/>
        </w:rPr>
      </w:pPr>
    </w:p>
    <w:p w14:paraId="4F58FB2A" w14:textId="77777777" w:rsidR="00E358C7" w:rsidRDefault="00D91C88">
      <w:pPr>
        <w:pStyle w:val="Heading1"/>
      </w:pPr>
      <w:r>
        <w:lastRenderedPageBreak/>
        <w:t>Discussion</w:t>
      </w:r>
    </w:p>
    <w:p w14:paraId="6E696A50" w14:textId="77777777" w:rsidR="00CD12FD" w:rsidRDefault="00CD12FD">
      <w:pPr>
        <w:rPr>
          <w:b/>
        </w:rPr>
      </w:pPr>
    </w:p>
    <w:p w14:paraId="1B6B3074" w14:textId="4EF6D580" w:rsidR="00CD12FD" w:rsidRPr="00CD12FD" w:rsidRDefault="00CD12FD">
      <w:pPr>
        <w:rPr>
          <w:b/>
          <w:sz w:val="28"/>
          <w:szCs w:val="32"/>
          <w:u w:val="single"/>
        </w:rPr>
      </w:pPr>
      <w:r w:rsidRPr="00CD12FD">
        <w:rPr>
          <w:b/>
          <w:sz w:val="28"/>
          <w:szCs w:val="32"/>
          <w:u w:val="single"/>
        </w:rPr>
        <w:t>FIRST ROUND OF DISCUSSIONS</w:t>
      </w:r>
    </w:p>
    <w:p w14:paraId="68BFADED" w14:textId="77777777" w:rsidR="00CD12FD" w:rsidRDefault="00CD12FD">
      <w:pPr>
        <w:rPr>
          <w:bCs/>
        </w:rPr>
      </w:pPr>
    </w:p>
    <w:p w14:paraId="23A86269" w14:textId="7A2E9965" w:rsidR="00E358C7" w:rsidRDefault="00D91C88">
      <w:r>
        <w:rPr>
          <w:bCs/>
        </w:rPr>
        <w:t xml:space="preserve">This is the first meeting in RAN3 where UAV for NR (NR_UAV) work item is discussed in RAN3. One of the </w:t>
      </w:r>
      <w:r>
        <w:t>objectives is defined as follows:</w:t>
      </w:r>
    </w:p>
    <w:tbl>
      <w:tblPr>
        <w:tblStyle w:val="TableGrid"/>
        <w:tblW w:w="0" w:type="auto"/>
        <w:tblLook w:val="04A0" w:firstRow="1" w:lastRow="0" w:firstColumn="1" w:lastColumn="0" w:noHBand="0" w:noVBand="1"/>
      </w:tblPr>
      <w:tblGrid>
        <w:gridCol w:w="9205"/>
      </w:tblGrid>
      <w:tr w:rsidR="00E358C7" w14:paraId="7CB53ED0" w14:textId="77777777">
        <w:tc>
          <w:tcPr>
            <w:tcW w:w="9631" w:type="dxa"/>
          </w:tcPr>
          <w:p w14:paraId="0DD41C0E" w14:textId="77777777" w:rsidR="00E358C7" w:rsidRDefault="00D91C88">
            <w:pPr>
              <w:rPr>
                <w:rStyle w:val="Emphasis"/>
                <w:i w:val="0"/>
              </w:rPr>
            </w:pPr>
            <w:r>
              <w:rPr>
                <w:rStyle w:val="Emphasis"/>
              </w:rPr>
              <w:t>2. Specify the signaling to support subscription-based aerial-UE identification [RAN3/SA2 interaction/RAN2]</w:t>
            </w:r>
          </w:p>
          <w:p w14:paraId="1D450A9F" w14:textId="77777777" w:rsidR="00E358C7" w:rsidRDefault="00D91C88">
            <w:pPr>
              <w:rPr>
                <w:iCs/>
              </w:rPr>
            </w:pPr>
            <w:r>
              <w:rPr>
                <w:iCs/>
              </w:rPr>
              <w:t>Note: Work done in LTE is a starting point for this objective. NR-specific enhancements can be considered, if needed, while overall the LTE and NR solutions should be harmonized as much as possible.</w:t>
            </w:r>
          </w:p>
        </w:tc>
      </w:tr>
    </w:tbl>
    <w:p w14:paraId="5037B596" w14:textId="77777777" w:rsidR="00E358C7" w:rsidRDefault="00E358C7">
      <w:pPr>
        <w:rPr>
          <w:bCs/>
        </w:rPr>
      </w:pPr>
    </w:p>
    <w:p w14:paraId="043E176F" w14:textId="77777777" w:rsidR="00E358C7" w:rsidRDefault="00D91C88">
      <w:pPr>
        <w:rPr>
          <w:bCs/>
        </w:rPr>
      </w:pPr>
      <w:r>
        <w:rPr>
          <w:bCs/>
        </w:rPr>
        <w:t>Most of the contributions submitted indicate similar proposals.</w:t>
      </w:r>
    </w:p>
    <w:p w14:paraId="5D15ABEE" w14:textId="77777777" w:rsidR="00E358C7" w:rsidRDefault="00D91C88">
      <w:pPr>
        <w:pStyle w:val="ListParagraph"/>
        <w:numPr>
          <w:ilvl w:val="0"/>
          <w:numId w:val="3"/>
        </w:numPr>
        <w:rPr>
          <w:bCs/>
        </w:rPr>
      </w:pPr>
      <w:r>
        <w:rPr>
          <w:bCs/>
        </w:rPr>
        <w:t>Provide Aerial Subscription Information from (a) AMF to gNB via NGAP, and (b) between gNBs via XnAP</w:t>
      </w:r>
    </w:p>
    <w:p w14:paraId="2371A28E" w14:textId="77777777" w:rsidR="00E358C7" w:rsidRDefault="00D91C88">
      <w:pPr>
        <w:pStyle w:val="ListParagraph"/>
        <w:numPr>
          <w:ilvl w:val="0"/>
          <w:numId w:val="3"/>
        </w:numPr>
        <w:rPr>
          <w:bCs/>
        </w:rPr>
      </w:pPr>
      <w:r>
        <w:rPr>
          <w:bCs/>
        </w:rPr>
        <w:t xml:space="preserve">Base the </w:t>
      </w:r>
      <w:r>
        <w:rPr>
          <w:bCs/>
          <w:i/>
          <w:iCs/>
        </w:rPr>
        <w:t xml:space="preserve">Aerial UE Subscription Information </w:t>
      </w:r>
      <w:r>
        <w:rPr>
          <w:bCs/>
        </w:rPr>
        <w:t>IE with similar codepoints as in the LTE solution (ENUMERATED (allowed, not allowed, …)</w:t>
      </w:r>
    </w:p>
    <w:p w14:paraId="5975D3F0" w14:textId="77777777" w:rsidR="00E358C7" w:rsidRDefault="00D91C88">
      <w:pPr>
        <w:pStyle w:val="ListParagraph"/>
        <w:numPr>
          <w:ilvl w:val="0"/>
          <w:numId w:val="3"/>
        </w:numPr>
        <w:rPr>
          <w:bCs/>
        </w:rPr>
      </w:pPr>
      <w:r>
        <w:rPr>
          <w:bCs/>
        </w:rPr>
        <w:t xml:space="preserve">Over NGAP, Introduce the Aerial Subscription Information in </w:t>
      </w:r>
      <w:r>
        <w:rPr>
          <w:bCs/>
          <w:lang w:val="en-US"/>
        </w:rPr>
        <w:t>Initial Context Setup, UE Context Modification, Handover Request, Path Switch Request Acknowledge (*) messages</w:t>
      </w:r>
    </w:p>
    <w:p w14:paraId="18507A6D" w14:textId="77777777" w:rsidR="00E358C7" w:rsidRDefault="00D91C88">
      <w:pPr>
        <w:pStyle w:val="ListParagraph"/>
        <w:numPr>
          <w:ilvl w:val="0"/>
          <w:numId w:val="3"/>
        </w:numPr>
        <w:rPr>
          <w:bCs/>
        </w:rPr>
      </w:pPr>
      <w:r>
        <w:rPr>
          <w:bCs/>
          <w:lang w:val="en-US"/>
        </w:rPr>
        <w:t>Over XnAP, Introduce the Aerial Subscription Information in Handover Request, Retrieve UE Context Response (*) messages</w:t>
      </w:r>
    </w:p>
    <w:p w14:paraId="62757213" w14:textId="77777777" w:rsidR="00E358C7" w:rsidRDefault="00D91C88">
      <w:pPr>
        <w:pStyle w:val="ListParagraph"/>
        <w:numPr>
          <w:ilvl w:val="0"/>
          <w:numId w:val="3"/>
        </w:numPr>
        <w:rPr>
          <w:bCs/>
        </w:rPr>
      </w:pPr>
      <w:r>
        <w:rPr>
          <w:bCs/>
          <w:lang w:val="en-US"/>
        </w:rPr>
        <w:t>(*) Indicates messages which were not included as part of all of the proposals</w:t>
      </w:r>
    </w:p>
    <w:p w14:paraId="4EA631DF" w14:textId="77777777" w:rsidR="00E358C7" w:rsidRDefault="00D91C88">
      <w:pPr>
        <w:rPr>
          <w:bCs/>
        </w:rPr>
      </w:pPr>
      <w:r>
        <w:rPr>
          <w:bCs/>
        </w:rPr>
        <w:t>Additionally, some companies made remark that further RAN3 changes may be needed for inter-RAT mobility and Dual-Connectivity is supported by additional RAN2 progress.</w:t>
      </w:r>
    </w:p>
    <w:p w14:paraId="58D41239" w14:textId="77777777" w:rsidR="00E358C7" w:rsidRDefault="00D91C88">
      <w:pPr>
        <w:rPr>
          <w:bCs/>
        </w:rPr>
      </w:pPr>
      <w:r>
        <w:rPr>
          <w:bCs/>
        </w:rPr>
        <w:t>Likewise, some draft text proposals were made available within the submissions for Stage 2 (TS 38.300) and Stage 3 (TS 38.413 and TS 38.423).</w:t>
      </w:r>
    </w:p>
    <w:p w14:paraId="5ACC0938" w14:textId="77777777" w:rsidR="00E358C7" w:rsidRDefault="00E358C7">
      <w:pPr>
        <w:rPr>
          <w:bCs/>
        </w:rPr>
      </w:pPr>
    </w:p>
    <w:p w14:paraId="608A947D" w14:textId="77777777" w:rsidR="00E358C7" w:rsidRDefault="00D91C88">
      <w:pPr>
        <w:rPr>
          <w:bCs/>
        </w:rPr>
      </w:pPr>
      <w:r>
        <w:rPr>
          <w:bCs/>
        </w:rPr>
        <w:t xml:space="preserve">At this initial meeting, the moderator proposes to capture the high-level agreements to be the basis for the future Stage 2 and Stage 3 specifications changes, and to derive the corresponding BL CRs </w:t>
      </w:r>
      <w:r>
        <w:rPr>
          <w:bCs/>
          <w:u w:val="single"/>
        </w:rPr>
        <w:t>at the next</w:t>
      </w:r>
      <w:r>
        <w:rPr>
          <w:bCs/>
        </w:rPr>
        <w:t xml:space="preserve"> RAN3#118 meeting. </w:t>
      </w:r>
    </w:p>
    <w:p w14:paraId="3F6F75DF" w14:textId="77777777" w:rsidR="00E358C7" w:rsidRDefault="00E358C7"/>
    <w:p w14:paraId="3209CC85" w14:textId="77777777" w:rsidR="00E358C7" w:rsidRDefault="00D91C88">
      <w:pPr>
        <w:pStyle w:val="Heading2"/>
        <w:numPr>
          <w:ilvl w:val="0"/>
          <w:numId w:val="0"/>
        </w:numPr>
        <w:ind w:left="578" w:hanging="578"/>
      </w:pPr>
      <w:r>
        <w:t>Companies to provide valuable comments for the possible solutions</w:t>
      </w:r>
    </w:p>
    <w:p w14:paraId="3CF7E25C" w14:textId="77777777" w:rsidR="00E358C7" w:rsidRDefault="00E358C7"/>
    <w:p w14:paraId="0CB3A74F" w14:textId="77777777" w:rsidR="00E358C7" w:rsidRDefault="00D91C88">
      <w:pPr>
        <w:rPr>
          <w:b/>
          <w:bCs/>
        </w:rPr>
      </w:pPr>
      <w:r>
        <w:rPr>
          <w:b/>
          <w:bCs/>
        </w:rPr>
        <w:t xml:space="preserve">Q1: Do you agree </w:t>
      </w:r>
      <w:bookmarkStart w:id="0" w:name="_Hlk116392416"/>
      <w:r>
        <w:rPr>
          <w:b/>
          <w:bCs/>
        </w:rPr>
        <w:t xml:space="preserve">to introduce </w:t>
      </w:r>
      <w:r>
        <w:rPr>
          <w:b/>
          <w:bCs/>
          <w:i/>
          <w:iCs/>
        </w:rPr>
        <w:t xml:space="preserve">Aerial UE Subscription Information </w:t>
      </w:r>
      <w:r>
        <w:rPr>
          <w:b/>
          <w:bCs/>
        </w:rPr>
        <w:t>IE with codepoints ENUMERATED (allowed, not allowed, …) over NGAP and XnAP. If not, please indicate the reason.</w:t>
      </w:r>
    </w:p>
    <w:bookmarkEnd w:id="0"/>
    <w:p w14:paraId="63264AE7" w14:textId="77777777" w:rsidR="00E358C7" w:rsidRDefault="00E358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4C014848" w14:textId="77777777">
        <w:tc>
          <w:tcPr>
            <w:tcW w:w="1809" w:type="dxa"/>
          </w:tcPr>
          <w:p w14:paraId="4F146B84" w14:textId="77777777" w:rsidR="00E358C7" w:rsidRDefault="00D91C88">
            <w:r>
              <w:t>Company</w:t>
            </w:r>
          </w:p>
        </w:tc>
        <w:tc>
          <w:tcPr>
            <w:tcW w:w="7479" w:type="dxa"/>
          </w:tcPr>
          <w:p w14:paraId="5D6D7A7F" w14:textId="77777777" w:rsidR="00E358C7" w:rsidRDefault="00D91C88">
            <w:r>
              <w:t>Comment</w:t>
            </w:r>
          </w:p>
        </w:tc>
      </w:tr>
      <w:tr w:rsidR="00E358C7" w14:paraId="4FA5766F" w14:textId="77777777">
        <w:tc>
          <w:tcPr>
            <w:tcW w:w="1809" w:type="dxa"/>
          </w:tcPr>
          <w:p w14:paraId="683ECC71" w14:textId="77777777" w:rsidR="00E358C7" w:rsidRDefault="00D91C88">
            <w:pPr>
              <w:rPr>
                <w:rFonts w:eastAsia="SimSun"/>
                <w:lang w:eastAsia="zh-CN"/>
              </w:rPr>
            </w:pPr>
            <w:r>
              <w:rPr>
                <w:rFonts w:eastAsia="SimSun"/>
                <w:lang w:eastAsia="zh-CN"/>
              </w:rPr>
              <w:t>Nokia</w:t>
            </w:r>
          </w:p>
        </w:tc>
        <w:tc>
          <w:tcPr>
            <w:tcW w:w="7479" w:type="dxa"/>
          </w:tcPr>
          <w:p w14:paraId="4C360688" w14:textId="77777777" w:rsidR="00E358C7" w:rsidRDefault="00D91C88">
            <w:pPr>
              <w:rPr>
                <w:rFonts w:eastAsia="SimSun"/>
                <w:lang w:eastAsia="zh-CN"/>
              </w:rPr>
            </w:pPr>
            <w:r>
              <w:rPr>
                <w:rFonts w:eastAsia="SimSun"/>
                <w:lang w:eastAsia="zh-CN"/>
              </w:rPr>
              <w:t>Yes</w:t>
            </w:r>
          </w:p>
        </w:tc>
      </w:tr>
      <w:tr w:rsidR="00E358C7" w14:paraId="1605A585" w14:textId="77777777">
        <w:tc>
          <w:tcPr>
            <w:tcW w:w="1809" w:type="dxa"/>
          </w:tcPr>
          <w:p w14:paraId="19BD50CD"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79" w:type="dxa"/>
          </w:tcPr>
          <w:p w14:paraId="0ED17F19" w14:textId="77777777" w:rsidR="00E358C7" w:rsidRDefault="00D91C88">
            <w:pPr>
              <w:rPr>
                <w:rFonts w:eastAsia="DengXian"/>
                <w:lang w:eastAsia="zh-CN"/>
              </w:rPr>
            </w:pPr>
            <w:r>
              <w:rPr>
                <w:rFonts w:eastAsia="DengXian" w:hint="eastAsia"/>
                <w:lang w:eastAsia="zh-CN"/>
              </w:rPr>
              <w:t>Y</w:t>
            </w:r>
            <w:r>
              <w:rPr>
                <w:rFonts w:eastAsia="DengXian"/>
                <w:lang w:eastAsia="zh-CN"/>
              </w:rPr>
              <w:t>es</w:t>
            </w:r>
          </w:p>
        </w:tc>
      </w:tr>
      <w:tr w:rsidR="00E358C7" w14:paraId="587C9ABB" w14:textId="77777777">
        <w:tc>
          <w:tcPr>
            <w:tcW w:w="1809" w:type="dxa"/>
          </w:tcPr>
          <w:p w14:paraId="71ABA512" w14:textId="77777777" w:rsidR="00E358C7" w:rsidRDefault="00D91C88">
            <w:pPr>
              <w:rPr>
                <w:rFonts w:eastAsia="SimSun"/>
                <w:lang w:eastAsia="zh-CN"/>
              </w:rPr>
            </w:pPr>
            <w:r>
              <w:rPr>
                <w:rFonts w:eastAsia="SimSun" w:hint="eastAsia"/>
                <w:lang w:eastAsia="zh-CN"/>
              </w:rPr>
              <w:lastRenderedPageBreak/>
              <w:t>S</w:t>
            </w:r>
            <w:r>
              <w:rPr>
                <w:rFonts w:eastAsia="SimSun"/>
                <w:lang w:eastAsia="zh-CN"/>
              </w:rPr>
              <w:t>amsung</w:t>
            </w:r>
          </w:p>
        </w:tc>
        <w:tc>
          <w:tcPr>
            <w:tcW w:w="7479" w:type="dxa"/>
          </w:tcPr>
          <w:p w14:paraId="60E8A7DC" w14:textId="77777777" w:rsidR="00E358C7" w:rsidRDefault="00D91C88">
            <w:pPr>
              <w:rPr>
                <w:rFonts w:eastAsia="SimSun"/>
                <w:lang w:eastAsia="zh-CN"/>
              </w:rPr>
            </w:pPr>
            <w:r>
              <w:rPr>
                <w:rFonts w:eastAsia="SimSun" w:hint="eastAsia"/>
                <w:lang w:eastAsia="zh-CN"/>
              </w:rPr>
              <w:t>Y</w:t>
            </w:r>
            <w:r>
              <w:rPr>
                <w:rFonts w:eastAsia="SimSun"/>
                <w:lang w:eastAsia="zh-CN"/>
              </w:rPr>
              <w:t>es</w:t>
            </w:r>
          </w:p>
        </w:tc>
      </w:tr>
      <w:tr w:rsidR="00E358C7" w14:paraId="720A5483" w14:textId="77777777">
        <w:tc>
          <w:tcPr>
            <w:tcW w:w="1809" w:type="dxa"/>
          </w:tcPr>
          <w:p w14:paraId="3F48E2C8" w14:textId="77777777" w:rsidR="00E358C7" w:rsidRDefault="00D91C88">
            <w:pPr>
              <w:rPr>
                <w:rFonts w:eastAsia="SimSun"/>
                <w:lang w:eastAsia="zh-CN"/>
              </w:rPr>
            </w:pPr>
            <w:r>
              <w:rPr>
                <w:rFonts w:eastAsia="SimSun"/>
                <w:lang w:eastAsia="zh-CN"/>
              </w:rPr>
              <w:t>Ericsson</w:t>
            </w:r>
          </w:p>
        </w:tc>
        <w:tc>
          <w:tcPr>
            <w:tcW w:w="7479" w:type="dxa"/>
          </w:tcPr>
          <w:p w14:paraId="6A30ED3E" w14:textId="77777777" w:rsidR="00E358C7" w:rsidRDefault="00D91C88">
            <w:pPr>
              <w:rPr>
                <w:rFonts w:eastAsia="SimSun"/>
                <w:lang w:eastAsia="zh-CN"/>
              </w:rPr>
            </w:pPr>
            <w:r>
              <w:rPr>
                <w:rFonts w:eastAsia="SimSun"/>
                <w:lang w:eastAsia="zh-CN"/>
              </w:rPr>
              <w:t>Yes</w:t>
            </w:r>
          </w:p>
        </w:tc>
      </w:tr>
      <w:tr w:rsidR="00E358C7" w14:paraId="7B17C4F0" w14:textId="77777777">
        <w:tc>
          <w:tcPr>
            <w:tcW w:w="1809" w:type="dxa"/>
          </w:tcPr>
          <w:p w14:paraId="11592280" w14:textId="77777777" w:rsidR="00E358C7" w:rsidRDefault="00D91C88">
            <w:pPr>
              <w:rPr>
                <w:rFonts w:eastAsiaTheme="minorEastAsia"/>
              </w:rPr>
            </w:pPr>
            <w:r>
              <w:rPr>
                <w:rFonts w:eastAsiaTheme="minorEastAsia" w:hint="eastAsia"/>
              </w:rPr>
              <w:t>NE</w:t>
            </w:r>
            <w:r>
              <w:rPr>
                <w:rFonts w:eastAsiaTheme="minorEastAsia"/>
              </w:rPr>
              <w:t>C</w:t>
            </w:r>
          </w:p>
        </w:tc>
        <w:tc>
          <w:tcPr>
            <w:tcW w:w="7479" w:type="dxa"/>
          </w:tcPr>
          <w:p w14:paraId="238D342F" w14:textId="77777777" w:rsidR="00E358C7" w:rsidRDefault="00D91C88">
            <w:pPr>
              <w:rPr>
                <w:rFonts w:eastAsiaTheme="minorEastAsia"/>
              </w:rPr>
            </w:pPr>
            <w:r>
              <w:rPr>
                <w:rFonts w:eastAsiaTheme="minorEastAsia" w:hint="eastAsia"/>
              </w:rPr>
              <w:t>Yes</w:t>
            </w:r>
          </w:p>
        </w:tc>
      </w:tr>
      <w:tr w:rsidR="00E358C7" w14:paraId="34AF3D4C" w14:textId="77777777">
        <w:tc>
          <w:tcPr>
            <w:tcW w:w="1809" w:type="dxa"/>
            <w:tcBorders>
              <w:top w:val="single" w:sz="4" w:space="0" w:color="auto"/>
              <w:left w:val="single" w:sz="4" w:space="0" w:color="auto"/>
              <w:bottom w:val="single" w:sz="4" w:space="0" w:color="auto"/>
              <w:right w:val="single" w:sz="4" w:space="0" w:color="auto"/>
            </w:tcBorders>
          </w:tcPr>
          <w:p w14:paraId="59EB3188" w14:textId="77777777" w:rsidR="00E358C7" w:rsidRDefault="00D91C88">
            <w:pPr>
              <w:rPr>
                <w:rFonts w:eastAsia="Malgun Gothic"/>
                <w:lang w:eastAsia="ko-KR"/>
              </w:rPr>
            </w:pPr>
            <w:r>
              <w:rPr>
                <w:rFonts w:eastAsia="Malgun Gothic"/>
                <w:lang w:eastAsia="ko-KR"/>
              </w:rPr>
              <w:t>ZTE</w:t>
            </w:r>
          </w:p>
        </w:tc>
        <w:tc>
          <w:tcPr>
            <w:tcW w:w="7479" w:type="dxa"/>
            <w:tcBorders>
              <w:top w:val="single" w:sz="4" w:space="0" w:color="auto"/>
              <w:left w:val="single" w:sz="4" w:space="0" w:color="auto"/>
              <w:bottom w:val="single" w:sz="4" w:space="0" w:color="auto"/>
              <w:right w:val="single" w:sz="4" w:space="0" w:color="auto"/>
            </w:tcBorders>
          </w:tcPr>
          <w:p w14:paraId="2ED82279" w14:textId="77777777" w:rsidR="00E358C7" w:rsidRDefault="00D91C88">
            <w:pPr>
              <w:rPr>
                <w:rFonts w:eastAsia="Malgun Gothic"/>
                <w:lang w:eastAsia="ko-KR"/>
              </w:rPr>
            </w:pPr>
            <w:r>
              <w:rPr>
                <w:rFonts w:eastAsia="Malgun Gothic"/>
                <w:lang w:eastAsia="ko-KR"/>
              </w:rPr>
              <w:t>Yes</w:t>
            </w:r>
          </w:p>
        </w:tc>
      </w:tr>
      <w:tr w:rsidR="00ED5AF3" w14:paraId="4186F239" w14:textId="77777777">
        <w:tc>
          <w:tcPr>
            <w:tcW w:w="1809" w:type="dxa"/>
            <w:tcBorders>
              <w:top w:val="single" w:sz="4" w:space="0" w:color="auto"/>
              <w:left w:val="single" w:sz="4" w:space="0" w:color="auto"/>
              <w:bottom w:val="single" w:sz="4" w:space="0" w:color="auto"/>
              <w:right w:val="single" w:sz="4" w:space="0" w:color="auto"/>
            </w:tcBorders>
          </w:tcPr>
          <w:p w14:paraId="477382E1" w14:textId="63D8C005" w:rsidR="00ED5AF3" w:rsidRDefault="00ED5AF3">
            <w:pPr>
              <w:rPr>
                <w:rFonts w:eastAsia="Malgun Gothic"/>
                <w:lang w:eastAsia="ko-KR"/>
              </w:rPr>
            </w:pPr>
            <w:r>
              <w:rPr>
                <w:rFonts w:eastAsia="Malgun Gothic"/>
                <w:lang w:eastAsia="ko-KR"/>
              </w:rPr>
              <w:t>Qualcomm</w:t>
            </w:r>
          </w:p>
        </w:tc>
        <w:tc>
          <w:tcPr>
            <w:tcW w:w="7479" w:type="dxa"/>
            <w:tcBorders>
              <w:top w:val="single" w:sz="4" w:space="0" w:color="auto"/>
              <w:left w:val="single" w:sz="4" w:space="0" w:color="auto"/>
              <w:bottom w:val="single" w:sz="4" w:space="0" w:color="auto"/>
              <w:right w:val="single" w:sz="4" w:space="0" w:color="auto"/>
            </w:tcBorders>
          </w:tcPr>
          <w:p w14:paraId="3570C01D" w14:textId="0FF842C7" w:rsidR="00ED5AF3" w:rsidRDefault="00ED5AF3">
            <w:pPr>
              <w:rPr>
                <w:rFonts w:eastAsia="Malgun Gothic"/>
                <w:lang w:eastAsia="ko-KR"/>
              </w:rPr>
            </w:pPr>
            <w:r>
              <w:rPr>
                <w:rFonts w:eastAsia="Malgun Gothic"/>
                <w:lang w:eastAsia="ko-KR"/>
              </w:rPr>
              <w:t>Yes but RAN2</w:t>
            </w:r>
            <w:r w:rsidR="00FA4931">
              <w:rPr>
                <w:rFonts w:eastAsia="Malgun Gothic"/>
                <w:lang w:eastAsia="ko-KR"/>
              </w:rPr>
              <w:t>/</w:t>
            </w:r>
            <w:r>
              <w:rPr>
                <w:rFonts w:eastAsia="Malgun Gothic"/>
                <w:lang w:eastAsia="ko-KR"/>
              </w:rPr>
              <w:t>SA2 are discussing about types of UAVs and probably we can wait for other groups progress</w:t>
            </w:r>
            <w:r w:rsidR="00FA4931">
              <w:rPr>
                <w:rFonts w:eastAsia="Malgun Gothic"/>
                <w:lang w:eastAsia="ko-KR"/>
              </w:rPr>
              <w:t xml:space="preserve"> to specify exact signaling enhancements needed</w:t>
            </w:r>
            <w:r>
              <w:rPr>
                <w:rFonts w:eastAsia="Malgun Gothic"/>
                <w:lang w:eastAsia="ko-KR"/>
              </w:rPr>
              <w:t>.</w:t>
            </w:r>
          </w:p>
        </w:tc>
      </w:tr>
      <w:tr w:rsidR="00D33768" w14:paraId="5511037C" w14:textId="77777777">
        <w:tc>
          <w:tcPr>
            <w:tcW w:w="1809" w:type="dxa"/>
            <w:tcBorders>
              <w:top w:val="single" w:sz="4" w:space="0" w:color="auto"/>
              <w:left w:val="single" w:sz="4" w:space="0" w:color="auto"/>
              <w:bottom w:val="single" w:sz="4" w:space="0" w:color="auto"/>
              <w:right w:val="single" w:sz="4" w:space="0" w:color="auto"/>
            </w:tcBorders>
          </w:tcPr>
          <w:p w14:paraId="7D43DE6A" w14:textId="3785BB5E" w:rsidR="00D33768" w:rsidRPr="00606171" w:rsidRDefault="00D33768">
            <w:pPr>
              <w:rPr>
                <w:rFonts w:eastAsia="DengXian"/>
                <w:lang w:eastAsia="zh-CN"/>
              </w:rPr>
            </w:pPr>
            <w:r>
              <w:rPr>
                <w:rFonts w:eastAsia="DengXian" w:hint="eastAsia"/>
                <w:lang w:eastAsia="zh-CN"/>
              </w:rPr>
              <w:t>CATT</w:t>
            </w:r>
          </w:p>
        </w:tc>
        <w:tc>
          <w:tcPr>
            <w:tcW w:w="7479" w:type="dxa"/>
            <w:tcBorders>
              <w:top w:val="single" w:sz="4" w:space="0" w:color="auto"/>
              <w:left w:val="single" w:sz="4" w:space="0" w:color="auto"/>
              <w:bottom w:val="single" w:sz="4" w:space="0" w:color="auto"/>
              <w:right w:val="single" w:sz="4" w:space="0" w:color="auto"/>
            </w:tcBorders>
          </w:tcPr>
          <w:p w14:paraId="2FB8869D" w14:textId="2709AE08" w:rsidR="00D33768" w:rsidRPr="00606171" w:rsidRDefault="00D33768">
            <w:pPr>
              <w:rPr>
                <w:rFonts w:eastAsia="DengXian"/>
                <w:lang w:eastAsia="zh-CN"/>
              </w:rPr>
            </w:pPr>
            <w:r>
              <w:rPr>
                <w:rFonts w:eastAsia="DengXian"/>
                <w:lang w:eastAsia="zh-CN"/>
              </w:rPr>
              <w:t>Y</w:t>
            </w:r>
            <w:r>
              <w:rPr>
                <w:rFonts w:eastAsia="DengXian" w:hint="eastAsia"/>
                <w:lang w:eastAsia="zh-CN"/>
              </w:rPr>
              <w:t xml:space="preserve">es </w:t>
            </w:r>
          </w:p>
        </w:tc>
      </w:tr>
      <w:tr w:rsidR="00220988" w14:paraId="511CD97B" w14:textId="77777777" w:rsidTr="00220988">
        <w:tc>
          <w:tcPr>
            <w:tcW w:w="1809" w:type="dxa"/>
            <w:tcBorders>
              <w:top w:val="single" w:sz="4" w:space="0" w:color="auto"/>
              <w:left w:val="single" w:sz="4" w:space="0" w:color="auto"/>
              <w:bottom w:val="single" w:sz="4" w:space="0" w:color="auto"/>
              <w:right w:val="single" w:sz="4" w:space="0" w:color="auto"/>
            </w:tcBorders>
          </w:tcPr>
          <w:p w14:paraId="084F4B85" w14:textId="77777777" w:rsidR="00220988" w:rsidRPr="00220988" w:rsidRDefault="00220988" w:rsidP="00F101D4">
            <w:pPr>
              <w:rPr>
                <w:rFonts w:eastAsia="DengXian"/>
                <w:lang w:eastAsia="zh-CN"/>
              </w:rPr>
            </w:pPr>
            <w:r w:rsidRPr="00220988">
              <w:rPr>
                <w:rFonts w:eastAsia="DengXian"/>
                <w:lang w:eastAsia="zh-CN"/>
              </w:rPr>
              <w:t>Intel</w:t>
            </w:r>
          </w:p>
        </w:tc>
        <w:tc>
          <w:tcPr>
            <w:tcW w:w="7479" w:type="dxa"/>
            <w:tcBorders>
              <w:top w:val="single" w:sz="4" w:space="0" w:color="auto"/>
              <w:left w:val="single" w:sz="4" w:space="0" w:color="auto"/>
              <w:bottom w:val="single" w:sz="4" w:space="0" w:color="auto"/>
              <w:right w:val="single" w:sz="4" w:space="0" w:color="auto"/>
            </w:tcBorders>
          </w:tcPr>
          <w:p w14:paraId="6510D088" w14:textId="77777777" w:rsidR="00220988" w:rsidRPr="00220988" w:rsidRDefault="00220988" w:rsidP="00F101D4">
            <w:pPr>
              <w:rPr>
                <w:rFonts w:eastAsia="DengXian"/>
                <w:lang w:eastAsia="zh-CN"/>
              </w:rPr>
            </w:pPr>
            <w:r w:rsidRPr="00220988">
              <w:rPr>
                <w:rFonts w:eastAsia="DengXian"/>
                <w:lang w:eastAsia="zh-CN"/>
              </w:rPr>
              <w:t xml:space="preserve">Yes, given that </w:t>
            </w:r>
            <w:proofErr w:type="gramStart"/>
            <w:r w:rsidRPr="00220988">
              <w:rPr>
                <w:rFonts w:eastAsia="DengXian"/>
                <w:lang w:eastAsia="zh-CN"/>
              </w:rPr>
              <w:t>the all</w:t>
            </w:r>
            <w:proofErr w:type="gramEnd"/>
            <w:r w:rsidRPr="00220988">
              <w:rPr>
                <w:rFonts w:eastAsia="DengXian"/>
                <w:lang w:eastAsia="zh-CN"/>
              </w:rPr>
              <w:t xml:space="preserve"> contributing companies are willing to follow the LTE mechanism. </w:t>
            </w:r>
          </w:p>
        </w:tc>
      </w:tr>
      <w:tr w:rsidR="00606171" w14:paraId="5D41188A" w14:textId="77777777" w:rsidTr="00220988">
        <w:tc>
          <w:tcPr>
            <w:tcW w:w="1809" w:type="dxa"/>
            <w:tcBorders>
              <w:top w:val="single" w:sz="4" w:space="0" w:color="auto"/>
              <w:left w:val="single" w:sz="4" w:space="0" w:color="auto"/>
              <w:bottom w:val="single" w:sz="4" w:space="0" w:color="auto"/>
              <w:right w:val="single" w:sz="4" w:space="0" w:color="auto"/>
            </w:tcBorders>
          </w:tcPr>
          <w:p w14:paraId="605F5D72" w14:textId="61AC6833" w:rsidR="00606171" w:rsidRPr="00220988" w:rsidRDefault="00606171" w:rsidP="00F101D4">
            <w:pPr>
              <w:rPr>
                <w:rFonts w:eastAsia="DengXian"/>
                <w:lang w:eastAsia="zh-CN"/>
              </w:rPr>
            </w:pPr>
            <w:r>
              <w:rPr>
                <w:rFonts w:eastAsia="DengXian"/>
                <w:lang w:eastAsia="zh-CN"/>
              </w:rPr>
              <w:t>Nokia</w:t>
            </w:r>
          </w:p>
        </w:tc>
        <w:tc>
          <w:tcPr>
            <w:tcW w:w="7479" w:type="dxa"/>
            <w:tcBorders>
              <w:top w:val="single" w:sz="4" w:space="0" w:color="auto"/>
              <w:left w:val="single" w:sz="4" w:space="0" w:color="auto"/>
              <w:bottom w:val="single" w:sz="4" w:space="0" w:color="auto"/>
              <w:right w:val="single" w:sz="4" w:space="0" w:color="auto"/>
            </w:tcBorders>
          </w:tcPr>
          <w:p w14:paraId="4590C0CB" w14:textId="07091039" w:rsidR="00606171" w:rsidRPr="00220988" w:rsidRDefault="00606171" w:rsidP="00F101D4">
            <w:pPr>
              <w:rPr>
                <w:rFonts w:eastAsia="DengXian"/>
                <w:lang w:eastAsia="zh-CN"/>
              </w:rPr>
            </w:pPr>
            <w:proofErr w:type="gramStart"/>
            <w:r>
              <w:rPr>
                <w:rFonts w:eastAsia="DengXian"/>
                <w:lang w:eastAsia="zh-CN"/>
              </w:rPr>
              <w:t>In regard to</w:t>
            </w:r>
            <w:proofErr w:type="gramEnd"/>
            <w:r>
              <w:rPr>
                <w:rFonts w:eastAsia="DengXian"/>
                <w:lang w:eastAsia="zh-CN"/>
              </w:rPr>
              <w:t xml:space="preserve"> Qualcomm comment above. In our view whether new codepoints are used is not up to RAN2, but it is in scope of RAN3. In that sense, RAN3 should be in position to decide the codepoints, and liaise with SA2 if needed.</w:t>
            </w:r>
          </w:p>
        </w:tc>
      </w:tr>
    </w:tbl>
    <w:p w14:paraId="41CF4F12"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770B5494" w14:textId="77777777">
        <w:tc>
          <w:tcPr>
            <w:tcW w:w="9413" w:type="dxa"/>
            <w:shd w:val="clear" w:color="auto" w:fill="auto"/>
          </w:tcPr>
          <w:p w14:paraId="491943CC" w14:textId="77777777" w:rsidR="00E358C7" w:rsidRDefault="00D91C88">
            <w:pPr>
              <w:rPr>
                <w:b/>
                <w:u w:val="single"/>
              </w:rPr>
            </w:pPr>
            <w:r>
              <w:rPr>
                <w:b/>
                <w:u w:val="single"/>
              </w:rPr>
              <w:t>Moderator Summary  :</w:t>
            </w:r>
          </w:p>
          <w:p w14:paraId="173F69D9" w14:textId="35BBB66E" w:rsidR="00E358C7" w:rsidRDefault="00606171">
            <w:pPr>
              <w:rPr>
                <w:color w:val="0070C0"/>
              </w:rPr>
            </w:pPr>
            <w:r>
              <w:rPr>
                <w:color w:val="0070C0"/>
              </w:rPr>
              <w:t xml:space="preserve">There is vast support for basing the </w:t>
            </w:r>
            <w:r>
              <w:rPr>
                <w:i/>
                <w:iCs/>
                <w:color w:val="0070C0"/>
              </w:rPr>
              <w:t xml:space="preserve">Aerial UE Subscription Information </w:t>
            </w:r>
            <w:r>
              <w:rPr>
                <w:color w:val="0070C0"/>
              </w:rPr>
              <w:t xml:space="preserve">IE in line with that of the LTE solution codepoints, with one company suggesting </w:t>
            </w:r>
            <w:proofErr w:type="gramStart"/>
            <w:r>
              <w:rPr>
                <w:color w:val="0070C0"/>
              </w:rPr>
              <w:t>to wait</w:t>
            </w:r>
            <w:proofErr w:type="gramEnd"/>
            <w:r>
              <w:rPr>
                <w:color w:val="0070C0"/>
              </w:rPr>
              <w:t xml:space="preserve"> for RAN2/SA2 progress.</w:t>
            </w:r>
          </w:p>
          <w:p w14:paraId="694AD647" w14:textId="6862B349" w:rsidR="00606171" w:rsidRPr="00606171" w:rsidRDefault="00606171" w:rsidP="00606171">
            <w:r>
              <w:rPr>
                <w:color w:val="0070C0"/>
              </w:rPr>
              <w:t xml:space="preserve">Hence, the moderator proposes to derive a Working Assumption at this meeting based on the majority view. </w:t>
            </w:r>
          </w:p>
        </w:tc>
      </w:tr>
    </w:tbl>
    <w:p w14:paraId="08B8BC76" w14:textId="77777777" w:rsidR="00E358C7" w:rsidRDefault="00E358C7"/>
    <w:p w14:paraId="3222B6BC" w14:textId="77777777" w:rsidR="00E358C7" w:rsidRDefault="00E358C7"/>
    <w:p w14:paraId="78C92927" w14:textId="77777777" w:rsidR="00E358C7" w:rsidRDefault="00D91C88">
      <w:pPr>
        <w:rPr>
          <w:b/>
          <w:bCs/>
        </w:rPr>
      </w:pPr>
      <w:r>
        <w:rPr>
          <w:b/>
          <w:bCs/>
        </w:rPr>
        <w:t xml:space="preserve">Q2: Do you agree to introduce </w:t>
      </w:r>
      <w:r>
        <w:rPr>
          <w:b/>
          <w:bCs/>
          <w:i/>
          <w:iCs/>
        </w:rPr>
        <w:t xml:space="preserve">Aerial UE Subscription Information </w:t>
      </w:r>
      <w:r>
        <w:rPr>
          <w:b/>
          <w:bCs/>
        </w:rPr>
        <w:t>IE over NGAP over the following messages? If not, please indicate the reason.</w:t>
      </w:r>
    </w:p>
    <w:p w14:paraId="583CBBB9" w14:textId="77777777" w:rsidR="00E358C7" w:rsidRDefault="00D91C88">
      <w:pPr>
        <w:pStyle w:val="ListParagraph"/>
        <w:numPr>
          <w:ilvl w:val="0"/>
          <w:numId w:val="3"/>
        </w:numPr>
        <w:rPr>
          <w:b/>
          <w:bCs/>
        </w:rPr>
      </w:pPr>
      <w:r>
        <w:rPr>
          <w:rFonts w:hint="eastAsia"/>
          <w:b/>
          <w:bCs/>
        </w:rPr>
        <w:t>I</w:t>
      </w:r>
      <w:r>
        <w:rPr>
          <w:b/>
          <w:bCs/>
        </w:rPr>
        <w:t>NITIAL CONTEXT SETUP</w:t>
      </w:r>
    </w:p>
    <w:p w14:paraId="2CFA7A1B" w14:textId="77777777" w:rsidR="00E358C7" w:rsidRDefault="00D91C88">
      <w:pPr>
        <w:pStyle w:val="ListParagraph"/>
        <w:numPr>
          <w:ilvl w:val="0"/>
          <w:numId w:val="3"/>
        </w:numPr>
        <w:rPr>
          <w:b/>
          <w:bCs/>
        </w:rPr>
      </w:pPr>
      <w:r>
        <w:rPr>
          <w:rFonts w:hint="eastAsia"/>
          <w:b/>
          <w:bCs/>
        </w:rPr>
        <w:t>U</w:t>
      </w:r>
      <w:r>
        <w:rPr>
          <w:b/>
          <w:bCs/>
        </w:rPr>
        <w:t>E CONTEXT MODIFICATION</w:t>
      </w:r>
    </w:p>
    <w:p w14:paraId="202B25BE" w14:textId="77777777" w:rsidR="00E358C7" w:rsidRDefault="00D91C88">
      <w:pPr>
        <w:pStyle w:val="ListParagraph"/>
        <w:numPr>
          <w:ilvl w:val="0"/>
          <w:numId w:val="3"/>
        </w:numPr>
        <w:rPr>
          <w:b/>
          <w:bCs/>
        </w:rPr>
      </w:pPr>
      <w:r>
        <w:rPr>
          <w:rFonts w:hint="eastAsia"/>
          <w:b/>
          <w:bCs/>
        </w:rPr>
        <w:t>H</w:t>
      </w:r>
      <w:r>
        <w:rPr>
          <w:b/>
          <w:bCs/>
        </w:rPr>
        <w:t>ANDOVER REQUEST</w:t>
      </w:r>
    </w:p>
    <w:p w14:paraId="3253ABE3" w14:textId="77777777" w:rsidR="00E358C7" w:rsidRDefault="00D91C88">
      <w:pPr>
        <w:pStyle w:val="ListParagraph"/>
        <w:numPr>
          <w:ilvl w:val="0"/>
          <w:numId w:val="3"/>
        </w:numPr>
        <w:rPr>
          <w:b/>
          <w:bCs/>
        </w:rPr>
      </w:pPr>
      <w:r>
        <w:rPr>
          <w:rFonts w:hint="eastAsia"/>
          <w:b/>
          <w:bCs/>
        </w:rPr>
        <w:t>P</w:t>
      </w:r>
      <w:r>
        <w:rPr>
          <w:b/>
          <w:bCs/>
        </w:rPr>
        <w:t>ATH SWITCH REQUEST ACKNOWLEDGE</w:t>
      </w:r>
    </w:p>
    <w:p w14:paraId="4EF5F057" w14:textId="77777777" w:rsidR="00E358C7" w:rsidRDefault="00E358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4397EB0C" w14:textId="77777777">
        <w:tc>
          <w:tcPr>
            <w:tcW w:w="1809" w:type="dxa"/>
          </w:tcPr>
          <w:p w14:paraId="4C122161" w14:textId="77777777" w:rsidR="00E358C7" w:rsidRDefault="00D91C88">
            <w:r>
              <w:t>Company</w:t>
            </w:r>
          </w:p>
        </w:tc>
        <w:tc>
          <w:tcPr>
            <w:tcW w:w="7479" w:type="dxa"/>
          </w:tcPr>
          <w:p w14:paraId="6E977607" w14:textId="77777777" w:rsidR="00E358C7" w:rsidRDefault="00D91C88">
            <w:r>
              <w:t>Comment</w:t>
            </w:r>
          </w:p>
        </w:tc>
      </w:tr>
      <w:tr w:rsidR="00E358C7" w14:paraId="426EB408" w14:textId="77777777">
        <w:tc>
          <w:tcPr>
            <w:tcW w:w="1809" w:type="dxa"/>
          </w:tcPr>
          <w:p w14:paraId="3620F29E" w14:textId="77777777" w:rsidR="00E358C7" w:rsidRDefault="00D91C88">
            <w:pPr>
              <w:rPr>
                <w:rFonts w:eastAsia="SimSun"/>
                <w:lang w:eastAsia="zh-CN"/>
              </w:rPr>
            </w:pPr>
            <w:r>
              <w:rPr>
                <w:rFonts w:eastAsia="SimSun"/>
                <w:lang w:eastAsia="zh-CN"/>
              </w:rPr>
              <w:t>Nokia</w:t>
            </w:r>
          </w:p>
        </w:tc>
        <w:tc>
          <w:tcPr>
            <w:tcW w:w="7479" w:type="dxa"/>
          </w:tcPr>
          <w:p w14:paraId="29086746" w14:textId="77777777" w:rsidR="00E358C7" w:rsidRDefault="00D91C88">
            <w:pPr>
              <w:rPr>
                <w:rFonts w:eastAsia="SimSun"/>
                <w:lang w:eastAsia="zh-CN"/>
              </w:rPr>
            </w:pPr>
            <w:r>
              <w:rPr>
                <w:rFonts w:eastAsia="SimSun"/>
                <w:lang w:eastAsia="zh-CN"/>
              </w:rPr>
              <w:t>Yes, agree to introduce in all the mentioned NGAP messages</w:t>
            </w:r>
          </w:p>
        </w:tc>
      </w:tr>
      <w:tr w:rsidR="00E358C7" w14:paraId="1258686D" w14:textId="77777777">
        <w:tc>
          <w:tcPr>
            <w:tcW w:w="1809" w:type="dxa"/>
          </w:tcPr>
          <w:p w14:paraId="2BFD7B50"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79" w:type="dxa"/>
          </w:tcPr>
          <w:p w14:paraId="36706ED3" w14:textId="77777777" w:rsidR="00E358C7" w:rsidRDefault="00D91C88">
            <w:pPr>
              <w:rPr>
                <w:rFonts w:eastAsia="DengXian"/>
                <w:lang w:eastAsia="zh-CN"/>
              </w:rPr>
            </w:pPr>
            <w:r>
              <w:rPr>
                <w:rFonts w:eastAsia="DengXian" w:hint="eastAsia"/>
                <w:lang w:eastAsia="zh-CN"/>
              </w:rPr>
              <w:t>Y</w:t>
            </w:r>
            <w:r>
              <w:rPr>
                <w:rFonts w:eastAsia="DengXian"/>
                <w:lang w:eastAsia="zh-CN"/>
              </w:rPr>
              <w:t>es, as we also proposed in 5694</w:t>
            </w:r>
          </w:p>
        </w:tc>
      </w:tr>
      <w:tr w:rsidR="00E358C7" w14:paraId="36EE73A3" w14:textId="77777777">
        <w:tc>
          <w:tcPr>
            <w:tcW w:w="1809" w:type="dxa"/>
          </w:tcPr>
          <w:p w14:paraId="64AAD3EB" w14:textId="77777777" w:rsidR="00E358C7" w:rsidRDefault="00D91C88">
            <w:pPr>
              <w:rPr>
                <w:rFonts w:eastAsia="SimSun"/>
                <w:lang w:eastAsia="zh-CN"/>
              </w:rPr>
            </w:pPr>
            <w:r>
              <w:rPr>
                <w:rFonts w:eastAsia="SimSun" w:hint="eastAsia"/>
                <w:lang w:eastAsia="zh-CN"/>
              </w:rPr>
              <w:t>S</w:t>
            </w:r>
            <w:r>
              <w:rPr>
                <w:rFonts w:eastAsia="SimSun"/>
                <w:lang w:eastAsia="zh-CN"/>
              </w:rPr>
              <w:t>amsung</w:t>
            </w:r>
          </w:p>
        </w:tc>
        <w:tc>
          <w:tcPr>
            <w:tcW w:w="7479" w:type="dxa"/>
          </w:tcPr>
          <w:p w14:paraId="0890D2AA" w14:textId="77777777" w:rsidR="00E358C7" w:rsidRDefault="00D91C88">
            <w:pPr>
              <w:rPr>
                <w:rFonts w:eastAsia="SimSun"/>
                <w:lang w:eastAsia="zh-CN"/>
              </w:rPr>
            </w:pPr>
            <w:r>
              <w:rPr>
                <w:rFonts w:eastAsia="SimSun" w:hint="eastAsia"/>
                <w:lang w:eastAsia="zh-CN"/>
              </w:rPr>
              <w:t>Y</w:t>
            </w:r>
            <w:r>
              <w:rPr>
                <w:rFonts w:eastAsia="SimSun"/>
                <w:lang w:eastAsia="zh-CN"/>
              </w:rPr>
              <w:t>es</w:t>
            </w:r>
          </w:p>
        </w:tc>
      </w:tr>
      <w:tr w:rsidR="00E358C7" w14:paraId="2E21661E" w14:textId="77777777">
        <w:tc>
          <w:tcPr>
            <w:tcW w:w="1809" w:type="dxa"/>
          </w:tcPr>
          <w:p w14:paraId="74D710AC" w14:textId="77777777" w:rsidR="00E358C7" w:rsidRDefault="00D91C88">
            <w:pPr>
              <w:rPr>
                <w:rFonts w:eastAsia="SimSun"/>
                <w:lang w:eastAsia="zh-CN"/>
              </w:rPr>
            </w:pPr>
            <w:r>
              <w:rPr>
                <w:rFonts w:eastAsia="SimSun"/>
                <w:lang w:eastAsia="zh-CN"/>
              </w:rPr>
              <w:t>Ericsson</w:t>
            </w:r>
          </w:p>
        </w:tc>
        <w:tc>
          <w:tcPr>
            <w:tcW w:w="7479" w:type="dxa"/>
          </w:tcPr>
          <w:p w14:paraId="79A79C3A" w14:textId="77777777" w:rsidR="00E358C7" w:rsidRDefault="00D91C88">
            <w:pPr>
              <w:rPr>
                <w:rFonts w:eastAsia="SimSun"/>
                <w:lang w:eastAsia="zh-CN"/>
              </w:rPr>
            </w:pPr>
            <w:r>
              <w:rPr>
                <w:rFonts w:eastAsia="SimSun"/>
                <w:lang w:eastAsia="zh-CN"/>
              </w:rPr>
              <w:t>Yes, CR is submitted in R3-225856</w:t>
            </w:r>
          </w:p>
        </w:tc>
      </w:tr>
      <w:tr w:rsidR="00E358C7" w14:paraId="69D81FC8" w14:textId="77777777">
        <w:tc>
          <w:tcPr>
            <w:tcW w:w="1809" w:type="dxa"/>
          </w:tcPr>
          <w:p w14:paraId="525748EA" w14:textId="77777777" w:rsidR="00E358C7" w:rsidRDefault="00D91C88">
            <w:pPr>
              <w:rPr>
                <w:rFonts w:eastAsiaTheme="minorEastAsia"/>
              </w:rPr>
            </w:pPr>
            <w:r>
              <w:rPr>
                <w:rFonts w:eastAsiaTheme="minorEastAsia" w:hint="eastAsia"/>
              </w:rPr>
              <w:t xml:space="preserve">NEC </w:t>
            </w:r>
          </w:p>
        </w:tc>
        <w:tc>
          <w:tcPr>
            <w:tcW w:w="7479" w:type="dxa"/>
          </w:tcPr>
          <w:p w14:paraId="799525CD" w14:textId="77777777" w:rsidR="00E358C7" w:rsidRDefault="00D91C88">
            <w:pPr>
              <w:rPr>
                <w:rFonts w:eastAsiaTheme="minorEastAsia"/>
              </w:rPr>
            </w:pPr>
            <w:r>
              <w:rPr>
                <w:rFonts w:eastAsiaTheme="minorEastAsia" w:hint="eastAsia"/>
              </w:rPr>
              <w:t>Yes</w:t>
            </w:r>
          </w:p>
        </w:tc>
      </w:tr>
      <w:tr w:rsidR="00E358C7" w14:paraId="7879431A" w14:textId="77777777">
        <w:tc>
          <w:tcPr>
            <w:tcW w:w="1809" w:type="dxa"/>
            <w:tcBorders>
              <w:top w:val="single" w:sz="4" w:space="0" w:color="auto"/>
              <w:left w:val="single" w:sz="4" w:space="0" w:color="auto"/>
              <w:bottom w:val="single" w:sz="4" w:space="0" w:color="auto"/>
              <w:right w:val="single" w:sz="4" w:space="0" w:color="auto"/>
            </w:tcBorders>
          </w:tcPr>
          <w:p w14:paraId="234834AB" w14:textId="77777777" w:rsidR="00E358C7" w:rsidRDefault="00D91C88">
            <w:pPr>
              <w:rPr>
                <w:rFonts w:eastAsia="Malgun Gothic"/>
                <w:lang w:eastAsia="ko-KR"/>
              </w:rPr>
            </w:pPr>
            <w:r>
              <w:rPr>
                <w:rFonts w:eastAsia="Malgun Gothic"/>
                <w:lang w:eastAsia="ko-KR"/>
              </w:rPr>
              <w:t>ZTE</w:t>
            </w:r>
          </w:p>
        </w:tc>
        <w:tc>
          <w:tcPr>
            <w:tcW w:w="7479" w:type="dxa"/>
            <w:tcBorders>
              <w:top w:val="single" w:sz="4" w:space="0" w:color="auto"/>
              <w:left w:val="single" w:sz="4" w:space="0" w:color="auto"/>
              <w:bottom w:val="single" w:sz="4" w:space="0" w:color="auto"/>
              <w:right w:val="single" w:sz="4" w:space="0" w:color="auto"/>
            </w:tcBorders>
          </w:tcPr>
          <w:p w14:paraId="24194503" w14:textId="77777777" w:rsidR="00E358C7" w:rsidRDefault="00D91C88">
            <w:pPr>
              <w:rPr>
                <w:rFonts w:eastAsia="Malgun Gothic"/>
                <w:lang w:eastAsia="ko-KR"/>
              </w:rPr>
            </w:pPr>
            <w:r>
              <w:rPr>
                <w:rFonts w:eastAsia="Malgun Gothic"/>
                <w:lang w:eastAsia="ko-KR"/>
              </w:rPr>
              <w:t>Yes</w:t>
            </w:r>
          </w:p>
        </w:tc>
      </w:tr>
      <w:tr w:rsidR="00ED5AF3" w14:paraId="2E32A14C" w14:textId="77777777">
        <w:tc>
          <w:tcPr>
            <w:tcW w:w="1809" w:type="dxa"/>
            <w:tcBorders>
              <w:top w:val="single" w:sz="4" w:space="0" w:color="auto"/>
              <w:left w:val="single" w:sz="4" w:space="0" w:color="auto"/>
              <w:bottom w:val="single" w:sz="4" w:space="0" w:color="auto"/>
              <w:right w:val="single" w:sz="4" w:space="0" w:color="auto"/>
            </w:tcBorders>
          </w:tcPr>
          <w:p w14:paraId="61C33033" w14:textId="05C9A085" w:rsidR="00ED5AF3" w:rsidRDefault="00ED5AF3">
            <w:pPr>
              <w:rPr>
                <w:rFonts w:eastAsia="Malgun Gothic"/>
                <w:lang w:eastAsia="ko-KR"/>
              </w:rPr>
            </w:pPr>
            <w:r>
              <w:rPr>
                <w:rFonts w:eastAsia="Malgun Gothic"/>
                <w:lang w:eastAsia="ko-KR"/>
              </w:rPr>
              <w:t>Qualcomm</w:t>
            </w:r>
          </w:p>
        </w:tc>
        <w:tc>
          <w:tcPr>
            <w:tcW w:w="7479" w:type="dxa"/>
            <w:tcBorders>
              <w:top w:val="single" w:sz="4" w:space="0" w:color="auto"/>
              <w:left w:val="single" w:sz="4" w:space="0" w:color="auto"/>
              <w:bottom w:val="single" w:sz="4" w:space="0" w:color="auto"/>
              <w:right w:val="single" w:sz="4" w:space="0" w:color="auto"/>
            </w:tcBorders>
          </w:tcPr>
          <w:p w14:paraId="181D1170" w14:textId="2CAF1C6A" w:rsidR="00FA4931" w:rsidRDefault="00FA4931">
            <w:pPr>
              <w:rPr>
                <w:rFonts w:eastAsia="Malgun Gothic"/>
                <w:lang w:eastAsia="ko-KR"/>
              </w:rPr>
            </w:pPr>
            <w:r>
              <w:rPr>
                <w:rFonts w:eastAsia="Malgun Gothic"/>
                <w:lang w:eastAsia="ko-KR"/>
              </w:rPr>
              <w:t>Yes but RAN2/SA2 are discussing about types of UAVs and probably we can wait for other groups progress to specify exact signaling enhancements needed.</w:t>
            </w:r>
          </w:p>
        </w:tc>
      </w:tr>
      <w:tr w:rsidR="00D33768" w14:paraId="3416CD5A" w14:textId="77777777">
        <w:tc>
          <w:tcPr>
            <w:tcW w:w="1809" w:type="dxa"/>
            <w:tcBorders>
              <w:top w:val="single" w:sz="4" w:space="0" w:color="auto"/>
              <w:left w:val="single" w:sz="4" w:space="0" w:color="auto"/>
              <w:bottom w:val="single" w:sz="4" w:space="0" w:color="auto"/>
              <w:right w:val="single" w:sz="4" w:space="0" w:color="auto"/>
            </w:tcBorders>
          </w:tcPr>
          <w:p w14:paraId="72505180" w14:textId="17E4A311" w:rsidR="00D33768" w:rsidRPr="00606171" w:rsidRDefault="00D33768">
            <w:pPr>
              <w:rPr>
                <w:rFonts w:eastAsia="DengXian"/>
                <w:lang w:eastAsia="zh-CN"/>
              </w:rPr>
            </w:pPr>
            <w:r>
              <w:rPr>
                <w:rFonts w:eastAsia="DengXian" w:hint="eastAsia"/>
                <w:lang w:eastAsia="zh-CN"/>
              </w:rPr>
              <w:t>CATT</w:t>
            </w:r>
          </w:p>
        </w:tc>
        <w:tc>
          <w:tcPr>
            <w:tcW w:w="7479" w:type="dxa"/>
            <w:tcBorders>
              <w:top w:val="single" w:sz="4" w:space="0" w:color="auto"/>
              <w:left w:val="single" w:sz="4" w:space="0" w:color="auto"/>
              <w:bottom w:val="single" w:sz="4" w:space="0" w:color="auto"/>
              <w:right w:val="single" w:sz="4" w:space="0" w:color="auto"/>
            </w:tcBorders>
          </w:tcPr>
          <w:p w14:paraId="0E537E09" w14:textId="4FBCA71D" w:rsidR="00D33768" w:rsidRPr="00606171" w:rsidRDefault="00D33768">
            <w:pPr>
              <w:rPr>
                <w:rFonts w:eastAsia="DengXian"/>
                <w:lang w:eastAsia="zh-CN"/>
              </w:rPr>
            </w:pPr>
            <w:r>
              <w:rPr>
                <w:rFonts w:eastAsia="DengXian"/>
                <w:lang w:eastAsia="zh-CN"/>
              </w:rPr>
              <w:t>Y</w:t>
            </w:r>
            <w:r>
              <w:rPr>
                <w:rFonts w:eastAsia="DengXian" w:hint="eastAsia"/>
                <w:lang w:eastAsia="zh-CN"/>
              </w:rPr>
              <w:t>es</w:t>
            </w:r>
          </w:p>
        </w:tc>
      </w:tr>
      <w:tr w:rsidR="00220988" w14:paraId="30078C57" w14:textId="77777777" w:rsidTr="00220988">
        <w:tc>
          <w:tcPr>
            <w:tcW w:w="1809" w:type="dxa"/>
            <w:tcBorders>
              <w:top w:val="single" w:sz="4" w:space="0" w:color="auto"/>
              <w:left w:val="single" w:sz="4" w:space="0" w:color="auto"/>
              <w:bottom w:val="single" w:sz="4" w:space="0" w:color="auto"/>
              <w:right w:val="single" w:sz="4" w:space="0" w:color="auto"/>
            </w:tcBorders>
          </w:tcPr>
          <w:p w14:paraId="56C04271" w14:textId="77777777" w:rsidR="00220988" w:rsidRPr="00220988" w:rsidRDefault="00220988" w:rsidP="00F101D4">
            <w:pPr>
              <w:rPr>
                <w:rFonts w:eastAsia="DengXian"/>
                <w:lang w:eastAsia="zh-CN"/>
              </w:rPr>
            </w:pPr>
            <w:r w:rsidRPr="00220988">
              <w:rPr>
                <w:rFonts w:eastAsia="DengXian"/>
                <w:lang w:eastAsia="zh-CN"/>
              </w:rPr>
              <w:t>Intel</w:t>
            </w:r>
          </w:p>
        </w:tc>
        <w:tc>
          <w:tcPr>
            <w:tcW w:w="7479" w:type="dxa"/>
            <w:tcBorders>
              <w:top w:val="single" w:sz="4" w:space="0" w:color="auto"/>
              <w:left w:val="single" w:sz="4" w:space="0" w:color="auto"/>
              <w:bottom w:val="single" w:sz="4" w:space="0" w:color="auto"/>
              <w:right w:val="single" w:sz="4" w:space="0" w:color="auto"/>
            </w:tcBorders>
          </w:tcPr>
          <w:p w14:paraId="28C1DB51" w14:textId="77777777" w:rsidR="00220988" w:rsidRPr="00220988" w:rsidRDefault="00220988" w:rsidP="00F101D4">
            <w:pPr>
              <w:rPr>
                <w:rFonts w:eastAsia="DengXian"/>
                <w:lang w:eastAsia="zh-CN"/>
              </w:rPr>
            </w:pPr>
            <w:r w:rsidRPr="00220988">
              <w:rPr>
                <w:rFonts w:eastAsia="DengXian"/>
                <w:lang w:eastAsia="zh-CN"/>
              </w:rPr>
              <w:t>Yes, as in R3-225948</w:t>
            </w:r>
          </w:p>
        </w:tc>
      </w:tr>
    </w:tbl>
    <w:p w14:paraId="5F10336E"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100791E8" w14:textId="77777777">
        <w:tc>
          <w:tcPr>
            <w:tcW w:w="9413" w:type="dxa"/>
            <w:shd w:val="clear" w:color="auto" w:fill="auto"/>
          </w:tcPr>
          <w:p w14:paraId="0B91EDE3" w14:textId="77777777" w:rsidR="00E358C7" w:rsidRDefault="00D91C88">
            <w:pPr>
              <w:rPr>
                <w:b/>
                <w:u w:val="single"/>
              </w:rPr>
            </w:pPr>
            <w:r>
              <w:rPr>
                <w:b/>
                <w:u w:val="single"/>
              </w:rPr>
              <w:t>Moderator Summary  :</w:t>
            </w:r>
          </w:p>
          <w:p w14:paraId="701C791F" w14:textId="61C4EEA3" w:rsidR="00606171" w:rsidRDefault="00606171" w:rsidP="00606171">
            <w:pPr>
              <w:rPr>
                <w:color w:val="0070C0"/>
              </w:rPr>
            </w:pPr>
            <w:r>
              <w:rPr>
                <w:color w:val="0070C0"/>
              </w:rPr>
              <w:lastRenderedPageBreak/>
              <w:t xml:space="preserve">There is </w:t>
            </w:r>
            <w:r>
              <w:rPr>
                <w:color w:val="0070C0"/>
              </w:rPr>
              <w:t xml:space="preserve">support from all companies to introduce the </w:t>
            </w:r>
            <w:r>
              <w:rPr>
                <w:i/>
                <w:iCs/>
                <w:color w:val="0070C0"/>
              </w:rPr>
              <w:t xml:space="preserve">Aerial Subscription Information </w:t>
            </w:r>
            <w:r>
              <w:rPr>
                <w:color w:val="0070C0"/>
              </w:rPr>
              <w:t xml:space="preserve">IE over NGAP in the listed messages above, with one company suggesting </w:t>
            </w:r>
            <w:proofErr w:type="gramStart"/>
            <w:r>
              <w:rPr>
                <w:color w:val="0070C0"/>
              </w:rPr>
              <w:t>to wait</w:t>
            </w:r>
            <w:proofErr w:type="gramEnd"/>
            <w:r>
              <w:rPr>
                <w:color w:val="0070C0"/>
              </w:rPr>
              <w:t xml:space="preserve"> for RAN2/SA progress.</w:t>
            </w:r>
          </w:p>
          <w:p w14:paraId="785FD8A8" w14:textId="428C1A98" w:rsidR="00606171" w:rsidRDefault="00606171" w:rsidP="00606171">
            <w:r>
              <w:rPr>
                <w:color w:val="0070C0"/>
              </w:rPr>
              <w:t xml:space="preserve">The moderator proposes to agree the introduction of the </w:t>
            </w:r>
            <w:r>
              <w:rPr>
                <w:i/>
                <w:iCs/>
                <w:color w:val="0070C0"/>
              </w:rPr>
              <w:t xml:space="preserve">Aerial UE Subscription Information </w:t>
            </w:r>
            <w:r>
              <w:rPr>
                <w:color w:val="0070C0"/>
              </w:rPr>
              <w:t>IE over NGAP, with the encoding taken as a working assumption as indicated in Q1.</w:t>
            </w:r>
          </w:p>
        </w:tc>
      </w:tr>
    </w:tbl>
    <w:p w14:paraId="0D7521EA" w14:textId="77777777" w:rsidR="00E358C7" w:rsidRDefault="00E358C7"/>
    <w:p w14:paraId="61A2BD10" w14:textId="77777777" w:rsidR="00E358C7" w:rsidRDefault="00E358C7"/>
    <w:p w14:paraId="3B3BEB59" w14:textId="77777777" w:rsidR="00E358C7" w:rsidRDefault="00D91C88">
      <w:pPr>
        <w:rPr>
          <w:b/>
          <w:bCs/>
        </w:rPr>
      </w:pPr>
      <w:r>
        <w:rPr>
          <w:b/>
          <w:bCs/>
        </w:rPr>
        <w:t xml:space="preserve">Q3: Do you agree to introduce </w:t>
      </w:r>
      <w:r>
        <w:rPr>
          <w:b/>
          <w:bCs/>
          <w:i/>
          <w:iCs/>
        </w:rPr>
        <w:t xml:space="preserve">Aerial UE Subscription Information </w:t>
      </w:r>
      <w:r>
        <w:rPr>
          <w:b/>
          <w:bCs/>
        </w:rPr>
        <w:t>IE over XnAP over the following messages? If not, please indicate the reason.</w:t>
      </w:r>
    </w:p>
    <w:p w14:paraId="04C09BB0" w14:textId="77777777" w:rsidR="00E358C7" w:rsidRDefault="00D91C88">
      <w:pPr>
        <w:pStyle w:val="ListParagraph"/>
        <w:numPr>
          <w:ilvl w:val="0"/>
          <w:numId w:val="3"/>
        </w:numPr>
        <w:rPr>
          <w:b/>
          <w:bCs/>
        </w:rPr>
      </w:pPr>
      <w:r>
        <w:rPr>
          <w:b/>
          <w:bCs/>
        </w:rPr>
        <w:t xml:space="preserve">HANDOVER REQUEST </w:t>
      </w:r>
    </w:p>
    <w:p w14:paraId="6C21670E" w14:textId="77777777" w:rsidR="00E358C7" w:rsidRDefault="00D91C88">
      <w:pPr>
        <w:pStyle w:val="ListParagraph"/>
        <w:numPr>
          <w:ilvl w:val="0"/>
          <w:numId w:val="3"/>
        </w:numPr>
      </w:pPr>
      <w:r>
        <w:rPr>
          <w:b/>
          <w:bCs/>
        </w:rPr>
        <w:t>RETRIEVE UE CONTEXT RESPONSE</w:t>
      </w:r>
    </w:p>
    <w:p w14:paraId="587B8629"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404"/>
      </w:tblGrid>
      <w:tr w:rsidR="00E358C7" w14:paraId="6362761D" w14:textId="77777777">
        <w:tc>
          <w:tcPr>
            <w:tcW w:w="1809" w:type="dxa"/>
          </w:tcPr>
          <w:p w14:paraId="15D6B953" w14:textId="77777777" w:rsidR="00E358C7" w:rsidRDefault="00D91C88">
            <w:r>
              <w:t>Company</w:t>
            </w:r>
          </w:p>
        </w:tc>
        <w:tc>
          <w:tcPr>
            <w:tcW w:w="7479" w:type="dxa"/>
          </w:tcPr>
          <w:p w14:paraId="6990643D" w14:textId="77777777" w:rsidR="00E358C7" w:rsidRDefault="00D91C88">
            <w:r>
              <w:t>Comment</w:t>
            </w:r>
          </w:p>
        </w:tc>
      </w:tr>
      <w:tr w:rsidR="00E358C7" w14:paraId="62D7D755" w14:textId="77777777">
        <w:tc>
          <w:tcPr>
            <w:tcW w:w="1809" w:type="dxa"/>
          </w:tcPr>
          <w:p w14:paraId="535A1D56" w14:textId="77777777" w:rsidR="00E358C7" w:rsidRDefault="00D91C88">
            <w:pPr>
              <w:rPr>
                <w:rFonts w:eastAsia="SimSun"/>
                <w:lang w:eastAsia="zh-CN"/>
              </w:rPr>
            </w:pPr>
            <w:r>
              <w:rPr>
                <w:rFonts w:eastAsia="SimSun"/>
                <w:lang w:eastAsia="zh-CN"/>
              </w:rPr>
              <w:t>Nokia</w:t>
            </w:r>
          </w:p>
        </w:tc>
        <w:tc>
          <w:tcPr>
            <w:tcW w:w="7479" w:type="dxa"/>
          </w:tcPr>
          <w:p w14:paraId="43244E2C" w14:textId="77777777" w:rsidR="00E358C7" w:rsidRDefault="00D91C88">
            <w:pPr>
              <w:rPr>
                <w:rFonts w:eastAsia="SimSun"/>
                <w:lang w:eastAsia="zh-CN"/>
              </w:rPr>
            </w:pPr>
            <w:r>
              <w:rPr>
                <w:rFonts w:eastAsia="SimSun"/>
                <w:lang w:eastAsia="zh-CN"/>
              </w:rPr>
              <w:t>Yes, agree to introduce in all the mentioned XnAP messages</w:t>
            </w:r>
          </w:p>
        </w:tc>
      </w:tr>
      <w:tr w:rsidR="00E358C7" w14:paraId="1A1ED4B2" w14:textId="77777777">
        <w:tc>
          <w:tcPr>
            <w:tcW w:w="1809" w:type="dxa"/>
          </w:tcPr>
          <w:p w14:paraId="0D6CC08F" w14:textId="77777777" w:rsidR="00E358C7" w:rsidRDefault="00D91C88">
            <w:pPr>
              <w:rPr>
                <w:rFonts w:eastAsia="DengXian"/>
                <w:lang w:eastAsia="zh-CN"/>
              </w:rPr>
            </w:pPr>
            <w:r>
              <w:rPr>
                <w:rFonts w:eastAsia="DengXian" w:hint="eastAsia"/>
                <w:lang w:eastAsia="zh-CN"/>
              </w:rPr>
              <w:t>H</w:t>
            </w:r>
            <w:r>
              <w:rPr>
                <w:rFonts w:eastAsia="DengXian"/>
                <w:lang w:eastAsia="zh-CN"/>
              </w:rPr>
              <w:t>uawei</w:t>
            </w:r>
          </w:p>
        </w:tc>
        <w:tc>
          <w:tcPr>
            <w:tcW w:w="7479" w:type="dxa"/>
          </w:tcPr>
          <w:p w14:paraId="2023D7E9" w14:textId="77777777" w:rsidR="00E358C7" w:rsidRDefault="00D91C88">
            <w:pPr>
              <w:rPr>
                <w:rFonts w:eastAsia="DengXian"/>
                <w:lang w:eastAsia="zh-CN"/>
              </w:rPr>
            </w:pPr>
            <w:r>
              <w:rPr>
                <w:rFonts w:eastAsia="DengXian" w:hint="eastAsia"/>
                <w:lang w:eastAsia="zh-CN"/>
              </w:rPr>
              <w:t>Y</w:t>
            </w:r>
            <w:r>
              <w:rPr>
                <w:rFonts w:eastAsia="DengXian"/>
                <w:lang w:eastAsia="zh-CN"/>
              </w:rPr>
              <w:t>es, agree.</w:t>
            </w:r>
          </w:p>
        </w:tc>
      </w:tr>
      <w:tr w:rsidR="00E358C7" w14:paraId="1FA75BD3" w14:textId="77777777">
        <w:tc>
          <w:tcPr>
            <w:tcW w:w="1809" w:type="dxa"/>
          </w:tcPr>
          <w:p w14:paraId="2BD27C58" w14:textId="77777777" w:rsidR="00E358C7" w:rsidRDefault="00D91C88">
            <w:pPr>
              <w:rPr>
                <w:rFonts w:eastAsia="SimSun"/>
                <w:lang w:eastAsia="zh-CN"/>
              </w:rPr>
            </w:pPr>
            <w:r>
              <w:rPr>
                <w:rFonts w:eastAsia="SimSun" w:hint="eastAsia"/>
                <w:lang w:eastAsia="zh-CN"/>
              </w:rPr>
              <w:t>S</w:t>
            </w:r>
            <w:r>
              <w:rPr>
                <w:rFonts w:eastAsia="SimSun"/>
                <w:lang w:eastAsia="zh-CN"/>
              </w:rPr>
              <w:t>amsung</w:t>
            </w:r>
          </w:p>
        </w:tc>
        <w:tc>
          <w:tcPr>
            <w:tcW w:w="7479" w:type="dxa"/>
          </w:tcPr>
          <w:p w14:paraId="44F900FA" w14:textId="77777777" w:rsidR="00E358C7" w:rsidRDefault="00D91C88">
            <w:pPr>
              <w:rPr>
                <w:rFonts w:eastAsia="SimSun"/>
                <w:lang w:eastAsia="zh-CN"/>
              </w:rPr>
            </w:pPr>
            <w:r>
              <w:rPr>
                <w:rFonts w:eastAsia="SimSun"/>
                <w:lang w:eastAsia="zh-CN"/>
              </w:rPr>
              <w:t>Yes</w:t>
            </w:r>
          </w:p>
        </w:tc>
      </w:tr>
      <w:tr w:rsidR="00E358C7" w14:paraId="7E2B8542" w14:textId="77777777">
        <w:tc>
          <w:tcPr>
            <w:tcW w:w="1809" w:type="dxa"/>
          </w:tcPr>
          <w:p w14:paraId="727A81CB" w14:textId="77777777" w:rsidR="00E358C7" w:rsidRDefault="00D91C88">
            <w:pPr>
              <w:rPr>
                <w:rFonts w:eastAsia="SimSun"/>
                <w:lang w:eastAsia="zh-CN"/>
              </w:rPr>
            </w:pPr>
            <w:r>
              <w:rPr>
                <w:rFonts w:eastAsia="SimSun"/>
                <w:lang w:eastAsia="zh-CN"/>
              </w:rPr>
              <w:t>Ericsson</w:t>
            </w:r>
          </w:p>
        </w:tc>
        <w:tc>
          <w:tcPr>
            <w:tcW w:w="7479" w:type="dxa"/>
          </w:tcPr>
          <w:p w14:paraId="60D24846" w14:textId="77777777" w:rsidR="00E358C7" w:rsidRDefault="00D91C88">
            <w:pPr>
              <w:rPr>
                <w:rFonts w:eastAsia="SimSun"/>
                <w:lang w:eastAsia="zh-CN"/>
              </w:rPr>
            </w:pPr>
            <w:r>
              <w:rPr>
                <w:rFonts w:eastAsia="SimSun"/>
                <w:lang w:eastAsia="zh-CN"/>
              </w:rPr>
              <w:t>As it is included in Path Switch procedure, see no need to add in XnAP</w:t>
            </w:r>
          </w:p>
        </w:tc>
      </w:tr>
      <w:tr w:rsidR="00E358C7" w14:paraId="72326FE8" w14:textId="77777777">
        <w:tc>
          <w:tcPr>
            <w:tcW w:w="1809" w:type="dxa"/>
          </w:tcPr>
          <w:p w14:paraId="66A44164" w14:textId="77777777" w:rsidR="00E358C7" w:rsidRDefault="00D91C88">
            <w:pPr>
              <w:rPr>
                <w:rFonts w:eastAsiaTheme="minorEastAsia"/>
              </w:rPr>
            </w:pPr>
            <w:r>
              <w:rPr>
                <w:rFonts w:eastAsiaTheme="minorEastAsia" w:hint="eastAsia"/>
              </w:rPr>
              <w:t>NEC</w:t>
            </w:r>
          </w:p>
        </w:tc>
        <w:tc>
          <w:tcPr>
            <w:tcW w:w="7479" w:type="dxa"/>
          </w:tcPr>
          <w:p w14:paraId="466D8274" w14:textId="77777777" w:rsidR="00E358C7" w:rsidRDefault="00D91C88">
            <w:pPr>
              <w:rPr>
                <w:rFonts w:eastAsiaTheme="minorEastAsia"/>
              </w:rPr>
            </w:pPr>
            <w:r>
              <w:rPr>
                <w:rFonts w:eastAsiaTheme="minorEastAsia" w:hint="eastAsia"/>
              </w:rPr>
              <w:t>Yes</w:t>
            </w:r>
          </w:p>
        </w:tc>
      </w:tr>
      <w:tr w:rsidR="00E358C7" w14:paraId="741420F2" w14:textId="77777777">
        <w:tc>
          <w:tcPr>
            <w:tcW w:w="1809" w:type="dxa"/>
            <w:tcBorders>
              <w:top w:val="single" w:sz="4" w:space="0" w:color="auto"/>
              <w:left w:val="single" w:sz="4" w:space="0" w:color="auto"/>
              <w:bottom w:val="single" w:sz="4" w:space="0" w:color="auto"/>
              <w:right w:val="single" w:sz="4" w:space="0" w:color="auto"/>
            </w:tcBorders>
          </w:tcPr>
          <w:p w14:paraId="13FC1A55" w14:textId="77777777" w:rsidR="00E358C7" w:rsidRDefault="00D91C88">
            <w:pPr>
              <w:rPr>
                <w:rFonts w:eastAsia="Malgun Gothic"/>
                <w:lang w:eastAsia="ko-KR"/>
              </w:rPr>
            </w:pPr>
            <w:r>
              <w:rPr>
                <w:rFonts w:eastAsia="Malgun Gothic"/>
                <w:lang w:eastAsia="ko-KR"/>
              </w:rPr>
              <w:t>ZTE</w:t>
            </w:r>
          </w:p>
        </w:tc>
        <w:tc>
          <w:tcPr>
            <w:tcW w:w="7479" w:type="dxa"/>
            <w:tcBorders>
              <w:top w:val="single" w:sz="4" w:space="0" w:color="auto"/>
              <w:left w:val="single" w:sz="4" w:space="0" w:color="auto"/>
              <w:bottom w:val="single" w:sz="4" w:space="0" w:color="auto"/>
              <w:right w:val="single" w:sz="4" w:space="0" w:color="auto"/>
            </w:tcBorders>
          </w:tcPr>
          <w:p w14:paraId="498AFCE1" w14:textId="77777777" w:rsidR="00E358C7" w:rsidRDefault="00D91C88">
            <w:pPr>
              <w:rPr>
                <w:rFonts w:eastAsia="Malgun Gothic"/>
                <w:lang w:eastAsia="ko-KR"/>
              </w:rPr>
            </w:pPr>
            <w:r>
              <w:rPr>
                <w:rFonts w:eastAsia="Malgun Gothic"/>
                <w:lang w:eastAsia="ko-KR"/>
              </w:rPr>
              <w:t>Yes</w:t>
            </w:r>
          </w:p>
        </w:tc>
      </w:tr>
      <w:tr w:rsidR="00ED5AF3" w14:paraId="272DC795" w14:textId="77777777">
        <w:tc>
          <w:tcPr>
            <w:tcW w:w="1809" w:type="dxa"/>
            <w:tcBorders>
              <w:top w:val="single" w:sz="4" w:space="0" w:color="auto"/>
              <w:left w:val="single" w:sz="4" w:space="0" w:color="auto"/>
              <w:bottom w:val="single" w:sz="4" w:space="0" w:color="auto"/>
              <w:right w:val="single" w:sz="4" w:space="0" w:color="auto"/>
            </w:tcBorders>
          </w:tcPr>
          <w:p w14:paraId="2658D3A5" w14:textId="1A98C724" w:rsidR="00ED5AF3" w:rsidRDefault="00ED5AF3">
            <w:pPr>
              <w:rPr>
                <w:rFonts w:eastAsia="Malgun Gothic"/>
                <w:lang w:eastAsia="ko-KR"/>
              </w:rPr>
            </w:pPr>
            <w:r>
              <w:rPr>
                <w:rFonts w:eastAsia="Malgun Gothic"/>
                <w:lang w:eastAsia="ko-KR"/>
              </w:rPr>
              <w:t>Qualcomm</w:t>
            </w:r>
          </w:p>
        </w:tc>
        <w:tc>
          <w:tcPr>
            <w:tcW w:w="7479" w:type="dxa"/>
            <w:tcBorders>
              <w:top w:val="single" w:sz="4" w:space="0" w:color="auto"/>
              <w:left w:val="single" w:sz="4" w:space="0" w:color="auto"/>
              <w:bottom w:val="single" w:sz="4" w:space="0" w:color="auto"/>
              <w:right w:val="single" w:sz="4" w:space="0" w:color="auto"/>
            </w:tcBorders>
          </w:tcPr>
          <w:p w14:paraId="38BC3443" w14:textId="15CFBB3F" w:rsidR="00ED5AF3" w:rsidRDefault="00AC30DE">
            <w:pPr>
              <w:rPr>
                <w:rFonts w:eastAsia="Malgun Gothic"/>
                <w:lang w:eastAsia="ko-KR"/>
              </w:rPr>
            </w:pPr>
            <w:r>
              <w:rPr>
                <w:rFonts w:eastAsia="Malgun Gothic"/>
                <w:lang w:eastAsia="ko-KR"/>
              </w:rPr>
              <w:t>Ericsson point is valid</w:t>
            </w:r>
            <w:r w:rsidR="00ED5AF3">
              <w:rPr>
                <w:rFonts w:eastAsia="Malgun Gothic"/>
                <w:lang w:eastAsia="ko-KR"/>
              </w:rPr>
              <w:t xml:space="preserve"> and </w:t>
            </w:r>
            <w:r>
              <w:rPr>
                <w:rFonts w:eastAsia="Malgun Gothic"/>
                <w:lang w:eastAsia="ko-KR"/>
              </w:rPr>
              <w:t xml:space="preserve">also </w:t>
            </w:r>
            <w:r w:rsidR="00ED5AF3">
              <w:rPr>
                <w:rFonts w:eastAsia="Malgun Gothic"/>
                <w:lang w:eastAsia="ko-KR"/>
              </w:rPr>
              <w:t>see previous comment as well.</w:t>
            </w:r>
          </w:p>
        </w:tc>
      </w:tr>
      <w:tr w:rsidR="00D33768" w14:paraId="713E0FE0" w14:textId="77777777">
        <w:tc>
          <w:tcPr>
            <w:tcW w:w="1809" w:type="dxa"/>
            <w:tcBorders>
              <w:top w:val="single" w:sz="4" w:space="0" w:color="auto"/>
              <w:left w:val="single" w:sz="4" w:space="0" w:color="auto"/>
              <w:bottom w:val="single" w:sz="4" w:space="0" w:color="auto"/>
              <w:right w:val="single" w:sz="4" w:space="0" w:color="auto"/>
            </w:tcBorders>
          </w:tcPr>
          <w:p w14:paraId="7BCC6BCE" w14:textId="03D8D62C" w:rsidR="00D33768" w:rsidRPr="00606171" w:rsidRDefault="00D33768">
            <w:pPr>
              <w:rPr>
                <w:rFonts w:eastAsia="DengXian"/>
                <w:lang w:eastAsia="zh-CN"/>
              </w:rPr>
            </w:pPr>
            <w:r>
              <w:rPr>
                <w:rFonts w:eastAsia="DengXian" w:hint="eastAsia"/>
                <w:lang w:eastAsia="zh-CN"/>
              </w:rPr>
              <w:t>CATT</w:t>
            </w:r>
          </w:p>
        </w:tc>
        <w:tc>
          <w:tcPr>
            <w:tcW w:w="7479" w:type="dxa"/>
            <w:tcBorders>
              <w:top w:val="single" w:sz="4" w:space="0" w:color="auto"/>
              <w:left w:val="single" w:sz="4" w:space="0" w:color="auto"/>
              <w:bottom w:val="single" w:sz="4" w:space="0" w:color="auto"/>
              <w:right w:val="single" w:sz="4" w:space="0" w:color="auto"/>
            </w:tcBorders>
          </w:tcPr>
          <w:p w14:paraId="6C50C262" w14:textId="73FB7002" w:rsidR="00D33768" w:rsidRPr="00606171" w:rsidRDefault="00D33768" w:rsidP="00D33768">
            <w:pPr>
              <w:rPr>
                <w:rFonts w:eastAsia="DengXian"/>
                <w:lang w:eastAsia="zh-CN"/>
              </w:rPr>
            </w:pPr>
            <w:r>
              <w:rPr>
                <w:rFonts w:eastAsia="DengXian"/>
                <w:lang w:eastAsia="zh-CN"/>
              </w:rPr>
              <w:t>Y</w:t>
            </w:r>
            <w:r>
              <w:rPr>
                <w:rFonts w:eastAsia="DengXian" w:hint="eastAsia"/>
                <w:lang w:eastAsia="zh-CN"/>
              </w:rPr>
              <w:t>es</w:t>
            </w:r>
          </w:p>
        </w:tc>
      </w:tr>
      <w:tr w:rsidR="00220988" w14:paraId="3A09234B" w14:textId="77777777" w:rsidTr="00220988">
        <w:tc>
          <w:tcPr>
            <w:tcW w:w="1809" w:type="dxa"/>
            <w:tcBorders>
              <w:top w:val="single" w:sz="4" w:space="0" w:color="auto"/>
              <w:left w:val="single" w:sz="4" w:space="0" w:color="auto"/>
              <w:bottom w:val="single" w:sz="4" w:space="0" w:color="auto"/>
              <w:right w:val="single" w:sz="4" w:space="0" w:color="auto"/>
            </w:tcBorders>
          </w:tcPr>
          <w:p w14:paraId="076AAAE2" w14:textId="77777777" w:rsidR="00220988" w:rsidRPr="00220988" w:rsidRDefault="00220988" w:rsidP="00F101D4">
            <w:pPr>
              <w:rPr>
                <w:rFonts w:eastAsia="DengXian"/>
                <w:lang w:eastAsia="zh-CN"/>
              </w:rPr>
            </w:pPr>
            <w:r w:rsidRPr="00220988">
              <w:rPr>
                <w:rFonts w:eastAsia="DengXian"/>
                <w:lang w:eastAsia="zh-CN"/>
              </w:rPr>
              <w:t>Intel</w:t>
            </w:r>
          </w:p>
        </w:tc>
        <w:tc>
          <w:tcPr>
            <w:tcW w:w="7479" w:type="dxa"/>
            <w:tcBorders>
              <w:top w:val="single" w:sz="4" w:space="0" w:color="auto"/>
              <w:left w:val="single" w:sz="4" w:space="0" w:color="auto"/>
              <w:bottom w:val="single" w:sz="4" w:space="0" w:color="auto"/>
              <w:right w:val="single" w:sz="4" w:space="0" w:color="auto"/>
            </w:tcBorders>
          </w:tcPr>
          <w:p w14:paraId="222A4EA2" w14:textId="7A1A4C90" w:rsidR="00220988" w:rsidRPr="00220988" w:rsidRDefault="00220988" w:rsidP="00F101D4">
            <w:pPr>
              <w:rPr>
                <w:rFonts w:eastAsia="DengXian"/>
                <w:lang w:eastAsia="zh-CN"/>
              </w:rPr>
            </w:pPr>
            <w:r w:rsidRPr="00220988">
              <w:rPr>
                <w:rFonts w:eastAsia="DengXian"/>
                <w:lang w:eastAsia="zh-CN"/>
              </w:rPr>
              <w:t xml:space="preserve">We are OK if the majority are OK to have over XnAP. But we think the point from E/// is worth checking out: why in LTE we had the IE over X2AP given that we already have it over </w:t>
            </w:r>
            <w:r>
              <w:rPr>
                <w:rFonts w:eastAsia="DengXian"/>
                <w:lang w:eastAsia="zh-CN"/>
              </w:rPr>
              <w:t xml:space="preserve">S1AP </w:t>
            </w:r>
            <w:r w:rsidRPr="00220988">
              <w:rPr>
                <w:rFonts w:eastAsia="DengXian"/>
                <w:lang w:eastAsia="zh-CN"/>
              </w:rPr>
              <w:t>PATH SWITCH REQUEST ACKNOWLEDGE?</w:t>
            </w:r>
          </w:p>
          <w:p w14:paraId="4C176EF9" w14:textId="77777777" w:rsidR="00220988" w:rsidRPr="00220988" w:rsidRDefault="00220988" w:rsidP="00F101D4">
            <w:pPr>
              <w:rPr>
                <w:rFonts w:eastAsia="DengXian"/>
                <w:lang w:eastAsia="zh-CN"/>
              </w:rPr>
            </w:pPr>
            <w:r w:rsidRPr="00220988">
              <w:rPr>
                <w:rFonts w:eastAsia="DengXian"/>
                <w:lang w:eastAsia="zh-CN"/>
              </w:rPr>
              <w:t xml:space="preserve">Probably the target eNB (X2 HO) is connected with different MME where such subscription info is not retrieved from the source MME? </w:t>
            </w:r>
          </w:p>
        </w:tc>
      </w:tr>
    </w:tbl>
    <w:p w14:paraId="4340E29E" w14:textId="77777777" w:rsidR="00E358C7" w:rsidRDefault="00E358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E358C7" w14:paraId="71B34605" w14:textId="77777777">
        <w:tc>
          <w:tcPr>
            <w:tcW w:w="9413" w:type="dxa"/>
            <w:shd w:val="clear" w:color="auto" w:fill="auto"/>
          </w:tcPr>
          <w:p w14:paraId="2B42A73C" w14:textId="77777777" w:rsidR="00E358C7" w:rsidRDefault="00D91C88">
            <w:pPr>
              <w:rPr>
                <w:b/>
                <w:u w:val="single"/>
              </w:rPr>
            </w:pPr>
            <w:r>
              <w:rPr>
                <w:b/>
                <w:u w:val="single"/>
              </w:rPr>
              <w:t>Moderator Summary  :</w:t>
            </w:r>
          </w:p>
          <w:p w14:paraId="12FB0680" w14:textId="77777777" w:rsidR="00606171" w:rsidRDefault="00D91C88" w:rsidP="00606171">
            <w:pPr>
              <w:rPr>
                <w:color w:val="0070C0"/>
              </w:rPr>
            </w:pPr>
            <w:r>
              <w:rPr>
                <w:color w:val="FF0000"/>
              </w:rPr>
              <w:t xml:space="preserve"> </w:t>
            </w:r>
            <w:r w:rsidR="00606171">
              <w:rPr>
                <w:color w:val="0070C0"/>
              </w:rPr>
              <w:t xml:space="preserve">There is support from all companies to introduce the </w:t>
            </w:r>
            <w:r w:rsidR="00606171">
              <w:rPr>
                <w:i/>
                <w:iCs/>
                <w:color w:val="0070C0"/>
              </w:rPr>
              <w:t xml:space="preserve">Aerial Subscription Information </w:t>
            </w:r>
            <w:r w:rsidR="00606171">
              <w:rPr>
                <w:color w:val="0070C0"/>
              </w:rPr>
              <w:t xml:space="preserve">IE over </w:t>
            </w:r>
            <w:proofErr w:type="spellStart"/>
            <w:r w:rsidR="00606171">
              <w:rPr>
                <w:color w:val="0070C0"/>
              </w:rPr>
              <w:t>XnAP</w:t>
            </w:r>
            <w:proofErr w:type="spellEnd"/>
            <w:r w:rsidR="00606171">
              <w:rPr>
                <w:color w:val="0070C0"/>
              </w:rPr>
              <w:t xml:space="preserve"> in the HANDOVER REQUEST message, while there are doubts expressed regarding the need of this IE within RETRIEVE UE CONTEXT RESPONSE message.</w:t>
            </w:r>
          </w:p>
          <w:p w14:paraId="60CD8260" w14:textId="77777777" w:rsidR="00606171" w:rsidRDefault="00606171" w:rsidP="00606171">
            <w:pPr>
              <w:rPr>
                <w:color w:val="0070C0"/>
              </w:rPr>
            </w:pPr>
            <w:r>
              <w:rPr>
                <w:color w:val="0070C0"/>
              </w:rPr>
              <w:t xml:space="preserve">Hence, the moderator proposes to </w:t>
            </w:r>
          </w:p>
          <w:p w14:paraId="7B924D9D" w14:textId="5F702043" w:rsidR="00606171" w:rsidRPr="00606171" w:rsidRDefault="00606171" w:rsidP="00606171">
            <w:pPr>
              <w:pStyle w:val="ListParagraph"/>
              <w:numPr>
                <w:ilvl w:val="0"/>
                <w:numId w:val="3"/>
              </w:numPr>
            </w:pPr>
            <w:r>
              <w:rPr>
                <w:color w:val="0070C0"/>
              </w:rPr>
              <w:t>A</w:t>
            </w:r>
            <w:r w:rsidRPr="00606171">
              <w:rPr>
                <w:color w:val="0070C0"/>
              </w:rPr>
              <w:t xml:space="preserve">gree the introduction of the </w:t>
            </w:r>
            <w:r w:rsidRPr="00606171">
              <w:rPr>
                <w:i/>
                <w:iCs/>
                <w:color w:val="0070C0"/>
              </w:rPr>
              <w:t xml:space="preserve">Aerial UE Subscription Information </w:t>
            </w:r>
            <w:r w:rsidRPr="00606171">
              <w:rPr>
                <w:color w:val="0070C0"/>
              </w:rPr>
              <w:t xml:space="preserve">IE over </w:t>
            </w:r>
            <w:proofErr w:type="spellStart"/>
            <w:r w:rsidRPr="00606171">
              <w:rPr>
                <w:color w:val="0070C0"/>
              </w:rPr>
              <w:t>Xn</w:t>
            </w:r>
            <w:r w:rsidRPr="00606171">
              <w:rPr>
                <w:color w:val="0070C0"/>
              </w:rPr>
              <w:t>AP</w:t>
            </w:r>
            <w:proofErr w:type="spellEnd"/>
            <w:r>
              <w:rPr>
                <w:color w:val="0070C0"/>
              </w:rPr>
              <w:t xml:space="preserve"> HA</w:t>
            </w:r>
            <w:r w:rsidR="00CD12FD">
              <w:rPr>
                <w:color w:val="0070C0"/>
              </w:rPr>
              <w:t>N</w:t>
            </w:r>
            <w:r>
              <w:rPr>
                <w:color w:val="0070C0"/>
              </w:rPr>
              <w:t>DOVER REQUEST message</w:t>
            </w:r>
          </w:p>
          <w:p w14:paraId="3716687D" w14:textId="2E251440" w:rsidR="00606171" w:rsidRDefault="00606171" w:rsidP="00606171">
            <w:pPr>
              <w:pStyle w:val="ListParagraph"/>
              <w:numPr>
                <w:ilvl w:val="0"/>
                <w:numId w:val="3"/>
              </w:numPr>
            </w:pPr>
            <w:r>
              <w:rPr>
                <w:color w:val="0070C0"/>
              </w:rPr>
              <w:t xml:space="preserve">Leave as FFS whether to introduce </w:t>
            </w:r>
            <w:r>
              <w:rPr>
                <w:i/>
                <w:iCs/>
                <w:color w:val="0070C0"/>
              </w:rPr>
              <w:t xml:space="preserve">Aerial UE Subscription Information IE </w:t>
            </w:r>
            <w:r>
              <w:rPr>
                <w:color w:val="0070C0"/>
              </w:rPr>
              <w:t xml:space="preserve">over </w:t>
            </w:r>
            <w:proofErr w:type="spellStart"/>
            <w:r>
              <w:rPr>
                <w:color w:val="0070C0"/>
              </w:rPr>
              <w:t>XnAP</w:t>
            </w:r>
            <w:proofErr w:type="spellEnd"/>
            <w:r>
              <w:rPr>
                <w:color w:val="0070C0"/>
              </w:rPr>
              <w:t xml:space="preserve"> RETRIEVE UE CONTEXT RESPONSE message.</w:t>
            </w:r>
          </w:p>
        </w:tc>
      </w:tr>
    </w:tbl>
    <w:p w14:paraId="05921A04" w14:textId="77777777" w:rsidR="00E358C7" w:rsidRDefault="00E358C7"/>
    <w:p w14:paraId="50FCCA04" w14:textId="77777777" w:rsidR="00E358C7" w:rsidRDefault="00D91C88">
      <w:pPr>
        <w:rPr>
          <w:rFonts w:eastAsia="SimSun" w:cs="Arial"/>
          <w:sz w:val="20"/>
          <w:szCs w:val="20"/>
          <w:lang w:val="en-GB"/>
        </w:rPr>
      </w:pPr>
      <w:r>
        <w:rPr>
          <w:rFonts w:eastAsia="SimSun" w:cs="Arial"/>
          <w:b/>
          <w:bCs/>
          <w:sz w:val="20"/>
          <w:szCs w:val="20"/>
        </w:rPr>
        <w:t>Q4: Other comments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46"/>
      </w:tblGrid>
      <w:tr w:rsidR="00E358C7" w14:paraId="4E8F4442" w14:textId="77777777">
        <w:tc>
          <w:tcPr>
            <w:tcW w:w="1526" w:type="dxa"/>
          </w:tcPr>
          <w:p w14:paraId="0CDEEEFF" w14:textId="77777777" w:rsidR="00E358C7" w:rsidRDefault="00D91C88">
            <w:pPr>
              <w:rPr>
                <w:rFonts w:eastAsia="SimSun"/>
                <w:sz w:val="20"/>
                <w:szCs w:val="20"/>
              </w:rPr>
            </w:pPr>
            <w:r>
              <w:rPr>
                <w:rFonts w:eastAsia="SimSun"/>
                <w:sz w:val="20"/>
                <w:szCs w:val="20"/>
              </w:rPr>
              <w:t>Company</w:t>
            </w:r>
          </w:p>
        </w:tc>
        <w:tc>
          <w:tcPr>
            <w:tcW w:w="6346" w:type="dxa"/>
          </w:tcPr>
          <w:p w14:paraId="5F83638F" w14:textId="77777777" w:rsidR="00E358C7" w:rsidRDefault="00D91C88">
            <w:pPr>
              <w:rPr>
                <w:rFonts w:eastAsia="SimSun"/>
                <w:sz w:val="20"/>
                <w:szCs w:val="20"/>
              </w:rPr>
            </w:pPr>
            <w:r>
              <w:rPr>
                <w:rFonts w:eastAsia="SimSun"/>
                <w:sz w:val="20"/>
                <w:szCs w:val="20"/>
              </w:rPr>
              <w:t>Comment</w:t>
            </w:r>
          </w:p>
        </w:tc>
      </w:tr>
      <w:tr w:rsidR="00E358C7" w14:paraId="55EA2132" w14:textId="77777777">
        <w:tc>
          <w:tcPr>
            <w:tcW w:w="1526" w:type="dxa"/>
          </w:tcPr>
          <w:p w14:paraId="693A739D" w14:textId="77777777" w:rsidR="00E358C7" w:rsidRDefault="00D91C88">
            <w:pPr>
              <w:rPr>
                <w:rFonts w:eastAsia="SimSun"/>
                <w:sz w:val="20"/>
                <w:szCs w:val="20"/>
              </w:rPr>
            </w:pPr>
            <w:r>
              <w:rPr>
                <w:rFonts w:eastAsia="SimSun"/>
                <w:sz w:val="20"/>
                <w:szCs w:val="20"/>
              </w:rPr>
              <w:t>ZTE</w:t>
            </w:r>
          </w:p>
        </w:tc>
        <w:tc>
          <w:tcPr>
            <w:tcW w:w="6346" w:type="dxa"/>
          </w:tcPr>
          <w:p w14:paraId="02722D7F" w14:textId="77777777" w:rsidR="00E358C7" w:rsidRDefault="00D91C88">
            <w:pPr>
              <w:rPr>
                <w:rFonts w:eastAsia="SimSun"/>
                <w:b/>
                <w:bCs/>
                <w:sz w:val="20"/>
                <w:szCs w:val="20"/>
              </w:rPr>
            </w:pPr>
            <w:r>
              <w:rPr>
                <w:rFonts w:eastAsia="SimSun"/>
                <w:b/>
                <w:bCs/>
                <w:sz w:val="20"/>
                <w:szCs w:val="20"/>
              </w:rPr>
              <w:t>TU issue:</w:t>
            </w:r>
          </w:p>
          <w:p w14:paraId="71482458" w14:textId="77777777" w:rsidR="00E358C7" w:rsidRDefault="00D91C88">
            <w:pPr>
              <w:rPr>
                <w:rFonts w:eastAsia="SimSun"/>
                <w:sz w:val="20"/>
                <w:szCs w:val="20"/>
              </w:rPr>
            </w:pPr>
            <w:r>
              <w:rPr>
                <w:rFonts w:eastAsia="SimSun"/>
                <w:sz w:val="20"/>
                <w:szCs w:val="20"/>
              </w:rPr>
              <w:t xml:space="preserve">Based on the contributions received in this meeting, it seems that majority companies prefer to re-use LTE mechanisms for NR subscription based UAV identification.  I assume companies can easily make consensus on this </w:t>
            </w:r>
            <w:r>
              <w:rPr>
                <w:rFonts w:eastAsia="SimSun"/>
                <w:sz w:val="20"/>
                <w:szCs w:val="20"/>
              </w:rPr>
              <w:lastRenderedPageBreak/>
              <w:t>topic in this meeting or next meeting.  So do we need to re-consider the TU allocation for this topic in RAN3?</w:t>
            </w:r>
          </w:p>
          <w:p w14:paraId="77A7418C" w14:textId="77777777" w:rsidR="00E358C7" w:rsidRDefault="00E358C7">
            <w:pPr>
              <w:rPr>
                <w:rFonts w:eastAsia="SimSun"/>
                <w:sz w:val="20"/>
                <w:szCs w:val="20"/>
              </w:rPr>
            </w:pPr>
          </w:p>
          <w:p w14:paraId="668A9942" w14:textId="77777777" w:rsidR="00E358C7" w:rsidRDefault="00D91C88">
            <w:pPr>
              <w:rPr>
                <w:rFonts w:eastAsia="SimSun"/>
                <w:b/>
                <w:bCs/>
                <w:sz w:val="20"/>
                <w:szCs w:val="20"/>
              </w:rPr>
            </w:pPr>
            <w:r>
              <w:rPr>
                <w:rFonts w:eastAsia="SimSun" w:hint="eastAsia"/>
                <w:b/>
                <w:bCs/>
                <w:sz w:val="20"/>
                <w:szCs w:val="20"/>
                <w:lang w:eastAsia="zh-CN"/>
              </w:rPr>
              <w:t>Further discussion on UAV</w:t>
            </w:r>
            <w:r>
              <w:rPr>
                <w:rFonts w:eastAsia="SimSun"/>
                <w:b/>
                <w:bCs/>
                <w:sz w:val="20"/>
                <w:szCs w:val="20"/>
              </w:rPr>
              <w:t>:</w:t>
            </w:r>
          </w:p>
          <w:p w14:paraId="6E266D7D" w14:textId="77777777" w:rsidR="00E358C7" w:rsidRDefault="00D91C88">
            <w:pPr>
              <w:rPr>
                <w:rFonts w:eastAsia="SimSun"/>
                <w:sz w:val="20"/>
                <w:szCs w:val="20"/>
                <w:lang w:eastAsia="zh-CN"/>
              </w:rPr>
            </w:pPr>
            <w:r>
              <w:rPr>
                <w:rFonts w:eastAsia="SimSun"/>
                <w:sz w:val="20"/>
                <w:szCs w:val="20"/>
              </w:rPr>
              <w:t xml:space="preserve">It is clear that both LTE and NR will support UAV functions after Rel-18. Considering UAV is a kind of small, quick, and high speed device, its mobility may </w:t>
            </w:r>
            <w:r>
              <w:rPr>
                <w:rFonts w:eastAsia="SimSun" w:hint="eastAsia"/>
                <w:sz w:val="20"/>
                <w:szCs w:val="20"/>
                <w:lang w:eastAsia="zh-CN"/>
              </w:rPr>
              <w:t>much flexible and involve larger space than common UE. During the UAV service duration, both LTE and NR may be involved. Will we need to discuss how to support UAV for inter-RAT/system mobility or DC case?</w:t>
            </w:r>
          </w:p>
          <w:p w14:paraId="53433F8F" w14:textId="77777777" w:rsidR="00E358C7" w:rsidRDefault="00E358C7">
            <w:pPr>
              <w:rPr>
                <w:rFonts w:eastAsia="SimSun"/>
                <w:sz w:val="20"/>
                <w:szCs w:val="20"/>
              </w:rPr>
            </w:pPr>
          </w:p>
        </w:tc>
      </w:tr>
      <w:tr w:rsidR="00E358C7" w14:paraId="0B83C798" w14:textId="77777777">
        <w:tc>
          <w:tcPr>
            <w:tcW w:w="1526" w:type="dxa"/>
          </w:tcPr>
          <w:p w14:paraId="1208699D" w14:textId="6C0E6E35" w:rsidR="00E358C7" w:rsidRDefault="007D2B04">
            <w:pPr>
              <w:rPr>
                <w:rFonts w:eastAsia="SimSun"/>
                <w:sz w:val="20"/>
                <w:szCs w:val="20"/>
              </w:rPr>
            </w:pPr>
            <w:r>
              <w:rPr>
                <w:rFonts w:eastAsia="SimSun"/>
                <w:sz w:val="20"/>
                <w:szCs w:val="20"/>
              </w:rPr>
              <w:lastRenderedPageBreak/>
              <w:t>Qualcomm</w:t>
            </w:r>
          </w:p>
        </w:tc>
        <w:tc>
          <w:tcPr>
            <w:tcW w:w="6346" w:type="dxa"/>
          </w:tcPr>
          <w:p w14:paraId="67C85578" w14:textId="1453D957" w:rsidR="00E358C7" w:rsidRDefault="007D2B04">
            <w:pPr>
              <w:rPr>
                <w:rFonts w:eastAsia="SimSun"/>
                <w:sz w:val="20"/>
                <w:szCs w:val="20"/>
              </w:rPr>
            </w:pPr>
            <w:r>
              <w:rPr>
                <w:rFonts w:eastAsia="SimSun"/>
                <w:sz w:val="20"/>
                <w:szCs w:val="20"/>
              </w:rPr>
              <w:t>We need to consider IRAT mobility</w:t>
            </w:r>
            <w:r w:rsidR="00BA472A">
              <w:rPr>
                <w:rFonts w:eastAsia="SimSun"/>
                <w:sz w:val="20"/>
                <w:szCs w:val="20"/>
              </w:rPr>
              <w:t xml:space="preserve"> between LTE/5GC and NR-SA</w:t>
            </w:r>
            <w:r>
              <w:rPr>
                <w:rFonts w:eastAsia="SimSun"/>
                <w:sz w:val="20"/>
                <w:szCs w:val="20"/>
              </w:rPr>
              <w:t xml:space="preserve"> within 5G</w:t>
            </w:r>
            <w:r w:rsidR="00BA472A">
              <w:rPr>
                <w:rFonts w:eastAsia="SimSun"/>
                <w:sz w:val="20"/>
                <w:szCs w:val="20"/>
              </w:rPr>
              <w:t>S</w:t>
            </w:r>
            <w:r w:rsidR="00D7527B">
              <w:rPr>
                <w:rFonts w:eastAsia="SimSun"/>
                <w:sz w:val="20"/>
                <w:szCs w:val="20"/>
              </w:rPr>
              <w:t>. Regarding MR-DC, EN-DC follows LTE solution and no need to do anything.</w:t>
            </w:r>
            <w:r w:rsidR="00BA472A">
              <w:rPr>
                <w:rFonts w:eastAsia="SimSun"/>
                <w:sz w:val="20"/>
                <w:szCs w:val="20"/>
              </w:rPr>
              <w:t xml:space="preserve"> For other MR-DC and NR-DC cases, MN support can be baseline. Whether to support for SN based UAV enhancements, we can wait for RAN2 if any discussion. </w:t>
            </w:r>
          </w:p>
        </w:tc>
      </w:tr>
      <w:tr w:rsidR="00E358C7" w14:paraId="7B074233" w14:textId="77777777">
        <w:tc>
          <w:tcPr>
            <w:tcW w:w="1526" w:type="dxa"/>
          </w:tcPr>
          <w:p w14:paraId="598CD461" w14:textId="678B1399" w:rsidR="00E358C7" w:rsidRDefault="00606171">
            <w:pPr>
              <w:rPr>
                <w:rFonts w:eastAsia="SimSun"/>
                <w:sz w:val="20"/>
                <w:szCs w:val="20"/>
              </w:rPr>
            </w:pPr>
            <w:r>
              <w:rPr>
                <w:rFonts w:eastAsia="SimSun"/>
                <w:sz w:val="20"/>
                <w:szCs w:val="20"/>
              </w:rPr>
              <w:t>Nokia</w:t>
            </w:r>
          </w:p>
        </w:tc>
        <w:tc>
          <w:tcPr>
            <w:tcW w:w="6346" w:type="dxa"/>
          </w:tcPr>
          <w:p w14:paraId="505447FD" w14:textId="77777777" w:rsidR="00CD12FD" w:rsidRDefault="00606171">
            <w:pPr>
              <w:rPr>
                <w:rFonts w:eastAsia="SimSun"/>
                <w:sz w:val="20"/>
                <w:szCs w:val="20"/>
              </w:rPr>
            </w:pPr>
            <w:proofErr w:type="gramStart"/>
            <w:r>
              <w:rPr>
                <w:rFonts w:eastAsia="SimSun"/>
                <w:sz w:val="20"/>
                <w:szCs w:val="20"/>
              </w:rPr>
              <w:t>With regard to</w:t>
            </w:r>
            <w:proofErr w:type="gramEnd"/>
            <w:r>
              <w:rPr>
                <w:rFonts w:eastAsia="SimSun"/>
                <w:sz w:val="20"/>
                <w:szCs w:val="20"/>
              </w:rPr>
              <w:t xml:space="preserve"> ZTE comment </w:t>
            </w:r>
            <w:r w:rsidR="00CD12FD">
              <w:rPr>
                <w:rFonts w:eastAsia="SimSun"/>
                <w:sz w:val="20"/>
                <w:szCs w:val="20"/>
              </w:rPr>
              <w:t>above</w:t>
            </w:r>
          </w:p>
          <w:p w14:paraId="2963E7C2" w14:textId="10575D9D" w:rsidR="00E358C7" w:rsidRDefault="00CD12FD" w:rsidP="00CD12FD">
            <w:pPr>
              <w:pStyle w:val="ListParagraph"/>
              <w:numPr>
                <w:ilvl w:val="0"/>
                <w:numId w:val="3"/>
              </w:numPr>
              <w:rPr>
                <w:rFonts w:eastAsia="SimSun"/>
                <w:sz w:val="20"/>
                <w:szCs w:val="20"/>
              </w:rPr>
            </w:pPr>
            <w:r>
              <w:rPr>
                <w:rFonts w:eastAsia="SimSun"/>
                <w:sz w:val="20"/>
                <w:szCs w:val="20"/>
              </w:rPr>
              <w:t xml:space="preserve">For </w:t>
            </w:r>
            <w:r w:rsidR="00606171" w:rsidRPr="00CD12FD">
              <w:rPr>
                <w:rFonts w:eastAsia="SimSun"/>
                <w:sz w:val="20"/>
                <w:szCs w:val="20"/>
              </w:rPr>
              <w:t>TU</w:t>
            </w:r>
            <w:r>
              <w:rPr>
                <w:rFonts w:eastAsia="SimSun"/>
                <w:sz w:val="20"/>
                <w:szCs w:val="20"/>
              </w:rPr>
              <w:t xml:space="preserve"> allocation</w:t>
            </w:r>
            <w:r w:rsidRPr="00CD12FD">
              <w:rPr>
                <w:rFonts w:eastAsia="SimSun"/>
                <w:sz w:val="20"/>
                <w:szCs w:val="20"/>
              </w:rPr>
              <w:t>, we believe that is matter for RAN plenary discussion.</w:t>
            </w:r>
            <w:r>
              <w:rPr>
                <w:rFonts w:eastAsia="SimSun"/>
                <w:sz w:val="20"/>
                <w:szCs w:val="20"/>
              </w:rPr>
              <w:t xml:space="preserve"> RAN3 should focus on progressing the work and reporting it accordingly.</w:t>
            </w:r>
          </w:p>
          <w:p w14:paraId="0ABC75FE" w14:textId="14253E21" w:rsidR="00CD12FD" w:rsidRPr="00CD12FD" w:rsidRDefault="00CD12FD" w:rsidP="00CD12FD">
            <w:pPr>
              <w:pStyle w:val="ListParagraph"/>
              <w:numPr>
                <w:ilvl w:val="0"/>
                <w:numId w:val="3"/>
              </w:numPr>
              <w:rPr>
                <w:rFonts w:eastAsia="SimSun"/>
                <w:sz w:val="20"/>
                <w:szCs w:val="20"/>
              </w:rPr>
            </w:pPr>
            <w:r>
              <w:rPr>
                <w:rFonts w:eastAsia="SimSun"/>
                <w:sz w:val="20"/>
                <w:szCs w:val="20"/>
              </w:rPr>
              <w:t>For possible Inter-RAT or DC impact. To our knowledge RAN2 is not covering these scenarios yet. Any RAN3 work/impact on this matter in that sense is subject to RAN2 progress and further decisions.</w:t>
            </w:r>
          </w:p>
        </w:tc>
      </w:tr>
    </w:tbl>
    <w:p w14:paraId="60838FD1" w14:textId="77777777" w:rsidR="00E358C7" w:rsidRDefault="00E358C7"/>
    <w:p w14:paraId="46673992" w14:textId="77777777" w:rsidR="00606171" w:rsidRDefault="00606171" w:rsidP="006061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606171" w14:paraId="7FF90D2E" w14:textId="77777777" w:rsidTr="0069669D">
        <w:tc>
          <w:tcPr>
            <w:tcW w:w="9413" w:type="dxa"/>
            <w:shd w:val="clear" w:color="auto" w:fill="auto"/>
          </w:tcPr>
          <w:p w14:paraId="01186432" w14:textId="77777777" w:rsidR="00606171" w:rsidRDefault="00606171" w:rsidP="0069669D">
            <w:pPr>
              <w:rPr>
                <w:b/>
                <w:u w:val="single"/>
              </w:rPr>
            </w:pPr>
            <w:r>
              <w:rPr>
                <w:b/>
                <w:u w:val="single"/>
              </w:rPr>
              <w:t xml:space="preserve">Moderator </w:t>
            </w:r>
            <w:proofErr w:type="gramStart"/>
            <w:r>
              <w:rPr>
                <w:b/>
                <w:u w:val="single"/>
              </w:rPr>
              <w:t>Summary  :</w:t>
            </w:r>
            <w:proofErr w:type="gramEnd"/>
          </w:p>
          <w:p w14:paraId="56A12AF0" w14:textId="5F164213" w:rsidR="00606171" w:rsidRDefault="00606171" w:rsidP="00CD12FD">
            <w:r>
              <w:rPr>
                <w:color w:val="0070C0"/>
              </w:rPr>
              <w:t>The</w:t>
            </w:r>
            <w:r w:rsidR="00CD12FD">
              <w:rPr>
                <w:color w:val="0070C0"/>
              </w:rPr>
              <w:t xml:space="preserve"> moderator proposes to capture the concern on additional RAN3 impact for Inter-RAT or DC scenarios as an FFS and subject to RAN2 progress.</w:t>
            </w:r>
          </w:p>
        </w:tc>
      </w:tr>
    </w:tbl>
    <w:p w14:paraId="5C8F301D" w14:textId="77777777" w:rsidR="00606171" w:rsidRDefault="00606171"/>
    <w:p w14:paraId="2524EC75" w14:textId="77777777" w:rsidR="00E358C7" w:rsidRDefault="00D91C88">
      <w:pPr>
        <w:pStyle w:val="Heading1"/>
      </w:pPr>
      <w:r>
        <w:t>Conclusion, Recommendations [if needed]</w:t>
      </w:r>
    </w:p>
    <w:p w14:paraId="149014E8" w14:textId="77777777" w:rsidR="00E358C7" w:rsidRDefault="00D91C88">
      <w:pPr>
        <w:rPr>
          <w:b/>
          <w:bCs/>
          <w:color w:val="FF0000"/>
        </w:rPr>
      </w:pPr>
      <w:r>
        <w:rPr>
          <w:b/>
          <w:bCs/>
          <w:color w:val="FF0000"/>
        </w:rPr>
        <w:t>TBU</w:t>
      </w:r>
    </w:p>
    <w:p w14:paraId="767EB7EF" w14:textId="77777777" w:rsidR="00E358C7" w:rsidRDefault="00E358C7"/>
    <w:p w14:paraId="766339BE" w14:textId="77777777" w:rsidR="00E358C7" w:rsidRDefault="00E358C7"/>
    <w:p w14:paraId="57AB19D8" w14:textId="77777777" w:rsidR="00E358C7" w:rsidRDefault="00D91C88">
      <w:pPr>
        <w:pStyle w:val="Heading1"/>
      </w:pPr>
      <w:r>
        <w:t>References</w:t>
      </w:r>
    </w:p>
    <w:p w14:paraId="5A0B5BFE" w14:textId="77777777" w:rsidR="00E358C7" w:rsidRDefault="00E358C7">
      <w:pPr>
        <w:pStyle w:val="Reference"/>
        <w:numPr>
          <w:ilvl w:val="0"/>
          <w:numId w:val="0"/>
        </w:numPr>
        <w:ind w:left="567" w:hanging="567"/>
        <w:rPr>
          <w:lang w:val="it-IT"/>
        </w:rPr>
      </w:pPr>
    </w:p>
    <w:tbl>
      <w:tblPr>
        <w:tblW w:w="9930" w:type="dxa"/>
        <w:tblInd w:w="-39" w:type="dxa"/>
        <w:tblLayout w:type="fixed"/>
        <w:tblLook w:val="04A0" w:firstRow="1" w:lastRow="0" w:firstColumn="1" w:lastColumn="0" w:noHBand="0" w:noVBand="1"/>
      </w:tblPr>
      <w:tblGrid>
        <w:gridCol w:w="1132"/>
        <w:gridCol w:w="4231"/>
        <w:gridCol w:w="4567"/>
      </w:tblGrid>
      <w:tr w:rsidR="00E358C7" w14:paraId="7C2E250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50807" w14:textId="77777777" w:rsidR="00E358C7" w:rsidRDefault="00D60FA3">
            <w:pPr>
              <w:widowControl w:val="0"/>
              <w:ind w:left="144" w:hanging="144"/>
              <w:rPr>
                <w:rFonts w:ascii="Calibri" w:hAnsi="Calibri" w:cs="Calibri"/>
                <w:sz w:val="18"/>
                <w:highlight w:val="yellow"/>
                <w:lang w:eastAsia="en-US"/>
              </w:rPr>
            </w:pPr>
            <w:hyperlink r:id="rId9" w:history="1">
              <w:r w:rsidR="00D91C88">
                <w:rPr>
                  <w:rFonts w:ascii="Calibri" w:hAnsi="Calibri" w:cs="Calibri"/>
                  <w:sz w:val="18"/>
                  <w:highlight w:val="yellow"/>
                  <w:lang w:eastAsia="en-US"/>
                </w:rPr>
                <w:t>R3-225374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A1A57A"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UAV Support over NG-RAN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5DDE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489C1A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00FE" w14:textId="77777777" w:rsidR="00E358C7" w:rsidRDefault="00D60FA3">
            <w:pPr>
              <w:widowControl w:val="0"/>
              <w:ind w:left="144" w:hanging="144"/>
              <w:rPr>
                <w:rFonts w:ascii="Calibri" w:hAnsi="Calibri" w:cs="Calibri"/>
                <w:sz w:val="18"/>
                <w:highlight w:val="yellow"/>
                <w:lang w:eastAsia="en-US"/>
              </w:rPr>
            </w:pPr>
            <w:hyperlink r:id="rId10" w:history="1">
              <w:r w:rsidR="00D91C88">
                <w:rPr>
                  <w:rFonts w:ascii="Calibri" w:hAnsi="Calibri" w:cs="Calibri"/>
                  <w:sz w:val="18"/>
                  <w:highlight w:val="yellow"/>
                  <w:lang w:eastAsia="en-US"/>
                </w:rPr>
                <w:t>R3-225572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E5D18A"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On subscription-based UAV UE identification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A456A0"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C45929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1B3BC" w14:textId="77777777" w:rsidR="00E358C7" w:rsidRDefault="00D60FA3">
            <w:pPr>
              <w:widowControl w:val="0"/>
              <w:ind w:left="144" w:hanging="144"/>
              <w:rPr>
                <w:rFonts w:ascii="Calibri" w:hAnsi="Calibri" w:cs="Calibri"/>
                <w:sz w:val="18"/>
                <w:highlight w:val="yellow"/>
                <w:lang w:eastAsia="en-US"/>
              </w:rPr>
            </w:pPr>
            <w:hyperlink r:id="rId11" w:history="1">
              <w:r w:rsidR="00D91C88">
                <w:rPr>
                  <w:rFonts w:ascii="Calibri" w:hAnsi="Calibri" w:cs="Calibri"/>
                  <w:sz w:val="18"/>
                  <w:highlight w:val="yellow"/>
                  <w:lang w:eastAsia="en-US"/>
                </w:rPr>
                <w:t>R3-225618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0A36"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Subscription-based Aerial-UE Identification for NR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19AE6D"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other</w:t>
            </w:r>
          </w:p>
        </w:tc>
      </w:tr>
      <w:tr w:rsidR="00E358C7" w14:paraId="1A401B0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169D86" w14:textId="77777777" w:rsidR="00E358C7" w:rsidRDefault="00D60FA3">
            <w:pPr>
              <w:widowControl w:val="0"/>
              <w:ind w:left="144" w:hanging="144"/>
              <w:rPr>
                <w:rFonts w:ascii="Calibri" w:hAnsi="Calibri" w:cs="Calibri"/>
                <w:sz w:val="18"/>
                <w:highlight w:val="yellow"/>
                <w:lang w:eastAsia="en-US"/>
              </w:rPr>
            </w:pPr>
            <w:hyperlink r:id="rId12" w:history="1">
              <w:r w:rsidR="00D91C88">
                <w:rPr>
                  <w:rFonts w:ascii="Calibri" w:hAnsi="Calibri" w:cs="Calibri"/>
                  <w:sz w:val="18"/>
                  <w:highlight w:val="yellow"/>
                  <w:lang w:eastAsia="en-US"/>
                </w:rPr>
                <w:t>R3-225694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60D9F"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Initial discussion on NR support for UAV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6574D6"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026B1C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5A6504" w14:textId="77777777" w:rsidR="00E358C7" w:rsidRDefault="00D60FA3">
            <w:pPr>
              <w:widowControl w:val="0"/>
              <w:ind w:left="144" w:hanging="144"/>
              <w:rPr>
                <w:rFonts w:ascii="Calibri" w:hAnsi="Calibri" w:cs="Calibri"/>
                <w:sz w:val="18"/>
                <w:highlight w:val="yellow"/>
                <w:lang w:eastAsia="en-US"/>
              </w:rPr>
            </w:pPr>
            <w:hyperlink r:id="rId13" w:history="1">
              <w:r w:rsidR="00D91C88">
                <w:rPr>
                  <w:rFonts w:ascii="Calibri" w:hAnsi="Calibri" w:cs="Calibri"/>
                  <w:sz w:val="18"/>
                  <w:highlight w:val="yellow"/>
                  <w:lang w:eastAsia="en-US"/>
                </w:rPr>
                <w:t>R3-225804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E2132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Subscription-based aerial-UE identification for NR UAV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04E089"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04F487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7FCAA1" w14:textId="77777777" w:rsidR="00E358C7" w:rsidRDefault="00D60FA3">
            <w:pPr>
              <w:widowControl w:val="0"/>
              <w:ind w:left="144" w:hanging="144"/>
              <w:rPr>
                <w:rFonts w:ascii="Calibri" w:hAnsi="Calibri" w:cs="Calibri"/>
                <w:sz w:val="18"/>
                <w:highlight w:val="yellow"/>
                <w:lang w:eastAsia="en-US"/>
              </w:rPr>
            </w:pPr>
            <w:hyperlink r:id="rId14" w:history="1">
              <w:r w:rsidR="00D91C88">
                <w:rPr>
                  <w:rFonts w:ascii="Calibri" w:hAnsi="Calibri" w:cs="Calibri"/>
                  <w:sz w:val="18"/>
                  <w:highlight w:val="yellow"/>
                  <w:lang w:eastAsia="en-US"/>
                </w:rPr>
                <w:t>R3-225855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D756E"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NR support for UAV WI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ED740"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r w:rsidR="00E358C7" w14:paraId="2522EE3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A082D" w14:textId="77777777" w:rsidR="00E358C7" w:rsidRDefault="00D60FA3">
            <w:pPr>
              <w:widowControl w:val="0"/>
              <w:ind w:left="144" w:hanging="144"/>
              <w:rPr>
                <w:rFonts w:ascii="Calibri" w:hAnsi="Calibri" w:cs="Calibri"/>
                <w:sz w:val="18"/>
                <w:highlight w:val="yellow"/>
                <w:lang w:eastAsia="en-US"/>
              </w:rPr>
            </w:pPr>
            <w:hyperlink r:id="rId15" w:history="1">
              <w:r w:rsidR="00D91C88">
                <w:rPr>
                  <w:rFonts w:ascii="Calibri" w:hAnsi="Calibri" w:cs="Calibri"/>
                  <w:sz w:val="18"/>
                  <w:highlight w:val="yellow"/>
                  <w:lang w:eastAsia="en-US"/>
                </w:rPr>
                <w:t>R3-225856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1876D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Introduction of Aerial authorization information (Ericsson, AT&amp;T, NTT DOCOMO, INC, Qualcomm Incorporated,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933347"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CR0618r2, TS 38.413 v17.2.0, Rel-18, Cat. B</w:t>
            </w:r>
          </w:p>
        </w:tc>
      </w:tr>
      <w:tr w:rsidR="00E358C7" w14:paraId="602CB9A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1A1331" w14:textId="77777777" w:rsidR="00E358C7" w:rsidRDefault="00D60FA3">
            <w:pPr>
              <w:widowControl w:val="0"/>
              <w:ind w:left="144" w:hanging="144"/>
              <w:rPr>
                <w:rFonts w:ascii="Calibri" w:hAnsi="Calibri" w:cs="Calibri"/>
                <w:sz w:val="18"/>
                <w:highlight w:val="yellow"/>
                <w:lang w:eastAsia="en-US"/>
              </w:rPr>
            </w:pPr>
            <w:hyperlink r:id="rId16" w:history="1">
              <w:r w:rsidR="00D91C88">
                <w:rPr>
                  <w:rFonts w:ascii="Calibri" w:hAnsi="Calibri" w:cs="Calibri"/>
                  <w:sz w:val="18"/>
                  <w:highlight w:val="yellow"/>
                  <w:lang w:eastAsia="en-US"/>
                </w:rPr>
                <w:t>R3-225875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5F1CC3"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 on NR support for UAV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F3622" w14:textId="77777777" w:rsidR="00E358C7" w:rsidRDefault="00D91C88">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2EDA11F5" w14:textId="77777777" w:rsidR="00E358C7" w:rsidRDefault="00E358C7">
      <w:pPr>
        <w:pStyle w:val="Reference"/>
        <w:numPr>
          <w:ilvl w:val="0"/>
          <w:numId w:val="0"/>
        </w:numPr>
        <w:ind w:left="567" w:hanging="567"/>
        <w:rPr>
          <w:lang w:val="it-IT"/>
        </w:rPr>
      </w:pPr>
    </w:p>
    <w:p w14:paraId="7EEFADE1" w14:textId="77777777" w:rsidR="00E358C7" w:rsidRDefault="00E358C7">
      <w:pPr>
        <w:pStyle w:val="Reference"/>
        <w:numPr>
          <w:ilvl w:val="0"/>
          <w:numId w:val="0"/>
        </w:numPr>
        <w:ind w:left="567" w:hanging="567"/>
        <w:rPr>
          <w:lang w:val="it-IT"/>
        </w:rPr>
      </w:pPr>
    </w:p>
    <w:sectPr w:rsidR="00E358C7">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6F1B" w14:textId="77777777" w:rsidR="00D60FA3" w:rsidRDefault="00D60FA3">
      <w:pPr>
        <w:spacing w:after="0"/>
      </w:pPr>
      <w:r>
        <w:separator/>
      </w:r>
    </w:p>
  </w:endnote>
  <w:endnote w:type="continuationSeparator" w:id="0">
    <w:p w14:paraId="3093D73A" w14:textId="77777777" w:rsidR="00D60FA3" w:rsidRDefault="00D60F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3F3D" w14:textId="77777777" w:rsidR="00D60FA3" w:rsidRDefault="00D60FA3">
      <w:pPr>
        <w:spacing w:after="0"/>
      </w:pPr>
      <w:r>
        <w:separator/>
      </w:r>
    </w:p>
  </w:footnote>
  <w:footnote w:type="continuationSeparator" w:id="0">
    <w:p w14:paraId="2CB61872" w14:textId="77777777" w:rsidR="00D60FA3" w:rsidRDefault="00D60F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2EDF63DC"/>
    <w:multiLevelType w:val="multilevel"/>
    <w:tmpl w:val="2EDF63DC"/>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A13"/>
    <w:rsid w:val="000073D4"/>
    <w:rsid w:val="00010D7A"/>
    <w:rsid w:val="000134CE"/>
    <w:rsid w:val="00014FA2"/>
    <w:rsid w:val="000179CB"/>
    <w:rsid w:val="000200AF"/>
    <w:rsid w:val="000216C7"/>
    <w:rsid w:val="0002245C"/>
    <w:rsid w:val="00024B47"/>
    <w:rsid w:val="00027387"/>
    <w:rsid w:val="00034152"/>
    <w:rsid w:val="00037806"/>
    <w:rsid w:val="00040FD2"/>
    <w:rsid w:val="00044630"/>
    <w:rsid w:val="0005104C"/>
    <w:rsid w:val="00051ADE"/>
    <w:rsid w:val="00056FAA"/>
    <w:rsid w:val="00062711"/>
    <w:rsid w:val="00062A1B"/>
    <w:rsid w:val="000713E2"/>
    <w:rsid w:val="000728B2"/>
    <w:rsid w:val="00076422"/>
    <w:rsid w:val="000802D0"/>
    <w:rsid w:val="00087ACB"/>
    <w:rsid w:val="00090430"/>
    <w:rsid w:val="00091804"/>
    <w:rsid w:val="0009497F"/>
    <w:rsid w:val="000959DC"/>
    <w:rsid w:val="0009653A"/>
    <w:rsid w:val="000976FD"/>
    <w:rsid w:val="000A6ED3"/>
    <w:rsid w:val="000A6F7B"/>
    <w:rsid w:val="000B147B"/>
    <w:rsid w:val="000B62FB"/>
    <w:rsid w:val="000B6FAD"/>
    <w:rsid w:val="000C0578"/>
    <w:rsid w:val="000C5230"/>
    <w:rsid w:val="000D295D"/>
    <w:rsid w:val="000E1E27"/>
    <w:rsid w:val="000E51FE"/>
    <w:rsid w:val="000E5DA5"/>
    <w:rsid w:val="000F1B6D"/>
    <w:rsid w:val="00100216"/>
    <w:rsid w:val="00103B76"/>
    <w:rsid w:val="00103FD0"/>
    <w:rsid w:val="00105335"/>
    <w:rsid w:val="00111DDC"/>
    <w:rsid w:val="00120F8D"/>
    <w:rsid w:val="001220BB"/>
    <w:rsid w:val="0013001D"/>
    <w:rsid w:val="00137112"/>
    <w:rsid w:val="00143621"/>
    <w:rsid w:val="0014525B"/>
    <w:rsid w:val="001453C1"/>
    <w:rsid w:val="0015316A"/>
    <w:rsid w:val="00153462"/>
    <w:rsid w:val="00161FC4"/>
    <w:rsid w:val="001650DA"/>
    <w:rsid w:val="00165E1D"/>
    <w:rsid w:val="00173884"/>
    <w:rsid w:val="001824D7"/>
    <w:rsid w:val="00183BDB"/>
    <w:rsid w:val="00184C5C"/>
    <w:rsid w:val="00191F28"/>
    <w:rsid w:val="001920C1"/>
    <w:rsid w:val="00193C66"/>
    <w:rsid w:val="001944DB"/>
    <w:rsid w:val="001969C8"/>
    <w:rsid w:val="00197E77"/>
    <w:rsid w:val="001A2D65"/>
    <w:rsid w:val="001B1880"/>
    <w:rsid w:val="001B6525"/>
    <w:rsid w:val="001C7F35"/>
    <w:rsid w:val="001D1AAB"/>
    <w:rsid w:val="001D30FC"/>
    <w:rsid w:val="001D5BDF"/>
    <w:rsid w:val="001D5E21"/>
    <w:rsid w:val="001D72E2"/>
    <w:rsid w:val="001E0889"/>
    <w:rsid w:val="001E09E0"/>
    <w:rsid w:val="001E433A"/>
    <w:rsid w:val="001E6AEE"/>
    <w:rsid w:val="001E7145"/>
    <w:rsid w:val="001F14A3"/>
    <w:rsid w:val="001F39CD"/>
    <w:rsid w:val="001F48F3"/>
    <w:rsid w:val="001F5AD4"/>
    <w:rsid w:val="001F5D8E"/>
    <w:rsid w:val="00203601"/>
    <w:rsid w:val="00204104"/>
    <w:rsid w:val="00210DE0"/>
    <w:rsid w:val="002158BD"/>
    <w:rsid w:val="00215D10"/>
    <w:rsid w:val="00220657"/>
    <w:rsid w:val="00220988"/>
    <w:rsid w:val="00225BDF"/>
    <w:rsid w:val="002262C3"/>
    <w:rsid w:val="0023002C"/>
    <w:rsid w:val="00232DE2"/>
    <w:rsid w:val="00237239"/>
    <w:rsid w:val="00244CBC"/>
    <w:rsid w:val="00247C8B"/>
    <w:rsid w:val="00250B34"/>
    <w:rsid w:val="00251D52"/>
    <w:rsid w:val="00254977"/>
    <w:rsid w:val="002574E8"/>
    <w:rsid w:val="00260842"/>
    <w:rsid w:val="00261871"/>
    <w:rsid w:val="00276C03"/>
    <w:rsid w:val="0028011A"/>
    <w:rsid w:val="00284739"/>
    <w:rsid w:val="00287D97"/>
    <w:rsid w:val="002906F3"/>
    <w:rsid w:val="00295114"/>
    <w:rsid w:val="0029702D"/>
    <w:rsid w:val="002970BD"/>
    <w:rsid w:val="002A1FFD"/>
    <w:rsid w:val="002A3BB2"/>
    <w:rsid w:val="002B3029"/>
    <w:rsid w:val="002C19CF"/>
    <w:rsid w:val="002C777A"/>
    <w:rsid w:val="002C7A49"/>
    <w:rsid w:val="003015AB"/>
    <w:rsid w:val="00302688"/>
    <w:rsid w:val="00307F58"/>
    <w:rsid w:val="00311EEC"/>
    <w:rsid w:val="00312139"/>
    <w:rsid w:val="00314035"/>
    <w:rsid w:val="00320EC5"/>
    <w:rsid w:val="00326647"/>
    <w:rsid w:val="0032754D"/>
    <w:rsid w:val="00327D85"/>
    <w:rsid w:val="00333CE1"/>
    <w:rsid w:val="003344F3"/>
    <w:rsid w:val="00334E87"/>
    <w:rsid w:val="00352C3B"/>
    <w:rsid w:val="00353CB6"/>
    <w:rsid w:val="00387942"/>
    <w:rsid w:val="00396B48"/>
    <w:rsid w:val="003A1EED"/>
    <w:rsid w:val="003A79AB"/>
    <w:rsid w:val="003B163E"/>
    <w:rsid w:val="003B3F10"/>
    <w:rsid w:val="003C0E64"/>
    <w:rsid w:val="003C289B"/>
    <w:rsid w:val="003C2939"/>
    <w:rsid w:val="003D281C"/>
    <w:rsid w:val="003D3A36"/>
    <w:rsid w:val="003E1CFF"/>
    <w:rsid w:val="003E7F1F"/>
    <w:rsid w:val="003F25C0"/>
    <w:rsid w:val="003F27CF"/>
    <w:rsid w:val="003F2D7C"/>
    <w:rsid w:val="004026A2"/>
    <w:rsid w:val="00410E8D"/>
    <w:rsid w:val="0041275C"/>
    <w:rsid w:val="00415A0B"/>
    <w:rsid w:val="0042082E"/>
    <w:rsid w:val="00426532"/>
    <w:rsid w:val="00430F25"/>
    <w:rsid w:val="004401F3"/>
    <w:rsid w:val="0044049E"/>
    <w:rsid w:val="00442F76"/>
    <w:rsid w:val="00447E2E"/>
    <w:rsid w:val="0045251B"/>
    <w:rsid w:val="004530EF"/>
    <w:rsid w:val="004531F2"/>
    <w:rsid w:val="00462612"/>
    <w:rsid w:val="00464569"/>
    <w:rsid w:val="00464A05"/>
    <w:rsid w:val="0047003B"/>
    <w:rsid w:val="004705E4"/>
    <w:rsid w:val="0047389A"/>
    <w:rsid w:val="004769BB"/>
    <w:rsid w:val="004815FD"/>
    <w:rsid w:val="00481C6D"/>
    <w:rsid w:val="00487384"/>
    <w:rsid w:val="004901C7"/>
    <w:rsid w:val="004909FF"/>
    <w:rsid w:val="00492325"/>
    <w:rsid w:val="00492FC8"/>
    <w:rsid w:val="00497E03"/>
    <w:rsid w:val="004A5A32"/>
    <w:rsid w:val="004B7470"/>
    <w:rsid w:val="004B7C05"/>
    <w:rsid w:val="004C03A2"/>
    <w:rsid w:val="004C47EE"/>
    <w:rsid w:val="004D1030"/>
    <w:rsid w:val="004D1DF8"/>
    <w:rsid w:val="004D25DF"/>
    <w:rsid w:val="004D6EFE"/>
    <w:rsid w:val="004E0996"/>
    <w:rsid w:val="004E7480"/>
    <w:rsid w:val="004F0286"/>
    <w:rsid w:val="004F068E"/>
    <w:rsid w:val="004F1A79"/>
    <w:rsid w:val="004F42FB"/>
    <w:rsid w:val="004F631A"/>
    <w:rsid w:val="00502083"/>
    <w:rsid w:val="005048D8"/>
    <w:rsid w:val="00524FE8"/>
    <w:rsid w:val="00526CFC"/>
    <w:rsid w:val="005304EC"/>
    <w:rsid w:val="00531893"/>
    <w:rsid w:val="00532EBD"/>
    <w:rsid w:val="00551443"/>
    <w:rsid w:val="00552672"/>
    <w:rsid w:val="005548E8"/>
    <w:rsid w:val="005549B8"/>
    <w:rsid w:val="00554C0C"/>
    <w:rsid w:val="00556425"/>
    <w:rsid w:val="00560855"/>
    <w:rsid w:val="00563A73"/>
    <w:rsid w:val="005809F6"/>
    <w:rsid w:val="00585A8F"/>
    <w:rsid w:val="005869D5"/>
    <w:rsid w:val="00586C5F"/>
    <w:rsid w:val="00587BFF"/>
    <w:rsid w:val="00587E08"/>
    <w:rsid w:val="00590786"/>
    <w:rsid w:val="00590ED0"/>
    <w:rsid w:val="00595341"/>
    <w:rsid w:val="005A00CD"/>
    <w:rsid w:val="005A5874"/>
    <w:rsid w:val="005B43FF"/>
    <w:rsid w:val="005C43AF"/>
    <w:rsid w:val="005C59F0"/>
    <w:rsid w:val="005D0694"/>
    <w:rsid w:val="005D2DBA"/>
    <w:rsid w:val="005D7A30"/>
    <w:rsid w:val="005E2623"/>
    <w:rsid w:val="005E32B2"/>
    <w:rsid w:val="005F0FBB"/>
    <w:rsid w:val="005F1DC4"/>
    <w:rsid w:val="005F50CF"/>
    <w:rsid w:val="00601EA7"/>
    <w:rsid w:val="00603175"/>
    <w:rsid w:val="006040BD"/>
    <w:rsid w:val="006046D9"/>
    <w:rsid w:val="00606171"/>
    <w:rsid w:val="006063FB"/>
    <w:rsid w:val="00607AE5"/>
    <w:rsid w:val="006109E5"/>
    <w:rsid w:val="006150BE"/>
    <w:rsid w:val="006154FA"/>
    <w:rsid w:val="00616CDA"/>
    <w:rsid w:val="0062176B"/>
    <w:rsid w:val="00621A7E"/>
    <w:rsid w:val="00622627"/>
    <w:rsid w:val="006319E3"/>
    <w:rsid w:val="00632201"/>
    <w:rsid w:val="00632B8C"/>
    <w:rsid w:val="00636314"/>
    <w:rsid w:val="006402E2"/>
    <w:rsid w:val="00640851"/>
    <w:rsid w:val="006535DD"/>
    <w:rsid w:val="00653B0D"/>
    <w:rsid w:val="006574B9"/>
    <w:rsid w:val="00666C45"/>
    <w:rsid w:val="00667C6F"/>
    <w:rsid w:val="0067673D"/>
    <w:rsid w:val="0068225C"/>
    <w:rsid w:val="0068280B"/>
    <w:rsid w:val="00685668"/>
    <w:rsid w:val="006877E0"/>
    <w:rsid w:val="006A3A54"/>
    <w:rsid w:val="006A594F"/>
    <w:rsid w:val="006B3F0B"/>
    <w:rsid w:val="006B660F"/>
    <w:rsid w:val="006B7280"/>
    <w:rsid w:val="006C4F11"/>
    <w:rsid w:val="006D1688"/>
    <w:rsid w:val="006D1CC4"/>
    <w:rsid w:val="006D5D32"/>
    <w:rsid w:val="006D774A"/>
    <w:rsid w:val="006E1DAC"/>
    <w:rsid w:val="006E445F"/>
    <w:rsid w:val="006E48D6"/>
    <w:rsid w:val="006E4BFB"/>
    <w:rsid w:val="006E7B40"/>
    <w:rsid w:val="006F2F86"/>
    <w:rsid w:val="0070217F"/>
    <w:rsid w:val="00702B6A"/>
    <w:rsid w:val="00702E3B"/>
    <w:rsid w:val="00704CF2"/>
    <w:rsid w:val="00711EB3"/>
    <w:rsid w:val="00713287"/>
    <w:rsid w:val="007206C0"/>
    <w:rsid w:val="0072627A"/>
    <w:rsid w:val="00727A3D"/>
    <w:rsid w:val="00735217"/>
    <w:rsid w:val="0074094A"/>
    <w:rsid w:val="00742544"/>
    <w:rsid w:val="007427B0"/>
    <w:rsid w:val="007455A0"/>
    <w:rsid w:val="00750FD3"/>
    <w:rsid w:val="00752444"/>
    <w:rsid w:val="00753449"/>
    <w:rsid w:val="00753D52"/>
    <w:rsid w:val="00761D18"/>
    <w:rsid w:val="00766FEB"/>
    <w:rsid w:val="00767EC4"/>
    <w:rsid w:val="00767ED4"/>
    <w:rsid w:val="00771C2D"/>
    <w:rsid w:val="007723D9"/>
    <w:rsid w:val="00782E4D"/>
    <w:rsid w:val="007871A4"/>
    <w:rsid w:val="00791EAE"/>
    <w:rsid w:val="007A0BC4"/>
    <w:rsid w:val="007A327D"/>
    <w:rsid w:val="007A4547"/>
    <w:rsid w:val="007B19B8"/>
    <w:rsid w:val="007C0300"/>
    <w:rsid w:val="007C08D4"/>
    <w:rsid w:val="007C1C27"/>
    <w:rsid w:val="007C5560"/>
    <w:rsid w:val="007C6F19"/>
    <w:rsid w:val="007D2B04"/>
    <w:rsid w:val="007D532C"/>
    <w:rsid w:val="007D5D0A"/>
    <w:rsid w:val="007D6512"/>
    <w:rsid w:val="007E1DEA"/>
    <w:rsid w:val="007E3AD4"/>
    <w:rsid w:val="007E4E65"/>
    <w:rsid w:val="007E64E5"/>
    <w:rsid w:val="007F1137"/>
    <w:rsid w:val="007F495E"/>
    <w:rsid w:val="007F6408"/>
    <w:rsid w:val="00802086"/>
    <w:rsid w:val="00806B3D"/>
    <w:rsid w:val="00807936"/>
    <w:rsid w:val="00816A18"/>
    <w:rsid w:val="008201B6"/>
    <w:rsid w:val="00825EA4"/>
    <w:rsid w:val="00826896"/>
    <w:rsid w:val="00831D5A"/>
    <w:rsid w:val="0084016E"/>
    <w:rsid w:val="008503AE"/>
    <w:rsid w:val="0085355A"/>
    <w:rsid w:val="00863E29"/>
    <w:rsid w:val="008641BF"/>
    <w:rsid w:val="00865918"/>
    <w:rsid w:val="008662CD"/>
    <w:rsid w:val="0087110C"/>
    <w:rsid w:val="00871B8C"/>
    <w:rsid w:val="008726A0"/>
    <w:rsid w:val="00875656"/>
    <w:rsid w:val="00880170"/>
    <w:rsid w:val="008816A5"/>
    <w:rsid w:val="008832C1"/>
    <w:rsid w:val="0088560A"/>
    <w:rsid w:val="008867A4"/>
    <w:rsid w:val="008A1390"/>
    <w:rsid w:val="008A5660"/>
    <w:rsid w:val="008B1BD8"/>
    <w:rsid w:val="008B2E13"/>
    <w:rsid w:val="008C1A42"/>
    <w:rsid w:val="008C5F9A"/>
    <w:rsid w:val="008C73E8"/>
    <w:rsid w:val="008D116E"/>
    <w:rsid w:val="008D3FB0"/>
    <w:rsid w:val="008D5EE7"/>
    <w:rsid w:val="008E100D"/>
    <w:rsid w:val="008E220E"/>
    <w:rsid w:val="008E672F"/>
    <w:rsid w:val="00902B9E"/>
    <w:rsid w:val="00905C91"/>
    <w:rsid w:val="00915ED6"/>
    <w:rsid w:val="00917160"/>
    <w:rsid w:val="0092154E"/>
    <w:rsid w:val="00927020"/>
    <w:rsid w:val="009303C1"/>
    <w:rsid w:val="009306D1"/>
    <w:rsid w:val="00930EE4"/>
    <w:rsid w:val="0093279B"/>
    <w:rsid w:val="00933FC9"/>
    <w:rsid w:val="009378F2"/>
    <w:rsid w:val="00942214"/>
    <w:rsid w:val="0094478A"/>
    <w:rsid w:val="00946939"/>
    <w:rsid w:val="009504A5"/>
    <w:rsid w:val="00954713"/>
    <w:rsid w:val="00955CF1"/>
    <w:rsid w:val="0097382B"/>
    <w:rsid w:val="009738B3"/>
    <w:rsid w:val="00981C23"/>
    <w:rsid w:val="00981CB7"/>
    <w:rsid w:val="00981D19"/>
    <w:rsid w:val="00984584"/>
    <w:rsid w:val="009868BE"/>
    <w:rsid w:val="00991A44"/>
    <w:rsid w:val="00993186"/>
    <w:rsid w:val="00993411"/>
    <w:rsid w:val="00993E95"/>
    <w:rsid w:val="00995F8D"/>
    <w:rsid w:val="009A1049"/>
    <w:rsid w:val="009A1130"/>
    <w:rsid w:val="009A2006"/>
    <w:rsid w:val="009A54B0"/>
    <w:rsid w:val="009B0B09"/>
    <w:rsid w:val="009B0CDA"/>
    <w:rsid w:val="009B1D81"/>
    <w:rsid w:val="009B30C7"/>
    <w:rsid w:val="009C0295"/>
    <w:rsid w:val="009C095E"/>
    <w:rsid w:val="009C15E2"/>
    <w:rsid w:val="009C687D"/>
    <w:rsid w:val="009C75A2"/>
    <w:rsid w:val="009D27FD"/>
    <w:rsid w:val="009E1EBC"/>
    <w:rsid w:val="009E332E"/>
    <w:rsid w:val="009E7CCE"/>
    <w:rsid w:val="009F00D9"/>
    <w:rsid w:val="009F3605"/>
    <w:rsid w:val="009F39BD"/>
    <w:rsid w:val="009F523A"/>
    <w:rsid w:val="009F6E28"/>
    <w:rsid w:val="009F7927"/>
    <w:rsid w:val="00A03C50"/>
    <w:rsid w:val="00A23BFC"/>
    <w:rsid w:val="00A31AAB"/>
    <w:rsid w:val="00A355AF"/>
    <w:rsid w:val="00A36CD6"/>
    <w:rsid w:val="00A40685"/>
    <w:rsid w:val="00A443E2"/>
    <w:rsid w:val="00A534E4"/>
    <w:rsid w:val="00A5395E"/>
    <w:rsid w:val="00A5649D"/>
    <w:rsid w:val="00A72DBD"/>
    <w:rsid w:val="00A83A46"/>
    <w:rsid w:val="00A92E94"/>
    <w:rsid w:val="00A96206"/>
    <w:rsid w:val="00A967CC"/>
    <w:rsid w:val="00AB0E52"/>
    <w:rsid w:val="00AB0F61"/>
    <w:rsid w:val="00AC020C"/>
    <w:rsid w:val="00AC30DE"/>
    <w:rsid w:val="00AC394C"/>
    <w:rsid w:val="00AC6021"/>
    <w:rsid w:val="00AD06EB"/>
    <w:rsid w:val="00AD1CB7"/>
    <w:rsid w:val="00AD2F6C"/>
    <w:rsid w:val="00AE7B7A"/>
    <w:rsid w:val="00AE7F8D"/>
    <w:rsid w:val="00AF191C"/>
    <w:rsid w:val="00AF4D8E"/>
    <w:rsid w:val="00B013E9"/>
    <w:rsid w:val="00B04D71"/>
    <w:rsid w:val="00B1488C"/>
    <w:rsid w:val="00B14912"/>
    <w:rsid w:val="00B25430"/>
    <w:rsid w:val="00B303B7"/>
    <w:rsid w:val="00B33401"/>
    <w:rsid w:val="00B37D53"/>
    <w:rsid w:val="00B43023"/>
    <w:rsid w:val="00B433F1"/>
    <w:rsid w:val="00B43531"/>
    <w:rsid w:val="00B47036"/>
    <w:rsid w:val="00B54455"/>
    <w:rsid w:val="00B55F43"/>
    <w:rsid w:val="00B61C5B"/>
    <w:rsid w:val="00B67504"/>
    <w:rsid w:val="00B713A4"/>
    <w:rsid w:val="00B75C4A"/>
    <w:rsid w:val="00B75D8D"/>
    <w:rsid w:val="00B761D9"/>
    <w:rsid w:val="00B77C53"/>
    <w:rsid w:val="00B82A65"/>
    <w:rsid w:val="00B83A80"/>
    <w:rsid w:val="00B84866"/>
    <w:rsid w:val="00B8486E"/>
    <w:rsid w:val="00B91CDC"/>
    <w:rsid w:val="00B93A53"/>
    <w:rsid w:val="00BA158E"/>
    <w:rsid w:val="00BA472A"/>
    <w:rsid w:val="00BA4F70"/>
    <w:rsid w:val="00BA6190"/>
    <w:rsid w:val="00BB094F"/>
    <w:rsid w:val="00BB0CE5"/>
    <w:rsid w:val="00BB4781"/>
    <w:rsid w:val="00BC0EF9"/>
    <w:rsid w:val="00BD5740"/>
    <w:rsid w:val="00BE3F04"/>
    <w:rsid w:val="00BF356A"/>
    <w:rsid w:val="00BF3CBF"/>
    <w:rsid w:val="00BF6EB1"/>
    <w:rsid w:val="00C01104"/>
    <w:rsid w:val="00C0133D"/>
    <w:rsid w:val="00C0282D"/>
    <w:rsid w:val="00C058F0"/>
    <w:rsid w:val="00C06B1D"/>
    <w:rsid w:val="00C33678"/>
    <w:rsid w:val="00C3475C"/>
    <w:rsid w:val="00C34C3B"/>
    <w:rsid w:val="00C359AB"/>
    <w:rsid w:val="00C3738F"/>
    <w:rsid w:val="00C37C4B"/>
    <w:rsid w:val="00C40517"/>
    <w:rsid w:val="00C43944"/>
    <w:rsid w:val="00C44093"/>
    <w:rsid w:val="00C53620"/>
    <w:rsid w:val="00C558C2"/>
    <w:rsid w:val="00C65A54"/>
    <w:rsid w:val="00C670AB"/>
    <w:rsid w:val="00C77EE2"/>
    <w:rsid w:val="00C819E0"/>
    <w:rsid w:val="00C82EC5"/>
    <w:rsid w:val="00C92ACC"/>
    <w:rsid w:val="00C9351B"/>
    <w:rsid w:val="00C94DCC"/>
    <w:rsid w:val="00C95162"/>
    <w:rsid w:val="00C9748E"/>
    <w:rsid w:val="00CA09B3"/>
    <w:rsid w:val="00CA4267"/>
    <w:rsid w:val="00CA4BDC"/>
    <w:rsid w:val="00CA516A"/>
    <w:rsid w:val="00CB274A"/>
    <w:rsid w:val="00CB31B2"/>
    <w:rsid w:val="00CB3CAE"/>
    <w:rsid w:val="00CB4ECF"/>
    <w:rsid w:val="00CC0E5C"/>
    <w:rsid w:val="00CD12FD"/>
    <w:rsid w:val="00CD516F"/>
    <w:rsid w:val="00CD5FEE"/>
    <w:rsid w:val="00CE07B7"/>
    <w:rsid w:val="00CE2E2D"/>
    <w:rsid w:val="00CE3F09"/>
    <w:rsid w:val="00CE575A"/>
    <w:rsid w:val="00CF2263"/>
    <w:rsid w:val="00CF551D"/>
    <w:rsid w:val="00CF68C8"/>
    <w:rsid w:val="00CF79C3"/>
    <w:rsid w:val="00D02983"/>
    <w:rsid w:val="00D0761B"/>
    <w:rsid w:val="00D109C0"/>
    <w:rsid w:val="00D1108A"/>
    <w:rsid w:val="00D11D1A"/>
    <w:rsid w:val="00D15B62"/>
    <w:rsid w:val="00D15D5C"/>
    <w:rsid w:val="00D17307"/>
    <w:rsid w:val="00D20D51"/>
    <w:rsid w:val="00D238D7"/>
    <w:rsid w:val="00D27753"/>
    <w:rsid w:val="00D31172"/>
    <w:rsid w:val="00D33768"/>
    <w:rsid w:val="00D35103"/>
    <w:rsid w:val="00D355D5"/>
    <w:rsid w:val="00D44844"/>
    <w:rsid w:val="00D463A2"/>
    <w:rsid w:val="00D46A0C"/>
    <w:rsid w:val="00D46A5B"/>
    <w:rsid w:val="00D47B89"/>
    <w:rsid w:val="00D47DC9"/>
    <w:rsid w:val="00D57802"/>
    <w:rsid w:val="00D6027D"/>
    <w:rsid w:val="00D60FA3"/>
    <w:rsid w:val="00D6250A"/>
    <w:rsid w:val="00D70F6A"/>
    <w:rsid w:val="00D71762"/>
    <w:rsid w:val="00D7405A"/>
    <w:rsid w:val="00D7527B"/>
    <w:rsid w:val="00D76278"/>
    <w:rsid w:val="00D773CF"/>
    <w:rsid w:val="00D87875"/>
    <w:rsid w:val="00D90AFD"/>
    <w:rsid w:val="00D91C88"/>
    <w:rsid w:val="00D94F54"/>
    <w:rsid w:val="00D968A4"/>
    <w:rsid w:val="00DA1B01"/>
    <w:rsid w:val="00DA5E21"/>
    <w:rsid w:val="00DA66B2"/>
    <w:rsid w:val="00DB747E"/>
    <w:rsid w:val="00DC4196"/>
    <w:rsid w:val="00DC60DD"/>
    <w:rsid w:val="00DC773F"/>
    <w:rsid w:val="00DD0EFA"/>
    <w:rsid w:val="00DD1CB6"/>
    <w:rsid w:val="00DD219D"/>
    <w:rsid w:val="00DE0930"/>
    <w:rsid w:val="00DE47A0"/>
    <w:rsid w:val="00DE49C5"/>
    <w:rsid w:val="00DE4A98"/>
    <w:rsid w:val="00DF0755"/>
    <w:rsid w:val="00DF153D"/>
    <w:rsid w:val="00DF54F8"/>
    <w:rsid w:val="00E06320"/>
    <w:rsid w:val="00E101B8"/>
    <w:rsid w:val="00E10865"/>
    <w:rsid w:val="00E10F8A"/>
    <w:rsid w:val="00E136A8"/>
    <w:rsid w:val="00E22463"/>
    <w:rsid w:val="00E2257F"/>
    <w:rsid w:val="00E23342"/>
    <w:rsid w:val="00E23CA1"/>
    <w:rsid w:val="00E24A86"/>
    <w:rsid w:val="00E250A8"/>
    <w:rsid w:val="00E33571"/>
    <w:rsid w:val="00E356CB"/>
    <w:rsid w:val="00E358C7"/>
    <w:rsid w:val="00E41705"/>
    <w:rsid w:val="00E450F2"/>
    <w:rsid w:val="00E45140"/>
    <w:rsid w:val="00E45A1A"/>
    <w:rsid w:val="00E46E40"/>
    <w:rsid w:val="00E60788"/>
    <w:rsid w:val="00E70B92"/>
    <w:rsid w:val="00E71D22"/>
    <w:rsid w:val="00E76D91"/>
    <w:rsid w:val="00E83FF3"/>
    <w:rsid w:val="00E876F0"/>
    <w:rsid w:val="00E9422A"/>
    <w:rsid w:val="00EA357F"/>
    <w:rsid w:val="00EB2D57"/>
    <w:rsid w:val="00EB5B4C"/>
    <w:rsid w:val="00EB7155"/>
    <w:rsid w:val="00EB73AE"/>
    <w:rsid w:val="00EC1807"/>
    <w:rsid w:val="00EC57F9"/>
    <w:rsid w:val="00ED31AB"/>
    <w:rsid w:val="00ED526C"/>
    <w:rsid w:val="00ED5AF3"/>
    <w:rsid w:val="00ED72F7"/>
    <w:rsid w:val="00EE0023"/>
    <w:rsid w:val="00EE044E"/>
    <w:rsid w:val="00EE18A2"/>
    <w:rsid w:val="00EE4815"/>
    <w:rsid w:val="00EF0361"/>
    <w:rsid w:val="00F02949"/>
    <w:rsid w:val="00F040A0"/>
    <w:rsid w:val="00F053E9"/>
    <w:rsid w:val="00F05DB2"/>
    <w:rsid w:val="00F070BF"/>
    <w:rsid w:val="00F07695"/>
    <w:rsid w:val="00F11585"/>
    <w:rsid w:val="00F16C60"/>
    <w:rsid w:val="00F2560F"/>
    <w:rsid w:val="00F27910"/>
    <w:rsid w:val="00F3119B"/>
    <w:rsid w:val="00F31FC6"/>
    <w:rsid w:val="00F36CB9"/>
    <w:rsid w:val="00F41E58"/>
    <w:rsid w:val="00F52720"/>
    <w:rsid w:val="00F5371A"/>
    <w:rsid w:val="00F53827"/>
    <w:rsid w:val="00F61E38"/>
    <w:rsid w:val="00F6580A"/>
    <w:rsid w:val="00F725D0"/>
    <w:rsid w:val="00F727BB"/>
    <w:rsid w:val="00F7552A"/>
    <w:rsid w:val="00F75FAF"/>
    <w:rsid w:val="00F80EFA"/>
    <w:rsid w:val="00F84AE0"/>
    <w:rsid w:val="00F86F50"/>
    <w:rsid w:val="00F87000"/>
    <w:rsid w:val="00F90D5C"/>
    <w:rsid w:val="00F919F4"/>
    <w:rsid w:val="00F93B04"/>
    <w:rsid w:val="00FA4931"/>
    <w:rsid w:val="00FB1B5C"/>
    <w:rsid w:val="00FB6CCF"/>
    <w:rsid w:val="00FC0318"/>
    <w:rsid w:val="00FC0D52"/>
    <w:rsid w:val="00FC1460"/>
    <w:rsid w:val="00FC304E"/>
    <w:rsid w:val="00FC5454"/>
    <w:rsid w:val="00FD0FD7"/>
    <w:rsid w:val="00FD1CC7"/>
    <w:rsid w:val="00FD4706"/>
    <w:rsid w:val="00FD58C3"/>
    <w:rsid w:val="00FE25E4"/>
    <w:rsid w:val="00FE2D6A"/>
    <w:rsid w:val="00FE4664"/>
    <w:rsid w:val="00FE7F54"/>
    <w:rsid w:val="00FF451F"/>
    <w:rsid w:val="00FF5545"/>
    <w:rsid w:val="00FF7387"/>
    <w:rsid w:val="19E11FCC"/>
    <w:rsid w:val="27425DB8"/>
    <w:rsid w:val="350305D1"/>
    <w:rsid w:val="36342705"/>
    <w:rsid w:val="3CBD64CF"/>
    <w:rsid w:val="7018064A"/>
    <w:rsid w:val="77320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8B56E"/>
  <w15:docId w15:val="{0A8C4602-1B28-4178-BF64-8855237E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style>
  <w:style w:type="paragraph" w:styleId="BodyText">
    <w:name w:val="Body Text"/>
    <w:basedOn w:val="Normal"/>
    <w:link w:val="BodyTextChar"/>
    <w:unhideWhenUsed/>
    <w:pPr>
      <w:overflowPunct w:val="0"/>
      <w:autoSpaceDE w:val="0"/>
      <w:autoSpaceDN w:val="0"/>
      <w:adjustRightInd w:val="0"/>
      <w:jc w:val="both"/>
    </w:pPr>
    <w:rPr>
      <w:rFonts w:ascii="Arial" w:eastAsia="Times New Roman" w:hAnsi="Arial" w:cs="Arial"/>
      <w:sz w:val="20"/>
      <w:szCs w:val="20"/>
      <w:lang w:val="en-GB"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rPr>
      <w:sz w:val="18"/>
      <w:szCs w:val="18"/>
    </w:rPr>
  </w:style>
  <w:style w:type="character" w:customStyle="1" w:styleId="Heading1Char">
    <w:name w:val="Heading 1 Char"/>
    <w:link w:val="Heading1"/>
    <w:rPr>
      <w:rFonts w:ascii="Arial" w:hAnsi="Arial" w:cs="Arial"/>
      <w:bCs/>
      <w:sz w:val="36"/>
      <w:szCs w:val="32"/>
    </w:rPr>
  </w:style>
  <w:style w:type="character" w:customStyle="1" w:styleId="HeaderChar">
    <w:name w:val="Header Char"/>
    <w:link w:val="Header"/>
    <w:rPr>
      <w:sz w:val="22"/>
      <w:szCs w:val="24"/>
    </w:rPr>
  </w:style>
  <w:style w:type="character" w:customStyle="1" w:styleId="Heading2Char">
    <w:name w:val="Heading 2 Char"/>
    <w:link w:val="Heading2"/>
    <w:rPr>
      <w:rFonts w:ascii="Arial" w:hAnsi="Arial" w:cs="Arial"/>
      <w:iCs/>
      <w:sz w:val="32"/>
      <w:szCs w:val="28"/>
    </w:rPr>
  </w:style>
  <w:style w:type="character" w:customStyle="1" w:styleId="FooterChar">
    <w:name w:val="Footer Char"/>
    <w:link w:val="Footer"/>
    <w:rPr>
      <w:sz w:val="22"/>
      <w:szCs w:val="24"/>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paragraph" w:styleId="ListParagraph">
    <w:name w:val="List Paragraph"/>
    <w:basedOn w:val="Normal"/>
    <w:uiPriority w:val="34"/>
    <w:qFormat/>
    <w:pPr>
      <w:ind w:left="720"/>
      <w:contextualSpacing/>
    </w:pPr>
    <w:rPr>
      <w:lang w:val="en-GB"/>
    </w:rPr>
  </w:style>
  <w:style w:type="paragraph" w:customStyle="1" w:styleId="Reference">
    <w:name w:val="Reference"/>
    <w:basedOn w:val="Normal"/>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pPr>
      <w:jc w:val="both"/>
    </w:pPr>
    <w:rPr>
      <w:rFonts w:ascii="Calibri" w:eastAsia="SimSun" w:hAnsi="Calibri" w:cs="Calibri"/>
      <w:kern w:val="2"/>
      <w:sz w:val="21"/>
      <w:szCs w:val="21"/>
      <w:lang w:eastAsia="zh-CN"/>
    </w:rPr>
  </w:style>
  <w:style w:type="character" w:customStyle="1" w:styleId="Heading4Char">
    <w:name w:val="Heading 4 Char"/>
    <w:link w:val="Heading4"/>
    <w:rPr>
      <w:rFonts w:ascii="Arial" w:hAnsi="Arial" w:cs="Arial"/>
      <w:iCs/>
      <w:sz w:val="24"/>
      <w:szCs w:val="28"/>
    </w:rPr>
  </w:style>
  <w:style w:type="character" w:customStyle="1" w:styleId="BodyTextChar">
    <w:name w:val="Body Text Char"/>
    <w:link w:val="BodyText"/>
    <w:locked/>
    <w:rPr>
      <w:rFonts w:ascii="Arial" w:eastAsia="Times New Roman" w:hAnsi="Arial" w:cs="Arial"/>
      <w:lang w:val="en-GB" w:eastAsia="zh-CN"/>
    </w:rPr>
  </w:style>
  <w:style w:type="character" w:customStyle="1" w:styleId="1">
    <w:name w:val="本文 (文字)1"/>
    <w:rPr>
      <w:sz w:val="22"/>
      <w:szCs w:val="24"/>
    </w:rPr>
  </w:style>
  <w:style w:type="character" w:customStyle="1" w:styleId="H6Char">
    <w:name w:val="H6 Char"/>
    <w:link w:val="H6"/>
    <w:locked/>
    <w:rPr>
      <w:rFonts w:ascii="Arial" w:eastAsia="Times New Roman" w:hAnsi="Arial" w:cs="Arial"/>
      <w:lang w:val="en-GB" w:eastAsia="ko-KR"/>
    </w:rPr>
  </w:style>
  <w:style w:type="paragraph" w:customStyle="1" w:styleId="H6">
    <w:name w:val="H6"/>
    <w:basedOn w:val="Heading5"/>
    <w:next w:val="Normal"/>
    <w:link w:val="H6Char"/>
    <w:pPr>
      <w:keepLines/>
      <w:numPr>
        <w:ilvl w:val="0"/>
        <w:numId w:val="0"/>
      </w:numPr>
      <w:tabs>
        <w:tab w:val="clear" w:pos="576"/>
        <w:tab w:val="clear" w:pos="720"/>
        <w:tab w:val="clear" w:pos="864"/>
        <w:tab w:val="clear" w:pos="1008"/>
      </w:tabs>
      <w:overflowPunct w:val="0"/>
      <w:autoSpaceDE w:val="0"/>
      <w:autoSpaceDN w:val="0"/>
      <w:adjustRightInd w:val="0"/>
      <w:spacing w:before="120" w:after="180"/>
      <w:ind w:left="1985" w:hanging="1985"/>
      <w:outlineLvl w:val="9"/>
    </w:pPr>
    <w:rPr>
      <w:rFonts w:eastAsia="Times New Roman"/>
      <w:bCs w:val="0"/>
      <w:sz w:val="20"/>
      <w:szCs w:val="20"/>
      <w:lang w:val="en-GB" w:eastAsia="ko-KR"/>
    </w:rPr>
  </w:style>
  <w:style w:type="character" w:customStyle="1" w:styleId="TACChar">
    <w:name w:val="TAC Char"/>
    <w:link w:val="TAC"/>
    <w:qFormat/>
    <w:locked/>
    <w:rPr>
      <w:rFonts w:ascii="Arial" w:eastAsia="Times New Roman" w:hAnsi="Arial" w:cs="Arial"/>
      <w:sz w:val="18"/>
      <w:lang w:val="en-GB" w:eastAsia="ko-KR"/>
    </w:rPr>
  </w:style>
  <w:style w:type="paragraph" w:customStyle="1" w:styleId="TAC">
    <w:name w:val="TAC"/>
    <w:basedOn w:val="TAL"/>
    <w:link w:val="TACChar"/>
    <w:pPr>
      <w:overflowPunct w:val="0"/>
      <w:autoSpaceDE w:val="0"/>
      <w:autoSpaceDN w:val="0"/>
      <w:adjustRightInd w:val="0"/>
      <w:jc w:val="center"/>
    </w:pPr>
    <w:rPr>
      <w:rFonts w:cs="Arial"/>
      <w:lang w:eastAsia="ko-KR"/>
    </w:rPr>
  </w:style>
  <w:style w:type="character" w:customStyle="1" w:styleId="CommentTextChar">
    <w:name w:val="Comment Text Char"/>
    <w:link w:val="CommentText"/>
    <w:rPr>
      <w:sz w:val="22"/>
      <w:szCs w:val="24"/>
    </w:rPr>
  </w:style>
  <w:style w:type="character" w:customStyle="1" w:styleId="CommentSubjectChar">
    <w:name w:val="Comment Subject Char"/>
    <w:link w:val="CommentSubject"/>
    <w:rPr>
      <w:b/>
      <w:bCs/>
      <w:sz w:val="22"/>
      <w:szCs w:val="24"/>
    </w:rPr>
  </w:style>
  <w:style w:type="paragraph" w:customStyle="1" w:styleId="Revision1">
    <w:name w:val="Revision1"/>
    <w:hidden/>
    <w:uiPriority w:val="99"/>
    <w:unhideWhenUsed/>
    <w:rPr>
      <w:sz w:val="22"/>
      <w:szCs w:val="24"/>
      <w:lang w:eastAsia="ja-JP"/>
    </w:rPr>
  </w:style>
  <w:style w:type="paragraph" w:styleId="Revision">
    <w:name w:val="Revision"/>
    <w:hidden/>
    <w:uiPriority w:val="99"/>
    <w:semiHidden/>
    <w:rsid w:val="00ED5AF3"/>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aarjona\Documents\001%20-%20Standardization\60%20-%20Standardization%20Reports\2022%2010%20RAN3-117bis-e\contributions\cbs%20and%20updates\UAV\Inbox\R3-225933.zip" TargetMode="External"/><Relationship Id="rId13" Type="http://schemas.openxmlformats.org/officeDocument/2006/relationships/hyperlink" Target="file:///D:\&#20250;&#35758;&#30828;&#30424;\TSGR3_117bis-e\Docs\R3-22580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250;&#35758;&#30828;&#30424;\TSGR3_117bis-e\Docs\R3-225694.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20250;&#35758;&#30828;&#30424;\TSGR3_117bis-e\Docs\R3-2258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7bis-e\Docs\R3-225618.zip" TargetMode="External"/><Relationship Id="rId5" Type="http://schemas.openxmlformats.org/officeDocument/2006/relationships/webSettings" Target="webSettings.xml"/><Relationship Id="rId15" Type="http://schemas.openxmlformats.org/officeDocument/2006/relationships/hyperlink" Target="file:///D:\&#20250;&#35758;&#30828;&#30424;\TSGR3_117bis-e\Docs\R3-225856.zip" TargetMode="External"/><Relationship Id="rId10" Type="http://schemas.openxmlformats.org/officeDocument/2006/relationships/hyperlink" Target="file:///D:\&#20250;&#35758;&#30828;&#30424;\TSGR3_117bis-e\Docs\R3-225572.zip" TargetMode="External"/><Relationship Id="rId4" Type="http://schemas.openxmlformats.org/officeDocument/2006/relationships/settings" Target="settings.xml"/><Relationship Id="rId9" Type="http://schemas.openxmlformats.org/officeDocument/2006/relationships/hyperlink" Target="file:///D:\&#20250;&#35758;&#30828;&#30424;\TSGR3_117bis-e\Docs\R3-225374.zip" TargetMode="External"/><Relationship Id="rId14" Type="http://schemas.openxmlformats.org/officeDocument/2006/relationships/hyperlink" Target="file:///D:\&#20250;&#35758;&#30828;&#30424;\TSGR3_117bis-e\Docs\R3-225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Nokia</cp:lastModifiedBy>
  <cp:revision>3</cp:revision>
  <dcterms:created xsi:type="dcterms:W3CDTF">2022-10-11T05:39:00Z</dcterms:created>
  <dcterms:modified xsi:type="dcterms:W3CDTF">2022-10-11T06:01:00Z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y fmtid="{D5CDD505-2E9C-101B-9397-08002B2CF9AE}" pid="4" name="_2015_ms_pID_725343">
    <vt:lpwstr>(2)ME4TXhXTnPVuo7BDMag+38jdD0yyz1pWaBeCHk2Q7xiMY+lWpJInp593GFOU2JbFCnjZcsK8_x000d_
3cvu7/lmFC9X/7TgQs07DX66nLc6gOACK4trAZyU92lB/U7ZmEbxD096UKVkT0KhsryCAPMh_x000d_
sQ1puggOkpC4vSXzGAowxswNB21AwLE7GSzWQK/N+NGi9TN3lbaaj+yDHCNM1ZPNOe93CbWp_x000d_
W2kHiSHt0wY2NovQo8</vt:lpwstr>
  </property>
  <property fmtid="{D5CDD505-2E9C-101B-9397-08002B2CF9AE}" pid="5" name="_2015_ms_pID_7253431">
    <vt:lpwstr>A8Y4HE9kMyjZDryiXE7eeC9wWAj1goRYW4NBByWWQtkw3efGNukAnX_x000d_
nRe7Ac140v7X55EXu9icVNKQdODN6/kVnjjSUquN+/LfBakvVYez30vasAGhK25eiJq543Is_x000d_
etN0i0fiKitZaID4h2PS0xiLIK5YW28/EGW7Rn+4Eg18d348TgD148+9z4TXYrQbL6R19c0O_x000d_
f6hcNNN6V4TRxMPu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1665382590</vt:lpwstr>
  </property>
</Properties>
</file>