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042E7A59"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WG3 #11</w:t>
      </w:r>
      <w:r w:rsidR="0026144A">
        <w:rPr>
          <w:rFonts w:ascii="Arial" w:hAnsi="Arial" w:cs="Arial"/>
          <w:lang w:val="de-DE"/>
        </w:rPr>
        <w:t>7</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R3-22</w:t>
      </w:r>
      <w:r w:rsidR="001D0A74">
        <w:rPr>
          <w:rFonts w:ascii="Arial" w:hAnsi="Arial" w:cs="Arial"/>
          <w:szCs w:val="32"/>
          <w:lang w:val="de-DE"/>
        </w:rPr>
        <w:t>5936</w:t>
      </w:r>
    </w:p>
    <w:p w14:paraId="062DA1AB" w14:textId="36753C88"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10 - 18</w:t>
      </w:r>
      <w:r>
        <w:rPr>
          <w:rFonts w:ascii="Arial" w:hAnsi="Arial" w:cs="Arial"/>
        </w:rPr>
        <w:t>, 2022</w:t>
      </w:r>
    </w:p>
    <w:p w14:paraId="4F0726CA" w14:textId="229926CF"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D77CA4" w:rsidRPr="00D77CA4">
        <w:rPr>
          <w:rFonts w:ascii="Arial" w:hAnsi="Arial" w:cs="Arial"/>
          <w:bCs/>
        </w:rPr>
        <w:t>13.1</w:t>
      </w:r>
    </w:p>
    <w:p w14:paraId="606801E6" w14:textId="2B04F6C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26144A" w:rsidRPr="00D77CA4">
        <w:rPr>
          <w:rFonts w:ascii="Arial" w:hAnsi="Arial" w:cs="Arial"/>
          <w:bCs/>
        </w:rPr>
        <w:t>M</w:t>
      </w:r>
      <w:r w:rsidRPr="00D77CA4">
        <w:rPr>
          <w:rFonts w:ascii="Arial" w:hAnsi="Arial" w:cs="Arial"/>
          <w:bCs/>
        </w:rPr>
        <w:t>oderator)</w:t>
      </w:r>
    </w:p>
    <w:p w14:paraId="111DD1B0" w14:textId="66FFE3AA" w:rsidR="00055347" w:rsidRPr="00D77CA4" w:rsidRDefault="00822E5A" w:rsidP="00EF58CE">
      <w:pPr>
        <w:pStyle w:val="3GPPHeader"/>
        <w:spacing w:before="120" w:after="120" w:line="240" w:lineRule="auto"/>
        <w:ind w:left="1680" w:hangingChars="700" w:hanging="1680"/>
        <w:rPr>
          <w:rFonts w:ascii="Arial" w:hAnsi="Arial" w:cs="Arial"/>
          <w:bCs/>
          <w:lang w:val="it-IT"/>
        </w:rPr>
      </w:pPr>
      <w:r w:rsidRPr="00D77CA4">
        <w:rPr>
          <w:rFonts w:ascii="Arial" w:hAnsi="Arial" w:cs="Arial"/>
          <w:bCs/>
          <w:lang w:val="it-IT"/>
        </w:rPr>
        <w:t>Title:</w:t>
      </w:r>
      <w:r w:rsidRPr="00D77CA4">
        <w:rPr>
          <w:rFonts w:ascii="Arial" w:hAnsi="Arial" w:cs="Arial"/>
          <w:bCs/>
          <w:lang w:val="it-IT"/>
        </w:rPr>
        <w:tab/>
      </w:r>
      <w:proofErr w:type="spellStart"/>
      <w:r w:rsidRPr="00D77CA4">
        <w:rPr>
          <w:rFonts w:ascii="Arial" w:hAnsi="Arial" w:cs="Arial"/>
          <w:bCs/>
          <w:lang w:val="it-IT"/>
        </w:rPr>
        <w:t>Summary</w:t>
      </w:r>
      <w:proofErr w:type="spellEnd"/>
      <w:r w:rsidRPr="00D77CA4">
        <w:rPr>
          <w:rFonts w:ascii="Arial" w:hAnsi="Arial" w:cs="Arial"/>
          <w:bCs/>
          <w:lang w:val="it-IT"/>
        </w:rPr>
        <w:t xml:space="preserve"> of </w:t>
      </w:r>
      <w:r w:rsidR="000262B4" w:rsidRPr="00D77CA4">
        <w:rPr>
          <w:rFonts w:ascii="Arial" w:hAnsi="Arial" w:cs="Arial"/>
          <w:bCs/>
          <w:lang w:val="it-IT"/>
        </w:rPr>
        <w:t xml:space="preserve">CB: </w:t>
      </w:r>
      <w:r w:rsidR="00D77CA4" w:rsidRPr="00D77CA4">
        <w:rPr>
          <w:rFonts w:ascii="Arial" w:hAnsi="Arial" w:cs="Arial"/>
          <w:bCs/>
          <w:lang w:val="it-IT"/>
        </w:rPr>
        <w:t>#IAB1_General</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7D34FED1"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597EEC">
        <w:rPr>
          <w:rFonts w:ascii="Arial" w:hAnsi="Arial" w:cs="Arial"/>
          <w:color w:val="000000"/>
        </w:rPr>
        <w:t>CB</w:t>
      </w:r>
      <w:r>
        <w:rPr>
          <w:rFonts w:ascii="Arial" w:hAnsi="Arial" w:cs="Arial"/>
          <w:color w:val="000000"/>
        </w:rPr>
        <w:t xml:space="preserve"> discussion:</w:t>
      </w:r>
    </w:p>
    <w:tbl>
      <w:tblPr>
        <w:tblW w:w="9930" w:type="dxa"/>
        <w:tblInd w:w="-39" w:type="dxa"/>
        <w:tblLayout w:type="fixed"/>
        <w:tblLook w:val="04A0" w:firstRow="1" w:lastRow="0" w:firstColumn="1" w:lastColumn="0" w:noHBand="0" w:noVBand="1"/>
      </w:tblPr>
      <w:tblGrid>
        <w:gridCol w:w="9930"/>
      </w:tblGrid>
      <w:tr w:rsidR="006C4915" w14:paraId="73FC03D8" w14:textId="77777777" w:rsidTr="0026144A">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5417CEB4" w14:textId="77777777" w:rsidR="00D66243" w:rsidRDefault="00D66243" w:rsidP="00A24970">
            <w:pPr>
              <w:spacing w:after="60" w:line="240" w:lineRule="auto"/>
              <w:ind w:left="144" w:hanging="144"/>
              <w:rPr>
                <w:rFonts w:ascii="Calibri" w:hAnsi="Calibri" w:cs="Calibri"/>
                <w:b/>
                <w:color w:val="FF00FF"/>
                <w:sz w:val="18"/>
                <w:szCs w:val="24"/>
                <w:lang w:eastAsia="en-US"/>
              </w:rPr>
            </w:pPr>
            <w:r>
              <w:rPr>
                <w:rFonts w:ascii="Calibri" w:hAnsi="Calibri" w:cs="Calibri"/>
                <w:b/>
                <w:color w:val="FF00FF"/>
                <w:sz w:val="18"/>
                <w:szCs w:val="24"/>
                <w:lang w:eastAsia="en-US"/>
              </w:rPr>
              <w:t>CB: # IAB1_General</w:t>
            </w:r>
          </w:p>
          <w:p w14:paraId="3061A20A"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w:t>
            </w:r>
            <w:r w:rsidRPr="00DF13DE">
              <w:rPr>
                <w:rFonts w:ascii="Calibri" w:hAnsi="Calibri" w:cs="Calibri" w:hint="eastAsia"/>
                <w:b/>
                <w:color w:val="FF00FF"/>
                <w:sz w:val="18"/>
                <w:szCs w:val="24"/>
                <w:lang w:eastAsia="en-US"/>
              </w:rPr>
              <w:t xml:space="preserve">Discussion </w:t>
            </w:r>
            <w:r w:rsidRPr="00DF13DE">
              <w:rPr>
                <w:rFonts w:ascii="Calibri" w:hAnsi="Calibri" w:cs="Calibri"/>
                <w:b/>
                <w:color w:val="FF00FF"/>
                <w:sz w:val="18"/>
                <w:szCs w:val="24"/>
                <w:lang w:eastAsia="en-US"/>
              </w:rPr>
              <w:t>related to the LS from SA2 in R3-225317:</w:t>
            </w:r>
          </w:p>
          <w:p w14:paraId="2C921A86"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Should the Rel16 and Rel17 principle that the OAM configures the mobile IAB node be kept? Are currently configurable parameters sufficient or is there a need for more OAM configurable parameters? </w:t>
            </w:r>
          </w:p>
          <w:p w14:paraId="7C1045B1"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Should roaming scenarios be supported in Rel18?</w:t>
            </w:r>
          </w:p>
          <w:p w14:paraId="174E8E4A"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Should any other WG be involved in the discussions of the LS from SA2?</w:t>
            </w:r>
          </w:p>
          <w:p w14:paraId="3BB57171"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Discuss and identify interdependencies between work ongoing in RAN3 and the questions asked by SA2</w:t>
            </w:r>
          </w:p>
          <w:p w14:paraId="3ACDDD9C"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Discuss and identify enhancements that could be carried out in RAN3 to resolve the issues pointed in the LS</w:t>
            </w:r>
          </w:p>
          <w:p w14:paraId="06BB702F" w14:textId="77777777" w:rsidR="00D66243" w:rsidRPr="00DF13DE" w:rsidRDefault="00D66243" w:rsidP="00A24970">
            <w:pPr>
              <w:spacing w:after="60" w:line="240" w:lineRule="auto"/>
              <w:ind w:left="144" w:hanging="144"/>
              <w:rPr>
                <w:rFonts w:ascii="Calibri" w:hAnsi="Calibri" w:cs="Calibri"/>
                <w:b/>
                <w:color w:val="FF00FF"/>
                <w:sz w:val="18"/>
                <w:szCs w:val="24"/>
                <w:lang w:eastAsia="en-US"/>
              </w:rPr>
            </w:pPr>
            <w:r w:rsidRPr="00DF13DE">
              <w:rPr>
                <w:rFonts w:ascii="Calibri" w:hAnsi="Calibri" w:cs="Calibri"/>
                <w:b/>
                <w:color w:val="FF00FF"/>
                <w:sz w:val="18"/>
                <w:szCs w:val="24"/>
                <w:lang w:eastAsia="en-US"/>
              </w:rPr>
              <w:t xml:space="preserve">  - Discuss and identify RAN3 progress on mobile IAB to clarify the issues raised in the LS</w:t>
            </w:r>
          </w:p>
          <w:p w14:paraId="5FCB6BA0" w14:textId="77777777" w:rsidR="00D66243" w:rsidRDefault="00D66243" w:rsidP="00A24970">
            <w:pPr>
              <w:spacing w:after="60" w:line="240" w:lineRule="auto"/>
              <w:rPr>
                <w:rFonts w:ascii="Calibri" w:hAnsi="Calibri" w:cs="Calibri"/>
                <w:color w:val="000000"/>
                <w:sz w:val="18"/>
                <w:szCs w:val="18"/>
              </w:rPr>
            </w:pPr>
            <w:r>
              <w:rPr>
                <w:rFonts w:ascii="Calibri" w:hAnsi="Calibri" w:cs="Calibri"/>
                <w:color w:val="000000"/>
                <w:sz w:val="18"/>
                <w:szCs w:val="18"/>
              </w:rPr>
              <w:t>(Qualcomm - moderator)</w:t>
            </w:r>
          </w:p>
          <w:p w14:paraId="5D0DC2EE" w14:textId="19ECCDF1" w:rsidR="006C4915" w:rsidRPr="00E652C9" w:rsidRDefault="00D66243" w:rsidP="00A24970">
            <w:pPr>
              <w:spacing w:after="60" w:line="240" w:lineRule="auto"/>
              <w:ind w:left="144" w:hanging="144"/>
              <w:jc w:val="left"/>
              <w:rPr>
                <w:rFonts w:ascii="Calibri" w:hAnsi="Calibri" w:cs="Calibri"/>
                <w:sz w:val="18"/>
                <w:szCs w:val="24"/>
                <w:highlight w:val="red"/>
                <w:lang w:eastAsia="en-US"/>
              </w:rPr>
            </w:pPr>
            <w:r>
              <w:rPr>
                <w:rFonts w:ascii="Calibri" w:hAnsi="Calibri" w:cs="Calibri"/>
                <w:color w:val="000000"/>
                <w:sz w:val="18"/>
                <w:szCs w:val="18"/>
              </w:rPr>
              <w:t xml:space="preserve">Summary of offline disc </w:t>
            </w:r>
            <w:hyperlink r:id="rId9" w:history="1">
              <w:r>
                <w:rPr>
                  <w:rStyle w:val="Hyperlink"/>
                  <w:rFonts w:ascii="Calibri" w:hAnsi="Calibri" w:cs="Calibri"/>
                  <w:sz w:val="18"/>
                  <w:szCs w:val="18"/>
                </w:rPr>
                <w:t>R3-225936</w:t>
              </w:r>
            </w:hyperlink>
          </w:p>
        </w:tc>
      </w:tr>
    </w:tbl>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77777777"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The CB has the following phases:</w:t>
      </w:r>
    </w:p>
    <w:p w14:paraId="788AE67C" w14:textId="32EEF8A5"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Converge on open issues. Deadline is</w:t>
      </w:r>
      <w:r w:rsidRPr="00A309CA">
        <w:rPr>
          <w:rFonts w:ascii="Arial" w:eastAsia="SimSun" w:hAnsi="Arial" w:cs="Arial"/>
          <w:b/>
        </w:rPr>
        <w:t xml:space="preserve"> </w:t>
      </w:r>
      <w:r w:rsidR="00D66243">
        <w:rPr>
          <w:rFonts w:ascii="Arial" w:eastAsia="SimSun" w:hAnsi="Arial" w:cs="Arial"/>
          <w:b/>
          <w:color w:val="FF0000"/>
          <w:u w:val="single"/>
        </w:rPr>
        <w:t>Wednesday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12</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329AEA9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BC975E3" w14:textId="756F7BD7" w:rsidR="00055347" w:rsidRPr="00597EEC" w:rsidRDefault="00822E5A" w:rsidP="00A24970">
      <w:pPr>
        <w:spacing w:after="60" w:line="240" w:lineRule="auto"/>
        <w:jc w:val="left"/>
        <w:rPr>
          <w:rFonts w:ascii="Arial" w:hAnsi="Arial" w:cs="Arial"/>
          <w:color w:val="000000"/>
        </w:rPr>
      </w:pPr>
      <w:r w:rsidRPr="00597EEC">
        <w:rPr>
          <w:rFonts w:ascii="Arial" w:hAnsi="Arial" w:cs="Arial"/>
          <w:color w:val="000000"/>
        </w:rPr>
        <w:t xml:space="preserve">The following </w:t>
      </w:r>
      <w:r w:rsidR="00597EEC" w:rsidRPr="00597EEC">
        <w:rPr>
          <w:rFonts w:ascii="Arial" w:hAnsi="Arial" w:cs="Arial"/>
          <w:color w:val="000000"/>
        </w:rPr>
        <w:t>contributions are included in this CB</w:t>
      </w:r>
      <w:r w:rsidRPr="00597EEC">
        <w:rPr>
          <w:rFonts w:ascii="Arial" w:hAnsi="Arial" w:cs="Arial"/>
          <w:color w:val="000000"/>
        </w:rPr>
        <w:t>:</w:t>
      </w:r>
    </w:p>
    <w:tbl>
      <w:tblPr>
        <w:tblW w:w="9930" w:type="dxa"/>
        <w:tblInd w:w="-39" w:type="dxa"/>
        <w:tblLayout w:type="fixed"/>
        <w:tblLook w:val="0000" w:firstRow="0" w:lastRow="0" w:firstColumn="0" w:lastColumn="0" w:noHBand="0" w:noVBand="0"/>
      </w:tblPr>
      <w:tblGrid>
        <w:gridCol w:w="1132"/>
        <w:gridCol w:w="4231"/>
        <w:gridCol w:w="4567"/>
      </w:tblGrid>
      <w:tr w:rsidR="00A24970" w:rsidRPr="006F28DA" w14:paraId="2587A1AA"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A57B77"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0" w:history="1">
              <w:r w:rsidR="00A24970" w:rsidRPr="006F28DA">
                <w:rPr>
                  <w:rFonts w:ascii="Calibri" w:hAnsi="Calibri" w:cs="Calibri"/>
                  <w:sz w:val="18"/>
                  <w:szCs w:val="24"/>
                  <w:highlight w:val="yellow"/>
                  <w:lang w:eastAsia="en-US"/>
                </w:rPr>
                <w:t>R3-225357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E3CBB"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Workplan for Rel-18 mobile IAB (Qualcomm Inc. (Rapporteur))</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EC83C2"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Work Plan</w:t>
            </w:r>
          </w:p>
        </w:tc>
      </w:tr>
      <w:tr w:rsidR="00A24970" w:rsidRPr="006F28DA" w14:paraId="70E0D344"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51B7B8"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1" w:history="1">
              <w:r w:rsidR="00A24970" w:rsidRPr="006F28DA">
                <w:rPr>
                  <w:rFonts w:ascii="Calibri" w:hAnsi="Calibri" w:cs="Calibri"/>
                  <w:sz w:val="18"/>
                  <w:szCs w:val="24"/>
                  <w:highlight w:val="yellow"/>
                  <w:lang w:eastAsia="en-US"/>
                </w:rPr>
                <w:t>R3-225317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01FA30"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LS on FS_VMR solutions review (SA2)</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E7F64E"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LS in</w:t>
            </w:r>
          </w:p>
        </w:tc>
      </w:tr>
      <w:tr w:rsidR="00A24970" w:rsidRPr="006F28DA" w14:paraId="4E7A8852"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15DC19"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2" w:history="1">
              <w:r w:rsidR="00A24970" w:rsidRPr="006F28DA">
                <w:rPr>
                  <w:rFonts w:ascii="Calibri" w:hAnsi="Calibri" w:cs="Calibri"/>
                  <w:sz w:val="18"/>
                  <w:szCs w:val="24"/>
                  <w:highlight w:val="yellow"/>
                  <w:lang w:eastAsia="en-US"/>
                </w:rPr>
                <w:t>R3-225344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9A9C9"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of SA2 FS_VMR Solutions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363DB"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A24970" w:rsidRPr="006F28DA" w14:paraId="16E52990"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CCA1BB"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3" w:history="1">
              <w:r w:rsidR="00A24970" w:rsidRPr="006F28DA">
                <w:rPr>
                  <w:rFonts w:ascii="Calibri" w:hAnsi="Calibri" w:cs="Calibri"/>
                  <w:sz w:val="18"/>
                  <w:szCs w:val="24"/>
                  <w:highlight w:val="yellow"/>
                  <w:lang w:eastAsia="en-US"/>
                </w:rPr>
                <w:t>R3-225358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656B02"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[Draft] Reply LS on FS_VMR solutions review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C71107"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 xml:space="preserve">LS out </w:t>
            </w:r>
            <w:proofErr w:type="gramStart"/>
            <w:r w:rsidRPr="006F28DA">
              <w:rPr>
                <w:rFonts w:ascii="Calibri" w:hAnsi="Calibri" w:cs="Calibri"/>
                <w:sz w:val="18"/>
                <w:szCs w:val="24"/>
                <w:lang w:eastAsia="en-US"/>
              </w:rPr>
              <w:t>To</w:t>
            </w:r>
            <w:proofErr w:type="gramEnd"/>
            <w:r w:rsidRPr="006F28DA">
              <w:rPr>
                <w:rFonts w:ascii="Calibri" w:hAnsi="Calibri" w:cs="Calibri"/>
                <w:sz w:val="18"/>
                <w:szCs w:val="24"/>
                <w:lang w:eastAsia="en-US"/>
              </w:rPr>
              <w:t xml:space="preserve">: SA2 CC: </w:t>
            </w:r>
          </w:p>
        </w:tc>
      </w:tr>
      <w:tr w:rsidR="00A24970" w:rsidRPr="006F28DA" w14:paraId="736174CC"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7841FE"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4" w:history="1">
              <w:r w:rsidR="00A24970" w:rsidRPr="006F28DA">
                <w:rPr>
                  <w:rFonts w:ascii="Calibri" w:hAnsi="Calibri" w:cs="Calibri"/>
                  <w:sz w:val="18"/>
                  <w:szCs w:val="24"/>
                  <w:highlight w:val="yellow"/>
                  <w:lang w:eastAsia="en-US"/>
                </w:rPr>
                <w:t>R3-225438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888E74"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LS on VMR solutions from SA2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CDE89C"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A24970" w:rsidRPr="006F28DA" w14:paraId="19A1E5E3"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AA4ED"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5" w:history="1">
              <w:r w:rsidR="00A24970" w:rsidRPr="006F28DA">
                <w:rPr>
                  <w:rFonts w:ascii="Calibri" w:hAnsi="Calibri" w:cs="Calibri"/>
                  <w:sz w:val="18"/>
                  <w:szCs w:val="24"/>
                  <w:highlight w:val="yellow"/>
                  <w:lang w:eastAsia="en-US"/>
                </w:rPr>
                <w:t>R3-225452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260AD1"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the questions from SA2 LS on VMR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79AB00"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r w:rsidR="00A24970" w:rsidRPr="006F28DA" w14:paraId="5A1A1EDE"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FCE27E"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6" w:history="1">
              <w:r w:rsidR="00A24970" w:rsidRPr="006F28DA">
                <w:rPr>
                  <w:rFonts w:ascii="Calibri" w:hAnsi="Calibri" w:cs="Calibri"/>
                  <w:sz w:val="18"/>
                  <w:szCs w:val="24"/>
                  <w:highlight w:val="yellow"/>
                  <w:lang w:eastAsia="en-US"/>
                </w:rPr>
                <w:t>R3-225453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8A0258"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 xml:space="preserve">[draft] Reply LS on FS_VMR solutions review (Nokia, </w:t>
            </w:r>
            <w:r w:rsidRPr="006F28DA">
              <w:rPr>
                <w:rFonts w:ascii="Calibri" w:hAnsi="Calibri" w:cs="Calibri"/>
                <w:sz w:val="18"/>
                <w:szCs w:val="24"/>
                <w:lang w:eastAsia="en-US"/>
              </w:rPr>
              <w:lastRenderedPageBreak/>
              <w:t>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8CC80"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lastRenderedPageBreak/>
              <w:t>discussion</w:t>
            </w:r>
          </w:p>
        </w:tc>
      </w:tr>
      <w:tr w:rsidR="00A24970" w:rsidRPr="006F28DA" w14:paraId="2ECD90CA"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1F18B8"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7" w:history="1">
              <w:r w:rsidR="00A24970" w:rsidRPr="006F28DA">
                <w:rPr>
                  <w:rFonts w:ascii="Calibri" w:hAnsi="Calibri" w:cs="Calibri"/>
                  <w:sz w:val="18"/>
                  <w:szCs w:val="24"/>
                  <w:highlight w:val="yellow"/>
                  <w:lang w:eastAsia="en-US"/>
                </w:rPr>
                <w:t>R3-225531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041E2A"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[Draft] Reply to LS on FS_VMR Solutions Review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060A80"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 xml:space="preserve">LS out </w:t>
            </w:r>
            <w:proofErr w:type="gramStart"/>
            <w:r w:rsidRPr="006F28DA">
              <w:rPr>
                <w:rFonts w:ascii="Calibri" w:hAnsi="Calibri" w:cs="Calibri"/>
                <w:sz w:val="18"/>
                <w:szCs w:val="24"/>
                <w:lang w:eastAsia="en-US"/>
              </w:rPr>
              <w:t>To</w:t>
            </w:r>
            <w:proofErr w:type="gramEnd"/>
            <w:r w:rsidRPr="006F28DA">
              <w:rPr>
                <w:rFonts w:ascii="Calibri" w:hAnsi="Calibri" w:cs="Calibri"/>
                <w:sz w:val="18"/>
                <w:szCs w:val="24"/>
                <w:lang w:eastAsia="en-US"/>
              </w:rPr>
              <w:t>: SA2 CC: RAN, RAN2, RAN4</w:t>
            </w:r>
          </w:p>
        </w:tc>
      </w:tr>
      <w:tr w:rsidR="00A24970" w:rsidRPr="006F28DA" w14:paraId="5FE67FE5" w14:textId="77777777" w:rsidTr="00EA7D19">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386961" w14:textId="77777777" w:rsidR="00A24970" w:rsidRPr="006F28DA" w:rsidRDefault="00BB4715" w:rsidP="00A24970">
            <w:pPr>
              <w:spacing w:after="0" w:line="240" w:lineRule="auto"/>
              <w:ind w:left="144" w:hanging="144"/>
              <w:rPr>
                <w:rFonts w:ascii="Calibri" w:hAnsi="Calibri" w:cs="Calibri"/>
                <w:sz w:val="18"/>
                <w:szCs w:val="24"/>
                <w:highlight w:val="yellow"/>
                <w:lang w:eastAsia="en-US"/>
              </w:rPr>
            </w:pPr>
            <w:hyperlink r:id="rId18" w:history="1">
              <w:r w:rsidR="00A24970" w:rsidRPr="006F28DA">
                <w:rPr>
                  <w:rFonts w:ascii="Calibri" w:hAnsi="Calibri" w:cs="Calibri"/>
                  <w:sz w:val="18"/>
                  <w:szCs w:val="24"/>
                  <w:highlight w:val="yellow"/>
                  <w:lang w:eastAsia="en-US"/>
                </w:rPr>
                <w:t>R3-225751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F7977"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 on LS of FS_VMR solutions review (Xiaomi)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53B229" w14:textId="77777777" w:rsidR="00A24970" w:rsidRPr="006F28DA" w:rsidRDefault="00A24970" w:rsidP="00A24970">
            <w:pPr>
              <w:spacing w:after="0" w:line="240" w:lineRule="auto"/>
              <w:ind w:left="144" w:hanging="144"/>
              <w:rPr>
                <w:rFonts w:ascii="Calibri" w:hAnsi="Calibri" w:cs="Calibri"/>
                <w:sz w:val="18"/>
                <w:szCs w:val="24"/>
                <w:lang w:eastAsia="en-US"/>
              </w:rPr>
            </w:pPr>
            <w:r w:rsidRPr="006F28DA">
              <w:rPr>
                <w:rFonts w:ascii="Calibri" w:hAnsi="Calibri" w:cs="Calibri"/>
                <w:sz w:val="18"/>
                <w:szCs w:val="24"/>
                <w:lang w:eastAsia="en-US"/>
              </w:rPr>
              <w:t>discussion</w:t>
            </w:r>
          </w:p>
        </w:tc>
      </w:tr>
    </w:tbl>
    <w:p w14:paraId="5C4A7D3F" w14:textId="77777777" w:rsidR="00055347" w:rsidRPr="00A309CA" w:rsidRDefault="00055347" w:rsidP="00EF58CE">
      <w:pPr>
        <w:jc w:val="left"/>
        <w:rPr>
          <w:rFonts w:eastAsia="SimSun"/>
          <w:bCs/>
        </w:rPr>
      </w:pPr>
    </w:p>
    <w:p w14:paraId="14016DFB" w14:textId="77777777" w:rsidR="00055347" w:rsidRDefault="00822E5A" w:rsidP="00EF58CE">
      <w:pPr>
        <w:pStyle w:val="Heading1"/>
      </w:pPr>
      <w:r>
        <w:t>For the Chairman’s Notes</w:t>
      </w:r>
    </w:p>
    <w:p w14:paraId="15E4E94A" w14:textId="264FBFB5" w:rsidR="00055347" w:rsidRDefault="00822E5A" w:rsidP="00EF58CE">
      <w:pPr>
        <w:jc w:val="left"/>
        <w:rPr>
          <w:b/>
          <w:bCs/>
        </w:rPr>
      </w:pPr>
      <w:r>
        <w:rPr>
          <w:b/>
          <w:bCs/>
        </w:rPr>
        <w:t>[</w:t>
      </w:r>
      <w:r w:rsidR="0092314E">
        <w:rPr>
          <w:b/>
          <w:bCs/>
        </w:rPr>
        <w:t xml:space="preserve">To </w:t>
      </w:r>
      <w:r w:rsidR="00164AC8">
        <w:rPr>
          <w:b/>
          <w:bCs/>
        </w:rPr>
        <w:t>be updated</w:t>
      </w:r>
      <w:r>
        <w:rPr>
          <w:b/>
          <w:bCs/>
        </w:rPr>
        <w:t>].</w:t>
      </w:r>
    </w:p>
    <w:p w14:paraId="73575D1F" w14:textId="121A2B09" w:rsidR="00055347" w:rsidRDefault="00822E5A" w:rsidP="00EF58CE">
      <w:pPr>
        <w:pStyle w:val="Heading1"/>
      </w:pPr>
      <w:r>
        <w:t>Discussion</w:t>
      </w:r>
      <w:r w:rsidR="005016E0">
        <w:t xml:space="preserve"> </w:t>
      </w:r>
      <w:r w:rsidR="0092702E">
        <w:t>-</w:t>
      </w:r>
      <w:r w:rsidR="005016E0">
        <w:t xml:space="preserve"> </w:t>
      </w:r>
      <w:r w:rsidR="0092702E">
        <w:t>Phase I</w:t>
      </w:r>
    </w:p>
    <w:p w14:paraId="4D39147E" w14:textId="11638879" w:rsidR="00310D21" w:rsidRPr="00F8046C" w:rsidRDefault="00310D21" w:rsidP="00310D21">
      <w:pPr>
        <w:rPr>
          <w:rFonts w:ascii="Arial" w:hAnsi="Arial" w:cs="Arial"/>
        </w:rPr>
      </w:pPr>
      <w:r w:rsidRPr="00F8046C">
        <w:rPr>
          <w:rFonts w:ascii="Arial" w:hAnsi="Arial" w:cs="Arial"/>
        </w:rPr>
        <w:t>The workplan in R3-225357 was floated on the reflector several before submission and no comments were received. The Moderator proposes that the workplan is</w:t>
      </w:r>
      <w:r w:rsidR="001520C9" w:rsidRPr="00F8046C">
        <w:rPr>
          <w:rFonts w:ascii="Arial" w:hAnsi="Arial" w:cs="Arial"/>
        </w:rPr>
        <w:t xml:space="preserve"> marked as “</w:t>
      </w:r>
      <w:r w:rsidRPr="00F8046C">
        <w:rPr>
          <w:rFonts w:ascii="Arial" w:hAnsi="Arial" w:cs="Arial"/>
        </w:rPr>
        <w:t>noted</w:t>
      </w:r>
      <w:r w:rsidR="001520C9" w:rsidRPr="00F8046C">
        <w:rPr>
          <w:rFonts w:ascii="Arial" w:hAnsi="Arial" w:cs="Arial"/>
        </w:rPr>
        <w:t>”</w:t>
      </w:r>
      <w:r w:rsidRPr="00F8046C">
        <w:rPr>
          <w:rFonts w:ascii="Arial" w:hAnsi="Arial" w:cs="Arial"/>
        </w:rPr>
        <w:t>.</w:t>
      </w:r>
    </w:p>
    <w:p w14:paraId="270F8768" w14:textId="59D89980" w:rsidR="00310D21" w:rsidRDefault="00734D6D" w:rsidP="00310D21">
      <w:pPr>
        <w:rPr>
          <w:rFonts w:ascii="Arial" w:hAnsi="Arial" w:cs="Arial"/>
          <w:b/>
          <w:bCs/>
          <w:lang w:eastAsia="ja-JP"/>
        </w:rPr>
      </w:pPr>
      <w:r w:rsidRPr="00F8046C">
        <w:rPr>
          <w:rFonts w:ascii="Arial" w:hAnsi="Arial" w:cs="Arial"/>
          <w:b/>
          <w:bCs/>
          <w:lang w:eastAsia="ja-JP"/>
        </w:rPr>
        <w:t xml:space="preserve">Proposal </w:t>
      </w:r>
      <w:r w:rsidR="0086109C" w:rsidRPr="00F8046C">
        <w:rPr>
          <w:rFonts w:ascii="Arial" w:hAnsi="Arial" w:cs="Arial"/>
          <w:b/>
          <w:bCs/>
          <w:lang w:eastAsia="ja-JP"/>
        </w:rPr>
        <w:t>0</w:t>
      </w:r>
      <w:r w:rsidRPr="00F8046C">
        <w:rPr>
          <w:rFonts w:ascii="Arial" w:hAnsi="Arial" w:cs="Arial"/>
          <w:b/>
          <w:bCs/>
          <w:lang w:eastAsia="ja-JP"/>
        </w:rPr>
        <w:t xml:space="preserve">: </w:t>
      </w:r>
      <w:r w:rsidR="00310D21" w:rsidRPr="00F8046C">
        <w:rPr>
          <w:rFonts w:ascii="Arial" w:hAnsi="Arial" w:cs="Arial"/>
          <w:b/>
          <w:bCs/>
          <w:lang w:eastAsia="ja-JP"/>
        </w:rPr>
        <w:t xml:space="preserve">Workplan in R3-225357 to be </w:t>
      </w:r>
      <w:r w:rsidR="001520C9" w:rsidRPr="00F8046C">
        <w:rPr>
          <w:rFonts w:ascii="Arial" w:hAnsi="Arial" w:cs="Arial"/>
          <w:b/>
          <w:bCs/>
          <w:lang w:eastAsia="ja-JP"/>
        </w:rPr>
        <w:t>marked as “</w:t>
      </w:r>
      <w:r w:rsidR="00310D21" w:rsidRPr="00F8046C">
        <w:rPr>
          <w:rFonts w:ascii="Arial" w:hAnsi="Arial" w:cs="Arial"/>
          <w:b/>
          <w:bCs/>
          <w:lang w:eastAsia="ja-JP"/>
        </w:rPr>
        <w:t>noted</w:t>
      </w:r>
      <w:r w:rsidR="001520C9" w:rsidRPr="00F8046C">
        <w:rPr>
          <w:rFonts w:ascii="Arial" w:hAnsi="Arial" w:cs="Arial"/>
          <w:b/>
          <w:bCs/>
          <w:lang w:eastAsia="ja-JP"/>
        </w:rPr>
        <w:t>”.</w:t>
      </w:r>
    </w:p>
    <w:p w14:paraId="6585989E" w14:textId="64843ABB" w:rsidR="00F8046C" w:rsidRPr="00F8046C" w:rsidRDefault="00F8046C" w:rsidP="00310D21">
      <w:pPr>
        <w:rPr>
          <w:rFonts w:ascii="Arial" w:hAnsi="Arial" w:cs="Arial"/>
          <w:b/>
          <w:bCs/>
          <w:lang w:eastAsia="ja-JP"/>
        </w:rPr>
      </w:pPr>
      <w:r>
        <w:rPr>
          <w:rFonts w:ascii="Arial" w:hAnsi="Arial" w:cs="Arial"/>
          <w:b/>
          <w:bCs/>
          <w:lang w:eastAsia="ja-JP"/>
        </w:rPr>
        <w:t>Q0: Do you agree with this proposal? Comments?</w:t>
      </w:r>
    </w:p>
    <w:tbl>
      <w:tblPr>
        <w:tblStyle w:val="TableGrid"/>
        <w:tblW w:w="0" w:type="auto"/>
        <w:tblLook w:val="04A0" w:firstRow="1" w:lastRow="0" w:firstColumn="1" w:lastColumn="0" w:noHBand="0" w:noVBand="1"/>
      </w:tblPr>
      <w:tblGrid>
        <w:gridCol w:w="1975"/>
        <w:gridCol w:w="1530"/>
        <w:gridCol w:w="6231"/>
      </w:tblGrid>
      <w:tr w:rsidR="00310D21" w:rsidRPr="00597EEC" w14:paraId="56C527FB" w14:textId="77777777" w:rsidTr="00EA7D19">
        <w:tc>
          <w:tcPr>
            <w:tcW w:w="1975" w:type="dxa"/>
            <w:shd w:val="clear" w:color="auto" w:fill="C5E0B3" w:themeFill="accent6" w:themeFillTint="66"/>
          </w:tcPr>
          <w:p w14:paraId="33C39100" w14:textId="77777777" w:rsidR="00310D21" w:rsidRPr="00597EEC" w:rsidRDefault="00310D21" w:rsidP="00310D21">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09E742E" w14:textId="77777777" w:rsidR="00310D21" w:rsidRPr="00597EEC" w:rsidRDefault="00310D21" w:rsidP="00310D21">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09DBF7FC" w14:textId="77777777" w:rsidR="00310D21" w:rsidRPr="00597EEC" w:rsidRDefault="00310D21" w:rsidP="00310D21">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10D21" w:rsidRPr="00597EEC" w14:paraId="2334A719" w14:textId="77777777" w:rsidTr="00EA7D19">
        <w:tc>
          <w:tcPr>
            <w:tcW w:w="1975" w:type="dxa"/>
          </w:tcPr>
          <w:p w14:paraId="649BB32E" w14:textId="77777777" w:rsidR="00310D21" w:rsidRPr="00597EEC" w:rsidRDefault="00310D21" w:rsidP="00310D21">
            <w:pPr>
              <w:spacing w:after="60" w:line="240" w:lineRule="auto"/>
              <w:jc w:val="left"/>
              <w:rPr>
                <w:rFonts w:ascii="Arial" w:hAnsi="Arial" w:cs="Arial"/>
              </w:rPr>
            </w:pPr>
            <w:ins w:id="0" w:author="Qualcomm 1" w:date="2022-08-15T10:52:00Z">
              <w:r>
                <w:rPr>
                  <w:rFonts w:ascii="Arial" w:hAnsi="Arial" w:cs="Arial"/>
                </w:rPr>
                <w:t>Qualcomm</w:t>
              </w:r>
            </w:ins>
          </w:p>
        </w:tc>
        <w:tc>
          <w:tcPr>
            <w:tcW w:w="1530" w:type="dxa"/>
          </w:tcPr>
          <w:p w14:paraId="4435D43C" w14:textId="77777777" w:rsidR="00310D21" w:rsidRPr="00597EEC" w:rsidRDefault="00310D21" w:rsidP="00310D21">
            <w:pPr>
              <w:spacing w:after="60" w:line="240" w:lineRule="auto"/>
              <w:jc w:val="left"/>
              <w:rPr>
                <w:rFonts w:ascii="Arial" w:hAnsi="Arial" w:cs="Arial"/>
              </w:rPr>
            </w:pPr>
            <w:ins w:id="1" w:author="Qualcomm 1" w:date="2022-08-15T10:52:00Z">
              <w:r>
                <w:rPr>
                  <w:rFonts w:ascii="Arial" w:hAnsi="Arial" w:cs="Arial"/>
                </w:rPr>
                <w:t>Yes</w:t>
              </w:r>
            </w:ins>
          </w:p>
        </w:tc>
        <w:tc>
          <w:tcPr>
            <w:tcW w:w="6231" w:type="dxa"/>
          </w:tcPr>
          <w:p w14:paraId="2A01D427" w14:textId="4273A9A3" w:rsidR="00310D21" w:rsidRPr="00597EEC" w:rsidRDefault="00310D21" w:rsidP="00310D21">
            <w:pPr>
              <w:spacing w:after="60" w:line="240" w:lineRule="auto"/>
              <w:jc w:val="left"/>
              <w:rPr>
                <w:rFonts w:ascii="Arial" w:hAnsi="Arial" w:cs="Arial"/>
              </w:rPr>
            </w:pPr>
          </w:p>
        </w:tc>
      </w:tr>
      <w:tr w:rsidR="00310D21" w:rsidRPr="00597EEC" w14:paraId="5DD049E6" w14:textId="77777777" w:rsidTr="00EA7D19">
        <w:tc>
          <w:tcPr>
            <w:tcW w:w="1975" w:type="dxa"/>
          </w:tcPr>
          <w:p w14:paraId="35FB3623" w14:textId="77777777" w:rsidR="00310D21" w:rsidRPr="00597EEC" w:rsidRDefault="00310D21" w:rsidP="00310D21">
            <w:pPr>
              <w:spacing w:after="60" w:line="240" w:lineRule="auto"/>
              <w:jc w:val="left"/>
              <w:rPr>
                <w:rFonts w:ascii="Arial" w:hAnsi="Arial" w:cs="Arial"/>
              </w:rPr>
            </w:pPr>
          </w:p>
        </w:tc>
        <w:tc>
          <w:tcPr>
            <w:tcW w:w="1530" w:type="dxa"/>
          </w:tcPr>
          <w:p w14:paraId="01589E35" w14:textId="77777777" w:rsidR="00310D21" w:rsidRPr="00597EEC" w:rsidRDefault="00310D21" w:rsidP="00310D21">
            <w:pPr>
              <w:spacing w:after="60" w:line="240" w:lineRule="auto"/>
              <w:jc w:val="left"/>
              <w:rPr>
                <w:rFonts w:ascii="Arial" w:hAnsi="Arial" w:cs="Arial"/>
              </w:rPr>
            </w:pPr>
          </w:p>
        </w:tc>
        <w:tc>
          <w:tcPr>
            <w:tcW w:w="6231" w:type="dxa"/>
          </w:tcPr>
          <w:p w14:paraId="3FBA014A" w14:textId="77777777" w:rsidR="00310D21" w:rsidRPr="00597EEC" w:rsidRDefault="00310D21" w:rsidP="00310D21">
            <w:pPr>
              <w:spacing w:after="60" w:line="240" w:lineRule="auto"/>
              <w:jc w:val="left"/>
              <w:rPr>
                <w:rFonts w:ascii="Arial" w:hAnsi="Arial" w:cs="Arial"/>
              </w:rPr>
            </w:pPr>
          </w:p>
        </w:tc>
      </w:tr>
      <w:tr w:rsidR="00310D21" w:rsidRPr="00597EEC" w14:paraId="18DA3917" w14:textId="77777777" w:rsidTr="00EA7D19">
        <w:tc>
          <w:tcPr>
            <w:tcW w:w="1975" w:type="dxa"/>
          </w:tcPr>
          <w:p w14:paraId="1AAFF5F1" w14:textId="77777777" w:rsidR="00310D21" w:rsidRPr="00597EEC" w:rsidRDefault="00310D21" w:rsidP="00310D21">
            <w:pPr>
              <w:spacing w:after="60" w:line="240" w:lineRule="auto"/>
              <w:jc w:val="left"/>
              <w:rPr>
                <w:rFonts w:ascii="Arial" w:hAnsi="Arial" w:cs="Arial"/>
              </w:rPr>
            </w:pPr>
          </w:p>
        </w:tc>
        <w:tc>
          <w:tcPr>
            <w:tcW w:w="1530" w:type="dxa"/>
          </w:tcPr>
          <w:p w14:paraId="6B7ADBEA" w14:textId="77777777" w:rsidR="00310D21" w:rsidRPr="00597EEC" w:rsidRDefault="00310D21" w:rsidP="00310D21">
            <w:pPr>
              <w:spacing w:after="60" w:line="240" w:lineRule="auto"/>
              <w:jc w:val="left"/>
              <w:rPr>
                <w:rFonts w:ascii="Arial" w:hAnsi="Arial" w:cs="Arial"/>
              </w:rPr>
            </w:pPr>
          </w:p>
        </w:tc>
        <w:tc>
          <w:tcPr>
            <w:tcW w:w="6231" w:type="dxa"/>
          </w:tcPr>
          <w:p w14:paraId="63539724" w14:textId="77777777" w:rsidR="00310D21" w:rsidRPr="00597EEC" w:rsidRDefault="00310D21" w:rsidP="00310D21">
            <w:pPr>
              <w:spacing w:after="60" w:line="240" w:lineRule="auto"/>
              <w:jc w:val="left"/>
              <w:rPr>
                <w:rFonts w:ascii="Arial" w:hAnsi="Arial" w:cs="Arial"/>
              </w:rPr>
            </w:pPr>
          </w:p>
        </w:tc>
      </w:tr>
      <w:tr w:rsidR="00310D21" w:rsidRPr="00597EEC" w14:paraId="2B0EFE0F" w14:textId="77777777" w:rsidTr="00EA7D19">
        <w:tc>
          <w:tcPr>
            <w:tcW w:w="1975" w:type="dxa"/>
          </w:tcPr>
          <w:p w14:paraId="06CCE83F" w14:textId="77777777" w:rsidR="00310D21" w:rsidRPr="00597EEC" w:rsidRDefault="00310D21" w:rsidP="00310D21">
            <w:pPr>
              <w:spacing w:after="60" w:line="240" w:lineRule="auto"/>
              <w:jc w:val="left"/>
              <w:rPr>
                <w:rFonts w:ascii="Arial" w:hAnsi="Arial" w:cs="Arial"/>
              </w:rPr>
            </w:pPr>
          </w:p>
        </w:tc>
        <w:tc>
          <w:tcPr>
            <w:tcW w:w="1530" w:type="dxa"/>
          </w:tcPr>
          <w:p w14:paraId="7DF677E6" w14:textId="77777777" w:rsidR="00310D21" w:rsidRPr="00597EEC" w:rsidRDefault="00310D21" w:rsidP="00310D21">
            <w:pPr>
              <w:spacing w:after="60" w:line="240" w:lineRule="auto"/>
              <w:jc w:val="left"/>
              <w:rPr>
                <w:rFonts w:ascii="Arial" w:hAnsi="Arial" w:cs="Arial"/>
              </w:rPr>
            </w:pPr>
          </w:p>
        </w:tc>
        <w:tc>
          <w:tcPr>
            <w:tcW w:w="6231" w:type="dxa"/>
          </w:tcPr>
          <w:p w14:paraId="7362A98A" w14:textId="77777777" w:rsidR="00310D21" w:rsidRPr="00597EEC" w:rsidRDefault="00310D21" w:rsidP="00310D21">
            <w:pPr>
              <w:spacing w:after="60" w:line="240" w:lineRule="auto"/>
              <w:jc w:val="left"/>
              <w:rPr>
                <w:rFonts w:ascii="Arial" w:hAnsi="Arial" w:cs="Arial"/>
              </w:rPr>
            </w:pPr>
          </w:p>
        </w:tc>
      </w:tr>
      <w:tr w:rsidR="00310D21" w:rsidRPr="00597EEC" w14:paraId="270DD50F" w14:textId="77777777" w:rsidTr="00EA7D19">
        <w:tc>
          <w:tcPr>
            <w:tcW w:w="1975" w:type="dxa"/>
          </w:tcPr>
          <w:p w14:paraId="793540B7" w14:textId="77777777" w:rsidR="00310D21" w:rsidRPr="00597EEC" w:rsidRDefault="00310D21" w:rsidP="00310D21">
            <w:pPr>
              <w:spacing w:after="60" w:line="240" w:lineRule="auto"/>
              <w:jc w:val="left"/>
              <w:rPr>
                <w:rFonts w:ascii="Arial" w:hAnsi="Arial" w:cs="Arial"/>
              </w:rPr>
            </w:pPr>
          </w:p>
        </w:tc>
        <w:tc>
          <w:tcPr>
            <w:tcW w:w="1530" w:type="dxa"/>
          </w:tcPr>
          <w:p w14:paraId="0B00A053" w14:textId="77777777" w:rsidR="00310D21" w:rsidRPr="00597EEC" w:rsidRDefault="00310D21" w:rsidP="00310D21">
            <w:pPr>
              <w:spacing w:after="60" w:line="240" w:lineRule="auto"/>
              <w:jc w:val="left"/>
              <w:rPr>
                <w:rFonts w:ascii="Arial" w:hAnsi="Arial" w:cs="Arial"/>
              </w:rPr>
            </w:pPr>
          </w:p>
        </w:tc>
        <w:tc>
          <w:tcPr>
            <w:tcW w:w="6231" w:type="dxa"/>
          </w:tcPr>
          <w:p w14:paraId="32133CBC" w14:textId="77777777" w:rsidR="00310D21" w:rsidRPr="00597EEC" w:rsidRDefault="00310D21" w:rsidP="00310D21">
            <w:pPr>
              <w:spacing w:after="60" w:line="240" w:lineRule="auto"/>
              <w:jc w:val="left"/>
              <w:rPr>
                <w:rFonts w:ascii="Arial" w:hAnsi="Arial" w:cs="Arial"/>
              </w:rPr>
            </w:pPr>
          </w:p>
        </w:tc>
      </w:tr>
      <w:tr w:rsidR="00310D21" w:rsidRPr="00597EEC" w14:paraId="3289C1BD" w14:textId="77777777" w:rsidTr="00EA7D19">
        <w:tc>
          <w:tcPr>
            <w:tcW w:w="1975" w:type="dxa"/>
          </w:tcPr>
          <w:p w14:paraId="58B37557" w14:textId="77777777" w:rsidR="00310D21" w:rsidRPr="00597EEC" w:rsidRDefault="00310D21" w:rsidP="00310D21">
            <w:pPr>
              <w:spacing w:after="60" w:line="240" w:lineRule="auto"/>
              <w:jc w:val="left"/>
              <w:rPr>
                <w:rFonts w:ascii="Arial" w:hAnsi="Arial" w:cs="Arial"/>
              </w:rPr>
            </w:pPr>
          </w:p>
        </w:tc>
        <w:tc>
          <w:tcPr>
            <w:tcW w:w="1530" w:type="dxa"/>
          </w:tcPr>
          <w:p w14:paraId="77A98316" w14:textId="77777777" w:rsidR="00310D21" w:rsidRPr="00597EEC" w:rsidRDefault="00310D21" w:rsidP="00310D21">
            <w:pPr>
              <w:spacing w:after="60" w:line="240" w:lineRule="auto"/>
              <w:jc w:val="left"/>
              <w:rPr>
                <w:rFonts w:ascii="Arial" w:hAnsi="Arial" w:cs="Arial"/>
              </w:rPr>
            </w:pPr>
          </w:p>
        </w:tc>
        <w:tc>
          <w:tcPr>
            <w:tcW w:w="6231" w:type="dxa"/>
          </w:tcPr>
          <w:p w14:paraId="3D16E631" w14:textId="77777777" w:rsidR="00310D21" w:rsidRPr="00597EEC" w:rsidRDefault="00310D21" w:rsidP="00310D21">
            <w:pPr>
              <w:spacing w:after="60" w:line="240" w:lineRule="auto"/>
              <w:jc w:val="left"/>
              <w:rPr>
                <w:rFonts w:ascii="Arial" w:hAnsi="Arial" w:cs="Arial"/>
              </w:rPr>
            </w:pPr>
          </w:p>
        </w:tc>
      </w:tr>
    </w:tbl>
    <w:p w14:paraId="74C8CB4C" w14:textId="0D260465" w:rsidR="00310D21" w:rsidRDefault="00310D21" w:rsidP="00310D21"/>
    <w:p w14:paraId="5E9DCBD4" w14:textId="608E0216" w:rsidR="00734D6D" w:rsidRDefault="00734D6D" w:rsidP="004C777E">
      <w:pPr>
        <w:rPr>
          <w:rFonts w:ascii="Arial" w:hAnsi="Arial" w:cs="Arial"/>
        </w:rPr>
      </w:pPr>
      <w:r>
        <w:rPr>
          <w:rFonts w:ascii="Arial" w:hAnsi="Arial" w:cs="Arial"/>
        </w:rPr>
        <w:t>SA2 sent an LS to RAN3 in R3-225317</w:t>
      </w:r>
      <w:r w:rsidR="0086109C">
        <w:rPr>
          <w:rFonts w:ascii="Arial" w:hAnsi="Arial" w:cs="Arial"/>
        </w:rPr>
        <w:t>,</w:t>
      </w:r>
      <w:r>
        <w:rPr>
          <w:rFonts w:ascii="Arial" w:hAnsi="Arial" w:cs="Arial"/>
        </w:rPr>
        <w:t xml:space="preserve"> which contains </w:t>
      </w:r>
      <w:r w:rsidR="0086109C">
        <w:rPr>
          <w:rFonts w:ascii="Arial" w:hAnsi="Arial" w:cs="Arial"/>
        </w:rPr>
        <w:t xml:space="preserve">the following information: </w:t>
      </w:r>
    </w:p>
    <w:tbl>
      <w:tblPr>
        <w:tblStyle w:val="TableGrid"/>
        <w:tblW w:w="0" w:type="auto"/>
        <w:tblLook w:val="04A0" w:firstRow="1" w:lastRow="0" w:firstColumn="1" w:lastColumn="0" w:noHBand="0" w:noVBand="1"/>
      </w:tblPr>
      <w:tblGrid>
        <w:gridCol w:w="9736"/>
      </w:tblGrid>
      <w:tr w:rsidR="0086109C" w14:paraId="0CCFFA66" w14:textId="77777777" w:rsidTr="0086109C">
        <w:tc>
          <w:tcPr>
            <w:tcW w:w="9736" w:type="dxa"/>
          </w:tcPr>
          <w:p w14:paraId="7A832ADB" w14:textId="77777777" w:rsidR="0086109C" w:rsidRPr="0086109C" w:rsidRDefault="0086109C" w:rsidP="0086109C">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21B6B57D" w14:textId="77777777" w:rsidR="0086109C" w:rsidRPr="0086109C" w:rsidRDefault="0086109C" w:rsidP="0086109C">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noticed that RAN WGs have a related work item for Rel-18, </w:t>
            </w:r>
            <w:proofErr w:type="gramStart"/>
            <w:r w:rsidRPr="0086109C">
              <w:rPr>
                <w:rFonts w:ascii="Times New Roman" w:hAnsi="Times New Roman" w:cs="Times New Roman"/>
                <w:sz w:val="18"/>
                <w:szCs w:val="18"/>
              </w:rPr>
              <w:t>i.e.</w:t>
            </w:r>
            <w:proofErr w:type="gramEnd"/>
            <w:r w:rsidRPr="0086109C">
              <w:rPr>
                <w:rFonts w:ascii="Times New Roman" w:hAnsi="Times New Roman" w:cs="Times New Roman"/>
                <w:sz w:val="18"/>
                <w:szCs w:val="18"/>
              </w:rPr>
              <w:t xml:space="preserve"> </w:t>
            </w:r>
            <w:proofErr w:type="spellStart"/>
            <w:r w:rsidRPr="0086109C">
              <w:rPr>
                <w:rFonts w:ascii="Times New Roman" w:hAnsi="Times New Roman" w:cs="Times New Roman"/>
                <w:sz w:val="18"/>
                <w:szCs w:val="18"/>
              </w:rPr>
              <w:t>NR_mobile_IAB</w:t>
            </w:r>
            <w:proofErr w:type="spellEnd"/>
            <w:r w:rsidRPr="0086109C">
              <w:rPr>
                <w:rFonts w:ascii="Times New Roman" w:hAnsi="Times New Roman" w:cs="Times New Roman"/>
                <w:sz w:val="18"/>
                <w:szCs w:val="18"/>
              </w:rPr>
              <w:t>, led by RAN3. In the WID RP-213601, section 8 indicated that coordination with SA2 is expected:</w:t>
            </w:r>
          </w:p>
          <w:p w14:paraId="795D3401" w14:textId="77777777" w:rsidR="0086109C" w:rsidRPr="0086109C" w:rsidRDefault="0086109C" w:rsidP="0086109C">
            <w:pPr>
              <w:pStyle w:val="NO"/>
              <w:spacing w:after="60"/>
              <w:rPr>
                <w:i/>
                <w:iCs/>
                <w:sz w:val="18"/>
                <w:szCs w:val="18"/>
              </w:rPr>
            </w:pPr>
            <w:r w:rsidRPr="0086109C">
              <w:rPr>
                <w:i/>
                <w:iCs/>
                <w:sz w:val="18"/>
                <w:szCs w:val="18"/>
              </w:rPr>
              <w:t>Alignment and coordination with Rel-18 SA2 work on VMR should be considered, if needed.</w:t>
            </w:r>
          </w:p>
          <w:p w14:paraId="564A7F16" w14:textId="77777777" w:rsidR="0086109C" w:rsidRPr="0086109C" w:rsidRDefault="0086109C" w:rsidP="0086109C">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To evaluate the solutions and finish the conclusions, there are several key aspects or assumptions that need the feedback from RAN2 and RAN3:</w:t>
            </w:r>
          </w:p>
          <w:p w14:paraId="30281590" w14:textId="42BFE1E9" w:rsidR="0086109C" w:rsidRDefault="0086109C" w:rsidP="0086109C">
            <w:pPr>
              <w:spacing w:after="60" w:line="240" w:lineRule="auto"/>
              <w:rPr>
                <w:rFonts w:ascii="Arial" w:hAnsi="Arial" w:cs="Arial"/>
                <w:sz w:val="16"/>
                <w:szCs w:val="16"/>
              </w:rPr>
            </w:pPr>
            <w:r w:rsidRPr="0086109C">
              <w:rPr>
                <w:rFonts w:ascii="Times New Roman" w:hAnsi="Times New Roman" w:cs="Times New Roman"/>
                <w:sz w:val="18"/>
                <w:szCs w:val="18"/>
              </w:rPr>
              <w:t>….</w:t>
            </w:r>
          </w:p>
        </w:tc>
      </w:tr>
    </w:tbl>
    <w:p w14:paraId="62D6F4AB" w14:textId="77777777" w:rsidR="004265F6" w:rsidRDefault="004265F6" w:rsidP="004265F6">
      <w:pPr>
        <w:jc w:val="left"/>
        <w:rPr>
          <w:rFonts w:ascii="Arial" w:hAnsi="Arial" w:cs="Arial"/>
        </w:rPr>
      </w:pPr>
    </w:p>
    <w:p w14:paraId="596097CC" w14:textId="7AAF01C8" w:rsidR="00734D6D" w:rsidRDefault="0086109C" w:rsidP="004265F6">
      <w:pPr>
        <w:jc w:val="left"/>
        <w:rPr>
          <w:rFonts w:ascii="Arial" w:hAnsi="Arial" w:cs="Arial"/>
        </w:rPr>
      </w:pPr>
      <w:r>
        <w:rPr>
          <w:rFonts w:ascii="Arial" w:hAnsi="Arial" w:cs="Arial"/>
        </w:rPr>
        <w:t>Th</w:t>
      </w:r>
      <w:r w:rsidR="004265F6">
        <w:rPr>
          <w:rFonts w:ascii="Arial" w:hAnsi="Arial" w:cs="Arial"/>
        </w:rPr>
        <w:t xml:space="preserve">is introduction is followed by 7 questions and a request for </w:t>
      </w:r>
      <w:r w:rsidR="00A3201C">
        <w:rPr>
          <w:rFonts w:ascii="Arial" w:hAnsi="Arial" w:cs="Arial"/>
        </w:rPr>
        <w:t>feedback</w:t>
      </w:r>
      <w:r w:rsidR="004265F6">
        <w:rPr>
          <w:rFonts w:ascii="Arial" w:hAnsi="Arial" w:cs="Arial"/>
        </w:rPr>
        <w:t xml:space="preserve"> on </w:t>
      </w:r>
      <w:r w:rsidR="00AC211B">
        <w:rPr>
          <w:rFonts w:ascii="Arial" w:hAnsi="Arial" w:cs="Arial"/>
        </w:rPr>
        <w:t xml:space="preserve">SA2’s </w:t>
      </w:r>
      <w:r w:rsidR="004265F6">
        <w:rPr>
          <w:rFonts w:ascii="Arial" w:hAnsi="Arial" w:cs="Arial"/>
        </w:rPr>
        <w:t>TR 23.700-05.</w:t>
      </w:r>
    </w:p>
    <w:p w14:paraId="21A39D21" w14:textId="77777777" w:rsidR="00734D6D" w:rsidRDefault="00734D6D" w:rsidP="00EF58CE">
      <w:pPr>
        <w:jc w:val="left"/>
        <w:rPr>
          <w:rFonts w:ascii="Arial" w:hAnsi="Arial" w:cs="Arial"/>
        </w:rPr>
      </w:pPr>
      <w:r>
        <w:rPr>
          <w:rFonts w:ascii="Arial" w:hAnsi="Arial" w:cs="Arial"/>
        </w:rPr>
        <w:lastRenderedPageBreak/>
        <w:t xml:space="preserve">R3-225344 (Ericsson), R3-225438 (ZTE), R3-225452 (Nokia) and R3-225751 (Xiaomi) provided discussion papers on the questions contained in this LS. </w:t>
      </w:r>
    </w:p>
    <w:p w14:paraId="0413808D" w14:textId="06BFEA0C" w:rsidR="00734D6D" w:rsidRDefault="00734D6D" w:rsidP="00EF58CE">
      <w:pPr>
        <w:jc w:val="left"/>
        <w:rPr>
          <w:rFonts w:ascii="Arial" w:hAnsi="Arial" w:cs="Arial"/>
        </w:rPr>
      </w:pPr>
      <w:r>
        <w:rPr>
          <w:rFonts w:ascii="Arial" w:hAnsi="Arial" w:cs="Arial"/>
        </w:rPr>
        <w:t>R3-225358 (Qualcomm) and R3-225531 (Ericsson) further contain draft reply</w:t>
      </w:r>
      <w:r w:rsidR="00AC211B">
        <w:rPr>
          <w:rFonts w:ascii="Arial" w:hAnsi="Arial" w:cs="Arial"/>
        </w:rPr>
        <w:t>-</w:t>
      </w:r>
      <w:r>
        <w:rPr>
          <w:rFonts w:ascii="Arial" w:hAnsi="Arial" w:cs="Arial"/>
        </w:rPr>
        <w:t>LS</w:t>
      </w:r>
      <w:r w:rsidR="00AC211B">
        <w:rPr>
          <w:rFonts w:ascii="Arial" w:hAnsi="Arial" w:cs="Arial"/>
        </w:rPr>
        <w:t>s</w:t>
      </w:r>
      <w:r>
        <w:rPr>
          <w:rFonts w:ascii="Arial" w:hAnsi="Arial" w:cs="Arial"/>
        </w:rPr>
        <w:t xml:space="preserve"> to SA2.</w:t>
      </w:r>
    </w:p>
    <w:p w14:paraId="6DCEFE71" w14:textId="1DE76E42" w:rsidR="00734D6D" w:rsidRDefault="00D05FAF" w:rsidP="00EF58CE">
      <w:pPr>
        <w:jc w:val="left"/>
        <w:rPr>
          <w:rFonts w:ascii="Arial" w:hAnsi="Arial" w:cs="Arial"/>
        </w:rPr>
      </w:pPr>
      <w:r>
        <w:rPr>
          <w:rFonts w:ascii="Arial" w:hAnsi="Arial" w:cs="Arial"/>
        </w:rPr>
        <w:t>In Phase 1, we will aim to converge on answers to the questions in SA2’s LS using the proposals from the above discussion papers and draft reply</w:t>
      </w:r>
      <w:r w:rsidR="00AC211B">
        <w:rPr>
          <w:rFonts w:ascii="Arial" w:hAnsi="Arial" w:cs="Arial"/>
        </w:rPr>
        <w:t>-</w:t>
      </w:r>
      <w:r>
        <w:rPr>
          <w:rFonts w:ascii="Arial" w:hAnsi="Arial" w:cs="Arial"/>
        </w:rPr>
        <w:t>LS</w:t>
      </w:r>
      <w:r w:rsidR="00AC211B">
        <w:rPr>
          <w:rFonts w:ascii="Arial" w:hAnsi="Arial" w:cs="Arial"/>
        </w:rPr>
        <w:t>s</w:t>
      </w:r>
      <w:r>
        <w:rPr>
          <w:rFonts w:ascii="Arial" w:hAnsi="Arial" w:cs="Arial"/>
        </w:rPr>
        <w:t xml:space="preserve">. </w:t>
      </w:r>
    </w:p>
    <w:p w14:paraId="30A5D0A0" w14:textId="6441562D" w:rsidR="004C777E" w:rsidRDefault="004C777E" w:rsidP="00EF58CE">
      <w:pPr>
        <w:jc w:val="left"/>
        <w:rPr>
          <w:rFonts w:ascii="Arial" w:hAnsi="Arial" w:cs="Arial"/>
        </w:rPr>
      </w:pPr>
    </w:p>
    <w:p w14:paraId="55980DF9" w14:textId="79A648EC" w:rsidR="004265F6" w:rsidRPr="004265F6" w:rsidRDefault="004265F6" w:rsidP="004C777E">
      <w:pPr>
        <w:pStyle w:val="Heading2"/>
      </w:pPr>
      <w:r w:rsidRPr="004265F6">
        <w:t>SA2 LS Question 1</w:t>
      </w:r>
    </w:p>
    <w:tbl>
      <w:tblPr>
        <w:tblStyle w:val="TableGrid"/>
        <w:tblW w:w="0" w:type="auto"/>
        <w:tblLook w:val="04A0" w:firstRow="1" w:lastRow="0" w:firstColumn="1" w:lastColumn="0" w:noHBand="0" w:noVBand="1"/>
      </w:tblPr>
      <w:tblGrid>
        <w:gridCol w:w="9736"/>
      </w:tblGrid>
      <w:tr w:rsidR="0086109C" w14:paraId="451F49AC" w14:textId="77777777" w:rsidTr="0086109C">
        <w:tc>
          <w:tcPr>
            <w:tcW w:w="9736" w:type="dxa"/>
          </w:tcPr>
          <w:p w14:paraId="47C0A8FA" w14:textId="75ADC4B6" w:rsidR="0086109C" w:rsidRDefault="0086109C" w:rsidP="00A3201C">
            <w:pPr>
              <w:pStyle w:val="B1"/>
              <w:rPr>
                <w:rFonts w:ascii="Arial" w:hAnsi="Arial" w:cs="Arial"/>
              </w:rPr>
            </w:pPr>
            <w:r>
              <w:t xml:space="preserve">With regard to Key Issue#1 (as defined in clause 5.1), SA2 would like to understand the necessary parameters </w:t>
            </w:r>
            <w:r w:rsidRPr="00A3201C">
              <w:t xml:space="preserve">for the operation of a Mobile Base Station Relay (MBSR), </w:t>
            </w:r>
            <w:proofErr w:type="gramStart"/>
            <w:r w:rsidRPr="00A3201C">
              <w:t>i.e.</w:t>
            </w:r>
            <w:proofErr w:type="gramEnd"/>
            <w:r w:rsidRPr="00A3201C">
              <w:t xml:space="preserve"> the mobile-IAB node. Would these parameters only be provided by OAM servers, or would additional parameters be required, including in roaming cases.</w:t>
            </w:r>
          </w:p>
        </w:tc>
      </w:tr>
    </w:tbl>
    <w:p w14:paraId="71D7CC38" w14:textId="5894B964" w:rsidR="00734D6D" w:rsidRDefault="00734D6D" w:rsidP="00EF58CE">
      <w:pPr>
        <w:jc w:val="left"/>
        <w:rPr>
          <w:rFonts w:ascii="Arial" w:hAnsi="Arial" w:cs="Arial"/>
        </w:rPr>
      </w:pPr>
    </w:p>
    <w:p w14:paraId="13A80DDB" w14:textId="77777777" w:rsidR="00AD3FC0" w:rsidRDefault="00530C0F" w:rsidP="00530C0F">
      <w:pPr>
        <w:jc w:val="left"/>
        <w:rPr>
          <w:rFonts w:ascii="Arial" w:hAnsi="Arial" w:cs="Arial"/>
        </w:rPr>
      </w:pPr>
      <w:r>
        <w:rPr>
          <w:rFonts w:ascii="Arial" w:hAnsi="Arial" w:cs="Arial"/>
        </w:rPr>
        <w:t xml:space="preserve">This question affects the non-roaming and the roaming scenario. </w:t>
      </w:r>
    </w:p>
    <w:p w14:paraId="0275F874" w14:textId="31285257" w:rsidR="00530C0F" w:rsidRPr="00AD3FC0" w:rsidRDefault="00083D98" w:rsidP="00530C0F">
      <w:pPr>
        <w:jc w:val="left"/>
        <w:rPr>
          <w:rFonts w:ascii="Arial" w:hAnsi="Arial" w:cs="Arial"/>
          <w:u w:val="single"/>
        </w:rPr>
      </w:pPr>
      <w:r w:rsidRPr="00AD3FC0">
        <w:rPr>
          <w:rFonts w:ascii="Arial" w:hAnsi="Arial" w:cs="Arial"/>
          <w:u w:val="single"/>
        </w:rPr>
        <w:t>OAM-based parameter configuration for</w:t>
      </w:r>
      <w:r w:rsidR="00530C0F" w:rsidRPr="00AD3FC0">
        <w:rPr>
          <w:rFonts w:ascii="Arial" w:hAnsi="Arial" w:cs="Arial"/>
          <w:u w:val="single"/>
        </w:rPr>
        <w:t xml:space="preserve"> the </w:t>
      </w:r>
      <w:r w:rsidR="00530C0F" w:rsidRPr="00AD3FC0">
        <w:rPr>
          <w:rFonts w:ascii="Arial" w:hAnsi="Arial" w:cs="Arial"/>
          <w:b/>
          <w:bCs/>
          <w:u w:val="single"/>
        </w:rPr>
        <w:t>non-roaming</w:t>
      </w:r>
      <w:r w:rsidR="00530C0F" w:rsidRPr="00AD3FC0">
        <w:rPr>
          <w:rFonts w:ascii="Arial" w:hAnsi="Arial" w:cs="Arial"/>
          <w:u w:val="single"/>
        </w:rPr>
        <w:t xml:space="preserve"> scenari</w:t>
      </w:r>
      <w:r w:rsidRPr="00AD3FC0">
        <w:rPr>
          <w:rFonts w:ascii="Arial" w:hAnsi="Arial" w:cs="Arial"/>
          <w:u w:val="single"/>
        </w:rPr>
        <w:t>o:</w:t>
      </w:r>
    </w:p>
    <w:p w14:paraId="7B637282" w14:textId="76FEA13B" w:rsidR="00530C0F" w:rsidRDefault="00530C0F" w:rsidP="00530C0F">
      <w:pPr>
        <w:jc w:val="left"/>
        <w:rPr>
          <w:rFonts w:ascii="Arial" w:hAnsi="Arial" w:cs="Arial"/>
        </w:rPr>
      </w:pPr>
      <w:r>
        <w:rPr>
          <w:rFonts w:ascii="Arial" w:hAnsi="Arial" w:cs="Arial"/>
        </w:rPr>
        <w:t>R3-225344 (Ericsson)</w:t>
      </w:r>
      <w:r>
        <w:rPr>
          <w:rFonts w:ascii="Arial" w:hAnsi="Arial" w:cs="Arial"/>
        </w:rPr>
        <w:t xml:space="preserve"> addresses the question by emphasizing that the OAM configures the </w:t>
      </w:r>
      <w:proofErr w:type="spellStart"/>
      <w:r>
        <w:rPr>
          <w:rFonts w:ascii="Arial" w:hAnsi="Arial" w:cs="Arial"/>
        </w:rPr>
        <w:t>mIAB</w:t>
      </w:r>
      <w:proofErr w:type="spellEnd"/>
      <w:r>
        <w:rPr>
          <w:rFonts w:ascii="Arial" w:hAnsi="Arial" w:cs="Arial"/>
        </w:rPr>
        <w:t xml:space="preserve">-node in the same way as an Rel-16/17-node. </w:t>
      </w:r>
    </w:p>
    <w:p w14:paraId="552F67EE" w14:textId="342C1D66" w:rsidR="001A1419" w:rsidRDefault="001A1419" w:rsidP="001A1419">
      <w:pPr>
        <w:jc w:val="left"/>
        <w:rPr>
          <w:rFonts w:ascii="Arial" w:hAnsi="Arial" w:cs="Arial"/>
        </w:rPr>
      </w:pPr>
      <w:r>
        <w:rPr>
          <w:rFonts w:ascii="Arial" w:hAnsi="Arial" w:cs="Arial"/>
        </w:rPr>
        <w:t xml:space="preserve">R3-225531 (Ericsson) proposes </w:t>
      </w:r>
      <w:r>
        <w:rPr>
          <w:rFonts w:ascii="Arial" w:hAnsi="Arial" w:cs="Arial"/>
        </w:rPr>
        <w:t xml:space="preserve">adding that RAN3 expects OAM connectivity to be supported while the </w:t>
      </w:r>
      <w:proofErr w:type="spellStart"/>
      <w:r>
        <w:rPr>
          <w:rFonts w:ascii="Arial" w:hAnsi="Arial" w:cs="Arial"/>
        </w:rPr>
        <w:t>mIAB</w:t>
      </w:r>
      <w:proofErr w:type="spellEnd"/>
      <w:r>
        <w:rPr>
          <w:rFonts w:ascii="Arial" w:hAnsi="Arial" w:cs="Arial"/>
        </w:rPr>
        <w:t xml:space="preserve">-node moves, </w:t>
      </w:r>
      <w:r w:rsidR="00AC211B">
        <w:rPr>
          <w:rFonts w:ascii="Arial" w:hAnsi="Arial" w:cs="Arial"/>
        </w:rPr>
        <w:t>while</w:t>
      </w:r>
      <w:r>
        <w:rPr>
          <w:rFonts w:ascii="Arial" w:hAnsi="Arial" w:cs="Arial"/>
        </w:rPr>
        <w:t xml:space="preserve"> more discussion </w:t>
      </w:r>
      <w:r w:rsidR="00AC211B">
        <w:rPr>
          <w:rFonts w:ascii="Arial" w:hAnsi="Arial" w:cs="Arial"/>
        </w:rPr>
        <w:t xml:space="preserve">would </w:t>
      </w:r>
      <w:proofErr w:type="spellStart"/>
      <w:r w:rsidR="00AC211B">
        <w:rPr>
          <w:rFonts w:ascii="Arial" w:hAnsi="Arial" w:cs="Arial"/>
        </w:rPr>
        <w:t>b</w:t>
      </w:r>
      <w:proofErr w:type="spellEnd"/>
      <w:r>
        <w:rPr>
          <w:rFonts w:ascii="Arial" w:hAnsi="Arial" w:cs="Arial"/>
        </w:rPr>
        <w:t xml:space="preserve"> required whether OAM connectivity may change during large</w:t>
      </w:r>
      <w:r w:rsidR="00551A2B">
        <w:rPr>
          <w:rFonts w:ascii="Arial" w:hAnsi="Arial" w:cs="Arial"/>
        </w:rPr>
        <w:t xml:space="preserve"> distance</w:t>
      </w:r>
      <w:r>
        <w:rPr>
          <w:rFonts w:ascii="Arial" w:hAnsi="Arial" w:cs="Arial"/>
        </w:rPr>
        <w:t xml:space="preserve"> travel</w:t>
      </w:r>
      <w:r>
        <w:rPr>
          <w:rFonts w:ascii="Arial" w:hAnsi="Arial" w:cs="Arial"/>
        </w:rPr>
        <w:t xml:space="preserve">. </w:t>
      </w:r>
    </w:p>
    <w:p w14:paraId="223C52C6" w14:textId="5A14E84D" w:rsidR="00530C0F" w:rsidRDefault="00530C0F" w:rsidP="00530C0F">
      <w:pPr>
        <w:jc w:val="left"/>
        <w:rPr>
          <w:rFonts w:ascii="Arial" w:hAnsi="Arial" w:cs="Arial"/>
        </w:rPr>
      </w:pPr>
      <w:r w:rsidRPr="00530C0F">
        <w:rPr>
          <w:rFonts w:ascii="Arial" w:hAnsi="Arial" w:cs="Arial"/>
        </w:rPr>
        <w:t>R3-225438 (ZTE)</w:t>
      </w:r>
      <w:r>
        <w:rPr>
          <w:rFonts w:ascii="Arial" w:hAnsi="Arial" w:cs="Arial"/>
        </w:rPr>
        <w:t xml:space="preserve"> provides specific examples for such OAM-configured parameters. </w:t>
      </w:r>
    </w:p>
    <w:p w14:paraId="7664C5ED" w14:textId="312CE43A" w:rsidR="00530C0F" w:rsidRDefault="00530C0F" w:rsidP="00530C0F">
      <w:pPr>
        <w:jc w:val="left"/>
        <w:rPr>
          <w:rFonts w:ascii="Arial" w:hAnsi="Arial" w:cs="Arial"/>
        </w:rPr>
      </w:pPr>
      <w:r>
        <w:rPr>
          <w:rFonts w:ascii="Arial" w:hAnsi="Arial" w:cs="Arial"/>
        </w:rPr>
        <w:t>R3-225452 (Nokia) does not address the non-roaming case.</w:t>
      </w:r>
    </w:p>
    <w:p w14:paraId="5D951487" w14:textId="66D927BB" w:rsidR="00530C0F" w:rsidRPr="00530C0F" w:rsidRDefault="00530C0F" w:rsidP="00530C0F">
      <w:pPr>
        <w:jc w:val="left"/>
        <w:rPr>
          <w:rFonts w:ascii="Arial" w:hAnsi="Arial" w:cs="Arial"/>
        </w:rPr>
      </w:pPr>
      <w:r w:rsidRPr="00530C0F">
        <w:rPr>
          <w:rFonts w:ascii="Arial" w:hAnsi="Arial" w:cs="Arial"/>
        </w:rPr>
        <w:t>R3-225751 (Xiaomi)</w:t>
      </w:r>
      <w:r w:rsidRPr="00530C0F">
        <w:rPr>
          <w:rFonts w:ascii="Arial" w:hAnsi="Arial" w:cs="Arial"/>
        </w:rPr>
        <w:t xml:space="preserve"> </w:t>
      </w:r>
      <w:r>
        <w:rPr>
          <w:rFonts w:ascii="Arial" w:hAnsi="Arial" w:cs="Arial"/>
        </w:rPr>
        <w:t xml:space="preserve">does not address how the mobile IAB-node obtains the parameters necessary for </w:t>
      </w:r>
      <w:proofErr w:type="spellStart"/>
      <w:r>
        <w:rPr>
          <w:rFonts w:ascii="Arial" w:hAnsi="Arial" w:cs="Arial"/>
        </w:rPr>
        <w:t>mIAB</w:t>
      </w:r>
      <w:proofErr w:type="spellEnd"/>
      <w:r>
        <w:rPr>
          <w:rFonts w:ascii="Arial" w:hAnsi="Arial" w:cs="Arial"/>
        </w:rPr>
        <w:t xml:space="preserve"> operation.</w:t>
      </w:r>
    </w:p>
    <w:p w14:paraId="3B334D63" w14:textId="176D2712" w:rsidR="00530C0F" w:rsidRDefault="00530C0F" w:rsidP="00530C0F">
      <w:pPr>
        <w:jc w:val="left"/>
        <w:rPr>
          <w:rFonts w:ascii="Arial" w:hAnsi="Arial" w:cs="Arial"/>
        </w:rPr>
      </w:pPr>
      <w:r>
        <w:rPr>
          <w:rFonts w:ascii="Arial" w:hAnsi="Arial" w:cs="Arial"/>
        </w:rPr>
        <w:t>R3-225358 (Qualcomm)</w:t>
      </w:r>
      <w:r>
        <w:rPr>
          <w:rFonts w:ascii="Arial" w:hAnsi="Arial" w:cs="Arial"/>
        </w:rPr>
        <w:t xml:space="preserve"> </w:t>
      </w:r>
      <w:r w:rsidR="00551A2B">
        <w:rPr>
          <w:rFonts w:ascii="Arial" w:hAnsi="Arial" w:cs="Arial"/>
        </w:rPr>
        <w:t>claims</w:t>
      </w:r>
      <w:r>
        <w:rPr>
          <w:rFonts w:ascii="Arial" w:hAnsi="Arial" w:cs="Arial"/>
        </w:rPr>
        <w:t xml:space="preserve"> that OAM-parameter configuration is outside 3GPP scope and that other network-configured parameters are specified in TS 38.473 and TS 38.331.</w:t>
      </w:r>
      <w:r w:rsidR="00AD3FC0" w:rsidRPr="00AD3FC0">
        <w:rPr>
          <w:rFonts w:ascii="Arial" w:hAnsi="Arial" w:cs="Arial"/>
        </w:rPr>
        <w:t xml:space="preserve"> </w:t>
      </w:r>
      <w:r w:rsidR="00AD3FC0" w:rsidRPr="00083D98">
        <w:rPr>
          <w:rFonts w:ascii="Arial" w:hAnsi="Arial" w:cs="Arial"/>
        </w:rPr>
        <w:t xml:space="preserve">Also, </w:t>
      </w:r>
      <w:r w:rsidR="00AD3FC0" w:rsidRPr="003B3736">
        <w:rPr>
          <w:rFonts w:ascii="Arial" w:hAnsi="Arial" w:cs="Arial"/>
        </w:rPr>
        <w:t>RAN3 specifications do not mandate the IAB-node to be configured by OAM.</w:t>
      </w:r>
    </w:p>
    <w:p w14:paraId="7F5B6417" w14:textId="44A42E81" w:rsidR="001A1419" w:rsidRDefault="001A1419" w:rsidP="001A1419">
      <w:pPr>
        <w:jc w:val="left"/>
        <w:rPr>
          <w:rFonts w:ascii="Arial" w:hAnsi="Arial" w:cs="Arial"/>
        </w:rPr>
      </w:pPr>
      <w:r>
        <w:rPr>
          <w:rFonts w:ascii="Arial" w:hAnsi="Arial" w:cs="Arial"/>
        </w:rPr>
        <w:t>The Moderator’s view</w:t>
      </w:r>
      <w:r>
        <w:rPr>
          <w:rFonts w:ascii="Arial" w:hAnsi="Arial" w:cs="Arial"/>
        </w:rPr>
        <w:t xml:space="preserve"> for the </w:t>
      </w:r>
      <w:r w:rsidRPr="009E4CDB">
        <w:rPr>
          <w:rFonts w:ascii="Arial" w:hAnsi="Arial" w:cs="Arial"/>
          <w:u w:val="single"/>
        </w:rPr>
        <w:t>non-roaming</w:t>
      </w:r>
      <w:r>
        <w:rPr>
          <w:rFonts w:ascii="Arial" w:hAnsi="Arial" w:cs="Arial"/>
        </w:rPr>
        <w:t xml:space="preserve"> case</w:t>
      </w:r>
      <w:r>
        <w:rPr>
          <w:rFonts w:ascii="Arial" w:hAnsi="Arial" w:cs="Arial"/>
        </w:rPr>
        <w:t xml:space="preserve">: </w:t>
      </w:r>
    </w:p>
    <w:p w14:paraId="2BC3EE72" w14:textId="27D14CBE" w:rsidR="001A1419" w:rsidRPr="001A1419" w:rsidRDefault="009E4CDB" w:rsidP="001A1419">
      <w:pPr>
        <w:pStyle w:val="ListParagraph"/>
        <w:numPr>
          <w:ilvl w:val="0"/>
          <w:numId w:val="22"/>
        </w:numPr>
        <w:ind w:firstLineChars="0"/>
        <w:rPr>
          <w:rFonts w:ascii="Arial" w:hAnsi="Arial" w:cs="Arial"/>
          <w:sz w:val="21"/>
          <w:szCs w:val="22"/>
        </w:rPr>
      </w:pPr>
      <w:r>
        <w:rPr>
          <w:rFonts w:ascii="Arial" w:hAnsi="Arial" w:cs="Arial"/>
          <w:sz w:val="21"/>
          <w:szCs w:val="22"/>
        </w:rPr>
        <w:t>OAM</w:t>
      </w:r>
      <w:r w:rsidR="001A1419">
        <w:rPr>
          <w:rFonts w:ascii="Arial" w:hAnsi="Arial" w:cs="Arial"/>
          <w:sz w:val="21"/>
          <w:szCs w:val="22"/>
        </w:rPr>
        <w:t xml:space="preserve"> parameter configuration:</w:t>
      </w:r>
      <w:r w:rsidR="001A1419" w:rsidRPr="001A1419">
        <w:rPr>
          <w:rFonts w:ascii="Arial" w:hAnsi="Arial" w:cs="Arial"/>
          <w:sz w:val="21"/>
          <w:szCs w:val="22"/>
        </w:rPr>
        <w:t xml:space="preserve"> RAN3 assumes that the OAM configures the </w:t>
      </w:r>
      <w:proofErr w:type="spellStart"/>
      <w:r w:rsidR="001A1419" w:rsidRPr="001A1419">
        <w:rPr>
          <w:rFonts w:ascii="Arial" w:hAnsi="Arial" w:cs="Arial"/>
          <w:sz w:val="21"/>
          <w:szCs w:val="22"/>
        </w:rPr>
        <w:t>mIAB</w:t>
      </w:r>
      <w:proofErr w:type="spellEnd"/>
      <w:r w:rsidR="001A1419" w:rsidRPr="001A1419">
        <w:rPr>
          <w:rFonts w:ascii="Arial" w:hAnsi="Arial" w:cs="Arial"/>
          <w:sz w:val="21"/>
          <w:szCs w:val="22"/>
        </w:rPr>
        <w:t xml:space="preserve">-node in the same way as a Rel-16/17 IAB-node. OAM may configure additional parameters for </w:t>
      </w:r>
      <w:proofErr w:type="spellStart"/>
      <w:r w:rsidR="001A1419" w:rsidRPr="001A1419">
        <w:rPr>
          <w:rFonts w:ascii="Arial" w:hAnsi="Arial" w:cs="Arial"/>
          <w:sz w:val="21"/>
          <w:szCs w:val="22"/>
        </w:rPr>
        <w:t>mIAB</w:t>
      </w:r>
      <w:proofErr w:type="spellEnd"/>
      <w:r w:rsidR="001A1419" w:rsidRPr="001A1419">
        <w:rPr>
          <w:rFonts w:ascii="Arial" w:hAnsi="Arial" w:cs="Arial"/>
          <w:sz w:val="21"/>
          <w:szCs w:val="22"/>
        </w:rPr>
        <w:t>-nodes beyond those configured for Rel-16/17 IAB-nodes. The OAM-based parameter configuration is out-of-scope for RAN3. The network-based parameter configuration is specified in TS 38.473 and TS 38.331.</w:t>
      </w:r>
    </w:p>
    <w:p w14:paraId="2635455B" w14:textId="2379EE91" w:rsidR="001A1419" w:rsidRPr="00AD3FC0" w:rsidRDefault="001A1419" w:rsidP="001A1419">
      <w:pPr>
        <w:pStyle w:val="ListParagraph"/>
        <w:numPr>
          <w:ilvl w:val="0"/>
          <w:numId w:val="22"/>
        </w:numPr>
        <w:ind w:firstLineChars="0"/>
        <w:rPr>
          <w:rFonts w:ascii="Arial" w:hAnsi="Arial" w:cs="Arial"/>
          <w:sz w:val="21"/>
          <w:szCs w:val="22"/>
        </w:rPr>
      </w:pPr>
      <w:r>
        <w:rPr>
          <w:rFonts w:ascii="Arial" w:hAnsi="Arial" w:cs="Arial"/>
          <w:sz w:val="21"/>
          <w:szCs w:val="22"/>
        </w:rPr>
        <w:lastRenderedPageBreak/>
        <w:t xml:space="preserve">OAM connectivity: </w:t>
      </w:r>
      <w:r w:rsidR="00A7148B">
        <w:rPr>
          <w:rFonts w:ascii="Arial" w:hAnsi="Arial" w:cs="Arial"/>
          <w:sz w:val="21"/>
          <w:szCs w:val="22"/>
        </w:rPr>
        <w:t>OAM connectivity is not mandated. However, RAN3 expects that</w:t>
      </w:r>
      <w:r>
        <w:rPr>
          <w:rFonts w:ascii="Arial" w:hAnsi="Arial" w:cs="Arial"/>
          <w:sz w:val="21"/>
          <w:szCs w:val="22"/>
        </w:rPr>
        <w:t xml:space="preserve"> the </w:t>
      </w:r>
      <w:proofErr w:type="spellStart"/>
      <w:r>
        <w:rPr>
          <w:rFonts w:ascii="Arial" w:hAnsi="Arial" w:cs="Arial"/>
          <w:sz w:val="21"/>
          <w:szCs w:val="22"/>
        </w:rPr>
        <w:t>mIAB</w:t>
      </w:r>
      <w:proofErr w:type="spellEnd"/>
      <w:r>
        <w:rPr>
          <w:rFonts w:ascii="Arial" w:hAnsi="Arial" w:cs="Arial"/>
          <w:sz w:val="21"/>
          <w:szCs w:val="22"/>
        </w:rPr>
        <w:t xml:space="preserve">-node </w:t>
      </w:r>
      <w:r w:rsidR="00A7148B">
        <w:rPr>
          <w:rFonts w:ascii="Arial" w:hAnsi="Arial" w:cs="Arial"/>
          <w:sz w:val="21"/>
          <w:szCs w:val="22"/>
        </w:rPr>
        <w:t xml:space="preserve">is </w:t>
      </w:r>
      <w:r>
        <w:rPr>
          <w:rFonts w:ascii="Arial" w:hAnsi="Arial" w:cs="Arial"/>
          <w:sz w:val="21"/>
          <w:szCs w:val="22"/>
        </w:rPr>
        <w:t xml:space="preserve">OAM-connected while moving. RAN3 has not discussed whether OAM-connectivity may have to change when the </w:t>
      </w:r>
      <w:proofErr w:type="spellStart"/>
      <w:r>
        <w:rPr>
          <w:rFonts w:ascii="Arial" w:hAnsi="Arial" w:cs="Arial"/>
          <w:sz w:val="21"/>
          <w:szCs w:val="22"/>
        </w:rPr>
        <w:t>mIAB</w:t>
      </w:r>
      <w:proofErr w:type="spellEnd"/>
      <w:r>
        <w:rPr>
          <w:rFonts w:ascii="Arial" w:hAnsi="Arial" w:cs="Arial"/>
          <w:sz w:val="21"/>
          <w:szCs w:val="22"/>
        </w:rPr>
        <w:t>-node moves over large distances</w:t>
      </w:r>
      <w:r w:rsidRPr="00AD3FC0">
        <w:rPr>
          <w:rFonts w:ascii="Arial" w:hAnsi="Arial" w:cs="Arial"/>
          <w:sz w:val="21"/>
          <w:szCs w:val="22"/>
        </w:rPr>
        <w:t xml:space="preserve">. </w:t>
      </w:r>
    </w:p>
    <w:p w14:paraId="0B52B7A1" w14:textId="77777777" w:rsidR="001A1419" w:rsidRDefault="001A1419" w:rsidP="00530C0F">
      <w:pPr>
        <w:jc w:val="left"/>
        <w:rPr>
          <w:rFonts w:ascii="Arial" w:hAnsi="Arial" w:cs="Arial"/>
        </w:rPr>
      </w:pPr>
    </w:p>
    <w:p w14:paraId="60571DCA" w14:textId="14156236" w:rsidR="00530C0F" w:rsidRPr="00971EA2" w:rsidRDefault="00083D98" w:rsidP="00530C0F">
      <w:pPr>
        <w:jc w:val="left"/>
        <w:rPr>
          <w:rFonts w:ascii="Arial" w:hAnsi="Arial" w:cs="Arial"/>
          <w:b/>
          <w:bCs/>
        </w:rPr>
      </w:pPr>
      <w:r w:rsidRPr="00971EA2">
        <w:rPr>
          <w:rFonts w:ascii="Arial" w:hAnsi="Arial" w:cs="Arial"/>
          <w:b/>
          <w:bCs/>
        </w:rPr>
        <w:t>The Moderator proposes the following answer</w:t>
      </w:r>
      <w:r w:rsidR="001D145A">
        <w:rPr>
          <w:rFonts w:ascii="Arial" w:hAnsi="Arial" w:cs="Arial"/>
          <w:b/>
          <w:bCs/>
        </w:rPr>
        <w:t xml:space="preserve"> for the non-roaming case</w:t>
      </w:r>
      <w:r w:rsidRPr="00971EA2">
        <w:rPr>
          <w:rFonts w:ascii="Arial" w:hAnsi="Arial" w:cs="Arial"/>
          <w:b/>
          <w:bCs/>
        </w:rPr>
        <w:t>:</w:t>
      </w:r>
    </w:p>
    <w:p w14:paraId="68034623" w14:textId="77777777" w:rsidR="00A7148B" w:rsidRDefault="00971EA2" w:rsidP="00530C0F">
      <w:pPr>
        <w:jc w:val="left"/>
        <w:rPr>
          <w:rFonts w:ascii="Arial" w:hAnsi="Arial" w:cs="Arial"/>
          <w:i/>
          <w:iCs/>
          <w:color w:val="FF0000"/>
        </w:rPr>
      </w:pPr>
      <w:r w:rsidRPr="00AD3FC0">
        <w:rPr>
          <w:rFonts w:ascii="Arial" w:hAnsi="Arial" w:cs="Arial"/>
          <w:b/>
          <w:bCs/>
        </w:rPr>
        <w:t xml:space="preserve">Proposal 1a: </w:t>
      </w:r>
      <w:r w:rsidRPr="00AD3FC0">
        <w:rPr>
          <w:rFonts w:ascii="Arial" w:hAnsi="Arial" w:cs="Arial"/>
          <w:b/>
          <w:bCs/>
        </w:rPr>
        <w:t xml:space="preserve">Reply to Q1 </w:t>
      </w:r>
      <w:r w:rsidR="007F0B3D" w:rsidRPr="00AD3FC0">
        <w:rPr>
          <w:rFonts w:ascii="Arial" w:hAnsi="Arial" w:cs="Arial"/>
          <w:b/>
          <w:bCs/>
        </w:rPr>
        <w:t xml:space="preserve">on the </w:t>
      </w:r>
      <w:proofErr w:type="spellStart"/>
      <w:r w:rsidR="001D145A">
        <w:rPr>
          <w:rFonts w:ascii="Arial" w:hAnsi="Arial" w:cs="Arial"/>
          <w:b/>
          <w:bCs/>
        </w:rPr>
        <w:t>mIAB</w:t>
      </w:r>
      <w:proofErr w:type="spellEnd"/>
      <w:r w:rsidR="001D145A">
        <w:rPr>
          <w:rFonts w:ascii="Arial" w:hAnsi="Arial" w:cs="Arial"/>
          <w:b/>
          <w:bCs/>
        </w:rPr>
        <w:t xml:space="preserve">-node parameter configuration for the </w:t>
      </w:r>
      <w:r w:rsidR="007F0B3D" w:rsidRPr="00AD3FC0">
        <w:rPr>
          <w:rFonts w:ascii="Arial" w:hAnsi="Arial" w:cs="Arial"/>
          <w:b/>
          <w:bCs/>
        </w:rPr>
        <w:t>non-roaming case</w:t>
      </w:r>
      <w:r w:rsidRPr="00AD3FC0">
        <w:rPr>
          <w:rFonts w:ascii="Arial" w:hAnsi="Arial" w:cs="Arial"/>
          <w:b/>
          <w:bCs/>
        </w:rPr>
        <w:t xml:space="preserve">: </w:t>
      </w:r>
      <w:r w:rsidR="00083D98" w:rsidRPr="00AD3FC0">
        <w:rPr>
          <w:rFonts w:ascii="Arial" w:hAnsi="Arial" w:cs="Arial"/>
          <w:i/>
          <w:iCs/>
          <w:color w:val="FF0000"/>
        </w:rPr>
        <w:t>For</w:t>
      </w:r>
      <w:r w:rsidR="00083D98" w:rsidRPr="00083D98">
        <w:rPr>
          <w:rFonts w:ascii="Arial" w:hAnsi="Arial" w:cs="Arial"/>
          <w:i/>
          <w:iCs/>
          <w:color w:val="FF0000"/>
        </w:rPr>
        <w:t xml:space="preserve"> the non-roaming </w:t>
      </w:r>
      <w:r>
        <w:rPr>
          <w:rFonts w:ascii="Arial" w:hAnsi="Arial" w:cs="Arial"/>
          <w:i/>
          <w:iCs/>
          <w:color w:val="FF0000"/>
        </w:rPr>
        <w:t>case</w:t>
      </w:r>
      <w:r w:rsidR="00083D98" w:rsidRPr="00083D98">
        <w:rPr>
          <w:rFonts w:ascii="Arial" w:hAnsi="Arial" w:cs="Arial"/>
          <w:i/>
          <w:iCs/>
          <w:color w:val="FF0000"/>
        </w:rPr>
        <w:t xml:space="preserve">, RAN3 assumes that the OAM configures the </w:t>
      </w:r>
      <w:proofErr w:type="spellStart"/>
      <w:r w:rsidR="00083D98" w:rsidRPr="00083D98">
        <w:rPr>
          <w:rFonts w:ascii="Arial" w:hAnsi="Arial" w:cs="Arial"/>
          <w:i/>
          <w:iCs/>
          <w:color w:val="FF0000"/>
        </w:rPr>
        <w:t>mIAB</w:t>
      </w:r>
      <w:proofErr w:type="spellEnd"/>
      <w:r w:rsidR="00083D98" w:rsidRPr="00083D98">
        <w:rPr>
          <w:rFonts w:ascii="Arial" w:hAnsi="Arial" w:cs="Arial"/>
          <w:i/>
          <w:iCs/>
          <w:color w:val="FF0000"/>
        </w:rPr>
        <w:t>-node in the same way as a Rel-16/17 IAB-node. OAM may configure additional parameters</w:t>
      </w:r>
      <w:r w:rsidR="007F0B3D">
        <w:rPr>
          <w:rFonts w:ascii="Arial" w:hAnsi="Arial" w:cs="Arial"/>
          <w:i/>
          <w:iCs/>
          <w:color w:val="FF0000"/>
        </w:rPr>
        <w:t xml:space="preserve"> for </w:t>
      </w:r>
      <w:proofErr w:type="spellStart"/>
      <w:r w:rsidR="007F0B3D">
        <w:rPr>
          <w:rFonts w:ascii="Arial" w:hAnsi="Arial" w:cs="Arial"/>
          <w:i/>
          <w:iCs/>
          <w:color w:val="FF0000"/>
        </w:rPr>
        <w:t>mIAB</w:t>
      </w:r>
      <w:proofErr w:type="spellEnd"/>
      <w:r w:rsidR="007F0B3D">
        <w:rPr>
          <w:rFonts w:ascii="Arial" w:hAnsi="Arial" w:cs="Arial"/>
          <w:i/>
          <w:iCs/>
          <w:color w:val="FF0000"/>
        </w:rPr>
        <w:t xml:space="preserve">-nodes </w:t>
      </w:r>
      <w:r w:rsidR="002E62FC">
        <w:rPr>
          <w:rFonts w:ascii="Arial" w:hAnsi="Arial" w:cs="Arial"/>
          <w:i/>
          <w:iCs/>
          <w:color w:val="FF0000"/>
        </w:rPr>
        <w:t>beyond those configured for</w:t>
      </w:r>
      <w:r w:rsidR="007F0B3D">
        <w:rPr>
          <w:rFonts w:ascii="Arial" w:hAnsi="Arial" w:cs="Arial"/>
          <w:i/>
          <w:iCs/>
          <w:color w:val="FF0000"/>
        </w:rPr>
        <w:t xml:space="preserve"> Rel-16/17 IAB-nodes</w:t>
      </w:r>
      <w:r w:rsidR="00083D98" w:rsidRPr="00083D98">
        <w:rPr>
          <w:rFonts w:ascii="Arial" w:hAnsi="Arial" w:cs="Arial"/>
          <w:i/>
          <w:iCs/>
          <w:color w:val="FF0000"/>
        </w:rPr>
        <w:t xml:space="preserve">. </w:t>
      </w:r>
      <w:r w:rsidR="007F0B3D">
        <w:rPr>
          <w:rFonts w:ascii="Arial" w:hAnsi="Arial" w:cs="Arial"/>
          <w:i/>
          <w:iCs/>
          <w:color w:val="FF0000"/>
        </w:rPr>
        <w:t xml:space="preserve">The </w:t>
      </w:r>
      <w:r w:rsidR="00083D98" w:rsidRPr="00083D98">
        <w:rPr>
          <w:rFonts w:ascii="Arial" w:hAnsi="Arial" w:cs="Arial"/>
          <w:i/>
          <w:iCs/>
          <w:color w:val="FF0000"/>
        </w:rPr>
        <w:t>OAM-based parameter configuration is out-of-scope for RAN3.</w:t>
      </w:r>
      <w:r w:rsidR="00AD3FC0">
        <w:rPr>
          <w:rFonts w:ascii="Arial" w:hAnsi="Arial" w:cs="Arial"/>
          <w:i/>
          <w:iCs/>
          <w:color w:val="FF0000"/>
        </w:rPr>
        <w:t xml:space="preserve"> </w:t>
      </w:r>
      <w:r w:rsidR="007F0B3D">
        <w:rPr>
          <w:rFonts w:ascii="Arial" w:hAnsi="Arial" w:cs="Arial"/>
          <w:i/>
          <w:iCs/>
          <w:color w:val="FF0000"/>
        </w:rPr>
        <w:t>The network-based parameter configuration is specif</w:t>
      </w:r>
      <w:r w:rsidR="00083D98" w:rsidRPr="00083D98">
        <w:rPr>
          <w:rFonts w:ascii="Arial" w:hAnsi="Arial" w:cs="Arial"/>
          <w:i/>
          <w:iCs/>
          <w:color w:val="FF0000"/>
        </w:rPr>
        <w:t xml:space="preserve">ied in </w:t>
      </w:r>
      <w:r w:rsidR="00083D98" w:rsidRPr="00083D98">
        <w:rPr>
          <w:rFonts w:ascii="Arial" w:hAnsi="Arial" w:cs="Arial"/>
          <w:i/>
          <w:iCs/>
          <w:color w:val="FF0000"/>
        </w:rPr>
        <w:t>TS 38.473 and TS 38.331.</w:t>
      </w:r>
      <w:r w:rsidR="001A1419" w:rsidRPr="00A7148B">
        <w:rPr>
          <w:rFonts w:ascii="Arial" w:hAnsi="Arial" w:cs="Arial"/>
          <w:i/>
          <w:iCs/>
          <w:color w:val="FF0000"/>
        </w:rPr>
        <w:t xml:space="preserve"> </w:t>
      </w:r>
    </w:p>
    <w:p w14:paraId="23FA2A3C" w14:textId="7D9F6C1B" w:rsidR="00083D98" w:rsidRDefault="00A7148B" w:rsidP="00530C0F">
      <w:pPr>
        <w:jc w:val="left"/>
        <w:rPr>
          <w:rFonts w:ascii="Arial" w:hAnsi="Arial" w:cs="Arial"/>
          <w:i/>
          <w:iCs/>
          <w:color w:val="FF0000"/>
        </w:rPr>
      </w:pPr>
      <w:r w:rsidRPr="00A7148B">
        <w:rPr>
          <w:rFonts w:ascii="Arial" w:hAnsi="Arial" w:cs="Arial"/>
          <w:i/>
          <w:iCs/>
          <w:color w:val="FF0000"/>
        </w:rPr>
        <w:t xml:space="preserve">OAM connectivity is not mandated. However, RAN3 expects that the </w:t>
      </w:r>
      <w:proofErr w:type="spellStart"/>
      <w:r w:rsidRPr="00A7148B">
        <w:rPr>
          <w:rFonts w:ascii="Arial" w:hAnsi="Arial" w:cs="Arial"/>
          <w:i/>
          <w:iCs/>
          <w:color w:val="FF0000"/>
        </w:rPr>
        <w:t>mIAB</w:t>
      </w:r>
      <w:proofErr w:type="spellEnd"/>
      <w:r w:rsidRPr="00A7148B">
        <w:rPr>
          <w:rFonts w:ascii="Arial" w:hAnsi="Arial" w:cs="Arial"/>
          <w:i/>
          <w:iCs/>
          <w:color w:val="FF0000"/>
        </w:rPr>
        <w:t xml:space="preserve">-node is OAM-connected while moving. </w:t>
      </w:r>
      <w:r w:rsidR="001A1419" w:rsidRPr="001A1419">
        <w:rPr>
          <w:rFonts w:ascii="Arial" w:hAnsi="Arial" w:cs="Arial"/>
          <w:i/>
          <w:iCs/>
          <w:color w:val="FF0000"/>
        </w:rPr>
        <w:t xml:space="preserve">RAN3 has not discussed whether OAM-connectivity may have to change when the </w:t>
      </w:r>
      <w:proofErr w:type="spellStart"/>
      <w:r w:rsidR="001A1419" w:rsidRPr="001A1419">
        <w:rPr>
          <w:rFonts w:ascii="Arial" w:hAnsi="Arial" w:cs="Arial"/>
          <w:i/>
          <w:iCs/>
          <w:color w:val="FF0000"/>
        </w:rPr>
        <w:t>mIAB</w:t>
      </w:r>
      <w:proofErr w:type="spellEnd"/>
      <w:r w:rsidR="001A1419" w:rsidRPr="001A1419">
        <w:rPr>
          <w:rFonts w:ascii="Arial" w:hAnsi="Arial" w:cs="Arial"/>
          <w:i/>
          <w:iCs/>
          <w:color w:val="FF0000"/>
        </w:rPr>
        <w:t>-node moves over large distances.</w:t>
      </w:r>
    </w:p>
    <w:p w14:paraId="5CCCD0FB" w14:textId="30293740" w:rsidR="00AD3FC0" w:rsidRPr="00AD3FC0" w:rsidRDefault="00AD3FC0" w:rsidP="00530C0F">
      <w:pPr>
        <w:jc w:val="left"/>
        <w:rPr>
          <w:rFonts w:ascii="Arial" w:hAnsi="Arial" w:cs="Arial"/>
          <w:b/>
          <w:bCs/>
        </w:rPr>
      </w:pPr>
      <w:r w:rsidRPr="00AD3FC0">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971EA2" w:rsidRPr="00597EEC" w14:paraId="1632A71D" w14:textId="77777777" w:rsidTr="00EA7D19">
        <w:tc>
          <w:tcPr>
            <w:tcW w:w="1975" w:type="dxa"/>
            <w:shd w:val="clear" w:color="auto" w:fill="C5E0B3" w:themeFill="accent6" w:themeFillTint="66"/>
          </w:tcPr>
          <w:p w14:paraId="49D4A04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D162C24"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A86B8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1EA2" w:rsidRPr="00597EEC" w14:paraId="6458B2D7" w14:textId="77777777" w:rsidTr="00EA7D19">
        <w:tc>
          <w:tcPr>
            <w:tcW w:w="1975" w:type="dxa"/>
          </w:tcPr>
          <w:p w14:paraId="3041C16D" w14:textId="77777777" w:rsidR="00971EA2" w:rsidRPr="00597EEC" w:rsidRDefault="00971EA2" w:rsidP="00EA7D19">
            <w:pPr>
              <w:spacing w:after="60" w:line="240" w:lineRule="auto"/>
              <w:jc w:val="left"/>
              <w:rPr>
                <w:rFonts w:ascii="Arial" w:hAnsi="Arial" w:cs="Arial"/>
              </w:rPr>
            </w:pPr>
            <w:ins w:id="2" w:author="Qualcomm 1" w:date="2022-08-15T10:52:00Z">
              <w:r>
                <w:rPr>
                  <w:rFonts w:ascii="Arial" w:hAnsi="Arial" w:cs="Arial"/>
                </w:rPr>
                <w:t>Qualcomm</w:t>
              </w:r>
            </w:ins>
          </w:p>
        </w:tc>
        <w:tc>
          <w:tcPr>
            <w:tcW w:w="1530" w:type="dxa"/>
          </w:tcPr>
          <w:p w14:paraId="65A64DC9" w14:textId="77777777" w:rsidR="00971EA2" w:rsidRPr="00597EEC" w:rsidRDefault="00971EA2" w:rsidP="00EA7D19">
            <w:pPr>
              <w:spacing w:after="60" w:line="240" w:lineRule="auto"/>
              <w:jc w:val="left"/>
              <w:rPr>
                <w:rFonts w:ascii="Arial" w:hAnsi="Arial" w:cs="Arial"/>
              </w:rPr>
            </w:pPr>
            <w:ins w:id="3" w:author="Qualcomm 1" w:date="2022-08-15T10:52:00Z">
              <w:r>
                <w:rPr>
                  <w:rFonts w:ascii="Arial" w:hAnsi="Arial" w:cs="Arial"/>
                </w:rPr>
                <w:t>Yes</w:t>
              </w:r>
            </w:ins>
          </w:p>
        </w:tc>
        <w:tc>
          <w:tcPr>
            <w:tcW w:w="6231" w:type="dxa"/>
          </w:tcPr>
          <w:p w14:paraId="3802F408" w14:textId="77777777" w:rsidR="00971EA2" w:rsidRPr="00597EEC" w:rsidRDefault="00971EA2" w:rsidP="00EA7D19">
            <w:pPr>
              <w:spacing w:after="60" w:line="240" w:lineRule="auto"/>
              <w:jc w:val="left"/>
              <w:rPr>
                <w:rFonts w:ascii="Arial" w:hAnsi="Arial" w:cs="Arial"/>
              </w:rPr>
            </w:pPr>
          </w:p>
        </w:tc>
      </w:tr>
      <w:tr w:rsidR="00971EA2" w:rsidRPr="00597EEC" w14:paraId="54D101F6" w14:textId="77777777" w:rsidTr="00EA7D19">
        <w:tc>
          <w:tcPr>
            <w:tcW w:w="1975" w:type="dxa"/>
          </w:tcPr>
          <w:p w14:paraId="39D1DD70" w14:textId="77777777" w:rsidR="00971EA2" w:rsidRPr="00597EEC" w:rsidRDefault="00971EA2" w:rsidP="00EA7D19">
            <w:pPr>
              <w:spacing w:after="60" w:line="240" w:lineRule="auto"/>
              <w:jc w:val="left"/>
              <w:rPr>
                <w:rFonts w:ascii="Arial" w:hAnsi="Arial" w:cs="Arial"/>
              </w:rPr>
            </w:pPr>
          </w:p>
        </w:tc>
        <w:tc>
          <w:tcPr>
            <w:tcW w:w="1530" w:type="dxa"/>
          </w:tcPr>
          <w:p w14:paraId="4328EAC7" w14:textId="77777777" w:rsidR="00971EA2" w:rsidRPr="00597EEC" w:rsidRDefault="00971EA2" w:rsidP="00EA7D19">
            <w:pPr>
              <w:spacing w:after="60" w:line="240" w:lineRule="auto"/>
              <w:jc w:val="left"/>
              <w:rPr>
                <w:rFonts w:ascii="Arial" w:hAnsi="Arial" w:cs="Arial"/>
              </w:rPr>
            </w:pPr>
          </w:p>
        </w:tc>
        <w:tc>
          <w:tcPr>
            <w:tcW w:w="6231" w:type="dxa"/>
          </w:tcPr>
          <w:p w14:paraId="13C3AD03" w14:textId="77777777" w:rsidR="00971EA2" w:rsidRPr="00597EEC" w:rsidRDefault="00971EA2" w:rsidP="00EA7D19">
            <w:pPr>
              <w:spacing w:after="60" w:line="240" w:lineRule="auto"/>
              <w:jc w:val="left"/>
              <w:rPr>
                <w:rFonts w:ascii="Arial" w:hAnsi="Arial" w:cs="Arial"/>
              </w:rPr>
            </w:pPr>
          </w:p>
        </w:tc>
      </w:tr>
      <w:tr w:rsidR="00971EA2" w:rsidRPr="00597EEC" w14:paraId="1C8616C2" w14:textId="77777777" w:rsidTr="00EA7D19">
        <w:tc>
          <w:tcPr>
            <w:tcW w:w="1975" w:type="dxa"/>
          </w:tcPr>
          <w:p w14:paraId="71452B35" w14:textId="77777777" w:rsidR="00971EA2" w:rsidRPr="00597EEC" w:rsidRDefault="00971EA2" w:rsidP="00EA7D19">
            <w:pPr>
              <w:spacing w:after="60" w:line="240" w:lineRule="auto"/>
              <w:jc w:val="left"/>
              <w:rPr>
                <w:rFonts w:ascii="Arial" w:hAnsi="Arial" w:cs="Arial"/>
              </w:rPr>
            </w:pPr>
          </w:p>
        </w:tc>
        <w:tc>
          <w:tcPr>
            <w:tcW w:w="1530" w:type="dxa"/>
          </w:tcPr>
          <w:p w14:paraId="05977F3A" w14:textId="77777777" w:rsidR="00971EA2" w:rsidRPr="00597EEC" w:rsidRDefault="00971EA2" w:rsidP="00EA7D19">
            <w:pPr>
              <w:spacing w:after="60" w:line="240" w:lineRule="auto"/>
              <w:jc w:val="left"/>
              <w:rPr>
                <w:rFonts w:ascii="Arial" w:hAnsi="Arial" w:cs="Arial"/>
              </w:rPr>
            </w:pPr>
          </w:p>
        </w:tc>
        <w:tc>
          <w:tcPr>
            <w:tcW w:w="6231" w:type="dxa"/>
          </w:tcPr>
          <w:p w14:paraId="1FF887FF" w14:textId="77777777" w:rsidR="00971EA2" w:rsidRPr="00597EEC" w:rsidRDefault="00971EA2" w:rsidP="00EA7D19">
            <w:pPr>
              <w:spacing w:after="60" w:line="240" w:lineRule="auto"/>
              <w:jc w:val="left"/>
              <w:rPr>
                <w:rFonts w:ascii="Arial" w:hAnsi="Arial" w:cs="Arial"/>
              </w:rPr>
            </w:pPr>
          </w:p>
        </w:tc>
      </w:tr>
      <w:tr w:rsidR="00971EA2" w:rsidRPr="00597EEC" w14:paraId="5989D320" w14:textId="77777777" w:rsidTr="00EA7D19">
        <w:tc>
          <w:tcPr>
            <w:tcW w:w="1975" w:type="dxa"/>
          </w:tcPr>
          <w:p w14:paraId="5F23D123" w14:textId="77777777" w:rsidR="00971EA2" w:rsidRPr="00597EEC" w:rsidRDefault="00971EA2" w:rsidP="00EA7D19">
            <w:pPr>
              <w:spacing w:after="60" w:line="240" w:lineRule="auto"/>
              <w:jc w:val="left"/>
              <w:rPr>
                <w:rFonts w:ascii="Arial" w:hAnsi="Arial" w:cs="Arial"/>
              </w:rPr>
            </w:pPr>
          </w:p>
        </w:tc>
        <w:tc>
          <w:tcPr>
            <w:tcW w:w="1530" w:type="dxa"/>
          </w:tcPr>
          <w:p w14:paraId="7C1B228C" w14:textId="77777777" w:rsidR="00971EA2" w:rsidRPr="00597EEC" w:rsidRDefault="00971EA2" w:rsidP="00EA7D19">
            <w:pPr>
              <w:spacing w:after="60" w:line="240" w:lineRule="auto"/>
              <w:jc w:val="left"/>
              <w:rPr>
                <w:rFonts w:ascii="Arial" w:hAnsi="Arial" w:cs="Arial"/>
              </w:rPr>
            </w:pPr>
          </w:p>
        </w:tc>
        <w:tc>
          <w:tcPr>
            <w:tcW w:w="6231" w:type="dxa"/>
          </w:tcPr>
          <w:p w14:paraId="38095836" w14:textId="77777777" w:rsidR="00971EA2" w:rsidRPr="00597EEC" w:rsidRDefault="00971EA2" w:rsidP="00EA7D19">
            <w:pPr>
              <w:spacing w:after="60" w:line="240" w:lineRule="auto"/>
              <w:jc w:val="left"/>
              <w:rPr>
                <w:rFonts w:ascii="Arial" w:hAnsi="Arial" w:cs="Arial"/>
              </w:rPr>
            </w:pPr>
          </w:p>
        </w:tc>
      </w:tr>
      <w:tr w:rsidR="00971EA2" w:rsidRPr="00597EEC" w14:paraId="60BF4641" w14:textId="77777777" w:rsidTr="00EA7D19">
        <w:tc>
          <w:tcPr>
            <w:tcW w:w="1975" w:type="dxa"/>
          </w:tcPr>
          <w:p w14:paraId="177565B8" w14:textId="77777777" w:rsidR="00971EA2" w:rsidRPr="00597EEC" w:rsidRDefault="00971EA2" w:rsidP="00EA7D19">
            <w:pPr>
              <w:spacing w:after="60" w:line="240" w:lineRule="auto"/>
              <w:jc w:val="left"/>
              <w:rPr>
                <w:rFonts w:ascii="Arial" w:hAnsi="Arial" w:cs="Arial"/>
              </w:rPr>
            </w:pPr>
          </w:p>
        </w:tc>
        <w:tc>
          <w:tcPr>
            <w:tcW w:w="1530" w:type="dxa"/>
          </w:tcPr>
          <w:p w14:paraId="0DCBF753" w14:textId="77777777" w:rsidR="00971EA2" w:rsidRPr="00597EEC" w:rsidRDefault="00971EA2" w:rsidP="00EA7D19">
            <w:pPr>
              <w:spacing w:after="60" w:line="240" w:lineRule="auto"/>
              <w:jc w:val="left"/>
              <w:rPr>
                <w:rFonts w:ascii="Arial" w:hAnsi="Arial" w:cs="Arial"/>
              </w:rPr>
            </w:pPr>
          </w:p>
        </w:tc>
        <w:tc>
          <w:tcPr>
            <w:tcW w:w="6231" w:type="dxa"/>
          </w:tcPr>
          <w:p w14:paraId="64DBD675" w14:textId="77777777" w:rsidR="00971EA2" w:rsidRPr="00597EEC" w:rsidRDefault="00971EA2" w:rsidP="00EA7D19">
            <w:pPr>
              <w:spacing w:after="60" w:line="240" w:lineRule="auto"/>
              <w:jc w:val="left"/>
              <w:rPr>
                <w:rFonts w:ascii="Arial" w:hAnsi="Arial" w:cs="Arial"/>
              </w:rPr>
            </w:pPr>
          </w:p>
        </w:tc>
      </w:tr>
      <w:tr w:rsidR="00971EA2" w:rsidRPr="00597EEC" w14:paraId="134ACF42" w14:textId="77777777" w:rsidTr="00EA7D19">
        <w:tc>
          <w:tcPr>
            <w:tcW w:w="1975" w:type="dxa"/>
          </w:tcPr>
          <w:p w14:paraId="24F72034" w14:textId="77777777" w:rsidR="00971EA2" w:rsidRPr="00597EEC" w:rsidRDefault="00971EA2" w:rsidP="00EA7D19">
            <w:pPr>
              <w:spacing w:after="60" w:line="240" w:lineRule="auto"/>
              <w:jc w:val="left"/>
              <w:rPr>
                <w:rFonts w:ascii="Arial" w:hAnsi="Arial" w:cs="Arial"/>
              </w:rPr>
            </w:pPr>
          </w:p>
        </w:tc>
        <w:tc>
          <w:tcPr>
            <w:tcW w:w="1530" w:type="dxa"/>
          </w:tcPr>
          <w:p w14:paraId="379B36A5" w14:textId="77777777" w:rsidR="00971EA2" w:rsidRPr="00597EEC" w:rsidRDefault="00971EA2" w:rsidP="00EA7D19">
            <w:pPr>
              <w:spacing w:after="60" w:line="240" w:lineRule="auto"/>
              <w:jc w:val="left"/>
              <w:rPr>
                <w:rFonts w:ascii="Arial" w:hAnsi="Arial" w:cs="Arial"/>
              </w:rPr>
            </w:pPr>
          </w:p>
        </w:tc>
        <w:tc>
          <w:tcPr>
            <w:tcW w:w="6231" w:type="dxa"/>
          </w:tcPr>
          <w:p w14:paraId="588C23EB" w14:textId="77777777" w:rsidR="00971EA2" w:rsidRPr="00597EEC" w:rsidRDefault="00971EA2" w:rsidP="00EA7D19">
            <w:pPr>
              <w:spacing w:after="60" w:line="240" w:lineRule="auto"/>
              <w:jc w:val="left"/>
              <w:rPr>
                <w:rFonts w:ascii="Arial" w:hAnsi="Arial" w:cs="Arial"/>
              </w:rPr>
            </w:pPr>
          </w:p>
        </w:tc>
      </w:tr>
    </w:tbl>
    <w:p w14:paraId="176C8092" w14:textId="388D1A23" w:rsidR="00971EA2" w:rsidRDefault="00971EA2" w:rsidP="00530C0F">
      <w:pPr>
        <w:jc w:val="left"/>
        <w:rPr>
          <w:rFonts w:ascii="Arial" w:hAnsi="Arial" w:cs="Arial"/>
          <w:i/>
          <w:iCs/>
          <w:color w:val="FF0000"/>
        </w:rPr>
      </w:pPr>
    </w:p>
    <w:p w14:paraId="567AFF4F" w14:textId="1508900C" w:rsidR="00AD3FC0" w:rsidRPr="00AD3FC0" w:rsidRDefault="00AD3FC0" w:rsidP="00AD3FC0">
      <w:pPr>
        <w:jc w:val="left"/>
        <w:rPr>
          <w:rFonts w:ascii="Arial" w:hAnsi="Arial" w:cs="Arial"/>
          <w:u w:val="single"/>
        </w:rPr>
      </w:pPr>
      <w:r w:rsidRPr="00AD3FC0">
        <w:rPr>
          <w:rFonts w:ascii="Arial" w:hAnsi="Arial" w:cs="Arial"/>
          <w:u w:val="single"/>
        </w:rPr>
        <w:t xml:space="preserve">OAM-based parameter configuration for the </w:t>
      </w:r>
      <w:r w:rsidRPr="00AD3FC0">
        <w:rPr>
          <w:rFonts w:ascii="Arial" w:hAnsi="Arial" w:cs="Arial"/>
          <w:b/>
          <w:bCs/>
          <w:u w:val="single"/>
        </w:rPr>
        <w:t>roaming</w:t>
      </w:r>
      <w:r w:rsidRPr="00AD3FC0">
        <w:rPr>
          <w:rFonts w:ascii="Arial" w:hAnsi="Arial" w:cs="Arial"/>
          <w:u w:val="single"/>
        </w:rPr>
        <w:t xml:space="preserve"> scenario:</w:t>
      </w:r>
    </w:p>
    <w:p w14:paraId="7D11C47A" w14:textId="189F3B8E" w:rsidR="00083D98" w:rsidRDefault="00083D98" w:rsidP="00083D98">
      <w:pPr>
        <w:jc w:val="left"/>
        <w:rPr>
          <w:rFonts w:ascii="Arial" w:hAnsi="Arial" w:cs="Arial"/>
        </w:rPr>
      </w:pPr>
      <w:r>
        <w:rPr>
          <w:rFonts w:ascii="Arial" w:hAnsi="Arial" w:cs="Arial"/>
        </w:rPr>
        <w:t xml:space="preserve">R3-225344 (Ericsson) </w:t>
      </w:r>
      <w:r>
        <w:rPr>
          <w:rFonts w:ascii="Arial" w:hAnsi="Arial" w:cs="Arial"/>
        </w:rPr>
        <w:t xml:space="preserve">emphasizes that the roaming scenario is not supported for Rel-18 </w:t>
      </w:r>
      <w:proofErr w:type="spellStart"/>
      <w:r>
        <w:rPr>
          <w:rFonts w:ascii="Arial" w:hAnsi="Arial" w:cs="Arial"/>
        </w:rPr>
        <w:t>mIAB</w:t>
      </w:r>
      <w:proofErr w:type="spellEnd"/>
      <w:r>
        <w:rPr>
          <w:rFonts w:ascii="Arial" w:hAnsi="Arial" w:cs="Arial"/>
        </w:rPr>
        <w:t>.</w:t>
      </w:r>
      <w:r w:rsidR="00971EA2">
        <w:rPr>
          <w:rFonts w:ascii="Arial" w:hAnsi="Arial" w:cs="Arial"/>
        </w:rPr>
        <w:t xml:space="preserve"> </w:t>
      </w:r>
    </w:p>
    <w:p w14:paraId="5039459C" w14:textId="0E150CE5" w:rsidR="001D1ADF" w:rsidRDefault="001D1ADF" w:rsidP="001D1ADF">
      <w:pPr>
        <w:jc w:val="left"/>
        <w:rPr>
          <w:rFonts w:ascii="Arial" w:hAnsi="Arial" w:cs="Arial"/>
        </w:rPr>
      </w:pPr>
      <w:r>
        <w:rPr>
          <w:rFonts w:ascii="Arial" w:hAnsi="Arial" w:cs="Arial"/>
        </w:rPr>
        <w:t xml:space="preserve">R3-225531 (Ericsson) proposes a longer explanation for the </w:t>
      </w:r>
      <w:proofErr w:type="gramStart"/>
      <w:r>
        <w:rPr>
          <w:rFonts w:ascii="Arial" w:hAnsi="Arial" w:cs="Arial"/>
        </w:rPr>
        <w:t>reply</w:t>
      </w:r>
      <w:proofErr w:type="gramEnd"/>
      <w:r>
        <w:rPr>
          <w:rFonts w:ascii="Arial" w:hAnsi="Arial" w:cs="Arial"/>
        </w:rPr>
        <w:t xml:space="preserve"> </w:t>
      </w:r>
      <w:r w:rsidR="005E743A">
        <w:rPr>
          <w:rFonts w:ascii="Arial" w:hAnsi="Arial" w:cs="Arial"/>
        </w:rPr>
        <w:t>LS on the issues related to roaming of IAB-nodes, e.g., security risk if IAB-node connects to the VPLMN’s OAM server</w:t>
      </w:r>
      <w:r>
        <w:rPr>
          <w:rFonts w:ascii="Arial" w:hAnsi="Arial" w:cs="Arial"/>
        </w:rPr>
        <w:t>.</w:t>
      </w:r>
      <w:r>
        <w:rPr>
          <w:rFonts w:ascii="Arial" w:hAnsi="Arial" w:cs="Arial"/>
        </w:rPr>
        <w:t xml:space="preserve"> </w:t>
      </w:r>
    </w:p>
    <w:p w14:paraId="256AC2B9" w14:textId="614687D6" w:rsidR="00083D98" w:rsidRDefault="00083D98" w:rsidP="00083D98">
      <w:pPr>
        <w:jc w:val="left"/>
        <w:rPr>
          <w:rFonts w:ascii="Arial" w:hAnsi="Arial" w:cs="Arial"/>
        </w:rPr>
      </w:pPr>
      <w:r>
        <w:rPr>
          <w:rFonts w:ascii="Arial" w:hAnsi="Arial" w:cs="Arial"/>
        </w:rPr>
        <w:t>R3-225452 (Nokia)</w:t>
      </w:r>
      <w:r>
        <w:rPr>
          <w:rFonts w:ascii="Arial" w:hAnsi="Arial" w:cs="Arial"/>
        </w:rPr>
        <w:t xml:space="preserve"> states that for the roaming scenario, no additional parameters would have to be configured beyond those configured for the non-roaming IAB-DU. Further, secure connection establishment to OAM for the roaming scenario is out of scope for RAN3.</w:t>
      </w:r>
    </w:p>
    <w:p w14:paraId="6CF84A8F" w14:textId="30E21D2D" w:rsidR="00083D98" w:rsidRDefault="00083D98" w:rsidP="00083D98">
      <w:pPr>
        <w:jc w:val="left"/>
        <w:rPr>
          <w:rFonts w:ascii="Arial" w:hAnsi="Arial" w:cs="Arial"/>
        </w:rPr>
      </w:pPr>
      <w:r>
        <w:rPr>
          <w:rFonts w:ascii="Arial" w:hAnsi="Arial" w:cs="Arial"/>
        </w:rPr>
        <w:t xml:space="preserve">R3-225358 (Qualcomm) emphasizes that </w:t>
      </w:r>
      <w:r>
        <w:rPr>
          <w:rFonts w:ascii="Arial" w:hAnsi="Arial" w:cs="Arial"/>
        </w:rPr>
        <w:t xml:space="preserve">roaming scenarios are not in scope for Rel-18 </w:t>
      </w:r>
      <w:proofErr w:type="spellStart"/>
      <w:r>
        <w:rPr>
          <w:rFonts w:ascii="Arial" w:hAnsi="Arial" w:cs="Arial"/>
        </w:rPr>
        <w:t>mIAB</w:t>
      </w:r>
      <w:proofErr w:type="spellEnd"/>
      <w:r>
        <w:rPr>
          <w:rFonts w:ascii="Arial" w:hAnsi="Arial" w:cs="Arial"/>
        </w:rPr>
        <w:t>.</w:t>
      </w:r>
    </w:p>
    <w:p w14:paraId="7829ADCC" w14:textId="56011112" w:rsidR="00971EA2" w:rsidRDefault="00971EA2" w:rsidP="00083D98">
      <w:pPr>
        <w:jc w:val="left"/>
        <w:rPr>
          <w:rFonts w:ascii="Arial" w:hAnsi="Arial" w:cs="Arial"/>
        </w:rPr>
      </w:pPr>
      <w:r>
        <w:rPr>
          <w:rFonts w:ascii="Arial" w:hAnsi="Arial" w:cs="Arial"/>
        </w:rPr>
        <w:t xml:space="preserve">The </w:t>
      </w:r>
      <w:r>
        <w:rPr>
          <w:rFonts w:ascii="Arial" w:hAnsi="Arial" w:cs="Arial"/>
        </w:rPr>
        <w:t>M</w:t>
      </w:r>
      <w:r>
        <w:rPr>
          <w:rFonts w:ascii="Arial" w:hAnsi="Arial" w:cs="Arial"/>
        </w:rPr>
        <w:t>oderator</w:t>
      </w:r>
      <w:r>
        <w:rPr>
          <w:rFonts w:ascii="Arial" w:hAnsi="Arial" w:cs="Arial"/>
        </w:rPr>
        <w:t>’s view</w:t>
      </w:r>
      <w:r w:rsidR="001A1419">
        <w:rPr>
          <w:rFonts w:ascii="Arial" w:hAnsi="Arial" w:cs="Arial"/>
        </w:rPr>
        <w:t xml:space="preserve"> for the roaming case</w:t>
      </w:r>
      <w:r>
        <w:rPr>
          <w:rFonts w:ascii="Arial" w:hAnsi="Arial" w:cs="Arial"/>
        </w:rPr>
        <w:t xml:space="preserve">: </w:t>
      </w:r>
    </w:p>
    <w:p w14:paraId="5B6F4E14" w14:textId="760D2D8A" w:rsidR="00971EA2" w:rsidRPr="00AD3FC0" w:rsidRDefault="00971EA2" w:rsidP="00971EA2">
      <w:pPr>
        <w:pStyle w:val="ListParagraph"/>
        <w:numPr>
          <w:ilvl w:val="0"/>
          <w:numId w:val="22"/>
        </w:numPr>
        <w:ind w:firstLineChars="0"/>
        <w:rPr>
          <w:rFonts w:ascii="Arial" w:hAnsi="Arial" w:cs="Arial"/>
          <w:sz w:val="21"/>
          <w:szCs w:val="22"/>
        </w:rPr>
      </w:pPr>
      <w:r w:rsidRPr="00AD3FC0">
        <w:rPr>
          <w:rFonts w:ascii="Arial" w:hAnsi="Arial" w:cs="Arial"/>
          <w:sz w:val="21"/>
          <w:szCs w:val="22"/>
        </w:rPr>
        <w:t>The roaming</w:t>
      </w:r>
      <w:r w:rsidRPr="00AD3FC0">
        <w:rPr>
          <w:rFonts w:ascii="Arial" w:hAnsi="Arial" w:cs="Arial"/>
          <w:sz w:val="21"/>
          <w:szCs w:val="22"/>
        </w:rPr>
        <w:t xml:space="preserve"> </w:t>
      </w:r>
      <w:r w:rsidR="00AD3FC0">
        <w:rPr>
          <w:rFonts w:ascii="Arial" w:hAnsi="Arial" w:cs="Arial"/>
          <w:sz w:val="21"/>
          <w:szCs w:val="22"/>
        </w:rPr>
        <w:t>case</w:t>
      </w:r>
      <w:r w:rsidRPr="00AD3FC0">
        <w:rPr>
          <w:rFonts w:ascii="Arial" w:hAnsi="Arial" w:cs="Arial"/>
          <w:sz w:val="21"/>
          <w:szCs w:val="22"/>
        </w:rPr>
        <w:t xml:space="preserve"> </w:t>
      </w:r>
      <w:r w:rsidRPr="00AD3FC0">
        <w:rPr>
          <w:rFonts w:ascii="Arial" w:hAnsi="Arial" w:cs="Arial"/>
          <w:sz w:val="21"/>
          <w:szCs w:val="22"/>
        </w:rPr>
        <w:t xml:space="preserve">is </w:t>
      </w:r>
      <w:r w:rsidRPr="00AD3FC0">
        <w:rPr>
          <w:rFonts w:ascii="Arial" w:hAnsi="Arial" w:cs="Arial"/>
          <w:sz w:val="21"/>
          <w:szCs w:val="22"/>
        </w:rPr>
        <w:t>out-of-</w:t>
      </w:r>
      <w:r w:rsidRPr="00AD3FC0">
        <w:rPr>
          <w:rFonts w:ascii="Arial" w:hAnsi="Arial" w:cs="Arial"/>
          <w:sz w:val="21"/>
          <w:szCs w:val="22"/>
        </w:rPr>
        <w:t xml:space="preserve">scope for </w:t>
      </w:r>
      <w:r w:rsidR="00AD3FC0">
        <w:rPr>
          <w:rFonts w:ascii="Arial" w:hAnsi="Arial" w:cs="Arial"/>
          <w:sz w:val="21"/>
          <w:szCs w:val="22"/>
        </w:rPr>
        <w:t xml:space="preserve">Rel-18 </w:t>
      </w:r>
      <w:proofErr w:type="spellStart"/>
      <w:r w:rsidRPr="00AD3FC0">
        <w:rPr>
          <w:rFonts w:ascii="Arial" w:hAnsi="Arial" w:cs="Arial"/>
          <w:sz w:val="21"/>
          <w:szCs w:val="22"/>
        </w:rPr>
        <w:t>mIAB</w:t>
      </w:r>
      <w:proofErr w:type="spellEnd"/>
      <w:r w:rsidRPr="00AD3FC0">
        <w:rPr>
          <w:rFonts w:ascii="Arial" w:hAnsi="Arial" w:cs="Arial"/>
          <w:sz w:val="21"/>
          <w:szCs w:val="22"/>
        </w:rPr>
        <w:t>.</w:t>
      </w:r>
      <w:r w:rsidRPr="00AD3FC0">
        <w:rPr>
          <w:rFonts w:ascii="Arial" w:hAnsi="Arial" w:cs="Arial"/>
          <w:sz w:val="21"/>
          <w:szCs w:val="22"/>
        </w:rPr>
        <w:t xml:space="preserve"> </w:t>
      </w:r>
      <w:r w:rsidR="005E743A">
        <w:rPr>
          <w:rFonts w:ascii="Arial" w:hAnsi="Arial" w:cs="Arial"/>
          <w:sz w:val="21"/>
          <w:szCs w:val="22"/>
        </w:rPr>
        <w:t xml:space="preserve">For that reason, we do not need to discuss any issues related to </w:t>
      </w:r>
      <w:proofErr w:type="spellStart"/>
      <w:r w:rsidR="005E743A">
        <w:rPr>
          <w:rFonts w:ascii="Arial" w:hAnsi="Arial" w:cs="Arial"/>
          <w:sz w:val="21"/>
          <w:szCs w:val="22"/>
        </w:rPr>
        <w:t>mIAB</w:t>
      </w:r>
      <w:proofErr w:type="spellEnd"/>
      <w:r w:rsidR="005E743A">
        <w:rPr>
          <w:rFonts w:ascii="Arial" w:hAnsi="Arial" w:cs="Arial"/>
          <w:sz w:val="21"/>
          <w:szCs w:val="22"/>
        </w:rPr>
        <w:t xml:space="preserve">-roaming. However, since </w:t>
      </w:r>
      <w:proofErr w:type="spellStart"/>
      <w:r w:rsidR="005E743A">
        <w:rPr>
          <w:rFonts w:ascii="Arial" w:hAnsi="Arial" w:cs="Arial"/>
          <w:sz w:val="21"/>
          <w:szCs w:val="22"/>
        </w:rPr>
        <w:t>mIAB</w:t>
      </w:r>
      <w:proofErr w:type="spellEnd"/>
      <w:r w:rsidR="005E743A">
        <w:rPr>
          <w:rFonts w:ascii="Arial" w:hAnsi="Arial" w:cs="Arial"/>
          <w:sz w:val="21"/>
          <w:szCs w:val="22"/>
        </w:rPr>
        <w:t xml:space="preserve"> roaming has never been discussed, w</w:t>
      </w:r>
      <w:r w:rsidRPr="00AD3FC0">
        <w:rPr>
          <w:rFonts w:ascii="Arial" w:hAnsi="Arial" w:cs="Arial"/>
          <w:sz w:val="21"/>
          <w:szCs w:val="22"/>
        </w:rPr>
        <w:t xml:space="preserve">e cannot claim that </w:t>
      </w:r>
      <w:r w:rsidR="005E743A">
        <w:rPr>
          <w:rFonts w:ascii="Arial" w:hAnsi="Arial" w:cs="Arial"/>
          <w:sz w:val="21"/>
          <w:szCs w:val="22"/>
        </w:rPr>
        <w:t>it cannot be supported either.</w:t>
      </w:r>
      <w:r w:rsidRPr="00AD3FC0">
        <w:rPr>
          <w:rFonts w:ascii="Arial" w:hAnsi="Arial" w:cs="Arial"/>
          <w:sz w:val="21"/>
          <w:szCs w:val="22"/>
        </w:rPr>
        <w:t xml:space="preserve"> </w:t>
      </w:r>
    </w:p>
    <w:p w14:paraId="1CD87803" w14:textId="715A1B41" w:rsidR="00971EA2" w:rsidRPr="00C71F19" w:rsidRDefault="00971EA2" w:rsidP="00EF20C5">
      <w:pPr>
        <w:pStyle w:val="ListParagraph"/>
        <w:numPr>
          <w:ilvl w:val="0"/>
          <w:numId w:val="22"/>
        </w:numPr>
        <w:ind w:firstLineChars="0"/>
        <w:rPr>
          <w:rFonts w:ascii="Arial" w:hAnsi="Arial" w:cs="Arial"/>
          <w:sz w:val="21"/>
          <w:szCs w:val="22"/>
        </w:rPr>
      </w:pPr>
      <w:r w:rsidRPr="00C71F19">
        <w:rPr>
          <w:rFonts w:ascii="Arial" w:hAnsi="Arial" w:cs="Arial"/>
          <w:sz w:val="21"/>
          <w:szCs w:val="22"/>
        </w:rPr>
        <w:lastRenderedPageBreak/>
        <w:t>OAM-configuration for the roaming scenario has not been discussed either</w:t>
      </w:r>
      <w:r w:rsidR="002E62FC" w:rsidRPr="00C71F19">
        <w:rPr>
          <w:rFonts w:ascii="Arial" w:hAnsi="Arial" w:cs="Arial"/>
          <w:sz w:val="21"/>
          <w:szCs w:val="22"/>
        </w:rPr>
        <w:t>.</w:t>
      </w:r>
      <w:r w:rsidR="00C71F19">
        <w:rPr>
          <w:rFonts w:ascii="Arial" w:hAnsi="Arial" w:cs="Arial"/>
          <w:sz w:val="21"/>
          <w:szCs w:val="22"/>
        </w:rPr>
        <w:t xml:space="preserve"> </w:t>
      </w:r>
      <w:r w:rsidRPr="00C71F19">
        <w:rPr>
          <w:rFonts w:ascii="Arial" w:hAnsi="Arial" w:cs="Arial"/>
          <w:sz w:val="21"/>
          <w:szCs w:val="22"/>
        </w:rPr>
        <w:t xml:space="preserve">Secure connection establishment to OAM in the roaming scenario </w:t>
      </w:r>
      <w:r w:rsidR="00AD3FC0" w:rsidRPr="00C71F19">
        <w:rPr>
          <w:rFonts w:ascii="Arial" w:hAnsi="Arial" w:cs="Arial"/>
          <w:sz w:val="21"/>
          <w:szCs w:val="22"/>
        </w:rPr>
        <w:t xml:space="preserve">indeed </w:t>
      </w:r>
      <w:r w:rsidRPr="00C71F19">
        <w:rPr>
          <w:rFonts w:ascii="Arial" w:hAnsi="Arial" w:cs="Arial"/>
          <w:sz w:val="21"/>
          <w:szCs w:val="22"/>
        </w:rPr>
        <w:t>is out-of-scope</w:t>
      </w:r>
      <w:r w:rsidR="00AD3FC0" w:rsidRPr="00C71F19">
        <w:rPr>
          <w:rFonts w:ascii="Arial" w:hAnsi="Arial" w:cs="Arial"/>
          <w:sz w:val="21"/>
          <w:szCs w:val="22"/>
        </w:rPr>
        <w:t xml:space="preserve"> for RAN3</w:t>
      </w:r>
      <w:r w:rsidRPr="00C71F19">
        <w:rPr>
          <w:rFonts w:ascii="Arial" w:hAnsi="Arial" w:cs="Arial"/>
          <w:sz w:val="21"/>
          <w:szCs w:val="22"/>
        </w:rPr>
        <w:t>.</w:t>
      </w:r>
      <w:r w:rsidR="002E62FC" w:rsidRPr="00C71F19">
        <w:rPr>
          <w:rFonts w:ascii="Arial" w:hAnsi="Arial" w:cs="Arial"/>
          <w:sz w:val="21"/>
          <w:szCs w:val="22"/>
        </w:rPr>
        <w:t xml:space="preserve"> </w:t>
      </w:r>
    </w:p>
    <w:p w14:paraId="208E33B7" w14:textId="383BF5D0" w:rsidR="00AD3FC0" w:rsidRPr="00971EA2" w:rsidRDefault="00AD3FC0" w:rsidP="00AD3FC0">
      <w:pPr>
        <w:jc w:val="left"/>
        <w:rPr>
          <w:rFonts w:ascii="Arial" w:hAnsi="Arial" w:cs="Arial"/>
          <w:b/>
          <w:bCs/>
        </w:rPr>
      </w:pPr>
      <w:r w:rsidRPr="00971EA2">
        <w:rPr>
          <w:rFonts w:ascii="Arial" w:hAnsi="Arial" w:cs="Arial"/>
          <w:b/>
          <w:bCs/>
        </w:rPr>
        <w:t>The Moderator proposes the following answer for the roaming case:</w:t>
      </w:r>
    </w:p>
    <w:p w14:paraId="0A62BC2A" w14:textId="609EFDA5" w:rsidR="00AD3FC0" w:rsidRDefault="001D145A" w:rsidP="002E62FC">
      <w:pPr>
        <w:jc w:val="left"/>
        <w:rPr>
          <w:rFonts w:ascii="Arial" w:hAnsi="Arial" w:cs="Arial"/>
          <w:i/>
          <w:iCs/>
          <w:color w:val="FF0000"/>
        </w:rPr>
      </w:pPr>
      <w:r w:rsidRPr="00AD3FC0">
        <w:rPr>
          <w:rFonts w:ascii="Arial" w:hAnsi="Arial" w:cs="Arial"/>
          <w:b/>
          <w:bCs/>
        </w:rPr>
        <w:t xml:space="preserve">Proposal 1a: Reply to Q1 on the </w:t>
      </w:r>
      <w:proofErr w:type="spellStart"/>
      <w:r>
        <w:rPr>
          <w:rFonts w:ascii="Arial" w:hAnsi="Arial" w:cs="Arial"/>
          <w:b/>
          <w:bCs/>
        </w:rPr>
        <w:t>mIAB</w:t>
      </w:r>
      <w:proofErr w:type="spellEnd"/>
      <w:r>
        <w:rPr>
          <w:rFonts w:ascii="Arial" w:hAnsi="Arial" w:cs="Arial"/>
          <w:b/>
          <w:bCs/>
        </w:rPr>
        <w:t xml:space="preserve">-node parameter configuration for the </w:t>
      </w:r>
      <w:r w:rsidRPr="00AD3FC0">
        <w:rPr>
          <w:rFonts w:ascii="Arial" w:hAnsi="Arial" w:cs="Arial"/>
          <w:b/>
          <w:bCs/>
        </w:rPr>
        <w:t>roaming case</w:t>
      </w:r>
      <w:r w:rsidR="00AD3FC0" w:rsidRPr="00AD3FC0">
        <w:rPr>
          <w:rFonts w:ascii="Arial" w:hAnsi="Arial" w:cs="Arial"/>
          <w:b/>
          <w:bCs/>
        </w:rPr>
        <w:t xml:space="preserve">: </w:t>
      </w:r>
      <w:r w:rsidR="00AD3FC0" w:rsidRPr="00AD3FC0">
        <w:rPr>
          <w:rFonts w:ascii="Arial" w:hAnsi="Arial" w:cs="Arial"/>
          <w:i/>
          <w:iCs/>
          <w:color w:val="FF0000"/>
        </w:rPr>
        <w:t xml:space="preserve">The roaming </w:t>
      </w:r>
      <w:r w:rsidR="00AD3FC0">
        <w:rPr>
          <w:rFonts w:ascii="Arial" w:hAnsi="Arial" w:cs="Arial"/>
          <w:i/>
          <w:iCs/>
          <w:color w:val="FF0000"/>
        </w:rPr>
        <w:t>case</w:t>
      </w:r>
      <w:r w:rsidR="00AD3FC0" w:rsidRPr="00AD3FC0">
        <w:rPr>
          <w:rFonts w:ascii="Arial" w:hAnsi="Arial" w:cs="Arial"/>
          <w:i/>
          <w:iCs/>
          <w:color w:val="FF0000"/>
        </w:rPr>
        <w:t xml:space="preserve"> is out-of-scope for </w:t>
      </w:r>
      <w:r w:rsidR="00AD3FC0">
        <w:rPr>
          <w:rFonts w:ascii="Arial" w:hAnsi="Arial" w:cs="Arial"/>
          <w:i/>
          <w:iCs/>
          <w:color w:val="FF0000"/>
        </w:rPr>
        <w:t xml:space="preserve">Rel-18 </w:t>
      </w:r>
      <w:proofErr w:type="spellStart"/>
      <w:r w:rsidR="00AD3FC0" w:rsidRPr="00AD3FC0">
        <w:rPr>
          <w:rFonts w:ascii="Arial" w:hAnsi="Arial" w:cs="Arial"/>
          <w:i/>
          <w:iCs/>
          <w:color w:val="FF0000"/>
        </w:rPr>
        <w:t>mIAB</w:t>
      </w:r>
      <w:proofErr w:type="spellEnd"/>
      <w:r w:rsidR="00AD3FC0" w:rsidRPr="00AD3FC0">
        <w:rPr>
          <w:rFonts w:ascii="Arial" w:hAnsi="Arial" w:cs="Arial"/>
          <w:i/>
          <w:iCs/>
          <w:color w:val="FF0000"/>
        </w:rPr>
        <w:t>.</w:t>
      </w:r>
      <w:r w:rsidR="005E743A">
        <w:rPr>
          <w:rFonts w:ascii="Arial" w:hAnsi="Arial" w:cs="Arial"/>
          <w:i/>
          <w:iCs/>
          <w:color w:val="FF0000"/>
        </w:rPr>
        <w:t xml:space="preserve"> OAM-configuration and OAM-connectivity for </w:t>
      </w:r>
      <w:r w:rsidR="00D54D06">
        <w:rPr>
          <w:rFonts w:ascii="Arial" w:hAnsi="Arial" w:cs="Arial"/>
          <w:i/>
          <w:iCs/>
          <w:color w:val="FF0000"/>
        </w:rPr>
        <w:t xml:space="preserve">roaming </w:t>
      </w:r>
      <w:proofErr w:type="spellStart"/>
      <w:r w:rsidR="005E743A">
        <w:rPr>
          <w:rFonts w:ascii="Arial" w:hAnsi="Arial" w:cs="Arial"/>
          <w:i/>
          <w:iCs/>
          <w:color w:val="FF0000"/>
        </w:rPr>
        <w:t>mIAB</w:t>
      </w:r>
      <w:proofErr w:type="spellEnd"/>
      <w:r w:rsidR="00D54D06">
        <w:rPr>
          <w:rFonts w:ascii="Arial" w:hAnsi="Arial" w:cs="Arial"/>
          <w:i/>
          <w:iCs/>
          <w:color w:val="FF0000"/>
        </w:rPr>
        <w:t xml:space="preserve">-nodes </w:t>
      </w:r>
      <w:r w:rsidR="005E743A">
        <w:rPr>
          <w:rFonts w:ascii="Arial" w:hAnsi="Arial" w:cs="Arial"/>
          <w:i/>
          <w:iCs/>
          <w:color w:val="FF0000"/>
        </w:rPr>
        <w:t>have not been discussed.</w:t>
      </w:r>
    </w:p>
    <w:p w14:paraId="55729C23" w14:textId="580E1ADB" w:rsidR="002E62FC" w:rsidRPr="00AD3FC0" w:rsidRDefault="002E62FC" w:rsidP="002E62FC">
      <w:pPr>
        <w:jc w:val="left"/>
        <w:rPr>
          <w:rFonts w:ascii="Arial" w:hAnsi="Arial" w:cs="Arial"/>
          <w:b/>
          <w:bCs/>
        </w:rPr>
      </w:pPr>
      <w:r w:rsidRPr="00AD3FC0">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2E62FC" w:rsidRPr="00597EEC" w14:paraId="74AE0DB0" w14:textId="77777777" w:rsidTr="00EA7D19">
        <w:tc>
          <w:tcPr>
            <w:tcW w:w="1975" w:type="dxa"/>
            <w:shd w:val="clear" w:color="auto" w:fill="C5E0B3" w:themeFill="accent6" w:themeFillTint="66"/>
          </w:tcPr>
          <w:p w14:paraId="28DCBCEA" w14:textId="77777777" w:rsidR="002E62FC" w:rsidRPr="00597EEC" w:rsidRDefault="002E62FC"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7481A73" w14:textId="77777777" w:rsidR="002E62FC" w:rsidRPr="00597EEC" w:rsidRDefault="002E62FC"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42B8584" w14:textId="77777777" w:rsidR="002E62FC" w:rsidRPr="00597EEC" w:rsidRDefault="002E62FC"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2E62FC" w:rsidRPr="00597EEC" w14:paraId="5FBBA2C9" w14:textId="77777777" w:rsidTr="00EA7D19">
        <w:tc>
          <w:tcPr>
            <w:tcW w:w="1975" w:type="dxa"/>
          </w:tcPr>
          <w:p w14:paraId="545018FD" w14:textId="77777777" w:rsidR="002E62FC" w:rsidRPr="00597EEC" w:rsidRDefault="002E62FC" w:rsidP="00EA7D19">
            <w:pPr>
              <w:spacing w:after="60" w:line="240" w:lineRule="auto"/>
              <w:jc w:val="left"/>
              <w:rPr>
                <w:rFonts w:ascii="Arial" w:hAnsi="Arial" w:cs="Arial"/>
              </w:rPr>
            </w:pPr>
            <w:ins w:id="4" w:author="Qualcomm 1" w:date="2022-08-15T10:52:00Z">
              <w:r>
                <w:rPr>
                  <w:rFonts w:ascii="Arial" w:hAnsi="Arial" w:cs="Arial"/>
                </w:rPr>
                <w:t>Qualcomm</w:t>
              </w:r>
            </w:ins>
          </w:p>
        </w:tc>
        <w:tc>
          <w:tcPr>
            <w:tcW w:w="1530" w:type="dxa"/>
          </w:tcPr>
          <w:p w14:paraId="1FDB8C16" w14:textId="77777777" w:rsidR="002E62FC" w:rsidRPr="00597EEC" w:rsidRDefault="002E62FC" w:rsidP="00EA7D19">
            <w:pPr>
              <w:spacing w:after="60" w:line="240" w:lineRule="auto"/>
              <w:jc w:val="left"/>
              <w:rPr>
                <w:rFonts w:ascii="Arial" w:hAnsi="Arial" w:cs="Arial"/>
              </w:rPr>
            </w:pPr>
            <w:ins w:id="5" w:author="Qualcomm 1" w:date="2022-08-15T10:52:00Z">
              <w:r>
                <w:rPr>
                  <w:rFonts w:ascii="Arial" w:hAnsi="Arial" w:cs="Arial"/>
                </w:rPr>
                <w:t>Yes</w:t>
              </w:r>
            </w:ins>
          </w:p>
        </w:tc>
        <w:tc>
          <w:tcPr>
            <w:tcW w:w="6231" w:type="dxa"/>
          </w:tcPr>
          <w:p w14:paraId="4499EA3B" w14:textId="77777777" w:rsidR="002E62FC" w:rsidRPr="00597EEC" w:rsidRDefault="002E62FC" w:rsidP="00EA7D19">
            <w:pPr>
              <w:spacing w:after="60" w:line="240" w:lineRule="auto"/>
              <w:jc w:val="left"/>
              <w:rPr>
                <w:rFonts w:ascii="Arial" w:hAnsi="Arial" w:cs="Arial"/>
              </w:rPr>
            </w:pPr>
          </w:p>
        </w:tc>
      </w:tr>
      <w:tr w:rsidR="002E62FC" w:rsidRPr="00597EEC" w14:paraId="3739BFAB" w14:textId="77777777" w:rsidTr="00EA7D19">
        <w:tc>
          <w:tcPr>
            <w:tcW w:w="1975" w:type="dxa"/>
          </w:tcPr>
          <w:p w14:paraId="3C60F28E" w14:textId="77777777" w:rsidR="002E62FC" w:rsidRPr="00597EEC" w:rsidRDefault="002E62FC" w:rsidP="00EA7D19">
            <w:pPr>
              <w:spacing w:after="60" w:line="240" w:lineRule="auto"/>
              <w:jc w:val="left"/>
              <w:rPr>
                <w:rFonts w:ascii="Arial" w:hAnsi="Arial" w:cs="Arial"/>
              </w:rPr>
            </w:pPr>
          </w:p>
        </w:tc>
        <w:tc>
          <w:tcPr>
            <w:tcW w:w="1530" w:type="dxa"/>
          </w:tcPr>
          <w:p w14:paraId="6E45FCE3" w14:textId="77777777" w:rsidR="002E62FC" w:rsidRPr="00597EEC" w:rsidRDefault="002E62FC" w:rsidP="00EA7D19">
            <w:pPr>
              <w:spacing w:after="60" w:line="240" w:lineRule="auto"/>
              <w:jc w:val="left"/>
              <w:rPr>
                <w:rFonts w:ascii="Arial" w:hAnsi="Arial" w:cs="Arial"/>
              </w:rPr>
            </w:pPr>
          </w:p>
        </w:tc>
        <w:tc>
          <w:tcPr>
            <w:tcW w:w="6231" w:type="dxa"/>
          </w:tcPr>
          <w:p w14:paraId="0E037F5D" w14:textId="77777777" w:rsidR="002E62FC" w:rsidRPr="00597EEC" w:rsidRDefault="002E62FC" w:rsidP="00EA7D19">
            <w:pPr>
              <w:spacing w:after="60" w:line="240" w:lineRule="auto"/>
              <w:jc w:val="left"/>
              <w:rPr>
                <w:rFonts w:ascii="Arial" w:hAnsi="Arial" w:cs="Arial"/>
              </w:rPr>
            </w:pPr>
          </w:p>
        </w:tc>
      </w:tr>
      <w:tr w:rsidR="002E62FC" w:rsidRPr="00597EEC" w14:paraId="5FDA17EC" w14:textId="77777777" w:rsidTr="00EA7D19">
        <w:tc>
          <w:tcPr>
            <w:tcW w:w="1975" w:type="dxa"/>
          </w:tcPr>
          <w:p w14:paraId="3D7AD565" w14:textId="77777777" w:rsidR="002E62FC" w:rsidRPr="00597EEC" w:rsidRDefault="002E62FC" w:rsidP="00EA7D19">
            <w:pPr>
              <w:spacing w:after="60" w:line="240" w:lineRule="auto"/>
              <w:jc w:val="left"/>
              <w:rPr>
                <w:rFonts w:ascii="Arial" w:hAnsi="Arial" w:cs="Arial"/>
              </w:rPr>
            </w:pPr>
          </w:p>
        </w:tc>
        <w:tc>
          <w:tcPr>
            <w:tcW w:w="1530" w:type="dxa"/>
          </w:tcPr>
          <w:p w14:paraId="2C59481A" w14:textId="77777777" w:rsidR="002E62FC" w:rsidRPr="00597EEC" w:rsidRDefault="002E62FC" w:rsidP="00EA7D19">
            <w:pPr>
              <w:spacing w:after="60" w:line="240" w:lineRule="auto"/>
              <w:jc w:val="left"/>
              <w:rPr>
                <w:rFonts w:ascii="Arial" w:hAnsi="Arial" w:cs="Arial"/>
              </w:rPr>
            </w:pPr>
          </w:p>
        </w:tc>
        <w:tc>
          <w:tcPr>
            <w:tcW w:w="6231" w:type="dxa"/>
          </w:tcPr>
          <w:p w14:paraId="782FE110" w14:textId="77777777" w:rsidR="002E62FC" w:rsidRPr="00597EEC" w:rsidRDefault="002E62FC" w:rsidP="00EA7D19">
            <w:pPr>
              <w:spacing w:after="60" w:line="240" w:lineRule="auto"/>
              <w:jc w:val="left"/>
              <w:rPr>
                <w:rFonts w:ascii="Arial" w:hAnsi="Arial" w:cs="Arial"/>
              </w:rPr>
            </w:pPr>
          </w:p>
        </w:tc>
      </w:tr>
      <w:tr w:rsidR="002E62FC" w:rsidRPr="00597EEC" w14:paraId="16514E8F" w14:textId="77777777" w:rsidTr="00EA7D19">
        <w:tc>
          <w:tcPr>
            <w:tcW w:w="1975" w:type="dxa"/>
          </w:tcPr>
          <w:p w14:paraId="4CD4B557" w14:textId="77777777" w:rsidR="002E62FC" w:rsidRPr="00597EEC" w:rsidRDefault="002E62FC" w:rsidP="00EA7D19">
            <w:pPr>
              <w:spacing w:after="60" w:line="240" w:lineRule="auto"/>
              <w:jc w:val="left"/>
              <w:rPr>
                <w:rFonts w:ascii="Arial" w:hAnsi="Arial" w:cs="Arial"/>
              </w:rPr>
            </w:pPr>
          </w:p>
        </w:tc>
        <w:tc>
          <w:tcPr>
            <w:tcW w:w="1530" w:type="dxa"/>
          </w:tcPr>
          <w:p w14:paraId="173DA712" w14:textId="77777777" w:rsidR="002E62FC" w:rsidRPr="00597EEC" w:rsidRDefault="002E62FC" w:rsidP="00EA7D19">
            <w:pPr>
              <w:spacing w:after="60" w:line="240" w:lineRule="auto"/>
              <w:jc w:val="left"/>
              <w:rPr>
                <w:rFonts w:ascii="Arial" w:hAnsi="Arial" w:cs="Arial"/>
              </w:rPr>
            </w:pPr>
          </w:p>
        </w:tc>
        <w:tc>
          <w:tcPr>
            <w:tcW w:w="6231" w:type="dxa"/>
          </w:tcPr>
          <w:p w14:paraId="333F1690" w14:textId="77777777" w:rsidR="002E62FC" w:rsidRPr="00597EEC" w:rsidRDefault="002E62FC" w:rsidP="00EA7D19">
            <w:pPr>
              <w:spacing w:after="60" w:line="240" w:lineRule="auto"/>
              <w:jc w:val="left"/>
              <w:rPr>
                <w:rFonts w:ascii="Arial" w:hAnsi="Arial" w:cs="Arial"/>
              </w:rPr>
            </w:pPr>
          </w:p>
        </w:tc>
      </w:tr>
      <w:tr w:rsidR="002E62FC" w:rsidRPr="00597EEC" w14:paraId="2184FCC9" w14:textId="77777777" w:rsidTr="00EA7D19">
        <w:tc>
          <w:tcPr>
            <w:tcW w:w="1975" w:type="dxa"/>
          </w:tcPr>
          <w:p w14:paraId="483F78EC" w14:textId="77777777" w:rsidR="002E62FC" w:rsidRPr="00597EEC" w:rsidRDefault="002E62FC" w:rsidP="00EA7D19">
            <w:pPr>
              <w:spacing w:after="60" w:line="240" w:lineRule="auto"/>
              <w:jc w:val="left"/>
              <w:rPr>
                <w:rFonts w:ascii="Arial" w:hAnsi="Arial" w:cs="Arial"/>
              </w:rPr>
            </w:pPr>
          </w:p>
        </w:tc>
        <w:tc>
          <w:tcPr>
            <w:tcW w:w="1530" w:type="dxa"/>
          </w:tcPr>
          <w:p w14:paraId="460EDFAF" w14:textId="77777777" w:rsidR="002E62FC" w:rsidRPr="00597EEC" w:rsidRDefault="002E62FC" w:rsidP="00EA7D19">
            <w:pPr>
              <w:spacing w:after="60" w:line="240" w:lineRule="auto"/>
              <w:jc w:val="left"/>
              <w:rPr>
                <w:rFonts w:ascii="Arial" w:hAnsi="Arial" w:cs="Arial"/>
              </w:rPr>
            </w:pPr>
          </w:p>
        </w:tc>
        <w:tc>
          <w:tcPr>
            <w:tcW w:w="6231" w:type="dxa"/>
          </w:tcPr>
          <w:p w14:paraId="43A81045" w14:textId="77777777" w:rsidR="002E62FC" w:rsidRPr="00597EEC" w:rsidRDefault="002E62FC" w:rsidP="00EA7D19">
            <w:pPr>
              <w:spacing w:after="60" w:line="240" w:lineRule="auto"/>
              <w:jc w:val="left"/>
              <w:rPr>
                <w:rFonts w:ascii="Arial" w:hAnsi="Arial" w:cs="Arial"/>
              </w:rPr>
            </w:pPr>
          </w:p>
        </w:tc>
      </w:tr>
      <w:tr w:rsidR="002E62FC" w:rsidRPr="00597EEC" w14:paraId="65B91ECF" w14:textId="77777777" w:rsidTr="00EA7D19">
        <w:tc>
          <w:tcPr>
            <w:tcW w:w="1975" w:type="dxa"/>
          </w:tcPr>
          <w:p w14:paraId="05E27D12" w14:textId="77777777" w:rsidR="002E62FC" w:rsidRPr="00597EEC" w:rsidRDefault="002E62FC" w:rsidP="00EA7D19">
            <w:pPr>
              <w:spacing w:after="60" w:line="240" w:lineRule="auto"/>
              <w:jc w:val="left"/>
              <w:rPr>
                <w:rFonts w:ascii="Arial" w:hAnsi="Arial" w:cs="Arial"/>
              </w:rPr>
            </w:pPr>
          </w:p>
        </w:tc>
        <w:tc>
          <w:tcPr>
            <w:tcW w:w="1530" w:type="dxa"/>
          </w:tcPr>
          <w:p w14:paraId="5CE4CB0B" w14:textId="77777777" w:rsidR="002E62FC" w:rsidRPr="00597EEC" w:rsidRDefault="002E62FC" w:rsidP="00EA7D19">
            <w:pPr>
              <w:spacing w:after="60" w:line="240" w:lineRule="auto"/>
              <w:jc w:val="left"/>
              <w:rPr>
                <w:rFonts w:ascii="Arial" w:hAnsi="Arial" w:cs="Arial"/>
              </w:rPr>
            </w:pPr>
          </w:p>
        </w:tc>
        <w:tc>
          <w:tcPr>
            <w:tcW w:w="6231" w:type="dxa"/>
          </w:tcPr>
          <w:p w14:paraId="504E44FB" w14:textId="77777777" w:rsidR="002E62FC" w:rsidRPr="00597EEC" w:rsidRDefault="002E62FC" w:rsidP="00EA7D19">
            <w:pPr>
              <w:spacing w:after="60" w:line="240" w:lineRule="auto"/>
              <w:jc w:val="left"/>
              <w:rPr>
                <w:rFonts w:ascii="Arial" w:hAnsi="Arial" w:cs="Arial"/>
              </w:rPr>
            </w:pPr>
          </w:p>
        </w:tc>
      </w:tr>
    </w:tbl>
    <w:p w14:paraId="62D95DBC" w14:textId="47EDE4DD" w:rsidR="003B3736" w:rsidRDefault="003B3736" w:rsidP="00EF58CE">
      <w:pPr>
        <w:jc w:val="left"/>
        <w:rPr>
          <w:rFonts w:ascii="Arial" w:hAnsi="Arial" w:cs="Arial"/>
        </w:rPr>
      </w:pPr>
    </w:p>
    <w:p w14:paraId="49443746" w14:textId="77777777" w:rsidR="003B3736" w:rsidRDefault="003B3736" w:rsidP="00EF58CE">
      <w:pPr>
        <w:jc w:val="left"/>
        <w:rPr>
          <w:rFonts w:ascii="Arial" w:hAnsi="Arial" w:cs="Arial"/>
        </w:rPr>
      </w:pPr>
    </w:p>
    <w:p w14:paraId="6741911C" w14:textId="7B48821D" w:rsidR="00A3201C" w:rsidRPr="004265F6" w:rsidRDefault="00A3201C" w:rsidP="004C777E">
      <w:pPr>
        <w:pStyle w:val="Heading2"/>
      </w:pPr>
      <w:r w:rsidRPr="004265F6">
        <w:t xml:space="preserve">SA2 LS Question </w:t>
      </w:r>
      <w:r>
        <w:t>2</w:t>
      </w:r>
    </w:p>
    <w:tbl>
      <w:tblPr>
        <w:tblStyle w:val="TableGrid"/>
        <w:tblW w:w="0" w:type="auto"/>
        <w:tblLook w:val="04A0" w:firstRow="1" w:lastRow="0" w:firstColumn="1" w:lastColumn="0" w:noHBand="0" w:noVBand="1"/>
      </w:tblPr>
      <w:tblGrid>
        <w:gridCol w:w="9736"/>
      </w:tblGrid>
      <w:tr w:rsidR="00A3201C" w14:paraId="2562ADAA" w14:textId="77777777" w:rsidTr="00EA7D19">
        <w:tc>
          <w:tcPr>
            <w:tcW w:w="9736" w:type="dxa"/>
          </w:tcPr>
          <w:p w14:paraId="5968D28F" w14:textId="6E78506D" w:rsidR="00A3201C" w:rsidRPr="00A3201C" w:rsidRDefault="00A3201C" w:rsidP="00A3201C">
            <w:pPr>
              <w:pStyle w:val="B1"/>
            </w:pPr>
            <w:r>
              <w:t>With regard to Key Issue#3 (as defined in clause 5.3), SA2 would like to understand if the</w:t>
            </w:r>
            <w:r w:rsidRPr="00F3267D">
              <w:t xml:space="preserve"> </w:t>
            </w:r>
            <w:r>
              <w:t xml:space="preserve">MBSR, </w:t>
            </w:r>
            <w:proofErr w:type="gramStart"/>
            <w:r>
              <w:t>i.e.</w:t>
            </w:r>
            <w:proofErr w:type="gramEnd"/>
            <w:r>
              <w:t xml:space="preserv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55AD13F2" w14:textId="77777777" w:rsidR="00A3201C" w:rsidRDefault="00A3201C" w:rsidP="00A3201C">
      <w:pPr>
        <w:jc w:val="left"/>
        <w:rPr>
          <w:rFonts w:ascii="Arial" w:hAnsi="Arial" w:cs="Arial"/>
        </w:rPr>
      </w:pPr>
    </w:p>
    <w:p w14:paraId="37B775EE" w14:textId="46F560C2" w:rsidR="007739FD" w:rsidRPr="0042137E" w:rsidRDefault="007739FD" w:rsidP="007739FD">
      <w:pPr>
        <w:jc w:val="left"/>
        <w:rPr>
          <w:rFonts w:ascii="Arial" w:hAnsi="Arial" w:cs="Arial"/>
        </w:rPr>
      </w:pPr>
      <w:r w:rsidRPr="0042137E">
        <w:rPr>
          <w:rFonts w:ascii="Arial" w:hAnsi="Arial" w:cs="Arial"/>
        </w:rPr>
        <w:t>R3-225344 (Ericsson)</w:t>
      </w:r>
      <w:r w:rsidR="0042137E" w:rsidRPr="0042137E">
        <w:rPr>
          <w:rFonts w:ascii="Arial" w:hAnsi="Arial" w:cs="Arial"/>
        </w:rPr>
        <w:t xml:space="preserve"> proposes to</w:t>
      </w:r>
      <w:r w:rsidR="0042137E">
        <w:rPr>
          <w:rFonts w:ascii="Arial" w:hAnsi="Arial" w:cs="Arial"/>
        </w:rPr>
        <w:t xml:space="preserve"> discuss the static TAC solution in RAN3 and send an LS to RAN2 on the dynamic TAC solution. </w:t>
      </w:r>
    </w:p>
    <w:p w14:paraId="4C9F002A" w14:textId="6F51F64A" w:rsidR="00993910" w:rsidRDefault="00993910" w:rsidP="007739FD">
      <w:pPr>
        <w:jc w:val="left"/>
        <w:rPr>
          <w:rFonts w:ascii="Arial" w:hAnsi="Arial" w:cs="Arial"/>
        </w:rPr>
      </w:pPr>
      <w:r>
        <w:rPr>
          <w:rFonts w:ascii="Arial" w:hAnsi="Arial" w:cs="Arial"/>
        </w:rPr>
        <w:t xml:space="preserve">R3-225531 (Ericsson) proposes a longer explanation </w:t>
      </w:r>
      <w:r>
        <w:rPr>
          <w:rFonts w:ascii="Arial" w:hAnsi="Arial" w:cs="Arial"/>
        </w:rPr>
        <w:t>on static vs. dynamic TAC solutions.</w:t>
      </w:r>
    </w:p>
    <w:p w14:paraId="1433F92A" w14:textId="7A3B364C" w:rsidR="007739FD" w:rsidRPr="0042137E" w:rsidRDefault="007739FD" w:rsidP="007739FD">
      <w:pPr>
        <w:jc w:val="left"/>
        <w:rPr>
          <w:rFonts w:ascii="Arial" w:hAnsi="Arial" w:cs="Arial"/>
        </w:rPr>
      </w:pPr>
      <w:r w:rsidRPr="0042137E">
        <w:rPr>
          <w:rFonts w:ascii="Arial" w:hAnsi="Arial" w:cs="Arial"/>
        </w:rPr>
        <w:t>R3-225438 (ZTE)</w:t>
      </w:r>
      <w:r w:rsidR="0042137E">
        <w:rPr>
          <w:rFonts w:ascii="Arial" w:hAnsi="Arial" w:cs="Arial"/>
        </w:rPr>
        <w:t xml:space="preserve"> proposes to reply that the system info of the </w:t>
      </w:r>
      <w:proofErr w:type="spellStart"/>
      <w:r w:rsidR="0042137E">
        <w:rPr>
          <w:rFonts w:ascii="Arial" w:hAnsi="Arial" w:cs="Arial"/>
        </w:rPr>
        <w:t>mIAB</w:t>
      </w:r>
      <w:proofErr w:type="spellEnd"/>
      <w:r w:rsidR="0042137E">
        <w:rPr>
          <w:rFonts w:ascii="Arial" w:hAnsi="Arial" w:cs="Arial"/>
        </w:rPr>
        <w:t xml:space="preserve"> node may change when it moves.</w:t>
      </w:r>
      <w:r w:rsidRPr="0042137E">
        <w:rPr>
          <w:rFonts w:ascii="Arial" w:hAnsi="Arial" w:cs="Arial"/>
        </w:rPr>
        <w:t xml:space="preserve"> </w:t>
      </w:r>
    </w:p>
    <w:p w14:paraId="4FA57794" w14:textId="6E7473C3" w:rsidR="008609A4" w:rsidRDefault="007739FD" w:rsidP="007739FD">
      <w:pPr>
        <w:jc w:val="left"/>
        <w:rPr>
          <w:rFonts w:ascii="Arial" w:hAnsi="Arial" w:cs="Arial"/>
        </w:rPr>
      </w:pPr>
      <w:r>
        <w:rPr>
          <w:rFonts w:ascii="Arial" w:hAnsi="Arial" w:cs="Arial"/>
        </w:rPr>
        <w:t>R3-225452 (Nokia)</w:t>
      </w:r>
      <w:r w:rsidR="008609A4">
        <w:rPr>
          <w:rFonts w:ascii="Arial" w:hAnsi="Arial" w:cs="Arial"/>
        </w:rPr>
        <w:t xml:space="preserve">, </w:t>
      </w:r>
      <w:r w:rsidR="008609A4">
        <w:rPr>
          <w:rFonts w:ascii="Arial" w:hAnsi="Arial" w:cs="Arial"/>
        </w:rPr>
        <w:t xml:space="preserve">R3-225751 (Xiaomi) </w:t>
      </w:r>
      <w:r w:rsidR="008609A4">
        <w:rPr>
          <w:rFonts w:ascii="Arial" w:hAnsi="Arial" w:cs="Arial"/>
        </w:rPr>
        <w:t xml:space="preserve">and </w:t>
      </w:r>
      <w:r w:rsidR="008609A4">
        <w:rPr>
          <w:rFonts w:ascii="Arial" w:hAnsi="Arial" w:cs="Arial"/>
        </w:rPr>
        <w:t xml:space="preserve">R3-225358 </w:t>
      </w:r>
      <w:r w:rsidR="008609A4">
        <w:rPr>
          <w:rFonts w:ascii="Arial" w:hAnsi="Arial" w:cs="Arial"/>
        </w:rPr>
        <w:t xml:space="preserve">Qualcomm propose to reply that the </w:t>
      </w:r>
      <w:proofErr w:type="spellStart"/>
      <w:r w:rsidR="008609A4">
        <w:rPr>
          <w:rFonts w:ascii="Arial" w:hAnsi="Arial" w:cs="Arial"/>
        </w:rPr>
        <w:t>mIAB</w:t>
      </w:r>
      <w:proofErr w:type="spellEnd"/>
      <w:r w:rsidR="008609A4">
        <w:rPr>
          <w:rFonts w:ascii="Arial" w:hAnsi="Arial" w:cs="Arial"/>
        </w:rPr>
        <w:t xml:space="preserve">-node’s NCGI does not need to be change during partial migration but </w:t>
      </w:r>
      <w:r w:rsidR="00A85AB6">
        <w:rPr>
          <w:rFonts w:ascii="Arial" w:hAnsi="Arial" w:cs="Arial"/>
        </w:rPr>
        <w:t xml:space="preserve">that it </w:t>
      </w:r>
      <w:proofErr w:type="gramStart"/>
      <w:r w:rsidR="008609A4">
        <w:rPr>
          <w:rFonts w:ascii="Arial" w:hAnsi="Arial" w:cs="Arial"/>
        </w:rPr>
        <w:t>has to</w:t>
      </w:r>
      <w:proofErr w:type="gramEnd"/>
      <w:r w:rsidR="008609A4">
        <w:rPr>
          <w:rFonts w:ascii="Arial" w:hAnsi="Arial" w:cs="Arial"/>
        </w:rPr>
        <w:t xml:space="preserve"> change during full migration. </w:t>
      </w:r>
    </w:p>
    <w:p w14:paraId="6F647F45" w14:textId="7D73698E" w:rsidR="008609A4" w:rsidRDefault="008609A4" w:rsidP="007739FD">
      <w:pPr>
        <w:jc w:val="left"/>
        <w:rPr>
          <w:rFonts w:ascii="Arial" w:hAnsi="Arial" w:cs="Arial"/>
        </w:rPr>
      </w:pPr>
      <w:r>
        <w:rPr>
          <w:rFonts w:ascii="Arial" w:hAnsi="Arial" w:cs="Arial"/>
        </w:rPr>
        <w:t xml:space="preserve">R3-225452 (Nokia) </w:t>
      </w:r>
      <w:r>
        <w:rPr>
          <w:rFonts w:ascii="Arial" w:hAnsi="Arial" w:cs="Arial"/>
        </w:rPr>
        <w:t xml:space="preserve">further proposes that it is up to the operator to configure same/different TAC on the </w:t>
      </w:r>
      <w:proofErr w:type="spellStart"/>
      <w:r>
        <w:rPr>
          <w:rFonts w:ascii="Arial" w:hAnsi="Arial" w:cs="Arial"/>
        </w:rPr>
        <w:t>mIAB</w:t>
      </w:r>
      <w:proofErr w:type="spellEnd"/>
      <w:r>
        <w:rPr>
          <w:rFonts w:ascii="Arial" w:hAnsi="Arial" w:cs="Arial"/>
        </w:rPr>
        <w:t>-node when it changes the serving donor gNB.</w:t>
      </w:r>
    </w:p>
    <w:p w14:paraId="4381BD42" w14:textId="2455B012" w:rsidR="007739FD" w:rsidRDefault="007739FD" w:rsidP="007739FD">
      <w:pPr>
        <w:jc w:val="left"/>
        <w:rPr>
          <w:rFonts w:ascii="Arial" w:hAnsi="Arial" w:cs="Arial"/>
        </w:rPr>
      </w:pPr>
      <w:r>
        <w:rPr>
          <w:rFonts w:ascii="Arial" w:hAnsi="Arial" w:cs="Arial"/>
        </w:rPr>
        <w:t>R3-225358 (Qualcomm)</w:t>
      </w:r>
      <w:r w:rsidR="008609A4">
        <w:rPr>
          <w:rFonts w:ascii="Arial" w:hAnsi="Arial" w:cs="Arial"/>
        </w:rPr>
        <w:t xml:space="preserve"> wishes to clarify whether SA2’s reference to “Cell ID” refers to NCGI. Regarding TAC, the reply should be based on the outcome of the ongoing discussion in R3#117bis-e. </w:t>
      </w:r>
    </w:p>
    <w:p w14:paraId="4553C87F" w14:textId="77777777" w:rsidR="008609A4" w:rsidRDefault="008609A4" w:rsidP="008609A4">
      <w:pPr>
        <w:jc w:val="left"/>
        <w:rPr>
          <w:rFonts w:ascii="Arial" w:hAnsi="Arial" w:cs="Arial"/>
        </w:rPr>
      </w:pPr>
      <w:r>
        <w:rPr>
          <w:rFonts w:ascii="Arial" w:hAnsi="Arial" w:cs="Arial"/>
        </w:rPr>
        <w:lastRenderedPageBreak/>
        <w:t xml:space="preserve">The Moderator’s view: </w:t>
      </w:r>
    </w:p>
    <w:p w14:paraId="3A3F9D02" w14:textId="7DE091B5" w:rsidR="008609A4" w:rsidRPr="00AD3FC0" w:rsidRDefault="008609A4" w:rsidP="008609A4">
      <w:pPr>
        <w:pStyle w:val="ListParagraph"/>
        <w:numPr>
          <w:ilvl w:val="0"/>
          <w:numId w:val="22"/>
        </w:numPr>
        <w:ind w:firstLineChars="0"/>
        <w:rPr>
          <w:rFonts w:ascii="Arial" w:hAnsi="Arial" w:cs="Arial"/>
          <w:sz w:val="21"/>
          <w:szCs w:val="22"/>
        </w:rPr>
      </w:pPr>
      <w:r w:rsidRPr="00BD3FF6">
        <w:rPr>
          <w:rFonts w:ascii="Arial" w:hAnsi="Arial" w:cs="Arial"/>
          <w:sz w:val="21"/>
          <w:szCs w:val="22"/>
        </w:rPr>
        <w:t>T</w:t>
      </w:r>
      <w:r w:rsidRPr="00BD3FF6">
        <w:rPr>
          <w:rFonts w:ascii="Arial" w:hAnsi="Arial" w:cs="Arial"/>
          <w:sz w:val="21"/>
          <w:szCs w:val="22"/>
        </w:rPr>
        <w:t xml:space="preserve">he </w:t>
      </w:r>
      <w:proofErr w:type="spellStart"/>
      <w:r w:rsidRPr="00BD3FF6">
        <w:rPr>
          <w:rFonts w:ascii="Arial" w:hAnsi="Arial" w:cs="Arial"/>
          <w:sz w:val="21"/>
          <w:szCs w:val="22"/>
        </w:rPr>
        <w:t>mIAB</w:t>
      </w:r>
      <w:proofErr w:type="spellEnd"/>
      <w:r w:rsidRPr="00BD3FF6">
        <w:rPr>
          <w:rFonts w:ascii="Arial" w:hAnsi="Arial" w:cs="Arial"/>
          <w:sz w:val="21"/>
          <w:szCs w:val="22"/>
        </w:rPr>
        <w:t xml:space="preserve">-node’s NCGI does not need to be change during partial migration but </w:t>
      </w:r>
      <w:proofErr w:type="gramStart"/>
      <w:r w:rsidRPr="00BD3FF6">
        <w:rPr>
          <w:rFonts w:ascii="Arial" w:hAnsi="Arial" w:cs="Arial"/>
          <w:sz w:val="21"/>
          <w:szCs w:val="22"/>
        </w:rPr>
        <w:t>has to</w:t>
      </w:r>
      <w:proofErr w:type="gramEnd"/>
      <w:r w:rsidRPr="00BD3FF6">
        <w:rPr>
          <w:rFonts w:ascii="Arial" w:hAnsi="Arial" w:cs="Arial"/>
          <w:sz w:val="21"/>
          <w:szCs w:val="22"/>
        </w:rPr>
        <w:t xml:space="preserve"> change during full migration</w:t>
      </w:r>
      <w:r w:rsidRPr="00AD3FC0">
        <w:rPr>
          <w:rFonts w:ascii="Arial" w:hAnsi="Arial" w:cs="Arial"/>
          <w:sz w:val="21"/>
          <w:szCs w:val="22"/>
        </w:rPr>
        <w:t xml:space="preserve">. </w:t>
      </w:r>
    </w:p>
    <w:p w14:paraId="53FBD0FC" w14:textId="3EB3E668" w:rsidR="008609A4" w:rsidRDefault="008609A4" w:rsidP="008609A4">
      <w:pPr>
        <w:pStyle w:val="ListParagraph"/>
        <w:numPr>
          <w:ilvl w:val="0"/>
          <w:numId w:val="22"/>
        </w:numPr>
        <w:ind w:firstLineChars="0"/>
        <w:rPr>
          <w:rFonts w:ascii="Arial" w:hAnsi="Arial" w:cs="Arial"/>
          <w:sz w:val="21"/>
          <w:szCs w:val="22"/>
        </w:rPr>
      </w:pPr>
      <w:r>
        <w:rPr>
          <w:rFonts w:ascii="Arial" w:hAnsi="Arial" w:cs="Arial"/>
          <w:sz w:val="21"/>
          <w:szCs w:val="22"/>
        </w:rPr>
        <w:t xml:space="preserve">For the </w:t>
      </w:r>
      <w:proofErr w:type="spellStart"/>
      <w:r>
        <w:rPr>
          <w:rFonts w:ascii="Arial" w:hAnsi="Arial" w:cs="Arial"/>
          <w:sz w:val="21"/>
          <w:szCs w:val="22"/>
        </w:rPr>
        <w:t>mIAB</w:t>
      </w:r>
      <w:proofErr w:type="spellEnd"/>
      <w:r>
        <w:rPr>
          <w:rFonts w:ascii="Arial" w:hAnsi="Arial" w:cs="Arial"/>
          <w:sz w:val="21"/>
          <w:szCs w:val="22"/>
        </w:rPr>
        <w:t xml:space="preserve">-node’s TAC, the </w:t>
      </w:r>
      <w:proofErr w:type="gramStart"/>
      <w:r>
        <w:rPr>
          <w:rFonts w:ascii="Arial" w:hAnsi="Arial" w:cs="Arial"/>
          <w:sz w:val="21"/>
          <w:szCs w:val="22"/>
        </w:rPr>
        <w:t>reply</w:t>
      </w:r>
      <w:proofErr w:type="gramEnd"/>
      <w:r>
        <w:rPr>
          <w:rFonts w:ascii="Arial" w:hAnsi="Arial" w:cs="Arial"/>
          <w:sz w:val="21"/>
          <w:szCs w:val="22"/>
        </w:rPr>
        <w:t xml:space="preserve"> LS should contain RAN3’s agreement on this topic achieved during this meeting, if any. If there is no agreement, The </w:t>
      </w:r>
      <w:proofErr w:type="gramStart"/>
      <w:r>
        <w:rPr>
          <w:rFonts w:ascii="Arial" w:hAnsi="Arial" w:cs="Arial"/>
          <w:sz w:val="21"/>
          <w:szCs w:val="22"/>
        </w:rPr>
        <w:t>reply</w:t>
      </w:r>
      <w:proofErr w:type="gramEnd"/>
      <w:r>
        <w:rPr>
          <w:rFonts w:ascii="Arial" w:hAnsi="Arial" w:cs="Arial"/>
          <w:sz w:val="21"/>
          <w:szCs w:val="22"/>
        </w:rPr>
        <w:t xml:space="preserve"> LS should contain</w:t>
      </w:r>
      <w:r w:rsidR="00BD3FF6">
        <w:rPr>
          <w:rFonts w:ascii="Arial" w:hAnsi="Arial" w:cs="Arial"/>
          <w:sz w:val="21"/>
          <w:szCs w:val="22"/>
        </w:rPr>
        <w:t xml:space="preserve"> that RAN3 is still discussing the matter.</w:t>
      </w:r>
    </w:p>
    <w:p w14:paraId="35F9A225" w14:textId="169B0C9C" w:rsidR="00BD3FF6" w:rsidRDefault="00BD3FF6" w:rsidP="008609A4">
      <w:pPr>
        <w:pStyle w:val="ListParagraph"/>
        <w:numPr>
          <w:ilvl w:val="0"/>
          <w:numId w:val="22"/>
        </w:numPr>
        <w:ind w:firstLineChars="0"/>
        <w:rPr>
          <w:rFonts w:ascii="Arial" w:hAnsi="Arial" w:cs="Arial"/>
          <w:sz w:val="21"/>
          <w:szCs w:val="22"/>
        </w:rPr>
      </w:pPr>
      <w:r>
        <w:rPr>
          <w:rFonts w:ascii="Arial" w:hAnsi="Arial" w:cs="Arial"/>
          <w:sz w:val="21"/>
          <w:szCs w:val="22"/>
        </w:rPr>
        <w:t>RAN3 does not have to send an LS to RAN2 on the TAC matter since RAN2 has already been included in SA2’s LS.</w:t>
      </w:r>
    </w:p>
    <w:p w14:paraId="553F7491" w14:textId="584087DF" w:rsidR="00993910" w:rsidRPr="00AD3FC0" w:rsidRDefault="00993910" w:rsidP="008609A4">
      <w:pPr>
        <w:pStyle w:val="ListParagraph"/>
        <w:numPr>
          <w:ilvl w:val="0"/>
          <w:numId w:val="22"/>
        </w:numPr>
        <w:ind w:firstLineChars="0"/>
        <w:rPr>
          <w:rFonts w:ascii="Arial" w:hAnsi="Arial" w:cs="Arial"/>
          <w:sz w:val="21"/>
          <w:szCs w:val="22"/>
        </w:rPr>
      </w:pPr>
      <w:r>
        <w:rPr>
          <w:rFonts w:ascii="Arial" w:hAnsi="Arial" w:cs="Arial"/>
          <w:sz w:val="21"/>
          <w:szCs w:val="22"/>
        </w:rPr>
        <w:t>RAN3 does not have to explain the static vs. dynamic TAC solutions to SA2 since SA2’s TR already discusses both solutions.</w:t>
      </w:r>
    </w:p>
    <w:p w14:paraId="7E8D3985" w14:textId="0256550B" w:rsidR="008609A4" w:rsidRPr="00971EA2" w:rsidRDefault="008609A4" w:rsidP="008609A4">
      <w:pPr>
        <w:jc w:val="left"/>
        <w:rPr>
          <w:rFonts w:ascii="Arial" w:hAnsi="Arial" w:cs="Arial"/>
          <w:b/>
          <w:bCs/>
        </w:rPr>
      </w:pPr>
      <w:r w:rsidRPr="00971EA2">
        <w:rPr>
          <w:rFonts w:ascii="Arial" w:hAnsi="Arial" w:cs="Arial"/>
          <w:b/>
          <w:bCs/>
        </w:rPr>
        <w:t xml:space="preserve">The Moderator proposes the following </w:t>
      </w:r>
      <w:r w:rsidR="00746DF8">
        <w:rPr>
          <w:rFonts w:ascii="Arial" w:hAnsi="Arial" w:cs="Arial"/>
          <w:b/>
          <w:bCs/>
        </w:rPr>
        <w:t>answer</w:t>
      </w:r>
      <w:r w:rsidRPr="00971EA2">
        <w:rPr>
          <w:rFonts w:ascii="Arial" w:hAnsi="Arial" w:cs="Arial"/>
          <w:b/>
          <w:bCs/>
        </w:rPr>
        <w:t>:</w:t>
      </w:r>
    </w:p>
    <w:p w14:paraId="28A269F4" w14:textId="5E9857D4" w:rsidR="00BD3FF6" w:rsidRDefault="008609A4" w:rsidP="008609A4">
      <w:pPr>
        <w:jc w:val="left"/>
        <w:rPr>
          <w:rFonts w:ascii="Arial" w:hAnsi="Arial" w:cs="Arial"/>
          <w:i/>
          <w:iCs/>
          <w:color w:val="FF0000"/>
        </w:rPr>
      </w:pPr>
      <w:r w:rsidRPr="00AD3FC0">
        <w:rPr>
          <w:rFonts w:ascii="Arial" w:hAnsi="Arial" w:cs="Arial"/>
          <w:b/>
          <w:bCs/>
        </w:rPr>
        <w:t xml:space="preserve">Proposal </w:t>
      </w:r>
      <w:r w:rsidR="00BD3FF6">
        <w:rPr>
          <w:rFonts w:ascii="Arial" w:hAnsi="Arial" w:cs="Arial"/>
          <w:b/>
          <w:bCs/>
        </w:rPr>
        <w:t>2a</w:t>
      </w:r>
      <w:r w:rsidRPr="00AD3FC0">
        <w:rPr>
          <w:rFonts w:ascii="Arial" w:hAnsi="Arial" w:cs="Arial"/>
          <w:b/>
          <w:bCs/>
        </w:rPr>
        <w:t xml:space="preserve">: </w:t>
      </w:r>
      <w:r w:rsidR="00746DF8">
        <w:rPr>
          <w:rFonts w:ascii="Arial" w:hAnsi="Arial" w:cs="Arial"/>
          <w:b/>
          <w:bCs/>
        </w:rPr>
        <w:t>Baseline r</w:t>
      </w:r>
      <w:r w:rsidRPr="00AD3FC0">
        <w:rPr>
          <w:rFonts w:ascii="Arial" w:hAnsi="Arial" w:cs="Arial"/>
          <w:b/>
          <w:bCs/>
        </w:rPr>
        <w:t>eply to Q</w:t>
      </w:r>
      <w:r w:rsidR="00BD3FF6">
        <w:rPr>
          <w:rFonts w:ascii="Arial" w:hAnsi="Arial" w:cs="Arial"/>
          <w:b/>
          <w:bCs/>
        </w:rPr>
        <w:t xml:space="preserve">2 on </w:t>
      </w:r>
      <w:r w:rsidR="00746DF8">
        <w:rPr>
          <w:rFonts w:ascii="Arial" w:hAnsi="Arial" w:cs="Arial"/>
          <w:b/>
          <w:bCs/>
        </w:rPr>
        <w:t xml:space="preserve">the </w:t>
      </w:r>
      <w:proofErr w:type="spellStart"/>
      <w:r w:rsidR="00746DF8">
        <w:rPr>
          <w:rFonts w:ascii="Arial" w:hAnsi="Arial" w:cs="Arial"/>
          <w:b/>
          <w:bCs/>
        </w:rPr>
        <w:t>mIAB</w:t>
      </w:r>
      <w:proofErr w:type="spellEnd"/>
      <w:r w:rsidR="00746DF8">
        <w:rPr>
          <w:rFonts w:ascii="Arial" w:hAnsi="Arial" w:cs="Arial"/>
          <w:b/>
          <w:bCs/>
        </w:rPr>
        <w:t xml:space="preserve">-node’s </w:t>
      </w:r>
      <w:r w:rsidR="00BD3FF6">
        <w:rPr>
          <w:rFonts w:ascii="Arial" w:hAnsi="Arial" w:cs="Arial"/>
          <w:b/>
          <w:bCs/>
        </w:rPr>
        <w:t>NCGI</w:t>
      </w:r>
      <w:r w:rsidR="00746DF8">
        <w:rPr>
          <w:rFonts w:ascii="Arial" w:hAnsi="Arial" w:cs="Arial"/>
          <w:b/>
          <w:bCs/>
        </w:rPr>
        <w:t>/TAC</w:t>
      </w:r>
      <w:r w:rsidRPr="00AD3FC0">
        <w:rPr>
          <w:rFonts w:ascii="Arial" w:hAnsi="Arial" w:cs="Arial"/>
          <w:b/>
          <w:bCs/>
        </w:rPr>
        <w:t xml:space="preserve">: </w:t>
      </w:r>
      <w:r w:rsidR="00BD3FF6" w:rsidRPr="00BD3FF6">
        <w:rPr>
          <w:rFonts w:ascii="Arial" w:hAnsi="Arial" w:cs="Arial"/>
          <w:i/>
          <w:iCs/>
          <w:color w:val="FF0000"/>
        </w:rPr>
        <w:t xml:space="preserve">The </w:t>
      </w:r>
      <w:proofErr w:type="spellStart"/>
      <w:r w:rsidR="00BD3FF6" w:rsidRPr="00BD3FF6">
        <w:rPr>
          <w:rFonts w:ascii="Arial" w:hAnsi="Arial" w:cs="Arial"/>
          <w:i/>
          <w:iCs/>
          <w:color w:val="FF0000"/>
        </w:rPr>
        <w:t>mIAB</w:t>
      </w:r>
      <w:proofErr w:type="spellEnd"/>
      <w:r w:rsidR="00BD3FF6" w:rsidRPr="00BD3FF6">
        <w:rPr>
          <w:rFonts w:ascii="Arial" w:hAnsi="Arial" w:cs="Arial"/>
          <w:i/>
          <w:iCs/>
          <w:color w:val="FF0000"/>
        </w:rPr>
        <w:t xml:space="preserve">-node’s NCGI does not </w:t>
      </w:r>
      <w:r w:rsidR="00E24F62">
        <w:rPr>
          <w:rFonts w:ascii="Arial" w:hAnsi="Arial" w:cs="Arial"/>
          <w:i/>
          <w:iCs/>
          <w:color w:val="FF0000"/>
        </w:rPr>
        <w:t>have to</w:t>
      </w:r>
      <w:r w:rsidR="00BD3FF6" w:rsidRPr="00BD3FF6">
        <w:rPr>
          <w:rFonts w:ascii="Arial" w:hAnsi="Arial" w:cs="Arial"/>
          <w:i/>
          <w:iCs/>
          <w:color w:val="FF0000"/>
        </w:rPr>
        <w:t xml:space="preserve"> change during partial </w:t>
      </w:r>
      <w:proofErr w:type="gramStart"/>
      <w:r w:rsidR="00BD3FF6" w:rsidRPr="00BD3FF6">
        <w:rPr>
          <w:rFonts w:ascii="Arial" w:hAnsi="Arial" w:cs="Arial"/>
          <w:i/>
          <w:iCs/>
          <w:color w:val="FF0000"/>
        </w:rPr>
        <w:t>migration</w:t>
      </w:r>
      <w:proofErr w:type="gramEnd"/>
      <w:r w:rsidR="00BD3FF6" w:rsidRPr="00BD3FF6">
        <w:rPr>
          <w:rFonts w:ascii="Arial" w:hAnsi="Arial" w:cs="Arial"/>
          <w:i/>
          <w:iCs/>
          <w:color w:val="FF0000"/>
        </w:rPr>
        <w:t xml:space="preserve"> but </w:t>
      </w:r>
      <w:r w:rsidR="00F175B9">
        <w:rPr>
          <w:rFonts w:ascii="Arial" w:hAnsi="Arial" w:cs="Arial"/>
          <w:i/>
          <w:iCs/>
          <w:color w:val="FF0000"/>
        </w:rPr>
        <w:t xml:space="preserve">it </w:t>
      </w:r>
      <w:r w:rsidR="00BD3FF6" w:rsidRPr="00BD3FF6">
        <w:rPr>
          <w:rFonts w:ascii="Arial" w:hAnsi="Arial" w:cs="Arial"/>
          <w:i/>
          <w:iCs/>
          <w:color w:val="FF0000"/>
        </w:rPr>
        <w:t>has to change during full migration</w:t>
      </w:r>
      <w:r w:rsidRPr="00AD3FC0">
        <w:rPr>
          <w:rFonts w:ascii="Arial" w:hAnsi="Arial" w:cs="Arial"/>
          <w:i/>
          <w:iCs/>
          <w:color w:val="FF0000"/>
        </w:rPr>
        <w:t>.</w:t>
      </w:r>
      <w:r w:rsidR="00BD3FF6">
        <w:rPr>
          <w:rFonts w:ascii="Arial" w:hAnsi="Arial" w:cs="Arial"/>
          <w:i/>
          <w:iCs/>
          <w:color w:val="FF0000"/>
        </w:rPr>
        <w:t xml:space="preserve"> </w:t>
      </w:r>
      <w:r w:rsidR="00746DF8">
        <w:rPr>
          <w:rFonts w:ascii="Arial" w:hAnsi="Arial" w:cs="Arial"/>
          <w:i/>
          <w:iCs/>
          <w:color w:val="FF0000"/>
        </w:rPr>
        <w:t xml:space="preserve">RAN3 is still discussing the handling of the </w:t>
      </w:r>
      <w:proofErr w:type="spellStart"/>
      <w:r w:rsidR="00746DF8">
        <w:rPr>
          <w:rFonts w:ascii="Arial" w:hAnsi="Arial" w:cs="Arial"/>
          <w:i/>
          <w:iCs/>
          <w:color w:val="FF0000"/>
        </w:rPr>
        <w:t>mIAB</w:t>
      </w:r>
      <w:proofErr w:type="spellEnd"/>
      <w:r w:rsidR="00746DF8">
        <w:rPr>
          <w:rFonts w:ascii="Arial" w:hAnsi="Arial" w:cs="Arial"/>
          <w:i/>
          <w:iCs/>
          <w:color w:val="FF0000"/>
        </w:rPr>
        <w:t>-node’s TAC.</w:t>
      </w:r>
    </w:p>
    <w:p w14:paraId="0AE4ABB1" w14:textId="2CB3C038" w:rsidR="008609A4" w:rsidRDefault="00BD3FF6" w:rsidP="008609A4">
      <w:pPr>
        <w:jc w:val="left"/>
        <w:rPr>
          <w:rFonts w:ascii="Arial" w:hAnsi="Arial" w:cs="Arial"/>
          <w:i/>
          <w:iCs/>
          <w:color w:val="FF0000"/>
        </w:rPr>
      </w:pPr>
      <w:r w:rsidRPr="00BD3FF6">
        <w:rPr>
          <w:rFonts w:ascii="Arial" w:hAnsi="Arial" w:cs="Arial"/>
          <w:b/>
          <w:bCs/>
        </w:rPr>
        <w:t xml:space="preserve">Proposal 2b: </w:t>
      </w:r>
      <w:r w:rsidR="00746DF8">
        <w:rPr>
          <w:rFonts w:ascii="Arial" w:hAnsi="Arial" w:cs="Arial"/>
          <w:b/>
          <w:bCs/>
        </w:rPr>
        <w:t>Update the above baseline reply based on agreements achieved in R3#117bise</w:t>
      </w:r>
      <w:r w:rsidR="00F96612">
        <w:rPr>
          <w:rFonts w:ascii="Arial" w:hAnsi="Arial" w:cs="Arial"/>
          <w:b/>
          <w:bCs/>
        </w:rPr>
        <w:t>, if any.</w:t>
      </w:r>
    </w:p>
    <w:p w14:paraId="41353CBE" w14:textId="5C0842B2" w:rsidR="00BD3FF6" w:rsidRPr="00AD3FC0" w:rsidRDefault="00BD3FF6" w:rsidP="00BD3FF6">
      <w:pPr>
        <w:jc w:val="left"/>
        <w:rPr>
          <w:rFonts w:ascii="Arial" w:hAnsi="Arial" w:cs="Arial"/>
          <w:b/>
          <w:bCs/>
        </w:rPr>
      </w:pPr>
      <w:r w:rsidRPr="00AD3FC0">
        <w:rPr>
          <w:rFonts w:ascii="Arial" w:hAnsi="Arial" w:cs="Arial"/>
          <w:b/>
          <w:bCs/>
        </w:rPr>
        <w:t>Do you agree with th</w:t>
      </w:r>
      <w:r w:rsidR="00746DF8">
        <w:rPr>
          <w:rFonts w:ascii="Arial" w:hAnsi="Arial" w:cs="Arial"/>
          <w:b/>
          <w:bCs/>
        </w:rPr>
        <w:t>ese</w:t>
      </w:r>
      <w:r w:rsidRPr="00AD3FC0">
        <w:rPr>
          <w:rFonts w:ascii="Arial" w:hAnsi="Arial" w:cs="Arial"/>
          <w:b/>
          <w:bCs/>
        </w:rPr>
        <w:t xml:space="preserve"> proposal</w:t>
      </w:r>
      <w:r w:rsidR="00746DF8">
        <w:rPr>
          <w:rFonts w:ascii="Arial" w:hAnsi="Arial" w:cs="Arial"/>
          <w:b/>
          <w:bCs/>
        </w:rPr>
        <w:t>s</w:t>
      </w:r>
      <w:r w:rsidRPr="00AD3FC0">
        <w:rPr>
          <w:rFonts w:ascii="Arial" w:hAnsi="Arial" w:cs="Arial"/>
          <w:b/>
          <w:bCs/>
        </w:rPr>
        <w:t>? Comments?</w:t>
      </w:r>
    </w:p>
    <w:tbl>
      <w:tblPr>
        <w:tblStyle w:val="TableGrid"/>
        <w:tblW w:w="0" w:type="auto"/>
        <w:tblLook w:val="04A0" w:firstRow="1" w:lastRow="0" w:firstColumn="1" w:lastColumn="0" w:noHBand="0" w:noVBand="1"/>
      </w:tblPr>
      <w:tblGrid>
        <w:gridCol w:w="1975"/>
        <w:gridCol w:w="1530"/>
        <w:gridCol w:w="6231"/>
      </w:tblGrid>
      <w:tr w:rsidR="00BD3FF6" w:rsidRPr="00597EEC" w14:paraId="43EB93B9" w14:textId="77777777" w:rsidTr="00EA7D19">
        <w:tc>
          <w:tcPr>
            <w:tcW w:w="1975" w:type="dxa"/>
            <w:shd w:val="clear" w:color="auto" w:fill="C5E0B3" w:themeFill="accent6" w:themeFillTint="66"/>
          </w:tcPr>
          <w:p w14:paraId="3268095C"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C3BDB12"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F503AC5"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D3FF6" w:rsidRPr="00597EEC" w14:paraId="4E3A5BE2" w14:textId="77777777" w:rsidTr="00EA7D19">
        <w:tc>
          <w:tcPr>
            <w:tcW w:w="1975" w:type="dxa"/>
          </w:tcPr>
          <w:p w14:paraId="3F8EF94C" w14:textId="77777777" w:rsidR="00BD3FF6" w:rsidRPr="00597EEC" w:rsidRDefault="00BD3FF6" w:rsidP="00EA7D19">
            <w:pPr>
              <w:spacing w:after="60" w:line="240" w:lineRule="auto"/>
              <w:jc w:val="left"/>
              <w:rPr>
                <w:rFonts w:ascii="Arial" w:hAnsi="Arial" w:cs="Arial"/>
              </w:rPr>
            </w:pPr>
            <w:ins w:id="6" w:author="Qualcomm 1" w:date="2022-08-15T10:52:00Z">
              <w:r>
                <w:rPr>
                  <w:rFonts w:ascii="Arial" w:hAnsi="Arial" w:cs="Arial"/>
                </w:rPr>
                <w:t>Qualcomm</w:t>
              </w:r>
            </w:ins>
          </w:p>
        </w:tc>
        <w:tc>
          <w:tcPr>
            <w:tcW w:w="1530" w:type="dxa"/>
          </w:tcPr>
          <w:p w14:paraId="6AFEB152" w14:textId="77777777" w:rsidR="00BD3FF6" w:rsidRPr="00597EEC" w:rsidRDefault="00BD3FF6" w:rsidP="00EA7D19">
            <w:pPr>
              <w:spacing w:after="60" w:line="240" w:lineRule="auto"/>
              <w:jc w:val="left"/>
              <w:rPr>
                <w:rFonts w:ascii="Arial" w:hAnsi="Arial" w:cs="Arial"/>
              </w:rPr>
            </w:pPr>
            <w:ins w:id="7" w:author="Qualcomm 1" w:date="2022-08-15T10:52:00Z">
              <w:r>
                <w:rPr>
                  <w:rFonts w:ascii="Arial" w:hAnsi="Arial" w:cs="Arial"/>
                </w:rPr>
                <w:t>Yes</w:t>
              </w:r>
            </w:ins>
          </w:p>
        </w:tc>
        <w:tc>
          <w:tcPr>
            <w:tcW w:w="6231" w:type="dxa"/>
          </w:tcPr>
          <w:p w14:paraId="47E59964" w14:textId="77777777" w:rsidR="00BD3FF6" w:rsidRPr="00597EEC" w:rsidRDefault="00BD3FF6" w:rsidP="00EA7D19">
            <w:pPr>
              <w:spacing w:after="60" w:line="240" w:lineRule="auto"/>
              <w:jc w:val="left"/>
              <w:rPr>
                <w:rFonts w:ascii="Arial" w:hAnsi="Arial" w:cs="Arial"/>
              </w:rPr>
            </w:pPr>
          </w:p>
        </w:tc>
      </w:tr>
      <w:tr w:rsidR="00BD3FF6" w:rsidRPr="00597EEC" w14:paraId="39D87A87" w14:textId="77777777" w:rsidTr="00EA7D19">
        <w:tc>
          <w:tcPr>
            <w:tcW w:w="1975" w:type="dxa"/>
          </w:tcPr>
          <w:p w14:paraId="2FE3BCAD" w14:textId="77777777" w:rsidR="00BD3FF6" w:rsidRPr="00597EEC" w:rsidRDefault="00BD3FF6" w:rsidP="00EA7D19">
            <w:pPr>
              <w:spacing w:after="60" w:line="240" w:lineRule="auto"/>
              <w:jc w:val="left"/>
              <w:rPr>
                <w:rFonts w:ascii="Arial" w:hAnsi="Arial" w:cs="Arial"/>
              </w:rPr>
            </w:pPr>
          </w:p>
        </w:tc>
        <w:tc>
          <w:tcPr>
            <w:tcW w:w="1530" w:type="dxa"/>
          </w:tcPr>
          <w:p w14:paraId="4ECA0EF1" w14:textId="77777777" w:rsidR="00BD3FF6" w:rsidRPr="00597EEC" w:rsidRDefault="00BD3FF6" w:rsidP="00EA7D19">
            <w:pPr>
              <w:spacing w:after="60" w:line="240" w:lineRule="auto"/>
              <w:jc w:val="left"/>
              <w:rPr>
                <w:rFonts w:ascii="Arial" w:hAnsi="Arial" w:cs="Arial"/>
              </w:rPr>
            </w:pPr>
          </w:p>
        </w:tc>
        <w:tc>
          <w:tcPr>
            <w:tcW w:w="6231" w:type="dxa"/>
          </w:tcPr>
          <w:p w14:paraId="38AC0214" w14:textId="77777777" w:rsidR="00BD3FF6" w:rsidRPr="00597EEC" w:rsidRDefault="00BD3FF6" w:rsidP="00EA7D19">
            <w:pPr>
              <w:spacing w:after="60" w:line="240" w:lineRule="auto"/>
              <w:jc w:val="left"/>
              <w:rPr>
                <w:rFonts w:ascii="Arial" w:hAnsi="Arial" w:cs="Arial"/>
              </w:rPr>
            </w:pPr>
          </w:p>
        </w:tc>
      </w:tr>
      <w:tr w:rsidR="00BD3FF6" w:rsidRPr="00597EEC" w14:paraId="782053B5" w14:textId="77777777" w:rsidTr="00EA7D19">
        <w:tc>
          <w:tcPr>
            <w:tcW w:w="1975" w:type="dxa"/>
          </w:tcPr>
          <w:p w14:paraId="40E16EE6" w14:textId="77777777" w:rsidR="00BD3FF6" w:rsidRPr="00597EEC" w:rsidRDefault="00BD3FF6" w:rsidP="00EA7D19">
            <w:pPr>
              <w:spacing w:after="60" w:line="240" w:lineRule="auto"/>
              <w:jc w:val="left"/>
              <w:rPr>
                <w:rFonts w:ascii="Arial" w:hAnsi="Arial" w:cs="Arial"/>
              </w:rPr>
            </w:pPr>
          </w:p>
        </w:tc>
        <w:tc>
          <w:tcPr>
            <w:tcW w:w="1530" w:type="dxa"/>
          </w:tcPr>
          <w:p w14:paraId="23684FF0" w14:textId="77777777" w:rsidR="00BD3FF6" w:rsidRPr="00597EEC" w:rsidRDefault="00BD3FF6" w:rsidP="00EA7D19">
            <w:pPr>
              <w:spacing w:after="60" w:line="240" w:lineRule="auto"/>
              <w:jc w:val="left"/>
              <w:rPr>
                <w:rFonts w:ascii="Arial" w:hAnsi="Arial" w:cs="Arial"/>
              </w:rPr>
            </w:pPr>
          </w:p>
        </w:tc>
        <w:tc>
          <w:tcPr>
            <w:tcW w:w="6231" w:type="dxa"/>
          </w:tcPr>
          <w:p w14:paraId="73CF709E" w14:textId="77777777" w:rsidR="00BD3FF6" w:rsidRPr="00597EEC" w:rsidRDefault="00BD3FF6" w:rsidP="00EA7D19">
            <w:pPr>
              <w:spacing w:after="60" w:line="240" w:lineRule="auto"/>
              <w:jc w:val="left"/>
              <w:rPr>
                <w:rFonts w:ascii="Arial" w:hAnsi="Arial" w:cs="Arial"/>
              </w:rPr>
            </w:pPr>
          </w:p>
        </w:tc>
      </w:tr>
      <w:tr w:rsidR="00BD3FF6" w:rsidRPr="00597EEC" w14:paraId="2F4D5CD0" w14:textId="77777777" w:rsidTr="00EA7D19">
        <w:tc>
          <w:tcPr>
            <w:tcW w:w="1975" w:type="dxa"/>
          </w:tcPr>
          <w:p w14:paraId="0B383FC4" w14:textId="77777777" w:rsidR="00BD3FF6" w:rsidRPr="00597EEC" w:rsidRDefault="00BD3FF6" w:rsidP="00EA7D19">
            <w:pPr>
              <w:spacing w:after="60" w:line="240" w:lineRule="auto"/>
              <w:jc w:val="left"/>
              <w:rPr>
                <w:rFonts w:ascii="Arial" w:hAnsi="Arial" w:cs="Arial"/>
              </w:rPr>
            </w:pPr>
          </w:p>
        </w:tc>
        <w:tc>
          <w:tcPr>
            <w:tcW w:w="1530" w:type="dxa"/>
          </w:tcPr>
          <w:p w14:paraId="07F3032B" w14:textId="77777777" w:rsidR="00BD3FF6" w:rsidRPr="00597EEC" w:rsidRDefault="00BD3FF6" w:rsidP="00EA7D19">
            <w:pPr>
              <w:spacing w:after="60" w:line="240" w:lineRule="auto"/>
              <w:jc w:val="left"/>
              <w:rPr>
                <w:rFonts w:ascii="Arial" w:hAnsi="Arial" w:cs="Arial"/>
              </w:rPr>
            </w:pPr>
          </w:p>
        </w:tc>
        <w:tc>
          <w:tcPr>
            <w:tcW w:w="6231" w:type="dxa"/>
          </w:tcPr>
          <w:p w14:paraId="10CD4E9B" w14:textId="77777777" w:rsidR="00BD3FF6" w:rsidRPr="00597EEC" w:rsidRDefault="00BD3FF6" w:rsidP="00EA7D19">
            <w:pPr>
              <w:spacing w:after="60" w:line="240" w:lineRule="auto"/>
              <w:jc w:val="left"/>
              <w:rPr>
                <w:rFonts w:ascii="Arial" w:hAnsi="Arial" w:cs="Arial"/>
              </w:rPr>
            </w:pPr>
          </w:p>
        </w:tc>
      </w:tr>
      <w:tr w:rsidR="00BD3FF6" w:rsidRPr="00597EEC" w14:paraId="3027820B" w14:textId="77777777" w:rsidTr="00EA7D19">
        <w:tc>
          <w:tcPr>
            <w:tcW w:w="1975" w:type="dxa"/>
          </w:tcPr>
          <w:p w14:paraId="45EE5C7F" w14:textId="77777777" w:rsidR="00BD3FF6" w:rsidRPr="00597EEC" w:rsidRDefault="00BD3FF6" w:rsidP="00EA7D19">
            <w:pPr>
              <w:spacing w:after="60" w:line="240" w:lineRule="auto"/>
              <w:jc w:val="left"/>
              <w:rPr>
                <w:rFonts w:ascii="Arial" w:hAnsi="Arial" w:cs="Arial"/>
              </w:rPr>
            </w:pPr>
          </w:p>
        </w:tc>
        <w:tc>
          <w:tcPr>
            <w:tcW w:w="1530" w:type="dxa"/>
          </w:tcPr>
          <w:p w14:paraId="645F522B" w14:textId="77777777" w:rsidR="00BD3FF6" w:rsidRPr="00597EEC" w:rsidRDefault="00BD3FF6" w:rsidP="00EA7D19">
            <w:pPr>
              <w:spacing w:after="60" w:line="240" w:lineRule="auto"/>
              <w:jc w:val="left"/>
              <w:rPr>
                <w:rFonts w:ascii="Arial" w:hAnsi="Arial" w:cs="Arial"/>
              </w:rPr>
            </w:pPr>
          </w:p>
        </w:tc>
        <w:tc>
          <w:tcPr>
            <w:tcW w:w="6231" w:type="dxa"/>
          </w:tcPr>
          <w:p w14:paraId="37E03A40" w14:textId="77777777" w:rsidR="00BD3FF6" w:rsidRPr="00597EEC" w:rsidRDefault="00BD3FF6" w:rsidP="00EA7D19">
            <w:pPr>
              <w:spacing w:after="60" w:line="240" w:lineRule="auto"/>
              <w:jc w:val="left"/>
              <w:rPr>
                <w:rFonts w:ascii="Arial" w:hAnsi="Arial" w:cs="Arial"/>
              </w:rPr>
            </w:pPr>
          </w:p>
        </w:tc>
      </w:tr>
      <w:tr w:rsidR="00BD3FF6" w:rsidRPr="00597EEC" w14:paraId="0FEBAE2F" w14:textId="77777777" w:rsidTr="00EA7D19">
        <w:tc>
          <w:tcPr>
            <w:tcW w:w="1975" w:type="dxa"/>
          </w:tcPr>
          <w:p w14:paraId="76B49CD6" w14:textId="77777777" w:rsidR="00BD3FF6" w:rsidRPr="00597EEC" w:rsidRDefault="00BD3FF6" w:rsidP="00EA7D19">
            <w:pPr>
              <w:spacing w:after="60" w:line="240" w:lineRule="auto"/>
              <w:jc w:val="left"/>
              <w:rPr>
                <w:rFonts w:ascii="Arial" w:hAnsi="Arial" w:cs="Arial"/>
              </w:rPr>
            </w:pPr>
          </w:p>
        </w:tc>
        <w:tc>
          <w:tcPr>
            <w:tcW w:w="1530" w:type="dxa"/>
          </w:tcPr>
          <w:p w14:paraId="09F1AA77" w14:textId="77777777" w:rsidR="00BD3FF6" w:rsidRPr="00597EEC" w:rsidRDefault="00BD3FF6" w:rsidP="00EA7D19">
            <w:pPr>
              <w:spacing w:after="60" w:line="240" w:lineRule="auto"/>
              <w:jc w:val="left"/>
              <w:rPr>
                <w:rFonts w:ascii="Arial" w:hAnsi="Arial" w:cs="Arial"/>
              </w:rPr>
            </w:pPr>
          </w:p>
        </w:tc>
        <w:tc>
          <w:tcPr>
            <w:tcW w:w="6231" w:type="dxa"/>
          </w:tcPr>
          <w:p w14:paraId="1725604A" w14:textId="77777777" w:rsidR="00BD3FF6" w:rsidRPr="00597EEC" w:rsidRDefault="00BD3FF6" w:rsidP="00EA7D19">
            <w:pPr>
              <w:spacing w:after="60" w:line="240" w:lineRule="auto"/>
              <w:jc w:val="left"/>
              <w:rPr>
                <w:rFonts w:ascii="Arial" w:hAnsi="Arial" w:cs="Arial"/>
              </w:rPr>
            </w:pPr>
          </w:p>
        </w:tc>
      </w:tr>
    </w:tbl>
    <w:p w14:paraId="4D706779" w14:textId="27B48075" w:rsidR="00A3201C" w:rsidRDefault="00A3201C" w:rsidP="00EF58CE">
      <w:pPr>
        <w:jc w:val="left"/>
        <w:rPr>
          <w:rFonts w:ascii="Arial" w:hAnsi="Arial" w:cs="Arial"/>
        </w:rPr>
      </w:pPr>
    </w:p>
    <w:p w14:paraId="79E9AC2C" w14:textId="77777777" w:rsidR="004C777E" w:rsidRDefault="004C777E" w:rsidP="00EF58CE">
      <w:pPr>
        <w:jc w:val="left"/>
        <w:rPr>
          <w:rFonts w:ascii="Arial" w:hAnsi="Arial" w:cs="Arial"/>
        </w:rPr>
      </w:pPr>
    </w:p>
    <w:p w14:paraId="7D519A36" w14:textId="147F09ED" w:rsidR="00A3201C" w:rsidRPr="004265F6" w:rsidRDefault="00A3201C" w:rsidP="004C777E">
      <w:pPr>
        <w:pStyle w:val="Heading2"/>
      </w:pPr>
      <w:r w:rsidRPr="004265F6">
        <w:t xml:space="preserve">SA2 LS Question </w:t>
      </w:r>
      <w:r>
        <w:t>3</w:t>
      </w:r>
    </w:p>
    <w:tbl>
      <w:tblPr>
        <w:tblStyle w:val="TableGrid"/>
        <w:tblW w:w="0" w:type="auto"/>
        <w:tblLook w:val="04A0" w:firstRow="1" w:lastRow="0" w:firstColumn="1" w:lastColumn="0" w:noHBand="0" w:noVBand="1"/>
      </w:tblPr>
      <w:tblGrid>
        <w:gridCol w:w="9736"/>
      </w:tblGrid>
      <w:tr w:rsidR="00A3201C" w14:paraId="1C45EE80" w14:textId="77777777" w:rsidTr="00EA7D19">
        <w:tc>
          <w:tcPr>
            <w:tcW w:w="9736" w:type="dxa"/>
          </w:tcPr>
          <w:p w14:paraId="3E9604E1" w14:textId="3A5E706E" w:rsidR="00A3201C" w:rsidRPr="00A3201C" w:rsidRDefault="00A3201C" w:rsidP="00EA7D19">
            <w:pPr>
              <w:pStyle w:val="B1"/>
            </w:pPr>
            <w:r>
              <w:t xml:space="preserve">Also, with regard to Key Issue#3, SA2 would like to understand details of the inter-IAB donor </w:t>
            </w:r>
            <w:proofErr w:type="spellStart"/>
            <w:r>
              <w:t>gNB</w:t>
            </w:r>
            <w:proofErr w:type="spellEnd"/>
            <w:r>
              <w:t xml:space="preserve"> mobility procedure for a MBSR, </w:t>
            </w:r>
            <w:proofErr w:type="gramStart"/>
            <w:r>
              <w:t>e.g.</w:t>
            </w:r>
            <w:proofErr w:type="gramEnd"/>
            <w:r>
              <w:t xml:space="preserve"> the feasibility of supporting NGAP messages containing multiple UE information during the handover procedure.</w:t>
            </w:r>
          </w:p>
        </w:tc>
      </w:tr>
    </w:tbl>
    <w:p w14:paraId="41DB7845" w14:textId="77777777" w:rsidR="00A3201C" w:rsidRDefault="00A3201C" w:rsidP="00A3201C">
      <w:pPr>
        <w:jc w:val="left"/>
        <w:rPr>
          <w:rFonts w:ascii="Arial" w:hAnsi="Arial" w:cs="Arial"/>
        </w:rPr>
      </w:pPr>
    </w:p>
    <w:p w14:paraId="70AABE57" w14:textId="508BDC22" w:rsidR="00921232" w:rsidRDefault="007739FD" w:rsidP="00921232">
      <w:pPr>
        <w:jc w:val="left"/>
        <w:rPr>
          <w:rFonts w:ascii="Arial" w:hAnsi="Arial" w:cs="Arial"/>
        </w:rPr>
      </w:pPr>
      <w:r>
        <w:rPr>
          <w:rFonts w:ascii="Arial" w:hAnsi="Arial" w:cs="Arial"/>
        </w:rPr>
        <w:t>R3-225344 (Ericsson)</w:t>
      </w:r>
      <w:r w:rsidR="00921232">
        <w:rPr>
          <w:rFonts w:ascii="Arial" w:hAnsi="Arial" w:cs="Arial"/>
        </w:rPr>
        <w:t xml:space="preserve"> and </w:t>
      </w:r>
      <w:r w:rsidR="00921232">
        <w:rPr>
          <w:rFonts w:ascii="Arial" w:hAnsi="Arial" w:cs="Arial"/>
        </w:rPr>
        <w:t>R3-225358 (Qualcomm)</w:t>
      </w:r>
      <w:r w:rsidR="00921232">
        <w:rPr>
          <w:rFonts w:ascii="Arial" w:hAnsi="Arial" w:cs="Arial"/>
        </w:rPr>
        <w:t xml:space="preserve"> propose that the reply on this question is pending RAN3 progress. </w:t>
      </w:r>
    </w:p>
    <w:p w14:paraId="1C091273" w14:textId="0A32DE56" w:rsidR="007739FD" w:rsidRPr="00921232" w:rsidRDefault="007739FD" w:rsidP="007739FD">
      <w:pPr>
        <w:jc w:val="left"/>
        <w:rPr>
          <w:rFonts w:ascii="Arial" w:hAnsi="Arial" w:cs="Arial"/>
        </w:rPr>
      </w:pPr>
      <w:r w:rsidRPr="00921232">
        <w:rPr>
          <w:rFonts w:ascii="Arial" w:hAnsi="Arial" w:cs="Arial"/>
        </w:rPr>
        <w:lastRenderedPageBreak/>
        <w:t>R3-225438 (ZTE)</w:t>
      </w:r>
      <w:r w:rsidR="00921232" w:rsidRPr="00921232">
        <w:rPr>
          <w:rFonts w:ascii="Arial" w:hAnsi="Arial" w:cs="Arial"/>
        </w:rPr>
        <w:t xml:space="preserve"> proposes to r</w:t>
      </w:r>
      <w:r w:rsidR="00921232">
        <w:rPr>
          <w:rFonts w:ascii="Arial" w:hAnsi="Arial" w:cs="Arial"/>
        </w:rPr>
        <w:t>eply that supporting NGAP messages containing multiple UE information is feasible.</w:t>
      </w:r>
    </w:p>
    <w:p w14:paraId="231583BF" w14:textId="0E2A015C" w:rsidR="007739FD" w:rsidRPr="00921232" w:rsidRDefault="007739FD" w:rsidP="007739FD">
      <w:pPr>
        <w:jc w:val="left"/>
        <w:rPr>
          <w:rFonts w:ascii="Arial" w:hAnsi="Arial" w:cs="Arial"/>
        </w:rPr>
      </w:pPr>
      <w:r w:rsidRPr="00921232">
        <w:rPr>
          <w:rFonts w:ascii="Arial" w:hAnsi="Arial" w:cs="Arial"/>
        </w:rPr>
        <w:t xml:space="preserve">R3-225452 (Nokia) </w:t>
      </w:r>
      <w:r w:rsidR="00746DF8">
        <w:rPr>
          <w:rFonts w:ascii="Arial" w:hAnsi="Arial" w:cs="Arial"/>
        </w:rPr>
        <w:t xml:space="preserve">proposes to reply that the benefit of such message bundling is unclear. </w:t>
      </w:r>
    </w:p>
    <w:p w14:paraId="0B6BF22F" w14:textId="24931A8D" w:rsidR="007739FD" w:rsidRDefault="007739FD" w:rsidP="007739FD">
      <w:pPr>
        <w:jc w:val="left"/>
        <w:rPr>
          <w:rFonts w:ascii="Arial" w:hAnsi="Arial" w:cs="Arial"/>
        </w:rPr>
      </w:pPr>
      <w:r>
        <w:rPr>
          <w:rFonts w:ascii="Arial" w:hAnsi="Arial" w:cs="Arial"/>
        </w:rPr>
        <w:t>R3-225751 (Xiaomi)</w:t>
      </w:r>
      <w:r w:rsidR="00746DF8">
        <w:rPr>
          <w:rFonts w:ascii="Arial" w:hAnsi="Arial" w:cs="Arial"/>
        </w:rPr>
        <w:t xml:space="preserve"> proposes to include the latest progress on RAN3 discussion into the reply</w:t>
      </w:r>
      <w:r w:rsidR="0022561F">
        <w:rPr>
          <w:rFonts w:ascii="Arial" w:hAnsi="Arial" w:cs="Arial"/>
        </w:rPr>
        <w:t>.</w:t>
      </w:r>
    </w:p>
    <w:p w14:paraId="69907848" w14:textId="77777777" w:rsidR="00746DF8" w:rsidRDefault="00746DF8" w:rsidP="00746DF8">
      <w:pPr>
        <w:jc w:val="left"/>
        <w:rPr>
          <w:rFonts w:ascii="Arial" w:hAnsi="Arial" w:cs="Arial"/>
        </w:rPr>
      </w:pPr>
      <w:r>
        <w:rPr>
          <w:rFonts w:ascii="Arial" w:hAnsi="Arial" w:cs="Arial"/>
        </w:rPr>
        <w:t xml:space="preserve">The Moderator’s view: </w:t>
      </w:r>
    </w:p>
    <w:p w14:paraId="66634D60" w14:textId="0C25E25D" w:rsidR="00746DF8" w:rsidRPr="00746DF8" w:rsidRDefault="00746DF8" w:rsidP="0058144B">
      <w:pPr>
        <w:pStyle w:val="ListParagraph"/>
        <w:numPr>
          <w:ilvl w:val="0"/>
          <w:numId w:val="22"/>
        </w:numPr>
        <w:ind w:firstLineChars="0"/>
        <w:rPr>
          <w:rFonts w:ascii="Arial" w:hAnsi="Arial" w:cs="Arial"/>
          <w:sz w:val="21"/>
          <w:szCs w:val="22"/>
        </w:rPr>
      </w:pPr>
      <w:r w:rsidRPr="00746DF8">
        <w:rPr>
          <w:rFonts w:ascii="Arial" w:hAnsi="Arial" w:cs="Arial"/>
          <w:sz w:val="21"/>
          <w:szCs w:val="22"/>
        </w:rPr>
        <w:t>The message bundling proposed by SA2 is feasible</w:t>
      </w:r>
      <w:r w:rsidRPr="00746DF8">
        <w:rPr>
          <w:rFonts w:ascii="Arial" w:hAnsi="Arial" w:cs="Arial"/>
          <w:sz w:val="21"/>
          <w:szCs w:val="22"/>
        </w:rPr>
        <w:t>.</w:t>
      </w:r>
      <w:r w:rsidRPr="00746DF8">
        <w:rPr>
          <w:rFonts w:ascii="Arial" w:hAnsi="Arial" w:cs="Arial"/>
          <w:sz w:val="21"/>
          <w:szCs w:val="22"/>
        </w:rPr>
        <w:t xml:space="preserve"> RAN3 presently discusses whether there are any benefits</w:t>
      </w:r>
      <w:r>
        <w:rPr>
          <w:rFonts w:ascii="Arial" w:hAnsi="Arial" w:cs="Arial"/>
          <w:sz w:val="21"/>
          <w:szCs w:val="22"/>
        </w:rPr>
        <w:t xml:space="preserve"> to such message bundling</w:t>
      </w:r>
      <w:r w:rsidRPr="00746DF8">
        <w:rPr>
          <w:rFonts w:ascii="Arial" w:hAnsi="Arial" w:cs="Arial"/>
          <w:sz w:val="21"/>
          <w:szCs w:val="22"/>
        </w:rPr>
        <w:t>.</w:t>
      </w:r>
      <w:r w:rsidRPr="00746DF8">
        <w:rPr>
          <w:rFonts w:ascii="Arial" w:hAnsi="Arial" w:cs="Arial"/>
          <w:sz w:val="21"/>
          <w:szCs w:val="22"/>
        </w:rPr>
        <w:t xml:space="preserve"> </w:t>
      </w:r>
      <w:r w:rsidRPr="00746DF8">
        <w:rPr>
          <w:rFonts w:ascii="Arial" w:hAnsi="Arial" w:cs="Arial"/>
          <w:sz w:val="21"/>
          <w:szCs w:val="22"/>
        </w:rPr>
        <w:t>Based on the outcome, RAN3 may discuss if such message bundling will be supported.</w:t>
      </w:r>
    </w:p>
    <w:p w14:paraId="2C42A548" w14:textId="790292AC" w:rsidR="00746DF8" w:rsidRPr="00AD3FC0" w:rsidRDefault="00746DF8" w:rsidP="00746DF8">
      <w:pPr>
        <w:pStyle w:val="ListParagraph"/>
        <w:numPr>
          <w:ilvl w:val="0"/>
          <w:numId w:val="22"/>
        </w:numPr>
        <w:ind w:firstLineChars="0"/>
        <w:rPr>
          <w:rFonts w:ascii="Arial" w:hAnsi="Arial" w:cs="Arial"/>
          <w:sz w:val="21"/>
          <w:szCs w:val="22"/>
        </w:rPr>
      </w:pPr>
      <w:r>
        <w:rPr>
          <w:rFonts w:ascii="Arial" w:hAnsi="Arial" w:cs="Arial"/>
          <w:sz w:val="21"/>
          <w:szCs w:val="22"/>
        </w:rPr>
        <w:t>In case RAN3 achieves progress on this matter in this meeting, the reply should include such agreement.</w:t>
      </w:r>
    </w:p>
    <w:p w14:paraId="693B3B6C" w14:textId="24B421E4" w:rsidR="007739FD" w:rsidRDefault="007739FD" w:rsidP="007739FD">
      <w:pPr>
        <w:jc w:val="left"/>
        <w:rPr>
          <w:rFonts w:ascii="Arial" w:hAnsi="Arial" w:cs="Arial"/>
        </w:rPr>
      </w:pPr>
    </w:p>
    <w:p w14:paraId="608726D9" w14:textId="3E99E70C" w:rsidR="00746DF8" w:rsidRPr="00971EA2" w:rsidRDefault="00746DF8" w:rsidP="00746DF8">
      <w:pPr>
        <w:jc w:val="left"/>
        <w:rPr>
          <w:rFonts w:ascii="Arial" w:hAnsi="Arial" w:cs="Arial"/>
          <w:b/>
          <w:bCs/>
        </w:rPr>
      </w:pPr>
      <w:r w:rsidRPr="00971EA2">
        <w:rPr>
          <w:rFonts w:ascii="Arial" w:hAnsi="Arial" w:cs="Arial"/>
          <w:b/>
          <w:bCs/>
        </w:rPr>
        <w:t>The Moderator proposes the following answer:</w:t>
      </w:r>
    </w:p>
    <w:p w14:paraId="7D1E5F98" w14:textId="6957E53E" w:rsidR="00746DF8" w:rsidRDefault="00746DF8" w:rsidP="00746DF8">
      <w:pPr>
        <w:jc w:val="left"/>
        <w:rPr>
          <w:rFonts w:ascii="Arial" w:hAnsi="Arial" w:cs="Arial"/>
          <w:i/>
          <w:iCs/>
          <w:color w:val="FF0000"/>
        </w:rPr>
      </w:pPr>
      <w:r w:rsidRPr="00AD3FC0">
        <w:rPr>
          <w:rFonts w:ascii="Arial" w:hAnsi="Arial" w:cs="Arial"/>
          <w:b/>
          <w:bCs/>
        </w:rPr>
        <w:t xml:space="preserve">Proposal </w:t>
      </w:r>
      <w:r>
        <w:rPr>
          <w:rFonts w:ascii="Arial" w:hAnsi="Arial" w:cs="Arial"/>
          <w:b/>
          <w:bCs/>
        </w:rPr>
        <w:t>3a</w:t>
      </w:r>
      <w:r>
        <w:rPr>
          <w:rFonts w:ascii="Arial" w:hAnsi="Arial" w:cs="Arial"/>
          <w:b/>
          <w:bCs/>
        </w:rPr>
        <w:t>:</w:t>
      </w:r>
      <w:r>
        <w:rPr>
          <w:rFonts w:ascii="Arial" w:hAnsi="Arial" w:cs="Arial"/>
          <w:b/>
          <w:bCs/>
        </w:rPr>
        <w:t xml:space="preserve"> Baseline reply </w:t>
      </w:r>
      <w:r w:rsidR="007669C5">
        <w:rPr>
          <w:rFonts w:ascii="Arial" w:hAnsi="Arial" w:cs="Arial"/>
          <w:b/>
          <w:bCs/>
        </w:rPr>
        <w:t>to Q3 on the bundling of UE messages on NGAP</w:t>
      </w:r>
      <w:r>
        <w:rPr>
          <w:rFonts w:ascii="Arial" w:hAnsi="Arial" w:cs="Arial"/>
          <w:b/>
          <w:bCs/>
        </w:rPr>
        <w:t>:</w:t>
      </w:r>
      <w:r>
        <w:rPr>
          <w:rFonts w:ascii="Arial" w:hAnsi="Arial" w:cs="Arial"/>
          <w:i/>
          <w:iCs/>
          <w:color w:val="FF0000"/>
        </w:rPr>
        <w:t xml:space="preserve"> </w:t>
      </w:r>
      <w:r w:rsidRPr="00746DF8">
        <w:rPr>
          <w:rFonts w:ascii="Arial" w:hAnsi="Arial" w:cs="Arial"/>
          <w:i/>
          <w:iCs/>
          <w:color w:val="FF0000"/>
        </w:rPr>
        <w:t xml:space="preserve">The message bundling </w:t>
      </w:r>
      <w:r w:rsidR="0022561F">
        <w:rPr>
          <w:rFonts w:ascii="Arial" w:hAnsi="Arial" w:cs="Arial"/>
          <w:i/>
          <w:iCs/>
          <w:color w:val="FF0000"/>
        </w:rPr>
        <w:t xml:space="preserve">on NGAP </w:t>
      </w:r>
      <w:r w:rsidRPr="00746DF8">
        <w:rPr>
          <w:rFonts w:ascii="Arial" w:hAnsi="Arial" w:cs="Arial"/>
          <w:i/>
          <w:iCs/>
          <w:color w:val="FF0000"/>
        </w:rPr>
        <w:t>proposed by SA2 is feasible. RAN3 presently discusses whether there are any benefits to such message bundling</w:t>
      </w:r>
      <w:r w:rsidR="001D78CE">
        <w:rPr>
          <w:rFonts w:ascii="Arial" w:hAnsi="Arial" w:cs="Arial"/>
          <w:i/>
          <w:iCs/>
          <w:color w:val="FF0000"/>
        </w:rPr>
        <w:t xml:space="preserve"> for mobile IAB, and whether</w:t>
      </w:r>
      <w:r w:rsidRPr="00746DF8">
        <w:rPr>
          <w:rFonts w:ascii="Arial" w:hAnsi="Arial" w:cs="Arial"/>
          <w:i/>
          <w:iCs/>
          <w:color w:val="FF0000"/>
        </w:rPr>
        <w:t xml:space="preserve"> such message bundling will be supported</w:t>
      </w:r>
      <w:r>
        <w:rPr>
          <w:rFonts w:ascii="Arial" w:hAnsi="Arial" w:cs="Arial"/>
          <w:i/>
          <w:iCs/>
          <w:color w:val="FF0000"/>
        </w:rPr>
        <w:t>.</w:t>
      </w:r>
    </w:p>
    <w:p w14:paraId="3823D578" w14:textId="1957DAFE" w:rsidR="00746DF8" w:rsidRDefault="00746DF8" w:rsidP="00746DF8">
      <w:pPr>
        <w:jc w:val="left"/>
        <w:rPr>
          <w:rFonts w:ascii="Arial" w:hAnsi="Arial" w:cs="Arial"/>
          <w:i/>
          <w:iCs/>
          <w:color w:val="FF0000"/>
        </w:rPr>
      </w:pPr>
      <w:r w:rsidRPr="00BD3FF6">
        <w:rPr>
          <w:rFonts w:ascii="Arial" w:hAnsi="Arial" w:cs="Arial"/>
          <w:b/>
          <w:bCs/>
        </w:rPr>
        <w:t xml:space="preserve">Proposal </w:t>
      </w:r>
      <w:r w:rsidR="007669C5">
        <w:rPr>
          <w:rFonts w:ascii="Arial" w:hAnsi="Arial" w:cs="Arial"/>
          <w:b/>
          <w:bCs/>
        </w:rPr>
        <w:t>3</w:t>
      </w:r>
      <w:r w:rsidRPr="00BD3FF6">
        <w:rPr>
          <w:rFonts w:ascii="Arial" w:hAnsi="Arial" w:cs="Arial"/>
          <w:b/>
          <w:bCs/>
        </w:rPr>
        <w:t xml:space="preserve">b: </w:t>
      </w:r>
      <w:r>
        <w:rPr>
          <w:rFonts w:ascii="Arial" w:hAnsi="Arial" w:cs="Arial"/>
          <w:b/>
          <w:bCs/>
        </w:rPr>
        <w:t>Update the above baseline reply based on agreements achieved in R3#117bise</w:t>
      </w:r>
      <w:r w:rsidR="00F96612">
        <w:rPr>
          <w:rFonts w:ascii="Arial" w:hAnsi="Arial" w:cs="Arial"/>
          <w:b/>
          <w:bCs/>
        </w:rPr>
        <w:t>, if any.</w:t>
      </w:r>
    </w:p>
    <w:p w14:paraId="51C122A7" w14:textId="77777777" w:rsidR="00746DF8" w:rsidRPr="00AD3FC0" w:rsidRDefault="00746DF8" w:rsidP="00746DF8">
      <w:pPr>
        <w:jc w:val="left"/>
        <w:rPr>
          <w:rFonts w:ascii="Arial" w:hAnsi="Arial" w:cs="Arial"/>
          <w:b/>
          <w:bCs/>
        </w:rPr>
      </w:pPr>
      <w:r w:rsidRPr="00AD3FC0">
        <w:rPr>
          <w:rFonts w:ascii="Arial" w:hAnsi="Arial" w:cs="Arial"/>
          <w:b/>
          <w:bCs/>
        </w:rPr>
        <w:t>Do you agree with th</w:t>
      </w:r>
      <w:r>
        <w:rPr>
          <w:rFonts w:ascii="Arial" w:hAnsi="Arial" w:cs="Arial"/>
          <w:b/>
          <w:bCs/>
        </w:rPr>
        <w:t>ese</w:t>
      </w:r>
      <w:r w:rsidRPr="00AD3FC0">
        <w:rPr>
          <w:rFonts w:ascii="Arial" w:hAnsi="Arial" w:cs="Arial"/>
          <w:b/>
          <w:bCs/>
        </w:rPr>
        <w:t xml:space="preserve"> proposal</w:t>
      </w:r>
      <w:r>
        <w:rPr>
          <w:rFonts w:ascii="Arial" w:hAnsi="Arial" w:cs="Arial"/>
          <w:b/>
          <w:bCs/>
        </w:rPr>
        <w:t>s</w:t>
      </w:r>
      <w:r w:rsidRPr="00AD3FC0">
        <w:rPr>
          <w:rFonts w:ascii="Arial" w:hAnsi="Arial" w:cs="Arial"/>
          <w:b/>
          <w:bCs/>
        </w:rPr>
        <w:t>? Comments?</w:t>
      </w:r>
    </w:p>
    <w:tbl>
      <w:tblPr>
        <w:tblStyle w:val="TableGrid"/>
        <w:tblW w:w="0" w:type="auto"/>
        <w:tblLook w:val="04A0" w:firstRow="1" w:lastRow="0" w:firstColumn="1" w:lastColumn="0" w:noHBand="0" w:noVBand="1"/>
      </w:tblPr>
      <w:tblGrid>
        <w:gridCol w:w="1975"/>
        <w:gridCol w:w="1530"/>
        <w:gridCol w:w="6231"/>
      </w:tblGrid>
      <w:tr w:rsidR="00746DF8" w:rsidRPr="00597EEC" w14:paraId="5E0D2292" w14:textId="77777777" w:rsidTr="00EA7D19">
        <w:tc>
          <w:tcPr>
            <w:tcW w:w="1975" w:type="dxa"/>
            <w:shd w:val="clear" w:color="auto" w:fill="C5E0B3" w:themeFill="accent6" w:themeFillTint="66"/>
          </w:tcPr>
          <w:p w14:paraId="21A577B8"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3EE8537"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07971BC"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46DF8" w:rsidRPr="00597EEC" w14:paraId="3F015149" w14:textId="77777777" w:rsidTr="00EA7D19">
        <w:tc>
          <w:tcPr>
            <w:tcW w:w="1975" w:type="dxa"/>
          </w:tcPr>
          <w:p w14:paraId="38F41CBF" w14:textId="77777777" w:rsidR="00746DF8" w:rsidRPr="00597EEC" w:rsidRDefault="00746DF8" w:rsidP="00EA7D19">
            <w:pPr>
              <w:spacing w:after="60" w:line="240" w:lineRule="auto"/>
              <w:jc w:val="left"/>
              <w:rPr>
                <w:rFonts w:ascii="Arial" w:hAnsi="Arial" w:cs="Arial"/>
              </w:rPr>
            </w:pPr>
            <w:ins w:id="8" w:author="Qualcomm 1" w:date="2022-08-15T10:52:00Z">
              <w:r>
                <w:rPr>
                  <w:rFonts w:ascii="Arial" w:hAnsi="Arial" w:cs="Arial"/>
                </w:rPr>
                <w:t>Qualcomm</w:t>
              </w:r>
            </w:ins>
          </w:p>
        </w:tc>
        <w:tc>
          <w:tcPr>
            <w:tcW w:w="1530" w:type="dxa"/>
          </w:tcPr>
          <w:p w14:paraId="07FF9FD6" w14:textId="77777777" w:rsidR="00746DF8" w:rsidRPr="00597EEC" w:rsidRDefault="00746DF8" w:rsidP="00EA7D19">
            <w:pPr>
              <w:spacing w:after="60" w:line="240" w:lineRule="auto"/>
              <w:jc w:val="left"/>
              <w:rPr>
                <w:rFonts w:ascii="Arial" w:hAnsi="Arial" w:cs="Arial"/>
              </w:rPr>
            </w:pPr>
            <w:ins w:id="9" w:author="Qualcomm 1" w:date="2022-08-15T10:52:00Z">
              <w:r>
                <w:rPr>
                  <w:rFonts w:ascii="Arial" w:hAnsi="Arial" w:cs="Arial"/>
                </w:rPr>
                <w:t>Yes</w:t>
              </w:r>
            </w:ins>
          </w:p>
        </w:tc>
        <w:tc>
          <w:tcPr>
            <w:tcW w:w="6231" w:type="dxa"/>
          </w:tcPr>
          <w:p w14:paraId="74A37D0D" w14:textId="77777777" w:rsidR="00746DF8" w:rsidRPr="00597EEC" w:rsidRDefault="00746DF8" w:rsidP="00EA7D19">
            <w:pPr>
              <w:spacing w:after="60" w:line="240" w:lineRule="auto"/>
              <w:jc w:val="left"/>
              <w:rPr>
                <w:rFonts w:ascii="Arial" w:hAnsi="Arial" w:cs="Arial"/>
              </w:rPr>
            </w:pPr>
          </w:p>
        </w:tc>
      </w:tr>
      <w:tr w:rsidR="00746DF8" w:rsidRPr="00597EEC" w14:paraId="1EA18FFE" w14:textId="77777777" w:rsidTr="00EA7D19">
        <w:tc>
          <w:tcPr>
            <w:tcW w:w="1975" w:type="dxa"/>
          </w:tcPr>
          <w:p w14:paraId="30983736" w14:textId="77777777" w:rsidR="00746DF8" w:rsidRPr="00597EEC" w:rsidRDefault="00746DF8" w:rsidP="00EA7D19">
            <w:pPr>
              <w:spacing w:after="60" w:line="240" w:lineRule="auto"/>
              <w:jc w:val="left"/>
              <w:rPr>
                <w:rFonts w:ascii="Arial" w:hAnsi="Arial" w:cs="Arial"/>
              </w:rPr>
            </w:pPr>
          </w:p>
        </w:tc>
        <w:tc>
          <w:tcPr>
            <w:tcW w:w="1530" w:type="dxa"/>
          </w:tcPr>
          <w:p w14:paraId="5A8AD65A" w14:textId="77777777" w:rsidR="00746DF8" w:rsidRPr="00597EEC" w:rsidRDefault="00746DF8" w:rsidP="00EA7D19">
            <w:pPr>
              <w:spacing w:after="60" w:line="240" w:lineRule="auto"/>
              <w:jc w:val="left"/>
              <w:rPr>
                <w:rFonts w:ascii="Arial" w:hAnsi="Arial" w:cs="Arial"/>
              </w:rPr>
            </w:pPr>
          </w:p>
        </w:tc>
        <w:tc>
          <w:tcPr>
            <w:tcW w:w="6231" w:type="dxa"/>
          </w:tcPr>
          <w:p w14:paraId="1B4E1C54" w14:textId="77777777" w:rsidR="00746DF8" w:rsidRPr="00597EEC" w:rsidRDefault="00746DF8" w:rsidP="00EA7D19">
            <w:pPr>
              <w:spacing w:after="60" w:line="240" w:lineRule="auto"/>
              <w:jc w:val="left"/>
              <w:rPr>
                <w:rFonts w:ascii="Arial" w:hAnsi="Arial" w:cs="Arial"/>
              </w:rPr>
            </w:pPr>
          </w:p>
        </w:tc>
      </w:tr>
      <w:tr w:rsidR="00746DF8" w:rsidRPr="00597EEC" w14:paraId="2362C21C" w14:textId="77777777" w:rsidTr="00EA7D19">
        <w:tc>
          <w:tcPr>
            <w:tcW w:w="1975" w:type="dxa"/>
          </w:tcPr>
          <w:p w14:paraId="371DD612" w14:textId="77777777" w:rsidR="00746DF8" w:rsidRPr="00597EEC" w:rsidRDefault="00746DF8" w:rsidP="00EA7D19">
            <w:pPr>
              <w:spacing w:after="60" w:line="240" w:lineRule="auto"/>
              <w:jc w:val="left"/>
              <w:rPr>
                <w:rFonts w:ascii="Arial" w:hAnsi="Arial" w:cs="Arial"/>
              </w:rPr>
            </w:pPr>
          </w:p>
        </w:tc>
        <w:tc>
          <w:tcPr>
            <w:tcW w:w="1530" w:type="dxa"/>
          </w:tcPr>
          <w:p w14:paraId="0EAA3F5E" w14:textId="77777777" w:rsidR="00746DF8" w:rsidRPr="00597EEC" w:rsidRDefault="00746DF8" w:rsidP="00EA7D19">
            <w:pPr>
              <w:spacing w:after="60" w:line="240" w:lineRule="auto"/>
              <w:jc w:val="left"/>
              <w:rPr>
                <w:rFonts w:ascii="Arial" w:hAnsi="Arial" w:cs="Arial"/>
              </w:rPr>
            </w:pPr>
          </w:p>
        </w:tc>
        <w:tc>
          <w:tcPr>
            <w:tcW w:w="6231" w:type="dxa"/>
          </w:tcPr>
          <w:p w14:paraId="344DAFEC" w14:textId="77777777" w:rsidR="00746DF8" w:rsidRPr="00597EEC" w:rsidRDefault="00746DF8" w:rsidP="00EA7D19">
            <w:pPr>
              <w:spacing w:after="60" w:line="240" w:lineRule="auto"/>
              <w:jc w:val="left"/>
              <w:rPr>
                <w:rFonts w:ascii="Arial" w:hAnsi="Arial" w:cs="Arial"/>
              </w:rPr>
            </w:pPr>
          </w:p>
        </w:tc>
      </w:tr>
      <w:tr w:rsidR="00746DF8" w:rsidRPr="00597EEC" w14:paraId="3A5DC504" w14:textId="77777777" w:rsidTr="00EA7D19">
        <w:tc>
          <w:tcPr>
            <w:tcW w:w="1975" w:type="dxa"/>
          </w:tcPr>
          <w:p w14:paraId="1EBD69B1" w14:textId="77777777" w:rsidR="00746DF8" w:rsidRPr="00597EEC" w:rsidRDefault="00746DF8" w:rsidP="00EA7D19">
            <w:pPr>
              <w:spacing w:after="60" w:line="240" w:lineRule="auto"/>
              <w:jc w:val="left"/>
              <w:rPr>
                <w:rFonts w:ascii="Arial" w:hAnsi="Arial" w:cs="Arial"/>
              </w:rPr>
            </w:pPr>
          </w:p>
        </w:tc>
        <w:tc>
          <w:tcPr>
            <w:tcW w:w="1530" w:type="dxa"/>
          </w:tcPr>
          <w:p w14:paraId="638C63A5" w14:textId="77777777" w:rsidR="00746DF8" w:rsidRPr="00597EEC" w:rsidRDefault="00746DF8" w:rsidP="00EA7D19">
            <w:pPr>
              <w:spacing w:after="60" w:line="240" w:lineRule="auto"/>
              <w:jc w:val="left"/>
              <w:rPr>
                <w:rFonts w:ascii="Arial" w:hAnsi="Arial" w:cs="Arial"/>
              </w:rPr>
            </w:pPr>
          </w:p>
        </w:tc>
        <w:tc>
          <w:tcPr>
            <w:tcW w:w="6231" w:type="dxa"/>
          </w:tcPr>
          <w:p w14:paraId="1BD7A190" w14:textId="77777777" w:rsidR="00746DF8" w:rsidRPr="00597EEC" w:rsidRDefault="00746DF8" w:rsidP="00EA7D19">
            <w:pPr>
              <w:spacing w:after="60" w:line="240" w:lineRule="auto"/>
              <w:jc w:val="left"/>
              <w:rPr>
                <w:rFonts w:ascii="Arial" w:hAnsi="Arial" w:cs="Arial"/>
              </w:rPr>
            </w:pPr>
          </w:p>
        </w:tc>
      </w:tr>
      <w:tr w:rsidR="00746DF8" w:rsidRPr="00597EEC" w14:paraId="0331C3CC" w14:textId="77777777" w:rsidTr="00EA7D19">
        <w:tc>
          <w:tcPr>
            <w:tcW w:w="1975" w:type="dxa"/>
          </w:tcPr>
          <w:p w14:paraId="3A5BEAAB" w14:textId="77777777" w:rsidR="00746DF8" w:rsidRPr="00597EEC" w:rsidRDefault="00746DF8" w:rsidP="00EA7D19">
            <w:pPr>
              <w:spacing w:after="60" w:line="240" w:lineRule="auto"/>
              <w:jc w:val="left"/>
              <w:rPr>
                <w:rFonts w:ascii="Arial" w:hAnsi="Arial" w:cs="Arial"/>
              </w:rPr>
            </w:pPr>
          </w:p>
        </w:tc>
        <w:tc>
          <w:tcPr>
            <w:tcW w:w="1530" w:type="dxa"/>
          </w:tcPr>
          <w:p w14:paraId="73466F25" w14:textId="77777777" w:rsidR="00746DF8" w:rsidRPr="00597EEC" w:rsidRDefault="00746DF8" w:rsidP="00EA7D19">
            <w:pPr>
              <w:spacing w:after="60" w:line="240" w:lineRule="auto"/>
              <w:jc w:val="left"/>
              <w:rPr>
                <w:rFonts w:ascii="Arial" w:hAnsi="Arial" w:cs="Arial"/>
              </w:rPr>
            </w:pPr>
          </w:p>
        </w:tc>
        <w:tc>
          <w:tcPr>
            <w:tcW w:w="6231" w:type="dxa"/>
          </w:tcPr>
          <w:p w14:paraId="7022D427" w14:textId="77777777" w:rsidR="00746DF8" w:rsidRPr="00597EEC" w:rsidRDefault="00746DF8" w:rsidP="00EA7D19">
            <w:pPr>
              <w:spacing w:after="60" w:line="240" w:lineRule="auto"/>
              <w:jc w:val="left"/>
              <w:rPr>
                <w:rFonts w:ascii="Arial" w:hAnsi="Arial" w:cs="Arial"/>
              </w:rPr>
            </w:pPr>
          </w:p>
        </w:tc>
      </w:tr>
      <w:tr w:rsidR="00746DF8" w:rsidRPr="00597EEC" w14:paraId="77BE48B9" w14:textId="77777777" w:rsidTr="00EA7D19">
        <w:tc>
          <w:tcPr>
            <w:tcW w:w="1975" w:type="dxa"/>
          </w:tcPr>
          <w:p w14:paraId="273124AE" w14:textId="77777777" w:rsidR="00746DF8" w:rsidRPr="00597EEC" w:rsidRDefault="00746DF8" w:rsidP="00EA7D19">
            <w:pPr>
              <w:spacing w:after="60" w:line="240" w:lineRule="auto"/>
              <w:jc w:val="left"/>
              <w:rPr>
                <w:rFonts w:ascii="Arial" w:hAnsi="Arial" w:cs="Arial"/>
              </w:rPr>
            </w:pPr>
          </w:p>
        </w:tc>
        <w:tc>
          <w:tcPr>
            <w:tcW w:w="1530" w:type="dxa"/>
          </w:tcPr>
          <w:p w14:paraId="2358EA34" w14:textId="77777777" w:rsidR="00746DF8" w:rsidRPr="00597EEC" w:rsidRDefault="00746DF8" w:rsidP="00EA7D19">
            <w:pPr>
              <w:spacing w:after="60" w:line="240" w:lineRule="auto"/>
              <w:jc w:val="left"/>
              <w:rPr>
                <w:rFonts w:ascii="Arial" w:hAnsi="Arial" w:cs="Arial"/>
              </w:rPr>
            </w:pPr>
          </w:p>
        </w:tc>
        <w:tc>
          <w:tcPr>
            <w:tcW w:w="6231" w:type="dxa"/>
          </w:tcPr>
          <w:p w14:paraId="251D7FD8" w14:textId="77777777" w:rsidR="00746DF8" w:rsidRPr="00597EEC" w:rsidRDefault="00746DF8" w:rsidP="00EA7D19">
            <w:pPr>
              <w:spacing w:after="60" w:line="240" w:lineRule="auto"/>
              <w:jc w:val="left"/>
              <w:rPr>
                <w:rFonts w:ascii="Arial" w:hAnsi="Arial" w:cs="Arial"/>
              </w:rPr>
            </w:pPr>
          </w:p>
        </w:tc>
      </w:tr>
    </w:tbl>
    <w:p w14:paraId="2D84F3BB" w14:textId="77777777" w:rsidR="00746DF8" w:rsidRDefault="00746DF8" w:rsidP="007739FD">
      <w:pPr>
        <w:jc w:val="left"/>
        <w:rPr>
          <w:rFonts w:ascii="Arial" w:hAnsi="Arial" w:cs="Arial"/>
        </w:rPr>
      </w:pPr>
    </w:p>
    <w:p w14:paraId="258EC538" w14:textId="77777777" w:rsidR="007739FD" w:rsidRDefault="007739FD" w:rsidP="007739FD">
      <w:pPr>
        <w:jc w:val="left"/>
        <w:rPr>
          <w:rFonts w:ascii="Arial" w:hAnsi="Arial" w:cs="Arial"/>
        </w:rPr>
      </w:pPr>
    </w:p>
    <w:p w14:paraId="13CE090C" w14:textId="0BFEEC5A" w:rsidR="00A3201C" w:rsidRPr="004265F6" w:rsidRDefault="00A3201C" w:rsidP="000D02F4">
      <w:pPr>
        <w:pStyle w:val="Heading2"/>
      </w:pPr>
      <w:r w:rsidRPr="004265F6">
        <w:t xml:space="preserve">SA2 LS Question </w:t>
      </w:r>
      <w:r>
        <w:t>4</w:t>
      </w:r>
    </w:p>
    <w:tbl>
      <w:tblPr>
        <w:tblStyle w:val="TableGrid"/>
        <w:tblW w:w="0" w:type="auto"/>
        <w:tblLook w:val="04A0" w:firstRow="1" w:lastRow="0" w:firstColumn="1" w:lastColumn="0" w:noHBand="0" w:noVBand="1"/>
      </w:tblPr>
      <w:tblGrid>
        <w:gridCol w:w="9736"/>
      </w:tblGrid>
      <w:tr w:rsidR="00A3201C" w14:paraId="7A472E49" w14:textId="77777777" w:rsidTr="00EA7D19">
        <w:tc>
          <w:tcPr>
            <w:tcW w:w="9736" w:type="dxa"/>
          </w:tcPr>
          <w:p w14:paraId="623DDCA9" w14:textId="3AE311C6" w:rsidR="00A3201C" w:rsidRPr="00A3201C" w:rsidRDefault="00A3201C" w:rsidP="00EA7D19">
            <w:pPr>
              <w:pStyle w:val="B1"/>
            </w:pPr>
            <w:proofErr w:type="gramStart"/>
            <w:r>
              <w:t>With regard to</w:t>
            </w:r>
            <w:proofErr w:type="gramEnd"/>
            <w:r>
              <w:t xml:space="preserve">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17C7A022" w14:textId="07418BE9" w:rsidR="00A3201C" w:rsidRDefault="00A3201C" w:rsidP="00A3201C">
      <w:pPr>
        <w:jc w:val="left"/>
        <w:rPr>
          <w:rFonts w:ascii="Arial" w:hAnsi="Arial" w:cs="Arial"/>
        </w:rPr>
      </w:pPr>
    </w:p>
    <w:p w14:paraId="55603D08" w14:textId="597E0D9B" w:rsidR="003F3532" w:rsidRDefault="003F3532" w:rsidP="003F3532">
      <w:pPr>
        <w:jc w:val="left"/>
        <w:rPr>
          <w:rFonts w:ascii="Arial" w:hAnsi="Arial" w:cs="Arial"/>
        </w:rPr>
      </w:pPr>
      <w:r>
        <w:rPr>
          <w:rFonts w:ascii="Arial" w:hAnsi="Arial" w:cs="Arial"/>
        </w:rPr>
        <w:t>R3-225344 (Ericsson)</w:t>
      </w:r>
      <w:r>
        <w:rPr>
          <w:rFonts w:ascii="Arial" w:hAnsi="Arial" w:cs="Arial"/>
        </w:rPr>
        <w:t xml:space="preserve"> proposes to reply that </w:t>
      </w:r>
      <w:proofErr w:type="spellStart"/>
      <w:r>
        <w:rPr>
          <w:rFonts w:ascii="Arial" w:hAnsi="Arial" w:cs="Arial"/>
        </w:rPr>
        <w:t>mIAB</w:t>
      </w:r>
      <w:proofErr w:type="spellEnd"/>
      <w:r>
        <w:rPr>
          <w:rFonts w:ascii="Arial" w:hAnsi="Arial" w:cs="Arial"/>
        </w:rPr>
        <w:t>-node roaming is not supported.</w:t>
      </w:r>
      <w:r>
        <w:rPr>
          <w:rFonts w:ascii="Arial" w:hAnsi="Arial" w:cs="Arial"/>
        </w:rPr>
        <w:t xml:space="preserve"> </w:t>
      </w:r>
    </w:p>
    <w:p w14:paraId="68123BE3" w14:textId="5145DC69" w:rsidR="003F3532" w:rsidRDefault="003F3532" w:rsidP="003F3532">
      <w:pPr>
        <w:jc w:val="left"/>
        <w:rPr>
          <w:rFonts w:ascii="Arial" w:hAnsi="Arial" w:cs="Arial"/>
        </w:rPr>
      </w:pPr>
      <w:r w:rsidRPr="003F3532">
        <w:rPr>
          <w:rFonts w:ascii="Arial" w:hAnsi="Arial" w:cs="Arial"/>
        </w:rPr>
        <w:t>R3-225438 (ZTE)</w:t>
      </w:r>
      <w:r w:rsidRPr="003F3532">
        <w:rPr>
          <w:rFonts w:ascii="Arial" w:hAnsi="Arial" w:cs="Arial"/>
        </w:rPr>
        <w:t xml:space="preserve">, </w:t>
      </w:r>
      <w:r w:rsidRPr="003F3532">
        <w:rPr>
          <w:rFonts w:ascii="Arial" w:hAnsi="Arial" w:cs="Arial"/>
        </w:rPr>
        <w:t xml:space="preserve">R3-225452 (Nokia) </w:t>
      </w:r>
      <w:r w:rsidRPr="003F3532">
        <w:rPr>
          <w:rFonts w:ascii="Arial" w:hAnsi="Arial" w:cs="Arial"/>
        </w:rPr>
        <w:t xml:space="preserve">and </w:t>
      </w:r>
      <w:r w:rsidRPr="003F3532">
        <w:rPr>
          <w:rFonts w:ascii="Arial" w:hAnsi="Arial" w:cs="Arial"/>
        </w:rPr>
        <w:t>R3-225751 (Xiaomi)</w:t>
      </w:r>
      <w:r w:rsidRPr="003F3532">
        <w:rPr>
          <w:rFonts w:ascii="Arial" w:hAnsi="Arial" w:cs="Arial"/>
        </w:rPr>
        <w:t xml:space="preserve"> </w:t>
      </w:r>
      <w:r>
        <w:rPr>
          <w:rFonts w:ascii="Arial" w:hAnsi="Arial" w:cs="Arial"/>
        </w:rPr>
        <w:t xml:space="preserve">propose to reply </w:t>
      </w:r>
      <w:r>
        <w:rPr>
          <w:rFonts w:ascii="Arial" w:hAnsi="Arial" w:cs="Arial"/>
        </w:rPr>
        <w:t xml:space="preserve">that the IAB-node integration and inter-donor mobility procedures can or may be used in a VPLMN, that it is at least feasible to use these procedures in a VPLMN, or that it is at least not precluded using these procedures in a </w:t>
      </w:r>
      <w:proofErr w:type="gramStart"/>
      <w:r>
        <w:rPr>
          <w:rFonts w:ascii="Arial" w:hAnsi="Arial" w:cs="Arial"/>
        </w:rPr>
        <w:t>VPLMN .</w:t>
      </w:r>
      <w:proofErr w:type="gramEnd"/>
      <w:r>
        <w:rPr>
          <w:rFonts w:ascii="Arial" w:hAnsi="Arial" w:cs="Arial"/>
        </w:rPr>
        <w:t xml:space="preserve"> </w:t>
      </w:r>
    </w:p>
    <w:p w14:paraId="676430F5" w14:textId="0DFB599F" w:rsidR="003F3532" w:rsidRDefault="003F3532" w:rsidP="003F3532">
      <w:pPr>
        <w:jc w:val="left"/>
        <w:rPr>
          <w:rFonts w:ascii="Arial" w:hAnsi="Arial" w:cs="Arial"/>
        </w:rPr>
      </w:pPr>
      <w:r>
        <w:rPr>
          <w:rFonts w:ascii="Arial" w:hAnsi="Arial" w:cs="Arial"/>
        </w:rPr>
        <w:t>R3-225358 (Qualcomm)</w:t>
      </w:r>
      <w:r w:rsidRPr="003F3532">
        <w:rPr>
          <w:rFonts w:ascii="Arial" w:hAnsi="Arial" w:cs="Arial"/>
        </w:rPr>
        <w:t xml:space="preserve"> proposes to include that t</w:t>
      </w:r>
      <w:r w:rsidRPr="003F3532">
        <w:rPr>
          <w:rFonts w:ascii="Arial" w:hAnsi="Arial" w:cs="Arial"/>
        </w:rPr>
        <w:t>he IAB-node integration and IAB topology adaptation procedures defined in Rel-16/17 do not consider the IAB-node roaming scenario</w:t>
      </w:r>
      <w:r>
        <w:rPr>
          <w:rFonts w:ascii="Arial" w:hAnsi="Arial" w:cs="Arial"/>
        </w:rPr>
        <w:t>.</w:t>
      </w:r>
    </w:p>
    <w:p w14:paraId="7FEBB227" w14:textId="77777777" w:rsidR="00971B70" w:rsidRDefault="00971B70" w:rsidP="00971B70">
      <w:pPr>
        <w:jc w:val="left"/>
        <w:rPr>
          <w:rFonts w:ascii="Arial" w:hAnsi="Arial" w:cs="Arial"/>
        </w:rPr>
      </w:pPr>
      <w:r>
        <w:rPr>
          <w:rFonts w:ascii="Arial" w:hAnsi="Arial" w:cs="Arial"/>
        </w:rPr>
        <w:t xml:space="preserve">The Moderator’s view: </w:t>
      </w:r>
    </w:p>
    <w:p w14:paraId="101E6C45" w14:textId="5BAB48E2" w:rsidR="00971B70" w:rsidRPr="00B162FA" w:rsidRDefault="00971B70" w:rsidP="00B162FA">
      <w:pPr>
        <w:pStyle w:val="ListParagraph"/>
        <w:numPr>
          <w:ilvl w:val="0"/>
          <w:numId w:val="23"/>
        </w:numPr>
        <w:ind w:firstLineChars="0"/>
        <w:rPr>
          <w:rFonts w:ascii="Arial" w:hAnsi="Arial" w:cs="Arial"/>
          <w:sz w:val="21"/>
          <w:szCs w:val="22"/>
        </w:rPr>
      </w:pPr>
      <w:r w:rsidRPr="00B162FA">
        <w:rPr>
          <w:rFonts w:ascii="Arial" w:hAnsi="Arial" w:cs="Arial"/>
          <w:sz w:val="21"/>
          <w:szCs w:val="22"/>
        </w:rPr>
        <w:t xml:space="preserve">As discussed for Q1, </w:t>
      </w:r>
      <w:proofErr w:type="spellStart"/>
      <w:r w:rsidRPr="00B162FA">
        <w:rPr>
          <w:rFonts w:ascii="Arial" w:hAnsi="Arial" w:cs="Arial"/>
          <w:sz w:val="21"/>
          <w:szCs w:val="22"/>
        </w:rPr>
        <w:t>mIAB</w:t>
      </w:r>
      <w:proofErr w:type="spellEnd"/>
      <w:r w:rsidRPr="00B162FA">
        <w:rPr>
          <w:rFonts w:ascii="Arial" w:hAnsi="Arial" w:cs="Arial"/>
          <w:sz w:val="21"/>
          <w:szCs w:val="22"/>
        </w:rPr>
        <w:t>-node roaming is out-of-scope</w:t>
      </w:r>
      <w:r w:rsidR="00880AB0" w:rsidRPr="00B162FA">
        <w:rPr>
          <w:rFonts w:ascii="Arial" w:hAnsi="Arial" w:cs="Arial"/>
          <w:sz w:val="21"/>
          <w:szCs w:val="22"/>
        </w:rPr>
        <w:t xml:space="preserve"> in Rel-18</w:t>
      </w:r>
      <w:r w:rsidR="00B162FA">
        <w:rPr>
          <w:rFonts w:ascii="Arial" w:hAnsi="Arial" w:cs="Arial"/>
          <w:sz w:val="21"/>
          <w:szCs w:val="22"/>
        </w:rPr>
        <w:t>. Roaming</w:t>
      </w:r>
      <w:r w:rsidR="00B162FA" w:rsidRPr="00B162FA">
        <w:rPr>
          <w:rFonts w:ascii="Arial" w:hAnsi="Arial" w:cs="Arial"/>
          <w:sz w:val="21"/>
          <w:szCs w:val="22"/>
        </w:rPr>
        <w:t xml:space="preserve"> </w:t>
      </w:r>
      <w:r w:rsidR="00B162FA">
        <w:rPr>
          <w:rFonts w:ascii="Arial" w:hAnsi="Arial" w:cs="Arial"/>
          <w:sz w:val="21"/>
          <w:szCs w:val="22"/>
        </w:rPr>
        <w:t>was</w:t>
      </w:r>
      <w:r w:rsidR="00B162FA" w:rsidRPr="00B162FA">
        <w:rPr>
          <w:rFonts w:ascii="Arial" w:hAnsi="Arial" w:cs="Arial"/>
          <w:sz w:val="21"/>
          <w:szCs w:val="22"/>
        </w:rPr>
        <w:t xml:space="preserve"> </w:t>
      </w:r>
      <w:r w:rsidR="00B162FA">
        <w:rPr>
          <w:rFonts w:ascii="Arial" w:hAnsi="Arial" w:cs="Arial"/>
          <w:sz w:val="21"/>
          <w:szCs w:val="22"/>
        </w:rPr>
        <w:t xml:space="preserve">not </w:t>
      </w:r>
      <w:r w:rsidR="00B162FA" w:rsidRPr="00B162FA">
        <w:rPr>
          <w:rFonts w:ascii="Arial" w:hAnsi="Arial" w:cs="Arial"/>
          <w:sz w:val="21"/>
          <w:szCs w:val="22"/>
        </w:rPr>
        <w:t xml:space="preserve">considered in Rel-16/17 IAB, either. Since </w:t>
      </w:r>
      <w:r w:rsidR="00B162FA">
        <w:rPr>
          <w:rFonts w:ascii="Arial" w:hAnsi="Arial" w:cs="Arial"/>
          <w:sz w:val="21"/>
          <w:szCs w:val="22"/>
        </w:rPr>
        <w:t>roaming</w:t>
      </w:r>
      <w:r w:rsidR="00B162FA" w:rsidRPr="00B162FA">
        <w:rPr>
          <w:rFonts w:ascii="Arial" w:hAnsi="Arial" w:cs="Arial"/>
          <w:sz w:val="21"/>
          <w:szCs w:val="22"/>
        </w:rPr>
        <w:t xml:space="preserve"> </w:t>
      </w:r>
      <w:r w:rsidR="00B162FA">
        <w:rPr>
          <w:rFonts w:ascii="Arial" w:hAnsi="Arial" w:cs="Arial"/>
          <w:sz w:val="21"/>
          <w:szCs w:val="22"/>
        </w:rPr>
        <w:t>has never been discussed</w:t>
      </w:r>
      <w:r w:rsidR="00B162FA" w:rsidRPr="00B162FA">
        <w:rPr>
          <w:rFonts w:ascii="Arial" w:hAnsi="Arial" w:cs="Arial"/>
          <w:sz w:val="21"/>
          <w:szCs w:val="22"/>
        </w:rPr>
        <w:t xml:space="preserve">, we cannot </w:t>
      </w:r>
      <w:r w:rsidR="00B162FA">
        <w:rPr>
          <w:rFonts w:ascii="Arial" w:hAnsi="Arial" w:cs="Arial"/>
          <w:sz w:val="21"/>
          <w:szCs w:val="22"/>
        </w:rPr>
        <w:t>claim that</w:t>
      </w:r>
      <w:r w:rsidR="00B162FA" w:rsidRPr="00B162FA">
        <w:rPr>
          <w:rFonts w:ascii="Arial" w:hAnsi="Arial" w:cs="Arial"/>
          <w:sz w:val="21"/>
          <w:szCs w:val="22"/>
        </w:rPr>
        <w:t xml:space="preserve"> </w:t>
      </w:r>
      <w:r w:rsidR="00B162FA" w:rsidRPr="003F3532">
        <w:rPr>
          <w:rFonts w:ascii="Arial" w:hAnsi="Arial" w:cs="Arial"/>
          <w:sz w:val="21"/>
          <w:szCs w:val="22"/>
        </w:rPr>
        <w:t>IAB-node integration and IAB topology adaptation procedures</w:t>
      </w:r>
      <w:r w:rsidR="00B162FA">
        <w:rPr>
          <w:rFonts w:ascii="Arial" w:hAnsi="Arial" w:cs="Arial"/>
          <w:sz w:val="21"/>
          <w:szCs w:val="22"/>
        </w:rPr>
        <w:t xml:space="preserve"> can be used in a VPLMN, but we cannot preclude it either. The moderator believes that this somewhat captures the spirit of all contributions. </w:t>
      </w:r>
    </w:p>
    <w:p w14:paraId="17FC93CB" w14:textId="77777777" w:rsidR="00971B70" w:rsidRPr="00971EA2" w:rsidRDefault="00971B70" w:rsidP="00971B70">
      <w:pPr>
        <w:jc w:val="left"/>
        <w:rPr>
          <w:rFonts w:ascii="Arial" w:hAnsi="Arial" w:cs="Arial"/>
          <w:b/>
          <w:bCs/>
        </w:rPr>
      </w:pPr>
      <w:r w:rsidRPr="00971EA2">
        <w:rPr>
          <w:rFonts w:ascii="Arial" w:hAnsi="Arial" w:cs="Arial"/>
          <w:b/>
          <w:bCs/>
        </w:rPr>
        <w:t>The Moderator proposes the following answer:</w:t>
      </w:r>
    </w:p>
    <w:p w14:paraId="4FBE8925" w14:textId="7CF52A14" w:rsidR="00971B70" w:rsidRDefault="00971B70" w:rsidP="00971B70">
      <w:pPr>
        <w:jc w:val="left"/>
        <w:rPr>
          <w:rFonts w:ascii="Arial" w:hAnsi="Arial" w:cs="Arial"/>
          <w:i/>
          <w:iCs/>
          <w:color w:val="FF0000"/>
        </w:rPr>
      </w:pPr>
      <w:r w:rsidRPr="00AD3FC0">
        <w:rPr>
          <w:rFonts w:ascii="Arial" w:hAnsi="Arial" w:cs="Arial"/>
          <w:b/>
          <w:bCs/>
        </w:rPr>
        <w:t xml:space="preserve">Proposal </w:t>
      </w:r>
      <w:r w:rsidR="00B162FA">
        <w:rPr>
          <w:rFonts w:ascii="Arial" w:hAnsi="Arial" w:cs="Arial"/>
          <w:b/>
          <w:bCs/>
        </w:rPr>
        <w:t>4</w:t>
      </w:r>
      <w:r>
        <w:rPr>
          <w:rFonts w:ascii="Arial" w:hAnsi="Arial" w:cs="Arial"/>
          <w:b/>
          <w:bCs/>
        </w:rPr>
        <w:t xml:space="preserve">: </w:t>
      </w:r>
      <w:r w:rsidR="003256A6">
        <w:rPr>
          <w:rFonts w:ascii="Arial" w:hAnsi="Arial" w:cs="Arial"/>
          <w:b/>
          <w:bCs/>
        </w:rPr>
        <w:t>R</w:t>
      </w:r>
      <w:r>
        <w:rPr>
          <w:rFonts w:ascii="Arial" w:hAnsi="Arial" w:cs="Arial"/>
          <w:b/>
          <w:bCs/>
        </w:rPr>
        <w:t>eply to Q</w:t>
      </w:r>
      <w:r w:rsidR="00B162FA">
        <w:rPr>
          <w:rFonts w:ascii="Arial" w:hAnsi="Arial" w:cs="Arial"/>
          <w:b/>
          <w:bCs/>
        </w:rPr>
        <w:t>4</w:t>
      </w:r>
      <w:r>
        <w:rPr>
          <w:rFonts w:ascii="Arial" w:hAnsi="Arial" w:cs="Arial"/>
          <w:b/>
          <w:bCs/>
        </w:rPr>
        <w:t xml:space="preserve"> on </w:t>
      </w:r>
      <w:r w:rsidR="00B162FA">
        <w:rPr>
          <w:rFonts w:ascii="Arial" w:hAnsi="Arial" w:cs="Arial"/>
          <w:b/>
          <w:bCs/>
        </w:rPr>
        <w:t>whether IAB-node integration/inter-donor-migration procedures can be used in a VPLMN</w:t>
      </w:r>
      <w:r>
        <w:rPr>
          <w:rFonts w:ascii="Arial" w:hAnsi="Arial" w:cs="Arial"/>
          <w:b/>
          <w:bCs/>
        </w:rPr>
        <w:t>:</w:t>
      </w:r>
      <w:r>
        <w:rPr>
          <w:rFonts w:ascii="Arial" w:hAnsi="Arial" w:cs="Arial"/>
          <w:i/>
          <w:iCs/>
          <w:color w:val="FF0000"/>
        </w:rPr>
        <w:t xml:space="preserve"> </w:t>
      </w:r>
      <w:r w:rsidR="00B162FA">
        <w:rPr>
          <w:rFonts w:ascii="Arial" w:hAnsi="Arial" w:cs="Arial"/>
          <w:i/>
          <w:iCs/>
          <w:color w:val="FF0000"/>
        </w:rPr>
        <w:t>IAB-node roaming was not discussed in Rel-16/17</w:t>
      </w:r>
      <w:r w:rsidR="00E3712E">
        <w:rPr>
          <w:rFonts w:ascii="Arial" w:hAnsi="Arial" w:cs="Arial"/>
          <w:i/>
          <w:iCs/>
          <w:color w:val="FF0000"/>
        </w:rPr>
        <w:t>,</w:t>
      </w:r>
      <w:r w:rsidR="00B162FA">
        <w:rPr>
          <w:rFonts w:ascii="Arial" w:hAnsi="Arial" w:cs="Arial"/>
          <w:i/>
          <w:iCs/>
          <w:color w:val="FF0000"/>
        </w:rPr>
        <w:t xml:space="preserve"> and it is out-of-scope in Rel-18. </w:t>
      </w:r>
      <w:r w:rsidR="00E3712E">
        <w:rPr>
          <w:rFonts w:ascii="Arial" w:hAnsi="Arial" w:cs="Arial"/>
          <w:i/>
          <w:iCs/>
          <w:color w:val="FF0000"/>
        </w:rPr>
        <w:t>RAN3 can therefore neither confirm nor preclude whether the</w:t>
      </w:r>
      <w:r w:rsidR="00E3712E" w:rsidRPr="00E3712E">
        <w:rPr>
          <w:rFonts w:ascii="Arial" w:hAnsi="Arial" w:cs="Arial"/>
          <w:i/>
          <w:iCs/>
          <w:color w:val="FF0000"/>
        </w:rPr>
        <w:t xml:space="preserve"> integration/inter-donor-migration procedures </w:t>
      </w:r>
      <w:r w:rsidR="00E3712E">
        <w:rPr>
          <w:rFonts w:ascii="Arial" w:hAnsi="Arial" w:cs="Arial"/>
          <w:i/>
          <w:iCs/>
          <w:color w:val="FF0000"/>
        </w:rPr>
        <w:t>will work in a</w:t>
      </w:r>
      <w:r w:rsidR="00E3712E" w:rsidRPr="00E3712E">
        <w:rPr>
          <w:rFonts w:ascii="Arial" w:hAnsi="Arial" w:cs="Arial"/>
          <w:i/>
          <w:iCs/>
          <w:color w:val="FF0000"/>
        </w:rPr>
        <w:t xml:space="preserve"> VPLMN</w:t>
      </w:r>
      <w:r w:rsidR="00E3712E">
        <w:rPr>
          <w:rFonts w:ascii="Arial" w:hAnsi="Arial" w:cs="Arial"/>
          <w:i/>
          <w:iCs/>
          <w:color w:val="FF0000"/>
        </w:rPr>
        <w:t xml:space="preserve">. </w:t>
      </w:r>
    </w:p>
    <w:p w14:paraId="5B9A2D11" w14:textId="01A8B4B2"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378B075D" w14:textId="77777777" w:rsidTr="00EA7D19">
        <w:tc>
          <w:tcPr>
            <w:tcW w:w="1975" w:type="dxa"/>
            <w:shd w:val="clear" w:color="auto" w:fill="C5E0B3" w:themeFill="accent6" w:themeFillTint="66"/>
          </w:tcPr>
          <w:p w14:paraId="44BFD6E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EA4C4E0"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2216E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58286F13" w14:textId="77777777" w:rsidTr="00EA7D19">
        <w:tc>
          <w:tcPr>
            <w:tcW w:w="1975" w:type="dxa"/>
          </w:tcPr>
          <w:p w14:paraId="6BA63BAC" w14:textId="77777777" w:rsidR="003256A6" w:rsidRPr="00597EEC" w:rsidRDefault="003256A6" w:rsidP="00EA7D19">
            <w:pPr>
              <w:spacing w:after="60" w:line="240" w:lineRule="auto"/>
              <w:jc w:val="left"/>
              <w:rPr>
                <w:rFonts w:ascii="Arial" w:hAnsi="Arial" w:cs="Arial"/>
              </w:rPr>
            </w:pPr>
            <w:ins w:id="10" w:author="Qualcomm 1" w:date="2022-08-15T10:52:00Z">
              <w:r>
                <w:rPr>
                  <w:rFonts w:ascii="Arial" w:hAnsi="Arial" w:cs="Arial"/>
                </w:rPr>
                <w:t>Qualcomm</w:t>
              </w:r>
            </w:ins>
          </w:p>
        </w:tc>
        <w:tc>
          <w:tcPr>
            <w:tcW w:w="1530" w:type="dxa"/>
          </w:tcPr>
          <w:p w14:paraId="634C1ADC" w14:textId="77777777" w:rsidR="003256A6" w:rsidRPr="00597EEC" w:rsidRDefault="003256A6" w:rsidP="00EA7D19">
            <w:pPr>
              <w:spacing w:after="60" w:line="240" w:lineRule="auto"/>
              <w:jc w:val="left"/>
              <w:rPr>
                <w:rFonts w:ascii="Arial" w:hAnsi="Arial" w:cs="Arial"/>
              </w:rPr>
            </w:pPr>
            <w:ins w:id="11" w:author="Qualcomm 1" w:date="2022-08-15T10:52:00Z">
              <w:r>
                <w:rPr>
                  <w:rFonts w:ascii="Arial" w:hAnsi="Arial" w:cs="Arial"/>
                </w:rPr>
                <w:t>Yes</w:t>
              </w:r>
            </w:ins>
          </w:p>
        </w:tc>
        <w:tc>
          <w:tcPr>
            <w:tcW w:w="6231" w:type="dxa"/>
          </w:tcPr>
          <w:p w14:paraId="79AF60FB" w14:textId="77777777" w:rsidR="003256A6" w:rsidRPr="00597EEC" w:rsidRDefault="003256A6" w:rsidP="00EA7D19">
            <w:pPr>
              <w:spacing w:after="60" w:line="240" w:lineRule="auto"/>
              <w:jc w:val="left"/>
              <w:rPr>
                <w:rFonts w:ascii="Arial" w:hAnsi="Arial" w:cs="Arial"/>
              </w:rPr>
            </w:pPr>
          </w:p>
        </w:tc>
      </w:tr>
      <w:tr w:rsidR="003256A6" w:rsidRPr="00597EEC" w14:paraId="17B4D20C" w14:textId="77777777" w:rsidTr="00EA7D19">
        <w:tc>
          <w:tcPr>
            <w:tcW w:w="1975" w:type="dxa"/>
          </w:tcPr>
          <w:p w14:paraId="223A0957" w14:textId="77777777" w:rsidR="003256A6" w:rsidRPr="00597EEC" w:rsidRDefault="003256A6" w:rsidP="00EA7D19">
            <w:pPr>
              <w:spacing w:after="60" w:line="240" w:lineRule="auto"/>
              <w:jc w:val="left"/>
              <w:rPr>
                <w:rFonts w:ascii="Arial" w:hAnsi="Arial" w:cs="Arial"/>
              </w:rPr>
            </w:pPr>
          </w:p>
        </w:tc>
        <w:tc>
          <w:tcPr>
            <w:tcW w:w="1530" w:type="dxa"/>
          </w:tcPr>
          <w:p w14:paraId="2785157D" w14:textId="77777777" w:rsidR="003256A6" w:rsidRPr="00597EEC" w:rsidRDefault="003256A6" w:rsidP="00EA7D19">
            <w:pPr>
              <w:spacing w:after="60" w:line="240" w:lineRule="auto"/>
              <w:jc w:val="left"/>
              <w:rPr>
                <w:rFonts w:ascii="Arial" w:hAnsi="Arial" w:cs="Arial"/>
              </w:rPr>
            </w:pPr>
          </w:p>
        </w:tc>
        <w:tc>
          <w:tcPr>
            <w:tcW w:w="6231" w:type="dxa"/>
          </w:tcPr>
          <w:p w14:paraId="37962FCE" w14:textId="77777777" w:rsidR="003256A6" w:rsidRPr="00597EEC" w:rsidRDefault="003256A6" w:rsidP="00EA7D19">
            <w:pPr>
              <w:spacing w:after="60" w:line="240" w:lineRule="auto"/>
              <w:jc w:val="left"/>
              <w:rPr>
                <w:rFonts w:ascii="Arial" w:hAnsi="Arial" w:cs="Arial"/>
              </w:rPr>
            </w:pPr>
          </w:p>
        </w:tc>
      </w:tr>
      <w:tr w:rsidR="003256A6" w:rsidRPr="00597EEC" w14:paraId="7068B44C" w14:textId="77777777" w:rsidTr="00EA7D19">
        <w:tc>
          <w:tcPr>
            <w:tcW w:w="1975" w:type="dxa"/>
          </w:tcPr>
          <w:p w14:paraId="0EEAD288" w14:textId="77777777" w:rsidR="003256A6" w:rsidRPr="00597EEC" w:rsidRDefault="003256A6" w:rsidP="00EA7D19">
            <w:pPr>
              <w:spacing w:after="60" w:line="240" w:lineRule="auto"/>
              <w:jc w:val="left"/>
              <w:rPr>
                <w:rFonts w:ascii="Arial" w:hAnsi="Arial" w:cs="Arial"/>
              </w:rPr>
            </w:pPr>
          </w:p>
        </w:tc>
        <w:tc>
          <w:tcPr>
            <w:tcW w:w="1530" w:type="dxa"/>
          </w:tcPr>
          <w:p w14:paraId="619B5969" w14:textId="77777777" w:rsidR="003256A6" w:rsidRPr="00597EEC" w:rsidRDefault="003256A6" w:rsidP="00EA7D19">
            <w:pPr>
              <w:spacing w:after="60" w:line="240" w:lineRule="auto"/>
              <w:jc w:val="left"/>
              <w:rPr>
                <w:rFonts w:ascii="Arial" w:hAnsi="Arial" w:cs="Arial"/>
              </w:rPr>
            </w:pPr>
          </w:p>
        </w:tc>
        <w:tc>
          <w:tcPr>
            <w:tcW w:w="6231" w:type="dxa"/>
          </w:tcPr>
          <w:p w14:paraId="1FC1FF37" w14:textId="77777777" w:rsidR="003256A6" w:rsidRPr="00597EEC" w:rsidRDefault="003256A6" w:rsidP="00EA7D19">
            <w:pPr>
              <w:spacing w:after="60" w:line="240" w:lineRule="auto"/>
              <w:jc w:val="left"/>
              <w:rPr>
                <w:rFonts w:ascii="Arial" w:hAnsi="Arial" w:cs="Arial"/>
              </w:rPr>
            </w:pPr>
          </w:p>
        </w:tc>
      </w:tr>
      <w:tr w:rsidR="003256A6" w:rsidRPr="00597EEC" w14:paraId="29DF6AE1" w14:textId="77777777" w:rsidTr="00EA7D19">
        <w:tc>
          <w:tcPr>
            <w:tcW w:w="1975" w:type="dxa"/>
          </w:tcPr>
          <w:p w14:paraId="7BD9C735" w14:textId="77777777" w:rsidR="003256A6" w:rsidRPr="00597EEC" w:rsidRDefault="003256A6" w:rsidP="00EA7D19">
            <w:pPr>
              <w:spacing w:after="60" w:line="240" w:lineRule="auto"/>
              <w:jc w:val="left"/>
              <w:rPr>
                <w:rFonts w:ascii="Arial" w:hAnsi="Arial" w:cs="Arial"/>
              </w:rPr>
            </w:pPr>
          </w:p>
        </w:tc>
        <w:tc>
          <w:tcPr>
            <w:tcW w:w="1530" w:type="dxa"/>
          </w:tcPr>
          <w:p w14:paraId="6CBC4957" w14:textId="77777777" w:rsidR="003256A6" w:rsidRPr="00597EEC" w:rsidRDefault="003256A6" w:rsidP="00EA7D19">
            <w:pPr>
              <w:spacing w:after="60" w:line="240" w:lineRule="auto"/>
              <w:jc w:val="left"/>
              <w:rPr>
                <w:rFonts w:ascii="Arial" w:hAnsi="Arial" w:cs="Arial"/>
              </w:rPr>
            </w:pPr>
          </w:p>
        </w:tc>
        <w:tc>
          <w:tcPr>
            <w:tcW w:w="6231" w:type="dxa"/>
          </w:tcPr>
          <w:p w14:paraId="0E569003" w14:textId="77777777" w:rsidR="003256A6" w:rsidRPr="00597EEC" w:rsidRDefault="003256A6" w:rsidP="00EA7D19">
            <w:pPr>
              <w:spacing w:after="60" w:line="240" w:lineRule="auto"/>
              <w:jc w:val="left"/>
              <w:rPr>
                <w:rFonts w:ascii="Arial" w:hAnsi="Arial" w:cs="Arial"/>
              </w:rPr>
            </w:pPr>
          </w:p>
        </w:tc>
      </w:tr>
      <w:tr w:rsidR="003256A6" w:rsidRPr="00597EEC" w14:paraId="61181462" w14:textId="77777777" w:rsidTr="00EA7D19">
        <w:tc>
          <w:tcPr>
            <w:tcW w:w="1975" w:type="dxa"/>
          </w:tcPr>
          <w:p w14:paraId="7B13FE85" w14:textId="77777777" w:rsidR="003256A6" w:rsidRPr="00597EEC" w:rsidRDefault="003256A6" w:rsidP="00EA7D19">
            <w:pPr>
              <w:spacing w:after="60" w:line="240" w:lineRule="auto"/>
              <w:jc w:val="left"/>
              <w:rPr>
                <w:rFonts w:ascii="Arial" w:hAnsi="Arial" w:cs="Arial"/>
              </w:rPr>
            </w:pPr>
          </w:p>
        </w:tc>
        <w:tc>
          <w:tcPr>
            <w:tcW w:w="1530" w:type="dxa"/>
          </w:tcPr>
          <w:p w14:paraId="49182AC7" w14:textId="77777777" w:rsidR="003256A6" w:rsidRPr="00597EEC" w:rsidRDefault="003256A6" w:rsidP="00EA7D19">
            <w:pPr>
              <w:spacing w:after="60" w:line="240" w:lineRule="auto"/>
              <w:jc w:val="left"/>
              <w:rPr>
                <w:rFonts w:ascii="Arial" w:hAnsi="Arial" w:cs="Arial"/>
              </w:rPr>
            </w:pPr>
          </w:p>
        </w:tc>
        <w:tc>
          <w:tcPr>
            <w:tcW w:w="6231" w:type="dxa"/>
          </w:tcPr>
          <w:p w14:paraId="3F2DF4E0" w14:textId="77777777" w:rsidR="003256A6" w:rsidRPr="00597EEC" w:rsidRDefault="003256A6" w:rsidP="00EA7D19">
            <w:pPr>
              <w:spacing w:after="60" w:line="240" w:lineRule="auto"/>
              <w:jc w:val="left"/>
              <w:rPr>
                <w:rFonts w:ascii="Arial" w:hAnsi="Arial" w:cs="Arial"/>
              </w:rPr>
            </w:pPr>
          </w:p>
        </w:tc>
      </w:tr>
      <w:tr w:rsidR="003256A6" w:rsidRPr="00597EEC" w14:paraId="06D7A7E2" w14:textId="77777777" w:rsidTr="00EA7D19">
        <w:tc>
          <w:tcPr>
            <w:tcW w:w="1975" w:type="dxa"/>
          </w:tcPr>
          <w:p w14:paraId="73D2D9BA" w14:textId="77777777" w:rsidR="003256A6" w:rsidRPr="00597EEC" w:rsidRDefault="003256A6" w:rsidP="00EA7D19">
            <w:pPr>
              <w:spacing w:after="60" w:line="240" w:lineRule="auto"/>
              <w:jc w:val="left"/>
              <w:rPr>
                <w:rFonts w:ascii="Arial" w:hAnsi="Arial" w:cs="Arial"/>
              </w:rPr>
            </w:pPr>
          </w:p>
        </w:tc>
        <w:tc>
          <w:tcPr>
            <w:tcW w:w="1530" w:type="dxa"/>
          </w:tcPr>
          <w:p w14:paraId="7AF7A483" w14:textId="77777777" w:rsidR="003256A6" w:rsidRPr="00597EEC" w:rsidRDefault="003256A6" w:rsidP="00EA7D19">
            <w:pPr>
              <w:spacing w:after="60" w:line="240" w:lineRule="auto"/>
              <w:jc w:val="left"/>
              <w:rPr>
                <w:rFonts w:ascii="Arial" w:hAnsi="Arial" w:cs="Arial"/>
              </w:rPr>
            </w:pPr>
          </w:p>
        </w:tc>
        <w:tc>
          <w:tcPr>
            <w:tcW w:w="6231" w:type="dxa"/>
          </w:tcPr>
          <w:p w14:paraId="096F1DD2" w14:textId="77777777" w:rsidR="003256A6" w:rsidRPr="00597EEC" w:rsidRDefault="003256A6" w:rsidP="00EA7D19">
            <w:pPr>
              <w:spacing w:after="60" w:line="240" w:lineRule="auto"/>
              <w:jc w:val="left"/>
              <w:rPr>
                <w:rFonts w:ascii="Arial" w:hAnsi="Arial" w:cs="Arial"/>
              </w:rPr>
            </w:pPr>
          </w:p>
        </w:tc>
      </w:tr>
    </w:tbl>
    <w:p w14:paraId="0632880E" w14:textId="77777777" w:rsidR="003256A6" w:rsidRDefault="003256A6" w:rsidP="00971B70">
      <w:pPr>
        <w:jc w:val="left"/>
        <w:rPr>
          <w:rFonts w:ascii="Arial" w:hAnsi="Arial" w:cs="Arial"/>
          <w:i/>
          <w:iCs/>
          <w:color w:val="FF0000"/>
        </w:rPr>
      </w:pPr>
    </w:p>
    <w:p w14:paraId="76B48315" w14:textId="77777777" w:rsidR="007739FD" w:rsidRDefault="007739FD" w:rsidP="00EF58CE">
      <w:pPr>
        <w:jc w:val="left"/>
        <w:rPr>
          <w:rFonts w:ascii="Arial" w:hAnsi="Arial" w:cs="Arial"/>
        </w:rPr>
      </w:pPr>
    </w:p>
    <w:p w14:paraId="3174DD38" w14:textId="6EDD3745" w:rsidR="00A3201C" w:rsidRPr="004265F6" w:rsidRDefault="00A3201C" w:rsidP="000D02F4">
      <w:pPr>
        <w:pStyle w:val="Heading2"/>
      </w:pPr>
      <w:r w:rsidRPr="004265F6">
        <w:t xml:space="preserve">SA2 LS Question </w:t>
      </w:r>
      <w:r>
        <w:t>5</w:t>
      </w:r>
    </w:p>
    <w:tbl>
      <w:tblPr>
        <w:tblStyle w:val="TableGrid"/>
        <w:tblW w:w="0" w:type="auto"/>
        <w:tblLook w:val="04A0" w:firstRow="1" w:lastRow="0" w:firstColumn="1" w:lastColumn="0" w:noHBand="0" w:noVBand="1"/>
      </w:tblPr>
      <w:tblGrid>
        <w:gridCol w:w="9736"/>
      </w:tblGrid>
      <w:tr w:rsidR="00A3201C" w14:paraId="17BBE9D1" w14:textId="77777777" w:rsidTr="00EA7D19">
        <w:tc>
          <w:tcPr>
            <w:tcW w:w="9736" w:type="dxa"/>
          </w:tcPr>
          <w:p w14:paraId="6B5785FB" w14:textId="6AD89486" w:rsidR="00A3201C" w:rsidRPr="00A3201C" w:rsidRDefault="00A3201C" w:rsidP="00EA7D19">
            <w:pPr>
              <w:pStyle w:val="B1"/>
            </w:pPr>
            <w:r>
              <w:t xml:space="preserve">With regard to Key Issue#5 (as defined in clause 5.5), is it feasible for the IAB-donor </w:t>
            </w:r>
            <w:proofErr w:type="spellStart"/>
            <w:r>
              <w:t>gNB</w:t>
            </w:r>
            <w:proofErr w:type="spellEnd"/>
            <w:r>
              <w:t xml:space="preserve"> to identify that a UE is served by a MBSR (</w:t>
            </w:r>
            <w:proofErr w:type="gramStart"/>
            <w:r>
              <w:t>e.g.</w:t>
            </w:r>
            <w:proofErr w:type="gramEnd"/>
            <w:r>
              <w:t xml:space="preserve"> indicate TRP is mobile and the reference point is a MBSR/mobile).</w:t>
            </w:r>
          </w:p>
        </w:tc>
      </w:tr>
    </w:tbl>
    <w:p w14:paraId="65712B8F" w14:textId="69F2775E" w:rsidR="00CA3123" w:rsidRDefault="00CA3123" w:rsidP="007739FD">
      <w:pPr>
        <w:jc w:val="left"/>
        <w:rPr>
          <w:rFonts w:ascii="Arial" w:hAnsi="Arial" w:cs="Arial"/>
        </w:rPr>
      </w:pPr>
    </w:p>
    <w:p w14:paraId="7E7601D7" w14:textId="7CE6FFDC" w:rsidR="00091F45" w:rsidRDefault="00CA3123" w:rsidP="007739FD">
      <w:pPr>
        <w:jc w:val="left"/>
        <w:rPr>
          <w:rFonts w:ascii="Arial" w:hAnsi="Arial" w:cs="Arial"/>
        </w:rPr>
      </w:pPr>
      <w:r>
        <w:rPr>
          <w:rFonts w:ascii="Arial" w:hAnsi="Arial" w:cs="Arial"/>
        </w:rPr>
        <w:lastRenderedPageBreak/>
        <w:t>The</w:t>
      </w:r>
      <w:r w:rsidR="00845B08">
        <w:rPr>
          <w:rFonts w:ascii="Arial" w:hAnsi="Arial" w:cs="Arial"/>
        </w:rPr>
        <w:t>re</w:t>
      </w:r>
      <w:r>
        <w:rPr>
          <w:rFonts w:ascii="Arial" w:hAnsi="Arial" w:cs="Arial"/>
        </w:rPr>
        <w:t xml:space="preserve"> is some confusion </w:t>
      </w:r>
      <w:r w:rsidR="00845B08">
        <w:rPr>
          <w:rFonts w:ascii="Arial" w:hAnsi="Arial" w:cs="Arial"/>
        </w:rPr>
        <w:t xml:space="preserve">in the contributions </w:t>
      </w:r>
      <w:r w:rsidR="00845B08">
        <w:rPr>
          <w:rFonts w:ascii="Arial" w:hAnsi="Arial" w:cs="Arial"/>
        </w:rPr>
        <w:t>on</w:t>
      </w:r>
      <w:r>
        <w:rPr>
          <w:rFonts w:ascii="Arial" w:hAnsi="Arial" w:cs="Arial"/>
        </w:rPr>
        <w:t xml:space="preserve"> Q5, Q6 and Q7 since these three questions address </w:t>
      </w:r>
      <w:r w:rsidR="00845B08">
        <w:rPr>
          <w:rFonts w:ascii="Arial" w:hAnsi="Arial" w:cs="Arial"/>
        </w:rPr>
        <w:t>similar</w:t>
      </w:r>
      <w:r>
        <w:rPr>
          <w:rFonts w:ascii="Arial" w:hAnsi="Arial" w:cs="Arial"/>
        </w:rPr>
        <w:t xml:space="preserve"> issues that are </w:t>
      </w:r>
      <w:r w:rsidR="00845B08">
        <w:rPr>
          <w:rFonts w:ascii="Arial" w:hAnsi="Arial" w:cs="Arial"/>
        </w:rPr>
        <w:t>related to</w:t>
      </w:r>
      <w:r>
        <w:rPr>
          <w:rFonts w:ascii="Arial" w:hAnsi="Arial" w:cs="Arial"/>
        </w:rPr>
        <w:t xml:space="preserve"> same or similar key issues in SA2’s TR. </w:t>
      </w:r>
    </w:p>
    <w:p w14:paraId="15DA2F56" w14:textId="379A4D57" w:rsidR="00CA3123" w:rsidRDefault="00CA3123" w:rsidP="007739FD">
      <w:pPr>
        <w:jc w:val="left"/>
        <w:rPr>
          <w:rFonts w:ascii="Arial" w:hAnsi="Arial" w:cs="Arial"/>
        </w:rPr>
      </w:pPr>
      <w:r>
        <w:rPr>
          <w:rFonts w:ascii="Arial" w:hAnsi="Arial" w:cs="Arial"/>
        </w:rPr>
        <w:t xml:space="preserve">RAN3 replies should aim to stay close to the specific question asked. Q5 just asks </w:t>
      </w:r>
      <w:r w:rsidR="00091F45">
        <w:rPr>
          <w:rFonts w:ascii="Arial" w:hAnsi="Arial" w:cs="Arial"/>
        </w:rPr>
        <w:t xml:space="preserve">if it is feasible for the donor to identify </w:t>
      </w:r>
      <w:r w:rsidR="00845B08">
        <w:rPr>
          <w:rFonts w:ascii="Arial" w:hAnsi="Arial" w:cs="Arial"/>
        </w:rPr>
        <w:t>whether</w:t>
      </w:r>
      <w:r w:rsidR="00091F45">
        <w:rPr>
          <w:rFonts w:ascii="Arial" w:hAnsi="Arial" w:cs="Arial"/>
        </w:rPr>
        <w:t xml:space="preserve"> a UE is served by a mobile IAB-node. For that purpose, the donor needs to know that the UE’s </w:t>
      </w:r>
      <w:proofErr w:type="spellStart"/>
      <w:r w:rsidR="00091F45">
        <w:rPr>
          <w:rFonts w:ascii="Arial" w:hAnsi="Arial" w:cs="Arial"/>
        </w:rPr>
        <w:t>gNB</w:t>
      </w:r>
      <w:proofErr w:type="spellEnd"/>
      <w:r w:rsidR="00091F45">
        <w:rPr>
          <w:rFonts w:ascii="Arial" w:hAnsi="Arial" w:cs="Arial"/>
        </w:rPr>
        <w:t xml:space="preserve"> is a mobile IAB-DU.</w:t>
      </w:r>
      <w:r>
        <w:rPr>
          <w:rFonts w:ascii="Arial" w:hAnsi="Arial" w:cs="Arial"/>
        </w:rPr>
        <w:t xml:space="preserve"> </w:t>
      </w:r>
      <w:r w:rsidR="00091F45">
        <w:rPr>
          <w:rFonts w:ascii="Arial" w:hAnsi="Arial" w:cs="Arial"/>
        </w:rPr>
        <w:t>The question</w:t>
      </w:r>
      <w:r>
        <w:rPr>
          <w:rFonts w:ascii="Arial" w:hAnsi="Arial" w:cs="Arial"/>
        </w:rPr>
        <w:t xml:space="preserve"> neither asks whether RAN3 considers </w:t>
      </w:r>
      <w:r w:rsidR="00091F45">
        <w:rPr>
          <w:rFonts w:ascii="Arial" w:hAnsi="Arial" w:cs="Arial"/>
        </w:rPr>
        <w:t>supporting</w:t>
      </w:r>
      <w:r>
        <w:rPr>
          <w:rFonts w:ascii="Arial" w:hAnsi="Arial" w:cs="Arial"/>
        </w:rPr>
        <w:t xml:space="preserve"> this functionality, nor how RAN3 </w:t>
      </w:r>
      <w:r w:rsidR="00091F45">
        <w:rPr>
          <w:rFonts w:ascii="Arial" w:hAnsi="Arial" w:cs="Arial"/>
        </w:rPr>
        <w:t>would</w:t>
      </w:r>
      <w:r>
        <w:rPr>
          <w:rFonts w:ascii="Arial" w:hAnsi="Arial" w:cs="Arial"/>
        </w:rPr>
        <w:t xml:space="preserve"> support this functionality</w:t>
      </w:r>
      <w:r w:rsidR="00091F45">
        <w:rPr>
          <w:rFonts w:ascii="Arial" w:hAnsi="Arial" w:cs="Arial"/>
        </w:rPr>
        <w:t xml:space="preserve"> in case </w:t>
      </w:r>
      <w:r w:rsidR="00845B08">
        <w:rPr>
          <w:rFonts w:ascii="Arial" w:hAnsi="Arial" w:cs="Arial"/>
        </w:rPr>
        <w:t>RAN3</w:t>
      </w:r>
      <w:r w:rsidR="00091F45">
        <w:rPr>
          <w:rFonts w:ascii="Arial" w:hAnsi="Arial" w:cs="Arial"/>
        </w:rPr>
        <w:t xml:space="preserve"> decided to do so</w:t>
      </w:r>
      <w:r>
        <w:rPr>
          <w:rFonts w:ascii="Arial" w:hAnsi="Arial" w:cs="Arial"/>
        </w:rPr>
        <w:t>.</w:t>
      </w:r>
    </w:p>
    <w:p w14:paraId="21205EA4" w14:textId="4232DEA0" w:rsidR="007739FD" w:rsidRDefault="00CA3123" w:rsidP="007739FD">
      <w:pPr>
        <w:jc w:val="left"/>
        <w:rPr>
          <w:rFonts w:ascii="Arial" w:hAnsi="Arial" w:cs="Arial"/>
        </w:rPr>
      </w:pPr>
      <w:r>
        <w:rPr>
          <w:rFonts w:ascii="Arial" w:hAnsi="Arial" w:cs="Arial"/>
        </w:rPr>
        <w:t xml:space="preserve">All contributions either propose concrete ways on how to support such functionality, or they confirm that such functionality is feasible. </w:t>
      </w:r>
      <w:r w:rsidR="003256A6">
        <w:rPr>
          <w:rFonts w:ascii="Arial" w:hAnsi="Arial" w:cs="Arial"/>
        </w:rPr>
        <w:t xml:space="preserve">Since RAN3 and RAN2 are still discussing the support of such functionality, the moderator proposes to just send a confirmation on </w:t>
      </w:r>
      <w:r w:rsidR="00091F45">
        <w:rPr>
          <w:rFonts w:ascii="Arial" w:hAnsi="Arial" w:cs="Arial"/>
        </w:rPr>
        <w:t>the feasibility back</w:t>
      </w:r>
      <w:r w:rsidR="003256A6">
        <w:rPr>
          <w:rFonts w:ascii="Arial" w:hAnsi="Arial" w:cs="Arial"/>
        </w:rPr>
        <w:t xml:space="preserve"> to SA2.</w:t>
      </w:r>
    </w:p>
    <w:p w14:paraId="04A3816D" w14:textId="77777777" w:rsidR="003256A6" w:rsidRPr="00971EA2" w:rsidRDefault="003256A6" w:rsidP="003256A6">
      <w:pPr>
        <w:jc w:val="left"/>
        <w:rPr>
          <w:rFonts w:ascii="Arial" w:hAnsi="Arial" w:cs="Arial"/>
          <w:b/>
          <w:bCs/>
        </w:rPr>
      </w:pPr>
      <w:r w:rsidRPr="00971EA2">
        <w:rPr>
          <w:rFonts w:ascii="Arial" w:hAnsi="Arial" w:cs="Arial"/>
          <w:b/>
          <w:bCs/>
        </w:rPr>
        <w:t>The Moderator proposes the following answer:</w:t>
      </w:r>
    </w:p>
    <w:p w14:paraId="0FA8D2BF" w14:textId="1B2D6E36" w:rsidR="003256A6" w:rsidRDefault="003256A6" w:rsidP="003256A6">
      <w:pPr>
        <w:jc w:val="left"/>
        <w:rPr>
          <w:rFonts w:ascii="Arial" w:hAnsi="Arial" w:cs="Arial"/>
          <w:i/>
          <w:iCs/>
          <w:color w:val="FF0000"/>
        </w:rPr>
      </w:pPr>
      <w:r w:rsidRPr="00AD3FC0">
        <w:rPr>
          <w:rFonts w:ascii="Arial" w:hAnsi="Arial" w:cs="Arial"/>
          <w:b/>
          <w:bCs/>
        </w:rPr>
        <w:t xml:space="preserve">Proposal </w:t>
      </w:r>
      <w:r>
        <w:rPr>
          <w:rFonts w:ascii="Arial" w:hAnsi="Arial" w:cs="Arial"/>
          <w:b/>
          <w:bCs/>
        </w:rPr>
        <w:t>5</w:t>
      </w:r>
      <w:r>
        <w:rPr>
          <w:rFonts w:ascii="Arial" w:hAnsi="Arial" w:cs="Arial"/>
          <w:b/>
          <w:bCs/>
        </w:rPr>
        <w:t xml:space="preserve">: </w:t>
      </w:r>
      <w:r>
        <w:rPr>
          <w:rFonts w:ascii="Arial" w:hAnsi="Arial" w:cs="Arial"/>
          <w:b/>
          <w:bCs/>
        </w:rPr>
        <w:t>R</w:t>
      </w:r>
      <w:r>
        <w:rPr>
          <w:rFonts w:ascii="Arial" w:hAnsi="Arial" w:cs="Arial"/>
          <w:b/>
          <w:bCs/>
        </w:rPr>
        <w:t>eply to Q</w:t>
      </w:r>
      <w:r>
        <w:rPr>
          <w:rFonts w:ascii="Arial" w:hAnsi="Arial" w:cs="Arial"/>
          <w:b/>
          <w:bCs/>
        </w:rPr>
        <w:t>5</w:t>
      </w:r>
      <w:r>
        <w:rPr>
          <w:rFonts w:ascii="Arial" w:hAnsi="Arial" w:cs="Arial"/>
          <w:b/>
          <w:bCs/>
        </w:rPr>
        <w:t xml:space="preserve"> on </w:t>
      </w:r>
      <w:r>
        <w:rPr>
          <w:rFonts w:ascii="Arial" w:hAnsi="Arial" w:cs="Arial"/>
          <w:b/>
          <w:bCs/>
        </w:rPr>
        <w:t xml:space="preserve">whether </w:t>
      </w:r>
      <w:r w:rsidRPr="003256A6">
        <w:rPr>
          <w:rFonts w:ascii="Arial" w:hAnsi="Arial" w:cs="Arial"/>
          <w:b/>
          <w:bCs/>
        </w:rPr>
        <w:t>it feasible for the IAB-donor</w:t>
      </w:r>
      <w:r w:rsidRPr="003256A6">
        <w:rPr>
          <w:rFonts w:ascii="Arial" w:hAnsi="Arial" w:cs="Arial"/>
          <w:b/>
          <w:bCs/>
        </w:rPr>
        <w:t xml:space="preserve">-CU </w:t>
      </w:r>
      <w:r w:rsidRPr="003256A6">
        <w:rPr>
          <w:rFonts w:ascii="Arial" w:hAnsi="Arial" w:cs="Arial"/>
          <w:b/>
          <w:bCs/>
        </w:rPr>
        <w:t xml:space="preserve">to identify that a UE is served by a </w:t>
      </w:r>
      <w:proofErr w:type="spellStart"/>
      <w:r w:rsidRPr="003256A6">
        <w:rPr>
          <w:rFonts w:ascii="Arial" w:hAnsi="Arial" w:cs="Arial"/>
          <w:b/>
          <w:bCs/>
        </w:rPr>
        <w:t>mIAB</w:t>
      </w:r>
      <w:proofErr w:type="spellEnd"/>
      <w:r w:rsidRPr="003256A6">
        <w:rPr>
          <w:rFonts w:ascii="Arial" w:hAnsi="Arial" w:cs="Arial"/>
          <w:b/>
          <w:bCs/>
        </w:rPr>
        <w:t>-node</w:t>
      </w:r>
      <w:r>
        <w:rPr>
          <w:rFonts w:ascii="Arial" w:hAnsi="Arial" w:cs="Arial"/>
          <w:b/>
          <w:bCs/>
        </w:rPr>
        <w:t>:</w:t>
      </w:r>
      <w:r>
        <w:rPr>
          <w:rFonts w:ascii="Arial" w:hAnsi="Arial" w:cs="Arial"/>
          <w:i/>
          <w:iCs/>
          <w:color w:val="FF0000"/>
        </w:rPr>
        <w:t xml:space="preserve"> </w:t>
      </w:r>
      <w:r>
        <w:rPr>
          <w:rFonts w:ascii="Arial" w:hAnsi="Arial" w:cs="Arial"/>
          <w:i/>
          <w:iCs/>
          <w:color w:val="FF0000"/>
        </w:rPr>
        <w:t xml:space="preserve">RAN3 </w:t>
      </w:r>
      <w:r w:rsidR="00373185">
        <w:rPr>
          <w:rFonts w:ascii="Arial" w:hAnsi="Arial" w:cs="Arial"/>
          <w:i/>
          <w:iCs/>
          <w:color w:val="FF0000"/>
        </w:rPr>
        <w:t>confirms</w:t>
      </w:r>
      <w:r>
        <w:rPr>
          <w:rFonts w:ascii="Arial" w:hAnsi="Arial" w:cs="Arial"/>
          <w:i/>
          <w:iCs/>
          <w:color w:val="FF0000"/>
        </w:rPr>
        <w:t xml:space="preserve"> that it is feasible for the IAB-donor-CU to identify that a UE is served by </w:t>
      </w:r>
      <w:r w:rsidR="00091F45">
        <w:rPr>
          <w:rFonts w:ascii="Arial" w:hAnsi="Arial" w:cs="Arial"/>
          <w:i/>
          <w:iCs/>
          <w:color w:val="FF0000"/>
        </w:rPr>
        <w:t>a</w:t>
      </w:r>
      <w:r>
        <w:rPr>
          <w:rFonts w:ascii="Arial" w:hAnsi="Arial" w:cs="Arial"/>
          <w:i/>
          <w:iCs/>
          <w:color w:val="FF0000"/>
        </w:rPr>
        <w:t xml:space="preserve"> </w:t>
      </w:r>
      <w:proofErr w:type="spellStart"/>
      <w:r>
        <w:rPr>
          <w:rFonts w:ascii="Arial" w:hAnsi="Arial" w:cs="Arial"/>
          <w:i/>
          <w:iCs/>
          <w:color w:val="FF0000"/>
        </w:rPr>
        <w:t>mIAB</w:t>
      </w:r>
      <w:proofErr w:type="spellEnd"/>
      <w:r>
        <w:rPr>
          <w:rFonts w:ascii="Arial" w:hAnsi="Arial" w:cs="Arial"/>
          <w:i/>
          <w:iCs/>
          <w:color w:val="FF0000"/>
        </w:rPr>
        <w:t>-node</w:t>
      </w:r>
      <w:r>
        <w:rPr>
          <w:rFonts w:ascii="Arial" w:hAnsi="Arial" w:cs="Arial"/>
          <w:i/>
          <w:iCs/>
          <w:color w:val="FF0000"/>
        </w:rPr>
        <w:t xml:space="preserve">. </w:t>
      </w:r>
    </w:p>
    <w:p w14:paraId="1EE14023" w14:textId="77777777"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256A6" w:rsidRPr="00597EEC" w14:paraId="76AE52DE" w14:textId="77777777" w:rsidTr="00EA7D19">
        <w:tc>
          <w:tcPr>
            <w:tcW w:w="1975" w:type="dxa"/>
            <w:shd w:val="clear" w:color="auto" w:fill="C5E0B3" w:themeFill="accent6" w:themeFillTint="66"/>
          </w:tcPr>
          <w:p w14:paraId="42664586"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885F21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A5DA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61FABAE1" w14:textId="77777777" w:rsidTr="00EA7D19">
        <w:tc>
          <w:tcPr>
            <w:tcW w:w="1975" w:type="dxa"/>
          </w:tcPr>
          <w:p w14:paraId="18AE0D0E" w14:textId="77777777" w:rsidR="003256A6" w:rsidRPr="00597EEC" w:rsidRDefault="003256A6" w:rsidP="00EA7D19">
            <w:pPr>
              <w:spacing w:after="60" w:line="240" w:lineRule="auto"/>
              <w:jc w:val="left"/>
              <w:rPr>
                <w:rFonts w:ascii="Arial" w:hAnsi="Arial" w:cs="Arial"/>
              </w:rPr>
            </w:pPr>
            <w:ins w:id="12" w:author="Qualcomm 1" w:date="2022-08-15T10:52:00Z">
              <w:r>
                <w:rPr>
                  <w:rFonts w:ascii="Arial" w:hAnsi="Arial" w:cs="Arial"/>
                </w:rPr>
                <w:t>Qualcomm</w:t>
              </w:r>
            </w:ins>
          </w:p>
        </w:tc>
        <w:tc>
          <w:tcPr>
            <w:tcW w:w="1530" w:type="dxa"/>
          </w:tcPr>
          <w:p w14:paraId="6837960B" w14:textId="77777777" w:rsidR="003256A6" w:rsidRPr="00597EEC" w:rsidRDefault="003256A6" w:rsidP="00EA7D19">
            <w:pPr>
              <w:spacing w:after="60" w:line="240" w:lineRule="auto"/>
              <w:jc w:val="left"/>
              <w:rPr>
                <w:rFonts w:ascii="Arial" w:hAnsi="Arial" w:cs="Arial"/>
              </w:rPr>
            </w:pPr>
            <w:ins w:id="13" w:author="Qualcomm 1" w:date="2022-08-15T10:52:00Z">
              <w:r>
                <w:rPr>
                  <w:rFonts w:ascii="Arial" w:hAnsi="Arial" w:cs="Arial"/>
                </w:rPr>
                <w:t>Yes</w:t>
              </w:r>
            </w:ins>
          </w:p>
        </w:tc>
        <w:tc>
          <w:tcPr>
            <w:tcW w:w="6231" w:type="dxa"/>
          </w:tcPr>
          <w:p w14:paraId="37841A89" w14:textId="77777777" w:rsidR="003256A6" w:rsidRPr="00597EEC" w:rsidRDefault="003256A6" w:rsidP="00EA7D19">
            <w:pPr>
              <w:spacing w:after="60" w:line="240" w:lineRule="auto"/>
              <w:jc w:val="left"/>
              <w:rPr>
                <w:rFonts w:ascii="Arial" w:hAnsi="Arial" w:cs="Arial"/>
              </w:rPr>
            </w:pPr>
          </w:p>
        </w:tc>
      </w:tr>
      <w:tr w:rsidR="003256A6" w:rsidRPr="00597EEC" w14:paraId="5F6C1528" w14:textId="77777777" w:rsidTr="00EA7D19">
        <w:tc>
          <w:tcPr>
            <w:tcW w:w="1975" w:type="dxa"/>
          </w:tcPr>
          <w:p w14:paraId="6AE04405" w14:textId="77777777" w:rsidR="003256A6" w:rsidRPr="00597EEC" w:rsidRDefault="003256A6" w:rsidP="00EA7D19">
            <w:pPr>
              <w:spacing w:after="60" w:line="240" w:lineRule="auto"/>
              <w:jc w:val="left"/>
              <w:rPr>
                <w:rFonts w:ascii="Arial" w:hAnsi="Arial" w:cs="Arial"/>
              </w:rPr>
            </w:pPr>
          </w:p>
        </w:tc>
        <w:tc>
          <w:tcPr>
            <w:tcW w:w="1530" w:type="dxa"/>
          </w:tcPr>
          <w:p w14:paraId="389E5E71" w14:textId="77777777" w:rsidR="003256A6" w:rsidRPr="00597EEC" w:rsidRDefault="003256A6" w:rsidP="00EA7D19">
            <w:pPr>
              <w:spacing w:after="60" w:line="240" w:lineRule="auto"/>
              <w:jc w:val="left"/>
              <w:rPr>
                <w:rFonts w:ascii="Arial" w:hAnsi="Arial" w:cs="Arial"/>
              </w:rPr>
            </w:pPr>
          </w:p>
        </w:tc>
        <w:tc>
          <w:tcPr>
            <w:tcW w:w="6231" w:type="dxa"/>
          </w:tcPr>
          <w:p w14:paraId="2E99DACF" w14:textId="77777777" w:rsidR="003256A6" w:rsidRPr="00597EEC" w:rsidRDefault="003256A6" w:rsidP="00EA7D19">
            <w:pPr>
              <w:spacing w:after="60" w:line="240" w:lineRule="auto"/>
              <w:jc w:val="left"/>
              <w:rPr>
                <w:rFonts w:ascii="Arial" w:hAnsi="Arial" w:cs="Arial"/>
              </w:rPr>
            </w:pPr>
          </w:p>
        </w:tc>
      </w:tr>
      <w:tr w:rsidR="003256A6" w:rsidRPr="00597EEC" w14:paraId="05378329" w14:textId="77777777" w:rsidTr="00EA7D19">
        <w:tc>
          <w:tcPr>
            <w:tcW w:w="1975" w:type="dxa"/>
          </w:tcPr>
          <w:p w14:paraId="50749731" w14:textId="77777777" w:rsidR="003256A6" w:rsidRPr="00597EEC" w:rsidRDefault="003256A6" w:rsidP="00EA7D19">
            <w:pPr>
              <w:spacing w:after="60" w:line="240" w:lineRule="auto"/>
              <w:jc w:val="left"/>
              <w:rPr>
                <w:rFonts w:ascii="Arial" w:hAnsi="Arial" w:cs="Arial"/>
              </w:rPr>
            </w:pPr>
          </w:p>
        </w:tc>
        <w:tc>
          <w:tcPr>
            <w:tcW w:w="1530" w:type="dxa"/>
          </w:tcPr>
          <w:p w14:paraId="23D90FB7" w14:textId="77777777" w:rsidR="003256A6" w:rsidRPr="00597EEC" w:rsidRDefault="003256A6" w:rsidP="00EA7D19">
            <w:pPr>
              <w:spacing w:after="60" w:line="240" w:lineRule="auto"/>
              <w:jc w:val="left"/>
              <w:rPr>
                <w:rFonts w:ascii="Arial" w:hAnsi="Arial" w:cs="Arial"/>
              </w:rPr>
            </w:pPr>
          </w:p>
        </w:tc>
        <w:tc>
          <w:tcPr>
            <w:tcW w:w="6231" w:type="dxa"/>
          </w:tcPr>
          <w:p w14:paraId="593C9BF2" w14:textId="77777777" w:rsidR="003256A6" w:rsidRPr="00597EEC" w:rsidRDefault="003256A6" w:rsidP="00EA7D19">
            <w:pPr>
              <w:spacing w:after="60" w:line="240" w:lineRule="auto"/>
              <w:jc w:val="left"/>
              <w:rPr>
                <w:rFonts w:ascii="Arial" w:hAnsi="Arial" w:cs="Arial"/>
              </w:rPr>
            </w:pPr>
          </w:p>
        </w:tc>
      </w:tr>
      <w:tr w:rsidR="003256A6" w:rsidRPr="00597EEC" w14:paraId="7DD14A97" w14:textId="77777777" w:rsidTr="00EA7D19">
        <w:tc>
          <w:tcPr>
            <w:tcW w:w="1975" w:type="dxa"/>
          </w:tcPr>
          <w:p w14:paraId="3DAF731E" w14:textId="77777777" w:rsidR="003256A6" w:rsidRPr="00597EEC" w:rsidRDefault="003256A6" w:rsidP="00EA7D19">
            <w:pPr>
              <w:spacing w:after="60" w:line="240" w:lineRule="auto"/>
              <w:jc w:val="left"/>
              <w:rPr>
                <w:rFonts w:ascii="Arial" w:hAnsi="Arial" w:cs="Arial"/>
              </w:rPr>
            </w:pPr>
          </w:p>
        </w:tc>
        <w:tc>
          <w:tcPr>
            <w:tcW w:w="1530" w:type="dxa"/>
          </w:tcPr>
          <w:p w14:paraId="0EE01AB8" w14:textId="77777777" w:rsidR="003256A6" w:rsidRPr="00597EEC" w:rsidRDefault="003256A6" w:rsidP="00EA7D19">
            <w:pPr>
              <w:spacing w:after="60" w:line="240" w:lineRule="auto"/>
              <w:jc w:val="left"/>
              <w:rPr>
                <w:rFonts w:ascii="Arial" w:hAnsi="Arial" w:cs="Arial"/>
              </w:rPr>
            </w:pPr>
          </w:p>
        </w:tc>
        <w:tc>
          <w:tcPr>
            <w:tcW w:w="6231" w:type="dxa"/>
          </w:tcPr>
          <w:p w14:paraId="466DCFFF" w14:textId="77777777" w:rsidR="003256A6" w:rsidRPr="00597EEC" w:rsidRDefault="003256A6" w:rsidP="00EA7D19">
            <w:pPr>
              <w:spacing w:after="60" w:line="240" w:lineRule="auto"/>
              <w:jc w:val="left"/>
              <w:rPr>
                <w:rFonts w:ascii="Arial" w:hAnsi="Arial" w:cs="Arial"/>
              </w:rPr>
            </w:pPr>
          </w:p>
        </w:tc>
      </w:tr>
      <w:tr w:rsidR="003256A6" w:rsidRPr="00597EEC" w14:paraId="0A88D140" w14:textId="77777777" w:rsidTr="00EA7D19">
        <w:tc>
          <w:tcPr>
            <w:tcW w:w="1975" w:type="dxa"/>
          </w:tcPr>
          <w:p w14:paraId="612784B4" w14:textId="77777777" w:rsidR="003256A6" w:rsidRPr="00597EEC" w:rsidRDefault="003256A6" w:rsidP="00EA7D19">
            <w:pPr>
              <w:spacing w:after="60" w:line="240" w:lineRule="auto"/>
              <w:jc w:val="left"/>
              <w:rPr>
                <w:rFonts w:ascii="Arial" w:hAnsi="Arial" w:cs="Arial"/>
              </w:rPr>
            </w:pPr>
          </w:p>
        </w:tc>
        <w:tc>
          <w:tcPr>
            <w:tcW w:w="1530" w:type="dxa"/>
          </w:tcPr>
          <w:p w14:paraId="441AE55A" w14:textId="77777777" w:rsidR="003256A6" w:rsidRPr="00597EEC" w:rsidRDefault="003256A6" w:rsidP="00EA7D19">
            <w:pPr>
              <w:spacing w:after="60" w:line="240" w:lineRule="auto"/>
              <w:jc w:val="left"/>
              <w:rPr>
                <w:rFonts w:ascii="Arial" w:hAnsi="Arial" w:cs="Arial"/>
              </w:rPr>
            </w:pPr>
          </w:p>
        </w:tc>
        <w:tc>
          <w:tcPr>
            <w:tcW w:w="6231" w:type="dxa"/>
          </w:tcPr>
          <w:p w14:paraId="56DD801E" w14:textId="77777777" w:rsidR="003256A6" w:rsidRPr="00597EEC" w:rsidRDefault="003256A6" w:rsidP="00EA7D19">
            <w:pPr>
              <w:spacing w:after="60" w:line="240" w:lineRule="auto"/>
              <w:jc w:val="left"/>
              <w:rPr>
                <w:rFonts w:ascii="Arial" w:hAnsi="Arial" w:cs="Arial"/>
              </w:rPr>
            </w:pPr>
          </w:p>
        </w:tc>
      </w:tr>
      <w:tr w:rsidR="003256A6" w:rsidRPr="00597EEC" w14:paraId="608D2B19" w14:textId="77777777" w:rsidTr="00EA7D19">
        <w:tc>
          <w:tcPr>
            <w:tcW w:w="1975" w:type="dxa"/>
          </w:tcPr>
          <w:p w14:paraId="3DD02944" w14:textId="77777777" w:rsidR="003256A6" w:rsidRPr="00597EEC" w:rsidRDefault="003256A6" w:rsidP="00EA7D19">
            <w:pPr>
              <w:spacing w:after="60" w:line="240" w:lineRule="auto"/>
              <w:jc w:val="left"/>
              <w:rPr>
                <w:rFonts w:ascii="Arial" w:hAnsi="Arial" w:cs="Arial"/>
              </w:rPr>
            </w:pPr>
          </w:p>
        </w:tc>
        <w:tc>
          <w:tcPr>
            <w:tcW w:w="1530" w:type="dxa"/>
          </w:tcPr>
          <w:p w14:paraId="75CBE533" w14:textId="77777777" w:rsidR="003256A6" w:rsidRPr="00597EEC" w:rsidRDefault="003256A6" w:rsidP="00EA7D19">
            <w:pPr>
              <w:spacing w:after="60" w:line="240" w:lineRule="auto"/>
              <w:jc w:val="left"/>
              <w:rPr>
                <w:rFonts w:ascii="Arial" w:hAnsi="Arial" w:cs="Arial"/>
              </w:rPr>
            </w:pPr>
          </w:p>
        </w:tc>
        <w:tc>
          <w:tcPr>
            <w:tcW w:w="6231" w:type="dxa"/>
          </w:tcPr>
          <w:p w14:paraId="2A24CB04" w14:textId="77777777" w:rsidR="003256A6" w:rsidRPr="00597EEC" w:rsidRDefault="003256A6" w:rsidP="00EA7D19">
            <w:pPr>
              <w:spacing w:after="60" w:line="240" w:lineRule="auto"/>
              <w:jc w:val="left"/>
              <w:rPr>
                <w:rFonts w:ascii="Arial" w:hAnsi="Arial" w:cs="Arial"/>
              </w:rPr>
            </w:pPr>
          </w:p>
        </w:tc>
      </w:tr>
    </w:tbl>
    <w:p w14:paraId="5D357BA2" w14:textId="71DB7897" w:rsidR="00A3201C" w:rsidRDefault="00A3201C" w:rsidP="00EF58CE">
      <w:pPr>
        <w:jc w:val="left"/>
        <w:rPr>
          <w:rFonts w:ascii="Arial" w:hAnsi="Arial" w:cs="Arial"/>
        </w:rPr>
      </w:pPr>
    </w:p>
    <w:p w14:paraId="301E8717" w14:textId="77777777" w:rsidR="000D02F4" w:rsidRDefault="000D02F4" w:rsidP="00EF58CE">
      <w:pPr>
        <w:jc w:val="left"/>
        <w:rPr>
          <w:rFonts w:ascii="Arial" w:hAnsi="Arial" w:cs="Arial"/>
        </w:rPr>
      </w:pPr>
    </w:p>
    <w:p w14:paraId="3746CAA0" w14:textId="550CAB5F" w:rsidR="00A3201C" w:rsidRPr="004265F6" w:rsidRDefault="00A3201C" w:rsidP="000D02F4">
      <w:pPr>
        <w:pStyle w:val="Heading2"/>
      </w:pPr>
      <w:r w:rsidRPr="004265F6">
        <w:t xml:space="preserve">SA2 LS Question </w:t>
      </w:r>
      <w:r>
        <w:t>6</w:t>
      </w:r>
    </w:p>
    <w:tbl>
      <w:tblPr>
        <w:tblStyle w:val="TableGrid"/>
        <w:tblW w:w="0" w:type="auto"/>
        <w:tblLook w:val="04A0" w:firstRow="1" w:lastRow="0" w:firstColumn="1" w:lastColumn="0" w:noHBand="0" w:noVBand="1"/>
      </w:tblPr>
      <w:tblGrid>
        <w:gridCol w:w="9736"/>
      </w:tblGrid>
      <w:tr w:rsidR="00A3201C" w14:paraId="4BAFB807" w14:textId="77777777" w:rsidTr="00EA7D19">
        <w:tc>
          <w:tcPr>
            <w:tcW w:w="9736" w:type="dxa"/>
          </w:tcPr>
          <w:p w14:paraId="31D8227C" w14:textId="13A5736D" w:rsidR="00A3201C" w:rsidRPr="00A3201C" w:rsidRDefault="00A3201C" w:rsidP="00EA7D19">
            <w:pPr>
              <w:pStyle w:val="B1"/>
            </w:pPr>
            <w:r>
              <w:t xml:space="preserve">Additionally, </w:t>
            </w:r>
            <w:proofErr w:type="gramStart"/>
            <w:r>
              <w:t>with regard to</w:t>
            </w:r>
            <w:proofErr w:type="gramEnd"/>
            <w:r>
              <w:t xml:space="preserve"> Key Issue#5, would </w:t>
            </w:r>
            <w:proofErr w:type="spellStart"/>
            <w:r>
              <w:t>NRPPa</w:t>
            </w:r>
            <w:proofErr w:type="spellEnd"/>
            <w:r>
              <w:t xml:space="preserve"> procedure for TRP location query be used by an LMF to obtain the MBSR location information?</w:t>
            </w:r>
          </w:p>
        </w:tc>
      </w:tr>
    </w:tbl>
    <w:p w14:paraId="2F33BB3D" w14:textId="77777777" w:rsidR="00A3201C" w:rsidRDefault="00A3201C" w:rsidP="00A3201C">
      <w:pPr>
        <w:jc w:val="left"/>
        <w:rPr>
          <w:rFonts w:ascii="Arial" w:hAnsi="Arial" w:cs="Arial"/>
        </w:rPr>
      </w:pPr>
    </w:p>
    <w:p w14:paraId="5BA6A1E7" w14:textId="0CC2BFAD" w:rsidR="00A267FF" w:rsidRDefault="007739FD" w:rsidP="00A267FF">
      <w:pPr>
        <w:jc w:val="left"/>
        <w:rPr>
          <w:rFonts w:ascii="Arial" w:hAnsi="Arial" w:cs="Arial"/>
        </w:rPr>
      </w:pPr>
      <w:r w:rsidRPr="00A267FF">
        <w:rPr>
          <w:rFonts w:ascii="Arial" w:hAnsi="Arial" w:cs="Arial"/>
        </w:rPr>
        <w:t>R3-225344 (Ericsson)</w:t>
      </w:r>
      <w:r w:rsidR="00A267FF">
        <w:rPr>
          <w:rFonts w:ascii="Arial" w:hAnsi="Arial" w:cs="Arial"/>
        </w:rPr>
        <w:t>,</w:t>
      </w:r>
      <w:r w:rsidR="00A267FF" w:rsidRPr="00A267FF">
        <w:rPr>
          <w:rFonts w:ascii="Arial" w:hAnsi="Arial" w:cs="Arial"/>
        </w:rPr>
        <w:t xml:space="preserve"> </w:t>
      </w:r>
      <w:r w:rsidR="00A267FF" w:rsidRPr="00A267FF">
        <w:rPr>
          <w:rFonts w:ascii="Arial" w:hAnsi="Arial" w:cs="Arial"/>
        </w:rPr>
        <w:t>R3-225438 (ZTE),</w:t>
      </w:r>
      <w:r w:rsidR="00A267FF" w:rsidRPr="00A267FF">
        <w:rPr>
          <w:rFonts w:ascii="Arial" w:hAnsi="Arial" w:cs="Arial"/>
        </w:rPr>
        <w:t xml:space="preserve"> </w:t>
      </w:r>
      <w:r w:rsidR="00A267FF" w:rsidRPr="00A267FF">
        <w:rPr>
          <w:rFonts w:ascii="Arial" w:hAnsi="Arial" w:cs="Arial"/>
        </w:rPr>
        <w:t xml:space="preserve">R3-225452 (Nokia) </w:t>
      </w:r>
      <w:r w:rsidR="00A267FF" w:rsidRPr="00A267FF">
        <w:rPr>
          <w:rFonts w:ascii="Arial" w:hAnsi="Arial" w:cs="Arial"/>
        </w:rPr>
        <w:t xml:space="preserve">and </w:t>
      </w:r>
      <w:r w:rsidR="00A267FF">
        <w:rPr>
          <w:rFonts w:ascii="Arial" w:hAnsi="Arial" w:cs="Arial"/>
        </w:rPr>
        <w:t>R3-225358 (Qualcomm)</w:t>
      </w:r>
      <w:r w:rsidR="00A267FF">
        <w:rPr>
          <w:rFonts w:ascii="Arial" w:hAnsi="Arial" w:cs="Arial"/>
        </w:rPr>
        <w:t xml:space="preserve"> believe </w:t>
      </w:r>
      <w:r w:rsidR="00A267FF">
        <w:rPr>
          <w:rFonts w:ascii="Arial" w:hAnsi="Arial" w:cs="Arial"/>
        </w:rPr>
        <w:t xml:space="preserve">that the </w:t>
      </w:r>
      <w:proofErr w:type="spellStart"/>
      <w:r w:rsidR="00A267FF">
        <w:rPr>
          <w:rFonts w:ascii="Arial" w:hAnsi="Arial" w:cs="Arial"/>
        </w:rPr>
        <w:t>NRPPa</w:t>
      </w:r>
      <w:proofErr w:type="spellEnd"/>
      <w:r w:rsidR="00A267FF">
        <w:rPr>
          <w:rFonts w:ascii="Arial" w:hAnsi="Arial" w:cs="Arial"/>
        </w:rPr>
        <w:t xml:space="preserve"> procedure for TRP location query </w:t>
      </w:r>
      <w:r w:rsidR="00A267FF" w:rsidRPr="007E1841">
        <w:rPr>
          <w:rFonts w:ascii="Arial" w:hAnsi="Arial" w:cs="Arial"/>
        </w:rPr>
        <w:t>could</w:t>
      </w:r>
      <w:r w:rsidR="00A267FF">
        <w:rPr>
          <w:rFonts w:ascii="Arial" w:hAnsi="Arial" w:cs="Arial"/>
        </w:rPr>
        <w:t xml:space="preserve"> be used by an LMF to obtain the </w:t>
      </w:r>
      <w:proofErr w:type="spellStart"/>
      <w:r w:rsidR="00A267FF">
        <w:rPr>
          <w:rFonts w:ascii="Arial" w:hAnsi="Arial" w:cs="Arial"/>
        </w:rPr>
        <w:t>mAB</w:t>
      </w:r>
      <w:proofErr w:type="spellEnd"/>
      <w:r w:rsidR="00A267FF">
        <w:rPr>
          <w:rFonts w:ascii="Arial" w:hAnsi="Arial" w:cs="Arial"/>
        </w:rPr>
        <w:t>-node’s location information.</w:t>
      </w:r>
    </w:p>
    <w:p w14:paraId="3AB25153" w14:textId="0A59C31A" w:rsidR="00A267FF" w:rsidRDefault="00087D5A" w:rsidP="00A267FF">
      <w:pPr>
        <w:jc w:val="left"/>
        <w:rPr>
          <w:rFonts w:ascii="Arial" w:hAnsi="Arial" w:cs="Arial"/>
        </w:rPr>
      </w:pPr>
      <w:r w:rsidRPr="00A267FF">
        <w:rPr>
          <w:rFonts w:ascii="Arial" w:hAnsi="Arial" w:cs="Arial"/>
        </w:rPr>
        <w:t xml:space="preserve">R3-225344 </w:t>
      </w:r>
      <w:r>
        <w:rPr>
          <w:rFonts w:ascii="Arial" w:hAnsi="Arial" w:cs="Arial"/>
        </w:rPr>
        <w:t xml:space="preserve">and </w:t>
      </w:r>
      <w:r>
        <w:rPr>
          <w:rFonts w:ascii="Arial" w:hAnsi="Arial" w:cs="Arial"/>
        </w:rPr>
        <w:t>R3-225531</w:t>
      </w:r>
      <w:r>
        <w:rPr>
          <w:rFonts w:ascii="Arial" w:hAnsi="Arial" w:cs="Arial"/>
        </w:rPr>
        <w:t xml:space="preserve"> </w:t>
      </w:r>
      <w:r w:rsidR="00845B08" w:rsidRPr="00A267FF">
        <w:rPr>
          <w:rFonts w:ascii="Arial" w:hAnsi="Arial" w:cs="Arial"/>
        </w:rPr>
        <w:t>(Ericsson)</w:t>
      </w:r>
      <w:r w:rsidR="00845B08">
        <w:rPr>
          <w:rFonts w:ascii="Arial" w:hAnsi="Arial" w:cs="Arial"/>
        </w:rPr>
        <w:t xml:space="preserve"> </w:t>
      </w:r>
      <w:r>
        <w:rPr>
          <w:rFonts w:ascii="Arial" w:hAnsi="Arial" w:cs="Arial"/>
        </w:rPr>
        <w:t>argue that enhancements should be considered to avoid a nested signaling solution</w:t>
      </w:r>
      <w:r w:rsidR="00A267FF">
        <w:rPr>
          <w:rFonts w:ascii="Arial" w:hAnsi="Arial" w:cs="Arial"/>
        </w:rPr>
        <w:t xml:space="preserve">.  </w:t>
      </w:r>
    </w:p>
    <w:p w14:paraId="04457019" w14:textId="67776E30" w:rsidR="00A267FF" w:rsidRDefault="00A267FF" w:rsidP="00A267FF">
      <w:pPr>
        <w:jc w:val="left"/>
        <w:rPr>
          <w:rFonts w:ascii="Arial" w:hAnsi="Arial" w:cs="Arial"/>
        </w:rPr>
      </w:pPr>
      <w:r>
        <w:rPr>
          <w:rFonts w:ascii="Arial" w:hAnsi="Arial" w:cs="Arial"/>
        </w:rPr>
        <w:lastRenderedPageBreak/>
        <w:t xml:space="preserve">R3-225452 (Nokia) </w:t>
      </w:r>
      <w:r>
        <w:rPr>
          <w:rFonts w:ascii="Arial" w:hAnsi="Arial" w:cs="Arial"/>
        </w:rPr>
        <w:t>proposes to provide more detailed information on what this TRP info could contain.</w:t>
      </w:r>
    </w:p>
    <w:p w14:paraId="1CC7A021" w14:textId="6BCB1EDF" w:rsidR="00A267FF" w:rsidRDefault="00A267FF" w:rsidP="00A267FF">
      <w:pPr>
        <w:jc w:val="left"/>
        <w:rPr>
          <w:rFonts w:ascii="Arial" w:hAnsi="Arial" w:cs="Arial"/>
        </w:rPr>
      </w:pPr>
      <w:r>
        <w:rPr>
          <w:rFonts w:ascii="Arial" w:hAnsi="Arial" w:cs="Arial"/>
        </w:rPr>
        <w:t>R3-225358 (Qualcomm)</w:t>
      </w:r>
      <w:r>
        <w:rPr>
          <w:rFonts w:ascii="Arial" w:hAnsi="Arial" w:cs="Arial"/>
        </w:rPr>
        <w:t xml:space="preserve"> proposes to include</w:t>
      </w:r>
      <w:r w:rsidRPr="00A267FF">
        <w:rPr>
          <w:rFonts w:ascii="Arial" w:hAnsi="Arial" w:cs="Arial"/>
        </w:rPr>
        <w:t xml:space="preserve"> that </w:t>
      </w:r>
      <w:r w:rsidRPr="007E1841">
        <w:rPr>
          <w:rFonts w:ascii="Arial" w:hAnsi="Arial" w:cs="Arial"/>
        </w:rPr>
        <w:t xml:space="preserve">there is </w:t>
      </w:r>
      <w:r w:rsidRPr="00A267FF">
        <w:rPr>
          <w:rFonts w:ascii="Arial" w:hAnsi="Arial" w:cs="Arial"/>
        </w:rPr>
        <w:t xml:space="preserve">presently </w:t>
      </w:r>
      <w:r w:rsidRPr="007E1841">
        <w:rPr>
          <w:rFonts w:ascii="Arial" w:hAnsi="Arial" w:cs="Arial"/>
        </w:rPr>
        <w:t xml:space="preserve">no RAN3 specification for the use of the </w:t>
      </w:r>
      <w:proofErr w:type="spellStart"/>
      <w:r w:rsidRPr="007E1841">
        <w:rPr>
          <w:rFonts w:ascii="Arial" w:hAnsi="Arial" w:cs="Arial"/>
        </w:rPr>
        <w:t>NRPPa</w:t>
      </w:r>
      <w:proofErr w:type="spellEnd"/>
      <w:r w:rsidRPr="007E1841">
        <w:rPr>
          <w:rFonts w:ascii="Arial" w:hAnsi="Arial" w:cs="Arial"/>
        </w:rPr>
        <w:t xml:space="preserve"> procedure for a TRP residing on an IAB-node</w:t>
      </w:r>
    </w:p>
    <w:p w14:paraId="03479C3F" w14:textId="25B0144F" w:rsidR="00A267FF" w:rsidRDefault="00A267FF" w:rsidP="00A267FF">
      <w:pPr>
        <w:jc w:val="left"/>
        <w:rPr>
          <w:rFonts w:ascii="Arial" w:hAnsi="Arial" w:cs="Arial"/>
        </w:rPr>
      </w:pPr>
      <w:r>
        <w:rPr>
          <w:rFonts w:ascii="Arial" w:hAnsi="Arial" w:cs="Arial"/>
        </w:rPr>
        <w:t>R3-225751 (Xiaomi)</w:t>
      </w:r>
      <w:r>
        <w:rPr>
          <w:rFonts w:ascii="Arial" w:hAnsi="Arial" w:cs="Arial"/>
        </w:rPr>
        <w:t xml:space="preserve"> proposes RAN3 discussion on this topic as well as further clarification from SA2.</w:t>
      </w:r>
    </w:p>
    <w:p w14:paraId="369C9223" w14:textId="77777777" w:rsidR="00A267FF" w:rsidRDefault="00A267FF" w:rsidP="00A267FF">
      <w:pPr>
        <w:jc w:val="left"/>
        <w:rPr>
          <w:rFonts w:ascii="Arial" w:hAnsi="Arial" w:cs="Arial"/>
        </w:rPr>
      </w:pPr>
      <w:r>
        <w:rPr>
          <w:rFonts w:ascii="Arial" w:hAnsi="Arial" w:cs="Arial"/>
        </w:rPr>
        <w:t xml:space="preserve">The Moderator’s view: </w:t>
      </w:r>
    </w:p>
    <w:p w14:paraId="2F9F0FC0" w14:textId="1FC6BFAC" w:rsidR="00A267FF" w:rsidRPr="00087D5A" w:rsidRDefault="00A267FF" w:rsidP="00087D5A">
      <w:pPr>
        <w:pStyle w:val="ListParagraph"/>
        <w:numPr>
          <w:ilvl w:val="0"/>
          <w:numId w:val="23"/>
        </w:numPr>
        <w:ind w:firstLineChars="0"/>
        <w:rPr>
          <w:rFonts w:ascii="Arial" w:hAnsi="Arial" w:cs="Arial"/>
          <w:sz w:val="21"/>
          <w:szCs w:val="22"/>
        </w:rPr>
      </w:pPr>
      <w:r>
        <w:rPr>
          <w:rFonts w:ascii="Arial" w:hAnsi="Arial" w:cs="Arial"/>
          <w:sz w:val="21"/>
          <w:szCs w:val="22"/>
        </w:rPr>
        <w:t xml:space="preserve">There seems to be strong support </w:t>
      </w:r>
      <w:r w:rsidR="00AB5A17">
        <w:rPr>
          <w:rFonts w:ascii="Arial" w:hAnsi="Arial" w:cs="Arial"/>
          <w:sz w:val="21"/>
          <w:szCs w:val="22"/>
        </w:rPr>
        <w:t xml:space="preserve">that </w:t>
      </w:r>
      <w:r>
        <w:rPr>
          <w:rFonts w:ascii="Arial" w:hAnsi="Arial" w:cs="Arial"/>
          <w:sz w:val="21"/>
          <w:szCs w:val="22"/>
        </w:rPr>
        <w:t xml:space="preserve">the </w:t>
      </w:r>
      <w:proofErr w:type="spellStart"/>
      <w:r>
        <w:rPr>
          <w:rFonts w:ascii="Arial" w:hAnsi="Arial" w:cs="Arial"/>
          <w:sz w:val="21"/>
          <w:szCs w:val="22"/>
        </w:rPr>
        <w:t>NRPPa</w:t>
      </w:r>
      <w:proofErr w:type="spellEnd"/>
      <w:r>
        <w:rPr>
          <w:rFonts w:ascii="Arial" w:hAnsi="Arial" w:cs="Arial"/>
          <w:sz w:val="21"/>
          <w:szCs w:val="22"/>
        </w:rPr>
        <w:t xml:space="preserve"> procedure could be used to obtain the</w:t>
      </w:r>
      <w:r w:rsidR="00DD46CB">
        <w:rPr>
          <w:rFonts w:ascii="Arial" w:hAnsi="Arial" w:cs="Arial"/>
          <w:sz w:val="21"/>
          <w:szCs w:val="22"/>
        </w:rPr>
        <w:t xml:space="preserve"> location information of a TRP residing on a </w:t>
      </w:r>
      <w:proofErr w:type="spellStart"/>
      <w:r w:rsidR="00DD46CB">
        <w:rPr>
          <w:rFonts w:ascii="Arial" w:hAnsi="Arial" w:cs="Arial"/>
          <w:sz w:val="21"/>
          <w:szCs w:val="22"/>
        </w:rPr>
        <w:t>mIAB</w:t>
      </w:r>
      <w:proofErr w:type="spellEnd"/>
      <w:r w:rsidR="00DD46CB">
        <w:rPr>
          <w:rFonts w:ascii="Arial" w:hAnsi="Arial" w:cs="Arial"/>
          <w:sz w:val="21"/>
          <w:szCs w:val="22"/>
        </w:rPr>
        <w:t>-node</w:t>
      </w:r>
      <w:r>
        <w:rPr>
          <w:rFonts w:ascii="Arial" w:hAnsi="Arial" w:cs="Arial"/>
          <w:sz w:val="21"/>
          <w:szCs w:val="22"/>
        </w:rPr>
        <w:t xml:space="preserve">. </w:t>
      </w:r>
      <w:r w:rsidR="00DD46CB">
        <w:rPr>
          <w:rFonts w:ascii="Arial" w:hAnsi="Arial" w:cs="Arial"/>
          <w:sz w:val="21"/>
          <w:szCs w:val="22"/>
        </w:rPr>
        <w:t>However, t</w:t>
      </w:r>
      <w:r w:rsidR="00087D5A">
        <w:rPr>
          <w:rFonts w:ascii="Arial" w:hAnsi="Arial" w:cs="Arial"/>
          <w:sz w:val="21"/>
          <w:szCs w:val="22"/>
        </w:rPr>
        <w:t xml:space="preserve">he present RAN3 specification for the use of the </w:t>
      </w:r>
      <w:proofErr w:type="spellStart"/>
      <w:r w:rsidR="00087D5A">
        <w:rPr>
          <w:rFonts w:ascii="Arial" w:hAnsi="Arial" w:cs="Arial"/>
          <w:sz w:val="21"/>
          <w:szCs w:val="22"/>
        </w:rPr>
        <w:t>NRPPa</w:t>
      </w:r>
      <w:proofErr w:type="spellEnd"/>
      <w:r w:rsidR="00087D5A">
        <w:rPr>
          <w:rFonts w:ascii="Arial" w:hAnsi="Arial" w:cs="Arial"/>
          <w:sz w:val="21"/>
          <w:szCs w:val="22"/>
        </w:rPr>
        <w:t xml:space="preserve"> procedure do</w:t>
      </w:r>
      <w:r w:rsidR="00DD46CB">
        <w:rPr>
          <w:rFonts w:ascii="Arial" w:hAnsi="Arial" w:cs="Arial"/>
          <w:sz w:val="21"/>
          <w:szCs w:val="22"/>
        </w:rPr>
        <w:t>es</w:t>
      </w:r>
      <w:r w:rsidR="00087D5A">
        <w:rPr>
          <w:rFonts w:ascii="Arial" w:hAnsi="Arial" w:cs="Arial"/>
          <w:sz w:val="21"/>
          <w:szCs w:val="22"/>
        </w:rPr>
        <w:t xml:space="preserve"> not explicitly address the TRP on an IAB-node</w:t>
      </w:r>
      <w:r w:rsidR="00087D5A">
        <w:rPr>
          <w:rFonts w:ascii="Arial" w:hAnsi="Arial" w:cs="Arial"/>
          <w:sz w:val="21"/>
          <w:szCs w:val="22"/>
        </w:rPr>
        <w:t xml:space="preserve">. RAN3 has </w:t>
      </w:r>
      <w:r w:rsidR="00DD46CB">
        <w:rPr>
          <w:rFonts w:ascii="Arial" w:hAnsi="Arial" w:cs="Arial"/>
          <w:sz w:val="21"/>
          <w:szCs w:val="22"/>
        </w:rPr>
        <w:t xml:space="preserve">further </w:t>
      </w:r>
      <w:r w:rsidR="00087D5A">
        <w:rPr>
          <w:rFonts w:ascii="Arial" w:hAnsi="Arial" w:cs="Arial"/>
          <w:sz w:val="21"/>
          <w:szCs w:val="22"/>
        </w:rPr>
        <w:t xml:space="preserve">not discussed if enhancements to </w:t>
      </w:r>
      <w:proofErr w:type="spellStart"/>
      <w:r w:rsidR="00087D5A">
        <w:rPr>
          <w:rFonts w:ascii="Arial" w:hAnsi="Arial" w:cs="Arial"/>
          <w:sz w:val="21"/>
          <w:szCs w:val="22"/>
        </w:rPr>
        <w:t>NRPPa</w:t>
      </w:r>
      <w:proofErr w:type="spellEnd"/>
      <w:r w:rsidR="00087D5A">
        <w:rPr>
          <w:rFonts w:ascii="Arial" w:hAnsi="Arial" w:cs="Arial"/>
          <w:sz w:val="21"/>
          <w:szCs w:val="22"/>
        </w:rPr>
        <w:t xml:space="preserve"> </w:t>
      </w:r>
      <w:r w:rsidR="00511934">
        <w:rPr>
          <w:rFonts w:ascii="Arial" w:hAnsi="Arial" w:cs="Arial"/>
          <w:sz w:val="21"/>
          <w:szCs w:val="22"/>
        </w:rPr>
        <w:t>should</w:t>
      </w:r>
      <w:r w:rsidR="00087D5A">
        <w:rPr>
          <w:rFonts w:ascii="Arial" w:hAnsi="Arial" w:cs="Arial"/>
          <w:sz w:val="21"/>
          <w:szCs w:val="22"/>
        </w:rPr>
        <w:t xml:space="preserve"> be considered </w:t>
      </w:r>
      <w:r w:rsidR="00511934">
        <w:rPr>
          <w:rFonts w:ascii="Arial" w:hAnsi="Arial" w:cs="Arial"/>
          <w:sz w:val="21"/>
          <w:szCs w:val="22"/>
        </w:rPr>
        <w:t>if</w:t>
      </w:r>
      <w:r w:rsidR="00087D5A">
        <w:rPr>
          <w:rFonts w:ascii="Arial" w:hAnsi="Arial" w:cs="Arial"/>
          <w:sz w:val="21"/>
          <w:szCs w:val="22"/>
        </w:rPr>
        <w:t xml:space="preserve"> used for </w:t>
      </w:r>
      <w:r w:rsidR="00DD46CB">
        <w:rPr>
          <w:rFonts w:ascii="Arial" w:hAnsi="Arial" w:cs="Arial"/>
          <w:sz w:val="21"/>
          <w:szCs w:val="22"/>
        </w:rPr>
        <w:t>mobile IAB</w:t>
      </w:r>
      <w:r w:rsidR="00087D5A">
        <w:rPr>
          <w:rFonts w:ascii="Arial" w:hAnsi="Arial" w:cs="Arial"/>
          <w:sz w:val="21"/>
          <w:szCs w:val="22"/>
        </w:rPr>
        <w:t xml:space="preserve">. </w:t>
      </w:r>
      <w:r w:rsidR="00AB5A17" w:rsidRPr="00087D5A">
        <w:rPr>
          <w:rFonts w:ascii="Arial" w:hAnsi="Arial" w:cs="Arial"/>
          <w:sz w:val="21"/>
          <w:szCs w:val="22"/>
        </w:rPr>
        <w:t xml:space="preserve">Since </w:t>
      </w:r>
      <w:r w:rsidRPr="00087D5A">
        <w:rPr>
          <w:rFonts w:ascii="Arial" w:hAnsi="Arial" w:cs="Arial"/>
          <w:sz w:val="21"/>
          <w:szCs w:val="22"/>
        </w:rPr>
        <w:t xml:space="preserve">SA2 </w:t>
      </w:r>
      <w:r w:rsidR="00AB5A17" w:rsidRPr="00087D5A">
        <w:rPr>
          <w:rFonts w:ascii="Arial" w:hAnsi="Arial" w:cs="Arial"/>
          <w:sz w:val="21"/>
          <w:szCs w:val="22"/>
        </w:rPr>
        <w:t>does</w:t>
      </w:r>
      <w:r w:rsidRPr="00087D5A">
        <w:rPr>
          <w:rFonts w:ascii="Arial" w:hAnsi="Arial" w:cs="Arial"/>
          <w:sz w:val="21"/>
          <w:szCs w:val="22"/>
        </w:rPr>
        <w:t xml:space="preserve"> not </w:t>
      </w:r>
      <w:r w:rsidR="00AB5A17" w:rsidRPr="00087D5A">
        <w:rPr>
          <w:rFonts w:ascii="Arial" w:hAnsi="Arial" w:cs="Arial"/>
          <w:sz w:val="21"/>
          <w:szCs w:val="22"/>
        </w:rPr>
        <w:t>request from</w:t>
      </w:r>
      <w:r w:rsidRPr="00087D5A">
        <w:rPr>
          <w:rFonts w:ascii="Arial" w:hAnsi="Arial" w:cs="Arial"/>
          <w:sz w:val="21"/>
          <w:szCs w:val="22"/>
        </w:rPr>
        <w:t xml:space="preserve"> RAN3 </w:t>
      </w:r>
      <w:r w:rsidR="00AB5A17" w:rsidRPr="00087D5A">
        <w:rPr>
          <w:rFonts w:ascii="Arial" w:hAnsi="Arial" w:cs="Arial"/>
          <w:sz w:val="21"/>
          <w:szCs w:val="22"/>
        </w:rPr>
        <w:t>to provide a</w:t>
      </w:r>
      <w:r w:rsidRPr="00087D5A">
        <w:rPr>
          <w:rFonts w:ascii="Arial" w:hAnsi="Arial" w:cs="Arial"/>
          <w:sz w:val="21"/>
          <w:szCs w:val="22"/>
        </w:rPr>
        <w:t xml:space="preserve"> full-fledged solution at this point, RAN3 </w:t>
      </w:r>
      <w:r w:rsidR="00DD46CB">
        <w:rPr>
          <w:rFonts w:ascii="Arial" w:hAnsi="Arial" w:cs="Arial"/>
          <w:sz w:val="21"/>
          <w:szCs w:val="22"/>
        </w:rPr>
        <w:t>should not start this discussion at this time.</w:t>
      </w:r>
    </w:p>
    <w:p w14:paraId="742FD044" w14:textId="28E7671D" w:rsidR="00AB5A17" w:rsidRDefault="00AB5A17" w:rsidP="00AB5A17">
      <w:pPr>
        <w:jc w:val="left"/>
        <w:rPr>
          <w:rFonts w:ascii="Arial" w:hAnsi="Arial" w:cs="Arial"/>
          <w:i/>
          <w:iCs/>
          <w:color w:val="FF0000"/>
        </w:rPr>
      </w:pPr>
      <w:r w:rsidRPr="00AD3FC0">
        <w:rPr>
          <w:rFonts w:ascii="Arial" w:hAnsi="Arial" w:cs="Arial"/>
          <w:b/>
          <w:bCs/>
        </w:rPr>
        <w:t xml:space="preserve">Proposal </w:t>
      </w:r>
      <w:r>
        <w:rPr>
          <w:rFonts w:ascii="Arial" w:hAnsi="Arial" w:cs="Arial"/>
          <w:b/>
          <w:bCs/>
        </w:rPr>
        <w:t>6</w:t>
      </w:r>
      <w:r>
        <w:rPr>
          <w:rFonts w:ascii="Arial" w:hAnsi="Arial" w:cs="Arial"/>
          <w:b/>
          <w:bCs/>
        </w:rPr>
        <w:t>: Reply to Q</w:t>
      </w:r>
      <w:r>
        <w:rPr>
          <w:rFonts w:ascii="Arial" w:hAnsi="Arial" w:cs="Arial"/>
          <w:b/>
          <w:bCs/>
        </w:rPr>
        <w:t>6</w:t>
      </w:r>
      <w:r>
        <w:rPr>
          <w:rFonts w:ascii="Arial" w:hAnsi="Arial" w:cs="Arial"/>
          <w:b/>
          <w:bCs/>
        </w:rPr>
        <w:t xml:space="preserve"> on whether </w:t>
      </w:r>
      <w:r>
        <w:rPr>
          <w:rFonts w:ascii="Arial" w:hAnsi="Arial" w:cs="Arial"/>
          <w:b/>
          <w:bCs/>
        </w:rPr>
        <w:t xml:space="preserve">the </w:t>
      </w:r>
      <w:proofErr w:type="spellStart"/>
      <w:r>
        <w:rPr>
          <w:rFonts w:ascii="Arial" w:hAnsi="Arial" w:cs="Arial"/>
          <w:b/>
          <w:bCs/>
        </w:rPr>
        <w:t>NRPPa</w:t>
      </w:r>
      <w:proofErr w:type="spellEnd"/>
      <w:r>
        <w:rPr>
          <w:rFonts w:ascii="Arial" w:hAnsi="Arial" w:cs="Arial"/>
          <w:b/>
          <w:bCs/>
        </w:rPr>
        <w:t xml:space="preserve"> procedure would be used to obtain the </w:t>
      </w:r>
      <w:proofErr w:type="spellStart"/>
      <w:r>
        <w:rPr>
          <w:rFonts w:ascii="Arial" w:hAnsi="Arial" w:cs="Arial"/>
          <w:b/>
          <w:bCs/>
        </w:rPr>
        <w:t>mIAB</w:t>
      </w:r>
      <w:proofErr w:type="spellEnd"/>
      <w:r>
        <w:rPr>
          <w:rFonts w:ascii="Arial" w:hAnsi="Arial" w:cs="Arial"/>
          <w:b/>
          <w:bCs/>
        </w:rPr>
        <w:t>-node’s location information</w:t>
      </w:r>
      <w:r>
        <w:rPr>
          <w:rFonts w:ascii="Arial" w:hAnsi="Arial" w:cs="Arial"/>
          <w:b/>
          <w:bCs/>
        </w:rPr>
        <w:t>:</w:t>
      </w:r>
      <w:r>
        <w:rPr>
          <w:rFonts w:ascii="Arial" w:hAnsi="Arial" w:cs="Arial"/>
          <w:i/>
          <w:iCs/>
          <w:color w:val="FF0000"/>
        </w:rPr>
        <w:t xml:space="preserve"> RAN3 confirms that </w:t>
      </w:r>
      <w:r w:rsidRPr="00AB5A17">
        <w:rPr>
          <w:rFonts w:ascii="Arial" w:hAnsi="Arial" w:cs="Arial"/>
          <w:i/>
          <w:iCs/>
          <w:color w:val="FF0000"/>
        </w:rPr>
        <w:t xml:space="preserve">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could be used to obtain the </w:t>
      </w:r>
      <w:r w:rsidR="00511934">
        <w:rPr>
          <w:rFonts w:ascii="Arial" w:hAnsi="Arial" w:cs="Arial"/>
          <w:i/>
          <w:iCs/>
          <w:color w:val="FF0000"/>
        </w:rPr>
        <w:t xml:space="preserve">location of an </w:t>
      </w:r>
      <w:proofErr w:type="spellStart"/>
      <w:r w:rsidRPr="00AB5A17">
        <w:rPr>
          <w:rFonts w:ascii="Arial" w:hAnsi="Arial" w:cs="Arial"/>
          <w:i/>
          <w:iCs/>
          <w:color w:val="FF0000"/>
        </w:rPr>
        <w:t>mIAB</w:t>
      </w:r>
      <w:proofErr w:type="spellEnd"/>
      <w:r w:rsidRPr="00AB5A17">
        <w:rPr>
          <w:rFonts w:ascii="Arial" w:hAnsi="Arial" w:cs="Arial"/>
          <w:i/>
          <w:iCs/>
          <w:color w:val="FF0000"/>
        </w:rPr>
        <w:t>-</w:t>
      </w:r>
      <w:r w:rsidR="00511934">
        <w:rPr>
          <w:rFonts w:ascii="Arial" w:hAnsi="Arial" w:cs="Arial"/>
          <w:i/>
          <w:iCs/>
          <w:color w:val="FF0000"/>
        </w:rPr>
        <w:t>node’s TRP</w:t>
      </w:r>
      <w:r>
        <w:rPr>
          <w:rFonts w:ascii="Arial" w:hAnsi="Arial" w:cs="Arial"/>
          <w:i/>
          <w:iCs/>
          <w:color w:val="FF0000"/>
        </w:rPr>
        <w:t>.</w:t>
      </w:r>
      <w:r w:rsidR="00087D5A">
        <w:rPr>
          <w:rFonts w:ascii="Arial" w:hAnsi="Arial" w:cs="Arial"/>
          <w:i/>
          <w:iCs/>
          <w:color w:val="FF0000"/>
        </w:rPr>
        <w:t xml:space="preserve"> </w:t>
      </w:r>
      <w:r w:rsidR="00DD46CB">
        <w:rPr>
          <w:rFonts w:ascii="Arial" w:hAnsi="Arial" w:cs="Arial"/>
          <w:i/>
          <w:iCs/>
          <w:color w:val="FF0000"/>
        </w:rPr>
        <w:t>However, t</w:t>
      </w:r>
      <w:r w:rsidRPr="00AB5A17">
        <w:rPr>
          <w:rFonts w:ascii="Arial" w:hAnsi="Arial" w:cs="Arial"/>
          <w:i/>
          <w:iCs/>
          <w:color w:val="FF0000"/>
        </w:rPr>
        <w:t xml:space="preserve">here is presently no RAN3 specification for the use of the </w:t>
      </w:r>
      <w:proofErr w:type="spellStart"/>
      <w:r w:rsidRPr="00AB5A17">
        <w:rPr>
          <w:rFonts w:ascii="Arial" w:hAnsi="Arial" w:cs="Arial"/>
          <w:i/>
          <w:iCs/>
          <w:color w:val="FF0000"/>
        </w:rPr>
        <w:t>NRPPa</w:t>
      </w:r>
      <w:proofErr w:type="spellEnd"/>
      <w:r w:rsidRPr="00AB5A17">
        <w:rPr>
          <w:rFonts w:ascii="Arial" w:hAnsi="Arial" w:cs="Arial"/>
          <w:i/>
          <w:iCs/>
          <w:color w:val="FF0000"/>
        </w:rPr>
        <w:t xml:space="preserve"> procedure </w:t>
      </w:r>
      <w:r w:rsidR="00511934">
        <w:rPr>
          <w:rFonts w:ascii="Arial" w:hAnsi="Arial" w:cs="Arial"/>
          <w:i/>
          <w:iCs/>
          <w:color w:val="FF0000"/>
        </w:rPr>
        <w:t>for this purpose</w:t>
      </w:r>
      <w:r w:rsidR="00087D5A">
        <w:rPr>
          <w:rFonts w:ascii="Arial" w:hAnsi="Arial" w:cs="Arial"/>
          <w:i/>
          <w:iCs/>
          <w:color w:val="FF0000"/>
        </w:rPr>
        <w:t xml:space="preserve">. </w:t>
      </w:r>
      <w:r w:rsidR="00087D5A" w:rsidRPr="00087D5A">
        <w:rPr>
          <w:rFonts w:ascii="Arial" w:hAnsi="Arial" w:cs="Arial"/>
          <w:i/>
          <w:iCs/>
          <w:color w:val="FF0000"/>
        </w:rPr>
        <w:t xml:space="preserve">RAN3 has not discussed </w:t>
      </w:r>
      <w:r w:rsidR="00087D5A">
        <w:rPr>
          <w:rFonts w:ascii="Arial" w:hAnsi="Arial" w:cs="Arial"/>
          <w:i/>
          <w:iCs/>
          <w:color w:val="FF0000"/>
        </w:rPr>
        <w:t>whether</w:t>
      </w:r>
      <w:r w:rsidR="00087D5A" w:rsidRPr="00087D5A">
        <w:rPr>
          <w:rFonts w:ascii="Arial" w:hAnsi="Arial" w:cs="Arial"/>
          <w:i/>
          <w:iCs/>
          <w:color w:val="FF0000"/>
        </w:rPr>
        <w:t xml:space="preserve"> enhancements to </w:t>
      </w:r>
      <w:proofErr w:type="spellStart"/>
      <w:r w:rsidR="00087D5A" w:rsidRPr="00087D5A">
        <w:rPr>
          <w:rFonts w:ascii="Arial" w:hAnsi="Arial" w:cs="Arial"/>
          <w:i/>
          <w:iCs/>
          <w:color w:val="FF0000"/>
        </w:rPr>
        <w:t>NRPPa</w:t>
      </w:r>
      <w:proofErr w:type="spellEnd"/>
      <w:r w:rsidR="00087D5A" w:rsidRPr="00087D5A">
        <w:rPr>
          <w:rFonts w:ascii="Arial" w:hAnsi="Arial" w:cs="Arial"/>
          <w:i/>
          <w:iCs/>
          <w:color w:val="FF0000"/>
        </w:rPr>
        <w:t xml:space="preserve"> </w:t>
      </w:r>
      <w:r w:rsidR="00511934">
        <w:rPr>
          <w:rFonts w:ascii="Arial" w:hAnsi="Arial" w:cs="Arial"/>
          <w:i/>
          <w:iCs/>
          <w:color w:val="FF0000"/>
        </w:rPr>
        <w:t>would have to</w:t>
      </w:r>
      <w:r w:rsidR="00087D5A" w:rsidRPr="00087D5A">
        <w:rPr>
          <w:rFonts w:ascii="Arial" w:hAnsi="Arial" w:cs="Arial"/>
          <w:i/>
          <w:iCs/>
          <w:color w:val="FF0000"/>
        </w:rPr>
        <w:t xml:space="preserve"> be considered </w:t>
      </w:r>
      <w:r w:rsidR="00DD46CB">
        <w:rPr>
          <w:rFonts w:ascii="Arial" w:hAnsi="Arial" w:cs="Arial"/>
          <w:i/>
          <w:iCs/>
          <w:color w:val="FF0000"/>
        </w:rPr>
        <w:t xml:space="preserve">in case </w:t>
      </w:r>
      <w:r w:rsidR="00511934">
        <w:rPr>
          <w:rFonts w:ascii="Arial" w:hAnsi="Arial" w:cs="Arial"/>
          <w:i/>
          <w:iCs/>
          <w:color w:val="FF0000"/>
        </w:rPr>
        <w:t>the procedure</w:t>
      </w:r>
      <w:r w:rsidR="00DD46CB">
        <w:rPr>
          <w:rFonts w:ascii="Arial" w:hAnsi="Arial" w:cs="Arial"/>
          <w:i/>
          <w:iCs/>
          <w:color w:val="FF0000"/>
        </w:rPr>
        <w:t xml:space="preserve"> is used </w:t>
      </w:r>
      <w:r w:rsidR="00087D5A">
        <w:rPr>
          <w:rFonts w:ascii="Arial" w:hAnsi="Arial" w:cs="Arial"/>
          <w:i/>
          <w:iCs/>
          <w:color w:val="FF0000"/>
        </w:rPr>
        <w:t xml:space="preserve">for </w:t>
      </w:r>
      <w:r w:rsidR="00DD46CB">
        <w:rPr>
          <w:rFonts w:ascii="Arial" w:hAnsi="Arial" w:cs="Arial"/>
          <w:i/>
          <w:iCs/>
          <w:color w:val="FF0000"/>
        </w:rPr>
        <w:t>mobile IAB</w:t>
      </w:r>
      <w:r w:rsidR="00087D5A" w:rsidRPr="00087D5A">
        <w:rPr>
          <w:rFonts w:ascii="Arial" w:hAnsi="Arial" w:cs="Arial"/>
          <w:i/>
          <w:iCs/>
          <w:color w:val="FF0000"/>
        </w:rPr>
        <w:t>.</w:t>
      </w:r>
    </w:p>
    <w:p w14:paraId="6955BF41" w14:textId="77777777" w:rsidR="00AB5A17" w:rsidRPr="00AD3FC0" w:rsidRDefault="00AB5A17" w:rsidP="00AB5A17">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AB5A17" w:rsidRPr="00597EEC" w14:paraId="626DF230" w14:textId="77777777" w:rsidTr="00EA7D19">
        <w:tc>
          <w:tcPr>
            <w:tcW w:w="1975" w:type="dxa"/>
            <w:shd w:val="clear" w:color="auto" w:fill="C5E0B3" w:themeFill="accent6" w:themeFillTint="66"/>
          </w:tcPr>
          <w:p w14:paraId="199718E0"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4A2114E"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87EC58F"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B5A17" w:rsidRPr="00597EEC" w14:paraId="6378C3C6" w14:textId="77777777" w:rsidTr="00EA7D19">
        <w:tc>
          <w:tcPr>
            <w:tcW w:w="1975" w:type="dxa"/>
          </w:tcPr>
          <w:p w14:paraId="2EF10337" w14:textId="77777777" w:rsidR="00AB5A17" w:rsidRPr="00597EEC" w:rsidRDefault="00AB5A17" w:rsidP="00EA7D19">
            <w:pPr>
              <w:spacing w:after="60" w:line="240" w:lineRule="auto"/>
              <w:jc w:val="left"/>
              <w:rPr>
                <w:rFonts w:ascii="Arial" w:hAnsi="Arial" w:cs="Arial"/>
              </w:rPr>
            </w:pPr>
            <w:ins w:id="14" w:author="Qualcomm 1" w:date="2022-08-15T10:52:00Z">
              <w:r>
                <w:rPr>
                  <w:rFonts w:ascii="Arial" w:hAnsi="Arial" w:cs="Arial"/>
                </w:rPr>
                <w:t>Qualcomm</w:t>
              </w:r>
            </w:ins>
          </w:p>
        </w:tc>
        <w:tc>
          <w:tcPr>
            <w:tcW w:w="1530" w:type="dxa"/>
          </w:tcPr>
          <w:p w14:paraId="6F151E68" w14:textId="77777777" w:rsidR="00AB5A17" w:rsidRPr="00597EEC" w:rsidRDefault="00AB5A17" w:rsidP="00EA7D19">
            <w:pPr>
              <w:spacing w:after="60" w:line="240" w:lineRule="auto"/>
              <w:jc w:val="left"/>
              <w:rPr>
                <w:rFonts w:ascii="Arial" w:hAnsi="Arial" w:cs="Arial"/>
              </w:rPr>
            </w:pPr>
            <w:ins w:id="15" w:author="Qualcomm 1" w:date="2022-08-15T10:52:00Z">
              <w:r>
                <w:rPr>
                  <w:rFonts w:ascii="Arial" w:hAnsi="Arial" w:cs="Arial"/>
                </w:rPr>
                <w:t>Yes</w:t>
              </w:r>
            </w:ins>
          </w:p>
        </w:tc>
        <w:tc>
          <w:tcPr>
            <w:tcW w:w="6231" w:type="dxa"/>
          </w:tcPr>
          <w:p w14:paraId="183C7C49" w14:textId="77777777" w:rsidR="00AB5A17" w:rsidRPr="00597EEC" w:rsidRDefault="00AB5A17" w:rsidP="00EA7D19">
            <w:pPr>
              <w:spacing w:after="60" w:line="240" w:lineRule="auto"/>
              <w:jc w:val="left"/>
              <w:rPr>
                <w:rFonts w:ascii="Arial" w:hAnsi="Arial" w:cs="Arial"/>
              </w:rPr>
            </w:pPr>
          </w:p>
        </w:tc>
      </w:tr>
      <w:tr w:rsidR="00AB5A17" w:rsidRPr="00597EEC" w14:paraId="21E9B04C" w14:textId="77777777" w:rsidTr="00EA7D19">
        <w:tc>
          <w:tcPr>
            <w:tcW w:w="1975" w:type="dxa"/>
          </w:tcPr>
          <w:p w14:paraId="2AFB792B" w14:textId="77777777" w:rsidR="00AB5A17" w:rsidRPr="00597EEC" w:rsidRDefault="00AB5A17" w:rsidP="00EA7D19">
            <w:pPr>
              <w:spacing w:after="60" w:line="240" w:lineRule="auto"/>
              <w:jc w:val="left"/>
              <w:rPr>
                <w:rFonts w:ascii="Arial" w:hAnsi="Arial" w:cs="Arial"/>
              </w:rPr>
            </w:pPr>
          </w:p>
        </w:tc>
        <w:tc>
          <w:tcPr>
            <w:tcW w:w="1530" w:type="dxa"/>
          </w:tcPr>
          <w:p w14:paraId="0C64323A" w14:textId="77777777" w:rsidR="00AB5A17" w:rsidRPr="00597EEC" w:rsidRDefault="00AB5A17" w:rsidP="00EA7D19">
            <w:pPr>
              <w:spacing w:after="60" w:line="240" w:lineRule="auto"/>
              <w:jc w:val="left"/>
              <w:rPr>
                <w:rFonts w:ascii="Arial" w:hAnsi="Arial" w:cs="Arial"/>
              </w:rPr>
            </w:pPr>
          </w:p>
        </w:tc>
        <w:tc>
          <w:tcPr>
            <w:tcW w:w="6231" w:type="dxa"/>
          </w:tcPr>
          <w:p w14:paraId="7AE7991C" w14:textId="77777777" w:rsidR="00AB5A17" w:rsidRPr="00597EEC" w:rsidRDefault="00AB5A17" w:rsidP="00EA7D19">
            <w:pPr>
              <w:spacing w:after="60" w:line="240" w:lineRule="auto"/>
              <w:jc w:val="left"/>
              <w:rPr>
                <w:rFonts w:ascii="Arial" w:hAnsi="Arial" w:cs="Arial"/>
              </w:rPr>
            </w:pPr>
          </w:p>
        </w:tc>
      </w:tr>
      <w:tr w:rsidR="00AB5A17" w:rsidRPr="00597EEC" w14:paraId="0530E6A2" w14:textId="77777777" w:rsidTr="00EA7D19">
        <w:tc>
          <w:tcPr>
            <w:tcW w:w="1975" w:type="dxa"/>
          </w:tcPr>
          <w:p w14:paraId="1D1D2775" w14:textId="77777777" w:rsidR="00AB5A17" w:rsidRPr="00597EEC" w:rsidRDefault="00AB5A17" w:rsidP="00EA7D19">
            <w:pPr>
              <w:spacing w:after="60" w:line="240" w:lineRule="auto"/>
              <w:jc w:val="left"/>
              <w:rPr>
                <w:rFonts w:ascii="Arial" w:hAnsi="Arial" w:cs="Arial"/>
              </w:rPr>
            </w:pPr>
          </w:p>
        </w:tc>
        <w:tc>
          <w:tcPr>
            <w:tcW w:w="1530" w:type="dxa"/>
          </w:tcPr>
          <w:p w14:paraId="027F70CD" w14:textId="77777777" w:rsidR="00AB5A17" w:rsidRPr="00597EEC" w:rsidRDefault="00AB5A17" w:rsidP="00EA7D19">
            <w:pPr>
              <w:spacing w:after="60" w:line="240" w:lineRule="auto"/>
              <w:jc w:val="left"/>
              <w:rPr>
                <w:rFonts w:ascii="Arial" w:hAnsi="Arial" w:cs="Arial"/>
              </w:rPr>
            </w:pPr>
          </w:p>
        </w:tc>
        <w:tc>
          <w:tcPr>
            <w:tcW w:w="6231" w:type="dxa"/>
          </w:tcPr>
          <w:p w14:paraId="6E170BE9" w14:textId="77777777" w:rsidR="00AB5A17" w:rsidRPr="00597EEC" w:rsidRDefault="00AB5A17" w:rsidP="00EA7D19">
            <w:pPr>
              <w:spacing w:after="60" w:line="240" w:lineRule="auto"/>
              <w:jc w:val="left"/>
              <w:rPr>
                <w:rFonts w:ascii="Arial" w:hAnsi="Arial" w:cs="Arial"/>
              </w:rPr>
            </w:pPr>
          </w:p>
        </w:tc>
      </w:tr>
      <w:tr w:rsidR="00AB5A17" w:rsidRPr="00597EEC" w14:paraId="65C5D971" w14:textId="77777777" w:rsidTr="00EA7D19">
        <w:tc>
          <w:tcPr>
            <w:tcW w:w="1975" w:type="dxa"/>
          </w:tcPr>
          <w:p w14:paraId="400C7825" w14:textId="77777777" w:rsidR="00AB5A17" w:rsidRPr="00597EEC" w:rsidRDefault="00AB5A17" w:rsidP="00EA7D19">
            <w:pPr>
              <w:spacing w:after="60" w:line="240" w:lineRule="auto"/>
              <w:jc w:val="left"/>
              <w:rPr>
                <w:rFonts w:ascii="Arial" w:hAnsi="Arial" w:cs="Arial"/>
              </w:rPr>
            </w:pPr>
          </w:p>
        </w:tc>
        <w:tc>
          <w:tcPr>
            <w:tcW w:w="1530" w:type="dxa"/>
          </w:tcPr>
          <w:p w14:paraId="3969EC1F" w14:textId="77777777" w:rsidR="00AB5A17" w:rsidRPr="00597EEC" w:rsidRDefault="00AB5A17" w:rsidP="00EA7D19">
            <w:pPr>
              <w:spacing w:after="60" w:line="240" w:lineRule="auto"/>
              <w:jc w:val="left"/>
              <w:rPr>
                <w:rFonts w:ascii="Arial" w:hAnsi="Arial" w:cs="Arial"/>
              </w:rPr>
            </w:pPr>
          </w:p>
        </w:tc>
        <w:tc>
          <w:tcPr>
            <w:tcW w:w="6231" w:type="dxa"/>
          </w:tcPr>
          <w:p w14:paraId="2F944272" w14:textId="77777777" w:rsidR="00AB5A17" w:rsidRPr="00597EEC" w:rsidRDefault="00AB5A17" w:rsidP="00EA7D19">
            <w:pPr>
              <w:spacing w:after="60" w:line="240" w:lineRule="auto"/>
              <w:jc w:val="left"/>
              <w:rPr>
                <w:rFonts w:ascii="Arial" w:hAnsi="Arial" w:cs="Arial"/>
              </w:rPr>
            </w:pPr>
          </w:p>
        </w:tc>
      </w:tr>
      <w:tr w:rsidR="00AB5A17" w:rsidRPr="00597EEC" w14:paraId="41D520A6" w14:textId="77777777" w:rsidTr="00EA7D19">
        <w:tc>
          <w:tcPr>
            <w:tcW w:w="1975" w:type="dxa"/>
          </w:tcPr>
          <w:p w14:paraId="7233AF92" w14:textId="77777777" w:rsidR="00AB5A17" w:rsidRPr="00597EEC" w:rsidRDefault="00AB5A17" w:rsidP="00EA7D19">
            <w:pPr>
              <w:spacing w:after="60" w:line="240" w:lineRule="auto"/>
              <w:jc w:val="left"/>
              <w:rPr>
                <w:rFonts w:ascii="Arial" w:hAnsi="Arial" w:cs="Arial"/>
              </w:rPr>
            </w:pPr>
          </w:p>
        </w:tc>
        <w:tc>
          <w:tcPr>
            <w:tcW w:w="1530" w:type="dxa"/>
          </w:tcPr>
          <w:p w14:paraId="43E366FB" w14:textId="77777777" w:rsidR="00AB5A17" w:rsidRPr="00597EEC" w:rsidRDefault="00AB5A17" w:rsidP="00EA7D19">
            <w:pPr>
              <w:spacing w:after="60" w:line="240" w:lineRule="auto"/>
              <w:jc w:val="left"/>
              <w:rPr>
                <w:rFonts w:ascii="Arial" w:hAnsi="Arial" w:cs="Arial"/>
              </w:rPr>
            </w:pPr>
          </w:p>
        </w:tc>
        <w:tc>
          <w:tcPr>
            <w:tcW w:w="6231" w:type="dxa"/>
          </w:tcPr>
          <w:p w14:paraId="05F2773D" w14:textId="77777777" w:rsidR="00AB5A17" w:rsidRPr="00597EEC" w:rsidRDefault="00AB5A17" w:rsidP="00EA7D19">
            <w:pPr>
              <w:spacing w:after="60" w:line="240" w:lineRule="auto"/>
              <w:jc w:val="left"/>
              <w:rPr>
                <w:rFonts w:ascii="Arial" w:hAnsi="Arial" w:cs="Arial"/>
              </w:rPr>
            </w:pPr>
          </w:p>
        </w:tc>
      </w:tr>
      <w:tr w:rsidR="00AB5A17" w:rsidRPr="00597EEC" w14:paraId="5F256CD9" w14:textId="77777777" w:rsidTr="00EA7D19">
        <w:tc>
          <w:tcPr>
            <w:tcW w:w="1975" w:type="dxa"/>
          </w:tcPr>
          <w:p w14:paraId="285250B4" w14:textId="77777777" w:rsidR="00AB5A17" w:rsidRPr="00597EEC" w:rsidRDefault="00AB5A17" w:rsidP="00EA7D19">
            <w:pPr>
              <w:spacing w:after="60" w:line="240" w:lineRule="auto"/>
              <w:jc w:val="left"/>
              <w:rPr>
                <w:rFonts w:ascii="Arial" w:hAnsi="Arial" w:cs="Arial"/>
              </w:rPr>
            </w:pPr>
          </w:p>
        </w:tc>
        <w:tc>
          <w:tcPr>
            <w:tcW w:w="1530" w:type="dxa"/>
          </w:tcPr>
          <w:p w14:paraId="78EEDF68" w14:textId="77777777" w:rsidR="00AB5A17" w:rsidRPr="00597EEC" w:rsidRDefault="00AB5A17" w:rsidP="00EA7D19">
            <w:pPr>
              <w:spacing w:after="60" w:line="240" w:lineRule="auto"/>
              <w:jc w:val="left"/>
              <w:rPr>
                <w:rFonts w:ascii="Arial" w:hAnsi="Arial" w:cs="Arial"/>
              </w:rPr>
            </w:pPr>
          </w:p>
        </w:tc>
        <w:tc>
          <w:tcPr>
            <w:tcW w:w="6231" w:type="dxa"/>
          </w:tcPr>
          <w:p w14:paraId="7EFD86B3" w14:textId="77777777" w:rsidR="00AB5A17" w:rsidRPr="00597EEC" w:rsidRDefault="00AB5A17" w:rsidP="00EA7D19">
            <w:pPr>
              <w:spacing w:after="60" w:line="240" w:lineRule="auto"/>
              <w:jc w:val="left"/>
              <w:rPr>
                <w:rFonts w:ascii="Arial" w:hAnsi="Arial" w:cs="Arial"/>
              </w:rPr>
            </w:pPr>
          </w:p>
        </w:tc>
      </w:tr>
    </w:tbl>
    <w:p w14:paraId="39CDA95C" w14:textId="77777777" w:rsidR="00AB5A17" w:rsidRDefault="00AB5A17" w:rsidP="00AB5A17">
      <w:pPr>
        <w:jc w:val="left"/>
        <w:rPr>
          <w:rFonts w:ascii="Arial" w:hAnsi="Arial" w:cs="Arial"/>
        </w:rPr>
      </w:pPr>
    </w:p>
    <w:p w14:paraId="257F6E2A" w14:textId="1E315B8B" w:rsidR="00A3201C" w:rsidRPr="004265F6" w:rsidRDefault="00A3201C" w:rsidP="000D02F4">
      <w:pPr>
        <w:pStyle w:val="Heading2"/>
      </w:pPr>
      <w:r w:rsidRPr="004265F6">
        <w:t xml:space="preserve">SA2 LS Question </w:t>
      </w:r>
      <w:r>
        <w:t>7</w:t>
      </w:r>
    </w:p>
    <w:tbl>
      <w:tblPr>
        <w:tblStyle w:val="TableGrid"/>
        <w:tblW w:w="0" w:type="auto"/>
        <w:tblLook w:val="04A0" w:firstRow="1" w:lastRow="0" w:firstColumn="1" w:lastColumn="0" w:noHBand="0" w:noVBand="1"/>
      </w:tblPr>
      <w:tblGrid>
        <w:gridCol w:w="9736"/>
      </w:tblGrid>
      <w:tr w:rsidR="00A3201C" w14:paraId="5ADE3845" w14:textId="77777777" w:rsidTr="00EA7D19">
        <w:tc>
          <w:tcPr>
            <w:tcW w:w="9736" w:type="dxa"/>
          </w:tcPr>
          <w:p w14:paraId="24B1FA5B" w14:textId="2507A17F" w:rsidR="00A3201C" w:rsidRPr="00A3201C" w:rsidRDefault="00A3201C" w:rsidP="00EA7D19">
            <w:pPr>
              <w:pStyle w:val="B1"/>
            </w:pPr>
            <w:r>
              <w:t xml:space="preserve">With regard to Key Issue#6 (as defined in clause 5.6), is it feasible for the IAB-donor </w:t>
            </w:r>
            <w:proofErr w:type="spellStart"/>
            <w:r>
              <w:t>gNB</w:t>
            </w:r>
            <w:proofErr w:type="spellEnd"/>
            <w:r>
              <w:t xml:space="preserve"> to provide an additional ULI (</w:t>
            </w:r>
            <w:proofErr w:type="gramStart"/>
            <w:r>
              <w:t>e.g.</w:t>
            </w:r>
            <w:proofErr w:type="gramEnd"/>
            <w:r>
              <w:t xml:space="preserve"> TAI/NG CGI information) for the MBSR to the AMF of the UE served by the MBSR, over NGAP together with the existing ULI for the UE?</w:t>
            </w:r>
          </w:p>
        </w:tc>
      </w:tr>
    </w:tbl>
    <w:p w14:paraId="1A218649" w14:textId="77777777" w:rsidR="00A3201C" w:rsidRDefault="00A3201C" w:rsidP="00A3201C">
      <w:pPr>
        <w:jc w:val="left"/>
        <w:rPr>
          <w:rFonts w:ascii="Arial" w:hAnsi="Arial" w:cs="Arial"/>
        </w:rPr>
      </w:pPr>
    </w:p>
    <w:p w14:paraId="7A4F5756" w14:textId="33256CFC" w:rsidR="00663D85" w:rsidRDefault="007739FD" w:rsidP="00663D85">
      <w:pPr>
        <w:jc w:val="left"/>
        <w:rPr>
          <w:rFonts w:ascii="Arial" w:hAnsi="Arial" w:cs="Arial"/>
        </w:rPr>
      </w:pPr>
      <w:r>
        <w:rPr>
          <w:rFonts w:ascii="Arial" w:hAnsi="Arial" w:cs="Arial"/>
        </w:rPr>
        <w:t xml:space="preserve">R3-225344 (Ericsson), </w:t>
      </w:r>
      <w:r w:rsidR="00663D85">
        <w:rPr>
          <w:rFonts w:ascii="Arial" w:hAnsi="Arial" w:cs="Arial"/>
        </w:rPr>
        <w:t xml:space="preserve">R3-225452 (Nokia) </w:t>
      </w:r>
      <w:r w:rsidR="00663D85">
        <w:rPr>
          <w:rFonts w:ascii="Arial" w:hAnsi="Arial" w:cs="Arial"/>
        </w:rPr>
        <w:t xml:space="preserve">and </w:t>
      </w:r>
      <w:r w:rsidR="00663D85">
        <w:rPr>
          <w:rFonts w:ascii="Arial" w:hAnsi="Arial" w:cs="Arial"/>
        </w:rPr>
        <w:t>R3-225358 (Qualcomm)</w:t>
      </w:r>
      <w:r w:rsidR="00663D85">
        <w:rPr>
          <w:rFonts w:ascii="Arial" w:hAnsi="Arial" w:cs="Arial"/>
        </w:rPr>
        <w:t xml:space="preserve"> agree that it is feasible for the IAB-donor-CU to provide an additional ULI for the </w:t>
      </w:r>
      <w:proofErr w:type="spellStart"/>
      <w:r w:rsidR="00663D85">
        <w:rPr>
          <w:rFonts w:ascii="Arial" w:hAnsi="Arial" w:cs="Arial"/>
        </w:rPr>
        <w:t>mIAB</w:t>
      </w:r>
      <w:proofErr w:type="spellEnd"/>
      <w:r w:rsidR="00663D85">
        <w:rPr>
          <w:rFonts w:ascii="Arial" w:hAnsi="Arial" w:cs="Arial"/>
        </w:rPr>
        <w:t xml:space="preserve">-node to the AMF of the UE </w:t>
      </w:r>
      <w:r w:rsidR="008429BB">
        <w:rPr>
          <w:rFonts w:ascii="Arial" w:hAnsi="Arial" w:cs="Arial"/>
        </w:rPr>
        <w:t>served</w:t>
      </w:r>
      <w:r w:rsidR="00663D85">
        <w:rPr>
          <w:rFonts w:ascii="Arial" w:hAnsi="Arial" w:cs="Arial"/>
        </w:rPr>
        <w:t xml:space="preserve"> by this </w:t>
      </w:r>
      <w:proofErr w:type="spellStart"/>
      <w:r w:rsidR="00663D85">
        <w:rPr>
          <w:rFonts w:ascii="Arial" w:hAnsi="Arial" w:cs="Arial"/>
        </w:rPr>
        <w:t>mIAB</w:t>
      </w:r>
      <w:proofErr w:type="spellEnd"/>
      <w:r w:rsidR="00663D85">
        <w:rPr>
          <w:rFonts w:ascii="Arial" w:hAnsi="Arial" w:cs="Arial"/>
        </w:rPr>
        <w:t>-node.</w:t>
      </w:r>
    </w:p>
    <w:p w14:paraId="10838AB3" w14:textId="1098DB91" w:rsidR="007739FD" w:rsidRPr="00663D85" w:rsidRDefault="007739FD" w:rsidP="007739FD">
      <w:pPr>
        <w:jc w:val="left"/>
        <w:rPr>
          <w:rFonts w:ascii="Arial" w:hAnsi="Arial" w:cs="Arial"/>
        </w:rPr>
      </w:pPr>
      <w:r w:rsidRPr="00663D85">
        <w:rPr>
          <w:rFonts w:ascii="Arial" w:hAnsi="Arial" w:cs="Arial"/>
        </w:rPr>
        <w:t>R3-225438 (ZTE)</w:t>
      </w:r>
      <w:r w:rsidR="00663D85" w:rsidRPr="00663D85">
        <w:rPr>
          <w:rFonts w:ascii="Arial" w:hAnsi="Arial" w:cs="Arial"/>
        </w:rPr>
        <w:t xml:space="preserve"> be</w:t>
      </w:r>
      <w:r w:rsidR="00663D85">
        <w:rPr>
          <w:rFonts w:ascii="Arial" w:hAnsi="Arial" w:cs="Arial"/>
        </w:rPr>
        <w:t xml:space="preserve">lieves that it is not necessary to provide this additional ULI. However, they do not </w:t>
      </w:r>
      <w:r w:rsidR="00663D85">
        <w:rPr>
          <w:rFonts w:ascii="Arial" w:hAnsi="Arial" w:cs="Arial"/>
        </w:rPr>
        <w:lastRenderedPageBreak/>
        <w:t xml:space="preserve">deny the feasibility. </w:t>
      </w:r>
    </w:p>
    <w:p w14:paraId="62D0B448" w14:textId="400AA60B" w:rsidR="007739FD" w:rsidRDefault="007739FD" w:rsidP="007739FD">
      <w:pPr>
        <w:jc w:val="left"/>
        <w:rPr>
          <w:rFonts w:ascii="Arial" w:hAnsi="Arial" w:cs="Arial"/>
        </w:rPr>
      </w:pPr>
      <w:r>
        <w:rPr>
          <w:rFonts w:ascii="Arial" w:hAnsi="Arial" w:cs="Arial"/>
        </w:rPr>
        <w:t>R3-225751 (Xiaomi)</w:t>
      </w:r>
      <w:r w:rsidR="00663D85">
        <w:rPr>
          <w:rFonts w:ascii="Arial" w:hAnsi="Arial" w:cs="Arial"/>
        </w:rPr>
        <w:t xml:space="preserve"> prefers to discuss how this can be done after one or more partial migrations. However, they do not preclude that it can be done.</w:t>
      </w:r>
    </w:p>
    <w:p w14:paraId="7BA10EF6" w14:textId="50CA902E" w:rsidR="007739FD" w:rsidRDefault="007739FD" w:rsidP="007739FD">
      <w:pPr>
        <w:jc w:val="left"/>
        <w:rPr>
          <w:rFonts w:ascii="Arial" w:hAnsi="Arial" w:cs="Arial"/>
        </w:rPr>
      </w:pPr>
      <w:r>
        <w:rPr>
          <w:rFonts w:ascii="Arial" w:hAnsi="Arial" w:cs="Arial"/>
        </w:rPr>
        <w:t>R3-225358 (Qualcomm)</w:t>
      </w:r>
      <w:r w:rsidR="00663D85">
        <w:rPr>
          <w:rFonts w:ascii="Arial" w:hAnsi="Arial" w:cs="Arial"/>
        </w:rPr>
        <w:t xml:space="preserve"> emphasizes that details on how this would be done would need further RAN3 discussion. </w:t>
      </w:r>
    </w:p>
    <w:p w14:paraId="47B9CF0E" w14:textId="77777777" w:rsidR="00663D85" w:rsidRDefault="00663D85" w:rsidP="00663D85">
      <w:pPr>
        <w:jc w:val="left"/>
        <w:rPr>
          <w:rFonts w:ascii="Arial" w:hAnsi="Arial" w:cs="Arial"/>
        </w:rPr>
      </w:pPr>
      <w:r>
        <w:rPr>
          <w:rFonts w:ascii="Arial" w:hAnsi="Arial" w:cs="Arial"/>
        </w:rPr>
        <w:t xml:space="preserve">The Moderator’s view: </w:t>
      </w:r>
    </w:p>
    <w:p w14:paraId="0AF767CD" w14:textId="370665A0" w:rsidR="00663D85" w:rsidRDefault="00663D85" w:rsidP="00663D85">
      <w:pPr>
        <w:pStyle w:val="ListParagraph"/>
        <w:numPr>
          <w:ilvl w:val="0"/>
          <w:numId w:val="23"/>
        </w:numPr>
        <w:ind w:firstLineChars="0"/>
        <w:rPr>
          <w:rFonts w:ascii="Arial" w:hAnsi="Arial" w:cs="Arial"/>
          <w:sz w:val="21"/>
          <w:szCs w:val="22"/>
        </w:rPr>
      </w:pPr>
      <w:r>
        <w:rPr>
          <w:rFonts w:ascii="Arial" w:hAnsi="Arial" w:cs="Arial"/>
          <w:sz w:val="21"/>
          <w:szCs w:val="22"/>
        </w:rPr>
        <w:t xml:space="preserve">RAN3 already agreed that the IAB-donor should know about the IAB-node’s mobility. The IAB-donor also knows the cell where the </w:t>
      </w:r>
      <w:proofErr w:type="spellStart"/>
      <w:r>
        <w:rPr>
          <w:rFonts w:ascii="Arial" w:hAnsi="Arial" w:cs="Arial"/>
          <w:sz w:val="21"/>
          <w:szCs w:val="22"/>
        </w:rPr>
        <w:t>mIAB</w:t>
      </w:r>
      <w:proofErr w:type="spellEnd"/>
      <w:r>
        <w:rPr>
          <w:rFonts w:ascii="Arial" w:hAnsi="Arial" w:cs="Arial"/>
          <w:sz w:val="21"/>
          <w:szCs w:val="22"/>
        </w:rPr>
        <w:t>-MT is connected</w:t>
      </w:r>
      <w:r w:rsidR="002F452D">
        <w:rPr>
          <w:rFonts w:ascii="Arial" w:hAnsi="Arial" w:cs="Arial"/>
          <w:sz w:val="21"/>
          <w:szCs w:val="22"/>
        </w:rPr>
        <w:t xml:space="preserve"> to</w:t>
      </w:r>
      <w:r>
        <w:rPr>
          <w:rFonts w:ascii="Arial" w:hAnsi="Arial" w:cs="Arial"/>
          <w:sz w:val="21"/>
          <w:szCs w:val="22"/>
        </w:rPr>
        <w:t xml:space="preserve">. It should therefore be possible </w:t>
      </w:r>
      <w:r w:rsidR="002F452D">
        <w:rPr>
          <w:rFonts w:ascii="Arial" w:hAnsi="Arial" w:cs="Arial"/>
          <w:sz w:val="21"/>
          <w:szCs w:val="22"/>
        </w:rPr>
        <w:t>for</w:t>
      </w:r>
      <w:r>
        <w:rPr>
          <w:rFonts w:ascii="Arial" w:hAnsi="Arial" w:cs="Arial"/>
          <w:sz w:val="21"/>
          <w:szCs w:val="22"/>
        </w:rPr>
        <w:t xml:space="preserve"> the IAB-donor-CU to provide this additional information with the UE’s ULI. How all of this is done would certainly require more discussion. This discussion would include the issue of partial migration, where the IAB-node is connected to two donors, </w:t>
      </w:r>
      <w:r w:rsidR="002F452D">
        <w:rPr>
          <w:rFonts w:ascii="Arial" w:hAnsi="Arial" w:cs="Arial"/>
          <w:sz w:val="21"/>
          <w:szCs w:val="22"/>
        </w:rPr>
        <w:t>where</w:t>
      </w:r>
      <w:r>
        <w:rPr>
          <w:rFonts w:ascii="Arial" w:hAnsi="Arial" w:cs="Arial"/>
          <w:sz w:val="21"/>
          <w:szCs w:val="22"/>
        </w:rPr>
        <w:t xml:space="preserve"> one of these donors knows about the IAB-MT’s cell while the other donor handles the UE’s ULI signaling.</w:t>
      </w:r>
    </w:p>
    <w:p w14:paraId="3E492926" w14:textId="210D014B" w:rsidR="00663D85" w:rsidRPr="00663D85" w:rsidRDefault="00663D85" w:rsidP="00663D85">
      <w:pPr>
        <w:rPr>
          <w:rFonts w:ascii="Arial" w:hAnsi="Arial" w:cs="Arial"/>
        </w:rPr>
      </w:pPr>
      <w:r w:rsidRPr="00663D85">
        <w:rPr>
          <w:rFonts w:ascii="Arial" w:hAnsi="Arial" w:cs="Arial"/>
        </w:rPr>
        <w:t xml:space="preserve"> </w:t>
      </w:r>
    </w:p>
    <w:p w14:paraId="0E7EE7EB" w14:textId="2DBFE19C" w:rsidR="00663D85" w:rsidRDefault="00663D85" w:rsidP="00663D85">
      <w:pPr>
        <w:jc w:val="left"/>
        <w:rPr>
          <w:rFonts w:ascii="Arial" w:hAnsi="Arial" w:cs="Arial"/>
          <w:i/>
          <w:iCs/>
          <w:color w:val="FF0000"/>
        </w:rPr>
      </w:pPr>
      <w:r w:rsidRPr="00AD3FC0">
        <w:rPr>
          <w:rFonts w:ascii="Arial" w:hAnsi="Arial" w:cs="Arial"/>
          <w:b/>
          <w:bCs/>
        </w:rPr>
        <w:t xml:space="preserve">Proposal </w:t>
      </w:r>
      <w:r w:rsidR="003D3A23">
        <w:rPr>
          <w:rFonts w:ascii="Arial" w:hAnsi="Arial" w:cs="Arial"/>
          <w:b/>
          <w:bCs/>
        </w:rPr>
        <w:t>7</w:t>
      </w:r>
      <w:r>
        <w:rPr>
          <w:rFonts w:ascii="Arial" w:hAnsi="Arial" w:cs="Arial"/>
          <w:b/>
          <w:bCs/>
        </w:rPr>
        <w:t>: Reply to Q</w:t>
      </w:r>
      <w:r>
        <w:rPr>
          <w:rFonts w:ascii="Arial" w:hAnsi="Arial" w:cs="Arial"/>
          <w:b/>
          <w:bCs/>
        </w:rPr>
        <w:t>7</w:t>
      </w:r>
      <w:r>
        <w:rPr>
          <w:rFonts w:ascii="Arial" w:hAnsi="Arial" w:cs="Arial"/>
          <w:b/>
          <w:bCs/>
        </w:rPr>
        <w:t xml:space="preserve"> on</w:t>
      </w:r>
      <w:r w:rsidR="006921E0">
        <w:rPr>
          <w:rFonts w:ascii="Arial" w:hAnsi="Arial" w:cs="Arial"/>
          <w:b/>
          <w:bCs/>
        </w:rPr>
        <w:t xml:space="preserve"> it is feasible for the IAB-donor-CU to provide an ULI of the </w:t>
      </w:r>
      <w:proofErr w:type="spellStart"/>
      <w:r w:rsidR="006921E0">
        <w:rPr>
          <w:rFonts w:ascii="Arial" w:hAnsi="Arial" w:cs="Arial"/>
          <w:b/>
          <w:bCs/>
        </w:rPr>
        <w:t>mIAB</w:t>
      </w:r>
      <w:proofErr w:type="spellEnd"/>
      <w:r w:rsidR="006921E0">
        <w:rPr>
          <w:rFonts w:ascii="Arial" w:hAnsi="Arial" w:cs="Arial"/>
          <w:b/>
          <w:bCs/>
        </w:rPr>
        <w:t>-node together with the UE’s ULI to the UE’s</w:t>
      </w:r>
      <w:r>
        <w:rPr>
          <w:rFonts w:ascii="Arial" w:hAnsi="Arial" w:cs="Arial"/>
          <w:b/>
          <w:bCs/>
        </w:rPr>
        <w:t>:</w:t>
      </w:r>
      <w:r>
        <w:rPr>
          <w:rFonts w:ascii="Arial" w:hAnsi="Arial" w:cs="Arial"/>
          <w:i/>
          <w:iCs/>
          <w:color w:val="FF0000"/>
        </w:rPr>
        <w:t xml:space="preserve"> RAN3 </w:t>
      </w:r>
      <w:r w:rsidR="006921E0">
        <w:rPr>
          <w:rFonts w:ascii="Arial" w:hAnsi="Arial" w:cs="Arial"/>
          <w:i/>
          <w:iCs/>
          <w:color w:val="FF0000"/>
        </w:rPr>
        <w:t xml:space="preserve">believes that it is feasible </w:t>
      </w:r>
      <w:r w:rsidR="006921E0" w:rsidRPr="006921E0">
        <w:rPr>
          <w:rFonts w:ascii="Arial" w:hAnsi="Arial" w:cs="Arial"/>
          <w:i/>
          <w:iCs/>
          <w:color w:val="FF0000"/>
        </w:rPr>
        <w:t>for the IAB-donor</w:t>
      </w:r>
      <w:r w:rsidR="006921E0">
        <w:rPr>
          <w:rFonts w:ascii="Arial" w:hAnsi="Arial" w:cs="Arial"/>
          <w:i/>
          <w:iCs/>
          <w:color w:val="FF0000"/>
        </w:rPr>
        <w:t>-CU</w:t>
      </w:r>
      <w:r w:rsidR="006921E0" w:rsidRPr="006921E0">
        <w:rPr>
          <w:rFonts w:ascii="Arial" w:hAnsi="Arial" w:cs="Arial"/>
          <w:i/>
          <w:iCs/>
          <w:color w:val="FF0000"/>
        </w:rPr>
        <w:t xml:space="preserve"> to provide an </w:t>
      </w:r>
      <w:proofErr w:type="spellStart"/>
      <w:r w:rsidR="006921E0">
        <w:rPr>
          <w:rFonts w:ascii="Arial" w:hAnsi="Arial" w:cs="Arial"/>
          <w:i/>
          <w:iCs/>
          <w:color w:val="FF0000"/>
        </w:rPr>
        <w:t>mIAB</w:t>
      </w:r>
      <w:proofErr w:type="spellEnd"/>
      <w:r w:rsidR="006921E0">
        <w:rPr>
          <w:rFonts w:ascii="Arial" w:hAnsi="Arial" w:cs="Arial"/>
          <w:i/>
          <w:iCs/>
          <w:color w:val="FF0000"/>
        </w:rPr>
        <w:t>-node</w:t>
      </w:r>
      <w:r w:rsidR="006921E0" w:rsidRPr="006921E0">
        <w:rPr>
          <w:rFonts w:ascii="Arial" w:hAnsi="Arial" w:cs="Arial"/>
          <w:i/>
          <w:iCs/>
          <w:color w:val="FF0000"/>
        </w:rPr>
        <w:t xml:space="preserve"> ULI </w:t>
      </w:r>
      <w:r w:rsidR="006518FD" w:rsidRPr="006921E0">
        <w:rPr>
          <w:rFonts w:ascii="Arial" w:hAnsi="Arial" w:cs="Arial"/>
          <w:i/>
          <w:iCs/>
          <w:color w:val="FF0000"/>
        </w:rPr>
        <w:t xml:space="preserve">together with the </w:t>
      </w:r>
      <w:r w:rsidR="006518FD">
        <w:rPr>
          <w:rFonts w:ascii="Arial" w:hAnsi="Arial" w:cs="Arial"/>
          <w:i/>
          <w:iCs/>
          <w:color w:val="FF0000"/>
        </w:rPr>
        <w:t>UE’s</w:t>
      </w:r>
      <w:r w:rsidR="006518FD" w:rsidRPr="006921E0">
        <w:rPr>
          <w:rFonts w:ascii="Arial" w:hAnsi="Arial" w:cs="Arial"/>
          <w:i/>
          <w:iCs/>
          <w:color w:val="FF0000"/>
        </w:rPr>
        <w:t xml:space="preserve"> ULI</w:t>
      </w:r>
      <w:r w:rsidR="006518FD" w:rsidRPr="006921E0">
        <w:rPr>
          <w:rFonts w:ascii="Arial" w:hAnsi="Arial" w:cs="Arial"/>
          <w:i/>
          <w:iCs/>
          <w:color w:val="FF0000"/>
        </w:rPr>
        <w:t xml:space="preserve"> </w:t>
      </w:r>
      <w:r w:rsidR="006921E0" w:rsidRPr="006921E0">
        <w:rPr>
          <w:rFonts w:ascii="Arial" w:hAnsi="Arial" w:cs="Arial"/>
          <w:i/>
          <w:iCs/>
          <w:color w:val="FF0000"/>
        </w:rPr>
        <w:t xml:space="preserve">to the </w:t>
      </w:r>
      <w:r w:rsidR="006921E0">
        <w:rPr>
          <w:rFonts w:ascii="Arial" w:hAnsi="Arial" w:cs="Arial"/>
          <w:i/>
          <w:iCs/>
          <w:color w:val="FF0000"/>
        </w:rPr>
        <w:t xml:space="preserve">UE’s </w:t>
      </w:r>
      <w:r w:rsidR="006921E0" w:rsidRPr="006921E0">
        <w:rPr>
          <w:rFonts w:ascii="Arial" w:hAnsi="Arial" w:cs="Arial"/>
          <w:i/>
          <w:iCs/>
          <w:color w:val="FF0000"/>
        </w:rPr>
        <w:t>AMF</w:t>
      </w:r>
      <w:r w:rsidR="006921E0">
        <w:rPr>
          <w:rFonts w:ascii="Arial" w:hAnsi="Arial" w:cs="Arial"/>
          <w:i/>
          <w:iCs/>
          <w:color w:val="FF0000"/>
        </w:rPr>
        <w:t>. RAN3 would need further discussion on the necessary signaling enhancements.</w:t>
      </w:r>
    </w:p>
    <w:p w14:paraId="3593E941" w14:textId="77777777" w:rsidR="00663D85" w:rsidRPr="00AD3FC0" w:rsidRDefault="00663D85" w:rsidP="00663D85">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588FE11B" w14:textId="77777777" w:rsidTr="00EA7D19">
        <w:tc>
          <w:tcPr>
            <w:tcW w:w="1975" w:type="dxa"/>
            <w:shd w:val="clear" w:color="auto" w:fill="C5E0B3" w:themeFill="accent6" w:themeFillTint="66"/>
          </w:tcPr>
          <w:p w14:paraId="23450D6C"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2B20A514"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1E69B6A0"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6735F053" w14:textId="77777777" w:rsidTr="00EA7D19">
        <w:tc>
          <w:tcPr>
            <w:tcW w:w="1975" w:type="dxa"/>
          </w:tcPr>
          <w:p w14:paraId="22BB9F81" w14:textId="77777777" w:rsidR="003D3A23" w:rsidRPr="00597EEC" w:rsidRDefault="003D3A23" w:rsidP="00EA7D19">
            <w:pPr>
              <w:spacing w:after="60" w:line="240" w:lineRule="auto"/>
              <w:jc w:val="left"/>
              <w:rPr>
                <w:rFonts w:ascii="Arial" w:hAnsi="Arial" w:cs="Arial"/>
              </w:rPr>
            </w:pPr>
            <w:ins w:id="16" w:author="Qualcomm 1" w:date="2022-08-15T10:52:00Z">
              <w:r>
                <w:rPr>
                  <w:rFonts w:ascii="Arial" w:hAnsi="Arial" w:cs="Arial"/>
                </w:rPr>
                <w:t>Qualcomm</w:t>
              </w:r>
            </w:ins>
          </w:p>
        </w:tc>
        <w:tc>
          <w:tcPr>
            <w:tcW w:w="1530" w:type="dxa"/>
          </w:tcPr>
          <w:p w14:paraId="12E2D169" w14:textId="77777777" w:rsidR="003D3A23" w:rsidRPr="00597EEC" w:rsidRDefault="003D3A23" w:rsidP="00EA7D19">
            <w:pPr>
              <w:spacing w:after="60" w:line="240" w:lineRule="auto"/>
              <w:jc w:val="left"/>
              <w:rPr>
                <w:rFonts w:ascii="Arial" w:hAnsi="Arial" w:cs="Arial"/>
              </w:rPr>
            </w:pPr>
            <w:ins w:id="17" w:author="Qualcomm 1" w:date="2022-08-15T10:52:00Z">
              <w:r>
                <w:rPr>
                  <w:rFonts w:ascii="Arial" w:hAnsi="Arial" w:cs="Arial"/>
                </w:rPr>
                <w:t>Yes</w:t>
              </w:r>
            </w:ins>
          </w:p>
        </w:tc>
        <w:tc>
          <w:tcPr>
            <w:tcW w:w="6231" w:type="dxa"/>
          </w:tcPr>
          <w:p w14:paraId="22886FCE" w14:textId="77777777" w:rsidR="003D3A23" w:rsidRPr="00597EEC" w:rsidRDefault="003D3A23" w:rsidP="00EA7D19">
            <w:pPr>
              <w:spacing w:after="60" w:line="240" w:lineRule="auto"/>
              <w:jc w:val="left"/>
              <w:rPr>
                <w:rFonts w:ascii="Arial" w:hAnsi="Arial" w:cs="Arial"/>
              </w:rPr>
            </w:pPr>
          </w:p>
        </w:tc>
      </w:tr>
      <w:tr w:rsidR="003D3A23" w:rsidRPr="00597EEC" w14:paraId="32F36041" w14:textId="77777777" w:rsidTr="00EA7D19">
        <w:tc>
          <w:tcPr>
            <w:tcW w:w="1975" w:type="dxa"/>
          </w:tcPr>
          <w:p w14:paraId="1B518CBA" w14:textId="77777777" w:rsidR="003D3A23" w:rsidRPr="00597EEC" w:rsidRDefault="003D3A23" w:rsidP="00EA7D19">
            <w:pPr>
              <w:spacing w:after="60" w:line="240" w:lineRule="auto"/>
              <w:jc w:val="left"/>
              <w:rPr>
                <w:rFonts w:ascii="Arial" w:hAnsi="Arial" w:cs="Arial"/>
              </w:rPr>
            </w:pPr>
          </w:p>
        </w:tc>
        <w:tc>
          <w:tcPr>
            <w:tcW w:w="1530" w:type="dxa"/>
          </w:tcPr>
          <w:p w14:paraId="2290769E" w14:textId="77777777" w:rsidR="003D3A23" w:rsidRPr="00597EEC" w:rsidRDefault="003D3A23" w:rsidP="00EA7D19">
            <w:pPr>
              <w:spacing w:after="60" w:line="240" w:lineRule="auto"/>
              <w:jc w:val="left"/>
              <w:rPr>
                <w:rFonts w:ascii="Arial" w:hAnsi="Arial" w:cs="Arial"/>
              </w:rPr>
            </w:pPr>
          </w:p>
        </w:tc>
        <w:tc>
          <w:tcPr>
            <w:tcW w:w="6231" w:type="dxa"/>
          </w:tcPr>
          <w:p w14:paraId="1B2343F9" w14:textId="77777777" w:rsidR="003D3A23" w:rsidRPr="00597EEC" w:rsidRDefault="003D3A23" w:rsidP="00EA7D19">
            <w:pPr>
              <w:spacing w:after="60" w:line="240" w:lineRule="auto"/>
              <w:jc w:val="left"/>
              <w:rPr>
                <w:rFonts w:ascii="Arial" w:hAnsi="Arial" w:cs="Arial"/>
              </w:rPr>
            </w:pPr>
          </w:p>
        </w:tc>
      </w:tr>
      <w:tr w:rsidR="003D3A23" w:rsidRPr="00597EEC" w14:paraId="36937005" w14:textId="77777777" w:rsidTr="00EA7D19">
        <w:tc>
          <w:tcPr>
            <w:tcW w:w="1975" w:type="dxa"/>
          </w:tcPr>
          <w:p w14:paraId="3DC06B50" w14:textId="77777777" w:rsidR="003D3A23" w:rsidRPr="00597EEC" w:rsidRDefault="003D3A23" w:rsidP="00EA7D19">
            <w:pPr>
              <w:spacing w:after="60" w:line="240" w:lineRule="auto"/>
              <w:jc w:val="left"/>
              <w:rPr>
                <w:rFonts w:ascii="Arial" w:hAnsi="Arial" w:cs="Arial"/>
              </w:rPr>
            </w:pPr>
          </w:p>
        </w:tc>
        <w:tc>
          <w:tcPr>
            <w:tcW w:w="1530" w:type="dxa"/>
          </w:tcPr>
          <w:p w14:paraId="19E1C3C4" w14:textId="77777777" w:rsidR="003D3A23" w:rsidRPr="00597EEC" w:rsidRDefault="003D3A23" w:rsidP="00EA7D19">
            <w:pPr>
              <w:spacing w:after="60" w:line="240" w:lineRule="auto"/>
              <w:jc w:val="left"/>
              <w:rPr>
                <w:rFonts w:ascii="Arial" w:hAnsi="Arial" w:cs="Arial"/>
              </w:rPr>
            </w:pPr>
          </w:p>
        </w:tc>
        <w:tc>
          <w:tcPr>
            <w:tcW w:w="6231" w:type="dxa"/>
          </w:tcPr>
          <w:p w14:paraId="051FF8AB" w14:textId="77777777" w:rsidR="003D3A23" w:rsidRPr="00597EEC" w:rsidRDefault="003D3A23" w:rsidP="00EA7D19">
            <w:pPr>
              <w:spacing w:after="60" w:line="240" w:lineRule="auto"/>
              <w:jc w:val="left"/>
              <w:rPr>
                <w:rFonts w:ascii="Arial" w:hAnsi="Arial" w:cs="Arial"/>
              </w:rPr>
            </w:pPr>
          </w:p>
        </w:tc>
      </w:tr>
      <w:tr w:rsidR="003D3A23" w:rsidRPr="00597EEC" w14:paraId="1DAB5862" w14:textId="77777777" w:rsidTr="00EA7D19">
        <w:tc>
          <w:tcPr>
            <w:tcW w:w="1975" w:type="dxa"/>
          </w:tcPr>
          <w:p w14:paraId="513D369F" w14:textId="77777777" w:rsidR="003D3A23" w:rsidRPr="00597EEC" w:rsidRDefault="003D3A23" w:rsidP="00EA7D19">
            <w:pPr>
              <w:spacing w:after="60" w:line="240" w:lineRule="auto"/>
              <w:jc w:val="left"/>
              <w:rPr>
                <w:rFonts w:ascii="Arial" w:hAnsi="Arial" w:cs="Arial"/>
              </w:rPr>
            </w:pPr>
          </w:p>
        </w:tc>
        <w:tc>
          <w:tcPr>
            <w:tcW w:w="1530" w:type="dxa"/>
          </w:tcPr>
          <w:p w14:paraId="3465648E" w14:textId="77777777" w:rsidR="003D3A23" w:rsidRPr="00597EEC" w:rsidRDefault="003D3A23" w:rsidP="00EA7D19">
            <w:pPr>
              <w:spacing w:after="60" w:line="240" w:lineRule="auto"/>
              <w:jc w:val="left"/>
              <w:rPr>
                <w:rFonts w:ascii="Arial" w:hAnsi="Arial" w:cs="Arial"/>
              </w:rPr>
            </w:pPr>
          </w:p>
        </w:tc>
        <w:tc>
          <w:tcPr>
            <w:tcW w:w="6231" w:type="dxa"/>
          </w:tcPr>
          <w:p w14:paraId="30CF598E" w14:textId="77777777" w:rsidR="003D3A23" w:rsidRPr="00597EEC" w:rsidRDefault="003D3A23" w:rsidP="00EA7D19">
            <w:pPr>
              <w:spacing w:after="60" w:line="240" w:lineRule="auto"/>
              <w:jc w:val="left"/>
              <w:rPr>
                <w:rFonts w:ascii="Arial" w:hAnsi="Arial" w:cs="Arial"/>
              </w:rPr>
            </w:pPr>
          </w:p>
        </w:tc>
      </w:tr>
      <w:tr w:rsidR="003D3A23" w:rsidRPr="00597EEC" w14:paraId="30247DCC" w14:textId="77777777" w:rsidTr="00EA7D19">
        <w:tc>
          <w:tcPr>
            <w:tcW w:w="1975" w:type="dxa"/>
          </w:tcPr>
          <w:p w14:paraId="516A5921" w14:textId="77777777" w:rsidR="003D3A23" w:rsidRPr="00597EEC" w:rsidRDefault="003D3A23" w:rsidP="00EA7D19">
            <w:pPr>
              <w:spacing w:after="60" w:line="240" w:lineRule="auto"/>
              <w:jc w:val="left"/>
              <w:rPr>
                <w:rFonts w:ascii="Arial" w:hAnsi="Arial" w:cs="Arial"/>
              </w:rPr>
            </w:pPr>
          </w:p>
        </w:tc>
        <w:tc>
          <w:tcPr>
            <w:tcW w:w="1530" w:type="dxa"/>
          </w:tcPr>
          <w:p w14:paraId="77EA234C" w14:textId="77777777" w:rsidR="003D3A23" w:rsidRPr="00597EEC" w:rsidRDefault="003D3A23" w:rsidP="00EA7D19">
            <w:pPr>
              <w:spacing w:after="60" w:line="240" w:lineRule="auto"/>
              <w:jc w:val="left"/>
              <w:rPr>
                <w:rFonts w:ascii="Arial" w:hAnsi="Arial" w:cs="Arial"/>
              </w:rPr>
            </w:pPr>
          </w:p>
        </w:tc>
        <w:tc>
          <w:tcPr>
            <w:tcW w:w="6231" w:type="dxa"/>
          </w:tcPr>
          <w:p w14:paraId="6C59126B" w14:textId="77777777" w:rsidR="003D3A23" w:rsidRPr="00597EEC" w:rsidRDefault="003D3A23" w:rsidP="00EA7D19">
            <w:pPr>
              <w:spacing w:after="60" w:line="240" w:lineRule="auto"/>
              <w:jc w:val="left"/>
              <w:rPr>
                <w:rFonts w:ascii="Arial" w:hAnsi="Arial" w:cs="Arial"/>
              </w:rPr>
            </w:pPr>
          </w:p>
        </w:tc>
      </w:tr>
      <w:tr w:rsidR="003D3A23" w:rsidRPr="00597EEC" w14:paraId="021A80A0" w14:textId="77777777" w:rsidTr="00EA7D19">
        <w:tc>
          <w:tcPr>
            <w:tcW w:w="1975" w:type="dxa"/>
          </w:tcPr>
          <w:p w14:paraId="02FAB662" w14:textId="77777777" w:rsidR="003D3A23" w:rsidRPr="00597EEC" w:rsidRDefault="003D3A23" w:rsidP="00EA7D19">
            <w:pPr>
              <w:spacing w:after="60" w:line="240" w:lineRule="auto"/>
              <w:jc w:val="left"/>
              <w:rPr>
                <w:rFonts w:ascii="Arial" w:hAnsi="Arial" w:cs="Arial"/>
              </w:rPr>
            </w:pPr>
          </w:p>
        </w:tc>
        <w:tc>
          <w:tcPr>
            <w:tcW w:w="1530" w:type="dxa"/>
          </w:tcPr>
          <w:p w14:paraId="673374B6" w14:textId="77777777" w:rsidR="003D3A23" w:rsidRPr="00597EEC" w:rsidRDefault="003D3A23" w:rsidP="00EA7D19">
            <w:pPr>
              <w:spacing w:after="60" w:line="240" w:lineRule="auto"/>
              <w:jc w:val="left"/>
              <w:rPr>
                <w:rFonts w:ascii="Arial" w:hAnsi="Arial" w:cs="Arial"/>
              </w:rPr>
            </w:pPr>
          </w:p>
        </w:tc>
        <w:tc>
          <w:tcPr>
            <w:tcW w:w="6231" w:type="dxa"/>
          </w:tcPr>
          <w:p w14:paraId="3C116347" w14:textId="77777777" w:rsidR="003D3A23" w:rsidRPr="00597EEC" w:rsidRDefault="003D3A23" w:rsidP="00EA7D19">
            <w:pPr>
              <w:spacing w:after="60" w:line="240" w:lineRule="auto"/>
              <w:jc w:val="left"/>
              <w:rPr>
                <w:rFonts w:ascii="Arial" w:hAnsi="Arial" w:cs="Arial"/>
              </w:rPr>
            </w:pPr>
          </w:p>
        </w:tc>
      </w:tr>
    </w:tbl>
    <w:p w14:paraId="4C008EFF" w14:textId="77777777" w:rsidR="007739FD" w:rsidRDefault="007739FD" w:rsidP="00EF58CE">
      <w:pPr>
        <w:jc w:val="left"/>
        <w:rPr>
          <w:rFonts w:ascii="Arial" w:hAnsi="Arial" w:cs="Arial"/>
        </w:rPr>
      </w:pPr>
    </w:p>
    <w:p w14:paraId="10950ACC" w14:textId="6EC32B56" w:rsidR="00A3201C" w:rsidRPr="004265F6" w:rsidRDefault="00A3201C" w:rsidP="000D02F4">
      <w:pPr>
        <w:pStyle w:val="Heading2"/>
      </w:pPr>
      <w:r w:rsidRPr="004265F6">
        <w:t xml:space="preserve">SA2 LS </w:t>
      </w:r>
      <w:r>
        <w:t>Request for feedback on TR 23.700-05</w:t>
      </w:r>
    </w:p>
    <w:tbl>
      <w:tblPr>
        <w:tblStyle w:val="TableGrid"/>
        <w:tblW w:w="0" w:type="auto"/>
        <w:tblLook w:val="04A0" w:firstRow="1" w:lastRow="0" w:firstColumn="1" w:lastColumn="0" w:noHBand="0" w:noVBand="1"/>
      </w:tblPr>
      <w:tblGrid>
        <w:gridCol w:w="9736"/>
      </w:tblGrid>
      <w:tr w:rsidR="00A3201C" w14:paraId="6B51E236" w14:textId="77777777" w:rsidTr="00EA7D19">
        <w:tc>
          <w:tcPr>
            <w:tcW w:w="9736" w:type="dxa"/>
          </w:tcPr>
          <w:p w14:paraId="40CBF3B9" w14:textId="5E604CBC" w:rsidR="00A3201C" w:rsidRPr="00A3201C" w:rsidRDefault="00A3201C" w:rsidP="00A3201C">
            <w:pPr>
              <w:pStyle w:val="B1"/>
            </w:pPr>
            <w:r w:rsidRPr="00A3201C">
              <w:t>TR 23.700-05 includes several solutions with RAN impacts (as per the impacted functions clauses of each solution). Feedback on any of them is welcome.</w:t>
            </w:r>
          </w:p>
        </w:tc>
      </w:tr>
    </w:tbl>
    <w:p w14:paraId="3F6021EF" w14:textId="77777777" w:rsidR="00A3201C" w:rsidRDefault="00A3201C" w:rsidP="00A3201C">
      <w:pPr>
        <w:jc w:val="left"/>
        <w:rPr>
          <w:rFonts w:ascii="Arial" w:hAnsi="Arial" w:cs="Arial"/>
        </w:rPr>
      </w:pPr>
    </w:p>
    <w:p w14:paraId="19D67274" w14:textId="4737B990" w:rsidR="007739FD" w:rsidRDefault="003D3A23" w:rsidP="007739FD">
      <w:pPr>
        <w:jc w:val="left"/>
        <w:rPr>
          <w:rFonts w:ascii="Arial" w:hAnsi="Arial" w:cs="Arial"/>
        </w:rPr>
      </w:pPr>
      <w:r>
        <w:rPr>
          <w:rFonts w:ascii="Arial" w:hAnsi="Arial" w:cs="Arial"/>
        </w:rPr>
        <w:t xml:space="preserve">None of the contributions has proposed any feedback on the TR </w:t>
      </w:r>
      <w:r w:rsidR="00C830B7">
        <w:rPr>
          <w:rFonts w:ascii="Arial" w:hAnsi="Arial" w:cs="Arial"/>
        </w:rPr>
        <w:t xml:space="preserve">for </w:t>
      </w:r>
      <w:r>
        <w:rPr>
          <w:rFonts w:ascii="Arial" w:hAnsi="Arial" w:cs="Arial"/>
        </w:rPr>
        <w:t xml:space="preserve">the </w:t>
      </w:r>
      <w:proofErr w:type="gramStart"/>
      <w:r>
        <w:rPr>
          <w:rFonts w:ascii="Arial" w:hAnsi="Arial" w:cs="Arial"/>
        </w:rPr>
        <w:t>reply</w:t>
      </w:r>
      <w:proofErr w:type="gramEnd"/>
      <w:r>
        <w:rPr>
          <w:rFonts w:ascii="Arial" w:hAnsi="Arial" w:cs="Arial"/>
        </w:rPr>
        <w:t xml:space="preserve"> LS.</w:t>
      </w:r>
    </w:p>
    <w:p w14:paraId="05883ECA" w14:textId="6557E394" w:rsidR="003D3A23" w:rsidRDefault="003D3A23" w:rsidP="003D3A23">
      <w:pPr>
        <w:jc w:val="left"/>
        <w:rPr>
          <w:rFonts w:ascii="Arial" w:hAnsi="Arial" w:cs="Arial"/>
          <w:i/>
          <w:iCs/>
          <w:color w:val="FF0000"/>
        </w:rPr>
      </w:pPr>
      <w:r w:rsidRPr="00AD3FC0">
        <w:rPr>
          <w:rFonts w:ascii="Arial" w:hAnsi="Arial" w:cs="Arial"/>
          <w:b/>
          <w:bCs/>
        </w:rPr>
        <w:t xml:space="preserve">Proposal </w:t>
      </w:r>
      <w:r>
        <w:rPr>
          <w:rFonts w:ascii="Arial" w:hAnsi="Arial" w:cs="Arial"/>
          <w:b/>
          <w:bCs/>
        </w:rPr>
        <w:t>8</w:t>
      </w:r>
      <w:r>
        <w:rPr>
          <w:rFonts w:ascii="Arial" w:hAnsi="Arial" w:cs="Arial"/>
          <w:b/>
          <w:bCs/>
        </w:rPr>
        <w:t xml:space="preserve">: </w:t>
      </w:r>
      <w:r>
        <w:rPr>
          <w:rFonts w:ascii="Arial" w:hAnsi="Arial" w:cs="Arial"/>
          <w:b/>
          <w:bCs/>
        </w:rPr>
        <w:t xml:space="preserve">The </w:t>
      </w:r>
      <w:proofErr w:type="gramStart"/>
      <w:r>
        <w:rPr>
          <w:rFonts w:ascii="Arial" w:hAnsi="Arial" w:cs="Arial"/>
          <w:b/>
          <w:bCs/>
        </w:rPr>
        <w:t>reply</w:t>
      </w:r>
      <w:proofErr w:type="gramEnd"/>
      <w:r>
        <w:rPr>
          <w:rFonts w:ascii="Arial" w:hAnsi="Arial" w:cs="Arial"/>
          <w:b/>
          <w:bCs/>
        </w:rPr>
        <w:t xml:space="preserve"> LS </w:t>
      </w:r>
      <w:r w:rsidR="00C830B7">
        <w:rPr>
          <w:rFonts w:ascii="Arial" w:hAnsi="Arial" w:cs="Arial"/>
          <w:b/>
          <w:bCs/>
        </w:rPr>
        <w:t>to</w:t>
      </w:r>
      <w:r>
        <w:rPr>
          <w:rFonts w:ascii="Arial" w:hAnsi="Arial" w:cs="Arial"/>
          <w:b/>
          <w:bCs/>
        </w:rPr>
        <w:t xml:space="preserve"> not include any feedback on the TR.</w:t>
      </w:r>
    </w:p>
    <w:p w14:paraId="56DD7AD0" w14:textId="77777777" w:rsidR="003D3A23" w:rsidRPr="00AD3FC0" w:rsidRDefault="003D3A23" w:rsidP="003D3A23">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TableGrid"/>
        <w:tblW w:w="0" w:type="auto"/>
        <w:tblLook w:val="04A0" w:firstRow="1" w:lastRow="0" w:firstColumn="1" w:lastColumn="0" w:noHBand="0" w:noVBand="1"/>
      </w:tblPr>
      <w:tblGrid>
        <w:gridCol w:w="1975"/>
        <w:gridCol w:w="1530"/>
        <w:gridCol w:w="6231"/>
      </w:tblGrid>
      <w:tr w:rsidR="003D3A23" w:rsidRPr="00597EEC" w14:paraId="2CC5F662" w14:textId="77777777" w:rsidTr="00EA7D19">
        <w:tc>
          <w:tcPr>
            <w:tcW w:w="1975" w:type="dxa"/>
            <w:shd w:val="clear" w:color="auto" w:fill="C5E0B3" w:themeFill="accent6" w:themeFillTint="66"/>
          </w:tcPr>
          <w:p w14:paraId="09BD5695"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lastRenderedPageBreak/>
              <w:t>Company</w:t>
            </w:r>
          </w:p>
        </w:tc>
        <w:tc>
          <w:tcPr>
            <w:tcW w:w="1530" w:type="dxa"/>
            <w:shd w:val="clear" w:color="auto" w:fill="C5E0B3" w:themeFill="accent6" w:themeFillTint="66"/>
          </w:tcPr>
          <w:p w14:paraId="3FAF3D8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0D7AAF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0D44B3B4" w14:textId="77777777" w:rsidTr="00EA7D19">
        <w:tc>
          <w:tcPr>
            <w:tcW w:w="1975" w:type="dxa"/>
          </w:tcPr>
          <w:p w14:paraId="4189D9BB" w14:textId="77777777" w:rsidR="003D3A23" w:rsidRPr="00597EEC" w:rsidRDefault="003D3A23" w:rsidP="00EA7D19">
            <w:pPr>
              <w:spacing w:after="60" w:line="240" w:lineRule="auto"/>
              <w:jc w:val="left"/>
              <w:rPr>
                <w:rFonts w:ascii="Arial" w:hAnsi="Arial" w:cs="Arial"/>
              </w:rPr>
            </w:pPr>
            <w:ins w:id="18" w:author="Qualcomm 1" w:date="2022-08-15T10:52:00Z">
              <w:r>
                <w:rPr>
                  <w:rFonts w:ascii="Arial" w:hAnsi="Arial" w:cs="Arial"/>
                </w:rPr>
                <w:t>Qualcomm</w:t>
              </w:r>
            </w:ins>
          </w:p>
        </w:tc>
        <w:tc>
          <w:tcPr>
            <w:tcW w:w="1530" w:type="dxa"/>
          </w:tcPr>
          <w:p w14:paraId="6072A363" w14:textId="77777777" w:rsidR="003D3A23" w:rsidRPr="00597EEC" w:rsidRDefault="003D3A23" w:rsidP="00EA7D19">
            <w:pPr>
              <w:spacing w:after="60" w:line="240" w:lineRule="auto"/>
              <w:jc w:val="left"/>
              <w:rPr>
                <w:rFonts w:ascii="Arial" w:hAnsi="Arial" w:cs="Arial"/>
              </w:rPr>
            </w:pPr>
            <w:ins w:id="19" w:author="Qualcomm 1" w:date="2022-08-15T10:52:00Z">
              <w:r>
                <w:rPr>
                  <w:rFonts w:ascii="Arial" w:hAnsi="Arial" w:cs="Arial"/>
                </w:rPr>
                <w:t>Yes</w:t>
              </w:r>
            </w:ins>
          </w:p>
        </w:tc>
        <w:tc>
          <w:tcPr>
            <w:tcW w:w="6231" w:type="dxa"/>
          </w:tcPr>
          <w:p w14:paraId="28F2FF9B" w14:textId="77777777" w:rsidR="003D3A23" w:rsidRPr="00597EEC" w:rsidRDefault="003D3A23" w:rsidP="00EA7D19">
            <w:pPr>
              <w:spacing w:after="60" w:line="240" w:lineRule="auto"/>
              <w:jc w:val="left"/>
              <w:rPr>
                <w:rFonts w:ascii="Arial" w:hAnsi="Arial" w:cs="Arial"/>
              </w:rPr>
            </w:pPr>
          </w:p>
        </w:tc>
      </w:tr>
      <w:tr w:rsidR="003D3A23" w:rsidRPr="00597EEC" w14:paraId="71F76BBF" w14:textId="77777777" w:rsidTr="00EA7D19">
        <w:tc>
          <w:tcPr>
            <w:tcW w:w="1975" w:type="dxa"/>
          </w:tcPr>
          <w:p w14:paraId="1FAEC46E" w14:textId="77777777" w:rsidR="003D3A23" w:rsidRPr="00597EEC" w:rsidRDefault="003D3A23" w:rsidP="00EA7D19">
            <w:pPr>
              <w:spacing w:after="60" w:line="240" w:lineRule="auto"/>
              <w:jc w:val="left"/>
              <w:rPr>
                <w:rFonts w:ascii="Arial" w:hAnsi="Arial" w:cs="Arial"/>
              </w:rPr>
            </w:pPr>
          </w:p>
        </w:tc>
        <w:tc>
          <w:tcPr>
            <w:tcW w:w="1530" w:type="dxa"/>
          </w:tcPr>
          <w:p w14:paraId="0EB260BE" w14:textId="77777777" w:rsidR="003D3A23" w:rsidRPr="00597EEC" w:rsidRDefault="003D3A23" w:rsidP="00EA7D19">
            <w:pPr>
              <w:spacing w:after="60" w:line="240" w:lineRule="auto"/>
              <w:jc w:val="left"/>
              <w:rPr>
                <w:rFonts w:ascii="Arial" w:hAnsi="Arial" w:cs="Arial"/>
              </w:rPr>
            </w:pPr>
          </w:p>
        </w:tc>
        <w:tc>
          <w:tcPr>
            <w:tcW w:w="6231" w:type="dxa"/>
          </w:tcPr>
          <w:p w14:paraId="6C361603" w14:textId="77777777" w:rsidR="003D3A23" w:rsidRPr="00597EEC" w:rsidRDefault="003D3A23" w:rsidP="00EA7D19">
            <w:pPr>
              <w:spacing w:after="60" w:line="240" w:lineRule="auto"/>
              <w:jc w:val="left"/>
              <w:rPr>
                <w:rFonts w:ascii="Arial" w:hAnsi="Arial" w:cs="Arial"/>
              </w:rPr>
            </w:pPr>
          </w:p>
        </w:tc>
      </w:tr>
      <w:tr w:rsidR="003D3A23" w:rsidRPr="00597EEC" w14:paraId="17E172B8" w14:textId="77777777" w:rsidTr="00EA7D19">
        <w:tc>
          <w:tcPr>
            <w:tcW w:w="1975" w:type="dxa"/>
          </w:tcPr>
          <w:p w14:paraId="3BED6590" w14:textId="77777777" w:rsidR="003D3A23" w:rsidRPr="00597EEC" w:rsidRDefault="003D3A23" w:rsidP="00EA7D19">
            <w:pPr>
              <w:spacing w:after="60" w:line="240" w:lineRule="auto"/>
              <w:jc w:val="left"/>
              <w:rPr>
                <w:rFonts w:ascii="Arial" w:hAnsi="Arial" w:cs="Arial"/>
              </w:rPr>
            </w:pPr>
          </w:p>
        </w:tc>
        <w:tc>
          <w:tcPr>
            <w:tcW w:w="1530" w:type="dxa"/>
          </w:tcPr>
          <w:p w14:paraId="1D5E23CD" w14:textId="77777777" w:rsidR="003D3A23" w:rsidRPr="00597EEC" w:rsidRDefault="003D3A23" w:rsidP="00EA7D19">
            <w:pPr>
              <w:spacing w:after="60" w:line="240" w:lineRule="auto"/>
              <w:jc w:val="left"/>
              <w:rPr>
                <w:rFonts w:ascii="Arial" w:hAnsi="Arial" w:cs="Arial"/>
              </w:rPr>
            </w:pPr>
          </w:p>
        </w:tc>
        <w:tc>
          <w:tcPr>
            <w:tcW w:w="6231" w:type="dxa"/>
          </w:tcPr>
          <w:p w14:paraId="3F9024D2" w14:textId="77777777" w:rsidR="003D3A23" w:rsidRPr="00597EEC" w:rsidRDefault="003D3A23" w:rsidP="00EA7D19">
            <w:pPr>
              <w:spacing w:after="60" w:line="240" w:lineRule="auto"/>
              <w:jc w:val="left"/>
              <w:rPr>
                <w:rFonts w:ascii="Arial" w:hAnsi="Arial" w:cs="Arial"/>
              </w:rPr>
            </w:pPr>
          </w:p>
        </w:tc>
      </w:tr>
      <w:tr w:rsidR="003D3A23" w:rsidRPr="00597EEC" w14:paraId="159D4CA2" w14:textId="77777777" w:rsidTr="00EA7D19">
        <w:tc>
          <w:tcPr>
            <w:tcW w:w="1975" w:type="dxa"/>
          </w:tcPr>
          <w:p w14:paraId="3EFABBEF" w14:textId="77777777" w:rsidR="003D3A23" w:rsidRPr="00597EEC" w:rsidRDefault="003D3A23" w:rsidP="00EA7D19">
            <w:pPr>
              <w:spacing w:after="60" w:line="240" w:lineRule="auto"/>
              <w:jc w:val="left"/>
              <w:rPr>
                <w:rFonts w:ascii="Arial" w:hAnsi="Arial" w:cs="Arial"/>
              </w:rPr>
            </w:pPr>
          </w:p>
        </w:tc>
        <w:tc>
          <w:tcPr>
            <w:tcW w:w="1530" w:type="dxa"/>
          </w:tcPr>
          <w:p w14:paraId="3408976B" w14:textId="77777777" w:rsidR="003D3A23" w:rsidRPr="00597EEC" w:rsidRDefault="003D3A23" w:rsidP="00EA7D19">
            <w:pPr>
              <w:spacing w:after="60" w:line="240" w:lineRule="auto"/>
              <w:jc w:val="left"/>
              <w:rPr>
                <w:rFonts w:ascii="Arial" w:hAnsi="Arial" w:cs="Arial"/>
              </w:rPr>
            </w:pPr>
          </w:p>
        </w:tc>
        <w:tc>
          <w:tcPr>
            <w:tcW w:w="6231" w:type="dxa"/>
          </w:tcPr>
          <w:p w14:paraId="48A5A44F" w14:textId="77777777" w:rsidR="003D3A23" w:rsidRPr="00597EEC" w:rsidRDefault="003D3A23" w:rsidP="00EA7D19">
            <w:pPr>
              <w:spacing w:after="60" w:line="240" w:lineRule="auto"/>
              <w:jc w:val="left"/>
              <w:rPr>
                <w:rFonts w:ascii="Arial" w:hAnsi="Arial" w:cs="Arial"/>
              </w:rPr>
            </w:pPr>
          </w:p>
        </w:tc>
      </w:tr>
      <w:tr w:rsidR="003D3A23" w:rsidRPr="00597EEC" w14:paraId="1E67A537" w14:textId="77777777" w:rsidTr="00EA7D19">
        <w:tc>
          <w:tcPr>
            <w:tcW w:w="1975" w:type="dxa"/>
          </w:tcPr>
          <w:p w14:paraId="4E91A5D6" w14:textId="77777777" w:rsidR="003D3A23" w:rsidRPr="00597EEC" w:rsidRDefault="003D3A23" w:rsidP="00EA7D19">
            <w:pPr>
              <w:spacing w:after="60" w:line="240" w:lineRule="auto"/>
              <w:jc w:val="left"/>
              <w:rPr>
                <w:rFonts w:ascii="Arial" w:hAnsi="Arial" w:cs="Arial"/>
              </w:rPr>
            </w:pPr>
          </w:p>
        </w:tc>
        <w:tc>
          <w:tcPr>
            <w:tcW w:w="1530" w:type="dxa"/>
          </w:tcPr>
          <w:p w14:paraId="4493EB6B" w14:textId="77777777" w:rsidR="003D3A23" w:rsidRPr="00597EEC" w:rsidRDefault="003D3A23" w:rsidP="00EA7D19">
            <w:pPr>
              <w:spacing w:after="60" w:line="240" w:lineRule="auto"/>
              <w:jc w:val="left"/>
              <w:rPr>
                <w:rFonts w:ascii="Arial" w:hAnsi="Arial" w:cs="Arial"/>
              </w:rPr>
            </w:pPr>
          </w:p>
        </w:tc>
        <w:tc>
          <w:tcPr>
            <w:tcW w:w="6231" w:type="dxa"/>
          </w:tcPr>
          <w:p w14:paraId="79BB3831" w14:textId="77777777" w:rsidR="003D3A23" w:rsidRPr="00597EEC" w:rsidRDefault="003D3A23" w:rsidP="00EA7D19">
            <w:pPr>
              <w:spacing w:after="60" w:line="240" w:lineRule="auto"/>
              <w:jc w:val="left"/>
              <w:rPr>
                <w:rFonts w:ascii="Arial" w:hAnsi="Arial" w:cs="Arial"/>
              </w:rPr>
            </w:pPr>
          </w:p>
        </w:tc>
      </w:tr>
      <w:tr w:rsidR="003D3A23" w:rsidRPr="00597EEC" w14:paraId="0C3E9196" w14:textId="77777777" w:rsidTr="00EA7D19">
        <w:tc>
          <w:tcPr>
            <w:tcW w:w="1975" w:type="dxa"/>
          </w:tcPr>
          <w:p w14:paraId="0939FABD" w14:textId="77777777" w:rsidR="003D3A23" w:rsidRPr="00597EEC" w:rsidRDefault="003D3A23" w:rsidP="00EA7D19">
            <w:pPr>
              <w:spacing w:after="60" w:line="240" w:lineRule="auto"/>
              <w:jc w:val="left"/>
              <w:rPr>
                <w:rFonts w:ascii="Arial" w:hAnsi="Arial" w:cs="Arial"/>
              </w:rPr>
            </w:pPr>
          </w:p>
        </w:tc>
        <w:tc>
          <w:tcPr>
            <w:tcW w:w="1530" w:type="dxa"/>
          </w:tcPr>
          <w:p w14:paraId="1054CA47" w14:textId="77777777" w:rsidR="003D3A23" w:rsidRPr="00597EEC" w:rsidRDefault="003D3A23" w:rsidP="00EA7D19">
            <w:pPr>
              <w:spacing w:after="60" w:line="240" w:lineRule="auto"/>
              <w:jc w:val="left"/>
              <w:rPr>
                <w:rFonts w:ascii="Arial" w:hAnsi="Arial" w:cs="Arial"/>
              </w:rPr>
            </w:pPr>
          </w:p>
        </w:tc>
        <w:tc>
          <w:tcPr>
            <w:tcW w:w="6231" w:type="dxa"/>
          </w:tcPr>
          <w:p w14:paraId="1FE0C050" w14:textId="77777777" w:rsidR="003D3A23" w:rsidRPr="00597EEC" w:rsidRDefault="003D3A23" w:rsidP="00EA7D19">
            <w:pPr>
              <w:spacing w:after="60" w:line="240" w:lineRule="auto"/>
              <w:jc w:val="left"/>
              <w:rPr>
                <w:rFonts w:ascii="Arial" w:hAnsi="Arial" w:cs="Arial"/>
              </w:rPr>
            </w:pPr>
          </w:p>
        </w:tc>
      </w:tr>
    </w:tbl>
    <w:p w14:paraId="1CB0207D" w14:textId="2BDB1A5A" w:rsidR="004C777E" w:rsidRDefault="004C777E" w:rsidP="00EF58CE">
      <w:pPr>
        <w:jc w:val="left"/>
        <w:rPr>
          <w:rFonts w:ascii="Arial" w:hAnsi="Arial" w:cs="Arial"/>
        </w:rPr>
      </w:pPr>
    </w:p>
    <w:p w14:paraId="0F8EB85A" w14:textId="71431D60" w:rsidR="004C777E" w:rsidRDefault="004C777E" w:rsidP="00EF58CE">
      <w:pPr>
        <w:jc w:val="left"/>
        <w:rPr>
          <w:rFonts w:ascii="Arial" w:hAnsi="Arial" w:cs="Arial"/>
        </w:rPr>
      </w:pPr>
    </w:p>
    <w:p w14:paraId="36CACD0F" w14:textId="77777777" w:rsidR="004C777E" w:rsidRDefault="004C777E" w:rsidP="00EF58CE">
      <w:pPr>
        <w:jc w:val="left"/>
        <w:rPr>
          <w:rFonts w:ascii="Arial" w:hAnsi="Arial" w:cs="Arial"/>
        </w:rPr>
      </w:pPr>
    </w:p>
    <w:p w14:paraId="181AF755" w14:textId="221A32C7" w:rsidR="00730C22" w:rsidRPr="00597EEC" w:rsidRDefault="00730C22" w:rsidP="00EF58CE">
      <w:pPr>
        <w:pStyle w:val="Heading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Heading1"/>
      </w:pPr>
      <w:r>
        <w:t>References</w:t>
      </w:r>
    </w:p>
    <w:p w14:paraId="155C76F9" w14:textId="77777777" w:rsidR="00323032" w:rsidRPr="00323032" w:rsidRDefault="00323032" w:rsidP="00EF58CE">
      <w:pPr>
        <w:jc w:val="left"/>
        <w:rPr>
          <w:rFonts w:ascii="Arial" w:eastAsia="SimSun" w:hAnsi="Arial" w:cs="Arial"/>
          <w:lang w:val="x-none"/>
        </w:rPr>
      </w:pPr>
      <w:r w:rsidRPr="00323032">
        <w:rPr>
          <w:rFonts w:ascii="Arial" w:eastAsia="SimSun" w:hAnsi="Arial" w:cs="Arial"/>
        </w:rPr>
        <w:t>[1</w:t>
      </w:r>
      <w:proofErr w:type="gramStart"/>
      <w:r w:rsidRPr="00323032">
        <w:rPr>
          <w:rFonts w:ascii="Arial" w:eastAsia="SimSun" w:hAnsi="Arial" w:cs="Arial"/>
        </w:rPr>
        <w:t>]  RP</w:t>
      </w:r>
      <w:proofErr w:type="gramEnd"/>
      <w:r w:rsidRPr="00323032">
        <w:rPr>
          <w:rFonts w:ascii="Arial" w:eastAsia="SimSun" w:hAnsi="Arial" w:cs="Arial"/>
        </w:rPr>
        <w:t>-221815, WID on Mobile IAB for NR, 3GPP TSG RAN#96, Budapest, Hungary, June 2022</w:t>
      </w:r>
    </w:p>
    <w:p w14:paraId="4AFEF7C5" w14:textId="77777777" w:rsidR="00384967" w:rsidRPr="00323032" w:rsidRDefault="00384967" w:rsidP="00EF58CE">
      <w:pPr>
        <w:jc w:val="left"/>
        <w:rPr>
          <w:lang w:val="x-none" w:eastAsia="ja-JP"/>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3ECC" w14:textId="77777777" w:rsidR="00BB4715" w:rsidRDefault="00BB4715" w:rsidP="002A3524">
      <w:pPr>
        <w:spacing w:after="0" w:line="240" w:lineRule="auto"/>
      </w:pPr>
      <w:r>
        <w:separator/>
      </w:r>
    </w:p>
  </w:endnote>
  <w:endnote w:type="continuationSeparator" w:id="0">
    <w:p w14:paraId="03A5D244" w14:textId="77777777" w:rsidR="00BB4715" w:rsidRDefault="00BB4715"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1934" w14:textId="77777777" w:rsidR="00BB4715" w:rsidRDefault="00BB4715" w:rsidP="002A3524">
      <w:pPr>
        <w:spacing w:after="0" w:line="240" w:lineRule="auto"/>
      </w:pPr>
      <w:r>
        <w:separator/>
      </w:r>
    </w:p>
  </w:footnote>
  <w:footnote w:type="continuationSeparator" w:id="0">
    <w:p w14:paraId="218085E2" w14:textId="77777777" w:rsidR="00BB4715" w:rsidRDefault="00BB4715"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8F0D7"/>
    <w:multiLevelType w:val="singleLevel"/>
    <w:tmpl w:val="4E98F0D7"/>
    <w:lvl w:ilvl="0">
      <w:start w:val="1"/>
      <w:numFmt w:val="decimal"/>
      <w:suff w:val="space"/>
      <w:lvlText w:val="%1."/>
      <w:lvlJc w:val="left"/>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2"/>
  </w:num>
  <w:num w:numId="4">
    <w:abstractNumId w:val="9"/>
  </w:num>
  <w:num w:numId="5">
    <w:abstractNumId w:val="8"/>
  </w:num>
  <w:num w:numId="6">
    <w:abstractNumId w:val="16"/>
  </w:num>
  <w:num w:numId="7">
    <w:abstractNumId w:val="15"/>
  </w:num>
  <w:num w:numId="8">
    <w:abstractNumId w:val="11"/>
  </w:num>
  <w:num w:numId="9">
    <w:abstractNumId w:val="1"/>
  </w:num>
  <w:num w:numId="10">
    <w:abstractNumId w:val="2"/>
  </w:num>
  <w:num w:numId="11">
    <w:abstractNumId w:val="18"/>
  </w:num>
  <w:num w:numId="12">
    <w:abstractNumId w:val="13"/>
  </w:num>
  <w:num w:numId="13">
    <w:abstractNumId w:val="14"/>
  </w:num>
  <w:num w:numId="14">
    <w:abstractNumId w:val="6"/>
  </w:num>
  <w:num w:numId="15">
    <w:abstractNumId w:val="4"/>
  </w:num>
  <w:num w:numId="16">
    <w:abstractNumId w:val="21"/>
  </w:num>
  <w:num w:numId="17">
    <w:abstractNumId w:val="12"/>
  </w:num>
  <w:num w:numId="18">
    <w:abstractNumId w:val="20"/>
  </w:num>
  <w:num w:numId="19">
    <w:abstractNumId w:val="10"/>
  </w:num>
  <w:num w:numId="20">
    <w:abstractNumId w:val="0"/>
  </w:num>
  <w:num w:numId="21">
    <w:abstractNumId w:val="17"/>
  </w:num>
  <w:num w:numId="22">
    <w:abstractNumId w:val="3"/>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0F79"/>
    <w:rsid w:val="00073699"/>
    <w:rsid w:val="00073A3F"/>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25F6"/>
    <w:rsid w:val="00163172"/>
    <w:rsid w:val="00163EBB"/>
    <w:rsid w:val="00164AC8"/>
    <w:rsid w:val="00167F6C"/>
    <w:rsid w:val="0017501A"/>
    <w:rsid w:val="00175970"/>
    <w:rsid w:val="00181C0F"/>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5892"/>
    <w:rsid w:val="001D78CE"/>
    <w:rsid w:val="001E2A5E"/>
    <w:rsid w:val="001E37AD"/>
    <w:rsid w:val="001E5280"/>
    <w:rsid w:val="001E5B08"/>
    <w:rsid w:val="001E7081"/>
    <w:rsid w:val="001E76B6"/>
    <w:rsid w:val="001E78C4"/>
    <w:rsid w:val="001F740B"/>
    <w:rsid w:val="002003EE"/>
    <w:rsid w:val="00200596"/>
    <w:rsid w:val="0020677E"/>
    <w:rsid w:val="002076A3"/>
    <w:rsid w:val="00210122"/>
    <w:rsid w:val="00215C7F"/>
    <w:rsid w:val="002212B8"/>
    <w:rsid w:val="00223470"/>
    <w:rsid w:val="0022561F"/>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412B3"/>
    <w:rsid w:val="00342F0C"/>
    <w:rsid w:val="00346130"/>
    <w:rsid w:val="00346609"/>
    <w:rsid w:val="0035372E"/>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37E"/>
    <w:rsid w:val="004221BF"/>
    <w:rsid w:val="004230ED"/>
    <w:rsid w:val="00424C3A"/>
    <w:rsid w:val="004265F6"/>
    <w:rsid w:val="00427189"/>
    <w:rsid w:val="004302B8"/>
    <w:rsid w:val="00432368"/>
    <w:rsid w:val="00434E92"/>
    <w:rsid w:val="00442C82"/>
    <w:rsid w:val="0044384F"/>
    <w:rsid w:val="00443B89"/>
    <w:rsid w:val="00445127"/>
    <w:rsid w:val="004459E6"/>
    <w:rsid w:val="00450B19"/>
    <w:rsid w:val="0045110D"/>
    <w:rsid w:val="00453EA5"/>
    <w:rsid w:val="0045713B"/>
    <w:rsid w:val="00457D4E"/>
    <w:rsid w:val="0046235D"/>
    <w:rsid w:val="004657F8"/>
    <w:rsid w:val="00466884"/>
    <w:rsid w:val="00473BA8"/>
    <w:rsid w:val="00477833"/>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CF3"/>
    <w:rsid w:val="004E7F8D"/>
    <w:rsid w:val="0050103B"/>
    <w:rsid w:val="005016E0"/>
    <w:rsid w:val="00502CE9"/>
    <w:rsid w:val="005038C3"/>
    <w:rsid w:val="00504849"/>
    <w:rsid w:val="0050484E"/>
    <w:rsid w:val="00511934"/>
    <w:rsid w:val="00513C92"/>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6E99"/>
    <w:rsid w:val="005E1A6E"/>
    <w:rsid w:val="005E26C9"/>
    <w:rsid w:val="005E5DD7"/>
    <w:rsid w:val="005E69D0"/>
    <w:rsid w:val="005E743A"/>
    <w:rsid w:val="005F7FBB"/>
    <w:rsid w:val="00601BB8"/>
    <w:rsid w:val="00604A33"/>
    <w:rsid w:val="00614908"/>
    <w:rsid w:val="0061572D"/>
    <w:rsid w:val="00615896"/>
    <w:rsid w:val="006163B9"/>
    <w:rsid w:val="006259D7"/>
    <w:rsid w:val="00632118"/>
    <w:rsid w:val="00633BCE"/>
    <w:rsid w:val="006348E4"/>
    <w:rsid w:val="0063728E"/>
    <w:rsid w:val="0064429A"/>
    <w:rsid w:val="00645475"/>
    <w:rsid w:val="006465FA"/>
    <w:rsid w:val="006475E7"/>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5D01"/>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7E4E"/>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69C5"/>
    <w:rsid w:val="007739FD"/>
    <w:rsid w:val="00776229"/>
    <w:rsid w:val="00776CF5"/>
    <w:rsid w:val="007773E1"/>
    <w:rsid w:val="00782834"/>
    <w:rsid w:val="00785BC4"/>
    <w:rsid w:val="00790DF7"/>
    <w:rsid w:val="0079241D"/>
    <w:rsid w:val="00796362"/>
    <w:rsid w:val="007978E4"/>
    <w:rsid w:val="007A021D"/>
    <w:rsid w:val="007A4D5C"/>
    <w:rsid w:val="007A528D"/>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6A7"/>
    <w:rsid w:val="009A17EE"/>
    <w:rsid w:val="009A3EBC"/>
    <w:rsid w:val="009A6D02"/>
    <w:rsid w:val="009B1055"/>
    <w:rsid w:val="009B381F"/>
    <w:rsid w:val="009B5FCC"/>
    <w:rsid w:val="009B6AF2"/>
    <w:rsid w:val="009C0765"/>
    <w:rsid w:val="009C2C44"/>
    <w:rsid w:val="009C5BE4"/>
    <w:rsid w:val="009D1596"/>
    <w:rsid w:val="009D249F"/>
    <w:rsid w:val="009E1BAD"/>
    <w:rsid w:val="009E4CDB"/>
    <w:rsid w:val="009E5E74"/>
    <w:rsid w:val="009E6BB0"/>
    <w:rsid w:val="009E72EA"/>
    <w:rsid w:val="00A063F0"/>
    <w:rsid w:val="00A10F0C"/>
    <w:rsid w:val="00A15803"/>
    <w:rsid w:val="00A15EC4"/>
    <w:rsid w:val="00A248C9"/>
    <w:rsid w:val="00A24970"/>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10AC"/>
    <w:rsid w:val="00AC211B"/>
    <w:rsid w:val="00AD0DB4"/>
    <w:rsid w:val="00AD2880"/>
    <w:rsid w:val="00AD3FC0"/>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3927"/>
    <w:rsid w:val="00C6444B"/>
    <w:rsid w:val="00C64F50"/>
    <w:rsid w:val="00C71992"/>
    <w:rsid w:val="00C71DF8"/>
    <w:rsid w:val="00C71F19"/>
    <w:rsid w:val="00C74457"/>
    <w:rsid w:val="00C74470"/>
    <w:rsid w:val="00C7547B"/>
    <w:rsid w:val="00C8051D"/>
    <w:rsid w:val="00C80F44"/>
    <w:rsid w:val="00C830B7"/>
    <w:rsid w:val="00C83AE7"/>
    <w:rsid w:val="00C904AD"/>
    <w:rsid w:val="00C94074"/>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5FAF"/>
    <w:rsid w:val="00D07917"/>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E00F4A"/>
    <w:rsid w:val="00E02E47"/>
    <w:rsid w:val="00E12A1C"/>
    <w:rsid w:val="00E2125D"/>
    <w:rsid w:val="00E23606"/>
    <w:rsid w:val="00E240F5"/>
    <w:rsid w:val="00E24F62"/>
    <w:rsid w:val="00E25AF8"/>
    <w:rsid w:val="00E272BB"/>
    <w:rsid w:val="00E358A4"/>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20250;&#35758;&#30828;&#30424;\TSGR3_117bis-e\Docs\R3-225358.zip" TargetMode="External"/><Relationship Id="rId18" Type="http://schemas.openxmlformats.org/officeDocument/2006/relationships/hyperlink" Target="file:///D:\&#20250;&#35758;&#30828;&#30424;\TSGR3_117bis-e\Docs\R3-225751.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20250;&#35758;&#30828;&#30424;\TSGR3_117bis-e\Docs\R3-225344.zip" TargetMode="External"/><Relationship Id="rId17" Type="http://schemas.openxmlformats.org/officeDocument/2006/relationships/hyperlink" Target="file:///D:\&#20250;&#35758;&#30828;&#30424;\TSGR3_117bis-e\Docs\R3-225531.zip" TargetMode="External"/><Relationship Id="rId2" Type="http://schemas.openxmlformats.org/officeDocument/2006/relationships/customXml" Target="../customXml/item2.xml"/><Relationship Id="rId16" Type="http://schemas.openxmlformats.org/officeDocument/2006/relationships/hyperlink" Target="file:///D:\&#20250;&#35758;&#30828;&#30424;\TSGR3_117bis-e\Docs\R3-22545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17bis-e\Docs\R3-225317.zip" TargetMode="External"/><Relationship Id="rId5" Type="http://schemas.openxmlformats.org/officeDocument/2006/relationships/settings" Target="settings.xml"/><Relationship Id="rId15" Type="http://schemas.openxmlformats.org/officeDocument/2006/relationships/hyperlink" Target="file:///D:\&#20250;&#35758;&#30828;&#30424;\TSGR3_117bis-e\Docs\R3-225452.zip" TargetMode="External"/><Relationship Id="rId10" Type="http://schemas.openxmlformats.org/officeDocument/2006/relationships/hyperlink" Target="file:///D:\&#20250;&#35758;&#30828;&#30424;\TSGR3_117bis-e\Docs\R3-225357.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Inbox\R3-225936.zip" TargetMode="External"/><Relationship Id="rId14" Type="http://schemas.openxmlformats.org/officeDocument/2006/relationships/hyperlink" Target="file:///D:\&#20250;&#35758;&#30828;&#30424;\TSGR3_117bis-e\Docs\R3-22543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12</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cp:lastModifiedBy>
  <cp:revision>185</cp:revision>
  <dcterms:created xsi:type="dcterms:W3CDTF">2022-02-28T11:20:00Z</dcterms:created>
  <dcterms:modified xsi:type="dcterms:W3CDTF">2022-10-07T18:10:00Z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